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2C4C" w14:textId="4EC3ECDA" w:rsidR="000C0F2E" w:rsidRPr="0069424A" w:rsidRDefault="00A571EA" w:rsidP="001176AB">
      <w:pPr>
        <w:pStyle w:val="Heading1"/>
        <w:tabs>
          <w:tab w:val="clear" w:pos="0"/>
        </w:tabs>
        <w:spacing w:before="0" w:after="0"/>
        <w:ind w:left="720" w:firstLine="0"/>
        <w:rPr>
          <w:rFonts w:ascii="Times New Roman" w:hAnsi="Times New Roman" w:cs="Times New Roman"/>
          <w:b/>
          <w:sz w:val="24"/>
          <w:lang w:val="lt-LT"/>
        </w:rPr>
      </w:pPr>
      <w:r>
        <w:rPr>
          <w:rFonts w:ascii="Times New Roman" w:hAnsi="Times New Roman" w:cs="Times New Roman"/>
          <w:b/>
          <w:sz w:val="24"/>
          <w:lang w:val="lt-LT"/>
        </w:rPr>
        <w:t xml:space="preserve">ĮRANGOS NUOMOS </w:t>
      </w:r>
      <w:r w:rsidR="001176AB">
        <w:rPr>
          <w:rFonts w:ascii="Times New Roman" w:hAnsi="Times New Roman" w:cs="Times New Roman"/>
          <w:b/>
          <w:sz w:val="24"/>
          <w:lang w:val="lt-LT"/>
        </w:rPr>
        <w:t>SUTARTIS NR. ST-</w:t>
      </w:r>
    </w:p>
    <w:p w14:paraId="634321B2" w14:textId="77777777" w:rsidR="000C0F2E" w:rsidRPr="0069424A" w:rsidRDefault="000C0F2E" w:rsidP="000C0F2E">
      <w:pPr>
        <w:spacing w:after="0" w:line="240" w:lineRule="auto"/>
        <w:jc w:val="center"/>
        <w:rPr>
          <w:rFonts w:ascii="Times New Roman" w:hAnsi="Times New Roman" w:cs="Times New Roman"/>
          <w:b/>
          <w:lang w:val="lt-LT"/>
        </w:rPr>
      </w:pPr>
    </w:p>
    <w:p w14:paraId="2170A273" w14:textId="1C4050F6" w:rsidR="000C0F2E" w:rsidRPr="006461CB" w:rsidRDefault="000C0F2E" w:rsidP="000C0F2E">
      <w:pPr>
        <w:spacing w:after="0" w:line="240" w:lineRule="auto"/>
        <w:jc w:val="center"/>
        <w:rPr>
          <w:rFonts w:ascii="Times New Roman" w:hAnsi="Times New Roman" w:cs="Times New Roman"/>
          <w:color w:val="auto"/>
          <w:lang w:val="lt-LT"/>
        </w:rPr>
      </w:pPr>
      <w:r w:rsidRPr="006461CB">
        <w:rPr>
          <w:rFonts w:ascii="Times New Roman" w:hAnsi="Times New Roman" w:cs="Times New Roman"/>
          <w:color w:val="auto"/>
          <w:lang w:val="lt-LT"/>
        </w:rPr>
        <w:t>20</w:t>
      </w:r>
      <w:r w:rsidR="00FE6B8C" w:rsidRPr="006461CB">
        <w:rPr>
          <w:rFonts w:ascii="Times New Roman" w:hAnsi="Times New Roman" w:cs="Times New Roman"/>
          <w:color w:val="auto"/>
          <w:lang w:val="lt-LT"/>
        </w:rPr>
        <w:t>22</w:t>
      </w:r>
      <w:r w:rsidR="001176AB" w:rsidRPr="006461CB">
        <w:rPr>
          <w:rFonts w:ascii="Times New Roman" w:hAnsi="Times New Roman" w:cs="Times New Roman"/>
          <w:color w:val="auto"/>
          <w:lang w:val="lt-LT"/>
        </w:rPr>
        <w:t xml:space="preserve"> m.           </w:t>
      </w:r>
      <w:r w:rsidR="00AB60AE">
        <w:rPr>
          <w:rFonts w:ascii="Times New Roman" w:hAnsi="Times New Roman" w:cs="Times New Roman"/>
          <w:color w:val="auto"/>
          <w:lang w:val="lt-LT"/>
        </w:rPr>
        <w:t xml:space="preserve">     </w:t>
      </w:r>
      <w:r w:rsidR="001176AB" w:rsidRPr="006461CB">
        <w:rPr>
          <w:rFonts w:ascii="Times New Roman" w:hAnsi="Times New Roman" w:cs="Times New Roman"/>
          <w:color w:val="auto"/>
          <w:lang w:val="lt-LT"/>
        </w:rPr>
        <w:t xml:space="preserve">  </w:t>
      </w:r>
      <w:r w:rsidRPr="006461CB">
        <w:rPr>
          <w:rFonts w:ascii="Times New Roman" w:hAnsi="Times New Roman" w:cs="Times New Roman"/>
          <w:color w:val="auto"/>
          <w:lang w:val="lt-LT"/>
        </w:rPr>
        <w:t>d.</w:t>
      </w:r>
    </w:p>
    <w:p w14:paraId="7914E81F" w14:textId="77777777" w:rsidR="000C0F2E" w:rsidRPr="00507606" w:rsidRDefault="000C0F2E" w:rsidP="000C0F2E">
      <w:pPr>
        <w:spacing w:after="0" w:line="240" w:lineRule="auto"/>
        <w:jc w:val="center"/>
        <w:rPr>
          <w:rFonts w:ascii="Times New Roman" w:hAnsi="Times New Roman" w:cs="Times New Roman"/>
          <w:color w:val="auto"/>
          <w:lang w:val="lt-LT"/>
        </w:rPr>
      </w:pPr>
      <w:r w:rsidRPr="00507606">
        <w:rPr>
          <w:rFonts w:ascii="Times New Roman" w:hAnsi="Times New Roman" w:cs="Times New Roman"/>
          <w:color w:val="auto"/>
          <w:lang w:val="lt-LT"/>
        </w:rPr>
        <w:t>Vilnius</w:t>
      </w:r>
    </w:p>
    <w:p w14:paraId="3219DF01" w14:textId="77777777" w:rsidR="000C0F2E" w:rsidRPr="00507606" w:rsidRDefault="000C0F2E" w:rsidP="000C0F2E">
      <w:pPr>
        <w:spacing w:after="0" w:line="240" w:lineRule="auto"/>
        <w:rPr>
          <w:rFonts w:ascii="Times New Roman" w:hAnsi="Times New Roman" w:cs="Times New Roman"/>
          <w:color w:val="auto"/>
          <w:lang w:val="lt-LT"/>
        </w:rPr>
      </w:pPr>
    </w:p>
    <w:p w14:paraId="3F4D3392" w14:textId="1D02A728" w:rsidR="000C0F2E" w:rsidRPr="006461CB" w:rsidRDefault="000C0F2E" w:rsidP="006461CB">
      <w:pPr>
        <w:pStyle w:val="HTMLPreformatted"/>
        <w:jc w:val="both"/>
        <w:rPr>
          <w:rFonts w:ascii="Times New Roman" w:hAnsi="Times New Roman" w:cs="Times New Roman"/>
          <w:color w:val="auto"/>
          <w:sz w:val="24"/>
          <w:szCs w:val="24"/>
          <w:lang w:val="lt-LT"/>
        </w:rPr>
      </w:pPr>
      <w:r w:rsidRPr="00507606">
        <w:rPr>
          <w:rFonts w:ascii="Times New Roman" w:hAnsi="Times New Roman" w:cs="Times New Roman"/>
          <w:color w:val="auto"/>
          <w:sz w:val="24"/>
          <w:szCs w:val="24"/>
          <w:lang w:val="lt-LT"/>
        </w:rPr>
        <w:tab/>
        <w:t xml:space="preserve">Nacionalinė visuomenės sveikatos priežiūros laboratorija, įstaigos kodas 195551983 (toliau – Nuomininkas), </w:t>
      </w:r>
      <w:proofErr w:type="spellStart"/>
      <w:r w:rsidR="00FA6F6C" w:rsidRPr="00154B20">
        <w:rPr>
          <w:rFonts w:ascii="Times New Roman" w:hAnsi="Times New Roman" w:cs="Times New Roman"/>
          <w:sz w:val="24"/>
          <w:szCs w:val="24"/>
        </w:rPr>
        <w:t>atstovaujama</w:t>
      </w:r>
      <w:proofErr w:type="spellEnd"/>
      <w:r w:rsidR="00FA6F6C" w:rsidRPr="00154B20">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direktoriaus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pavaduotojos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laikinai</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atliekančios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direktoriaus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funkcijas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Rositos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Marijos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Balčienės</w:t>
      </w:r>
      <w:proofErr w:type="spellEnd"/>
      <w:r w:rsidR="00FA6F6C">
        <w:rPr>
          <w:rFonts w:ascii="Times New Roman" w:hAnsi="Times New Roman" w:cs="Times New Roman"/>
          <w:sz w:val="24"/>
          <w:szCs w:val="24"/>
        </w:rPr>
        <w:t xml:space="preserve">, </w:t>
      </w:r>
      <w:proofErr w:type="spellStart"/>
      <w:r w:rsidR="00FA6F6C" w:rsidRPr="00154B20">
        <w:rPr>
          <w:rFonts w:ascii="Times New Roman" w:hAnsi="Times New Roman" w:cs="Times New Roman"/>
          <w:sz w:val="24"/>
          <w:szCs w:val="24"/>
        </w:rPr>
        <w:t>veikiančio</w:t>
      </w:r>
      <w:r w:rsidR="00FA6F6C">
        <w:rPr>
          <w:rFonts w:ascii="Times New Roman" w:hAnsi="Times New Roman" w:cs="Times New Roman"/>
          <w:sz w:val="24"/>
          <w:szCs w:val="24"/>
        </w:rPr>
        <w:t>s</w:t>
      </w:r>
      <w:proofErr w:type="spellEnd"/>
      <w:r w:rsidR="00FA6F6C">
        <w:rPr>
          <w:rFonts w:ascii="Times New Roman" w:hAnsi="Times New Roman" w:cs="Times New Roman"/>
          <w:sz w:val="24"/>
          <w:szCs w:val="24"/>
        </w:rPr>
        <w:t xml:space="preserve"> </w:t>
      </w:r>
      <w:proofErr w:type="spellStart"/>
      <w:r w:rsidR="00FA6F6C" w:rsidRPr="00154B20">
        <w:rPr>
          <w:rFonts w:ascii="Times New Roman" w:hAnsi="Times New Roman" w:cs="Times New Roman"/>
          <w:sz w:val="24"/>
          <w:szCs w:val="24"/>
        </w:rPr>
        <w:t>pagal</w:t>
      </w:r>
      <w:proofErr w:type="spellEnd"/>
      <w:r w:rsidR="00FA6F6C" w:rsidRPr="00154B20">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įstaigos</w:t>
      </w:r>
      <w:proofErr w:type="spellEnd"/>
      <w:r w:rsidR="00FA6F6C">
        <w:rPr>
          <w:rFonts w:ascii="Times New Roman" w:hAnsi="Times New Roman" w:cs="Times New Roman"/>
          <w:sz w:val="24"/>
          <w:szCs w:val="24"/>
        </w:rPr>
        <w:t xml:space="preserve"> </w:t>
      </w:r>
      <w:proofErr w:type="spellStart"/>
      <w:r w:rsidR="00FA6F6C">
        <w:rPr>
          <w:rFonts w:ascii="Times New Roman" w:hAnsi="Times New Roman" w:cs="Times New Roman"/>
          <w:sz w:val="24"/>
          <w:szCs w:val="24"/>
        </w:rPr>
        <w:t>nuostatus</w:t>
      </w:r>
      <w:proofErr w:type="spellEnd"/>
      <w:r w:rsidRPr="00507606">
        <w:rPr>
          <w:rFonts w:ascii="Times New Roman" w:hAnsi="Times New Roman" w:cs="Times New Roman"/>
          <w:color w:val="auto"/>
          <w:sz w:val="24"/>
          <w:szCs w:val="24"/>
          <w:lang w:val="lt-LT"/>
        </w:rPr>
        <w:t xml:space="preserve">, ir </w:t>
      </w:r>
      <w:r w:rsidR="00EF3A0C" w:rsidRPr="00507606">
        <w:rPr>
          <w:rFonts w:ascii="Times New Roman" w:hAnsi="Times New Roman" w:cs="Times New Roman"/>
          <w:color w:val="auto"/>
          <w:sz w:val="24"/>
          <w:szCs w:val="24"/>
          <w:lang w:val="lt-LT"/>
        </w:rPr>
        <w:t>UAB „Arm Gate“</w:t>
      </w:r>
      <w:r w:rsidR="006461CB" w:rsidRPr="00507606">
        <w:rPr>
          <w:rFonts w:ascii="Times New Roman" w:hAnsi="Times New Roman" w:cs="Times New Roman"/>
          <w:color w:val="auto"/>
          <w:sz w:val="24"/>
          <w:szCs w:val="24"/>
          <w:lang w:val="lt-LT"/>
        </w:rPr>
        <w:t>, juridinio asmens kodas 135218757, atstovaujama direktoriaus Marijaus Svetiko,</w:t>
      </w:r>
      <w:r w:rsidR="006461CB" w:rsidRPr="00507606">
        <w:rPr>
          <w:rFonts w:ascii="Times New Roman" w:hAnsi="Times New Roman" w:cs="Times New Roman"/>
          <w:i/>
          <w:color w:val="auto"/>
          <w:sz w:val="24"/>
          <w:szCs w:val="24"/>
          <w:lang w:val="lt-LT"/>
        </w:rPr>
        <w:t xml:space="preserve"> </w:t>
      </w:r>
      <w:r w:rsidR="006461CB" w:rsidRPr="00507606">
        <w:rPr>
          <w:rFonts w:ascii="Times New Roman" w:hAnsi="Times New Roman" w:cs="Times New Roman"/>
          <w:color w:val="auto"/>
          <w:sz w:val="24"/>
          <w:szCs w:val="24"/>
          <w:lang w:val="lt-LT"/>
        </w:rPr>
        <w:t>veikiančio pagal įmonės įstatus</w:t>
      </w:r>
      <w:r w:rsidR="006461CB" w:rsidRPr="00507606">
        <w:rPr>
          <w:rFonts w:ascii="Times New Roman" w:hAnsi="Times New Roman" w:cs="Times New Roman"/>
          <w:i/>
          <w:color w:val="auto"/>
          <w:sz w:val="24"/>
          <w:szCs w:val="24"/>
          <w:lang w:val="lt-LT"/>
        </w:rPr>
        <w:t xml:space="preserve"> </w:t>
      </w:r>
      <w:r w:rsidRPr="00507606">
        <w:rPr>
          <w:rFonts w:ascii="Times New Roman" w:hAnsi="Times New Roman" w:cs="Times New Roman"/>
          <w:color w:val="auto"/>
          <w:sz w:val="24"/>
          <w:szCs w:val="24"/>
          <w:lang w:val="lt-LT"/>
        </w:rPr>
        <w:t xml:space="preserve">(toliau </w:t>
      </w:r>
      <w:r w:rsidRPr="00507606">
        <w:rPr>
          <w:rFonts w:ascii="Times New Roman" w:hAnsi="Times New Roman" w:cs="Times New Roman"/>
          <w:noProof/>
          <w:color w:val="auto"/>
          <w:sz w:val="24"/>
          <w:szCs w:val="24"/>
          <w:lang w:val="lt-LT"/>
        </w:rPr>
        <w:t>–</w:t>
      </w:r>
      <w:r w:rsidRPr="00507606">
        <w:rPr>
          <w:rFonts w:ascii="Times New Roman" w:hAnsi="Times New Roman" w:cs="Times New Roman"/>
          <w:color w:val="auto"/>
          <w:sz w:val="24"/>
          <w:szCs w:val="24"/>
          <w:lang w:val="lt-LT"/>
        </w:rPr>
        <w:t xml:space="preserve"> Nuomotojas</w:t>
      </w:r>
      <w:r w:rsidRPr="00507606">
        <w:rPr>
          <w:rFonts w:ascii="Times New Roman" w:hAnsi="Times New Roman" w:cs="Times New Roman"/>
          <w:bCs/>
          <w:color w:val="auto"/>
          <w:sz w:val="24"/>
          <w:szCs w:val="24"/>
          <w:lang w:val="lt-LT"/>
        </w:rPr>
        <w:t>)</w:t>
      </w:r>
      <w:r w:rsidRPr="00507606">
        <w:rPr>
          <w:rFonts w:ascii="Times New Roman" w:hAnsi="Times New Roman" w:cs="Times New Roman"/>
          <w:color w:val="auto"/>
          <w:sz w:val="24"/>
          <w:szCs w:val="24"/>
          <w:lang w:val="lt-LT"/>
        </w:rPr>
        <w:t>,</w:t>
      </w:r>
      <w:r w:rsidR="006461CB" w:rsidRPr="00507606">
        <w:rPr>
          <w:rFonts w:ascii="Times New Roman" w:hAnsi="Times New Roman" w:cs="Times New Roman"/>
          <w:color w:val="auto"/>
          <w:sz w:val="24"/>
          <w:szCs w:val="24"/>
          <w:lang w:val="lt-LT"/>
        </w:rPr>
        <w:t xml:space="preserve"> </w:t>
      </w:r>
      <w:r w:rsidRPr="00507606">
        <w:rPr>
          <w:rFonts w:ascii="Times New Roman" w:hAnsi="Times New Roman" w:cs="Times New Roman"/>
          <w:color w:val="auto"/>
          <w:sz w:val="24"/>
          <w:szCs w:val="24"/>
          <w:lang w:val="lt-LT"/>
        </w:rPr>
        <w:t xml:space="preserve">toliau Nuomininkas ir Nuomotojas kartu vadinami Šalimis, o kiekvienas atskirai – Šalimi, sudarė šią viešojo įrangos, skirtos vandenyje esančių </w:t>
      </w:r>
      <w:r w:rsidR="009E6E21" w:rsidRPr="00507606">
        <w:rPr>
          <w:rFonts w:ascii="Times New Roman" w:hAnsi="Times New Roman" w:cs="Times New Roman"/>
          <w:color w:val="auto"/>
          <w:sz w:val="24"/>
          <w:szCs w:val="24"/>
          <w:lang w:val="lt-LT"/>
        </w:rPr>
        <w:t>anijonų</w:t>
      </w:r>
      <w:r w:rsidRPr="00507606">
        <w:rPr>
          <w:rFonts w:ascii="Times New Roman" w:hAnsi="Times New Roman" w:cs="Times New Roman"/>
          <w:color w:val="auto"/>
          <w:sz w:val="24"/>
          <w:szCs w:val="24"/>
          <w:lang w:val="lt-LT"/>
        </w:rPr>
        <w:t xml:space="preserve"> analizei, nuomos</w:t>
      </w:r>
      <w:r w:rsidRPr="006461CB">
        <w:rPr>
          <w:rFonts w:ascii="Times New Roman" w:hAnsi="Times New Roman" w:cs="Times New Roman"/>
          <w:b/>
          <w:color w:val="auto"/>
          <w:sz w:val="24"/>
          <w:szCs w:val="24"/>
          <w:lang w:val="lt-LT"/>
        </w:rPr>
        <w:t xml:space="preserve"> </w:t>
      </w:r>
      <w:r w:rsidRPr="006461CB">
        <w:rPr>
          <w:rFonts w:ascii="Times New Roman" w:hAnsi="Times New Roman" w:cs="Times New Roman"/>
          <w:color w:val="auto"/>
          <w:sz w:val="24"/>
          <w:szCs w:val="24"/>
          <w:lang w:val="lt-LT"/>
        </w:rPr>
        <w:t xml:space="preserve">pirkimo – pardavimo sutartį (toliau </w:t>
      </w:r>
      <w:r w:rsidRPr="006461CB">
        <w:rPr>
          <w:rFonts w:ascii="Times New Roman" w:hAnsi="Times New Roman" w:cs="Times New Roman"/>
          <w:noProof/>
          <w:color w:val="auto"/>
          <w:sz w:val="24"/>
          <w:szCs w:val="24"/>
          <w:lang w:val="lt-LT"/>
        </w:rPr>
        <w:t>–</w:t>
      </w:r>
      <w:r w:rsidRPr="006461CB">
        <w:rPr>
          <w:rFonts w:ascii="Times New Roman" w:hAnsi="Times New Roman" w:cs="Times New Roman"/>
          <w:color w:val="auto"/>
          <w:sz w:val="24"/>
          <w:szCs w:val="24"/>
          <w:lang w:val="lt-LT"/>
        </w:rPr>
        <w:t xml:space="preserve"> Sutartis).</w:t>
      </w:r>
    </w:p>
    <w:p w14:paraId="0FC0500B" w14:textId="77777777" w:rsidR="000C0F2E" w:rsidRPr="006461CB" w:rsidRDefault="000C0F2E" w:rsidP="000C0F2E">
      <w:pPr>
        <w:pStyle w:val="HTMLPreformatted"/>
        <w:jc w:val="both"/>
        <w:rPr>
          <w:rFonts w:ascii="Times New Roman" w:hAnsi="Times New Roman" w:cs="Times New Roman"/>
          <w:color w:val="auto"/>
          <w:sz w:val="24"/>
          <w:szCs w:val="24"/>
          <w:lang w:val="lt-LT"/>
        </w:rPr>
      </w:pPr>
    </w:p>
    <w:p w14:paraId="5FCB6DF7" w14:textId="77777777" w:rsidR="000C0F2E" w:rsidRPr="006461CB" w:rsidRDefault="000C0F2E" w:rsidP="000C0F2E">
      <w:pPr>
        <w:pStyle w:val="ListParagraph"/>
        <w:numPr>
          <w:ilvl w:val="0"/>
          <w:numId w:val="1"/>
        </w:numPr>
        <w:suppressAutoHyphens w:val="0"/>
        <w:spacing w:before="120" w:after="120" w:line="240" w:lineRule="auto"/>
        <w:jc w:val="center"/>
        <w:rPr>
          <w:rFonts w:ascii="Times New Roman" w:hAnsi="Times New Roman"/>
          <w:b/>
          <w:color w:val="auto"/>
          <w:lang w:val="lt-LT"/>
        </w:rPr>
      </w:pPr>
      <w:r w:rsidRPr="006461CB">
        <w:rPr>
          <w:rFonts w:ascii="Times New Roman" w:hAnsi="Times New Roman"/>
          <w:b/>
          <w:color w:val="auto"/>
          <w:lang w:val="lt-LT"/>
        </w:rPr>
        <w:t>SUTARTIES OBJEKTAS</w:t>
      </w:r>
    </w:p>
    <w:p w14:paraId="1A4690DF" w14:textId="227760F8" w:rsidR="000C0F2E" w:rsidRPr="0069424A" w:rsidRDefault="000C0F2E" w:rsidP="000C0F2E">
      <w:pPr>
        <w:tabs>
          <w:tab w:val="left" w:pos="851"/>
          <w:tab w:val="num" w:pos="1070"/>
        </w:tabs>
        <w:suppressAutoHyphens w:val="0"/>
        <w:spacing w:after="0" w:line="240" w:lineRule="auto"/>
        <w:ind w:firstLine="567"/>
        <w:jc w:val="both"/>
        <w:rPr>
          <w:rFonts w:ascii="Times New Roman" w:hAnsi="Times New Roman" w:cs="Times New Roman"/>
          <w:color w:val="auto"/>
          <w:lang w:val="lt-LT"/>
        </w:rPr>
      </w:pPr>
      <w:r w:rsidRPr="0069424A">
        <w:rPr>
          <w:rFonts w:ascii="Times New Roman" w:hAnsi="Times New Roman" w:cs="Times New Roman"/>
          <w:color w:val="auto"/>
          <w:lang w:val="lt-LT"/>
        </w:rPr>
        <w:t>1.1. Vadovaudamiesi 20</w:t>
      </w:r>
      <w:r w:rsidR="00673603">
        <w:rPr>
          <w:rFonts w:ascii="Times New Roman" w:hAnsi="Times New Roman" w:cs="Times New Roman"/>
          <w:color w:val="auto"/>
          <w:lang w:val="lt-LT"/>
        </w:rPr>
        <w:t>22</w:t>
      </w:r>
      <w:r w:rsidR="002A7778">
        <w:rPr>
          <w:rFonts w:ascii="Times New Roman" w:hAnsi="Times New Roman" w:cs="Times New Roman"/>
          <w:color w:val="auto"/>
          <w:lang w:val="lt-LT"/>
        </w:rPr>
        <w:t xml:space="preserve"> m. kovo 3 </w:t>
      </w:r>
      <w:r w:rsidRPr="0069424A">
        <w:rPr>
          <w:rFonts w:ascii="Times New Roman" w:hAnsi="Times New Roman" w:cs="Times New Roman"/>
          <w:color w:val="auto"/>
          <w:lang w:val="lt-LT"/>
        </w:rPr>
        <w:t>d. skelbto atviro konkurso „Įrangos</w:t>
      </w:r>
      <w:r w:rsidRPr="0069424A">
        <w:rPr>
          <w:rFonts w:ascii="Times New Roman" w:hAnsi="Times New Roman" w:cs="Times New Roman"/>
          <w:lang w:val="lt-LT"/>
        </w:rPr>
        <w:t>,</w:t>
      </w:r>
      <w:r w:rsidRPr="0069424A">
        <w:rPr>
          <w:rFonts w:ascii="Times New Roman" w:hAnsi="Times New Roman" w:cs="Times New Roman"/>
          <w:b/>
          <w:lang w:val="lt-LT"/>
        </w:rPr>
        <w:t xml:space="preserve"> </w:t>
      </w:r>
      <w:r w:rsidRPr="0069424A">
        <w:rPr>
          <w:rFonts w:ascii="Times New Roman" w:hAnsi="Times New Roman" w:cs="Times New Roman"/>
          <w:bCs/>
          <w:color w:val="auto"/>
          <w:lang w:val="lt-LT" w:eastAsia="lt-LT"/>
        </w:rPr>
        <w:t xml:space="preserve">skirtos vandenyje esančių </w:t>
      </w:r>
      <w:r w:rsidR="00673603">
        <w:rPr>
          <w:rFonts w:ascii="Times New Roman" w:hAnsi="Times New Roman" w:cs="Times New Roman"/>
          <w:bCs/>
          <w:color w:val="auto"/>
          <w:lang w:val="lt-LT" w:eastAsia="lt-LT"/>
        </w:rPr>
        <w:t>anijonų</w:t>
      </w:r>
      <w:r w:rsidRPr="0069424A">
        <w:rPr>
          <w:rFonts w:ascii="Times New Roman" w:hAnsi="Times New Roman" w:cs="Times New Roman"/>
          <w:bCs/>
          <w:color w:val="auto"/>
          <w:lang w:val="lt-LT" w:eastAsia="lt-LT"/>
        </w:rPr>
        <w:t xml:space="preserve"> analizei,</w:t>
      </w:r>
      <w:r w:rsidRPr="0069424A">
        <w:rPr>
          <w:rFonts w:ascii="Times New Roman" w:hAnsi="Times New Roman" w:cs="Times New Roman"/>
          <w:lang w:val="lt-LT"/>
        </w:rPr>
        <w:t xml:space="preserve"> nuomos</w:t>
      </w:r>
      <w:r w:rsidRPr="0069424A">
        <w:rPr>
          <w:rFonts w:ascii="Times New Roman" w:hAnsi="Times New Roman" w:cs="Times New Roman"/>
          <w:color w:val="auto"/>
          <w:lang w:val="lt-LT"/>
        </w:rPr>
        <w:t xml:space="preserve"> pirkimas (SAK-</w:t>
      </w:r>
      <w:r w:rsidR="00673603">
        <w:rPr>
          <w:rFonts w:ascii="Times New Roman" w:hAnsi="Times New Roman" w:cs="Times New Roman"/>
          <w:color w:val="auto"/>
          <w:lang w:val="lt-LT"/>
        </w:rPr>
        <w:t>3</w:t>
      </w:r>
      <w:r w:rsidRPr="0069424A">
        <w:rPr>
          <w:rFonts w:ascii="Times New Roman" w:hAnsi="Times New Roman" w:cs="Times New Roman"/>
          <w:color w:val="auto"/>
          <w:lang w:val="lt-LT"/>
        </w:rPr>
        <w:t>/20</w:t>
      </w:r>
      <w:r w:rsidR="00673603">
        <w:rPr>
          <w:rFonts w:ascii="Times New Roman" w:hAnsi="Times New Roman" w:cs="Times New Roman"/>
          <w:color w:val="auto"/>
          <w:lang w:val="lt-LT"/>
        </w:rPr>
        <w:t>22</w:t>
      </w:r>
      <w:r w:rsidRPr="0069424A">
        <w:rPr>
          <w:rFonts w:ascii="Times New Roman" w:hAnsi="Times New Roman" w:cs="Times New Roman"/>
          <w:color w:val="auto"/>
          <w:lang w:val="lt-LT"/>
        </w:rPr>
        <w:t xml:space="preserve">)“ (toliau – atviras konkursas) rezultatais, Nuomotojas įsipareigoja </w:t>
      </w:r>
      <w:r w:rsidRPr="0069424A">
        <w:rPr>
          <w:rFonts w:ascii="Times New Roman" w:hAnsi="Times New Roman" w:cs="Times New Roman"/>
          <w:lang w:val="lt-LT"/>
        </w:rPr>
        <w:t>už užmokestį perduoti Nuomininkui Sutartyje nustatyta tvarka, sąlygomis ir terminais valdyti ir naudotis Sutartyje techninėje specifikacijoje (</w:t>
      </w:r>
      <w:r w:rsidRPr="0069424A">
        <w:rPr>
          <w:rFonts w:ascii="Times New Roman" w:hAnsi="Times New Roman" w:cs="Times New Roman"/>
          <w:i/>
          <w:lang w:val="lt-LT"/>
        </w:rPr>
        <w:t>Sutarties 1 prie</w:t>
      </w:r>
      <w:r w:rsidR="002A7778">
        <w:rPr>
          <w:rFonts w:ascii="Times New Roman" w:hAnsi="Times New Roman" w:cs="Times New Roman"/>
          <w:i/>
          <w:lang w:val="lt-LT"/>
        </w:rPr>
        <w:t>das</w:t>
      </w:r>
      <w:r w:rsidRPr="0069424A">
        <w:rPr>
          <w:rFonts w:ascii="Times New Roman" w:hAnsi="Times New Roman" w:cs="Times New Roman"/>
          <w:i/>
          <w:lang w:val="lt-LT"/>
        </w:rPr>
        <w:t xml:space="preserve">) </w:t>
      </w:r>
      <w:r w:rsidRPr="0069424A">
        <w:rPr>
          <w:rFonts w:ascii="Times New Roman" w:hAnsi="Times New Roman" w:cs="Times New Roman"/>
          <w:lang w:val="lt-LT"/>
        </w:rPr>
        <w:t xml:space="preserve">nustatytus techninius, komplektacijos ir kitus reikalavimus atitinkančią įrangą, skirtą vandenyje esančių </w:t>
      </w:r>
      <w:r w:rsidR="00900CC1">
        <w:rPr>
          <w:rFonts w:ascii="Times New Roman" w:hAnsi="Times New Roman" w:cs="Times New Roman"/>
          <w:lang w:val="lt-LT"/>
        </w:rPr>
        <w:t>anijonų</w:t>
      </w:r>
      <w:r w:rsidRPr="0069424A">
        <w:rPr>
          <w:rFonts w:ascii="Times New Roman" w:hAnsi="Times New Roman" w:cs="Times New Roman"/>
          <w:lang w:val="lt-LT"/>
        </w:rPr>
        <w:t xml:space="preserve"> analizei (toliau – Įranga) ir teikti kitas šios Sutarties 1.2. punkte numatytas su Įranga susijusias paslaugas, o Nuomininkas įsipareigoja mokėti nuomos mokestį.</w:t>
      </w:r>
      <w:r w:rsidRPr="0069424A">
        <w:rPr>
          <w:rFonts w:ascii="Times New Roman" w:hAnsi="Times New Roman" w:cs="Times New Roman"/>
          <w:color w:val="auto"/>
          <w:lang w:val="lt-LT"/>
        </w:rPr>
        <w:t xml:space="preserve"> </w:t>
      </w:r>
    </w:p>
    <w:p w14:paraId="20308352" w14:textId="77777777" w:rsidR="000C0F2E" w:rsidRPr="0069424A" w:rsidRDefault="000C0F2E" w:rsidP="000C0F2E">
      <w:pPr>
        <w:pStyle w:val="1papunktis"/>
        <w:numPr>
          <w:ilvl w:val="0"/>
          <w:numId w:val="0"/>
        </w:numPr>
        <w:ind w:firstLine="567"/>
        <w:rPr>
          <w:rFonts w:ascii="Times New Roman" w:hAnsi="Times New Roman"/>
          <w:sz w:val="24"/>
        </w:rPr>
      </w:pPr>
      <w:r w:rsidRPr="0069424A">
        <w:rPr>
          <w:rFonts w:ascii="Times New Roman" w:hAnsi="Times New Roman"/>
          <w:sz w:val="24"/>
        </w:rPr>
        <w:t>1.2. Sutartimi Nuomotojas įsipareigoja savo lėšomis ir rizika teikti šias su Sutartyje nurodyta išsinuomota Įranga susijusias paslaugas:</w:t>
      </w:r>
    </w:p>
    <w:p w14:paraId="002A9F22" w14:textId="2C06AC76" w:rsidR="000C0F2E" w:rsidRPr="0069424A" w:rsidRDefault="000C0F2E" w:rsidP="00900CC1">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1.2.1. sukomplektuoti Įrangą pagal Sutartyje nurodytas Įrangos funkcines galimybes;</w:t>
      </w:r>
    </w:p>
    <w:p w14:paraId="7E27939F" w14:textId="77777777" w:rsidR="000C0F2E" w:rsidRPr="0069424A" w:rsidRDefault="000C0F2E" w:rsidP="00900CC1">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1.2.2. atvežti ir sumontuoti Įrangą Sutarties 1.3. punkte nurodytose patalpose;</w:t>
      </w:r>
    </w:p>
    <w:p w14:paraId="4F572469" w14:textId="04AF0484" w:rsidR="000C0F2E" w:rsidRPr="0069424A" w:rsidRDefault="000C0F2E" w:rsidP="00124B28">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1.2.3. atlikti Įrangos diagnostiką, Įrangos nuolatinį aptarnavimą ir priežiūrą (įskaitant, bet neapsiribojant aptarnauti, prižiūrėti Įrangos mechaninę dalį ir programinę dalis darbo dienomis 36 (trisdešimt šešių) mėnesių nuomos termino metu), valdyti Įrangos atsarginių dalių, eksploatacinių medžiagų ir kitų Įrangai tinkamai funkcionuoti reikalingų priemonių sandėlį ir tiekti, keisti atsargines detales, eksploatacines medžiagas, kitas reikalingas Įrangos funkcionavimui priemones tokiu būdu ir terminais, kad būtų užtikrinta Nuomininko galimybė nepertraukiamai naudotis Sutartyje nurodyta Įranga ir nepertraukiamas naudojimasis Sutartyje nurodyta Įranga Nuomininkui reikalinga forma ir terminais pagal Sutartyje</w:t>
      </w:r>
      <w:r w:rsidR="00124B28">
        <w:rPr>
          <w:rFonts w:ascii="Times New Roman" w:hAnsi="Times New Roman"/>
          <w:lang w:val="lt-LT"/>
        </w:rPr>
        <w:t xml:space="preserve"> </w:t>
      </w:r>
      <w:r w:rsidRPr="0069424A">
        <w:rPr>
          <w:rFonts w:ascii="Times New Roman" w:hAnsi="Times New Roman"/>
          <w:lang w:val="lt-LT"/>
        </w:rPr>
        <w:t>nurodytas Įrangos funkcines galimybes;</w:t>
      </w:r>
    </w:p>
    <w:p w14:paraId="5D1CBCB7" w14:textId="3552A9E8" w:rsidR="000C0F2E" w:rsidRPr="0069424A" w:rsidRDefault="000C0F2E" w:rsidP="00124B28">
      <w:pPr>
        <w:spacing w:after="0" w:line="240" w:lineRule="auto"/>
        <w:ind w:firstLine="567"/>
        <w:jc w:val="both"/>
        <w:rPr>
          <w:rFonts w:ascii="Times New Roman" w:hAnsi="Times New Roman" w:cs="Times New Roman"/>
          <w:b/>
          <w:bCs/>
          <w:strike/>
          <w:color w:val="FF0000"/>
          <w:lang w:val="lt-LT"/>
        </w:rPr>
      </w:pPr>
      <w:r w:rsidRPr="0069424A">
        <w:rPr>
          <w:rFonts w:ascii="Times New Roman" w:hAnsi="Times New Roman" w:cs="Times New Roman"/>
          <w:lang w:val="lt-LT"/>
        </w:rPr>
        <w:t>1.2.4. atlikti Įrangos kasmetinę profilaktinę priežiūrą, įrašant apie atliktus darbus techniniame Įrangos pase kaip to reikalaujama galiojančiuose teisės aktuose įskaitant, bet neapsiribojant 2007 m. gruodžio 5 d. sveikatos apsaugos ministro įsakymu V-998 „Dėl asmens sveikatos priežiūros įstaigų laboratorijų veiklos vertinimo“ ir remontą remiantis Įrangos ir atskirų jos dalių gamintojo nurodymais bei tokiu būdu, kad būtų užtikrinta Nuomininko galimybė nepertraukiamai naudotis Sutartyje nurodyta Įranga ir nepertraukiamas naudojimasis Sutartyje nurodyta Įranga Nuomininkui reikalinga forma ir terminais;</w:t>
      </w:r>
    </w:p>
    <w:p w14:paraId="328099E3" w14:textId="77777777" w:rsidR="000C0F2E" w:rsidRPr="0069424A" w:rsidRDefault="000C0F2E" w:rsidP="00AC7679">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1.2.5. Nuomininko darbuotojus tinkamai apmokyti dirbti su Įranga bei tinkamai juos supažindinti su Įrangos eksploatavimo instrukcijomis bei teisės aktų keliamais reikalavimais iki nuomos termino skaičiavimo pradžios dienos ir instaliavus įrangą, esant poreikiui, Nuomininkui priimtinoje vietoje ir su Nuomininku suderintu grafiku;</w:t>
      </w:r>
    </w:p>
    <w:p w14:paraId="0A9C7867" w14:textId="77777777" w:rsidR="000C0F2E" w:rsidRPr="0069424A" w:rsidRDefault="000C0F2E" w:rsidP="00AC7679">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1.2.6. išmontuoti ir išvežti Įrangą iš Sutarties 1.3. punkte nurodytų patalpų per 10 (dešimt) darbo dienų nuo Sutarties pasibaigimo ar pranešimo apie Sutarties nutraukimą gavimo dienos. Šiuo atveju Įrangos perdavimas ir priėmimas įforminamas surašant bei pasirašant Įrangos perdavimo – priėmimo aktą (jei Įranga buvo tinkamai perduota Nuomininkui Sutartyje nustatyta tvarka);</w:t>
      </w:r>
    </w:p>
    <w:p w14:paraId="2FC3C037" w14:textId="0504E4D7" w:rsidR="000C0F2E" w:rsidRPr="0069424A" w:rsidRDefault="000C0F2E" w:rsidP="00E001FE">
      <w:pPr>
        <w:tabs>
          <w:tab w:val="left" w:pos="851"/>
          <w:tab w:val="num" w:pos="1070"/>
        </w:tabs>
        <w:suppressAutoHyphens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lastRenderedPageBreak/>
        <w:t>1.2.8. suteikti kitas paslaugas, atlikti kitus veiksmus siekiant užtikrinti Nuomininko galimybę nepertraukiamai naudotis Sutartyje nurodyta Įranga ir nepertraukiamą naudojimąsi Sutartyje nurodyta Įranga Nuomininkui reikalinga forma ir terminais pagal Sutartyje nurodytas Įrangos funkcines galimybes.</w:t>
      </w:r>
    </w:p>
    <w:p w14:paraId="03B1CBAF" w14:textId="77777777" w:rsidR="000C0F2E" w:rsidRPr="00A244EC" w:rsidRDefault="000C0F2E" w:rsidP="00E001FE">
      <w:pPr>
        <w:pStyle w:val="1papunktis"/>
        <w:numPr>
          <w:ilvl w:val="0"/>
          <w:numId w:val="0"/>
        </w:numPr>
        <w:ind w:firstLine="567"/>
        <w:rPr>
          <w:rFonts w:ascii="Times New Roman" w:eastAsia="Times New Roman" w:hAnsi="Times New Roman"/>
          <w:color w:val="000000"/>
          <w:sz w:val="24"/>
          <w:u w:val="single"/>
          <w:lang w:eastAsia="ar-SA"/>
        </w:rPr>
      </w:pPr>
      <w:r w:rsidRPr="0069424A">
        <w:rPr>
          <w:rFonts w:ascii="Times New Roman" w:eastAsia="Times New Roman" w:hAnsi="Times New Roman"/>
          <w:color w:val="000000"/>
          <w:sz w:val="24"/>
          <w:lang w:eastAsia="ar-SA"/>
        </w:rPr>
        <w:t xml:space="preserve">1.3.Nuomotojas įsipareigoja Sutartyje nustatytus techninius, komplektacijos ir kitus reikalavimus atitinkančią Įrangą atvežti ir sumontuoti, teikti kitas su Įranga susijusias paslaugas Nuomininko patalpose, adresu: </w:t>
      </w:r>
      <w:r w:rsidRPr="00A244EC">
        <w:rPr>
          <w:rFonts w:ascii="Times New Roman" w:eastAsia="Times New Roman" w:hAnsi="Times New Roman"/>
          <w:color w:val="000000"/>
          <w:sz w:val="24"/>
          <w:u w:val="single"/>
          <w:lang w:eastAsia="ar-SA"/>
        </w:rPr>
        <w:t>Žolyno g. 36, LT-10210 Vilniuje.</w:t>
      </w:r>
    </w:p>
    <w:p w14:paraId="5FEC0878" w14:textId="16B4A43F" w:rsidR="000C0F2E" w:rsidRDefault="000C0F2E" w:rsidP="008C0D54">
      <w:pPr>
        <w:pStyle w:val="1papunktis"/>
        <w:numPr>
          <w:ilvl w:val="0"/>
          <w:numId w:val="0"/>
        </w:numPr>
        <w:ind w:firstLine="567"/>
        <w:rPr>
          <w:rFonts w:ascii="Times New Roman" w:eastAsia="Times New Roman" w:hAnsi="Times New Roman"/>
          <w:color w:val="000000"/>
          <w:sz w:val="24"/>
          <w:lang w:eastAsia="ar-SA"/>
        </w:rPr>
      </w:pPr>
      <w:r w:rsidRPr="0069424A">
        <w:rPr>
          <w:rFonts w:ascii="Times New Roman" w:eastAsia="Times New Roman" w:hAnsi="Times New Roman"/>
          <w:color w:val="000000"/>
          <w:sz w:val="24"/>
          <w:lang w:eastAsia="ar-SA"/>
        </w:rPr>
        <w:t>1.5. Kartu su Įranga Nuomotojas įsipareigoja perduoti Nuomininkui visus Įrangos dokumentus ir priedus lietuvių (kur tinka) ir anglų kalbomis (techninis pasas ir/ar pasai, kokybės sertifikatai, detali eksploatavimo instrukcija, techninio validavimo taisyklės ir t. t.), kurie yra būtini Įrangos naudojimui pagal paskirtį.</w:t>
      </w:r>
    </w:p>
    <w:p w14:paraId="2B0DC0E8" w14:textId="77777777" w:rsidR="008C0D54" w:rsidRPr="008C0D54" w:rsidRDefault="008C0D54" w:rsidP="008C0D54">
      <w:pPr>
        <w:pStyle w:val="1papunktis"/>
        <w:numPr>
          <w:ilvl w:val="0"/>
          <w:numId w:val="0"/>
        </w:numPr>
        <w:ind w:firstLine="567"/>
        <w:rPr>
          <w:rFonts w:ascii="Times New Roman" w:eastAsia="Times New Roman" w:hAnsi="Times New Roman"/>
          <w:color w:val="000000"/>
          <w:sz w:val="24"/>
          <w:lang w:eastAsia="ar-SA"/>
        </w:rPr>
      </w:pPr>
    </w:p>
    <w:p w14:paraId="7D0DC1DA" w14:textId="77777777" w:rsidR="000C0F2E" w:rsidRPr="0069424A" w:rsidRDefault="000C0F2E" w:rsidP="000C0F2E">
      <w:pPr>
        <w:pStyle w:val="ListParagraph"/>
        <w:numPr>
          <w:ilvl w:val="0"/>
          <w:numId w:val="1"/>
        </w:numPr>
        <w:tabs>
          <w:tab w:val="left" w:pos="540"/>
        </w:tabs>
        <w:suppressAutoHyphens w:val="0"/>
        <w:spacing w:before="120" w:after="120" w:line="240" w:lineRule="auto"/>
        <w:jc w:val="center"/>
        <w:rPr>
          <w:rFonts w:ascii="Times New Roman" w:hAnsi="Times New Roman"/>
          <w:b/>
          <w:lang w:val="lt-LT"/>
        </w:rPr>
      </w:pPr>
      <w:r w:rsidRPr="0069424A">
        <w:rPr>
          <w:rFonts w:ascii="Times New Roman" w:hAnsi="Times New Roman"/>
          <w:b/>
          <w:lang w:val="lt-LT"/>
        </w:rPr>
        <w:t>NUOMOS TERMINAS</w:t>
      </w:r>
    </w:p>
    <w:p w14:paraId="13D2B55E" w14:textId="77777777" w:rsidR="000C0F2E" w:rsidRPr="0069424A" w:rsidRDefault="000C0F2E" w:rsidP="000C0F2E">
      <w:pPr>
        <w:pStyle w:val="ListParagraph"/>
        <w:tabs>
          <w:tab w:val="left" w:pos="540"/>
        </w:tabs>
        <w:suppressAutoHyphens w:val="0"/>
        <w:spacing w:after="0" w:line="240" w:lineRule="auto"/>
        <w:ind w:left="0" w:firstLine="567"/>
        <w:jc w:val="both"/>
        <w:rPr>
          <w:rFonts w:ascii="Times New Roman" w:hAnsi="Times New Roman"/>
          <w:lang w:val="lt-LT"/>
        </w:rPr>
      </w:pPr>
      <w:r w:rsidRPr="0069424A">
        <w:rPr>
          <w:rFonts w:ascii="Times New Roman" w:hAnsi="Times New Roman"/>
          <w:lang w:val="lt-LT"/>
        </w:rPr>
        <w:t xml:space="preserve">2.1. Sutartyje nustatytus techninius, komplektacijos ir kitus reikalavimus atitinkanti Įranga išnuomojama ir Sutarties 1.2 punkte numatytos su Sutartyje nurodyta išsinuomota Įranga susijusios paslaugos teikiamos </w:t>
      </w:r>
      <w:r w:rsidRPr="00507606">
        <w:rPr>
          <w:rFonts w:ascii="Times New Roman" w:hAnsi="Times New Roman"/>
          <w:b/>
          <w:bCs/>
          <w:lang w:val="lt-LT"/>
        </w:rPr>
        <w:t>36 (trisdešimt šešių) mėnesių terminui.</w:t>
      </w:r>
      <w:r w:rsidRPr="0069424A">
        <w:rPr>
          <w:rFonts w:ascii="Times New Roman" w:hAnsi="Times New Roman"/>
          <w:lang w:val="lt-LT"/>
        </w:rPr>
        <w:t xml:space="preserve"> Nuomos terminas pradedamas skaičiuoti atlikus Sutartyje nurodytos Įrangos sumontavimą Sutarties 1.3. punkte nurodytose patalpose, Įrangos testavimą Sutartyje nustatyta tvarka ir apimtimi bei pasirašius Sistemos atitikties Sutartyje numatytiems reikalavimams aktą, Įrangos perdavimo-priėmimo aktą.</w:t>
      </w:r>
    </w:p>
    <w:p w14:paraId="1584A3A7" w14:textId="77777777" w:rsidR="000C0F2E" w:rsidRPr="0069424A" w:rsidRDefault="000C0F2E" w:rsidP="000C0F2E">
      <w:pPr>
        <w:pStyle w:val="ListParagraph"/>
        <w:tabs>
          <w:tab w:val="left" w:pos="540"/>
        </w:tabs>
        <w:suppressAutoHyphens w:val="0"/>
        <w:spacing w:after="0" w:line="240" w:lineRule="auto"/>
        <w:ind w:left="0" w:firstLine="567"/>
        <w:jc w:val="both"/>
        <w:rPr>
          <w:rFonts w:ascii="Times New Roman" w:hAnsi="Times New Roman"/>
          <w:lang w:val="lt-LT"/>
        </w:rPr>
      </w:pPr>
    </w:p>
    <w:p w14:paraId="1C87029B" w14:textId="77777777" w:rsidR="000C0F2E" w:rsidRDefault="000C0F2E" w:rsidP="000C0F2E">
      <w:pPr>
        <w:pStyle w:val="ListParagraph"/>
        <w:numPr>
          <w:ilvl w:val="0"/>
          <w:numId w:val="1"/>
        </w:numPr>
        <w:tabs>
          <w:tab w:val="left" w:pos="540"/>
        </w:tabs>
        <w:suppressAutoHyphens w:val="0"/>
        <w:spacing w:after="0" w:line="240" w:lineRule="auto"/>
        <w:jc w:val="center"/>
        <w:rPr>
          <w:rFonts w:ascii="Times New Roman" w:hAnsi="Times New Roman"/>
          <w:b/>
          <w:lang w:val="lt-LT"/>
        </w:rPr>
      </w:pPr>
      <w:r w:rsidRPr="0069424A">
        <w:rPr>
          <w:rFonts w:ascii="Times New Roman" w:hAnsi="Times New Roman"/>
          <w:b/>
          <w:lang w:val="lt-LT"/>
        </w:rPr>
        <w:t>SUTARTIES KAINA IR APMOKĖJIMO TVARKA</w:t>
      </w:r>
    </w:p>
    <w:p w14:paraId="027BABFC" w14:textId="77777777" w:rsidR="00F126A5" w:rsidRPr="0069424A" w:rsidRDefault="00F126A5" w:rsidP="00F126A5">
      <w:pPr>
        <w:pStyle w:val="ListParagraph"/>
        <w:tabs>
          <w:tab w:val="left" w:pos="540"/>
        </w:tabs>
        <w:suppressAutoHyphens w:val="0"/>
        <w:spacing w:after="0" w:line="240" w:lineRule="auto"/>
        <w:ind w:left="1080"/>
        <w:rPr>
          <w:rFonts w:ascii="Times New Roman" w:hAnsi="Times New Roman"/>
          <w:b/>
          <w:lang w:val="lt-LT"/>
        </w:rPr>
      </w:pPr>
    </w:p>
    <w:p w14:paraId="5D819473" w14:textId="0B4915D4" w:rsidR="000C0F2E" w:rsidRPr="0069424A" w:rsidRDefault="000C0F2E" w:rsidP="00CE2BE2">
      <w:pPr>
        <w:pStyle w:val="2papunktis"/>
        <w:ind w:left="0" w:firstLine="567"/>
        <w:rPr>
          <w:rStyle w:val="1papunktisChar"/>
          <w:rFonts w:ascii="Times New Roman" w:hAnsi="Times New Roman"/>
          <w:lang w:val="lt-LT"/>
        </w:rPr>
      </w:pPr>
      <w:r w:rsidRPr="0069424A">
        <w:rPr>
          <w:lang w:val="lt-LT"/>
        </w:rPr>
        <w:t xml:space="preserve">Įrangos </w:t>
      </w:r>
      <w:r w:rsidRPr="0069424A">
        <w:rPr>
          <w:rStyle w:val="1papunktisChar"/>
          <w:rFonts w:ascii="Times New Roman" w:hAnsi="Times New Roman"/>
          <w:lang w:val="lt-LT"/>
        </w:rPr>
        <w:t xml:space="preserve">nuomos sutarties kainai taikoma fiksuotos kainos kainodara, tai reiškia, kad per visą Sutarties galiojimo laikotarpį Sutarties kaina negali keistis. </w:t>
      </w:r>
      <w:r w:rsidRPr="0069424A">
        <w:rPr>
          <w:lang w:val="lt-LT"/>
        </w:rPr>
        <w:t>Įrangos nuomos sutarties kaina 36 (trisdešimt šešių) mėnesių</w:t>
      </w:r>
      <w:r w:rsidR="00CF3F69">
        <w:rPr>
          <w:lang w:val="lt-LT"/>
        </w:rPr>
        <w:t xml:space="preserve"> laikotarpiui yra </w:t>
      </w:r>
      <w:r w:rsidR="00CF3F69" w:rsidRPr="00CF3F69">
        <w:rPr>
          <w:b/>
          <w:szCs w:val="24"/>
          <w:lang w:val="lt-LT"/>
        </w:rPr>
        <w:t>59982,12</w:t>
      </w:r>
      <w:r w:rsidR="00CF3F69">
        <w:rPr>
          <w:szCs w:val="24"/>
          <w:lang w:val="lt-LT"/>
        </w:rPr>
        <w:t xml:space="preserve"> </w:t>
      </w:r>
      <w:r w:rsidR="00CF3F69" w:rsidRPr="001538DA">
        <w:rPr>
          <w:b/>
          <w:lang w:val="lt-LT"/>
        </w:rPr>
        <w:t>Eur</w:t>
      </w:r>
      <w:r w:rsidR="00CF3F69">
        <w:rPr>
          <w:lang w:val="lt-LT"/>
        </w:rPr>
        <w:t xml:space="preserve"> (penkiasdešimt devyni tūkstančiai devyni šimtai aštuoniasdešimt du eurai dvylika </w:t>
      </w:r>
      <w:r w:rsidRPr="0069424A">
        <w:rPr>
          <w:lang w:val="lt-LT"/>
        </w:rPr>
        <w:t xml:space="preserve">ct) </w:t>
      </w:r>
      <w:r w:rsidRPr="00925D14">
        <w:rPr>
          <w:lang w:val="lt-LT"/>
        </w:rPr>
        <w:t>su PVM.</w:t>
      </w:r>
    </w:p>
    <w:p w14:paraId="4F28D892" w14:textId="77777777" w:rsidR="000C0F2E" w:rsidRPr="0069424A" w:rsidRDefault="000C0F2E" w:rsidP="000C0F2E">
      <w:pPr>
        <w:pStyle w:val="2papunktis"/>
        <w:ind w:left="0" w:firstLine="567"/>
        <w:rPr>
          <w:szCs w:val="24"/>
          <w:lang w:val="lt-LT"/>
        </w:rPr>
      </w:pPr>
      <w:r w:rsidRPr="0069424A">
        <w:rPr>
          <w:szCs w:val="24"/>
          <w:lang w:val="lt-LT"/>
        </w:rPr>
        <w:t>Įrangos nuomos kaina yra dalinama į lygias 36 (trisdešimt šešias) dalis ir yra mokama vieną kartą per mėnesį.</w:t>
      </w:r>
    </w:p>
    <w:p w14:paraId="6D092CE2" w14:textId="77777777" w:rsidR="000C0F2E" w:rsidRPr="0069424A" w:rsidRDefault="000C0F2E" w:rsidP="000C0F2E">
      <w:pPr>
        <w:pStyle w:val="2papunktis"/>
        <w:ind w:left="0" w:firstLine="567"/>
        <w:rPr>
          <w:szCs w:val="24"/>
          <w:lang w:val="lt-LT"/>
        </w:rPr>
      </w:pPr>
      <w:r w:rsidRPr="0069424A">
        <w:rPr>
          <w:szCs w:val="24"/>
          <w:lang w:val="lt-LT"/>
        </w:rPr>
        <w:t>Nuomotojas neatšaukiamai patvirtina, jog Įrangos nuomos kaina apima Įrangos valdymą ir naudojimą ir jokių papildomų mokėjimų iš Nuomininko nebus reikalaujama. Taip pat Nuomotojas patvirtina, kad Įranga bus pajėgi atlikti visus Sutarties 1 priede nurodytus tyrimus ir jų kiekius per trijų metų laikotarpį.</w:t>
      </w:r>
    </w:p>
    <w:p w14:paraId="140BBDC2" w14:textId="4CBEAD54" w:rsidR="000C0F2E" w:rsidRPr="0069424A" w:rsidRDefault="000C0F2E" w:rsidP="000C0F2E">
      <w:pPr>
        <w:pStyle w:val="2papunktis"/>
        <w:numPr>
          <w:ilvl w:val="0"/>
          <w:numId w:val="0"/>
        </w:numPr>
        <w:ind w:firstLine="567"/>
        <w:rPr>
          <w:szCs w:val="24"/>
          <w:lang w:val="lt-LT"/>
        </w:rPr>
      </w:pPr>
      <w:r w:rsidRPr="0069424A">
        <w:rPr>
          <w:szCs w:val="24"/>
          <w:lang w:val="lt-LT"/>
        </w:rPr>
        <w:t>3.4. Sutartyje nustatytus techninius, komplektacijos ir kitus reikalavimus atitinkančios Įrangos nuomos kaina apima šias išlaidas: Įrangos valdymo ir naudojimo, Įrangos sukomplektavimo, Įrangos atvežimo ir sumontavimo Nuomininko nurodytose patalpose, Įrangos veikimui reikalingų funkcinių sistemų ir jų įdiegimo, Įrangos veikimo testavimo pagal Sutartyje nustatytą tvarką ir apimtis, Įrangos diagnostikos Sutartyje numatyta tvarka ir terminais, Įrangos defektų šalinimo Sutartyje nustatyta tvarka ir terminais, Įrangos gedimų šalinimo Sutartyje nustatyta tvarka ir terminais, Įrangos atsarginių dalių sandėlio valdymo ir atsarginių detalių tiekimo, keitimo Sutartyje nustatyta tvarka ir terminais, Nuomininko personalo apmokymo dirbti su Įranga, Įrangos</w:t>
      </w:r>
      <w:r w:rsidRPr="0069424A">
        <w:rPr>
          <w:color w:val="000000"/>
          <w:szCs w:val="24"/>
          <w:lang w:val="lt-LT"/>
        </w:rPr>
        <w:t xml:space="preserve"> nuolatinio aptarnavimo ir priežiūros, </w:t>
      </w:r>
      <w:r w:rsidRPr="0069424A">
        <w:rPr>
          <w:szCs w:val="24"/>
          <w:lang w:val="lt-LT"/>
        </w:rPr>
        <w:t>Įrangos</w:t>
      </w:r>
      <w:r w:rsidRPr="0069424A">
        <w:rPr>
          <w:color w:val="000000"/>
          <w:szCs w:val="24"/>
          <w:lang w:val="lt-LT"/>
        </w:rPr>
        <w:t xml:space="preserve"> išmontavimo ir išvežimo iš Nuomininko nurodytų patalpų, </w:t>
      </w:r>
      <w:r w:rsidRPr="0069424A">
        <w:rPr>
          <w:szCs w:val="24"/>
          <w:lang w:val="lt-LT"/>
        </w:rPr>
        <w:t xml:space="preserve">kitų paslaugų, veiksmų, siekiant užtikrinti Nuomininko galimybę nepertraukiamai naudotis Sutartyje nurodyta Įranga ir nepertraukiamą naudojimąsi Sutartyje nurodyta Įranga Nuomininkui reikalinga forma ir terminais pagal Sutartyje nurodytas Įrangos funkcines galimybes. Visos Sutartyje numatytos paslaugos teikiamos ir darbai atliekami Nuomotojo rizika ir lėšomis. Nuomininkas Nuomotojui atlieka mokėjimus sutartyje nustatyta tvarka. </w:t>
      </w:r>
    </w:p>
    <w:p w14:paraId="217B856F" w14:textId="77777777" w:rsidR="000C0F2E" w:rsidRPr="0069424A" w:rsidRDefault="000C0F2E" w:rsidP="000C0F2E">
      <w:pPr>
        <w:spacing w:after="0" w:line="240" w:lineRule="auto"/>
        <w:ind w:firstLine="567"/>
        <w:jc w:val="both"/>
        <w:rPr>
          <w:rFonts w:ascii="Times New Roman" w:hAnsi="Times New Roman" w:cs="Times New Roman"/>
          <w:bCs/>
          <w:shd w:val="clear" w:color="auto" w:fill="FFFFFF"/>
          <w:lang w:val="lt-LT"/>
        </w:rPr>
      </w:pPr>
      <w:r w:rsidRPr="0069424A">
        <w:rPr>
          <w:rFonts w:ascii="Times New Roman" w:hAnsi="Times New Roman" w:cs="Times New Roman"/>
          <w:lang w:val="lt-LT"/>
        </w:rPr>
        <w:t>3.5. Nuomotojas nuo praėjusio mėnesio paskutinės dienos per 10 (dešimt) dienų pateikia Nuomininkui PVM sąskaitą-faktūrą, kurią Nuomininkas įsipareigoja apmokėti per 30 trisdešimt dienų nuo Nuomotojo PVM sąskaitos-faktūros gavimo dienos į nurodytą Nuomotojo banko sąskaitą.</w:t>
      </w:r>
      <w:r w:rsidRPr="0069424A">
        <w:rPr>
          <w:rFonts w:ascii="Times New Roman" w:hAnsi="Times New Roman" w:cs="Times New Roman"/>
          <w:bCs/>
          <w:shd w:val="clear" w:color="auto" w:fill="FFFFFF"/>
          <w:lang w:val="lt-LT"/>
        </w:rPr>
        <w:t xml:space="preserve"> </w:t>
      </w:r>
      <w:r w:rsidRPr="0069424A">
        <w:rPr>
          <w:rFonts w:ascii="Times New Roman" w:hAnsi="Times New Roman" w:cs="Times New Roman"/>
          <w:bCs/>
          <w:shd w:val="clear" w:color="auto" w:fill="FFFFFF"/>
          <w:lang w:val="lt-LT"/>
        </w:rPr>
        <w:lastRenderedPageBreak/>
        <w:t xml:space="preserve">Nuomotojas PVM sąskaitą faktūrą Nuomininkui turi pateikti naudojantis elektronine paslauga „E.sąskaita“ (elektroninės paslaugos „E.sąskaita“ svetainė pasiekiama adresu </w:t>
      </w:r>
      <w:r w:rsidRPr="0069424A">
        <w:rPr>
          <w:rFonts w:ascii="Times New Roman" w:hAnsi="Times New Roman" w:cs="Times New Roman"/>
          <w:shd w:val="clear" w:color="auto" w:fill="FFFFFF"/>
          <w:lang w:val="lt-LT"/>
        </w:rPr>
        <w:t>[https://www.esaskaita.eu/web/esaskaita])</w:t>
      </w:r>
      <w:r w:rsidRPr="0069424A">
        <w:rPr>
          <w:rFonts w:ascii="Times New Roman" w:hAnsi="Times New Roman" w:cs="Times New Roman"/>
          <w:bCs/>
          <w:shd w:val="clear" w:color="auto" w:fill="FFFFFF"/>
          <w:lang w:val="lt-LT"/>
        </w:rPr>
        <w:t>.</w:t>
      </w:r>
    </w:p>
    <w:p w14:paraId="1ABAB184" w14:textId="77777777" w:rsidR="000C0F2E" w:rsidRPr="0069424A" w:rsidRDefault="000C0F2E" w:rsidP="000C0F2E">
      <w:pPr>
        <w:spacing w:after="0" w:line="240" w:lineRule="auto"/>
        <w:ind w:firstLine="567"/>
        <w:jc w:val="both"/>
        <w:rPr>
          <w:rFonts w:ascii="Times New Roman" w:hAnsi="Times New Roman" w:cs="Times New Roman"/>
          <w:lang w:val="lt-LT"/>
        </w:rPr>
      </w:pPr>
      <w:r w:rsidRPr="0069424A">
        <w:rPr>
          <w:rFonts w:ascii="Times New Roman" w:hAnsi="Times New Roman" w:cs="Times New Roman"/>
          <w:bCs/>
          <w:shd w:val="clear" w:color="auto" w:fill="FFFFFF"/>
          <w:lang w:val="lt-LT"/>
        </w:rPr>
        <w:t xml:space="preserve">3.6. </w:t>
      </w:r>
      <w:r w:rsidRPr="0069424A">
        <w:rPr>
          <w:rFonts w:ascii="Times New Roman" w:hAnsi="Times New Roman" w:cs="Times New Roman"/>
          <w:lang w:val="lt-LT"/>
        </w:rPr>
        <w:t>Kilus finansiniams sunkumams ir (ar) negalint atlikti mokėjimų Sutartyje nustatytais terminais, Nuomininkas nedelsiant informuoja Nuomotoją apie uždelsimo priežastis ir pateikia derinimui mokėjimo grafiką. Tokiu atveju Nuomininkas atleidžiamas nuo delspinigių mokėjimo.</w:t>
      </w:r>
    </w:p>
    <w:p w14:paraId="0738E5A8" w14:textId="509308A4" w:rsidR="000C0F2E" w:rsidRDefault="000C0F2E" w:rsidP="000C0F2E">
      <w:pPr>
        <w:pStyle w:val="2papunktis"/>
        <w:numPr>
          <w:ilvl w:val="0"/>
          <w:numId w:val="0"/>
        </w:numPr>
        <w:ind w:firstLine="567"/>
        <w:rPr>
          <w:szCs w:val="24"/>
          <w:lang w:val="lt-LT"/>
        </w:rPr>
      </w:pPr>
      <w:r w:rsidRPr="0069424A">
        <w:rPr>
          <w:szCs w:val="24"/>
          <w:lang w:val="lt-LT"/>
        </w:rPr>
        <w:t xml:space="preserve">3.7. Nuomininkas turi teisę sulaikyti Sutarties kainos ar jos dalies mokėjimą, jeigu negali naudotis Įranga ar jos dalimi dėl nuo Nuomotojo priklausančių aplinkybių tol, kol Nuomotojas nepašalins aplinkybių, trukdančių faktiškai naudotis Įranga. Šiame punkte nurodytu atveju Nuomininkas taip pat turi teisę reikalauti negautų pajamų kompensavimo, Nuomotojas turi pareigą kompensuoti Nuomininko negautas pajamas. </w:t>
      </w:r>
    </w:p>
    <w:p w14:paraId="33BF4F5A" w14:textId="77777777" w:rsidR="00EF262E" w:rsidRPr="0069424A" w:rsidRDefault="00EF262E" w:rsidP="000C0F2E">
      <w:pPr>
        <w:pStyle w:val="2papunktis"/>
        <w:numPr>
          <w:ilvl w:val="0"/>
          <w:numId w:val="0"/>
        </w:numPr>
        <w:ind w:firstLine="567"/>
        <w:rPr>
          <w:szCs w:val="24"/>
          <w:lang w:val="lt-LT"/>
        </w:rPr>
      </w:pPr>
    </w:p>
    <w:p w14:paraId="2CCF0332" w14:textId="4D53F17B" w:rsidR="000C0F2E" w:rsidRPr="0069424A" w:rsidRDefault="000C0F2E" w:rsidP="000C0F2E">
      <w:pPr>
        <w:pStyle w:val="ListParagraph"/>
        <w:suppressAutoHyphens w:val="0"/>
        <w:spacing w:before="120" w:after="120" w:line="240" w:lineRule="auto"/>
        <w:ind w:left="426"/>
        <w:jc w:val="center"/>
        <w:rPr>
          <w:rFonts w:ascii="Times New Roman" w:hAnsi="Times New Roman"/>
          <w:b/>
          <w:lang w:val="lt-LT"/>
        </w:rPr>
      </w:pPr>
      <w:r w:rsidRPr="0069424A">
        <w:rPr>
          <w:rFonts w:ascii="Times New Roman" w:hAnsi="Times New Roman"/>
          <w:b/>
          <w:lang w:val="lt-LT"/>
        </w:rPr>
        <w:t>IV. PRISTATYMO SĄLYGOS</w:t>
      </w:r>
    </w:p>
    <w:p w14:paraId="1CBA729A" w14:textId="10CAF88B" w:rsidR="000C0F2E" w:rsidRPr="0069424A" w:rsidRDefault="000C0F2E" w:rsidP="000C0F2E">
      <w:pPr>
        <w:pStyle w:val="3papunktis"/>
        <w:ind w:left="0" w:firstLine="567"/>
      </w:pPr>
      <w:r w:rsidRPr="0069424A">
        <w:t xml:space="preserve">4.1. Nuomotojas įsipareigoja atvežti, sumontuoti Sutarties reikalavimus atitinkančią Įrangą, atlikti su Įranga visus kitus Sutartyje numatytus veiksmus, kurie užtikrintų nepertraukiamą, efektyvų ir sklandų Įrangos veikimą pagal Nuomininko poreikius Sutarties 1.3 punkte nurodytoje vietoje per 30 (trisdešimt) dienų nuo Sutarties pasirašymo dienos. Nuomotojas turi iš anksto suderinti Įrangos pristatymo laiką su Nuomininko įgaliotu asmeniu Cheminių tyrimų </w:t>
      </w:r>
      <w:r w:rsidR="009E6E21">
        <w:t xml:space="preserve">skyriaus </w:t>
      </w:r>
      <w:r w:rsidR="00D42185">
        <w:t>v</w:t>
      </w:r>
      <w:r w:rsidRPr="0069424A">
        <w:t>edėj</w:t>
      </w:r>
      <w:r w:rsidR="00D42185">
        <w:t>o pavaduotoja</w:t>
      </w:r>
      <w:r w:rsidRPr="0069424A">
        <w:t xml:space="preserve"> Toma Petrulioniene, tel. </w:t>
      </w:r>
      <w:r w:rsidR="00EB1A73">
        <w:t>8 645 71312</w:t>
      </w:r>
      <w:r w:rsidRPr="0069424A">
        <w:t>.</w:t>
      </w:r>
    </w:p>
    <w:p w14:paraId="37CB44D4" w14:textId="77777777" w:rsidR="000C0F2E" w:rsidRPr="0069424A" w:rsidRDefault="000C0F2E" w:rsidP="000C0F2E">
      <w:pPr>
        <w:pStyle w:val="3papunktis"/>
        <w:ind w:left="0" w:firstLine="567"/>
      </w:pPr>
      <w:r w:rsidRPr="0069424A">
        <w:t>4.2. Įrangos perdavimas ir priėmimas nuomos laikotarpio pradžioje bei pabaigoje įforminamas surašant bei pasirašant Įrangos perdavimo – priėmimo aktą. Šalys susitaria, kad Nuomininkas turi prievolę priimti tik tokią Įrangą, kuri atitinka visas Sutarties sąlygas. Kitais atvejais, Nuomininkas gali priimti Įrangą, bet to neprivalo padaryti. Jeigu Nuomotojo pateikta Įranga neatitinka Sutarties sąlygų ir Nuomininkas atsisako ją priimti, Nuomininko pasirinkimu, Nuomotojas turi per šalių suderintą terminą pateikti Nuomininkui Sutarties sąlygas atitinkančią Sistemą arba Sutartis vienašališku Nuomininko sprendimu, priimtu nesikreipiant į teismą, gali būti per Sutarties 6.1. punkte nurodytą terminą nutraukta ir Nuomotojas atlygina Nuomininkui visus nuostolius, atsiradusius dėl to, jog Nuomotojo pateikta Įranga neatitinka Sutartyje numatytų reikalavimų.</w:t>
      </w:r>
    </w:p>
    <w:p w14:paraId="0C1C4C6A" w14:textId="77777777" w:rsidR="000C0F2E" w:rsidRPr="0069424A" w:rsidRDefault="000C0F2E" w:rsidP="000C0F2E">
      <w:pPr>
        <w:pStyle w:val="3papunktis"/>
        <w:ind w:left="0" w:firstLine="567"/>
      </w:pPr>
      <w:r w:rsidRPr="0069424A">
        <w:t>4.3. Įrangos priėmimo – perdavimo akte būtinai nurodoma Įrangos būklė (techninė būklė) priėmimo bei perdavimo momentu, detaliai nurodant Įrangos komplektaciją ir trūkumus (jei jų yra).</w:t>
      </w:r>
    </w:p>
    <w:p w14:paraId="34AC385A" w14:textId="77777777" w:rsidR="000C0F2E" w:rsidRPr="0069424A" w:rsidRDefault="000C0F2E" w:rsidP="000C0F2E">
      <w:pPr>
        <w:pStyle w:val="3papunktis"/>
        <w:ind w:left="0" w:firstLine="567"/>
      </w:pPr>
      <w:r w:rsidRPr="0069424A">
        <w:t>4.4. Šalys susitaria, kad Įrangos perdavimo Nuomininkui metu Įrangos būklė (techninė būklė) abiejų Sutarties šalių (Nuomotojo ir Nuomininko) turi būti nuodugniai patikrinta, tuo siekiant išvengti galimų ateities ginčų dėl perduotos Įrangos būklės (techninės būklės) jos perdavimo metu.</w:t>
      </w:r>
    </w:p>
    <w:p w14:paraId="4DFAB73A" w14:textId="77777777" w:rsidR="000C0F2E" w:rsidRPr="0069424A" w:rsidRDefault="000C0F2E" w:rsidP="000C0F2E">
      <w:pPr>
        <w:pStyle w:val="3papunktis"/>
        <w:ind w:left="0" w:firstLine="567"/>
        <w:rPr>
          <w:shd w:val="clear" w:color="auto" w:fill="FFFFFF"/>
        </w:rPr>
      </w:pPr>
      <w:r w:rsidRPr="0069424A">
        <w:t xml:space="preserve">4.5. </w:t>
      </w:r>
      <w:r w:rsidRPr="0069424A">
        <w:rPr>
          <w:shd w:val="clear" w:color="auto" w:fill="FFFFFF"/>
        </w:rPr>
        <w:t xml:space="preserve">Jeigu Nuomotojas per Sutarties 4.1. punkte nustatytą terminą neperduoda išnuomotos </w:t>
      </w:r>
      <w:r w:rsidRPr="0069424A">
        <w:t>Įrangos</w:t>
      </w:r>
      <w:r w:rsidRPr="0069424A">
        <w:rPr>
          <w:shd w:val="clear" w:color="auto" w:fill="FFFFFF"/>
        </w:rPr>
        <w:t xml:space="preserve"> ir/ar jos dalies ir/ar </w:t>
      </w:r>
      <w:r w:rsidRPr="0069424A">
        <w:t>Įrangos</w:t>
      </w:r>
      <w:r w:rsidRPr="0069424A">
        <w:rPr>
          <w:shd w:val="clear" w:color="auto" w:fill="FFFFFF"/>
        </w:rPr>
        <w:t xml:space="preserve"> naudojimui būtinų dokumentų Nuomininkui naudotis, Nuomininkas turi teisę atsisakyti Sutarties ir išieškoti visus dėl Sutarties neįvykdymo atsiradusius nuostolius.</w:t>
      </w:r>
    </w:p>
    <w:p w14:paraId="26540071" w14:textId="77777777" w:rsidR="000C0F2E" w:rsidRPr="0069424A" w:rsidRDefault="000C0F2E" w:rsidP="000C0F2E">
      <w:pPr>
        <w:pStyle w:val="3papunktis"/>
        <w:ind w:left="0" w:firstLine="567"/>
        <w:rPr>
          <w:shd w:val="clear" w:color="auto" w:fill="FFFFFF"/>
        </w:rPr>
      </w:pPr>
      <w:r w:rsidRPr="0069424A">
        <w:rPr>
          <w:shd w:val="clear" w:color="auto" w:fill="FFFFFF"/>
        </w:rPr>
        <w:t xml:space="preserve">4.6. </w:t>
      </w:r>
      <w:r w:rsidRPr="0069424A">
        <w:t xml:space="preserve">Įranga laikoma tinkamai perduota Nuomininkui atlikus Sutartyje nurodytos Įrangos sumontavimą Nuomininko nurodytose patalpose, Įrangos testavimą Sutartyje nustatyta tvarka ir apimtimi bei </w:t>
      </w:r>
      <w:r w:rsidRPr="0069424A">
        <w:rPr>
          <w:color w:val="000000"/>
        </w:rPr>
        <w:t xml:space="preserve">pasirašius </w:t>
      </w:r>
      <w:r w:rsidRPr="0069424A">
        <w:t>Įrangos</w:t>
      </w:r>
      <w:r w:rsidRPr="0069424A">
        <w:rPr>
          <w:color w:val="000000"/>
        </w:rPr>
        <w:t xml:space="preserve"> atitikties Sutartyje numatytiems reikalavimams atitikties aktą, </w:t>
      </w:r>
      <w:r w:rsidRPr="0069424A">
        <w:t>Įrangos</w:t>
      </w:r>
      <w:r w:rsidRPr="0069424A">
        <w:rPr>
          <w:color w:val="000000"/>
        </w:rPr>
        <w:t xml:space="preserve"> perdavimo-priėmimo aktą. </w:t>
      </w:r>
    </w:p>
    <w:p w14:paraId="7FA1B6C1" w14:textId="77777777" w:rsidR="000C0F2E" w:rsidRPr="0069424A" w:rsidRDefault="000C0F2E" w:rsidP="000C0F2E">
      <w:pPr>
        <w:pStyle w:val="3papunktis"/>
        <w:ind w:left="0" w:firstLine="567"/>
      </w:pPr>
      <w:r w:rsidRPr="0069424A">
        <w:t>4.7. Visais atvejais, jei Įranga turi būti išmontuojama ir/ar išvežama iš Sutarties 1.3. punkte nurodytų patalpų, Įrangos išmontavimą ir išvežimą savo jėgomis ir sąskaita atlieka Nuomotojas.</w:t>
      </w:r>
    </w:p>
    <w:p w14:paraId="6FD7EFF6" w14:textId="19BC0FF0" w:rsidR="00B8270D" w:rsidRPr="0069424A" w:rsidRDefault="00B8270D" w:rsidP="00605672">
      <w:pPr>
        <w:pStyle w:val="3papunktis"/>
        <w:ind w:left="0" w:firstLine="0"/>
      </w:pPr>
    </w:p>
    <w:p w14:paraId="14B7825A" w14:textId="77777777" w:rsidR="000C0F2E" w:rsidRPr="0069424A" w:rsidRDefault="000C0F2E" w:rsidP="000C0F2E">
      <w:pPr>
        <w:pStyle w:val="1punktas"/>
        <w:numPr>
          <w:ilvl w:val="0"/>
          <w:numId w:val="0"/>
        </w:numPr>
        <w:ind w:left="357"/>
        <w:jc w:val="center"/>
      </w:pPr>
      <w:r w:rsidRPr="0069424A">
        <w:t>V. ŠALIŲ TEISĖS IR PAREIGOS</w:t>
      </w:r>
    </w:p>
    <w:p w14:paraId="5F10770F" w14:textId="77777777" w:rsidR="000C0F2E" w:rsidRPr="0069424A" w:rsidRDefault="000C0F2E" w:rsidP="000C0F2E">
      <w:pPr>
        <w:pStyle w:val="3papunktis"/>
        <w:ind w:left="0" w:firstLine="567"/>
      </w:pPr>
    </w:p>
    <w:p w14:paraId="15B4556A" w14:textId="77777777" w:rsidR="000C0F2E" w:rsidRPr="0069424A" w:rsidRDefault="000C0F2E" w:rsidP="000C0F2E">
      <w:pPr>
        <w:autoSpaceDE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5.1. Šalia kitų Sutartyje numatytų įsipareigojimų Nuomotojas įsipareigoja:</w:t>
      </w:r>
    </w:p>
    <w:p w14:paraId="423D8A9D"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5.1.1. užtikrinti, kad Nuomininkui perduodama Įranga būtų techniškai tvarkinga, nurodytos komplektacijos, atitiktų Sutartyje nurodytus Įrangos techninius ir kitus reikalavimus;</w:t>
      </w:r>
    </w:p>
    <w:p w14:paraId="4DFB9156"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lastRenderedPageBreak/>
        <w:t>5.1.2. garantuoti, kad Įranga</w:t>
      </w:r>
      <w:r w:rsidRPr="0069424A">
        <w:rPr>
          <w:rFonts w:ascii="Times New Roman" w:hAnsi="Times New Roman"/>
          <w:shd w:val="clear" w:color="auto" w:fill="FFFFFF"/>
          <w:lang w:val="lt-LT"/>
        </w:rPr>
        <w:t xml:space="preserve"> bus tinkama naudoti pagal paskirtį, kuriam ji išnuomojama, visą nuomos terminą;</w:t>
      </w:r>
    </w:p>
    <w:p w14:paraId="47036416" w14:textId="004DCC6C" w:rsidR="000C0F2E" w:rsidRPr="0069424A" w:rsidRDefault="000C0F2E" w:rsidP="000C0F2E">
      <w:pPr>
        <w:pStyle w:val="ListParagraph"/>
        <w:spacing w:after="0" w:line="240" w:lineRule="auto"/>
        <w:ind w:left="0" w:firstLine="567"/>
        <w:jc w:val="both"/>
        <w:rPr>
          <w:rFonts w:ascii="Times New Roman" w:hAnsi="Times New Roman"/>
          <w:shd w:val="clear" w:color="auto" w:fill="FFFFFF"/>
          <w:lang w:val="lt-LT"/>
        </w:rPr>
      </w:pPr>
      <w:r w:rsidRPr="0069424A">
        <w:rPr>
          <w:rFonts w:ascii="Times New Roman" w:hAnsi="Times New Roman"/>
          <w:lang w:val="lt-LT"/>
        </w:rPr>
        <w:t xml:space="preserve">5.1.3. </w:t>
      </w:r>
      <w:r w:rsidRPr="0069424A">
        <w:rPr>
          <w:rFonts w:ascii="Times New Roman" w:hAnsi="Times New Roman"/>
          <w:bCs/>
          <w:lang w:val="lt-LT"/>
        </w:rPr>
        <w:t>užtikrinti, jog per garantinį terminą (</w:t>
      </w:r>
      <w:r w:rsidR="00957AEB">
        <w:rPr>
          <w:rFonts w:ascii="Times New Roman" w:hAnsi="Times New Roman"/>
          <w:bCs/>
          <w:lang w:val="lt-LT"/>
        </w:rPr>
        <w:t>36</w:t>
      </w:r>
      <w:r w:rsidRPr="0069424A">
        <w:rPr>
          <w:rFonts w:ascii="Times New Roman" w:hAnsi="Times New Roman"/>
          <w:bCs/>
          <w:lang w:val="lt-LT"/>
        </w:rPr>
        <w:t xml:space="preserve"> mėn) </w:t>
      </w:r>
      <w:r w:rsidRPr="0069424A">
        <w:rPr>
          <w:rFonts w:ascii="Times New Roman" w:hAnsi="Times New Roman"/>
          <w:lang w:val="lt-LT"/>
        </w:rPr>
        <w:t>Įrangai</w:t>
      </w:r>
      <w:r w:rsidRPr="0069424A">
        <w:rPr>
          <w:rFonts w:ascii="Times New Roman" w:hAnsi="Times New Roman"/>
          <w:bCs/>
          <w:lang w:val="lt-LT"/>
        </w:rPr>
        <w:t xml:space="preserve"> ir atskiroms jos dalims galioja suteikiama garantija. Jei per </w:t>
      </w:r>
      <w:r w:rsidRPr="0069424A">
        <w:rPr>
          <w:rFonts w:ascii="Times New Roman" w:hAnsi="Times New Roman"/>
          <w:lang w:val="lt-LT"/>
        </w:rPr>
        <w:t>Įrang</w:t>
      </w:r>
      <w:r w:rsidRPr="0069424A">
        <w:rPr>
          <w:rFonts w:ascii="Times New Roman" w:hAnsi="Times New Roman"/>
          <w:bCs/>
          <w:lang w:val="lt-LT"/>
        </w:rPr>
        <w:t xml:space="preserve">os garantijos laikotarpį paaiškėja paslėpti ir kiti </w:t>
      </w:r>
      <w:r w:rsidRPr="0069424A">
        <w:rPr>
          <w:rFonts w:ascii="Times New Roman" w:hAnsi="Times New Roman"/>
          <w:lang w:val="lt-LT"/>
        </w:rPr>
        <w:t>Įrang</w:t>
      </w:r>
      <w:r w:rsidRPr="0069424A">
        <w:rPr>
          <w:rFonts w:ascii="Times New Roman" w:hAnsi="Times New Roman"/>
          <w:bCs/>
          <w:lang w:val="lt-LT"/>
        </w:rPr>
        <w:t xml:space="preserve">os defektai (brokas) ar paaiškėja kitas </w:t>
      </w:r>
      <w:r w:rsidRPr="0069424A">
        <w:rPr>
          <w:rFonts w:ascii="Times New Roman" w:hAnsi="Times New Roman"/>
          <w:lang w:val="lt-LT"/>
        </w:rPr>
        <w:t>Įrang</w:t>
      </w:r>
      <w:r w:rsidRPr="0069424A">
        <w:rPr>
          <w:rFonts w:ascii="Times New Roman" w:hAnsi="Times New Roman"/>
          <w:bCs/>
          <w:lang w:val="lt-LT"/>
        </w:rPr>
        <w:t xml:space="preserve">os neatitikimas Sutartyje numatytiems </w:t>
      </w:r>
      <w:r w:rsidRPr="0069424A">
        <w:rPr>
          <w:rFonts w:ascii="Times New Roman" w:hAnsi="Times New Roman"/>
          <w:lang w:val="lt-LT"/>
        </w:rPr>
        <w:t>Įrang</w:t>
      </w:r>
      <w:r w:rsidRPr="0069424A">
        <w:rPr>
          <w:rFonts w:ascii="Times New Roman" w:hAnsi="Times New Roman"/>
          <w:bCs/>
          <w:lang w:val="lt-LT"/>
        </w:rPr>
        <w:t xml:space="preserve">os techniniams ar kitiems reikalavimams, Nuomotojas privalo ne vėliau kaip per </w:t>
      </w:r>
      <w:r w:rsidRPr="0069424A">
        <w:rPr>
          <w:rFonts w:ascii="Times New Roman" w:hAnsi="Times New Roman"/>
          <w:bCs/>
          <w:iCs/>
          <w:lang w:val="lt-LT"/>
        </w:rPr>
        <w:t xml:space="preserve">2 (dvi) </w:t>
      </w:r>
      <w:r w:rsidRPr="0069424A">
        <w:rPr>
          <w:rFonts w:ascii="Times New Roman" w:hAnsi="Times New Roman"/>
          <w:bCs/>
          <w:lang w:val="lt-LT"/>
        </w:rPr>
        <w:t xml:space="preserve">dienas nuo Nuomininko rašytinio pranešimo, išsiųsto Nuomotojo nurodytu elektroninio pašto adresu, gavimo dienos pašalinti </w:t>
      </w:r>
      <w:r w:rsidRPr="0069424A">
        <w:rPr>
          <w:rFonts w:ascii="Times New Roman" w:hAnsi="Times New Roman"/>
          <w:lang w:val="lt-LT"/>
        </w:rPr>
        <w:t>Įrang</w:t>
      </w:r>
      <w:r w:rsidRPr="0069424A">
        <w:rPr>
          <w:rFonts w:ascii="Times New Roman" w:hAnsi="Times New Roman"/>
          <w:bCs/>
          <w:lang w:val="lt-LT"/>
        </w:rPr>
        <w:t>os defektus (broką);</w:t>
      </w:r>
    </w:p>
    <w:p w14:paraId="682383A5" w14:textId="77777777" w:rsidR="000C0F2E" w:rsidRPr="0069424A" w:rsidRDefault="000C0F2E" w:rsidP="000C0F2E">
      <w:pPr>
        <w:pStyle w:val="ListParagraph"/>
        <w:spacing w:after="0" w:line="240" w:lineRule="auto"/>
        <w:ind w:left="0" w:firstLine="567"/>
        <w:jc w:val="both"/>
        <w:rPr>
          <w:rFonts w:ascii="Times New Roman" w:hAnsi="Times New Roman"/>
          <w:bCs/>
          <w:lang w:val="lt-LT"/>
        </w:rPr>
      </w:pPr>
      <w:r w:rsidRPr="0069424A">
        <w:rPr>
          <w:rFonts w:ascii="Times New Roman" w:hAnsi="Times New Roman"/>
          <w:shd w:val="clear" w:color="auto" w:fill="FFFFFF"/>
          <w:lang w:val="lt-LT"/>
        </w:rPr>
        <w:t xml:space="preserve">5.1.4. </w:t>
      </w:r>
      <w:r w:rsidRPr="0069424A">
        <w:rPr>
          <w:rFonts w:ascii="Times New Roman" w:hAnsi="Times New Roman"/>
          <w:lang w:val="lt-LT"/>
        </w:rPr>
        <w:t>Sutartyje nustatytais terminais ir tvarka Nuomininko darbuotojus ar kitus asmenis, kuriems suteikiama galimybė dirbti su Įrang</w:t>
      </w:r>
      <w:r w:rsidRPr="0069424A">
        <w:rPr>
          <w:rFonts w:ascii="Times New Roman" w:hAnsi="Times New Roman"/>
          <w:bCs/>
          <w:lang w:val="lt-LT"/>
        </w:rPr>
        <w:t>a</w:t>
      </w:r>
      <w:r w:rsidRPr="0069424A">
        <w:rPr>
          <w:rFonts w:ascii="Times New Roman" w:hAnsi="Times New Roman"/>
          <w:lang w:val="lt-LT"/>
        </w:rPr>
        <w:t>, tinkamai apmokyti dirbti su Įrang</w:t>
      </w:r>
      <w:r w:rsidRPr="0069424A">
        <w:rPr>
          <w:rFonts w:ascii="Times New Roman" w:hAnsi="Times New Roman"/>
          <w:bCs/>
          <w:lang w:val="lt-LT"/>
        </w:rPr>
        <w:t>a</w:t>
      </w:r>
      <w:r w:rsidRPr="0069424A">
        <w:rPr>
          <w:rFonts w:ascii="Times New Roman" w:hAnsi="Times New Roman"/>
          <w:lang w:val="lt-LT"/>
        </w:rPr>
        <w:t xml:space="preserve"> bei tinkamai juos supažindinti su Įrang</w:t>
      </w:r>
      <w:r w:rsidRPr="0069424A">
        <w:rPr>
          <w:rFonts w:ascii="Times New Roman" w:hAnsi="Times New Roman"/>
          <w:bCs/>
          <w:lang w:val="lt-LT"/>
        </w:rPr>
        <w:t>os</w:t>
      </w:r>
      <w:r w:rsidRPr="0069424A">
        <w:rPr>
          <w:rFonts w:ascii="Times New Roman" w:hAnsi="Times New Roman"/>
          <w:lang w:val="lt-LT"/>
        </w:rPr>
        <w:t xml:space="preserve"> eksploatavimo instrukcijomis bei teisės aktų keliamais reikalavimais;</w:t>
      </w:r>
    </w:p>
    <w:p w14:paraId="357E411C"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5.1.5. atlikti Įrang</w:t>
      </w:r>
      <w:r w:rsidRPr="0069424A">
        <w:rPr>
          <w:rFonts w:ascii="Times New Roman" w:hAnsi="Times New Roman"/>
          <w:bCs/>
          <w:lang w:val="lt-LT"/>
        </w:rPr>
        <w:t>o</w:t>
      </w:r>
      <w:r w:rsidRPr="0069424A">
        <w:rPr>
          <w:rFonts w:ascii="Times New Roman" w:hAnsi="Times New Roman"/>
          <w:lang w:val="lt-LT"/>
        </w:rPr>
        <w:t>s diagnostiką, Įrang</w:t>
      </w:r>
      <w:r w:rsidRPr="0069424A">
        <w:rPr>
          <w:rFonts w:ascii="Times New Roman" w:hAnsi="Times New Roman"/>
          <w:bCs/>
          <w:lang w:val="lt-LT"/>
        </w:rPr>
        <w:t>os</w:t>
      </w:r>
      <w:r w:rsidRPr="0069424A">
        <w:rPr>
          <w:rFonts w:ascii="Times New Roman" w:hAnsi="Times New Roman"/>
          <w:lang w:val="lt-LT"/>
        </w:rPr>
        <w:t xml:space="preserve"> nuolatinį aptarnavimą kasmetinę profilaktinę priežiūrą, įrašant apie atliktus darbus techniniame pase kaip to reikalaujama galiojančiuose teisės aktuose ir priežiūrą, valdyti Įrang</w:t>
      </w:r>
      <w:r w:rsidRPr="0069424A">
        <w:rPr>
          <w:rFonts w:ascii="Times New Roman" w:hAnsi="Times New Roman"/>
          <w:bCs/>
          <w:lang w:val="lt-LT"/>
        </w:rPr>
        <w:t>os</w:t>
      </w:r>
      <w:r w:rsidRPr="0069424A">
        <w:rPr>
          <w:rFonts w:ascii="Times New Roman" w:hAnsi="Times New Roman"/>
          <w:lang w:val="lt-LT"/>
        </w:rPr>
        <w:t xml:space="preserve"> atsarginių dalių, eksploatacinių medžiagų ir kitų Įrang</w:t>
      </w:r>
      <w:r w:rsidRPr="0069424A">
        <w:rPr>
          <w:rFonts w:ascii="Times New Roman" w:hAnsi="Times New Roman"/>
          <w:bCs/>
          <w:lang w:val="lt-LT"/>
        </w:rPr>
        <w:t>ai</w:t>
      </w:r>
      <w:r w:rsidRPr="0069424A">
        <w:rPr>
          <w:rFonts w:ascii="Times New Roman" w:hAnsi="Times New Roman"/>
          <w:lang w:val="lt-LT"/>
        </w:rPr>
        <w:t xml:space="preserve"> tinkamai funkcionuoti reikalingų priemonių sandėlį ir tiekti, keisti atsargines detales, eksploatacines medžiagas ir kitas reikalingas Įrang</w:t>
      </w:r>
      <w:r w:rsidRPr="0069424A">
        <w:rPr>
          <w:rFonts w:ascii="Times New Roman" w:hAnsi="Times New Roman"/>
          <w:bCs/>
          <w:lang w:val="lt-LT"/>
        </w:rPr>
        <w:t>ai</w:t>
      </w:r>
      <w:r w:rsidRPr="0069424A">
        <w:rPr>
          <w:rFonts w:ascii="Times New Roman" w:hAnsi="Times New Roman"/>
          <w:lang w:val="lt-LT"/>
        </w:rPr>
        <w:t xml:space="preserve"> tinkamai funkcionuoti priemones Sutartyje nustatyta tvarka ir terminais;</w:t>
      </w:r>
    </w:p>
    <w:p w14:paraId="4794A5CA"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5.1.6. pašalinti Įrang</w:t>
      </w:r>
      <w:r w:rsidRPr="0069424A">
        <w:rPr>
          <w:rFonts w:ascii="Times New Roman" w:hAnsi="Times New Roman"/>
          <w:bCs/>
          <w:lang w:val="lt-LT"/>
        </w:rPr>
        <w:t>os</w:t>
      </w:r>
      <w:r w:rsidRPr="0069424A">
        <w:rPr>
          <w:rFonts w:ascii="Times New Roman" w:hAnsi="Times New Roman"/>
          <w:lang w:val="lt-LT"/>
        </w:rPr>
        <w:t xml:space="preserve"> defektus, gedimus, atlikti Įrang</w:t>
      </w:r>
      <w:r w:rsidRPr="0069424A">
        <w:rPr>
          <w:rFonts w:ascii="Times New Roman" w:hAnsi="Times New Roman"/>
          <w:bCs/>
          <w:lang w:val="lt-LT"/>
        </w:rPr>
        <w:t>os</w:t>
      </w:r>
      <w:r w:rsidRPr="0069424A">
        <w:rPr>
          <w:rFonts w:ascii="Times New Roman" w:hAnsi="Times New Roman"/>
          <w:lang w:val="lt-LT"/>
        </w:rPr>
        <w:t xml:space="preserve"> remontą Sutartyje nustatyta tvarka ir terminais;</w:t>
      </w:r>
    </w:p>
    <w:p w14:paraId="2CA90F53" w14:textId="1C8B0E11"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5.1.7. Nuomotojas įsipareigoja, gavus pranešimą apie Įrang</w:t>
      </w:r>
      <w:r w:rsidRPr="0069424A">
        <w:rPr>
          <w:rFonts w:ascii="Times New Roman" w:hAnsi="Times New Roman"/>
          <w:bCs/>
          <w:lang w:val="lt-LT"/>
        </w:rPr>
        <w:t>os</w:t>
      </w:r>
      <w:r w:rsidRPr="0069424A">
        <w:rPr>
          <w:rFonts w:ascii="Times New Roman" w:hAnsi="Times New Roman"/>
          <w:lang w:val="lt-LT"/>
        </w:rPr>
        <w:t xml:space="preserve"> mechaninės ar programinės įrangos gedimą, sutrikimą, defektą, ne vėliau kaip per 4 (keturias) valandas atvykti į Sutarties 1.3. punkte nurodytas patalpas ir pašalinti gedimą arba kitaip užtikrinti sistemos darbą ne vėliau kaip per 8 (aštuonias) valandas. Visiškai pašalinti Įrang</w:t>
      </w:r>
      <w:r w:rsidRPr="0069424A">
        <w:rPr>
          <w:rFonts w:ascii="Times New Roman" w:hAnsi="Times New Roman"/>
          <w:bCs/>
          <w:lang w:val="lt-LT"/>
        </w:rPr>
        <w:t>os</w:t>
      </w:r>
      <w:r w:rsidRPr="0069424A">
        <w:rPr>
          <w:rFonts w:ascii="Times New Roman" w:hAnsi="Times New Roman"/>
          <w:lang w:val="lt-LT"/>
        </w:rPr>
        <w:t xml:space="preserve"> gedimą per 48 (keturiasdešimt aštuonias) valandas. To objektyviai nepavykus padaryti per 48 (keturiasdešimt aštuonias) valandas, Nuomotojas privalo sugedusį, netinkamai veikiantį ar su defektais analizatorių laikinai pakeisti lygiaverte Įranga;</w:t>
      </w:r>
    </w:p>
    <w:p w14:paraId="6CBDADEE"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5.1.8. išmontuoti ir išvežti Įrang</w:t>
      </w:r>
      <w:r w:rsidRPr="0069424A">
        <w:rPr>
          <w:rFonts w:ascii="Times New Roman" w:hAnsi="Times New Roman"/>
          <w:bCs/>
          <w:lang w:val="lt-LT"/>
        </w:rPr>
        <w:t>ą</w:t>
      </w:r>
      <w:r w:rsidRPr="0069424A">
        <w:rPr>
          <w:rFonts w:ascii="Times New Roman" w:hAnsi="Times New Roman"/>
          <w:lang w:val="lt-LT"/>
        </w:rPr>
        <w:t xml:space="preserve"> iš Nuomininko nurodytų patalpų Sutartyje nustatyta tvarka ir terminais;</w:t>
      </w:r>
    </w:p>
    <w:p w14:paraId="43C667F1"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5.1.9. Nuomininkui paprašius, nedelsiant Nuomininkui priimtinais būdais ir forma suteikti Nuomininkui papildomą informaciją apie Įrang</w:t>
      </w:r>
      <w:r w:rsidRPr="0069424A">
        <w:rPr>
          <w:rFonts w:ascii="Times New Roman" w:hAnsi="Times New Roman"/>
          <w:bCs/>
          <w:lang w:val="lt-LT"/>
        </w:rPr>
        <w:t>o</w:t>
      </w:r>
      <w:r w:rsidRPr="0069424A">
        <w:rPr>
          <w:rFonts w:ascii="Times New Roman" w:hAnsi="Times New Roman"/>
          <w:lang w:val="lt-LT"/>
        </w:rPr>
        <w:t>s naudojimo ypatumus;</w:t>
      </w:r>
    </w:p>
    <w:p w14:paraId="2D8E525B" w14:textId="1CA2394A" w:rsidR="000C0F2E" w:rsidRPr="0069424A" w:rsidRDefault="000C0F2E" w:rsidP="000C0F2E">
      <w:pPr>
        <w:pStyle w:val="ListParagraph"/>
        <w:spacing w:after="0" w:line="240" w:lineRule="auto"/>
        <w:ind w:left="0" w:firstLine="567"/>
        <w:jc w:val="both"/>
        <w:rPr>
          <w:rFonts w:ascii="Times New Roman" w:hAnsi="Times New Roman"/>
          <w:b/>
          <w:lang w:val="lt-LT"/>
        </w:rPr>
      </w:pPr>
      <w:r w:rsidRPr="0069424A">
        <w:rPr>
          <w:rFonts w:ascii="Times New Roman" w:hAnsi="Times New Roman"/>
          <w:lang w:val="lt-LT"/>
        </w:rPr>
        <w:t>5.1.10.</w:t>
      </w:r>
      <w:r w:rsidRPr="0069424A">
        <w:rPr>
          <w:rFonts w:ascii="Times New Roman" w:hAnsi="Times New Roman"/>
          <w:b/>
          <w:lang w:val="lt-LT"/>
        </w:rPr>
        <w:t xml:space="preserve"> </w:t>
      </w:r>
      <w:r w:rsidRPr="0069424A">
        <w:rPr>
          <w:rFonts w:ascii="Times New Roman" w:hAnsi="Times New Roman"/>
          <w:lang w:val="lt-LT"/>
        </w:rPr>
        <w:t>nedelsiant suteikti kitas paslaugas, atlikti kitus veiksmus siekiant užtikrinti Nuomininko galimybę nepertraukiamai naudotis Sutartyje nurodyta Įrang</w:t>
      </w:r>
      <w:r w:rsidRPr="0069424A">
        <w:rPr>
          <w:rFonts w:ascii="Times New Roman" w:hAnsi="Times New Roman"/>
          <w:bCs/>
          <w:lang w:val="lt-LT"/>
        </w:rPr>
        <w:t>a</w:t>
      </w:r>
      <w:r w:rsidRPr="0069424A">
        <w:rPr>
          <w:rFonts w:ascii="Times New Roman" w:hAnsi="Times New Roman"/>
          <w:lang w:val="lt-LT"/>
        </w:rPr>
        <w:t xml:space="preserve"> ir nepertraukiamą naudojimąsi Sutartyje nurodyta Įrang</w:t>
      </w:r>
      <w:r w:rsidRPr="0069424A">
        <w:rPr>
          <w:rFonts w:ascii="Times New Roman" w:hAnsi="Times New Roman"/>
          <w:bCs/>
          <w:lang w:val="lt-LT"/>
        </w:rPr>
        <w:t>a</w:t>
      </w:r>
      <w:r w:rsidRPr="0069424A">
        <w:rPr>
          <w:rFonts w:ascii="Times New Roman" w:hAnsi="Times New Roman"/>
          <w:lang w:val="lt-LT"/>
        </w:rPr>
        <w:t xml:space="preserve"> Nuomininkui reikalinga forma ir terminais pagal Sutartyje nurodytas Įrang</w:t>
      </w:r>
      <w:r w:rsidRPr="0069424A">
        <w:rPr>
          <w:rFonts w:ascii="Times New Roman" w:hAnsi="Times New Roman"/>
          <w:bCs/>
          <w:lang w:val="lt-LT"/>
        </w:rPr>
        <w:t>os</w:t>
      </w:r>
      <w:r w:rsidRPr="0069424A">
        <w:rPr>
          <w:rFonts w:ascii="Times New Roman" w:hAnsi="Times New Roman"/>
          <w:lang w:val="lt-LT"/>
        </w:rPr>
        <w:t xml:space="preserve"> funkcines galimybes.</w:t>
      </w:r>
    </w:p>
    <w:p w14:paraId="47FA43AD" w14:textId="77777777" w:rsidR="000C0F2E" w:rsidRPr="0069424A" w:rsidRDefault="000C0F2E" w:rsidP="000C0F2E">
      <w:pPr>
        <w:spacing w:after="0" w:line="240" w:lineRule="auto"/>
        <w:ind w:firstLine="567"/>
        <w:jc w:val="both"/>
        <w:rPr>
          <w:rFonts w:ascii="Times New Roman" w:hAnsi="Times New Roman" w:cs="Times New Roman"/>
          <w:bCs/>
          <w:lang w:val="lt-LT"/>
        </w:rPr>
      </w:pPr>
      <w:r w:rsidRPr="0069424A">
        <w:rPr>
          <w:rFonts w:ascii="Times New Roman" w:hAnsi="Times New Roman" w:cs="Times New Roman"/>
          <w:bCs/>
          <w:lang w:val="lt-LT"/>
        </w:rPr>
        <w:t>5.2. Šalia kitų šioje Sutartyje numatytų teisių Nuomotojas turi teisę:</w:t>
      </w:r>
    </w:p>
    <w:p w14:paraId="67031CC9"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5.2.1. reikalauti sumokėti Sutartyje nustatytą nuomos mokestį.</w:t>
      </w:r>
    </w:p>
    <w:p w14:paraId="7D743C28" w14:textId="77777777" w:rsidR="000C0F2E" w:rsidRPr="0069424A" w:rsidRDefault="000C0F2E" w:rsidP="000C0F2E">
      <w:pPr>
        <w:autoSpaceDE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5.3. Šalia kitų šioje Sutartyje numatytų įsipareigojimų Nuomininkas įsipareigoja:</w:t>
      </w:r>
    </w:p>
    <w:p w14:paraId="6F34D55F"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5.3.1. mokėti Sutartyje nustatytą nuomos mokestį;</w:t>
      </w:r>
    </w:p>
    <w:p w14:paraId="58EA8DAE" w14:textId="77777777" w:rsidR="000C0F2E" w:rsidRPr="0069424A" w:rsidRDefault="000C0F2E" w:rsidP="000C0F2E">
      <w:pPr>
        <w:pStyle w:val="ListParagraph"/>
        <w:spacing w:after="0" w:line="240" w:lineRule="auto"/>
        <w:ind w:left="0" w:firstLine="567"/>
        <w:jc w:val="both"/>
        <w:rPr>
          <w:rFonts w:ascii="Times New Roman" w:hAnsi="Times New Roman"/>
          <w:lang w:val="lt-LT"/>
        </w:rPr>
      </w:pPr>
      <w:r w:rsidRPr="0069424A">
        <w:rPr>
          <w:rFonts w:ascii="Times New Roman" w:hAnsi="Times New Roman"/>
          <w:lang w:val="lt-LT"/>
        </w:rPr>
        <w:t xml:space="preserve">5.3.2. </w:t>
      </w:r>
      <w:r w:rsidRPr="0069424A">
        <w:rPr>
          <w:rFonts w:ascii="Times New Roman" w:hAnsi="Times New Roman"/>
          <w:bCs/>
          <w:lang w:val="lt-LT"/>
        </w:rPr>
        <w:t>Sistemos</w:t>
      </w:r>
      <w:r w:rsidRPr="0069424A">
        <w:rPr>
          <w:rFonts w:ascii="Times New Roman" w:hAnsi="Times New Roman"/>
          <w:lang w:val="lt-LT"/>
        </w:rPr>
        <w:t xml:space="preserve"> naudojimo metu pastebėjus bet kokius Įrang</w:t>
      </w:r>
      <w:r w:rsidRPr="0069424A">
        <w:rPr>
          <w:rFonts w:ascii="Times New Roman" w:hAnsi="Times New Roman"/>
          <w:bCs/>
          <w:lang w:val="lt-LT"/>
        </w:rPr>
        <w:t>os</w:t>
      </w:r>
      <w:r w:rsidRPr="0069424A">
        <w:rPr>
          <w:rFonts w:ascii="Times New Roman" w:hAnsi="Times New Roman"/>
          <w:lang w:val="lt-LT"/>
        </w:rPr>
        <w:t xml:space="preserve"> sutrikimus, nedelsiant nutraukti bet kokius darbus su Įrang</w:t>
      </w:r>
      <w:r w:rsidRPr="0069424A">
        <w:rPr>
          <w:rFonts w:ascii="Times New Roman" w:hAnsi="Times New Roman"/>
          <w:bCs/>
          <w:lang w:val="lt-LT"/>
        </w:rPr>
        <w:t>a</w:t>
      </w:r>
      <w:r w:rsidRPr="0069424A">
        <w:rPr>
          <w:rFonts w:ascii="Times New Roman" w:hAnsi="Times New Roman"/>
          <w:lang w:val="lt-LT"/>
        </w:rPr>
        <w:t xml:space="preserve"> bei apie tai nedelsiant (ne vėliau kaip iki darbo dienos, kurią pastebėti Įrang</w:t>
      </w:r>
      <w:r w:rsidRPr="0069424A">
        <w:rPr>
          <w:rFonts w:ascii="Times New Roman" w:hAnsi="Times New Roman"/>
          <w:bCs/>
          <w:lang w:val="lt-LT"/>
        </w:rPr>
        <w:t>os</w:t>
      </w:r>
      <w:r w:rsidRPr="0069424A">
        <w:rPr>
          <w:rFonts w:ascii="Times New Roman" w:hAnsi="Times New Roman"/>
          <w:lang w:val="lt-LT"/>
        </w:rPr>
        <w:t xml:space="preserve"> trūkumai, pabaigos) pranešti Nuomotojui. </w:t>
      </w:r>
    </w:p>
    <w:p w14:paraId="394A22E7" w14:textId="77777777" w:rsidR="000C0F2E" w:rsidRPr="0069424A" w:rsidRDefault="000C0F2E" w:rsidP="000C0F2E">
      <w:pPr>
        <w:spacing w:after="0" w:line="240" w:lineRule="auto"/>
        <w:ind w:firstLine="567"/>
        <w:jc w:val="both"/>
        <w:rPr>
          <w:rFonts w:ascii="Times New Roman" w:hAnsi="Times New Roman" w:cs="Times New Roman"/>
          <w:bCs/>
          <w:lang w:val="lt-LT"/>
        </w:rPr>
      </w:pPr>
      <w:r w:rsidRPr="0069424A">
        <w:rPr>
          <w:rFonts w:ascii="Times New Roman" w:hAnsi="Times New Roman" w:cs="Times New Roman"/>
          <w:bCs/>
          <w:lang w:val="lt-LT"/>
        </w:rPr>
        <w:t>5.4. Šalia kitų šioje Sutartyje numatytų teisių Nuomininkas turi teisę:</w:t>
      </w:r>
    </w:p>
    <w:p w14:paraId="6C29D7D3" w14:textId="372A2300" w:rsidR="000C0F2E" w:rsidRPr="0069424A" w:rsidRDefault="000C0F2E" w:rsidP="000C0F2E">
      <w:pPr>
        <w:pStyle w:val="ListParagraph"/>
        <w:spacing w:after="0" w:line="240" w:lineRule="auto"/>
        <w:ind w:left="0" w:firstLine="567"/>
        <w:jc w:val="both"/>
        <w:rPr>
          <w:rFonts w:ascii="Times New Roman" w:hAnsi="Times New Roman"/>
          <w:shd w:val="clear" w:color="auto" w:fill="FFFFFF"/>
          <w:lang w:val="lt-LT"/>
        </w:rPr>
      </w:pPr>
      <w:r w:rsidRPr="0069424A">
        <w:rPr>
          <w:rFonts w:ascii="Times New Roman" w:hAnsi="Times New Roman"/>
          <w:shd w:val="clear" w:color="auto" w:fill="FFFFFF"/>
          <w:lang w:val="lt-LT"/>
        </w:rPr>
        <w:t xml:space="preserve">5.4.1. reikalauti sumažinti Sutarties kainą, kai dėl aplinkybių, už kurias jis neatsako, Sutartyje numatytos naudojimosi </w:t>
      </w:r>
      <w:r w:rsidRPr="0069424A">
        <w:rPr>
          <w:rFonts w:ascii="Times New Roman" w:hAnsi="Times New Roman"/>
          <w:lang w:val="lt-LT"/>
        </w:rPr>
        <w:t>Įrang</w:t>
      </w:r>
      <w:r w:rsidRPr="0069424A">
        <w:rPr>
          <w:rFonts w:ascii="Times New Roman" w:hAnsi="Times New Roman"/>
          <w:bCs/>
          <w:lang w:val="lt-LT"/>
        </w:rPr>
        <w:t>a</w:t>
      </w:r>
      <w:r w:rsidRPr="0069424A">
        <w:rPr>
          <w:rFonts w:ascii="Times New Roman" w:hAnsi="Times New Roman"/>
          <w:shd w:val="clear" w:color="auto" w:fill="FFFFFF"/>
          <w:lang w:val="lt-LT"/>
        </w:rPr>
        <w:t xml:space="preserve"> sąlygos arba </w:t>
      </w:r>
      <w:r w:rsidRPr="0069424A">
        <w:rPr>
          <w:rFonts w:ascii="Times New Roman" w:hAnsi="Times New Roman"/>
          <w:lang w:val="lt-LT"/>
        </w:rPr>
        <w:t>Įrang</w:t>
      </w:r>
      <w:r w:rsidRPr="0069424A">
        <w:rPr>
          <w:rFonts w:ascii="Times New Roman" w:hAnsi="Times New Roman"/>
          <w:bCs/>
          <w:lang w:val="lt-LT"/>
        </w:rPr>
        <w:t>os</w:t>
      </w:r>
      <w:r w:rsidRPr="0069424A">
        <w:rPr>
          <w:rFonts w:ascii="Times New Roman" w:hAnsi="Times New Roman"/>
          <w:shd w:val="clear" w:color="auto" w:fill="FFFFFF"/>
          <w:lang w:val="lt-LT"/>
        </w:rPr>
        <w:t xml:space="preserve"> būklė pablogėja. Sutarties kainos mažinimas įforminamas atskiru šalių rašytiniu susitarimu;</w:t>
      </w:r>
    </w:p>
    <w:p w14:paraId="1C49A6AD" w14:textId="0E92DF6C" w:rsidR="000C0F2E" w:rsidRDefault="000C0F2E" w:rsidP="000C0F2E">
      <w:pPr>
        <w:pStyle w:val="3papunktis"/>
        <w:ind w:left="0" w:firstLine="567"/>
      </w:pPr>
      <w:r w:rsidRPr="0069424A">
        <w:t>5.4.2. reikalauti Nuomotojo suteikti kitas paslaugas, atlikti kitus veiksmus siekiant užtikrinti Nuomininko galimybę nepertraukiamai naudotis Sutartyje nurodyta Įrang</w:t>
      </w:r>
      <w:r w:rsidRPr="0069424A">
        <w:rPr>
          <w:bCs/>
        </w:rPr>
        <w:t>a</w:t>
      </w:r>
      <w:r w:rsidRPr="0069424A">
        <w:t xml:space="preserve"> ir nepertraukiamą naudojimąsi Sutartyje nurodyta Įrang</w:t>
      </w:r>
      <w:r w:rsidRPr="0069424A">
        <w:rPr>
          <w:bCs/>
        </w:rPr>
        <w:t>a</w:t>
      </w:r>
      <w:r w:rsidRPr="0069424A">
        <w:t xml:space="preserve"> Nuomininkui reikalinga forma ir terminais pagal Sutartyj</w:t>
      </w:r>
      <w:r w:rsidR="00B92E03">
        <w:t xml:space="preserve">e </w:t>
      </w:r>
      <w:r w:rsidRPr="0069424A">
        <w:t>nurodytas Įrang</w:t>
      </w:r>
      <w:r w:rsidRPr="0069424A">
        <w:rPr>
          <w:bCs/>
        </w:rPr>
        <w:t>os</w:t>
      </w:r>
      <w:r w:rsidRPr="0069424A">
        <w:t xml:space="preserve"> funkcines galimybes.</w:t>
      </w:r>
    </w:p>
    <w:p w14:paraId="3391E064" w14:textId="38C58BC2" w:rsidR="000129BB" w:rsidRDefault="000129BB" w:rsidP="000C0F2E">
      <w:pPr>
        <w:pStyle w:val="3papunktis"/>
        <w:ind w:left="0" w:firstLine="567"/>
      </w:pPr>
    </w:p>
    <w:p w14:paraId="0D8F62B4" w14:textId="50CA42F8" w:rsidR="006220E9" w:rsidRDefault="006220E9" w:rsidP="000C0F2E">
      <w:pPr>
        <w:pStyle w:val="3papunktis"/>
        <w:ind w:left="0" w:firstLine="567"/>
      </w:pPr>
    </w:p>
    <w:p w14:paraId="7A780B0B" w14:textId="77777777" w:rsidR="006220E9" w:rsidRPr="0069424A" w:rsidRDefault="006220E9" w:rsidP="000C0F2E">
      <w:pPr>
        <w:pStyle w:val="3papunktis"/>
        <w:ind w:left="0" w:firstLine="567"/>
      </w:pPr>
    </w:p>
    <w:p w14:paraId="24EC24B0" w14:textId="77777777" w:rsidR="000C0F2E" w:rsidRPr="0069424A" w:rsidRDefault="000C0F2E" w:rsidP="000C0F2E">
      <w:pPr>
        <w:pStyle w:val="1punktas"/>
        <w:numPr>
          <w:ilvl w:val="0"/>
          <w:numId w:val="0"/>
        </w:numPr>
        <w:ind w:left="357"/>
        <w:jc w:val="center"/>
      </w:pPr>
      <w:r w:rsidRPr="0069424A">
        <w:lastRenderedPageBreak/>
        <w:t>VI. ŠALIŲ ATSAKOMYBĖ</w:t>
      </w:r>
    </w:p>
    <w:p w14:paraId="12482ADD" w14:textId="77777777" w:rsidR="000C0F2E" w:rsidRPr="009C69DC" w:rsidRDefault="000C0F2E" w:rsidP="000C0F2E">
      <w:pPr>
        <w:ind w:firstLine="567"/>
        <w:jc w:val="both"/>
        <w:rPr>
          <w:rFonts w:ascii="Times New Roman" w:hAnsi="Times New Roman" w:cs="Times New Roman"/>
          <w:bCs/>
          <w:iCs/>
          <w:u w:val="single"/>
          <w:lang w:val="lt-LT"/>
        </w:rPr>
      </w:pPr>
    </w:p>
    <w:p w14:paraId="75A1193A" w14:textId="77777777" w:rsidR="000C0F2E" w:rsidRPr="0069424A" w:rsidRDefault="000C0F2E" w:rsidP="000C0F2E">
      <w:pPr>
        <w:pStyle w:val="3papunktis"/>
        <w:ind w:left="0" w:firstLine="567"/>
      </w:pPr>
      <w:r w:rsidRPr="0069424A">
        <w:t>6.1. Šalys susitaria, jog Sutartyje numatytų visų Nuomotojo įsipareigojimų, pareigų tinkamas vykdymas turi esminės reikšmės vykdant Sutartį. Nuomininkas dėl Nuomotojo padaryto esminio Sutarties pažeidimo turi teisę, nesikreipdamas į teismą, vienašališkai nutraukti Sutartį pranešdamas apie tai Nuomotojui prieš 30 (trisdešimt) dienų ir reikalauti atlyginti visus dėl to atsiradusius nuostolius.</w:t>
      </w:r>
    </w:p>
    <w:p w14:paraId="4051C812" w14:textId="5F48B22B" w:rsidR="000C0F2E" w:rsidRPr="0069424A" w:rsidRDefault="000C0F2E" w:rsidP="000C0F2E">
      <w:pPr>
        <w:pStyle w:val="3papunktis"/>
        <w:tabs>
          <w:tab w:val="clear" w:pos="284"/>
        </w:tabs>
        <w:ind w:left="0" w:firstLine="567"/>
      </w:pPr>
      <w:r w:rsidRPr="0069424A">
        <w:t xml:space="preserve">6.2. Šalys susitaria, jog Nuomotojo padarytais esminiais Sutarties pažeidimais yra laikomi: Sutartyje nustatytus reikalavimus atitinkančios banko </w:t>
      </w:r>
      <w:r w:rsidRPr="0069424A">
        <w:rPr>
          <w:shd w:val="clear" w:color="auto" w:fill="FFFFFF"/>
        </w:rPr>
        <w:t xml:space="preserve">ar kredito unijos </w:t>
      </w:r>
      <w:r w:rsidRPr="0069424A">
        <w:t xml:space="preserve">garantijos </w:t>
      </w:r>
      <w:r w:rsidRPr="0069424A">
        <w:rPr>
          <w:shd w:val="clear" w:color="auto" w:fill="FFFFFF"/>
        </w:rPr>
        <w:t>ar draudimo bendrovės laidavimo rašto</w:t>
      </w:r>
      <w:r w:rsidRPr="0069424A">
        <w:t xml:space="preserve"> nepateikimas ar jos nepateikimas Sutartyje nustatytu terminu, Sutarties sąlygas neatitinkančios </w:t>
      </w:r>
      <w:r w:rsidRPr="0069424A">
        <w:rPr>
          <w:bCs/>
        </w:rPr>
        <w:t>Įrangos</w:t>
      </w:r>
      <w:r w:rsidRPr="0069424A">
        <w:t xml:space="preserve"> sukomplektavimas, nesavalaikis ir</w:t>
      </w:r>
      <w:r w:rsidR="009E6E21">
        <w:t xml:space="preserve"> (</w:t>
      </w:r>
      <w:r w:rsidRPr="0069424A">
        <w:t>ar</w:t>
      </w:r>
      <w:r w:rsidR="009E6E21">
        <w:t>)</w:t>
      </w:r>
      <w:r w:rsidRPr="0069424A">
        <w:t xml:space="preserve"> nekokybiškas </w:t>
      </w:r>
      <w:r w:rsidRPr="0069424A">
        <w:rPr>
          <w:bCs/>
        </w:rPr>
        <w:t>Įrangos</w:t>
      </w:r>
      <w:r w:rsidRPr="0069424A">
        <w:t xml:space="preserve"> sumontavimas Sutarties 1.3. punkte nurodytose patalpose, bet koks </w:t>
      </w:r>
      <w:r w:rsidRPr="0069424A">
        <w:rPr>
          <w:bCs/>
        </w:rPr>
        <w:t>Įrangos</w:t>
      </w:r>
      <w:r w:rsidRPr="0069424A">
        <w:t xml:space="preserve"> neatitikimas Sutartyje nustatytam reikalavimui ar reikalavimams, negalėjimas Nuomininkui nepertraukiamai naudotis Sutartyje nurodyta </w:t>
      </w:r>
      <w:r w:rsidRPr="0069424A">
        <w:rPr>
          <w:bCs/>
        </w:rPr>
        <w:t>Įranga</w:t>
      </w:r>
      <w:r w:rsidRPr="0069424A">
        <w:t xml:space="preserve"> Nuomininkui reikalinga forma ir terminais pagal nurodytas </w:t>
      </w:r>
      <w:r w:rsidRPr="0069424A">
        <w:rPr>
          <w:bCs/>
        </w:rPr>
        <w:t>Sistemos</w:t>
      </w:r>
      <w:r w:rsidRPr="0069424A">
        <w:t xml:space="preserve"> funkcines galimybes, ir kitų Sutartyje numatytų Nuomotojo įsipareigojimų, pareigų nevykdymas ar netinkamas vykdymas.</w:t>
      </w:r>
    </w:p>
    <w:p w14:paraId="1C753A13" w14:textId="77777777" w:rsidR="000C0F2E" w:rsidRPr="0069424A" w:rsidRDefault="000C0F2E" w:rsidP="000C0F2E">
      <w:pPr>
        <w:pStyle w:val="3papunktis"/>
        <w:tabs>
          <w:tab w:val="clear" w:pos="284"/>
        </w:tabs>
        <w:ind w:left="0" w:firstLine="567"/>
      </w:pPr>
      <w:r w:rsidRPr="0069424A">
        <w:t xml:space="preserve">6.3. Nuomotojas, vienašališkai nutraukęs Sutartį ne dėl Nuomininko kaltės, taip pat Nuomininkui nutraukus Sutartį, jei Nuomotojas nevykdo Sutartyje numatytų įsipareigojimų arba vykdo juos kitomis sąlygomis, negu nurodyta Sutartyje, privalo sumokėti Nuomininkui baudą, lygią 5 (penki) proc. nuo bendros Sutarties kainos su PVM. Šalys susitaria, jog minėta bauda yra minimalūs Nuomininko nuostoliai, kurių nereikia įrodinėti ir kuriuos Nuomininkas patyrė neturėdamas galimybės gauti reikalingų tyrimų rezultatus. Nuomotojas minėto įsipareigojimo sumokėti baudą įvykdymo užtikrinimui per 5 (penkias) darbo dienas po Sutarties pasirašymo pateikia Nuomininkui </w:t>
      </w:r>
      <w:r w:rsidRPr="0069424A">
        <w:rPr>
          <w:shd w:val="clear" w:color="auto" w:fill="FFFFFF"/>
        </w:rPr>
        <w:t>Lietuvoje ar užsienyje registruoto banko ar kredito unijos garantiją (originalą) ar draudimo bendrovės laidavimą (draudimo laidavimo rašto ir poliso originalus).</w:t>
      </w:r>
      <w:r w:rsidRPr="0069424A">
        <w:t xml:space="preserve"> Sutarties įvykdymo užtikrinimas turi būti besąlyginis ir neatšaukiamas ir turi galioti visą Sutarties galiojimo laikotarpį. Sutarties įvykdymo užtikrinimas, dėl Nuomotojo kaltės, aplaidumo, veikimo ar neveikimo, turi padengti Nuomininko minimalius nuostolius neviršijant nustatyto įvykdymo užtikrinimo sumos. Garantijoje ar laidavimo rašte turi būti nurodytas garanto įsipareigojimas išmokėti garantijoje ar laidavimo rašte nurodytą sumą gavus Nuomininko rašytinį reikalavimą ir nereikalaujant pateikti jokių šį reikalavimą pagrindžiančių įrodymų.</w:t>
      </w:r>
    </w:p>
    <w:p w14:paraId="5841B515" w14:textId="77777777" w:rsidR="000C0F2E" w:rsidRPr="0069424A" w:rsidRDefault="000C0F2E" w:rsidP="000C0F2E">
      <w:pPr>
        <w:pStyle w:val="3papunktis"/>
        <w:ind w:left="0" w:firstLine="567"/>
        <w:rPr>
          <w:shd w:val="clear" w:color="auto" w:fill="FFFFFF"/>
        </w:rPr>
      </w:pPr>
      <w:r w:rsidRPr="0069424A">
        <w:rPr>
          <w:shd w:val="clear" w:color="auto" w:fill="FFFFFF"/>
        </w:rPr>
        <w:t xml:space="preserve">6.4. Nuomotojas atsako už išnuomotos </w:t>
      </w:r>
      <w:r w:rsidRPr="0069424A">
        <w:rPr>
          <w:bCs/>
        </w:rPr>
        <w:t>Įrangos</w:t>
      </w:r>
      <w:r w:rsidRPr="0069424A">
        <w:rPr>
          <w:shd w:val="clear" w:color="auto" w:fill="FFFFFF"/>
        </w:rPr>
        <w:t xml:space="preserve"> trūkumus, kurie visiškai ar iš dalies kliudo naudoti </w:t>
      </w:r>
      <w:r w:rsidRPr="0069424A">
        <w:rPr>
          <w:bCs/>
        </w:rPr>
        <w:t>Įrangą</w:t>
      </w:r>
      <w:r w:rsidRPr="0069424A">
        <w:rPr>
          <w:shd w:val="clear" w:color="auto" w:fill="FFFFFF"/>
        </w:rPr>
        <w:t xml:space="preserve"> pagal paskirtį, net ir tais atvejais, kai Nuomotojas sudarydamas Sutartį apie tuos trūkumus nežinojo.</w:t>
      </w:r>
    </w:p>
    <w:p w14:paraId="507708EF" w14:textId="455B7314" w:rsidR="00E76EBD" w:rsidRDefault="000C0F2E" w:rsidP="00C15C64">
      <w:pPr>
        <w:pStyle w:val="3papunktis"/>
        <w:ind w:left="0" w:firstLine="567"/>
      </w:pPr>
      <w:r w:rsidRPr="0069424A">
        <w:t xml:space="preserve">6.5. Jei Nuomininkas pablogina </w:t>
      </w:r>
      <w:r w:rsidRPr="0069424A">
        <w:rPr>
          <w:bCs/>
        </w:rPr>
        <w:t>Įrangą</w:t>
      </w:r>
      <w:r w:rsidRPr="0069424A">
        <w:t xml:space="preserve"> ar </w:t>
      </w:r>
      <w:r w:rsidRPr="0069424A">
        <w:rPr>
          <w:bCs/>
        </w:rPr>
        <w:t>Įranga</w:t>
      </w:r>
      <w:r w:rsidRPr="0069424A">
        <w:t xml:space="preserve"> pablogėja dėl veiksnių, už kurių neigiamas pasekmes riziką prisiėmė ar atsakomybė priskiriama Nuomininkui, jei dėl Nuomininko kaltės </w:t>
      </w:r>
      <w:r w:rsidRPr="0069424A">
        <w:rPr>
          <w:bCs/>
        </w:rPr>
        <w:t>Įranga</w:t>
      </w:r>
      <w:r w:rsidRPr="0069424A">
        <w:t xml:space="preserve"> sugadinama ar sunaikinama, Nuomininkas privalo Nuomotojui atlyginti dėl to patirtus tiesioginius nuostolius (</w:t>
      </w:r>
      <w:r w:rsidRPr="0069424A">
        <w:rPr>
          <w:bCs/>
        </w:rPr>
        <w:t>Įrangos</w:t>
      </w:r>
      <w:r w:rsidRPr="0069424A">
        <w:t xml:space="preserve"> sugadinimo atveju – remonto išlaidos; </w:t>
      </w:r>
      <w:r w:rsidRPr="0069424A">
        <w:rPr>
          <w:bCs/>
        </w:rPr>
        <w:t>Įrangos</w:t>
      </w:r>
      <w:r w:rsidRPr="0069424A">
        <w:t xml:space="preserve"> sunaikinimo atveju – </w:t>
      </w:r>
      <w:r w:rsidRPr="0069424A">
        <w:rPr>
          <w:bCs/>
        </w:rPr>
        <w:t>Įrangos</w:t>
      </w:r>
      <w:r w:rsidRPr="0069424A">
        <w:t xml:space="preserve"> balansinė likutinė vertė), tačiau tik tiek, kiek neatlygina draudimo bendrovė, apdraudusi </w:t>
      </w:r>
      <w:r w:rsidRPr="0069424A">
        <w:rPr>
          <w:bCs/>
        </w:rPr>
        <w:t>Įrangą</w:t>
      </w:r>
      <w:r w:rsidRPr="0069424A">
        <w:t xml:space="preserve">. </w:t>
      </w:r>
    </w:p>
    <w:p w14:paraId="019E8BB3" w14:textId="77777777" w:rsidR="00E76EBD" w:rsidRDefault="00E76EBD" w:rsidP="000C0F2E">
      <w:pPr>
        <w:pStyle w:val="1punktas"/>
        <w:numPr>
          <w:ilvl w:val="0"/>
          <w:numId w:val="0"/>
        </w:numPr>
        <w:ind w:left="357"/>
        <w:jc w:val="center"/>
      </w:pPr>
    </w:p>
    <w:p w14:paraId="3A620175" w14:textId="77777777" w:rsidR="000C0F2E" w:rsidRPr="0069424A" w:rsidRDefault="000C0F2E" w:rsidP="000C0F2E">
      <w:pPr>
        <w:pStyle w:val="1punktas"/>
        <w:numPr>
          <w:ilvl w:val="0"/>
          <w:numId w:val="0"/>
        </w:numPr>
        <w:ind w:left="357"/>
        <w:jc w:val="center"/>
      </w:pPr>
      <w:r w:rsidRPr="0069424A">
        <w:t>VII. ATLEIDIMAS NUO ATSAKOMYBĖS</w:t>
      </w:r>
    </w:p>
    <w:p w14:paraId="5CDEBE85" w14:textId="77777777" w:rsidR="000C0F2E" w:rsidRPr="0069424A" w:rsidRDefault="000C0F2E" w:rsidP="000C0F2E">
      <w:pPr>
        <w:pStyle w:val="1punktas"/>
        <w:numPr>
          <w:ilvl w:val="0"/>
          <w:numId w:val="0"/>
        </w:numPr>
        <w:ind w:firstLine="567"/>
      </w:pPr>
    </w:p>
    <w:p w14:paraId="683FD186" w14:textId="77777777" w:rsidR="000C0F2E" w:rsidRPr="0069424A" w:rsidRDefault="000C0F2E" w:rsidP="000C0F2E">
      <w:pPr>
        <w:pStyle w:val="3papunktis"/>
        <w:ind w:left="0" w:firstLine="567"/>
      </w:pPr>
      <w:r w:rsidRPr="0069424A">
        <w:t xml:space="preserve">7.1. Nei viena iš Šalių nėra atsakinga už savo įsipareigojimų pagal Sutartį neįvykdymą dėl </w:t>
      </w:r>
      <w:r w:rsidRPr="0069424A">
        <w:rPr>
          <w:i/>
        </w:rPr>
        <w:t>force majeure</w:t>
      </w:r>
      <w:r w:rsidRPr="0069424A">
        <w:t xml:space="preserve"> (nenugalima jėga) aplinkybių pagal Lietuvos Respublikos įstatymus (CK 6.212 straipsnį ir kitas nuostatas). Šalis, kuri dėl </w:t>
      </w:r>
      <w:r w:rsidRPr="0069424A">
        <w:rPr>
          <w:i/>
        </w:rPr>
        <w:t>force majeure</w:t>
      </w:r>
      <w:r w:rsidRPr="0069424A">
        <w:t xml:space="preserve"> aplinkybių negali vykdyti savo įsipareigojimų pagal Sutartį, turi kaip galima greičiau, tačiau ne vėliau kaip per 3 darbo dienas nuo šių aplinkybių atsiradimo dienos apie šias aplinkybes pranešti kitai Šaliai. Tokiu atveju atitinkamo įsipareigojimo vykdymas atidedamas iki pasibaigia tokios </w:t>
      </w:r>
      <w:r w:rsidRPr="0069424A">
        <w:rPr>
          <w:i/>
        </w:rPr>
        <w:t>force majeure</w:t>
      </w:r>
      <w:r w:rsidRPr="0069424A">
        <w:t xml:space="preserve"> aplinkybės. </w:t>
      </w:r>
    </w:p>
    <w:p w14:paraId="73560061" w14:textId="77777777" w:rsidR="000C0F2E" w:rsidRPr="0069424A" w:rsidRDefault="000C0F2E" w:rsidP="000C0F2E">
      <w:pPr>
        <w:pStyle w:val="3papunktis"/>
        <w:ind w:left="0" w:firstLine="567"/>
      </w:pPr>
      <w:r w:rsidRPr="0069424A">
        <w:t>7.2. Tačiau jeigu šios aplinkybės ir jų padariniai tęsiasi ilgiau kaip tris mėnesius, kiekviena Sutarties šalis turės teisę atsisakyti vykdyti Sutarties įsipareigojimus. Tada nė viena iš Šalių neturės teisės reikalauti viena iš kitos padengti galimus nuostolius.</w:t>
      </w:r>
    </w:p>
    <w:p w14:paraId="45598F5C" w14:textId="77777777" w:rsidR="000C0F2E" w:rsidRPr="0069424A" w:rsidRDefault="000C0F2E" w:rsidP="000C0F2E">
      <w:pPr>
        <w:pStyle w:val="3papunktis"/>
        <w:ind w:left="0" w:firstLine="567"/>
      </w:pPr>
      <w:r w:rsidRPr="0069424A">
        <w:lastRenderedPageBreak/>
        <w:t>7.3</w:t>
      </w:r>
      <w:r w:rsidRPr="0069424A">
        <w:rPr>
          <w:i/>
        </w:rPr>
        <w:t>. Force majeure</w:t>
      </w:r>
      <w:r w:rsidRPr="0069424A">
        <w:t xml:space="preserve"> aplinkybėmis nelaikomi šie atvejai: streikai, lokautai</w:t>
      </w:r>
      <w:r w:rsidRPr="0069424A">
        <w:rPr>
          <w:lang w:eastAsia="lt-LT"/>
        </w:rPr>
        <w:t>, teisėti ar neteisėti valstybės valdymo  institucijų veiksmai, taip pat aplinkybės, jeigu šalis, prašanti atleisti nuo atsakomybės, neturi valstybės valdymo institucijų išduodamų įgaliojimų, licencijų, leidimo įvažiuoti į Lietuvos Respubliką ar joje gyventi bei kitų dokumentų, kurių reikia Sutarčiai vykdyti; taip pat aplinkybės, jog rinkoje nėra reikalingų prievolei vykdyti priemonių, prekių, Šalis neturi reikiamų finansinių išteklių arba Šalies kontrahentai pažeidžia savo prievoles.</w:t>
      </w:r>
    </w:p>
    <w:p w14:paraId="17DD9BA9" w14:textId="77777777" w:rsidR="000C0F2E" w:rsidRPr="0069424A" w:rsidRDefault="000C0F2E" w:rsidP="000C0F2E">
      <w:pPr>
        <w:jc w:val="both"/>
        <w:rPr>
          <w:rFonts w:ascii="Times New Roman" w:hAnsi="Times New Roman" w:cs="Times New Roman"/>
          <w:lang w:val="lt-LT"/>
        </w:rPr>
      </w:pPr>
    </w:p>
    <w:p w14:paraId="2BA950B4" w14:textId="77777777" w:rsidR="000C0F2E" w:rsidRPr="0069424A" w:rsidRDefault="000C0F2E" w:rsidP="000C0F2E">
      <w:pPr>
        <w:pStyle w:val="1punktas"/>
        <w:numPr>
          <w:ilvl w:val="0"/>
          <w:numId w:val="0"/>
        </w:numPr>
        <w:ind w:left="357"/>
        <w:jc w:val="center"/>
      </w:pPr>
      <w:r w:rsidRPr="0069424A">
        <w:t>VIII. SUTARTIES NUTRAUKIMAS</w:t>
      </w:r>
    </w:p>
    <w:p w14:paraId="1989C69C" w14:textId="77777777" w:rsidR="000C0F2E" w:rsidRPr="0069424A" w:rsidRDefault="000C0F2E" w:rsidP="000C0F2E">
      <w:pPr>
        <w:pStyle w:val="1punktas"/>
        <w:numPr>
          <w:ilvl w:val="0"/>
          <w:numId w:val="0"/>
        </w:numPr>
        <w:ind w:firstLine="567"/>
      </w:pPr>
    </w:p>
    <w:p w14:paraId="55951182" w14:textId="77777777" w:rsidR="000C0F2E" w:rsidRPr="0069424A" w:rsidRDefault="000C0F2E" w:rsidP="000C0F2E">
      <w:pPr>
        <w:autoSpaceDE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8.1. Sutartis gali būti nutraukta abiejų Šalių rašytiniu susitarimu.</w:t>
      </w:r>
    </w:p>
    <w:p w14:paraId="52CD82F7" w14:textId="77777777" w:rsidR="000C0F2E" w:rsidRPr="0069424A" w:rsidRDefault="000C0F2E" w:rsidP="000C0F2E">
      <w:pPr>
        <w:pStyle w:val="3papunktis"/>
        <w:ind w:left="0" w:firstLine="567"/>
      </w:pPr>
      <w:r w:rsidRPr="0069424A">
        <w:t>8.2. Sutartis gali būti nutraukta Nuomininko rašytiniu įspėjimu, pateiktu Nuomotojui ne mažiau kaip prieš 30 (trisdešimt) dienų, arba kitais šioje Sutartyje numatytais atvejais.</w:t>
      </w:r>
    </w:p>
    <w:p w14:paraId="3126164C" w14:textId="77777777" w:rsidR="000C0F2E" w:rsidRPr="0069424A" w:rsidRDefault="000C0F2E" w:rsidP="000C0F2E">
      <w:pPr>
        <w:pStyle w:val="3papunktis"/>
        <w:ind w:left="0" w:firstLine="567"/>
      </w:pPr>
      <w:r w:rsidRPr="0069424A">
        <w:t>8.3. Nuomininkas turi teisę vienašališkai, nesikreipdamas į teismą, nutraukti Sutartį apie nutraukimą Nuomotojui pranešdamas raštu prieš 30 (trisdešimt) dienų, jeigu iki Sutarties įvykdymo termino pabaigos iš konkrečių aplinkybių Nuomininkas gali numatyti, kad Nuomotojas pažeis Sutartį iš esmės.</w:t>
      </w:r>
    </w:p>
    <w:p w14:paraId="1D322FE9" w14:textId="77777777" w:rsidR="000C0F2E" w:rsidRPr="0069424A" w:rsidRDefault="000C0F2E" w:rsidP="000C0F2E">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8.4. Nuomininkas turi teisę vienašališkai, prieš 30 (trisdešimt) dienų raštu įspėjęs apie tai Nuomotoją, nutraukti Sutartį, jei:</w:t>
      </w:r>
    </w:p>
    <w:p w14:paraId="2964D05E" w14:textId="77777777" w:rsidR="000C0F2E" w:rsidRPr="0069424A" w:rsidRDefault="000C0F2E" w:rsidP="000C0F2E">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8.4.1. Sutartis buvo pakeista pažeidžiant teisės aktų reikalavimus;</w:t>
      </w:r>
    </w:p>
    <w:p w14:paraId="1B9A6E02" w14:textId="77777777" w:rsidR="000C0F2E" w:rsidRPr="0069424A" w:rsidRDefault="000C0F2E" w:rsidP="000C0F2E">
      <w:pPr>
        <w:shd w:val="clear" w:color="auto" w:fill="FFFFFF"/>
        <w:tabs>
          <w:tab w:val="left" w:pos="426"/>
          <w:tab w:val="left" w:pos="1080"/>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8.4.2. paaiškėjo, kad Nuomotojas turėjo būti pašalintas iš pirkimo procedūros, vadovaujantis teisės aktų reikalavimais;</w:t>
      </w:r>
    </w:p>
    <w:p w14:paraId="0E7AFDA0" w14:textId="77777777" w:rsidR="000C0F2E" w:rsidRPr="0069424A" w:rsidRDefault="000C0F2E" w:rsidP="000C0F2E">
      <w:pPr>
        <w:shd w:val="clear" w:color="auto" w:fill="FFFFFF"/>
        <w:tabs>
          <w:tab w:val="left" w:pos="1080"/>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8.4.3. paaiškėjo, kad su Nuomotoju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F608DC3" w14:textId="77777777" w:rsidR="000C0F2E" w:rsidRPr="0069424A" w:rsidRDefault="000C0F2E" w:rsidP="002047E7">
      <w:pPr>
        <w:shd w:val="clear" w:color="auto" w:fill="FFFFFF"/>
        <w:tabs>
          <w:tab w:val="left" w:pos="1080"/>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8.4.4. Nuomotojas nevykdo įsipareigojimų, numatytų pagal Sutartį, nesilaiko Lietuvos Respublikoje galiojančių teisės aktų reikalavimų ar yra kitokio pobūdžio Nuomotojo veikimas, neveikimas, aplaidumas, turintis neigiamos įtakos šios Sutarties vykdymui.</w:t>
      </w:r>
    </w:p>
    <w:p w14:paraId="562B32E0" w14:textId="77777777" w:rsidR="000C0F2E" w:rsidRPr="0069424A" w:rsidRDefault="000C0F2E" w:rsidP="002047E7">
      <w:pPr>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8.5. Nuomotojas turi teisę vienašališkai, prieš 30 (trisdešimt) dienų raštu įspėjęs apie tai Nuomininką, nutraukti Sutartį, jei:</w:t>
      </w:r>
    </w:p>
    <w:p w14:paraId="524BAEB0" w14:textId="77777777" w:rsidR="000C0F2E" w:rsidRPr="0069424A" w:rsidRDefault="000C0F2E" w:rsidP="002047E7">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 xml:space="preserve">8.5.1. ne dėl Nuomotojo kaltės Nuomininkas vėluoja sumokėti daugiau nei 30 (trisdešimt) dienų nuo Sutartyje nurodyto sumokėjimo termino pabaigos; </w:t>
      </w:r>
    </w:p>
    <w:p w14:paraId="3C7984AF" w14:textId="77777777" w:rsidR="000C0F2E" w:rsidRPr="0069424A" w:rsidRDefault="000C0F2E" w:rsidP="002047E7">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8.5.2. Nuomininkas nevykdo Sutartimi prisiimtų įsipareigojimų.</w:t>
      </w:r>
    </w:p>
    <w:p w14:paraId="1CE3F2E3" w14:textId="77777777" w:rsidR="000C0F2E" w:rsidRPr="0069424A" w:rsidRDefault="000C0F2E" w:rsidP="002047E7">
      <w:pPr>
        <w:tabs>
          <w:tab w:val="left" w:pos="567"/>
          <w:tab w:val="left" w:pos="851"/>
          <w:tab w:val="left" w:pos="1134"/>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8.6. Šalys žino ir supranta, kad jei Sutartis bus nutraukta dėl Nuomotojo esminio Sutarties pažeidimo, Nuomininkas, vadovaudamasis VPĮ 91 str. 1 d., privalės viešai paskelbti apie Sutarties neįvykdymą ar netinkamą įvykdymą.</w:t>
      </w:r>
    </w:p>
    <w:p w14:paraId="6FE9A29D" w14:textId="77777777" w:rsidR="000C0F2E" w:rsidRPr="0069424A" w:rsidRDefault="000C0F2E" w:rsidP="000C0F2E">
      <w:pPr>
        <w:tabs>
          <w:tab w:val="left" w:pos="993"/>
        </w:tabs>
        <w:suppressAutoHyphens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8.7. Sutarties nutraukimas šioje Sutartyje numatytais atvejais neatleidžia Šalių nuo tinkamo sutartinių įsipareigojimų, buvusių iki Sutarties nutraukimo, įvykdymo.</w:t>
      </w:r>
    </w:p>
    <w:p w14:paraId="71104B0E" w14:textId="77777777" w:rsidR="000C0F2E" w:rsidRPr="0069424A" w:rsidRDefault="000C0F2E" w:rsidP="000C0F2E">
      <w:pPr>
        <w:spacing w:line="240" w:lineRule="auto"/>
        <w:ind w:firstLine="426"/>
        <w:jc w:val="both"/>
        <w:rPr>
          <w:rFonts w:ascii="Times New Roman" w:hAnsi="Times New Roman" w:cs="Times New Roman"/>
          <w:lang w:val="lt-LT"/>
        </w:rPr>
      </w:pPr>
    </w:p>
    <w:p w14:paraId="191C5931" w14:textId="77777777" w:rsidR="000C0F2E" w:rsidRPr="0069424A" w:rsidRDefault="000C0F2E" w:rsidP="000C0F2E">
      <w:pPr>
        <w:jc w:val="center"/>
        <w:rPr>
          <w:rFonts w:ascii="Times New Roman" w:hAnsi="Times New Roman" w:cs="Times New Roman"/>
          <w:b/>
          <w:lang w:val="lt-LT"/>
        </w:rPr>
      </w:pPr>
      <w:r w:rsidRPr="0069424A">
        <w:rPr>
          <w:rFonts w:ascii="Times New Roman" w:hAnsi="Times New Roman" w:cs="Times New Roman"/>
          <w:b/>
          <w:lang w:val="lt-LT"/>
        </w:rPr>
        <w:t>IX. SUBTIEKĖJAI, JŲ KEITIMO IR PASITELKIMO TVARKA</w:t>
      </w:r>
    </w:p>
    <w:p w14:paraId="6F965F13" w14:textId="77777777" w:rsidR="000C0F2E" w:rsidRPr="0069424A" w:rsidRDefault="000C0F2E" w:rsidP="000C0F2E">
      <w:pPr>
        <w:spacing w:after="0" w:line="240" w:lineRule="auto"/>
        <w:jc w:val="both"/>
        <w:rPr>
          <w:rFonts w:ascii="Times New Roman" w:hAnsi="Times New Roman" w:cs="Times New Roman"/>
          <w:b/>
          <w:lang w:val="lt-LT"/>
        </w:rPr>
      </w:pPr>
    </w:p>
    <w:p w14:paraId="76CA5788"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i/>
          <w:lang w:val="lt-LT"/>
        </w:rPr>
      </w:pPr>
      <w:r w:rsidRPr="0069424A">
        <w:rPr>
          <w:rFonts w:ascii="Times New Roman" w:hAnsi="Times New Roman" w:cs="Times New Roman"/>
          <w:lang w:val="lt-LT"/>
        </w:rPr>
        <w:t xml:space="preserve">9.1. Vykdant sutartį pasitelkiami šie subtiekėjai </w:t>
      </w:r>
      <w:r w:rsidRPr="0069424A">
        <w:rPr>
          <w:rFonts w:ascii="Times New Roman" w:hAnsi="Times New Roman" w:cs="Times New Roman"/>
          <w:i/>
          <w:lang w:val="lt-LT"/>
        </w:rPr>
        <w:t>[įvardinti] sutarties daliai [nurodyti] (pildoma, jei sbutiekėjai pasitelkiami).</w:t>
      </w:r>
    </w:p>
    <w:p w14:paraId="4B8CF185" w14:textId="77777777" w:rsidR="000C0F2E" w:rsidRPr="0069424A" w:rsidRDefault="000C0F2E" w:rsidP="000C0F2E">
      <w:pPr>
        <w:widowControl w:val="0"/>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9.2. Sudarius Sutartį, tačiau ne vėliau negu Sutartis pradedama vykdyti, Nuomotojas įsipareigoja Nuomininkui pranešti tuo metu žinomų subtiekėjų (jei jie pasitelkiami Sutarties vykdymui) pavadinimus, kontaktinius duomenis ir jų atstovus. Nuomotojas įsipareigoja informuoti Nuomininką apie minėtos informacijos pasikeitimus visu Sutarties vykdymo metu, taip pat apie naujus subtiekėjus, kuriuos jis ketina pasitelkti vėliau.</w:t>
      </w:r>
    </w:p>
    <w:p w14:paraId="791A518E"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iCs/>
          <w:lang w:val="lt-LT"/>
        </w:rPr>
      </w:pPr>
      <w:r w:rsidRPr="0069424A">
        <w:rPr>
          <w:rFonts w:ascii="Times New Roman" w:hAnsi="Times New Roman" w:cs="Times New Roman"/>
          <w:iCs/>
          <w:lang w:val="lt-LT"/>
        </w:rPr>
        <w:t xml:space="preserve">9.3. Subtiekėjo veiksmai vykdant Sutartį Nuomotojui sukelia tokias pačias pasekmes kaip jo paties </w:t>
      </w:r>
      <w:r w:rsidRPr="0069424A">
        <w:rPr>
          <w:rFonts w:ascii="Times New Roman" w:hAnsi="Times New Roman" w:cs="Times New Roman"/>
          <w:iCs/>
          <w:lang w:val="lt-LT"/>
        </w:rPr>
        <w:lastRenderedPageBreak/>
        <w:t>veiksmai. Subtiekėjo pasitelkimas nekeičia Nuomotojo atsakomybės dėl Sutarties įvykdymo.</w:t>
      </w:r>
    </w:p>
    <w:p w14:paraId="01B7B76A" w14:textId="77777777" w:rsidR="000C0F2E" w:rsidRPr="0069424A" w:rsidRDefault="000C0F2E" w:rsidP="000C0F2E">
      <w:pPr>
        <w:widowControl w:val="0"/>
        <w:tabs>
          <w:tab w:val="left" w:pos="0"/>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iCs/>
          <w:lang w:val="lt-LT"/>
        </w:rPr>
        <w:t xml:space="preserve">9.4. </w:t>
      </w:r>
      <w:r w:rsidRPr="0069424A">
        <w:rPr>
          <w:rFonts w:ascii="Times New Roman" w:hAnsi="Times New Roman" w:cs="Times New Roman"/>
          <w:lang w:val="lt-LT"/>
        </w:rPr>
        <w:t>Sutartyje nurodyti subtiekėjai gali būti keičiami, keičiant Sutartį Lietuvos Respublikos viešųjų pirkimų įstatyme bei Sutartyje nustatyta tvarka.</w:t>
      </w:r>
    </w:p>
    <w:p w14:paraId="000416AF" w14:textId="77777777" w:rsidR="000C0F2E" w:rsidRPr="0069424A" w:rsidRDefault="000C0F2E" w:rsidP="000C0F2E">
      <w:pPr>
        <w:shd w:val="clear" w:color="auto" w:fill="FFFFFF"/>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 Nuomotojas, norėdamas pakeisti Sutartyje nurodytą subtiekėją, raštu kreipdamasis į Nuomininką dėl subtiekėjo keitimo, privalo nurodyti šias aplinkybes, įskaitant, bet neapsiribojant:</w:t>
      </w:r>
    </w:p>
    <w:p w14:paraId="37E6DB65"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9.5.1. subtiekėjas yra bankrutavęs;</w:t>
      </w:r>
    </w:p>
    <w:p w14:paraId="2E7B756C"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9.5.2. subtiekėjas yra likviduojamas;</w:t>
      </w:r>
    </w:p>
    <w:p w14:paraId="51548115"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9.5.3. subtiekėjui yra iškelta restruktūrizavimo byla;</w:t>
      </w:r>
    </w:p>
    <w:p w14:paraId="31E8DC18"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9.5.4. subtiekėjui yra iškelta bankroto byla;</w:t>
      </w:r>
    </w:p>
    <w:p w14:paraId="4D5059E9"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9.5.5. subtiekėjui bankroto procesas vykdomas ne teismo tvarka;</w:t>
      </w:r>
    </w:p>
    <w:p w14:paraId="1E962DA4"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9.5.6. subtiekėjui inicijuotos priverstinio likvidavimo ar susitarimo su kreditoriais procedūros;</w:t>
      </w:r>
    </w:p>
    <w:p w14:paraId="0261B8EF"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9.5.7. subtiekėjas su kreditoriais yra sudaręs taikos sutartį;</w:t>
      </w:r>
    </w:p>
    <w:p w14:paraId="7A005FD2"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9.5.8. subtiekėjas yra sustabdęs ar apribojęs savo veiklą;</w:t>
      </w:r>
    </w:p>
    <w:p w14:paraId="7B68E191"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9.5.9. subtiekėjas pakeitė savo veiklą ir nebevykdo veiklos, susijusios su prisiimtomis prievolėmis;</w:t>
      </w:r>
    </w:p>
    <w:p w14:paraId="01A26633" w14:textId="486E8E99"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9.5.10. subtiekėjas nutraukė prekių tiekimą</w:t>
      </w:r>
      <w:r w:rsidR="00335AE3">
        <w:rPr>
          <w:rFonts w:ascii="Times New Roman" w:hAnsi="Times New Roman" w:cs="Times New Roman"/>
          <w:lang w:val="lt-LT"/>
        </w:rPr>
        <w:t xml:space="preserve"> ir (ar) atsisakė tęsti veiklą;</w:t>
      </w:r>
    </w:p>
    <w:p w14:paraId="4E376301" w14:textId="77777777" w:rsidR="000C0F2E" w:rsidRPr="0069424A" w:rsidRDefault="000C0F2E" w:rsidP="000C0F2E">
      <w:pPr>
        <w:widowControl w:val="0"/>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9.5.11. kitos aplinkybės.</w:t>
      </w:r>
    </w:p>
    <w:p w14:paraId="3DDE0B36" w14:textId="77777777" w:rsidR="000C0F2E" w:rsidRPr="0069424A" w:rsidRDefault="000C0F2E" w:rsidP="000C0F2E">
      <w:pPr>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 xml:space="preserve">9.6. Nuomotojas, raštu kreipdamasis į Nuomininką dėl sutikimo keisti subtiekėją, privalo nurodyti aplinkybes pagal Sutarties 9.5.1 – 9.5.11 papunkčius, subtiekėjo pavadinimą, kontaktinius duomenis ir jo atstovus, kokiai Sutarties daliai subtiekėją jis ketina pasitelkti ir pateikti dokumentus, patvirtinančius, kad nėra Viešųjų pirkimų įstatymo 46 straipsnyje nurodytų subtiekėjo pašalinimo pagrindų bei jų atitikimą kvalifikacijos reikalavimams pagal Pirkimo sąlygas (jei subtiekėjams buvo taikomi). </w:t>
      </w:r>
    </w:p>
    <w:p w14:paraId="0A60E080" w14:textId="6B15B4A1" w:rsidR="000C0F2E" w:rsidRPr="0069424A" w:rsidRDefault="000C0F2E" w:rsidP="000C0F2E">
      <w:pPr>
        <w:widowControl w:val="0"/>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9.7. Nuomininkas, gavęs Sutarties 9.6 punkte nurodytą raštą, ne vėliau kaip per 10 (dešimt) darbo dienų nuo rašto gavimo dienos privalo išnagrinėti raštą bei priimti motyvuotą sprendimą, kurį raštu pateikia Nuomotojui. Šalims nesutarus dėl Sutarties sąlygų keitimo, ginčas sprendžiamas Sutarties 10.2 punkte numatyta tvarka. Šalims susitarus, turi būti sudaromas rašytinis Šalių susitarimas dėl Sutarties sąlygų keitimo. Susitarimas įsigalioja nuo jame nurodytos datos ir (ar) aplinkybės ir tampa neatsiejama šios Sutarties dalimi.</w:t>
      </w:r>
    </w:p>
    <w:p w14:paraId="419145B9" w14:textId="2FC0B38B" w:rsidR="000C0F2E" w:rsidRPr="0069424A" w:rsidRDefault="000C0F2E" w:rsidP="000C0F2E">
      <w:pPr>
        <w:tabs>
          <w:tab w:val="left" w:pos="426"/>
        </w:tabs>
        <w:spacing w:after="0" w:line="240" w:lineRule="auto"/>
        <w:ind w:firstLine="567"/>
        <w:jc w:val="both"/>
        <w:rPr>
          <w:rFonts w:ascii="Times New Roman" w:hAnsi="Times New Roman" w:cs="Times New Roman"/>
          <w:iCs/>
          <w:lang w:val="lt-LT"/>
        </w:rPr>
      </w:pPr>
      <w:r w:rsidRPr="0069424A">
        <w:rPr>
          <w:rFonts w:ascii="Times New Roman" w:hAnsi="Times New Roman" w:cs="Times New Roman"/>
          <w:iCs/>
          <w:lang w:val="lt-LT"/>
        </w:rPr>
        <w:t>9.8. Nuomotojas</w:t>
      </w:r>
      <w:r w:rsidRPr="0069424A">
        <w:rPr>
          <w:rFonts w:ascii="Times New Roman" w:hAnsi="Times New Roman" w:cs="Times New Roman"/>
          <w:lang w:val="lt-LT"/>
        </w:rPr>
        <w:t>, norėdamas pasitelkti subtiekėją, raštu kreipdamasis į Nuomininką dėl naujo subtiekėjo pasitelkimo, privalo nurodyti šias aplinkybes, įskaitant, bet neapsiribojant:</w:t>
      </w:r>
    </w:p>
    <w:p w14:paraId="7D2C9F06" w14:textId="77777777" w:rsidR="000C0F2E" w:rsidRPr="0069424A" w:rsidRDefault="000C0F2E" w:rsidP="000C0F2E">
      <w:pPr>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iCs/>
          <w:lang w:val="lt-LT"/>
        </w:rPr>
        <w:t>9.8.1.</w:t>
      </w:r>
      <w:r w:rsidRPr="0069424A">
        <w:rPr>
          <w:rFonts w:ascii="Times New Roman" w:hAnsi="Times New Roman" w:cs="Times New Roman"/>
          <w:lang w:val="lt-LT"/>
        </w:rPr>
        <w:t xml:space="preserve"> subtiekėjo pasitelkimas pagreitintų prekių pristatymą;</w:t>
      </w:r>
    </w:p>
    <w:p w14:paraId="33DD9AB2" w14:textId="77777777" w:rsidR="000C0F2E" w:rsidRPr="0069424A" w:rsidRDefault="000C0F2E" w:rsidP="000C0F2E">
      <w:pPr>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9.8.2. Sutarties vykdymo metu paaiškėja aplinkybės, kurios nebuvo žinomos anksčiau ir joms esant Nuomotojas negali vykdyti įsipareigojimų pagal Sutartį, kol nebus pasitelktas naujas subtiekėjas;</w:t>
      </w:r>
    </w:p>
    <w:p w14:paraId="57847FB2" w14:textId="77777777" w:rsidR="000C0F2E" w:rsidRPr="0069424A" w:rsidRDefault="000C0F2E" w:rsidP="000C0F2E">
      <w:pPr>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9.8.3. kitos aplinkybės.</w:t>
      </w:r>
    </w:p>
    <w:p w14:paraId="1123B21F" w14:textId="661A0B7E" w:rsidR="000C0F2E" w:rsidRPr="0069424A" w:rsidRDefault="000C0F2E" w:rsidP="000C0F2E">
      <w:pPr>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9.9. Nuomotojas, raštu kreipdamasis į Nuomininką dėl sutikimo pasitelkti naują subtiekėją, privalo nurodyti aplinkybes pagal Sutarties 9.8.1–9.8.3 papunkčius, subtiekėjo pavadinimą, kontaktinius duomenis ir jo atstovus, kokiai Sutarties daliai subtiekėją jis ketina pasitelkti ir pateikti dokumentus, patvirtinančius, kad nėra Viešųjų pirkimų įstatymo 46 straipsnyje nurodytų subtiekėjo pašalinimo pagrindų bei jų atitikimą kvalifikacijos reikalavimams pagal Pirkimo sąlygas (</w:t>
      </w:r>
      <w:r w:rsidR="00335AE3">
        <w:rPr>
          <w:rFonts w:ascii="Times New Roman" w:hAnsi="Times New Roman" w:cs="Times New Roman"/>
          <w:lang w:val="lt-LT"/>
        </w:rPr>
        <w:t>jei subtiekėjams buvo taikomi).</w:t>
      </w:r>
    </w:p>
    <w:p w14:paraId="24D97196" w14:textId="30EEB651" w:rsidR="000C0F2E" w:rsidRPr="00117C5F" w:rsidRDefault="000C0F2E" w:rsidP="00117C5F">
      <w:pPr>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9.10. Nuomininkas, gavęs Sutarties 9.9 punkte nurodytą raštą, ne vėliau kaip per 10 (dešimt) darbo dienų nuo rašto gavimo dienos privalo išnagrinėti raštą bei priimti motyvuotą sprendimą, kurį raštu pateikia Nuomotojui. Šalims nesutarus dėl Sutarties sąlygų keitimo, ginčas sprendžiamas Sutarties 10.2 punkte numatyta tvarka. Šalims susitarus, turi būti sudaromas rašytinis Šalių susitarimas dėl Sutarties sąlygų keitimo. Susitarimas įsigalioja nuo jame nurodytos datos ir (ar) aplinkybės ir tampa ne</w:t>
      </w:r>
      <w:r w:rsidR="00117C5F">
        <w:rPr>
          <w:rFonts w:ascii="Times New Roman" w:hAnsi="Times New Roman" w:cs="Times New Roman"/>
          <w:lang w:val="lt-LT"/>
        </w:rPr>
        <w:t>atsiejama šios Sutarties dalimi.</w:t>
      </w:r>
    </w:p>
    <w:p w14:paraId="189E3D0E" w14:textId="77777777" w:rsidR="00B05BEA" w:rsidRPr="0069424A" w:rsidRDefault="00B05BEA" w:rsidP="000C0F2E">
      <w:pPr>
        <w:spacing w:after="0"/>
        <w:jc w:val="both"/>
        <w:rPr>
          <w:rFonts w:ascii="Times New Roman" w:hAnsi="Times New Roman" w:cs="Times New Roman"/>
          <w:b/>
          <w:lang w:val="lt-LT"/>
        </w:rPr>
      </w:pPr>
    </w:p>
    <w:p w14:paraId="44E75A70" w14:textId="77777777" w:rsidR="000C0F2E" w:rsidRPr="0069424A" w:rsidRDefault="000C0F2E" w:rsidP="000C0F2E">
      <w:pPr>
        <w:pStyle w:val="1punktas"/>
        <w:numPr>
          <w:ilvl w:val="0"/>
          <w:numId w:val="0"/>
        </w:numPr>
        <w:jc w:val="center"/>
      </w:pPr>
      <w:r w:rsidRPr="0069424A">
        <w:t>X. KITOS NUOSTATOS</w:t>
      </w:r>
    </w:p>
    <w:p w14:paraId="7A855772" w14:textId="77777777" w:rsidR="000C0F2E" w:rsidRPr="0069424A" w:rsidRDefault="000C0F2E" w:rsidP="000C0F2E">
      <w:pPr>
        <w:pStyle w:val="1punktas"/>
        <w:numPr>
          <w:ilvl w:val="0"/>
          <w:numId w:val="0"/>
        </w:numPr>
        <w:ind w:left="357"/>
      </w:pPr>
    </w:p>
    <w:p w14:paraId="6878ABAB" w14:textId="77777777" w:rsidR="000C0F2E" w:rsidRPr="0069424A" w:rsidRDefault="000C0F2E" w:rsidP="000C0F2E">
      <w:pPr>
        <w:tabs>
          <w:tab w:val="left" w:pos="426"/>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10.1. Šiai Sutarčiai yra taikoma ir ji turi būti aiškinama pagal Lietuvos Respublikos teisę.</w:t>
      </w:r>
    </w:p>
    <w:p w14:paraId="785EB7AD" w14:textId="77777777" w:rsidR="000C0F2E" w:rsidRPr="0069424A" w:rsidRDefault="000C0F2E" w:rsidP="000C0F2E">
      <w:pPr>
        <w:pStyle w:val="3papunktis"/>
        <w:ind w:left="0" w:firstLine="567"/>
      </w:pPr>
      <w:r w:rsidRPr="0069424A">
        <w:lastRenderedPageBreak/>
        <w:t>10.2. Bet koks ginčas, kylantis iš šios Sutarties ar susijęs su ja, kuris neišsprendžiamas derybų būdu per 14 (keturiolika) dienų nuo pirmosios rašytinės pretenzijos (skundo ir pan.) dėl ginčo klausimo pateikimo kitai Šaliai dienos, turi būti sprendžiamas teisme Lietuvos Respublikos įstatymų nustatyta tvarka.</w:t>
      </w:r>
    </w:p>
    <w:p w14:paraId="64B97203" w14:textId="77777777" w:rsidR="000C0F2E" w:rsidRPr="0069424A" w:rsidRDefault="000C0F2E" w:rsidP="000C0F2E">
      <w:pPr>
        <w:pStyle w:val="3papunktis"/>
        <w:ind w:left="0" w:firstLine="567"/>
      </w:pPr>
      <w:r w:rsidRPr="0069424A">
        <w:t>10.3. Nuomotojo ir Nuomininko teisių perėmėjui pereina Sutartimi nustatytos teisės ir pareigos.</w:t>
      </w:r>
    </w:p>
    <w:p w14:paraId="3957DB32" w14:textId="77777777" w:rsidR="000C0F2E" w:rsidRPr="0069424A" w:rsidRDefault="000C0F2E" w:rsidP="000C0F2E">
      <w:pPr>
        <w:pStyle w:val="3papunktis"/>
        <w:tabs>
          <w:tab w:val="left" w:pos="567"/>
        </w:tabs>
        <w:ind w:left="0" w:firstLine="567"/>
      </w:pPr>
      <w:r w:rsidRPr="0069424A">
        <w:t xml:space="preserve">10.4. Sutartis laikoma sudaryta, kai abi Šalys ją pasirašo ir pateikia tinkamą Sutarties įvykdymo užtikrinimą (banko </w:t>
      </w:r>
      <w:r w:rsidRPr="0069424A">
        <w:rPr>
          <w:shd w:val="clear" w:color="auto" w:fill="FFFFFF"/>
        </w:rPr>
        <w:t xml:space="preserve">ar kredito unijos </w:t>
      </w:r>
      <w:r w:rsidRPr="0069424A">
        <w:t xml:space="preserve">garantiją </w:t>
      </w:r>
      <w:r w:rsidRPr="0069424A">
        <w:rPr>
          <w:shd w:val="clear" w:color="auto" w:fill="FFFFFF"/>
        </w:rPr>
        <w:t>ar draudimo bendrovės laidavimo raštą)</w:t>
      </w:r>
      <w:r w:rsidRPr="0069424A">
        <w:t>. Nuomotojui nepateikus laiku sutarties 6.3 punkte nurodyto sutarties įvykdymo užtikrinimo, laikoma, kad Nuomotojas atsisakė sudaryti sutartį.</w:t>
      </w:r>
    </w:p>
    <w:p w14:paraId="7A80DB89" w14:textId="77777777" w:rsidR="000C0F2E" w:rsidRPr="0069424A" w:rsidRDefault="000C0F2E" w:rsidP="000C0F2E">
      <w:pPr>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10.5. Sutartis galioja iki visiško pagal Sutartį Šalių prisiimtų įsipareigojimų įvykdymo, bet ne ilgiau kaip 3 (tris) metus nuo Sutarties įsigaliojimo dienos.</w:t>
      </w:r>
    </w:p>
    <w:p w14:paraId="3C7316D3" w14:textId="77777777" w:rsidR="000C0F2E" w:rsidRPr="0069424A" w:rsidRDefault="000C0F2E" w:rsidP="000C0F2E">
      <w:pPr>
        <w:tabs>
          <w:tab w:val="num" w:pos="786"/>
          <w:tab w:val="left" w:pos="993"/>
          <w:tab w:val="num" w:pos="1070"/>
        </w:tabs>
        <w:suppressAutoHyphens w:val="0"/>
        <w:spacing w:after="0" w:line="240" w:lineRule="auto"/>
        <w:ind w:firstLine="568"/>
        <w:jc w:val="both"/>
        <w:rPr>
          <w:rFonts w:ascii="Times New Roman" w:hAnsi="Times New Roman" w:cs="Times New Roman"/>
          <w:lang w:val="lt-LT"/>
        </w:rPr>
      </w:pPr>
      <w:r w:rsidRPr="0069424A">
        <w:rPr>
          <w:rFonts w:ascii="Times New Roman" w:hAnsi="Times New Roman" w:cs="Times New Roman"/>
          <w:lang w:val="lt-LT"/>
        </w:rPr>
        <w:t xml:space="preserve">10.6. </w:t>
      </w:r>
      <w:r w:rsidRPr="0069424A">
        <w:rPr>
          <w:rFonts w:ascii="Times New Roman" w:hAnsi="Times New Roman" w:cs="Times New Roman"/>
          <w:position w:val="-4"/>
          <w:lang w:val="lt-LT"/>
        </w:rPr>
        <w:t>Sutartis jos galiojimo laikotarpiu gali būti keičiama neatliekant naujos nuomos pirkimo procedūros, kai yra bent vienas iš atvejų, nurodytų Lietuvos Respublikos viešųjų pirkimų įstatymo (toliau – Viešųjų pirkimų įstatymas arba VPĮ) 89 straipsnio 1 ir 2 dalyse.</w:t>
      </w:r>
    </w:p>
    <w:p w14:paraId="263F6077" w14:textId="77777777" w:rsidR="000C0F2E" w:rsidRPr="0069424A" w:rsidRDefault="000C0F2E" w:rsidP="000C0F2E">
      <w:pPr>
        <w:tabs>
          <w:tab w:val="left" w:pos="993"/>
        </w:tabs>
        <w:suppressAutoHyphens w:val="0"/>
        <w:spacing w:after="0" w:line="240" w:lineRule="auto"/>
        <w:ind w:firstLine="568"/>
        <w:jc w:val="both"/>
        <w:rPr>
          <w:rFonts w:ascii="Times New Roman" w:hAnsi="Times New Roman" w:cs="Times New Roman"/>
          <w:position w:val="-4"/>
          <w:lang w:val="lt-LT"/>
        </w:rPr>
      </w:pPr>
      <w:r w:rsidRPr="0069424A">
        <w:rPr>
          <w:rFonts w:ascii="Times New Roman" w:hAnsi="Times New Roman" w:cs="Times New Roman"/>
          <w:position w:val="-4"/>
          <w:lang w:val="lt-LT"/>
        </w:rPr>
        <w:t xml:space="preserve">10.7. Jeigu pirkimo Sutarties pakeitimas atliekamas kitais negu apibrėžti VPĮ 89 straipsnio 1 ir 2 dalyse atvejais, tokiam pakeitimui atlikti turi būti atliekama nauja pirkimo procedūra pagal VPĮ reikalavimus. </w:t>
      </w:r>
    </w:p>
    <w:p w14:paraId="68647777" w14:textId="77777777" w:rsidR="000C0F2E" w:rsidRPr="0069424A" w:rsidRDefault="000C0F2E" w:rsidP="000C0F2E">
      <w:pPr>
        <w:tabs>
          <w:tab w:val="left" w:pos="709"/>
        </w:tabs>
        <w:spacing w:after="0" w:line="240" w:lineRule="auto"/>
        <w:ind w:firstLine="567"/>
        <w:jc w:val="both"/>
        <w:rPr>
          <w:rFonts w:ascii="Times New Roman" w:hAnsi="Times New Roman" w:cs="Times New Roman"/>
          <w:lang w:val="lt-LT"/>
        </w:rPr>
      </w:pPr>
      <w:r w:rsidRPr="0069424A">
        <w:rPr>
          <w:rFonts w:ascii="Times New Roman" w:hAnsi="Times New Roman" w:cs="Times New Roman"/>
          <w:lang w:val="lt-LT"/>
        </w:rPr>
        <w:t>10.8. 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7232E072" w14:textId="254B5A6B" w:rsidR="000C0F2E" w:rsidRPr="0069424A" w:rsidRDefault="000C0F2E" w:rsidP="00E55C80">
      <w:pPr>
        <w:pStyle w:val="3papunktis"/>
        <w:tabs>
          <w:tab w:val="clear" w:pos="284"/>
          <w:tab w:val="num" w:pos="0"/>
        </w:tabs>
        <w:ind w:left="0" w:firstLine="567"/>
      </w:pPr>
      <w:r w:rsidRPr="0069424A">
        <w:t>10.9. Visa informacija, įspėjimai ar pranešimai, susiję su šia Sutartimi, privalo būti rašytiniai ir turi būti siunčiami elektroniniu paštu, faksu, registruotu laišku ar kurjeriniu paštu (su patvirtinimu apie įteikimą) arba įteikiami pasirašytinai per Šalių nurodytus atsakingus asmenis už sutarties vykdymą: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253"/>
        <w:gridCol w:w="3969"/>
      </w:tblGrid>
      <w:tr w:rsidR="000C0F2E" w:rsidRPr="00E55C80" w14:paraId="40943AA5" w14:textId="77777777" w:rsidTr="009D4153">
        <w:tc>
          <w:tcPr>
            <w:tcW w:w="1809" w:type="dxa"/>
            <w:shd w:val="pct10" w:color="auto" w:fill="auto"/>
          </w:tcPr>
          <w:p w14:paraId="24D9673B" w14:textId="77777777" w:rsidR="000C0F2E" w:rsidRPr="00E55C80" w:rsidRDefault="000C0F2E" w:rsidP="009D4153">
            <w:pPr>
              <w:widowControl w:val="0"/>
              <w:jc w:val="both"/>
              <w:rPr>
                <w:rFonts w:ascii="Times New Roman" w:hAnsi="Times New Roman" w:cs="Times New Roman"/>
                <w:sz w:val="20"/>
                <w:szCs w:val="20"/>
                <w:lang w:val="lt-LT"/>
              </w:rPr>
            </w:pPr>
          </w:p>
        </w:tc>
        <w:tc>
          <w:tcPr>
            <w:tcW w:w="4253" w:type="dxa"/>
          </w:tcPr>
          <w:p w14:paraId="435A18FA" w14:textId="77777777" w:rsidR="000C0F2E" w:rsidRPr="00E55C80" w:rsidRDefault="000C0F2E" w:rsidP="00DE20A2">
            <w:pPr>
              <w:widowControl w:val="0"/>
              <w:jc w:val="center"/>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Nuomotojo</w:t>
            </w:r>
            <w:proofErr w:type="spellEnd"/>
            <w:r w:rsidRPr="00E55C80">
              <w:rPr>
                <w:rFonts w:ascii="Times New Roman" w:hAnsi="Times New Roman" w:cs="Times New Roman"/>
                <w:b/>
                <w:bCs/>
                <w:sz w:val="20"/>
                <w:szCs w:val="20"/>
              </w:rPr>
              <w:t xml:space="preserve"> </w:t>
            </w:r>
            <w:proofErr w:type="spellStart"/>
            <w:r w:rsidRPr="00E55C80">
              <w:rPr>
                <w:rFonts w:ascii="Times New Roman" w:hAnsi="Times New Roman" w:cs="Times New Roman"/>
                <w:b/>
                <w:bCs/>
                <w:sz w:val="20"/>
                <w:szCs w:val="20"/>
              </w:rPr>
              <w:t>atstovas</w:t>
            </w:r>
            <w:proofErr w:type="spellEnd"/>
          </w:p>
        </w:tc>
        <w:tc>
          <w:tcPr>
            <w:tcW w:w="3969" w:type="dxa"/>
          </w:tcPr>
          <w:p w14:paraId="727D00CA" w14:textId="77777777" w:rsidR="000C0F2E" w:rsidRPr="00E55C80" w:rsidRDefault="000C0F2E" w:rsidP="00DE20A2">
            <w:pPr>
              <w:widowControl w:val="0"/>
              <w:jc w:val="center"/>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Nuomininko</w:t>
            </w:r>
            <w:proofErr w:type="spellEnd"/>
            <w:r w:rsidRPr="00E55C80">
              <w:rPr>
                <w:rFonts w:ascii="Times New Roman" w:hAnsi="Times New Roman" w:cs="Times New Roman"/>
                <w:b/>
                <w:bCs/>
                <w:sz w:val="20"/>
                <w:szCs w:val="20"/>
              </w:rPr>
              <w:t xml:space="preserve"> </w:t>
            </w:r>
            <w:proofErr w:type="spellStart"/>
            <w:r w:rsidRPr="00E55C80">
              <w:rPr>
                <w:rFonts w:ascii="Times New Roman" w:hAnsi="Times New Roman" w:cs="Times New Roman"/>
                <w:b/>
                <w:bCs/>
                <w:sz w:val="20"/>
                <w:szCs w:val="20"/>
              </w:rPr>
              <w:t>atstovas</w:t>
            </w:r>
            <w:proofErr w:type="spellEnd"/>
          </w:p>
        </w:tc>
      </w:tr>
      <w:tr w:rsidR="000C0F2E" w:rsidRPr="00E55C80" w14:paraId="4AB1F490" w14:textId="77777777" w:rsidTr="009D4153">
        <w:tc>
          <w:tcPr>
            <w:tcW w:w="1809" w:type="dxa"/>
          </w:tcPr>
          <w:p w14:paraId="119AB020"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Vardas</w:t>
            </w:r>
            <w:proofErr w:type="spellEnd"/>
            <w:r w:rsidRPr="00E55C80">
              <w:rPr>
                <w:rFonts w:ascii="Times New Roman" w:hAnsi="Times New Roman" w:cs="Times New Roman"/>
                <w:b/>
                <w:bCs/>
                <w:sz w:val="20"/>
                <w:szCs w:val="20"/>
              </w:rPr>
              <w:t xml:space="preserve">, </w:t>
            </w:r>
            <w:proofErr w:type="spellStart"/>
            <w:r w:rsidRPr="00E55C80">
              <w:rPr>
                <w:rFonts w:ascii="Times New Roman" w:hAnsi="Times New Roman" w:cs="Times New Roman"/>
                <w:b/>
                <w:bCs/>
                <w:sz w:val="20"/>
                <w:szCs w:val="20"/>
              </w:rPr>
              <w:t>pavardė</w:t>
            </w:r>
            <w:proofErr w:type="spellEnd"/>
          </w:p>
        </w:tc>
        <w:tc>
          <w:tcPr>
            <w:tcW w:w="4253" w:type="dxa"/>
          </w:tcPr>
          <w:p w14:paraId="7663697A" w14:textId="0B3634E2" w:rsidR="000C0F2E" w:rsidRPr="00E55C80" w:rsidRDefault="00AC1EE1" w:rsidP="009D4153">
            <w:pPr>
              <w:widowControl w:val="0"/>
              <w:jc w:val="both"/>
              <w:rPr>
                <w:rFonts w:ascii="Times New Roman" w:hAnsi="Times New Roman" w:cs="Times New Roman"/>
                <w:sz w:val="20"/>
                <w:szCs w:val="20"/>
              </w:rPr>
            </w:pPr>
            <w:r>
              <w:rPr>
                <w:rFonts w:ascii="Times New Roman" w:hAnsi="Times New Roman" w:cs="Times New Roman"/>
                <w:sz w:val="20"/>
                <w:szCs w:val="20"/>
              </w:rPr>
              <w:t>Marijus Svetikas</w:t>
            </w:r>
          </w:p>
        </w:tc>
        <w:tc>
          <w:tcPr>
            <w:tcW w:w="3969" w:type="dxa"/>
          </w:tcPr>
          <w:p w14:paraId="5ED273D1" w14:textId="45D2246A" w:rsidR="000C0F2E" w:rsidRPr="00E55C80" w:rsidRDefault="00FD2241" w:rsidP="009D4153">
            <w:pPr>
              <w:widowControl w:val="0"/>
              <w:jc w:val="both"/>
              <w:rPr>
                <w:rFonts w:ascii="Times New Roman" w:hAnsi="Times New Roman" w:cs="Times New Roman"/>
                <w:sz w:val="20"/>
                <w:szCs w:val="20"/>
              </w:rPr>
            </w:pPr>
            <w:r w:rsidRPr="00E55C80">
              <w:rPr>
                <w:rFonts w:ascii="Times New Roman" w:hAnsi="Times New Roman" w:cs="Times New Roman"/>
                <w:sz w:val="20"/>
                <w:szCs w:val="20"/>
              </w:rPr>
              <w:t>Toma Petrulionienė</w:t>
            </w:r>
          </w:p>
        </w:tc>
      </w:tr>
      <w:tr w:rsidR="000C0F2E" w:rsidRPr="00E55C80" w14:paraId="6DDC8D91" w14:textId="77777777" w:rsidTr="009D4153">
        <w:tc>
          <w:tcPr>
            <w:tcW w:w="1809" w:type="dxa"/>
          </w:tcPr>
          <w:p w14:paraId="280017C6"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Pareigos</w:t>
            </w:r>
            <w:proofErr w:type="spellEnd"/>
          </w:p>
        </w:tc>
        <w:tc>
          <w:tcPr>
            <w:tcW w:w="4253" w:type="dxa"/>
          </w:tcPr>
          <w:p w14:paraId="269CCA24" w14:textId="0F7ACC6A" w:rsidR="000C0F2E" w:rsidRPr="00AC1EE1" w:rsidRDefault="00AC1EE1" w:rsidP="00AC1EE1">
            <w:pPr>
              <w:widowControl w:val="0"/>
              <w:jc w:val="both"/>
              <w:rPr>
                <w:rFonts w:ascii="Times New Roman" w:hAnsi="Times New Roman" w:cs="Times New Roman"/>
                <w:sz w:val="20"/>
                <w:szCs w:val="20"/>
              </w:rPr>
            </w:pPr>
            <w:r w:rsidRPr="00AC1EE1">
              <w:rPr>
                <w:rFonts w:ascii="Times New Roman" w:hAnsi="Times New Roman" w:cs="Times New Roman"/>
                <w:sz w:val="20"/>
                <w:szCs w:val="20"/>
              </w:rPr>
              <w:t>Direktorius</w:t>
            </w:r>
          </w:p>
        </w:tc>
        <w:tc>
          <w:tcPr>
            <w:tcW w:w="3969" w:type="dxa"/>
          </w:tcPr>
          <w:p w14:paraId="68039E4B" w14:textId="68A73854" w:rsidR="000C0F2E" w:rsidRPr="00E55C80" w:rsidRDefault="00FD2241" w:rsidP="009D4153">
            <w:pPr>
              <w:widowControl w:val="0"/>
              <w:jc w:val="both"/>
              <w:rPr>
                <w:rFonts w:ascii="Times New Roman" w:hAnsi="Times New Roman" w:cs="Times New Roman"/>
                <w:sz w:val="20"/>
                <w:szCs w:val="20"/>
              </w:rPr>
            </w:pPr>
            <w:proofErr w:type="spellStart"/>
            <w:r w:rsidRPr="00E55C80">
              <w:rPr>
                <w:rFonts w:ascii="Times New Roman" w:hAnsi="Times New Roman" w:cs="Times New Roman"/>
                <w:sz w:val="20"/>
                <w:szCs w:val="20"/>
              </w:rPr>
              <w:t>Cheminių</w:t>
            </w:r>
            <w:proofErr w:type="spellEnd"/>
            <w:r w:rsidRPr="00E55C80">
              <w:rPr>
                <w:rFonts w:ascii="Times New Roman" w:hAnsi="Times New Roman" w:cs="Times New Roman"/>
                <w:sz w:val="20"/>
                <w:szCs w:val="20"/>
              </w:rPr>
              <w:t xml:space="preserve"> </w:t>
            </w:r>
            <w:proofErr w:type="spellStart"/>
            <w:r w:rsidRPr="00E55C80">
              <w:rPr>
                <w:rFonts w:ascii="Times New Roman" w:hAnsi="Times New Roman" w:cs="Times New Roman"/>
                <w:sz w:val="20"/>
                <w:szCs w:val="20"/>
              </w:rPr>
              <w:t>tyrimų</w:t>
            </w:r>
            <w:proofErr w:type="spellEnd"/>
            <w:r w:rsidRPr="00E55C80">
              <w:rPr>
                <w:rFonts w:ascii="Times New Roman" w:hAnsi="Times New Roman" w:cs="Times New Roman"/>
                <w:sz w:val="20"/>
                <w:szCs w:val="20"/>
              </w:rPr>
              <w:t xml:space="preserve"> </w:t>
            </w:r>
            <w:proofErr w:type="spellStart"/>
            <w:r w:rsidRPr="00E55C80">
              <w:rPr>
                <w:rFonts w:ascii="Times New Roman" w:hAnsi="Times New Roman" w:cs="Times New Roman"/>
                <w:sz w:val="20"/>
                <w:szCs w:val="20"/>
              </w:rPr>
              <w:t>skyriaus</w:t>
            </w:r>
            <w:proofErr w:type="spellEnd"/>
            <w:r w:rsidRPr="00E55C80">
              <w:rPr>
                <w:rFonts w:ascii="Times New Roman" w:hAnsi="Times New Roman" w:cs="Times New Roman"/>
                <w:sz w:val="20"/>
                <w:szCs w:val="20"/>
              </w:rPr>
              <w:t xml:space="preserve"> </w:t>
            </w:r>
            <w:proofErr w:type="spellStart"/>
            <w:r w:rsidRPr="00E55C80">
              <w:rPr>
                <w:rFonts w:ascii="Times New Roman" w:hAnsi="Times New Roman" w:cs="Times New Roman"/>
                <w:sz w:val="20"/>
                <w:szCs w:val="20"/>
              </w:rPr>
              <w:t>vedėjo</w:t>
            </w:r>
            <w:proofErr w:type="spellEnd"/>
            <w:r w:rsidRPr="00E55C80">
              <w:rPr>
                <w:rFonts w:ascii="Times New Roman" w:hAnsi="Times New Roman" w:cs="Times New Roman"/>
                <w:sz w:val="20"/>
                <w:szCs w:val="20"/>
              </w:rPr>
              <w:t xml:space="preserve"> </w:t>
            </w:r>
            <w:proofErr w:type="spellStart"/>
            <w:r w:rsidRPr="00E55C80">
              <w:rPr>
                <w:rFonts w:ascii="Times New Roman" w:hAnsi="Times New Roman" w:cs="Times New Roman"/>
                <w:sz w:val="20"/>
                <w:szCs w:val="20"/>
              </w:rPr>
              <w:t>pavaduotoja</w:t>
            </w:r>
            <w:proofErr w:type="spellEnd"/>
          </w:p>
        </w:tc>
      </w:tr>
      <w:tr w:rsidR="000C0F2E" w:rsidRPr="00E55C80" w14:paraId="5430309E" w14:textId="77777777" w:rsidTr="009D4153">
        <w:tc>
          <w:tcPr>
            <w:tcW w:w="1809" w:type="dxa"/>
          </w:tcPr>
          <w:p w14:paraId="412FEA36"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Adresas</w:t>
            </w:r>
            <w:proofErr w:type="spellEnd"/>
          </w:p>
        </w:tc>
        <w:tc>
          <w:tcPr>
            <w:tcW w:w="4253" w:type="dxa"/>
          </w:tcPr>
          <w:p w14:paraId="6639013E" w14:textId="7500A8EA" w:rsidR="000C0F2E" w:rsidRPr="00AC1EE1" w:rsidRDefault="00AC1EE1" w:rsidP="00AC1EE1">
            <w:pPr>
              <w:widowControl w:val="0"/>
              <w:jc w:val="both"/>
              <w:rPr>
                <w:rFonts w:ascii="Times New Roman" w:hAnsi="Times New Roman" w:cs="Times New Roman"/>
                <w:sz w:val="20"/>
                <w:szCs w:val="20"/>
              </w:rPr>
            </w:pPr>
            <w:proofErr w:type="gramStart"/>
            <w:r w:rsidRPr="00AC1EE1">
              <w:rPr>
                <w:rFonts w:ascii="Times New Roman" w:hAnsi="Times New Roman" w:cs="Times New Roman"/>
                <w:sz w:val="20"/>
                <w:szCs w:val="20"/>
              </w:rPr>
              <w:t>J.Kubiliaus</w:t>
            </w:r>
            <w:proofErr w:type="gramEnd"/>
            <w:r w:rsidRPr="00AC1EE1">
              <w:rPr>
                <w:rFonts w:ascii="Times New Roman" w:hAnsi="Times New Roman" w:cs="Times New Roman"/>
                <w:sz w:val="20"/>
                <w:szCs w:val="20"/>
              </w:rPr>
              <w:t xml:space="preserve"> 6-21, LT08234 Vilnius</w:t>
            </w:r>
          </w:p>
        </w:tc>
        <w:tc>
          <w:tcPr>
            <w:tcW w:w="3969" w:type="dxa"/>
          </w:tcPr>
          <w:p w14:paraId="33F18961" w14:textId="4E7D0AE0" w:rsidR="000C0F2E" w:rsidRPr="00E55C80" w:rsidRDefault="00FD2241" w:rsidP="00FD2241">
            <w:pPr>
              <w:widowControl w:val="0"/>
              <w:jc w:val="both"/>
              <w:rPr>
                <w:rFonts w:ascii="Times New Roman" w:hAnsi="Times New Roman" w:cs="Times New Roman"/>
                <w:sz w:val="20"/>
                <w:szCs w:val="20"/>
              </w:rPr>
            </w:pPr>
            <w:proofErr w:type="spellStart"/>
            <w:r w:rsidRPr="00E55C80">
              <w:rPr>
                <w:rFonts w:ascii="Times New Roman" w:hAnsi="Times New Roman" w:cs="Times New Roman"/>
                <w:sz w:val="20"/>
                <w:szCs w:val="20"/>
              </w:rPr>
              <w:t>Žolyno</w:t>
            </w:r>
            <w:proofErr w:type="spellEnd"/>
            <w:r w:rsidRPr="00E55C80">
              <w:rPr>
                <w:rFonts w:ascii="Times New Roman" w:hAnsi="Times New Roman" w:cs="Times New Roman"/>
                <w:sz w:val="20"/>
                <w:szCs w:val="20"/>
              </w:rPr>
              <w:t xml:space="preserve"> g. 36, Vilnius</w:t>
            </w:r>
          </w:p>
        </w:tc>
      </w:tr>
      <w:tr w:rsidR="000C0F2E" w:rsidRPr="00E55C80" w14:paraId="1BE4FB18" w14:textId="77777777" w:rsidTr="009D4153">
        <w:tc>
          <w:tcPr>
            <w:tcW w:w="1809" w:type="dxa"/>
          </w:tcPr>
          <w:p w14:paraId="57C60A31"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Telefonas</w:t>
            </w:r>
            <w:proofErr w:type="spellEnd"/>
          </w:p>
        </w:tc>
        <w:tc>
          <w:tcPr>
            <w:tcW w:w="4253" w:type="dxa"/>
          </w:tcPr>
          <w:p w14:paraId="6381F01C" w14:textId="4B3F2E89" w:rsidR="000C0F2E" w:rsidRPr="00E55C80" w:rsidRDefault="00AC1EE1" w:rsidP="009D4153">
            <w:pPr>
              <w:widowControl w:val="0"/>
              <w:jc w:val="both"/>
              <w:rPr>
                <w:rFonts w:ascii="Times New Roman" w:hAnsi="Times New Roman" w:cs="Times New Roman"/>
                <w:sz w:val="20"/>
                <w:szCs w:val="20"/>
              </w:rPr>
            </w:pPr>
            <w:r w:rsidRPr="00AC1EE1">
              <w:rPr>
                <w:rFonts w:ascii="Times New Roman" w:hAnsi="Times New Roman" w:cs="Times New Roman"/>
                <w:sz w:val="20"/>
                <w:szCs w:val="20"/>
              </w:rPr>
              <w:t>+37068687289</w:t>
            </w:r>
          </w:p>
        </w:tc>
        <w:tc>
          <w:tcPr>
            <w:tcW w:w="3969" w:type="dxa"/>
          </w:tcPr>
          <w:p w14:paraId="0AE55B1C" w14:textId="1EBC992F" w:rsidR="000C0F2E" w:rsidRPr="00E55C80" w:rsidRDefault="00FD2241" w:rsidP="009D4153">
            <w:pPr>
              <w:widowControl w:val="0"/>
              <w:jc w:val="both"/>
              <w:rPr>
                <w:rFonts w:ascii="Times New Roman" w:hAnsi="Times New Roman" w:cs="Times New Roman"/>
                <w:sz w:val="20"/>
                <w:szCs w:val="20"/>
              </w:rPr>
            </w:pPr>
            <w:r w:rsidRPr="00E55C80">
              <w:rPr>
                <w:rFonts w:ascii="Times New Roman" w:hAnsi="Times New Roman" w:cs="Times New Roman"/>
                <w:sz w:val="20"/>
                <w:szCs w:val="20"/>
              </w:rPr>
              <w:t>+370 645 71 312</w:t>
            </w:r>
          </w:p>
        </w:tc>
      </w:tr>
      <w:tr w:rsidR="000C0F2E" w:rsidRPr="00E55C80" w14:paraId="36772DF5" w14:textId="77777777" w:rsidTr="009D4153">
        <w:tc>
          <w:tcPr>
            <w:tcW w:w="1809" w:type="dxa"/>
          </w:tcPr>
          <w:p w14:paraId="3A818ADB"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Faksas</w:t>
            </w:r>
            <w:proofErr w:type="spellEnd"/>
          </w:p>
        </w:tc>
        <w:tc>
          <w:tcPr>
            <w:tcW w:w="4253" w:type="dxa"/>
          </w:tcPr>
          <w:p w14:paraId="16B8C3CF" w14:textId="63911368" w:rsidR="000C0F2E" w:rsidRPr="00E55C80" w:rsidRDefault="00AC1EE1" w:rsidP="009D4153">
            <w:pPr>
              <w:widowControl w:val="0"/>
              <w:jc w:val="both"/>
              <w:rPr>
                <w:rFonts w:ascii="Times New Roman" w:hAnsi="Times New Roman" w:cs="Times New Roman"/>
                <w:sz w:val="20"/>
                <w:szCs w:val="20"/>
              </w:rPr>
            </w:pPr>
            <w:r>
              <w:rPr>
                <w:rFonts w:ascii="Times New Roman" w:hAnsi="Times New Roman" w:cs="Times New Roman"/>
                <w:sz w:val="20"/>
                <w:szCs w:val="20"/>
              </w:rPr>
              <w:t>+370 5 2789572</w:t>
            </w:r>
          </w:p>
        </w:tc>
        <w:tc>
          <w:tcPr>
            <w:tcW w:w="3969" w:type="dxa"/>
          </w:tcPr>
          <w:p w14:paraId="493CA448" w14:textId="444D72F2" w:rsidR="000C0F2E" w:rsidRPr="00E55C80" w:rsidRDefault="00FD2241" w:rsidP="009D4153">
            <w:pPr>
              <w:widowControl w:val="0"/>
              <w:jc w:val="both"/>
              <w:rPr>
                <w:rFonts w:ascii="Times New Roman" w:hAnsi="Times New Roman" w:cs="Times New Roman"/>
                <w:sz w:val="20"/>
                <w:szCs w:val="20"/>
              </w:rPr>
            </w:pPr>
            <w:r w:rsidRPr="00E55C80">
              <w:rPr>
                <w:rFonts w:ascii="Times New Roman" w:hAnsi="Times New Roman" w:cs="Times New Roman"/>
                <w:sz w:val="20"/>
                <w:szCs w:val="20"/>
              </w:rPr>
              <w:t>-</w:t>
            </w:r>
          </w:p>
        </w:tc>
      </w:tr>
      <w:tr w:rsidR="000C0F2E" w:rsidRPr="00E55C80" w14:paraId="7E5FE36F" w14:textId="77777777" w:rsidTr="009D4153">
        <w:tc>
          <w:tcPr>
            <w:tcW w:w="1809" w:type="dxa"/>
          </w:tcPr>
          <w:p w14:paraId="152AD4A4" w14:textId="77777777" w:rsidR="000C0F2E" w:rsidRPr="00E55C80" w:rsidRDefault="000C0F2E" w:rsidP="009D4153">
            <w:pPr>
              <w:widowControl w:val="0"/>
              <w:jc w:val="both"/>
              <w:rPr>
                <w:rFonts w:ascii="Times New Roman" w:hAnsi="Times New Roman" w:cs="Times New Roman"/>
                <w:b/>
                <w:bCs/>
                <w:sz w:val="20"/>
                <w:szCs w:val="20"/>
              </w:rPr>
            </w:pPr>
            <w:proofErr w:type="spellStart"/>
            <w:r w:rsidRPr="00E55C80">
              <w:rPr>
                <w:rFonts w:ascii="Times New Roman" w:hAnsi="Times New Roman" w:cs="Times New Roman"/>
                <w:b/>
                <w:bCs/>
                <w:sz w:val="20"/>
                <w:szCs w:val="20"/>
              </w:rPr>
              <w:t>Elektroninio</w:t>
            </w:r>
            <w:proofErr w:type="spellEnd"/>
            <w:r w:rsidRPr="00E55C80">
              <w:rPr>
                <w:rFonts w:ascii="Times New Roman" w:hAnsi="Times New Roman" w:cs="Times New Roman"/>
                <w:b/>
                <w:bCs/>
                <w:sz w:val="20"/>
                <w:szCs w:val="20"/>
              </w:rPr>
              <w:t xml:space="preserve"> </w:t>
            </w:r>
            <w:proofErr w:type="spellStart"/>
            <w:r w:rsidRPr="00E55C80">
              <w:rPr>
                <w:rFonts w:ascii="Times New Roman" w:hAnsi="Times New Roman" w:cs="Times New Roman"/>
                <w:b/>
                <w:bCs/>
                <w:sz w:val="20"/>
                <w:szCs w:val="20"/>
              </w:rPr>
              <w:t>pašto</w:t>
            </w:r>
            <w:proofErr w:type="spellEnd"/>
            <w:r w:rsidRPr="00E55C80">
              <w:rPr>
                <w:rFonts w:ascii="Times New Roman" w:hAnsi="Times New Roman" w:cs="Times New Roman"/>
                <w:b/>
                <w:bCs/>
                <w:sz w:val="20"/>
                <w:szCs w:val="20"/>
              </w:rPr>
              <w:t xml:space="preserve"> </w:t>
            </w:r>
            <w:proofErr w:type="spellStart"/>
            <w:r w:rsidRPr="00E55C80">
              <w:rPr>
                <w:rFonts w:ascii="Times New Roman" w:hAnsi="Times New Roman" w:cs="Times New Roman"/>
                <w:b/>
                <w:bCs/>
                <w:sz w:val="20"/>
                <w:szCs w:val="20"/>
              </w:rPr>
              <w:t>adresas</w:t>
            </w:r>
            <w:proofErr w:type="spellEnd"/>
          </w:p>
        </w:tc>
        <w:tc>
          <w:tcPr>
            <w:tcW w:w="4253" w:type="dxa"/>
          </w:tcPr>
          <w:p w14:paraId="272C59BE" w14:textId="67EC6B3F" w:rsidR="000C0F2E" w:rsidRPr="00E55C80" w:rsidRDefault="000C3700" w:rsidP="009D4153">
            <w:pPr>
              <w:widowControl w:val="0"/>
              <w:jc w:val="both"/>
              <w:rPr>
                <w:rFonts w:ascii="Times New Roman" w:hAnsi="Times New Roman" w:cs="Times New Roman"/>
                <w:sz w:val="20"/>
                <w:szCs w:val="20"/>
              </w:rPr>
            </w:pPr>
            <w:hyperlink r:id="rId5" w:history="1">
              <w:r w:rsidR="00AC1EE1" w:rsidRPr="00AC1EE1">
                <w:rPr>
                  <w:rFonts w:ascii="Times New Roman" w:hAnsi="Times New Roman" w:cs="Times New Roman"/>
                  <w:sz w:val="20"/>
                  <w:szCs w:val="20"/>
                </w:rPr>
                <w:t>marijus@armgate.lt</w:t>
              </w:r>
            </w:hyperlink>
          </w:p>
        </w:tc>
        <w:tc>
          <w:tcPr>
            <w:tcW w:w="3969" w:type="dxa"/>
          </w:tcPr>
          <w:p w14:paraId="6B7B9068" w14:textId="13CC23DD" w:rsidR="000C0F2E" w:rsidRPr="00E55C80" w:rsidRDefault="00FD2241" w:rsidP="009D4153">
            <w:pPr>
              <w:widowControl w:val="0"/>
              <w:jc w:val="both"/>
              <w:rPr>
                <w:rFonts w:ascii="Times New Roman" w:hAnsi="Times New Roman" w:cs="Times New Roman"/>
                <w:sz w:val="20"/>
                <w:szCs w:val="20"/>
              </w:rPr>
            </w:pPr>
            <w:r w:rsidRPr="00E55C80">
              <w:rPr>
                <w:rFonts w:ascii="Times New Roman" w:hAnsi="Times New Roman" w:cs="Times New Roman"/>
                <w:sz w:val="20"/>
                <w:szCs w:val="20"/>
              </w:rPr>
              <w:t>toma.petrulioniene@nvspl.lt</w:t>
            </w:r>
          </w:p>
        </w:tc>
      </w:tr>
    </w:tbl>
    <w:p w14:paraId="3997FB66" w14:textId="31EFAD16" w:rsidR="000C0F2E" w:rsidRPr="00012148" w:rsidRDefault="000C0F2E" w:rsidP="000C0F2E">
      <w:pPr>
        <w:ind w:firstLine="567"/>
        <w:jc w:val="both"/>
        <w:rPr>
          <w:rFonts w:ascii="Times New Roman" w:hAnsi="Times New Roman" w:cs="Times New Roman"/>
          <w:i/>
        </w:rPr>
      </w:pPr>
      <w:r w:rsidRPr="0069424A">
        <w:rPr>
          <w:rFonts w:ascii="Times New Roman" w:hAnsi="Times New Roman" w:cs="Times New Roman"/>
        </w:rPr>
        <w:t xml:space="preserve">10.10. </w:t>
      </w:r>
      <w:proofErr w:type="spellStart"/>
      <w:r w:rsidRPr="0069424A">
        <w:rPr>
          <w:rFonts w:ascii="Times New Roman" w:hAnsi="Times New Roman" w:cs="Times New Roman"/>
        </w:rPr>
        <w:t>Nuomininko</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asmuo</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atsakingas</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už</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sutarties</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ir</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pakeitimų</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paskelbimą</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pagal</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Lietuvos</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Respublikos</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viešųjų</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pirkimų</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įstatymo</w:t>
      </w:r>
      <w:proofErr w:type="spellEnd"/>
      <w:r w:rsidRPr="0069424A">
        <w:rPr>
          <w:rFonts w:ascii="Times New Roman" w:hAnsi="Times New Roman" w:cs="Times New Roman"/>
        </w:rPr>
        <w:t xml:space="preserve"> 86 </w:t>
      </w:r>
      <w:proofErr w:type="spellStart"/>
      <w:r w:rsidRPr="0069424A">
        <w:rPr>
          <w:rFonts w:ascii="Times New Roman" w:hAnsi="Times New Roman" w:cs="Times New Roman"/>
        </w:rPr>
        <w:t>straipsnio</w:t>
      </w:r>
      <w:proofErr w:type="spellEnd"/>
      <w:r w:rsidRPr="0069424A">
        <w:rPr>
          <w:rFonts w:ascii="Times New Roman" w:hAnsi="Times New Roman" w:cs="Times New Roman"/>
        </w:rPr>
        <w:t xml:space="preserve"> 9 </w:t>
      </w:r>
      <w:proofErr w:type="spellStart"/>
      <w:r w:rsidRPr="0069424A">
        <w:rPr>
          <w:rFonts w:ascii="Times New Roman" w:hAnsi="Times New Roman" w:cs="Times New Roman"/>
        </w:rPr>
        <w:t>dalies</w:t>
      </w:r>
      <w:proofErr w:type="spellEnd"/>
      <w:r w:rsidRPr="0069424A">
        <w:rPr>
          <w:rFonts w:ascii="Times New Roman" w:hAnsi="Times New Roman" w:cs="Times New Roman"/>
        </w:rPr>
        <w:t xml:space="preserve"> </w:t>
      </w:r>
      <w:proofErr w:type="spellStart"/>
      <w:r w:rsidRPr="0069424A">
        <w:rPr>
          <w:rFonts w:ascii="Times New Roman" w:hAnsi="Times New Roman" w:cs="Times New Roman"/>
        </w:rPr>
        <w:t>nuostatas</w:t>
      </w:r>
      <w:proofErr w:type="spellEnd"/>
      <w:r w:rsidRPr="0069424A">
        <w:rPr>
          <w:rFonts w:ascii="Times New Roman" w:hAnsi="Times New Roman" w:cs="Times New Roman"/>
        </w:rPr>
        <w:t xml:space="preserve"> </w:t>
      </w:r>
      <w:proofErr w:type="spellStart"/>
      <w:r w:rsidR="00C618A5" w:rsidRPr="00012148">
        <w:rPr>
          <w:rFonts w:ascii="Times New Roman" w:hAnsi="Times New Roman" w:cs="Times New Roman"/>
          <w:i/>
        </w:rPr>
        <w:t>Planavimo</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ir</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viešųjų</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pirkimų</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skyriaus</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vyriausioji</w:t>
      </w:r>
      <w:proofErr w:type="spellEnd"/>
      <w:r w:rsidR="00C618A5" w:rsidRPr="00012148">
        <w:rPr>
          <w:rFonts w:ascii="Times New Roman" w:hAnsi="Times New Roman" w:cs="Times New Roman"/>
          <w:i/>
        </w:rPr>
        <w:t xml:space="preserve"> </w:t>
      </w:r>
      <w:proofErr w:type="spellStart"/>
      <w:r w:rsidR="00C618A5" w:rsidRPr="00012148">
        <w:rPr>
          <w:rFonts w:ascii="Times New Roman" w:hAnsi="Times New Roman" w:cs="Times New Roman"/>
          <w:i/>
        </w:rPr>
        <w:t>specialistė</w:t>
      </w:r>
      <w:proofErr w:type="spellEnd"/>
      <w:r w:rsidR="00C618A5" w:rsidRPr="00012148">
        <w:rPr>
          <w:rFonts w:ascii="Times New Roman" w:hAnsi="Times New Roman" w:cs="Times New Roman"/>
          <w:i/>
        </w:rPr>
        <w:t xml:space="preserve"> Inga </w:t>
      </w:r>
      <w:proofErr w:type="spellStart"/>
      <w:r w:rsidR="00C618A5" w:rsidRPr="00012148">
        <w:rPr>
          <w:rFonts w:ascii="Times New Roman" w:hAnsi="Times New Roman" w:cs="Times New Roman"/>
          <w:i/>
        </w:rPr>
        <w:t>Jasinskienė</w:t>
      </w:r>
      <w:proofErr w:type="spellEnd"/>
      <w:r w:rsidR="00C618A5" w:rsidRPr="00012148">
        <w:rPr>
          <w:rFonts w:ascii="Times New Roman" w:hAnsi="Times New Roman" w:cs="Times New Roman"/>
          <w:i/>
        </w:rPr>
        <w:t>.</w:t>
      </w:r>
    </w:p>
    <w:p w14:paraId="1AF5C7F8" w14:textId="77777777" w:rsidR="00FA585F" w:rsidRPr="0069424A" w:rsidRDefault="00FA585F" w:rsidP="000C0F2E">
      <w:pPr>
        <w:ind w:firstLine="567"/>
        <w:jc w:val="both"/>
        <w:rPr>
          <w:rFonts w:ascii="Times New Roman" w:hAnsi="Times New Roman" w:cs="Times New Roman"/>
        </w:rPr>
      </w:pPr>
    </w:p>
    <w:p w14:paraId="16943C64" w14:textId="77777777" w:rsidR="000C0F2E" w:rsidRPr="0069424A" w:rsidRDefault="000C0F2E" w:rsidP="000C0F2E">
      <w:pPr>
        <w:ind w:firstLine="567"/>
        <w:jc w:val="center"/>
        <w:rPr>
          <w:rFonts w:ascii="Times New Roman" w:hAnsi="Times New Roman" w:cs="Times New Roman"/>
          <w:b/>
          <w:lang w:val="lt-LT"/>
        </w:rPr>
      </w:pPr>
      <w:r w:rsidRPr="0069424A">
        <w:rPr>
          <w:rFonts w:ascii="Times New Roman" w:hAnsi="Times New Roman" w:cs="Times New Roman"/>
          <w:b/>
        </w:rPr>
        <w:t xml:space="preserve">XI. </w:t>
      </w:r>
      <w:r w:rsidRPr="0069424A">
        <w:rPr>
          <w:rFonts w:ascii="Times New Roman" w:hAnsi="Times New Roman" w:cs="Times New Roman"/>
          <w:b/>
          <w:lang w:val="lt-LT"/>
        </w:rPr>
        <w:t>KONFIDENCIALUMAS</w:t>
      </w:r>
    </w:p>
    <w:p w14:paraId="02A9340F" w14:textId="15BF7BC9" w:rsidR="000C0F2E" w:rsidRPr="00E55C80" w:rsidRDefault="000C0F2E" w:rsidP="00E55C80">
      <w:pPr>
        <w:shd w:val="clear" w:color="auto" w:fill="FFFFFF"/>
        <w:tabs>
          <w:tab w:val="left" w:pos="0"/>
          <w:tab w:val="left" w:pos="993"/>
        </w:tabs>
        <w:suppressAutoHyphens w:val="0"/>
        <w:spacing w:after="0" w:line="240" w:lineRule="auto"/>
        <w:ind w:firstLine="567"/>
        <w:jc w:val="both"/>
        <w:rPr>
          <w:rFonts w:ascii="Times New Roman" w:hAnsi="Times New Roman" w:cs="Times New Roman"/>
          <w:b/>
          <w:lang w:val="lt-LT"/>
        </w:rPr>
      </w:pPr>
      <w:r w:rsidRPr="0069424A">
        <w:rPr>
          <w:rFonts w:ascii="Times New Roman" w:hAnsi="Times New Roman" w:cs="Times New Roman"/>
          <w:lang w:val="lt-LT"/>
        </w:rPr>
        <w:t xml:space="preserve">11.1. </w:t>
      </w:r>
      <w:r w:rsidRPr="0069424A">
        <w:rPr>
          <w:rFonts w:ascii="Times New Roman" w:hAnsi="Times New Roman" w:cs="Times New Roman"/>
          <w:position w:val="-4"/>
          <w:lang w:val="lt-LT"/>
        </w:rPr>
        <w:t>Ši Sutartis, galimi pakeitimai ir jos priedai viešinami Viešųjų pirkimų įstatymo nustatyta tvarka, išskyrus informaciją, kuri pažymėta, kaip konfidenciali.</w:t>
      </w:r>
    </w:p>
    <w:p w14:paraId="303ED2E1" w14:textId="77777777" w:rsidR="000C0F2E" w:rsidRPr="0069424A" w:rsidRDefault="000C0F2E" w:rsidP="000C0F2E">
      <w:pPr>
        <w:pStyle w:val="1punktas"/>
        <w:numPr>
          <w:ilvl w:val="0"/>
          <w:numId w:val="0"/>
        </w:numPr>
        <w:ind w:left="-142" w:firstLine="142"/>
        <w:jc w:val="center"/>
      </w:pPr>
      <w:r w:rsidRPr="0069424A">
        <w:lastRenderedPageBreak/>
        <w:t>XII. BAIGIAMOSIOS NUOSTATOS</w:t>
      </w:r>
    </w:p>
    <w:p w14:paraId="752CDAC1" w14:textId="77777777" w:rsidR="000C0F2E" w:rsidRPr="009C69DC" w:rsidRDefault="000C0F2E" w:rsidP="000C0F2E">
      <w:pPr>
        <w:ind w:left="-142" w:firstLine="142"/>
        <w:jc w:val="both"/>
        <w:rPr>
          <w:rFonts w:ascii="Times New Roman" w:hAnsi="Times New Roman" w:cs="Times New Roman"/>
          <w:b/>
          <w:lang w:val="lt-LT"/>
        </w:rPr>
      </w:pPr>
    </w:p>
    <w:p w14:paraId="54D106DD" w14:textId="5B8FBD15" w:rsidR="000C0F2E" w:rsidRPr="0069424A" w:rsidRDefault="000C0F2E" w:rsidP="000C0F2E">
      <w:pPr>
        <w:pStyle w:val="3papunktis"/>
        <w:ind w:left="0" w:firstLine="567"/>
      </w:pPr>
      <w:r w:rsidRPr="0069424A">
        <w:t>12.1. Nuomotojas patvirtina, kad tiek jis, tiek jo paskirtas Sutartį pasirašyti ir (ar) vykdyti atstovas turi teisę sudaryti šią Sutartį, o taip pat vykdyti visus Sutartyje numatytus Nuomotojo įsipareigojimus. Nuomotojas pareiškia, kad jis turi visus būtinus leidimus, dokumentus, įgalinančius Nuomotoją užsiimti Sutartyje numatyta veikla, kuri įeina į Nuomotojo sutartinius įsipareigojimus.</w:t>
      </w:r>
    </w:p>
    <w:p w14:paraId="720123B9" w14:textId="77777777" w:rsidR="000C0F2E" w:rsidRPr="0069424A" w:rsidRDefault="000C0F2E" w:rsidP="000C0F2E">
      <w:pPr>
        <w:pStyle w:val="3papunktis"/>
        <w:ind w:left="0" w:firstLine="567"/>
      </w:pPr>
      <w:r w:rsidRPr="0069424A">
        <w:t>12.2. Nuomotojas patvirtina, kad jis atitinka visus Nuomotojui keliamus reikalavimus.</w:t>
      </w:r>
    </w:p>
    <w:p w14:paraId="30C46F70" w14:textId="77777777" w:rsidR="000C0F2E" w:rsidRPr="0069424A" w:rsidRDefault="000C0F2E" w:rsidP="000C0F2E">
      <w:pPr>
        <w:pStyle w:val="3papunktis"/>
        <w:ind w:left="0" w:firstLine="567"/>
      </w:pPr>
      <w:r w:rsidRPr="0069424A">
        <w:t xml:space="preserve">12.3. Nuomotojas patvirtina Nuomininkui, kad į perduodamą </w:t>
      </w:r>
      <w:r w:rsidRPr="0069424A">
        <w:rPr>
          <w:bCs/>
        </w:rPr>
        <w:t>Įrangą</w:t>
      </w:r>
      <w:r w:rsidRPr="0069424A">
        <w:t xml:space="preserve"> tretieji asmenys neturi jokių teisių ar pretenzijų.</w:t>
      </w:r>
    </w:p>
    <w:p w14:paraId="7AF3DFA5" w14:textId="77777777" w:rsidR="000C0F2E" w:rsidRPr="0069424A" w:rsidRDefault="000C0F2E" w:rsidP="000C0F2E">
      <w:pPr>
        <w:pStyle w:val="3papunktis"/>
        <w:ind w:left="0" w:firstLine="567"/>
      </w:pPr>
      <w:r w:rsidRPr="0069424A">
        <w:t xml:space="preserve">12.4. Nuomotojas patvirtina Nuomininkui, kad perduodama </w:t>
      </w:r>
      <w:r w:rsidRPr="0069424A">
        <w:rPr>
          <w:bCs/>
        </w:rPr>
        <w:t>Įranga</w:t>
      </w:r>
      <w:r w:rsidRPr="0069424A">
        <w:t xml:space="preserve"> neareštuota ir kad ji nėra teisminio ginčo objektas, taip pat, kad Nuomotojo teisė disponuoti </w:t>
      </w:r>
      <w:r w:rsidRPr="0069424A">
        <w:rPr>
          <w:bCs/>
        </w:rPr>
        <w:t>Įranga</w:t>
      </w:r>
      <w:r w:rsidRPr="0069424A">
        <w:t xml:space="preserve"> neatimta ar neapribota.</w:t>
      </w:r>
    </w:p>
    <w:p w14:paraId="78D7B37A" w14:textId="77777777" w:rsidR="000C0F2E" w:rsidRPr="0069424A" w:rsidRDefault="000C0F2E" w:rsidP="000C0F2E">
      <w:pPr>
        <w:pStyle w:val="3papunktis"/>
        <w:ind w:left="0" w:firstLine="567"/>
      </w:pPr>
      <w:r w:rsidRPr="0069424A">
        <w:t>12.5. Nuomotojas patvirtina Nuomininkui, kad neturi tokių įsiskolinimų ar trečiųjų šalių teisėtų pretenzijų, kurios galėtų sukelti grėsmę jo įsipareigojimų pagal Sutartį vykdymui.</w:t>
      </w:r>
    </w:p>
    <w:p w14:paraId="060D36F3" w14:textId="77777777" w:rsidR="000C0F2E" w:rsidRPr="0069424A" w:rsidRDefault="000C0F2E" w:rsidP="000C0F2E">
      <w:pPr>
        <w:pStyle w:val="3papunktis"/>
        <w:ind w:left="0" w:firstLine="567"/>
      </w:pPr>
      <w:r w:rsidRPr="0069424A">
        <w:t xml:space="preserve">12.6. Visi Sutarties pakeitimai ir papildymai galioja tik tada, jeigu jie įforminti raštu ir pasirašyti abiejų Šalių įgaliotų atstovų. </w:t>
      </w:r>
    </w:p>
    <w:p w14:paraId="4401C3D8" w14:textId="77777777" w:rsidR="000C0F2E" w:rsidRPr="0069424A" w:rsidRDefault="000C0F2E" w:rsidP="000C0F2E">
      <w:pPr>
        <w:pStyle w:val="3papunktis"/>
        <w:ind w:left="0" w:firstLine="567"/>
      </w:pPr>
      <w:r w:rsidRPr="0069424A">
        <w:t xml:space="preserve">12.7. Sutartis sudaryta lietuvių kalba dviem vienodą juridinę galią turinčiais egzemplioriais, po vieną egzempliorių kiekvienai iš Šalių. </w:t>
      </w:r>
    </w:p>
    <w:p w14:paraId="12C31ED2" w14:textId="77777777" w:rsidR="000C0F2E" w:rsidRPr="0069424A" w:rsidRDefault="000C0F2E" w:rsidP="000C0F2E">
      <w:pPr>
        <w:pStyle w:val="3papunktis"/>
        <w:ind w:left="0" w:firstLine="567"/>
      </w:pPr>
      <w:r w:rsidRPr="0069424A">
        <w:t>12.8. Pirkimo sąlygos yra privalomos tiek Nuomininkui, tiek Nuomotojui.</w:t>
      </w:r>
    </w:p>
    <w:p w14:paraId="62822099" w14:textId="77777777" w:rsidR="000C0F2E" w:rsidRPr="0069424A" w:rsidRDefault="000C0F2E" w:rsidP="000C0F2E">
      <w:pPr>
        <w:pStyle w:val="3papunktis"/>
        <w:ind w:left="0" w:firstLine="567"/>
      </w:pPr>
      <w:r w:rsidRPr="0069424A">
        <w:t>12.9. Sutarties pasirašymo metu prie Sutarties pridedami šie Priedai, kurie yra neatskiriama Sutarties dalis:</w:t>
      </w:r>
    </w:p>
    <w:p w14:paraId="35298445" w14:textId="77777777" w:rsidR="000C0F2E" w:rsidRPr="0069424A" w:rsidRDefault="000C0F2E" w:rsidP="000C0F2E">
      <w:pPr>
        <w:tabs>
          <w:tab w:val="left" w:pos="0"/>
          <w:tab w:val="left" w:pos="993"/>
        </w:tabs>
        <w:spacing w:after="0" w:line="240" w:lineRule="auto"/>
        <w:ind w:firstLine="567"/>
        <w:jc w:val="both"/>
        <w:rPr>
          <w:rFonts w:ascii="Times New Roman" w:hAnsi="Times New Roman" w:cs="Times New Roman"/>
          <w:position w:val="-4"/>
          <w:lang w:val="lt-LT"/>
        </w:rPr>
      </w:pPr>
      <w:r w:rsidRPr="0069424A">
        <w:rPr>
          <w:rFonts w:ascii="Times New Roman" w:hAnsi="Times New Roman" w:cs="Times New Roman"/>
          <w:position w:val="-4"/>
          <w:lang w:val="lt-LT"/>
        </w:rPr>
        <w:t>PRIEDAI:</w:t>
      </w:r>
    </w:p>
    <w:p w14:paraId="14C41A1E" w14:textId="77777777" w:rsidR="000C0F2E" w:rsidRPr="0069424A" w:rsidRDefault="000C0F2E" w:rsidP="000C0F2E">
      <w:pPr>
        <w:tabs>
          <w:tab w:val="left" w:pos="0"/>
          <w:tab w:val="left" w:pos="567"/>
        </w:tabs>
        <w:spacing w:after="0" w:line="240" w:lineRule="auto"/>
        <w:jc w:val="both"/>
        <w:rPr>
          <w:rFonts w:ascii="Times New Roman" w:hAnsi="Times New Roman" w:cs="Times New Roman"/>
          <w:position w:val="-4"/>
          <w:lang w:val="lt-LT"/>
        </w:rPr>
      </w:pPr>
      <w:r w:rsidRPr="0069424A">
        <w:rPr>
          <w:rFonts w:ascii="Times New Roman" w:hAnsi="Times New Roman" w:cs="Times New Roman"/>
          <w:position w:val="-4"/>
          <w:lang w:val="lt-LT"/>
        </w:rPr>
        <w:tab/>
        <w:t>1 priedas. Techninė specifikacija, 1 lapas.</w:t>
      </w:r>
    </w:p>
    <w:p w14:paraId="422ABC94" w14:textId="77777777" w:rsidR="000C0F2E" w:rsidRPr="0069424A" w:rsidRDefault="000C0F2E" w:rsidP="000C0F2E">
      <w:pPr>
        <w:tabs>
          <w:tab w:val="left" w:pos="0"/>
          <w:tab w:val="left" w:pos="567"/>
        </w:tabs>
        <w:spacing w:after="0" w:line="240" w:lineRule="auto"/>
        <w:jc w:val="both"/>
        <w:rPr>
          <w:rFonts w:ascii="Times New Roman" w:hAnsi="Times New Roman" w:cs="Times New Roman"/>
          <w:position w:val="-4"/>
          <w:lang w:val="lt-LT"/>
        </w:rPr>
      </w:pPr>
      <w:r w:rsidRPr="0069424A">
        <w:rPr>
          <w:rFonts w:ascii="Times New Roman" w:hAnsi="Times New Roman" w:cs="Times New Roman"/>
          <w:position w:val="-4"/>
          <w:lang w:val="lt-LT"/>
        </w:rPr>
        <w:tab/>
        <w:t>2 priedas. Įrangos perdavimo – priėmimo aktas, 1 lapas.</w:t>
      </w:r>
    </w:p>
    <w:p w14:paraId="6B2216EE" w14:textId="267F67A9" w:rsidR="000C0F2E" w:rsidRPr="00244BDD" w:rsidRDefault="000C0F2E" w:rsidP="00244BDD">
      <w:pPr>
        <w:pStyle w:val="3papunktis"/>
        <w:ind w:left="0" w:firstLine="567"/>
        <w:rPr>
          <w:lang w:val="en-US"/>
        </w:rPr>
      </w:pPr>
      <w:r w:rsidRPr="0069424A">
        <w:rPr>
          <w:position w:val="-4"/>
        </w:rPr>
        <w:t>3 priedas. Įrangos perdavimo – priėmimo naudoti aktas, 1 lapas.</w:t>
      </w:r>
    </w:p>
    <w:p w14:paraId="15D6A2F9" w14:textId="77777777" w:rsidR="000C0F2E" w:rsidRPr="0069424A" w:rsidRDefault="000C0F2E" w:rsidP="000C0F2E">
      <w:pPr>
        <w:tabs>
          <w:tab w:val="left" w:pos="0"/>
          <w:tab w:val="left" w:pos="567"/>
        </w:tabs>
        <w:spacing w:after="0" w:line="240" w:lineRule="auto"/>
        <w:jc w:val="both"/>
        <w:rPr>
          <w:rFonts w:ascii="Times New Roman" w:hAnsi="Times New Roman" w:cs="Times New Roman"/>
          <w:position w:val="-4"/>
          <w:lang w:val="lt-LT"/>
        </w:rPr>
      </w:pPr>
    </w:p>
    <w:p w14:paraId="6636DD55" w14:textId="2772C19F" w:rsidR="000C0F2E" w:rsidRPr="0069424A" w:rsidRDefault="000C0F2E" w:rsidP="000C0F2E">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JURIDINIAI ŠALIŲ ADRESAI</w:t>
      </w:r>
    </w:p>
    <w:p w14:paraId="61D5EC87" w14:textId="77777777" w:rsidR="000C0F2E" w:rsidRPr="0069424A" w:rsidRDefault="000C0F2E" w:rsidP="000C0F2E">
      <w:pPr>
        <w:spacing w:after="0" w:line="240" w:lineRule="auto"/>
        <w:jc w:val="center"/>
        <w:rPr>
          <w:rFonts w:ascii="Times New Roman" w:hAnsi="Times New Roman" w:cs="Times New Roman"/>
          <w:b/>
          <w:bCs/>
          <w:lang w:val="lt-LT"/>
        </w:rPr>
      </w:pPr>
    </w:p>
    <w:tbl>
      <w:tblPr>
        <w:tblW w:w="9640" w:type="dxa"/>
        <w:tblInd w:w="108" w:type="dxa"/>
        <w:tblLayout w:type="fixed"/>
        <w:tblLook w:val="0000" w:firstRow="0" w:lastRow="0" w:firstColumn="0" w:lastColumn="0" w:noHBand="0" w:noVBand="0"/>
      </w:tblPr>
      <w:tblGrid>
        <w:gridCol w:w="4820"/>
        <w:gridCol w:w="4820"/>
      </w:tblGrid>
      <w:tr w:rsidR="000C0F2E" w:rsidRPr="0069424A" w14:paraId="0EC3ECDF" w14:textId="77777777" w:rsidTr="009D4153">
        <w:trPr>
          <w:trHeight w:val="255"/>
        </w:trPr>
        <w:tc>
          <w:tcPr>
            <w:tcW w:w="4820" w:type="dxa"/>
            <w:vAlign w:val="bottom"/>
          </w:tcPr>
          <w:p w14:paraId="66DFF166" w14:textId="77777777" w:rsidR="000C0F2E" w:rsidRPr="0069424A" w:rsidRDefault="000C0F2E" w:rsidP="009D4153">
            <w:pPr>
              <w:spacing w:after="0" w:line="240" w:lineRule="auto"/>
              <w:rPr>
                <w:rFonts w:ascii="Times New Roman" w:hAnsi="Times New Roman" w:cs="Times New Roman"/>
                <w:b/>
                <w:lang w:val="lt-LT"/>
              </w:rPr>
            </w:pPr>
            <w:r w:rsidRPr="0069424A">
              <w:rPr>
                <w:rFonts w:ascii="Times New Roman" w:hAnsi="Times New Roman" w:cs="Times New Roman"/>
                <w:b/>
                <w:lang w:val="lt-LT"/>
              </w:rPr>
              <w:t>Pardavėjas</w:t>
            </w:r>
          </w:p>
        </w:tc>
        <w:tc>
          <w:tcPr>
            <w:tcW w:w="4820" w:type="dxa"/>
            <w:vAlign w:val="bottom"/>
          </w:tcPr>
          <w:p w14:paraId="383CC7A6" w14:textId="77777777" w:rsidR="000C0F2E" w:rsidRPr="0069424A" w:rsidRDefault="000C0F2E" w:rsidP="009D4153">
            <w:pPr>
              <w:spacing w:after="0" w:line="240" w:lineRule="auto"/>
              <w:rPr>
                <w:rFonts w:ascii="Times New Roman" w:hAnsi="Times New Roman" w:cs="Times New Roman"/>
                <w:b/>
                <w:highlight w:val="yellow"/>
                <w:lang w:val="lt-LT"/>
              </w:rPr>
            </w:pPr>
            <w:r w:rsidRPr="0069424A">
              <w:rPr>
                <w:rFonts w:ascii="Times New Roman" w:hAnsi="Times New Roman" w:cs="Times New Roman"/>
                <w:b/>
                <w:lang w:val="lt-LT"/>
              </w:rPr>
              <w:t>Pirkėjas</w:t>
            </w:r>
          </w:p>
        </w:tc>
      </w:tr>
      <w:tr w:rsidR="000C0F2E" w:rsidRPr="0069424A" w14:paraId="10EFBBA1" w14:textId="77777777" w:rsidTr="009D4153">
        <w:trPr>
          <w:trHeight w:val="80"/>
        </w:trPr>
        <w:tc>
          <w:tcPr>
            <w:tcW w:w="4820" w:type="dxa"/>
            <w:vAlign w:val="bottom"/>
          </w:tcPr>
          <w:p w14:paraId="0D62D805" w14:textId="77777777" w:rsidR="000C0F2E" w:rsidRPr="0069424A" w:rsidRDefault="000C0F2E" w:rsidP="009D4153">
            <w:pPr>
              <w:keepNext/>
              <w:spacing w:after="0" w:line="240" w:lineRule="auto"/>
              <w:outlineLvl w:val="0"/>
              <w:rPr>
                <w:rFonts w:ascii="Times New Roman" w:hAnsi="Times New Roman" w:cs="Times New Roman"/>
                <w:lang w:val="lt-LT"/>
              </w:rPr>
            </w:pPr>
            <w:r w:rsidRPr="0069424A">
              <w:rPr>
                <w:rFonts w:ascii="Times New Roman" w:hAnsi="Times New Roman" w:cs="Times New Roman"/>
                <w:lang w:val="lt-LT"/>
              </w:rPr>
              <w:t> </w:t>
            </w:r>
          </w:p>
        </w:tc>
        <w:tc>
          <w:tcPr>
            <w:tcW w:w="4820" w:type="dxa"/>
            <w:vAlign w:val="bottom"/>
          </w:tcPr>
          <w:p w14:paraId="2405E35A" w14:textId="77777777" w:rsidR="000C0F2E" w:rsidRPr="0069424A" w:rsidRDefault="000C0F2E" w:rsidP="009D4153">
            <w:pPr>
              <w:keepNext/>
              <w:spacing w:after="0" w:line="240" w:lineRule="auto"/>
              <w:outlineLvl w:val="0"/>
              <w:rPr>
                <w:rFonts w:ascii="Times New Roman" w:hAnsi="Times New Roman" w:cs="Times New Roman"/>
                <w:lang w:val="lt-LT"/>
              </w:rPr>
            </w:pPr>
          </w:p>
        </w:tc>
      </w:tr>
      <w:tr w:rsidR="000C0F2E" w:rsidRPr="0069424A" w14:paraId="431B66D1" w14:textId="77777777" w:rsidTr="009D4153">
        <w:trPr>
          <w:trHeight w:val="255"/>
        </w:trPr>
        <w:tc>
          <w:tcPr>
            <w:tcW w:w="4820" w:type="dxa"/>
          </w:tcPr>
          <w:p w14:paraId="57FDD159" w14:textId="668CA1FA" w:rsidR="000C0F2E" w:rsidRPr="0069424A" w:rsidRDefault="00E55C80" w:rsidP="009D4153">
            <w:pPr>
              <w:spacing w:after="0" w:line="240" w:lineRule="auto"/>
              <w:rPr>
                <w:rFonts w:ascii="Times New Roman" w:hAnsi="Times New Roman" w:cs="Times New Roman"/>
                <w:lang w:val="lt-LT"/>
              </w:rPr>
            </w:pPr>
            <w:r>
              <w:rPr>
                <w:rFonts w:ascii="Times New Roman" w:hAnsi="Times New Roman" w:cs="Times New Roman"/>
                <w:lang w:val="lt-LT"/>
              </w:rPr>
              <w:t>UAB „Arm Gate“</w:t>
            </w:r>
          </w:p>
        </w:tc>
        <w:tc>
          <w:tcPr>
            <w:tcW w:w="4820" w:type="dxa"/>
            <w:vAlign w:val="bottom"/>
          </w:tcPr>
          <w:p w14:paraId="3F553692"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Nacionalinė visuomenės sveikatos priežiūros laboratorija</w:t>
            </w:r>
          </w:p>
        </w:tc>
      </w:tr>
      <w:tr w:rsidR="000C0F2E" w:rsidRPr="0069424A" w14:paraId="360B05B6" w14:textId="77777777" w:rsidTr="009D4153">
        <w:trPr>
          <w:trHeight w:val="245"/>
        </w:trPr>
        <w:tc>
          <w:tcPr>
            <w:tcW w:w="4820" w:type="dxa"/>
            <w:vAlign w:val="bottom"/>
          </w:tcPr>
          <w:p w14:paraId="0D44295C" w14:textId="07C96D16" w:rsidR="000C0F2E" w:rsidRPr="00AC1EE1" w:rsidRDefault="00E55C80" w:rsidP="009D4153">
            <w:pPr>
              <w:spacing w:after="0" w:line="240" w:lineRule="auto"/>
              <w:rPr>
                <w:rFonts w:ascii="Times New Roman" w:hAnsi="Times New Roman" w:cs="Times New Roman"/>
                <w:lang w:val="lt-LT"/>
              </w:rPr>
            </w:pPr>
            <w:r>
              <w:rPr>
                <w:rFonts w:ascii="Times New Roman" w:hAnsi="Times New Roman" w:cs="Times New Roman"/>
                <w:lang w:val="lt-LT"/>
              </w:rPr>
              <w:t xml:space="preserve">Įmonės kodas </w:t>
            </w:r>
            <w:r w:rsidRPr="00AC1EE1">
              <w:rPr>
                <w:rFonts w:ascii="Times New Roman" w:hAnsi="Times New Roman" w:cs="Times New Roman"/>
                <w:lang w:val="lt-LT"/>
              </w:rPr>
              <w:t>135218757</w:t>
            </w:r>
          </w:p>
        </w:tc>
        <w:tc>
          <w:tcPr>
            <w:tcW w:w="4820" w:type="dxa"/>
            <w:vAlign w:val="bottom"/>
          </w:tcPr>
          <w:p w14:paraId="0AF36233"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Įstaigos kodas 195551983</w:t>
            </w:r>
          </w:p>
        </w:tc>
      </w:tr>
      <w:tr w:rsidR="000C0F2E" w:rsidRPr="0069424A" w14:paraId="57AE22F2" w14:textId="77777777" w:rsidTr="009D4153">
        <w:trPr>
          <w:trHeight w:val="255"/>
        </w:trPr>
        <w:tc>
          <w:tcPr>
            <w:tcW w:w="4820" w:type="dxa"/>
            <w:vAlign w:val="bottom"/>
          </w:tcPr>
          <w:p w14:paraId="5FE6E005" w14:textId="2DFCB326" w:rsidR="000C0F2E" w:rsidRPr="00AC1EE1" w:rsidRDefault="00AC1EE1" w:rsidP="00AC1EE1">
            <w:pPr>
              <w:spacing w:after="0" w:line="240" w:lineRule="auto"/>
              <w:rPr>
                <w:rFonts w:ascii="Times New Roman" w:hAnsi="Times New Roman" w:cs="Times New Roman"/>
                <w:lang w:val="lt-LT"/>
              </w:rPr>
            </w:pPr>
            <w:r w:rsidRPr="0069424A">
              <w:rPr>
                <w:rFonts w:ascii="Times New Roman" w:hAnsi="Times New Roman" w:cs="Times New Roman"/>
                <w:lang w:val="lt-LT"/>
              </w:rPr>
              <w:t>A</w:t>
            </w:r>
            <w:r w:rsidR="000C0F2E" w:rsidRPr="0069424A">
              <w:rPr>
                <w:rFonts w:ascii="Times New Roman" w:hAnsi="Times New Roman" w:cs="Times New Roman"/>
                <w:lang w:val="lt-LT"/>
              </w:rPr>
              <w:t>dresas</w:t>
            </w:r>
            <w:r>
              <w:rPr>
                <w:rFonts w:ascii="Times New Roman" w:hAnsi="Times New Roman" w:cs="Times New Roman"/>
                <w:lang w:val="lt-LT"/>
              </w:rPr>
              <w:t xml:space="preserve"> </w:t>
            </w:r>
            <w:r w:rsidRPr="00AC1EE1">
              <w:rPr>
                <w:rFonts w:ascii="Times New Roman" w:hAnsi="Times New Roman" w:cs="Times New Roman"/>
                <w:lang w:val="lt-LT"/>
              </w:rPr>
              <w:t>J.Kubiliaus 6-21, LT</w:t>
            </w:r>
            <w:r>
              <w:rPr>
                <w:rFonts w:ascii="Times New Roman" w:hAnsi="Times New Roman" w:cs="Times New Roman"/>
                <w:lang w:val="lt-LT"/>
              </w:rPr>
              <w:t>-</w:t>
            </w:r>
            <w:r w:rsidRPr="00AC1EE1">
              <w:rPr>
                <w:rFonts w:ascii="Times New Roman" w:hAnsi="Times New Roman" w:cs="Times New Roman"/>
                <w:lang w:val="lt-LT"/>
              </w:rPr>
              <w:t>08234 Vilnius</w:t>
            </w:r>
          </w:p>
        </w:tc>
        <w:tc>
          <w:tcPr>
            <w:tcW w:w="4820" w:type="dxa"/>
            <w:vAlign w:val="bottom"/>
          </w:tcPr>
          <w:p w14:paraId="372D15E7"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Žolyno g. 36, Vilnius </w:t>
            </w:r>
          </w:p>
        </w:tc>
      </w:tr>
      <w:tr w:rsidR="000C0F2E" w:rsidRPr="0069424A" w14:paraId="505BE2F7" w14:textId="77777777" w:rsidTr="009D4153">
        <w:trPr>
          <w:trHeight w:val="255"/>
        </w:trPr>
        <w:tc>
          <w:tcPr>
            <w:tcW w:w="4820" w:type="dxa"/>
            <w:vAlign w:val="center"/>
          </w:tcPr>
          <w:p w14:paraId="4E7F8A8F" w14:textId="0DE2D813"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PVM kodas LT</w:t>
            </w:r>
            <w:r w:rsidR="00AC1EE1">
              <w:rPr>
                <w:rFonts w:ascii="Times New Roman" w:hAnsi="Times New Roman" w:cs="Times New Roman"/>
                <w:lang w:val="lt-LT"/>
              </w:rPr>
              <w:t>352187515</w:t>
            </w:r>
          </w:p>
        </w:tc>
        <w:tc>
          <w:tcPr>
            <w:tcW w:w="4820" w:type="dxa"/>
            <w:vAlign w:val="bottom"/>
          </w:tcPr>
          <w:p w14:paraId="0DF37854"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Tel. (8 5) 270 9229</w:t>
            </w:r>
          </w:p>
        </w:tc>
      </w:tr>
      <w:tr w:rsidR="000C0F2E" w:rsidRPr="0069424A" w14:paraId="07C1285A" w14:textId="77777777" w:rsidTr="009D4153">
        <w:trPr>
          <w:trHeight w:val="255"/>
        </w:trPr>
        <w:tc>
          <w:tcPr>
            <w:tcW w:w="4820" w:type="dxa"/>
            <w:vAlign w:val="center"/>
          </w:tcPr>
          <w:p w14:paraId="701EFD43" w14:textId="417C348D"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Tel. </w:t>
            </w:r>
            <w:r w:rsidR="00AC1EE1">
              <w:rPr>
                <w:rFonts w:ascii="Times New Roman" w:hAnsi="Times New Roman" w:cs="Times New Roman"/>
                <w:lang w:val="lt-LT"/>
              </w:rPr>
              <w:t>8 5 2789573</w:t>
            </w:r>
          </w:p>
        </w:tc>
        <w:tc>
          <w:tcPr>
            <w:tcW w:w="4820" w:type="dxa"/>
            <w:vAlign w:val="bottom"/>
          </w:tcPr>
          <w:p w14:paraId="6FE6E3E1"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Faks. (8 5) 210 4848</w:t>
            </w:r>
          </w:p>
        </w:tc>
      </w:tr>
      <w:tr w:rsidR="000C0F2E" w:rsidRPr="0069424A" w14:paraId="324D465B" w14:textId="77777777" w:rsidTr="009D4153">
        <w:trPr>
          <w:trHeight w:val="255"/>
        </w:trPr>
        <w:tc>
          <w:tcPr>
            <w:tcW w:w="4820" w:type="dxa"/>
            <w:vAlign w:val="center"/>
          </w:tcPr>
          <w:p w14:paraId="1835B0AE" w14:textId="56CDBDE9"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Faks. </w:t>
            </w:r>
            <w:r w:rsidR="00AC1EE1">
              <w:rPr>
                <w:rFonts w:ascii="Times New Roman" w:hAnsi="Times New Roman" w:cs="Times New Roman"/>
                <w:lang w:val="lt-LT"/>
              </w:rPr>
              <w:t>8 5 2789572</w:t>
            </w:r>
          </w:p>
        </w:tc>
        <w:tc>
          <w:tcPr>
            <w:tcW w:w="4820" w:type="dxa"/>
            <w:vAlign w:val="bottom"/>
          </w:tcPr>
          <w:p w14:paraId="5EC7CE96"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El. paštas nvspl@nvspl.lt</w:t>
            </w:r>
          </w:p>
        </w:tc>
      </w:tr>
      <w:tr w:rsidR="000C0F2E" w:rsidRPr="0069424A" w14:paraId="4C4DA318" w14:textId="77777777" w:rsidTr="009D4153">
        <w:trPr>
          <w:trHeight w:val="255"/>
        </w:trPr>
        <w:tc>
          <w:tcPr>
            <w:tcW w:w="4820" w:type="dxa"/>
            <w:vAlign w:val="center"/>
          </w:tcPr>
          <w:p w14:paraId="5990E02E" w14:textId="7781621E" w:rsidR="000C0F2E" w:rsidRPr="00AC1EE1"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El. paštas </w:t>
            </w:r>
            <w:r w:rsidR="00AC1EE1">
              <w:rPr>
                <w:rFonts w:ascii="Times New Roman" w:hAnsi="Times New Roman" w:cs="Times New Roman"/>
                <w:lang w:val="lt-LT"/>
              </w:rPr>
              <w:t>info</w:t>
            </w:r>
            <w:r w:rsidR="00AC1EE1" w:rsidRPr="00AC1EE1">
              <w:rPr>
                <w:rFonts w:ascii="Times New Roman" w:hAnsi="Times New Roman" w:cs="Times New Roman"/>
                <w:lang w:val="lt-LT"/>
              </w:rPr>
              <w:t>@armgate.lt</w:t>
            </w:r>
          </w:p>
        </w:tc>
        <w:tc>
          <w:tcPr>
            <w:tcW w:w="4820" w:type="dxa"/>
            <w:vAlign w:val="bottom"/>
          </w:tcPr>
          <w:p w14:paraId="25F53DB9"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AB Luminor bankas </w:t>
            </w:r>
          </w:p>
        </w:tc>
      </w:tr>
      <w:tr w:rsidR="000C0F2E" w:rsidRPr="0069424A" w14:paraId="523AF450" w14:textId="77777777" w:rsidTr="009D4153">
        <w:trPr>
          <w:trHeight w:val="255"/>
        </w:trPr>
        <w:tc>
          <w:tcPr>
            <w:tcW w:w="4820" w:type="dxa"/>
            <w:vAlign w:val="center"/>
          </w:tcPr>
          <w:p w14:paraId="5976B518" w14:textId="014E29F3"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Bankas </w:t>
            </w:r>
            <w:r w:rsidR="00AC1EE1">
              <w:rPr>
                <w:rFonts w:ascii="Times New Roman" w:hAnsi="Times New Roman" w:cs="Times New Roman"/>
                <w:lang w:val="lt-LT"/>
              </w:rPr>
              <w:t>AB Swedbank</w:t>
            </w:r>
          </w:p>
        </w:tc>
        <w:tc>
          <w:tcPr>
            <w:tcW w:w="4820" w:type="dxa"/>
            <w:vAlign w:val="bottom"/>
          </w:tcPr>
          <w:p w14:paraId="3A0E50B5"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Banko kodas 40100</w:t>
            </w:r>
          </w:p>
        </w:tc>
      </w:tr>
      <w:tr w:rsidR="000C0F2E" w:rsidRPr="0069424A" w14:paraId="707231FB" w14:textId="77777777" w:rsidTr="009D4153">
        <w:trPr>
          <w:trHeight w:val="255"/>
        </w:trPr>
        <w:tc>
          <w:tcPr>
            <w:tcW w:w="4820" w:type="dxa"/>
            <w:vAlign w:val="center"/>
          </w:tcPr>
          <w:p w14:paraId="3ABB829F" w14:textId="44A271C1"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 xml:space="preserve">Banko kodas </w:t>
            </w:r>
            <w:r w:rsidR="00AC1EE1">
              <w:rPr>
                <w:rFonts w:ascii="Times New Roman" w:hAnsi="Times New Roman" w:cs="Times New Roman"/>
                <w:lang w:val="lt-LT"/>
              </w:rPr>
              <w:t>73000</w:t>
            </w:r>
          </w:p>
        </w:tc>
        <w:tc>
          <w:tcPr>
            <w:tcW w:w="4820" w:type="dxa"/>
            <w:vAlign w:val="bottom"/>
          </w:tcPr>
          <w:p w14:paraId="468ED445" w14:textId="77777777" w:rsidR="000C0F2E" w:rsidRPr="0069424A" w:rsidRDefault="000C0F2E" w:rsidP="009D4153">
            <w:pPr>
              <w:spacing w:after="0" w:line="240" w:lineRule="auto"/>
              <w:rPr>
                <w:rFonts w:ascii="Times New Roman" w:hAnsi="Times New Roman" w:cs="Times New Roman"/>
                <w:highlight w:val="yellow"/>
                <w:lang w:val="lt-LT"/>
              </w:rPr>
            </w:pPr>
            <w:r w:rsidRPr="0069424A">
              <w:rPr>
                <w:rFonts w:ascii="Times New Roman" w:hAnsi="Times New Roman" w:cs="Times New Roman"/>
                <w:lang w:val="lt-LT"/>
              </w:rPr>
              <w:t>A. s. LT66 4010 0424 0022 5879</w:t>
            </w:r>
          </w:p>
        </w:tc>
      </w:tr>
      <w:tr w:rsidR="000C0F2E" w:rsidRPr="0069424A" w14:paraId="3C582C18" w14:textId="77777777" w:rsidTr="009D4153">
        <w:trPr>
          <w:trHeight w:val="255"/>
        </w:trPr>
        <w:tc>
          <w:tcPr>
            <w:tcW w:w="4820" w:type="dxa"/>
            <w:vAlign w:val="center"/>
          </w:tcPr>
          <w:p w14:paraId="67F45EFF" w14:textId="3E507015" w:rsidR="000C0F2E" w:rsidRPr="00AC1EE1"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A.s</w:t>
            </w:r>
            <w:r w:rsidR="00AC1EE1">
              <w:rPr>
                <w:rFonts w:ascii="Times New Roman" w:hAnsi="Times New Roman" w:cs="Times New Roman"/>
                <w:lang w:val="lt-LT"/>
              </w:rPr>
              <w:t>. LT82 7300 0100 7443 7059</w:t>
            </w:r>
          </w:p>
        </w:tc>
        <w:tc>
          <w:tcPr>
            <w:tcW w:w="4820" w:type="dxa"/>
            <w:vAlign w:val="bottom"/>
          </w:tcPr>
          <w:p w14:paraId="24ED3D5F" w14:textId="77777777" w:rsidR="000C0F2E" w:rsidRPr="0069424A" w:rsidRDefault="000C0F2E" w:rsidP="009D4153">
            <w:pPr>
              <w:spacing w:after="0" w:line="240" w:lineRule="auto"/>
              <w:rPr>
                <w:rFonts w:ascii="Times New Roman" w:hAnsi="Times New Roman" w:cs="Times New Roman"/>
                <w:highlight w:val="yellow"/>
                <w:lang w:val="lt-LT"/>
              </w:rPr>
            </w:pPr>
          </w:p>
        </w:tc>
      </w:tr>
      <w:tr w:rsidR="000B698B" w:rsidRPr="0069424A" w14:paraId="14F64440" w14:textId="77777777" w:rsidTr="009D4153">
        <w:trPr>
          <w:trHeight w:val="255"/>
        </w:trPr>
        <w:tc>
          <w:tcPr>
            <w:tcW w:w="4820" w:type="dxa"/>
            <w:vAlign w:val="center"/>
          </w:tcPr>
          <w:p w14:paraId="6A11B8D9" w14:textId="77777777" w:rsidR="000B698B" w:rsidRDefault="000B698B" w:rsidP="000B698B">
            <w:pPr>
              <w:spacing w:after="0" w:line="240" w:lineRule="auto"/>
              <w:rPr>
                <w:rFonts w:ascii="Times New Roman" w:hAnsi="Times New Roman" w:cs="Times New Roman"/>
                <w:lang w:val="lt-LT"/>
              </w:rPr>
            </w:pPr>
            <w:r>
              <w:rPr>
                <w:rFonts w:ascii="Times New Roman" w:hAnsi="Times New Roman" w:cs="Times New Roman"/>
                <w:lang w:val="lt-LT"/>
              </w:rPr>
              <w:t>Direktorius</w:t>
            </w:r>
          </w:p>
          <w:p w14:paraId="1DA0729B" w14:textId="34544EB5" w:rsidR="000B698B" w:rsidRPr="0069424A" w:rsidRDefault="000B698B" w:rsidP="000B698B">
            <w:pPr>
              <w:spacing w:after="0" w:line="240" w:lineRule="auto"/>
              <w:rPr>
                <w:rFonts w:ascii="Times New Roman" w:hAnsi="Times New Roman" w:cs="Times New Roman"/>
                <w:lang w:val="lt-LT"/>
              </w:rPr>
            </w:pPr>
            <w:r>
              <w:rPr>
                <w:rFonts w:ascii="Times New Roman" w:hAnsi="Times New Roman" w:cs="Times New Roman"/>
                <w:lang w:val="lt-LT"/>
              </w:rPr>
              <w:t>Marijus Svetikas</w:t>
            </w:r>
          </w:p>
        </w:tc>
        <w:tc>
          <w:tcPr>
            <w:tcW w:w="4820" w:type="dxa"/>
            <w:vAlign w:val="bottom"/>
          </w:tcPr>
          <w:p w14:paraId="2EA56DCE" w14:textId="77777777" w:rsidR="000B698B" w:rsidRPr="00537697" w:rsidRDefault="000B698B" w:rsidP="000B698B">
            <w:pPr>
              <w:spacing w:after="0" w:line="240" w:lineRule="auto"/>
              <w:rPr>
                <w:rFonts w:ascii="Times New Roman" w:hAnsi="Times New Roman" w:cs="Times New Roman"/>
              </w:rPr>
            </w:pPr>
            <w:r>
              <w:rPr>
                <w:rFonts w:ascii="Times New Roman" w:hAnsi="Times New Roman" w:cs="Times New Roman"/>
                <w:lang w:val="lt-LT"/>
              </w:rPr>
              <w:t>Direktoriaus pavaduotoja</w:t>
            </w:r>
            <w:r w:rsidRPr="00537697">
              <w:rPr>
                <w:rFonts w:ascii="Times New Roman" w:hAnsi="Times New Roman" w:cs="Times New Roman"/>
                <w:lang w:val="lt-LT"/>
              </w:rPr>
              <w:t xml:space="preserve">, laikinai </w:t>
            </w:r>
            <w:proofErr w:type="spellStart"/>
            <w:r>
              <w:rPr>
                <w:rFonts w:ascii="Times New Roman" w:hAnsi="Times New Roman" w:cs="Times New Roman"/>
              </w:rPr>
              <w:t>atliekanti</w:t>
            </w:r>
            <w:proofErr w:type="spellEnd"/>
            <w:r w:rsidRPr="00537697">
              <w:rPr>
                <w:rFonts w:ascii="Times New Roman" w:hAnsi="Times New Roman" w:cs="Times New Roman"/>
              </w:rPr>
              <w:t xml:space="preserve"> </w:t>
            </w:r>
            <w:proofErr w:type="spellStart"/>
            <w:r w:rsidRPr="00537697">
              <w:rPr>
                <w:rFonts w:ascii="Times New Roman" w:hAnsi="Times New Roman" w:cs="Times New Roman"/>
              </w:rPr>
              <w:t>direktoriaus</w:t>
            </w:r>
            <w:proofErr w:type="spellEnd"/>
            <w:r w:rsidRPr="00537697">
              <w:rPr>
                <w:rFonts w:ascii="Times New Roman" w:hAnsi="Times New Roman" w:cs="Times New Roman"/>
              </w:rPr>
              <w:t xml:space="preserve"> </w:t>
            </w:r>
            <w:proofErr w:type="spellStart"/>
            <w:r w:rsidRPr="00537697">
              <w:rPr>
                <w:rFonts w:ascii="Times New Roman" w:hAnsi="Times New Roman" w:cs="Times New Roman"/>
              </w:rPr>
              <w:t>funkcijas</w:t>
            </w:r>
            <w:proofErr w:type="spellEnd"/>
          </w:p>
          <w:p w14:paraId="2F596EA4" w14:textId="1B7232F5" w:rsidR="000B698B" w:rsidRPr="00BF2A38" w:rsidRDefault="000B698B" w:rsidP="000B698B">
            <w:pPr>
              <w:spacing w:after="0" w:line="240" w:lineRule="auto"/>
              <w:rPr>
                <w:rFonts w:ascii="Times New Roman" w:hAnsi="Times New Roman" w:cs="Times New Roman"/>
                <w:highlight w:val="yellow"/>
                <w:lang w:val="lt-LT"/>
              </w:rPr>
            </w:pPr>
            <w:r>
              <w:rPr>
                <w:rFonts w:ascii="Times New Roman" w:hAnsi="Times New Roman" w:cs="Times New Roman"/>
              </w:rPr>
              <w:t xml:space="preserve">Rosita Marija </w:t>
            </w:r>
            <w:proofErr w:type="spellStart"/>
            <w:r>
              <w:rPr>
                <w:rFonts w:ascii="Times New Roman" w:hAnsi="Times New Roman" w:cs="Times New Roman"/>
              </w:rPr>
              <w:t>Balčienė</w:t>
            </w:r>
            <w:proofErr w:type="spellEnd"/>
          </w:p>
        </w:tc>
      </w:tr>
      <w:tr w:rsidR="000B698B" w:rsidRPr="0069424A" w14:paraId="55D77057" w14:textId="77777777" w:rsidTr="009D4153">
        <w:trPr>
          <w:trHeight w:val="255"/>
        </w:trPr>
        <w:tc>
          <w:tcPr>
            <w:tcW w:w="4820" w:type="dxa"/>
            <w:vAlign w:val="center"/>
          </w:tcPr>
          <w:p w14:paraId="46A50758" w14:textId="2EE8A488" w:rsidR="000B698B" w:rsidRPr="0069424A" w:rsidRDefault="000B698B" w:rsidP="000B698B">
            <w:pPr>
              <w:spacing w:after="0" w:line="240" w:lineRule="auto"/>
              <w:rPr>
                <w:rFonts w:ascii="Times New Roman" w:hAnsi="Times New Roman" w:cs="Times New Roman"/>
                <w:lang w:val="lt-LT" w:eastAsia="lt-LT"/>
              </w:rPr>
            </w:pPr>
          </w:p>
        </w:tc>
        <w:tc>
          <w:tcPr>
            <w:tcW w:w="4820" w:type="dxa"/>
            <w:vAlign w:val="bottom"/>
          </w:tcPr>
          <w:p w14:paraId="4417885F" w14:textId="3455BFFF" w:rsidR="000B698B" w:rsidRPr="0069424A" w:rsidRDefault="000B698B" w:rsidP="000B698B">
            <w:pPr>
              <w:spacing w:after="0" w:line="240" w:lineRule="auto"/>
              <w:rPr>
                <w:rFonts w:ascii="Times New Roman" w:hAnsi="Times New Roman" w:cs="Times New Roman"/>
                <w:lang w:val="lt-LT"/>
              </w:rPr>
            </w:pPr>
          </w:p>
        </w:tc>
      </w:tr>
      <w:tr w:rsidR="000B698B" w:rsidRPr="0069424A" w14:paraId="61D0AF2C" w14:textId="77777777" w:rsidTr="009D4153">
        <w:trPr>
          <w:trHeight w:val="255"/>
        </w:trPr>
        <w:tc>
          <w:tcPr>
            <w:tcW w:w="4820" w:type="dxa"/>
          </w:tcPr>
          <w:p w14:paraId="51886D71" w14:textId="77777777" w:rsidR="000B698B" w:rsidRPr="0069424A" w:rsidRDefault="000B698B" w:rsidP="000B698B">
            <w:pPr>
              <w:spacing w:after="0" w:line="240" w:lineRule="auto"/>
              <w:rPr>
                <w:rFonts w:ascii="Times New Roman" w:hAnsi="Times New Roman" w:cs="Times New Roman"/>
                <w:lang w:val="lt-LT"/>
              </w:rPr>
            </w:pPr>
            <w:r w:rsidRPr="0069424A">
              <w:rPr>
                <w:rFonts w:ascii="Times New Roman" w:hAnsi="Times New Roman" w:cs="Times New Roman"/>
                <w:lang w:val="lt-LT"/>
              </w:rPr>
              <w:t>Parašas</w:t>
            </w:r>
            <w:r w:rsidRPr="0069424A">
              <w:rPr>
                <w:rFonts w:ascii="Times New Roman" w:hAnsi="Times New Roman" w:cs="Times New Roman"/>
                <w:lang w:val="lt-LT"/>
              </w:rPr>
              <w:tab/>
              <w:t>______________________</w:t>
            </w:r>
          </w:p>
          <w:p w14:paraId="79DB5A2B" w14:textId="77777777" w:rsidR="000B698B" w:rsidRPr="0069424A" w:rsidRDefault="000B698B" w:rsidP="000B698B">
            <w:pPr>
              <w:spacing w:after="0" w:line="240" w:lineRule="auto"/>
              <w:ind w:firstLine="1310"/>
              <w:rPr>
                <w:rFonts w:ascii="Times New Roman" w:hAnsi="Times New Roman" w:cs="Times New Roman"/>
                <w:lang w:val="lt-LT"/>
              </w:rPr>
            </w:pPr>
          </w:p>
          <w:p w14:paraId="6F1F26D1" w14:textId="77777777" w:rsidR="000B698B" w:rsidRPr="0069424A" w:rsidRDefault="000B698B" w:rsidP="000B698B">
            <w:pPr>
              <w:spacing w:after="0" w:line="240" w:lineRule="auto"/>
              <w:ind w:firstLine="1310"/>
              <w:rPr>
                <w:rFonts w:ascii="Times New Roman" w:hAnsi="Times New Roman" w:cs="Times New Roman"/>
                <w:lang w:val="lt-LT"/>
              </w:rPr>
            </w:pPr>
          </w:p>
        </w:tc>
        <w:tc>
          <w:tcPr>
            <w:tcW w:w="4820" w:type="dxa"/>
          </w:tcPr>
          <w:p w14:paraId="32E49898" w14:textId="77777777" w:rsidR="000B698B" w:rsidRPr="0069424A" w:rsidRDefault="000B698B" w:rsidP="000B698B">
            <w:pPr>
              <w:spacing w:after="0" w:line="240" w:lineRule="auto"/>
              <w:rPr>
                <w:rFonts w:ascii="Times New Roman" w:hAnsi="Times New Roman" w:cs="Times New Roman"/>
                <w:lang w:val="lt-LT"/>
              </w:rPr>
            </w:pPr>
            <w:r w:rsidRPr="0069424A">
              <w:rPr>
                <w:rFonts w:ascii="Times New Roman" w:hAnsi="Times New Roman" w:cs="Times New Roman"/>
                <w:lang w:val="lt-LT"/>
              </w:rPr>
              <w:t>Parašas</w:t>
            </w:r>
            <w:r w:rsidRPr="0069424A">
              <w:rPr>
                <w:rFonts w:ascii="Times New Roman" w:hAnsi="Times New Roman" w:cs="Times New Roman"/>
                <w:lang w:val="lt-LT"/>
              </w:rPr>
              <w:tab/>
              <w:t>______________________</w:t>
            </w:r>
          </w:p>
          <w:p w14:paraId="06BED3D1" w14:textId="77777777" w:rsidR="000B698B" w:rsidRPr="0069424A" w:rsidRDefault="000B698B" w:rsidP="000B698B">
            <w:pPr>
              <w:spacing w:after="0" w:line="240" w:lineRule="auto"/>
              <w:rPr>
                <w:rFonts w:ascii="Times New Roman" w:hAnsi="Times New Roman" w:cs="Times New Roman"/>
                <w:lang w:val="lt-LT"/>
              </w:rPr>
            </w:pPr>
          </w:p>
        </w:tc>
      </w:tr>
      <w:tr w:rsidR="000B698B" w:rsidRPr="0069424A" w14:paraId="2CDDA91E" w14:textId="77777777" w:rsidTr="009D4153">
        <w:trPr>
          <w:trHeight w:val="255"/>
        </w:trPr>
        <w:tc>
          <w:tcPr>
            <w:tcW w:w="4820" w:type="dxa"/>
          </w:tcPr>
          <w:p w14:paraId="1DDD184F" w14:textId="77777777" w:rsidR="000B698B" w:rsidRPr="0069424A" w:rsidRDefault="000B698B" w:rsidP="000B698B">
            <w:pPr>
              <w:spacing w:after="0" w:line="240" w:lineRule="auto"/>
              <w:rPr>
                <w:rFonts w:ascii="Times New Roman" w:hAnsi="Times New Roman" w:cs="Times New Roman"/>
                <w:lang w:val="lt-LT"/>
              </w:rPr>
            </w:pPr>
            <w:r w:rsidRPr="0069424A">
              <w:rPr>
                <w:rFonts w:ascii="Times New Roman" w:hAnsi="Times New Roman" w:cs="Times New Roman"/>
                <w:lang w:val="lt-LT"/>
              </w:rPr>
              <w:t>A.V.</w:t>
            </w:r>
          </w:p>
        </w:tc>
        <w:tc>
          <w:tcPr>
            <w:tcW w:w="4820" w:type="dxa"/>
          </w:tcPr>
          <w:p w14:paraId="45FA42B3" w14:textId="77777777" w:rsidR="000B698B" w:rsidRPr="0069424A" w:rsidRDefault="000B698B" w:rsidP="000B698B">
            <w:pPr>
              <w:spacing w:after="0" w:line="240" w:lineRule="auto"/>
              <w:rPr>
                <w:rFonts w:ascii="Times New Roman" w:hAnsi="Times New Roman" w:cs="Times New Roman"/>
                <w:lang w:val="lt-LT"/>
              </w:rPr>
            </w:pPr>
            <w:r w:rsidRPr="0069424A">
              <w:rPr>
                <w:rFonts w:ascii="Times New Roman" w:hAnsi="Times New Roman" w:cs="Times New Roman"/>
                <w:lang w:val="lt-LT"/>
              </w:rPr>
              <w:t>A.V.</w:t>
            </w:r>
          </w:p>
        </w:tc>
      </w:tr>
    </w:tbl>
    <w:p w14:paraId="4EADA071" w14:textId="77777777" w:rsidR="000C0F2E" w:rsidRPr="0069424A" w:rsidRDefault="000C0F2E" w:rsidP="000C0F2E">
      <w:pPr>
        <w:rPr>
          <w:rFonts w:ascii="Times New Roman" w:hAnsi="Times New Roman" w:cs="Times New Roman"/>
          <w:lang w:val="lt-LT"/>
        </w:rPr>
        <w:sectPr w:rsidR="000C0F2E" w:rsidRPr="0069424A" w:rsidSect="0038165E">
          <w:pgSz w:w="12240" w:h="15840" w:code="1"/>
          <w:pgMar w:top="1134" w:right="567" w:bottom="709" w:left="1701" w:header="708" w:footer="708" w:gutter="0"/>
          <w:cols w:space="720"/>
          <w:docGrid w:linePitch="326"/>
        </w:sectPr>
      </w:pPr>
    </w:p>
    <w:p w14:paraId="75F0DFE5" w14:textId="504B812B" w:rsidR="000C0F2E" w:rsidRPr="0069424A" w:rsidRDefault="000C0F2E" w:rsidP="000C0F2E">
      <w:pPr>
        <w:tabs>
          <w:tab w:val="left" w:pos="9923"/>
        </w:tabs>
        <w:spacing w:after="0" w:line="240" w:lineRule="auto"/>
        <w:ind w:firstLine="9356"/>
        <w:rPr>
          <w:rFonts w:ascii="Times New Roman" w:hAnsi="Times New Roman" w:cs="Times New Roman"/>
          <w:bCs/>
          <w:lang w:val="lt-LT"/>
        </w:rPr>
      </w:pPr>
      <w:r w:rsidRPr="0069424A">
        <w:rPr>
          <w:rFonts w:ascii="Times New Roman" w:hAnsi="Times New Roman" w:cs="Times New Roman"/>
          <w:bCs/>
          <w:lang w:val="lt-LT"/>
        </w:rPr>
        <w:lastRenderedPageBreak/>
        <w:t>20</w:t>
      </w:r>
      <w:r w:rsidR="007558A8">
        <w:rPr>
          <w:rFonts w:ascii="Times New Roman" w:hAnsi="Times New Roman" w:cs="Times New Roman"/>
          <w:bCs/>
          <w:lang w:val="lt-LT"/>
        </w:rPr>
        <w:t>22</w:t>
      </w:r>
      <w:r w:rsidRPr="0069424A">
        <w:rPr>
          <w:rFonts w:ascii="Times New Roman" w:hAnsi="Times New Roman" w:cs="Times New Roman"/>
          <w:bCs/>
          <w:lang w:val="lt-LT"/>
        </w:rPr>
        <w:t xml:space="preserve">-_-_Sutarties Nr. </w:t>
      </w:r>
      <w:r w:rsidR="009C69DC">
        <w:rPr>
          <w:rFonts w:ascii="Times New Roman" w:hAnsi="Times New Roman" w:cs="Times New Roman"/>
          <w:bCs/>
          <w:lang w:val="lt-LT"/>
        </w:rPr>
        <w:t xml:space="preserve">ST-         </w:t>
      </w:r>
      <w:r w:rsidRPr="0069424A">
        <w:rPr>
          <w:rFonts w:ascii="Times New Roman" w:hAnsi="Times New Roman" w:cs="Times New Roman"/>
          <w:bCs/>
          <w:lang w:val="lt-LT"/>
        </w:rPr>
        <w:t>1 priedas</w:t>
      </w:r>
    </w:p>
    <w:p w14:paraId="34CA5405" w14:textId="77777777" w:rsidR="000C0F2E" w:rsidRPr="0069424A" w:rsidRDefault="000C0F2E" w:rsidP="000C0F2E">
      <w:pPr>
        <w:spacing w:after="0" w:line="240" w:lineRule="auto"/>
        <w:jc w:val="center"/>
        <w:rPr>
          <w:rFonts w:ascii="Times New Roman" w:hAnsi="Times New Roman" w:cs="Times New Roman"/>
          <w:b/>
          <w:bCs/>
          <w:lang w:val="lt-LT"/>
        </w:rPr>
      </w:pPr>
      <w:r w:rsidRPr="0069424A">
        <w:rPr>
          <w:rFonts w:ascii="Times New Roman" w:hAnsi="Times New Roman" w:cs="Times New Roman"/>
          <w:b/>
          <w:position w:val="-4"/>
          <w:lang w:val="lt-LT"/>
        </w:rPr>
        <w:t>TECHNINĖ SPECIFIKACIJA</w:t>
      </w:r>
    </w:p>
    <w:p w14:paraId="51061929" w14:textId="77777777" w:rsidR="000C0F2E" w:rsidRPr="0069424A" w:rsidRDefault="000C0F2E" w:rsidP="000C0F2E">
      <w:pPr>
        <w:spacing w:after="0" w:line="240" w:lineRule="auto"/>
        <w:rPr>
          <w:rFonts w:ascii="Times New Roman" w:hAnsi="Times New Roman" w:cs="Times New Roman"/>
          <w:bCs/>
          <w:lang w:val="lt-LT"/>
        </w:rPr>
      </w:pPr>
    </w:p>
    <w:tbl>
      <w:tblPr>
        <w:tblW w:w="148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682"/>
        <w:gridCol w:w="1431"/>
        <w:gridCol w:w="4998"/>
        <w:gridCol w:w="4645"/>
      </w:tblGrid>
      <w:tr w:rsidR="009C69DC" w14:paraId="25EBF6CE" w14:textId="77777777" w:rsidTr="009C69DC">
        <w:trPr>
          <w:trHeight w:val="1610"/>
        </w:trPr>
        <w:tc>
          <w:tcPr>
            <w:tcW w:w="1100" w:type="dxa"/>
          </w:tcPr>
          <w:p w14:paraId="5E1EA3B6" w14:textId="77777777" w:rsidR="009C69DC" w:rsidRDefault="009C69DC" w:rsidP="00A65557">
            <w:pPr>
              <w:pStyle w:val="TableParagraph"/>
              <w:ind w:left="136" w:right="132" w:firstLine="62"/>
              <w:rPr>
                <w:b/>
                <w:sz w:val="20"/>
              </w:rPr>
            </w:pPr>
            <w:r>
              <w:rPr>
                <w:b/>
                <w:sz w:val="20"/>
              </w:rPr>
              <w:t xml:space="preserve">Pirkimo objekto dalies </w:t>
            </w:r>
            <w:r>
              <w:rPr>
                <w:b/>
                <w:spacing w:val="-6"/>
                <w:sz w:val="20"/>
              </w:rPr>
              <w:t>Nr.</w:t>
            </w:r>
          </w:p>
        </w:tc>
        <w:tc>
          <w:tcPr>
            <w:tcW w:w="2682" w:type="dxa"/>
          </w:tcPr>
          <w:p w14:paraId="587B6664" w14:textId="77777777" w:rsidR="009C69DC" w:rsidRDefault="009C69DC" w:rsidP="00A65557">
            <w:pPr>
              <w:pStyle w:val="TableParagraph"/>
              <w:spacing w:before="2"/>
              <w:ind w:left="604"/>
              <w:jc w:val="left"/>
              <w:rPr>
                <w:b/>
                <w:sz w:val="20"/>
              </w:rPr>
            </w:pPr>
            <w:r>
              <w:rPr>
                <w:b/>
                <w:sz w:val="20"/>
              </w:rPr>
              <w:t>Pirkimo objektas</w:t>
            </w:r>
          </w:p>
        </w:tc>
        <w:tc>
          <w:tcPr>
            <w:tcW w:w="1431" w:type="dxa"/>
          </w:tcPr>
          <w:p w14:paraId="1113EC0A" w14:textId="77777777" w:rsidR="009C69DC" w:rsidRDefault="009C69DC" w:rsidP="00A65557">
            <w:pPr>
              <w:pStyle w:val="TableParagraph"/>
              <w:spacing w:before="2"/>
              <w:ind w:left="171"/>
              <w:jc w:val="left"/>
              <w:rPr>
                <w:b/>
                <w:sz w:val="20"/>
              </w:rPr>
            </w:pPr>
            <w:r>
              <w:rPr>
                <w:b/>
                <w:sz w:val="20"/>
              </w:rPr>
              <w:t>BVPŽ kodas</w:t>
            </w:r>
          </w:p>
        </w:tc>
        <w:tc>
          <w:tcPr>
            <w:tcW w:w="4998" w:type="dxa"/>
          </w:tcPr>
          <w:p w14:paraId="4452E9B7" w14:textId="77777777" w:rsidR="009C69DC" w:rsidRDefault="009C69DC" w:rsidP="00A65557">
            <w:pPr>
              <w:pStyle w:val="TableParagraph"/>
              <w:spacing w:before="2" w:line="276" w:lineRule="auto"/>
              <w:ind w:left="1913" w:right="260" w:hanging="1628"/>
              <w:jc w:val="left"/>
              <w:rPr>
                <w:b/>
                <w:sz w:val="20"/>
              </w:rPr>
            </w:pPr>
            <w:r>
              <w:rPr>
                <w:b/>
                <w:sz w:val="20"/>
              </w:rPr>
              <w:t>Pirkimo objekto reikalaujamų techninių parametrų apibūdinimas</w:t>
            </w:r>
          </w:p>
          <w:p w14:paraId="3BDCE028" w14:textId="77777777" w:rsidR="009C69DC" w:rsidRDefault="009C69DC" w:rsidP="00A65557">
            <w:pPr>
              <w:pStyle w:val="TableParagraph"/>
              <w:spacing w:before="4"/>
              <w:ind w:left="0"/>
              <w:jc w:val="left"/>
              <w:rPr>
                <w:b/>
                <w:sz w:val="17"/>
              </w:rPr>
            </w:pPr>
          </w:p>
          <w:p w14:paraId="23902DBC" w14:textId="77777777" w:rsidR="009C69DC" w:rsidRDefault="009C69DC" w:rsidP="00A65557">
            <w:pPr>
              <w:pStyle w:val="TableParagraph"/>
              <w:ind w:left="1964" w:right="205" w:hanging="1734"/>
              <w:jc w:val="left"/>
              <w:rPr>
                <w:sz w:val="20"/>
              </w:rPr>
            </w:pPr>
            <w:r>
              <w:rPr>
                <w:sz w:val="20"/>
              </w:rPr>
              <w:t>(privalomos techninės charakteristikos, kokybiniai ir kiti reikalavimai)</w:t>
            </w:r>
          </w:p>
        </w:tc>
        <w:tc>
          <w:tcPr>
            <w:tcW w:w="4645" w:type="dxa"/>
          </w:tcPr>
          <w:p w14:paraId="6D37388C" w14:textId="77777777" w:rsidR="009C69DC" w:rsidRDefault="009C69DC" w:rsidP="00A65557">
            <w:pPr>
              <w:pStyle w:val="TableParagraph"/>
              <w:ind w:left="111" w:right="112"/>
              <w:jc w:val="center"/>
              <w:rPr>
                <w:sz w:val="20"/>
              </w:rPr>
            </w:pPr>
            <w:r>
              <w:rPr>
                <w:sz w:val="20"/>
              </w:rPr>
              <w:t>Tiekėjo siūlomo objekto techniniai parametrai</w:t>
            </w:r>
            <w:r>
              <w:rPr>
                <w:spacing w:val="-13"/>
                <w:sz w:val="20"/>
              </w:rPr>
              <w:t xml:space="preserve"> </w:t>
            </w:r>
            <w:r>
              <w:rPr>
                <w:sz w:val="20"/>
              </w:rPr>
              <w:t>(rašyti</w:t>
            </w:r>
          </w:p>
          <w:p w14:paraId="7A8135FC" w14:textId="77777777" w:rsidR="009C69DC" w:rsidRDefault="009C69DC" w:rsidP="00A65557">
            <w:pPr>
              <w:pStyle w:val="TableParagraph"/>
              <w:spacing w:before="1"/>
              <w:ind w:left="149" w:right="146" w:firstLine="1"/>
              <w:jc w:val="center"/>
              <w:rPr>
                <w:b/>
                <w:sz w:val="20"/>
              </w:rPr>
            </w:pPr>
            <w:r>
              <w:rPr>
                <w:sz w:val="20"/>
              </w:rPr>
              <w:t xml:space="preserve">„Atitinka“ arba „Taip“ neleidžiama), pateikiamos nuorodos į konkrečius pasiūlymo lapus, kuriuose yra atžyma apie parametro patvirtinimą </w:t>
            </w:r>
            <w:r>
              <w:rPr>
                <w:b/>
                <w:sz w:val="20"/>
              </w:rPr>
              <w:t>(pateikiamoje gamintojo techninėje dokumentacijoje privalo</w:t>
            </w:r>
            <w:r>
              <w:rPr>
                <w:b/>
                <w:spacing w:val="-14"/>
                <w:sz w:val="20"/>
              </w:rPr>
              <w:t xml:space="preserve"> </w:t>
            </w:r>
            <w:r>
              <w:rPr>
                <w:b/>
                <w:sz w:val="20"/>
              </w:rPr>
              <w:t>būti atžyma, kurį techninės specifikacijos</w:t>
            </w:r>
            <w:r>
              <w:rPr>
                <w:b/>
                <w:spacing w:val="-21"/>
                <w:sz w:val="20"/>
              </w:rPr>
              <w:t xml:space="preserve"> </w:t>
            </w:r>
            <w:r>
              <w:rPr>
                <w:b/>
                <w:sz w:val="20"/>
              </w:rPr>
              <w:t>reikalaujamų</w:t>
            </w:r>
          </w:p>
          <w:p w14:paraId="4A0110BD" w14:textId="77777777" w:rsidR="009C69DC" w:rsidRDefault="009C69DC" w:rsidP="00A65557">
            <w:pPr>
              <w:pStyle w:val="TableParagraph"/>
              <w:spacing w:line="209" w:lineRule="exact"/>
              <w:ind w:left="113" w:right="112"/>
              <w:jc w:val="center"/>
              <w:rPr>
                <w:b/>
                <w:sz w:val="20"/>
              </w:rPr>
            </w:pPr>
            <w:r>
              <w:rPr>
                <w:b/>
                <w:sz w:val="20"/>
              </w:rPr>
              <w:t>parametrų punktą patvirtina siūlomas</w:t>
            </w:r>
            <w:r>
              <w:rPr>
                <w:b/>
                <w:spacing w:val="-19"/>
                <w:sz w:val="20"/>
              </w:rPr>
              <w:t xml:space="preserve"> </w:t>
            </w:r>
            <w:r>
              <w:rPr>
                <w:b/>
                <w:sz w:val="20"/>
              </w:rPr>
              <w:t>parametras)</w:t>
            </w:r>
          </w:p>
        </w:tc>
      </w:tr>
      <w:tr w:rsidR="009C69DC" w14:paraId="4B5B74D1" w14:textId="77777777" w:rsidTr="009C69DC">
        <w:trPr>
          <w:trHeight w:val="6581"/>
        </w:trPr>
        <w:tc>
          <w:tcPr>
            <w:tcW w:w="1100" w:type="dxa"/>
          </w:tcPr>
          <w:p w14:paraId="68681600" w14:textId="77777777" w:rsidR="009C69DC" w:rsidRDefault="009C69DC" w:rsidP="00A65557">
            <w:pPr>
              <w:pStyle w:val="TableParagraph"/>
              <w:ind w:left="453" w:right="446"/>
              <w:jc w:val="center"/>
              <w:rPr>
                <w:b/>
                <w:sz w:val="20"/>
              </w:rPr>
            </w:pPr>
            <w:r>
              <w:rPr>
                <w:b/>
                <w:sz w:val="20"/>
              </w:rPr>
              <w:t>1.</w:t>
            </w:r>
          </w:p>
        </w:tc>
        <w:tc>
          <w:tcPr>
            <w:tcW w:w="2682" w:type="dxa"/>
          </w:tcPr>
          <w:p w14:paraId="7C20DDAE" w14:textId="77777777" w:rsidR="009C69DC" w:rsidRDefault="009C69DC" w:rsidP="00A65557">
            <w:pPr>
              <w:pStyle w:val="TableParagraph"/>
              <w:ind w:left="109" w:right="281"/>
              <w:jc w:val="left"/>
              <w:rPr>
                <w:b/>
                <w:i/>
                <w:sz w:val="20"/>
              </w:rPr>
            </w:pPr>
            <w:r>
              <w:rPr>
                <w:b/>
                <w:sz w:val="20"/>
              </w:rPr>
              <w:t xml:space="preserve">Įrangos, skirtos vandenyje esančių anijonų analizei, nuoma, </w:t>
            </w:r>
            <w:r>
              <w:rPr>
                <w:b/>
                <w:i/>
                <w:sz w:val="20"/>
              </w:rPr>
              <w:t>1 vnt.</w:t>
            </w:r>
          </w:p>
        </w:tc>
        <w:tc>
          <w:tcPr>
            <w:tcW w:w="1431" w:type="dxa"/>
          </w:tcPr>
          <w:p w14:paraId="13E55AB1" w14:textId="77777777" w:rsidR="009C69DC" w:rsidRDefault="009C69DC" w:rsidP="00A65557">
            <w:pPr>
              <w:pStyle w:val="TableParagraph"/>
              <w:ind w:left="231"/>
              <w:jc w:val="left"/>
              <w:rPr>
                <w:sz w:val="20"/>
              </w:rPr>
            </w:pPr>
            <w:r>
              <w:rPr>
                <w:sz w:val="20"/>
              </w:rPr>
              <w:t>38340000-0</w:t>
            </w:r>
          </w:p>
        </w:tc>
        <w:tc>
          <w:tcPr>
            <w:tcW w:w="4998" w:type="dxa"/>
          </w:tcPr>
          <w:p w14:paraId="60D50327" w14:textId="77777777" w:rsidR="009C69DC" w:rsidRDefault="009C69DC" w:rsidP="00A65557">
            <w:pPr>
              <w:pStyle w:val="TableParagraph"/>
              <w:spacing w:line="276" w:lineRule="auto"/>
              <w:ind w:right="102"/>
              <w:rPr>
                <w:b/>
                <w:i/>
                <w:sz w:val="20"/>
              </w:rPr>
            </w:pPr>
            <w:r>
              <w:rPr>
                <w:b/>
                <w:i/>
                <w:sz w:val="20"/>
              </w:rPr>
              <w:t>Automatinė jonų chromatografijos sistema anijonų analizei naudojant karbonatinį eliuentą su regeneracijai reagentų nereikalaujančiu laidžio slopintuvu.</w:t>
            </w:r>
          </w:p>
          <w:p w14:paraId="66E6DA9D" w14:textId="736B966A" w:rsidR="009C69DC" w:rsidRDefault="009C69DC" w:rsidP="00A65557">
            <w:pPr>
              <w:pStyle w:val="TableParagraph"/>
              <w:spacing w:before="1"/>
              <w:ind w:right="97"/>
              <w:rPr>
                <w:sz w:val="20"/>
              </w:rPr>
            </w:pPr>
            <w:r>
              <w:rPr>
                <w:sz w:val="20"/>
                <w:u w:val="single"/>
              </w:rPr>
              <w:t>1. Maksimalus sistemos palaikomas slėgis</w:t>
            </w:r>
            <w:r>
              <w:rPr>
                <w:sz w:val="20"/>
              </w:rPr>
              <w:t xml:space="preserve"> - vertė ne mažesnė nei 20 Mpa.</w:t>
            </w:r>
          </w:p>
          <w:p w14:paraId="415DA502" w14:textId="77777777" w:rsidR="009C69DC" w:rsidRDefault="009C69DC" w:rsidP="009C69DC">
            <w:pPr>
              <w:pStyle w:val="TableParagraph"/>
              <w:numPr>
                <w:ilvl w:val="0"/>
                <w:numId w:val="6"/>
              </w:numPr>
              <w:tabs>
                <w:tab w:val="left" w:pos="325"/>
              </w:tabs>
              <w:spacing w:before="1"/>
              <w:ind w:right="97" w:firstLine="0"/>
              <w:rPr>
                <w:sz w:val="20"/>
              </w:rPr>
            </w:pPr>
            <w:r>
              <w:rPr>
                <w:sz w:val="20"/>
                <w:u w:val="single"/>
              </w:rPr>
              <w:t>Eliuento siurblio srauto nustatymo rezoliucija</w:t>
            </w:r>
            <w:r>
              <w:rPr>
                <w:sz w:val="20"/>
              </w:rPr>
              <w:t xml:space="preserve"> - vertė ne didesnė nei 0.0005</w:t>
            </w:r>
            <w:r>
              <w:rPr>
                <w:spacing w:val="1"/>
                <w:sz w:val="20"/>
              </w:rPr>
              <w:t xml:space="preserve"> </w:t>
            </w:r>
            <w:r>
              <w:rPr>
                <w:sz w:val="20"/>
              </w:rPr>
              <w:t>ml/min.</w:t>
            </w:r>
          </w:p>
          <w:p w14:paraId="40900DC0" w14:textId="77777777" w:rsidR="009C69DC" w:rsidRDefault="009C69DC" w:rsidP="009C69DC">
            <w:pPr>
              <w:pStyle w:val="TableParagraph"/>
              <w:numPr>
                <w:ilvl w:val="0"/>
                <w:numId w:val="6"/>
              </w:numPr>
              <w:tabs>
                <w:tab w:val="left" w:pos="366"/>
              </w:tabs>
              <w:ind w:right="96" w:firstLine="0"/>
              <w:rPr>
                <w:sz w:val="20"/>
              </w:rPr>
            </w:pPr>
            <w:r>
              <w:rPr>
                <w:sz w:val="20"/>
                <w:u w:val="single"/>
              </w:rPr>
              <w:t>Eliuento siurblio srauto tikslumas (</w:t>
            </w:r>
            <w:r>
              <w:rPr>
                <w:i/>
                <w:sz w:val="20"/>
                <w:u w:val="single"/>
              </w:rPr>
              <w:t>angl. precision</w:t>
            </w:r>
            <w:r>
              <w:rPr>
                <w:sz w:val="20"/>
                <w:u w:val="single"/>
              </w:rPr>
              <w:t>)</w:t>
            </w:r>
            <w:r>
              <w:rPr>
                <w:sz w:val="20"/>
              </w:rPr>
              <w:t xml:space="preserve"> - vertė ne didesnė nei 0.08 %</w:t>
            </w:r>
            <w:r>
              <w:rPr>
                <w:spacing w:val="-2"/>
                <w:sz w:val="20"/>
              </w:rPr>
              <w:t xml:space="preserve"> </w:t>
            </w:r>
            <w:r>
              <w:rPr>
                <w:sz w:val="20"/>
              </w:rPr>
              <w:t>(RSD).</w:t>
            </w:r>
          </w:p>
          <w:p w14:paraId="716C5849" w14:textId="77777777" w:rsidR="009C69DC" w:rsidRDefault="009C69DC" w:rsidP="009C69DC">
            <w:pPr>
              <w:pStyle w:val="TableParagraph"/>
              <w:numPr>
                <w:ilvl w:val="0"/>
                <w:numId w:val="6"/>
              </w:numPr>
              <w:tabs>
                <w:tab w:val="left" w:pos="347"/>
              </w:tabs>
              <w:ind w:right="97" w:firstLine="0"/>
              <w:rPr>
                <w:sz w:val="20"/>
              </w:rPr>
            </w:pPr>
            <w:r>
              <w:rPr>
                <w:sz w:val="20"/>
                <w:u w:val="single"/>
              </w:rPr>
              <w:t>Eliuento siurblio pulsacija</w:t>
            </w:r>
            <w:r>
              <w:rPr>
                <w:sz w:val="20"/>
              </w:rPr>
              <w:t xml:space="preserve"> - vertė ne didesnė nei 0.04 Mpa.</w:t>
            </w:r>
          </w:p>
          <w:p w14:paraId="6483EB0B" w14:textId="77777777" w:rsidR="009C69DC" w:rsidRDefault="009C69DC" w:rsidP="009C69DC">
            <w:pPr>
              <w:pStyle w:val="TableParagraph"/>
              <w:numPr>
                <w:ilvl w:val="0"/>
                <w:numId w:val="6"/>
              </w:numPr>
              <w:tabs>
                <w:tab w:val="left" w:pos="414"/>
              </w:tabs>
              <w:ind w:right="98" w:firstLine="0"/>
              <w:rPr>
                <w:sz w:val="20"/>
              </w:rPr>
            </w:pPr>
            <w:r>
              <w:rPr>
                <w:spacing w:val="-50"/>
                <w:w w:val="99"/>
                <w:sz w:val="20"/>
                <w:u w:val="single"/>
              </w:rPr>
              <w:t xml:space="preserve"> </w:t>
            </w:r>
            <w:r>
              <w:rPr>
                <w:sz w:val="20"/>
                <w:u w:val="single"/>
              </w:rPr>
              <w:t>Integruotas eliuento siurblio stūmoklių apiplovimo modulis</w:t>
            </w:r>
            <w:r>
              <w:rPr>
                <w:sz w:val="20"/>
              </w:rPr>
              <w:t xml:space="preserve"> – privalomas.</w:t>
            </w:r>
          </w:p>
          <w:p w14:paraId="33DCEF05" w14:textId="77777777" w:rsidR="009C69DC" w:rsidRDefault="009C69DC" w:rsidP="009C69DC">
            <w:pPr>
              <w:pStyle w:val="TableParagraph"/>
              <w:numPr>
                <w:ilvl w:val="0"/>
                <w:numId w:val="6"/>
              </w:numPr>
              <w:tabs>
                <w:tab w:val="left" w:pos="311"/>
              </w:tabs>
              <w:spacing w:line="229" w:lineRule="exact"/>
              <w:ind w:left="310" w:hanging="203"/>
              <w:rPr>
                <w:sz w:val="20"/>
              </w:rPr>
            </w:pPr>
            <w:r>
              <w:rPr>
                <w:sz w:val="20"/>
                <w:u w:val="single"/>
              </w:rPr>
              <w:t>Eliuento nudujinimo įrenginys</w:t>
            </w:r>
            <w:r>
              <w:rPr>
                <w:sz w:val="20"/>
              </w:rPr>
              <w:t xml:space="preserve"> – privalomas.</w:t>
            </w:r>
          </w:p>
          <w:p w14:paraId="3DCA6D7B" w14:textId="77777777" w:rsidR="009C69DC" w:rsidRDefault="009C69DC" w:rsidP="009C69DC">
            <w:pPr>
              <w:pStyle w:val="TableParagraph"/>
              <w:numPr>
                <w:ilvl w:val="0"/>
                <w:numId w:val="6"/>
              </w:numPr>
              <w:tabs>
                <w:tab w:val="left" w:pos="395"/>
              </w:tabs>
              <w:spacing w:before="1"/>
              <w:ind w:left="394" w:hanging="287"/>
              <w:rPr>
                <w:sz w:val="20"/>
              </w:rPr>
            </w:pPr>
            <w:r>
              <w:rPr>
                <w:spacing w:val="-50"/>
                <w:w w:val="99"/>
                <w:sz w:val="20"/>
                <w:u w:val="single"/>
              </w:rPr>
              <w:t xml:space="preserve"> </w:t>
            </w:r>
            <w:r>
              <w:rPr>
                <w:sz w:val="20"/>
                <w:u w:val="single"/>
              </w:rPr>
              <w:t>Automatinis bandinių įvedimo įrenginyje</w:t>
            </w:r>
            <w:r>
              <w:rPr>
                <w:spacing w:val="29"/>
                <w:sz w:val="20"/>
                <w:u w:val="single"/>
              </w:rPr>
              <w:t xml:space="preserve"> </w:t>
            </w:r>
            <w:r>
              <w:rPr>
                <w:sz w:val="20"/>
                <w:u w:val="single"/>
              </w:rPr>
              <w:t>talpinamų</w:t>
            </w:r>
          </w:p>
          <w:p w14:paraId="19D6D948" w14:textId="77777777" w:rsidR="009C69DC" w:rsidRDefault="009C69DC" w:rsidP="00A65557">
            <w:pPr>
              <w:pStyle w:val="TableParagraph"/>
              <w:jc w:val="left"/>
              <w:rPr>
                <w:sz w:val="20"/>
              </w:rPr>
            </w:pPr>
            <w:r>
              <w:rPr>
                <w:spacing w:val="-50"/>
                <w:w w:val="99"/>
                <w:sz w:val="20"/>
                <w:u w:val="single"/>
              </w:rPr>
              <w:t xml:space="preserve"> </w:t>
            </w:r>
            <w:r>
              <w:rPr>
                <w:sz w:val="20"/>
                <w:u w:val="single"/>
              </w:rPr>
              <w:t>bandinių skaičius</w:t>
            </w:r>
            <w:r>
              <w:rPr>
                <w:sz w:val="20"/>
              </w:rPr>
              <w:t xml:space="preserve"> - ne mažiau nei 100</w:t>
            </w:r>
            <w:r>
              <w:rPr>
                <w:spacing w:val="-10"/>
                <w:sz w:val="20"/>
              </w:rPr>
              <w:t xml:space="preserve"> </w:t>
            </w:r>
            <w:r>
              <w:rPr>
                <w:sz w:val="20"/>
              </w:rPr>
              <w:t>bandinių.</w:t>
            </w:r>
          </w:p>
          <w:p w14:paraId="625A7193" w14:textId="77777777" w:rsidR="009C69DC" w:rsidRDefault="009C69DC" w:rsidP="009C69DC">
            <w:pPr>
              <w:pStyle w:val="TableParagraph"/>
              <w:numPr>
                <w:ilvl w:val="0"/>
                <w:numId w:val="6"/>
              </w:numPr>
              <w:tabs>
                <w:tab w:val="left" w:pos="498"/>
              </w:tabs>
              <w:spacing w:before="1"/>
              <w:ind w:right="98" w:firstLine="0"/>
              <w:jc w:val="both"/>
              <w:rPr>
                <w:sz w:val="20"/>
              </w:rPr>
            </w:pPr>
            <w:r>
              <w:rPr>
                <w:spacing w:val="-50"/>
                <w:w w:val="99"/>
                <w:sz w:val="20"/>
                <w:u w:val="single"/>
              </w:rPr>
              <w:t xml:space="preserve"> </w:t>
            </w:r>
            <w:r>
              <w:rPr>
                <w:sz w:val="20"/>
                <w:u w:val="single"/>
              </w:rPr>
              <w:t>Mėginių įvedimo įrenginio įvedamo bandinio atsikartojamumas</w:t>
            </w:r>
            <w:r>
              <w:rPr>
                <w:sz w:val="20"/>
              </w:rPr>
              <w:t xml:space="preserve"> - vertė ne didesnė nei 0.35</w:t>
            </w:r>
            <w:r>
              <w:rPr>
                <w:spacing w:val="-2"/>
                <w:sz w:val="20"/>
              </w:rPr>
              <w:t xml:space="preserve"> </w:t>
            </w:r>
            <w:r>
              <w:rPr>
                <w:sz w:val="20"/>
              </w:rPr>
              <w:t>%.</w:t>
            </w:r>
          </w:p>
          <w:p w14:paraId="42C40D1D" w14:textId="77777777" w:rsidR="009C69DC" w:rsidRDefault="009C69DC" w:rsidP="009C69DC">
            <w:pPr>
              <w:pStyle w:val="TableParagraph"/>
              <w:numPr>
                <w:ilvl w:val="0"/>
                <w:numId w:val="6"/>
              </w:numPr>
              <w:tabs>
                <w:tab w:val="left" w:pos="481"/>
              </w:tabs>
              <w:ind w:right="97" w:firstLine="0"/>
              <w:jc w:val="both"/>
              <w:rPr>
                <w:sz w:val="20"/>
              </w:rPr>
            </w:pPr>
            <w:r>
              <w:rPr>
                <w:spacing w:val="-50"/>
                <w:w w:val="99"/>
                <w:sz w:val="20"/>
                <w:u w:val="single"/>
              </w:rPr>
              <w:t xml:space="preserve"> </w:t>
            </w:r>
            <w:r>
              <w:rPr>
                <w:sz w:val="20"/>
                <w:u w:val="single"/>
              </w:rPr>
              <w:t>Skyrimo kolonėlių termostatavimo įrenginys</w:t>
            </w:r>
            <w:r>
              <w:rPr>
                <w:sz w:val="20"/>
              </w:rPr>
              <w:t xml:space="preserve"> – privalomas.</w:t>
            </w:r>
          </w:p>
          <w:p w14:paraId="7637DCE9" w14:textId="77777777" w:rsidR="009C69DC" w:rsidRDefault="009C69DC" w:rsidP="009C69DC">
            <w:pPr>
              <w:pStyle w:val="TableParagraph"/>
              <w:numPr>
                <w:ilvl w:val="0"/>
                <w:numId w:val="6"/>
              </w:numPr>
              <w:tabs>
                <w:tab w:val="left" w:pos="435"/>
              </w:tabs>
              <w:ind w:right="96" w:firstLine="0"/>
              <w:jc w:val="both"/>
              <w:rPr>
                <w:sz w:val="20"/>
              </w:rPr>
            </w:pPr>
            <w:r>
              <w:rPr>
                <w:spacing w:val="-50"/>
                <w:w w:val="99"/>
                <w:sz w:val="20"/>
                <w:u w:val="single"/>
              </w:rPr>
              <w:t xml:space="preserve"> </w:t>
            </w:r>
            <w:r>
              <w:rPr>
                <w:sz w:val="20"/>
                <w:u w:val="single"/>
              </w:rPr>
              <w:t>Kolonėlių termostatavimo temperatūrinis diapazonas</w:t>
            </w:r>
            <w:r>
              <w:rPr>
                <w:sz w:val="20"/>
              </w:rPr>
              <w:t xml:space="preserve"> - ne mažiau kaip nuo 8 laipsnių žemiau kambario temperatūros iki 80 laipsnių Celsijaus šildant/vėsinant absoliučiai visą 250 mm ilgio analitinės kolonėlės</w:t>
            </w:r>
            <w:r>
              <w:rPr>
                <w:spacing w:val="-10"/>
                <w:sz w:val="20"/>
              </w:rPr>
              <w:t xml:space="preserve"> </w:t>
            </w:r>
            <w:r>
              <w:rPr>
                <w:sz w:val="20"/>
              </w:rPr>
              <w:t>paviršių.</w:t>
            </w:r>
          </w:p>
          <w:p w14:paraId="5822CC81" w14:textId="77777777" w:rsidR="009C69DC" w:rsidRDefault="009C69DC" w:rsidP="009C69DC">
            <w:pPr>
              <w:pStyle w:val="TableParagraph"/>
              <w:numPr>
                <w:ilvl w:val="0"/>
                <w:numId w:val="6"/>
              </w:numPr>
              <w:tabs>
                <w:tab w:val="left" w:pos="411"/>
              </w:tabs>
              <w:spacing w:line="230" w:lineRule="exact"/>
              <w:ind w:left="411" w:hanging="303"/>
              <w:jc w:val="both"/>
              <w:rPr>
                <w:sz w:val="20"/>
              </w:rPr>
            </w:pPr>
            <w:r>
              <w:rPr>
                <w:sz w:val="20"/>
                <w:u w:val="single"/>
              </w:rPr>
              <w:t>Specifinio laidumo detektorius</w:t>
            </w:r>
            <w:r>
              <w:rPr>
                <w:sz w:val="20"/>
              </w:rPr>
              <w:t xml:space="preserve"> –</w:t>
            </w:r>
            <w:r>
              <w:rPr>
                <w:spacing w:val="-2"/>
                <w:sz w:val="20"/>
              </w:rPr>
              <w:t xml:space="preserve"> </w:t>
            </w:r>
            <w:r>
              <w:rPr>
                <w:sz w:val="20"/>
              </w:rPr>
              <w:t>privalomas.</w:t>
            </w:r>
          </w:p>
          <w:p w14:paraId="4A0C666D" w14:textId="77777777" w:rsidR="009C69DC" w:rsidRDefault="009C69DC" w:rsidP="009C69DC">
            <w:pPr>
              <w:pStyle w:val="TableParagraph"/>
              <w:numPr>
                <w:ilvl w:val="0"/>
                <w:numId w:val="6"/>
              </w:numPr>
              <w:tabs>
                <w:tab w:val="left" w:pos="450"/>
              </w:tabs>
              <w:ind w:right="97" w:firstLine="0"/>
              <w:jc w:val="both"/>
              <w:rPr>
                <w:sz w:val="20"/>
              </w:rPr>
            </w:pPr>
            <w:r>
              <w:rPr>
                <w:sz w:val="20"/>
                <w:u w:val="single"/>
              </w:rPr>
              <w:t>Maksimalus detektuojamas laidis</w:t>
            </w:r>
            <w:r>
              <w:rPr>
                <w:sz w:val="20"/>
              </w:rPr>
              <w:t xml:space="preserve"> - vertė ne mažesnė nei 50000 µS/cm su aktyvia temperatūrine</w:t>
            </w:r>
            <w:r>
              <w:rPr>
                <w:spacing w:val="-9"/>
                <w:sz w:val="20"/>
              </w:rPr>
              <w:t xml:space="preserve"> </w:t>
            </w:r>
            <w:r>
              <w:rPr>
                <w:sz w:val="20"/>
              </w:rPr>
              <w:t>stabilizacija.</w:t>
            </w:r>
          </w:p>
          <w:p w14:paraId="58C23D36" w14:textId="77777777" w:rsidR="009C69DC" w:rsidRDefault="009C69DC" w:rsidP="009C69DC">
            <w:pPr>
              <w:pStyle w:val="TableParagraph"/>
              <w:numPr>
                <w:ilvl w:val="0"/>
                <w:numId w:val="6"/>
              </w:numPr>
              <w:tabs>
                <w:tab w:val="left" w:pos="608"/>
              </w:tabs>
              <w:ind w:left="607" w:hanging="500"/>
              <w:jc w:val="both"/>
              <w:rPr>
                <w:sz w:val="20"/>
              </w:rPr>
            </w:pPr>
            <w:r>
              <w:rPr>
                <w:sz w:val="20"/>
                <w:u w:val="single"/>
              </w:rPr>
              <w:t>Nuolatinio regeneracijos tipo</w:t>
            </w:r>
            <w:r>
              <w:rPr>
                <w:spacing w:val="30"/>
                <w:sz w:val="20"/>
                <w:u w:val="single"/>
              </w:rPr>
              <w:t xml:space="preserve"> </w:t>
            </w:r>
            <w:r>
              <w:rPr>
                <w:sz w:val="20"/>
                <w:u w:val="single"/>
              </w:rPr>
              <w:t>elektrocheminės</w:t>
            </w:r>
          </w:p>
        </w:tc>
        <w:tc>
          <w:tcPr>
            <w:tcW w:w="4645" w:type="dxa"/>
          </w:tcPr>
          <w:p w14:paraId="2EB323C0" w14:textId="77777777" w:rsidR="009C69DC" w:rsidRDefault="009C69DC" w:rsidP="00A65557">
            <w:pPr>
              <w:pStyle w:val="TableParagraph"/>
              <w:spacing w:line="276" w:lineRule="auto"/>
              <w:ind w:left="106" w:right="102"/>
              <w:rPr>
                <w:b/>
                <w:i/>
                <w:sz w:val="20"/>
              </w:rPr>
            </w:pPr>
            <w:r>
              <w:rPr>
                <w:b/>
                <w:i/>
                <w:sz w:val="20"/>
              </w:rPr>
              <w:t>Automatinė jonų chromatografijos sistema anijonų analizei naudojant karbonatinį eliuentą su regeneracijai reagentų nereikalaujančiu laidžio slopintuvu. HIC-ESP Shimadzu</w:t>
            </w:r>
          </w:p>
          <w:p w14:paraId="296F3C24" w14:textId="527725F6" w:rsidR="009C69DC" w:rsidRDefault="009C69DC" w:rsidP="00A7798E">
            <w:pPr>
              <w:pStyle w:val="TableParagraph"/>
              <w:numPr>
                <w:ilvl w:val="0"/>
                <w:numId w:val="5"/>
              </w:numPr>
              <w:tabs>
                <w:tab w:val="left" w:pos="466"/>
              </w:tabs>
              <w:spacing w:before="1"/>
              <w:ind w:left="28" w:right="99" w:firstLine="438"/>
              <w:jc w:val="both"/>
              <w:rPr>
                <w:sz w:val="20"/>
              </w:rPr>
            </w:pPr>
            <w:r>
              <w:rPr>
                <w:sz w:val="20"/>
                <w:u w:val="single"/>
              </w:rPr>
              <w:t>Maksimalus sistemos palaikomas slėgis</w:t>
            </w:r>
            <w:r>
              <w:rPr>
                <w:sz w:val="20"/>
              </w:rPr>
              <w:t xml:space="preserve"> - 40 Mpa.(9 ps.)</w:t>
            </w:r>
          </w:p>
          <w:p w14:paraId="2B62FE2E" w14:textId="77777777" w:rsidR="009C69DC" w:rsidRDefault="009C69DC" w:rsidP="009C69DC">
            <w:pPr>
              <w:pStyle w:val="TableParagraph"/>
              <w:numPr>
                <w:ilvl w:val="0"/>
                <w:numId w:val="5"/>
              </w:numPr>
              <w:tabs>
                <w:tab w:val="left" w:pos="385"/>
              </w:tabs>
              <w:spacing w:before="1"/>
              <w:ind w:left="106" w:right="97" w:firstLine="0"/>
              <w:jc w:val="left"/>
              <w:rPr>
                <w:rFonts w:ascii="Arial"/>
                <w:sz w:val="20"/>
              </w:rPr>
            </w:pPr>
            <w:r>
              <w:rPr>
                <w:sz w:val="20"/>
                <w:u w:val="single"/>
              </w:rPr>
              <w:t>Eliuento siurblio srauto nustatymo rezoliucija</w:t>
            </w:r>
            <w:r>
              <w:rPr>
                <w:sz w:val="20"/>
              </w:rPr>
              <w:t xml:space="preserve"> - 0.0001 ml/min. (</w:t>
            </w:r>
            <w:r>
              <w:rPr>
                <w:rFonts w:ascii="Arial"/>
                <w:sz w:val="20"/>
              </w:rPr>
              <w:t>9</w:t>
            </w:r>
            <w:r>
              <w:rPr>
                <w:rFonts w:ascii="Arial"/>
                <w:spacing w:val="-2"/>
                <w:sz w:val="20"/>
              </w:rPr>
              <w:t xml:space="preserve"> </w:t>
            </w:r>
            <w:r>
              <w:rPr>
                <w:rFonts w:ascii="Arial"/>
                <w:sz w:val="20"/>
              </w:rPr>
              <w:t>ps.)</w:t>
            </w:r>
          </w:p>
          <w:p w14:paraId="0FBE0108" w14:textId="77777777" w:rsidR="009C69DC" w:rsidRDefault="009C69DC" w:rsidP="009C69DC">
            <w:pPr>
              <w:pStyle w:val="TableParagraph"/>
              <w:numPr>
                <w:ilvl w:val="0"/>
                <w:numId w:val="5"/>
              </w:numPr>
              <w:tabs>
                <w:tab w:val="left" w:pos="313"/>
              </w:tabs>
              <w:ind w:left="106" w:right="97" w:firstLine="0"/>
              <w:jc w:val="left"/>
              <w:rPr>
                <w:rFonts w:ascii="Arial"/>
                <w:sz w:val="20"/>
              </w:rPr>
            </w:pPr>
            <w:r>
              <w:rPr>
                <w:sz w:val="20"/>
                <w:u w:val="single"/>
              </w:rPr>
              <w:t>Eliuento siurblio srauto tikslumas (</w:t>
            </w:r>
            <w:r>
              <w:rPr>
                <w:i/>
                <w:sz w:val="20"/>
                <w:u w:val="single"/>
              </w:rPr>
              <w:t>angl. precision</w:t>
            </w:r>
            <w:r>
              <w:rPr>
                <w:sz w:val="20"/>
                <w:u w:val="single"/>
              </w:rPr>
              <w:t>)</w:t>
            </w:r>
            <w:r>
              <w:rPr>
                <w:sz w:val="20"/>
              </w:rPr>
              <w:t xml:space="preserve"> - 0.06 % (RSD). (</w:t>
            </w:r>
            <w:r>
              <w:rPr>
                <w:rFonts w:ascii="Arial"/>
                <w:sz w:val="20"/>
              </w:rPr>
              <w:t>9</w:t>
            </w:r>
            <w:r>
              <w:rPr>
                <w:rFonts w:ascii="Arial"/>
                <w:spacing w:val="-1"/>
                <w:sz w:val="20"/>
              </w:rPr>
              <w:t xml:space="preserve"> </w:t>
            </w:r>
            <w:r>
              <w:rPr>
                <w:rFonts w:ascii="Arial"/>
                <w:sz w:val="20"/>
              </w:rPr>
              <w:t>ps.)</w:t>
            </w:r>
          </w:p>
          <w:p w14:paraId="073A4CFA" w14:textId="77777777" w:rsidR="009C69DC" w:rsidRDefault="009C69DC" w:rsidP="009C69DC">
            <w:pPr>
              <w:pStyle w:val="TableParagraph"/>
              <w:numPr>
                <w:ilvl w:val="0"/>
                <w:numId w:val="5"/>
              </w:numPr>
              <w:tabs>
                <w:tab w:val="left" w:pos="308"/>
              </w:tabs>
              <w:ind w:left="307" w:hanging="202"/>
              <w:jc w:val="left"/>
              <w:rPr>
                <w:sz w:val="20"/>
              </w:rPr>
            </w:pPr>
            <w:r>
              <w:rPr>
                <w:sz w:val="20"/>
                <w:u w:val="single"/>
              </w:rPr>
              <w:t>Eliuento siurblio pulsacija</w:t>
            </w:r>
            <w:r>
              <w:rPr>
                <w:sz w:val="20"/>
              </w:rPr>
              <w:t xml:space="preserve"> - 0.03 Mpa. (18</w:t>
            </w:r>
            <w:r>
              <w:rPr>
                <w:spacing w:val="1"/>
                <w:sz w:val="20"/>
              </w:rPr>
              <w:t xml:space="preserve"> </w:t>
            </w:r>
            <w:r>
              <w:rPr>
                <w:sz w:val="20"/>
              </w:rPr>
              <w:t>psl)</w:t>
            </w:r>
          </w:p>
          <w:p w14:paraId="62A7C7B8" w14:textId="77777777" w:rsidR="009C69DC" w:rsidRDefault="009C69DC" w:rsidP="009C69DC">
            <w:pPr>
              <w:pStyle w:val="TableParagraph"/>
              <w:numPr>
                <w:ilvl w:val="0"/>
                <w:numId w:val="5"/>
              </w:numPr>
              <w:tabs>
                <w:tab w:val="left" w:pos="339"/>
              </w:tabs>
              <w:ind w:left="106" w:right="98" w:firstLine="0"/>
              <w:jc w:val="left"/>
              <w:rPr>
                <w:sz w:val="20"/>
              </w:rPr>
            </w:pPr>
            <w:r>
              <w:rPr>
                <w:spacing w:val="-50"/>
                <w:w w:val="99"/>
                <w:sz w:val="20"/>
                <w:u w:val="single"/>
              </w:rPr>
              <w:t xml:space="preserve"> </w:t>
            </w:r>
            <w:r>
              <w:rPr>
                <w:sz w:val="20"/>
                <w:u w:val="single"/>
              </w:rPr>
              <w:t>Integruotas eliuento siurblio stūmoklių apiplovimo modulis</w:t>
            </w:r>
            <w:r>
              <w:rPr>
                <w:sz w:val="20"/>
              </w:rPr>
              <w:t xml:space="preserve"> – yra. (9</w:t>
            </w:r>
            <w:r>
              <w:rPr>
                <w:spacing w:val="2"/>
                <w:sz w:val="20"/>
              </w:rPr>
              <w:t xml:space="preserve"> </w:t>
            </w:r>
            <w:r>
              <w:rPr>
                <w:sz w:val="20"/>
              </w:rPr>
              <w:t>psl.)</w:t>
            </w:r>
          </w:p>
          <w:p w14:paraId="59A5C0D3" w14:textId="77777777" w:rsidR="009C69DC" w:rsidRDefault="009C69DC" w:rsidP="009C69DC">
            <w:pPr>
              <w:pStyle w:val="TableParagraph"/>
              <w:numPr>
                <w:ilvl w:val="0"/>
                <w:numId w:val="5"/>
              </w:numPr>
              <w:tabs>
                <w:tab w:val="left" w:pos="308"/>
              </w:tabs>
              <w:spacing w:line="229" w:lineRule="exact"/>
              <w:ind w:left="307" w:hanging="202"/>
              <w:jc w:val="left"/>
              <w:rPr>
                <w:sz w:val="20"/>
              </w:rPr>
            </w:pPr>
            <w:r>
              <w:rPr>
                <w:sz w:val="20"/>
                <w:u w:val="single"/>
              </w:rPr>
              <w:t>Eliuento nudujinimo įrenginys</w:t>
            </w:r>
            <w:r>
              <w:rPr>
                <w:sz w:val="20"/>
              </w:rPr>
              <w:t xml:space="preserve"> – yra. (3</w:t>
            </w:r>
            <w:r>
              <w:rPr>
                <w:spacing w:val="-2"/>
                <w:sz w:val="20"/>
              </w:rPr>
              <w:t xml:space="preserve"> </w:t>
            </w:r>
            <w:r>
              <w:rPr>
                <w:sz w:val="20"/>
              </w:rPr>
              <w:t>psl)</w:t>
            </w:r>
          </w:p>
          <w:p w14:paraId="46E33678" w14:textId="77777777" w:rsidR="009C69DC" w:rsidRDefault="009C69DC" w:rsidP="009C69DC">
            <w:pPr>
              <w:pStyle w:val="TableParagraph"/>
              <w:numPr>
                <w:ilvl w:val="0"/>
                <w:numId w:val="5"/>
              </w:numPr>
              <w:tabs>
                <w:tab w:val="left" w:pos="322"/>
              </w:tabs>
              <w:ind w:left="322" w:hanging="216"/>
              <w:jc w:val="left"/>
              <w:rPr>
                <w:sz w:val="20"/>
              </w:rPr>
            </w:pPr>
            <w:r>
              <w:rPr>
                <w:spacing w:val="-50"/>
                <w:w w:val="99"/>
                <w:sz w:val="20"/>
                <w:u w:val="single"/>
              </w:rPr>
              <w:t xml:space="preserve"> </w:t>
            </w:r>
            <w:r>
              <w:rPr>
                <w:sz w:val="20"/>
                <w:u w:val="single"/>
              </w:rPr>
              <w:t>Automatinis bandinių įvedimo įrenginyje</w:t>
            </w:r>
            <w:r>
              <w:rPr>
                <w:spacing w:val="49"/>
                <w:sz w:val="20"/>
                <w:u w:val="single"/>
              </w:rPr>
              <w:t xml:space="preserve"> </w:t>
            </w:r>
            <w:r>
              <w:rPr>
                <w:sz w:val="20"/>
                <w:u w:val="single"/>
              </w:rPr>
              <w:t>talpinamų</w:t>
            </w:r>
          </w:p>
          <w:p w14:paraId="15AD6EF1" w14:textId="77777777" w:rsidR="009C69DC" w:rsidRDefault="009C69DC" w:rsidP="00A65557">
            <w:pPr>
              <w:pStyle w:val="TableParagraph"/>
              <w:spacing w:before="1"/>
              <w:ind w:left="106"/>
              <w:jc w:val="left"/>
              <w:rPr>
                <w:sz w:val="20"/>
              </w:rPr>
            </w:pPr>
            <w:r>
              <w:rPr>
                <w:w w:val="99"/>
                <w:sz w:val="20"/>
                <w:u w:val="single"/>
              </w:rPr>
              <w:t xml:space="preserve"> </w:t>
            </w:r>
            <w:r>
              <w:rPr>
                <w:sz w:val="20"/>
                <w:u w:val="single"/>
              </w:rPr>
              <w:t>bandinių skaičius</w:t>
            </w:r>
            <w:r>
              <w:rPr>
                <w:sz w:val="20"/>
              </w:rPr>
              <w:t xml:space="preserve"> - 105 bandinių. (19 psl.)</w:t>
            </w:r>
          </w:p>
          <w:p w14:paraId="3985C2C2" w14:textId="77777777" w:rsidR="009C69DC" w:rsidRDefault="009C69DC" w:rsidP="009C69DC">
            <w:pPr>
              <w:pStyle w:val="TableParagraph"/>
              <w:numPr>
                <w:ilvl w:val="0"/>
                <w:numId w:val="5"/>
              </w:numPr>
              <w:tabs>
                <w:tab w:val="left" w:pos="426"/>
              </w:tabs>
              <w:ind w:left="106" w:right="98" w:firstLine="0"/>
              <w:jc w:val="both"/>
              <w:rPr>
                <w:sz w:val="20"/>
              </w:rPr>
            </w:pPr>
            <w:r>
              <w:rPr>
                <w:spacing w:val="-50"/>
                <w:w w:val="99"/>
                <w:sz w:val="20"/>
                <w:u w:val="single"/>
              </w:rPr>
              <w:t xml:space="preserve"> </w:t>
            </w:r>
            <w:r>
              <w:rPr>
                <w:sz w:val="20"/>
                <w:u w:val="single"/>
              </w:rPr>
              <w:t>Mėginių įvedimo įrenginio įvedamo bandinio atsikartojamumas</w:t>
            </w:r>
            <w:r>
              <w:rPr>
                <w:sz w:val="20"/>
              </w:rPr>
              <w:t xml:space="preserve"> - 0.30 %. (19</w:t>
            </w:r>
            <w:r>
              <w:rPr>
                <w:spacing w:val="3"/>
                <w:sz w:val="20"/>
              </w:rPr>
              <w:t xml:space="preserve"> </w:t>
            </w:r>
            <w:r>
              <w:rPr>
                <w:sz w:val="20"/>
              </w:rPr>
              <w:t>psl.)</w:t>
            </w:r>
          </w:p>
          <w:p w14:paraId="5B8D5096" w14:textId="77777777" w:rsidR="009C69DC" w:rsidRDefault="009C69DC" w:rsidP="009C69DC">
            <w:pPr>
              <w:pStyle w:val="TableParagraph"/>
              <w:numPr>
                <w:ilvl w:val="0"/>
                <w:numId w:val="5"/>
              </w:numPr>
              <w:tabs>
                <w:tab w:val="left" w:pos="332"/>
              </w:tabs>
              <w:ind w:left="106" w:right="96" w:firstLine="0"/>
              <w:jc w:val="both"/>
              <w:rPr>
                <w:sz w:val="20"/>
              </w:rPr>
            </w:pPr>
            <w:r>
              <w:rPr>
                <w:spacing w:val="-50"/>
                <w:w w:val="99"/>
                <w:sz w:val="20"/>
                <w:u w:val="single"/>
              </w:rPr>
              <w:t xml:space="preserve"> </w:t>
            </w:r>
            <w:r>
              <w:rPr>
                <w:sz w:val="20"/>
                <w:u w:val="single"/>
              </w:rPr>
              <w:t>Skyrimo kolonėlių termostatavimo įrenginys</w:t>
            </w:r>
            <w:r>
              <w:rPr>
                <w:sz w:val="20"/>
              </w:rPr>
              <w:t xml:space="preserve"> – yra. (3 psl.)</w:t>
            </w:r>
          </w:p>
          <w:p w14:paraId="5759689A" w14:textId="77777777" w:rsidR="009C69DC" w:rsidRDefault="009C69DC" w:rsidP="009C69DC">
            <w:pPr>
              <w:pStyle w:val="TableParagraph"/>
              <w:numPr>
                <w:ilvl w:val="0"/>
                <w:numId w:val="5"/>
              </w:numPr>
              <w:tabs>
                <w:tab w:val="left" w:pos="685"/>
              </w:tabs>
              <w:ind w:left="106" w:right="96" w:firstLine="0"/>
              <w:jc w:val="both"/>
              <w:rPr>
                <w:sz w:val="20"/>
              </w:rPr>
            </w:pPr>
            <w:r>
              <w:rPr>
                <w:spacing w:val="-50"/>
                <w:w w:val="99"/>
                <w:sz w:val="20"/>
                <w:u w:val="single"/>
              </w:rPr>
              <w:t xml:space="preserve"> </w:t>
            </w:r>
            <w:r>
              <w:rPr>
                <w:sz w:val="20"/>
                <w:u w:val="single"/>
              </w:rPr>
              <w:t>Kolonėlių termostatavimo temperatūrinis diapazonas</w:t>
            </w:r>
            <w:r>
              <w:rPr>
                <w:sz w:val="20"/>
              </w:rPr>
              <w:t xml:space="preserve"> - nuo 10 laipsnių žemiau kambario temperatūros iki 85 laipsnių Celsijaus šildant/vėsinant absoliučiai visą 250 mm ilgio analitinės kolonėlės paviršių (priverstinė oro cirkuliacja). (13</w:t>
            </w:r>
            <w:r>
              <w:rPr>
                <w:spacing w:val="-1"/>
                <w:sz w:val="20"/>
              </w:rPr>
              <w:t xml:space="preserve"> </w:t>
            </w:r>
            <w:r>
              <w:rPr>
                <w:sz w:val="20"/>
              </w:rPr>
              <w:t>psl.)</w:t>
            </w:r>
          </w:p>
          <w:p w14:paraId="1C0EBB2F" w14:textId="77777777" w:rsidR="009C69DC" w:rsidRDefault="009C69DC" w:rsidP="009C69DC">
            <w:pPr>
              <w:pStyle w:val="TableParagraph"/>
              <w:numPr>
                <w:ilvl w:val="0"/>
                <w:numId w:val="5"/>
              </w:numPr>
              <w:tabs>
                <w:tab w:val="left" w:pos="409"/>
              </w:tabs>
              <w:ind w:left="408" w:hanging="303"/>
              <w:jc w:val="both"/>
              <w:rPr>
                <w:sz w:val="20"/>
              </w:rPr>
            </w:pPr>
            <w:r>
              <w:rPr>
                <w:sz w:val="20"/>
                <w:u w:val="single"/>
              </w:rPr>
              <w:t>Specifinio laidumo detektorius</w:t>
            </w:r>
            <w:r>
              <w:rPr>
                <w:sz w:val="20"/>
              </w:rPr>
              <w:t xml:space="preserve"> – yra. (3</w:t>
            </w:r>
            <w:r>
              <w:rPr>
                <w:spacing w:val="-3"/>
                <w:sz w:val="20"/>
              </w:rPr>
              <w:t xml:space="preserve"> </w:t>
            </w:r>
            <w:r>
              <w:rPr>
                <w:sz w:val="20"/>
              </w:rPr>
              <w:t>psl)</w:t>
            </w:r>
          </w:p>
          <w:p w14:paraId="7C2FA860" w14:textId="77777777" w:rsidR="009C69DC" w:rsidRDefault="009C69DC" w:rsidP="009C69DC">
            <w:pPr>
              <w:pStyle w:val="TableParagraph"/>
              <w:numPr>
                <w:ilvl w:val="0"/>
                <w:numId w:val="5"/>
              </w:numPr>
              <w:tabs>
                <w:tab w:val="left" w:pos="445"/>
              </w:tabs>
              <w:spacing w:line="230" w:lineRule="atLeast"/>
              <w:ind w:left="106" w:right="97" w:firstLine="0"/>
              <w:jc w:val="both"/>
              <w:rPr>
                <w:sz w:val="20"/>
              </w:rPr>
            </w:pPr>
            <w:r>
              <w:rPr>
                <w:sz w:val="20"/>
                <w:u w:val="single"/>
              </w:rPr>
              <w:t>Maksimalus detektuojamas laidis</w:t>
            </w:r>
            <w:r>
              <w:rPr>
                <w:sz w:val="20"/>
              </w:rPr>
              <w:t xml:space="preserve"> - 51200 µS/cm su aktyvia temperatūrine stabilizacija. (22</w:t>
            </w:r>
            <w:r>
              <w:rPr>
                <w:spacing w:val="1"/>
                <w:sz w:val="20"/>
              </w:rPr>
              <w:t xml:space="preserve"> </w:t>
            </w:r>
            <w:r>
              <w:rPr>
                <w:sz w:val="20"/>
              </w:rPr>
              <w:t>psl.)</w:t>
            </w:r>
          </w:p>
        </w:tc>
      </w:tr>
      <w:tr w:rsidR="009C69DC" w:rsidRPr="00AB60AE" w14:paraId="50D71C99" w14:textId="77777777" w:rsidTr="009C69DC">
        <w:trPr>
          <w:trHeight w:val="6581"/>
        </w:trPr>
        <w:tc>
          <w:tcPr>
            <w:tcW w:w="1100" w:type="dxa"/>
            <w:tcBorders>
              <w:top w:val="single" w:sz="4" w:space="0" w:color="000000"/>
              <w:left w:val="single" w:sz="4" w:space="0" w:color="000000"/>
              <w:bottom w:val="single" w:sz="4" w:space="0" w:color="000000"/>
              <w:right w:val="single" w:sz="4" w:space="0" w:color="000000"/>
            </w:tcBorders>
          </w:tcPr>
          <w:p w14:paraId="186ADDAF" w14:textId="77777777" w:rsidR="009C69DC" w:rsidRPr="009C69DC" w:rsidRDefault="009C69DC" w:rsidP="009C69DC">
            <w:pPr>
              <w:pStyle w:val="TableParagraph"/>
              <w:ind w:left="453" w:right="446"/>
              <w:jc w:val="center"/>
              <w:rPr>
                <w:sz w:val="20"/>
              </w:rPr>
            </w:pPr>
          </w:p>
        </w:tc>
        <w:tc>
          <w:tcPr>
            <w:tcW w:w="2682" w:type="dxa"/>
            <w:tcBorders>
              <w:top w:val="single" w:sz="4" w:space="0" w:color="000000"/>
              <w:left w:val="single" w:sz="4" w:space="0" w:color="000000"/>
              <w:bottom w:val="single" w:sz="4" w:space="0" w:color="000000"/>
              <w:right w:val="single" w:sz="4" w:space="0" w:color="000000"/>
            </w:tcBorders>
          </w:tcPr>
          <w:p w14:paraId="56C73992" w14:textId="77777777" w:rsidR="009C69DC" w:rsidRPr="009C69DC" w:rsidRDefault="009C69DC" w:rsidP="009C69DC">
            <w:pPr>
              <w:pStyle w:val="TableParagraph"/>
              <w:ind w:left="109" w:right="281"/>
              <w:jc w:val="left"/>
              <w:rPr>
                <w:sz w:val="20"/>
              </w:rPr>
            </w:pPr>
          </w:p>
        </w:tc>
        <w:tc>
          <w:tcPr>
            <w:tcW w:w="1431" w:type="dxa"/>
            <w:tcBorders>
              <w:top w:val="single" w:sz="4" w:space="0" w:color="000000"/>
              <w:left w:val="single" w:sz="4" w:space="0" w:color="000000"/>
              <w:bottom w:val="single" w:sz="4" w:space="0" w:color="000000"/>
              <w:right w:val="single" w:sz="4" w:space="0" w:color="000000"/>
            </w:tcBorders>
          </w:tcPr>
          <w:p w14:paraId="33F87C51" w14:textId="77777777" w:rsidR="009C69DC" w:rsidRPr="009C69DC" w:rsidRDefault="009C69DC" w:rsidP="009C69DC">
            <w:pPr>
              <w:pStyle w:val="TableParagraph"/>
              <w:ind w:left="231"/>
              <w:jc w:val="left"/>
              <w:rPr>
                <w:sz w:val="20"/>
              </w:rPr>
            </w:pPr>
          </w:p>
        </w:tc>
        <w:tc>
          <w:tcPr>
            <w:tcW w:w="4998" w:type="dxa"/>
            <w:tcBorders>
              <w:top w:val="single" w:sz="4" w:space="0" w:color="000000"/>
              <w:left w:val="single" w:sz="4" w:space="0" w:color="000000"/>
              <w:bottom w:val="single" w:sz="4" w:space="0" w:color="000000"/>
              <w:right w:val="single" w:sz="4" w:space="0" w:color="000000"/>
            </w:tcBorders>
          </w:tcPr>
          <w:p w14:paraId="5EC606F1" w14:textId="77777777" w:rsidR="009C69DC" w:rsidRPr="009C69DC" w:rsidRDefault="009C69DC" w:rsidP="009C69DC">
            <w:pPr>
              <w:pStyle w:val="TableParagraph"/>
              <w:spacing w:line="276" w:lineRule="auto"/>
              <w:ind w:right="102"/>
              <w:rPr>
                <w:sz w:val="20"/>
              </w:rPr>
            </w:pPr>
            <w:r w:rsidRPr="009C69DC">
              <w:rPr>
                <w:sz w:val="20"/>
              </w:rPr>
              <w:t>regeneracijos slopintuvas anijonams - privalomas, nereikalaujantis visiškai jokių papildomų reagentų.</w:t>
            </w:r>
          </w:p>
          <w:p w14:paraId="6E052B62" w14:textId="77777777" w:rsidR="009C69DC" w:rsidRPr="009C69DC" w:rsidRDefault="009C69DC" w:rsidP="009C69DC">
            <w:pPr>
              <w:pStyle w:val="TableParagraph"/>
              <w:numPr>
                <w:ilvl w:val="0"/>
                <w:numId w:val="8"/>
              </w:numPr>
              <w:tabs>
                <w:tab w:val="left" w:pos="440"/>
              </w:tabs>
              <w:ind w:right="96" w:firstLine="0"/>
              <w:jc w:val="both"/>
              <w:rPr>
                <w:sz w:val="20"/>
              </w:rPr>
            </w:pPr>
            <w:r w:rsidRPr="009C69DC">
              <w:rPr>
                <w:sz w:val="20"/>
              </w:rPr>
              <w:t xml:space="preserve"> Analizės atlikimui būtino bandinio tūris - ne didesnis nei 1.5ml (įskaitant 3 pakartojimus).</w:t>
            </w:r>
          </w:p>
          <w:p w14:paraId="575E34A7" w14:textId="77777777" w:rsidR="009C69DC" w:rsidRPr="009C69DC" w:rsidRDefault="009C69DC" w:rsidP="009C69DC">
            <w:pPr>
              <w:pStyle w:val="TableParagraph"/>
              <w:numPr>
                <w:ilvl w:val="0"/>
                <w:numId w:val="8"/>
              </w:numPr>
              <w:tabs>
                <w:tab w:val="left" w:pos="493"/>
              </w:tabs>
              <w:ind w:right="99" w:firstLine="0"/>
              <w:jc w:val="both"/>
              <w:rPr>
                <w:sz w:val="20"/>
              </w:rPr>
            </w:pPr>
            <w:r w:rsidRPr="009C69DC">
              <w:rPr>
                <w:sz w:val="20"/>
              </w:rPr>
              <w:t>Sistemos suderinamumas - visi sistemos moduliai (netaikoma skirstymo kolonėlei). Taikomoji programinė įranga privalo būti vieno gamintojo siekiant 100% suderinamumo bei palaikymo ateityje.</w:t>
            </w:r>
          </w:p>
          <w:p w14:paraId="5416D3CB" w14:textId="77777777" w:rsidR="009C69DC" w:rsidRPr="009C69DC" w:rsidRDefault="009C69DC" w:rsidP="009C69DC">
            <w:pPr>
              <w:pStyle w:val="TableParagraph"/>
              <w:numPr>
                <w:ilvl w:val="0"/>
                <w:numId w:val="8"/>
              </w:numPr>
              <w:tabs>
                <w:tab w:val="left" w:pos="541"/>
              </w:tabs>
              <w:ind w:left="540" w:hanging="433"/>
              <w:jc w:val="both"/>
              <w:rPr>
                <w:sz w:val="20"/>
              </w:rPr>
            </w:pPr>
            <w:r w:rsidRPr="009C69DC">
              <w:rPr>
                <w:sz w:val="20"/>
              </w:rPr>
              <w:t xml:space="preserve"> Galimybė naudoti sistemą katijonų analizei be</w:t>
            </w:r>
          </w:p>
          <w:p w14:paraId="0AC7E685" w14:textId="77777777" w:rsidR="009C69DC" w:rsidRPr="009C69DC" w:rsidRDefault="009C69DC" w:rsidP="009C69DC">
            <w:pPr>
              <w:pStyle w:val="TableParagraph"/>
              <w:spacing w:line="276" w:lineRule="auto"/>
              <w:ind w:right="102"/>
              <w:rPr>
                <w:sz w:val="20"/>
              </w:rPr>
            </w:pPr>
            <w:r w:rsidRPr="009C69DC">
              <w:rPr>
                <w:sz w:val="20"/>
              </w:rPr>
              <w:t xml:space="preserve"> papildomų komponentų (neįskaitant skirstymo kolonėlės) – privaloma.</w:t>
            </w:r>
          </w:p>
          <w:p w14:paraId="31E332A4" w14:textId="77777777" w:rsidR="009C69DC" w:rsidRPr="009C69DC" w:rsidRDefault="009C69DC" w:rsidP="009C69DC">
            <w:pPr>
              <w:pStyle w:val="TableParagraph"/>
              <w:numPr>
                <w:ilvl w:val="0"/>
                <w:numId w:val="8"/>
              </w:numPr>
              <w:tabs>
                <w:tab w:val="left" w:pos="500"/>
              </w:tabs>
              <w:ind w:right="101" w:firstLine="0"/>
              <w:jc w:val="both"/>
              <w:rPr>
                <w:sz w:val="20"/>
              </w:rPr>
            </w:pPr>
            <w:r w:rsidRPr="009C69DC">
              <w:rPr>
                <w:sz w:val="20"/>
              </w:rPr>
              <w:t xml:space="preserve"> Analičių skyrimo kolonėlė - privaloma, kartu su apsaugine prieškolonėle, kolonėlės skyrimo efektyvumo vertė ne mažesnė nei 5000 teorinių lėkštelių.</w:t>
            </w:r>
          </w:p>
          <w:p w14:paraId="741A8B80" w14:textId="77777777" w:rsidR="009C69DC" w:rsidRPr="009C69DC" w:rsidRDefault="009C69DC" w:rsidP="009C69DC">
            <w:pPr>
              <w:pStyle w:val="TableParagraph"/>
              <w:numPr>
                <w:ilvl w:val="0"/>
                <w:numId w:val="8"/>
              </w:numPr>
              <w:tabs>
                <w:tab w:val="left" w:pos="445"/>
              </w:tabs>
              <w:spacing w:line="229" w:lineRule="exact"/>
              <w:ind w:left="444" w:hanging="337"/>
              <w:jc w:val="both"/>
              <w:rPr>
                <w:sz w:val="20"/>
              </w:rPr>
            </w:pPr>
            <w:r w:rsidRPr="009C69DC">
              <w:rPr>
                <w:sz w:val="20"/>
              </w:rPr>
              <w:t xml:space="preserve"> Nuotėkiams atspari eliuentų talpykla su jonų analizei</w:t>
            </w:r>
          </w:p>
          <w:p w14:paraId="3966AA1B" w14:textId="77777777" w:rsidR="009C69DC" w:rsidRPr="009C69DC" w:rsidRDefault="009C69DC" w:rsidP="009C69DC">
            <w:pPr>
              <w:pStyle w:val="TableParagraph"/>
              <w:spacing w:line="276" w:lineRule="auto"/>
              <w:ind w:right="102"/>
              <w:rPr>
                <w:sz w:val="20"/>
              </w:rPr>
            </w:pPr>
            <w:r w:rsidRPr="009C69DC">
              <w:rPr>
                <w:sz w:val="20"/>
              </w:rPr>
              <w:t xml:space="preserve"> tinkama eliuentų talpa – privaloma.</w:t>
            </w:r>
          </w:p>
          <w:p w14:paraId="3298AA59" w14:textId="77777777" w:rsidR="009C69DC" w:rsidRPr="009C69DC" w:rsidRDefault="009C69DC" w:rsidP="009C69DC">
            <w:pPr>
              <w:pStyle w:val="TableParagraph"/>
              <w:numPr>
                <w:ilvl w:val="0"/>
                <w:numId w:val="8"/>
              </w:numPr>
              <w:tabs>
                <w:tab w:val="left" w:pos="411"/>
              </w:tabs>
              <w:spacing w:before="1"/>
              <w:ind w:left="411" w:hanging="303"/>
              <w:jc w:val="both"/>
              <w:rPr>
                <w:sz w:val="20"/>
              </w:rPr>
            </w:pPr>
            <w:r w:rsidRPr="009C69DC">
              <w:rPr>
                <w:sz w:val="20"/>
              </w:rPr>
              <w:t xml:space="preserve"> Atliekų surinkimo konteineris – privalomas.</w:t>
            </w:r>
          </w:p>
          <w:p w14:paraId="25CBD853" w14:textId="77777777" w:rsidR="009C69DC" w:rsidRPr="009C69DC" w:rsidRDefault="009C69DC" w:rsidP="009C69DC">
            <w:pPr>
              <w:pStyle w:val="TableParagraph"/>
              <w:numPr>
                <w:ilvl w:val="0"/>
                <w:numId w:val="8"/>
              </w:numPr>
              <w:tabs>
                <w:tab w:val="left" w:pos="474"/>
              </w:tabs>
              <w:ind w:right="96" w:firstLine="0"/>
              <w:jc w:val="both"/>
              <w:rPr>
                <w:sz w:val="20"/>
              </w:rPr>
            </w:pPr>
            <w:r w:rsidRPr="009C69DC">
              <w:rPr>
                <w:sz w:val="20"/>
              </w:rPr>
              <w:t>Sistemos valdymo – duomenų surinkimo sistema - privaloma, turinti pilną analizės sąlygų atsekamumo funkcionalumą, įskaitant reikalingą taikomąją programinę įrangą ir jos licencijas (jei reikalinga).</w:t>
            </w:r>
          </w:p>
          <w:p w14:paraId="1836A047" w14:textId="77777777" w:rsidR="009C69DC" w:rsidRPr="009C69DC" w:rsidRDefault="009C69DC" w:rsidP="009C69DC">
            <w:pPr>
              <w:pStyle w:val="TableParagraph"/>
              <w:numPr>
                <w:ilvl w:val="0"/>
                <w:numId w:val="8"/>
              </w:numPr>
              <w:tabs>
                <w:tab w:val="left" w:pos="457"/>
              </w:tabs>
              <w:ind w:right="97" w:firstLine="0"/>
              <w:jc w:val="both"/>
              <w:rPr>
                <w:sz w:val="20"/>
              </w:rPr>
            </w:pPr>
            <w:r w:rsidRPr="009C69DC">
              <w:rPr>
                <w:sz w:val="20"/>
              </w:rPr>
              <w:t xml:space="preserve"> Į kainą privalo būti įskaičuota - kasmetinis skyrimo kolonėlės, prieškolonės, supresoriaus  profilaktinis keitimas, bei kas pusmetinis eliuento tiekimo/mėginio įvedimo sistemos aptarnavimas (įskaitant aptarnavimui reikalingas dalis).</w:t>
            </w:r>
          </w:p>
          <w:p w14:paraId="02AF7925" w14:textId="77777777" w:rsidR="009C69DC" w:rsidRPr="009C69DC" w:rsidRDefault="009C69DC" w:rsidP="009C69DC">
            <w:pPr>
              <w:pStyle w:val="TableParagraph"/>
              <w:numPr>
                <w:ilvl w:val="0"/>
                <w:numId w:val="8"/>
              </w:numPr>
              <w:tabs>
                <w:tab w:val="left" w:pos="579"/>
              </w:tabs>
              <w:ind w:right="97" w:firstLine="0"/>
              <w:jc w:val="both"/>
              <w:rPr>
                <w:sz w:val="20"/>
              </w:rPr>
            </w:pPr>
            <w:r w:rsidRPr="009C69DC">
              <w:rPr>
                <w:sz w:val="20"/>
              </w:rPr>
              <w:t>Garantijos laikotarpis - 36 mėn. (garantinio aptarnavimo laikas pradedamas skaičiuoti nuo prietaiso instaliavimo datos). Įrangos garantija turi apimti nemokamą remontą ir neveikiančių dalių arba viso prietaiso pakeitimą, kad įranga galėtų pilnavertiškai veikti visą garantijos laikotarpį.</w:t>
            </w:r>
          </w:p>
        </w:tc>
        <w:tc>
          <w:tcPr>
            <w:tcW w:w="4645" w:type="dxa"/>
            <w:tcBorders>
              <w:top w:val="single" w:sz="4" w:space="0" w:color="000000"/>
              <w:left w:val="single" w:sz="4" w:space="0" w:color="000000"/>
              <w:bottom w:val="single" w:sz="4" w:space="0" w:color="000000"/>
              <w:right w:val="single" w:sz="4" w:space="0" w:color="000000"/>
            </w:tcBorders>
          </w:tcPr>
          <w:p w14:paraId="20C74082" w14:textId="77777777" w:rsidR="009C69DC" w:rsidRPr="009C69DC" w:rsidRDefault="009C69DC" w:rsidP="009C69DC">
            <w:pPr>
              <w:pStyle w:val="TableParagraph"/>
              <w:numPr>
                <w:ilvl w:val="0"/>
                <w:numId w:val="7"/>
              </w:numPr>
              <w:tabs>
                <w:tab w:val="left" w:pos="517"/>
              </w:tabs>
              <w:ind w:right="96" w:firstLine="0"/>
              <w:jc w:val="both"/>
              <w:rPr>
                <w:sz w:val="20"/>
              </w:rPr>
            </w:pPr>
            <w:r w:rsidRPr="009C69DC">
              <w:rPr>
                <w:sz w:val="20"/>
              </w:rPr>
              <w:t>Nuolatinio regeneracijos tipo elektrocheminės regeneracijos slopintuvas anijonams - yra, nereikalaujantis visiškai jokių papildomų reagentų. (4 psl.)</w:t>
            </w:r>
          </w:p>
          <w:p w14:paraId="17027A52" w14:textId="77777777" w:rsidR="009C69DC" w:rsidRPr="009C69DC" w:rsidRDefault="009C69DC" w:rsidP="009C69DC">
            <w:pPr>
              <w:pStyle w:val="TableParagraph"/>
              <w:numPr>
                <w:ilvl w:val="0"/>
                <w:numId w:val="7"/>
              </w:numPr>
              <w:tabs>
                <w:tab w:val="left" w:pos="493"/>
              </w:tabs>
              <w:ind w:right="96" w:firstLine="0"/>
              <w:jc w:val="both"/>
              <w:rPr>
                <w:sz w:val="20"/>
              </w:rPr>
            </w:pPr>
            <w:r w:rsidRPr="009C69DC">
              <w:rPr>
                <w:sz w:val="20"/>
              </w:rPr>
              <w:t xml:space="preserve"> Analizės atlikimui būtino bandinio tūris - ne didesnis nei 1.5ml (įskaitant 3 pakartojimus) (vienam pakartojimui pakanka 100µl bandinio, t.y. 3 pakartojimam pakanka 300µl). (5 psl.)</w:t>
            </w:r>
          </w:p>
          <w:p w14:paraId="551B6405" w14:textId="77777777" w:rsidR="009C69DC" w:rsidRPr="009C69DC" w:rsidRDefault="009C69DC" w:rsidP="009C69DC">
            <w:pPr>
              <w:pStyle w:val="TableParagraph"/>
              <w:numPr>
                <w:ilvl w:val="0"/>
                <w:numId w:val="7"/>
              </w:numPr>
              <w:tabs>
                <w:tab w:val="left" w:pos="433"/>
              </w:tabs>
              <w:ind w:right="96" w:firstLine="0"/>
              <w:jc w:val="both"/>
              <w:rPr>
                <w:sz w:val="20"/>
              </w:rPr>
            </w:pPr>
            <w:r w:rsidRPr="009C69DC">
              <w:rPr>
                <w:sz w:val="20"/>
              </w:rPr>
              <w:t>Sistemos suderinamumas - visi sistemos moduliai (netaikoma skirstymo kolonėlei). Taikomoji programinė įranga yra vieno gamintojo Shimadzu užtikrinant 100% suderinamumą bei palaikymą ateityje.</w:t>
            </w:r>
          </w:p>
          <w:p w14:paraId="16D8F18E" w14:textId="77777777" w:rsidR="009C69DC" w:rsidRPr="009C69DC" w:rsidRDefault="009C69DC" w:rsidP="009C69DC">
            <w:pPr>
              <w:pStyle w:val="TableParagraph"/>
              <w:numPr>
                <w:ilvl w:val="0"/>
                <w:numId w:val="7"/>
              </w:numPr>
              <w:tabs>
                <w:tab w:val="left" w:pos="478"/>
              </w:tabs>
              <w:spacing w:line="230" w:lineRule="exact"/>
              <w:ind w:left="478" w:hanging="372"/>
              <w:jc w:val="both"/>
              <w:rPr>
                <w:sz w:val="20"/>
              </w:rPr>
            </w:pPr>
            <w:r w:rsidRPr="009C69DC">
              <w:rPr>
                <w:sz w:val="20"/>
              </w:rPr>
              <w:t xml:space="preserve"> Galimybė naudoti sistemą katijonų analizei be</w:t>
            </w:r>
          </w:p>
          <w:p w14:paraId="6C41B018" w14:textId="3392D6DC" w:rsidR="009C69DC" w:rsidRPr="009C69DC" w:rsidRDefault="009C69DC" w:rsidP="006B2066">
            <w:pPr>
              <w:pStyle w:val="TableParagraph"/>
              <w:spacing w:line="276" w:lineRule="auto"/>
              <w:ind w:left="106" w:right="102"/>
              <w:rPr>
                <w:sz w:val="20"/>
              </w:rPr>
            </w:pPr>
            <w:r w:rsidRPr="009C69DC">
              <w:rPr>
                <w:sz w:val="20"/>
              </w:rPr>
              <w:t xml:space="preserve"> </w:t>
            </w:r>
            <w:r w:rsidR="00020049">
              <w:rPr>
                <w:sz w:val="20"/>
              </w:rPr>
              <w:t xml:space="preserve">papildomų </w:t>
            </w:r>
            <w:r w:rsidR="006B2066">
              <w:rPr>
                <w:sz w:val="20"/>
              </w:rPr>
              <w:t xml:space="preserve">komponentų </w:t>
            </w:r>
            <w:r w:rsidR="00020049">
              <w:rPr>
                <w:sz w:val="20"/>
              </w:rPr>
              <w:t xml:space="preserve">(neįskaitantn </w:t>
            </w:r>
            <w:r w:rsidRPr="009C69DC">
              <w:rPr>
                <w:sz w:val="20"/>
              </w:rPr>
              <w:t>skirstymo</w:t>
            </w:r>
            <w:r w:rsidR="006B2066">
              <w:rPr>
                <w:sz w:val="20"/>
              </w:rPr>
              <w:t xml:space="preserve"> </w:t>
            </w:r>
            <w:r w:rsidRPr="009C69DC">
              <w:rPr>
                <w:sz w:val="20"/>
              </w:rPr>
              <w:t>kolonėlės) – yra, pakeičiant detektoriaus poliškumą, (22 psl.).</w:t>
            </w:r>
          </w:p>
          <w:p w14:paraId="2F0D6A6D" w14:textId="77777777" w:rsidR="009C69DC" w:rsidRPr="009C69DC" w:rsidRDefault="009C69DC" w:rsidP="009C69DC">
            <w:pPr>
              <w:pStyle w:val="TableParagraph"/>
              <w:numPr>
                <w:ilvl w:val="0"/>
                <w:numId w:val="7"/>
              </w:numPr>
              <w:tabs>
                <w:tab w:val="left" w:pos="495"/>
              </w:tabs>
              <w:spacing w:before="1"/>
              <w:ind w:right="94" w:firstLine="0"/>
              <w:jc w:val="both"/>
              <w:rPr>
                <w:sz w:val="20"/>
              </w:rPr>
            </w:pPr>
            <w:r w:rsidRPr="009C69DC">
              <w:rPr>
                <w:sz w:val="20"/>
              </w:rPr>
              <w:t xml:space="preserve"> Analičių skyrimo kolonėlė - komplektuojama, kartu su apsaugine prieškolonėle, kolonėlės skyrimo efektyvumo vertė 5000 teorinių lėkštelių. (24 psl.)</w:t>
            </w:r>
          </w:p>
          <w:p w14:paraId="30B8AC0B" w14:textId="77777777" w:rsidR="009C69DC" w:rsidRPr="009C69DC" w:rsidRDefault="009C69DC" w:rsidP="009C69DC">
            <w:pPr>
              <w:pStyle w:val="TableParagraph"/>
              <w:numPr>
                <w:ilvl w:val="0"/>
                <w:numId w:val="7"/>
              </w:numPr>
              <w:tabs>
                <w:tab w:val="left" w:pos="502"/>
              </w:tabs>
              <w:spacing w:line="229" w:lineRule="exact"/>
              <w:ind w:left="502" w:hanging="396"/>
              <w:jc w:val="both"/>
              <w:rPr>
                <w:sz w:val="20"/>
              </w:rPr>
            </w:pPr>
            <w:r w:rsidRPr="009C69DC">
              <w:rPr>
                <w:sz w:val="20"/>
              </w:rPr>
              <w:t xml:space="preserve"> Nuotėkiams atspari eliuentų talpykla su jonų</w:t>
            </w:r>
          </w:p>
          <w:p w14:paraId="37ACF0AC" w14:textId="77777777" w:rsidR="009C69DC" w:rsidRPr="009C69DC" w:rsidRDefault="009C69DC" w:rsidP="009C69DC">
            <w:pPr>
              <w:pStyle w:val="TableParagraph"/>
              <w:spacing w:line="276" w:lineRule="auto"/>
              <w:ind w:left="106" w:right="102"/>
              <w:rPr>
                <w:sz w:val="20"/>
              </w:rPr>
            </w:pPr>
            <w:r w:rsidRPr="009C69DC">
              <w:rPr>
                <w:sz w:val="20"/>
              </w:rPr>
              <w:t xml:space="preserve"> analizei tinkama eliuentų talpa – komplektuojama.</w:t>
            </w:r>
          </w:p>
          <w:p w14:paraId="0099C5B0" w14:textId="77777777" w:rsidR="009C69DC" w:rsidRPr="009C69DC" w:rsidRDefault="009C69DC" w:rsidP="009C69DC">
            <w:pPr>
              <w:pStyle w:val="TableParagraph"/>
              <w:numPr>
                <w:ilvl w:val="0"/>
                <w:numId w:val="7"/>
              </w:numPr>
              <w:tabs>
                <w:tab w:val="left" w:pos="409"/>
              </w:tabs>
              <w:ind w:left="408" w:hanging="303"/>
              <w:jc w:val="both"/>
              <w:rPr>
                <w:sz w:val="20"/>
              </w:rPr>
            </w:pPr>
            <w:r w:rsidRPr="009C69DC">
              <w:rPr>
                <w:sz w:val="20"/>
              </w:rPr>
              <w:t xml:space="preserve"> Atliekų surinkimo konteineris – komplektuojamas.</w:t>
            </w:r>
          </w:p>
          <w:p w14:paraId="2641A431" w14:textId="77777777" w:rsidR="009C69DC" w:rsidRPr="009C69DC" w:rsidRDefault="009C69DC" w:rsidP="009C69DC">
            <w:pPr>
              <w:pStyle w:val="TableParagraph"/>
              <w:numPr>
                <w:ilvl w:val="0"/>
                <w:numId w:val="7"/>
              </w:numPr>
              <w:tabs>
                <w:tab w:val="left" w:pos="421"/>
              </w:tabs>
              <w:ind w:right="97" w:firstLine="0"/>
              <w:jc w:val="both"/>
              <w:rPr>
                <w:sz w:val="20"/>
              </w:rPr>
            </w:pPr>
            <w:r w:rsidRPr="009C69DC">
              <w:rPr>
                <w:sz w:val="20"/>
              </w:rPr>
              <w:t>Sistemos valdymo – duomenų surinkimo sistema - pateikiama, turinti pilną analizės sąlygų atsekamumo funkcionalumą, įskaitant reikalingą taikomąją programinę įrangą (LabSolutions) ir jos licencijas.</w:t>
            </w:r>
          </w:p>
          <w:p w14:paraId="3F44A892" w14:textId="77777777" w:rsidR="009C69DC" w:rsidRPr="009C69DC" w:rsidRDefault="009C69DC" w:rsidP="009C69DC">
            <w:pPr>
              <w:pStyle w:val="TableParagraph"/>
              <w:numPr>
                <w:ilvl w:val="0"/>
                <w:numId w:val="7"/>
              </w:numPr>
              <w:tabs>
                <w:tab w:val="left" w:pos="507"/>
              </w:tabs>
              <w:ind w:right="97" w:firstLine="0"/>
              <w:jc w:val="both"/>
              <w:rPr>
                <w:sz w:val="20"/>
              </w:rPr>
            </w:pPr>
            <w:r w:rsidRPr="009C69DC">
              <w:rPr>
                <w:sz w:val="20"/>
              </w:rPr>
              <w:t xml:space="preserve"> Į kainą yra įskaičuota - kasmetinis skyrimo kolonėlės, prieškolonės, supresoriaus profilaktinis keitimas, bei kas pusmetinis eliuento tiekimo/mėginio įvedimo sistemos aptarnavimas (įskaitant aptarnavimui reikalingas dalis).</w:t>
            </w:r>
          </w:p>
          <w:p w14:paraId="511A8D2C" w14:textId="52112E7E" w:rsidR="009C69DC" w:rsidRPr="006B2066" w:rsidRDefault="009C69DC" w:rsidP="006B2066">
            <w:pPr>
              <w:pStyle w:val="TableParagraph"/>
              <w:numPr>
                <w:ilvl w:val="0"/>
                <w:numId w:val="7"/>
              </w:numPr>
              <w:tabs>
                <w:tab w:val="left" w:pos="738"/>
              </w:tabs>
              <w:ind w:left="28" w:right="433" w:firstLine="406"/>
              <w:jc w:val="both"/>
              <w:rPr>
                <w:sz w:val="20"/>
              </w:rPr>
            </w:pPr>
            <w:r w:rsidRPr="009C69DC">
              <w:rPr>
                <w:sz w:val="20"/>
              </w:rPr>
              <w:t>Garantijos laikotarpis - 36 mėn. (garantinio aptarnavimo laikas pradedamas skaičiuoti nuo</w:t>
            </w:r>
            <w:r w:rsidR="006B2066">
              <w:rPr>
                <w:sz w:val="20"/>
              </w:rPr>
              <w:t xml:space="preserve"> </w:t>
            </w:r>
            <w:r w:rsidRPr="006B2066">
              <w:rPr>
                <w:sz w:val="20"/>
              </w:rPr>
              <w:t>prietaiso instaliavimo datos). Įrangos garantija turi apimti nemokamą remontą ir neveikiančių dalių arba</w:t>
            </w:r>
          </w:p>
          <w:p w14:paraId="02A6B76A" w14:textId="77777777" w:rsidR="009C69DC" w:rsidRPr="009C69DC" w:rsidRDefault="009C69DC" w:rsidP="009C69DC">
            <w:pPr>
              <w:pStyle w:val="TableParagraph"/>
              <w:spacing w:line="276" w:lineRule="auto"/>
              <w:ind w:left="106" w:right="102"/>
              <w:rPr>
                <w:sz w:val="20"/>
              </w:rPr>
            </w:pPr>
            <w:r w:rsidRPr="009C69DC">
              <w:rPr>
                <w:sz w:val="20"/>
              </w:rPr>
              <w:t>viso prietaiso pakeitimą, kad įranga galėtų pilnavertiškai veikti visą garantijos laikotarpį.</w:t>
            </w:r>
          </w:p>
        </w:tc>
      </w:tr>
    </w:tbl>
    <w:p w14:paraId="3E0C43CA" w14:textId="287D09D5" w:rsidR="000C0F2E" w:rsidRDefault="000C0F2E" w:rsidP="000C0F2E">
      <w:pPr>
        <w:rPr>
          <w:rFonts w:ascii="Times New Roman" w:hAnsi="Times New Roman" w:cs="Times New Roman"/>
          <w:lang w:val="lt-LT"/>
        </w:rPr>
      </w:pPr>
    </w:p>
    <w:p w14:paraId="5FEEF23D" w14:textId="77777777" w:rsidR="001176AB" w:rsidRPr="0069424A" w:rsidRDefault="001176AB" w:rsidP="000C0F2E">
      <w:pPr>
        <w:rPr>
          <w:rFonts w:ascii="Times New Roman" w:hAnsi="Times New Roman" w:cs="Times New Roman"/>
          <w:lang w:val="lt-LT"/>
        </w:rPr>
      </w:pPr>
    </w:p>
    <w:tbl>
      <w:tblPr>
        <w:tblW w:w="11482" w:type="dxa"/>
        <w:tblInd w:w="1242" w:type="dxa"/>
        <w:tblLayout w:type="fixed"/>
        <w:tblLook w:val="0000" w:firstRow="0" w:lastRow="0" w:firstColumn="0" w:lastColumn="0" w:noHBand="0" w:noVBand="0"/>
      </w:tblPr>
      <w:tblGrid>
        <w:gridCol w:w="6237"/>
        <w:gridCol w:w="5245"/>
      </w:tblGrid>
      <w:tr w:rsidR="000C0F2E" w:rsidRPr="0069424A" w14:paraId="003BB4AB" w14:textId="77777777" w:rsidTr="009D4153">
        <w:trPr>
          <w:cantSplit/>
        </w:trPr>
        <w:tc>
          <w:tcPr>
            <w:tcW w:w="6237" w:type="dxa"/>
          </w:tcPr>
          <w:p w14:paraId="77918295" w14:textId="77777777" w:rsidR="000C0F2E" w:rsidRPr="0069424A" w:rsidRDefault="000C0F2E" w:rsidP="009D4153">
            <w:pPr>
              <w:spacing w:after="0" w:line="240" w:lineRule="auto"/>
              <w:rPr>
                <w:rFonts w:ascii="Times New Roman" w:hAnsi="Times New Roman" w:cs="Times New Roman"/>
                <w:b/>
                <w:lang w:val="lt-LT"/>
              </w:rPr>
            </w:pPr>
            <w:r w:rsidRPr="0069424A">
              <w:rPr>
                <w:rFonts w:ascii="Times New Roman" w:hAnsi="Times New Roman" w:cs="Times New Roman"/>
                <w:b/>
                <w:lang w:val="lt-LT"/>
              </w:rPr>
              <w:lastRenderedPageBreak/>
              <w:t xml:space="preserve">Pardavėjas </w:t>
            </w:r>
          </w:p>
        </w:tc>
        <w:tc>
          <w:tcPr>
            <w:tcW w:w="5245" w:type="dxa"/>
          </w:tcPr>
          <w:p w14:paraId="244B850B" w14:textId="77777777" w:rsidR="000C0F2E" w:rsidRPr="0069424A" w:rsidRDefault="000C0F2E" w:rsidP="009D4153">
            <w:pPr>
              <w:spacing w:after="0" w:line="240" w:lineRule="auto"/>
              <w:rPr>
                <w:rFonts w:ascii="Times New Roman" w:hAnsi="Times New Roman" w:cs="Times New Roman"/>
                <w:b/>
                <w:lang w:val="lt-LT"/>
              </w:rPr>
            </w:pPr>
            <w:r w:rsidRPr="0069424A">
              <w:rPr>
                <w:rFonts w:ascii="Times New Roman" w:hAnsi="Times New Roman" w:cs="Times New Roman"/>
                <w:b/>
                <w:lang w:val="lt-LT"/>
              </w:rPr>
              <w:t xml:space="preserve">Pirkėjas </w:t>
            </w:r>
          </w:p>
        </w:tc>
      </w:tr>
      <w:tr w:rsidR="000C0F2E" w:rsidRPr="0069424A" w14:paraId="3DDAC3E3" w14:textId="77777777" w:rsidTr="009D4153">
        <w:trPr>
          <w:cantSplit/>
        </w:trPr>
        <w:tc>
          <w:tcPr>
            <w:tcW w:w="6237" w:type="dxa"/>
            <w:vAlign w:val="bottom"/>
          </w:tcPr>
          <w:p w14:paraId="0D8EA40B" w14:textId="2B0E882B" w:rsidR="000C0F2E" w:rsidRPr="0069424A" w:rsidRDefault="003C46B0" w:rsidP="009D4153">
            <w:pPr>
              <w:spacing w:after="0" w:line="240" w:lineRule="auto"/>
              <w:rPr>
                <w:rFonts w:ascii="Times New Roman" w:hAnsi="Times New Roman" w:cs="Times New Roman"/>
                <w:lang w:val="lt-LT"/>
              </w:rPr>
            </w:pPr>
            <w:r>
              <w:rPr>
                <w:rFonts w:ascii="Times New Roman" w:hAnsi="Times New Roman" w:cs="Times New Roman"/>
                <w:lang w:val="lt-LT"/>
              </w:rPr>
              <w:t>UAB „Arm Gate“</w:t>
            </w:r>
          </w:p>
        </w:tc>
        <w:tc>
          <w:tcPr>
            <w:tcW w:w="5245" w:type="dxa"/>
            <w:shd w:val="clear" w:color="auto" w:fill="auto"/>
          </w:tcPr>
          <w:p w14:paraId="3437FC03" w14:textId="77777777" w:rsidR="000C0F2E" w:rsidRPr="0069424A" w:rsidRDefault="000C0F2E" w:rsidP="009D4153">
            <w:pPr>
              <w:spacing w:after="0" w:line="240" w:lineRule="auto"/>
              <w:rPr>
                <w:rFonts w:ascii="Times New Roman" w:hAnsi="Times New Roman" w:cs="Times New Roman"/>
                <w:b/>
                <w:lang w:val="lt-LT"/>
              </w:rPr>
            </w:pPr>
          </w:p>
          <w:p w14:paraId="62CBC1E8" w14:textId="77777777" w:rsidR="000C0F2E" w:rsidRPr="0069424A" w:rsidRDefault="000C0F2E" w:rsidP="009D4153">
            <w:pPr>
              <w:spacing w:after="0" w:line="240" w:lineRule="auto"/>
              <w:rPr>
                <w:rFonts w:ascii="Times New Roman" w:hAnsi="Times New Roman" w:cs="Times New Roman"/>
                <w:b/>
                <w:lang w:val="lt-LT"/>
              </w:rPr>
            </w:pPr>
            <w:r w:rsidRPr="0069424A">
              <w:rPr>
                <w:rFonts w:ascii="Times New Roman" w:hAnsi="Times New Roman" w:cs="Times New Roman"/>
                <w:lang w:val="lt-LT"/>
              </w:rPr>
              <w:t>Nacionalinė visuomenės sveikatos priežiūros laboratorija</w:t>
            </w:r>
          </w:p>
        </w:tc>
      </w:tr>
      <w:tr w:rsidR="000C0F2E" w:rsidRPr="0069424A" w14:paraId="1E10C2EF" w14:textId="77777777" w:rsidTr="009D4153">
        <w:trPr>
          <w:cantSplit/>
        </w:trPr>
        <w:tc>
          <w:tcPr>
            <w:tcW w:w="6237" w:type="dxa"/>
            <w:vAlign w:val="bottom"/>
          </w:tcPr>
          <w:p w14:paraId="0C99B6CE" w14:textId="77777777" w:rsidR="000C0F2E" w:rsidRPr="0069424A" w:rsidRDefault="000C0F2E" w:rsidP="009D4153">
            <w:pPr>
              <w:spacing w:after="0" w:line="240" w:lineRule="auto"/>
              <w:rPr>
                <w:rFonts w:ascii="Times New Roman" w:hAnsi="Times New Roman" w:cs="Times New Roman"/>
                <w:lang w:val="lt-LT"/>
              </w:rPr>
            </w:pPr>
          </w:p>
        </w:tc>
        <w:tc>
          <w:tcPr>
            <w:tcW w:w="5245" w:type="dxa"/>
            <w:shd w:val="clear" w:color="auto" w:fill="auto"/>
          </w:tcPr>
          <w:p w14:paraId="0006C06D" w14:textId="77777777" w:rsidR="000C0F2E" w:rsidRPr="0069424A" w:rsidRDefault="000C0F2E" w:rsidP="009D4153">
            <w:pPr>
              <w:spacing w:after="0" w:line="240" w:lineRule="auto"/>
              <w:rPr>
                <w:rFonts w:ascii="Times New Roman" w:hAnsi="Times New Roman" w:cs="Times New Roman"/>
                <w:b/>
                <w:lang w:val="lt-LT"/>
              </w:rPr>
            </w:pPr>
          </w:p>
        </w:tc>
      </w:tr>
      <w:tr w:rsidR="000C3700" w:rsidRPr="0069424A" w14:paraId="2BF9A62C" w14:textId="77777777" w:rsidTr="00786164">
        <w:trPr>
          <w:cantSplit/>
        </w:trPr>
        <w:tc>
          <w:tcPr>
            <w:tcW w:w="6237" w:type="dxa"/>
            <w:vAlign w:val="bottom"/>
          </w:tcPr>
          <w:p w14:paraId="506CBB8A" w14:textId="77777777" w:rsidR="000C3700" w:rsidRDefault="000C3700" w:rsidP="000C3700">
            <w:pPr>
              <w:spacing w:after="0" w:line="240" w:lineRule="auto"/>
              <w:rPr>
                <w:rFonts w:ascii="Times New Roman" w:hAnsi="Times New Roman" w:cs="Times New Roman"/>
                <w:lang w:val="lt-LT"/>
              </w:rPr>
            </w:pPr>
            <w:r>
              <w:rPr>
                <w:rFonts w:ascii="Times New Roman" w:hAnsi="Times New Roman" w:cs="Times New Roman"/>
                <w:lang w:val="lt-LT"/>
              </w:rPr>
              <w:t>Direktorius</w:t>
            </w:r>
          </w:p>
          <w:p w14:paraId="67149664" w14:textId="62D4C93D" w:rsidR="000C3700" w:rsidRPr="0069424A" w:rsidRDefault="000C3700" w:rsidP="000C3700">
            <w:pPr>
              <w:spacing w:after="0" w:line="240" w:lineRule="auto"/>
              <w:rPr>
                <w:rFonts w:ascii="Times New Roman" w:hAnsi="Times New Roman" w:cs="Times New Roman"/>
                <w:lang w:val="lt-LT"/>
              </w:rPr>
            </w:pPr>
            <w:r>
              <w:rPr>
                <w:rFonts w:ascii="Times New Roman" w:hAnsi="Times New Roman" w:cs="Times New Roman"/>
                <w:lang w:val="lt-LT"/>
              </w:rPr>
              <w:t>Marijus Svetikas</w:t>
            </w:r>
            <w:r w:rsidRPr="0069424A">
              <w:rPr>
                <w:rFonts w:ascii="Times New Roman" w:hAnsi="Times New Roman" w:cs="Times New Roman"/>
                <w:lang w:val="lt-LT"/>
              </w:rPr>
              <w:t xml:space="preserve"> </w:t>
            </w:r>
          </w:p>
        </w:tc>
        <w:tc>
          <w:tcPr>
            <w:tcW w:w="5245" w:type="dxa"/>
            <w:shd w:val="clear" w:color="auto" w:fill="auto"/>
            <w:vAlign w:val="bottom"/>
          </w:tcPr>
          <w:p w14:paraId="6184461E" w14:textId="77777777" w:rsidR="000C3700" w:rsidRPr="00537697" w:rsidRDefault="000C3700" w:rsidP="000C3700">
            <w:pPr>
              <w:spacing w:after="0" w:line="240" w:lineRule="auto"/>
              <w:rPr>
                <w:rFonts w:ascii="Times New Roman" w:hAnsi="Times New Roman" w:cs="Times New Roman"/>
              </w:rPr>
            </w:pPr>
            <w:r>
              <w:rPr>
                <w:rFonts w:ascii="Times New Roman" w:hAnsi="Times New Roman" w:cs="Times New Roman"/>
                <w:lang w:val="lt-LT"/>
              </w:rPr>
              <w:t>Direktoriaus pavaduotoja</w:t>
            </w:r>
            <w:r w:rsidRPr="00537697">
              <w:rPr>
                <w:rFonts w:ascii="Times New Roman" w:hAnsi="Times New Roman" w:cs="Times New Roman"/>
                <w:lang w:val="lt-LT"/>
              </w:rPr>
              <w:t xml:space="preserve">, laikinai </w:t>
            </w:r>
            <w:proofErr w:type="spellStart"/>
            <w:r>
              <w:rPr>
                <w:rFonts w:ascii="Times New Roman" w:hAnsi="Times New Roman" w:cs="Times New Roman"/>
              </w:rPr>
              <w:t>atliekanti</w:t>
            </w:r>
            <w:proofErr w:type="spellEnd"/>
            <w:r w:rsidRPr="00537697">
              <w:rPr>
                <w:rFonts w:ascii="Times New Roman" w:hAnsi="Times New Roman" w:cs="Times New Roman"/>
              </w:rPr>
              <w:t xml:space="preserve"> </w:t>
            </w:r>
            <w:proofErr w:type="spellStart"/>
            <w:r w:rsidRPr="00537697">
              <w:rPr>
                <w:rFonts w:ascii="Times New Roman" w:hAnsi="Times New Roman" w:cs="Times New Roman"/>
              </w:rPr>
              <w:t>direktoriaus</w:t>
            </w:r>
            <w:proofErr w:type="spellEnd"/>
            <w:r w:rsidRPr="00537697">
              <w:rPr>
                <w:rFonts w:ascii="Times New Roman" w:hAnsi="Times New Roman" w:cs="Times New Roman"/>
              </w:rPr>
              <w:t xml:space="preserve"> </w:t>
            </w:r>
            <w:proofErr w:type="spellStart"/>
            <w:r w:rsidRPr="00537697">
              <w:rPr>
                <w:rFonts w:ascii="Times New Roman" w:hAnsi="Times New Roman" w:cs="Times New Roman"/>
              </w:rPr>
              <w:t>funkcijas</w:t>
            </w:r>
            <w:proofErr w:type="spellEnd"/>
          </w:p>
          <w:p w14:paraId="2759680E" w14:textId="2A82E9CE" w:rsidR="000C3700" w:rsidRPr="008A1ED9" w:rsidRDefault="000C3700" w:rsidP="000C3700">
            <w:pPr>
              <w:spacing w:after="0" w:line="240" w:lineRule="auto"/>
              <w:rPr>
                <w:rFonts w:ascii="Times New Roman" w:hAnsi="Times New Roman" w:cs="Times New Roman"/>
                <w:b/>
                <w:highlight w:val="yellow"/>
                <w:lang w:val="lt-LT"/>
              </w:rPr>
            </w:pPr>
            <w:r>
              <w:rPr>
                <w:rFonts w:ascii="Times New Roman" w:hAnsi="Times New Roman" w:cs="Times New Roman"/>
              </w:rPr>
              <w:t xml:space="preserve">Rosita Marija </w:t>
            </w:r>
            <w:proofErr w:type="spellStart"/>
            <w:r>
              <w:rPr>
                <w:rFonts w:ascii="Times New Roman" w:hAnsi="Times New Roman" w:cs="Times New Roman"/>
              </w:rPr>
              <w:t>Balčienė</w:t>
            </w:r>
            <w:proofErr w:type="spellEnd"/>
          </w:p>
        </w:tc>
      </w:tr>
      <w:tr w:rsidR="000C3700" w:rsidRPr="0069424A" w14:paraId="1646CA2B" w14:textId="77777777" w:rsidTr="009D4153">
        <w:trPr>
          <w:trHeight w:val="255"/>
        </w:trPr>
        <w:tc>
          <w:tcPr>
            <w:tcW w:w="6237" w:type="dxa"/>
          </w:tcPr>
          <w:p w14:paraId="2368AB98" w14:textId="77777777" w:rsidR="000C3700" w:rsidRPr="0069424A" w:rsidRDefault="000C3700" w:rsidP="000C3700">
            <w:pPr>
              <w:spacing w:after="0" w:line="240" w:lineRule="auto"/>
              <w:rPr>
                <w:rFonts w:ascii="Times New Roman" w:hAnsi="Times New Roman" w:cs="Times New Roman"/>
                <w:lang w:val="lt-LT"/>
              </w:rPr>
            </w:pPr>
          </w:p>
          <w:p w14:paraId="018BB63F" w14:textId="77777777" w:rsidR="000C3700" w:rsidRPr="0069424A" w:rsidRDefault="000C3700" w:rsidP="000C3700">
            <w:pPr>
              <w:spacing w:after="0" w:line="240" w:lineRule="auto"/>
              <w:rPr>
                <w:rFonts w:ascii="Times New Roman" w:hAnsi="Times New Roman" w:cs="Times New Roman"/>
                <w:lang w:val="lt-LT"/>
              </w:rPr>
            </w:pPr>
            <w:r w:rsidRPr="0069424A">
              <w:rPr>
                <w:rFonts w:ascii="Times New Roman" w:hAnsi="Times New Roman" w:cs="Times New Roman"/>
                <w:lang w:val="lt-LT"/>
              </w:rPr>
              <w:t>Parašas</w:t>
            </w:r>
            <w:r w:rsidRPr="0069424A">
              <w:rPr>
                <w:rFonts w:ascii="Times New Roman" w:hAnsi="Times New Roman" w:cs="Times New Roman"/>
                <w:lang w:val="lt-LT"/>
              </w:rPr>
              <w:tab/>
              <w:t>______________________</w:t>
            </w:r>
          </w:p>
          <w:p w14:paraId="67DB4210" w14:textId="77777777" w:rsidR="000C3700" w:rsidRPr="0069424A" w:rsidRDefault="000C3700" w:rsidP="000C3700">
            <w:pPr>
              <w:spacing w:after="0" w:line="240" w:lineRule="auto"/>
              <w:rPr>
                <w:rFonts w:ascii="Times New Roman" w:hAnsi="Times New Roman" w:cs="Times New Roman"/>
                <w:lang w:val="lt-LT"/>
              </w:rPr>
            </w:pPr>
          </w:p>
          <w:p w14:paraId="61823BF9" w14:textId="4A2F47EE" w:rsidR="000C3700" w:rsidRPr="0069424A" w:rsidRDefault="000C3700" w:rsidP="000C3700">
            <w:pPr>
              <w:spacing w:after="0" w:line="240" w:lineRule="auto"/>
              <w:rPr>
                <w:rFonts w:ascii="Times New Roman" w:hAnsi="Times New Roman" w:cs="Times New Roman"/>
                <w:lang w:val="lt-LT"/>
              </w:rPr>
            </w:pPr>
            <w:r>
              <w:rPr>
                <w:rFonts w:ascii="Times New Roman" w:hAnsi="Times New Roman" w:cs="Times New Roman"/>
                <w:lang w:val="lt-LT"/>
              </w:rPr>
              <w:t>Data 20</w:t>
            </w:r>
            <w:r>
              <w:rPr>
                <w:rFonts w:ascii="Times New Roman" w:hAnsi="Times New Roman" w:cs="Times New Roman"/>
              </w:rPr>
              <w:t>22</w:t>
            </w:r>
            <w:r w:rsidRPr="0069424A">
              <w:rPr>
                <w:rFonts w:ascii="Times New Roman" w:hAnsi="Times New Roman" w:cs="Times New Roman"/>
                <w:lang w:val="lt-LT"/>
              </w:rPr>
              <w:t xml:space="preserve">   -_________________</w:t>
            </w:r>
          </w:p>
        </w:tc>
        <w:tc>
          <w:tcPr>
            <w:tcW w:w="5245" w:type="dxa"/>
            <w:shd w:val="clear" w:color="auto" w:fill="auto"/>
            <w:noWrap/>
          </w:tcPr>
          <w:p w14:paraId="5C43B4CB" w14:textId="77777777" w:rsidR="000C3700" w:rsidRPr="0069424A" w:rsidRDefault="000C3700" w:rsidP="000C3700">
            <w:pPr>
              <w:spacing w:after="0" w:line="240" w:lineRule="auto"/>
              <w:rPr>
                <w:rFonts w:ascii="Times New Roman" w:hAnsi="Times New Roman" w:cs="Times New Roman"/>
                <w:lang w:val="lt-LT"/>
              </w:rPr>
            </w:pPr>
          </w:p>
          <w:p w14:paraId="2C7BBAD2" w14:textId="77777777" w:rsidR="000C3700" w:rsidRPr="0069424A" w:rsidRDefault="000C3700" w:rsidP="000C3700">
            <w:pPr>
              <w:spacing w:after="0" w:line="240" w:lineRule="auto"/>
              <w:rPr>
                <w:rFonts w:ascii="Times New Roman" w:hAnsi="Times New Roman" w:cs="Times New Roman"/>
                <w:lang w:val="lt-LT"/>
              </w:rPr>
            </w:pPr>
            <w:r w:rsidRPr="0069424A">
              <w:rPr>
                <w:rFonts w:ascii="Times New Roman" w:hAnsi="Times New Roman" w:cs="Times New Roman"/>
                <w:lang w:val="lt-LT"/>
              </w:rPr>
              <w:t>Parašas</w:t>
            </w:r>
            <w:r w:rsidRPr="0069424A">
              <w:rPr>
                <w:rFonts w:ascii="Times New Roman" w:hAnsi="Times New Roman" w:cs="Times New Roman"/>
                <w:lang w:val="lt-LT"/>
              </w:rPr>
              <w:tab/>
              <w:t>______________________</w:t>
            </w:r>
          </w:p>
          <w:p w14:paraId="21BAD36C" w14:textId="77777777" w:rsidR="000C3700" w:rsidRPr="0069424A" w:rsidRDefault="000C3700" w:rsidP="000C3700">
            <w:pPr>
              <w:spacing w:after="0" w:line="240" w:lineRule="auto"/>
              <w:rPr>
                <w:rFonts w:ascii="Times New Roman" w:hAnsi="Times New Roman" w:cs="Times New Roman"/>
                <w:lang w:val="lt-LT"/>
              </w:rPr>
            </w:pPr>
          </w:p>
          <w:p w14:paraId="174D9481" w14:textId="487D85F7" w:rsidR="000C3700" w:rsidRPr="0069424A" w:rsidRDefault="000C3700" w:rsidP="000C3700">
            <w:pPr>
              <w:spacing w:after="0" w:line="240" w:lineRule="auto"/>
              <w:rPr>
                <w:rFonts w:ascii="Times New Roman" w:hAnsi="Times New Roman" w:cs="Times New Roman"/>
                <w:lang w:val="lt-LT"/>
              </w:rPr>
            </w:pPr>
            <w:r w:rsidRPr="0069424A">
              <w:rPr>
                <w:rFonts w:ascii="Times New Roman" w:hAnsi="Times New Roman" w:cs="Times New Roman"/>
                <w:lang w:val="lt-LT"/>
              </w:rPr>
              <w:t>Data 20</w:t>
            </w:r>
            <w:r>
              <w:rPr>
                <w:rFonts w:ascii="Times New Roman" w:hAnsi="Times New Roman" w:cs="Times New Roman"/>
                <w:lang w:val="lt-LT"/>
              </w:rPr>
              <w:t xml:space="preserve">22 </w:t>
            </w:r>
            <w:r w:rsidRPr="0069424A">
              <w:rPr>
                <w:rFonts w:ascii="Times New Roman" w:hAnsi="Times New Roman" w:cs="Times New Roman"/>
                <w:lang w:val="lt-LT"/>
              </w:rPr>
              <w:t>-___________________</w:t>
            </w:r>
          </w:p>
        </w:tc>
      </w:tr>
      <w:tr w:rsidR="000C3700" w:rsidRPr="0069424A" w14:paraId="41837143" w14:textId="77777777" w:rsidTr="009D4153">
        <w:trPr>
          <w:trHeight w:val="255"/>
        </w:trPr>
        <w:tc>
          <w:tcPr>
            <w:tcW w:w="6237" w:type="dxa"/>
          </w:tcPr>
          <w:p w14:paraId="34C69B07" w14:textId="77777777" w:rsidR="000C3700" w:rsidRPr="0069424A" w:rsidRDefault="000C3700" w:rsidP="000C3700">
            <w:pPr>
              <w:spacing w:after="0" w:line="240" w:lineRule="auto"/>
              <w:rPr>
                <w:rFonts w:ascii="Times New Roman" w:hAnsi="Times New Roman" w:cs="Times New Roman"/>
                <w:lang w:val="lt-LT"/>
              </w:rPr>
            </w:pPr>
          </w:p>
          <w:p w14:paraId="4236395A" w14:textId="77777777" w:rsidR="000C3700" w:rsidRPr="0069424A" w:rsidRDefault="000C3700" w:rsidP="000C3700">
            <w:pPr>
              <w:spacing w:after="0" w:line="240" w:lineRule="auto"/>
              <w:rPr>
                <w:rFonts w:ascii="Times New Roman" w:hAnsi="Times New Roman" w:cs="Times New Roman"/>
                <w:lang w:val="lt-LT"/>
              </w:rPr>
            </w:pPr>
            <w:r w:rsidRPr="0069424A">
              <w:rPr>
                <w:rFonts w:ascii="Times New Roman" w:hAnsi="Times New Roman" w:cs="Times New Roman"/>
                <w:lang w:val="lt-LT"/>
              </w:rPr>
              <w:t>A.V.</w:t>
            </w:r>
          </w:p>
        </w:tc>
        <w:tc>
          <w:tcPr>
            <w:tcW w:w="5245" w:type="dxa"/>
            <w:shd w:val="clear" w:color="auto" w:fill="auto"/>
            <w:noWrap/>
          </w:tcPr>
          <w:p w14:paraId="35431B6C" w14:textId="77777777" w:rsidR="000C3700" w:rsidRPr="0069424A" w:rsidRDefault="000C3700" w:rsidP="000C3700">
            <w:pPr>
              <w:spacing w:after="0" w:line="240" w:lineRule="auto"/>
              <w:rPr>
                <w:rFonts w:ascii="Times New Roman" w:hAnsi="Times New Roman" w:cs="Times New Roman"/>
                <w:lang w:val="lt-LT"/>
              </w:rPr>
            </w:pPr>
          </w:p>
          <w:p w14:paraId="6A7FBD06" w14:textId="77777777" w:rsidR="000C3700" w:rsidRPr="0069424A" w:rsidRDefault="000C3700" w:rsidP="000C3700">
            <w:pPr>
              <w:spacing w:after="0" w:line="240" w:lineRule="auto"/>
              <w:rPr>
                <w:rFonts w:ascii="Times New Roman" w:hAnsi="Times New Roman" w:cs="Times New Roman"/>
                <w:lang w:val="lt-LT"/>
              </w:rPr>
            </w:pPr>
            <w:r w:rsidRPr="0069424A">
              <w:rPr>
                <w:rFonts w:ascii="Times New Roman" w:hAnsi="Times New Roman" w:cs="Times New Roman"/>
                <w:lang w:val="lt-LT"/>
              </w:rPr>
              <w:t>A.V.</w:t>
            </w:r>
          </w:p>
        </w:tc>
      </w:tr>
    </w:tbl>
    <w:p w14:paraId="6A9CE843" w14:textId="77777777" w:rsidR="000C0F2E" w:rsidRPr="0069424A" w:rsidRDefault="000C0F2E" w:rsidP="000C0F2E">
      <w:pPr>
        <w:spacing w:after="0" w:line="240" w:lineRule="auto"/>
        <w:rPr>
          <w:rFonts w:ascii="Times New Roman" w:hAnsi="Times New Roman" w:cs="Times New Roman"/>
          <w:lang w:val="lt-LT"/>
        </w:rPr>
      </w:pPr>
    </w:p>
    <w:p w14:paraId="2FDD8409" w14:textId="27CCC000" w:rsidR="000C0F2E" w:rsidRDefault="000C0F2E" w:rsidP="000C0F2E">
      <w:pPr>
        <w:spacing w:after="0" w:line="240" w:lineRule="auto"/>
        <w:rPr>
          <w:rFonts w:ascii="Times New Roman" w:hAnsi="Times New Roman" w:cs="Times New Roman"/>
          <w:lang w:val="lt-LT"/>
        </w:rPr>
      </w:pPr>
    </w:p>
    <w:p w14:paraId="74EE8AC7" w14:textId="77777777" w:rsidR="003E177E" w:rsidRPr="0069424A" w:rsidRDefault="003E177E" w:rsidP="000C0F2E">
      <w:pPr>
        <w:spacing w:after="0" w:line="240" w:lineRule="auto"/>
        <w:rPr>
          <w:rFonts w:ascii="Times New Roman" w:hAnsi="Times New Roman" w:cs="Times New Roman"/>
          <w:lang w:val="lt-LT"/>
        </w:rPr>
      </w:pPr>
    </w:p>
    <w:p w14:paraId="601F1952" w14:textId="77777777" w:rsidR="000C0F2E" w:rsidRPr="0069424A" w:rsidRDefault="000C0F2E" w:rsidP="000C0F2E">
      <w:pPr>
        <w:spacing w:after="0" w:line="240" w:lineRule="auto"/>
        <w:ind w:left="11664" w:firstLine="1296"/>
        <w:rPr>
          <w:rFonts w:ascii="Times New Roman" w:hAnsi="Times New Roman" w:cs="Times New Roman"/>
          <w:bCs/>
          <w:lang w:val="lt-LT"/>
        </w:rPr>
      </w:pPr>
    </w:p>
    <w:p w14:paraId="241B46A4" w14:textId="77777777" w:rsidR="000C0F2E" w:rsidRPr="0069424A" w:rsidRDefault="000C0F2E" w:rsidP="000C0F2E">
      <w:pPr>
        <w:spacing w:after="0" w:line="240" w:lineRule="auto"/>
        <w:ind w:left="11664" w:firstLine="1296"/>
        <w:rPr>
          <w:rFonts w:ascii="Times New Roman" w:hAnsi="Times New Roman" w:cs="Times New Roman"/>
          <w:bCs/>
          <w:lang w:val="lt-LT"/>
        </w:rPr>
      </w:pPr>
    </w:p>
    <w:p w14:paraId="4571D1FA" w14:textId="2E4422CA" w:rsidR="000C0F2E" w:rsidRDefault="000C0F2E" w:rsidP="000C0F2E">
      <w:pPr>
        <w:spacing w:after="0" w:line="240" w:lineRule="auto"/>
        <w:ind w:left="11664"/>
        <w:rPr>
          <w:rFonts w:ascii="Times New Roman" w:hAnsi="Times New Roman" w:cs="Times New Roman"/>
          <w:bCs/>
          <w:lang w:val="lt-LT"/>
        </w:rPr>
      </w:pPr>
    </w:p>
    <w:p w14:paraId="06F76033" w14:textId="5B323C93" w:rsidR="00FB36CA" w:rsidRDefault="00FB36CA" w:rsidP="000C0F2E">
      <w:pPr>
        <w:spacing w:after="0" w:line="240" w:lineRule="auto"/>
        <w:ind w:left="11664"/>
        <w:rPr>
          <w:rFonts w:ascii="Times New Roman" w:hAnsi="Times New Roman" w:cs="Times New Roman"/>
          <w:bCs/>
          <w:lang w:val="lt-LT"/>
        </w:rPr>
      </w:pPr>
    </w:p>
    <w:p w14:paraId="314AA826" w14:textId="18217DFE" w:rsidR="00FB36CA" w:rsidRDefault="00FB36CA" w:rsidP="000C0F2E">
      <w:pPr>
        <w:spacing w:after="0" w:line="240" w:lineRule="auto"/>
        <w:ind w:left="11664"/>
        <w:rPr>
          <w:rFonts w:ascii="Times New Roman" w:hAnsi="Times New Roman" w:cs="Times New Roman"/>
          <w:bCs/>
          <w:lang w:val="lt-LT"/>
        </w:rPr>
      </w:pPr>
    </w:p>
    <w:p w14:paraId="57EB37FD" w14:textId="75CFC005" w:rsidR="00FB36CA" w:rsidRDefault="00FB36CA" w:rsidP="000C0F2E">
      <w:pPr>
        <w:spacing w:after="0" w:line="240" w:lineRule="auto"/>
        <w:ind w:left="11664"/>
        <w:rPr>
          <w:rFonts w:ascii="Times New Roman" w:hAnsi="Times New Roman" w:cs="Times New Roman"/>
          <w:bCs/>
          <w:lang w:val="lt-LT"/>
        </w:rPr>
      </w:pPr>
    </w:p>
    <w:p w14:paraId="3E067B39" w14:textId="19B219D8" w:rsidR="00FB36CA" w:rsidRDefault="00FB36CA" w:rsidP="000C0F2E">
      <w:pPr>
        <w:spacing w:after="0" w:line="240" w:lineRule="auto"/>
        <w:ind w:left="11664"/>
        <w:rPr>
          <w:rFonts w:ascii="Times New Roman" w:hAnsi="Times New Roman" w:cs="Times New Roman"/>
          <w:bCs/>
          <w:lang w:val="lt-LT"/>
        </w:rPr>
      </w:pPr>
    </w:p>
    <w:p w14:paraId="609628AB" w14:textId="7BA3009C" w:rsidR="00FB36CA" w:rsidRDefault="00FB36CA" w:rsidP="000C0F2E">
      <w:pPr>
        <w:spacing w:after="0" w:line="240" w:lineRule="auto"/>
        <w:ind w:left="11664"/>
        <w:rPr>
          <w:rFonts w:ascii="Times New Roman" w:hAnsi="Times New Roman" w:cs="Times New Roman"/>
          <w:bCs/>
          <w:lang w:val="lt-LT"/>
        </w:rPr>
      </w:pPr>
    </w:p>
    <w:p w14:paraId="375B4E5E" w14:textId="44DA42FE" w:rsidR="00FB36CA" w:rsidRDefault="00FB36CA" w:rsidP="000C0F2E">
      <w:pPr>
        <w:spacing w:after="0" w:line="240" w:lineRule="auto"/>
        <w:ind w:left="11664"/>
        <w:rPr>
          <w:rFonts w:ascii="Times New Roman" w:hAnsi="Times New Roman" w:cs="Times New Roman"/>
          <w:bCs/>
          <w:lang w:val="lt-LT"/>
        </w:rPr>
      </w:pPr>
    </w:p>
    <w:p w14:paraId="0448D1C2" w14:textId="78A3BDE4" w:rsidR="00FB36CA" w:rsidRDefault="00FB36CA" w:rsidP="000C0F2E">
      <w:pPr>
        <w:spacing w:after="0" w:line="240" w:lineRule="auto"/>
        <w:ind w:left="11664"/>
        <w:rPr>
          <w:rFonts w:ascii="Times New Roman" w:hAnsi="Times New Roman" w:cs="Times New Roman"/>
          <w:bCs/>
          <w:lang w:val="lt-LT"/>
        </w:rPr>
      </w:pPr>
    </w:p>
    <w:p w14:paraId="3CB8B96E" w14:textId="15AE967E" w:rsidR="00FB36CA" w:rsidRDefault="00FB36CA" w:rsidP="000C0F2E">
      <w:pPr>
        <w:spacing w:after="0" w:line="240" w:lineRule="auto"/>
        <w:ind w:left="11664"/>
        <w:rPr>
          <w:rFonts w:ascii="Times New Roman" w:hAnsi="Times New Roman" w:cs="Times New Roman"/>
          <w:bCs/>
          <w:lang w:val="lt-LT"/>
        </w:rPr>
      </w:pPr>
    </w:p>
    <w:p w14:paraId="65D017F8" w14:textId="7B3467C5" w:rsidR="00FB36CA" w:rsidRDefault="00FB36CA" w:rsidP="000C0F2E">
      <w:pPr>
        <w:spacing w:after="0" w:line="240" w:lineRule="auto"/>
        <w:ind w:left="11664"/>
        <w:rPr>
          <w:rFonts w:ascii="Times New Roman" w:hAnsi="Times New Roman" w:cs="Times New Roman"/>
          <w:bCs/>
          <w:lang w:val="lt-LT"/>
        </w:rPr>
      </w:pPr>
    </w:p>
    <w:p w14:paraId="247DF93D" w14:textId="0FCF58A1" w:rsidR="00FB36CA" w:rsidRDefault="00FB36CA" w:rsidP="000C0F2E">
      <w:pPr>
        <w:spacing w:after="0" w:line="240" w:lineRule="auto"/>
        <w:ind w:left="11664"/>
        <w:rPr>
          <w:rFonts w:ascii="Times New Roman" w:hAnsi="Times New Roman" w:cs="Times New Roman"/>
          <w:bCs/>
          <w:lang w:val="lt-LT"/>
        </w:rPr>
      </w:pPr>
    </w:p>
    <w:p w14:paraId="2087C632" w14:textId="13CB3E5D" w:rsidR="00FB36CA" w:rsidRDefault="00FB36CA" w:rsidP="000C0F2E">
      <w:pPr>
        <w:spacing w:after="0" w:line="240" w:lineRule="auto"/>
        <w:ind w:left="11664"/>
        <w:rPr>
          <w:rFonts w:ascii="Times New Roman" w:hAnsi="Times New Roman" w:cs="Times New Roman"/>
          <w:bCs/>
          <w:lang w:val="lt-LT"/>
        </w:rPr>
      </w:pPr>
    </w:p>
    <w:p w14:paraId="77243339" w14:textId="42CE0FD0" w:rsidR="00FB36CA" w:rsidRDefault="00FB36CA" w:rsidP="000C0F2E">
      <w:pPr>
        <w:spacing w:after="0" w:line="240" w:lineRule="auto"/>
        <w:ind w:left="11664"/>
        <w:rPr>
          <w:rFonts w:ascii="Times New Roman" w:hAnsi="Times New Roman" w:cs="Times New Roman"/>
          <w:bCs/>
          <w:lang w:val="lt-LT"/>
        </w:rPr>
      </w:pPr>
    </w:p>
    <w:p w14:paraId="76416D02" w14:textId="46FFECBF" w:rsidR="00FB36CA" w:rsidRDefault="00FB36CA" w:rsidP="000C0F2E">
      <w:pPr>
        <w:spacing w:after="0" w:line="240" w:lineRule="auto"/>
        <w:ind w:left="11664"/>
        <w:rPr>
          <w:rFonts w:ascii="Times New Roman" w:hAnsi="Times New Roman" w:cs="Times New Roman"/>
          <w:bCs/>
          <w:lang w:val="lt-LT"/>
        </w:rPr>
      </w:pPr>
    </w:p>
    <w:p w14:paraId="632A4183" w14:textId="67202E88" w:rsidR="00FB36CA" w:rsidRDefault="00FB36CA" w:rsidP="000C0F2E">
      <w:pPr>
        <w:spacing w:after="0" w:line="240" w:lineRule="auto"/>
        <w:ind w:left="11664"/>
        <w:rPr>
          <w:rFonts w:ascii="Times New Roman" w:hAnsi="Times New Roman" w:cs="Times New Roman"/>
          <w:bCs/>
          <w:lang w:val="lt-LT"/>
        </w:rPr>
      </w:pPr>
    </w:p>
    <w:p w14:paraId="58A5FF7B" w14:textId="7346F6FC" w:rsidR="00FB36CA" w:rsidRDefault="00FB36CA" w:rsidP="000C0F2E">
      <w:pPr>
        <w:spacing w:after="0" w:line="240" w:lineRule="auto"/>
        <w:ind w:left="11664"/>
        <w:rPr>
          <w:rFonts w:ascii="Times New Roman" w:hAnsi="Times New Roman" w:cs="Times New Roman"/>
          <w:bCs/>
          <w:lang w:val="lt-LT"/>
        </w:rPr>
      </w:pPr>
    </w:p>
    <w:p w14:paraId="5EA1541C" w14:textId="6E24A297" w:rsidR="00FB36CA" w:rsidRPr="0069424A" w:rsidRDefault="00FB36CA" w:rsidP="000C0F2E">
      <w:pPr>
        <w:spacing w:after="0" w:line="240" w:lineRule="auto"/>
        <w:ind w:left="11664"/>
        <w:rPr>
          <w:rFonts w:ascii="Times New Roman" w:hAnsi="Times New Roman" w:cs="Times New Roman"/>
          <w:bCs/>
          <w:lang w:val="lt-LT"/>
        </w:rPr>
      </w:pPr>
    </w:p>
    <w:p w14:paraId="3A9139D7" w14:textId="79BE3BFC" w:rsidR="000C0F2E" w:rsidRPr="0069424A" w:rsidRDefault="000C0F2E" w:rsidP="000C0F2E">
      <w:pPr>
        <w:tabs>
          <w:tab w:val="left" w:pos="9923"/>
        </w:tabs>
        <w:spacing w:after="0" w:line="240" w:lineRule="auto"/>
        <w:ind w:firstLine="9356"/>
        <w:rPr>
          <w:rFonts w:ascii="Times New Roman" w:hAnsi="Times New Roman" w:cs="Times New Roman"/>
          <w:bCs/>
          <w:lang w:val="lt-LT"/>
        </w:rPr>
      </w:pPr>
      <w:r w:rsidRPr="0069424A">
        <w:rPr>
          <w:rFonts w:ascii="Times New Roman" w:hAnsi="Times New Roman" w:cs="Times New Roman"/>
          <w:bCs/>
          <w:lang w:val="lt-LT"/>
        </w:rPr>
        <w:lastRenderedPageBreak/>
        <w:t>20</w:t>
      </w:r>
      <w:r w:rsidR="008B000E">
        <w:rPr>
          <w:rFonts w:ascii="Times New Roman" w:hAnsi="Times New Roman" w:cs="Times New Roman"/>
          <w:bCs/>
          <w:lang w:val="lt-LT"/>
        </w:rPr>
        <w:t>22</w:t>
      </w:r>
      <w:r w:rsidRPr="0069424A">
        <w:rPr>
          <w:rFonts w:ascii="Times New Roman" w:hAnsi="Times New Roman" w:cs="Times New Roman"/>
          <w:bCs/>
          <w:lang w:val="lt-LT"/>
        </w:rPr>
        <w:t>-_-_Sutarties Nr. ST-_</w:t>
      </w:r>
      <w:r w:rsidR="005C2728">
        <w:rPr>
          <w:rFonts w:ascii="Times New Roman" w:hAnsi="Times New Roman" w:cs="Times New Roman"/>
          <w:bCs/>
          <w:lang w:val="lt-LT"/>
        </w:rPr>
        <w:t xml:space="preserve">      </w:t>
      </w:r>
      <w:r w:rsidRPr="0069424A">
        <w:rPr>
          <w:rFonts w:ascii="Times New Roman" w:hAnsi="Times New Roman" w:cs="Times New Roman"/>
          <w:bCs/>
          <w:lang w:val="lt-LT"/>
        </w:rPr>
        <w:t>2 priedas</w:t>
      </w:r>
    </w:p>
    <w:p w14:paraId="7064B4A9" w14:textId="77777777" w:rsidR="000C0F2E" w:rsidRPr="0069424A" w:rsidRDefault="000C0F2E" w:rsidP="000C0F2E">
      <w:pPr>
        <w:pStyle w:val="Heading2"/>
        <w:tabs>
          <w:tab w:val="clear" w:pos="0"/>
        </w:tabs>
        <w:ind w:left="900" w:firstLine="0"/>
        <w:jc w:val="center"/>
        <w:rPr>
          <w:rFonts w:ascii="Times New Roman" w:hAnsi="Times New Roman" w:cs="Times New Roman"/>
          <w:b/>
          <w:szCs w:val="24"/>
          <w:lang w:val="lt-LT"/>
        </w:rPr>
      </w:pPr>
    </w:p>
    <w:p w14:paraId="6273A324" w14:textId="77777777" w:rsidR="000C0F2E" w:rsidRPr="0069424A" w:rsidRDefault="000C0F2E" w:rsidP="000C0F2E">
      <w:pPr>
        <w:pStyle w:val="Heading2"/>
        <w:tabs>
          <w:tab w:val="clear" w:pos="0"/>
        </w:tabs>
        <w:ind w:left="900" w:firstLine="0"/>
        <w:jc w:val="center"/>
        <w:rPr>
          <w:rFonts w:ascii="Times New Roman" w:hAnsi="Times New Roman" w:cs="Times New Roman"/>
          <w:szCs w:val="24"/>
          <w:lang w:val="lt-LT"/>
        </w:rPr>
      </w:pPr>
      <w:r w:rsidRPr="0069424A">
        <w:rPr>
          <w:rFonts w:ascii="Times New Roman" w:hAnsi="Times New Roman" w:cs="Times New Roman"/>
          <w:b/>
          <w:szCs w:val="24"/>
          <w:lang w:val="lt-LT"/>
        </w:rPr>
        <w:t>ĮRANGOS PERDAVIMO - PRIĖMIMO AKTAS</w:t>
      </w:r>
    </w:p>
    <w:p w14:paraId="09467DB7" w14:textId="00C0E7DC" w:rsidR="000C0F2E" w:rsidRPr="0069424A" w:rsidRDefault="009E6E21" w:rsidP="000C0F2E">
      <w:pPr>
        <w:spacing w:after="0" w:line="240" w:lineRule="auto"/>
        <w:rPr>
          <w:rFonts w:ascii="Times New Roman" w:hAnsi="Times New Roman" w:cs="Times New Roman"/>
          <w:lang w:val="lt-LT"/>
        </w:rPr>
      </w:pPr>
      <w:r>
        <w:rPr>
          <w:rFonts w:ascii="Times New Roman" w:hAnsi="Times New Roman" w:cs="Times New Roman"/>
          <w:noProof/>
          <w:lang w:eastAsia="en-US"/>
        </w:rPr>
        <mc:AlternateContent>
          <mc:Choice Requires="wps">
            <w:drawing>
              <wp:anchor distT="0" distB="0" distL="114300" distR="114300" simplePos="0" relativeHeight="251656704" behindDoc="0" locked="0" layoutInCell="1" allowOverlap="1" wp14:anchorId="789FAB36" wp14:editId="08E62909">
                <wp:simplePos x="0" y="0"/>
                <wp:positionH relativeFrom="column">
                  <wp:posOffset>0</wp:posOffset>
                </wp:positionH>
                <wp:positionV relativeFrom="paragraph">
                  <wp:posOffset>81280</wp:posOffset>
                </wp:positionV>
                <wp:extent cx="8839200" cy="571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5715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75FA57BF" w14:textId="77777777" w:rsidR="000C0F2E" w:rsidRPr="00956213" w:rsidRDefault="000C0F2E" w:rsidP="000C0F2E">
                            <w:pPr>
                              <w:rPr>
                                <w:rFonts w:ascii="Times New Roman" w:hAnsi="Times New Roman" w:cs="Times New Roman"/>
                              </w:rPr>
                            </w:pPr>
                            <w:r w:rsidRPr="00956213">
                              <w:rPr>
                                <w:rFonts w:ascii="Times New Roman" w:hAnsi="Times New Roman" w:cs="Times New Roman"/>
                              </w:rPr>
                              <w:t>Pardavėjas:</w:t>
                            </w:r>
                          </w:p>
                          <w:p w14:paraId="20053C3D" w14:textId="77777777" w:rsidR="000C0F2E" w:rsidRPr="00956213" w:rsidRDefault="000C0F2E" w:rsidP="000C0F2E">
                            <w:pPr>
                              <w:rPr>
                                <w:rFonts w:ascii="Times New Roman" w:hAnsi="Times New Roman" w:cs="Times New Roman"/>
                              </w:rPr>
                            </w:pPr>
                            <w:r w:rsidRPr="00956213">
                              <w:rPr>
                                <w:rFonts w:ascii="Times New Roman" w:hAnsi="Times New Roman" w:cs="Times New Roman"/>
                              </w:rPr>
                              <w:t>Sutarties Nr.</w:t>
                            </w:r>
                          </w:p>
                          <w:p w14:paraId="03E4C1C3" w14:textId="77777777" w:rsidR="000C0F2E" w:rsidRPr="00DA166B" w:rsidRDefault="000C0F2E" w:rsidP="000C0F2E">
                            <w:pPr>
                              <w:rPr>
                                <w:sz w:val="22"/>
                              </w:rPr>
                            </w:pPr>
                            <w:r w:rsidRPr="00DA166B">
                              <w:rPr>
                                <w:sz w:val="22"/>
                              </w:rPr>
                              <w:t>Sutarties pavadinimas:</w:t>
                            </w:r>
                            <w:r>
                              <w:rPr>
                                <w:sz w:val="22"/>
                              </w:rPr>
                              <w:t xml:space="preserve"> </w:t>
                            </w:r>
                            <w:r w:rsidRPr="00B92F64">
                              <w:t>PIRKIMO – PARDAVIMO SUTARTIS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FAB36" id="_x0000_t202" coordsize="21600,21600" o:spt="202" path="m,l,21600r21600,l21600,xe">
                <v:stroke joinstyle="miter"/>
                <v:path gradientshapeok="t" o:connecttype="rect"/>
              </v:shapetype>
              <v:shape id="Text Box 2" o:spid="_x0000_s1026" type="#_x0000_t202" style="position:absolute;margin-left:0;margin-top:6.4pt;width:696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" strokecolor="white">
                <v:textbox>
                  <w:txbxContent>
                    <w:p w14:paraId="75FA57BF" w14:textId="77777777" w:rsidR="000C0F2E" w:rsidRPr="00956213" w:rsidRDefault="000C0F2E" w:rsidP="000C0F2E">
                      <w:pPr>
                        <w:rPr>
                          <w:rFonts w:ascii="Times New Roman" w:hAnsi="Times New Roman" w:cs="Times New Roman"/>
                        </w:rPr>
                      </w:pPr>
                      <w:r w:rsidRPr="00956213">
                        <w:rPr>
                          <w:rFonts w:ascii="Times New Roman" w:hAnsi="Times New Roman" w:cs="Times New Roman"/>
                        </w:rPr>
                        <w:t>Pardavėjas:</w:t>
                      </w:r>
                    </w:p>
                    <w:p w14:paraId="20053C3D" w14:textId="77777777" w:rsidR="000C0F2E" w:rsidRPr="00956213" w:rsidRDefault="000C0F2E" w:rsidP="000C0F2E">
                      <w:pPr>
                        <w:rPr>
                          <w:rFonts w:ascii="Times New Roman" w:hAnsi="Times New Roman" w:cs="Times New Roman"/>
                        </w:rPr>
                      </w:pPr>
                      <w:r w:rsidRPr="00956213">
                        <w:rPr>
                          <w:rFonts w:ascii="Times New Roman" w:hAnsi="Times New Roman" w:cs="Times New Roman"/>
                        </w:rPr>
                        <w:t>Sutarties Nr.</w:t>
                      </w:r>
                    </w:p>
                    <w:p w14:paraId="03E4C1C3" w14:textId="77777777" w:rsidR="000C0F2E" w:rsidRPr="00DA166B" w:rsidRDefault="000C0F2E" w:rsidP="000C0F2E">
                      <w:pPr>
                        <w:rPr>
                          <w:sz w:val="22"/>
                        </w:rPr>
                      </w:pPr>
                      <w:r w:rsidRPr="00DA166B">
                        <w:rPr>
                          <w:sz w:val="22"/>
                        </w:rPr>
                        <w:t>Sutarties pavadinimas:</w:t>
                      </w:r>
                      <w:r>
                        <w:rPr>
                          <w:sz w:val="22"/>
                        </w:rPr>
                        <w:t xml:space="preserve"> </w:t>
                      </w:r>
                      <w:r w:rsidRPr="00B92F64">
                        <w:t>PIRKIMO – PARDAVIMO SUTARTIS</w:t>
                      </w:r>
                    </w:p>
                  </w:txbxContent>
                </v:textbox>
              </v:shape>
            </w:pict>
          </mc:Fallback>
        </mc:AlternateContent>
      </w:r>
    </w:p>
    <w:p w14:paraId="70517C97" w14:textId="77777777" w:rsidR="000C0F2E" w:rsidRPr="0069424A" w:rsidRDefault="000C0F2E" w:rsidP="000C0F2E">
      <w:pPr>
        <w:spacing w:after="0" w:line="240" w:lineRule="auto"/>
        <w:rPr>
          <w:rFonts w:ascii="Times New Roman" w:hAnsi="Times New Roman" w:cs="Times New Roman"/>
          <w:lang w:val="lt-LT"/>
        </w:rPr>
      </w:pPr>
    </w:p>
    <w:p w14:paraId="0125A605" w14:textId="77777777" w:rsidR="000C0F2E" w:rsidRPr="0069424A" w:rsidRDefault="000C0F2E" w:rsidP="000C0F2E">
      <w:pPr>
        <w:spacing w:after="0" w:line="240" w:lineRule="auto"/>
        <w:rPr>
          <w:rFonts w:ascii="Times New Roman" w:hAnsi="Times New Roman" w:cs="Times New Roman"/>
          <w:lang w:val="lt-LT"/>
        </w:rPr>
      </w:pPr>
    </w:p>
    <w:p w14:paraId="1C5EB65B" w14:textId="77777777" w:rsidR="000C0F2E" w:rsidRPr="0069424A" w:rsidRDefault="000C0F2E" w:rsidP="000C0F2E">
      <w:pPr>
        <w:tabs>
          <w:tab w:val="left" w:pos="7740"/>
        </w:tabs>
        <w:rPr>
          <w:rFonts w:ascii="Times New Roman" w:hAnsi="Times New Roman" w:cs="Times New Roman"/>
          <w:b/>
          <w:bCs/>
          <w:lang w:val="lt-LT"/>
        </w:rPr>
      </w:pPr>
    </w:p>
    <w:tbl>
      <w:tblPr>
        <w:tblW w:w="14176" w:type="dxa"/>
        <w:tblInd w:w="-112" w:type="dxa"/>
        <w:tblLayout w:type="fixed"/>
        <w:tblCellMar>
          <w:left w:w="30" w:type="dxa"/>
          <w:right w:w="30" w:type="dxa"/>
        </w:tblCellMar>
        <w:tblLook w:val="0000" w:firstRow="0" w:lastRow="0" w:firstColumn="0" w:lastColumn="0" w:noHBand="0" w:noVBand="0"/>
      </w:tblPr>
      <w:tblGrid>
        <w:gridCol w:w="993"/>
        <w:gridCol w:w="1276"/>
        <w:gridCol w:w="3118"/>
        <w:gridCol w:w="2126"/>
        <w:gridCol w:w="851"/>
        <w:gridCol w:w="1701"/>
        <w:gridCol w:w="1559"/>
        <w:gridCol w:w="1276"/>
        <w:gridCol w:w="1276"/>
      </w:tblGrid>
      <w:tr w:rsidR="000C0F2E" w:rsidRPr="0069424A" w14:paraId="452F9BC6" w14:textId="77777777" w:rsidTr="009D4153">
        <w:trPr>
          <w:trHeight w:val="74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867ECC" w14:textId="57BEFC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 xml:space="preserve">Pirkimo </w:t>
            </w:r>
            <w:r w:rsidR="008B000E">
              <w:rPr>
                <w:rFonts w:ascii="Times New Roman" w:hAnsi="Times New Roman" w:cs="Times New Roman"/>
                <w:b/>
                <w:bCs/>
                <w:lang w:val="lt-LT"/>
              </w:rPr>
              <w:t xml:space="preserve">objekto </w:t>
            </w:r>
            <w:r w:rsidRPr="0069424A">
              <w:rPr>
                <w:rFonts w:ascii="Times New Roman" w:hAnsi="Times New Roman" w:cs="Times New Roman"/>
                <w:b/>
                <w:bCs/>
                <w:lang w:val="lt-LT"/>
              </w:rPr>
              <w:t>dalies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BB5739" w14:textId="77777777" w:rsidR="000C0F2E" w:rsidRPr="0069424A" w:rsidRDefault="000C0F2E" w:rsidP="009D4153">
            <w:pPr>
              <w:spacing w:after="0" w:line="240" w:lineRule="auto"/>
              <w:ind w:left="-58"/>
              <w:jc w:val="center"/>
              <w:rPr>
                <w:rFonts w:ascii="Times New Roman" w:hAnsi="Times New Roman" w:cs="Times New Roman"/>
                <w:b/>
                <w:bCs/>
                <w:lang w:val="lt-LT"/>
              </w:rPr>
            </w:pPr>
            <w:r w:rsidRPr="0069424A">
              <w:rPr>
                <w:rFonts w:ascii="Times New Roman" w:hAnsi="Times New Roman" w:cs="Times New Roman"/>
                <w:b/>
                <w:bCs/>
                <w:lang w:val="lt-LT"/>
              </w:rPr>
              <w:t>Pristatymo data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0E18B8" w14:textId="77777777" w:rsidR="000C0F2E" w:rsidRPr="0069424A" w:rsidRDefault="000C0F2E" w:rsidP="009D4153">
            <w:pPr>
              <w:pStyle w:val="Heading8"/>
              <w:tabs>
                <w:tab w:val="clear" w:pos="2160"/>
              </w:tabs>
              <w:ind w:left="-720" w:firstLine="0"/>
              <w:jc w:val="center"/>
              <w:rPr>
                <w:rFonts w:ascii="Times New Roman" w:hAnsi="Times New Roman" w:cs="Times New Roman"/>
                <w:b w:val="0"/>
                <w:sz w:val="24"/>
                <w:szCs w:val="24"/>
                <w:lang w:val="lt-LT"/>
              </w:rPr>
            </w:pPr>
            <w:r w:rsidRPr="0069424A">
              <w:rPr>
                <w:rFonts w:ascii="Times New Roman" w:hAnsi="Times New Roman" w:cs="Times New Roman"/>
                <w:sz w:val="24"/>
                <w:szCs w:val="24"/>
                <w:lang w:val="lt-LT"/>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74415"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Tiekėjas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B890F"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Kiekis</w:t>
            </w:r>
          </w:p>
        </w:tc>
        <w:tc>
          <w:tcPr>
            <w:tcW w:w="1701" w:type="dxa"/>
            <w:tcBorders>
              <w:top w:val="single" w:sz="4" w:space="0" w:color="auto"/>
              <w:left w:val="single" w:sz="4" w:space="0" w:color="auto"/>
              <w:bottom w:val="single" w:sz="4" w:space="0" w:color="auto"/>
              <w:right w:val="single" w:sz="4" w:space="0" w:color="auto"/>
            </w:tcBorders>
          </w:tcPr>
          <w:p w14:paraId="2AA5DD77"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 xml:space="preserve">Vieneto kaina, </w:t>
            </w:r>
          </w:p>
          <w:p w14:paraId="382DEFFA"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555C2A2D"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Suma,</w:t>
            </w:r>
          </w:p>
          <w:p w14:paraId="4BCAF0D1"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854E0E"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Garantinis terminas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0378A" w14:textId="77777777" w:rsidR="000C0F2E" w:rsidRPr="0069424A" w:rsidRDefault="000C0F2E" w:rsidP="009D4153">
            <w:pPr>
              <w:spacing w:after="0" w:line="240" w:lineRule="auto"/>
              <w:jc w:val="center"/>
              <w:rPr>
                <w:rFonts w:ascii="Times New Roman" w:hAnsi="Times New Roman" w:cs="Times New Roman"/>
                <w:b/>
                <w:bCs/>
                <w:lang w:val="lt-LT"/>
              </w:rPr>
            </w:pPr>
            <w:r w:rsidRPr="0069424A">
              <w:rPr>
                <w:rFonts w:ascii="Times New Roman" w:hAnsi="Times New Roman" w:cs="Times New Roman"/>
                <w:b/>
                <w:bCs/>
                <w:lang w:val="lt-LT"/>
              </w:rPr>
              <w:t>Prekių pristatymo adresas</w:t>
            </w:r>
          </w:p>
        </w:tc>
      </w:tr>
      <w:tr w:rsidR="000C0F2E" w:rsidRPr="0069424A" w14:paraId="10660BF4" w14:textId="77777777" w:rsidTr="009D4153">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E77D179"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ABE0ED"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DE0D95D"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FF8288"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3F424C"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5</w:t>
            </w:r>
          </w:p>
        </w:tc>
        <w:tc>
          <w:tcPr>
            <w:tcW w:w="1701" w:type="dxa"/>
            <w:tcBorders>
              <w:top w:val="single" w:sz="4" w:space="0" w:color="auto"/>
              <w:left w:val="single" w:sz="4" w:space="0" w:color="auto"/>
              <w:bottom w:val="single" w:sz="4" w:space="0" w:color="auto"/>
              <w:right w:val="single" w:sz="4" w:space="0" w:color="auto"/>
            </w:tcBorders>
          </w:tcPr>
          <w:p w14:paraId="33DF1B80"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7</w:t>
            </w:r>
          </w:p>
        </w:tc>
        <w:tc>
          <w:tcPr>
            <w:tcW w:w="1559" w:type="dxa"/>
            <w:tcBorders>
              <w:top w:val="single" w:sz="4" w:space="0" w:color="auto"/>
              <w:left w:val="single" w:sz="4" w:space="0" w:color="auto"/>
              <w:bottom w:val="single" w:sz="4" w:space="0" w:color="auto"/>
              <w:right w:val="single" w:sz="4" w:space="0" w:color="auto"/>
            </w:tcBorders>
          </w:tcPr>
          <w:p w14:paraId="112ED8B1"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3BB3F3"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34D38" w14:textId="77777777" w:rsidR="000C0F2E" w:rsidRPr="0069424A" w:rsidRDefault="000C0F2E" w:rsidP="009D4153">
            <w:pPr>
              <w:spacing w:after="0" w:line="240" w:lineRule="auto"/>
              <w:jc w:val="center"/>
              <w:rPr>
                <w:rFonts w:ascii="Times New Roman" w:hAnsi="Times New Roman" w:cs="Times New Roman"/>
                <w:bCs/>
                <w:lang w:val="lt-LT"/>
              </w:rPr>
            </w:pPr>
            <w:r w:rsidRPr="0069424A">
              <w:rPr>
                <w:rFonts w:ascii="Times New Roman" w:hAnsi="Times New Roman" w:cs="Times New Roman"/>
                <w:bCs/>
                <w:lang w:val="lt-LT"/>
              </w:rPr>
              <w:t>11</w:t>
            </w:r>
          </w:p>
        </w:tc>
      </w:tr>
      <w:tr w:rsidR="000C0F2E" w:rsidRPr="0069424A" w14:paraId="1F1DEDA6" w14:textId="77777777" w:rsidTr="009D4153">
        <w:trPr>
          <w:trHeight w:val="264"/>
        </w:trPr>
        <w:tc>
          <w:tcPr>
            <w:tcW w:w="993" w:type="dxa"/>
            <w:tcBorders>
              <w:top w:val="single" w:sz="4" w:space="0" w:color="auto"/>
              <w:left w:val="single" w:sz="6" w:space="0" w:color="auto"/>
              <w:bottom w:val="single" w:sz="6" w:space="0" w:color="auto"/>
            </w:tcBorders>
          </w:tcPr>
          <w:p w14:paraId="35E5425E"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4" w:space="0" w:color="auto"/>
              <w:left w:val="single" w:sz="6" w:space="0" w:color="auto"/>
              <w:bottom w:val="single" w:sz="6" w:space="0" w:color="auto"/>
              <w:right w:val="single" w:sz="4" w:space="0" w:color="auto"/>
            </w:tcBorders>
          </w:tcPr>
          <w:p w14:paraId="372FE8DD"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3118" w:type="dxa"/>
            <w:tcBorders>
              <w:top w:val="single" w:sz="4" w:space="0" w:color="auto"/>
              <w:left w:val="single" w:sz="4" w:space="0" w:color="auto"/>
              <w:bottom w:val="single" w:sz="4" w:space="0" w:color="auto"/>
              <w:right w:val="single" w:sz="4" w:space="0" w:color="auto"/>
            </w:tcBorders>
          </w:tcPr>
          <w:p w14:paraId="44054286" w14:textId="77777777" w:rsidR="000C0F2E" w:rsidRPr="0069424A" w:rsidRDefault="000C0F2E" w:rsidP="009D4153">
            <w:pPr>
              <w:spacing w:after="0" w:line="240" w:lineRule="auto"/>
              <w:rPr>
                <w:rFonts w:ascii="Times New Roman" w:hAnsi="Times New Roman" w:cs="Times New Roman"/>
                <w:b/>
                <w:bCs/>
                <w:lang w:val="lt-LT"/>
              </w:rPr>
            </w:pPr>
          </w:p>
        </w:tc>
        <w:tc>
          <w:tcPr>
            <w:tcW w:w="2126" w:type="dxa"/>
            <w:tcBorders>
              <w:top w:val="single" w:sz="4" w:space="0" w:color="auto"/>
              <w:left w:val="single" w:sz="4" w:space="0" w:color="auto"/>
              <w:bottom w:val="single" w:sz="6" w:space="0" w:color="auto"/>
              <w:right w:val="single" w:sz="4" w:space="0" w:color="auto"/>
            </w:tcBorders>
          </w:tcPr>
          <w:p w14:paraId="18D5D929"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5EF8C280"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701" w:type="dxa"/>
            <w:tcBorders>
              <w:top w:val="single" w:sz="4" w:space="0" w:color="auto"/>
              <w:left w:val="single" w:sz="4" w:space="0" w:color="auto"/>
              <w:bottom w:val="single" w:sz="4" w:space="0" w:color="auto"/>
              <w:right w:val="single" w:sz="4" w:space="0" w:color="auto"/>
            </w:tcBorders>
          </w:tcPr>
          <w:p w14:paraId="084A82B8"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6" w:space="0" w:color="auto"/>
              <w:right w:val="single" w:sz="4" w:space="0" w:color="auto"/>
            </w:tcBorders>
          </w:tcPr>
          <w:p w14:paraId="2D8574A2"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4" w:space="0" w:color="auto"/>
              <w:left w:val="single" w:sz="4" w:space="0" w:color="auto"/>
              <w:bottom w:val="single" w:sz="6" w:space="0" w:color="auto"/>
              <w:right w:val="single" w:sz="4" w:space="0" w:color="auto"/>
            </w:tcBorders>
          </w:tcPr>
          <w:p w14:paraId="73D82FA2"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4" w:space="0" w:color="auto"/>
              <w:left w:val="single" w:sz="4" w:space="0" w:color="auto"/>
              <w:bottom w:val="single" w:sz="4" w:space="0" w:color="auto"/>
              <w:right w:val="single" w:sz="4" w:space="0" w:color="auto"/>
            </w:tcBorders>
          </w:tcPr>
          <w:p w14:paraId="47A85050" w14:textId="77777777" w:rsidR="000C0F2E" w:rsidRPr="0069424A" w:rsidRDefault="000C0F2E" w:rsidP="009D4153">
            <w:pPr>
              <w:spacing w:after="0" w:line="240" w:lineRule="auto"/>
              <w:jc w:val="center"/>
              <w:rPr>
                <w:rFonts w:ascii="Times New Roman" w:hAnsi="Times New Roman" w:cs="Times New Roman"/>
                <w:b/>
                <w:bCs/>
                <w:lang w:val="lt-LT"/>
              </w:rPr>
            </w:pPr>
          </w:p>
        </w:tc>
      </w:tr>
      <w:tr w:rsidR="000C0F2E" w:rsidRPr="0069424A" w14:paraId="044C6F03" w14:textId="77777777" w:rsidTr="009D4153">
        <w:trPr>
          <w:trHeight w:val="250"/>
        </w:trPr>
        <w:tc>
          <w:tcPr>
            <w:tcW w:w="993" w:type="dxa"/>
            <w:tcBorders>
              <w:left w:val="single" w:sz="6" w:space="0" w:color="auto"/>
              <w:bottom w:val="single" w:sz="6" w:space="0" w:color="auto"/>
              <w:right w:val="single" w:sz="6" w:space="0" w:color="auto"/>
            </w:tcBorders>
          </w:tcPr>
          <w:p w14:paraId="5A32B1F3"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4" w:space="0" w:color="auto"/>
            </w:tcBorders>
          </w:tcPr>
          <w:p w14:paraId="65E19D67"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3118" w:type="dxa"/>
            <w:tcBorders>
              <w:top w:val="single" w:sz="4" w:space="0" w:color="auto"/>
              <w:left w:val="single" w:sz="4" w:space="0" w:color="auto"/>
              <w:bottom w:val="single" w:sz="4" w:space="0" w:color="auto"/>
              <w:right w:val="single" w:sz="4" w:space="0" w:color="auto"/>
            </w:tcBorders>
          </w:tcPr>
          <w:p w14:paraId="1B60685D"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2126" w:type="dxa"/>
            <w:tcBorders>
              <w:left w:val="single" w:sz="6" w:space="0" w:color="auto"/>
              <w:bottom w:val="single" w:sz="6" w:space="0" w:color="auto"/>
              <w:right w:val="single" w:sz="6" w:space="0" w:color="auto"/>
            </w:tcBorders>
          </w:tcPr>
          <w:p w14:paraId="5C90797F"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851" w:type="dxa"/>
            <w:tcBorders>
              <w:top w:val="single" w:sz="4" w:space="0" w:color="auto"/>
              <w:left w:val="single" w:sz="6" w:space="0" w:color="auto"/>
              <w:bottom w:val="single" w:sz="6" w:space="0" w:color="auto"/>
              <w:right w:val="single" w:sz="6" w:space="0" w:color="auto"/>
            </w:tcBorders>
          </w:tcPr>
          <w:p w14:paraId="2D91E271"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701" w:type="dxa"/>
            <w:tcBorders>
              <w:top w:val="single" w:sz="4" w:space="0" w:color="auto"/>
              <w:left w:val="single" w:sz="6" w:space="0" w:color="auto"/>
              <w:bottom w:val="single" w:sz="6" w:space="0" w:color="auto"/>
              <w:right w:val="single" w:sz="6" w:space="0" w:color="auto"/>
            </w:tcBorders>
          </w:tcPr>
          <w:p w14:paraId="50A8D2B4"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559" w:type="dxa"/>
            <w:tcBorders>
              <w:left w:val="single" w:sz="6" w:space="0" w:color="auto"/>
              <w:bottom w:val="single" w:sz="6" w:space="0" w:color="auto"/>
              <w:right w:val="single" w:sz="6" w:space="0" w:color="auto"/>
            </w:tcBorders>
          </w:tcPr>
          <w:p w14:paraId="77A8326E"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6" w:space="0" w:color="auto"/>
            </w:tcBorders>
          </w:tcPr>
          <w:p w14:paraId="0AA3AD83"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4" w:space="0" w:color="auto"/>
              <w:left w:val="single" w:sz="6" w:space="0" w:color="auto"/>
              <w:bottom w:val="single" w:sz="6" w:space="0" w:color="auto"/>
              <w:right w:val="single" w:sz="6" w:space="0" w:color="auto"/>
            </w:tcBorders>
          </w:tcPr>
          <w:p w14:paraId="44441E55" w14:textId="77777777" w:rsidR="000C0F2E" w:rsidRPr="0069424A" w:rsidRDefault="000C0F2E" w:rsidP="009D4153">
            <w:pPr>
              <w:spacing w:after="0" w:line="240" w:lineRule="auto"/>
              <w:jc w:val="center"/>
              <w:rPr>
                <w:rFonts w:ascii="Times New Roman" w:hAnsi="Times New Roman" w:cs="Times New Roman"/>
                <w:b/>
                <w:bCs/>
                <w:lang w:val="lt-LT"/>
              </w:rPr>
            </w:pPr>
          </w:p>
        </w:tc>
      </w:tr>
      <w:tr w:rsidR="000C0F2E" w:rsidRPr="0069424A" w14:paraId="63D5C978" w14:textId="77777777" w:rsidTr="009D4153">
        <w:trPr>
          <w:trHeight w:val="264"/>
        </w:trPr>
        <w:tc>
          <w:tcPr>
            <w:tcW w:w="993" w:type="dxa"/>
            <w:tcBorders>
              <w:top w:val="single" w:sz="6" w:space="0" w:color="auto"/>
              <w:left w:val="single" w:sz="6" w:space="0" w:color="auto"/>
              <w:bottom w:val="single" w:sz="6" w:space="0" w:color="auto"/>
              <w:right w:val="single" w:sz="6" w:space="0" w:color="auto"/>
            </w:tcBorders>
          </w:tcPr>
          <w:p w14:paraId="034B6830"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6" w:space="0" w:color="auto"/>
            </w:tcBorders>
          </w:tcPr>
          <w:p w14:paraId="7EE89F59"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3118" w:type="dxa"/>
            <w:tcBorders>
              <w:top w:val="single" w:sz="6" w:space="0" w:color="auto"/>
              <w:left w:val="single" w:sz="6" w:space="0" w:color="auto"/>
              <w:bottom w:val="single" w:sz="6" w:space="0" w:color="auto"/>
              <w:right w:val="single" w:sz="6" w:space="0" w:color="auto"/>
            </w:tcBorders>
          </w:tcPr>
          <w:p w14:paraId="3D361617"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2126" w:type="dxa"/>
            <w:tcBorders>
              <w:top w:val="single" w:sz="6" w:space="0" w:color="auto"/>
              <w:left w:val="single" w:sz="6" w:space="0" w:color="auto"/>
              <w:bottom w:val="single" w:sz="6" w:space="0" w:color="auto"/>
              <w:right w:val="single" w:sz="6" w:space="0" w:color="auto"/>
            </w:tcBorders>
          </w:tcPr>
          <w:p w14:paraId="5EFA4B64"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851" w:type="dxa"/>
            <w:tcBorders>
              <w:top w:val="single" w:sz="6" w:space="0" w:color="auto"/>
              <w:left w:val="single" w:sz="6" w:space="0" w:color="auto"/>
              <w:bottom w:val="single" w:sz="4" w:space="0" w:color="auto"/>
              <w:right w:val="single" w:sz="6" w:space="0" w:color="auto"/>
            </w:tcBorders>
          </w:tcPr>
          <w:p w14:paraId="432B2FC4"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701" w:type="dxa"/>
            <w:tcBorders>
              <w:top w:val="single" w:sz="6" w:space="0" w:color="auto"/>
              <w:left w:val="single" w:sz="6" w:space="0" w:color="auto"/>
              <w:bottom w:val="single" w:sz="4" w:space="0" w:color="auto"/>
              <w:right w:val="single" w:sz="6" w:space="0" w:color="auto"/>
            </w:tcBorders>
          </w:tcPr>
          <w:p w14:paraId="6AD45661"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6" w:space="0" w:color="auto"/>
              <w:right w:val="single" w:sz="6" w:space="0" w:color="auto"/>
            </w:tcBorders>
          </w:tcPr>
          <w:p w14:paraId="6F02C1D2"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4" w:space="0" w:color="auto"/>
            </w:tcBorders>
          </w:tcPr>
          <w:p w14:paraId="57D2756C"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6" w:space="0" w:color="auto"/>
            </w:tcBorders>
          </w:tcPr>
          <w:p w14:paraId="3FEF8BDF" w14:textId="77777777" w:rsidR="000C0F2E" w:rsidRPr="0069424A" w:rsidRDefault="000C0F2E" w:rsidP="009D4153">
            <w:pPr>
              <w:spacing w:after="0" w:line="240" w:lineRule="auto"/>
              <w:jc w:val="center"/>
              <w:rPr>
                <w:rFonts w:ascii="Times New Roman" w:hAnsi="Times New Roman" w:cs="Times New Roman"/>
                <w:b/>
                <w:bCs/>
                <w:lang w:val="lt-LT"/>
              </w:rPr>
            </w:pPr>
          </w:p>
        </w:tc>
      </w:tr>
      <w:tr w:rsidR="000C0F2E" w:rsidRPr="0069424A" w14:paraId="23057D20" w14:textId="77777777" w:rsidTr="009D4153">
        <w:trPr>
          <w:trHeight w:val="264"/>
        </w:trPr>
        <w:tc>
          <w:tcPr>
            <w:tcW w:w="5387" w:type="dxa"/>
            <w:gridSpan w:val="3"/>
            <w:tcBorders>
              <w:top w:val="single" w:sz="6" w:space="0" w:color="auto"/>
              <w:left w:val="single" w:sz="6" w:space="0" w:color="auto"/>
              <w:bottom w:val="single" w:sz="6" w:space="0" w:color="auto"/>
            </w:tcBorders>
          </w:tcPr>
          <w:p w14:paraId="1B9EEA2C" w14:textId="77777777" w:rsidR="000C0F2E" w:rsidRPr="0069424A" w:rsidRDefault="000C0F2E" w:rsidP="009D4153">
            <w:pPr>
              <w:spacing w:after="0" w:line="240" w:lineRule="auto"/>
              <w:jc w:val="right"/>
              <w:rPr>
                <w:rFonts w:ascii="Times New Roman" w:hAnsi="Times New Roman" w:cs="Times New Roman"/>
                <w:b/>
                <w:bCs/>
                <w:lang w:val="lt-LT"/>
              </w:rPr>
            </w:pPr>
            <w:r w:rsidRPr="0069424A">
              <w:rPr>
                <w:rFonts w:ascii="Times New Roman" w:hAnsi="Times New Roman" w:cs="Times New Roman"/>
                <w:b/>
                <w:bCs/>
                <w:lang w:val="lt-LT"/>
              </w:rPr>
              <w:t>Viso pristatyta (perduota):</w:t>
            </w:r>
          </w:p>
        </w:tc>
        <w:tc>
          <w:tcPr>
            <w:tcW w:w="2126" w:type="dxa"/>
            <w:tcBorders>
              <w:top w:val="single" w:sz="6" w:space="0" w:color="auto"/>
              <w:bottom w:val="single" w:sz="6" w:space="0" w:color="auto"/>
              <w:right w:val="single" w:sz="4" w:space="0" w:color="auto"/>
            </w:tcBorders>
          </w:tcPr>
          <w:p w14:paraId="3A8A4AD7"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6665DE10"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701" w:type="dxa"/>
            <w:tcBorders>
              <w:top w:val="single" w:sz="4" w:space="0" w:color="auto"/>
              <w:left w:val="single" w:sz="4" w:space="0" w:color="auto"/>
              <w:bottom w:val="single" w:sz="4" w:space="0" w:color="auto"/>
              <w:right w:val="single" w:sz="4" w:space="0" w:color="auto"/>
            </w:tcBorders>
          </w:tcPr>
          <w:p w14:paraId="6D050259"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559" w:type="dxa"/>
            <w:tcBorders>
              <w:top w:val="single" w:sz="6" w:space="0" w:color="auto"/>
              <w:left w:val="single" w:sz="4" w:space="0" w:color="auto"/>
              <w:bottom w:val="single" w:sz="6" w:space="0" w:color="auto"/>
              <w:right w:val="single" w:sz="4" w:space="0" w:color="auto"/>
            </w:tcBorders>
          </w:tcPr>
          <w:p w14:paraId="7437F7CE"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4" w:space="0" w:color="auto"/>
            </w:tcBorders>
          </w:tcPr>
          <w:p w14:paraId="222A9432" w14:textId="77777777" w:rsidR="000C0F2E" w:rsidRPr="0069424A" w:rsidRDefault="000C0F2E" w:rsidP="009D4153">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6" w:space="0" w:color="auto"/>
            </w:tcBorders>
          </w:tcPr>
          <w:p w14:paraId="56840D77" w14:textId="77777777" w:rsidR="000C0F2E" w:rsidRPr="0069424A" w:rsidRDefault="000C0F2E" w:rsidP="009D4153">
            <w:pPr>
              <w:spacing w:after="0" w:line="240" w:lineRule="auto"/>
              <w:jc w:val="center"/>
              <w:rPr>
                <w:rFonts w:ascii="Times New Roman" w:hAnsi="Times New Roman" w:cs="Times New Roman"/>
                <w:b/>
                <w:bCs/>
                <w:lang w:val="lt-LT"/>
              </w:rPr>
            </w:pPr>
          </w:p>
        </w:tc>
      </w:tr>
    </w:tbl>
    <w:p w14:paraId="249E07DF" w14:textId="0499872D" w:rsidR="000C0F2E" w:rsidRPr="0069424A" w:rsidRDefault="009E6E21" w:rsidP="000C0F2E">
      <w:pPr>
        <w:jc w:val="center"/>
        <w:rPr>
          <w:rFonts w:ascii="Times New Roman" w:hAnsi="Times New Roman" w:cs="Times New Roman"/>
          <w:b/>
          <w:bCs/>
          <w:lang w:val="lt-LT"/>
        </w:rPr>
      </w:pPr>
      <w:r>
        <w:rPr>
          <w:rFonts w:ascii="Times New Roman" w:hAnsi="Times New Roman" w:cs="Times New Roman"/>
          <w:noProof/>
          <w:lang w:eastAsia="en-US"/>
        </w:rPr>
        <mc:AlternateContent>
          <mc:Choice Requires="wps">
            <w:drawing>
              <wp:anchor distT="0" distB="0" distL="114300" distR="114300" simplePos="0" relativeHeight="251657728" behindDoc="0" locked="0" layoutInCell="0" allowOverlap="1" wp14:anchorId="207832A0" wp14:editId="77D013EE">
                <wp:simplePos x="0" y="0"/>
                <wp:positionH relativeFrom="column">
                  <wp:posOffset>-25400</wp:posOffset>
                </wp:positionH>
                <wp:positionV relativeFrom="paragraph">
                  <wp:posOffset>105410</wp:posOffset>
                </wp:positionV>
                <wp:extent cx="8747760" cy="5708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776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A6E7" w14:textId="77777777" w:rsidR="000C0F2E" w:rsidRPr="00956213" w:rsidRDefault="000C0F2E" w:rsidP="000C0F2E">
                            <w:pPr>
                              <w:rPr>
                                <w:rFonts w:ascii="Times New Roman" w:hAnsi="Times New Roman" w:cs="Times New Roman"/>
                                <w:lang w:val="lt-LT"/>
                              </w:rPr>
                            </w:pPr>
                            <w:r w:rsidRPr="00956213">
                              <w:rPr>
                                <w:rFonts w:ascii="Times New Roman" w:hAnsi="Times New Roman" w:cs="Times New Roman"/>
                                <w:lang w:val="lt-LT"/>
                              </w:rPr>
                              <w:t>Priedai: buhalteriniai dokumentai pristatomai prekei, atitinkantys nacionalinius standartus ir teisės aktus.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32A0" id="Text Box 3" o:spid="_x0000_s1027" type="#_x0000_t202" style="position:absolute;left:0;text-align:left;margin-left:-2pt;margin-top:8.3pt;width:688.8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" o:allowincell="f" filled="f" stroked="f">
                <v:textbox>
                  <w:txbxContent>
                    <w:p w14:paraId="2157A6E7" w14:textId="77777777" w:rsidR="000C0F2E" w:rsidRPr="00956213" w:rsidRDefault="000C0F2E" w:rsidP="000C0F2E">
                      <w:pPr>
                        <w:rPr>
                          <w:rFonts w:ascii="Times New Roman" w:hAnsi="Times New Roman" w:cs="Times New Roman"/>
                          <w:lang w:val="lt-LT"/>
                        </w:rPr>
                      </w:pPr>
                      <w:r w:rsidRPr="00956213">
                        <w:rPr>
                          <w:rFonts w:ascii="Times New Roman" w:hAnsi="Times New Roman" w:cs="Times New Roman"/>
                          <w:lang w:val="lt-LT"/>
                        </w:rPr>
                        <w:t>Priedai: buhalteriniai dokumentai pristatomai prekei, atitinkantys nacionalinius standartus ir teisės aktus.</w:t>
                      </w:r>
                    </w:p>
                  </w:txbxContent>
                </v:textbox>
              </v:shape>
            </w:pict>
          </mc:Fallback>
        </mc:AlternateContent>
      </w:r>
    </w:p>
    <w:p w14:paraId="5DA0C848" w14:textId="77777777" w:rsidR="000C0F2E" w:rsidRPr="0069424A" w:rsidRDefault="000C0F2E" w:rsidP="000C0F2E">
      <w:pPr>
        <w:jc w:val="center"/>
        <w:rPr>
          <w:rFonts w:ascii="Times New Roman" w:hAnsi="Times New Roman" w:cs="Times New Roman"/>
          <w:b/>
          <w:bCs/>
          <w:lang w:val="lt-LT"/>
        </w:rPr>
      </w:pPr>
    </w:p>
    <w:p w14:paraId="7C305CED" w14:textId="06638720" w:rsidR="000C0F2E" w:rsidRPr="0069424A" w:rsidRDefault="009E6E21" w:rsidP="000C0F2E">
      <w:pPr>
        <w:jc w:val="center"/>
        <w:rPr>
          <w:rFonts w:ascii="Times New Roman" w:hAnsi="Times New Roman" w:cs="Times New Roman"/>
          <w:b/>
          <w:bCs/>
          <w:lang w:val="lt-LT"/>
        </w:rPr>
      </w:pPr>
      <w:r>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3E3AEF47" wp14:editId="189AD17E">
                <wp:simplePos x="0" y="0"/>
                <wp:positionH relativeFrom="column">
                  <wp:posOffset>0</wp:posOffset>
                </wp:positionH>
                <wp:positionV relativeFrom="paragraph">
                  <wp:posOffset>126365</wp:posOffset>
                </wp:positionV>
                <wp:extent cx="8839200" cy="21551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215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8DFB" w14:textId="77777777" w:rsidR="000C0F2E" w:rsidRPr="00956213" w:rsidRDefault="000C0F2E" w:rsidP="000C0F2E">
                            <w:pPr>
                              <w:spacing w:after="0" w:line="240" w:lineRule="auto"/>
                              <w:rPr>
                                <w:rFonts w:ascii="Times New Roman" w:hAnsi="Times New Roman" w:cs="Times New Roman"/>
                                <w:sz w:val="22"/>
                                <w:lang w:val="lt-LT"/>
                              </w:rPr>
                            </w:pPr>
                            <w:r w:rsidRPr="00956213">
                              <w:rPr>
                                <w:rFonts w:ascii="Times New Roman" w:hAnsi="Times New Roman" w:cs="Times New Roman"/>
                                <w:sz w:val="22"/>
                                <w:lang w:val="lt-LT"/>
                              </w:rPr>
                              <w:t>Pardavėjas: ____________________</w:t>
                            </w:r>
                          </w:p>
                          <w:p w14:paraId="1AD8A130" w14:textId="77777777" w:rsidR="000C0F2E" w:rsidRPr="00956213" w:rsidRDefault="000C0F2E" w:rsidP="000C0F2E">
                            <w:pPr>
                              <w:spacing w:after="0" w:line="240" w:lineRule="auto"/>
                              <w:ind w:firstLine="1298"/>
                              <w:rPr>
                                <w:rFonts w:ascii="Times New Roman" w:hAnsi="Times New Roman" w:cs="Times New Roman"/>
                                <w:sz w:val="22"/>
                                <w:lang w:val="lt-LT"/>
                              </w:rPr>
                            </w:pPr>
                            <w:r w:rsidRPr="00956213">
                              <w:rPr>
                                <w:rFonts w:ascii="Times New Roman" w:hAnsi="Times New Roman" w:cs="Times New Roman"/>
                                <w:sz w:val="22"/>
                                <w:lang w:val="lt-LT"/>
                              </w:rPr>
                              <w:t>(parašas)</w:t>
                            </w:r>
                          </w:p>
                          <w:p w14:paraId="03AC8176" w14:textId="77777777" w:rsidR="000C0F2E" w:rsidRPr="00956213" w:rsidRDefault="000C0F2E" w:rsidP="000C0F2E">
                            <w:pPr>
                              <w:rPr>
                                <w:rFonts w:ascii="Times New Roman" w:hAnsi="Times New Roman" w:cs="Times New Roman"/>
                                <w:sz w:val="22"/>
                                <w:lang w:val="lt-LT"/>
                              </w:rPr>
                            </w:pPr>
                          </w:p>
                          <w:p w14:paraId="0BEF493D" w14:textId="77777777" w:rsidR="000C0F2E" w:rsidRPr="00956213" w:rsidRDefault="000C0F2E" w:rsidP="000C0F2E">
                            <w:pPr>
                              <w:spacing w:after="0" w:line="240" w:lineRule="auto"/>
                              <w:rPr>
                                <w:rFonts w:ascii="Times New Roman" w:hAnsi="Times New Roman" w:cs="Times New Roman"/>
                                <w:sz w:val="22"/>
                                <w:lang w:val="lt-LT"/>
                              </w:rPr>
                            </w:pPr>
                            <w:r w:rsidRPr="00956213">
                              <w:rPr>
                                <w:rFonts w:ascii="Times New Roman" w:hAnsi="Times New Roman" w:cs="Times New Roman"/>
                                <w:sz w:val="22"/>
                                <w:lang w:val="lt-LT"/>
                              </w:rPr>
                              <w:t xml:space="preserve">Pirkėjas:_______________________  </w:t>
                            </w:r>
                          </w:p>
                          <w:p w14:paraId="75D95391" w14:textId="77777777" w:rsidR="000C0F2E" w:rsidRPr="00956213" w:rsidRDefault="000C0F2E" w:rsidP="000C0F2E">
                            <w:pPr>
                              <w:spacing w:after="0" w:line="240" w:lineRule="auto"/>
                              <w:rPr>
                                <w:rFonts w:ascii="Times New Roman" w:hAnsi="Times New Roman" w:cs="Times New Roman"/>
                                <w:sz w:val="22"/>
                                <w:lang w:val="lt-LT"/>
                              </w:rPr>
                            </w:pPr>
                          </w:p>
                          <w:p w14:paraId="2D67DA89" w14:textId="77777777" w:rsidR="000C0F2E" w:rsidRPr="00956213" w:rsidRDefault="000C0F2E" w:rsidP="000C0F2E">
                            <w:pPr>
                              <w:spacing w:after="0" w:line="240" w:lineRule="auto"/>
                              <w:ind w:firstLine="1296"/>
                              <w:rPr>
                                <w:rFonts w:ascii="Times New Roman" w:hAnsi="Times New Roman" w:cs="Times New Roman"/>
                                <w:sz w:val="22"/>
                                <w:lang w:val="lt-LT"/>
                              </w:rPr>
                            </w:pPr>
                            <w:r w:rsidRPr="00956213">
                              <w:rPr>
                                <w:rFonts w:ascii="Times New Roman" w:hAnsi="Times New Roman" w:cs="Times New Roman"/>
                                <w:sz w:val="22"/>
                                <w:lang w:val="lt-LT"/>
                              </w:rPr>
                              <w:t>(parašas)</w:t>
                            </w:r>
                          </w:p>
                          <w:p w14:paraId="0437932A" w14:textId="77777777" w:rsidR="000C0F2E" w:rsidRDefault="000C0F2E" w:rsidP="000C0F2E">
                            <w:pPr>
                              <w:rPr>
                                <w:sz w:val="22"/>
                              </w:rPr>
                            </w:pPr>
                            <w:r w:rsidRPr="00200CA6">
                              <w:rPr>
                                <w:sz w:val="22"/>
                              </w:rPr>
                              <w:t xml:space="preserve">                                                                    </w:t>
                            </w:r>
                          </w:p>
                          <w:p w14:paraId="63155A1E" w14:textId="77777777" w:rsidR="000C0F2E" w:rsidRDefault="000C0F2E" w:rsidP="000C0F2E"/>
                          <w:p w14:paraId="452F2304" w14:textId="77777777" w:rsidR="000C0F2E" w:rsidRDefault="000C0F2E" w:rsidP="000C0F2E">
                            <w:pPr>
                              <w:ind w:left="57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EF47" id="Text Box 4" o:spid="_x0000_s1028" type="#_x0000_t202" style="position:absolute;left:0;text-align:left;margin-left:0;margin-top:9.95pt;width:696pt;height:16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" filled="f" stroked="f">
                <v:textbox>
                  <w:txbxContent>
                    <w:p w14:paraId="42498DFB" w14:textId="77777777" w:rsidR="000C0F2E" w:rsidRPr="00956213" w:rsidRDefault="000C0F2E" w:rsidP="000C0F2E">
                      <w:pPr>
                        <w:spacing w:after="0" w:line="240" w:lineRule="auto"/>
                        <w:rPr>
                          <w:rFonts w:ascii="Times New Roman" w:hAnsi="Times New Roman" w:cs="Times New Roman"/>
                          <w:sz w:val="22"/>
                          <w:lang w:val="lt-LT"/>
                        </w:rPr>
                      </w:pPr>
                      <w:r w:rsidRPr="00956213">
                        <w:rPr>
                          <w:rFonts w:ascii="Times New Roman" w:hAnsi="Times New Roman" w:cs="Times New Roman"/>
                          <w:sz w:val="22"/>
                          <w:lang w:val="lt-LT"/>
                        </w:rPr>
                        <w:t>Pardavėjas: ____________________</w:t>
                      </w:r>
                    </w:p>
                    <w:p w14:paraId="1AD8A130" w14:textId="77777777" w:rsidR="000C0F2E" w:rsidRPr="00956213" w:rsidRDefault="000C0F2E" w:rsidP="000C0F2E">
                      <w:pPr>
                        <w:spacing w:after="0" w:line="240" w:lineRule="auto"/>
                        <w:ind w:firstLine="1298"/>
                        <w:rPr>
                          <w:rFonts w:ascii="Times New Roman" w:hAnsi="Times New Roman" w:cs="Times New Roman"/>
                          <w:sz w:val="22"/>
                          <w:lang w:val="lt-LT"/>
                        </w:rPr>
                      </w:pPr>
                      <w:r w:rsidRPr="00956213">
                        <w:rPr>
                          <w:rFonts w:ascii="Times New Roman" w:hAnsi="Times New Roman" w:cs="Times New Roman"/>
                          <w:sz w:val="22"/>
                          <w:lang w:val="lt-LT"/>
                        </w:rPr>
                        <w:t>(parašas)</w:t>
                      </w:r>
                    </w:p>
                    <w:p w14:paraId="03AC8176" w14:textId="77777777" w:rsidR="000C0F2E" w:rsidRPr="00956213" w:rsidRDefault="000C0F2E" w:rsidP="000C0F2E">
                      <w:pPr>
                        <w:rPr>
                          <w:rFonts w:ascii="Times New Roman" w:hAnsi="Times New Roman" w:cs="Times New Roman"/>
                          <w:sz w:val="22"/>
                          <w:lang w:val="lt-LT"/>
                        </w:rPr>
                      </w:pPr>
                    </w:p>
                    <w:p w14:paraId="0BEF493D" w14:textId="77777777" w:rsidR="000C0F2E" w:rsidRPr="00956213" w:rsidRDefault="000C0F2E" w:rsidP="000C0F2E">
                      <w:pPr>
                        <w:spacing w:after="0" w:line="240" w:lineRule="auto"/>
                        <w:rPr>
                          <w:rFonts w:ascii="Times New Roman" w:hAnsi="Times New Roman" w:cs="Times New Roman"/>
                          <w:sz w:val="22"/>
                          <w:lang w:val="lt-LT"/>
                        </w:rPr>
                      </w:pPr>
                      <w:r w:rsidRPr="00956213">
                        <w:rPr>
                          <w:rFonts w:ascii="Times New Roman" w:hAnsi="Times New Roman" w:cs="Times New Roman"/>
                          <w:sz w:val="22"/>
                          <w:lang w:val="lt-LT"/>
                        </w:rPr>
                        <w:t xml:space="preserve">Pirkėjas:_______________________  </w:t>
                      </w:r>
                    </w:p>
                    <w:p w14:paraId="75D95391" w14:textId="77777777" w:rsidR="000C0F2E" w:rsidRPr="00956213" w:rsidRDefault="000C0F2E" w:rsidP="000C0F2E">
                      <w:pPr>
                        <w:spacing w:after="0" w:line="240" w:lineRule="auto"/>
                        <w:rPr>
                          <w:rFonts w:ascii="Times New Roman" w:hAnsi="Times New Roman" w:cs="Times New Roman"/>
                          <w:sz w:val="22"/>
                          <w:lang w:val="lt-LT"/>
                        </w:rPr>
                      </w:pPr>
                    </w:p>
                    <w:p w14:paraId="2D67DA89" w14:textId="77777777" w:rsidR="000C0F2E" w:rsidRPr="00956213" w:rsidRDefault="000C0F2E" w:rsidP="000C0F2E">
                      <w:pPr>
                        <w:spacing w:after="0" w:line="240" w:lineRule="auto"/>
                        <w:ind w:firstLine="1296"/>
                        <w:rPr>
                          <w:rFonts w:ascii="Times New Roman" w:hAnsi="Times New Roman" w:cs="Times New Roman"/>
                          <w:sz w:val="22"/>
                          <w:lang w:val="lt-LT"/>
                        </w:rPr>
                      </w:pPr>
                      <w:r w:rsidRPr="00956213">
                        <w:rPr>
                          <w:rFonts w:ascii="Times New Roman" w:hAnsi="Times New Roman" w:cs="Times New Roman"/>
                          <w:sz w:val="22"/>
                          <w:lang w:val="lt-LT"/>
                        </w:rPr>
                        <w:t>(parašas)</w:t>
                      </w:r>
                    </w:p>
                    <w:p w14:paraId="0437932A" w14:textId="77777777" w:rsidR="000C0F2E" w:rsidRDefault="000C0F2E" w:rsidP="000C0F2E">
                      <w:pPr>
                        <w:rPr>
                          <w:sz w:val="22"/>
                        </w:rPr>
                      </w:pPr>
                      <w:r w:rsidRPr="00200CA6">
                        <w:rPr>
                          <w:sz w:val="22"/>
                        </w:rPr>
                        <w:t xml:space="preserve">                                                                    </w:t>
                      </w:r>
                    </w:p>
                    <w:p w14:paraId="63155A1E" w14:textId="77777777" w:rsidR="000C0F2E" w:rsidRDefault="000C0F2E" w:rsidP="000C0F2E"/>
                    <w:p w14:paraId="452F2304" w14:textId="77777777" w:rsidR="000C0F2E" w:rsidRDefault="000C0F2E" w:rsidP="000C0F2E">
                      <w:pPr>
                        <w:ind w:left="5760" w:firstLine="720"/>
                      </w:pPr>
                    </w:p>
                  </w:txbxContent>
                </v:textbox>
              </v:shape>
            </w:pict>
          </mc:Fallback>
        </mc:AlternateContent>
      </w:r>
    </w:p>
    <w:p w14:paraId="6669EA14" w14:textId="77777777" w:rsidR="000C0F2E" w:rsidRPr="0069424A" w:rsidRDefault="000C0F2E" w:rsidP="000C0F2E">
      <w:pPr>
        <w:jc w:val="both"/>
        <w:rPr>
          <w:rFonts w:ascii="Times New Roman" w:hAnsi="Times New Roman" w:cs="Times New Roman"/>
          <w:lang w:val="lt-LT"/>
        </w:rPr>
      </w:pPr>
    </w:p>
    <w:p w14:paraId="0845F662" w14:textId="77777777" w:rsidR="000C0F2E" w:rsidRPr="0069424A" w:rsidRDefault="000C0F2E" w:rsidP="000C0F2E">
      <w:pPr>
        <w:rPr>
          <w:rFonts w:ascii="Times New Roman" w:hAnsi="Times New Roman" w:cs="Times New Roman"/>
          <w:lang w:val="lt-LT"/>
        </w:rPr>
        <w:sectPr w:rsidR="000C0F2E" w:rsidRPr="0069424A" w:rsidSect="0038165E">
          <w:pgSz w:w="15840" w:h="12240" w:orient="landscape" w:code="1"/>
          <w:pgMar w:top="1701" w:right="1134" w:bottom="567" w:left="709" w:header="426" w:footer="567" w:gutter="0"/>
          <w:cols w:space="1296"/>
          <w:titlePg/>
          <w:docGrid w:linePitch="360"/>
        </w:sectPr>
      </w:pPr>
    </w:p>
    <w:p w14:paraId="7F09BD67" w14:textId="4BF39D9C" w:rsidR="000C0F2E" w:rsidRPr="0069424A" w:rsidRDefault="000C0F2E" w:rsidP="000C0F2E">
      <w:pPr>
        <w:tabs>
          <w:tab w:val="left" w:pos="9923"/>
        </w:tabs>
        <w:spacing w:after="0" w:line="240" w:lineRule="auto"/>
        <w:ind w:firstLine="6237"/>
        <w:rPr>
          <w:rFonts w:ascii="Times New Roman" w:hAnsi="Times New Roman" w:cs="Times New Roman"/>
          <w:bCs/>
          <w:lang w:val="lt-LT"/>
        </w:rPr>
      </w:pPr>
      <w:r w:rsidRPr="0069424A">
        <w:rPr>
          <w:rFonts w:ascii="Times New Roman" w:hAnsi="Times New Roman" w:cs="Times New Roman"/>
          <w:bCs/>
          <w:lang w:val="lt-LT"/>
        </w:rPr>
        <w:lastRenderedPageBreak/>
        <w:t>20</w:t>
      </w:r>
      <w:r w:rsidR="00B31A7C">
        <w:rPr>
          <w:rFonts w:ascii="Times New Roman" w:hAnsi="Times New Roman" w:cs="Times New Roman"/>
          <w:bCs/>
          <w:lang w:val="lt-LT"/>
        </w:rPr>
        <w:t>22</w:t>
      </w:r>
      <w:r w:rsidRPr="0069424A">
        <w:rPr>
          <w:rFonts w:ascii="Times New Roman" w:hAnsi="Times New Roman" w:cs="Times New Roman"/>
          <w:bCs/>
          <w:lang w:val="lt-LT"/>
        </w:rPr>
        <w:t>-_-_Sutarties Nr. ST-_3 priedas</w:t>
      </w:r>
    </w:p>
    <w:p w14:paraId="33B41447" w14:textId="77777777" w:rsidR="000C0F2E" w:rsidRPr="0069424A" w:rsidRDefault="000C0F2E" w:rsidP="000C0F2E">
      <w:pPr>
        <w:spacing w:after="0" w:line="240" w:lineRule="auto"/>
        <w:jc w:val="center"/>
        <w:rPr>
          <w:rFonts w:ascii="Times New Roman" w:hAnsi="Times New Roman" w:cs="Times New Roman"/>
          <w:b/>
          <w:bCs/>
          <w:iCs/>
          <w:lang w:val="lt-LT"/>
        </w:rPr>
      </w:pPr>
    </w:p>
    <w:p w14:paraId="1E7AA503" w14:textId="77777777" w:rsidR="000C0F2E" w:rsidRPr="0069424A" w:rsidRDefault="000C0F2E" w:rsidP="000C0F2E">
      <w:pPr>
        <w:spacing w:after="0" w:line="240" w:lineRule="auto"/>
        <w:jc w:val="center"/>
        <w:rPr>
          <w:rFonts w:ascii="Times New Roman" w:hAnsi="Times New Roman" w:cs="Times New Roman"/>
          <w:b/>
          <w:bCs/>
          <w:iCs/>
          <w:lang w:val="lt-LT"/>
        </w:rPr>
      </w:pPr>
      <w:r w:rsidRPr="0069424A">
        <w:rPr>
          <w:rFonts w:ascii="Times New Roman" w:hAnsi="Times New Roman" w:cs="Times New Roman"/>
          <w:b/>
          <w:bCs/>
          <w:iCs/>
          <w:lang w:val="lt-LT"/>
        </w:rPr>
        <w:t>ĮRANGOS PERDAVIMO - PRIĖMIMO NAUDOTI AKTAS</w:t>
      </w:r>
    </w:p>
    <w:p w14:paraId="621926ED" w14:textId="77777777" w:rsidR="000C0F2E" w:rsidRPr="0069424A" w:rsidRDefault="000C0F2E" w:rsidP="000C0F2E">
      <w:pPr>
        <w:pStyle w:val="Default"/>
        <w:rPr>
          <w:rFonts w:ascii="Times New Roman" w:hAnsi="Times New Roman" w:cs="Times New Roman"/>
          <w:lang w:val="lt-LT"/>
        </w:rPr>
      </w:pPr>
    </w:p>
    <w:tbl>
      <w:tblPr>
        <w:tblW w:w="9350" w:type="dxa"/>
        <w:tblInd w:w="108" w:type="dxa"/>
        <w:tblLook w:val="0000" w:firstRow="0" w:lastRow="0" w:firstColumn="0" w:lastColumn="0" w:noHBand="0" w:noVBand="0"/>
      </w:tblPr>
      <w:tblGrid>
        <w:gridCol w:w="9350"/>
      </w:tblGrid>
      <w:tr w:rsidR="000C0F2E" w:rsidRPr="0069424A" w14:paraId="37B33326" w14:textId="77777777" w:rsidTr="009D4153">
        <w:trPr>
          <w:trHeight w:val="788"/>
        </w:trPr>
        <w:tc>
          <w:tcPr>
            <w:tcW w:w="9350" w:type="dxa"/>
            <w:tcBorders>
              <w:top w:val="single" w:sz="6" w:space="0" w:color="000000"/>
              <w:left w:val="single" w:sz="6" w:space="0" w:color="000000"/>
              <w:bottom w:val="single" w:sz="6" w:space="0" w:color="000000"/>
              <w:right w:val="single" w:sz="6" w:space="0" w:color="000000"/>
            </w:tcBorders>
          </w:tcPr>
          <w:p w14:paraId="79F72CD5" w14:textId="77777777" w:rsidR="000C0F2E" w:rsidRPr="0069424A" w:rsidRDefault="000C0F2E" w:rsidP="009D4153">
            <w:pPr>
              <w:spacing w:after="0" w:line="240" w:lineRule="auto"/>
              <w:rPr>
                <w:rFonts w:ascii="Times New Roman" w:hAnsi="Times New Roman" w:cs="Times New Roman"/>
                <w:lang w:val="lt-LT"/>
              </w:rPr>
            </w:pPr>
            <w:r w:rsidRPr="0069424A">
              <w:rPr>
                <w:rFonts w:ascii="Times New Roman" w:hAnsi="Times New Roman" w:cs="Times New Roman"/>
                <w:lang w:val="lt-LT"/>
              </w:rPr>
              <w:t>Pardavėjas:</w:t>
            </w:r>
          </w:p>
          <w:p w14:paraId="1A7FE64F" w14:textId="77777777" w:rsidR="000C0F2E" w:rsidRPr="0069424A" w:rsidRDefault="000C0F2E" w:rsidP="009D4153">
            <w:pPr>
              <w:pStyle w:val="Default"/>
              <w:rPr>
                <w:rFonts w:ascii="Times New Roman" w:hAnsi="Times New Roman" w:cs="Times New Roman"/>
                <w:lang w:val="lt-LT"/>
              </w:rPr>
            </w:pPr>
          </w:p>
        </w:tc>
      </w:tr>
      <w:tr w:rsidR="000C0F2E" w:rsidRPr="0069424A" w14:paraId="03F7A58E" w14:textId="77777777" w:rsidTr="009D4153">
        <w:trPr>
          <w:trHeight w:val="680"/>
        </w:trPr>
        <w:tc>
          <w:tcPr>
            <w:tcW w:w="9350" w:type="dxa"/>
            <w:tcBorders>
              <w:top w:val="single" w:sz="6" w:space="0" w:color="000000"/>
              <w:left w:val="single" w:sz="6" w:space="0" w:color="000000"/>
              <w:bottom w:val="single" w:sz="6" w:space="0" w:color="000000"/>
              <w:right w:val="single" w:sz="6" w:space="0" w:color="000000"/>
            </w:tcBorders>
          </w:tcPr>
          <w:p w14:paraId="70BE1976" w14:textId="77777777" w:rsidR="000C0F2E" w:rsidRPr="0069424A" w:rsidRDefault="000C0F2E" w:rsidP="009D4153">
            <w:pPr>
              <w:pStyle w:val="Default"/>
              <w:rPr>
                <w:rFonts w:ascii="Times New Roman" w:hAnsi="Times New Roman" w:cs="Times New Roman"/>
                <w:lang w:val="lt-LT"/>
              </w:rPr>
            </w:pPr>
            <w:r w:rsidRPr="0069424A">
              <w:rPr>
                <w:rFonts w:ascii="Times New Roman" w:hAnsi="Times New Roman" w:cs="Times New Roman"/>
                <w:lang w:val="lt-LT"/>
              </w:rPr>
              <w:t>Sutarties Nr.</w:t>
            </w:r>
          </w:p>
          <w:p w14:paraId="47E3A9D8" w14:textId="77777777" w:rsidR="000C0F2E" w:rsidRPr="0069424A" w:rsidRDefault="000C0F2E" w:rsidP="009D4153">
            <w:pPr>
              <w:pStyle w:val="Default"/>
              <w:rPr>
                <w:rFonts w:ascii="Times New Roman" w:hAnsi="Times New Roman" w:cs="Times New Roman"/>
                <w:lang w:val="lt-LT"/>
              </w:rPr>
            </w:pPr>
            <w:r w:rsidRPr="0069424A">
              <w:rPr>
                <w:rFonts w:ascii="Times New Roman" w:hAnsi="Times New Roman" w:cs="Times New Roman"/>
                <w:lang w:val="lt-LT"/>
              </w:rPr>
              <w:t xml:space="preserve"> </w:t>
            </w:r>
          </w:p>
        </w:tc>
      </w:tr>
      <w:tr w:rsidR="000C0F2E" w:rsidRPr="0069424A" w14:paraId="0D94E2E1" w14:textId="77777777" w:rsidTr="009D4153">
        <w:trPr>
          <w:trHeight w:val="690"/>
        </w:trPr>
        <w:tc>
          <w:tcPr>
            <w:tcW w:w="9350" w:type="dxa"/>
            <w:tcBorders>
              <w:top w:val="single" w:sz="6" w:space="0" w:color="000000"/>
              <w:left w:val="single" w:sz="6" w:space="0" w:color="000000"/>
              <w:bottom w:val="single" w:sz="6" w:space="0" w:color="000000"/>
              <w:right w:val="single" w:sz="6" w:space="0" w:color="000000"/>
            </w:tcBorders>
          </w:tcPr>
          <w:p w14:paraId="4E96E325" w14:textId="77777777" w:rsidR="000C0F2E" w:rsidRPr="0069424A" w:rsidRDefault="000C0F2E" w:rsidP="009D4153">
            <w:pPr>
              <w:pStyle w:val="Heading1"/>
              <w:tabs>
                <w:tab w:val="clear" w:pos="0"/>
              </w:tabs>
              <w:spacing w:before="0" w:after="0"/>
              <w:ind w:left="0" w:firstLine="0"/>
              <w:jc w:val="left"/>
              <w:rPr>
                <w:rFonts w:ascii="Times New Roman" w:hAnsi="Times New Roman" w:cs="Times New Roman"/>
                <w:sz w:val="24"/>
                <w:lang w:val="lt-LT"/>
              </w:rPr>
            </w:pPr>
            <w:r w:rsidRPr="0069424A">
              <w:rPr>
                <w:rFonts w:ascii="Times New Roman" w:hAnsi="Times New Roman" w:cs="Times New Roman"/>
                <w:sz w:val="24"/>
                <w:lang w:val="lt-LT"/>
              </w:rPr>
              <w:t xml:space="preserve">Sutarties pavadinimas: PIRKIMO – PARDAVIMO SUTARTIS </w:t>
            </w:r>
          </w:p>
        </w:tc>
      </w:tr>
      <w:tr w:rsidR="000C0F2E" w:rsidRPr="0069424A" w14:paraId="10430FC9" w14:textId="77777777" w:rsidTr="009D4153">
        <w:trPr>
          <w:trHeight w:val="788"/>
        </w:trPr>
        <w:tc>
          <w:tcPr>
            <w:tcW w:w="9350" w:type="dxa"/>
            <w:tcBorders>
              <w:top w:val="single" w:sz="6" w:space="0" w:color="000000"/>
              <w:left w:val="single" w:sz="6" w:space="0" w:color="000000"/>
              <w:bottom w:val="single" w:sz="6" w:space="0" w:color="000000"/>
              <w:right w:val="single" w:sz="6" w:space="0" w:color="000000"/>
            </w:tcBorders>
          </w:tcPr>
          <w:p w14:paraId="23D07C73" w14:textId="50BD4C97" w:rsidR="000C0F2E" w:rsidRPr="0069424A" w:rsidRDefault="000C0F2E" w:rsidP="009D4153">
            <w:pPr>
              <w:pStyle w:val="Default"/>
              <w:rPr>
                <w:rFonts w:ascii="Times New Roman" w:hAnsi="Times New Roman" w:cs="Times New Roman"/>
                <w:lang w:val="lt-LT"/>
              </w:rPr>
            </w:pPr>
            <w:r w:rsidRPr="0069424A">
              <w:rPr>
                <w:rFonts w:ascii="Times New Roman" w:hAnsi="Times New Roman" w:cs="Times New Roman"/>
                <w:lang w:val="lt-LT"/>
              </w:rPr>
              <w:t>Įrangos pavadinimas ir modelis:</w:t>
            </w:r>
          </w:p>
        </w:tc>
      </w:tr>
    </w:tbl>
    <w:p w14:paraId="77C15AD9" w14:textId="77777777" w:rsidR="000C0F2E" w:rsidRPr="0069424A" w:rsidRDefault="000C0F2E" w:rsidP="000C0F2E">
      <w:pPr>
        <w:autoSpaceDE w:val="0"/>
        <w:autoSpaceDN w:val="0"/>
        <w:adjustRightInd w:val="0"/>
        <w:spacing w:after="0" w:line="240" w:lineRule="auto"/>
        <w:jc w:val="both"/>
        <w:rPr>
          <w:rFonts w:ascii="Times New Roman" w:hAnsi="Times New Roman" w:cs="Times New Roman"/>
          <w:lang w:val="lt-LT"/>
        </w:rPr>
      </w:pPr>
    </w:p>
    <w:p w14:paraId="4FC725F3" w14:textId="77777777" w:rsidR="000C0F2E" w:rsidRPr="0069424A" w:rsidRDefault="000C0F2E" w:rsidP="000C0F2E">
      <w:pPr>
        <w:autoSpaceDE w:val="0"/>
        <w:autoSpaceDN w:val="0"/>
        <w:adjustRightInd w:val="0"/>
        <w:spacing w:after="0" w:line="240" w:lineRule="auto"/>
        <w:jc w:val="both"/>
        <w:rPr>
          <w:rFonts w:ascii="Times New Roman" w:hAnsi="Times New Roman" w:cs="Times New Roman"/>
          <w:lang w:val="lt-LT"/>
        </w:rPr>
      </w:pPr>
      <w:r w:rsidRPr="0069424A">
        <w:rPr>
          <w:rFonts w:ascii="Times New Roman" w:hAnsi="Times New Roman" w:cs="Times New Roman"/>
          <w:lang w:val="lt-LT"/>
        </w:rPr>
        <w:t>Šiuo aktu pirkėjas patvirtina, kad:</w:t>
      </w:r>
    </w:p>
    <w:p w14:paraId="2607C381" w14:textId="77777777" w:rsidR="000C0F2E" w:rsidRPr="0069424A" w:rsidRDefault="000C0F2E" w:rsidP="000C0F2E">
      <w:pPr>
        <w:autoSpaceDE w:val="0"/>
        <w:autoSpaceDN w:val="0"/>
        <w:adjustRightInd w:val="0"/>
        <w:spacing w:after="0" w:line="240" w:lineRule="auto"/>
        <w:jc w:val="both"/>
        <w:rPr>
          <w:rFonts w:ascii="Times New Roman" w:hAnsi="Times New Roman" w:cs="Times New Roman"/>
          <w:lang w:val="lt-LT"/>
        </w:rPr>
      </w:pPr>
      <w:r w:rsidRPr="0069424A">
        <w:rPr>
          <w:rFonts w:ascii="Times New Roman" w:hAnsi="Times New Roman" w:cs="Times New Roman"/>
          <w:lang w:val="lt-LT"/>
        </w:rPr>
        <w:t>1. Įranga buvo pristatyta [...........</w:t>
      </w:r>
      <w:r w:rsidRPr="0069424A">
        <w:rPr>
          <w:rFonts w:ascii="Times New Roman" w:hAnsi="Times New Roman" w:cs="Times New Roman"/>
          <w:i/>
          <w:lang w:val="lt-LT"/>
        </w:rPr>
        <w:t>įrašyti datą</w:t>
      </w:r>
      <w:r w:rsidRPr="0069424A">
        <w:rPr>
          <w:rFonts w:ascii="Times New Roman" w:hAnsi="Times New Roman" w:cs="Times New Roman"/>
          <w:lang w:val="lt-LT"/>
        </w:rPr>
        <w:t>], instaliuota (-os) [...........</w:t>
      </w:r>
      <w:r w:rsidRPr="0069424A">
        <w:rPr>
          <w:rFonts w:ascii="Times New Roman" w:hAnsi="Times New Roman" w:cs="Times New Roman"/>
          <w:i/>
          <w:lang w:val="lt-LT"/>
        </w:rPr>
        <w:t>įrašyti datą</w:t>
      </w:r>
      <w:r w:rsidRPr="0069424A">
        <w:rPr>
          <w:rFonts w:ascii="Times New Roman" w:hAnsi="Times New Roman" w:cs="Times New Roman"/>
          <w:lang w:val="lt-LT"/>
        </w:rPr>
        <w:t>], darbuotojai apmokyti dirbti [..............</w:t>
      </w:r>
      <w:r w:rsidRPr="0069424A">
        <w:rPr>
          <w:rFonts w:ascii="Times New Roman" w:hAnsi="Times New Roman" w:cs="Times New Roman"/>
          <w:i/>
          <w:lang w:val="lt-LT"/>
        </w:rPr>
        <w:t>įrašyti datą</w:t>
      </w:r>
      <w:r w:rsidRPr="0069424A">
        <w:rPr>
          <w:rFonts w:ascii="Times New Roman" w:hAnsi="Times New Roman" w:cs="Times New Roman"/>
          <w:lang w:val="lt-LT"/>
        </w:rPr>
        <w:t xml:space="preserve">], pateikti visi reikalingi dokumentai (sąskaitos, sertifikatai, naudojimo ir priežiūros instrukcijos, garantinis pažymėjimas ir įrenginio pasas). </w:t>
      </w:r>
    </w:p>
    <w:p w14:paraId="12E3F8BE" w14:textId="77777777" w:rsidR="000C0F2E" w:rsidRPr="0069424A" w:rsidRDefault="000C0F2E" w:rsidP="000C0F2E">
      <w:pPr>
        <w:autoSpaceDE w:val="0"/>
        <w:autoSpaceDN w:val="0"/>
        <w:adjustRightInd w:val="0"/>
        <w:spacing w:after="0" w:line="240" w:lineRule="auto"/>
        <w:jc w:val="both"/>
        <w:rPr>
          <w:rFonts w:ascii="Times New Roman" w:hAnsi="Times New Roman" w:cs="Times New Roman"/>
          <w:lang w:val="lt-LT"/>
        </w:rPr>
      </w:pPr>
      <w:r w:rsidRPr="0069424A">
        <w:rPr>
          <w:rFonts w:ascii="Times New Roman" w:hAnsi="Times New Roman" w:cs="Times New Roman"/>
          <w:lang w:val="lt-LT"/>
        </w:rPr>
        <w:t>2. Įranga atitinka sutarties sąlygas ir priimta naudoti [................</w:t>
      </w:r>
      <w:r w:rsidRPr="0069424A">
        <w:rPr>
          <w:rFonts w:ascii="Times New Roman" w:hAnsi="Times New Roman" w:cs="Times New Roman"/>
          <w:i/>
          <w:lang w:val="lt-LT"/>
        </w:rPr>
        <w:t>įrašyti datą</w:t>
      </w:r>
      <w:r w:rsidRPr="0069424A">
        <w:rPr>
          <w:rFonts w:ascii="Times New Roman" w:hAnsi="Times New Roman" w:cs="Times New Roman"/>
          <w:lang w:val="lt-LT"/>
        </w:rPr>
        <w:t>], ir ši data yra laikoma jo garantinio laikotarpio pradžia.</w:t>
      </w:r>
    </w:p>
    <w:p w14:paraId="4ECA526F" w14:textId="77777777" w:rsidR="000C0F2E" w:rsidRPr="0069424A" w:rsidRDefault="000C0F2E" w:rsidP="000C0F2E">
      <w:pPr>
        <w:pStyle w:val="Default"/>
        <w:rPr>
          <w:rFonts w:ascii="Times New Roman" w:hAnsi="Times New Roman" w:cs="Times New Roman"/>
          <w:lang w:val="lt-LT"/>
        </w:rPr>
      </w:pPr>
    </w:p>
    <w:tbl>
      <w:tblPr>
        <w:tblW w:w="9072" w:type="dxa"/>
        <w:tblInd w:w="108" w:type="dxa"/>
        <w:tblLook w:val="0000" w:firstRow="0" w:lastRow="0" w:firstColumn="0" w:lastColumn="0" w:noHBand="0" w:noVBand="0"/>
      </w:tblPr>
      <w:tblGrid>
        <w:gridCol w:w="4678"/>
        <w:gridCol w:w="4394"/>
      </w:tblGrid>
      <w:tr w:rsidR="000C0F2E" w:rsidRPr="0069424A" w14:paraId="4096D7D1" w14:textId="77777777" w:rsidTr="009D4153">
        <w:trPr>
          <w:trHeight w:val="270"/>
        </w:trPr>
        <w:tc>
          <w:tcPr>
            <w:tcW w:w="4678" w:type="dxa"/>
            <w:tcBorders>
              <w:top w:val="single" w:sz="6" w:space="0" w:color="000000"/>
              <w:left w:val="single" w:sz="6" w:space="0" w:color="000000"/>
              <w:right w:val="single" w:sz="6" w:space="0" w:color="000000"/>
            </w:tcBorders>
          </w:tcPr>
          <w:p w14:paraId="42C95C1E" w14:textId="77777777" w:rsidR="000C0F2E" w:rsidRPr="0069424A" w:rsidRDefault="000C0F2E" w:rsidP="009D4153">
            <w:pPr>
              <w:pStyle w:val="Default"/>
              <w:spacing w:before="120" w:after="120" w:line="360" w:lineRule="auto"/>
              <w:rPr>
                <w:rFonts w:ascii="Times New Roman" w:hAnsi="Times New Roman" w:cs="Times New Roman"/>
                <w:lang w:val="lt-LT"/>
              </w:rPr>
            </w:pPr>
            <w:r w:rsidRPr="0069424A">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41DFC50A" w14:textId="77777777" w:rsidR="000C0F2E" w:rsidRPr="0069424A" w:rsidRDefault="000C0F2E" w:rsidP="009D4153">
            <w:pPr>
              <w:pStyle w:val="Default"/>
              <w:spacing w:before="120" w:after="120" w:line="360" w:lineRule="auto"/>
              <w:rPr>
                <w:rFonts w:ascii="Times New Roman" w:hAnsi="Times New Roman" w:cs="Times New Roman"/>
                <w:lang w:val="lt-LT"/>
              </w:rPr>
            </w:pPr>
            <w:r w:rsidRPr="0069424A">
              <w:rPr>
                <w:rFonts w:ascii="Times New Roman" w:hAnsi="Times New Roman" w:cs="Times New Roman"/>
                <w:lang w:val="lt-LT"/>
              </w:rPr>
              <w:t xml:space="preserve">Priėmė </w:t>
            </w:r>
          </w:p>
        </w:tc>
      </w:tr>
      <w:tr w:rsidR="000C0F2E" w:rsidRPr="0069424A" w14:paraId="38CF557A" w14:textId="77777777" w:rsidTr="009D4153">
        <w:trPr>
          <w:trHeight w:val="375"/>
        </w:trPr>
        <w:tc>
          <w:tcPr>
            <w:tcW w:w="4678" w:type="dxa"/>
            <w:tcBorders>
              <w:left w:val="single" w:sz="6" w:space="0" w:color="000000"/>
              <w:bottom w:val="single" w:sz="6" w:space="0" w:color="000000"/>
              <w:right w:val="single" w:sz="6" w:space="0" w:color="000000"/>
            </w:tcBorders>
            <w:vAlign w:val="center"/>
          </w:tcPr>
          <w:p w14:paraId="75E235D4" w14:textId="77777777" w:rsidR="000C0F2E" w:rsidRPr="0069424A" w:rsidRDefault="000C0F2E" w:rsidP="009D4153">
            <w:pPr>
              <w:pStyle w:val="Default"/>
              <w:rPr>
                <w:rFonts w:ascii="Times New Roman" w:hAnsi="Times New Roman" w:cs="Times New Roman"/>
                <w:b/>
                <w:lang w:val="lt-LT"/>
              </w:rPr>
            </w:pPr>
            <w:r w:rsidRPr="0069424A">
              <w:rPr>
                <w:rFonts w:ascii="Times New Roman" w:hAnsi="Times New Roman" w:cs="Times New Roman"/>
                <w:b/>
                <w:lang w:val="lt-LT"/>
              </w:rPr>
              <w:t>Pardavėjas</w:t>
            </w:r>
          </w:p>
        </w:tc>
        <w:tc>
          <w:tcPr>
            <w:tcW w:w="4394" w:type="dxa"/>
            <w:tcBorders>
              <w:left w:val="single" w:sz="6" w:space="0" w:color="000000"/>
              <w:bottom w:val="single" w:sz="6" w:space="0" w:color="000000"/>
              <w:right w:val="single" w:sz="6" w:space="0" w:color="000000"/>
            </w:tcBorders>
            <w:vAlign w:val="center"/>
          </w:tcPr>
          <w:p w14:paraId="0237FC1B" w14:textId="77777777" w:rsidR="000C0F2E" w:rsidRPr="0069424A" w:rsidRDefault="000C0F2E" w:rsidP="009D4153">
            <w:pPr>
              <w:pStyle w:val="Default"/>
              <w:rPr>
                <w:rFonts w:ascii="Times New Roman" w:hAnsi="Times New Roman" w:cs="Times New Roman"/>
                <w:b/>
                <w:lang w:val="lt-LT"/>
              </w:rPr>
            </w:pPr>
            <w:r w:rsidRPr="0069424A">
              <w:rPr>
                <w:rFonts w:ascii="Times New Roman" w:hAnsi="Times New Roman" w:cs="Times New Roman"/>
                <w:b/>
                <w:lang w:val="lt-LT"/>
              </w:rPr>
              <w:t>Nacionalinė visuomenės sveikatos priežiūros laboratorija</w:t>
            </w:r>
          </w:p>
        </w:tc>
      </w:tr>
      <w:tr w:rsidR="000C0F2E" w:rsidRPr="0069424A" w14:paraId="2232CFE7" w14:textId="77777777" w:rsidTr="009D4153">
        <w:trPr>
          <w:trHeight w:val="285"/>
        </w:trPr>
        <w:tc>
          <w:tcPr>
            <w:tcW w:w="4678" w:type="dxa"/>
            <w:tcBorders>
              <w:top w:val="single" w:sz="6" w:space="0" w:color="000000"/>
              <w:left w:val="single" w:sz="6" w:space="0" w:color="000000"/>
              <w:right w:val="single" w:sz="6" w:space="0" w:color="000000"/>
            </w:tcBorders>
          </w:tcPr>
          <w:p w14:paraId="050EEF9C" w14:textId="77777777" w:rsidR="000C0F2E" w:rsidRPr="0069424A" w:rsidRDefault="000C0F2E" w:rsidP="009D4153">
            <w:pPr>
              <w:pStyle w:val="Default"/>
              <w:rPr>
                <w:rFonts w:ascii="Times New Roman" w:hAnsi="Times New Roman" w:cs="Times New Roman"/>
                <w:lang w:val="lt-LT"/>
              </w:rPr>
            </w:pPr>
            <w:r w:rsidRPr="0069424A">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290AE653"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Parašas</w:t>
            </w:r>
          </w:p>
        </w:tc>
      </w:tr>
      <w:tr w:rsidR="000C0F2E" w:rsidRPr="0069424A" w14:paraId="44120DAA" w14:textId="77777777" w:rsidTr="009D4153">
        <w:trPr>
          <w:trHeight w:val="310"/>
        </w:trPr>
        <w:tc>
          <w:tcPr>
            <w:tcW w:w="4678" w:type="dxa"/>
            <w:tcBorders>
              <w:left w:val="single" w:sz="6" w:space="0" w:color="000000"/>
              <w:right w:val="single" w:sz="6" w:space="0" w:color="000000"/>
            </w:tcBorders>
          </w:tcPr>
          <w:p w14:paraId="125E8AEA"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5003FD1C"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Vardas, pavardė</w:t>
            </w:r>
          </w:p>
        </w:tc>
      </w:tr>
      <w:tr w:rsidR="000C0F2E" w:rsidRPr="0069424A" w14:paraId="047D6F5F" w14:textId="77777777" w:rsidTr="009D4153">
        <w:trPr>
          <w:trHeight w:val="310"/>
        </w:trPr>
        <w:tc>
          <w:tcPr>
            <w:tcW w:w="4678" w:type="dxa"/>
            <w:tcBorders>
              <w:left w:val="single" w:sz="6" w:space="0" w:color="000000"/>
              <w:right w:val="single" w:sz="6" w:space="0" w:color="000000"/>
            </w:tcBorders>
          </w:tcPr>
          <w:p w14:paraId="03A2FB38"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Pareigos</w:t>
            </w:r>
          </w:p>
        </w:tc>
        <w:tc>
          <w:tcPr>
            <w:tcW w:w="4394" w:type="dxa"/>
            <w:tcBorders>
              <w:left w:val="single" w:sz="6" w:space="0" w:color="000000"/>
              <w:right w:val="single" w:sz="6" w:space="0" w:color="000000"/>
            </w:tcBorders>
          </w:tcPr>
          <w:p w14:paraId="1E8C3943"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Pareigos</w:t>
            </w:r>
          </w:p>
        </w:tc>
      </w:tr>
      <w:tr w:rsidR="000C0F2E" w:rsidRPr="0069424A" w14:paraId="44E0585B" w14:textId="77777777" w:rsidTr="009D4153">
        <w:trPr>
          <w:trHeight w:val="345"/>
        </w:trPr>
        <w:tc>
          <w:tcPr>
            <w:tcW w:w="4678" w:type="dxa"/>
            <w:tcBorders>
              <w:left w:val="single" w:sz="6" w:space="0" w:color="000000"/>
              <w:right w:val="single" w:sz="6" w:space="0" w:color="000000"/>
            </w:tcBorders>
          </w:tcPr>
          <w:p w14:paraId="5B26538C"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Data</w:t>
            </w:r>
          </w:p>
        </w:tc>
        <w:tc>
          <w:tcPr>
            <w:tcW w:w="4394" w:type="dxa"/>
            <w:tcBorders>
              <w:left w:val="single" w:sz="6" w:space="0" w:color="000000"/>
              <w:right w:val="single" w:sz="6" w:space="0" w:color="000000"/>
            </w:tcBorders>
          </w:tcPr>
          <w:p w14:paraId="685FF900"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Data</w:t>
            </w:r>
          </w:p>
        </w:tc>
      </w:tr>
      <w:tr w:rsidR="000C0F2E" w:rsidRPr="0069424A" w14:paraId="1E37878E" w14:textId="77777777" w:rsidTr="009D4153">
        <w:trPr>
          <w:trHeight w:val="345"/>
        </w:trPr>
        <w:tc>
          <w:tcPr>
            <w:tcW w:w="4678" w:type="dxa"/>
            <w:tcBorders>
              <w:left w:val="single" w:sz="6" w:space="0" w:color="000000"/>
              <w:bottom w:val="single" w:sz="6" w:space="0" w:color="000000"/>
              <w:right w:val="single" w:sz="6" w:space="0" w:color="000000"/>
            </w:tcBorders>
          </w:tcPr>
          <w:p w14:paraId="6DAA6F5A"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Antspaudas</w:t>
            </w:r>
          </w:p>
        </w:tc>
        <w:tc>
          <w:tcPr>
            <w:tcW w:w="4394" w:type="dxa"/>
            <w:tcBorders>
              <w:left w:val="single" w:sz="6" w:space="0" w:color="000000"/>
              <w:bottom w:val="single" w:sz="6" w:space="0" w:color="000000"/>
              <w:right w:val="single" w:sz="6" w:space="0" w:color="000000"/>
            </w:tcBorders>
          </w:tcPr>
          <w:p w14:paraId="3E7EB6CC" w14:textId="77777777" w:rsidR="000C0F2E" w:rsidRPr="0069424A" w:rsidRDefault="000C0F2E" w:rsidP="009D4153">
            <w:pPr>
              <w:pStyle w:val="Default"/>
              <w:spacing w:after="60"/>
              <w:rPr>
                <w:rFonts w:ascii="Times New Roman" w:hAnsi="Times New Roman" w:cs="Times New Roman"/>
                <w:lang w:val="lt-LT"/>
              </w:rPr>
            </w:pPr>
            <w:r w:rsidRPr="0069424A">
              <w:rPr>
                <w:rFonts w:ascii="Times New Roman" w:hAnsi="Times New Roman" w:cs="Times New Roman"/>
                <w:lang w:val="lt-LT"/>
              </w:rPr>
              <w:t>Antspaudas</w:t>
            </w:r>
          </w:p>
        </w:tc>
      </w:tr>
    </w:tbl>
    <w:p w14:paraId="72FD407B" w14:textId="77777777" w:rsidR="0048211E" w:rsidRPr="0069424A" w:rsidRDefault="0048211E" w:rsidP="004519E3">
      <w:pPr>
        <w:rPr>
          <w:rFonts w:ascii="Times New Roman" w:hAnsi="Times New Roman" w:cs="Times New Roman"/>
        </w:rPr>
      </w:pPr>
    </w:p>
    <w:sectPr w:rsidR="0048211E" w:rsidRPr="0069424A" w:rsidSect="00E14DF7">
      <w:pgSz w:w="12240" w:h="15840" w:code="1"/>
      <w:pgMar w:top="1134" w:right="567" w:bottom="709" w:left="1701"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5B74C7"/>
    <w:multiLevelType w:val="hybridMultilevel"/>
    <w:tmpl w:val="3456229E"/>
    <w:lvl w:ilvl="0" w:tplc="9DDA3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C5C0B"/>
    <w:multiLevelType w:val="hybridMultilevel"/>
    <w:tmpl w:val="DD1AAA46"/>
    <w:lvl w:ilvl="0" w:tplc="EEA4C652">
      <w:start w:val="1"/>
      <w:numFmt w:val="decimal"/>
      <w:lvlText w:val="%1."/>
      <w:lvlJc w:val="left"/>
      <w:pPr>
        <w:ind w:left="826" w:hanging="360"/>
        <w:jc w:val="right"/>
      </w:pPr>
      <w:rPr>
        <w:rFonts w:ascii="Times New Roman" w:eastAsia="Times New Roman" w:hAnsi="Times New Roman" w:cs="Times New Roman" w:hint="default"/>
        <w:spacing w:val="0"/>
        <w:w w:val="99"/>
        <w:sz w:val="20"/>
        <w:szCs w:val="20"/>
        <w:u w:val="single" w:color="000000"/>
        <w:lang w:val="lt-LT" w:eastAsia="lt-LT" w:bidi="lt-LT"/>
      </w:rPr>
    </w:lvl>
    <w:lvl w:ilvl="1" w:tplc="F0A8DF58">
      <w:numFmt w:val="bullet"/>
      <w:lvlText w:val="•"/>
      <w:lvlJc w:val="left"/>
      <w:pPr>
        <w:ind w:left="1201" w:hanging="360"/>
      </w:pPr>
      <w:rPr>
        <w:rFonts w:hint="default"/>
        <w:lang w:val="lt-LT" w:eastAsia="lt-LT" w:bidi="lt-LT"/>
      </w:rPr>
    </w:lvl>
    <w:lvl w:ilvl="2" w:tplc="C444EF62">
      <w:numFmt w:val="bullet"/>
      <w:lvlText w:val="•"/>
      <w:lvlJc w:val="left"/>
      <w:pPr>
        <w:ind w:left="1583" w:hanging="360"/>
      </w:pPr>
      <w:rPr>
        <w:rFonts w:hint="default"/>
        <w:lang w:val="lt-LT" w:eastAsia="lt-LT" w:bidi="lt-LT"/>
      </w:rPr>
    </w:lvl>
    <w:lvl w:ilvl="3" w:tplc="3898AA84">
      <w:numFmt w:val="bullet"/>
      <w:lvlText w:val="•"/>
      <w:lvlJc w:val="left"/>
      <w:pPr>
        <w:ind w:left="1964" w:hanging="360"/>
      </w:pPr>
      <w:rPr>
        <w:rFonts w:hint="default"/>
        <w:lang w:val="lt-LT" w:eastAsia="lt-LT" w:bidi="lt-LT"/>
      </w:rPr>
    </w:lvl>
    <w:lvl w:ilvl="4" w:tplc="FBC69A62">
      <w:numFmt w:val="bullet"/>
      <w:lvlText w:val="•"/>
      <w:lvlJc w:val="left"/>
      <w:pPr>
        <w:ind w:left="2346" w:hanging="360"/>
      </w:pPr>
      <w:rPr>
        <w:rFonts w:hint="default"/>
        <w:lang w:val="lt-LT" w:eastAsia="lt-LT" w:bidi="lt-LT"/>
      </w:rPr>
    </w:lvl>
    <w:lvl w:ilvl="5" w:tplc="2F240820">
      <w:numFmt w:val="bullet"/>
      <w:lvlText w:val="•"/>
      <w:lvlJc w:val="left"/>
      <w:pPr>
        <w:ind w:left="2727" w:hanging="360"/>
      </w:pPr>
      <w:rPr>
        <w:rFonts w:hint="default"/>
        <w:lang w:val="lt-LT" w:eastAsia="lt-LT" w:bidi="lt-LT"/>
      </w:rPr>
    </w:lvl>
    <w:lvl w:ilvl="6" w:tplc="366E9370">
      <w:numFmt w:val="bullet"/>
      <w:lvlText w:val="•"/>
      <w:lvlJc w:val="left"/>
      <w:pPr>
        <w:ind w:left="3109" w:hanging="360"/>
      </w:pPr>
      <w:rPr>
        <w:rFonts w:hint="default"/>
        <w:lang w:val="lt-LT" w:eastAsia="lt-LT" w:bidi="lt-LT"/>
      </w:rPr>
    </w:lvl>
    <w:lvl w:ilvl="7" w:tplc="A140B706">
      <w:numFmt w:val="bullet"/>
      <w:lvlText w:val="•"/>
      <w:lvlJc w:val="left"/>
      <w:pPr>
        <w:ind w:left="3490" w:hanging="360"/>
      </w:pPr>
      <w:rPr>
        <w:rFonts w:hint="default"/>
        <w:lang w:val="lt-LT" w:eastAsia="lt-LT" w:bidi="lt-LT"/>
      </w:rPr>
    </w:lvl>
    <w:lvl w:ilvl="8" w:tplc="D9DA2158">
      <w:numFmt w:val="bullet"/>
      <w:lvlText w:val="•"/>
      <w:lvlJc w:val="left"/>
      <w:pPr>
        <w:ind w:left="3872" w:hanging="360"/>
      </w:pPr>
      <w:rPr>
        <w:rFonts w:hint="default"/>
        <w:lang w:val="lt-LT" w:eastAsia="lt-LT" w:bidi="lt-LT"/>
      </w:rPr>
    </w:lvl>
  </w:abstractNum>
  <w:abstractNum w:abstractNumId="3"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4AC1DF6"/>
    <w:multiLevelType w:val="hybridMultilevel"/>
    <w:tmpl w:val="399ED246"/>
    <w:lvl w:ilvl="0" w:tplc="54861EFC">
      <w:start w:val="14"/>
      <w:numFmt w:val="decimal"/>
      <w:lvlText w:val="%1."/>
      <w:lvlJc w:val="left"/>
      <w:pPr>
        <w:ind w:left="108" w:hanging="332"/>
        <w:jc w:val="left"/>
      </w:pPr>
      <w:rPr>
        <w:rFonts w:ascii="Times New Roman" w:eastAsia="Times New Roman" w:hAnsi="Times New Roman" w:cs="Times New Roman" w:hint="default"/>
        <w:spacing w:val="0"/>
        <w:w w:val="99"/>
        <w:sz w:val="20"/>
        <w:szCs w:val="20"/>
        <w:lang w:val="lt-LT" w:eastAsia="lt-LT" w:bidi="lt-LT"/>
      </w:rPr>
    </w:lvl>
    <w:lvl w:ilvl="1" w:tplc="3418DABA">
      <w:numFmt w:val="bullet"/>
      <w:lvlText w:val="•"/>
      <w:lvlJc w:val="left"/>
      <w:pPr>
        <w:ind w:left="588" w:hanging="332"/>
      </w:pPr>
      <w:rPr>
        <w:rFonts w:hint="default"/>
        <w:lang w:val="lt-LT" w:eastAsia="lt-LT" w:bidi="lt-LT"/>
      </w:rPr>
    </w:lvl>
    <w:lvl w:ilvl="2" w:tplc="B5808FB4">
      <w:numFmt w:val="bullet"/>
      <w:lvlText w:val="•"/>
      <w:lvlJc w:val="left"/>
      <w:pPr>
        <w:ind w:left="1077" w:hanging="332"/>
      </w:pPr>
      <w:rPr>
        <w:rFonts w:hint="default"/>
        <w:lang w:val="lt-LT" w:eastAsia="lt-LT" w:bidi="lt-LT"/>
      </w:rPr>
    </w:lvl>
    <w:lvl w:ilvl="3" w:tplc="6A28DDA0">
      <w:numFmt w:val="bullet"/>
      <w:lvlText w:val="•"/>
      <w:lvlJc w:val="left"/>
      <w:pPr>
        <w:ind w:left="1566" w:hanging="332"/>
      </w:pPr>
      <w:rPr>
        <w:rFonts w:hint="default"/>
        <w:lang w:val="lt-LT" w:eastAsia="lt-LT" w:bidi="lt-LT"/>
      </w:rPr>
    </w:lvl>
    <w:lvl w:ilvl="4" w:tplc="CA34CA72">
      <w:numFmt w:val="bullet"/>
      <w:lvlText w:val="•"/>
      <w:lvlJc w:val="left"/>
      <w:pPr>
        <w:ind w:left="2055" w:hanging="332"/>
      </w:pPr>
      <w:rPr>
        <w:rFonts w:hint="default"/>
        <w:lang w:val="lt-LT" w:eastAsia="lt-LT" w:bidi="lt-LT"/>
      </w:rPr>
    </w:lvl>
    <w:lvl w:ilvl="5" w:tplc="F7E6F378">
      <w:numFmt w:val="bullet"/>
      <w:lvlText w:val="•"/>
      <w:lvlJc w:val="left"/>
      <w:pPr>
        <w:ind w:left="2544" w:hanging="332"/>
      </w:pPr>
      <w:rPr>
        <w:rFonts w:hint="default"/>
        <w:lang w:val="lt-LT" w:eastAsia="lt-LT" w:bidi="lt-LT"/>
      </w:rPr>
    </w:lvl>
    <w:lvl w:ilvl="6" w:tplc="E52660EA">
      <w:numFmt w:val="bullet"/>
      <w:lvlText w:val="•"/>
      <w:lvlJc w:val="left"/>
      <w:pPr>
        <w:ind w:left="3032" w:hanging="332"/>
      </w:pPr>
      <w:rPr>
        <w:rFonts w:hint="default"/>
        <w:lang w:val="lt-LT" w:eastAsia="lt-LT" w:bidi="lt-LT"/>
      </w:rPr>
    </w:lvl>
    <w:lvl w:ilvl="7" w:tplc="4BA67F02">
      <w:numFmt w:val="bullet"/>
      <w:lvlText w:val="•"/>
      <w:lvlJc w:val="left"/>
      <w:pPr>
        <w:ind w:left="3521" w:hanging="332"/>
      </w:pPr>
      <w:rPr>
        <w:rFonts w:hint="default"/>
        <w:lang w:val="lt-LT" w:eastAsia="lt-LT" w:bidi="lt-LT"/>
      </w:rPr>
    </w:lvl>
    <w:lvl w:ilvl="8" w:tplc="EE76C894">
      <w:numFmt w:val="bullet"/>
      <w:lvlText w:val="•"/>
      <w:lvlJc w:val="left"/>
      <w:pPr>
        <w:ind w:left="4010" w:hanging="332"/>
      </w:pPr>
      <w:rPr>
        <w:rFonts w:hint="default"/>
        <w:lang w:val="lt-LT" w:eastAsia="lt-LT" w:bidi="lt-LT"/>
      </w:rPr>
    </w:lvl>
  </w:abstractNum>
  <w:abstractNum w:abstractNumId="5" w15:restartNumberingAfterBreak="0">
    <w:nsid w:val="57D711B9"/>
    <w:multiLevelType w:val="hybridMultilevel"/>
    <w:tmpl w:val="2166BDCC"/>
    <w:lvl w:ilvl="0" w:tplc="E654AA70">
      <w:start w:val="2"/>
      <w:numFmt w:val="decimal"/>
      <w:lvlText w:val="%1."/>
      <w:lvlJc w:val="left"/>
      <w:pPr>
        <w:ind w:left="108" w:hanging="216"/>
        <w:jc w:val="left"/>
      </w:pPr>
      <w:rPr>
        <w:rFonts w:ascii="Times New Roman" w:eastAsia="Times New Roman" w:hAnsi="Times New Roman" w:cs="Times New Roman" w:hint="default"/>
        <w:spacing w:val="0"/>
        <w:w w:val="99"/>
        <w:sz w:val="20"/>
        <w:szCs w:val="20"/>
        <w:lang w:val="lt-LT" w:eastAsia="lt-LT" w:bidi="lt-LT"/>
      </w:rPr>
    </w:lvl>
    <w:lvl w:ilvl="1" w:tplc="2DD6B72E">
      <w:numFmt w:val="bullet"/>
      <w:lvlText w:val="•"/>
      <w:lvlJc w:val="left"/>
      <w:pPr>
        <w:ind w:left="588" w:hanging="216"/>
      </w:pPr>
      <w:rPr>
        <w:rFonts w:hint="default"/>
        <w:lang w:val="lt-LT" w:eastAsia="lt-LT" w:bidi="lt-LT"/>
      </w:rPr>
    </w:lvl>
    <w:lvl w:ilvl="2" w:tplc="EF6459FA">
      <w:numFmt w:val="bullet"/>
      <w:lvlText w:val="•"/>
      <w:lvlJc w:val="left"/>
      <w:pPr>
        <w:ind w:left="1077" w:hanging="216"/>
      </w:pPr>
      <w:rPr>
        <w:rFonts w:hint="default"/>
        <w:lang w:val="lt-LT" w:eastAsia="lt-LT" w:bidi="lt-LT"/>
      </w:rPr>
    </w:lvl>
    <w:lvl w:ilvl="3" w:tplc="37842416">
      <w:numFmt w:val="bullet"/>
      <w:lvlText w:val="•"/>
      <w:lvlJc w:val="left"/>
      <w:pPr>
        <w:ind w:left="1566" w:hanging="216"/>
      </w:pPr>
      <w:rPr>
        <w:rFonts w:hint="default"/>
        <w:lang w:val="lt-LT" w:eastAsia="lt-LT" w:bidi="lt-LT"/>
      </w:rPr>
    </w:lvl>
    <w:lvl w:ilvl="4" w:tplc="AE684798">
      <w:numFmt w:val="bullet"/>
      <w:lvlText w:val="•"/>
      <w:lvlJc w:val="left"/>
      <w:pPr>
        <w:ind w:left="2055" w:hanging="216"/>
      </w:pPr>
      <w:rPr>
        <w:rFonts w:hint="default"/>
        <w:lang w:val="lt-LT" w:eastAsia="lt-LT" w:bidi="lt-LT"/>
      </w:rPr>
    </w:lvl>
    <w:lvl w:ilvl="5" w:tplc="EE76AD54">
      <w:numFmt w:val="bullet"/>
      <w:lvlText w:val="•"/>
      <w:lvlJc w:val="left"/>
      <w:pPr>
        <w:ind w:left="2544" w:hanging="216"/>
      </w:pPr>
      <w:rPr>
        <w:rFonts w:hint="default"/>
        <w:lang w:val="lt-LT" w:eastAsia="lt-LT" w:bidi="lt-LT"/>
      </w:rPr>
    </w:lvl>
    <w:lvl w:ilvl="6" w:tplc="EE90BF5C">
      <w:numFmt w:val="bullet"/>
      <w:lvlText w:val="•"/>
      <w:lvlJc w:val="left"/>
      <w:pPr>
        <w:ind w:left="3032" w:hanging="216"/>
      </w:pPr>
      <w:rPr>
        <w:rFonts w:hint="default"/>
        <w:lang w:val="lt-LT" w:eastAsia="lt-LT" w:bidi="lt-LT"/>
      </w:rPr>
    </w:lvl>
    <w:lvl w:ilvl="7" w:tplc="B9E2C20C">
      <w:numFmt w:val="bullet"/>
      <w:lvlText w:val="•"/>
      <w:lvlJc w:val="left"/>
      <w:pPr>
        <w:ind w:left="3521" w:hanging="216"/>
      </w:pPr>
      <w:rPr>
        <w:rFonts w:hint="default"/>
        <w:lang w:val="lt-LT" w:eastAsia="lt-LT" w:bidi="lt-LT"/>
      </w:rPr>
    </w:lvl>
    <w:lvl w:ilvl="8" w:tplc="E1507838">
      <w:numFmt w:val="bullet"/>
      <w:lvlText w:val="•"/>
      <w:lvlJc w:val="left"/>
      <w:pPr>
        <w:ind w:left="4010" w:hanging="216"/>
      </w:pPr>
      <w:rPr>
        <w:rFonts w:hint="default"/>
        <w:lang w:val="lt-LT" w:eastAsia="lt-LT" w:bidi="lt-LT"/>
      </w:rPr>
    </w:lvl>
  </w:abstractNum>
  <w:abstractNum w:abstractNumId="6" w15:restartNumberingAfterBreak="0">
    <w:nsid w:val="617D316D"/>
    <w:multiLevelType w:val="hybridMultilevel"/>
    <w:tmpl w:val="A0E4D01A"/>
    <w:lvl w:ilvl="0" w:tplc="EC2A8DBA">
      <w:start w:val="13"/>
      <w:numFmt w:val="decimal"/>
      <w:lvlText w:val="%1."/>
      <w:lvlJc w:val="left"/>
      <w:pPr>
        <w:ind w:left="106" w:hanging="411"/>
        <w:jc w:val="right"/>
      </w:pPr>
      <w:rPr>
        <w:rFonts w:ascii="Times New Roman" w:eastAsia="Times New Roman" w:hAnsi="Times New Roman" w:cs="Times New Roman" w:hint="default"/>
        <w:spacing w:val="0"/>
        <w:w w:val="99"/>
        <w:sz w:val="20"/>
        <w:szCs w:val="20"/>
        <w:lang w:val="lt-LT" w:eastAsia="lt-LT" w:bidi="lt-LT"/>
      </w:rPr>
    </w:lvl>
    <w:lvl w:ilvl="1" w:tplc="B60EAE44">
      <w:numFmt w:val="bullet"/>
      <w:lvlText w:val="•"/>
      <w:lvlJc w:val="left"/>
      <w:pPr>
        <w:ind w:left="553" w:hanging="411"/>
      </w:pPr>
      <w:rPr>
        <w:rFonts w:hint="default"/>
        <w:lang w:val="lt-LT" w:eastAsia="lt-LT" w:bidi="lt-LT"/>
      </w:rPr>
    </w:lvl>
    <w:lvl w:ilvl="2" w:tplc="ED9073A6">
      <w:numFmt w:val="bullet"/>
      <w:lvlText w:val="•"/>
      <w:lvlJc w:val="left"/>
      <w:pPr>
        <w:ind w:left="1007" w:hanging="411"/>
      </w:pPr>
      <w:rPr>
        <w:rFonts w:hint="default"/>
        <w:lang w:val="lt-LT" w:eastAsia="lt-LT" w:bidi="lt-LT"/>
      </w:rPr>
    </w:lvl>
    <w:lvl w:ilvl="3" w:tplc="041E65B8">
      <w:numFmt w:val="bullet"/>
      <w:lvlText w:val="•"/>
      <w:lvlJc w:val="left"/>
      <w:pPr>
        <w:ind w:left="1460" w:hanging="411"/>
      </w:pPr>
      <w:rPr>
        <w:rFonts w:hint="default"/>
        <w:lang w:val="lt-LT" w:eastAsia="lt-LT" w:bidi="lt-LT"/>
      </w:rPr>
    </w:lvl>
    <w:lvl w:ilvl="4" w:tplc="9BB4F4D8">
      <w:numFmt w:val="bullet"/>
      <w:lvlText w:val="•"/>
      <w:lvlJc w:val="left"/>
      <w:pPr>
        <w:ind w:left="1914" w:hanging="411"/>
      </w:pPr>
      <w:rPr>
        <w:rFonts w:hint="default"/>
        <w:lang w:val="lt-LT" w:eastAsia="lt-LT" w:bidi="lt-LT"/>
      </w:rPr>
    </w:lvl>
    <w:lvl w:ilvl="5" w:tplc="9994385A">
      <w:numFmt w:val="bullet"/>
      <w:lvlText w:val="•"/>
      <w:lvlJc w:val="left"/>
      <w:pPr>
        <w:ind w:left="2367" w:hanging="411"/>
      </w:pPr>
      <w:rPr>
        <w:rFonts w:hint="default"/>
        <w:lang w:val="lt-LT" w:eastAsia="lt-LT" w:bidi="lt-LT"/>
      </w:rPr>
    </w:lvl>
    <w:lvl w:ilvl="6" w:tplc="3ADA4736">
      <w:numFmt w:val="bullet"/>
      <w:lvlText w:val="•"/>
      <w:lvlJc w:val="left"/>
      <w:pPr>
        <w:ind w:left="2821" w:hanging="411"/>
      </w:pPr>
      <w:rPr>
        <w:rFonts w:hint="default"/>
        <w:lang w:val="lt-LT" w:eastAsia="lt-LT" w:bidi="lt-LT"/>
      </w:rPr>
    </w:lvl>
    <w:lvl w:ilvl="7" w:tplc="527AA07A">
      <w:numFmt w:val="bullet"/>
      <w:lvlText w:val="•"/>
      <w:lvlJc w:val="left"/>
      <w:pPr>
        <w:ind w:left="3274" w:hanging="411"/>
      </w:pPr>
      <w:rPr>
        <w:rFonts w:hint="default"/>
        <w:lang w:val="lt-LT" w:eastAsia="lt-LT" w:bidi="lt-LT"/>
      </w:rPr>
    </w:lvl>
    <w:lvl w:ilvl="8" w:tplc="D5EE9B62">
      <w:numFmt w:val="bullet"/>
      <w:lvlText w:val="•"/>
      <w:lvlJc w:val="left"/>
      <w:pPr>
        <w:ind w:left="3728" w:hanging="411"/>
      </w:pPr>
      <w:rPr>
        <w:rFonts w:hint="default"/>
        <w:lang w:val="lt-LT" w:eastAsia="lt-LT" w:bidi="lt-LT"/>
      </w:rPr>
    </w:lvl>
  </w:abstractNum>
  <w:abstractNum w:abstractNumId="7"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3"/>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2E"/>
    <w:rsid w:val="00012148"/>
    <w:rsid w:val="000129BB"/>
    <w:rsid w:val="00020049"/>
    <w:rsid w:val="00033843"/>
    <w:rsid w:val="00050565"/>
    <w:rsid w:val="00066002"/>
    <w:rsid w:val="000B698B"/>
    <w:rsid w:val="000C0F2E"/>
    <w:rsid w:val="000C3700"/>
    <w:rsid w:val="000F7441"/>
    <w:rsid w:val="001176AB"/>
    <w:rsid w:val="00117C5F"/>
    <w:rsid w:val="00117D7A"/>
    <w:rsid w:val="00124B28"/>
    <w:rsid w:val="0013233D"/>
    <w:rsid w:val="001538DA"/>
    <w:rsid w:val="00174259"/>
    <w:rsid w:val="00191278"/>
    <w:rsid w:val="002047E7"/>
    <w:rsid w:val="00224584"/>
    <w:rsid w:val="00244BDD"/>
    <w:rsid w:val="00262392"/>
    <w:rsid w:val="002850FC"/>
    <w:rsid w:val="002879DE"/>
    <w:rsid w:val="00293C34"/>
    <w:rsid w:val="002A7778"/>
    <w:rsid w:val="00323242"/>
    <w:rsid w:val="00335AE3"/>
    <w:rsid w:val="003363C6"/>
    <w:rsid w:val="0035125F"/>
    <w:rsid w:val="003C46B0"/>
    <w:rsid w:val="003E177E"/>
    <w:rsid w:val="00414CF4"/>
    <w:rsid w:val="00427B2E"/>
    <w:rsid w:val="004519E3"/>
    <w:rsid w:val="00461F78"/>
    <w:rsid w:val="0048211E"/>
    <w:rsid w:val="004C4C98"/>
    <w:rsid w:val="004D4404"/>
    <w:rsid w:val="00507606"/>
    <w:rsid w:val="005632C9"/>
    <w:rsid w:val="005A5155"/>
    <w:rsid w:val="005C0E37"/>
    <w:rsid w:val="005C2728"/>
    <w:rsid w:val="00605672"/>
    <w:rsid w:val="006220E9"/>
    <w:rsid w:val="006461CB"/>
    <w:rsid w:val="006517A4"/>
    <w:rsid w:val="00673495"/>
    <w:rsid w:val="00673603"/>
    <w:rsid w:val="00681C79"/>
    <w:rsid w:val="00682967"/>
    <w:rsid w:val="00687DCB"/>
    <w:rsid w:val="0069424A"/>
    <w:rsid w:val="006B2066"/>
    <w:rsid w:val="00706A78"/>
    <w:rsid w:val="007558A8"/>
    <w:rsid w:val="007B4C66"/>
    <w:rsid w:val="007F1415"/>
    <w:rsid w:val="008320E5"/>
    <w:rsid w:val="00857897"/>
    <w:rsid w:val="00863171"/>
    <w:rsid w:val="00864037"/>
    <w:rsid w:val="0086503E"/>
    <w:rsid w:val="00873CE1"/>
    <w:rsid w:val="008A1ED9"/>
    <w:rsid w:val="008B000E"/>
    <w:rsid w:val="008C0D54"/>
    <w:rsid w:val="008F4EAF"/>
    <w:rsid w:val="00900CC1"/>
    <w:rsid w:val="0090660D"/>
    <w:rsid w:val="009222E1"/>
    <w:rsid w:val="00925D14"/>
    <w:rsid w:val="00957AEB"/>
    <w:rsid w:val="009C69DC"/>
    <w:rsid w:val="009E6E21"/>
    <w:rsid w:val="00A244EC"/>
    <w:rsid w:val="00A269AD"/>
    <w:rsid w:val="00A26BA5"/>
    <w:rsid w:val="00A571EA"/>
    <w:rsid w:val="00A714E9"/>
    <w:rsid w:val="00A7798E"/>
    <w:rsid w:val="00AA4C71"/>
    <w:rsid w:val="00AB60AE"/>
    <w:rsid w:val="00AC1EE1"/>
    <w:rsid w:val="00AC7679"/>
    <w:rsid w:val="00AD09BC"/>
    <w:rsid w:val="00AE293A"/>
    <w:rsid w:val="00AE2A7B"/>
    <w:rsid w:val="00B05BEA"/>
    <w:rsid w:val="00B31A7C"/>
    <w:rsid w:val="00B46170"/>
    <w:rsid w:val="00B47D28"/>
    <w:rsid w:val="00B8270D"/>
    <w:rsid w:val="00B92E03"/>
    <w:rsid w:val="00BE6C4F"/>
    <w:rsid w:val="00BE7925"/>
    <w:rsid w:val="00BF0795"/>
    <w:rsid w:val="00BF2A38"/>
    <w:rsid w:val="00C15334"/>
    <w:rsid w:val="00C15C64"/>
    <w:rsid w:val="00C618A5"/>
    <w:rsid w:val="00C845F9"/>
    <w:rsid w:val="00CE2BE2"/>
    <w:rsid w:val="00CF3F69"/>
    <w:rsid w:val="00D42185"/>
    <w:rsid w:val="00D73DF5"/>
    <w:rsid w:val="00DE20A2"/>
    <w:rsid w:val="00E001FE"/>
    <w:rsid w:val="00E354A5"/>
    <w:rsid w:val="00E55C80"/>
    <w:rsid w:val="00E71A21"/>
    <w:rsid w:val="00E76EBD"/>
    <w:rsid w:val="00EB1A73"/>
    <w:rsid w:val="00EF262E"/>
    <w:rsid w:val="00EF3A0C"/>
    <w:rsid w:val="00F126A5"/>
    <w:rsid w:val="00F27942"/>
    <w:rsid w:val="00F9035F"/>
    <w:rsid w:val="00FA585F"/>
    <w:rsid w:val="00FA6F6C"/>
    <w:rsid w:val="00FB36CA"/>
    <w:rsid w:val="00FD2241"/>
    <w:rsid w:val="00FE6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B18D"/>
  <w15:docId w15:val="{B5EF4F15-82FD-47CF-9D21-AF403664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2E"/>
    <w:pPr>
      <w:suppressAutoHyphens/>
    </w:pPr>
    <w:rPr>
      <w:rFonts w:ascii="Arial" w:eastAsia="Times New Roman" w:hAnsi="Arial" w:cs="Arial"/>
      <w:color w:val="000000"/>
      <w:sz w:val="24"/>
      <w:szCs w:val="24"/>
      <w:lang w:val="en-US" w:eastAsia="ar-SA"/>
    </w:rPr>
  </w:style>
  <w:style w:type="paragraph" w:styleId="Heading1">
    <w:name w:val="heading 1"/>
    <w:basedOn w:val="Normal"/>
    <w:next w:val="BodyText"/>
    <w:link w:val="Heading1Char"/>
    <w:qFormat/>
    <w:rsid w:val="000C0F2E"/>
    <w:pPr>
      <w:keepNext/>
      <w:tabs>
        <w:tab w:val="num" w:pos="0"/>
      </w:tabs>
      <w:spacing w:before="360" w:after="360" w:line="100" w:lineRule="atLeast"/>
      <w:ind w:left="1152" w:hanging="432"/>
      <w:jc w:val="center"/>
      <w:outlineLvl w:val="0"/>
    </w:pPr>
    <w:rPr>
      <w:sz w:val="28"/>
    </w:rPr>
  </w:style>
  <w:style w:type="paragraph" w:styleId="Heading2">
    <w:name w:val="heading 2"/>
    <w:basedOn w:val="Normal"/>
    <w:next w:val="BodyText"/>
    <w:link w:val="Heading2Char"/>
    <w:qFormat/>
    <w:rsid w:val="000C0F2E"/>
    <w:pPr>
      <w:tabs>
        <w:tab w:val="num" w:pos="0"/>
      </w:tabs>
      <w:spacing w:after="0" w:line="100" w:lineRule="atLeast"/>
      <w:ind w:left="180" w:firstLine="720"/>
      <w:jc w:val="both"/>
      <w:outlineLvl w:val="1"/>
    </w:pPr>
    <w:rPr>
      <w:szCs w:val="20"/>
    </w:rPr>
  </w:style>
  <w:style w:type="paragraph" w:styleId="Heading8">
    <w:name w:val="heading 8"/>
    <w:basedOn w:val="Normal"/>
    <w:next w:val="BodyText"/>
    <w:link w:val="Heading8Char"/>
    <w:qFormat/>
    <w:rsid w:val="000C0F2E"/>
    <w:pPr>
      <w:keepNext/>
      <w:tabs>
        <w:tab w:val="num" w:pos="2160"/>
      </w:tabs>
      <w:spacing w:after="0" w:line="100" w:lineRule="atLeast"/>
      <w:ind w:left="2160" w:hanging="1440"/>
      <w:outlineLvl w:val="7"/>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F2E"/>
    <w:rPr>
      <w:rFonts w:ascii="Arial" w:eastAsia="Times New Roman" w:hAnsi="Arial" w:cs="Arial"/>
      <w:color w:val="000000"/>
      <w:sz w:val="28"/>
      <w:szCs w:val="24"/>
      <w:lang w:val="en-US" w:eastAsia="ar-SA"/>
    </w:rPr>
  </w:style>
  <w:style w:type="character" w:customStyle="1" w:styleId="Heading2Char">
    <w:name w:val="Heading 2 Char"/>
    <w:basedOn w:val="DefaultParagraphFont"/>
    <w:link w:val="Heading2"/>
    <w:rsid w:val="000C0F2E"/>
    <w:rPr>
      <w:rFonts w:ascii="Arial" w:eastAsia="Times New Roman" w:hAnsi="Arial" w:cs="Arial"/>
      <w:color w:val="000000"/>
      <w:sz w:val="24"/>
      <w:szCs w:val="20"/>
      <w:lang w:val="en-US" w:eastAsia="ar-SA"/>
    </w:rPr>
  </w:style>
  <w:style w:type="character" w:customStyle="1" w:styleId="Heading8Char">
    <w:name w:val="Heading 8 Char"/>
    <w:basedOn w:val="DefaultParagraphFont"/>
    <w:link w:val="Heading8"/>
    <w:rsid w:val="000C0F2E"/>
    <w:rPr>
      <w:rFonts w:ascii="Arial" w:eastAsia="Times New Roman" w:hAnsi="Arial" w:cs="Arial"/>
      <w:b/>
      <w:color w:val="000000"/>
      <w:sz w:val="18"/>
      <w:szCs w:val="20"/>
      <w:lang w:val="en-US" w:eastAsia="ar-SA"/>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qFormat/>
    <w:rsid w:val="000C0F2E"/>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rsid w:val="000C0F2E"/>
    <w:rPr>
      <w:rFonts w:ascii="Arial" w:eastAsia="Times New Roman" w:hAnsi="Arial" w:cs="Arial"/>
      <w:color w:val="000000"/>
      <w:sz w:val="24"/>
      <w:szCs w:val="24"/>
      <w:lang w:val="en-US" w:eastAsia="ar-SA"/>
    </w:rPr>
  </w:style>
  <w:style w:type="paragraph" w:styleId="HTMLPreformatted">
    <w:name w:val="HTML Preformatted"/>
    <w:basedOn w:val="Normal"/>
    <w:link w:val="HTMLPreformattedChar"/>
    <w:uiPriority w:val="99"/>
    <w:rsid w:val="000C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0F2E"/>
    <w:rPr>
      <w:rFonts w:ascii="Courier New" w:eastAsia="Times New Roman" w:hAnsi="Courier New" w:cs="Courier New"/>
      <w:color w:val="000000"/>
      <w:sz w:val="20"/>
      <w:szCs w:val="20"/>
      <w:lang w:val="en-US" w:eastAsia="ar-SA"/>
    </w:rPr>
  </w:style>
  <w:style w:type="paragraph" w:styleId="ListParagraph">
    <w:name w:val="List Paragraph"/>
    <w:aliases w:val="Bullet EY,List Paragraph1,List Paragraph2,Numbering,ERP-List Paragraph,List Paragraph11,List not in Table,Sąrašo pastraipa1,List Paragraph211"/>
    <w:basedOn w:val="Normal"/>
    <w:link w:val="ListParagraphChar"/>
    <w:qFormat/>
    <w:rsid w:val="000C0F2E"/>
    <w:pPr>
      <w:ind w:left="1296"/>
    </w:pPr>
    <w:rPr>
      <w:rFonts w:cs="Times New Roman"/>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
    <w:link w:val="ListParagraph"/>
    <w:locked/>
    <w:rsid w:val="000C0F2E"/>
    <w:rPr>
      <w:rFonts w:ascii="Arial" w:eastAsia="Times New Roman" w:hAnsi="Arial" w:cs="Times New Roman"/>
      <w:color w:val="000000"/>
      <w:sz w:val="24"/>
      <w:szCs w:val="24"/>
      <w:lang w:val="en-US" w:eastAsia="ar-SA"/>
    </w:rPr>
  </w:style>
  <w:style w:type="paragraph" w:customStyle="1" w:styleId="Default">
    <w:name w:val="Default"/>
    <w:rsid w:val="000C0F2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1papunktis">
    <w:name w:val="1papunktis"/>
    <w:basedOn w:val="ListParagraph"/>
    <w:link w:val="1papunktisChar"/>
    <w:qFormat/>
    <w:rsid w:val="000C0F2E"/>
    <w:pPr>
      <w:numPr>
        <w:ilvl w:val="1"/>
        <w:numId w:val="2"/>
      </w:numPr>
      <w:tabs>
        <w:tab w:val="left" w:pos="886"/>
      </w:tabs>
      <w:suppressAutoHyphens w:val="0"/>
      <w:spacing w:after="0" w:line="240" w:lineRule="auto"/>
      <w:ind w:left="414" w:hanging="414"/>
      <w:contextualSpacing/>
      <w:jc w:val="both"/>
    </w:pPr>
    <w:rPr>
      <w:rFonts w:ascii="Calibri" w:eastAsia="Calibri" w:hAnsi="Calibri"/>
      <w:color w:val="auto"/>
      <w:sz w:val="22"/>
      <w:lang w:val="lt-LT" w:eastAsia="en-US"/>
    </w:rPr>
  </w:style>
  <w:style w:type="character" w:customStyle="1" w:styleId="1papunktisChar">
    <w:name w:val="1papunktis Char"/>
    <w:basedOn w:val="DefaultParagraphFont"/>
    <w:link w:val="1papunktis"/>
    <w:rsid w:val="000C0F2E"/>
    <w:rPr>
      <w:rFonts w:ascii="Calibri" w:eastAsia="Calibri" w:hAnsi="Calibri" w:cs="Times New Roman"/>
      <w:szCs w:val="24"/>
    </w:rPr>
  </w:style>
  <w:style w:type="paragraph" w:customStyle="1" w:styleId="2papunktis">
    <w:name w:val="2 papunktis"/>
    <w:basedOn w:val="ListParagraph"/>
    <w:link w:val="2papunktisChar"/>
    <w:qFormat/>
    <w:rsid w:val="000C0F2E"/>
    <w:pPr>
      <w:numPr>
        <w:ilvl w:val="1"/>
        <w:numId w:val="3"/>
      </w:numPr>
      <w:suppressAutoHyphens w:val="0"/>
      <w:spacing w:after="0" w:line="240" w:lineRule="auto"/>
      <w:ind w:left="414" w:hanging="414"/>
      <w:contextualSpacing/>
      <w:jc w:val="both"/>
    </w:pPr>
    <w:rPr>
      <w:rFonts w:ascii="Times New Roman" w:hAnsi="Times New Roman"/>
      <w:color w:val="auto"/>
      <w:szCs w:val="20"/>
      <w:lang w:eastAsia="en-US"/>
    </w:rPr>
  </w:style>
  <w:style w:type="character" w:customStyle="1" w:styleId="2papunktisChar">
    <w:name w:val="2 papunktis Char"/>
    <w:basedOn w:val="DefaultParagraphFont"/>
    <w:link w:val="2papunktis"/>
    <w:rsid w:val="000C0F2E"/>
    <w:rPr>
      <w:rFonts w:ascii="Times New Roman" w:eastAsia="Times New Roman" w:hAnsi="Times New Roman" w:cs="Times New Roman"/>
      <w:sz w:val="24"/>
      <w:szCs w:val="20"/>
      <w:lang w:val="en-US"/>
    </w:rPr>
  </w:style>
  <w:style w:type="paragraph" w:customStyle="1" w:styleId="3papunktis">
    <w:name w:val="3 papunktis"/>
    <w:basedOn w:val="Normal"/>
    <w:link w:val="3papunktisChar"/>
    <w:qFormat/>
    <w:rsid w:val="000C0F2E"/>
    <w:pPr>
      <w:tabs>
        <w:tab w:val="num" w:pos="284"/>
      </w:tabs>
      <w:suppressAutoHyphens w:val="0"/>
      <w:autoSpaceDE w:val="0"/>
      <w:spacing w:after="0" w:line="240" w:lineRule="auto"/>
      <w:ind w:left="414" w:hanging="414"/>
      <w:jc w:val="both"/>
    </w:pPr>
    <w:rPr>
      <w:rFonts w:ascii="Times New Roman" w:hAnsi="Times New Roman" w:cs="Times New Roman"/>
      <w:color w:val="auto"/>
      <w:lang w:val="lt-LT" w:eastAsia="en-US"/>
    </w:rPr>
  </w:style>
  <w:style w:type="character" w:customStyle="1" w:styleId="3papunktisChar">
    <w:name w:val="3 papunktis Char"/>
    <w:basedOn w:val="DefaultParagraphFont"/>
    <w:link w:val="3papunktis"/>
    <w:rsid w:val="000C0F2E"/>
    <w:rPr>
      <w:rFonts w:ascii="Times New Roman" w:eastAsia="Times New Roman" w:hAnsi="Times New Roman" w:cs="Times New Roman"/>
      <w:sz w:val="24"/>
      <w:szCs w:val="24"/>
    </w:rPr>
  </w:style>
  <w:style w:type="paragraph" w:customStyle="1" w:styleId="1punktas">
    <w:name w:val="1punktas"/>
    <w:basedOn w:val="Normal"/>
    <w:link w:val="1punktasChar"/>
    <w:qFormat/>
    <w:rsid w:val="000C0F2E"/>
    <w:pPr>
      <w:numPr>
        <w:numId w:val="4"/>
      </w:numPr>
      <w:tabs>
        <w:tab w:val="num" w:pos="426"/>
      </w:tabs>
      <w:suppressAutoHyphens w:val="0"/>
      <w:spacing w:after="0" w:line="240" w:lineRule="auto"/>
      <w:ind w:left="357" w:hanging="357"/>
      <w:jc w:val="both"/>
    </w:pPr>
    <w:rPr>
      <w:rFonts w:ascii="Times New Roman" w:hAnsi="Times New Roman" w:cs="Times New Roman"/>
      <w:b/>
      <w:color w:val="auto"/>
      <w:lang w:val="lt-LT" w:eastAsia="en-US"/>
    </w:rPr>
  </w:style>
  <w:style w:type="character" w:customStyle="1" w:styleId="1punktasChar">
    <w:name w:val="1punktas Char"/>
    <w:basedOn w:val="DefaultParagraphFont"/>
    <w:link w:val="1punktas"/>
    <w:rsid w:val="000C0F2E"/>
    <w:rPr>
      <w:rFonts w:ascii="Times New Roman" w:eastAsia="Times New Roman" w:hAnsi="Times New Roman" w:cs="Times New Roman"/>
      <w:b/>
      <w:sz w:val="24"/>
      <w:szCs w:val="24"/>
    </w:rPr>
  </w:style>
  <w:style w:type="character" w:styleId="CommentReference">
    <w:name w:val="annotation reference"/>
    <w:basedOn w:val="DefaultParagraphFont"/>
    <w:uiPriority w:val="99"/>
    <w:semiHidden/>
    <w:unhideWhenUsed/>
    <w:rsid w:val="009E6E21"/>
    <w:rPr>
      <w:sz w:val="16"/>
      <w:szCs w:val="16"/>
    </w:rPr>
  </w:style>
  <w:style w:type="paragraph" w:styleId="CommentText">
    <w:name w:val="annotation text"/>
    <w:basedOn w:val="Normal"/>
    <w:link w:val="CommentTextChar"/>
    <w:uiPriority w:val="99"/>
    <w:semiHidden/>
    <w:unhideWhenUsed/>
    <w:rsid w:val="009E6E21"/>
    <w:pPr>
      <w:spacing w:line="240" w:lineRule="auto"/>
    </w:pPr>
    <w:rPr>
      <w:sz w:val="20"/>
      <w:szCs w:val="20"/>
    </w:rPr>
  </w:style>
  <w:style w:type="character" w:customStyle="1" w:styleId="CommentTextChar">
    <w:name w:val="Comment Text Char"/>
    <w:basedOn w:val="DefaultParagraphFont"/>
    <w:link w:val="CommentText"/>
    <w:uiPriority w:val="99"/>
    <w:semiHidden/>
    <w:rsid w:val="009E6E21"/>
    <w:rPr>
      <w:rFonts w:ascii="Arial" w:eastAsia="Times New Roman" w:hAnsi="Arial" w:cs="Arial"/>
      <w:color w:val="000000"/>
      <w:sz w:val="20"/>
      <w:szCs w:val="20"/>
      <w:lang w:val="en-US" w:eastAsia="ar-SA"/>
    </w:rPr>
  </w:style>
  <w:style w:type="paragraph" w:styleId="CommentSubject">
    <w:name w:val="annotation subject"/>
    <w:basedOn w:val="CommentText"/>
    <w:next w:val="CommentText"/>
    <w:link w:val="CommentSubjectChar"/>
    <w:uiPriority w:val="99"/>
    <w:semiHidden/>
    <w:unhideWhenUsed/>
    <w:rsid w:val="009E6E21"/>
    <w:rPr>
      <w:b/>
      <w:bCs/>
    </w:rPr>
  </w:style>
  <w:style w:type="character" w:customStyle="1" w:styleId="CommentSubjectChar">
    <w:name w:val="Comment Subject Char"/>
    <w:basedOn w:val="CommentTextChar"/>
    <w:link w:val="CommentSubject"/>
    <w:uiPriority w:val="99"/>
    <w:semiHidden/>
    <w:rsid w:val="009E6E21"/>
    <w:rPr>
      <w:rFonts w:ascii="Arial" w:eastAsia="Times New Roman" w:hAnsi="Arial" w:cs="Arial"/>
      <w:b/>
      <w:bCs/>
      <w:color w:val="000000"/>
      <w:sz w:val="20"/>
      <w:szCs w:val="20"/>
      <w:lang w:val="en-US" w:eastAsia="ar-SA"/>
    </w:rPr>
  </w:style>
  <w:style w:type="paragraph" w:styleId="Revision">
    <w:name w:val="Revision"/>
    <w:hidden/>
    <w:uiPriority w:val="99"/>
    <w:semiHidden/>
    <w:rsid w:val="00C845F9"/>
    <w:pPr>
      <w:spacing w:after="0" w:line="240" w:lineRule="auto"/>
    </w:pPr>
    <w:rPr>
      <w:rFonts w:ascii="Arial" w:eastAsia="Times New Roman" w:hAnsi="Arial" w:cs="Arial"/>
      <w:color w:val="000000"/>
      <w:sz w:val="24"/>
      <w:szCs w:val="24"/>
      <w:lang w:val="en-US" w:eastAsia="ar-SA"/>
    </w:rPr>
  </w:style>
  <w:style w:type="paragraph" w:customStyle="1" w:styleId="TableParagraph">
    <w:name w:val="Table Paragraph"/>
    <w:basedOn w:val="Normal"/>
    <w:uiPriority w:val="1"/>
    <w:qFormat/>
    <w:rsid w:val="009C69DC"/>
    <w:pPr>
      <w:widowControl w:val="0"/>
      <w:suppressAutoHyphens w:val="0"/>
      <w:autoSpaceDE w:val="0"/>
      <w:autoSpaceDN w:val="0"/>
      <w:spacing w:after="0" w:line="240" w:lineRule="auto"/>
      <w:ind w:left="108"/>
      <w:jc w:val="both"/>
    </w:pPr>
    <w:rPr>
      <w:rFonts w:ascii="Times New Roman" w:hAnsi="Times New Roman" w:cs="Times New Roman"/>
      <w:color w:val="auto"/>
      <w:sz w:val="22"/>
      <w:szCs w:val="22"/>
      <w:lang w:val="lt-LT" w:eastAsia="lt-LT" w:bidi="lt-LT"/>
    </w:rPr>
  </w:style>
  <w:style w:type="character" w:styleId="Hyperlink">
    <w:name w:val="Hyperlink"/>
    <w:basedOn w:val="DefaultParagraphFont"/>
    <w:uiPriority w:val="99"/>
    <w:semiHidden/>
    <w:unhideWhenUsed/>
    <w:rsid w:val="00AC1E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34568">
      <w:bodyDiv w:val="1"/>
      <w:marLeft w:val="0"/>
      <w:marRight w:val="0"/>
      <w:marTop w:val="0"/>
      <w:marBottom w:val="0"/>
      <w:divBdr>
        <w:top w:val="none" w:sz="0" w:space="0" w:color="auto"/>
        <w:left w:val="none" w:sz="0" w:space="0" w:color="auto"/>
        <w:bottom w:val="none" w:sz="0" w:space="0" w:color="auto"/>
        <w:right w:val="none" w:sz="0" w:space="0" w:color="auto"/>
      </w:divBdr>
    </w:div>
    <w:div w:id="1258096910">
      <w:bodyDiv w:val="1"/>
      <w:marLeft w:val="0"/>
      <w:marRight w:val="0"/>
      <w:marTop w:val="0"/>
      <w:marBottom w:val="0"/>
      <w:divBdr>
        <w:top w:val="none" w:sz="0" w:space="0" w:color="auto"/>
        <w:left w:val="none" w:sz="0" w:space="0" w:color="auto"/>
        <w:bottom w:val="none" w:sz="0" w:space="0" w:color="auto"/>
        <w:right w:val="none" w:sz="0" w:space="0" w:color="auto"/>
      </w:divBdr>
    </w:div>
    <w:div w:id="159516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jus@armga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25432</Words>
  <Characters>14497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nvstc69nvs</dc:creator>
  <cp:lastModifiedBy>IJ</cp:lastModifiedBy>
  <cp:revision>66</cp:revision>
  <dcterms:created xsi:type="dcterms:W3CDTF">2022-03-02T06:03:00Z</dcterms:created>
  <dcterms:modified xsi:type="dcterms:W3CDTF">2022-03-28T06:26:00Z</dcterms:modified>
</cp:coreProperties>
</file>