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BEEB" w14:textId="509E979A" w:rsidR="004724B5" w:rsidRPr="00C06B34" w:rsidRDefault="004724B5" w:rsidP="00A37428">
      <w:pPr>
        <w:pStyle w:val="Standard"/>
        <w:jc w:val="right"/>
        <w:rPr>
          <w:rFonts w:cs="Times New Roman"/>
          <w:b/>
          <w:bCs/>
          <w:sz w:val="18"/>
          <w:szCs w:val="18"/>
          <w:lang w:val="lt-LT"/>
        </w:rPr>
      </w:pPr>
    </w:p>
    <w:p w14:paraId="72C7319F" w14:textId="7CEB7D1B" w:rsidR="000A07CD" w:rsidRPr="00C06B34" w:rsidRDefault="000A07CD" w:rsidP="000A07CD">
      <w:pPr>
        <w:spacing w:after="240"/>
        <w:jc w:val="center"/>
        <w:rPr>
          <w:b/>
        </w:rPr>
      </w:pPr>
      <w:r w:rsidRPr="00C06B34">
        <w:rPr>
          <w:b/>
        </w:rPr>
        <w:t>PASLAUGŲ PIRKIMO SUTARTIS Nr. As-</w:t>
      </w:r>
      <w:r w:rsidR="008709EE" w:rsidRPr="00C06B34">
        <w:rPr>
          <w:b/>
        </w:rPr>
        <w:t xml:space="preserve">  (5.44 E)</w:t>
      </w:r>
    </w:p>
    <w:p w14:paraId="5EC79E91" w14:textId="722AA40B" w:rsidR="000A07CD" w:rsidRPr="00C06B34" w:rsidRDefault="000A07CD" w:rsidP="000A07CD">
      <w:pPr>
        <w:spacing w:line="240" w:lineRule="auto"/>
        <w:jc w:val="center"/>
        <w:rPr>
          <w:szCs w:val="24"/>
        </w:rPr>
      </w:pPr>
      <w:r w:rsidRPr="00C06B34">
        <w:rPr>
          <w:szCs w:val="24"/>
        </w:rPr>
        <w:t xml:space="preserve">Marijampolė, du tūkstančiai dvidešimt antrieji metai </w:t>
      </w:r>
      <w:r w:rsidR="0055134C" w:rsidRPr="00C06B34">
        <w:rPr>
          <w:szCs w:val="24"/>
        </w:rPr>
        <w:t>balandžio</w:t>
      </w:r>
      <w:r w:rsidRPr="00C06B34">
        <w:rPr>
          <w:szCs w:val="24"/>
        </w:rPr>
        <w:t xml:space="preserve"> mėnesio ___ diena</w:t>
      </w:r>
    </w:p>
    <w:p w14:paraId="08C7CA95" w14:textId="638B7E8F" w:rsidR="00560897" w:rsidRPr="00C06B34" w:rsidRDefault="00560897" w:rsidP="009A4F2E">
      <w:pPr>
        <w:spacing w:after="0" w:line="240" w:lineRule="auto"/>
        <w:ind w:firstLine="720"/>
        <w:jc w:val="both"/>
        <w:rPr>
          <w:rFonts w:eastAsia="Arial Unicode MS"/>
          <w:color w:val="00000A"/>
          <w:szCs w:val="24"/>
        </w:rPr>
      </w:pPr>
    </w:p>
    <w:p w14:paraId="798312A8" w14:textId="77777777" w:rsidR="00D11953" w:rsidRPr="00C06B34" w:rsidRDefault="00D11953" w:rsidP="009A4F2E">
      <w:pPr>
        <w:spacing w:after="0" w:line="240" w:lineRule="auto"/>
        <w:ind w:firstLine="720"/>
        <w:jc w:val="both"/>
        <w:rPr>
          <w:rFonts w:eastAsia="Arial Unicode MS"/>
          <w:color w:val="00000A"/>
          <w:szCs w:val="24"/>
        </w:rPr>
      </w:pPr>
    </w:p>
    <w:p w14:paraId="59550B52" w14:textId="67029058" w:rsidR="009A4F2E" w:rsidRPr="00C06B34" w:rsidRDefault="009A4F2E" w:rsidP="0092773B">
      <w:pPr>
        <w:spacing w:after="0" w:line="240" w:lineRule="auto"/>
        <w:ind w:firstLine="720"/>
        <w:jc w:val="both"/>
        <w:rPr>
          <w:rFonts w:eastAsia="Arial Unicode MS"/>
          <w:color w:val="00000A"/>
          <w:szCs w:val="24"/>
        </w:rPr>
      </w:pPr>
      <w:r w:rsidRPr="00C06B34">
        <w:rPr>
          <w:rFonts w:eastAsia="Arial Unicode MS"/>
          <w:color w:val="00000A"/>
          <w:szCs w:val="24"/>
        </w:rPr>
        <w:t xml:space="preserve">Marijampolės savivaldybės administracija, įstaigos kodas 188769113, atstovaujama administracijos direktoriaus Karolio Podolskio, veikiančio pagal Marijampolės savivaldybės administracijos nuostatus (toliau – Pirkėjas), ir MAXIMA LT, UAB, įmonės kodas 123033512, atstovaujama </w:t>
      </w:r>
      <w:r w:rsidR="00C06B34" w:rsidRPr="00C06B34">
        <w:rPr>
          <w:rFonts w:eastAsia="Arial Unicode MS"/>
          <w:color w:val="00000A"/>
          <w:szCs w:val="24"/>
        </w:rPr>
        <w:t>generalinio direktoriaus Tomo Rupšio</w:t>
      </w:r>
      <w:r w:rsidRPr="00C06B34">
        <w:rPr>
          <w:rFonts w:eastAsia="Arial Unicode MS"/>
          <w:color w:val="00000A"/>
          <w:szCs w:val="24"/>
        </w:rPr>
        <w:t>, veikiančios pagal</w:t>
      </w:r>
      <w:r w:rsidR="00AC0575" w:rsidRPr="00C06B34">
        <w:rPr>
          <w:rFonts w:eastAsia="Arial Unicode MS"/>
          <w:color w:val="00000A"/>
          <w:szCs w:val="24"/>
        </w:rPr>
        <w:t xml:space="preserve"> </w:t>
      </w:r>
      <w:r w:rsidR="00C06B34" w:rsidRPr="00C06B34">
        <w:rPr>
          <w:rFonts w:eastAsia="Arial Unicode MS"/>
          <w:color w:val="00000A"/>
          <w:szCs w:val="24"/>
        </w:rPr>
        <w:t>įmonės įstatus</w:t>
      </w:r>
      <w:r w:rsidRPr="00C06B34">
        <w:rPr>
          <w:rFonts w:eastAsia="Arial Unicode MS"/>
          <w:color w:val="00000A"/>
          <w:szCs w:val="24"/>
        </w:rPr>
        <w:t xml:space="preserve"> (toliau – Pardavėjas), toliau kartu vadinami Šalimis, sudarė šią Paslaugų pirkimo sutartį (toliau – Sutartis):</w:t>
      </w:r>
    </w:p>
    <w:p w14:paraId="44A37DBF" w14:textId="2AE09DC4" w:rsidR="000A07CD" w:rsidRPr="00C06B34" w:rsidRDefault="000A07CD" w:rsidP="0092773B">
      <w:pPr>
        <w:pStyle w:val="Antrat1"/>
        <w:numPr>
          <w:ilvl w:val="0"/>
          <w:numId w:val="0"/>
        </w:numPr>
        <w:spacing w:before="240" w:after="240"/>
        <w:rPr>
          <w:rFonts w:ascii="Times New Roman" w:hAnsi="Times New Roman"/>
          <w:b/>
          <w:sz w:val="24"/>
          <w:szCs w:val="24"/>
        </w:rPr>
      </w:pPr>
      <w:r w:rsidRPr="00C06B34">
        <w:rPr>
          <w:rFonts w:ascii="Times New Roman" w:hAnsi="Times New Roman"/>
          <w:b/>
          <w:sz w:val="24"/>
          <w:szCs w:val="24"/>
        </w:rPr>
        <w:t>I. SĄVOKOS</w:t>
      </w:r>
    </w:p>
    <w:p w14:paraId="4F1BD809" w14:textId="77777777" w:rsidR="000A07CD" w:rsidRPr="00C06B34" w:rsidRDefault="000A07CD" w:rsidP="000A07CD">
      <w:pPr>
        <w:numPr>
          <w:ilvl w:val="1"/>
          <w:numId w:val="13"/>
        </w:numPr>
        <w:spacing w:after="0" w:line="240" w:lineRule="auto"/>
        <w:ind w:left="0" w:firstLine="720"/>
        <w:jc w:val="both"/>
        <w:rPr>
          <w:szCs w:val="24"/>
        </w:rPr>
      </w:pPr>
      <w:r w:rsidRPr="00C06B34">
        <w:rPr>
          <w:b/>
          <w:szCs w:val="24"/>
        </w:rPr>
        <w:t>Socialinė kortelė</w:t>
      </w:r>
      <w:r w:rsidRPr="00C06B34">
        <w:rPr>
          <w:szCs w:val="24"/>
        </w:rPr>
        <w:t xml:space="preserve"> – </w:t>
      </w:r>
      <w:bookmarkStart w:id="0" w:name="_Hlk93576795"/>
      <w:r w:rsidRPr="00C06B34">
        <w:rPr>
          <w:szCs w:val="24"/>
        </w:rPr>
        <w:t>magnetinė atsiskaitomoji kortelė, pagaminta ir tvarkoma Pardavėjo,  skirta Marijampolės savivaldybės administracijos skiriamoms socialinėms pašalpoms ir kitoms socialinėms išmokoms pervesti ir prekėms už pervestą sumą išduoti. Socialinėje kortelėje turi būti nurodytas jos turėtojo vardas, pavardė arba kitokie Pardavėjo Sąraše nurodyti kortelės turėtoją identifikuojantys duomenys, kortelės turėtojo parašas parašo juostelėje, numeris. Socialinė kortelė yra išimtinai Pardavėjo nuosavybė. Socialinė kortelė nėra bankinio tipo kortelė, jai nėra taikomi banko išduodamas korteles reglamentuojantys teisės aktai.</w:t>
      </w:r>
    </w:p>
    <w:bookmarkEnd w:id="0"/>
    <w:p w14:paraId="7A3BAE54" w14:textId="77777777" w:rsidR="000A07CD" w:rsidRPr="00C06B34" w:rsidRDefault="000A07CD" w:rsidP="000A07CD">
      <w:pPr>
        <w:numPr>
          <w:ilvl w:val="1"/>
          <w:numId w:val="13"/>
        </w:numPr>
        <w:spacing w:after="0" w:line="240" w:lineRule="auto"/>
        <w:ind w:left="0" w:firstLine="720"/>
        <w:jc w:val="both"/>
        <w:rPr>
          <w:szCs w:val="24"/>
        </w:rPr>
      </w:pPr>
      <w:r w:rsidRPr="00C06B34">
        <w:rPr>
          <w:b/>
          <w:szCs w:val="24"/>
        </w:rPr>
        <w:t>Socialinės kortelės turėtojas</w:t>
      </w:r>
      <w:r w:rsidRPr="00C06B34">
        <w:rPr>
          <w:szCs w:val="24"/>
        </w:rPr>
        <w:t xml:space="preserve"> – Sąraše nurodytas fizinis asmuo, kuriam galiojantys teisės aktai suteikia teisę Socialinę kortelę pateikti Pardavėjo prekybos centro kasai, prieš fiksuojant prekių pardavimą kasoje.</w:t>
      </w:r>
    </w:p>
    <w:p w14:paraId="5E9BBD48" w14:textId="77777777" w:rsidR="000A07CD" w:rsidRPr="00C06B34" w:rsidRDefault="000A07CD" w:rsidP="000A07CD">
      <w:pPr>
        <w:numPr>
          <w:ilvl w:val="1"/>
          <w:numId w:val="13"/>
        </w:numPr>
        <w:spacing w:after="0" w:line="240" w:lineRule="auto"/>
        <w:ind w:left="0" w:firstLine="720"/>
        <w:jc w:val="both"/>
        <w:rPr>
          <w:szCs w:val="24"/>
        </w:rPr>
      </w:pPr>
      <w:r w:rsidRPr="00C06B34">
        <w:rPr>
          <w:b/>
          <w:szCs w:val="24"/>
        </w:rPr>
        <w:t xml:space="preserve">Sąrašas </w:t>
      </w:r>
      <w:r w:rsidRPr="00C06B34">
        <w:rPr>
          <w:szCs w:val="24"/>
        </w:rPr>
        <w:t>– per visą Sutarties galiojimo laikotarpį Pirkėjo sudarytas (-ti) bei Pardavėjui elektroniniu būdu (</w:t>
      </w:r>
      <w:r w:rsidRPr="00C06B34">
        <w:rPr>
          <w:i/>
          <w:szCs w:val="24"/>
        </w:rPr>
        <w:t>excel</w:t>
      </w:r>
      <w:r w:rsidRPr="00C06B34">
        <w:rPr>
          <w:szCs w:val="24"/>
        </w:rPr>
        <w:t xml:space="preserve"> dokumentu ir </w:t>
      </w:r>
      <w:r w:rsidRPr="00C06B34">
        <w:rPr>
          <w:i/>
          <w:szCs w:val="24"/>
        </w:rPr>
        <w:t>pdf</w:t>
      </w:r>
      <w:r w:rsidRPr="00C06B34">
        <w:rPr>
          <w:szCs w:val="24"/>
        </w:rPr>
        <w:t xml:space="preserve"> dokumentu) pateiktas (-ti) atitinkamas (-mi) sąrašas (-ai), kuriame (-iuose) išvardinti Socialinių kortelių turėtojai, jų vardai, pavardės, asmens kodai, kiekvienam konkrečiam Socialinės kortelės turėtojui skirta konkreti pinigų suma, išreikšta eurais bei Pardavėjui elektroniniu būdu (</w:t>
      </w:r>
      <w:r w:rsidRPr="00C06B34">
        <w:rPr>
          <w:i/>
          <w:szCs w:val="24"/>
        </w:rPr>
        <w:t>excel</w:t>
      </w:r>
      <w:r w:rsidRPr="00C06B34">
        <w:rPr>
          <w:szCs w:val="24"/>
        </w:rPr>
        <w:t xml:space="preserve"> dokumentu ir </w:t>
      </w:r>
      <w:r w:rsidRPr="00C06B34">
        <w:rPr>
          <w:i/>
          <w:szCs w:val="24"/>
        </w:rPr>
        <w:t>pdf</w:t>
      </w:r>
      <w:r w:rsidRPr="00C06B34">
        <w:rPr>
          <w:szCs w:val="24"/>
        </w:rPr>
        <w:t xml:space="preserve"> dokumentu) pateikti atitinkami sąrašai, kuriuose išvardinti nauji socialinių kortelių gavėjai: jų vardas, pavardė, gimimo data bei atskira grafa pastaboms,  skirti naujoms kortelėms užsakyti ar neveikiančioms anuliuoti. </w:t>
      </w:r>
    </w:p>
    <w:p w14:paraId="17B95B3C" w14:textId="77777777" w:rsidR="000A07CD" w:rsidRPr="00C06B34" w:rsidRDefault="000A07CD" w:rsidP="000A07CD">
      <w:pPr>
        <w:numPr>
          <w:ilvl w:val="1"/>
          <w:numId w:val="13"/>
        </w:numPr>
        <w:tabs>
          <w:tab w:val="left" w:pos="720"/>
        </w:tabs>
        <w:spacing w:after="0" w:line="240" w:lineRule="auto"/>
        <w:ind w:left="0" w:firstLine="720"/>
        <w:jc w:val="both"/>
        <w:rPr>
          <w:szCs w:val="24"/>
        </w:rPr>
      </w:pPr>
      <w:r w:rsidRPr="00C06B34">
        <w:rPr>
          <w:b/>
          <w:szCs w:val="24"/>
        </w:rPr>
        <w:t>Prekės</w:t>
      </w:r>
      <w:r w:rsidRPr="00C06B34">
        <w:rPr>
          <w:szCs w:val="24"/>
        </w:rPr>
        <w:t xml:space="preserve"> </w:t>
      </w:r>
      <w:r w:rsidRPr="00C06B34">
        <w:rPr>
          <w:color w:val="000000"/>
          <w:szCs w:val="24"/>
        </w:rPr>
        <w:t xml:space="preserve">– tai Pardavėjo prekybos centre esantys </w:t>
      </w:r>
      <w:r w:rsidRPr="00C06B34">
        <w:rPr>
          <w:szCs w:val="24"/>
        </w:rPr>
        <w:t xml:space="preserve">žemės ūkio ir sodininkystės produktai, žuvys ir vandens produktai, gyvūninės kilmės produktai, mėsa ir mėsos produktai, pieno produktai, gyvulinis ir augalinis aliejus ir riebalai, grūdų malūno produktai, krakmolas, kiti įvairūs maisto produktai; drabužiai, avalynė, odos ir tekstilės gaminiai, plastiko ir gumos, namų apyvokos bei biuro reikmenys, asmens higienos gaminiai (toliau –prekės). Į prekių sąrašą neįeina alkoholiniai gėrimai (įskaitant alų), tabako gaminiai bei loterijos bilietai. </w:t>
      </w:r>
    </w:p>
    <w:p w14:paraId="09ADDB51" w14:textId="41685B02" w:rsidR="000A07CD" w:rsidRPr="00C06B34" w:rsidRDefault="000A07CD" w:rsidP="000A07CD">
      <w:pPr>
        <w:numPr>
          <w:ilvl w:val="1"/>
          <w:numId w:val="13"/>
        </w:numPr>
        <w:tabs>
          <w:tab w:val="left" w:pos="720"/>
        </w:tabs>
        <w:spacing w:after="0" w:line="240" w:lineRule="auto"/>
        <w:ind w:left="0" w:firstLine="720"/>
        <w:jc w:val="both"/>
        <w:rPr>
          <w:bCs/>
          <w:szCs w:val="24"/>
        </w:rPr>
      </w:pPr>
      <w:r w:rsidRPr="00C06B34">
        <w:rPr>
          <w:b/>
          <w:szCs w:val="24"/>
        </w:rPr>
        <w:t>Nuolaida</w:t>
      </w:r>
      <w:r w:rsidRPr="00C06B34">
        <w:rPr>
          <w:bCs/>
          <w:szCs w:val="24"/>
        </w:rPr>
        <w:t xml:space="preserve"> – Pardavėjo pasiūlyme ir Sutarties 12 punkte nurodyta didžiausia nuolaida procentais prekėms, už kurias atsiskaitoma Socialinėmis kortelėmis, nuo Pardavėjo parduotuvėje pirkimo dieną oficialiai nurodytos prekių kainos, išskyrus akcines prekes.  </w:t>
      </w:r>
    </w:p>
    <w:p w14:paraId="7F569BFD" w14:textId="5B782DFF" w:rsidR="000A07CD" w:rsidRPr="00C06B34" w:rsidRDefault="000A07CD" w:rsidP="0092773B">
      <w:pPr>
        <w:pStyle w:val="Antrat1"/>
        <w:numPr>
          <w:ilvl w:val="0"/>
          <w:numId w:val="0"/>
        </w:numPr>
        <w:spacing w:before="240" w:after="240"/>
        <w:rPr>
          <w:rFonts w:ascii="Times New Roman" w:hAnsi="Times New Roman"/>
          <w:b/>
          <w:caps/>
          <w:sz w:val="24"/>
          <w:szCs w:val="24"/>
        </w:rPr>
      </w:pPr>
      <w:r w:rsidRPr="00C06B34">
        <w:rPr>
          <w:rFonts w:ascii="Times New Roman" w:hAnsi="Times New Roman"/>
          <w:b/>
          <w:caps/>
          <w:sz w:val="24"/>
          <w:szCs w:val="24"/>
        </w:rPr>
        <w:t>II. Sutarties objektas</w:t>
      </w:r>
    </w:p>
    <w:p w14:paraId="38AB2961" w14:textId="77777777" w:rsidR="000A07CD" w:rsidRPr="00C06B34" w:rsidRDefault="000A07CD" w:rsidP="000A07CD">
      <w:pPr>
        <w:numPr>
          <w:ilvl w:val="1"/>
          <w:numId w:val="13"/>
        </w:numPr>
        <w:spacing w:after="0" w:line="240" w:lineRule="auto"/>
        <w:ind w:left="0" w:firstLine="720"/>
        <w:jc w:val="both"/>
        <w:rPr>
          <w:b/>
          <w:caps/>
          <w:szCs w:val="24"/>
        </w:rPr>
      </w:pPr>
      <w:r w:rsidRPr="00C06B34">
        <w:rPr>
          <w:szCs w:val="24"/>
        </w:rPr>
        <w:t xml:space="preserve">Sutartyje nustatyta tvarka bei sąlygomis Pardavėjas įsipareigoja perduoti jam nuosavybės teise priklausančias, </w:t>
      </w:r>
      <w:bookmarkStart w:id="1" w:name="_Hlk92977296"/>
      <w:r w:rsidRPr="00C06B34">
        <w:rPr>
          <w:szCs w:val="24"/>
        </w:rPr>
        <w:t xml:space="preserve">techninėje specifikacijoje nurodytas (Sutarties 1 priedas) </w:t>
      </w:r>
      <w:bookmarkEnd w:id="1"/>
      <w:r w:rsidRPr="00C06B34">
        <w:rPr>
          <w:szCs w:val="24"/>
        </w:rPr>
        <w:t>prekes, Pirkėjo Sąraše nurodytų Socialinių kortelių turėtojų nuosavybėn, o Pirkėjas įsipareigoja sumokėti už šias prekes Sutartyje nustatytą kainą Sutartyje numatytomis sąlygomis bei tvarka.</w:t>
      </w:r>
    </w:p>
    <w:p w14:paraId="195F3A71" w14:textId="732CF94C" w:rsidR="000A07CD" w:rsidRPr="00C06B34" w:rsidRDefault="000A07CD" w:rsidP="000A07CD">
      <w:pPr>
        <w:pStyle w:val="Antrat1"/>
        <w:numPr>
          <w:ilvl w:val="0"/>
          <w:numId w:val="0"/>
        </w:numPr>
        <w:spacing w:before="60" w:after="60"/>
        <w:ind w:left="567"/>
        <w:rPr>
          <w:rFonts w:ascii="Times New Roman" w:hAnsi="Times New Roman"/>
          <w:b/>
          <w:bCs/>
          <w:caps/>
          <w:sz w:val="24"/>
          <w:szCs w:val="24"/>
        </w:rPr>
      </w:pPr>
    </w:p>
    <w:p w14:paraId="1F64C9C1" w14:textId="789CAF60" w:rsidR="00D11953" w:rsidRPr="00C06B34" w:rsidRDefault="00D11953" w:rsidP="00D11953">
      <w:pPr>
        <w:rPr>
          <w:lang w:eastAsia="lt-LT"/>
        </w:rPr>
      </w:pPr>
    </w:p>
    <w:p w14:paraId="7551D079" w14:textId="77777777" w:rsidR="000A07CD" w:rsidRPr="00C06B34" w:rsidRDefault="000A07CD" w:rsidP="0092773B">
      <w:pPr>
        <w:pStyle w:val="Antrat1"/>
        <w:numPr>
          <w:ilvl w:val="0"/>
          <w:numId w:val="0"/>
        </w:numPr>
        <w:spacing w:before="240" w:after="240"/>
        <w:ind w:left="567"/>
        <w:rPr>
          <w:rFonts w:ascii="Times New Roman" w:hAnsi="Times New Roman"/>
          <w:b/>
          <w:bCs/>
          <w:caps/>
          <w:sz w:val="24"/>
          <w:szCs w:val="24"/>
        </w:rPr>
      </w:pPr>
      <w:r w:rsidRPr="00C06B34">
        <w:rPr>
          <w:rFonts w:ascii="Times New Roman" w:hAnsi="Times New Roman"/>
          <w:b/>
          <w:bCs/>
          <w:caps/>
          <w:sz w:val="24"/>
          <w:szCs w:val="24"/>
        </w:rPr>
        <w:lastRenderedPageBreak/>
        <w:t>III. Šalių teisės ir pareigos</w:t>
      </w:r>
    </w:p>
    <w:p w14:paraId="45943F2A" w14:textId="77777777" w:rsidR="000A07CD" w:rsidRPr="00C06B34" w:rsidRDefault="000A07CD" w:rsidP="000A07CD">
      <w:pPr>
        <w:spacing w:after="0" w:line="240" w:lineRule="auto"/>
        <w:ind w:firstLine="709"/>
        <w:rPr>
          <w:b/>
          <w:iCs/>
          <w:szCs w:val="24"/>
        </w:rPr>
      </w:pPr>
      <w:r w:rsidRPr="00C06B34">
        <w:rPr>
          <w:b/>
          <w:iCs/>
          <w:szCs w:val="24"/>
        </w:rPr>
        <w:t>7.</w:t>
      </w:r>
      <w:r w:rsidRPr="00C06B34">
        <w:rPr>
          <w:b/>
          <w:iCs/>
          <w:szCs w:val="24"/>
        </w:rPr>
        <w:tab/>
        <w:t>Pardavėjas įsipareigoja:</w:t>
      </w:r>
    </w:p>
    <w:p w14:paraId="6347F5BD" w14:textId="77777777" w:rsidR="000A07CD" w:rsidRPr="00C06B34" w:rsidRDefault="000A07CD" w:rsidP="000A07CD">
      <w:pPr>
        <w:spacing w:after="0" w:line="240" w:lineRule="auto"/>
        <w:ind w:firstLine="709"/>
        <w:jc w:val="both"/>
        <w:rPr>
          <w:bCs/>
          <w:iCs/>
          <w:szCs w:val="24"/>
        </w:rPr>
      </w:pPr>
      <w:r w:rsidRPr="00C06B34">
        <w:rPr>
          <w:bCs/>
          <w:iCs/>
          <w:szCs w:val="24"/>
        </w:rPr>
        <w:t>7.1.</w:t>
      </w:r>
      <w:r w:rsidRPr="00C06B34">
        <w:rPr>
          <w:b/>
          <w:iCs/>
          <w:szCs w:val="24"/>
        </w:rPr>
        <w:tab/>
      </w:r>
      <w:r w:rsidRPr="00C06B34">
        <w:rPr>
          <w:bCs/>
          <w:iCs/>
          <w:szCs w:val="24"/>
        </w:rPr>
        <w:t>perduoti be papildomo apmokėjimo Pirkėjo Sąraše nurodytų Socialinių kortelių turėtojų nuosavybėn kokybiškas prekes, nurodytas techninėje specifikacijoje (Sutarties 1 priedas) už Sąraše nurodytą pinigų sumą, Sutartyje nustatyta tvarka;</w:t>
      </w:r>
    </w:p>
    <w:p w14:paraId="5AAB3870" w14:textId="77777777" w:rsidR="000A07CD" w:rsidRPr="00C06B34" w:rsidRDefault="000A07CD" w:rsidP="000A07CD">
      <w:pPr>
        <w:spacing w:after="0" w:line="240" w:lineRule="auto"/>
        <w:ind w:firstLine="709"/>
        <w:jc w:val="both"/>
        <w:rPr>
          <w:bCs/>
          <w:iCs/>
          <w:szCs w:val="24"/>
        </w:rPr>
      </w:pPr>
      <w:r w:rsidRPr="00C06B34">
        <w:rPr>
          <w:bCs/>
          <w:iCs/>
          <w:szCs w:val="24"/>
        </w:rPr>
        <w:t>7.2. gavęs Sąrašą išrašyti Pirkėjui išankstinio apmokėjimo sąskaitą remdamasis Sąraše nurodytais duomenimis;</w:t>
      </w:r>
    </w:p>
    <w:p w14:paraId="75A1064A" w14:textId="77777777" w:rsidR="000A07CD" w:rsidRPr="00C06B34" w:rsidRDefault="000A07CD" w:rsidP="000A07CD">
      <w:pPr>
        <w:spacing w:after="0" w:line="240" w:lineRule="auto"/>
        <w:ind w:firstLine="709"/>
        <w:jc w:val="both"/>
        <w:rPr>
          <w:bCs/>
          <w:iCs/>
          <w:szCs w:val="24"/>
        </w:rPr>
      </w:pPr>
      <w:r w:rsidRPr="00C06B34">
        <w:rPr>
          <w:bCs/>
          <w:iCs/>
          <w:szCs w:val="24"/>
        </w:rPr>
        <w:t>7.3. Pirkėjui pervedus išankstinėje apmokėjimo sąskaitoje nurodytą pinigų sumą, per 2 (dvi) darbo dienas papildyti Socialines korteles Sąraše nurodytiems asmenims nurodytomis sumomis bei užtikrinti, kad  Socialinės kortelės turėtojas galėtų įsigyti Prekes už Sąraše nurodytą pinigų sumą;</w:t>
      </w:r>
    </w:p>
    <w:p w14:paraId="3D7B2A69" w14:textId="77777777" w:rsidR="000A07CD" w:rsidRPr="00C06B34" w:rsidRDefault="000A07CD" w:rsidP="000A07CD">
      <w:pPr>
        <w:spacing w:after="0" w:line="240" w:lineRule="auto"/>
        <w:ind w:firstLine="709"/>
        <w:jc w:val="both"/>
        <w:rPr>
          <w:bCs/>
          <w:iCs/>
          <w:szCs w:val="24"/>
        </w:rPr>
      </w:pPr>
      <w:r w:rsidRPr="00C06B34">
        <w:rPr>
          <w:bCs/>
          <w:iCs/>
          <w:szCs w:val="24"/>
        </w:rPr>
        <w:t xml:space="preserve">7.4. pagamintas Socialines korteles pristatyti į Marijampolės savivaldybės administraciją adresu: J. Basanavičiaus a.1, Marijampolė, kartu pateikiant pristatytų Socialinių kortelių turėtojų sąrašą;  </w:t>
      </w:r>
    </w:p>
    <w:p w14:paraId="3916DCC8" w14:textId="77777777" w:rsidR="000A07CD" w:rsidRPr="00C06B34" w:rsidRDefault="000A07CD" w:rsidP="000A07CD">
      <w:pPr>
        <w:pStyle w:val="Sraopastraipa"/>
        <w:numPr>
          <w:ilvl w:val="1"/>
          <w:numId w:val="22"/>
        </w:numPr>
        <w:ind w:left="0" w:firstLine="709"/>
        <w:jc w:val="both"/>
        <w:rPr>
          <w:b/>
          <w:bCs/>
          <w:i/>
          <w:iCs/>
        </w:rPr>
      </w:pPr>
      <w:r w:rsidRPr="00C06B34">
        <w:rPr>
          <w:bCs/>
          <w:iCs/>
        </w:rPr>
        <w:t xml:space="preserve"> užblokuoti Socialinę kortelę ne vėliau kaip per 1 val., gavus pranešimą, kad Socialinę kortelę socialinės kortelės turėtojas prarado, pametė, sugadino ar bet kokiu kitu būdu jos neteko arba ji tapo netinkama, Sutarties 17 punkte nustatyta tvarka;</w:t>
      </w:r>
    </w:p>
    <w:p w14:paraId="3D20A7F1" w14:textId="77777777" w:rsidR="000A07CD" w:rsidRPr="00C06B34" w:rsidRDefault="000A07CD" w:rsidP="000A07CD">
      <w:pPr>
        <w:pStyle w:val="Sraopastraipa"/>
        <w:numPr>
          <w:ilvl w:val="1"/>
          <w:numId w:val="22"/>
        </w:numPr>
        <w:ind w:left="0" w:firstLine="709"/>
        <w:jc w:val="both"/>
        <w:rPr>
          <w:b/>
          <w:bCs/>
          <w:i/>
          <w:iCs/>
        </w:rPr>
      </w:pPr>
      <w:r w:rsidRPr="00C06B34">
        <w:rPr>
          <w:bCs/>
          <w:iCs/>
        </w:rPr>
        <w:t>30 kalendorinių dienų aptarnauti Socialinės kortelės turėtojus ir pasibaigus Sutarties galiojimui, jei Socialinės kortelės sąskaitos likutis Sutarties galiojimo pasibaigimo dieną buvo teigiamas;</w:t>
      </w:r>
    </w:p>
    <w:p w14:paraId="28D7A6BD" w14:textId="77777777" w:rsidR="000A07CD" w:rsidRPr="00C06B34" w:rsidRDefault="000A07CD" w:rsidP="000A07CD">
      <w:pPr>
        <w:pStyle w:val="Sraopastraipa"/>
        <w:numPr>
          <w:ilvl w:val="1"/>
          <w:numId w:val="22"/>
        </w:numPr>
        <w:ind w:left="0" w:firstLine="709"/>
        <w:jc w:val="both"/>
        <w:rPr>
          <w:b/>
          <w:bCs/>
          <w:i/>
          <w:iCs/>
        </w:rPr>
      </w:pPr>
      <w:r w:rsidRPr="00C06B34">
        <w:rPr>
          <w:bCs/>
          <w:iCs/>
        </w:rPr>
        <w:t xml:space="preserve">pasibaigus Sutarties galiojimui, Socialinės kortelės turėtojui neįsigijus prekių arba įsigijus prekių už mažesnę, negu jam skirtą pagal sąrašą, sumą,  po 30 kalendorinių dienų likusią sumą grąžinti Pirkėjui;  </w:t>
      </w:r>
    </w:p>
    <w:p w14:paraId="7424607F" w14:textId="77777777" w:rsidR="000A07CD" w:rsidRPr="00C06B34" w:rsidRDefault="000A07CD" w:rsidP="000A07CD">
      <w:pPr>
        <w:pStyle w:val="Sraopastraipa"/>
        <w:numPr>
          <w:ilvl w:val="1"/>
          <w:numId w:val="22"/>
        </w:numPr>
        <w:ind w:left="0" w:firstLine="709"/>
        <w:jc w:val="both"/>
      </w:pPr>
      <w:r w:rsidRPr="00C06B34">
        <w:t>Pagal Pirkėjo pateiktą sąrašą Pardavėjas įsipareigoja savo sąskaita bei lėšomis pagaminti Socialines korteles ne vėliau kaip per 10 (dešimt) darbo dienų nuo sąrašo gavimo dienos. Sąrašas gali būti papildomas ne daugiau kaip 2 kartus per mėnesį.</w:t>
      </w:r>
    </w:p>
    <w:p w14:paraId="3296DF0D" w14:textId="77777777" w:rsidR="000A07CD" w:rsidRPr="00C06B34" w:rsidRDefault="000A07CD" w:rsidP="000A07CD">
      <w:pPr>
        <w:pStyle w:val="Sraopastraipa"/>
        <w:numPr>
          <w:ilvl w:val="1"/>
          <w:numId w:val="22"/>
        </w:numPr>
        <w:ind w:left="0" w:firstLine="709"/>
        <w:jc w:val="both"/>
        <w:rPr>
          <w:b/>
          <w:bCs/>
          <w:i/>
          <w:iCs/>
        </w:rPr>
      </w:pPr>
      <w:r w:rsidRPr="00C06B34">
        <w:rPr>
          <w:bCs/>
          <w:iCs/>
        </w:rPr>
        <w:t xml:space="preserve">kiti Pardavėjo įsipareigojimai nurodyti techninėje specifikacijoje (Sutarties 1 priedas). </w:t>
      </w:r>
    </w:p>
    <w:p w14:paraId="60F7B363" w14:textId="77777777" w:rsidR="000A07CD" w:rsidRPr="00C06B34" w:rsidRDefault="000A07CD" w:rsidP="000A07CD">
      <w:pPr>
        <w:spacing w:after="0" w:line="240" w:lineRule="auto"/>
        <w:ind w:firstLine="709"/>
        <w:jc w:val="both"/>
        <w:rPr>
          <w:b/>
          <w:iCs/>
          <w:szCs w:val="24"/>
        </w:rPr>
      </w:pPr>
      <w:r w:rsidRPr="00C06B34">
        <w:rPr>
          <w:b/>
          <w:iCs/>
          <w:szCs w:val="24"/>
        </w:rPr>
        <w:t>8.</w:t>
      </w:r>
      <w:r w:rsidRPr="00C06B34">
        <w:rPr>
          <w:b/>
          <w:iCs/>
          <w:szCs w:val="24"/>
        </w:rPr>
        <w:tab/>
        <w:t>Pardavėjas turi teisę:</w:t>
      </w:r>
    </w:p>
    <w:p w14:paraId="19A9C99D" w14:textId="77777777" w:rsidR="000A07CD" w:rsidRPr="00C06B34" w:rsidRDefault="000A07CD" w:rsidP="000A07CD">
      <w:pPr>
        <w:spacing w:after="0" w:line="240" w:lineRule="auto"/>
        <w:ind w:firstLine="709"/>
        <w:jc w:val="both"/>
        <w:rPr>
          <w:bCs/>
          <w:iCs/>
          <w:szCs w:val="24"/>
        </w:rPr>
      </w:pPr>
      <w:r w:rsidRPr="00C06B34">
        <w:rPr>
          <w:bCs/>
          <w:iCs/>
          <w:szCs w:val="24"/>
        </w:rPr>
        <w:t>8.1.</w:t>
      </w:r>
      <w:r w:rsidRPr="00C06B34">
        <w:rPr>
          <w:bCs/>
          <w:iCs/>
          <w:szCs w:val="24"/>
        </w:rPr>
        <w:tab/>
        <w:t>atsisakyti pagaminti korteles, jeigu Pirkėjas pateikia Pardavėjui Sąrašą, jo papildymus/pakeitimus dažniau nei 2 kartus per mėnesį;</w:t>
      </w:r>
    </w:p>
    <w:p w14:paraId="21A84E0D" w14:textId="77777777" w:rsidR="000A07CD" w:rsidRPr="00C06B34" w:rsidRDefault="000A07CD" w:rsidP="000A07CD">
      <w:pPr>
        <w:spacing w:after="0" w:line="240" w:lineRule="auto"/>
        <w:ind w:firstLine="709"/>
        <w:jc w:val="both"/>
        <w:rPr>
          <w:bCs/>
          <w:iCs/>
          <w:szCs w:val="24"/>
        </w:rPr>
      </w:pPr>
      <w:r w:rsidRPr="00C06B34">
        <w:rPr>
          <w:bCs/>
          <w:iCs/>
          <w:szCs w:val="24"/>
        </w:rPr>
        <w:t>8.2.</w:t>
      </w:r>
      <w:r w:rsidRPr="00C06B34">
        <w:rPr>
          <w:bCs/>
          <w:iCs/>
          <w:szCs w:val="24"/>
        </w:rPr>
        <w:tab/>
        <w:t>sustabdyti Prekių perdavimą, jeigu Pirkėjas nėra atsiskaitęs pagal Sutarties sąlygas arba tol, kol Pirkėjas įvykdys Sutartyje jam nustatytus įsipareigojimus;</w:t>
      </w:r>
    </w:p>
    <w:p w14:paraId="50C6FD2C" w14:textId="77777777" w:rsidR="000A07CD" w:rsidRPr="00C06B34" w:rsidRDefault="000A07CD" w:rsidP="000A07CD">
      <w:pPr>
        <w:spacing w:after="0" w:line="240" w:lineRule="auto"/>
        <w:ind w:firstLine="709"/>
        <w:jc w:val="both"/>
        <w:rPr>
          <w:b/>
          <w:iCs/>
          <w:szCs w:val="24"/>
        </w:rPr>
      </w:pPr>
      <w:r w:rsidRPr="00C06B34">
        <w:rPr>
          <w:b/>
          <w:iCs/>
          <w:szCs w:val="24"/>
        </w:rPr>
        <w:t>9.</w:t>
      </w:r>
      <w:r w:rsidRPr="00C06B34">
        <w:rPr>
          <w:b/>
          <w:iCs/>
          <w:szCs w:val="24"/>
        </w:rPr>
        <w:tab/>
        <w:t>Pirkėjas įsipareigoja:</w:t>
      </w:r>
    </w:p>
    <w:p w14:paraId="7CEB6084" w14:textId="77777777" w:rsidR="000A07CD" w:rsidRPr="00C06B34" w:rsidRDefault="000A07CD" w:rsidP="000A07CD">
      <w:pPr>
        <w:spacing w:after="0" w:line="240" w:lineRule="auto"/>
        <w:ind w:firstLine="709"/>
        <w:jc w:val="both"/>
        <w:rPr>
          <w:bCs/>
          <w:iCs/>
          <w:szCs w:val="24"/>
        </w:rPr>
      </w:pPr>
      <w:r w:rsidRPr="00C06B34">
        <w:rPr>
          <w:bCs/>
          <w:iCs/>
          <w:szCs w:val="24"/>
        </w:rPr>
        <w:t>9.1.</w:t>
      </w:r>
      <w:r w:rsidRPr="00C06B34">
        <w:rPr>
          <w:bCs/>
          <w:iCs/>
          <w:szCs w:val="24"/>
        </w:rPr>
        <w:tab/>
        <w:t>atsiskaityti su Pardavėju Sutartyje numatytomis sąlygomis, tvarka bei terminais;</w:t>
      </w:r>
    </w:p>
    <w:p w14:paraId="6CE2987E" w14:textId="77777777" w:rsidR="000A07CD" w:rsidRPr="00C06B34" w:rsidRDefault="000A07CD" w:rsidP="000A07CD">
      <w:pPr>
        <w:spacing w:after="0" w:line="240" w:lineRule="auto"/>
        <w:ind w:firstLine="709"/>
        <w:jc w:val="both"/>
        <w:rPr>
          <w:bCs/>
          <w:iCs/>
          <w:szCs w:val="24"/>
        </w:rPr>
      </w:pPr>
      <w:r w:rsidRPr="00C06B34">
        <w:rPr>
          <w:bCs/>
          <w:iCs/>
          <w:szCs w:val="24"/>
        </w:rPr>
        <w:t>9.2.</w:t>
      </w:r>
      <w:r w:rsidRPr="00C06B34">
        <w:rPr>
          <w:bCs/>
          <w:iCs/>
          <w:szCs w:val="24"/>
        </w:rPr>
        <w:tab/>
        <w:t>pateikti Pardavėjui Sąrašą, nurodytą Sutarties 2 priede, ne dažniau kaip 2 kartus per mėnesį;</w:t>
      </w:r>
    </w:p>
    <w:p w14:paraId="4C011362" w14:textId="77777777" w:rsidR="000A07CD" w:rsidRPr="00C06B34" w:rsidRDefault="000A07CD" w:rsidP="000A07CD">
      <w:pPr>
        <w:spacing w:after="0" w:line="240" w:lineRule="auto"/>
        <w:ind w:firstLine="709"/>
        <w:jc w:val="both"/>
        <w:rPr>
          <w:bCs/>
          <w:iCs/>
          <w:szCs w:val="24"/>
        </w:rPr>
      </w:pPr>
      <w:r w:rsidRPr="00C06B34">
        <w:rPr>
          <w:bCs/>
          <w:iCs/>
          <w:szCs w:val="24"/>
        </w:rPr>
        <w:t>9.3.</w:t>
      </w:r>
      <w:r w:rsidRPr="00C06B34">
        <w:rPr>
          <w:bCs/>
          <w:iCs/>
          <w:szCs w:val="24"/>
        </w:rPr>
        <w:tab/>
        <w:t xml:space="preserve">pervesti į Pardavėjo išankstinėje sąskaitoje nurodytą sąskaitą Sąraše nurodytą pinigų sumą ne vėliau kaip per 5 (penkias) darbo dienas nuo išankstinės sąskaitos išsiuntimo dienos; </w:t>
      </w:r>
    </w:p>
    <w:p w14:paraId="605168F2" w14:textId="77777777" w:rsidR="000A07CD" w:rsidRPr="00C06B34" w:rsidRDefault="000A07CD" w:rsidP="000A07CD">
      <w:pPr>
        <w:spacing w:after="0" w:line="240" w:lineRule="auto"/>
        <w:ind w:firstLine="709"/>
        <w:jc w:val="both"/>
        <w:rPr>
          <w:bCs/>
          <w:iCs/>
          <w:szCs w:val="24"/>
        </w:rPr>
      </w:pPr>
      <w:r w:rsidRPr="00C06B34">
        <w:rPr>
          <w:bCs/>
          <w:iCs/>
          <w:szCs w:val="24"/>
        </w:rPr>
        <w:t>9.4.</w:t>
      </w:r>
      <w:r w:rsidRPr="00C06B34">
        <w:rPr>
          <w:bCs/>
          <w:iCs/>
          <w:szCs w:val="24"/>
        </w:rPr>
        <w:tab/>
        <w:t xml:space="preserve">priimti iš Pardavėjo pagamintas Socialines korteles ir išdalinti jas sąraše nurodytiems Socialinių kortelių turėtojams;  </w:t>
      </w:r>
    </w:p>
    <w:p w14:paraId="2E33FDA8" w14:textId="77777777" w:rsidR="000A07CD" w:rsidRPr="00C06B34" w:rsidRDefault="000A07CD" w:rsidP="000A07CD">
      <w:pPr>
        <w:spacing w:after="0" w:line="240" w:lineRule="auto"/>
        <w:ind w:firstLine="709"/>
        <w:jc w:val="both"/>
        <w:rPr>
          <w:bCs/>
          <w:iCs/>
          <w:szCs w:val="24"/>
        </w:rPr>
      </w:pPr>
      <w:r w:rsidRPr="00C06B34">
        <w:rPr>
          <w:bCs/>
          <w:iCs/>
          <w:szCs w:val="24"/>
        </w:rPr>
        <w:t>9.5.</w:t>
      </w:r>
      <w:r w:rsidRPr="00C06B34">
        <w:rPr>
          <w:bCs/>
          <w:iCs/>
          <w:szCs w:val="24"/>
        </w:rPr>
        <w:tab/>
        <w:t>Sutarties 17 punkte nustatyta tvarka nedelsiant informuoti Pardavėją apie Socialinės kortelės praradimą, pametimą, sugadinimą ar jos netekimą bet kokiu kitu būdu arba jos tapimą netinkama naudojimui pagal paskirtį arba Socialinės kortelės pavogimą iš jos turėtojo;</w:t>
      </w:r>
    </w:p>
    <w:p w14:paraId="1B96E588" w14:textId="77777777" w:rsidR="000A07CD" w:rsidRPr="00C06B34" w:rsidRDefault="000A07CD" w:rsidP="000A07CD">
      <w:pPr>
        <w:spacing w:after="0" w:line="240" w:lineRule="auto"/>
        <w:ind w:firstLine="709"/>
        <w:jc w:val="both"/>
        <w:rPr>
          <w:bCs/>
          <w:iCs/>
          <w:szCs w:val="24"/>
        </w:rPr>
      </w:pPr>
      <w:r w:rsidRPr="00C06B34">
        <w:rPr>
          <w:bCs/>
          <w:iCs/>
          <w:szCs w:val="24"/>
        </w:rPr>
        <w:t>9.6.</w:t>
      </w:r>
      <w:r w:rsidRPr="00C06B34">
        <w:rPr>
          <w:bCs/>
          <w:iCs/>
          <w:szCs w:val="24"/>
        </w:rPr>
        <w:tab/>
        <w:t>atlyginti Pardavėjo žalą, atsiradusią dėl to, kad Pirkėjas nevykdo arba netinkamai vykdo savo įsipareigojimus pagal Sutartį arba Pirkėjas pažeidžia Sutartyje numatytą atsiskaitymo už Prekes tvarką.</w:t>
      </w:r>
    </w:p>
    <w:p w14:paraId="06F06189" w14:textId="77777777" w:rsidR="000A07CD" w:rsidRPr="00C06B34" w:rsidRDefault="000A07CD" w:rsidP="000A07CD">
      <w:pPr>
        <w:spacing w:after="0" w:line="240" w:lineRule="auto"/>
        <w:ind w:firstLine="709"/>
        <w:jc w:val="both"/>
        <w:rPr>
          <w:bCs/>
          <w:iCs/>
          <w:szCs w:val="24"/>
        </w:rPr>
      </w:pPr>
      <w:r w:rsidRPr="00C06B34">
        <w:rPr>
          <w:bCs/>
          <w:iCs/>
          <w:szCs w:val="24"/>
        </w:rPr>
        <w:t>9.7.</w:t>
      </w:r>
      <w:r w:rsidRPr="00C06B34">
        <w:rPr>
          <w:bCs/>
          <w:iCs/>
          <w:szCs w:val="24"/>
        </w:rPr>
        <w:tab/>
        <w:t xml:space="preserve">kiti Pirkėjo įsipareigojimai numatyti techninėje specifikacijoje (Sutarties 1 priedas). </w:t>
      </w:r>
    </w:p>
    <w:p w14:paraId="509357A4" w14:textId="77777777" w:rsidR="0092773B" w:rsidRPr="00C06B34" w:rsidRDefault="0092773B" w:rsidP="000A07CD">
      <w:pPr>
        <w:spacing w:after="0" w:line="240" w:lineRule="auto"/>
        <w:ind w:firstLine="709"/>
        <w:jc w:val="both"/>
        <w:rPr>
          <w:b/>
          <w:iCs/>
          <w:szCs w:val="24"/>
        </w:rPr>
      </w:pPr>
    </w:p>
    <w:p w14:paraId="7CCD5703" w14:textId="77777777" w:rsidR="0092773B" w:rsidRPr="00C06B34" w:rsidRDefault="0092773B" w:rsidP="000A07CD">
      <w:pPr>
        <w:spacing w:after="0" w:line="240" w:lineRule="auto"/>
        <w:ind w:firstLine="709"/>
        <w:jc w:val="both"/>
        <w:rPr>
          <w:b/>
          <w:iCs/>
          <w:szCs w:val="24"/>
        </w:rPr>
      </w:pPr>
    </w:p>
    <w:p w14:paraId="6DE8A056" w14:textId="77777777" w:rsidR="0092773B" w:rsidRPr="00C06B34" w:rsidRDefault="0092773B" w:rsidP="000A07CD">
      <w:pPr>
        <w:spacing w:after="0" w:line="240" w:lineRule="auto"/>
        <w:ind w:firstLine="709"/>
        <w:jc w:val="both"/>
        <w:rPr>
          <w:b/>
          <w:iCs/>
          <w:szCs w:val="24"/>
        </w:rPr>
      </w:pPr>
    </w:p>
    <w:p w14:paraId="4EDA710D" w14:textId="6C9010FD" w:rsidR="000A07CD" w:rsidRPr="00C06B34" w:rsidRDefault="000A07CD" w:rsidP="000A07CD">
      <w:pPr>
        <w:spacing w:after="0" w:line="240" w:lineRule="auto"/>
        <w:ind w:firstLine="709"/>
        <w:jc w:val="both"/>
        <w:rPr>
          <w:b/>
          <w:iCs/>
          <w:szCs w:val="24"/>
        </w:rPr>
      </w:pPr>
      <w:r w:rsidRPr="00C06B34">
        <w:rPr>
          <w:b/>
          <w:iCs/>
          <w:szCs w:val="24"/>
        </w:rPr>
        <w:lastRenderedPageBreak/>
        <w:t>10.</w:t>
      </w:r>
      <w:r w:rsidRPr="00C06B34">
        <w:rPr>
          <w:b/>
          <w:iCs/>
          <w:szCs w:val="24"/>
        </w:rPr>
        <w:tab/>
        <w:t>Pirkėjas turi teisę:</w:t>
      </w:r>
    </w:p>
    <w:p w14:paraId="2D2FE6FA" w14:textId="77777777" w:rsidR="000A07CD" w:rsidRPr="00C06B34" w:rsidRDefault="000A07CD" w:rsidP="000A07CD">
      <w:pPr>
        <w:spacing w:after="0" w:line="240" w:lineRule="auto"/>
        <w:ind w:firstLine="709"/>
        <w:jc w:val="both"/>
        <w:rPr>
          <w:bCs/>
          <w:iCs/>
          <w:szCs w:val="24"/>
        </w:rPr>
      </w:pPr>
      <w:r w:rsidRPr="00C06B34">
        <w:rPr>
          <w:bCs/>
          <w:iCs/>
          <w:szCs w:val="24"/>
        </w:rPr>
        <w:t>10.1.</w:t>
      </w:r>
      <w:r w:rsidRPr="00C06B34">
        <w:rPr>
          <w:bCs/>
          <w:iCs/>
          <w:szCs w:val="24"/>
        </w:rPr>
        <w:tab/>
        <w:t>sustabdyti mokėjimus, jei Pardavėjas nevykdo Sutarties 7.8 punkte numatytų įsipareigojimų.</w:t>
      </w:r>
    </w:p>
    <w:p w14:paraId="7A210FB4" w14:textId="346FA7A6" w:rsidR="000A07CD" w:rsidRPr="00C06B34" w:rsidRDefault="000A07CD" w:rsidP="0092773B">
      <w:pPr>
        <w:pStyle w:val="Antrat1"/>
        <w:numPr>
          <w:ilvl w:val="0"/>
          <w:numId w:val="0"/>
        </w:numPr>
        <w:spacing w:before="240" w:after="240"/>
        <w:ind w:left="1151" w:hanging="431"/>
        <w:rPr>
          <w:rFonts w:ascii="Times New Roman" w:hAnsi="Times New Roman"/>
          <w:b/>
          <w:bCs/>
          <w:caps/>
          <w:sz w:val="24"/>
          <w:szCs w:val="24"/>
        </w:rPr>
      </w:pPr>
      <w:r w:rsidRPr="00C06B34">
        <w:rPr>
          <w:rFonts w:ascii="Times New Roman" w:hAnsi="Times New Roman"/>
          <w:b/>
          <w:bCs/>
          <w:caps/>
          <w:sz w:val="24"/>
          <w:szCs w:val="24"/>
        </w:rPr>
        <w:t>IV. Sutarties kaina ir atsiskaitymo tvarka</w:t>
      </w:r>
    </w:p>
    <w:p w14:paraId="6164744F" w14:textId="77777777" w:rsidR="000A07CD" w:rsidRPr="00C06B34" w:rsidRDefault="000A07CD" w:rsidP="000A07CD">
      <w:pPr>
        <w:numPr>
          <w:ilvl w:val="1"/>
          <w:numId w:val="20"/>
        </w:numPr>
        <w:tabs>
          <w:tab w:val="clear" w:pos="1149"/>
          <w:tab w:val="num" w:pos="709"/>
        </w:tabs>
        <w:spacing w:after="0" w:line="240" w:lineRule="auto"/>
        <w:ind w:left="0" w:firstLine="709"/>
        <w:jc w:val="both"/>
        <w:rPr>
          <w:szCs w:val="24"/>
        </w:rPr>
      </w:pPr>
      <w:r w:rsidRPr="00C06B34">
        <w:rPr>
          <w:szCs w:val="24"/>
        </w:rPr>
        <w:t xml:space="preserve">Sutarties kaina susideda iš Pirkėjo per visą Sutarties galiojimo laikotarpį pateiktuose Sąrašuose nurodytų sumų. Maksimali per visą Sutarties galiojimo laikotarpį pervedama Pardavėjui suma yra 900 000,00 Eur su PVM.  Pirkėjas  neįsipareigoja pervesti visos numatytos maksimalios sumos. </w:t>
      </w:r>
      <w:r w:rsidRPr="00C06B34">
        <w:t>Sutarčiai taikoma kintamo įkainio kainodara.</w:t>
      </w:r>
    </w:p>
    <w:p w14:paraId="65CEE7B8" w14:textId="2A7F9D70" w:rsidR="000A07CD" w:rsidRPr="00C06B34" w:rsidRDefault="000A07CD" w:rsidP="000A07CD">
      <w:pPr>
        <w:numPr>
          <w:ilvl w:val="1"/>
          <w:numId w:val="20"/>
        </w:numPr>
        <w:tabs>
          <w:tab w:val="clear" w:pos="1149"/>
          <w:tab w:val="num" w:pos="709"/>
          <w:tab w:val="left" w:pos="1134"/>
          <w:tab w:val="left" w:pos="1560"/>
        </w:tabs>
        <w:suppressAutoHyphens/>
        <w:spacing w:after="0" w:line="240" w:lineRule="auto"/>
        <w:ind w:left="0" w:firstLine="709"/>
        <w:jc w:val="both"/>
        <w:rPr>
          <w:rFonts w:eastAsia="Times New Roman"/>
          <w:szCs w:val="24"/>
          <w:lang w:eastAsia="ar-SA"/>
        </w:rPr>
      </w:pPr>
      <w:r w:rsidRPr="00C06B34">
        <w:rPr>
          <w:rFonts w:eastAsia="Times New Roman"/>
          <w:szCs w:val="24"/>
          <w:lang w:eastAsia="ar-SA"/>
        </w:rPr>
        <w:t xml:space="preserve">Visoms Socialine kortele perkamoms prekėms taikoma </w:t>
      </w:r>
      <w:r w:rsidR="009A4F2E" w:rsidRPr="00C06B34">
        <w:rPr>
          <w:rFonts w:eastAsia="Times New Roman"/>
          <w:b/>
          <w:bCs/>
          <w:szCs w:val="24"/>
          <w:lang w:eastAsia="ar-SA"/>
        </w:rPr>
        <w:t>1 (vieno) procento</w:t>
      </w:r>
      <w:r w:rsidRPr="00C06B34">
        <w:rPr>
          <w:rFonts w:eastAsia="Times New Roman"/>
          <w:b/>
          <w:bCs/>
          <w:szCs w:val="24"/>
          <w:lang w:eastAsia="ar-SA"/>
        </w:rPr>
        <w:t xml:space="preserve"> nuolaida</w:t>
      </w:r>
      <w:r w:rsidRPr="00C06B34">
        <w:rPr>
          <w:rFonts w:eastAsia="Times New Roman"/>
          <w:szCs w:val="24"/>
          <w:lang w:eastAsia="ar-SA"/>
        </w:rPr>
        <w:t xml:space="preserve"> nuo tuo metu galiojančių prekių kainų</w:t>
      </w:r>
      <w:r w:rsidRPr="00C06B34">
        <w:rPr>
          <w:rFonts w:eastAsia="Times New Roman"/>
          <w:szCs w:val="24"/>
          <w:lang w:eastAsia="lt-LT"/>
        </w:rPr>
        <w:t>.</w:t>
      </w:r>
      <w:r w:rsidRPr="00C06B34">
        <w:rPr>
          <w:rFonts w:eastAsia="Times New Roman"/>
          <w:szCs w:val="24"/>
          <w:lang w:eastAsia="ar-SA"/>
        </w:rPr>
        <w:t xml:space="preserve"> Sutarties galiojimo laikotarpiu prekėms teikiama nuolaida nebus keičiama. </w:t>
      </w:r>
    </w:p>
    <w:p w14:paraId="4D9C62B2" w14:textId="77777777" w:rsidR="000A07CD" w:rsidRPr="00C06B34" w:rsidRDefault="000A07CD" w:rsidP="000A07CD">
      <w:pPr>
        <w:numPr>
          <w:ilvl w:val="1"/>
          <w:numId w:val="20"/>
        </w:numPr>
        <w:spacing w:after="0" w:line="240" w:lineRule="auto"/>
        <w:ind w:left="0" w:firstLine="720"/>
        <w:jc w:val="both"/>
        <w:rPr>
          <w:szCs w:val="24"/>
        </w:rPr>
      </w:pPr>
      <w:r w:rsidRPr="00C06B34">
        <w:rPr>
          <w:szCs w:val="24"/>
        </w:rPr>
        <w:t>Pirkėjas, ne vėliau kaip per 5 (penkias) darbo dienas nuo Pardavėjo pateiktos išankstinio apmokėjimo sąskaitos perveda Pardavėjui išankstinio apmokėjimo sąskaitoje nurodytą pinigų sumą, o Pardavėjas ne vėliau kaip per 10 (dešimt) darbo dienų nuo Sąrašo gavimo dienos pagamina Socialines korteles. Pirkėjas, atlikdamas mokėjimo pavedimą, privalo nurodyti išankstinės sąskaitos numerį. Pirkėjui mokėjimo pavedime nurodžius teisingą išankstinio apmokėjimo sąskaitos numerį ir pervedus pinigų sumą, sutampančią su išankstinėje sąskaitoje nurodyta, Socialinės kortelės aktyvuojamos per 2 (dvi) darbo dienas nuo pinigų gavimo iš Pirkėjo. Siekdamos aiškumo, Šalys aiškiai susitaria ir patvirtina, kad Pirkėjui nenurodžius mokėjimo pavedime išankstinio apmokėjimo sąskaitos numerio ir/ar nurodžius numerį, kuris nesutampa su išankstinio apmokėjimo sąskaitoje įrašytu, ir/ar pervedus Pardavėjui pinigų sumą, kuri nesutampa su suma, nurodyta išankstinio apmokėjimo sąskaitoje, Socialinės kortelės bus aktyvuotos ne anksčiau kaip per 10 (dešimt) darbo dienų nuo pinigų gavimo iš Pirkėjo. Šalys šiuo aiškiai susitaria, kad visi mokėjimai, kuriuos turi atlikti Pirkėjas pagal šią Sutartį, tame tarpe prievolė sumokėti Pardavėjui išankstinio apmokėjimo sąskaitoje nurodytą pinigų sumą, bus laikomi tinkamai atliktais tuo atveju, kai Pirkėjo sumokėta pinigų suma bus įskaityta Pardavėjo banko sąskaitoje. Pirkėjas aiškiai patvirtina, kad sutinka su visomis šios dalies nuostatomis.</w:t>
      </w:r>
    </w:p>
    <w:p w14:paraId="0383333D" w14:textId="77777777" w:rsidR="000A07CD" w:rsidRPr="00C06B34" w:rsidRDefault="000A07CD" w:rsidP="000A07CD">
      <w:pPr>
        <w:numPr>
          <w:ilvl w:val="1"/>
          <w:numId w:val="20"/>
        </w:numPr>
        <w:tabs>
          <w:tab w:val="clear" w:pos="1149"/>
          <w:tab w:val="num" w:pos="709"/>
        </w:tabs>
        <w:spacing w:after="0" w:line="240" w:lineRule="auto"/>
        <w:ind w:left="0" w:firstLine="709"/>
        <w:jc w:val="both"/>
        <w:rPr>
          <w:szCs w:val="24"/>
        </w:rPr>
      </w:pPr>
      <w:r w:rsidRPr="00C06B34">
        <w:rPr>
          <w:szCs w:val="24"/>
        </w:rPr>
        <w:t xml:space="preserve">Šalys susitaria, kad jei pasibaigus </w:t>
      </w:r>
      <w:r w:rsidRPr="00C06B34">
        <w:rPr>
          <w:rFonts w:eastAsia="Times New Roman"/>
          <w:szCs w:val="24"/>
          <w:lang w:eastAsia="lt-LT"/>
        </w:rPr>
        <w:t xml:space="preserve">Sutarties galiojimui, Socialinės </w:t>
      </w:r>
      <w:r w:rsidRPr="00C06B34">
        <w:rPr>
          <w:szCs w:val="24"/>
        </w:rPr>
        <w:t xml:space="preserve">kortelės turėtojui neįsigijus prekių arba įsigijus prekių už mažesnę, nei nurodyta Sąraše sumą per </w:t>
      </w:r>
      <w:r w:rsidRPr="00C06B34">
        <w:rPr>
          <w:rFonts w:eastAsia="Times New Roman"/>
          <w:szCs w:val="24"/>
          <w:lang w:eastAsia="lt-LT"/>
        </w:rPr>
        <w:t xml:space="preserve">30 kalendorinių dienų, Pardavėjas </w:t>
      </w:r>
      <w:r w:rsidRPr="00C06B34">
        <w:rPr>
          <w:szCs w:val="24"/>
        </w:rPr>
        <w:t>likusią sumą grąžina Pirkėjui per 10 (dešimt) darbo dienų po to, kai gauna nepanaudoto likučio Socialinėse kortelėse suderinimo akto ir prašymo grąžinti likutį originalus iš Pirkėjo nebent Šalys sutartų kitaip.</w:t>
      </w:r>
    </w:p>
    <w:p w14:paraId="5CCAB7D3" w14:textId="029AE835" w:rsidR="000A07CD" w:rsidRPr="00C06B34" w:rsidRDefault="000A07CD" w:rsidP="000A07CD">
      <w:pPr>
        <w:numPr>
          <w:ilvl w:val="1"/>
          <w:numId w:val="20"/>
        </w:numPr>
        <w:spacing w:after="0" w:line="240" w:lineRule="auto"/>
        <w:ind w:left="0" w:firstLine="720"/>
        <w:jc w:val="both"/>
        <w:rPr>
          <w:szCs w:val="24"/>
        </w:rPr>
      </w:pPr>
      <w:r w:rsidRPr="00C06B34">
        <w:rPr>
          <w:szCs w:val="24"/>
        </w:rPr>
        <w:t>Kiekvienos Šalies išlaidos, susijusios su šioje sutartyje numatytų jos įsipareigojimų vykdymu, nebus kompensuojamos kitos Šalies.</w:t>
      </w:r>
    </w:p>
    <w:p w14:paraId="22281144" w14:textId="58FDF9A0" w:rsidR="000A07CD" w:rsidRPr="00C06B34" w:rsidRDefault="000A07CD" w:rsidP="0092773B">
      <w:pPr>
        <w:spacing w:before="240" w:after="240" w:line="240" w:lineRule="auto"/>
        <w:jc w:val="center"/>
        <w:rPr>
          <w:szCs w:val="24"/>
        </w:rPr>
      </w:pPr>
      <w:r w:rsidRPr="00C06B34">
        <w:rPr>
          <w:b/>
          <w:bCs/>
          <w:caps/>
          <w:szCs w:val="24"/>
        </w:rPr>
        <w:t>V. Šalių atsakomybė</w:t>
      </w:r>
    </w:p>
    <w:p w14:paraId="762B1F0A" w14:textId="77777777" w:rsidR="000A07CD" w:rsidRPr="00C06B34" w:rsidRDefault="000A07CD" w:rsidP="000A07CD">
      <w:pPr>
        <w:numPr>
          <w:ilvl w:val="1"/>
          <w:numId w:val="20"/>
        </w:numPr>
        <w:spacing w:after="0" w:line="240" w:lineRule="auto"/>
        <w:ind w:left="0" w:firstLine="720"/>
        <w:jc w:val="both"/>
        <w:rPr>
          <w:b/>
          <w:bCs/>
          <w:caps/>
          <w:szCs w:val="24"/>
        </w:rPr>
      </w:pPr>
      <w:r w:rsidRPr="00C06B34">
        <w:rPr>
          <w:szCs w:val="24"/>
        </w:rPr>
        <w:t>Pirkėjui pateikus Socialinių kortelių turėtojų Sąrašą bei Sutartyje nustatytu terminu pervedus Pardavėjui Sąraše nurodytą pinigų sumą, o Pardavėjui nepagaminus Sutartyje nustatytu terminu Sąraše nurodyto kortelių skaičiaus, Pardavėjas, Pirkėjui raštu pareikalavus, moka Pirkėjui 0,02 % (dvi šimtąsias procento) dydžio delspinigius nuo nepagamintoms kortelėms pagal Sąrašą tenkančios pinigų sumos už kiekvieną Sąraše nurodyto kortelių skaičiaus nepagaminimo dieną. Ši taisyklė taikoma tik tuo atveju, jei Pirkėjo pateiktas Socialinių kortelių turėtojų sąrašas atitinka visus Sutartyje jam nustatytus reikalavimus. Delspinigiai sumokami Pirkėjui ne vėliau kaip per 10 (dešimt) darbo dienų nuo pareikalavimo gavimo dienos.</w:t>
      </w:r>
    </w:p>
    <w:p w14:paraId="6F52AB74" w14:textId="5DA3BBEE" w:rsidR="000A07CD" w:rsidRPr="00C06B34" w:rsidRDefault="000A07CD" w:rsidP="000A07CD">
      <w:pPr>
        <w:numPr>
          <w:ilvl w:val="1"/>
          <w:numId w:val="20"/>
        </w:numPr>
        <w:spacing w:after="0" w:line="240" w:lineRule="auto"/>
        <w:ind w:left="0" w:firstLine="720"/>
        <w:jc w:val="both"/>
        <w:rPr>
          <w:b/>
          <w:bCs/>
          <w:caps/>
          <w:szCs w:val="24"/>
        </w:rPr>
      </w:pPr>
      <w:r w:rsidRPr="00C06B34">
        <w:rPr>
          <w:szCs w:val="24"/>
        </w:rPr>
        <w:t xml:space="preserve">Jei Socialinę kortelę Socialinės kortelės turėtojas praranda, pameta, sugadina ar bet kokiu kitu būdu jos netenka arba ji tampa netinkama jos naudojimui pagal paskirtį arba Socialinė kortelė iš jos turėtojo yra pavagiama, apie tai Pardavėją telefonu Nr. </w:t>
      </w:r>
      <w:r w:rsidR="00AC0575" w:rsidRPr="00C06B34">
        <w:rPr>
          <w:szCs w:val="24"/>
        </w:rPr>
        <w:t>8 659 44 350</w:t>
      </w:r>
      <w:r w:rsidRPr="00C06B34">
        <w:rPr>
          <w:szCs w:val="24"/>
        </w:rPr>
        <w:t xml:space="preserve">, o taip pat elektroniniu paštu: </w:t>
      </w:r>
      <w:hyperlink r:id="rId8" w:history="1">
        <w:r w:rsidR="007E0AC5" w:rsidRPr="00C06B34">
          <w:rPr>
            <w:rStyle w:val="Hipersaitas"/>
            <w:szCs w:val="24"/>
          </w:rPr>
          <w:t>korteles@maxima.lt</w:t>
        </w:r>
      </w:hyperlink>
      <w:r w:rsidR="007E0AC5" w:rsidRPr="00C06B34">
        <w:rPr>
          <w:szCs w:val="24"/>
        </w:rPr>
        <w:t xml:space="preserve"> </w:t>
      </w:r>
      <w:r w:rsidRPr="00C06B34">
        <w:rPr>
          <w:szCs w:val="24"/>
        </w:rPr>
        <w:t>- socialinės kortelės turėtojas arba pats Pirkėjas Pirkėjo darbo dienomis (t.</w:t>
      </w:r>
      <w:r w:rsidR="00A03AE9" w:rsidRPr="00C06B34">
        <w:rPr>
          <w:szCs w:val="24"/>
        </w:rPr>
        <w:t xml:space="preserve"> </w:t>
      </w:r>
      <w:r w:rsidRPr="00C06B34">
        <w:rPr>
          <w:szCs w:val="24"/>
        </w:rPr>
        <w:t>y., nuo pirmadienio iki penktadienio imtinai) bei Pirkėjo darbo valandomis (t.</w:t>
      </w:r>
      <w:r w:rsidR="00A03AE9" w:rsidRPr="00C06B34">
        <w:rPr>
          <w:szCs w:val="24"/>
        </w:rPr>
        <w:t xml:space="preserve"> </w:t>
      </w:r>
      <w:r w:rsidRPr="00C06B34">
        <w:rPr>
          <w:szCs w:val="24"/>
        </w:rPr>
        <w:lastRenderedPageBreak/>
        <w:t>y., nuo 8:00 val. iki 12:00 val., nuo 12:45 val. iki 17:00 val., o penktadienį – nuo 8:00 val. iki 15:45 val.), o Pardavėjas, gavęs tokį pranešimą, turi nedelsiant, bet ne vėliau kaip 1 (vienos) darbo valandos bėgyje nuo pranešimo aukščiau minėtu telefonu arba elektroniniu paštu gavimo momento užblokuoti atitinkamą Socialinę kortelę. Pardavėjas turi pareigą užblokuoti Socialinę kortelę tik šiame Sutarties punkte nurodytomis dienomis bei valandomis ir tik gavus atitinkamą patvirtinimą elektroniniu paštu ir neatsako už bet kokio pobūdžio pasekmes, jeigu negauna iš Pirkėjo šiame Sutarties punkte minimo pranešimo arba negauna elektroniniu paštu arba gauna jį kitokiu, nei šiame Sutarties punkte nurodytu laiku (pvz., šeštadienį, 18:00 val.).</w:t>
      </w:r>
    </w:p>
    <w:p w14:paraId="32ABC447" w14:textId="67DE729A" w:rsidR="000A07CD" w:rsidRPr="00C06B34" w:rsidRDefault="000A07CD" w:rsidP="00D11953">
      <w:pPr>
        <w:numPr>
          <w:ilvl w:val="1"/>
          <w:numId w:val="20"/>
        </w:numPr>
        <w:spacing w:after="0" w:line="240" w:lineRule="auto"/>
        <w:ind w:left="0" w:firstLine="720"/>
        <w:jc w:val="both"/>
        <w:rPr>
          <w:b/>
          <w:bCs/>
          <w:caps/>
          <w:szCs w:val="24"/>
        </w:rPr>
      </w:pPr>
      <w:r w:rsidRPr="00C06B34">
        <w:rPr>
          <w:szCs w:val="24"/>
        </w:rPr>
        <w:t xml:space="preserve">Pardavėjas neatsako už negalėjimą panaudoti Socialinę kortelę pagal paskirtį, atsiradusį dėl laikinų techninių sutrikimų (pvz., Socialinių kortelių aptarnavimo sistemos sutrikimas), kuriuos įsipareigoja nedelsiant pašalinti. </w:t>
      </w:r>
    </w:p>
    <w:p w14:paraId="44D4D9A0" w14:textId="5BDF6006" w:rsidR="000A07CD" w:rsidRPr="00C06B34" w:rsidRDefault="000A07CD" w:rsidP="0092773B">
      <w:pPr>
        <w:pStyle w:val="Antrat1"/>
        <w:numPr>
          <w:ilvl w:val="0"/>
          <w:numId w:val="0"/>
        </w:numPr>
        <w:spacing w:before="240" w:after="240"/>
        <w:ind w:left="1151"/>
        <w:rPr>
          <w:rFonts w:ascii="Times New Roman" w:hAnsi="Times New Roman"/>
          <w:b/>
          <w:caps/>
          <w:sz w:val="24"/>
          <w:szCs w:val="24"/>
        </w:rPr>
      </w:pPr>
      <w:r w:rsidRPr="00C06B34">
        <w:rPr>
          <w:rFonts w:ascii="Times New Roman" w:hAnsi="Times New Roman"/>
          <w:b/>
          <w:caps/>
          <w:sz w:val="24"/>
          <w:szCs w:val="24"/>
        </w:rPr>
        <w:t>VI. Sutarties galiojimas ir nutraukimas</w:t>
      </w:r>
    </w:p>
    <w:p w14:paraId="28F6C00E" w14:textId="5A6C6091" w:rsidR="00960545" w:rsidRPr="00C06B34" w:rsidRDefault="000A07CD" w:rsidP="00960545">
      <w:pPr>
        <w:numPr>
          <w:ilvl w:val="1"/>
          <w:numId w:val="20"/>
        </w:numPr>
        <w:spacing w:after="0" w:line="240" w:lineRule="auto"/>
        <w:ind w:left="0" w:firstLine="720"/>
        <w:jc w:val="both"/>
        <w:rPr>
          <w:bCs/>
          <w:szCs w:val="24"/>
        </w:rPr>
      </w:pPr>
      <w:r w:rsidRPr="00C06B34">
        <w:rPr>
          <w:bCs/>
          <w:szCs w:val="24"/>
        </w:rPr>
        <w:t>Sutartis įsigalioja</w:t>
      </w:r>
      <w:r w:rsidR="00960545" w:rsidRPr="00C06B34">
        <w:rPr>
          <w:bCs/>
          <w:szCs w:val="24"/>
        </w:rPr>
        <w:t xml:space="preserve">, kai Sutartį pasirašo abi Sutarties Šalys, ir galioja, kol Pirkėjas perveda Pardavėjui Sutarties 11 punkte </w:t>
      </w:r>
      <w:r w:rsidR="00C01CD9" w:rsidRPr="00C06B34">
        <w:rPr>
          <w:bCs/>
          <w:szCs w:val="24"/>
        </w:rPr>
        <w:t xml:space="preserve">visą </w:t>
      </w:r>
      <w:r w:rsidR="00960545" w:rsidRPr="00C06B34">
        <w:rPr>
          <w:bCs/>
          <w:szCs w:val="24"/>
        </w:rPr>
        <w:t>nurodytą sumą, bet ne ilgiau kaip 36 (trisdešimt šešis) mėn. arba kol Sutarties Šalys sutaria ją nutraukti</w:t>
      </w:r>
      <w:r w:rsidR="00960545" w:rsidRPr="00C06B34">
        <w:rPr>
          <w:bCs/>
          <w:color w:val="000000"/>
          <w:szCs w:val="24"/>
        </w:rPr>
        <w:t xml:space="preserve"> įstatymų ar sutartyje nustatytais atvejais</w:t>
      </w:r>
      <w:r w:rsidR="00960545" w:rsidRPr="00C06B34">
        <w:rPr>
          <w:bCs/>
          <w:szCs w:val="24"/>
        </w:rPr>
        <w:t xml:space="preserve">, arba kol Sutarties galiojimas pasibaigia (visiškai įvykdomi įsipareigojimai), nutraukiama įstatymu ar Sutartyje nustatytais atvejais. </w:t>
      </w:r>
    </w:p>
    <w:p w14:paraId="05D32D6D" w14:textId="52DDFB19" w:rsidR="000A07CD" w:rsidRPr="00C06B34" w:rsidRDefault="000A07CD" w:rsidP="00960545">
      <w:pPr>
        <w:numPr>
          <w:ilvl w:val="1"/>
          <w:numId w:val="20"/>
        </w:numPr>
        <w:spacing w:after="0" w:line="240" w:lineRule="auto"/>
        <w:ind w:left="0" w:firstLine="720"/>
        <w:jc w:val="both"/>
        <w:rPr>
          <w:bCs/>
          <w:szCs w:val="24"/>
        </w:rPr>
      </w:pPr>
      <w:r w:rsidRPr="00C06B34">
        <w:rPr>
          <w:rFonts w:eastAsia="Times New Roman"/>
          <w:szCs w:val="24"/>
          <w:lang w:eastAsia="lt-LT"/>
        </w:rPr>
        <w:t>Sutartis prieš terminą gali būti nutraukta bendru Šalių rašytiniu susitarimu bei kitais Lietuvos Respublikos viešųjų pirkimų įstatymo 90 straipsnyje numatytais atvejais.</w:t>
      </w:r>
    </w:p>
    <w:p w14:paraId="11826034" w14:textId="77777777" w:rsidR="000A07CD" w:rsidRPr="00C06B34" w:rsidRDefault="000A07CD" w:rsidP="000A07CD">
      <w:pPr>
        <w:numPr>
          <w:ilvl w:val="1"/>
          <w:numId w:val="20"/>
        </w:numPr>
        <w:spacing w:after="0" w:line="240" w:lineRule="auto"/>
        <w:ind w:left="0" w:firstLine="720"/>
        <w:jc w:val="both"/>
        <w:rPr>
          <w:rFonts w:eastAsia="Times New Roman"/>
          <w:b/>
          <w:szCs w:val="24"/>
          <w:lang w:eastAsia="lt-LT"/>
        </w:rPr>
      </w:pPr>
      <w:r w:rsidRPr="00C06B34">
        <w:rPr>
          <w:rFonts w:eastAsia="Times New Roman"/>
          <w:szCs w:val="24"/>
          <w:lang w:eastAsia="lt-LT"/>
        </w:rPr>
        <w:t xml:space="preserve">Pirkėjas turi teisę vienašališkai nutraukti šią Sutartį, įspėjęs Pardavėją prieš 14 kalendorinių dienų, jei Pardavėjas nevykdo sutartinių įsipareigojimų, </w:t>
      </w:r>
      <w:r w:rsidRPr="00C06B34">
        <w:rPr>
          <w:rFonts w:eastAsia="Times New Roman"/>
          <w:bCs/>
          <w:szCs w:val="24"/>
          <w:lang w:eastAsia="lt-LT"/>
        </w:rPr>
        <w:t>nepradeda laiku teikti paslaugų ar vykdo jas netinkamai, Pardavėjas bankrutuoja arba yra likviduojamas,</w:t>
      </w:r>
      <w:r w:rsidRPr="00C06B34">
        <w:rPr>
          <w:rFonts w:eastAsia="Times New Roman"/>
          <w:szCs w:val="24"/>
          <w:lang w:eastAsia="lt-LT"/>
        </w:rPr>
        <w:t xml:space="preserve"> ir pareikalauti iš Pardavėjo atlyginti Pirkėjo patirtus nuostolius.</w:t>
      </w:r>
    </w:p>
    <w:p w14:paraId="51B167CE" w14:textId="77777777" w:rsidR="000A07CD" w:rsidRPr="00C06B34" w:rsidRDefault="000A07CD" w:rsidP="000A07CD">
      <w:pPr>
        <w:numPr>
          <w:ilvl w:val="1"/>
          <w:numId w:val="20"/>
        </w:numPr>
        <w:spacing w:after="0" w:line="240" w:lineRule="auto"/>
        <w:ind w:left="0" w:firstLine="720"/>
        <w:jc w:val="both"/>
        <w:rPr>
          <w:rFonts w:eastAsia="Times New Roman"/>
          <w:szCs w:val="24"/>
        </w:rPr>
      </w:pPr>
      <w:r w:rsidRPr="00C06B34">
        <w:rPr>
          <w:szCs w:val="24"/>
        </w:rPr>
        <w:t>Pardavėjas turi teisę vienašališkai nutraukti Sutartį,</w:t>
      </w:r>
      <w:r w:rsidRPr="00C06B34">
        <w:rPr>
          <w:rFonts w:eastAsia="Times New Roman"/>
          <w:szCs w:val="24"/>
          <w:lang w:eastAsia="lt-LT"/>
        </w:rPr>
        <w:t xml:space="preserve"> jei Pirkėjas </w:t>
      </w:r>
      <w:r w:rsidRPr="00C06B34">
        <w:rPr>
          <w:szCs w:val="24"/>
        </w:rPr>
        <w:t>netinkamai vykdo savo prisiimtus, šioje Sutartyje numatytus, įsipareigojimus. Tokiu atveju Pardavėjas privalo visiškai atlyginti Pirkėjo patirtus nuostolius. Apie tokį Sutarties nutraukimą Pardavėjas raštu praneša Pirkėjui prieš 90 (devyniasdešimt) dienų.</w:t>
      </w:r>
    </w:p>
    <w:p w14:paraId="1DE83D87" w14:textId="77777777" w:rsidR="000A07CD" w:rsidRPr="00C06B34" w:rsidRDefault="000A07CD" w:rsidP="000A07CD">
      <w:pPr>
        <w:numPr>
          <w:ilvl w:val="1"/>
          <w:numId w:val="20"/>
        </w:numPr>
        <w:spacing w:after="0" w:line="240" w:lineRule="auto"/>
        <w:ind w:left="0" w:firstLine="720"/>
        <w:jc w:val="both"/>
        <w:rPr>
          <w:rFonts w:eastAsia="Times New Roman"/>
          <w:b/>
          <w:szCs w:val="24"/>
          <w:lang w:eastAsia="lt-LT"/>
        </w:rPr>
      </w:pPr>
      <w:r w:rsidRPr="00C06B34">
        <w:rPr>
          <w:rFonts w:eastAsia="Times New Roman"/>
          <w:szCs w:val="24"/>
          <w:lang w:eastAsia="lt-LT"/>
        </w:rPr>
        <w:t xml:space="preserve">Nutraukus Sutartį ar jai pasibaigus, lieka galioti šios Sutarties nuostatos, susijusios su atsakomybe tarp Šalių pagal šią Sutartį, konfidencialumo ir duomenų sauga, taip pat visos kitos šios Sutarties nuostatos, kurios išlieka galioti po Sutarties nutraukimo arba turi išlikti galioti, kad būtų visiškai įvykdyta ši Sutartis. </w:t>
      </w:r>
    </w:p>
    <w:p w14:paraId="718D28E6" w14:textId="77777777" w:rsidR="000A07CD" w:rsidRPr="00C06B34" w:rsidRDefault="000A07CD" w:rsidP="000A07CD">
      <w:pPr>
        <w:numPr>
          <w:ilvl w:val="1"/>
          <w:numId w:val="20"/>
        </w:numPr>
        <w:spacing w:after="0" w:line="240" w:lineRule="auto"/>
        <w:ind w:left="0" w:firstLine="720"/>
        <w:jc w:val="both"/>
        <w:rPr>
          <w:rFonts w:eastAsia="Times New Roman"/>
          <w:b/>
          <w:szCs w:val="24"/>
          <w:lang w:eastAsia="lt-LT"/>
        </w:rPr>
      </w:pPr>
      <w:r w:rsidRPr="00C06B34">
        <w:rPr>
          <w:rFonts w:eastAsia="Times New Roman"/>
          <w:spacing w:val="-2"/>
          <w:szCs w:val="24"/>
          <w:lang w:eastAsia="lt-LT"/>
        </w:rPr>
        <w:t>Sutarties sąlygos Sutarties galiojimo laikotarpiu gali būti keičiamos, neatliekant naujos pirkimo procedūros, vadovaujantis Lietuvos Respublikos viešųjų pirkimų įstatymo 89 straipsnyje nustatytais atvejais ir tvarka. Visi Sutarties pakeitimai galioja tik tada, kai jie sudaryti raštu ir pasirašyti Šalių įgaliotų atstovų.</w:t>
      </w:r>
    </w:p>
    <w:p w14:paraId="3D042C15" w14:textId="51CDD749" w:rsidR="000A07CD" w:rsidRPr="00C06B34" w:rsidRDefault="000A07CD" w:rsidP="00D11953">
      <w:pPr>
        <w:numPr>
          <w:ilvl w:val="1"/>
          <w:numId w:val="20"/>
        </w:numPr>
        <w:spacing w:after="0" w:line="240" w:lineRule="auto"/>
        <w:ind w:left="0" w:firstLine="720"/>
        <w:jc w:val="both"/>
        <w:rPr>
          <w:rFonts w:eastAsia="Times New Roman"/>
          <w:b/>
          <w:szCs w:val="24"/>
          <w:lang w:eastAsia="lt-LT"/>
        </w:rPr>
      </w:pPr>
      <w:r w:rsidRPr="00C06B34">
        <w:rPr>
          <w:rFonts w:eastAsia="Times New Roman"/>
          <w:spacing w:val="-2"/>
          <w:szCs w:val="24"/>
          <w:lang w:eastAsia="lt-LT"/>
        </w:rPr>
        <w:t>Nė viena iš Sutarties šalių neturi teisės perduoti trečiajam asmeniui teisų ir įsipareigojimų pagal šią Sutartį be raštiško kitos Šalies sutikimo.</w:t>
      </w:r>
    </w:p>
    <w:p w14:paraId="226B06AC" w14:textId="60C8FE15" w:rsidR="000A07CD" w:rsidRPr="00C06B34" w:rsidRDefault="000A07CD" w:rsidP="0092773B">
      <w:pPr>
        <w:pStyle w:val="Antrat1"/>
        <w:numPr>
          <w:ilvl w:val="0"/>
          <w:numId w:val="0"/>
        </w:numPr>
        <w:spacing w:before="240" w:after="240"/>
        <w:ind w:left="357"/>
        <w:rPr>
          <w:rFonts w:ascii="Times New Roman" w:hAnsi="Times New Roman"/>
          <w:b/>
          <w:caps/>
          <w:sz w:val="24"/>
          <w:szCs w:val="24"/>
        </w:rPr>
      </w:pPr>
      <w:r w:rsidRPr="00C06B34">
        <w:rPr>
          <w:rFonts w:ascii="Times New Roman" w:hAnsi="Times New Roman"/>
          <w:b/>
          <w:sz w:val="24"/>
          <w:szCs w:val="24"/>
        </w:rPr>
        <w:t xml:space="preserve">VII. </w:t>
      </w:r>
      <w:r w:rsidRPr="00C06B34">
        <w:rPr>
          <w:rFonts w:ascii="Times New Roman" w:hAnsi="Times New Roman"/>
          <w:b/>
          <w:caps/>
          <w:sz w:val="24"/>
          <w:szCs w:val="24"/>
        </w:rPr>
        <w:t>Konfidencialumas</w:t>
      </w:r>
    </w:p>
    <w:p w14:paraId="7EEBA9D4" w14:textId="105BE8C6" w:rsidR="000A07CD" w:rsidRPr="00C06B34" w:rsidRDefault="000A07CD" w:rsidP="000A07CD">
      <w:pPr>
        <w:pStyle w:val="Pagrindiniotekstotrauka"/>
        <w:numPr>
          <w:ilvl w:val="1"/>
          <w:numId w:val="20"/>
        </w:numPr>
        <w:tabs>
          <w:tab w:val="left" w:pos="1077"/>
        </w:tabs>
        <w:spacing w:after="0" w:line="240" w:lineRule="auto"/>
        <w:ind w:left="0" w:firstLine="720"/>
        <w:jc w:val="both"/>
        <w:rPr>
          <w:szCs w:val="24"/>
        </w:rPr>
      </w:pPr>
      <w:r w:rsidRPr="00C06B34">
        <w:rPr>
          <w:szCs w:val="24"/>
        </w:rPr>
        <w:t>Šalys įsipareigoja saugoti visą informaciją, gautą vykdant šią Sutartį ar dėl šios Sutarties, ir laikyti ją konfidencialia. Už konfidencialios informacijos atskleidimą Sutarties Šalys atsako pagal įstatymus, išskyrus privalomo informacijos atskleidimo atvejus, numatytus pagal Lietuvos Respublikos įstatymus. Konfidencialios informacijos atskleidimas bet kuriai trečiajai šaliai galimas turint išankstinį raštišką kitos Šalies sutikimą.</w:t>
      </w:r>
    </w:p>
    <w:p w14:paraId="30FDAC34" w14:textId="0EC40A2E" w:rsidR="0092773B" w:rsidRPr="00C06B34" w:rsidRDefault="0092773B" w:rsidP="0092773B">
      <w:pPr>
        <w:pStyle w:val="Pagrindiniotekstotrauka"/>
        <w:tabs>
          <w:tab w:val="left" w:pos="1077"/>
        </w:tabs>
        <w:spacing w:after="0" w:line="240" w:lineRule="auto"/>
        <w:ind w:left="720"/>
        <w:jc w:val="both"/>
        <w:rPr>
          <w:szCs w:val="24"/>
        </w:rPr>
      </w:pPr>
    </w:p>
    <w:p w14:paraId="11C73E89" w14:textId="77777777" w:rsidR="0092773B" w:rsidRPr="00C06B34" w:rsidRDefault="0092773B" w:rsidP="0092773B">
      <w:pPr>
        <w:pStyle w:val="Pagrindiniotekstotrauka"/>
        <w:tabs>
          <w:tab w:val="left" w:pos="1077"/>
        </w:tabs>
        <w:spacing w:after="0" w:line="240" w:lineRule="auto"/>
        <w:ind w:left="720"/>
        <w:jc w:val="both"/>
        <w:rPr>
          <w:szCs w:val="24"/>
        </w:rPr>
      </w:pPr>
    </w:p>
    <w:p w14:paraId="36386858" w14:textId="77777777" w:rsidR="000A07CD" w:rsidRPr="00C06B34" w:rsidRDefault="000A07CD" w:rsidP="0092773B">
      <w:pPr>
        <w:pStyle w:val="Antrat1"/>
        <w:numPr>
          <w:ilvl w:val="0"/>
          <w:numId w:val="0"/>
        </w:numPr>
        <w:spacing w:before="240" w:after="240"/>
        <w:ind w:left="357"/>
        <w:rPr>
          <w:rFonts w:ascii="Times New Roman" w:hAnsi="Times New Roman"/>
          <w:b/>
          <w:caps/>
          <w:sz w:val="24"/>
          <w:szCs w:val="24"/>
        </w:rPr>
      </w:pPr>
      <w:r w:rsidRPr="00C06B34">
        <w:rPr>
          <w:rFonts w:ascii="Times New Roman" w:hAnsi="Times New Roman"/>
          <w:b/>
          <w:sz w:val="24"/>
          <w:szCs w:val="24"/>
        </w:rPr>
        <w:lastRenderedPageBreak/>
        <w:t xml:space="preserve">VIII. </w:t>
      </w:r>
      <w:r w:rsidRPr="00C06B34">
        <w:rPr>
          <w:rFonts w:ascii="Times New Roman" w:hAnsi="Times New Roman"/>
          <w:b/>
          <w:caps/>
          <w:sz w:val="24"/>
          <w:szCs w:val="24"/>
        </w:rPr>
        <w:t>Šalių patvirtinimai ir garantijos</w:t>
      </w:r>
    </w:p>
    <w:p w14:paraId="215BF49D" w14:textId="77777777" w:rsidR="000A07CD" w:rsidRPr="00C06B34" w:rsidRDefault="000A07CD" w:rsidP="000A07CD">
      <w:pPr>
        <w:pStyle w:val="Pagrindinistekstas3"/>
        <w:numPr>
          <w:ilvl w:val="1"/>
          <w:numId w:val="20"/>
        </w:numPr>
        <w:tabs>
          <w:tab w:val="left" w:pos="360"/>
        </w:tabs>
        <w:spacing w:after="0" w:line="240" w:lineRule="auto"/>
        <w:ind w:left="0" w:firstLine="720"/>
        <w:jc w:val="both"/>
        <w:rPr>
          <w:bCs/>
          <w:sz w:val="24"/>
          <w:szCs w:val="24"/>
        </w:rPr>
      </w:pPr>
      <w:r w:rsidRPr="00C06B34">
        <w:rPr>
          <w:bCs/>
          <w:sz w:val="24"/>
          <w:szCs w:val="24"/>
        </w:rPr>
        <w:t xml:space="preserve">Šalys patvirtina ir garantuoja viena kitai, kad: </w:t>
      </w:r>
    </w:p>
    <w:p w14:paraId="5FC3EA7F" w14:textId="77777777" w:rsidR="000A07CD" w:rsidRPr="00C06B34" w:rsidRDefault="000A07CD" w:rsidP="000A07CD">
      <w:pPr>
        <w:pStyle w:val="Pagrindinistekstas3"/>
        <w:numPr>
          <w:ilvl w:val="2"/>
          <w:numId w:val="20"/>
        </w:numPr>
        <w:tabs>
          <w:tab w:val="left" w:pos="360"/>
        </w:tabs>
        <w:spacing w:after="0" w:line="240" w:lineRule="auto"/>
        <w:ind w:left="0" w:firstLine="720"/>
        <w:jc w:val="both"/>
        <w:rPr>
          <w:bCs/>
          <w:sz w:val="24"/>
          <w:szCs w:val="24"/>
        </w:rPr>
      </w:pPr>
      <w:r w:rsidRPr="00C06B34">
        <w:rPr>
          <w:sz w:val="24"/>
          <w:szCs w:val="24"/>
        </w:rPr>
        <w:t xml:space="preserve">pasirašant šią Sutartį veikė gera valia viena kitos atžvilgiu ir sąmoningai nepateikė viena kitai jokios klaidingos ar klaidinančios informacijos; </w:t>
      </w:r>
    </w:p>
    <w:p w14:paraId="7A080491" w14:textId="2C749CDD" w:rsidR="000A07CD" w:rsidRPr="00C06B34" w:rsidRDefault="000A07CD" w:rsidP="000A07CD">
      <w:pPr>
        <w:pStyle w:val="Pagrindinistekstas3"/>
        <w:numPr>
          <w:ilvl w:val="2"/>
          <w:numId w:val="20"/>
        </w:numPr>
        <w:tabs>
          <w:tab w:val="left" w:pos="360"/>
        </w:tabs>
        <w:spacing w:after="0" w:line="240" w:lineRule="auto"/>
        <w:ind w:left="0" w:firstLine="720"/>
        <w:jc w:val="both"/>
        <w:rPr>
          <w:bCs/>
          <w:sz w:val="24"/>
          <w:szCs w:val="24"/>
        </w:rPr>
      </w:pPr>
      <w:r w:rsidRPr="00C06B34">
        <w:rPr>
          <w:sz w:val="24"/>
          <w:szCs w:val="24"/>
        </w:rPr>
        <w:t>turi visus reikalingus įgaliojimus, leidimus ir teises sudaryti šią Sutartį ir pilnai įvykdyti įsipareigojimus pagal šią Sutartį</w:t>
      </w:r>
      <w:r w:rsidRPr="00C06B34">
        <w:rPr>
          <w:bCs/>
          <w:sz w:val="24"/>
          <w:szCs w:val="24"/>
        </w:rPr>
        <w:t>;</w:t>
      </w:r>
    </w:p>
    <w:p w14:paraId="10B2A314" w14:textId="77777777" w:rsidR="0092773B" w:rsidRPr="00C06B34" w:rsidRDefault="0092773B" w:rsidP="0092773B">
      <w:pPr>
        <w:pStyle w:val="Pagrindinistekstas3"/>
        <w:tabs>
          <w:tab w:val="left" w:pos="360"/>
        </w:tabs>
        <w:spacing w:after="0" w:line="240" w:lineRule="auto"/>
        <w:jc w:val="both"/>
        <w:rPr>
          <w:bCs/>
          <w:sz w:val="24"/>
          <w:szCs w:val="24"/>
        </w:rPr>
      </w:pPr>
    </w:p>
    <w:p w14:paraId="20A4273D" w14:textId="77777777" w:rsidR="000A07CD" w:rsidRPr="00C06B34" w:rsidRDefault="000A07CD" w:rsidP="000A07CD">
      <w:pPr>
        <w:pStyle w:val="Pagrindinistekstas3"/>
        <w:numPr>
          <w:ilvl w:val="2"/>
          <w:numId w:val="20"/>
        </w:numPr>
        <w:tabs>
          <w:tab w:val="left" w:pos="360"/>
        </w:tabs>
        <w:spacing w:after="0" w:line="240" w:lineRule="auto"/>
        <w:ind w:left="0" w:firstLine="720"/>
        <w:jc w:val="both"/>
        <w:rPr>
          <w:bCs/>
          <w:sz w:val="24"/>
          <w:szCs w:val="24"/>
        </w:rPr>
      </w:pPr>
      <w:r w:rsidRPr="00C06B34">
        <w:rPr>
          <w:sz w:val="24"/>
          <w:szCs w:val="24"/>
        </w:rPr>
        <w:t>šios Sutarties sudarymas ar įsipareigojimų vykdymas neprieštarauja ir nepažeidžia: (i) Šalies</w:t>
      </w:r>
      <w:r w:rsidRPr="00C06B34">
        <w:rPr>
          <w:bCs/>
          <w:sz w:val="24"/>
          <w:szCs w:val="24"/>
        </w:rPr>
        <w:t xml:space="preserve"> įstatų bei kitų Šalies veiklą reglamentuojančių teisės aktų bei kitų norminių dokumentų reikalavimų; (ii)</w:t>
      </w:r>
      <w:r w:rsidRPr="00C06B34">
        <w:rPr>
          <w:sz w:val="24"/>
          <w:szCs w:val="24"/>
        </w:rPr>
        <w:t xml:space="preserve"> jokio teismo ar kitos valstybės institucijos sprendimo, nutarties ar nutarimo ar kitokio dokumento, taikomo ar privalomo kuriai nors Šaliai; (iii) jokios sutarties ar kitokio susitarimo, kurio šalimi yra kuri nors Sutarties Šalis; (iv) įstatymo ar kitokio teisės akto, taikomo kuriai nors Šaliai, nuostatų, (v) kurios nors Šalies kreditorių teisių;</w:t>
      </w:r>
    </w:p>
    <w:p w14:paraId="54820CAD" w14:textId="4ED6701C" w:rsidR="000A07CD" w:rsidRPr="00C06B34" w:rsidRDefault="000A07CD" w:rsidP="000A07CD">
      <w:pPr>
        <w:pStyle w:val="Pagrindinistekstas3"/>
        <w:numPr>
          <w:ilvl w:val="2"/>
          <w:numId w:val="20"/>
        </w:numPr>
        <w:tabs>
          <w:tab w:val="left" w:pos="360"/>
        </w:tabs>
        <w:spacing w:after="0" w:line="240" w:lineRule="auto"/>
        <w:ind w:left="0" w:firstLine="720"/>
        <w:jc w:val="both"/>
        <w:rPr>
          <w:bCs/>
          <w:sz w:val="24"/>
          <w:szCs w:val="24"/>
        </w:rPr>
      </w:pPr>
      <w:r w:rsidRPr="00C06B34">
        <w:rPr>
          <w:sz w:val="24"/>
          <w:szCs w:val="24"/>
        </w:rPr>
        <w:t>šią Sutartį pasirašė tinkamai įgaliotas asmuo.</w:t>
      </w:r>
    </w:p>
    <w:p w14:paraId="0B536335" w14:textId="77777777" w:rsidR="000A07CD" w:rsidRPr="00C06B34" w:rsidRDefault="000A07CD" w:rsidP="0092773B">
      <w:pPr>
        <w:pStyle w:val="Antrat1"/>
        <w:numPr>
          <w:ilvl w:val="0"/>
          <w:numId w:val="0"/>
        </w:numPr>
        <w:spacing w:before="240" w:after="240"/>
        <w:ind w:left="357"/>
        <w:rPr>
          <w:rFonts w:ascii="Times New Roman" w:hAnsi="Times New Roman"/>
          <w:b/>
          <w:sz w:val="24"/>
          <w:szCs w:val="24"/>
        </w:rPr>
      </w:pPr>
      <w:r w:rsidRPr="00C06B34">
        <w:rPr>
          <w:rFonts w:ascii="Times New Roman" w:hAnsi="Times New Roman"/>
          <w:b/>
          <w:sz w:val="24"/>
          <w:szCs w:val="24"/>
        </w:rPr>
        <w:t xml:space="preserve">IX. </w:t>
      </w:r>
      <w:r w:rsidRPr="00C06B34">
        <w:rPr>
          <w:rFonts w:ascii="Times New Roman" w:hAnsi="Times New Roman"/>
          <w:b/>
          <w:caps/>
          <w:sz w:val="24"/>
          <w:szCs w:val="24"/>
        </w:rPr>
        <w:t>Kitos sąlygos</w:t>
      </w:r>
    </w:p>
    <w:p w14:paraId="5398C637"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rPr>
          <w:szCs w:val="24"/>
        </w:rPr>
        <w:t>Ši Sutartis sudaroma, vykdoma ir bus aiškinama vadovaujantis Lietuvos Respublikos įstatymais. Šalys susitaria, kad bet koks ginčas ir/ar reikalavimas, kylantis iš šios Sutarties ar ryšium su ja, ar iš šios Sutarties pažeidimo, nutraukimo ar negaliojimo, bus sprendžiamas tarpusavio susitarimu, o nepasiekus susitarimo per 30 (trisdešimt) kalendorinių dienų, atitinkamame Lietuvos Respublikos teisme pagal Lietuvos Respublikos įstatymus.</w:t>
      </w:r>
    </w:p>
    <w:p w14:paraId="26F91F5F"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rPr>
          <w:szCs w:val="24"/>
        </w:rPr>
        <w:t>Šalis, kuri, nors ir vykdydama savo įsipareigojimus pagal šią Sutartį, pažeidžia Lietuvos Respublikoje galiojančius norminius aktus, savarankiškai atsako prieš atitinkamas valstybinės valdžios ir valdymo institucijas bei kitus asmenis.</w:t>
      </w:r>
    </w:p>
    <w:p w14:paraId="3E354EDC"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rPr>
          <w:szCs w:val="24"/>
        </w:rPr>
        <w:t>Bet kuri Sutarties Šalis nėra laikoma atsakinga už Sutarties nevykdymą ar netinkamą vykdymą, jeigu Sutarties vykdymas ar tinkamas vykdymas yra negalimas dėl aplinkybių (force majeure), kurių Sutarties sudarymo metu Šalys negalėjo pagrįstai numatyti. Šalis privalo per pagrįstai trumpiausią laiką informuoti kitą Šalį apie tokių aplinkybių atsiradimą, ir stengtis maksimaliai sumažinti kitos Šalies nuostolius.</w:t>
      </w:r>
    </w:p>
    <w:p w14:paraId="1E1F357A"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rPr>
          <w:szCs w:val="24"/>
        </w:rPr>
        <w:t>Šia Sutartimi Šalys užtikrina, kad jos galiojimo metu teiks viena kitai operatyvius pranešimus apie tai, kad atsirado ar egzistuoja bet koks įvykis, aplinkybė ar sąlyga, kuri gali paveikti šią Sutartį ar sąlygoti jos pažeidimą, o taip pat, kad veiks geranoriškai viena kitos atžvilgiu ir visokeriopai stengsis užtikrinti, kad būtų laikomasi šios Sutarties.</w:t>
      </w:r>
    </w:p>
    <w:p w14:paraId="2E533DD9"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rPr>
          <w:szCs w:val="24"/>
        </w:rPr>
        <w:t xml:space="preserve">Šios Sutarties pasirašymo bei vykdymo metu sudaryti priedai yra neatskiriama šios Sutarties dalis. Bet kokie šios Sutarties galiojimo metu padaryti Sutarties pakeitimai ar papildymai bus laikomi šios Sutarties priedais. </w:t>
      </w:r>
    </w:p>
    <w:p w14:paraId="4A786DF8"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rPr>
          <w:szCs w:val="24"/>
        </w:rPr>
        <w:t>Šalys susitaria, kad bet kokie pranešimai, prašymai bei kitoks susirašinėjimas raštu vyks lietuvių kalba ir bus pristatomas kurjeriu arba siunčiamas paštu registruotu laišku arba elektroniniu paštu (vėliau pranešimą pakartojant registruotu laišku) arba įteikiamas asmeniškai kitos Šalies atstovui šioje sutartyje nurodytu adresu.</w:t>
      </w:r>
    </w:p>
    <w:p w14:paraId="091FAF85"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t>Sutartis sudaryta lietuvių kalba, elektroninėmis priemonėmis.</w:t>
      </w:r>
    </w:p>
    <w:p w14:paraId="1F9D2E6D" w14:textId="2E2F5D73" w:rsidR="000A07CD" w:rsidRPr="00C06B34" w:rsidRDefault="000A07CD" w:rsidP="00D11953">
      <w:pPr>
        <w:pStyle w:val="Pagrindinistekstas"/>
        <w:numPr>
          <w:ilvl w:val="1"/>
          <w:numId w:val="20"/>
        </w:numPr>
        <w:tabs>
          <w:tab w:val="clear" w:pos="1149"/>
          <w:tab w:val="left" w:pos="1134"/>
        </w:tabs>
        <w:spacing w:after="0" w:line="240" w:lineRule="auto"/>
        <w:ind w:left="0" w:firstLine="709"/>
        <w:jc w:val="both"/>
      </w:pPr>
      <w:r w:rsidRPr="00C06B34">
        <w:t xml:space="preserve">Pirkėjo atstovas, atsakingas už Sutarties vykdymą – Marijampolės savivaldybės Piniginės paramos skyriaus vedėja Vida Bružinskaitė, tel. (8 343) 90 016, el. p. </w:t>
      </w:r>
      <w:hyperlink r:id="rId9" w:history="1">
        <w:r w:rsidR="0055134C" w:rsidRPr="00C06B34">
          <w:rPr>
            <w:rStyle w:val="Hipersaitas"/>
          </w:rPr>
          <w:t>vida.bruzinskaite@marijampole.lt</w:t>
        </w:r>
      </w:hyperlink>
      <w:r w:rsidRPr="00C06B34">
        <w:t>, jo nesant –  jį pavaduojantis Pirkėjo darbuotojas.</w:t>
      </w:r>
    </w:p>
    <w:p w14:paraId="6C0ACC69" w14:textId="7028802B" w:rsidR="000A07CD" w:rsidRPr="00C06B34" w:rsidRDefault="000A07CD" w:rsidP="00D11953">
      <w:pPr>
        <w:pStyle w:val="Pagrindinistekstas"/>
        <w:numPr>
          <w:ilvl w:val="1"/>
          <w:numId w:val="20"/>
        </w:numPr>
        <w:tabs>
          <w:tab w:val="clear" w:pos="1149"/>
          <w:tab w:val="left" w:pos="1134"/>
        </w:tabs>
        <w:spacing w:after="0" w:line="240" w:lineRule="auto"/>
        <w:ind w:left="0" w:firstLine="709"/>
        <w:jc w:val="both"/>
      </w:pPr>
      <w:r w:rsidRPr="00C06B34">
        <w:t>Pirkėjo atstovas, atsakingas už Sutarties ir jos pakeitimų paskelbimą – Marijampolės savivaldybės administracijos Viešųjų pirkimų skyriaus vyriausioji specialistė Gintar</w:t>
      </w:r>
      <w:r w:rsidR="00F403A8" w:rsidRPr="00C06B34">
        <w:t>ė</w:t>
      </w:r>
      <w:r w:rsidRPr="00C06B34">
        <w:t xml:space="preserve"> Vasiliauskien</w:t>
      </w:r>
      <w:r w:rsidR="00F403A8" w:rsidRPr="00C06B34">
        <w:t>ė</w:t>
      </w:r>
      <w:r w:rsidRPr="00C06B34">
        <w:t>, tel. (8 343) 90 082, el. p</w:t>
      </w:r>
      <w:r w:rsidR="0055134C" w:rsidRPr="00C06B34">
        <w:t>aštas</w:t>
      </w:r>
      <w:r w:rsidRPr="00C06B34">
        <w:t xml:space="preserve"> </w:t>
      </w:r>
      <w:hyperlink r:id="rId10" w:history="1">
        <w:r w:rsidR="0055134C" w:rsidRPr="00C06B34">
          <w:rPr>
            <w:rStyle w:val="Hipersaitas"/>
          </w:rPr>
          <w:t>gintare.vasiliauskiene@marijampole.lt</w:t>
        </w:r>
      </w:hyperlink>
      <w:r w:rsidRPr="00C06B34">
        <w:t>, jo nesant – jį pavaduojantis Pirkėjo darbuotojas.</w:t>
      </w:r>
    </w:p>
    <w:p w14:paraId="36FAAA38" w14:textId="77777777" w:rsidR="0092773B" w:rsidRPr="00C06B34" w:rsidRDefault="0092773B" w:rsidP="0092773B">
      <w:pPr>
        <w:pStyle w:val="Pagrindinistekstas"/>
        <w:tabs>
          <w:tab w:val="left" w:pos="1134"/>
        </w:tabs>
        <w:spacing w:after="0" w:line="240" w:lineRule="auto"/>
        <w:ind w:left="709"/>
        <w:jc w:val="both"/>
      </w:pPr>
    </w:p>
    <w:p w14:paraId="7550B68D" w14:textId="374A4BB5" w:rsidR="000A07CD" w:rsidRPr="00C06B34" w:rsidRDefault="000A07CD" w:rsidP="0092773B">
      <w:pPr>
        <w:pStyle w:val="Pagrindinistekstas"/>
        <w:numPr>
          <w:ilvl w:val="1"/>
          <w:numId w:val="20"/>
        </w:numPr>
        <w:tabs>
          <w:tab w:val="clear" w:pos="1149"/>
          <w:tab w:val="left" w:pos="1134"/>
          <w:tab w:val="left" w:pos="6946"/>
          <w:tab w:val="left" w:pos="8080"/>
        </w:tabs>
        <w:spacing w:after="0" w:line="240" w:lineRule="auto"/>
        <w:ind w:left="0" w:firstLine="709"/>
        <w:jc w:val="both"/>
      </w:pPr>
      <w:r w:rsidRPr="00C06B34">
        <w:lastRenderedPageBreak/>
        <w:t xml:space="preserve">Pardavėjo atstovas, atsakingas už Sutarties vykdymą – </w:t>
      </w:r>
      <w:r w:rsidR="006870E4" w:rsidRPr="00C06B34">
        <w:t>MAXIMA LT, UAB</w:t>
      </w:r>
      <w:r w:rsidR="0055134C" w:rsidRPr="00C06B34">
        <w:t xml:space="preserve"> pardavimų departamento direktorė</w:t>
      </w:r>
      <w:r w:rsidR="006870E4" w:rsidRPr="00C06B34">
        <w:t xml:space="preserve"> Edita Nomicė</w:t>
      </w:r>
      <w:r w:rsidRPr="00C06B34">
        <w:t xml:space="preserve">, tel. </w:t>
      </w:r>
      <w:r w:rsidR="005E6B7A">
        <w:t>xxx</w:t>
      </w:r>
      <w:r w:rsidRPr="00C06B34">
        <w:t xml:space="preserve">, el. paštas </w:t>
      </w:r>
      <w:hyperlink r:id="rId11" w:history="1">
        <w:r w:rsidR="006870E4" w:rsidRPr="00C06B34">
          <w:rPr>
            <w:rStyle w:val="Hipersaitas"/>
          </w:rPr>
          <w:t>korteles@maxima.lt</w:t>
        </w:r>
      </w:hyperlink>
      <w:r w:rsidRPr="00C06B34">
        <w:t>.</w:t>
      </w:r>
    </w:p>
    <w:p w14:paraId="03629325" w14:textId="77777777" w:rsidR="000A07CD" w:rsidRPr="00C06B34" w:rsidRDefault="000A07CD" w:rsidP="0092773B">
      <w:pPr>
        <w:spacing w:before="240" w:after="240" w:line="240" w:lineRule="auto"/>
        <w:jc w:val="center"/>
        <w:rPr>
          <w:b/>
          <w:caps/>
          <w:szCs w:val="24"/>
        </w:rPr>
      </w:pPr>
      <w:r w:rsidRPr="00C06B34">
        <w:rPr>
          <w:b/>
          <w:caps/>
          <w:szCs w:val="24"/>
        </w:rPr>
        <w:t>X. SUTARTIES PRIEDAI</w:t>
      </w:r>
    </w:p>
    <w:p w14:paraId="3EEBBCD5"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rPr>
          <w:szCs w:val="24"/>
        </w:rPr>
        <w:t>Techninė specifikacija (1 priedas);</w:t>
      </w:r>
    </w:p>
    <w:p w14:paraId="74B80CDF" w14:textId="77777777" w:rsidR="000A07CD" w:rsidRPr="00C06B34" w:rsidRDefault="000A07CD" w:rsidP="000A07CD">
      <w:pPr>
        <w:pStyle w:val="Pagrindinistekstas"/>
        <w:numPr>
          <w:ilvl w:val="1"/>
          <w:numId w:val="20"/>
        </w:numPr>
        <w:spacing w:after="0" w:line="240" w:lineRule="auto"/>
        <w:ind w:left="0" w:firstLine="720"/>
        <w:jc w:val="both"/>
        <w:rPr>
          <w:szCs w:val="24"/>
        </w:rPr>
      </w:pPr>
      <w:bookmarkStart w:id="2" w:name="_Hlk93041690"/>
      <w:r w:rsidRPr="00C06B34">
        <w:rPr>
          <w:szCs w:val="24"/>
        </w:rPr>
        <w:t xml:space="preserve">Asmenų, kuriems pervedamos sumos į Socialines korteles, sąrašo forma </w:t>
      </w:r>
      <w:bookmarkEnd w:id="2"/>
      <w:r w:rsidRPr="00C06B34">
        <w:rPr>
          <w:szCs w:val="24"/>
        </w:rPr>
        <w:t>(2 priedas);</w:t>
      </w:r>
    </w:p>
    <w:p w14:paraId="53D2AA84" w14:textId="77777777" w:rsidR="000A07CD" w:rsidRPr="00C06B34" w:rsidRDefault="000A07CD" w:rsidP="000A07CD">
      <w:pPr>
        <w:pStyle w:val="Pagrindinistekstas"/>
        <w:numPr>
          <w:ilvl w:val="1"/>
          <w:numId w:val="20"/>
        </w:numPr>
        <w:spacing w:after="0" w:line="240" w:lineRule="auto"/>
        <w:ind w:left="0" w:firstLine="720"/>
        <w:jc w:val="both"/>
        <w:rPr>
          <w:szCs w:val="24"/>
        </w:rPr>
      </w:pPr>
      <w:r w:rsidRPr="00C06B34">
        <w:rPr>
          <w:szCs w:val="24"/>
        </w:rPr>
        <w:t>Susitarimas dėl asmens duomenų tvarkymo (3 priedas).</w:t>
      </w:r>
    </w:p>
    <w:p w14:paraId="45F6B7F7" w14:textId="3936B2BC" w:rsidR="006F6F12" w:rsidRPr="00C06B34" w:rsidRDefault="000A07CD" w:rsidP="0092773B">
      <w:pPr>
        <w:widowControl w:val="0"/>
        <w:tabs>
          <w:tab w:val="num" w:pos="851"/>
        </w:tabs>
        <w:autoSpaceDE w:val="0"/>
        <w:autoSpaceDN w:val="0"/>
        <w:adjustRightInd w:val="0"/>
        <w:spacing w:before="240" w:after="240" w:line="240" w:lineRule="auto"/>
        <w:jc w:val="center"/>
        <w:outlineLvl w:val="0"/>
        <w:rPr>
          <w:b/>
          <w:color w:val="000000"/>
          <w:szCs w:val="24"/>
        </w:rPr>
      </w:pPr>
      <w:r w:rsidRPr="00C06B34">
        <w:rPr>
          <w:b/>
          <w:color w:val="000000"/>
          <w:szCs w:val="24"/>
        </w:rPr>
        <w:t>XI. ŠALIŲ REKVIZITAI</w:t>
      </w:r>
    </w:p>
    <w:tbl>
      <w:tblPr>
        <w:tblW w:w="9760" w:type="dxa"/>
        <w:tblLook w:val="01E0" w:firstRow="1" w:lastRow="1" w:firstColumn="1" w:lastColumn="1" w:noHBand="0" w:noVBand="0"/>
      </w:tblPr>
      <w:tblGrid>
        <w:gridCol w:w="4890"/>
        <w:gridCol w:w="4870"/>
      </w:tblGrid>
      <w:tr w:rsidR="006F6F12" w:rsidRPr="00C06B34" w14:paraId="203E8301" w14:textId="77777777" w:rsidTr="001855DD">
        <w:tc>
          <w:tcPr>
            <w:tcW w:w="4890" w:type="dxa"/>
          </w:tcPr>
          <w:p w14:paraId="17C70733" w14:textId="77777777" w:rsidR="006F6F12" w:rsidRPr="00C06B34" w:rsidRDefault="006F6F12" w:rsidP="006F6F12">
            <w:pPr>
              <w:spacing w:after="0" w:line="240" w:lineRule="auto"/>
              <w:rPr>
                <w:b/>
              </w:rPr>
            </w:pPr>
            <w:bookmarkStart w:id="3" w:name="_Hlk99439667"/>
            <w:r w:rsidRPr="00C06B34">
              <w:rPr>
                <w:b/>
              </w:rPr>
              <w:t>PIRKĖJAS</w:t>
            </w:r>
          </w:p>
          <w:p w14:paraId="496BE5DA" w14:textId="77777777" w:rsidR="006F6F12" w:rsidRPr="00C06B34" w:rsidRDefault="006F6F12" w:rsidP="006F6F12">
            <w:pPr>
              <w:spacing w:after="0" w:line="240" w:lineRule="auto"/>
              <w:rPr>
                <w:sz w:val="10"/>
                <w:szCs w:val="10"/>
              </w:rPr>
            </w:pPr>
          </w:p>
          <w:p w14:paraId="4B5DAA1F" w14:textId="77777777" w:rsidR="006F6F12" w:rsidRPr="00C06B34" w:rsidRDefault="006F6F12" w:rsidP="006F6F12">
            <w:pPr>
              <w:spacing w:after="0" w:line="240" w:lineRule="auto"/>
            </w:pPr>
            <w:r w:rsidRPr="00C06B34">
              <w:t xml:space="preserve">Marijampolės savivaldybės administracija                   </w:t>
            </w:r>
          </w:p>
          <w:p w14:paraId="63543D81" w14:textId="77777777" w:rsidR="006F6F12" w:rsidRPr="00C06B34" w:rsidRDefault="006F6F12" w:rsidP="006F6F12">
            <w:pPr>
              <w:spacing w:after="0" w:line="240" w:lineRule="auto"/>
            </w:pPr>
            <w:r w:rsidRPr="00C06B34">
              <w:t xml:space="preserve">J. Basanavičiaus a. 1, Marijampolė                               </w:t>
            </w:r>
          </w:p>
          <w:p w14:paraId="31C85A53" w14:textId="77777777" w:rsidR="006F6F12" w:rsidRPr="00C06B34" w:rsidRDefault="006F6F12" w:rsidP="006F6F12">
            <w:pPr>
              <w:spacing w:after="0" w:line="240" w:lineRule="auto"/>
            </w:pPr>
            <w:r w:rsidRPr="00C06B34">
              <w:t xml:space="preserve">Įstaigos kodas 188769113                                             </w:t>
            </w:r>
          </w:p>
          <w:p w14:paraId="6E3E0189" w14:textId="0B7AD027" w:rsidR="006F6F12" w:rsidRPr="00C06B34" w:rsidRDefault="006F6F12" w:rsidP="006F6F12">
            <w:pPr>
              <w:spacing w:after="0" w:line="240" w:lineRule="auto"/>
            </w:pPr>
            <w:r w:rsidRPr="00C06B34">
              <w:t xml:space="preserve">A.s. LT68 7044 0600 0207 5838                                   </w:t>
            </w:r>
          </w:p>
          <w:p w14:paraId="5BCDC760" w14:textId="77777777" w:rsidR="006F6F12" w:rsidRPr="00C06B34" w:rsidRDefault="006F6F12" w:rsidP="006F6F12">
            <w:pPr>
              <w:spacing w:after="0" w:line="240" w:lineRule="auto"/>
            </w:pPr>
            <w:r w:rsidRPr="00C06B34">
              <w:t xml:space="preserve">AB SEB bankas, banko kodas 70440                            </w:t>
            </w:r>
          </w:p>
          <w:p w14:paraId="00668937" w14:textId="48DD9751" w:rsidR="006F6F12" w:rsidRPr="00C06B34" w:rsidRDefault="006F6F12" w:rsidP="006F6F12">
            <w:pPr>
              <w:spacing w:after="0" w:line="240" w:lineRule="auto"/>
            </w:pPr>
            <w:r w:rsidRPr="00C06B34">
              <w:t xml:space="preserve">Tel. Nr. </w:t>
            </w:r>
            <w:r w:rsidR="00457EAA" w:rsidRPr="00C06B34">
              <w:t>(8 </w:t>
            </w:r>
            <w:r w:rsidRPr="00C06B34">
              <w:t>343</w:t>
            </w:r>
            <w:r w:rsidR="00457EAA" w:rsidRPr="00C06B34">
              <w:t>)</w:t>
            </w:r>
            <w:r w:rsidRPr="00C06B34">
              <w:t xml:space="preserve"> 90 003                                               </w:t>
            </w:r>
          </w:p>
          <w:p w14:paraId="78AAC690" w14:textId="77777777" w:rsidR="006F6F12" w:rsidRPr="00C06B34" w:rsidRDefault="006F6F12" w:rsidP="006F6F12">
            <w:pPr>
              <w:spacing w:after="0" w:line="240" w:lineRule="auto"/>
            </w:pPr>
            <w:r w:rsidRPr="00C06B34">
              <w:t xml:space="preserve">El. paštas: </w:t>
            </w:r>
            <w:hyperlink r:id="rId12" w:history="1">
              <w:r w:rsidRPr="00C06B34">
                <w:rPr>
                  <w:rStyle w:val="Hipersaitas"/>
                </w:rPr>
                <w:t>administracija@marijampole.lt</w:t>
              </w:r>
            </w:hyperlink>
            <w:r w:rsidRPr="00C06B34">
              <w:t xml:space="preserve">                    </w:t>
            </w:r>
          </w:p>
          <w:p w14:paraId="4A907C5F" w14:textId="77777777" w:rsidR="006F6F12" w:rsidRPr="00C06B34" w:rsidRDefault="006F6F12" w:rsidP="006F6F12">
            <w:pPr>
              <w:spacing w:after="0" w:line="240" w:lineRule="auto"/>
            </w:pPr>
          </w:p>
          <w:p w14:paraId="24002CB1" w14:textId="77777777" w:rsidR="006F6F12" w:rsidRPr="00C06B34" w:rsidRDefault="006F6F12" w:rsidP="006F6F12">
            <w:pPr>
              <w:spacing w:after="0" w:line="240" w:lineRule="auto"/>
            </w:pPr>
            <w:r w:rsidRPr="00C06B34">
              <w:t xml:space="preserve">                                                                </w:t>
            </w:r>
          </w:p>
          <w:p w14:paraId="35BF5685" w14:textId="0EB897DC" w:rsidR="006F6F12" w:rsidRPr="00C06B34" w:rsidRDefault="00560897" w:rsidP="006F6F12">
            <w:pPr>
              <w:spacing w:after="0" w:line="240" w:lineRule="auto"/>
            </w:pPr>
            <w:r w:rsidRPr="00C06B34">
              <w:t>Administracijos d</w:t>
            </w:r>
            <w:r w:rsidR="006F6F12" w:rsidRPr="00C06B34">
              <w:t>irektorius</w:t>
            </w:r>
          </w:p>
          <w:p w14:paraId="08670C74" w14:textId="77777777" w:rsidR="006F6F12" w:rsidRPr="00C06B34" w:rsidRDefault="006F6F12" w:rsidP="006F6F12">
            <w:pPr>
              <w:spacing w:after="0" w:line="240" w:lineRule="auto"/>
            </w:pPr>
            <w:r w:rsidRPr="00C06B34">
              <w:t xml:space="preserve">Karolis Podolskis                                                            </w:t>
            </w:r>
          </w:p>
        </w:tc>
        <w:tc>
          <w:tcPr>
            <w:tcW w:w="4870" w:type="dxa"/>
          </w:tcPr>
          <w:p w14:paraId="74557356" w14:textId="77777777" w:rsidR="006F6F12" w:rsidRPr="00C06B34" w:rsidRDefault="006F6F12" w:rsidP="006F6F12">
            <w:pPr>
              <w:spacing w:after="0" w:line="240" w:lineRule="auto"/>
              <w:rPr>
                <w:b/>
              </w:rPr>
            </w:pPr>
            <w:r w:rsidRPr="00C06B34">
              <w:rPr>
                <w:b/>
              </w:rPr>
              <w:t>PARDAVĖJAS</w:t>
            </w:r>
          </w:p>
          <w:p w14:paraId="0D36A919" w14:textId="77777777" w:rsidR="006F6F12" w:rsidRPr="00C06B34" w:rsidRDefault="006F6F12" w:rsidP="006F6F12">
            <w:pPr>
              <w:spacing w:after="0" w:line="240" w:lineRule="auto"/>
              <w:rPr>
                <w:b/>
                <w:sz w:val="10"/>
                <w:szCs w:val="10"/>
              </w:rPr>
            </w:pPr>
          </w:p>
          <w:p w14:paraId="0501EB7E" w14:textId="77777777" w:rsidR="006F6F12" w:rsidRPr="00C06B34" w:rsidRDefault="006F6F12" w:rsidP="006F6F12">
            <w:pPr>
              <w:spacing w:after="0" w:line="240" w:lineRule="auto"/>
              <w:rPr>
                <w:b/>
              </w:rPr>
            </w:pPr>
            <w:r w:rsidRPr="00C06B34">
              <w:t>MAXIMA LT, UAB</w:t>
            </w:r>
          </w:p>
          <w:p w14:paraId="35B3F839" w14:textId="72F7BF64" w:rsidR="006F6F12" w:rsidRPr="00C06B34" w:rsidRDefault="006F6F12" w:rsidP="006F6F12">
            <w:pPr>
              <w:spacing w:after="0" w:line="240" w:lineRule="auto"/>
            </w:pPr>
            <w:r w:rsidRPr="00C06B34">
              <w:t>Naugarduko g. 84, Vilnius</w:t>
            </w:r>
          </w:p>
          <w:p w14:paraId="54466611" w14:textId="77777777" w:rsidR="006F6F12" w:rsidRPr="00C06B34" w:rsidRDefault="006F6F12" w:rsidP="006F6F12">
            <w:pPr>
              <w:spacing w:after="0" w:line="240" w:lineRule="auto"/>
            </w:pPr>
            <w:r w:rsidRPr="00C06B34">
              <w:t>Įmonės kodas 123033512</w:t>
            </w:r>
          </w:p>
          <w:p w14:paraId="2BC67F55" w14:textId="3DCA7D7D" w:rsidR="006F6F12" w:rsidRPr="00C06B34" w:rsidRDefault="006F6F12" w:rsidP="006F6F12">
            <w:pPr>
              <w:spacing w:after="0" w:line="240" w:lineRule="auto"/>
            </w:pPr>
            <w:r w:rsidRPr="00C06B34">
              <w:t>A.s. LT93 7044 0600 0126 5050</w:t>
            </w:r>
          </w:p>
          <w:p w14:paraId="790F9B98" w14:textId="77777777" w:rsidR="006F6F12" w:rsidRPr="00C06B34" w:rsidRDefault="006F6F12" w:rsidP="006F6F12">
            <w:pPr>
              <w:spacing w:after="0" w:line="240" w:lineRule="auto"/>
            </w:pPr>
            <w:r w:rsidRPr="00C06B34">
              <w:t xml:space="preserve">AB SEB bankas, banko kodas 70440                            </w:t>
            </w:r>
          </w:p>
          <w:p w14:paraId="66D10D81" w14:textId="77777777" w:rsidR="006F6F12" w:rsidRPr="00C06B34" w:rsidRDefault="006F6F12" w:rsidP="006F6F12">
            <w:pPr>
              <w:spacing w:after="0" w:line="240" w:lineRule="auto"/>
            </w:pPr>
            <w:r w:rsidRPr="00C06B34">
              <w:t>PVM kodas LT 230335113</w:t>
            </w:r>
          </w:p>
          <w:p w14:paraId="7CFFEE4B" w14:textId="5A512811" w:rsidR="006F6F12" w:rsidRPr="00C06B34" w:rsidRDefault="006F6F12" w:rsidP="006F6F12">
            <w:pPr>
              <w:spacing w:after="0" w:line="240" w:lineRule="auto"/>
            </w:pPr>
            <w:r w:rsidRPr="00C06B34">
              <w:t xml:space="preserve">Tel. Nr. </w:t>
            </w:r>
            <w:r w:rsidR="005E6B7A">
              <w:t>xxx</w:t>
            </w:r>
          </w:p>
          <w:p w14:paraId="0165AAB0" w14:textId="77777777" w:rsidR="006F6F12" w:rsidRPr="00C06B34" w:rsidRDefault="006F6F12" w:rsidP="006F6F12">
            <w:pPr>
              <w:spacing w:after="0" w:line="240" w:lineRule="auto"/>
            </w:pPr>
            <w:r w:rsidRPr="00C06B34">
              <w:t xml:space="preserve">El. paštas: </w:t>
            </w:r>
            <w:hyperlink r:id="rId13" w:history="1">
              <w:r w:rsidRPr="00C06B34">
                <w:rPr>
                  <w:rStyle w:val="Hipersaitas"/>
                </w:rPr>
                <w:t>korteles@maxima.lt</w:t>
              </w:r>
            </w:hyperlink>
          </w:p>
          <w:p w14:paraId="3451C3BB" w14:textId="77777777" w:rsidR="006F6F12" w:rsidRPr="00C06B34" w:rsidRDefault="006F6F12" w:rsidP="006F6F12">
            <w:pPr>
              <w:spacing w:after="0" w:line="240" w:lineRule="auto"/>
            </w:pPr>
          </w:p>
          <w:p w14:paraId="6AD654D3" w14:textId="05BF6240" w:rsidR="006870E4" w:rsidRPr="00C06B34" w:rsidRDefault="00C06B34" w:rsidP="006F6F12">
            <w:pPr>
              <w:spacing w:after="0" w:line="240" w:lineRule="auto"/>
            </w:pPr>
            <w:r w:rsidRPr="00C06B34">
              <w:t>Generalinis direktorius</w:t>
            </w:r>
          </w:p>
          <w:p w14:paraId="77D0CC67" w14:textId="1425D3FB" w:rsidR="006F6F12" w:rsidRPr="00C06B34" w:rsidRDefault="00C06B34" w:rsidP="006F6F12">
            <w:pPr>
              <w:spacing w:after="0" w:line="240" w:lineRule="auto"/>
            </w:pPr>
            <w:r w:rsidRPr="00C06B34">
              <w:t>Tomas Rupšys</w:t>
            </w:r>
          </w:p>
        </w:tc>
      </w:tr>
      <w:bookmarkEnd w:id="3"/>
    </w:tbl>
    <w:p w14:paraId="26655051" w14:textId="77777777" w:rsidR="006F6F12" w:rsidRPr="00C06B34" w:rsidRDefault="006F6F12" w:rsidP="000A07CD">
      <w:pPr>
        <w:spacing w:after="0" w:line="240" w:lineRule="auto"/>
      </w:pPr>
    </w:p>
    <w:p w14:paraId="557D9DA7" w14:textId="41C10EE5" w:rsidR="000A07CD" w:rsidRPr="00C06B34" w:rsidRDefault="000A07CD" w:rsidP="000A07CD">
      <w:pPr>
        <w:spacing w:after="0" w:line="240" w:lineRule="auto"/>
      </w:pPr>
      <w:r w:rsidRPr="00C06B34">
        <w:br w:type="page"/>
      </w:r>
    </w:p>
    <w:p w14:paraId="7429DD33" w14:textId="19F6BF1A" w:rsidR="00052CF0" w:rsidRPr="00C06B34" w:rsidRDefault="008709EE" w:rsidP="00052CF0">
      <w:pPr>
        <w:pStyle w:val="Standard"/>
        <w:jc w:val="right"/>
        <w:rPr>
          <w:rFonts w:eastAsia="Times New Roman"/>
          <w:bCs/>
          <w:lang w:val="lt-LT" w:eastAsia="lt-LT"/>
        </w:rPr>
      </w:pPr>
      <w:r w:rsidRPr="00C06B34">
        <w:rPr>
          <w:rFonts w:cs="Times New Roman"/>
          <w:bCs/>
          <w:lang w:val="lt-LT"/>
        </w:rPr>
        <w:lastRenderedPageBreak/>
        <w:t>Paslaugų pirkimo sutarties</w:t>
      </w:r>
      <w:r w:rsidR="00052CF0" w:rsidRPr="00C06B34">
        <w:rPr>
          <w:rFonts w:eastAsia="Times New Roman"/>
          <w:lang w:val="lt-LT" w:eastAsia="lt-LT"/>
        </w:rPr>
        <w:t xml:space="preserve"> </w:t>
      </w:r>
      <w:r w:rsidRPr="00C06B34">
        <w:rPr>
          <w:rFonts w:eastAsia="Times New Roman"/>
          <w:lang w:val="lt-LT" w:eastAsia="lt-LT"/>
        </w:rPr>
        <w:t>1</w:t>
      </w:r>
      <w:r w:rsidR="00052CF0" w:rsidRPr="00C06B34">
        <w:rPr>
          <w:rFonts w:eastAsia="Times New Roman"/>
          <w:bCs/>
          <w:lang w:val="lt-LT" w:eastAsia="lt-LT"/>
        </w:rPr>
        <w:t xml:space="preserve"> priedas </w:t>
      </w:r>
    </w:p>
    <w:p w14:paraId="0517F30E" w14:textId="77777777" w:rsidR="00052CF0" w:rsidRPr="00C06B34" w:rsidRDefault="00052CF0" w:rsidP="0055134C">
      <w:pPr>
        <w:pStyle w:val="Standard"/>
        <w:jc w:val="right"/>
        <w:rPr>
          <w:rFonts w:eastAsia="Times New Roman"/>
          <w:lang w:val="lt-LT" w:eastAsia="lt-LT"/>
        </w:rPr>
      </w:pPr>
      <w:r w:rsidRPr="00C06B34">
        <w:rPr>
          <w:rFonts w:eastAsia="Times New Roman"/>
          <w:bCs/>
          <w:lang w:val="lt-LT" w:eastAsia="lt-LT"/>
        </w:rPr>
        <w:t xml:space="preserve">„Techninė specifikacija“ </w:t>
      </w:r>
    </w:p>
    <w:p w14:paraId="02D40794" w14:textId="77777777" w:rsidR="00052CF0" w:rsidRPr="00C06B34" w:rsidRDefault="00052CF0" w:rsidP="00052CF0">
      <w:pPr>
        <w:pStyle w:val="Pagrindinistekstas"/>
        <w:spacing w:after="0" w:line="240" w:lineRule="auto"/>
        <w:jc w:val="center"/>
        <w:rPr>
          <w:b/>
          <w:szCs w:val="24"/>
        </w:rPr>
      </w:pPr>
    </w:p>
    <w:p w14:paraId="1B3361AE" w14:textId="77777777" w:rsidR="00052CF0" w:rsidRPr="00C06B34" w:rsidRDefault="00052CF0" w:rsidP="00052CF0">
      <w:pPr>
        <w:spacing w:after="0" w:line="240" w:lineRule="auto"/>
        <w:jc w:val="center"/>
        <w:rPr>
          <w:b/>
        </w:rPr>
      </w:pPr>
      <w:r w:rsidRPr="00C06B34">
        <w:rPr>
          <w:b/>
        </w:rPr>
        <w:t>SOCIALINIŲ KORTELIŲ GAMINIMO IR APTARNAVIMO PASLAUGŲ PIRKIMO TECHNINĖ SPECIFIKACIJA</w:t>
      </w:r>
    </w:p>
    <w:p w14:paraId="1D370A6F" w14:textId="77777777" w:rsidR="00052CF0" w:rsidRPr="00C06B34" w:rsidRDefault="00052CF0" w:rsidP="00052CF0">
      <w:pPr>
        <w:spacing w:after="0" w:line="240" w:lineRule="auto"/>
        <w:ind w:firstLine="720"/>
        <w:jc w:val="both"/>
      </w:pPr>
    </w:p>
    <w:p w14:paraId="639813F9" w14:textId="77777777" w:rsidR="00052CF0" w:rsidRPr="00C06B34" w:rsidRDefault="00052CF0" w:rsidP="00052CF0">
      <w:pPr>
        <w:tabs>
          <w:tab w:val="left" w:pos="284"/>
          <w:tab w:val="left" w:pos="720"/>
          <w:tab w:val="left" w:pos="1560"/>
        </w:tabs>
        <w:spacing w:after="0" w:line="240" w:lineRule="auto"/>
        <w:ind w:firstLine="709"/>
        <w:jc w:val="both"/>
        <w:rPr>
          <w:snapToGrid w:val="0"/>
        </w:rPr>
      </w:pPr>
      <w:r w:rsidRPr="00C06B34">
        <w:t>1</w:t>
      </w:r>
      <w:bookmarkStart w:id="4" w:name="_Hlk93590350"/>
      <w:r w:rsidRPr="00C06B34">
        <w:t xml:space="preserve">. Marijampolės savivaldybės </w:t>
      </w:r>
      <w:r w:rsidRPr="00C06B34">
        <w:rPr>
          <w:snapToGrid w:val="0"/>
        </w:rPr>
        <w:t xml:space="preserve">administracija perka socialinių kortelių gaminimo ir aptarnavimo nepasiturintiems Marijampolės savivaldybės gyventojams paslaugas.    </w:t>
      </w:r>
    </w:p>
    <w:p w14:paraId="5C431484" w14:textId="77777777" w:rsidR="00052CF0" w:rsidRPr="00C06B34" w:rsidRDefault="00052CF0" w:rsidP="00052CF0">
      <w:pPr>
        <w:tabs>
          <w:tab w:val="left" w:pos="720"/>
        </w:tabs>
        <w:spacing w:after="0" w:line="240" w:lineRule="auto"/>
        <w:jc w:val="both"/>
        <w:rPr>
          <w:szCs w:val="24"/>
        </w:rPr>
      </w:pPr>
      <w:r w:rsidRPr="00C06B34">
        <w:tab/>
        <w:t xml:space="preserve">2. Socialinė kortelė – </w:t>
      </w:r>
      <w:r w:rsidRPr="00C06B34">
        <w:rPr>
          <w:szCs w:val="24"/>
        </w:rPr>
        <w:t>magnetinė atsiskaitomoji kortelė, pagaminta ir tvarkoma Pardavėjo,  skirta Marijampolės savivaldybės administracijos skiriamoms socialinėms pašalpoms ir kitoms socialinėms išmokoms pervesti ir prekėms už pervestą sumą išduoti. Socialinėje kortelėje turi būti nurodytas jos turėtojo vardas, pavardė arba kitokie Pardavėjo Sąraše nurodyti kortelės turėtoją identifikuojantys duomenys, kortelės turėtojo parašas parašo juostelėje, numeris. Socialinė kortelė yra išimtinai Pardavėjo nuosavybė. Socialinė kortelė nėra bankinio tipo kortelė, jai nėra taikomi banko išduodamas korteles reglamentuojantys teisės aktai.</w:t>
      </w:r>
    </w:p>
    <w:p w14:paraId="1476FCB9" w14:textId="77777777" w:rsidR="00052CF0" w:rsidRPr="00C06B34" w:rsidRDefault="00052CF0" w:rsidP="00052CF0">
      <w:pPr>
        <w:tabs>
          <w:tab w:val="left" w:pos="720"/>
        </w:tabs>
        <w:spacing w:after="0" w:line="240" w:lineRule="auto"/>
        <w:jc w:val="both"/>
        <w:rPr>
          <w:color w:val="000000"/>
        </w:rPr>
      </w:pPr>
      <w:r w:rsidRPr="00C06B34">
        <w:rPr>
          <w:color w:val="000000"/>
        </w:rPr>
        <w:tab/>
        <w:t xml:space="preserve">3. Prekė -  tai Pardavėjo parduotuvėse esantys </w:t>
      </w:r>
      <w:r w:rsidRPr="00C06B34">
        <w:t>(toliau –prekės)</w:t>
      </w:r>
      <w:r w:rsidRPr="00C06B34">
        <w:rPr>
          <w:color w:val="000000"/>
        </w:rPr>
        <w:t>:</w:t>
      </w:r>
    </w:p>
    <w:p w14:paraId="33CA06D8" w14:textId="77777777" w:rsidR="00052CF0" w:rsidRPr="00C06B34" w:rsidRDefault="00052CF0" w:rsidP="00052CF0">
      <w:pPr>
        <w:tabs>
          <w:tab w:val="left" w:pos="720"/>
        </w:tabs>
        <w:spacing w:after="0" w:line="240" w:lineRule="auto"/>
        <w:jc w:val="both"/>
      </w:pPr>
      <w:r w:rsidRPr="00C06B34">
        <w:rPr>
          <w:color w:val="000000"/>
        </w:rPr>
        <w:tab/>
        <w:t xml:space="preserve">3.1.  </w:t>
      </w:r>
      <w:r w:rsidRPr="00C06B34">
        <w:t xml:space="preserve">žemės ūkio ir sodininkystės produktai; </w:t>
      </w:r>
    </w:p>
    <w:p w14:paraId="68756ACD" w14:textId="77777777" w:rsidR="00052CF0" w:rsidRPr="00C06B34" w:rsidRDefault="00052CF0" w:rsidP="00052CF0">
      <w:pPr>
        <w:tabs>
          <w:tab w:val="left" w:pos="720"/>
        </w:tabs>
        <w:spacing w:after="0" w:line="240" w:lineRule="auto"/>
        <w:jc w:val="both"/>
      </w:pPr>
      <w:r w:rsidRPr="00C06B34">
        <w:tab/>
        <w:t>3.2. žuvys ir vandens produktai;</w:t>
      </w:r>
    </w:p>
    <w:p w14:paraId="7B8F2E9C" w14:textId="77777777" w:rsidR="00052CF0" w:rsidRPr="00C06B34" w:rsidRDefault="00052CF0" w:rsidP="00052CF0">
      <w:pPr>
        <w:tabs>
          <w:tab w:val="left" w:pos="720"/>
        </w:tabs>
        <w:spacing w:after="0" w:line="240" w:lineRule="auto"/>
        <w:jc w:val="both"/>
      </w:pPr>
      <w:r w:rsidRPr="00C06B34">
        <w:tab/>
        <w:t>3.3. gyvūninės kilmės produktai;</w:t>
      </w:r>
    </w:p>
    <w:p w14:paraId="3EFC0557" w14:textId="77777777" w:rsidR="00052CF0" w:rsidRPr="00C06B34" w:rsidRDefault="00052CF0" w:rsidP="00052CF0">
      <w:pPr>
        <w:tabs>
          <w:tab w:val="left" w:pos="720"/>
        </w:tabs>
        <w:spacing w:after="0" w:line="240" w:lineRule="auto"/>
        <w:jc w:val="both"/>
      </w:pPr>
      <w:r w:rsidRPr="00C06B34">
        <w:tab/>
        <w:t xml:space="preserve">3.4. mėsa ir mėsos produktai; </w:t>
      </w:r>
    </w:p>
    <w:p w14:paraId="6565BF62" w14:textId="77777777" w:rsidR="00052CF0" w:rsidRPr="00C06B34" w:rsidRDefault="00052CF0" w:rsidP="00052CF0">
      <w:pPr>
        <w:tabs>
          <w:tab w:val="left" w:pos="720"/>
        </w:tabs>
        <w:spacing w:after="0" w:line="240" w:lineRule="auto"/>
        <w:jc w:val="both"/>
      </w:pPr>
      <w:r w:rsidRPr="00C06B34">
        <w:tab/>
        <w:t xml:space="preserve">3.5. pienas ir pieno produktai; </w:t>
      </w:r>
    </w:p>
    <w:p w14:paraId="0B6BF835" w14:textId="77777777" w:rsidR="00052CF0" w:rsidRPr="00C06B34" w:rsidRDefault="00052CF0" w:rsidP="00052CF0">
      <w:pPr>
        <w:tabs>
          <w:tab w:val="left" w:pos="720"/>
        </w:tabs>
        <w:spacing w:after="0" w:line="240" w:lineRule="auto"/>
        <w:jc w:val="both"/>
      </w:pPr>
      <w:r w:rsidRPr="00C06B34">
        <w:tab/>
        <w:t xml:space="preserve">3.6. gyvulinis ir augalinis aliejus ir riebalai; </w:t>
      </w:r>
    </w:p>
    <w:p w14:paraId="481DC86B" w14:textId="77777777" w:rsidR="00052CF0" w:rsidRPr="00C06B34" w:rsidRDefault="00052CF0" w:rsidP="00052CF0">
      <w:pPr>
        <w:tabs>
          <w:tab w:val="left" w:pos="720"/>
        </w:tabs>
        <w:spacing w:after="0" w:line="240" w:lineRule="auto"/>
        <w:jc w:val="both"/>
      </w:pPr>
      <w:r w:rsidRPr="00C06B34">
        <w:tab/>
        <w:t xml:space="preserve">3.7. grūdų malūno produktai, krakmolas; </w:t>
      </w:r>
    </w:p>
    <w:p w14:paraId="399E8F6E" w14:textId="77777777" w:rsidR="00052CF0" w:rsidRPr="00C06B34" w:rsidRDefault="00052CF0" w:rsidP="00052CF0">
      <w:pPr>
        <w:tabs>
          <w:tab w:val="left" w:pos="720"/>
        </w:tabs>
        <w:spacing w:after="0" w:line="240" w:lineRule="auto"/>
        <w:jc w:val="both"/>
      </w:pPr>
      <w:r w:rsidRPr="00C06B34">
        <w:tab/>
        <w:t xml:space="preserve">3.8. kiti įvairūs maisto produktai; </w:t>
      </w:r>
    </w:p>
    <w:p w14:paraId="12F151A5" w14:textId="77777777" w:rsidR="00052CF0" w:rsidRPr="00C06B34" w:rsidRDefault="00052CF0" w:rsidP="00052CF0">
      <w:pPr>
        <w:tabs>
          <w:tab w:val="left" w:pos="720"/>
        </w:tabs>
        <w:spacing w:after="0" w:line="240" w:lineRule="auto"/>
        <w:jc w:val="both"/>
      </w:pPr>
      <w:r w:rsidRPr="00C06B34">
        <w:tab/>
        <w:t>3.9. drabužiai, skirti vaikams, vyrams, moterims bei skirti visiems metų laikams: viršutiniai (paltai, striukės, suknelės, palaidinės, kelnės, megztiniai, kojinės ir kt.) ir apatiniai (</w:t>
      </w:r>
      <w:r w:rsidRPr="00C06B34">
        <w:rPr>
          <w:shd w:val="clear" w:color="auto" w:fill="FFFFFF"/>
        </w:rPr>
        <w:t>kelnaitės, pižamos, liemenėlės, naktiniai marškiniai ir kt.);</w:t>
      </w:r>
    </w:p>
    <w:p w14:paraId="4ED5E2E2" w14:textId="77777777" w:rsidR="00052CF0" w:rsidRPr="00C06B34" w:rsidRDefault="00052CF0" w:rsidP="00052CF0">
      <w:pPr>
        <w:tabs>
          <w:tab w:val="left" w:pos="720"/>
        </w:tabs>
        <w:spacing w:after="0" w:line="240" w:lineRule="auto"/>
        <w:jc w:val="both"/>
      </w:pPr>
      <w:r w:rsidRPr="00C06B34">
        <w:tab/>
        <w:t>3.10. avalynė, skirta vaikams, vyrams ir moterims bei skirta visiems metų laikams;</w:t>
      </w:r>
    </w:p>
    <w:p w14:paraId="7E6DDDED" w14:textId="77777777" w:rsidR="00052CF0" w:rsidRPr="00C06B34" w:rsidRDefault="00052CF0" w:rsidP="00052CF0">
      <w:pPr>
        <w:tabs>
          <w:tab w:val="left" w:pos="720"/>
        </w:tabs>
        <w:spacing w:after="0" w:line="240" w:lineRule="auto"/>
        <w:jc w:val="both"/>
      </w:pPr>
      <w:r w:rsidRPr="00C06B34">
        <w:tab/>
        <w:t>3.11. odos ir tekstilės gaminiai, plastiko ir gumos reikmenys;</w:t>
      </w:r>
    </w:p>
    <w:p w14:paraId="57E7C788" w14:textId="77777777" w:rsidR="00052CF0" w:rsidRPr="00C06B34" w:rsidRDefault="00052CF0" w:rsidP="00052CF0">
      <w:pPr>
        <w:tabs>
          <w:tab w:val="left" w:pos="720"/>
        </w:tabs>
        <w:spacing w:after="0" w:line="240" w:lineRule="auto"/>
        <w:jc w:val="both"/>
      </w:pPr>
      <w:r w:rsidRPr="00C06B34">
        <w:tab/>
        <w:t>3.12. namų apyvokos (indai, puodai, keptuvės, stalo įrankiai bei priedai ir kt.) bei biuro reikmenys (mokyklinės prekės ir kt.);</w:t>
      </w:r>
    </w:p>
    <w:p w14:paraId="71DE7EC0" w14:textId="77777777" w:rsidR="00052CF0" w:rsidRPr="00C06B34" w:rsidRDefault="00052CF0" w:rsidP="00052CF0">
      <w:pPr>
        <w:tabs>
          <w:tab w:val="left" w:pos="720"/>
        </w:tabs>
        <w:spacing w:after="0" w:line="240" w:lineRule="auto"/>
        <w:jc w:val="both"/>
      </w:pPr>
      <w:r w:rsidRPr="00C06B34">
        <w:tab/>
        <w:t xml:space="preserve">3.13. asmens higienos gaminiai: burnos higienos, vaikų higienos, kūno, plaukų priežiūros, intymios higienos ir kt. prekės. </w:t>
      </w:r>
    </w:p>
    <w:p w14:paraId="7FB17D7D" w14:textId="77777777" w:rsidR="00052CF0" w:rsidRPr="00C06B34" w:rsidRDefault="00052CF0" w:rsidP="00052CF0">
      <w:pPr>
        <w:spacing w:after="0" w:line="240" w:lineRule="auto"/>
        <w:ind w:firstLine="720"/>
        <w:jc w:val="both"/>
      </w:pPr>
      <w:r w:rsidRPr="00C06B34">
        <w:t xml:space="preserve">4. Per  metus į Socialines korteles numatoma pervesti 300,0 tūkst. Eur, numatomas Socialinių kortelių kiekis per metus – 250. </w:t>
      </w:r>
    </w:p>
    <w:p w14:paraId="57281A6C" w14:textId="77777777" w:rsidR="00052CF0" w:rsidRPr="00C06B34" w:rsidRDefault="00052CF0" w:rsidP="00052CF0">
      <w:pPr>
        <w:tabs>
          <w:tab w:val="left" w:pos="720"/>
          <w:tab w:val="left" w:pos="1080"/>
        </w:tabs>
        <w:spacing w:after="0" w:line="240" w:lineRule="auto"/>
        <w:jc w:val="both"/>
        <w:rPr>
          <w:color w:val="000000"/>
        </w:rPr>
      </w:pPr>
      <w:r w:rsidRPr="00C06B34">
        <w:rPr>
          <w:color w:val="000000"/>
        </w:rPr>
        <w:tab/>
        <w:t xml:space="preserve">5. </w:t>
      </w:r>
      <w:r w:rsidRPr="00C06B34">
        <w:t>Pardavėjas</w:t>
      </w:r>
      <w:r w:rsidRPr="00C06B34">
        <w:rPr>
          <w:color w:val="000000"/>
        </w:rPr>
        <w:t xml:space="preserve"> privalo sudaryti galimybę Socialine kortele apmokėti komunalines paslaugas. </w:t>
      </w:r>
    </w:p>
    <w:p w14:paraId="388A7E5F" w14:textId="77777777" w:rsidR="00052CF0" w:rsidRPr="00C06B34" w:rsidRDefault="00052CF0" w:rsidP="00052CF0">
      <w:pPr>
        <w:tabs>
          <w:tab w:val="left" w:pos="720"/>
          <w:tab w:val="left" w:pos="1276"/>
          <w:tab w:val="left" w:pos="1843"/>
        </w:tabs>
        <w:spacing w:after="0" w:line="240" w:lineRule="auto"/>
        <w:jc w:val="both"/>
      </w:pPr>
      <w:r w:rsidRPr="00C06B34">
        <w:rPr>
          <w:color w:val="000000"/>
        </w:rPr>
        <w:tab/>
        <w:t xml:space="preserve">6. </w:t>
      </w:r>
      <w:r w:rsidRPr="00C06B34">
        <w:t>Pardavėjas</w:t>
      </w:r>
      <w:r w:rsidRPr="00C06B34">
        <w:rPr>
          <w:color w:val="000000"/>
        </w:rPr>
        <w:t xml:space="preserve"> privalo užtikrinti, </w:t>
      </w:r>
      <w:r w:rsidRPr="00C06B34">
        <w:t xml:space="preserve">kad atsiskaitant Socialine kortele asmenims nebūtų parduodami  alkoholiniai gėrimai (įskaitant alų), tabako gaminiai ir loterijos bilietai. </w:t>
      </w:r>
    </w:p>
    <w:p w14:paraId="341ED3E3" w14:textId="77777777" w:rsidR="00052CF0" w:rsidRPr="00C06B34" w:rsidRDefault="00052CF0" w:rsidP="00052CF0">
      <w:pPr>
        <w:spacing w:after="0" w:line="240" w:lineRule="auto"/>
        <w:ind w:firstLine="720"/>
        <w:jc w:val="both"/>
        <w:rPr>
          <w:color w:val="000000" w:themeColor="text1"/>
          <w:szCs w:val="24"/>
        </w:rPr>
      </w:pPr>
      <w:r w:rsidRPr="00C06B34">
        <w:t>7. Pardavėjas</w:t>
      </w:r>
      <w:r w:rsidRPr="00C06B34">
        <w:rPr>
          <w:color w:val="000000" w:themeColor="text1"/>
        </w:rPr>
        <w:t xml:space="preserve"> turi užtikrinti, kad nebūtų </w:t>
      </w:r>
      <w:r w:rsidRPr="00C06B34">
        <w:rPr>
          <w:color w:val="000000" w:themeColor="text1"/>
          <w:szCs w:val="24"/>
        </w:rPr>
        <w:t xml:space="preserve">sudaryta galimybė Socialinių kortelių turėtojams nuo Socialinės kortelės sąskaitos nuimti grynus pinigus arba išsigryninti pinigus grąžinant kokybiškas prekes, už kurias buvo apmokėta Socialine kortele; </w:t>
      </w:r>
    </w:p>
    <w:p w14:paraId="1DB368FC" w14:textId="77777777" w:rsidR="00052CF0" w:rsidRPr="00C06B34" w:rsidRDefault="00052CF0" w:rsidP="00052CF0">
      <w:pPr>
        <w:pStyle w:val="Sraopastraipa"/>
        <w:numPr>
          <w:ilvl w:val="0"/>
          <w:numId w:val="21"/>
        </w:numPr>
        <w:tabs>
          <w:tab w:val="left" w:pos="1134"/>
        </w:tabs>
        <w:ind w:left="0" w:firstLine="709"/>
        <w:jc w:val="both"/>
        <w:rPr>
          <w:color w:val="000000" w:themeColor="text1"/>
        </w:rPr>
      </w:pPr>
      <w:r w:rsidRPr="00C06B34">
        <w:rPr>
          <w:color w:val="000000" w:themeColor="text1"/>
        </w:rPr>
        <w:t xml:space="preserve">Reikalavimai </w:t>
      </w:r>
      <w:r w:rsidRPr="00C06B34">
        <w:t>Pardavėjui</w:t>
      </w:r>
      <w:r w:rsidRPr="00C06B34">
        <w:rPr>
          <w:color w:val="000000" w:themeColor="text1"/>
        </w:rPr>
        <w:t>:</w:t>
      </w:r>
    </w:p>
    <w:p w14:paraId="06CF43E6" w14:textId="77777777" w:rsidR="00052CF0" w:rsidRPr="00C06B34" w:rsidRDefault="00052CF0" w:rsidP="00052CF0">
      <w:pPr>
        <w:pStyle w:val="Sraopastraipa"/>
        <w:numPr>
          <w:ilvl w:val="1"/>
          <w:numId w:val="21"/>
        </w:numPr>
        <w:tabs>
          <w:tab w:val="left" w:pos="709"/>
          <w:tab w:val="left" w:pos="993"/>
          <w:tab w:val="left" w:pos="1069"/>
          <w:tab w:val="left" w:pos="1418"/>
          <w:tab w:val="left" w:pos="1560"/>
        </w:tabs>
        <w:autoSpaceDE w:val="0"/>
        <w:autoSpaceDN w:val="0"/>
        <w:adjustRightInd w:val="0"/>
        <w:ind w:left="0" w:firstLine="709"/>
        <w:jc w:val="both"/>
        <w:rPr>
          <w:b/>
          <w:i/>
          <w:color w:val="000000" w:themeColor="text1"/>
        </w:rPr>
      </w:pPr>
      <w:r w:rsidRPr="00C06B34">
        <w:rPr>
          <w:color w:val="000000" w:themeColor="text1"/>
        </w:rPr>
        <w:t xml:space="preserve">  Pirkėjui prašant, per 14 kalendorinių dienų pakartotinai neatlygintinai pagaminti Socialinę kortelę ir atstatyti blokavimo metu Socialinėje kortelėje turėtojui tenkančią pinigų sumą tuo atveju, jei Socialinė kortelė yra jos turėtojo prarandama, sugadinama, pavagiama ar dėl kitų priežasčių negali būti naudojama pagal paskirtį;</w:t>
      </w:r>
    </w:p>
    <w:p w14:paraId="586C7272" w14:textId="77777777" w:rsidR="00052CF0" w:rsidRPr="00C06B34" w:rsidRDefault="00052CF0" w:rsidP="00052CF0">
      <w:pPr>
        <w:pStyle w:val="Sraopastraipa"/>
        <w:numPr>
          <w:ilvl w:val="1"/>
          <w:numId w:val="21"/>
        </w:numPr>
        <w:ind w:left="0" w:firstLine="709"/>
        <w:jc w:val="both"/>
        <w:rPr>
          <w:b/>
          <w:i/>
          <w:color w:val="000000" w:themeColor="text1"/>
        </w:rPr>
      </w:pPr>
      <w:r w:rsidRPr="00C06B34">
        <w:rPr>
          <w:color w:val="000000" w:themeColor="text1"/>
        </w:rPr>
        <w:t>iki vasario 20 d. pateikti suderinimo aktą ir sąrašą asmenų, kurie nepanaudojo išmokų, pervestų į socialines korteles. Sąraše turi būti nurodyta: socialinės kortelės numeris, asmens gimimo data, nepanaudotas lėšų likutis, Socialinės kortelės galiojimo data;</w:t>
      </w:r>
    </w:p>
    <w:p w14:paraId="536F597A" w14:textId="77777777" w:rsidR="00052CF0" w:rsidRPr="00C06B34" w:rsidRDefault="00052CF0" w:rsidP="00052CF0">
      <w:pPr>
        <w:pStyle w:val="Sraopastraipa"/>
        <w:numPr>
          <w:ilvl w:val="1"/>
          <w:numId w:val="21"/>
        </w:numPr>
        <w:tabs>
          <w:tab w:val="left" w:pos="720"/>
        </w:tabs>
        <w:ind w:left="0" w:firstLine="709"/>
        <w:jc w:val="both"/>
        <w:rPr>
          <w:b/>
          <w:i/>
          <w:color w:val="000000" w:themeColor="text1"/>
        </w:rPr>
      </w:pPr>
      <w:r w:rsidRPr="00C06B34">
        <w:rPr>
          <w:color w:val="000000" w:themeColor="text1"/>
        </w:rPr>
        <w:t>Marijampolės savivaldybės administracijai prašant pateikti Socialinės kortelės turėtojo pirkimo išklotinę, kad peržiūrėti kokioms prekėms išleidžiami pinigai;</w:t>
      </w:r>
    </w:p>
    <w:p w14:paraId="71C883E5" w14:textId="77777777" w:rsidR="00052CF0" w:rsidRPr="00C06B34" w:rsidRDefault="00052CF0" w:rsidP="00052CF0">
      <w:pPr>
        <w:pStyle w:val="Sraopastraipa"/>
        <w:numPr>
          <w:ilvl w:val="1"/>
          <w:numId w:val="21"/>
        </w:numPr>
        <w:tabs>
          <w:tab w:val="left" w:pos="720"/>
          <w:tab w:val="left" w:pos="1276"/>
          <w:tab w:val="left" w:pos="1843"/>
        </w:tabs>
        <w:ind w:hanging="720"/>
        <w:jc w:val="both"/>
      </w:pPr>
      <w:bookmarkStart w:id="5" w:name="_Hlk93591334"/>
      <w:r w:rsidRPr="00C06B34">
        <w:lastRenderedPageBreak/>
        <w:t>Pardavėjas</w:t>
      </w:r>
      <w:bookmarkEnd w:id="5"/>
      <w:r w:rsidRPr="00C06B34">
        <w:t xml:space="preserve"> ne mažiau kaip 2 prekybos centrus turi turėti Marijampolės savivaldybėje;</w:t>
      </w:r>
    </w:p>
    <w:p w14:paraId="3478DB95" w14:textId="77777777" w:rsidR="00052CF0" w:rsidRPr="00C06B34" w:rsidRDefault="00052CF0" w:rsidP="00052CF0">
      <w:pPr>
        <w:pStyle w:val="Sraopastraipa"/>
        <w:numPr>
          <w:ilvl w:val="1"/>
          <w:numId w:val="21"/>
        </w:numPr>
        <w:tabs>
          <w:tab w:val="left" w:pos="720"/>
          <w:tab w:val="left" w:pos="1276"/>
          <w:tab w:val="left" w:pos="1843"/>
        </w:tabs>
        <w:ind w:left="0" w:firstLine="709"/>
        <w:jc w:val="both"/>
      </w:pPr>
      <w:r w:rsidRPr="00C06B34">
        <w:t>Pardavėjas privalo nepriimti iš Socialinių kortelių turėtojų įsigytų kokybiškų bei Paslaugų pirkimo sutarties reikalavimus atitinkančių prekių.</w:t>
      </w:r>
    </w:p>
    <w:p w14:paraId="1B8CB27B" w14:textId="77777777" w:rsidR="00052CF0" w:rsidRPr="00C06B34" w:rsidRDefault="00052CF0" w:rsidP="00052CF0">
      <w:pPr>
        <w:pStyle w:val="Sraopastraipa"/>
        <w:numPr>
          <w:ilvl w:val="0"/>
          <w:numId w:val="21"/>
        </w:numPr>
        <w:tabs>
          <w:tab w:val="left" w:pos="720"/>
        </w:tabs>
        <w:ind w:left="0" w:firstLine="709"/>
        <w:jc w:val="both"/>
        <w:rPr>
          <w:bCs/>
          <w:color w:val="000000"/>
        </w:rPr>
      </w:pPr>
      <w:r w:rsidRPr="00C06B34">
        <w:rPr>
          <w:color w:val="000000"/>
        </w:rPr>
        <w:t xml:space="preserve">Pirkėjas kiekvieną mėnesį pagal poreikį Pardavėjui pateikia asmenų, kuriems reikalinga pagaminti socialines korteles sąrašą, kuriame turi būti nurodyta asmens vardas, pavardė, gimimo data.   </w:t>
      </w:r>
    </w:p>
    <w:p w14:paraId="7FA7D9DE" w14:textId="77777777" w:rsidR="00052CF0" w:rsidRPr="00C06B34" w:rsidRDefault="00052CF0" w:rsidP="00052CF0">
      <w:pPr>
        <w:spacing w:after="0" w:line="240" w:lineRule="auto"/>
        <w:ind w:firstLine="720"/>
        <w:jc w:val="both"/>
      </w:pPr>
      <w:r w:rsidRPr="00C06B34">
        <w:t>10. Pirkėjas privalo pasirašytinai informuoti Socialinių kortelių turėtojus:</w:t>
      </w:r>
    </w:p>
    <w:p w14:paraId="655E1AE6" w14:textId="77777777" w:rsidR="00052CF0" w:rsidRPr="00C06B34" w:rsidRDefault="00052CF0" w:rsidP="00052CF0">
      <w:pPr>
        <w:pStyle w:val="Pagrindinistekstas"/>
        <w:spacing w:after="0" w:line="240" w:lineRule="auto"/>
        <w:ind w:firstLine="720"/>
        <w:jc w:val="both"/>
        <w:rPr>
          <w:b/>
          <w:szCs w:val="24"/>
        </w:rPr>
      </w:pPr>
      <w:r w:rsidRPr="00C06B34">
        <w:t xml:space="preserve">10.1. </w:t>
      </w:r>
      <w:r w:rsidRPr="00C06B34">
        <w:rPr>
          <w:szCs w:val="24"/>
        </w:rPr>
        <w:t xml:space="preserve">apie tai, kad Socialinės kortelės turėtojas negali įsigyti alkoholinių gėrimų (įskaitant alaus), tabako gaminių ir loterijos bilietų; </w:t>
      </w:r>
    </w:p>
    <w:p w14:paraId="663AD021" w14:textId="77777777" w:rsidR="00052CF0" w:rsidRPr="00C06B34" w:rsidRDefault="00052CF0" w:rsidP="00052CF0">
      <w:pPr>
        <w:spacing w:after="0" w:line="240" w:lineRule="auto"/>
        <w:ind w:firstLine="720"/>
        <w:jc w:val="both"/>
      </w:pPr>
      <w:r w:rsidRPr="00C06B34">
        <w:t>10.2. apie tai, kad Pirkėjas gali tikrinti asmens pirkimo išklotinę, peržiūrint kokioms prekėms išleidžiami pinigai;</w:t>
      </w:r>
    </w:p>
    <w:p w14:paraId="794F7560" w14:textId="77777777" w:rsidR="00052CF0" w:rsidRPr="00C06B34" w:rsidRDefault="00052CF0" w:rsidP="00052CF0">
      <w:pPr>
        <w:pStyle w:val="Pagrindinistekstas"/>
        <w:spacing w:after="0" w:line="240" w:lineRule="auto"/>
        <w:ind w:firstLine="720"/>
        <w:jc w:val="both"/>
        <w:rPr>
          <w:b/>
          <w:szCs w:val="24"/>
        </w:rPr>
      </w:pPr>
      <w:r w:rsidRPr="00C06B34">
        <w:t xml:space="preserve">10.3. </w:t>
      </w:r>
      <w:r w:rsidRPr="00C06B34">
        <w:rPr>
          <w:szCs w:val="24"/>
        </w:rPr>
        <w:t xml:space="preserve">apie tai, kad Socialinės kortelės turėtojas praranda, pameta, sugadina ar bet kokiu kitu būdu jos netenka arba ji tampa netinkama jos naudojimui pagal paskirtį arba Socialinė kortelė iš jos turėtojo yra pavagiama nedelsiant turi informuoti Pirkėją; </w:t>
      </w:r>
    </w:p>
    <w:p w14:paraId="7856D996" w14:textId="77777777" w:rsidR="00052CF0" w:rsidRPr="00C06B34" w:rsidRDefault="00052CF0" w:rsidP="00052CF0">
      <w:pPr>
        <w:spacing w:after="0" w:line="240" w:lineRule="auto"/>
        <w:ind w:left="720"/>
        <w:jc w:val="both"/>
      </w:pPr>
      <w:r w:rsidRPr="00C06B34">
        <w:t>11. Paslaugų suteikimo vieta: Marijampolės savivaldybė.</w:t>
      </w:r>
    </w:p>
    <w:p w14:paraId="36E6371E" w14:textId="77777777" w:rsidR="00052CF0" w:rsidRPr="00C06B34" w:rsidRDefault="00052CF0" w:rsidP="00052CF0">
      <w:pPr>
        <w:spacing w:after="0" w:line="240" w:lineRule="auto"/>
        <w:ind w:firstLine="720"/>
        <w:jc w:val="both"/>
      </w:pPr>
      <w:r w:rsidRPr="00C06B34">
        <w:t xml:space="preserve">12. Pardavėjas Socialinių kortelių turėtojams turės suteikti tokią pačią nuolaidą (proc.) kiekvienai perkamai prekei, kokią nurodys savo pateiktame pasiūlyme.  </w:t>
      </w:r>
    </w:p>
    <w:p w14:paraId="38DD5BD5" w14:textId="77777777" w:rsidR="00052CF0" w:rsidRPr="00C06B34" w:rsidRDefault="00052CF0" w:rsidP="00052CF0">
      <w:pPr>
        <w:spacing w:after="0" w:line="240" w:lineRule="auto"/>
        <w:ind w:firstLine="720"/>
        <w:jc w:val="both"/>
      </w:pPr>
      <w:r w:rsidRPr="00C06B34">
        <w:t>13. Pardavėjas privalo vadovautis  Bendruoju duomenų apsaugos reglamentu (ES) 2016/679,  Lietuvos Respublikos asmens duomenų teisinės apsaugos įstatymu, kitais teisės aktais, reglamentuojančiais asmens duomenų tvarkymą.</w:t>
      </w:r>
    </w:p>
    <w:bookmarkEnd w:id="4"/>
    <w:p w14:paraId="1F18BD5E" w14:textId="77777777" w:rsidR="00052CF0" w:rsidRPr="00C06B34" w:rsidRDefault="00052CF0" w:rsidP="00052CF0">
      <w:pPr>
        <w:ind w:firstLine="720"/>
        <w:jc w:val="both"/>
      </w:pPr>
    </w:p>
    <w:p w14:paraId="13258177" w14:textId="77777777" w:rsidR="00052CF0" w:rsidRPr="00C06B34" w:rsidRDefault="00052CF0" w:rsidP="00052CF0"/>
    <w:p w14:paraId="20E45C31" w14:textId="77777777" w:rsidR="00052CF0" w:rsidRPr="00C06B34" w:rsidRDefault="00052CF0" w:rsidP="00052CF0"/>
    <w:p w14:paraId="16A4A29E" w14:textId="4A2260F6" w:rsidR="000A07CD" w:rsidRPr="00C06B34" w:rsidRDefault="000A07CD" w:rsidP="00052CF0">
      <w:pPr>
        <w:pStyle w:val="Pagrindinistekstas"/>
        <w:tabs>
          <w:tab w:val="num" w:pos="1560"/>
        </w:tabs>
        <w:spacing w:after="0" w:line="240" w:lineRule="auto"/>
      </w:pPr>
    </w:p>
    <w:p w14:paraId="23EEA9CA" w14:textId="15F47DDB" w:rsidR="00052CF0" w:rsidRPr="00C06B34" w:rsidRDefault="00052CF0" w:rsidP="000A07CD">
      <w:pPr>
        <w:pStyle w:val="Pagrindinistekstas"/>
        <w:tabs>
          <w:tab w:val="num" w:pos="1560"/>
        </w:tabs>
        <w:spacing w:after="0" w:line="240" w:lineRule="auto"/>
        <w:jc w:val="right"/>
      </w:pPr>
    </w:p>
    <w:p w14:paraId="5F8CFB5F" w14:textId="365FADDF" w:rsidR="00052CF0" w:rsidRPr="00C06B34" w:rsidRDefault="00052CF0" w:rsidP="000A07CD">
      <w:pPr>
        <w:pStyle w:val="Pagrindinistekstas"/>
        <w:tabs>
          <w:tab w:val="num" w:pos="1560"/>
        </w:tabs>
        <w:spacing w:after="0" w:line="240" w:lineRule="auto"/>
        <w:jc w:val="right"/>
      </w:pPr>
    </w:p>
    <w:p w14:paraId="0F9E02BB" w14:textId="545AB775" w:rsidR="00052CF0" w:rsidRPr="00C06B34" w:rsidRDefault="00052CF0" w:rsidP="000A07CD">
      <w:pPr>
        <w:pStyle w:val="Pagrindinistekstas"/>
        <w:tabs>
          <w:tab w:val="num" w:pos="1560"/>
        </w:tabs>
        <w:spacing w:after="0" w:line="240" w:lineRule="auto"/>
        <w:jc w:val="right"/>
      </w:pPr>
    </w:p>
    <w:p w14:paraId="373CD840" w14:textId="268D0088" w:rsidR="00052CF0" w:rsidRPr="00C06B34" w:rsidRDefault="00052CF0" w:rsidP="000A07CD">
      <w:pPr>
        <w:pStyle w:val="Pagrindinistekstas"/>
        <w:tabs>
          <w:tab w:val="num" w:pos="1560"/>
        </w:tabs>
        <w:spacing w:after="0" w:line="240" w:lineRule="auto"/>
        <w:jc w:val="right"/>
      </w:pPr>
    </w:p>
    <w:p w14:paraId="0A5A3674" w14:textId="7E128EDA" w:rsidR="00052CF0" w:rsidRPr="00C06B34" w:rsidRDefault="00052CF0" w:rsidP="000A07CD">
      <w:pPr>
        <w:pStyle w:val="Pagrindinistekstas"/>
        <w:tabs>
          <w:tab w:val="num" w:pos="1560"/>
        </w:tabs>
        <w:spacing w:after="0" w:line="240" w:lineRule="auto"/>
        <w:jc w:val="right"/>
      </w:pPr>
    </w:p>
    <w:p w14:paraId="28FF2E84" w14:textId="6C7AA962" w:rsidR="00052CF0" w:rsidRPr="00C06B34" w:rsidRDefault="00052CF0" w:rsidP="000A07CD">
      <w:pPr>
        <w:pStyle w:val="Pagrindinistekstas"/>
        <w:tabs>
          <w:tab w:val="num" w:pos="1560"/>
        </w:tabs>
        <w:spacing w:after="0" w:line="240" w:lineRule="auto"/>
        <w:jc w:val="right"/>
      </w:pPr>
    </w:p>
    <w:p w14:paraId="38C10C30" w14:textId="1CB58C4F" w:rsidR="00052CF0" w:rsidRPr="00C06B34" w:rsidRDefault="00052CF0" w:rsidP="000A07CD">
      <w:pPr>
        <w:pStyle w:val="Pagrindinistekstas"/>
        <w:tabs>
          <w:tab w:val="num" w:pos="1560"/>
        </w:tabs>
        <w:spacing w:after="0" w:line="240" w:lineRule="auto"/>
        <w:jc w:val="right"/>
      </w:pPr>
    </w:p>
    <w:p w14:paraId="7BD46D84" w14:textId="4774165A" w:rsidR="00052CF0" w:rsidRPr="00C06B34" w:rsidRDefault="00052CF0" w:rsidP="000A07CD">
      <w:pPr>
        <w:pStyle w:val="Pagrindinistekstas"/>
        <w:tabs>
          <w:tab w:val="num" w:pos="1560"/>
        </w:tabs>
        <w:spacing w:after="0" w:line="240" w:lineRule="auto"/>
        <w:jc w:val="right"/>
      </w:pPr>
    </w:p>
    <w:p w14:paraId="4B8A4699" w14:textId="1564A490" w:rsidR="00052CF0" w:rsidRPr="00C06B34" w:rsidRDefault="00052CF0" w:rsidP="000A07CD">
      <w:pPr>
        <w:pStyle w:val="Pagrindinistekstas"/>
        <w:tabs>
          <w:tab w:val="num" w:pos="1560"/>
        </w:tabs>
        <w:spacing w:after="0" w:line="240" w:lineRule="auto"/>
        <w:jc w:val="right"/>
      </w:pPr>
    </w:p>
    <w:p w14:paraId="5109F6E9" w14:textId="7DFF2908" w:rsidR="00052CF0" w:rsidRPr="00C06B34" w:rsidRDefault="00052CF0" w:rsidP="000A07CD">
      <w:pPr>
        <w:pStyle w:val="Pagrindinistekstas"/>
        <w:tabs>
          <w:tab w:val="num" w:pos="1560"/>
        </w:tabs>
        <w:spacing w:after="0" w:line="240" w:lineRule="auto"/>
        <w:jc w:val="right"/>
      </w:pPr>
    </w:p>
    <w:p w14:paraId="40D607D9" w14:textId="6DF7F80E" w:rsidR="00052CF0" w:rsidRPr="00C06B34" w:rsidRDefault="00052CF0" w:rsidP="000A07CD">
      <w:pPr>
        <w:pStyle w:val="Pagrindinistekstas"/>
        <w:tabs>
          <w:tab w:val="num" w:pos="1560"/>
        </w:tabs>
        <w:spacing w:after="0" w:line="240" w:lineRule="auto"/>
        <w:jc w:val="right"/>
      </w:pPr>
    </w:p>
    <w:p w14:paraId="5CF42453" w14:textId="276CA2C0" w:rsidR="00052CF0" w:rsidRPr="00C06B34" w:rsidRDefault="00052CF0" w:rsidP="000A07CD">
      <w:pPr>
        <w:pStyle w:val="Pagrindinistekstas"/>
        <w:tabs>
          <w:tab w:val="num" w:pos="1560"/>
        </w:tabs>
        <w:spacing w:after="0" w:line="240" w:lineRule="auto"/>
        <w:jc w:val="right"/>
      </w:pPr>
    </w:p>
    <w:p w14:paraId="0DAC67AF" w14:textId="10BFB317" w:rsidR="00052CF0" w:rsidRPr="00C06B34" w:rsidRDefault="00052CF0" w:rsidP="000A07CD">
      <w:pPr>
        <w:pStyle w:val="Pagrindinistekstas"/>
        <w:tabs>
          <w:tab w:val="num" w:pos="1560"/>
        </w:tabs>
        <w:spacing w:after="0" w:line="240" w:lineRule="auto"/>
        <w:jc w:val="right"/>
      </w:pPr>
    </w:p>
    <w:p w14:paraId="254642CA" w14:textId="19794F2C" w:rsidR="00052CF0" w:rsidRPr="00C06B34" w:rsidRDefault="00052CF0" w:rsidP="000A07CD">
      <w:pPr>
        <w:pStyle w:val="Pagrindinistekstas"/>
        <w:tabs>
          <w:tab w:val="num" w:pos="1560"/>
        </w:tabs>
        <w:spacing w:after="0" w:line="240" w:lineRule="auto"/>
        <w:jc w:val="right"/>
      </w:pPr>
    </w:p>
    <w:p w14:paraId="5DDF1AB5" w14:textId="00F8805A" w:rsidR="00052CF0" w:rsidRPr="00C06B34" w:rsidRDefault="00052CF0" w:rsidP="000A07CD">
      <w:pPr>
        <w:pStyle w:val="Pagrindinistekstas"/>
        <w:tabs>
          <w:tab w:val="num" w:pos="1560"/>
        </w:tabs>
        <w:spacing w:after="0" w:line="240" w:lineRule="auto"/>
        <w:jc w:val="right"/>
      </w:pPr>
    </w:p>
    <w:p w14:paraId="5860B125" w14:textId="0A8EEB50" w:rsidR="00052CF0" w:rsidRPr="00C06B34" w:rsidRDefault="00052CF0" w:rsidP="000A07CD">
      <w:pPr>
        <w:pStyle w:val="Pagrindinistekstas"/>
        <w:tabs>
          <w:tab w:val="num" w:pos="1560"/>
        </w:tabs>
        <w:spacing w:after="0" w:line="240" w:lineRule="auto"/>
        <w:jc w:val="right"/>
      </w:pPr>
    </w:p>
    <w:p w14:paraId="27E60FB1" w14:textId="57CE84EB" w:rsidR="00052CF0" w:rsidRPr="00C06B34" w:rsidRDefault="00052CF0" w:rsidP="000A07CD">
      <w:pPr>
        <w:pStyle w:val="Pagrindinistekstas"/>
        <w:tabs>
          <w:tab w:val="num" w:pos="1560"/>
        </w:tabs>
        <w:spacing w:after="0" w:line="240" w:lineRule="auto"/>
        <w:jc w:val="right"/>
      </w:pPr>
    </w:p>
    <w:p w14:paraId="28CE147F" w14:textId="0A976F06" w:rsidR="00052CF0" w:rsidRPr="00C06B34" w:rsidRDefault="00052CF0" w:rsidP="000A07CD">
      <w:pPr>
        <w:pStyle w:val="Pagrindinistekstas"/>
        <w:tabs>
          <w:tab w:val="num" w:pos="1560"/>
        </w:tabs>
        <w:spacing w:after="0" w:line="240" w:lineRule="auto"/>
        <w:jc w:val="right"/>
      </w:pPr>
    </w:p>
    <w:p w14:paraId="6E8AE90E" w14:textId="57F5D0E4" w:rsidR="00052CF0" w:rsidRPr="00C06B34" w:rsidRDefault="00052CF0" w:rsidP="000A07CD">
      <w:pPr>
        <w:pStyle w:val="Pagrindinistekstas"/>
        <w:tabs>
          <w:tab w:val="num" w:pos="1560"/>
        </w:tabs>
        <w:spacing w:after="0" w:line="240" w:lineRule="auto"/>
        <w:jc w:val="right"/>
      </w:pPr>
    </w:p>
    <w:p w14:paraId="0C5B8DED" w14:textId="043988B2" w:rsidR="00052CF0" w:rsidRPr="00C06B34" w:rsidRDefault="00052CF0" w:rsidP="000A07CD">
      <w:pPr>
        <w:pStyle w:val="Pagrindinistekstas"/>
        <w:tabs>
          <w:tab w:val="num" w:pos="1560"/>
        </w:tabs>
        <w:spacing w:after="0" w:line="240" w:lineRule="auto"/>
        <w:jc w:val="right"/>
      </w:pPr>
    </w:p>
    <w:p w14:paraId="2E3DC418" w14:textId="548895AE" w:rsidR="00052CF0" w:rsidRPr="00C06B34" w:rsidRDefault="00052CF0" w:rsidP="000A07CD">
      <w:pPr>
        <w:pStyle w:val="Pagrindinistekstas"/>
        <w:tabs>
          <w:tab w:val="num" w:pos="1560"/>
        </w:tabs>
        <w:spacing w:after="0" w:line="240" w:lineRule="auto"/>
        <w:jc w:val="right"/>
      </w:pPr>
    </w:p>
    <w:p w14:paraId="16E324D5" w14:textId="2308B315" w:rsidR="0055134C" w:rsidRPr="00C06B34" w:rsidRDefault="0055134C" w:rsidP="000A07CD">
      <w:pPr>
        <w:pStyle w:val="Pagrindinistekstas"/>
        <w:tabs>
          <w:tab w:val="num" w:pos="1560"/>
        </w:tabs>
        <w:spacing w:after="0" w:line="240" w:lineRule="auto"/>
        <w:jc w:val="right"/>
      </w:pPr>
    </w:p>
    <w:p w14:paraId="1FCAECD8" w14:textId="77777777" w:rsidR="0055134C" w:rsidRPr="00C06B34" w:rsidRDefault="0055134C" w:rsidP="000A07CD">
      <w:pPr>
        <w:pStyle w:val="Pagrindinistekstas"/>
        <w:tabs>
          <w:tab w:val="num" w:pos="1560"/>
        </w:tabs>
        <w:spacing w:after="0" w:line="240" w:lineRule="auto"/>
        <w:jc w:val="right"/>
      </w:pPr>
    </w:p>
    <w:p w14:paraId="4CDDC22A" w14:textId="24BCA467" w:rsidR="00052CF0" w:rsidRPr="00C06B34" w:rsidRDefault="00052CF0" w:rsidP="000A07CD">
      <w:pPr>
        <w:pStyle w:val="Pagrindinistekstas"/>
        <w:tabs>
          <w:tab w:val="num" w:pos="1560"/>
        </w:tabs>
        <w:spacing w:after="0" w:line="240" w:lineRule="auto"/>
        <w:jc w:val="right"/>
      </w:pPr>
    </w:p>
    <w:p w14:paraId="73FBDA2F" w14:textId="4D242572" w:rsidR="00052CF0" w:rsidRPr="00C06B34" w:rsidRDefault="00052CF0" w:rsidP="000A07CD">
      <w:pPr>
        <w:pStyle w:val="Pagrindinistekstas"/>
        <w:tabs>
          <w:tab w:val="num" w:pos="1560"/>
        </w:tabs>
        <w:spacing w:after="0" w:line="240" w:lineRule="auto"/>
        <w:jc w:val="right"/>
      </w:pPr>
    </w:p>
    <w:p w14:paraId="44FF3EC5" w14:textId="2A0E0BA8" w:rsidR="000A07CD" w:rsidRPr="00C06B34" w:rsidRDefault="000A07CD" w:rsidP="008709EE">
      <w:pPr>
        <w:pStyle w:val="Pagrindinistekstas"/>
        <w:tabs>
          <w:tab w:val="num" w:pos="1560"/>
        </w:tabs>
        <w:spacing w:after="0" w:line="240" w:lineRule="auto"/>
        <w:jc w:val="right"/>
      </w:pPr>
      <w:bookmarkStart w:id="6" w:name="_Hlk93041662"/>
      <w:r w:rsidRPr="00C06B34">
        <w:lastRenderedPageBreak/>
        <w:t>Paslaugų pirkimo sutarties 2 priedas</w:t>
      </w:r>
    </w:p>
    <w:bookmarkEnd w:id="6"/>
    <w:p w14:paraId="0F17EE53" w14:textId="77777777" w:rsidR="000A07CD" w:rsidRPr="00C06B34" w:rsidRDefault="000A07CD" w:rsidP="008709EE">
      <w:pPr>
        <w:pStyle w:val="Pagrindinistekstas"/>
        <w:tabs>
          <w:tab w:val="num" w:pos="1560"/>
        </w:tabs>
        <w:spacing w:after="0" w:line="240" w:lineRule="auto"/>
        <w:jc w:val="right"/>
      </w:pPr>
      <w:r w:rsidRPr="00C06B34">
        <w:t>„Asmenų, kuriems pervedamos sumos į Socialines korteles, sąrašo forma“</w:t>
      </w:r>
    </w:p>
    <w:p w14:paraId="241EA911" w14:textId="77777777" w:rsidR="000A07CD" w:rsidRPr="00C06B34" w:rsidRDefault="000A07CD" w:rsidP="000A07CD">
      <w:pPr>
        <w:pStyle w:val="Pagrindinistekstas"/>
        <w:tabs>
          <w:tab w:val="num" w:pos="1560"/>
        </w:tabs>
        <w:spacing w:after="0" w:line="240" w:lineRule="auto"/>
        <w:jc w:val="right"/>
      </w:pPr>
    </w:p>
    <w:p w14:paraId="4748AC85" w14:textId="77777777" w:rsidR="000A07CD" w:rsidRPr="00C06B34" w:rsidRDefault="000A07CD" w:rsidP="000A07CD">
      <w:pPr>
        <w:pStyle w:val="Pagrindinistekstas"/>
        <w:tabs>
          <w:tab w:val="num" w:pos="1560"/>
        </w:tabs>
        <w:spacing w:after="0" w:line="240" w:lineRule="auto"/>
        <w:jc w:val="both"/>
      </w:pPr>
      <w:r w:rsidRPr="00C06B34">
        <w:rPr>
          <w:noProof/>
        </w:rPr>
        <w:drawing>
          <wp:inline distT="0" distB="0" distL="0" distR="0" wp14:anchorId="5CFA2E47" wp14:editId="04CE5282">
            <wp:extent cx="5657850" cy="4105275"/>
            <wp:effectExtent l="0" t="0" r="0" b="9525"/>
            <wp:docPr id="6" name="Paveikslėlis 6" descr="Paveikslėlis, kuriame yra st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descr="Paveikslėlis, kuriame yra stalas&#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4105275"/>
                    </a:xfrm>
                    <a:prstGeom prst="rect">
                      <a:avLst/>
                    </a:prstGeom>
                    <a:noFill/>
                    <a:ln>
                      <a:noFill/>
                    </a:ln>
                  </pic:spPr>
                </pic:pic>
              </a:graphicData>
            </a:graphic>
          </wp:inline>
        </w:drawing>
      </w:r>
      <w:r w:rsidRPr="00C06B34">
        <w:tab/>
      </w:r>
      <w:r w:rsidRPr="00C06B34">
        <w:tab/>
      </w:r>
      <w:r w:rsidRPr="00C06B34">
        <w:tab/>
      </w:r>
      <w:r w:rsidRPr="00C06B34">
        <w:tab/>
      </w:r>
      <w:r w:rsidRPr="00C06B34">
        <w:tab/>
      </w:r>
      <w:r w:rsidRPr="00C06B34">
        <w:tab/>
        <w:t xml:space="preserve">            </w:t>
      </w:r>
    </w:p>
    <w:p w14:paraId="4A0F3EC3" w14:textId="77777777" w:rsidR="000A07CD" w:rsidRPr="00C06B34" w:rsidRDefault="000A07CD" w:rsidP="000A07CD">
      <w:pPr>
        <w:pStyle w:val="Pagrindinistekstas"/>
        <w:tabs>
          <w:tab w:val="num" w:pos="1560"/>
        </w:tabs>
        <w:spacing w:after="0" w:line="240" w:lineRule="auto"/>
        <w:jc w:val="both"/>
      </w:pPr>
    </w:p>
    <w:p w14:paraId="45E78D84" w14:textId="77777777" w:rsidR="000A07CD" w:rsidRPr="00C06B34" w:rsidRDefault="000A07CD" w:rsidP="000A07CD">
      <w:pPr>
        <w:pStyle w:val="Pagrindinistekstas"/>
        <w:tabs>
          <w:tab w:val="num" w:pos="1560"/>
        </w:tabs>
        <w:spacing w:after="0" w:line="240" w:lineRule="auto"/>
        <w:jc w:val="both"/>
      </w:pPr>
    </w:p>
    <w:p w14:paraId="5F2CD027" w14:textId="77777777" w:rsidR="000A07CD" w:rsidRPr="00C06B34" w:rsidRDefault="000A07CD" w:rsidP="000A07CD">
      <w:pPr>
        <w:pStyle w:val="Pagrindinistekstas"/>
        <w:tabs>
          <w:tab w:val="num" w:pos="1560"/>
        </w:tabs>
        <w:spacing w:after="0" w:line="240" w:lineRule="auto"/>
        <w:jc w:val="both"/>
      </w:pPr>
    </w:p>
    <w:p w14:paraId="553A41C8" w14:textId="77777777" w:rsidR="000A07CD" w:rsidRPr="00C06B34" w:rsidRDefault="000A07CD" w:rsidP="000A07CD">
      <w:pPr>
        <w:pStyle w:val="Pagrindinistekstas"/>
        <w:tabs>
          <w:tab w:val="num" w:pos="1560"/>
        </w:tabs>
        <w:spacing w:after="0" w:line="240" w:lineRule="auto"/>
        <w:jc w:val="both"/>
      </w:pPr>
    </w:p>
    <w:p w14:paraId="36FA78CA" w14:textId="77777777" w:rsidR="000A07CD" w:rsidRPr="00C06B34" w:rsidRDefault="000A07CD" w:rsidP="000A07CD">
      <w:pPr>
        <w:pStyle w:val="Pagrindinistekstas"/>
        <w:tabs>
          <w:tab w:val="num" w:pos="1560"/>
        </w:tabs>
        <w:spacing w:after="0" w:line="240" w:lineRule="auto"/>
        <w:jc w:val="both"/>
      </w:pPr>
    </w:p>
    <w:p w14:paraId="41F89CC6" w14:textId="77777777" w:rsidR="000A07CD" w:rsidRPr="00C06B34" w:rsidRDefault="000A07CD" w:rsidP="000A07CD">
      <w:pPr>
        <w:spacing w:after="0" w:line="240" w:lineRule="auto"/>
      </w:pPr>
      <w:r w:rsidRPr="00C06B34">
        <w:br w:type="page"/>
      </w:r>
    </w:p>
    <w:p w14:paraId="02D07A3A" w14:textId="77777777" w:rsidR="000A07CD" w:rsidRPr="00C06B34" w:rsidRDefault="000A07CD" w:rsidP="008709EE">
      <w:pPr>
        <w:spacing w:after="0" w:line="240" w:lineRule="auto"/>
        <w:ind w:left="3828"/>
        <w:jc w:val="right"/>
        <w:rPr>
          <w:rFonts w:eastAsiaTheme="minorEastAsia"/>
          <w:szCs w:val="24"/>
          <w:lang w:eastAsia="lt-LT"/>
        </w:rPr>
      </w:pPr>
      <w:r w:rsidRPr="00C06B34">
        <w:rPr>
          <w:rFonts w:eastAsiaTheme="minorEastAsia"/>
          <w:szCs w:val="24"/>
          <w:lang w:eastAsia="lt-LT"/>
        </w:rPr>
        <w:lastRenderedPageBreak/>
        <w:t>Paslaugų pirkimo sutarties 3 priedas</w:t>
      </w:r>
    </w:p>
    <w:p w14:paraId="12EDC024" w14:textId="77777777" w:rsidR="000A07CD" w:rsidRPr="00C06B34" w:rsidRDefault="000A07CD" w:rsidP="008709EE">
      <w:pPr>
        <w:spacing w:after="0" w:line="240" w:lineRule="auto"/>
        <w:ind w:left="3828"/>
        <w:jc w:val="right"/>
        <w:rPr>
          <w:rFonts w:eastAsiaTheme="minorEastAsia"/>
          <w:szCs w:val="24"/>
          <w:lang w:eastAsia="lt-LT"/>
        </w:rPr>
      </w:pPr>
      <w:r w:rsidRPr="00C06B34">
        <w:rPr>
          <w:rFonts w:eastAsiaTheme="minorEastAsia"/>
          <w:szCs w:val="24"/>
          <w:lang w:eastAsia="lt-LT"/>
        </w:rPr>
        <w:t xml:space="preserve">  „Susitarimas dėl asmens duomenų tvarkymo“</w:t>
      </w:r>
    </w:p>
    <w:p w14:paraId="45F0D9FB" w14:textId="77777777" w:rsidR="000A07CD" w:rsidRPr="00C06B34" w:rsidRDefault="000A07CD" w:rsidP="000A07CD">
      <w:pPr>
        <w:spacing w:after="0"/>
        <w:ind w:left="567" w:hanging="567"/>
        <w:jc w:val="center"/>
        <w:rPr>
          <w:rFonts w:eastAsiaTheme="minorEastAsia"/>
          <w:b/>
          <w:sz w:val="14"/>
          <w:szCs w:val="14"/>
          <w:lang w:eastAsia="lt-LT"/>
        </w:rPr>
      </w:pPr>
      <w:bookmarkStart w:id="7" w:name="_Hlk359461"/>
    </w:p>
    <w:p w14:paraId="43E745CE" w14:textId="77777777" w:rsidR="000A07CD" w:rsidRPr="00C06B34" w:rsidRDefault="000A07CD" w:rsidP="000A07CD">
      <w:pPr>
        <w:spacing w:after="0"/>
        <w:ind w:left="567" w:hanging="567"/>
        <w:jc w:val="center"/>
        <w:rPr>
          <w:rFonts w:eastAsiaTheme="minorEastAsia"/>
          <w:b/>
          <w:szCs w:val="24"/>
          <w:lang w:eastAsia="lt-LT"/>
        </w:rPr>
      </w:pPr>
      <w:r w:rsidRPr="00C06B34">
        <w:rPr>
          <w:rFonts w:eastAsiaTheme="minorEastAsia"/>
          <w:b/>
          <w:szCs w:val="24"/>
          <w:lang w:eastAsia="lt-LT"/>
        </w:rPr>
        <w:t xml:space="preserve">SUSITARIMAS DĖL ASMENS DUOMENŲ TVARKYMO </w:t>
      </w:r>
      <w:bookmarkEnd w:id="7"/>
    </w:p>
    <w:p w14:paraId="5762094B" w14:textId="407C42B0" w:rsidR="00457EAA" w:rsidRPr="00C06B34" w:rsidRDefault="00457EAA" w:rsidP="00457EAA">
      <w:pPr>
        <w:spacing w:after="0"/>
        <w:ind w:firstLine="567"/>
        <w:jc w:val="both"/>
        <w:rPr>
          <w:rFonts w:eastAsiaTheme="minorEastAsia"/>
          <w:szCs w:val="24"/>
          <w:lang w:eastAsia="lt-LT"/>
        </w:rPr>
      </w:pPr>
      <w:r w:rsidRPr="00C06B34">
        <w:rPr>
          <w:rFonts w:eastAsiaTheme="minorEastAsia"/>
          <w:szCs w:val="24"/>
          <w:lang w:eastAsia="lt-LT"/>
        </w:rPr>
        <w:t xml:space="preserve">Marijampolė, du tūkstančiai dvidešimt antrieji metai </w:t>
      </w:r>
      <w:r w:rsidR="00CB07F9" w:rsidRPr="00C06B34">
        <w:rPr>
          <w:rFonts w:eastAsiaTheme="minorEastAsia"/>
          <w:szCs w:val="24"/>
          <w:lang w:eastAsia="lt-LT"/>
        </w:rPr>
        <w:t>balandžio</w:t>
      </w:r>
      <w:r w:rsidRPr="00C06B34">
        <w:rPr>
          <w:rFonts w:eastAsiaTheme="minorEastAsia"/>
          <w:szCs w:val="24"/>
          <w:lang w:eastAsia="lt-LT"/>
        </w:rPr>
        <w:t xml:space="preserve"> mėnesio ___ diena</w:t>
      </w:r>
    </w:p>
    <w:p w14:paraId="7F3556A8" w14:textId="77777777" w:rsidR="000A07CD" w:rsidRPr="00C06B34" w:rsidRDefault="000A07CD" w:rsidP="000A07CD">
      <w:pPr>
        <w:spacing w:after="0"/>
        <w:ind w:firstLine="567"/>
        <w:jc w:val="both"/>
        <w:rPr>
          <w:rFonts w:eastAsiaTheme="minorEastAsia"/>
          <w:szCs w:val="24"/>
          <w:lang w:eastAsia="lt-LT"/>
        </w:rPr>
      </w:pPr>
    </w:p>
    <w:p w14:paraId="3C4A66E3" w14:textId="4A5820A9" w:rsidR="000A07CD" w:rsidRPr="00C06B34" w:rsidRDefault="00DA21DD" w:rsidP="00882B59">
      <w:pPr>
        <w:spacing w:after="0" w:line="240" w:lineRule="auto"/>
        <w:ind w:firstLine="567"/>
        <w:jc w:val="both"/>
      </w:pPr>
      <w:r w:rsidRPr="00C06B34">
        <w:rPr>
          <w:rFonts w:eastAsiaTheme="minorEastAsia"/>
          <w:b/>
          <w:bCs/>
          <w:szCs w:val="24"/>
          <w:lang w:eastAsia="lt-LT"/>
        </w:rPr>
        <w:t>MAXIMA LT, UAB</w:t>
      </w:r>
      <w:r w:rsidR="000A07CD" w:rsidRPr="00C06B34">
        <w:rPr>
          <w:rFonts w:eastAsiaTheme="minorEastAsia"/>
          <w:b/>
          <w:bCs/>
          <w:szCs w:val="24"/>
          <w:lang w:eastAsia="lt-LT"/>
        </w:rPr>
        <w:t>,</w:t>
      </w:r>
      <w:r w:rsidR="000A07CD" w:rsidRPr="00C06B34">
        <w:rPr>
          <w:rFonts w:eastAsiaTheme="minorEastAsia"/>
          <w:szCs w:val="24"/>
          <w:lang w:eastAsia="lt-LT"/>
        </w:rPr>
        <w:t xml:space="preserve"> kurios registruota buveinė yra</w:t>
      </w:r>
      <w:r w:rsidRPr="00C06B34">
        <w:rPr>
          <w:rFonts w:eastAsiaTheme="minorEastAsia"/>
          <w:szCs w:val="24"/>
          <w:lang w:eastAsia="lt-LT"/>
        </w:rPr>
        <w:t xml:space="preserve"> </w:t>
      </w:r>
      <w:r w:rsidRPr="00C06B34">
        <w:t>Naugarduko g. 84, Vilnius</w:t>
      </w:r>
      <w:r w:rsidR="000A07CD" w:rsidRPr="00C06B34">
        <w:rPr>
          <w:rFonts w:eastAsiaTheme="minorEastAsia"/>
          <w:szCs w:val="24"/>
          <w:lang w:eastAsia="lt-LT"/>
        </w:rPr>
        <w:t xml:space="preserve">, Lietuvos Respublika, įmonės kodas </w:t>
      </w:r>
      <w:r w:rsidRPr="00C06B34">
        <w:rPr>
          <w:rFonts w:eastAsiaTheme="minorEastAsia"/>
          <w:szCs w:val="24"/>
          <w:lang w:eastAsia="lt-LT"/>
        </w:rPr>
        <w:t xml:space="preserve">123033512 </w:t>
      </w:r>
      <w:r w:rsidR="000A07CD" w:rsidRPr="00C06B34">
        <w:rPr>
          <w:rFonts w:eastAsiaTheme="minorEastAsia"/>
          <w:szCs w:val="24"/>
          <w:lang w:eastAsia="lt-LT"/>
        </w:rPr>
        <w:t xml:space="preserve">(toliau – </w:t>
      </w:r>
      <w:r w:rsidR="000A07CD" w:rsidRPr="00C06B34">
        <w:rPr>
          <w:rFonts w:eastAsiaTheme="minorEastAsia"/>
          <w:b/>
          <w:szCs w:val="24"/>
          <w:lang w:eastAsia="lt-LT"/>
        </w:rPr>
        <w:t>Duomenų tvarkytojas</w:t>
      </w:r>
      <w:r w:rsidR="000A07CD" w:rsidRPr="00C06B34">
        <w:rPr>
          <w:rFonts w:eastAsiaTheme="minorEastAsia"/>
          <w:szCs w:val="24"/>
          <w:lang w:eastAsia="lt-LT"/>
        </w:rPr>
        <w:t xml:space="preserve">), atstovaujama </w:t>
      </w:r>
      <w:r w:rsidR="00C06B34" w:rsidRPr="00C06B34">
        <w:rPr>
          <w:rFonts w:eastAsiaTheme="minorEastAsia"/>
          <w:szCs w:val="24"/>
          <w:lang w:eastAsia="lt-LT"/>
        </w:rPr>
        <w:t>generalinio direktoriaus Tomo Rupšio</w:t>
      </w:r>
      <w:r w:rsidR="0055134C" w:rsidRPr="00C06B34">
        <w:rPr>
          <w:rFonts w:eastAsiaTheme="minorEastAsia"/>
          <w:szCs w:val="24"/>
          <w:lang w:eastAsia="lt-LT"/>
        </w:rPr>
        <w:t xml:space="preserve">, veikiančios pagal </w:t>
      </w:r>
      <w:r w:rsidR="00C06B34" w:rsidRPr="00C06B34">
        <w:rPr>
          <w:rFonts w:eastAsiaTheme="minorEastAsia"/>
          <w:szCs w:val="24"/>
          <w:lang w:eastAsia="lt-LT"/>
        </w:rPr>
        <w:t>įmonės įstatus</w:t>
      </w:r>
      <w:r w:rsidR="000A07CD" w:rsidRPr="00C06B34">
        <w:rPr>
          <w:rFonts w:eastAsiaTheme="minorEastAsia"/>
          <w:szCs w:val="24"/>
          <w:lang w:eastAsia="lt-LT"/>
        </w:rPr>
        <w:t>, iš vienos pusės,</w:t>
      </w:r>
    </w:p>
    <w:p w14:paraId="0D59F60C" w14:textId="77777777" w:rsidR="000A07CD" w:rsidRPr="00C06B34" w:rsidRDefault="000A07CD" w:rsidP="000A07CD">
      <w:pPr>
        <w:spacing w:after="0" w:line="240" w:lineRule="auto"/>
        <w:ind w:firstLine="567"/>
        <w:jc w:val="both"/>
        <w:rPr>
          <w:rFonts w:eastAsiaTheme="minorEastAsia"/>
          <w:szCs w:val="24"/>
          <w:lang w:eastAsia="lt-LT"/>
        </w:rPr>
      </w:pPr>
      <w:r w:rsidRPr="00C06B34">
        <w:rPr>
          <w:rFonts w:eastAsiaTheme="minorEastAsia"/>
          <w:szCs w:val="24"/>
          <w:lang w:eastAsia="lt-LT"/>
        </w:rPr>
        <w:t>ir</w:t>
      </w:r>
    </w:p>
    <w:p w14:paraId="4F40ED32" w14:textId="7CB9D7F0" w:rsidR="000A07CD" w:rsidRPr="00C06B34" w:rsidRDefault="000A07CD" w:rsidP="000A07CD">
      <w:pPr>
        <w:spacing w:after="0" w:line="240" w:lineRule="auto"/>
        <w:ind w:firstLine="567"/>
        <w:jc w:val="both"/>
        <w:rPr>
          <w:rFonts w:eastAsiaTheme="minorEastAsia"/>
          <w:szCs w:val="24"/>
          <w:lang w:eastAsia="lt-LT"/>
        </w:rPr>
      </w:pPr>
      <w:r w:rsidRPr="00C06B34">
        <w:rPr>
          <w:rFonts w:eastAsiaTheme="minorEastAsia"/>
          <w:b/>
          <w:szCs w:val="24"/>
          <w:lang w:eastAsia="lt-LT"/>
        </w:rPr>
        <w:t>Marijampolės savivaldybės administracija</w:t>
      </w:r>
      <w:r w:rsidRPr="00C06B34">
        <w:rPr>
          <w:rFonts w:eastAsiaTheme="minorEastAsia"/>
          <w:szCs w:val="24"/>
          <w:lang w:eastAsia="lt-LT"/>
        </w:rPr>
        <w:t>, kurios registruota buveinė yra J. Basanavičiaus a. 1, Marijampolė, Lietuvos Respublika, į</w:t>
      </w:r>
      <w:r w:rsidR="00DA21DD" w:rsidRPr="00C06B34">
        <w:rPr>
          <w:rFonts w:eastAsiaTheme="minorEastAsia"/>
          <w:szCs w:val="24"/>
          <w:lang w:eastAsia="lt-LT"/>
        </w:rPr>
        <w:t>staigos</w:t>
      </w:r>
      <w:r w:rsidRPr="00C06B34">
        <w:rPr>
          <w:rFonts w:eastAsiaTheme="minorEastAsia"/>
          <w:szCs w:val="24"/>
          <w:lang w:eastAsia="lt-LT"/>
        </w:rPr>
        <w:t xml:space="preserve"> kodas 188769113 (toliau – </w:t>
      </w:r>
      <w:r w:rsidRPr="00C06B34">
        <w:rPr>
          <w:rFonts w:eastAsiaTheme="minorEastAsia"/>
          <w:b/>
          <w:szCs w:val="24"/>
          <w:lang w:eastAsia="lt-LT"/>
        </w:rPr>
        <w:t>Duomenų valdytojas</w:t>
      </w:r>
      <w:r w:rsidRPr="00C06B34">
        <w:rPr>
          <w:rFonts w:eastAsiaTheme="minorEastAsia"/>
          <w:szCs w:val="24"/>
          <w:lang w:eastAsia="lt-LT"/>
        </w:rPr>
        <w:t>), atstovaujama Administracijos direktoriaus Karolio Podolskio, veikiančio pagal Marijampolės savivaldybės administracijos nuostatus, iš kitos pusės.</w:t>
      </w:r>
    </w:p>
    <w:p w14:paraId="08D871E8" w14:textId="77777777" w:rsidR="000A07CD" w:rsidRPr="00C06B34" w:rsidRDefault="000A07CD" w:rsidP="000A07CD">
      <w:pPr>
        <w:spacing w:after="0" w:line="240" w:lineRule="auto"/>
        <w:ind w:firstLine="567"/>
        <w:jc w:val="both"/>
        <w:rPr>
          <w:rFonts w:eastAsiaTheme="minorEastAsia"/>
          <w:szCs w:val="24"/>
          <w:lang w:eastAsia="lt-LT"/>
        </w:rPr>
      </w:pPr>
      <w:r w:rsidRPr="00C06B34">
        <w:rPr>
          <w:rFonts w:eastAsiaTheme="minorEastAsia"/>
          <w:szCs w:val="24"/>
          <w:lang w:eastAsia="lt-LT"/>
        </w:rPr>
        <w:t>Abi šalys kartu gali būti vadinamos „</w:t>
      </w:r>
      <w:r w:rsidRPr="00C06B34">
        <w:rPr>
          <w:rFonts w:eastAsiaTheme="minorEastAsia"/>
          <w:b/>
          <w:szCs w:val="24"/>
          <w:lang w:eastAsia="lt-LT"/>
        </w:rPr>
        <w:t>Šalimis</w:t>
      </w:r>
      <w:r w:rsidRPr="00C06B34">
        <w:rPr>
          <w:rFonts w:eastAsiaTheme="minorEastAsia"/>
          <w:szCs w:val="24"/>
          <w:lang w:eastAsia="lt-LT"/>
        </w:rPr>
        <w:t>“, o atskirai – „</w:t>
      </w:r>
      <w:r w:rsidRPr="00C06B34">
        <w:rPr>
          <w:rFonts w:eastAsiaTheme="minorEastAsia"/>
          <w:b/>
          <w:szCs w:val="24"/>
          <w:lang w:eastAsia="lt-LT"/>
        </w:rPr>
        <w:t>Šalimi“</w:t>
      </w:r>
      <w:r w:rsidRPr="00C06B34">
        <w:rPr>
          <w:rFonts w:eastAsiaTheme="minorEastAsia"/>
          <w:szCs w:val="24"/>
          <w:lang w:eastAsia="lt-LT"/>
        </w:rPr>
        <w:t>.</w:t>
      </w:r>
    </w:p>
    <w:p w14:paraId="7296837B" w14:textId="77777777" w:rsidR="000A07CD" w:rsidRPr="00C06B34" w:rsidRDefault="000A07CD" w:rsidP="000A07CD">
      <w:pPr>
        <w:spacing w:after="0" w:line="240" w:lineRule="auto"/>
        <w:ind w:firstLine="567"/>
        <w:jc w:val="both"/>
        <w:rPr>
          <w:rFonts w:eastAsiaTheme="minorEastAsia"/>
          <w:sz w:val="10"/>
          <w:szCs w:val="10"/>
          <w:lang w:eastAsia="lt-LT"/>
        </w:rPr>
      </w:pPr>
    </w:p>
    <w:p w14:paraId="133EFA5A" w14:textId="3F2FCC35" w:rsidR="000A07CD" w:rsidRPr="00C06B34" w:rsidRDefault="000A07CD" w:rsidP="000A07CD">
      <w:pPr>
        <w:numPr>
          <w:ilvl w:val="0"/>
          <w:numId w:val="15"/>
        </w:numPr>
        <w:pBdr>
          <w:top w:val="nil"/>
          <w:left w:val="nil"/>
          <w:bottom w:val="nil"/>
          <w:right w:val="nil"/>
          <w:between w:val="nil"/>
        </w:pBdr>
        <w:spacing w:after="0" w:line="240" w:lineRule="auto"/>
        <w:ind w:left="0" w:firstLine="567"/>
        <w:contextualSpacing/>
        <w:jc w:val="both"/>
        <w:rPr>
          <w:rFonts w:eastAsiaTheme="minorEastAsia"/>
          <w:szCs w:val="24"/>
          <w:lang w:eastAsia="lt-LT"/>
        </w:rPr>
      </w:pPr>
      <w:r w:rsidRPr="00C06B34">
        <w:rPr>
          <w:rFonts w:eastAsiaTheme="minorEastAsia"/>
          <w:szCs w:val="24"/>
          <w:lang w:eastAsia="lt-LT"/>
        </w:rPr>
        <w:t xml:space="preserve">Susitarimo tikslas </w:t>
      </w:r>
      <w:r w:rsidR="00560897" w:rsidRPr="00C06B34">
        <w:rPr>
          <w:rFonts w:eastAsiaTheme="minorEastAsia"/>
          <w:szCs w:val="24"/>
          <w:lang w:eastAsia="lt-LT"/>
        </w:rPr>
        <w:t>–</w:t>
      </w:r>
      <w:r w:rsidRPr="00C06B34">
        <w:rPr>
          <w:rFonts w:eastAsiaTheme="minorEastAsia"/>
          <w:szCs w:val="24"/>
          <w:lang w:eastAsia="lt-LT"/>
        </w:rPr>
        <w:t xml:space="preserve"> užtikrinti tinkamą Duomenų valdytojo asmens duomenų tvarkymą, kurį Duomenų tvarkytojas  atlieka Duomenų valdytojo vardu.</w:t>
      </w:r>
    </w:p>
    <w:p w14:paraId="76ACEFCF" w14:textId="1B5351D5" w:rsidR="000A07CD" w:rsidRPr="00C06B34" w:rsidRDefault="000A07CD" w:rsidP="00DA21DD">
      <w:pPr>
        <w:numPr>
          <w:ilvl w:val="0"/>
          <w:numId w:val="15"/>
        </w:numPr>
        <w:pBdr>
          <w:top w:val="nil"/>
          <w:left w:val="nil"/>
          <w:bottom w:val="nil"/>
          <w:right w:val="nil"/>
          <w:between w:val="nil"/>
        </w:pBdr>
        <w:spacing w:after="0" w:line="240" w:lineRule="auto"/>
        <w:ind w:left="0" w:firstLine="567"/>
        <w:contextualSpacing/>
        <w:jc w:val="both"/>
        <w:rPr>
          <w:rFonts w:eastAsiaTheme="minorEastAsia"/>
          <w:szCs w:val="24"/>
          <w:lang w:eastAsia="lt-LT"/>
        </w:rPr>
      </w:pPr>
      <w:r w:rsidRPr="00C06B34">
        <w:rPr>
          <w:rFonts w:eastAsiaTheme="minorEastAsia"/>
          <w:szCs w:val="24"/>
          <w:lang w:eastAsia="lt-LT"/>
        </w:rPr>
        <w:t xml:space="preserve">Šis Susitarimas taikomas Duomenų valdytojo </w:t>
      </w:r>
      <w:r w:rsidRPr="00C06B34">
        <w:rPr>
          <w:rFonts w:eastAsiaTheme="minorEastAsia"/>
          <w:b/>
          <w:bCs/>
          <w:szCs w:val="24"/>
          <w:lang w:eastAsia="lt-LT"/>
        </w:rPr>
        <w:t>s</w:t>
      </w:r>
      <w:r w:rsidRPr="00C06B34">
        <w:rPr>
          <w:rFonts w:eastAsiaTheme="minorEastAsia"/>
          <w:b/>
          <w:szCs w:val="24"/>
          <w:lang w:eastAsia="lt-LT"/>
        </w:rPr>
        <w:t>ocialinių kortelių gamybai, kortelės sąskaitos administravimui ir apskaitai</w:t>
      </w:r>
      <w:r w:rsidRPr="00C06B34">
        <w:rPr>
          <w:spacing w:val="-1"/>
          <w:szCs w:val="24"/>
        </w:rPr>
        <w:t xml:space="preserve">, </w:t>
      </w:r>
      <w:r w:rsidRPr="00C06B34">
        <w:rPr>
          <w:b/>
          <w:bCs/>
          <w:szCs w:val="24"/>
        </w:rPr>
        <w:t xml:space="preserve">taip pat kitiems tvarkymo veiksmams, reikalingiems tinkamam iš paslaugų pirkimo sutarties kylančių įsipareigojimų vykdymui </w:t>
      </w:r>
      <w:r w:rsidRPr="00C06B34">
        <w:rPr>
          <w:rFonts w:eastAsiaTheme="minorEastAsia"/>
          <w:szCs w:val="24"/>
          <w:lang w:eastAsia="lt-LT"/>
        </w:rPr>
        <w:t xml:space="preserve">(toliau – Duomenų valdytojo IS), saugomiems asmens duomenims. </w:t>
      </w:r>
    </w:p>
    <w:sectPr w:rsidR="000A07CD" w:rsidRPr="00C06B34" w:rsidSect="0092773B">
      <w:headerReference w:type="even" r:id="rId15"/>
      <w:headerReference w:type="default" r:id="rId16"/>
      <w:pgSz w:w="11907" w:h="16840" w:code="9"/>
      <w:pgMar w:top="1191" w:right="737" w:bottom="1247" w:left="181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3A14" w14:textId="77777777" w:rsidR="003A6E49" w:rsidRDefault="003A6E49" w:rsidP="00723D46">
      <w:pPr>
        <w:spacing w:after="0" w:line="240" w:lineRule="auto"/>
      </w:pPr>
      <w:r>
        <w:separator/>
      </w:r>
    </w:p>
  </w:endnote>
  <w:endnote w:type="continuationSeparator" w:id="0">
    <w:p w14:paraId="5DD1FF36" w14:textId="77777777" w:rsidR="003A6E49" w:rsidRDefault="003A6E49" w:rsidP="0072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default"/>
  </w:font>
  <w:font w:name="MonospaceLT">
    <w:altName w:val="Courier New"/>
    <w:panose1 w:val="00000000000000000000"/>
    <w:charset w:val="00"/>
    <w:family w:val="auto"/>
    <w:notTrueType/>
    <w:pitch w:val="fixed"/>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1643" w14:textId="77777777" w:rsidR="003A6E49" w:rsidRDefault="003A6E49" w:rsidP="00723D46">
      <w:pPr>
        <w:spacing w:after="0" w:line="240" w:lineRule="auto"/>
      </w:pPr>
      <w:r>
        <w:separator/>
      </w:r>
    </w:p>
  </w:footnote>
  <w:footnote w:type="continuationSeparator" w:id="0">
    <w:p w14:paraId="09F436ED" w14:textId="77777777" w:rsidR="003A6E49" w:rsidRDefault="003A6E49" w:rsidP="00723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02E9" w14:textId="77777777" w:rsidR="001F1B9B" w:rsidRDefault="001F1B9B"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8F83F4" w14:textId="77777777" w:rsidR="001F1B9B" w:rsidRDefault="001F1B9B"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9A40" w14:textId="77777777" w:rsidR="001F1B9B" w:rsidRDefault="001F1B9B"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1165">
      <w:rPr>
        <w:rStyle w:val="Puslapionumeris"/>
        <w:noProof/>
      </w:rPr>
      <w:t>33</w:t>
    </w:r>
    <w:r>
      <w:rPr>
        <w:rStyle w:val="Puslapionumeris"/>
      </w:rPr>
      <w:fldChar w:fldCharType="end"/>
    </w:r>
  </w:p>
  <w:p w14:paraId="46C272D3" w14:textId="77777777" w:rsidR="001F1B9B" w:rsidRPr="00E860C6" w:rsidRDefault="001F1B9B"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97113"/>
    <w:multiLevelType w:val="hybridMultilevel"/>
    <w:tmpl w:val="909E79FA"/>
    <w:lvl w:ilvl="0" w:tplc="E446CDD4">
      <w:start w:val="1"/>
      <w:numFmt w:val="upperRoman"/>
      <w:lvlText w:val="%1."/>
      <w:lvlJc w:val="left"/>
      <w:pPr>
        <w:tabs>
          <w:tab w:val="num" w:pos="357"/>
        </w:tabs>
        <w:ind w:left="1440" w:hanging="1080"/>
      </w:pPr>
      <w:rPr>
        <w:rFonts w:hint="default"/>
        <w:b/>
      </w:rPr>
    </w:lvl>
    <w:lvl w:ilvl="1" w:tplc="04270019">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2"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rPr>
        <w:rFonts w:hint="default"/>
      </w:rPr>
    </w:lvl>
    <w:lvl w:ilvl="2" w:tplc="1B9203C0">
      <w:start w:val="1"/>
      <w:numFmt w:val="lowerLetter"/>
      <w:lvlText w:val="%3)"/>
      <w:lvlJc w:val="left"/>
      <w:pPr>
        <w:ind w:left="2550" w:hanging="57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454F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C0632D"/>
    <w:multiLevelType w:val="multilevel"/>
    <w:tmpl w:val="36B8B1F4"/>
    <w:lvl w:ilvl="0">
      <w:start w:val="1"/>
      <w:numFmt w:val="decimal"/>
      <w:lvlText w:val="%1."/>
      <w:lvlJc w:val="left"/>
      <w:pPr>
        <w:tabs>
          <w:tab w:val="num" w:pos="1440"/>
        </w:tabs>
        <w:ind w:left="1440" w:hanging="360"/>
      </w:pPr>
      <w:rPr>
        <w:rFonts w:hint="default"/>
        <w:b w:val="0"/>
        <w:i w:val="0"/>
      </w:rPr>
    </w:lvl>
    <w:lvl w:ilvl="1">
      <w:start w:val="1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 w15:restartNumberingAfterBreak="0">
    <w:nsid w:val="4D9231CA"/>
    <w:multiLevelType w:val="hybridMultilevel"/>
    <w:tmpl w:val="309A14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501AE5"/>
    <w:multiLevelType w:val="multilevel"/>
    <w:tmpl w:val="044ADF00"/>
    <w:lvl w:ilvl="0">
      <w:start w:val="1"/>
      <w:numFmt w:val="decimal"/>
      <w:lvlText w:val="%1."/>
      <w:lvlJc w:val="left"/>
      <w:pPr>
        <w:ind w:left="1070" w:hanging="360"/>
      </w:pPr>
      <w:rPr>
        <w:rFonts w:hint="default"/>
        <w:b w:val="0"/>
        <w:i w:val="0"/>
        <w:strike w:val="0"/>
        <w:sz w:val="24"/>
      </w:rPr>
    </w:lvl>
    <w:lvl w:ilvl="1">
      <w:start w:val="1"/>
      <w:numFmt w:val="decimal"/>
      <w:isLgl/>
      <w:lvlText w:val="%1.%2."/>
      <w:lvlJc w:val="left"/>
      <w:pPr>
        <w:ind w:left="360" w:hanging="36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F5756E"/>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1" w15:restartNumberingAfterBreak="0">
    <w:nsid w:val="5C5C01C8"/>
    <w:multiLevelType w:val="multilevel"/>
    <w:tmpl w:val="EE76CA9E"/>
    <w:lvl w:ilvl="0">
      <w:start w:val="7"/>
      <w:numFmt w:val="decimal"/>
      <w:lvlText w:val="%1."/>
      <w:lvlJc w:val="left"/>
      <w:pPr>
        <w:ind w:left="360" w:hanging="360"/>
      </w:pPr>
      <w:rPr>
        <w:rFonts w:hint="default"/>
        <w:b w:val="0"/>
        <w:i w:val="0"/>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b w:val="0"/>
        <w:i w:val="0"/>
      </w:rPr>
    </w:lvl>
    <w:lvl w:ilvl="6">
      <w:start w:val="1"/>
      <w:numFmt w:val="decimal"/>
      <w:lvlText w:val="%1.%2.%3.%4.%5.%6.%7."/>
      <w:lvlJc w:val="left"/>
      <w:pPr>
        <w:ind w:left="5694" w:hanging="1440"/>
      </w:pPr>
      <w:rPr>
        <w:rFonts w:hint="default"/>
        <w:b w:val="0"/>
        <w:i w:val="0"/>
      </w:rPr>
    </w:lvl>
    <w:lvl w:ilvl="7">
      <w:start w:val="1"/>
      <w:numFmt w:val="decimal"/>
      <w:lvlText w:val="%1.%2.%3.%4.%5.%6.%7.%8."/>
      <w:lvlJc w:val="left"/>
      <w:pPr>
        <w:ind w:left="6403" w:hanging="1440"/>
      </w:pPr>
      <w:rPr>
        <w:rFonts w:hint="default"/>
        <w:b w:val="0"/>
        <w:i w:val="0"/>
      </w:rPr>
    </w:lvl>
    <w:lvl w:ilvl="8">
      <w:start w:val="1"/>
      <w:numFmt w:val="decimal"/>
      <w:lvlText w:val="%1.%2.%3.%4.%5.%6.%7.%8.%9."/>
      <w:lvlJc w:val="left"/>
      <w:pPr>
        <w:ind w:left="7472" w:hanging="1800"/>
      </w:pPr>
      <w:rPr>
        <w:rFonts w:hint="default"/>
        <w:b w:val="0"/>
        <w:i w:val="0"/>
      </w:rPr>
    </w:lvl>
  </w:abstractNum>
  <w:abstractNum w:abstractNumId="12" w15:restartNumberingAfterBreak="0">
    <w:nsid w:val="5ED14A7B"/>
    <w:multiLevelType w:val="multilevel"/>
    <w:tmpl w:val="308A62F0"/>
    <w:lvl w:ilvl="0">
      <w:start w:val="2"/>
      <w:numFmt w:val="decimal"/>
      <w:lvlText w:val="%1."/>
      <w:lvlJc w:val="left"/>
      <w:pPr>
        <w:ind w:left="360" w:hanging="360"/>
      </w:pPr>
      <w:rPr>
        <w:b w:val="0"/>
        <w:bCs w:val="0"/>
        <w:color w:val="000000"/>
      </w:rPr>
    </w:lvl>
    <w:lvl w:ilvl="1">
      <w:start w:val="1"/>
      <w:numFmt w:val="decimal"/>
      <w:lvlText w:val="%1.%2."/>
      <w:lvlJc w:val="left"/>
      <w:pPr>
        <w:ind w:left="1069" w:hanging="360"/>
      </w:pPr>
      <w:rPr>
        <w:b w:val="0"/>
        <w:bCs w:val="0"/>
        <w:color w:val="000000"/>
      </w:rPr>
    </w:lvl>
    <w:lvl w:ilvl="2">
      <w:start w:val="1"/>
      <w:numFmt w:val="decimal"/>
      <w:lvlText w:val="%1.%2.%3."/>
      <w:lvlJc w:val="left"/>
      <w:pPr>
        <w:ind w:left="2138" w:hanging="720"/>
      </w:pPr>
      <w:rPr>
        <w:b w:val="0"/>
        <w:bCs w:val="0"/>
        <w:color w:val="000000"/>
      </w:rPr>
    </w:lvl>
    <w:lvl w:ilvl="3">
      <w:start w:val="1"/>
      <w:numFmt w:val="decimal"/>
      <w:lvlText w:val="%1.%2.%3.%4."/>
      <w:lvlJc w:val="left"/>
      <w:pPr>
        <w:ind w:left="2847" w:hanging="720"/>
      </w:pPr>
      <w:rPr>
        <w:b w:val="0"/>
        <w:bCs w:val="0"/>
        <w:color w:val="000000"/>
      </w:rPr>
    </w:lvl>
    <w:lvl w:ilvl="4">
      <w:start w:val="1"/>
      <w:numFmt w:val="decimal"/>
      <w:lvlText w:val="%1.%2.%3.%4.%5."/>
      <w:lvlJc w:val="left"/>
      <w:pPr>
        <w:ind w:left="3916" w:hanging="1080"/>
      </w:pPr>
      <w:rPr>
        <w:b w:val="0"/>
        <w:bCs w:val="0"/>
        <w:color w:val="000000"/>
      </w:rPr>
    </w:lvl>
    <w:lvl w:ilvl="5">
      <w:start w:val="1"/>
      <w:numFmt w:val="decimal"/>
      <w:lvlText w:val="%1.%2.%3.%4.%5.%6."/>
      <w:lvlJc w:val="left"/>
      <w:pPr>
        <w:ind w:left="4625" w:hanging="1080"/>
      </w:pPr>
      <w:rPr>
        <w:b w:val="0"/>
        <w:bCs w:val="0"/>
        <w:color w:val="000000"/>
      </w:rPr>
    </w:lvl>
    <w:lvl w:ilvl="6">
      <w:start w:val="1"/>
      <w:numFmt w:val="decimal"/>
      <w:lvlText w:val="%1.%2.%3.%4.%5.%6.%7."/>
      <w:lvlJc w:val="left"/>
      <w:pPr>
        <w:ind w:left="5694" w:hanging="1440"/>
      </w:pPr>
      <w:rPr>
        <w:b w:val="0"/>
        <w:bCs w:val="0"/>
        <w:color w:val="000000"/>
      </w:rPr>
    </w:lvl>
    <w:lvl w:ilvl="7">
      <w:start w:val="1"/>
      <w:numFmt w:val="decimal"/>
      <w:lvlText w:val="%1.%2.%3.%4.%5.%6.%7.%8."/>
      <w:lvlJc w:val="left"/>
      <w:pPr>
        <w:ind w:left="6403" w:hanging="1440"/>
      </w:pPr>
      <w:rPr>
        <w:b w:val="0"/>
        <w:bCs w:val="0"/>
        <w:color w:val="000000"/>
      </w:rPr>
    </w:lvl>
    <w:lvl w:ilvl="8">
      <w:start w:val="1"/>
      <w:numFmt w:val="decimal"/>
      <w:lvlText w:val="%1.%2.%3.%4.%5.%6.%7.%8.%9."/>
      <w:lvlJc w:val="left"/>
      <w:pPr>
        <w:ind w:left="7472" w:hanging="1800"/>
      </w:pPr>
      <w:rPr>
        <w:b w:val="0"/>
        <w:bCs w:val="0"/>
        <w:color w:val="000000"/>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442F8"/>
    <w:multiLevelType w:val="hybridMultilevel"/>
    <w:tmpl w:val="B68837E4"/>
    <w:lvl w:ilvl="0" w:tplc="5FDABF34">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79" w:hanging="720"/>
      </w:pPr>
      <w:rPr>
        <w:rFonts w:hint="default"/>
        <w:b w:val="0"/>
      </w:rPr>
    </w:lvl>
    <w:lvl w:ilvl="4">
      <w:start w:val="1"/>
      <w:numFmt w:val="decimal"/>
      <w:isLgl/>
      <w:lvlText w:val="%1.%2.%3.%4.%5."/>
      <w:lvlJc w:val="left"/>
      <w:pPr>
        <w:ind w:left="1572" w:hanging="1080"/>
      </w:pPr>
      <w:rPr>
        <w:rFonts w:hint="default"/>
        <w:b w:val="0"/>
      </w:rPr>
    </w:lvl>
    <w:lvl w:ilvl="5">
      <w:start w:val="1"/>
      <w:numFmt w:val="decimal"/>
      <w:isLgl/>
      <w:lvlText w:val="%1.%2.%3.%4.%5.%6."/>
      <w:lvlJc w:val="left"/>
      <w:pPr>
        <w:ind w:left="1605" w:hanging="1080"/>
      </w:pPr>
      <w:rPr>
        <w:rFonts w:hint="default"/>
        <w:b w:val="0"/>
      </w:rPr>
    </w:lvl>
    <w:lvl w:ilvl="6">
      <w:start w:val="1"/>
      <w:numFmt w:val="decimal"/>
      <w:isLgl/>
      <w:lvlText w:val="%1.%2.%3.%4.%5.%6.%7."/>
      <w:lvlJc w:val="left"/>
      <w:pPr>
        <w:ind w:left="1998" w:hanging="1440"/>
      </w:pPr>
      <w:rPr>
        <w:rFonts w:hint="default"/>
        <w:b w:val="0"/>
      </w:rPr>
    </w:lvl>
    <w:lvl w:ilvl="7">
      <w:start w:val="1"/>
      <w:numFmt w:val="decimal"/>
      <w:isLgl/>
      <w:lvlText w:val="%1.%2.%3.%4.%5.%6.%7.%8."/>
      <w:lvlJc w:val="left"/>
      <w:pPr>
        <w:ind w:left="2031" w:hanging="1440"/>
      </w:pPr>
      <w:rPr>
        <w:rFonts w:hint="default"/>
        <w:b w:val="0"/>
      </w:rPr>
    </w:lvl>
    <w:lvl w:ilvl="8">
      <w:start w:val="1"/>
      <w:numFmt w:val="decimal"/>
      <w:isLgl/>
      <w:lvlText w:val="%1.%2.%3.%4.%5.%6.%7.%8.%9."/>
      <w:lvlJc w:val="left"/>
      <w:pPr>
        <w:ind w:left="2424" w:hanging="1800"/>
      </w:pPr>
      <w:rPr>
        <w:rFonts w:hint="default"/>
        <w:b w:val="0"/>
      </w:rPr>
    </w:lvl>
  </w:abstractNum>
  <w:abstractNum w:abstractNumId="18" w15:restartNumberingAfterBreak="0">
    <w:nsid w:val="6A547691"/>
    <w:multiLevelType w:val="hybridMultilevel"/>
    <w:tmpl w:val="FDB83F6A"/>
    <w:lvl w:ilvl="0" w:tplc="47805C4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930B7"/>
    <w:multiLevelType w:val="multilevel"/>
    <w:tmpl w:val="DAEAF644"/>
    <w:lvl w:ilvl="0">
      <w:start w:val="8"/>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i w:val="0"/>
        <w:color w:val="auto"/>
      </w:rPr>
    </w:lvl>
    <w:lvl w:ilvl="2">
      <w:start w:val="1"/>
      <w:numFmt w:val="decimal"/>
      <w:isLgl/>
      <w:lvlText w:val="%1.%2.%3."/>
      <w:lvlJc w:val="left"/>
      <w:pPr>
        <w:ind w:left="1789" w:hanging="720"/>
      </w:pPr>
      <w:rPr>
        <w:rFonts w:hint="default"/>
        <w:b w:val="0"/>
        <w:i w:val="0"/>
        <w:color w:val="auto"/>
      </w:rPr>
    </w:lvl>
    <w:lvl w:ilvl="3">
      <w:start w:val="1"/>
      <w:numFmt w:val="decimal"/>
      <w:isLgl/>
      <w:lvlText w:val="%1.%2.%3.%4."/>
      <w:lvlJc w:val="left"/>
      <w:pPr>
        <w:ind w:left="1789" w:hanging="720"/>
      </w:pPr>
      <w:rPr>
        <w:rFonts w:hint="default"/>
        <w:b w:val="0"/>
        <w:i w:val="0"/>
        <w:color w:val="auto"/>
      </w:rPr>
    </w:lvl>
    <w:lvl w:ilvl="4">
      <w:start w:val="1"/>
      <w:numFmt w:val="decimal"/>
      <w:isLgl/>
      <w:lvlText w:val="%1.%2.%3.%4.%5."/>
      <w:lvlJc w:val="left"/>
      <w:pPr>
        <w:ind w:left="2149" w:hanging="1080"/>
      </w:pPr>
      <w:rPr>
        <w:rFonts w:hint="default"/>
        <w:b w:val="0"/>
        <w:i w:val="0"/>
        <w:color w:val="auto"/>
      </w:rPr>
    </w:lvl>
    <w:lvl w:ilvl="5">
      <w:start w:val="1"/>
      <w:numFmt w:val="decimal"/>
      <w:isLgl/>
      <w:lvlText w:val="%1.%2.%3.%4.%5.%6."/>
      <w:lvlJc w:val="left"/>
      <w:pPr>
        <w:ind w:left="2149" w:hanging="1080"/>
      </w:pPr>
      <w:rPr>
        <w:rFonts w:hint="default"/>
        <w:b w:val="0"/>
        <w:i w:val="0"/>
        <w:color w:val="auto"/>
      </w:rPr>
    </w:lvl>
    <w:lvl w:ilvl="6">
      <w:start w:val="1"/>
      <w:numFmt w:val="decimal"/>
      <w:isLgl/>
      <w:lvlText w:val="%1.%2.%3.%4.%5.%6.%7."/>
      <w:lvlJc w:val="left"/>
      <w:pPr>
        <w:ind w:left="2509" w:hanging="1440"/>
      </w:pPr>
      <w:rPr>
        <w:rFonts w:hint="default"/>
        <w:b w:val="0"/>
        <w:i w:val="0"/>
        <w:color w:val="auto"/>
      </w:rPr>
    </w:lvl>
    <w:lvl w:ilvl="7">
      <w:start w:val="1"/>
      <w:numFmt w:val="decimal"/>
      <w:isLgl/>
      <w:lvlText w:val="%1.%2.%3.%4.%5.%6.%7.%8."/>
      <w:lvlJc w:val="left"/>
      <w:pPr>
        <w:ind w:left="2509" w:hanging="1440"/>
      </w:pPr>
      <w:rPr>
        <w:rFonts w:hint="default"/>
        <w:b w:val="0"/>
        <w:i w:val="0"/>
        <w:color w:val="auto"/>
      </w:rPr>
    </w:lvl>
    <w:lvl w:ilvl="8">
      <w:start w:val="1"/>
      <w:numFmt w:val="decimal"/>
      <w:isLgl/>
      <w:lvlText w:val="%1.%2.%3.%4.%5.%6.%7.%8.%9."/>
      <w:lvlJc w:val="left"/>
      <w:pPr>
        <w:ind w:left="2869" w:hanging="1800"/>
      </w:pPr>
      <w:rPr>
        <w:rFonts w:hint="default"/>
        <w:b w:val="0"/>
        <w:i w:val="0"/>
        <w:color w:val="auto"/>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38D3E1A"/>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2" w15:restartNumberingAfterBreak="0">
    <w:nsid w:val="75D00F61"/>
    <w:multiLevelType w:val="multilevel"/>
    <w:tmpl w:val="288831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rPr>
    </w:lvl>
    <w:lvl w:ilvl="2">
      <w:start w:val="1"/>
      <w:numFmt w:val="decimal"/>
      <w:lvlText w:val="%1.%2.%3."/>
      <w:lvlJc w:val="left"/>
      <w:pPr>
        <w:tabs>
          <w:tab w:val="num" w:pos="1855"/>
        </w:tabs>
        <w:ind w:left="1855" w:hanging="720"/>
      </w:pPr>
      <w:rPr>
        <w:rFonts w:hint="default"/>
        <w:b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51585888">
    <w:abstractNumId w:val="23"/>
  </w:num>
  <w:num w:numId="2" w16cid:durableId="396244498">
    <w:abstractNumId w:val="17"/>
  </w:num>
  <w:num w:numId="3" w16cid:durableId="1243611159">
    <w:abstractNumId w:val="8"/>
  </w:num>
  <w:num w:numId="4" w16cid:durableId="380906244">
    <w:abstractNumId w:val="1"/>
  </w:num>
  <w:num w:numId="5" w16cid:durableId="56363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510889">
    <w:abstractNumId w:val="9"/>
  </w:num>
  <w:num w:numId="7" w16cid:durableId="1744326666">
    <w:abstractNumId w:val="13"/>
  </w:num>
  <w:num w:numId="8" w16cid:durableId="949120804">
    <w:abstractNumId w:val="20"/>
  </w:num>
  <w:num w:numId="9" w16cid:durableId="249388764">
    <w:abstractNumId w:val="14"/>
  </w:num>
  <w:num w:numId="10" w16cid:durableId="939021694">
    <w:abstractNumId w:val="18"/>
  </w:num>
  <w:num w:numId="11" w16cid:durableId="403795427">
    <w:abstractNumId w:val="0"/>
  </w:num>
  <w:num w:numId="12" w16cid:durableId="1643271679">
    <w:abstractNumId w:val="3"/>
  </w:num>
  <w:num w:numId="13" w16cid:durableId="184684569">
    <w:abstractNumId w:val="21"/>
  </w:num>
  <w:num w:numId="14" w16cid:durableId="2107652604">
    <w:abstractNumId w:val="22"/>
  </w:num>
  <w:num w:numId="15" w16cid:durableId="156845474">
    <w:abstractNumId w:val="2"/>
  </w:num>
  <w:num w:numId="16" w16cid:durableId="1725064019">
    <w:abstractNumId w:val="4"/>
  </w:num>
  <w:num w:numId="17" w16cid:durableId="693114317">
    <w:abstractNumId w:val="16"/>
  </w:num>
  <w:num w:numId="18" w16cid:durableId="1430851960">
    <w:abstractNumId w:val="15"/>
  </w:num>
  <w:num w:numId="19" w16cid:durableId="1000087894">
    <w:abstractNumId w:val="10"/>
  </w:num>
  <w:num w:numId="20" w16cid:durableId="1854757035">
    <w:abstractNumId w:val="6"/>
  </w:num>
  <w:num w:numId="21" w16cid:durableId="1207257397">
    <w:abstractNumId w:val="19"/>
  </w:num>
  <w:num w:numId="22" w16cid:durableId="1769428178">
    <w:abstractNumId w:val="11"/>
  </w:num>
  <w:num w:numId="23" w16cid:durableId="1750273048">
    <w:abstractNumId w:val="23"/>
  </w:num>
  <w:num w:numId="24" w16cid:durableId="1475171776">
    <w:abstractNumId w:val="23"/>
  </w:num>
  <w:num w:numId="25" w16cid:durableId="1625041546">
    <w:abstractNumId w:val="23"/>
  </w:num>
  <w:num w:numId="26" w16cid:durableId="31287397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070243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A5"/>
    <w:rsid w:val="000000AF"/>
    <w:rsid w:val="00001C1A"/>
    <w:rsid w:val="000061BE"/>
    <w:rsid w:val="000072F1"/>
    <w:rsid w:val="0001185E"/>
    <w:rsid w:val="000118F0"/>
    <w:rsid w:val="0001270F"/>
    <w:rsid w:val="00013F48"/>
    <w:rsid w:val="0001539F"/>
    <w:rsid w:val="00016799"/>
    <w:rsid w:val="00017724"/>
    <w:rsid w:val="00020AFE"/>
    <w:rsid w:val="000214FB"/>
    <w:rsid w:val="00025436"/>
    <w:rsid w:val="000256F9"/>
    <w:rsid w:val="000459AF"/>
    <w:rsid w:val="00045E04"/>
    <w:rsid w:val="000462AC"/>
    <w:rsid w:val="00050CD4"/>
    <w:rsid w:val="0005251A"/>
    <w:rsid w:val="00052CF0"/>
    <w:rsid w:val="000558F2"/>
    <w:rsid w:val="00062AB4"/>
    <w:rsid w:val="00063C2C"/>
    <w:rsid w:val="0007093A"/>
    <w:rsid w:val="00072326"/>
    <w:rsid w:val="0007448B"/>
    <w:rsid w:val="00076445"/>
    <w:rsid w:val="000806E2"/>
    <w:rsid w:val="00082C89"/>
    <w:rsid w:val="000846B3"/>
    <w:rsid w:val="00086877"/>
    <w:rsid w:val="000964C8"/>
    <w:rsid w:val="000970AA"/>
    <w:rsid w:val="00097D27"/>
    <w:rsid w:val="000A02AA"/>
    <w:rsid w:val="000A07CD"/>
    <w:rsid w:val="000A44B0"/>
    <w:rsid w:val="000A536D"/>
    <w:rsid w:val="000B2F7A"/>
    <w:rsid w:val="000C0B0D"/>
    <w:rsid w:val="000C2113"/>
    <w:rsid w:val="000C2CE1"/>
    <w:rsid w:val="000D402F"/>
    <w:rsid w:val="000E2230"/>
    <w:rsid w:val="000E5BB6"/>
    <w:rsid w:val="000E6831"/>
    <w:rsid w:val="000F09F2"/>
    <w:rsid w:val="000F2E6C"/>
    <w:rsid w:val="000F56F9"/>
    <w:rsid w:val="0010250D"/>
    <w:rsid w:val="00103DA5"/>
    <w:rsid w:val="0010566A"/>
    <w:rsid w:val="00105F7C"/>
    <w:rsid w:val="00107871"/>
    <w:rsid w:val="00113EB2"/>
    <w:rsid w:val="00114C84"/>
    <w:rsid w:val="00114DBC"/>
    <w:rsid w:val="00115564"/>
    <w:rsid w:val="00117530"/>
    <w:rsid w:val="00120354"/>
    <w:rsid w:val="001251F4"/>
    <w:rsid w:val="00126738"/>
    <w:rsid w:val="00127C04"/>
    <w:rsid w:val="00131713"/>
    <w:rsid w:val="0013361D"/>
    <w:rsid w:val="001370AB"/>
    <w:rsid w:val="00137479"/>
    <w:rsid w:val="00137A57"/>
    <w:rsid w:val="00142C3C"/>
    <w:rsid w:val="00143E3C"/>
    <w:rsid w:val="00150EB8"/>
    <w:rsid w:val="00153174"/>
    <w:rsid w:val="0015353B"/>
    <w:rsid w:val="00156EEE"/>
    <w:rsid w:val="00156F9F"/>
    <w:rsid w:val="00157A58"/>
    <w:rsid w:val="0016373C"/>
    <w:rsid w:val="00164DD0"/>
    <w:rsid w:val="00167A04"/>
    <w:rsid w:val="00170525"/>
    <w:rsid w:val="0017121E"/>
    <w:rsid w:val="001724A8"/>
    <w:rsid w:val="0018178C"/>
    <w:rsid w:val="00182293"/>
    <w:rsid w:val="00183912"/>
    <w:rsid w:val="00192632"/>
    <w:rsid w:val="001937AD"/>
    <w:rsid w:val="00195236"/>
    <w:rsid w:val="00195FCA"/>
    <w:rsid w:val="00196C91"/>
    <w:rsid w:val="001A256E"/>
    <w:rsid w:val="001A58BA"/>
    <w:rsid w:val="001B2CBD"/>
    <w:rsid w:val="001B6758"/>
    <w:rsid w:val="001C28D7"/>
    <w:rsid w:val="001C4F47"/>
    <w:rsid w:val="001D070F"/>
    <w:rsid w:val="001D3FCE"/>
    <w:rsid w:val="001D4BD0"/>
    <w:rsid w:val="001E0638"/>
    <w:rsid w:val="001E35C4"/>
    <w:rsid w:val="001E4814"/>
    <w:rsid w:val="001F1B9B"/>
    <w:rsid w:val="001F595D"/>
    <w:rsid w:val="00203236"/>
    <w:rsid w:val="00204851"/>
    <w:rsid w:val="00204872"/>
    <w:rsid w:val="00205B49"/>
    <w:rsid w:val="00210839"/>
    <w:rsid w:val="00215793"/>
    <w:rsid w:val="00217032"/>
    <w:rsid w:val="0022012F"/>
    <w:rsid w:val="0023237A"/>
    <w:rsid w:val="002355E8"/>
    <w:rsid w:val="002377DA"/>
    <w:rsid w:val="002464CC"/>
    <w:rsid w:val="002519CD"/>
    <w:rsid w:val="0026191B"/>
    <w:rsid w:val="00267F57"/>
    <w:rsid w:val="00274227"/>
    <w:rsid w:val="00276DA0"/>
    <w:rsid w:val="00277592"/>
    <w:rsid w:val="00282134"/>
    <w:rsid w:val="0028500A"/>
    <w:rsid w:val="00285837"/>
    <w:rsid w:val="00291066"/>
    <w:rsid w:val="00291B14"/>
    <w:rsid w:val="002927F6"/>
    <w:rsid w:val="00296D35"/>
    <w:rsid w:val="002A04AD"/>
    <w:rsid w:val="002A5E1F"/>
    <w:rsid w:val="002B1A54"/>
    <w:rsid w:val="002B791D"/>
    <w:rsid w:val="002C0E0C"/>
    <w:rsid w:val="002C11BB"/>
    <w:rsid w:val="002C1ABE"/>
    <w:rsid w:val="002C50BB"/>
    <w:rsid w:val="002C72AB"/>
    <w:rsid w:val="002D5B51"/>
    <w:rsid w:val="002D67DD"/>
    <w:rsid w:val="002D79D6"/>
    <w:rsid w:val="002E37AB"/>
    <w:rsid w:val="002E4D99"/>
    <w:rsid w:val="002F3ED5"/>
    <w:rsid w:val="002F4D6D"/>
    <w:rsid w:val="002F50D9"/>
    <w:rsid w:val="002F5CF5"/>
    <w:rsid w:val="002F7373"/>
    <w:rsid w:val="00300130"/>
    <w:rsid w:val="00306673"/>
    <w:rsid w:val="003076B8"/>
    <w:rsid w:val="003077EF"/>
    <w:rsid w:val="00310096"/>
    <w:rsid w:val="003102E9"/>
    <w:rsid w:val="003118E5"/>
    <w:rsid w:val="0032048F"/>
    <w:rsid w:val="00320C04"/>
    <w:rsid w:val="003279F8"/>
    <w:rsid w:val="0033232D"/>
    <w:rsid w:val="0033541C"/>
    <w:rsid w:val="00336F6A"/>
    <w:rsid w:val="00340A26"/>
    <w:rsid w:val="00340AF7"/>
    <w:rsid w:val="003425F7"/>
    <w:rsid w:val="0034487C"/>
    <w:rsid w:val="003476DF"/>
    <w:rsid w:val="00352FC8"/>
    <w:rsid w:val="00353FD2"/>
    <w:rsid w:val="003560B2"/>
    <w:rsid w:val="00357862"/>
    <w:rsid w:val="00357907"/>
    <w:rsid w:val="0036150B"/>
    <w:rsid w:val="003621EC"/>
    <w:rsid w:val="00363460"/>
    <w:rsid w:val="0036397A"/>
    <w:rsid w:val="00363F40"/>
    <w:rsid w:val="003641A7"/>
    <w:rsid w:val="003719D3"/>
    <w:rsid w:val="00377813"/>
    <w:rsid w:val="00381CBA"/>
    <w:rsid w:val="003866F1"/>
    <w:rsid w:val="00387301"/>
    <w:rsid w:val="003926E5"/>
    <w:rsid w:val="00397742"/>
    <w:rsid w:val="003A00EA"/>
    <w:rsid w:val="003A372C"/>
    <w:rsid w:val="003A6E49"/>
    <w:rsid w:val="003B00DD"/>
    <w:rsid w:val="003B0AB0"/>
    <w:rsid w:val="003B1836"/>
    <w:rsid w:val="003B251B"/>
    <w:rsid w:val="003B5E3B"/>
    <w:rsid w:val="003C2818"/>
    <w:rsid w:val="003C2D72"/>
    <w:rsid w:val="003C2EA3"/>
    <w:rsid w:val="003C314D"/>
    <w:rsid w:val="003C4BC8"/>
    <w:rsid w:val="003C6983"/>
    <w:rsid w:val="003D22F5"/>
    <w:rsid w:val="003D2560"/>
    <w:rsid w:val="003D5119"/>
    <w:rsid w:val="003E137C"/>
    <w:rsid w:val="003E47C1"/>
    <w:rsid w:val="003E4DDA"/>
    <w:rsid w:val="003E608A"/>
    <w:rsid w:val="003F08C0"/>
    <w:rsid w:val="003F0A68"/>
    <w:rsid w:val="003F20D5"/>
    <w:rsid w:val="003F58D6"/>
    <w:rsid w:val="003F7DCC"/>
    <w:rsid w:val="003F7E74"/>
    <w:rsid w:val="004016DC"/>
    <w:rsid w:val="00402F3D"/>
    <w:rsid w:val="00404259"/>
    <w:rsid w:val="00404582"/>
    <w:rsid w:val="00405AEF"/>
    <w:rsid w:val="0040686C"/>
    <w:rsid w:val="0040797A"/>
    <w:rsid w:val="00410A58"/>
    <w:rsid w:val="004124DB"/>
    <w:rsid w:val="00423863"/>
    <w:rsid w:val="00424AC3"/>
    <w:rsid w:val="00443E92"/>
    <w:rsid w:val="0044632B"/>
    <w:rsid w:val="004509AC"/>
    <w:rsid w:val="00453CB5"/>
    <w:rsid w:val="00456BFC"/>
    <w:rsid w:val="00457EAA"/>
    <w:rsid w:val="00460121"/>
    <w:rsid w:val="00460122"/>
    <w:rsid w:val="00467065"/>
    <w:rsid w:val="004724B5"/>
    <w:rsid w:val="004731E7"/>
    <w:rsid w:val="004758C7"/>
    <w:rsid w:val="0047698F"/>
    <w:rsid w:val="00482B94"/>
    <w:rsid w:val="00485BBE"/>
    <w:rsid w:val="00485F5E"/>
    <w:rsid w:val="004A0532"/>
    <w:rsid w:val="004A339B"/>
    <w:rsid w:val="004A4B53"/>
    <w:rsid w:val="004A7144"/>
    <w:rsid w:val="004C1005"/>
    <w:rsid w:val="004C3029"/>
    <w:rsid w:val="004C451A"/>
    <w:rsid w:val="004D7D2C"/>
    <w:rsid w:val="004E1F59"/>
    <w:rsid w:val="004E2358"/>
    <w:rsid w:val="004E4081"/>
    <w:rsid w:val="004F50BA"/>
    <w:rsid w:val="004F6BC0"/>
    <w:rsid w:val="005005E8"/>
    <w:rsid w:val="00502735"/>
    <w:rsid w:val="00504734"/>
    <w:rsid w:val="00511150"/>
    <w:rsid w:val="00512580"/>
    <w:rsid w:val="00512DD6"/>
    <w:rsid w:val="005211D3"/>
    <w:rsid w:val="00533A8C"/>
    <w:rsid w:val="00534B6F"/>
    <w:rsid w:val="005351D3"/>
    <w:rsid w:val="00535CAE"/>
    <w:rsid w:val="00540FC6"/>
    <w:rsid w:val="00542311"/>
    <w:rsid w:val="0055134C"/>
    <w:rsid w:val="005513BB"/>
    <w:rsid w:val="00553757"/>
    <w:rsid w:val="005539CE"/>
    <w:rsid w:val="005555EF"/>
    <w:rsid w:val="00556124"/>
    <w:rsid w:val="00557E05"/>
    <w:rsid w:val="00560089"/>
    <w:rsid w:val="00560897"/>
    <w:rsid w:val="00560E98"/>
    <w:rsid w:val="0058028D"/>
    <w:rsid w:val="005863BD"/>
    <w:rsid w:val="00586EB3"/>
    <w:rsid w:val="00590A4D"/>
    <w:rsid w:val="00590C30"/>
    <w:rsid w:val="00591ADC"/>
    <w:rsid w:val="005924B8"/>
    <w:rsid w:val="005959AA"/>
    <w:rsid w:val="005A0D6D"/>
    <w:rsid w:val="005A2FD1"/>
    <w:rsid w:val="005A377A"/>
    <w:rsid w:val="005A4760"/>
    <w:rsid w:val="005A547C"/>
    <w:rsid w:val="005A5B28"/>
    <w:rsid w:val="005A75C7"/>
    <w:rsid w:val="005B22A2"/>
    <w:rsid w:val="005B340F"/>
    <w:rsid w:val="005B5641"/>
    <w:rsid w:val="005B5AEC"/>
    <w:rsid w:val="005C077B"/>
    <w:rsid w:val="005C3F60"/>
    <w:rsid w:val="005C534A"/>
    <w:rsid w:val="005C5B48"/>
    <w:rsid w:val="005C6580"/>
    <w:rsid w:val="005D212C"/>
    <w:rsid w:val="005E1D2D"/>
    <w:rsid w:val="005E2F07"/>
    <w:rsid w:val="005E377F"/>
    <w:rsid w:val="005E4406"/>
    <w:rsid w:val="005E4F98"/>
    <w:rsid w:val="005E6254"/>
    <w:rsid w:val="005E6B7A"/>
    <w:rsid w:val="005F1EE5"/>
    <w:rsid w:val="005F73E8"/>
    <w:rsid w:val="006021D6"/>
    <w:rsid w:val="006032D8"/>
    <w:rsid w:val="0060387C"/>
    <w:rsid w:val="00606705"/>
    <w:rsid w:val="00611165"/>
    <w:rsid w:val="006112ED"/>
    <w:rsid w:val="00611E85"/>
    <w:rsid w:val="00613191"/>
    <w:rsid w:val="006220BB"/>
    <w:rsid w:val="006226BE"/>
    <w:rsid w:val="00623B56"/>
    <w:rsid w:val="00623C04"/>
    <w:rsid w:val="006244C3"/>
    <w:rsid w:val="00631024"/>
    <w:rsid w:val="00643B28"/>
    <w:rsid w:val="0064429D"/>
    <w:rsid w:val="00651374"/>
    <w:rsid w:val="00651B00"/>
    <w:rsid w:val="00651F08"/>
    <w:rsid w:val="00652354"/>
    <w:rsid w:val="006539C6"/>
    <w:rsid w:val="006540D7"/>
    <w:rsid w:val="00654D08"/>
    <w:rsid w:val="00654D72"/>
    <w:rsid w:val="00655061"/>
    <w:rsid w:val="00661509"/>
    <w:rsid w:val="00663075"/>
    <w:rsid w:val="00666213"/>
    <w:rsid w:val="0066767F"/>
    <w:rsid w:val="0067012E"/>
    <w:rsid w:val="006733D9"/>
    <w:rsid w:val="00673F16"/>
    <w:rsid w:val="00677C56"/>
    <w:rsid w:val="00682052"/>
    <w:rsid w:val="00682630"/>
    <w:rsid w:val="0068369E"/>
    <w:rsid w:val="00683D19"/>
    <w:rsid w:val="006842AA"/>
    <w:rsid w:val="006845A0"/>
    <w:rsid w:val="006870E4"/>
    <w:rsid w:val="00687D34"/>
    <w:rsid w:val="006924C8"/>
    <w:rsid w:val="00694CC7"/>
    <w:rsid w:val="006963AB"/>
    <w:rsid w:val="0069683C"/>
    <w:rsid w:val="00697C6F"/>
    <w:rsid w:val="006A02DC"/>
    <w:rsid w:val="006A1CA3"/>
    <w:rsid w:val="006A329C"/>
    <w:rsid w:val="006A62BB"/>
    <w:rsid w:val="006A6951"/>
    <w:rsid w:val="006A7F69"/>
    <w:rsid w:val="006B11D2"/>
    <w:rsid w:val="006B36E2"/>
    <w:rsid w:val="006B4F6B"/>
    <w:rsid w:val="006B6829"/>
    <w:rsid w:val="006C3D8E"/>
    <w:rsid w:val="006C43F0"/>
    <w:rsid w:val="006D074A"/>
    <w:rsid w:val="006D0AC6"/>
    <w:rsid w:val="006D1756"/>
    <w:rsid w:val="006D4A70"/>
    <w:rsid w:val="006E1677"/>
    <w:rsid w:val="006E1B29"/>
    <w:rsid w:val="006E2AF7"/>
    <w:rsid w:val="006E3660"/>
    <w:rsid w:val="006E5CEA"/>
    <w:rsid w:val="006E5D09"/>
    <w:rsid w:val="006F0C43"/>
    <w:rsid w:val="006F10BB"/>
    <w:rsid w:val="006F37C8"/>
    <w:rsid w:val="006F6F12"/>
    <w:rsid w:val="006F74C9"/>
    <w:rsid w:val="006F7EA3"/>
    <w:rsid w:val="00701CA9"/>
    <w:rsid w:val="00701DDB"/>
    <w:rsid w:val="00705138"/>
    <w:rsid w:val="00705D74"/>
    <w:rsid w:val="00706A76"/>
    <w:rsid w:val="00707BB6"/>
    <w:rsid w:val="00712978"/>
    <w:rsid w:val="007131DA"/>
    <w:rsid w:val="007134CF"/>
    <w:rsid w:val="007160CF"/>
    <w:rsid w:val="00716989"/>
    <w:rsid w:val="00720331"/>
    <w:rsid w:val="0072132C"/>
    <w:rsid w:val="00721714"/>
    <w:rsid w:val="007228F9"/>
    <w:rsid w:val="00723D46"/>
    <w:rsid w:val="00725698"/>
    <w:rsid w:val="00727DFE"/>
    <w:rsid w:val="00734091"/>
    <w:rsid w:val="007379CA"/>
    <w:rsid w:val="00740B97"/>
    <w:rsid w:val="00745C35"/>
    <w:rsid w:val="007477CA"/>
    <w:rsid w:val="00750065"/>
    <w:rsid w:val="0075262A"/>
    <w:rsid w:val="00757190"/>
    <w:rsid w:val="00760AEA"/>
    <w:rsid w:val="00760B95"/>
    <w:rsid w:val="00760D4E"/>
    <w:rsid w:val="007615D1"/>
    <w:rsid w:val="007629CF"/>
    <w:rsid w:val="007633F3"/>
    <w:rsid w:val="0076407B"/>
    <w:rsid w:val="0077012D"/>
    <w:rsid w:val="00770AB5"/>
    <w:rsid w:val="007724F4"/>
    <w:rsid w:val="007841B1"/>
    <w:rsid w:val="00786634"/>
    <w:rsid w:val="00787BD2"/>
    <w:rsid w:val="0079389F"/>
    <w:rsid w:val="00794902"/>
    <w:rsid w:val="00796663"/>
    <w:rsid w:val="007A1D66"/>
    <w:rsid w:val="007A45D7"/>
    <w:rsid w:val="007A7999"/>
    <w:rsid w:val="007B1EB6"/>
    <w:rsid w:val="007B3780"/>
    <w:rsid w:val="007B3B92"/>
    <w:rsid w:val="007B57BB"/>
    <w:rsid w:val="007B7FC9"/>
    <w:rsid w:val="007C1D82"/>
    <w:rsid w:val="007C3DF8"/>
    <w:rsid w:val="007C5E88"/>
    <w:rsid w:val="007D1D32"/>
    <w:rsid w:val="007D311B"/>
    <w:rsid w:val="007D38BB"/>
    <w:rsid w:val="007D5764"/>
    <w:rsid w:val="007D6DC4"/>
    <w:rsid w:val="007E0AC5"/>
    <w:rsid w:val="007E1521"/>
    <w:rsid w:val="007E47EF"/>
    <w:rsid w:val="007E682A"/>
    <w:rsid w:val="007F6C4A"/>
    <w:rsid w:val="008020DC"/>
    <w:rsid w:val="00804979"/>
    <w:rsid w:val="008050D2"/>
    <w:rsid w:val="008052EA"/>
    <w:rsid w:val="0080635A"/>
    <w:rsid w:val="008109B4"/>
    <w:rsid w:val="0081496E"/>
    <w:rsid w:val="008207A0"/>
    <w:rsid w:val="00825840"/>
    <w:rsid w:val="00830FA6"/>
    <w:rsid w:val="00835F27"/>
    <w:rsid w:val="0084188D"/>
    <w:rsid w:val="00842401"/>
    <w:rsid w:val="00844FF6"/>
    <w:rsid w:val="00846C7B"/>
    <w:rsid w:val="008471B3"/>
    <w:rsid w:val="0084783C"/>
    <w:rsid w:val="00851BA6"/>
    <w:rsid w:val="00851C54"/>
    <w:rsid w:val="00853B41"/>
    <w:rsid w:val="00856B51"/>
    <w:rsid w:val="00860081"/>
    <w:rsid w:val="00866B26"/>
    <w:rsid w:val="00866B7D"/>
    <w:rsid w:val="0087059B"/>
    <w:rsid w:val="008709EE"/>
    <w:rsid w:val="00872018"/>
    <w:rsid w:val="008727FE"/>
    <w:rsid w:val="00877ED1"/>
    <w:rsid w:val="008811DE"/>
    <w:rsid w:val="00881726"/>
    <w:rsid w:val="00881CD9"/>
    <w:rsid w:val="00882B59"/>
    <w:rsid w:val="00884124"/>
    <w:rsid w:val="00885214"/>
    <w:rsid w:val="00890D1E"/>
    <w:rsid w:val="00892D00"/>
    <w:rsid w:val="0089408B"/>
    <w:rsid w:val="008A312B"/>
    <w:rsid w:val="008A4F63"/>
    <w:rsid w:val="008A7657"/>
    <w:rsid w:val="008A7E39"/>
    <w:rsid w:val="008B330F"/>
    <w:rsid w:val="008B3575"/>
    <w:rsid w:val="008C00DC"/>
    <w:rsid w:val="008C40C3"/>
    <w:rsid w:val="008C5356"/>
    <w:rsid w:val="008D1111"/>
    <w:rsid w:val="008D290B"/>
    <w:rsid w:val="008D4DB5"/>
    <w:rsid w:val="008D4E92"/>
    <w:rsid w:val="008D4EBE"/>
    <w:rsid w:val="008D6D53"/>
    <w:rsid w:val="008E1238"/>
    <w:rsid w:val="008E3540"/>
    <w:rsid w:val="008E5587"/>
    <w:rsid w:val="008E61C6"/>
    <w:rsid w:val="008E6C99"/>
    <w:rsid w:val="008E7339"/>
    <w:rsid w:val="008F1CAA"/>
    <w:rsid w:val="008F30CF"/>
    <w:rsid w:val="008F3A44"/>
    <w:rsid w:val="008F6B5F"/>
    <w:rsid w:val="008F7E0B"/>
    <w:rsid w:val="00902EF1"/>
    <w:rsid w:val="00903CDF"/>
    <w:rsid w:val="00904BBD"/>
    <w:rsid w:val="00907223"/>
    <w:rsid w:val="00913384"/>
    <w:rsid w:val="009135D1"/>
    <w:rsid w:val="009207E0"/>
    <w:rsid w:val="009251F7"/>
    <w:rsid w:val="0092773B"/>
    <w:rsid w:val="00930CFB"/>
    <w:rsid w:val="009333DC"/>
    <w:rsid w:val="0093656C"/>
    <w:rsid w:val="009407D6"/>
    <w:rsid w:val="00944D00"/>
    <w:rsid w:val="00947061"/>
    <w:rsid w:val="009473CE"/>
    <w:rsid w:val="00947B51"/>
    <w:rsid w:val="00950C39"/>
    <w:rsid w:val="009541F3"/>
    <w:rsid w:val="009572DA"/>
    <w:rsid w:val="00957418"/>
    <w:rsid w:val="00960545"/>
    <w:rsid w:val="00960586"/>
    <w:rsid w:val="00962F93"/>
    <w:rsid w:val="00987BB0"/>
    <w:rsid w:val="00987E26"/>
    <w:rsid w:val="009926A1"/>
    <w:rsid w:val="00995F57"/>
    <w:rsid w:val="009A4F2E"/>
    <w:rsid w:val="009A58DD"/>
    <w:rsid w:val="009A5FF0"/>
    <w:rsid w:val="009A60A0"/>
    <w:rsid w:val="009B494F"/>
    <w:rsid w:val="009C0602"/>
    <w:rsid w:val="009C0C2C"/>
    <w:rsid w:val="009C6F64"/>
    <w:rsid w:val="009C7ADF"/>
    <w:rsid w:val="009D00DE"/>
    <w:rsid w:val="009D1329"/>
    <w:rsid w:val="009D2931"/>
    <w:rsid w:val="009D2E2B"/>
    <w:rsid w:val="009D2EDB"/>
    <w:rsid w:val="009D7931"/>
    <w:rsid w:val="009D7FBD"/>
    <w:rsid w:val="009E2AD3"/>
    <w:rsid w:val="009F14FF"/>
    <w:rsid w:val="009F16E9"/>
    <w:rsid w:val="009F1B50"/>
    <w:rsid w:val="009F3863"/>
    <w:rsid w:val="009F7B76"/>
    <w:rsid w:val="00A03AE9"/>
    <w:rsid w:val="00A04E3B"/>
    <w:rsid w:val="00A06C5B"/>
    <w:rsid w:val="00A1254D"/>
    <w:rsid w:val="00A13E8E"/>
    <w:rsid w:val="00A1641D"/>
    <w:rsid w:val="00A2036D"/>
    <w:rsid w:val="00A21D26"/>
    <w:rsid w:val="00A25B58"/>
    <w:rsid w:val="00A261B6"/>
    <w:rsid w:val="00A27538"/>
    <w:rsid w:val="00A31734"/>
    <w:rsid w:val="00A34D5E"/>
    <w:rsid w:val="00A370B1"/>
    <w:rsid w:val="00A37428"/>
    <w:rsid w:val="00A41A07"/>
    <w:rsid w:val="00A42AF5"/>
    <w:rsid w:val="00A444AF"/>
    <w:rsid w:val="00A44600"/>
    <w:rsid w:val="00A451B2"/>
    <w:rsid w:val="00A52929"/>
    <w:rsid w:val="00A6561B"/>
    <w:rsid w:val="00A673C7"/>
    <w:rsid w:val="00A75603"/>
    <w:rsid w:val="00A82E27"/>
    <w:rsid w:val="00A84D29"/>
    <w:rsid w:val="00A9123B"/>
    <w:rsid w:val="00A926EA"/>
    <w:rsid w:val="00A93361"/>
    <w:rsid w:val="00A9378F"/>
    <w:rsid w:val="00A94301"/>
    <w:rsid w:val="00A95EB9"/>
    <w:rsid w:val="00AA2E96"/>
    <w:rsid w:val="00AA700A"/>
    <w:rsid w:val="00AB2A47"/>
    <w:rsid w:val="00AB2C46"/>
    <w:rsid w:val="00AB7265"/>
    <w:rsid w:val="00AB7279"/>
    <w:rsid w:val="00AC0575"/>
    <w:rsid w:val="00AC4D21"/>
    <w:rsid w:val="00AD08B5"/>
    <w:rsid w:val="00AD27CC"/>
    <w:rsid w:val="00AD41D3"/>
    <w:rsid w:val="00AD7561"/>
    <w:rsid w:val="00AE1E53"/>
    <w:rsid w:val="00AE5BDA"/>
    <w:rsid w:val="00AE7DDF"/>
    <w:rsid w:val="00AF0990"/>
    <w:rsid w:val="00AF2B48"/>
    <w:rsid w:val="00AF49EB"/>
    <w:rsid w:val="00B01A0E"/>
    <w:rsid w:val="00B03FA4"/>
    <w:rsid w:val="00B13383"/>
    <w:rsid w:val="00B1594E"/>
    <w:rsid w:val="00B27AB2"/>
    <w:rsid w:val="00B40164"/>
    <w:rsid w:val="00B50D5C"/>
    <w:rsid w:val="00B51B99"/>
    <w:rsid w:val="00B53519"/>
    <w:rsid w:val="00B536BC"/>
    <w:rsid w:val="00B5544C"/>
    <w:rsid w:val="00B55982"/>
    <w:rsid w:val="00B56D15"/>
    <w:rsid w:val="00B61048"/>
    <w:rsid w:val="00B62E5B"/>
    <w:rsid w:val="00B630D6"/>
    <w:rsid w:val="00B6470E"/>
    <w:rsid w:val="00B73AD8"/>
    <w:rsid w:val="00B74ACC"/>
    <w:rsid w:val="00B76099"/>
    <w:rsid w:val="00B76593"/>
    <w:rsid w:val="00B834EA"/>
    <w:rsid w:val="00B8376E"/>
    <w:rsid w:val="00B87C8B"/>
    <w:rsid w:val="00B91798"/>
    <w:rsid w:val="00B9615F"/>
    <w:rsid w:val="00B97A69"/>
    <w:rsid w:val="00BA09C1"/>
    <w:rsid w:val="00BA0ECD"/>
    <w:rsid w:val="00BA119E"/>
    <w:rsid w:val="00BA3C69"/>
    <w:rsid w:val="00BA50D7"/>
    <w:rsid w:val="00BB079D"/>
    <w:rsid w:val="00BB0A20"/>
    <w:rsid w:val="00BB2ADD"/>
    <w:rsid w:val="00BB5736"/>
    <w:rsid w:val="00BB5A18"/>
    <w:rsid w:val="00BB5F10"/>
    <w:rsid w:val="00BC0C09"/>
    <w:rsid w:val="00BC1541"/>
    <w:rsid w:val="00BC609E"/>
    <w:rsid w:val="00BD08D7"/>
    <w:rsid w:val="00BD1D24"/>
    <w:rsid w:val="00BD2080"/>
    <w:rsid w:val="00BD2B90"/>
    <w:rsid w:val="00BE01DA"/>
    <w:rsid w:val="00BE0E11"/>
    <w:rsid w:val="00BE14FC"/>
    <w:rsid w:val="00BE377B"/>
    <w:rsid w:val="00BE478B"/>
    <w:rsid w:val="00BE4BF3"/>
    <w:rsid w:val="00BE4D04"/>
    <w:rsid w:val="00BE5E9C"/>
    <w:rsid w:val="00BE77AD"/>
    <w:rsid w:val="00BF0C06"/>
    <w:rsid w:val="00BF1270"/>
    <w:rsid w:val="00BF4F77"/>
    <w:rsid w:val="00C01CD9"/>
    <w:rsid w:val="00C01DBB"/>
    <w:rsid w:val="00C03DCD"/>
    <w:rsid w:val="00C04A3C"/>
    <w:rsid w:val="00C06B34"/>
    <w:rsid w:val="00C16C08"/>
    <w:rsid w:val="00C16DE1"/>
    <w:rsid w:val="00C17BA5"/>
    <w:rsid w:val="00C2533B"/>
    <w:rsid w:val="00C26649"/>
    <w:rsid w:val="00C30432"/>
    <w:rsid w:val="00C316AC"/>
    <w:rsid w:val="00C31ECD"/>
    <w:rsid w:val="00C3347B"/>
    <w:rsid w:val="00C40A6D"/>
    <w:rsid w:val="00C435BE"/>
    <w:rsid w:val="00C463AA"/>
    <w:rsid w:val="00C46FA4"/>
    <w:rsid w:val="00C50F72"/>
    <w:rsid w:val="00C54C2E"/>
    <w:rsid w:val="00C575E7"/>
    <w:rsid w:val="00C60FF1"/>
    <w:rsid w:val="00C62849"/>
    <w:rsid w:val="00C63463"/>
    <w:rsid w:val="00C64702"/>
    <w:rsid w:val="00C6546E"/>
    <w:rsid w:val="00C710EE"/>
    <w:rsid w:val="00C72312"/>
    <w:rsid w:val="00C72E9C"/>
    <w:rsid w:val="00C8079C"/>
    <w:rsid w:val="00C8182C"/>
    <w:rsid w:val="00C826D1"/>
    <w:rsid w:val="00C839F7"/>
    <w:rsid w:val="00C83C39"/>
    <w:rsid w:val="00C86B5F"/>
    <w:rsid w:val="00C86F46"/>
    <w:rsid w:val="00C87FD0"/>
    <w:rsid w:val="00C92AC3"/>
    <w:rsid w:val="00C943F6"/>
    <w:rsid w:val="00C94EDF"/>
    <w:rsid w:val="00C95A13"/>
    <w:rsid w:val="00C96319"/>
    <w:rsid w:val="00C9724F"/>
    <w:rsid w:val="00C9745C"/>
    <w:rsid w:val="00C97DA3"/>
    <w:rsid w:val="00CB07F9"/>
    <w:rsid w:val="00CB1FCC"/>
    <w:rsid w:val="00CB323B"/>
    <w:rsid w:val="00CB5E61"/>
    <w:rsid w:val="00CB6056"/>
    <w:rsid w:val="00CB62D1"/>
    <w:rsid w:val="00CB65DC"/>
    <w:rsid w:val="00CB79E8"/>
    <w:rsid w:val="00CC0523"/>
    <w:rsid w:val="00CC123B"/>
    <w:rsid w:val="00CC17C9"/>
    <w:rsid w:val="00CC4431"/>
    <w:rsid w:val="00CC5B18"/>
    <w:rsid w:val="00CD2415"/>
    <w:rsid w:val="00CD344C"/>
    <w:rsid w:val="00CE0D9A"/>
    <w:rsid w:val="00CE1F4B"/>
    <w:rsid w:val="00CE51D5"/>
    <w:rsid w:val="00CE69CD"/>
    <w:rsid w:val="00CE7C34"/>
    <w:rsid w:val="00CF1D56"/>
    <w:rsid w:val="00CF31D6"/>
    <w:rsid w:val="00CF4C91"/>
    <w:rsid w:val="00CF5134"/>
    <w:rsid w:val="00CF6076"/>
    <w:rsid w:val="00D02694"/>
    <w:rsid w:val="00D05970"/>
    <w:rsid w:val="00D11953"/>
    <w:rsid w:val="00D13D4A"/>
    <w:rsid w:val="00D14715"/>
    <w:rsid w:val="00D166DE"/>
    <w:rsid w:val="00D21A61"/>
    <w:rsid w:val="00D24283"/>
    <w:rsid w:val="00D25DD2"/>
    <w:rsid w:val="00D27224"/>
    <w:rsid w:val="00D303E0"/>
    <w:rsid w:val="00D34E0B"/>
    <w:rsid w:val="00D3653F"/>
    <w:rsid w:val="00D36A7C"/>
    <w:rsid w:val="00D3706C"/>
    <w:rsid w:val="00D37097"/>
    <w:rsid w:val="00D3793C"/>
    <w:rsid w:val="00D37F35"/>
    <w:rsid w:val="00D54C5E"/>
    <w:rsid w:val="00D56584"/>
    <w:rsid w:val="00D60ED0"/>
    <w:rsid w:val="00D62FC2"/>
    <w:rsid w:val="00D71208"/>
    <w:rsid w:val="00D7243F"/>
    <w:rsid w:val="00D733C9"/>
    <w:rsid w:val="00D74D57"/>
    <w:rsid w:val="00D80E95"/>
    <w:rsid w:val="00D81F9F"/>
    <w:rsid w:val="00D82762"/>
    <w:rsid w:val="00D855E9"/>
    <w:rsid w:val="00D85758"/>
    <w:rsid w:val="00D85F83"/>
    <w:rsid w:val="00D865D5"/>
    <w:rsid w:val="00D87504"/>
    <w:rsid w:val="00D87883"/>
    <w:rsid w:val="00D92D4B"/>
    <w:rsid w:val="00D93A56"/>
    <w:rsid w:val="00D94322"/>
    <w:rsid w:val="00DA1719"/>
    <w:rsid w:val="00DA21DD"/>
    <w:rsid w:val="00DA27B2"/>
    <w:rsid w:val="00DA3355"/>
    <w:rsid w:val="00DA6791"/>
    <w:rsid w:val="00DB6152"/>
    <w:rsid w:val="00DB6D40"/>
    <w:rsid w:val="00DB7CFF"/>
    <w:rsid w:val="00DC28DF"/>
    <w:rsid w:val="00DC6835"/>
    <w:rsid w:val="00DC6D27"/>
    <w:rsid w:val="00DD4B1C"/>
    <w:rsid w:val="00DE433D"/>
    <w:rsid w:val="00DE57B6"/>
    <w:rsid w:val="00DE59B6"/>
    <w:rsid w:val="00DE61A4"/>
    <w:rsid w:val="00DF18D2"/>
    <w:rsid w:val="00DF5405"/>
    <w:rsid w:val="00E05757"/>
    <w:rsid w:val="00E05F4D"/>
    <w:rsid w:val="00E11944"/>
    <w:rsid w:val="00E1256F"/>
    <w:rsid w:val="00E16F0F"/>
    <w:rsid w:val="00E1777A"/>
    <w:rsid w:val="00E2289D"/>
    <w:rsid w:val="00E24CCE"/>
    <w:rsid w:val="00E25CD5"/>
    <w:rsid w:val="00E26DB7"/>
    <w:rsid w:val="00E31722"/>
    <w:rsid w:val="00E32E79"/>
    <w:rsid w:val="00E339D7"/>
    <w:rsid w:val="00E34DCA"/>
    <w:rsid w:val="00E360A1"/>
    <w:rsid w:val="00E36358"/>
    <w:rsid w:val="00E3691C"/>
    <w:rsid w:val="00E4308B"/>
    <w:rsid w:val="00E460E8"/>
    <w:rsid w:val="00E47025"/>
    <w:rsid w:val="00E5033B"/>
    <w:rsid w:val="00E60504"/>
    <w:rsid w:val="00E605F6"/>
    <w:rsid w:val="00E62456"/>
    <w:rsid w:val="00E650C8"/>
    <w:rsid w:val="00E70EBC"/>
    <w:rsid w:val="00E71773"/>
    <w:rsid w:val="00E73B41"/>
    <w:rsid w:val="00E73C14"/>
    <w:rsid w:val="00E75D93"/>
    <w:rsid w:val="00E77D68"/>
    <w:rsid w:val="00E83BED"/>
    <w:rsid w:val="00E84EF7"/>
    <w:rsid w:val="00E938E4"/>
    <w:rsid w:val="00E93AC2"/>
    <w:rsid w:val="00E93C94"/>
    <w:rsid w:val="00E95DAE"/>
    <w:rsid w:val="00E9712B"/>
    <w:rsid w:val="00EA033B"/>
    <w:rsid w:val="00EA27A7"/>
    <w:rsid w:val="00EB1331"/>
    <w:rsid w:val="00EB1AB6"/>
    <w:rsid w:val="00EB333C"/>
    <w:rsid w:val="00EC1CB3"/>
    <w:rsid w:val="00EC21D2"/>
    <w:rsid w:val="00EC225D"/>
    <w:rsid w:val="00EC3835"/>
    <w:rsid w:val="00ED0017"/>
    <w:rsid w:val="00ED5000"/>
    <w:rsid w:val="00ED58C2"/>
    <w:rsid w:val="00ED68DD"/>
    <w:rsid w:val="00EE0366"/>
    <w:rsid w:val="00EF12FB"/>
    <w:rsid w:val="00EF17A5"/>
    <w:rsid w:val="00EF30EE"/>
    <w:rsid w:val="00EF30F6"/>
    <w:rsid w:val="00EF399A"/>
    <w:rsid w:val="00EF42D6"/>
    <w:rsid w:val="00EF4773"/>
    <w:rsid w:val="00EF60C9"/>
    <w:rsid w:val="00EF6DFB"/>
    <w:rsid w:val="00F00EDE"/>
    <w:rsid w:val="00F017C8"/>
    <w:rsid w:val="00F047B7"/>
    <w:rsid w:val="00F05D58"/>
    <w:rsid w:val="00F15C00"/>
    <w:rsid w:val="00F24666"/>
    <w:rsid w:val="00F27A4E"/>
    <w:rsid w:val="00F303E1"/>
    <w:rsid w:val="00F30B0F"/>
    <w:rsid w:val="00F403A8"/>
    <w:rsid w:val="00F408CC"/>
    <w:rsid w:val="00F4225A"/>
    <w:rsid w:val="00F42637"/>
    <w:rsid w:val="00F43E30"/>
    <w:rsid w:val="00F43E6A"/>
    <w:rsid w:val="00F51A82"/>
    <w:rsid w:val="00F54C20"/>
    <w:rsid w:val="00F563E7"/>
    <w:rsid w:val="00F62A93"/>
    <w:rsid w:val="00F644D8"/>
    <w:rsid w:val="00F66B28"/>
    <w:rsid w:val="00F66D6C"/>
    <w:rsid w:val="00F73270"/>
    <w:rsid w:val="00F7578D"/>
    <w:rsid w:val="00F76D78"/>
    <w:rsid w:val="00F774CA"/>
    <w:rsid w:val="00F817F8"/>
    <w:rsid w:val="00F9464F"/>
    <w:rsid w:val="00F95E18"/>
    <w:rsid w:val="00F97F8E"/>
    <w:rsid w:val="00FA114A"/>
    <w:rsid w:val="00FA2A1D"/>
    <w:rsid w:val="00FB4A56"/>
    <w:rsid w:val="00FB5701"/>
    <w:rsid w:val="00FB64F7"/>
    <w:rsid w:val="00FB6BBB"/>
    <w:rsid w:val="00FB738D"/>
    <w:rsid w:val="00FB753D"/>
    <w:rsid w:val="00FC6C28"/>
    <w:rsid w:val="00FD20FD"/>
    <w:rsid w:val="00FD3507"/>
    <w:rsid w:val="00FD6E59"/>
    <w:rsid w:val="00FE027F"/>
    <w:rsid w:val="00FE19B0"/>
    <w:rsid w:val="00FE1FD3"/>
    <w:rsid w:val="00FE2664"/>
    <w:rsid w:val="00FE3F9D"/>
    <w:rsid w:val="00FE6F3D"/>
    <w:rsid w:val="00FF3E00"/>
    <w:rsid w:val="00FF53A4"/>
    <w:rsid w:val="00FF58D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712B"/>
  <w15:docId w15:val="{B34E50FC-5FB6-40E5-A032-07BB7C23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0897"/>
    <w:pPr>
      <w:spacing w:after="200" w:line="276" w:lineRule="auto"/>
    </w:pPr>
    <w:rPr>
      <w:rFonts w:eastAsia="Calibri"/>
      <w:szCs w:val="22"/>
    </w:rPr>
  </w:style>
  <w:style w:type="paragraph" w:styleId="Antrat1">
    <w:name w:val="heading 1"/>
    <w:basedOn w:val="prastasis"/>
    <w:next w:val="prastasis"/>
    <w:link w:val="Antrat1Diagrama1"/>
    <w:qFormat/>
    <w:rsid w:val="00EF17A5"/>
    <w:pPr>
      <w:keepNext/>
      <w:numPr>
        <w:numId w:val="1"/>
      </w:numPr>
      <w:spacing w:before="360" w:after="360" w:line="240" w:lineRule="auto"/>
      <w:jc w:val="center"/>
      <w:outlineLvl w:val="0"/>
    </w:pPr>
    <w:rPr>
      <w:rFonts w:ascii="Calibri" w:hAnsi="Calibri"/>
      <w:sz w:val="28"/>
      <w:lang w:eastAsia="lt-LT"/>
    </w:rPr>
  </w:style>
  <w:style w:type="paragraph" w:styleId="Antrat2">
    <w:name w:val="heading 2"/>
    <w:aliases w:val="Title Header2"/>
    <w:basedOn w:val="prastasis"/>
    <w:next w:val="prastasis"/>
    <w:link w:val="Antrat2Diagrama"/>
    <w:qFormat/>
    <w:rsid w:val="00EF17A5"/>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EF17A5"/>
    <w:pPr>
      <w:keepNext/>
      <w:numPr>
        <w:ilvl w:val="2"/>
        <w:numId w:val="1"/>
      </w:numPr>
      <w:spacing w:after="0" w:line="240" w:lineRule="auto"/>
      <w:jc w:val="both"/>
      <w:outlineLvl w:val="2"/>
    </w:pPr>
    <w:rPr>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EF17A5"/>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EF17A5"/>
    <w:pPr>
      <w:keepNext/>
      <w:numPr>
        <w:ilvl w:val="4"/>
        <w:numId w:val="1"/>
      </w:numPr>
      <w:spacing w:after="0" w:line="240" w:lineRule="auto"/>
      <w:outlineLvl w:val="4"/>
    </w:pPr>
    <w:rPr>
      <w:b/>
      <w:sz w:val="40"/>
      <w:lang w:eastAsia="lt-LT"/>
    </w:rPr>
  </w:style>
  <w:style w:type="paragraph" w:styleId="Antrat6">
    <w:name w:val="heading 6"/>
    <w:basedOn w:val="prastasis"/>
    <w:next w:val="prastasis"/>
    <w:link w:val="Antrat6Diagrama"/>
    <w:qFormat/>
    <w:rsid w:val="00EF17A5"/>
    <w:pPr>
      <w:keepNext/>
      <w:numPr>
        <w:ilvl w:val="5"/>
        <w:numId w:val="1"/>
      </w:numPr>
      <w:spacing w:after="0" w:line="240" w:lineRule="auto"/>
      <w:outlineLvl w:val="5"/>
    </w:pPr>
    <w:rPr>
      <w:b/>
      <w:sz w:val="36"/>
      <w:lang w:eastAsia="lt-LT"/>
    </w:rPr>
  </w:style>
  <w:style w:type="paragraph" w:styleId="Antrat7">
    <w:name w:val="heading 7"/>
    <w:basedOn w:val="prastasis"/>
    <w:next w:val="prastasis"/>
    <w:link w:val="Antrat7Diagrama"/>
    <w:qFormat/>
    <w:rsid w:val="00EF17A5"/>
    <w:pPr>
      <w:keepNext/>
      <w:numPr>
        <w:ilvl w:val="6"/>
        <w:numId w:val="1"/>
      </w:numPr>
      <w:spacing w:after="0" w:line="240" w:lineRule="auto"/>
      <w:outlineLvl w:val="6"/>
    </w:pPr>
    <w:rPr>
      <w:sz w:val="48"/>
      <w:lang w:eastAsia="lt-LT"/>
    </w:rPr>
  </w:style>
  <w:style w:type="paragraph" w:styleId="Antrat8">
    <w:name w:val="heading 8"/>
    <w:basedOn w:val="prastasis"/>
    <w:next w:val="prastasis"/>
    <w:link w:val="Antrat8Diagrama"/>
    <w:qFormat/>
    <w:rsid w:val="00EF17A5"/>
    <w:pPr>
      <w:keepNext/>
      <w:numPr>
        <w:ilvl w:val="7"/>
        <w:numId w:val="1"/>
      </w:numPr>
      <w:spacing w:after="0" w:line="240" w:lineRule="auto"/>
      <w:outlineLvl w:val="7"/>
    </w:pPr>
    <w:rPr>
      <w:b/>
      <w:sz w:val="18"/>
      <w:lang w:eastAsia="lt-LT"/>
    </w:rPr>
  </w:style>
  <w:style w:type="paragraph" w:styleId="Antrat9">
    <w:name w:val="heading 9"/>
    <w:basedOn w:val="prastasis"/>
    <w:next w:val="prastasis"/>
    <w:link w:val="Antrat9Diagrama"/>
    <w:qFormat/>
    <w:rsid w:val="00EF17A5"/>
    <w:pPr>
      <w:keepNext/>
      <w:numPr>
        <w:ilvl w:val="8"/>
        <w:numId w:val="1"/>
      </w:numPr>
      <w:spacing w:after="0" w:line="240" w:lineRule="auto"/>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EF17A5"/>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link w:val="Antrat2"/>
    <w:rsid w:val="00EF17A5"/>
    <w:rPr>
      <w:rFonts w:eastAsia="Calibri"/>
      <w:szCs w:val="22"/>
      <w:lang w:eastAsia="lt-LT"/>
    </w:rPr>
  </w:style>
  <w:style w:type="character" w:customStyle="1" w:styleId="Antrat3Diagrama">
    <w:name w:val="Antraštė 3 Diagrama"/>
    <w:aliases w:val="Section Header3 Diagrama,Sub-Clause Paragraph Diagrama"/>
    <w:basedOn w:val="Numatytasispastraiposriftas"/>
    <w:link w:val="Antrat3"/>
    <w:rsid w:val="00EF17A5"/>
    <w:rPr>
      <w:rFonts w:eastAsia="Calibri"/>
      <w:szCs w:val="22"/>
      <w:lang w:eastAsia="lt-LT"/>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EF17A5"/>
    <w:rPr>
      <w:rFonts w:eastAsia="Calibri"/>
      <w:b/>
      <w:sz w:val="44"/>
      <w:szCs w:val="22"/>
      <w:lang w:eastAsia="lt-LT"/>
    </w:rPr>
  </w:style>
  <w:style w:type="character" w:customStyle="1" w:styleId="Antrat5Diagrama">
    <w:name w:val="Antraštė 5 Diagrama"/>
    <w:basedOn w:val="Numatytasispastraiposriftas"/>
    <w:link w:val="Antrat5"/>
    <w:rsid w:val="00EF17A5"/>
    <w:rPr>
      <w:rFonts w:eastAsia="Calibri"/>
      <w:b/>
      <w:sz w:val="40"/>
      <w:szCs w:val="22"/>
      <w:lang w:eastAsia="lt-LT"/>
    </w:rPr>
  </w:style>
  <w:style w:type="character" w:customStyle="1" w:styleId="Antrat6Diagrama">
    <w:name w:val="Antraštė 6 Diagrama"/>
    <w:basedOn w:val="Numatytasispastraiposriftas"/>
    <w:link w:val="Antrat6"/>
    <w:rsid w:val="00EF17A5"/>
    <w:rPr>
      <w:rFonts w:eastAsia="Calibri"/>
      <w:b/>
      <w:sz w:val="36"/>
      <w:szCs w:val="22"/>
      <w:lang w:eastAsia="lt-LT"/>
    </w:rPr>
  </w:style>
  <w:style w:type="character" w:customStyle="1" w:styleId="Antrat7Diagrama">
    <w:name w:val="Antraštė 7 Diagrama"/>
    <w:basedOn w:val="Numatytasispastraiposriftas"/>
    <w:link w:val="Antrat7"/>
    <w:rsid w:val="00EF17A5"/>
    <w:rPr>
      <w:rFonts w:eastAsia="Calibri"/>
      <w:sz w:val="48"/>
      <w:szCs w:val="22"/>
      <w:lang w:eastAsia="lt-LT"/>
    </w:rPr>
  </w:style>
  <w:style w:type="character" w:customStyle="1" w:styleId="Antrat8Diagrama">
    <w:name w:val="Antraštė 8 Diagrama"/>
    <w:basedOn w:val="Numatytasispastraiposriftas"/>
    <w:link w:val="Antrat8"/>
    <w:rsid w:val="00EF17A5"/>
    <w:rPr>
      <w:rFonts w:eastAsia="Calibri"/>
      <w:b/>
      <w:sz w:val="18"/>
      <w:szCs w:val="22"/>
      <w:lang w:eastAsia="lt-LT"/>
    </w:rPr>
  </w:style>
  <w:style w:type="character" w:customStyle="1" w:styleId="Antrat9Diagrama">
    <w:name w:val="Antraštė 9 Diagrama"/>
    <w:basedOn w:val="Numatytasispastraiposriftas"/>
    <w:link w:val="Antrat9"/>
    <w:rsid w:val="00EF17A5"/>
    <w:rPr>
      <w:rFonts w:eastAsia="Calibri"/>
      <w:sz w:val="40"/>
      <w:szCs w:val="22"/>
      <w:lang w:eastAsia="lt-LT"/>
    </w:rPr>
  </w:style>
  <w:style w:type="character" w:customStyle="1" w:styleId="Antrat1Diagrama1">
    <w:name w:val="Antraštė 1 Diagrama1"/>
    <w:basedOn w:val="Numatytasispastraiposriftas"/>
    <w:link w:val="Antrat1"/>
    <w:rsid w:val="00EF17A5"/>
    <w:rPr>
      <w:rFonts w:ascii="Calibri" w:eastAsia="Calibri" w:hAnsi="Calibri"/>
      <w:sz w:val="28"/>
      <w:szCs w:val="22"/>
      <w:lang w:eastAsia="lt-LT"/>
    </w:rPr>
  </w:style>
  <w:style w:type="character" w:styleId="Hipersaitas">
    <w:name w:val="Hyperlink"/>
    <w:aliases w:val="Alna"/>
    <w:basedOn w:val="Numatytasispastraiposriftas"/>
    <w:uiPriority w:val="99"/>
    <w:unhideWhenUsed/>
    <w:rsid w:val="00EF17A5"/>
    <w:rPr>
      <w:color w:val="0000FF"/>
      <w:u w:val="single"/>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EF17A5"/>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EF17A5"/>
    <w:rPr>
      <w:rFonts w:eastAsia="Calibri"/>
      <w:szCs w:val="22"/>
    </w:rPr>
  </w:style>
  <w:style w:type="paragraph" w:styleId="Antrats">
    <w:name w:val="header"/>
    <w:aliases w:val="Header Char"/>
    <w:basedOn w:val="prastasis"/>
    <w:link w:val="AntratsDiagrama"/>
    <w:unhideWhenUsed/>
    <w:rsid w:val="00EF17A5"/>
    <w:pPr>
      <w:widowControl w:val="0"/>
      <w:tabs>
        <w:tab w:val="center" w:pos="4153"/>
        <w:tab w:val="right" w:pos="8306"/>
      </w:tabs>
      <w:spacing w:after="20" w:line="240" w:lineRule="auto"/>
      <w:jc w:val="both"/>
    </w:pPr>
    <w:rPr>
      <w:lang w:eastAsia="lt-LT"/>
    </w:rPr>
  </w:style>
  <w:style w:type="character" w:customStyle="1" w:styleId="AntratsDiagrama">
    <w:name w:val="Antraštės Diagrama"/>
    <w:aliases w:val="Header Char Diagrama"/>
    <w:basedOn w:val="Numatytasispastraiposriftas"/>
    <w:link w:val="Antrats"/>
    <w:rsid w:val="00EF17A5"/>
    <w:rPr>
      <w:rFonts w:eastAsia="Calibri"/>
      <w:szCs w:val="22"/>
      <w:lang w:eastAsia="lt-LT"/>
    </w:rPr>
  </w:style>
  <w:style w:type="paragraph" w:styleId="Porat">
    <w:name w:val="footer"/>
    <w:aliases w:val="Footer Char,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EF17A5"/>
    <w:pPr>
      <w:tabs>
        <w:tab w:val="center" w:pos="4320"/>
        <w:tab w:val="right" w:pos="8640"/>
      </w:tabs>
      <w:spacing w:after="0" w:line="240" w:lineRule="auto"/>
    </w:pPr>
    <w:rPr>
      <w:lang w:eastAsia="lt-LT"/>
    </w:rPr>
  </w:style>
  <w:style w:type="character" w:customStyle="1" w:styleId="PoratDiagrama">
    <w:name w:val="Poraštė Diagrama"/>
    <w:aliases w:val="Footer Char Diagrama,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EF17A5"/>
    <w:rPr>
      <w:rFonts w:eastAsia="Calibri"/>
      <w:szCs w:val="22"/>
      <w:lang w:eastAsia="lt-LT"/>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EF17A5"/>
    <w:pPr>
      <w:spacing w:after="120"/>
    </w:pPr>
  </w:style>
  <w:style w:type="character" w:customStyle="1" w:styleId="PagrindinistekstasDiagrama">
    <w:name w:val="Pagrindinis tekstas Diagrama"/>
    <w:aliases w:val="Char Diagrama1,body text Diagrama1,contents Diagrama1,bt Diagrama1,Corps de texte Diagrama1,body tesx Diagrama1,heading_txt Diagrama1,bodytxy2... Diagrama1,body indent Diagrama1,ändrad Diagrama1,Body single Diagrama1"/>
    <w:basedOn w:val="Numatytasispastraiposriftas"/>
    <w:link w:val="Pagrindinistekstas"/>
    <w:rsid w:val="00EF17A5"/>
    <w:rPr>
      <w:rFonts w:eastAsia="Calibri"/>
      <w:szCs w:val="22"/>
    </w:rPr>
  </w:style>
  <w:style w:type="character" w:customStyle="1" w:styleId="Pagrindiniotekstotrauka3Diagrama">
    <w:name w:val="Pagrindinio teksto įtrauka 3 Diagrama"/>
    <w:basedOn w:val="Numatytasispastraiposriftas"/>
    <w:link w:val="Pagrindiniotekstotrauka3"/>
    <w:semiHidden/>
    <w:rsid w:val="00EF17A5"/>
    <w:rPr>
      <w:rFonts w:eastAsia="Calibri"/>
      <w:szCs w:val="22"/>
    </w:rPr>
  </w:style>
  <w:style w:type="paragraph" w:styleId="Pagrindiniotekstotrauka3">
    <w:name w:val="Body Text Indent 3"/>
    <w:basedOn w:val="prastasis"/>
    <w:link w:val="Pagrindiniotekstotrauka3Diagrama"/>
    <w:semiHidden/>
    <w:unhideWhenUsed/>
    <w:rsid w:val="00EF17A5"/>
    <w:pPr>
      <w:tabs>
        <w:tab w:val="left" w:pos="4536"/>
      </w:tabs>
      <w:spacing w:after="0" w:line="240" w:lineRule="auto"/>
      <w:ind w:firstLine="2268"/>
      <w:jc w:val="both"/>
    </w:pPr>
  </w:style>
  <w:style w:type="character" w:customStyle="1" w:styleId="Pagrindiniotekstotrauka3Diagrama1">
    <w:name w:val="Pagrindinio teksto įtrauka 3 Diagrama1"/>
    <w:basedOn w:val="Numatytasispastraiposriftas"/>
    <w:uiPriority w:val="99"/>
    <w:semiHidden/>
    <w:rsid w:val="00EF17A5"/>
    <w:rPr>
      <w:rFonts w:eastAsia="Calibri"/>
      <w:sz w:val="16"/>
      <w:szCs w:val="16"/>
    </w:rPr>
  </w:style>
  <w:style w:type="character" w:customStyle="1" w:styleId="PaprastasistekstasDiagrama">
    <w:name w:val="Paprastasis tekstas Diagrama"/>
    <w:basedOn w:val="Numatytasispastraiposriftas"/>
    <w:link w:val="Paprastasistekstas"/>
    <w:semiHidden/>
    <w:rsid w:val="00EF17A5"/>
    <w:rPr>
      <w:rFonts w:ascii="Courier New" w:eastAsia="Calibri" w:hAnsi="Courier New" w:cs="Courier New"/>
      <w:szCs w:val="22"/>
    </w:rPr>
  </w:style>
  <w:style w:type="paragraph" w:styleId="Paprastasistekstas">
    <w:name w:val="Plain Text"/>
    <w:basedOn w:val="prastasis"/>
    <w:link w:val="PaprastasistekstasDiagrama"/>
    <w:semiHidden/>
    <w:unhideWhenUsed/>
    <w:rsid w:val="00EF17A5"/>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EF17A5"/>
    <w:rPr>
      <w:rFonts w:ascii="Consolas" w:eastAsia="Calibri" w:hAnsi="Consolas"/>
      <w:sz w:val="21"/>
      <w:szCs w:val="21"/>
    </w:rPr>
  </w:style>
  <w:style w:type="character" w:customStyle="1" w:styleId="KomentarotemaDiagrama">
    <w:name w:val="Komentaro tema Diagrama"/>
    <w:basedOn w:val="KomentarotekstasDiagrama"/>
    <w:link w:val="Komentarotema"/>
    <w:semiHidden/>
    <w:rsid w:val="00EF17A5"/>
    <w:rPr>
      <w:rFonts w:ascii="Calibri" w:eastAsia="Calibri" w:hAnsi="Calibri"/>
      <w:szCs w:val="22"/>
      <w:lang w:eastAsia="lt-LT"/>
    </w:rPr>
  </w:style>
  <w:style w:type="paragraph" w:styleId="Komentarotema">
    <w:name w:val="annotation subject"/>
    <w:basedOn w:val="Komentarotekstas"/>
    <w:next w:val="Komentarotekstas"/>
    <w:link w:val="KomentarotemaDiagrama"/>
    <w:semiHidden/>
    <w:unhideWhenUsed/>
    <w:rsid w:val="00EF17A5"/>
    <w:rPr>
      <w:rFonts w:ascii="Calibri" w:hAnsi="Calibri"/>
      <w:lang w:eastAsia="lt-LT"/>
    </w:rPr>
  </w:style>
  <w:style w:type="character" w:customStyle="1" w:styleId="KomentarotemaDiagrama1">
    <w:name w:val="Komentaro tema Diagrama1"/>
    <w:basedOn w:val="KomentarotekstasDiagrama"/>
    <w:uiPriority w:val="99"/>
    <w:semiHidden/>
    <w:rsid w:val="00EF17A5"/>
    <w:rPr>
      <w:rFonts w:eastAsia="Calibri"/>
      <w:b/>
      <w:bCs/>
      <w:szCs w:val="22"/>
    </w:rPr>
  </w:style>
  <w:style w:type="paragraph" w:styleId="Debesliotekstas">
    <w:name w:val="Balloon Text"/>
    <w:basedOn w:val="prastasis"/>
    <w:link w:val="DebesliotekstasDiagrama"/>
    <w:semiHidden/>
    <w:unhideWhenUsed/>
    <w:rsid w:val="00EF17A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17A5"/>
    <w:rPr>
      <w:rFonts w:ascii="Tahoma" w:eastAsia="Calibri" w:hAnsi="Tahoma" w:cs="Tahoma"/>
      <w:sz w:val="16"/>
      <w:szCs w:val="16"/>
    </w:rPr>
  </w:style>
  <w:style w:type="paragraph" w:customStyle="1" w:styleId="Patvirtinta">
    <w:name w:val="Patvirtinta"/>
    <w:rsid w:val="00EF17A5"/>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rPr>
  </w:style>
  <w:style w:type="paragraph" w:customStyle="1" w:styleId="BodyText1">
    <w:name w:val="Body Text1"/>
    <w:link w:val="BodytextChar"/>
    <w:rsid w:val="00EF17A5"/>
    <w:pPr>
      <w:snapToGrid w:val="0"/>
      <w:ind w:firstLine="312"/>
      <w:jc w:val="both"/>
    </w:pPr>
    <w:rPr>
      <w:rFonts w:ascii="TimesLT" w:eastAsia="Times New Roman" w:hAnsi="TimesLT"/>
      <w:sz w:val="20"/>
      <w:szCs w:val="20"/>
      <w:lang w:val="en-US"/>
    </w:rPr>
  </w:style>
  <w:style w:type="character" w:customStyle="1" w:styleId="BodytextChar">
    <w:name w:val="Body text Char"/>
    <w:basedOn w:val="Numatytasispastraiposriftas"/>
    <w:link w:val="BodyText1"/>
    <w:rsid w:val="00EF17A5"/>
    <w:rPr>
      <w:rFonts w:ascii="TimesLT" w:eastAsia="Times New Roman" w:hAnsi="TimesLT"/>
      <w:sz w:val="20"/>
      <w:szCs w:val="20"/>
      <w:lang w:val="en-US"/>
    </w:rPr>
  </w:style>
  <w:style w:type="paragraph" w:customStyle="1" w:styleId="CentrBoldm">
    <w:name w:val="CentrBoldm"/>
    <w:basedOn w:val="prastasis"/>
    <w:rsid w:val="00EF17A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EF17A5"/>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Hyperlink1">
    <w:name w:val="Hyperlink1"/>
    <w:basedOn w:val="prastasis"/>
    <w:rsid w:val="00EF17A5"/>
    <w:pPr>
      <w:spacing w:before="100" w:beforeAutospacing="1" w:after="100" w:afterAutospacing="1" w:line="240" w:lineRule="auto"/>
    </w:pPr>
    <w:rPr>
      <w:rFonts w:eastAsia="Times New Roman"/>
      <w:szCs w:val="24"/>
      <w:lang w:val="en-US"/>
    </w:rPr>
  </w:style>
  <w:style w:type="paragraph" w:customStyle="1" w:styleId="linija">
    <w:name w:val="linija"/>
    <w:basedOn w:val="prastasis"/>
    <w:rsid w:val="00EF17A5"/>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EF17A5"/>
    <w:pPr>
      <w:spacing w:before="100" w:beforeAutospacing="1" w:after="100" w:afterAutospacing="1" w:line="240" w:lineRule="auto"/>
    </w:pPr>
    <w:rPr>
      <w:rFonts w:eastAsia="Times New Roman"/>
      <w:szCs w:val="24"/>
      <w:lang w:eastAsia="lt-LT"/>
    </w:rPr>
  </w:style>
  <w:style w:type="character" w:customStyle="1" w:styleId="tblrowlbl1">
    <w:name w:val="tblrowlbl1"/>
    <w:basedOn w:val="Numatytasispastraiposriftas"/>
    <w:rsid w:val="00EF17A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F17A5"/>
    <w:rPr>
      <w:rFonts w:ascii="Verdana" w:hAnsi="Verdana" w:hint="default"/>
      <w:b/>
      <w:bCs/>
      <w:color w:val="000000"/>
      <w:sz w:val="17"/>
      <w:szCs w:val="17"/>
    </w:rPr>
  </w:style>
  <w:style w:type="paragraph" w:styleId="Pagrindiniotekstotrauka">
    <w:name w:val="Body Text Indent"/>
    <w:basedOn w:val="prastasis"/>
    <w:link w:val="PagrindiniotekstotraukaDiagrama"/>
    <w:rsid w:val="00EF17A5"/>
    <w:pPr>
      <w:spacing w:after="120"/>
      <w:ind w:left="283"/>
    </w:pPr>
  </w:style>
  <w:style w:type="character" w:customStyle="1" w:styleId="PagrindiniotekstotraukaDiagrama">
    <w:name w:val="Pagrindinio teksto įtrauka Diagrama"/>
    <w:basedOn w:val="Numatytasispastraiposriftas"/>
    <w:link w:val="Pagrindiniotekstotrauka"/>
    <w:rsid w:val="00EF17A5"/>
    <w:rPr>
      <w:rFonts w:eastAsia="Calibri"/>
      <w:szCs w:val="22"/>
    </w:rPr>
  </w:style>
  <w:style w:type="character" w:styleId="Puslapionumeris">
    <w:name w:val="page number"/>
    <w:basedOn w:val="Numatytasispastraiposriftas"/>
    <w:rsid w:val="00EF17A5"/>
  </w:style>
  <w:style w:type="paragraph" w:styleId="Pagrindinistekstas2">
    <w:name w:val="Body Text 2"/>
    <w:basedOn w:val="prastasis"/>
    <w:link w:val="Pagrindinistekstas2Diagrama"/>
    <w:rsid w:val="00EF17A5"/>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EF17A5"/>
    <w:rPr>
      <w:rFonts w:eastAsia="Times New Roman"/>
      <w:szCs w:val="20"/>
    </w:rPr>
  </w:style>
  <w:style w:type="paragraph" w:customStyle="1" w:styleId="Point1">
    <w:name w:val="Point 1"/>
    <w:basedOn w:val="prastasis"/>
    <w:rsid w:val="00EF17A5"/>
    <w:pPr>
      <w:spacing w:before="120" w:after="120" w:line="240" w:lineRule="auto"/>
      <w:ind w:left="1418" w:hanging="567"/>
      <w:jc w:val="both"/>
    </w:pPr>
    <w:rPr>
      <w:rFonts w:eastAsia="Times New Roman"/>
      <w:sz w:val="20"/>
      <w:szCs w:val="20"/>
      <w:lang w:val="en-GB" w:eastAsia="lt-LT"/>
    </w:rPr>
  </w:style>
  <w:style w:type="character" w:customStyle="1" w:styleId="CharChar6">
    <w:name w:val="Char Char6"/>
    <w:basedOn w:val="Numatytasispastraiposriftas"/>
    <w:locked/>
    <w:rsid w:val="00EF17A5"/>
    <w:rPr>
      <w:rFonts w:ascii="Calibri" w:eastAsia="Calibri" w:hAnsi="Calibri"/>
      <w:sz w:val="24"/>
      <w:szCs w:val="22"/>
      <w:lang w:val="lt-LT" w:eastAsia="lt-LT" w:bidi="ar-SA"/>
    </w:rPr>
  </w:style>
  <w:style w:type="paragraph" w:styleId="Turinys1">
    <w:name w:val="toc 1"/>
    <w:basedOn w:val="prastasis"/>
    <w:next w:val="prastasis"/>
    <w:autoRedefine/>
    <w:uiPriority w:val="39"/>
    <w:rsid w:val="00EF17A5"/>
    <w:pPr>
      <w:tabs>
        <w:tab w:val="left" w:pos="720"/>
        <w:tab w:val="right" w:leader="dot" w:pos="9629"/>
      </w:tabs>
      <w:spacing w:after="0" w:line="240" w:lineRule="auto"/>
      <w:jc w:val="both"/>
    </w:pPr>
    <w:rPr>
      <w:rFonts w:eastAsia="Times New Roman"/>
      <w:szCs w:val="20"/>
    </w:rPr>
  </w:style>
  <w:style w:type="character" w:customStyle="1" w:styleId="TitleHeader2Diagrama">
    <w:name w:val="Title Header2 Diagrama"/>
    <w:basedOn w:val="Numatytasispastraiposriftas"/>
    <w:rsid w:val="00EF17A5"/>
    <w:rPr>
      <w:sz w:val="24"/>
      <w:lang w:val="lt-LT" w:eastAsia="en-US" w:bidi="ar-SA"/>
    </w:rPr>
  </w:style>
  <w:style w:type="character" w:customStyle="1" w:styleId="Diagrama">
    <w:name w:val="Diagrama"/>
    <w:basedOn w:val="Numatytasispastraiposriftas"/>
    <w:rsid w:val="00EF17A5"/>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F17A5"/>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EF1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EF17A5"/>
    <w:rPr>
      <w:rFonts w:ascii="Courier New" w:eastAsia="Times New Roman" w:hAnsi="Courier New" w:cs="Courier New"/>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F17A5"/>
    <w:pPr>
      <w:spacing w:after="160" w:line="240" w:lineRule="exact"/>
    </w:pPr>
    <w:rPr>
      <w:rFonts w:ascii="Tahoma" w:eastAsia="Times New Roman" w:hAnsi="Tahoma"/>
      <w:sz w:val="20"/>
      <w:szCs w:val="20"/>
      <w:lang w:val="en-US"/>
    </w:rPr>
  </w:style>
  <w:style w:type="paragraph" w:customStyle="1" w:styleId="Porat1">
    <w:name w:val="Poraštė1"/>
    <w:basedOn w:val="prastasis"/>
    <w:rsid w:val="00EF17A5"/>
    <w:pPr>
      <w:widowControl w:val="0"/>
      <w:tabs>
        <w:tab w:val="center" w:pos="4320"/>
        <w:tab w:val="right" w:pos="8640"/>
      </w:tabs>
      <w:suppressAutoHyphens/>
      <w:autoSpaceDE w:val="0"/>
      <w:spacing w:after="0" w:line="240" w:lineRule="auto"/>
    </w:pPr>
    <w:rPr>
      <w:rFonts w:eastAsia="Times New Roman"/>
      <w:szCs w:val="24"/>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F17A5"/>
    <w:pPr>
      <w:spacing w:after="160" w:line="240" w:lineRule="exact"/>
    </w:pPr>
    <w:rPr>
      <w:rFonts w:ascii="Tahoma" w:eastAsia="Times New Roman" w:hAnsi="Tahoma"/>
      <w:sz w:val="20"/>
      <w:szCs w:val="20"/>
      <w:lang w:val="en-US"/>
    </w:rPr>
  </w:style>
  <w:style w:type="table" w:styleId="Lentelstinklelis">
    <w:name w:val="Table Grid"/>
    <w:basedOn w:val="prastojilentel"/>
    <w:rsid w:val="00EF17A5"/>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F17A5"/>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semiHidden/>
    <w:rsid w:val="00EF17A5"/>
    <w:rPr>
      <w:sz w:val="20"/>
      <w:szCs w:val="20"/>
    </w:rPr>
  </w:style>
  <w:style w:type="character" w:customStyle="1" w:styleId="PuslapioinaostekstasDiagrama">
    <w:name w:val="Puslapio išnašos tekstas Diagrama"/>
    <w:basedOn w:val="Numatytasispastraiposriftas"/>
    <w:link w:val="Puslapioinaostekstas"/>
    <w:semiHidden/>
    <w:rsid w:val="00EF17A5"/>
    <w:rPr>
      <w:rFonts w:eastAsia="Calibri"/>
      <w:sz w:val="20"/>
      <w:szCs w:val="20"/>
    </w:rPr>
  </w:style>
  <w:style w:type="character" w:styleId="Puslapioinaosnuoroda">
    <w:name w:val="footnote reference"/>
    <w:uiPriority w:val="99"/>
    <w:semiHidden/>
    <w:rsid w:val="00EF17A5"/>
    <w:rPr>
      <w:vertAlign w:val="superscript"/>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EF17A5"/>
    <w:rPr>
      <w:rFonts w:ascii="Tahoma" w:eastAsia="Times New Roman" w:hAnsi="Tahoma" w:cs="Times New Roman"/>
      <w:sz w:val="20"/>
      <w:szCs w:val="20"/>
      <w:lang w:val="en-US"/>
    </w:rPr>
  </w:style>
  <w:style w:type="character" w:customStyle="1" w:styleId="DiagramaDiagrama10">
    <w:name w:val="Diagrama Diagrama10"/>
    <w:rsid w:val="00EF17A5"/>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F17A5"/>
    <w:rPr>
      <w:rFonts w:eastAsia="Calibri"/>
      <w:sz w:val="24"/>
      <w:szCs w:val="22"/>
      <w:lang w:val="lt-LT" w:eastAsia="lt-LT" w:bidi="ar-SA"/>
    </w:rPr>
  </w:style>
  <w:style w:type="character" w:customStyle="1" w:styleId="HeaderCharDiagramaDiagrama">
    <w:name w:val="Header Char Diagrama Diagrama"/>
    <w:rsid w:val="00EF17A5"/>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F17A5"/>
    <w:rPr>
      <w:rFonts w:eastAsia="Calibri"/>
      <w:sz w:val="24"/>
      <w:szCs w:val="22"/>
      <w:lang w:val="lt-LT" w:eastAsia="en-US" w:bidi="ar-SA"/>
    </w:rPr>
  </w:style>
  <w:style w:type="paragraph" w:styleId="Pagrindiniotekstotrauka2">
    <w:name w:val="Body Text Indent 2"/>
    <w:basedOn w:val="prastasis"/>
    <w:link w:val="Pagrindiniotekstotrauka2Diagrama"/>
    <w:rsid w:val="00EF17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F17A5"/>
    <w:rPr>
      <w:rFonts w:eastAsia="Calibri"/>
      <w:szCs w:val="22"/>
    </w:rPr>
  </w:style>
  <w:style w:type="paragraph" w:customStyle="1" w:styleId="ATekstas">
    <w:name w:val="A Tekstas"/>
    <w:basedOn w:val="prastasis"/>
    <w:rsid w:val="00EF17A5"/>
    <w:pPr>
      <w:spacing w:before="120" w:after="0" w:line="300" w:lineRule="auto"/>
      <w:jc w:val="both"/>
    </w:pPr>
    <w:rPr>
      <w:rFonts w:eastAsia="Times New Roman"/>
      <w:szCs w:val="24"/>
      <w:lang w:eastAsia="lt-LT"/>
    </w:rPr>
  </w:style>
  <w:style w:type="paragraph" w:styleId="Literatrossraoantrat">
    <w:name w:val="toa heading"/>
    <w:basedOn w:val="prastasis"/>
    <w:next w:val="prastasis"/>
    <w:semiHidden/>
    <w:rsid w:val="00EF17A5"/>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EF17A5"/>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rsid w:val="00EF17A5"/>
    <w:pPr>
      <w:spacing w:after="0" w:line="240" w:lineRule="auto"/>
      <w:jc w:val="both"/>
    </w:pPr>
    <w:rPr>
      <w:rFonts w:eastAsia="Times New Roman"/>
      <w:bCs/>
      <w:szCs w:val="20"/>
      <w:lang w:val="en-GB"/>
    </w:rPr>
  </w:style>
  <w:style w:type="paragraph" w:customStyle="1" w:styleId="Turinioantrat1">
    <w:name w:val="Turinio antraštė1"/>
    <w:basedOn w:val="Antrat1"/>
    <w:next w:val="prastasis"/>
    <w:qFormat/>
    <w:rsid w:val="00EF17A5"/>
    <w:pPr>
      <w:keepLines/>
      <w:numPr>
        <w:numId w:val="0"/>
      </w:numPr>
      <w:spacing w:before="480" w:after="0" w:line="276" w:lineRule="auto"/>
      <w:jc w:val="left"/>
      <w:outlineLvl w:val="9"/>
    </w:pPr>
    <w:rPr>
      <w:rFonts w:ascii="Cambria" w:eastAsia="MS Gothic" w:hAnsi="Cambria"/>
      <w:b/>
      <w:bCs/>
      <w:color w:val="365F91"/>
      <w:szCs w:val="28"/>
      <w:lang w:val="en-US" w:eastAsia="en-US"/>
    </w:rPr>
  </w:style>
  <w:style w:type="paragraph" w:styleId="Turinys2">
    <w:name w:val="toc 2"/>
    <w:basedOn w:val="prastasis"/>
    <w:next w:val="prastasis"/>
    <w:autoRedefine/>
    <w:unhideWhenUsed/>
    <w:rsid w:val="00EF17A5"/>
    <w:pPr>
      <w:ind w:left="240"/>
    </w:pPr>
  </w:style>
  <w:style w:type="paragraph" w:customStyle="1" w:styleId="Statja">
    <w:name w:val="Statja"/>
    <w:basedOn w:val="prastasis"/>
    <w:uiPriority w:val="99"/>
    <w:qFormat/>
    <w:rsid w:val="00EF17A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qFormat/>
    <w:rsid w:val="00EF17A5"/>
    <w:pPr>
      <w:autoSpaceDE w:val="0"/>
      <w:autoSpaceDN w:val="0"/>
      <w:adjustRightInd w:val="0"/>
      <w:jc w:val="center"/>
    </w:pPr>
    <w:rPr>
      <w:rFonts w:ascii="TimesLT" w:eastAsia="Times New Roman" w:hAnsi="TimesLT"/>
      <w:b/>
      <w:bCs/>
      <w:caps/>
      <w:sz w:val="20"/>
      <w:szCs w:val="20"/>
      <w:lang w:val="en-US"/>
    </w:rPr>
  </w:style>
  <w:style w:type="character" w:styleId="Emfaz">
    <w:name w:val="Emphasis"/>
    <w:uiPriority w:val="20"/>
    <w:qFormat/>
    <w:rsid w:val="00EF17A5"/>
    <w:rPr>
      <w:b/>
      <w:bCs/>
      <w:i w:val="0"/>
      <w:iCs w:val="0"/>
    </w:rPr>
  </w:style>
  <w:style w:type="character" w:customStyle="1" w:styleId="st">
    <w:name w:val="st"/>
    <w:basedOn w:val="Numatytasispastraiposriftas"/>
    <w:rsid w:val="00EF17A5"/>
  </w:style>
  <w:style w:type="paragraph" w:customStyle="1" w:styleId="CharCharCharDiagrama">
    <w:name w:val="Char Char Char Diagrama"/>
    <w:basedOn w:val="prastasis"/>
    <w:rsid w:val="00EF17A5"/>
    <w:pPr>
      <w:spacing w:after="160" w:line="240" w:lineRule="exact"/>
    </w:pPr>
    <w:rPr>
      <w:rFonts w:ascii="Tahoma" w:eastAsia="Times New Roman" w:hAnsi="Tahoma"/>
      <w:sz w:val="20"/>
      <w:szCs w:val="20"/>
      <w:lang w:val="en-US"/>
    </w:rPr>
  </w:style>
  <w:style w:type="paragraph" w:styleId="Pagrindinistekstas3">
    <w:name w:val="Body Text 3"/>
    <w:basedOn w:val="prastasis"/>
    <w:link w:val="Pagrindinistekstas3Diagrama"/>
    <w:rsid w:val="00EF17A5"/>
    <w:pPr>
      <w:spacing w:after="120"/>
    </w:pPr>
    <w:rPr>
      <w:sz w:val="16"/>
      <w:szCs w:val="16"/>
    </w:rPr>
  </w:style>
  <w:style w:type="character" w:customStyle="1" w:styleId="Pagrindinistekstas3Diagrama">
    <w:name w:val="Pagrindinis tekstas 3 Diagrama"/>
    <w:basedOn w:val="Numatytasispastraiposriftas"/>
    <w:link w:val="Pagrindinistekstas3"/>
    <w:rsid w:val="00EF17A5"/>
    <w:rPr>
      <w:rFonts w:eastAsia="Calibri"/>
      <w:sz w:val="16"/>
      <w:szCs w:val="16"/>
    </w:rPr>
  </w:style>
  <w:style w:type="paragraph" w:styleId="Pavadinimas">
    <w:name w:val="Title"/>
    <w:basedOn w:val="prastasis"/>
    <w:link w:val="PavadinimasDiagrama"/>
    <w:qFormat/>
    <w:rsid w:val="00EF17A5"/>
    <w:pPr>
      <w:spacing w:after="0" w:line="240" w:lineRule="auto"/>
      <w:jc w:val="center"/>
    </w:pPr>
    <w:rPr>
      <w:rFonts w:eastAsia="Times New Roman"/>
      <w:b/>
      <w:szCs w:val="20"/>
    </w:rPr>
  </w:style>
  <w:style w:type="character" w:customStyle="1" w:styleId="PavadinimasDiagrama">
    <w:name w:val="Pavadinimas Diagrama"/>
    <w:basedOn w:val="Numatytasispastraiposriftas"/>
    <w:link w:val="Pavadinimas"/>
    <w:rsid w:val="00EF17A5"/>
    <w:rPr>
      <w:rFonts w:eastAsia="Times New Roman"/>
      <w:b/>
      <w:szCs w:val="20"/>
    </w:rPr>
  </w:style>
  <w:style w:type="paragraph" w:styleId="Betarp">
    <w:name w:val="No Spacing"/>
    <w:link w:val="BetarpDiagrama"/>
    <w:uiPriority w:val="1"/>
    <w:qFormat/>
    <w:rsid w:val="00EF17A5"/>
    <w:rPr>
      <w:rFonts w:eastAsia="Times New Roman"/>
      <w:szCs w:val="20"/>
      <w:lang w:eastAsia="lt-LT"/>
    </w:rPr>
  </w:style>
  <w:style w:type="table" w:customStyle="1" w:styleId="Lentelstinklelis11">
    <w:name w:val="Lentelės tinklelis11"/>
    <w:basedOn w:val="prastojilentel"/>
    <w:next w:val="Lentelstinklelis"/>
    <w:rsid w:val="00EF17A5"/>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F17A5"/>
    <w:pPr>
      <w:spacing w:after="0" w:line="240" w:lineRule="auto"/>
      <w:ind w:left="566" w:hanging="283"/>
    </w:pPr>
    <w:rPr>
      <w:rFonts w:ascii="Arial" w:eastAsia="Times New Roman" w:hAnsi="Arial"/>
      <w:szCs w:val="20"/>
    </w:rPr>
  </w:style>
  <w:style w:type="character" w:customStyle="1" w:styleId="DiagramaDiagrama15">
    <w:name w:val="Diagrama Diagrama15"/>
    <w:locked/>
    <w:rsid w:val="00EF17A5"/>
    <w:rPr>
      <w:b/>
      <w:sz w:val="32"/>
      <w:lang w:val="lt-LT" w:eastAsia="en-US" w:bidi="ar-SA"/>
    </w:rPr>
  </w:style>
  <w:style w:type="paragraph" w:customStyle="1" w:styleId="Sraopastraipa1">
    <w:name w:val="Sąrašo pastraipa1"/>
    <w:basedOn w:val="prastasis"/>
    <w:qFormat/>
    <w:rsid w:val="00EF17A5"/>
    <w:pPr>
      <w:ind w:left="720"/>
      <w:contextualSpacing/>
    </w:pPr>
    <w:rPr>
      <w:rFonts w:ascii="Calibri" w:eastAsia="Times New Roman" w:hAnsi="Calibri"/>
      <w:sz w:val="22"/>
    </w:rPr>
  </w:style>
  <w:style w:type="paragraph" w:customStyle="1" w:styleId="Stilius3">
    <w:name w:val="Stilius3"/>
    <w:basedOn w:val="prastasis"/>
    <w:qFormat/>
    <w:rsid w:val="00EF17A5"/>
    <w:pPr>
      <w:spacing w:before="200" w:after="0" w:line="240" w:lineRule="auto"/>
      <w:jc w:val="both"/>
    </w:pPr>
    <w:rPr>
      <w:rFonts w:eastAsia="Times New Roman"/>
      <w:sz w:val="22"/>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F17A5"/>
    <w:pPr>
      <w:spacing w:after="160" w:line="240" w:lineRule="exact"/>
    </w:pPr>
    <w:rPr>
      <w:rFonts w:ascii="Tahoma" w:eastAsia="Times New Roman" w:hAnsi="Tahoma"/>
      <w:sz w:val="20"/>
      <w:szCs w:val="20"/>
      <w:lang w:val="en-US"/>
    </w:rPr>
  </w:style>
  <w:style w:type="paragraph" w:customStyle="1" w:styleId="Body2">
    <w:name w:val="Body 2"/>
    <w:qFormat/>
    <w:rsid w:val="00EF17A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Hyperlink0">
    <w:name w:val="Hyperlink.0"/>
    <w:basedOn w:val="Hipersaitas"/>
    <w:rsid w:val="00EF17A5"/>
    <w:rPr>
      <w:color w:val="0000FF"/>
      <w:u w:val="single"/>
    </w:rPr>
  </w:style>
  <w:style w:type="paragraph" w:customStyle="1" w:styleId="Heading">
    <w:name w:val="Heading"/>
    <w:next w:val="Body2"/>
    <w:rsid w:val="00EF17A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styleId="Sraopastraipa">
    <w:name w:val="List Paragraph"/>
    <w:aliases w:val="punktai,List Paragraph12,List Paragr1,Table of contents numbered,Medium Grid 1 - Accent 21,Sąrašo pastraipa.Bullet,Bullet,Lente,List Paragraph,Lentele,List not in Tabl,List Paragraph1,List Paragrap"/>
    <w:basedOn w:val="prastasis"/>
    <w:link w:val="SraopastraipaDiagrama"/>
    <w:uiPriority w:val="34"/>
    <w:qFormat/>
    <w:rsid w:val="00EF17A5"/>
    <w:pPr>
      <w:spacing w:after="0" w:line="240" w:lineRule="auto"/>
      <w:ind w:left="720"/>
      <w:contextualSpacing/>
    </w:pPr>
    <w:rPr>
      <w:rFonts w:eastAsia="Times New Roman"/>
      <w:szCs w:val="24"/>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h Diagrama"/>
    <w:link w:val="Sraopastraipa"/>
    <w:uiPriority w:val="34"/>
    <w:qFormat/>
    <w:locked/>
    <w:rsid w:val="00EF17A5"/>
    <w:rPr>
      <w:rFonts w:eastAsia="Times New Roman"/>
    </w:rPr>
  </w:style>
  <w:style w:type="paragraph" w:customStyle="1" w:styleId="Pagrindiniotekstotrauka21">
    <w:name w:val="Pagrindinio teksto įtrauka 21"/>
    <w:basedOn w:val="prastasis"/>
    <w:rsid w:val="00EF17A5"/>
    <w:pPr>
      <w:suppressAutoHyphens/>
      <w:spacing w:after="120" w:line="480" w:lineRule="auto"/>
      <w:ind w:left="283"/>
    </w:pPr>
    <w:rPr>
      <w:rFonts w:eastAsia="Times New Roman"/>
      <w:lang w:eastAsia="zh-CN"/>
    </w:rPr>
  </w:style>
  <w:style w:type="character" w:customStyle="1" w:styleId="BodyTextChar2">
    <w:name w:val="Body Text Char2"/>
    <w:aliases w:val="Body Text Char Diagrama Char1,Body Text Char Char1"/>
    <w:locked/>
    <w:rsid w:val="00EF17A5"/>
    <w:rPr>
      <w:sz w:val="24"/>
    </w:rPr>
  </w:style>
  <w:style w:type="paragraph" w:customStyle="1" w:styleId="Lentelsturinys">
    <w:name w:val="Lentelės turinys"/>
    <w:basedOn w:val="prastasis"/>
    <w:rsid w:val="00EF17A5"/>
    <w:pPr>
      <w:widowControl w:val="0"/>
      <w:suppressLineNumbers/>
      <w:suppressAutoHyphens/>
      <w:spacing w:after="0" w:line="240" w:lineRule="auto"/>
    </w:pPr>
    <w:rPr>
      <w:rFonts w:eastAsia="Times New Roman"/>
      <w:kern w:val="1"/>
      <w:szCs w:val="24"/>
      <w:lang w:eastAsia="zh-CN"/>
    </w:rPr>
  </w:style>
  <w:style w:type="paragraph" w:customStyle="1" w:styleId="Standard">
    <w:name w:val="Standard"/>
    <w:rsid w:val="00EF17A5"/>
    <w:pPr>
      <w:widowControl w:val="0"/>
      <w:suppressAutoHyphens/>
      <w:autoSpaceDN w:val="0"/>
      <w:textAlignment w:val="baseline"/>
    </w:pPr>
    <w:rPr>
      <w:rFonts w:eastAsia="Andale Sans UI" w:cs="Tahoma"/>
      <w:kern w:val="3"/>
      <w:lang w:val="de-DE" w:eastAsia="ja-JP" w:bidi="fa-IR"/>
    </w:rPr>
  </w:style>
  <w:style w:type="paragraph" w:customStyle="1" w:styleId="TableContents">
    <w:name w:val="Table Contents"/>
    <w:basedOn w:val="Standard"/>
    <w:rsid w:val="00EF17A5"/>
    <w:pPr>
      <w:suppressLineNumbers/>
    </w:pPr>
  </w:style>
  <w:style w:type="paragraph" w:customStyle="1" w:styleId="Default">
    <w:name w:val="Default"/>
    <w:qFormat/>
    <w:rsid w:val="002E37AB"/>
    <w:pPr>
      <w:autoSpaceDE w:val="0"/>
      <w:autoSpaceDN w:val="0"/>
      <w:adjustRightInd w:val="0"/>
    </w:pPr>
    <w:rPr>
      <w:color w:val="000000"/>
    </w:rPr>
  </w:style>
  <w:style w:type="paragraph" w:customStyle="1" w:styleId="DiagramaDiagrama">
    <w:name w:val="Diagrama Diagrama"/>
    <w:basedOn w:val="prastasis"/>
    <w:rsid w:val="0040797A"/>
    <w:pPr>
      <w:spacing w:after="160" w:line="240" w:lineRule="exact"/>
    </w:pPr>
    <w:rPr>
      <w:rFonts w:ascii="Tahoma" w:eastAsia="Times New Roman" w:hAnsi="Tahoma"/>
      <w:sz w:val="20"/>
      <w:szCs w:val="20"/>
      <w:lang w:val="en-US"/>
    </w:rPr>
  </w:style>
  <w:style w:type="paragraph" w:customStyle="1" w:styleId="western">
    <w:name w:val="western"/>
    <w:basedOn w:val="prastasis"/>
    <w:uiPriority w:val="99"/>
    <w:rsid w:val="00205B49"/>
    <w:pPr>
      <w:spacing w:before="100" w:beforeAutospacing="1" w:after="119" w:line="240" w:lineRule="auto"/>
    </w:pPr>
    <w:rPr>
      <w:rFonts w:eastAsia="Times New Roman"/>
      <w:szCs w:val="24"/>
      <w:lang w:val="en-US"/>
    </w:rPr>
  </w:style>
  <w:style w:type="paragraph" w:customStyle="1" w:styleId="Betarp2">
    <w:name w:val="Be tarpų2"/>
    <w:rsid w:val="007131DA"/>
    <w:rPr>
      <w:rFonts w:eastAsia="Arial Unicode MS"/>
      <w:color w:val="00000A"/>
      <w:szCs w:val="22"/>
    </w:rPr>
  </w:style>
  <w:style w:type="paragraph" w:customStyle="1" w:styleId="xl81">
    <w:name w:val="xl81"/>
    <w:basedOn w:val="prastasis"/>
    <w:rsid w:val="00902EF1"/>
    <w:pPr>
      <w:spacing w:before="100" w:beforeAutospacing="1" w:after="100" w:afterAutospacing="1" w:line="240" w:lineRule="auto"/>
      <w:textAlignment w:val="top"/>
    </w:pPr>
    <w:rPr>
      <w:rFonts w:ascii="MonospaceLT" w:hAnsi="MonospaceLT"/>
      <w:sz w:val="16"/>
      <w:szCs w:val="16"/>
    </w:rPr>
  </w:style>
  <w:style w:type="character" w:customStyle="1" w:styleId="FontStyle73">
    <w:name w:val="Font Style73"/>
    <w:uiPriority w:val="99"/>
    <w:rsid w:val="00A25B58"/>
    <w:rPr>
      <w:rFonts w:ascii="Times New Roman" w:hAnsi="Times New Roman" w:cs="Times New Roman"/>
      <w:sz w:val="22"/>
      <w:szCs w:val="22"/>
    </w:rPr>
  </w:style>
  <w:style w:type="paragraph" w:customStyle="1" w:styleId="Style12">
    <w:name w:val="Style12"/>
    <w:basedOn w:val="prastasis"/>
    <w:uiPriority w:val="99"/>
    <w:rsid w:val="00A25B58"/>
    <w:pPr>
      <w:widowControl w:val="0"/>
      <w:autoSpaceDE w:val="0"/>
      <w:autoSpaceDN w:val="0"/>
      <w:adjustRightInd w:val="0"/>
      <w:spacing w:after="0" w:line="252" w:lineRule="exact"/>
    </w:pPr>
    <w:rPr>
      <w:rFonts w:eastAsia="Times New Roman"/>
      <w:szCs w:val="24"/>
      <w:lang w:eastAsia="lt-LT"/>
    </w:rPr>
  </w:style>
  <w:style w:type="paragraph" w:customStyle="1" w:styleId="Style15">
    <w:name w:val="Style15"/>
    <w:basedOn w:val="prastasis"/>
    <w:uiPriority w:val="99"/>
    <w:rsid w:val="00A25B58"/>
    <w:pPr>
      <w:widowControl w:val="0"/>
      <w:autoSpaceDE w:val="0"/>
      <w:autoSpaceDN w:val="0"/>
      <w:adjustRightInd w:val="0"/>
      <w:spacing w:after="0" w:line="240" w:lineRule="auto"/>
    </w:pPr>
    <w:rPr>
      <w:rFonts w:eastAsia="Times New Roman"/>
      <w:szCs w:val="24"/>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2"/>
    <w:locked/>
    <w:rsid w:val="00721714"/>
  </w:style>
  <w:style w:type="paragraph" w:customStyle="1" w:styleId="Sraopastraipa2">
    <w:name w:val="Sąrašo pastraipa2"/>
    <w:aliases w:val="Numbering,ERP-List Paragraph,List Paragraph11,Bullet EY,List Paragraph2,List Paragraph Red,Buletai,List Paragraph21,lp1,Bullet 1,Use Case List Paragraph,List Paragraph111,Paragraph,List not in Table"/>
    <w:basedOn w:val="prastasis"/>
    <w:link w:val="ListParagraphChar"/>
    <w:rsid w:val="00721714"/>
    <w:pPr>
      <w:spacing w:after="0" w:line="240" w:lineRule="auto"/>
      <w:ind w:left="720"/>
      <w:contextualSpacing/>
    </w:pPr>
    <w:rPr>
      <w:rFonts w:eastAsiaTheme="minorHAnsi"/>
      <w:szCs w:val="24"/>
    </w:rPr>
  </w:style>
  <w:style w:type="paragraph" w:customStyle="1" w:styleId="Style5">
    <w:name w:val="Style5"/>
    <w:basedOn w:val="prastasis"/>
    <w:rsid w:val="009251F7"/>
    <w:pPr>
      <w:widowControl w:val="0"/>
      <w:suppressAutoHyphens/>
      <w:autoSpaceDE w:val="0"/>
      <w:spacing w:after="0" w:line="274" w:lineRule="exact"/>
    </w:pPr>
    <w:rPr>
      <w:rFonts w:eastAsia="Lucida Sans Unicode" w:cs="Tahoma"/>
      <w:kern w:val="1"/>
      <w:szCs w:val="24"/>
      <w:lang w:eastAsia="hi-IN" w:bidi="hi-IN"/>
    </w:rPr>
  </w:style>
  <w:style w:type="character" w:styleId="Perirtashipersaitas">
    <w:name w:val="FollowedHyperlink"/>
    <w:basedOn w:val="Numatytasispastraiposriftas"/>
    <w:uiPriority w:val="99"/>
    <w:semiHidden/>
    <w:unhideWhenUsed/>
    <w:rsid w:val="00706A76"/>
    <w:rPr>
      <w:color w:val="800080" w:themeColor="followedHyperlink"/>
      <w:u w:val="single"/>
    </w:rPr>
  </w:style>
  <w:style w:type="paragraph" w:customStyle="1" w:styleId="Linija0">
    <w:name w:val="Linija"/>
    <w:basedOn w:val="MAZAS"/>
    <w:uiPriority w:val="99"/>
    <w:qFormat/>
    <w:rsid w:val="00BC0C09"/>
    <w:pPr>
      <w:ind w:firstLine="0"/>
      <w:jc w:val="center"/>
    </w:pPr>
    <w:rPr>
      <w:rFonts w:eastAsia="Calibri"/>
      <w:color w:val="auto"/>
      <w:sz w:val="12"/>
      <w:szCs w:val="12"/>
    </w:rPr>
  </w:style>
  <w:style w:type="paragraph" w:customStyle="1" w:styleId="BodyText11">
    <w:name w:val="Body Text11"/>
    <w:uiPriority w:val="99"/>
    <w:qFormat/>
    <w:rsid w:val="00BC0C09"/>
    <w:pPr>
      <w:snapToGrid w:val="0"/>
      <w:spacing w:after="200" w:line="276" w:lineRule="auto"/>
      <w:ind w:firstLine="312"/>
      <w:jc w:val="both"/>
    </w:pPr>
    <w:rPr>
      <w:rFonts w:ascii="TimesLT" w:eastAsia="Times New Roman" w:hAnsi="TimesLT"/>
      <w:sz w:val="20"/>
      <w:szCs w:val="20"/>
      <w:lang w:val="en-US"/>
    </w:rPr>
  </w:style>
  <w:style w:type="character" w:styleId="Komentaronuoroda">
    <w:name w:val="annotation reference"/>
    <w:basedOn w:val="Numatytasispastraiposriftas"/>
    <w:uiPriority w:val="99"/>
    <w:semiHidden/>
    <w:unhideWhenUsed/>
    <w:rsid w:val="00D56584"/>
    <w:rPr>
      <w:sz w:val="16"/>
      <w:szCs w:val="16"/>
    </w:rPr>
  </w:style>
  <w:style w:type="character" w:styleId="Neapdorotaspaminjimas">
    <w:name w:val="Unresolved Mention"/>
    <w:basedOn w:val="Numatytasispastraiposriftas"/>
    <w:uiPriority w:val="99"/>
    <w:semiHidden/>
    <w:unhideWhenUsed/>
    <w:rsid w:val="00F05D58"/>
    <w:rPr>
      <w:color w:val="605E5C"/>
      <w:shd w:val="clear" w:color="auto" w:fill="E1DFDD"/>
    </w:rPr>
  </w:style>
  <w:style w:type="paragraph" w:customStyle="1" w:styleId="prastasis1">
    <w:name w:val="Įprastasis1"/>
    <w:rsid w:val="0069683C"/>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9683C"/>
  </w:style>
  <w:style w:type="paragraph" w:customStyle="1" w:styleId="1pastraipa">
    <w:name w:val="1. pastraipa"/>
    <w:basedOn w:val="prastasiniatinklio"/>
    <w:uiPriority w:val="99"/>
    <w:semiHidden/>
    <w:qFormat/>
    <w:rsid w:val="0069683C"/>
    <w:pPr>
      <w:numPr>
        <w:numId w:val="6"/>
      </w:numPr>
      <w:tabs>
        <w:tab w:val="num" w:pos="360"/>
        <w:tab w:val="left" w:pos="851"/>
        <w:tab w:val="left" w:pos="993"/>
        <w:tab w:val="left" w:pos="1134"/>
        <w:tab w:val="left" w:pos="1276"/>
        <w:tab w:val="left" w:pos="1418"/>
      </w:tabs>
      <w:spacing w:after="0" w:line="360" w:lineRule="auto"/>
      <w:ind w:left="0" w:right="96" w:firstLine="0"/>
      <w:jc w:val="both"/>
    </w:pPr>
    <w:rPr>
      <w:rFonts w:eastAsia="Times New Roman"/>
      <w:szCs w:val="22"/>
      <w:lang w:val="x-none" w:eastAsia="x-none"/>
    </w:rPr>
  </w:style>
  <w:style w:type="paragraph" w:customStyle="1" w:styleId="1lentele">
    <w:name w:val="1. lentele"/>
    <w:basedOn w:val="1pastraipa"/>
    <w:uiPriority w:val="99"/>
    <w:semiHidden/>
    <w:qFormat/>
    <w:rsid w:val="0069683C"/>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69683C"/>
    <w:pPr>
      <w:numPr>
        <w:ilvl w:val="2"/>
      </w:numPr>
      <w:tabs>
        <w:tab w:val="num" w:pos="360"/>
      </w:tabs>
      <w:snapToGrid/>
      <w:ind w:left="2991" w:hanging="180"/>
    </w:pPr>
  </w:style>
  <w:style w:type="paragraph" w:styleId="prastasiniatinklio">
    <w:name w:val="Normal (Web)"/>
    <w:basedOn w:val="prastasis"/>
    <w:uiPriority w:val="99"/>
    <w:semiHidden/>
    <w:unhideWhenUsed/>
    <w:rsid w:val="0069683C"/>
    <w:rPr>
      <w:szCs w:val="24"/>
    </w:rPr>
  </w:style>
  <w:style w:type="character" w:customStyle="1" w:styleId="BetarpDiagrama">
    <w:name w:val="Be tarpų Diagrama"/>
    <w:basedOn w:val="Numatytasispastraiposriftas"/>
    <w:link w:val="Betarp"/>
    <w:uiPriority w:val="1"/>
    <w:rsid w:val="00B9615F"/>
    <w:rPr>
      <w:rFonts w:eastAsia="Times New Roman"/>
      <w:szCs w:val="20"/>
      <w:lang w:eastAsia="lt-LT"/>
    </w:rPr>
  </w:style>
  <w:style w:type="table" w:customStyle="1" w:styleId="Lentelstinklelis1">
    <w:name w:val="Lentelės tinklelis1"/>
    <w:basedOn w:val="prastojilentel"/>
    <w:next w:val="Lentelstinklelis"/>
    <w:uiPriority w:val="39"/>
    <w:rsid w:val="001D070F"/>
    <w:rPr>
      <w:rFonts w:eastAsia="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7F8E"/>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810">
      <w:bodyDiv w:val="1"/>
      <w:marLeft w:val="0"/>
      <w:marRight w:val="0"/>
      <w:marTop w:val="0"/>
      <w:marBottom w:val="0"/>
      <w:divBdr>
        <w:top w:val="none" w:sz="0" w:space="0" w:color="auto"/>
        <w:left w:val="none" w:sz="0" w:space="0" w:color="auto"/>
        <w:bottom w:val="none" w:sz="0" w:space="0" w:color="auto"/>
        <w:right w:val="none" w:sz="0" w:space="0" w:color="auto"/>
      </w:divBdr>
    </w:div>
    <w:div w:id="47384903">
      <w:bodyDiv w:val="1"/>
      <w:marLeft w:val="0"/>
      <w:marRight w:val="0"/>
      <w:marTop w:val="0"/>
      <w:marBottom w:val="0"/>
      <w:divBdr>
        <w:top w:val="none" w:sz="0" w:space="0" w:color="auto"/>
        <w:left w:val="none" w:sz="0" w:space="0" w:color="auto"/>
        <w:bottom w:val="none" w:sz="0" w:space="0" w:color="auto"/>
        <w:right w:val="none" w:sz="0" w:space="0" w:color="auto"/>
      </w:divBdr>
    </w:div>
    <w:div w:id="187068481">
      <w:bodyDiv w:val="1"/>
      <w:marLeft w:val="0"/>
      <w:marRight w:val="0"/>
      <w:marTop w:val="0"/>
      <w:marBottom w:val="0"/>
      <w:divBdr>
        <w:top w:val="none" w:sz="0" w:space="0" w:color="auto"/>
        <w:left w:val="none" w:sz="0" w:space="0" w:color="auto"/>
        <w:bottom w:val="none" w:sz="0" w:space="0" w:color="auto"/>
        <w:right w:val="none" w:sz="0" w:space="0" w:color="auto"/>
      </w:divBdr>
    </w:div>
    <w:div w:id="218983963">
      <w:bodyDiv w:val="1"/>
      <w:marLeft w:val="0"/>
      <w:marRight w:val="0"/>
      <w:marTop w:val="0"/>
      <w:marBottom w:val="0"/>
      <w:divBdr>
        <w:top w:val="none" w:sz="0" w:space="0" w:color="auto"/>
        <w:left w:val="none" w:sz="0" w:space="0" w:color="auto"/>
        <w:bottom w:val="none" w:sz="0" w:space="0" w:color="auto"/>
        <w:right w:val="none" w:sz="0" w:space="0" w:color="auto"/>
      </w:divBdr>
    </w:div>
    <w:div w:id="288827624">
      <w:bodyDiv w:val="1"/>
      <w:marLeft w:val="0"/>
      <w:marRight w:val="0"/>
      <w:marTop w:val="0"/>
      <w:marBottom w:val="0"/>
      <w:divBdr>
        <w:top w:val="none" w:sz="0" w:space="0" w:color="auto"/>
        <w:left w:val="none" w:sz="0" w:space="0" w:color="auto"/>
        <w:bottom w:val="none" w:sz="0" w:space="0" w:color="auto"/>
        <w:right w:val="none" w:sz="0" w:space="0" w:color="auto"/>
      </w:divBdr>
    </w:div>
    <w:div w:id="425468616">
      <w:bodyDiv w:val="1"/>
      <w:marLeft w:val="0"/>
      <w:marRight w:val="0"/>
      <w:marTop w:val="0"/>
      <w:marBottom w:val="0"/>
      <w:divBdr>
        <w:top w:val="none" w:sz="0" w:space="0" w:color="auto"/>
        <w:left w:val="none" w:sz="0" w:space="0" w:color="auto"/>
        <w:bottom w:val="none" w:sz="0" w:space="0" w:color="auto"/>
        <w:right w:val="none" w:sz="0" w:space="0" w:color="auto"/>
      </w:divBdr>
    </w:div>
    <w:div w:id="454369813">
      <w:bodyDiv w:val="1"/>
      <w:marLeft w:val="0"/>
      <w:marRight w:val="0"/>
      <w:marTop w:val="0"/>
      <w:marBottom w:val="0"/>
      <w:divBdr>
        <w:top w:val="none" w:sz="0" w:space="0" w:color="auto"/>
        <w:left w:val="none" w:sz="0" w:space="0" w:color="auto"/>
        <w:bottom w:val="none" w:sz="0" w:space="0" w:color="auto"/>
        <w:right w:val="none" w:sz="0" w:space="0" w:color="auto"/>
      </w:divBdr>
    </w:div>
    <w:div w:id="557088604">
      <w:bodyDiv w:val="1"/>
      <w:marLeft w:val="0"/>
      <w:marRight w:val="0"/>
      <w:marTop w:val="0"/>
      <w:marBottom w:val="0"/>
      <w:divBdr>
        <w:top w:val="none" w:sz="0" w:space="0" w:color="auto"/>
        <w:left w:val="none" w:sz="0" w:space="0" w:color="auto"/>
        <w:bottom w:val="none" w:sz="0" w:space="0" w:color="auto"/>
        <w:right w:val="none" w:sz="0" w:space="0" w:color="auto"/>
      </w:divBdr>
    </w:div>
    <w:div w:id="620889899">
      <w:bodyDiv w:val="1"/>
      <w:marLeft w:val="0"/>
      <w:marRight w:val="0"/>
      <w:marTop w:val="0"/>
      <w:marBottom w:val="0"/>
      <w:divBdr>
        <w:top w:val="none" w:sz="0" w:space="0" w:color="auto"/>
        <w:left w:val="none" w:sz="0" w:space="0" w:color="auto"/>
        <w:bottom w:val="none" w:sz="0" w:space="0" w:color="auto"/>
        <w:right w:val="none" w:sz="0" w:space="0" w:color="auto"/>
      </w:divBdr>
    </w:div>
    <w:div w:id="784926039">
      <w:bodyDiv w:val="1"/>
      <w:marLeft w:val="0"/>
      <w:marRight w:val="0"/>
      <w:marTop w:val="0"/>
      <w:marBottom w:val="0"/>
      <w:divBdr>
        <w:top w:val="none" w:sz="0" w:space="0" w:color="auto"/>
        <w:left w:val="none" w:sz="0" w:space="0" w:color="auto"/>
        <w:bottom w:val="none" w:sz="0" w:space="0" w:color="auto"/>
        <w:right w:val="none" w:sz="0" w:space="0" w:color="auto"/>
      </w:divBdr>
    </w:div>
    <w:div w:id="841748343">
      <w:bodyDiv w:val="1"/>
      <w:marLeft w:val="0"/>
      <w:marRight w:val="0"/>
      <w:marTop w:val="0"/>
      <w:marBottom w:val="0"/>
      <w:divBdr>
        <w:top w:val="none" w:sz="0" w:space="0" w:color="auto"/>
        <w:left w:val="none" w:sz="0" w:space="0" w:color="auto"/>
        <w:bottom w:val="none" w:sz="0" w:space="0" w:color="auto"/>
        <w:right w:val="none" w:sz="0" w:space="0" w:color="auto"/>
      </w:divBdr>
    </w:div>
    <w:div w:id="1052731026">
      <w:bodyDiv w:val="1"/>
      <w:marLeft w:val="0"/>
      <w:marRight w:val="0"/>
      <w:marTop w:val="0"/>
      <w:marBottom w:val="0"/>
      <w:divBdr>
        <w:top w:val="none" w:sz="0" w:space="0" w:color="auto"/>
        <w:left w:val="none" w:sz="0" w:space="0" w:color="auto"/>
        <w:bottom w:val="none" w:sz="0" w:space="0" w:color="auto"/>
        <w:right w:val="none" w:sz="0" w:space="0" w:color="auto"/>
      </w:divBdr>
    </w:div>
    <w:div w:id="1120149723">
      <w:bodyDiv w:val="1"/>
      <w:marLeft w:val="0"/>
      <w:marRight w:val="0"/>
      <w:marTop w:val="0"/>
      <w:marBottom w:val="0"/>
      <w:divBdr>
        <w:top w:val="none" w:sz="0" w:space="0" w:color="auto"/>
        <w:left w:val="none" w:sz="0" w:space="0" w:color="auto"/>
        <w:bottom w:val="none" w:sz="0" w:space="0" w:color="auto"/>
        <w:right w:val="none" w:sz="0" w:space="0" w:color="auto"/>
      </w:divBdr>
    </w:div>
    <w:div w:id="1222248361">
      <w:bodyDiv w:val="1"/>
      <w:marLeft w:val="0"/>
      <w:marRight w:val="0"/>
      <w:marTop w:val="0"/>
      <w:marBottom w:val="0"/>
      <w:divBdr>
        <w:top w:val="none" w:sz="0" w:space="0" w:color="auto"/>
        <w:left w:val="none" w:sz="0" w:space="0" w:color="auto"/>
        <w:bottom w:val="none" w:sz="0" w:space="0" w:color="auto"/>
        <w:right w:val="none" w:sz="0" w:space="0" w:color="auto"/>
      </w:divBdr>
    </w:div>
    <w:div w:id="1264219915">
      <w:bodyDiv w:val="1"/>
      <w:marLeft w:val="0"/>
      <w:marRight w:val="0"/>
      <w:marTop w:val="0"/>
      <w:marBottom w:val="0"/>
      <w:divBdr>
        <w:top w:val="none" w:sz="0" w:space="0" w:color="auto"/>
        <w:left w:val="none" w:sz="0" w:space="0" w:color="auto"/>
        <w:bottom w:val="none" w:sz="0" w:space="0" w:color="auto"/>
        <w:right w:val="none" w:sz="0" w:space="0" w:color="auto"/>
      </w:divBdr>
    </w:div>
    <w:div w:id="1315529946">
      <w:bodyDiv w:val="1"/>
      <w:marLeft w:val="0"/>
      <w:marRight w:val="0"/>
      <w:marTop w:val="0"/>
      <w:marBottom w:val="0"/>
      <w:divBdr>
        <w:top w:val="none" w:sz="0" w:space="0" w:color="auto"/>
        <w:left w:val="none" w:sz="0" w:space="0" w:color="auto"/>
        <w:bottom w:val="none" w:sz="0" w:space="0" w:color="auto"/>
        <w:right w:val="none" w:sz="0" w:space="0" w:color="auto"/>
      </w:divBdr>
    </w:div>
    <w:div w:id="1321151442">
      <w:bodyDiv w:val="1"/>
      <w:marLeft w:val="0"/>
      <w:marRight w:val="0"/>
      <w:marTop w:val="0"/>
      <w:marBottom w:val="0"/>
      <w:divBdr>
        <w:top w:val="none" w:sz="0" w:space="0" w:color="auto"/>
        <w:left w:val="none" w:sz="0" w:space="0" w:color="auto"/>
        <w:bottom w:val="none" w:sz="0" w:space="0" w:color="auto"/>
        <w:right w:val="none" w:sz="0" w:space="0" w:color="auto"/>
      </w:divBdr>
    </w:div>
    <w:div w:id="1412317948">
      <w:bodyDiv w:val="1"/>
      <w:marLeft w:val="0"/>
      <w:marRight w:val="0"/>
      <w:marTop w:val="0"/>
      <w:marBottom w:val="0"/>
      <w:divBdr>
        <w:top w:val="none" w:sz="0" w:space="0" w:color="auto"/>
        <w:left w:val="none" w:sz="0" w:space="0" w:color="auto"/>
        <w:bottom w:val="none" w:sz="0" w:space="0" w:color="auto"/>
        <w:right w:val="none" w:sz="0" w:space="0" w:color="auto"/>
      </w:divBdr>
    </w:div>
    <w:div w:id="1481313629">
      <w:bodyDiv w:val="1"/>
      <w:marLeft w:val="0"/>
      <w:marRight w:val="0"/>
      <w:marTop w:val="0"/>
      <w:marBottom w:val="0"/>
      <w:divBdr>
        <w:top w:val="none" w:sz="0" w:space="0" w:color="auto"/>
        <w:left w:val="none" w:sz="0" w:space="0" w:color="auto"/>
        <w:bottom w:val="none" w:sz="0" w:space="0" w:color="auto"/>
        <w:right w:val="none" w:sz="0" w:space="0" w:color="auto"/>
      </w:divBdr>
    </w:div>
    <w:div w:id="1582904816">
      <w:bodyDiv w:val="1"/>
      <w:marLeft w:val="0"/>
      <w:marRight w:val="0"/>
      <w:marTop w:val="0"/>
      <w:marBottom w:val="0"/>
      <w:divBdr>
        <w:top w:val="none" w:sz="0" w:space="0" w:color="auto"/>
        <w:left w:val="none" w:sz="0" w:space="0" w:color="auto"/>
        <w:bottom w:val="none" w:sz="0" w:space="0" w:color="auto"/>
        <w:right w:val="none" w:sz="0" w:space="0" w:color="auto"/>
      </w:divBdr>
    </w:div>
    <w:div w:id="1596741509">
      <w:bodyDiv w:val="1"/>
      <w:marLeft w:val="0"/>
      <w:marRight w:val="0"/>
      <w:marTop w:val="0"/>
      <w:marBottom w:val="0"/>
      <w:divBdr>
        <w:top w:val="none" w:sz="0" w:space="0" w:color="auto"/>
        <w:left w:val="none" w:sz="0" w:space="0" w:color="auto"/>
        <w:bottom w:val="none" w:sz="0" w:space="0" w:color="auto"/>
        <w:right w:val="none" w:sz="0" w:space="0" w:color="auto"/>
      </w:divBdr>
    </w:div>
    <w:div w:id="1623807781">
      <w:bodyDiv w:val="1"/>
      <w:marLeft w:val="0"/>
      <w:marRight w:val="0"/>
      <w:marTop w:val="0"/>
      <w:marBottom w:val="0"/>
      <w:divBdr>
        <w:top w:val="none" w:sz="0" w:space="0" w:color="auto"/>
        <w:left w:val="none" w:sz="0" w:space="0" w:color="auto"/>
        <w:bottom w:val="none" w:sz="0" w:space="0" w:color="auto"/>
        <w:right w:val="none" w:sz="0" w:space="0" w:color="auto"/>
      </w:divBdr>
    </w:div>
    <w:div w:id="1653212345">
      <w:bodyDiv w:val="1"/>
      <w:marLeft w:val="0"/>
      <w:marRight w:val="0"/>
      <w:marTop w:val="0"/>
      <w:marBottom w:val="0"/>
      <w:divBdr>
        <w:top w:val="none" w:sz="0" w:space="0" w:color="auto"/>
        <w:left w:val="none" w:sz="0" w:space="0" w:color="auto"/>
        <w:bottom w:val="none" w:sz="0" w:space="0" w:color="auto"/>
        <w:right w:val="none" w:sz="0" w:space="0" w:color="auto"/>
      </w:divBdr>
    </w:div>
    <w:div w:id="1728532924">
      <w:bodyDiv w:val="1"/>
      <w:marLeft w:val="0"/>
      <w:marRight w:val="0"/>
      <w:marTop w:val="0"/>
      <w:marBottom w:val="0"/>
      <w:divBdr>
        <w:top w:val="none" w:sz="0" w:space="0" w:color="auto"/>
        <w:left w:val="none" w:sz="0" w:space="0" w:color="auto"/>
        <w:bottom w:val="none" w:sz="0" w:space="0" w:color="auto"/>
        <w:right w:val="none" w:sz="0" w:space="0" w:color="auto"/>
      </w:divBdr>
    </w:div>
    <w:div w:id="1910461374">
      <w:bodyDiv w:val="1"/>
      <w:marLeft w:val="0"/>
      <w:marRight w:val="0"/>
      <w:marTop w:val="0"/>
      <w:marBottom w:val="0"/>
      <w:divBdr>
        <w:top w:val="none" w:sz="0" w:space="0" w:color="auto"/>
        <w:left w:val="none" w:sz="0" w:space="0" w:color="auto"/>
        <w:bottom w:val="none" w:sz="0" w:space="0" w:color="auto"/>
        <w:right w:val="none" w:sz="0" w:space="0" w:color="auto"/>
      </w:divBdr>
    </w:div>
    <w:div w:id="1919702789">
      <w:bodyDiv w:val="1"/>
      <w:marLeft w:val="0"/>
      <w:marRight w:val="0"/>
      <w:marTop w:val="0"/>
      <w:marBottom w:val="0"/>
      <w:divBdr>
        <w:top w:val="none" w:sz="0" w:space="0" w:color="auto"/>
        <w:left w:val="none" w:sz="0" w:space="0" w:color="auto"/>
        <w:bottom w:val="none" w:sz="0" w:space="0" w:color="auto"/>
        <w:right w:val="none" w:sz="0" w:space="0" w:color="auto"/>
      </w:divBdr>
    </w:div>
    <w:div w:id="2002349884">
      <w:bodyDiv w:val="1"/>
      <w:marLeft w:val="0"/>
      <w:marRight w:val="0"/>
      <w:marTop w:val="0"/>
      <w:marBottom w:val="0"/>
      <w:divBdr>
        <w:top w:val="none" w:sz="0" w:space="0" w:color="auto"/>
        <w:left w:val="none" w:sz="0" w:space="0" w:color="auto"/>
        <w:bottom w:val="none" w:sz="0" w:space="0" w:color="auto"/>
        <w:right w:val="none" w:sz="0" w:space="0" w:color="auto"/>
      </w:divBdr>
    </w:div>
    <w:div w:id="2011129827">
      <w:bodyDiv w:val="1"/>
      <w:marLeft w:val="0"/>
      <w:marRight w:val="0"/>
      <w:marTop w:val="0"/>
      <w:marBottom w:val="0"/>
      <w:divBdr>
        <w:top w:val="none" w:sz="0" w:space="0" w:color="auto"/>
        <w:left w:val="none" w:sz="0" w:space="0" w:color="auto"/>
        <w:bottom w:val="none" w:sz="0" w:space="0" w:color="auto"/>
        <w:right w:val="none" w:sz="0" w:space="0" w:color="auto"/>
      </w:divBdr>
    </w:div>
    <w:div w:id="21358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teles@maxima.lt" TargetMode="External"/><Relationship Id="rId13" Type="http://schemas.openxmlformats.org/officeDocument/2006/relationships/hyperlink" Target="mailto:korteles@maxim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cija@marijampol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teles@maxim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intare.vasiliauskiene@marijampole.lt" TargetMode="External"/><Relationship Id="rId4" Type="http://schemas.openxmlformats.org/officeDocument/2006/relationships/settings" Target="settings.xml"/><Relationship Id="rId9" Type="http://schemas.openxmlformats.org/officeDocument/2006/relationships/hyperlink" Target="mailto:vida.bruzinskaite@marijampole.lt" TargetMode="Externa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F62D6-2F9D-49C7-89D6-3C8FCEFC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16239</Words>
  <Characters>9257</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dc:creator>
  <cp:lastModifiedBy>Gintarė Vasiliauskienė</cp:lastModifiedBy>
  <cp:revision>7</cp:revision>
  <cp:lastPrinted>2022-01-20T09:51:00Z</cp:lastPrinted>
  <dcterms:created xsi:type="dcterms:W3CDTF">2022-04-01T10:11:00Z</dcterms:created>
  <dcterms:modified xsi:type="dcterms:W3CDTF">2022-04-19T13:32:00Z</dcterms:modified>
</cp:coreProperties>
</file>