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804B" w14:textId="77777777" w:rsidR="001602DA" w:rsidRDefault="00864F07">
      <w:pPr>
        <w:tabs>
          <w:tab w:val="right" w:leader="underscore" w:pos="8640"/>
        </w:tabs>
        <w:spacing w:before="20" w:after="48"/>
        <w:jc w:val="center"/>
        <w:rPr>
          <w:b/>
          <w:szCs w:val="24"/>
          <w:lang w:eastAsia="lt-LT"/>
        </w:rPr>
      </w:pPr>
      <w:r>
        <w:rPr>
          <w:b/>
          <w:bCs/>
        </w:rPr>
        <w:t>VIENKARTINIŲ INDŲ IR ĮRANKIŲ (IZOLIUOTIEMS/BADAUJANTIEMS) UŽSIENIEČIAMS PIRKIMO</w:t>
      </w:r>
      <w:r>
        <w:rPr>
          <w:b/>
          <w:szCs w:val="24"/>
          <w:lang w:eastAsia="lt-LT"/>
        </w:rPr>
        <w:t xml:space="preserve"> – PARDAVIMO SUTARTIS </w:t>
      </w:r>
    </w:p>
    <w:p w14:paraId="50F291B1" w14:textId="77777777" w:rsidR="001602DA" w:rsidRDefault="001602DA">
      <w:pPr>
        <w:spacing w:before="20" w:after="48"/>
        <w:jc w:val="center"/>
        <w:rPr>
          <w:b/>
          <w:szCs w:val="24"/>
          <w:lang w:eastAsia="lt-LT"/>
        </w:rPr>
      </w:pPr>
    </w:p>
    <w:p w14:paraId="04CC01FB" w14:textId="583D4547" w:rsidR="001602DA" w:rsidRDefault="00864F07">
      <w:pPr>
        <w:spacing w:before="20" w:after="48"/>
        <w:jc w:val="center"/>
        <w:rPr>
          <w:szCs w:val="24"/>
          <w:lang w:eastAsia="lt-LT"/>
        </w:rPr>
      </w:pPr>
      <w:r>
        <w:rPr>
          <w:szCs w:val="24"/>
          <w:lang w:eastAsia="lt-LT"/>
        </w:rPr>
        <w:t>2022 m. balandžio      d. Nr. (21)-16-</w:t>
      </w:r>
    </w:p>
    <w:p w14:paraId="2174A306" w14:textId="77777777" w:rsidR="001602DA" w:rsidRDefault="00864F07">
      <w:pPr>
        <w:spacing w:before="20" w:after="48"/>
        <w:jc w:val="center"/>
        <w:rPr>
          <w:szCs w:val="24"/>
          <w:lang w:eastAsia="lt-LT"/>
        </w:rPr>
      </w:pPr>
      <w:r>
        <w:rPr>
          <w:szCs w:val="24"/>
          <w:lang w:eastAsia="lt-LT"/>
        </w:rPr>
        <w:t>Vilnius</w:t>
      </w:r>
    </w:p>
    <w:p w14:paraId="129ED06F" w14:textId="77777777" w:rsidR="001602DA" w:rsidRDefault="001602DA">
      <w:pPr>
        <w:spacing w:before="20" w:after="48"/>
        <w:jc w:val="center"/>
        <w:rPr>
          <w:szCs w:val="24"/>
          <w:lang w:eastAsia="lt-LT"/>
        </w:rPr>
      </w:pPr>
    </w:p>
    <w:p w14:paraId="71AEEF17" w14:textId="7790B88D" w:rsidR="001602DA" w:rsidRDefault="00864F07">
      <w:pPr>
        <w:ind w:firstLine="851"/>
        <w:jc w:val="both"/>
        <w:rPr>
          <w:szCs w:val="24"/>
          <w:lang w:eastAsia="lt-LT"/>
        </w:rPr>
      </w:pPr>
      <w:r>
        <w:rPr>
          <w:szCs w:val="24"/>
        </w:rPr>
        <w:t>Valstybės sienos apsaugos tarnyba prie Lietuvos Respublikos vidaus reikalų ministerijos (toliau – tarnyba, Pirkėjas)</w:t>
      </w:r>
      <w:r>
        <w:rPr>
          <w:lang w:eastAsia="lt-LT"/>
        </w:rPr>
        <w:t>,</w:t>
      </w:r>
      <w:r>
        <w:rPr>
          <w:szCs w:val="24"/>
        </w:rPr>
        <w:t xml:space="preserve"> atstovaujama </w:t>
      </w:r>
      <w:r>
        <w:t xml:space="preserve">tarnybos vado pavaduotojo Vido Mačaičio, veikiančio pagal </w:t>
      </w:r>
      <w:r>
        <w:rPr>
          <w:szCs w:val="24"/>
        </w:rPr>
        <w:t xml:space="preserve">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Pr>
          <w:szCs w:val="24"/>
          <w:lang w:eastAsia="lt-LT"/>
        </w:rPr>
        <w:t>ir UAB „Balticdecor</w:t>
      </w:r>
      <w:r w:rsidR="004B53ED">
        <w:rPr>
          <w:szCs w:val="24"/>
          <w:lang w:eastAsia="lt-LT"/>
        </w:rPr>
        <w:t>“</w:t>
      </w:r>
      <w:r>
        <w:rPr>
          <w:szCs w:val="24"/>
          <w:lang w:eastAsia="lt-LT"/>
        </w:rPr>
        <w:t xml:space="preserve"> (toliau – Pardavėjas), </w:t>
      </w:r>
      <w:r>
        <w:rPr>
          <w:szCs w:val="24"/>
        </w:rPr>
        <w:t xml:space="preserve">atstovaujama </w:t>
      </w:r>
      <w:r w:rsidR="00506F6B">
        <w:rPr>
          <w:szCs w:val="24"/>
        </w:rPr>
        <w:t>administratoriaus-apskaitininko</w:t>
      </w:r>
      <w:r>
        <w:rPr>
          <w:szCs w:val="24"/>
        </w:rPr>
        <w:t xml:space="preserve"> </w:t>
      </w:r>
      <w:r w:rsidR="00506F6B">
        <w:rPr>
          <w:szCs w:val="24"/>
        </w:rPr>
        <w:t xml:space="preserve">Šarūno </w:t>
      </w:r>
      <w:proofErr w:type="spellStart"/>
      <w:r w:rsidR="00506F6B">
        <w:rPr>
          <w:szCs w:val="24"/>
        </w:rPr>
        <w:t>Prakapo</w:t>
      </w:r>
      <w:proofErr w:type="spellEnd"/>
      <w:r>
        <w:rPr>
          <w:szCs w:val="24"/>
        </w:rPr>
        <w:t>, veikiančio (-</w:t>
      </w:r>
      <w:proofErr w:type="spellStart"/>
      <w:r>
        <w:rPr>
          <w:szCs w:val="24"/>
        </w:rPr>
        <w:t>ios</w:t>
      </w:r>
      <w:proofErr w:type="spellEnd"/>
      <w:r>
        <w:rPr>
          <w:szCs w:val="24"/>
        </w:rPr>
        <w:t>) pagal įmonės steigimo dokumentus, toliau Pirkėjas ir Pardavėjas kartu vadinami „Šalimis“ arba atskirai „Šalimi“, sudarėme šią prekių viešojo pirkimo–pardavimo sutartį, toliau vadinamą „Sutartimi“, ir susitarėme dėl toliau išvardintų sąlygų:</w:t>
      </w:r>
    </w:p>
    <w:p w14:paraId="5F172B1B" w14:textId="77777777" w:rsidR="001602DA" w:rsidRDefault="001602DA">
      <w:pPr>
        <w:ind w:firstLine="851"/>
        <w:jc w:val="both"/>
        <w:rPr>
          <w:szCs w:val="24"/>
          <w:lang w:eastAsia="lt-LT"/>
        </w:rPr>
      </w:pPr>
    </w:p>
    <w:p w14:paraId="16DD9E6D" w14:textId="77777777" w:rsidR="001602DA" w:rsidRDefault="00864F07">
      <w:pPr>
        <w:jc w:val="center"/>
        <w:rPr>
          <w:b/>
          <w:bCs/>
          <w:szCs w:val="24"/>
          <w:lang w:eastAsia="lt-LT"/>
        </w:rPr>
      </w:pPr>
      <w:r>
        <w:rPr>
          <w:b/>
          <w:szCs w:val="24"/>
        </w:rPr>
        <w:t xml:space="preserve">I </w:t>
      </w:r>
      <w:r>
        <w:rPr>
          <w:b/>
          <w:bCs/>
          <w:szCs w:val="24"/>
          <w:lang w:eastAsia="lt-LT"/>
        </w:rPr>
        <w:t>SKYRIUS</w:t>
      </w:r>
    </w:p>
    <w:p w14:paraId="4F13797D" w14:textId="77777777" w:rsidR="001602DA" w:rsidRDefault="00864F07">
      <w:pPr>
        <w:jc w:val="center"/>
        <w:rPr>
          <w:b/>
          <w:szCs w:val="24"/>
        </w:rPr>
      </w:pPr>
      <w:r>
        <w:rPr>
          <w:b/>
          <w:szCs w:val="24"/>
        </w:rPr>
        <w:t>SUTARTIES OBJEKTAS</w:t>
      </w:r>
    </w:p>
    <w:p w14:paraId="39288B99" w14:textId="77777777" w:rsidR="001602DA" w:rsidRDefault="001602DA">
      <w:pPr>
        <w:ind w:firstLine="374"/>
        <w:jc w:val="center"/>
        <w:rPr>
          <w:b/>
          <w:szCs w:val="24"/>
        </w:rPr>
      </w:pPr>
    </w:p>
    <w:p w14:paraId="63804898" w14:textId="77777777" w:rsidR="001602DA" w:rsidRDefault="00864F07">
      <w:pPr>
        <w:tabs>
          <w:tab w:val="left" w:pos="851"/>
        </w:tabs>
        <w:spacing w:line="276" w:lineRule="auto"/>
        <w:jc w:val="both"/>
        <w:rPr>
          <w:iCs/>
          <w:szCs w:val="24"/>
        </w:rPr>
      </w:pPr>
      <w:r>
        <w:rPr>
          <w:szCs w:val="24"/>
        </w:rPr>
        <w:tab/>
        <w:t>1.1. Sutarties objektas – vienkartiniai indai ir įrankiai (izoliuotiems/badaujantiems) užsieniečiams (toliau – prekė, prekės).</w:t>
      </w:r>
    </w:p>
    <w:p w14:paraId="4B6DCB28" w14:textId="77777777" w:rsidR="001602DA" w:rsidRDefault="00864F07">
      <w:pPr>
        <w:pStyle w:val="Sraopastraipa"/>
        <w:tabs>
          <w:tab w:val="left" w:pos="851"/>
        </w:tabs>
        <w:ind w:left="0" w:right="-1" w:firstLine="0"/>
        <w:rPr>
          <w:sz w:val="24"/>
          <w:szCs w:val="24"/>
        </w:rPr>
      </w:pPr>
      <w:r>
        <w:rPr>
          <w:iCs/>
          <w:sz w:val="24"/>
          <w:szCs w:val="24"/>
        </w:rPr>
        <w:tab/>
        <w:t>1.2. Prekės techninė specifikacija pateikiama Sutarties 1 priede.</w:t>
      </w:r>
    </w:p>
    <w:p w14:paraId="4E179280" w14:textId="77777777" w:rsidR="001602DA" w:rsidRDefault="00864F07">
      <w:pPr>
        <w:ind w:firstLine="851"/>
        <w:jc w:val="both"/>
        <w:rPr>
          <w:szCs w:val="24"/>
        </w:rPr>
      </w:pPr>
      <w:r>
        <w:rPr>
          <w:szCs w:val="24"/>
        </w:rPr>
        <w:t>1.3. Pardavėjas įsipareigoja perduoti Pirkėjui nuosavybės teise Sutarties 1.1 papunktyje nurodytas prekes, o Pirkėjas įsipareigoja priimti naujas ir kokybiškas prekes ir sumokėti Pardavėjui Sutartyje numatytą kainą Sutartyje numatytomis sąlygomis ir terminais.</w:t>
      </w:r>
    </w:p>
    <w:p w14:paraId="795C1196" w14:textId="77777777" w:rsidR="001602DA" w:rsidRDefault="00864F07">
      <w:pPr>
        <w:ind w:firstLine="851"/>
        <w:jc w:val="both"/>
        <w:rPr>
          <w:szCs w:val="24"/>
        </w:rPr>
      </w:pPr>
      <w:r>
        <w:rPr>
          <w:iCs/>
          <w:szCs w:val="24"/>
        </w:rPr>
        <w:t>1.4. Bendrojo viešųjų pirkimų žinyno (BVPŽ) kodas – 39222100-5</w:t>
      </w:r>
      <w:r>
        <w:rPr>
          <w:szCs w:val="24"/>
        </w:rPr>
        <w:t xml:space="preserve"> (vienkartiniai pagaminto valgio tiekimo reikmenys).</w:t>
      </w:r>
    </w:p>
    <w:p w14:paraId="5C1BA692" w14:textId="77777777" w:rsidR="001602DA" w:rsidRDefault="001602DA">
      <w:pPr>
        <w:tabs>
          <w:tab w:val="left" w:pos="851"/>
        </w:tabs>
        <w:ind w:right="-1" w:firstLine="851"/>
        <w:jc w:val="both"/>
        <w:rPr>
          <w:iCs/>
          <w:szCs w:val="24"/>
        </w:rPr>
      </w:pPr>
    </w:p>
    <w:p w14:paraId="2BD20B47" w14:textId="77777777" w:rsidR="001602DA" w:rsidRDefault="00864F07">
      <w:pPr>
        <w:jc w:val="center"/>
        <w:rPr>
          <w:b/>
          <w:bCs/>
          <w:szCs w:val="24"/>
          <w:lang w:eastAsia="lt-LT"/>
        </w:rPr>
      </w:pPr>
      <w:r>
        <w:rPr>
          <w:b/>
          <w:bCs/>
          <w:szCs w:val="24"/>
          <w:lang w:eastAsia="lt-LT"/>
        </w:rPr>
        <w:t>II SKYRIUS</w:t>
      </w:r>
    </w:p>
    <w:p w14:paraId="34076D46" w14:textId="77777777" w:rsidR="001602DA" w:rsidRDefault="00864F07">
      <w:pPr>
        <w:jc w:val="center"/>
        <w:rPr>
          <w:b/>
          <w:szCs w:val="24"/>
        </w:rPr>
      </w:pPr>
      <w:r>
        <w:rPr>
          <w:b/>
          <w:szCs w:val="24"/>
        </w:rPr>
        <w:t>SUTARTIES KAINA IR ATSISKAITYMO TVARKA</w:t>
      </w:r>
    </w:p>
    <w:p w14:paraId="1BF7DF0A" w14:textId="77777777" w:rsidR="001602DA" w:rsidRDefault="001602DA">
      <w:pPr>
        <w:jc w:val="center"/>
        <w:rPr>
          <w:color w:val="4F6228"/>
          <w:szCs w:val="24"/>
          <w:lang w:eastAsia="lt-LT"/>
        </w:rPr>
      </w:pPr>
    </w:p>
    <w:p w14:paraId="0F34367D" w14:textId="77777777" w:rsidR="001602DA" w:rsidRDefault="00864F07">
      <w:pPr>
        <w:keepNext/>
        <w:ind w:firstLine="851"/>
        <w:jc w:val="both"/>
      </w:pPr>
      <w:r>
        <w:rPr>
          <w:szCs w:val="24"/>
        </w:rPr>
        <w:t xml:space="preserve">2.1. </w:t>
      </w:r>
      <w:r>
        <w:t>Prekės perkamos pagal poreikį, tačiau Sutarties kaina negali viršyti 24200,00 Eur (dvidešimt keturių tūkstančių dviejų šimtų eurų 00 ct) su pridėtinės vertės mokesčiu (toliau – PVM).</w:t>
      </w:r>
    </w:p>
    <w:p w14:paraId="611B0132" w14:textId="77777777" w:rsidR="001602DA" w:rsidRDefault="00864F07">
      <w:pPr>
        <w:tabs>
          <w:tab w:val="left" w:pos="1134"/>
        </w:tabs>
        <w:ind w:firstLine="900"/>
        <w:jc w:val="both"/>
        <w:rPr>
          <w:szCs w:val="24"/>
        </w:rPr>
      </w:pPr>
      <w:r>
        <w:rPr>
          <w:szCs w:val="24"/>
        </w:rPr>
        <w:t xml:space="preserve">2.2. Pirkėjas neįsipareigoja išpirkti viso prekių kiekio ir/arba sumokėti visos Sutarties kainos, numatytos šios Sutarties 2.1. papunktyje bei Pardavėjo pasiūlyme. Perkamų prekių kiekiai yra preliminarūs, kurie priklausys nuo Pirkėjo poreikio. </w:t>
      </w:r>
    </w:p>
    <w:p w14:paraId="6409C64F" w14:textId="77777777" w:rsidR="001602DA" w:rsidRDefault="00864F07">
      <w:pPr>
        <w:ind w:firstLine="900"/>
        <w:rPr>
          <w:szCs w:val="24"/>
        </w:rPr>
      </w:pPr>
      <w:r>
        <w:rPr>
          <w:szCs w:val="24"/>
        </w:rPr>
        <w:t>2.3. Į prekės kainą įskaičiuoti visi mokesčiai ir visos Pardavėjo išlaidos, apimančios viską, ko reikia visiškam ir tinkamam Sutarties įvykdymui.</w:t>
      </w:r>
    </w:p>
    <w:p w14:paraId="6609BB29" w14:textId="77777777" w:rsidR="001602DA" w:rsidRDefault="00864F07">
      <w:pPr>
        <w:widowControl w:val="0"/>
        <w:tabs>
          <w:tab w:val="left" w:pos="0"/>
        </w:tabs>
        <w:ind w:firstLine="900"/>
        <w:jc w:val="both"/>
        <w:rPr>
          <w:szCs w:val="24"/>
        </w:rPr>
      </w:pPr>
      <w:r>
        <w:rPr>
          <w:szCs w:val="24"/>
          <w:lang w:eastAsia="lt-LT"/>
        </w:rPr>
        <w:t xml:space="preserve">2.4. Pirkėjas </w:t>
      </w:r>
      <w:r>
        <w:rPr>
          <w:szCs w:val="24"/>
        </w:rPr>
        <w:t xml:space="preserve">sumoka už faktiškai įsigytų prekių kiekį Pardavėjui į jo atsiskaitomąją sąskaitą per 30 (trisdešimt) kalendorinių dienų nuo prekių pristatymo ir PVM sąskaitos faktūros ar </w:t>
      </w:r>
      <w:r>
        <w:rPr>
          <w:bCs/>
          <w:szCs w:val="24"/>
        </w:rPr>
        <w:t xml:space="preserve">prekių pirkimo-pardavimo </w:t>
      </w:r>
      <w:r>
        <w:rPr>
          <w:szCs w:val="24"/>
        </w:rPr>
        <w:t xml:space="preserve">kvito pateikimo dienos. </w:t>
      </w:r>
    </w:p>
    <w:p w14:paraId="1E5DF468" w14:textId="77777777" w:rsidR="001602DA" w:rsidRDefault="00864F07">
      <w:pPr>
        <w:widowControl w:val="0"/>
        <w:tabs>
          <w:tab w:val="left" w:pos="0"/>
        </w:tabs>
        <w:ind w:firstLine="900"/>
        <w:jc w:val="both"/>
        <w:rPr>
          <w:szCs w:val="24"/>
        </w:rPr>
      </w:pPr>
      <w:r>
        <w:rPr>
          <w:szCs w:val="24"/>
        </w:rPr>
        <w:t>2.5.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1575EB76" w14:textId="77777777" w:rsidR="001602DA" w:rsidRDefault="00864F07">
      <w:pPr>
        <w:pStyle w:val="Sraopastraipa"/>
        <w:tabs>
          <w:tab w:val="left" w:pos="1080"/>
          <w:tab w:val="left" w:pos="1260"/>
        </w:tabs>
        <w:ind w:left="0" w:firstLine="900"/>
        <w:rPr>
          <w:sz w:val="24"/>
          <w:szCs w:val="24"/>
        </w:rPr>
      </w:pPr>
      <w:r>
        <w:rPr>
          <w:sz w:val="24"/>
          <w:szCs w:val="24"/>
        </w:rPr>
        <w:lastRenderedPageBreak/>
        <w:t>2.6. Sutartyje nustatyti prekių įkainiai per visą sutarties galiojimo laikotarpį nebus keičiami, išskyrus pasikeitus prekėms taikomam PVM tarifui.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67D6D1C0" w14:textId="77777777" w:rsidR="001602DA" w:rsidRDefault="001602DA">
      <w:pPr>
        <w:pStyle w:val="Sraopastraipa"/>
        <w:tabs>
          <w:tab w:val="left" w:pos="1080"/>
          <w:tab w:val="left" w:pos="1260"/>
        </w:tabs>
        <w:ind w:left="0" w:firstLine="851"/>
        <w:rPr>
          <w:sz w:val="24"/>
          <w:szCs w:val="24"/>
        </w:rPr>
      </w:pPr>
    </w:p>
    <w:p w14:paraId="3739A252" w14:textId="77777777" w:rsidR="001602DA" w:rsidRDefault="00864F07">
      <w:pPr>
        <w:jc w:val="center"/>
        <w:outlineLvl w:val="0"/>
        <w:rPr>
          <w:b/>
        </w:rPr>
      </w:pPr>
      <w:r>
        <w:rPr>
          <w:b/>
        </w:rPr>
        <w:t>III SKYRIUS</w:t>
      </w:r>
    </w:p>
    <w:p w14:paraId="3914E906" w14:textId="77777777" w:rsidR="001602DA" w:rsidRDefault="00864F07">
      <w:pPr>
        <w:jc w:val="center"/>
        <w:outlineLvl w:val="0"/>
        <w:rPr>
          <w:b/>
        </w:rPr>
      </w:pPr>
      <w:r>
        <w:rPr>
          <w:b/>
        </w:rPr>
        <w:t>PREKIŲ UŽSAKYMAS, PERDAVIMAS–PRIĖMIMAS</w:t>
      </w:r>
    </w:p>
    <w:p w14:paraId="723C5EB9" w14:textId="77777777" w:rsidR="001602DA" w:rsidRDefault="001602DA">
      <w:pPr>
        <w:jc w:val="center"/>
        <w:rPr>
          <w:b/>
        </w:rPr>
      </w:pPr>
    </w:p>
    <w:p w14:paraId="110ACD5B" w14:textId="77777777" w:rsidR="001602DA" w:rsidRDefault="00864F07">
      <w:pPr>
        <w:tabs>
          <w:tab w:val="left" w:pos="1134"/>
        </w:tabs>
        <w:ind w:firstLine="851"/>
        <w:jc w:val="both"/>
      </w:pPr>
      <w:r>
        <w:t>3.1. Pardavėjas įsipareigoja ne vėliau kaip prieš 2 (dvi) darbo dienas informuoti Pirkėją apie tai, kad Pirkėjui skirtos prekės yra parengtos perdavimui ir nurodyti tikslų laiką, kada Pardavėjas perduos prekes Pirkėjui, o Pirkėjas įsipareigoja užtikrinti, kad nurodytu laiku priims prekes.</w:t>
      </w:r>
    </w:p>
    <w:p w14:paraId="6674D022" w14:textId="77777777" w:rsidR="001602DA" w:rsidRDefault="00864F07">
      <w:pPr>
        <w:ind w:firstLine="900"/>
        <w:jc w:val="both"/>
      </w:pPr>
      <w:r>
        <w:t>3.2. Pardavėjas prekes perduoda Pirkėjui užsakyme nustatytais terminais, o Pirkėjas įsipareigoja prekes priimti. Visos prekės ar jų dalis gali būti perduotos pirkėjui anksčiau nei nurodyta prekių užsakyme.</w:t>
      </w:r>
    </w:p>
    <w:p w14:paraId="2A618B69" w14:textId="77777777" w:rsidR="001602DA" w:rsidRDefault="00864F07">
      <w:pPr>
        <w:ind w:firstLine="900"/>
        <w:jc w:val="both"/>
      </w:pPr>
      <w:r>
        <w:t>3.3. Nuo prekių priėmimo momento prekių nuosavybė ir visa prekių atsitiktinio žuvimo ar sugadinimo rizika pereina Pirkėjui.</w:t>
      </w:r>
    </w:p>
    <w:p w14:paraId="7B2DF390" w14:textId="77777777" w:rsidR="001602DA" w:rsidRDefault="00864F07">
      <w:pPr>
        <w:ind w:firstLine="900"/>
        <w:jc w:val="both"/>
      </w:pPr>
      <w:r>
        <w:t>3.4. Prekės pristatomos adresu:  Vilniaus g. 100, Pabradė.</w:t>
      </w:r>
    </w:p>
    <w:p w14:paraId="2CE5D2E6" w14:textId="77777777" w:rsidR="001602DA" w:rsidRDefault="001602DA">
      <w:pPr>
        <w:ind w:firstLine="851"/>
        <w:jc w:val="center"/>
        <w:rPr>
          <w:b/>
          <w:szCs w:val="24"/>
        </w:rPr>
      </w:pPr>
    </w:p>
    <w:p w14:paraId="07D89780" w14:textId="77777777" w:rsidR="001602DA" w:rsidRDefault="00864F07">
      <w:pPr>
        <w:ind w:firstLine="851"/>
        <w:jc w:val="center"/>
        <w:rPr>
          <w:b/>
          <w:bCs/>
          <w:szCs w:val="24"/>
          <w:lang w:eastAsia="lt-LT"/>
        </w:rPr>
      </w:pPr>
      <w:r>
        <w:rPr>
          <w:b/>
          <w:szCs w:val="24"/>
        </w:rPr>
        <w:t xml:space="preserve">IV </w:t>
      </w:r>
      <w:r>
        <w:rPr>
          <w:b/>
          <w:bCs/>
          <w:szCs w:val="24"/>
          <w:lang w:eastAsia="lt-LT"/>
        </w:rPr>
        <w:t>SKYRIUS</w:t>
      </w:r>
    </w:p>
    <w:p w14:paraId="1B38CA17" w14:textId="77777777" w:rsidR="001602DA" w:rsidRDefault="00864F07">
      <w:pPr>
        <w:ind w:firstLine="851"/>
        <w:jc w:val="center"/>
        <w:rPr>
          <w:b/>
          <w:szCs w:val="24"/>
        </w:rPr>
      </w:pPr>
      <w:r>
        <w:rPr>
          <w:b/>
          <w:szCs w:val="24"/>
        </w:rPr>
        <w:t>PARDAVĖJO ĮSIPAREIGOJIMAI IR TEISĖS</w:t>
      </w:r>
    </w:p>
    <w:p w14:paraId="6CAD9DDC" w14:textId="77777777" w:rsidR="001602DA" w:rsidRDefault="001602DA">
      <w:pPr>
        <w:ind w:firstLine="851"/>
        <w:jc w:val="center"/>
        <w:rPr>
          <w:b/>
          <w:szCs w:val="24"/>
        </w:rPr>
      </w:pPr>
    </w:p>
    <w:p w14:paraId="5B8DE207" w14:textId="77777777" w:rsidR="001602DA" w:rsidRDefault="00864F07">
      <w:pPr>
        <w:ind w:firstLine="851"/>
        <w:jc w:val="both"/>
        <w:rPr>
          <w:szCs w:val="24"/>
        </w:rPr>
      </w:pPr>
      <w:r>
        <w:rPr>
          <w:szCs w:val="24"/>
          <w:lang w:eastAsia="lt-LT"/>
        </w:rPr>
        <w:t xml:space="preserve">4.1. </w:t>
      </w:r>
      <w:r>
        <w:rPr>
          <w:szCs w:val="24"/>
        </w:rPr>
        <w:t>Pardavėjas įsipareigoja pristatyti kokybiškas prekes, kurios privalo atitikti Sutarties 1 priede nurodytų prekių techninių specifikacijų reikalavimus.</w:t>
      </w:r>
    </w:p>
    <w:p w14:paraId="6D250FF7" w14:textId="77777777" w:rsidR="001602DA" w:rsidRDefault="00864F07">
      <w:pPr>
        <w:ind w:firstLine="851"/>
        <w:jc w:val="both"/>
        <w:rPr>
          <w:szCs w:val="24"/>
        </w:rPr>
      </w:pPr>
      <w:r>
        <w:rPr>
          <w:szCs w:val="24"/>
        </w:rPr>
        <w:t xml:space="preserve">4.2. </w:t>
      </w:r>
      <w:r>
        <w:rPr>
          <w:rFonts w:ascii="!_Times" w:hAnsi="!_Times"/>
          <w:szCs w:val="24"/>
        </w:rPr>
        <w:t xml:space="preserve">Pardavėjas įsipareigoja bendradarbiauti su Pirkėju visos Sutarties vykdymo metu ir nedelsdamas raštu informuoti Pirkėją apie bet kokias aplinkybes, kurios trukdo ar gali sutrukdyti Pardavėjui įvykdyti įsipareigojimus Sutartyje </w:t>
      </w:r>
      <w:r>
        <w:rPr>
          <w:szCs w:val="24"/>
        </w:rPr>
        <w:t>nustatytais terminais arba gali turėti įtakos tiekiamų prekių apimčiai ir/ar kokybei.</w:t>
      </w:r>
    </w:p>
    <w:p w14:paraId="41E26660" w14:textId="77777777" w:rsidR="001602DA" w:rsidRDefault="00864F07">
      <w:pPr>
        <w:ind w:firstLine="851"/>
        <w:jc w:val="both"/>
      </w:pPr>
      <w:r>
        <w:t xml:space="preserve">4.3. Pardavėjas be raštiško Pirkėjo sutikimo negali perduoti prekių tretiesiems asmenims. </w:t>
      </w:r>
    </w:p>
    <w:p w14:paraId="257E3D3B" w14:textId="77777777" w:rsidR="001602DA" w:rsidRDefault="00864F07">
      <w:pPr>
        <w:pStyle w:val="BodyText11"/>
        <w:tabs>
          <w:tab w:val="left" w:pos="1168"/>
        </w:tabs>
        <w:ind w:firstLine="851"/>
        <w:rPr>
          <w:rFonts w:ascii="!_Times" w:hAnsi="!_Times"/>
          <w:sz w:val="24"/>
          <w:szCs w:val="24"/>
          <w:lang w:val="lt-LT" w:eastAsia="en-US"/>
        </w:rPr>
      </w:pPr>
      <w:r>
        <w:rPr>
          <w:rFonts w:ascii="Times New Roman" w:hAnsi="Times New Roman"/>
          <w:sz w:val="24"/>
          <w:szCs w:val="24"/>
          <w:lang w:val="lt-LT" w:eastAsia="en-US"/>
        </w:rPr>
        <w:t>4.4. Pardavėjas privalo užtikrinti iš</w:t>
      </w:r>
      <w:r>
        <w:rPr>
          <w:rFonts w:ascii="!_Times" w:hAnsi="!_Times"/>
          <w:sz w:val="24"/>
          <w:szCs w:val="24"/>
          <w:lang w:val="lt-LT" w:eastAsia="en-US"/>
        </w:rPr>
        <w:t xml:space="preserve"> Pirkėjo Sutarties vykdymo metu gautos ir su Sutarties vykdymu susijusios informacijos konfidencialumą bei apsaugą.</w:t>
      </w:r>
    </w:p>
    <w:p w14:paraId="76FFB76E" w14:textId="77777777" w:rsidR="001602DA" w:rsidRDefault="00864F07">
      <w:pPr>
        <w:ind w:firstLine="851"/>
        <w:jc w:val="both"/>
      </w:pPr>
      <w:r>
        <w:rPr>
          <w:rFonts w:ascii="!_Times" w:hAnsi="!_Times"/>
          <w:szCs w:val="24"/>
        </w:rPr>
        <w:t xml:space="preserve">4.5. Pardavėjas įsipareigoja </w:t>
      </w:r>
      <w:r>
        <w:t>tinkamai vykdyti kitus įsipareigojimus, numatytus Sutartyje ir galiojančiuose Lietuvos Respublikos teisės aktuose.</w:t>
      </w:r>
    </w:p>
    <w:p w14:paraId="4B2CDD3D" w14:textId="77777777" w:rsidR="001602DA" w:rsidRDefault="001602DA">
      <w:pPr>
        <w:ind w:firstLine="851"/>
        <w:jc w:val="both"/>
      </w:pPr>
    </w:p>
    <w:p w14:paraId="133044C1" w14:textId="77777777" w:rsidR="001602DA" w:rsidRDefault="00864F07">
      <w:pPr>
        <w:ind w:firstLine="851"/>
        <w:jc w:val="center"/>
        <w:rPr>
          <w:b/>
          <w:bCs/>
          <w:szCs w:val="24"/>
          <w:lang w:eastAsia="lt-LT"/>
        </w:rPr>
      </w:pPr>
      <w:r>
        <w:rPr>
          <w:b/>
          <w:szCs w:val="24"/>
        </w:rPr>
        <w:t xml:space="preserve">V </w:t>
      </w:r>
      <w:r>
        <w:rPr>
          <w:b/>
          <w:bCs/>
          <w:szCs w:val="24"/>
          <w:lang w:eastAsia="lt-LT"/>
        </w:rPr>
        <w:t>SKYRIUS</w:t>
      </w:r>
    </w:p>
    <w:p w14:paraId="3DCA608D" w14:textId="77777777" w:rsidR="001602DA" w:rsidRDefault="00864F07">
      <w:pPr>
        <w:ind w:firstLine="851"/>
        <w:jc w:val="center"/>
        <w:rPr>
          <w:b/>
          <w:szCs w:val="24"/>
        </w:rPr>
      </w:pPr>
      <w:r>
        <w:rPr>
          <w:b/>
          <w:szCs w:val="24"/>
        </w:rPr>
        <w:t>PIRKĖJO ĮSIPAREIGOJIMAI IR TEISĖS</w:t>
      </w:r>
    </w:p>
    <w:p w14:paraId="17E6E328" w14:textId="77777777" w:rsidR="001602DA" w:rsidRDefault="001602DA">
      <w:pPr>
        <w:tabs>
          <w:tab w:val="left" w:pos="1080"/>
          <w:tab w:val="left" w:pos="1260"/>
        </w:tabs>
        <w:ind w:firstLine="851"/>
        <w:rPr>
          <w:szCs w:val="24"/>
        </w:rPr>
      </w:pPr>
    </w:p>
    <w:p w14:paraId="0FA53885" w14:textId="77777777" w:rsidR="001602DA" w:rsidRDefault="00864F07">
      <w:pPr>
        <w:tabs>
          <w:tab w:val="left" w:pos="720"/>
          <w:tab w:val="left" w:pos="9360"/>
        </w:tabs>
        <w:ind w:firstLine="851"/>
        <w:jc w:val="both"/>
        <w:rPr>
          <w:szCs w:val="24"/>
        </w:rPr>
      </w:pPr>
      <w:r>
        <w:rPr>
          <w:szCs w:val="24"/>
        </w:rPr>
        <w:t>5.1. Pirkėjas priimant prekes patikrina pristatytų prekių atitikimą Sutarties 1 priede nurodytiems reikalavimams.</w:t>
      </w:r>
    </w:p>
    <w:p w14:paraId="507608A1" w14:textId="77777777" w:rsidR="001602DA" w:rsidRDefault="00864F07">
      <w:pPr>
        <w:ind w:firstLine="851"/>
        <w:jc w:val="both"/>
        <w:rPr>
          <w:szCs w:val="24"/>
        </w:rPr>
      </w:pPr>
      <w:r>
        <w:rPr>
          <w:szCs w:val="24"/>
        </w:rPr>
        <w:t>5.2. Pirkėjas priima tvarkingas ir kokybiškas prekes ir sumoka už jas Pardavėjui šios Sutarties II skyriuje nurodyta tvarka ir terminais.</w:t>
      </w:r>
    </w:p>
    <w:p w14:paraId="5B35D8CF" w14:textId="77777777" w:rsidR="001602DA" w:rsidRDefault="00864F07">
      <w:pPr>
        <w:ind w:firstLine="851"/>
        <w:jc w:val="both"/>
        <w:rPr>
          <w:szCs w:val="24"/>
        </w:rPr>
      </w:pPr>
      <w:r>
        <w:rPr>
          <w:szCs w:val="24"/>
        </w:rPr>
        <w:t>5.3.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3BCB729D" w14:textId="77777777" w:rsidR="001602DA" w:rsidRDefault="00864F07">
      <w:pPr>
        <w:ind w:firstLine="851"/>
        <w:jc w:val="both"/>
        <w:rPr>
          <w:szCs w:val="24"/>
        </w:rPr>
      </w:pPr>
      <w:r>
        <w:rPr>
          <w:szCs w:val="24"/>
        </w:rPr>
        <w:t xml:space="preserve">5.4. Pirkėjas įsipareigoja </w:t>
      </w:r>
      <w:r>
        <w:t>tinkamai vykdyti kitus įsipareigojimus, numatytus Sutartyje ir galiojančiuose Lietuvos Respublikos teisės aktuose.</w:t>
      </w:r>
    </w:p>
    <w:p w14:paraId="06F8BCB7" w14:textId="77777777" w:rsidR="001602DA" w:rsidRDefault="00864F07">
      <w:pPr>
        <w:ind w:firstLine="851"/>
        <w:jc w:val="both"/>
      </w:pPr>
      <w:r>
        <w:rPr>
          <w:szCs w:val="24"/>
        </w:rPr>
        <w:t xml:space="preserve">5.5. Pirkėjas turi teisę </w:t>
      </w:r>
      <w:r>
        <w:t>reikalauti, jog tinkamai, laiku ir kokybiškai būtų tiekiamos prekės bei vykdomi kiti Sutartyje numatyti Pardavėjo įsipareigojimai, prižiūrėti Sutarties vykdymą ir teikti pastabas dėl jos vykdymo, taip pat žodžiu ir raštu nurodyti Pardavėjui tiekiamų prekių trūkumus ir/ar neatitikimus, reikalauti, kad jie būtų pašalinti per protingą terminą.</w:t>
      </w:r>
    </w:p>
    <w:p w14:paraId="0F6C7D7E" w14:textId="77777777" w:rsidR="001602DA" w:rsidRDefault="001602DA">
      <w:pPr>
        <w:ind w:firstLine="851"/>
        <w:jc w:val="both"/>
        <w:rPr>
          <w:szCs w:val="24"/>
        </w:rPr>
      </w:pPr>
    </w:p>
    <w:p w14:paraId="5017096A" w14:textId="77777777" w:rsidR="001602DA" w:rsidRDefault="00864F07">
      <w:pPr>
        <w:ind w:firstLine="851"/>
        <w:jc w:val="center"/>
        <w:rPr>
          <w:b/>
          <w:bCs/>
          <w:szCs w:val="24"/>
          <w:lang w:eastAsia="lt-LT"/>
        </w:rPr>
      </w:pPr>
      <w:r>
        <w:rPr>
          <w:b/>
          <w:caps/>
          <w:szCs w:val="24"/>
        </w:rPr>
        <w:t xml:space="preserve">VI </w:t>
      </w:r>
      <w:r>
        <w:rPr>
          <w:b/>
          <w:bCs/>
          <w:szCs w:val="24"/>
          <w:lang w:eastAsia="lt-LT"/>
        </w:rPr>
        <w:t>SKYRIUS</w:t>
      </w:r>
    </w:p>
    <w:p w14:paraId="1ED0FBA8" w14:textId="77777777" w:rsidR="001602DA" w:rsidRDefault="00864F07">
      <w:pPr>
        <w:ind w:firstLine="851"/>
        <w:jc w:val="center"/>
        <w:rPr>
          <w:b/>
          <w:caps/>
          <w:szCs w:val="24"/>
        </w:rPr>
      </w:pPr>
      <w:r>
        <w:rPr>
          <w:b/>
          <w:caps/>
          <w:szCs w:val="24"/>
        </w:rPr>
        <w:t>Šalių atsakomybė</w:t>
      </w:r>
    </w:p>
    <w:p w14:paraId="52530ED5" w14:textId="77777777" w:rsidR="001602DA" w:rsidRDefault="001602DA">
      <w:pPr>
        <w:tabs>
          <w:tab w:val="left" w:pos="1080"/>
          <w:tab w:val="left" w:pos="1260"/>
        </w:tabs>
        <w:ind w:firstLine="851"/>
        <w:jc w:val="center"/>
        <w:rPr>
          <w:b/>
          <w:caps/>
          <w:szCs w:val="24"/>
        </w:rPr>
      </w:pPr>
    </w:p>
    <w:p w14:paraId="576CE110" w14:textId="77777777" w:rsidR="001602DA" w:rsidRDefault="00864F07">
      <w:pPr>
        <w:tabs>
          <w:tab w:val="left" w:pos="500"/>
        </w:tabs>
        <w:ind w:firstLine="851"/>
        <w:jc w:val="both"/>
        <w:rPr>
          <w:szCs w:val="24"/>
        </w:rPr>
      </w:pPr>
      <w:r>
        <w:rPr>
          <w:szCs w:val="24"/>
        </w:rPr>
        <w:t>6.1. Jei Pardavėjas laiku nepristato prekių, Pirkėjui pareikalavus, už kiekvieną pavėluotą dieną Pardavėjas moka Pirkėjui 0,03 proc. dydžio delspinigius nuo nepristatytų prekių kainos.</w:t>
      </w:r>
    </w:p>
    <w:p w14:paraId="0702FAEF" w14:textId="77777777" w:rsidR="001602DA" w:rsidRDefault="00864F07">
      <w:pPr>
        <w:tabs>
          <w:tab w:val="left" w:pos="500"/>
        </w:tabs>
        <w:ind w:firstLine="851"/>
        <w:jc w:val="both"/>
        <w:rPr>
          <w:szCs w:val="24"/>
        </w:rPr>
      </w:pPr>
      <w:r>
        <w:rPr>
          <w:szCs w:val="24"/>
        </w:rPr>
        <w:t>6.2. Jei Pirkėjas laiku nesumoka už pristatytas prekes, Pardavėjui pareikalavus, už kiekvieną pavėluotą dieną Pirkėjas moka Pardavėjui 0,03 proc. dydžio delspinigius nuo nesumokėtų prekių kainos.</w:t>
      </w:r>
      <w:r>
        <w:rPr>
          <w:b/>
          <w:szCs w:val="24"/>
        </w:rPr>
        <w:t xml:space="preserve"> </w:t>
      </w:r>
    </w:p>
    <w:p w14:paraId="18614751" w14:textId="77777777" w:rsidR="001602DA" w:rsidRDefault="00864F07">
      <w:pPr>
        <w:jc w:val="center"/>
        <w:rPr>
          <w:b/>
        </w:rPr>
      </w:pPr>
      <w:r>
        <w:rPr>
          <w:b/>
        </w:rPr>
        <w:t>VII SKYRIUS</w:t>
      </w:r>
    </w:p>
    <w:p w14:paraId="66F9B382" w14:textId="77777777" w:rsidR="001602DA" w:rsidRDefault="00864F07">
      <w:pPr>
        <w:jc w:val="center"/>
        <w:rPr>
          <w:b/>
        </w:rPr>
      </w:pPr>
      <w:r>
        <w:rPr>
          <w:b/>
        </w:rPr>
        <w:t xml:space="preserve">PREKIŲ KOKYBĖ </w:t>
      </w:r>
    </w:p>
    <w:p w14:paraId="14686E34" w14:textId="77777777" w:rsidR="001602DA" w:rsidRDefault="001602DA">
      <w:pPr>
        <w:jc w:val="both"/>
        <w:rPr>
          <w:b/>
        </w:rPr>
      </w:pPr>
    </w:p>
    <w:p w14:paraId="05586A8E" w14:textId="77777777" w:rsidR="001602DA" w:rsidRDefault="00864F07">
      <w:pPr>
        <w:ind w:firstLine="851"/>
        <w:jc w:val="both"/>
      </w:pPr>
      <w:r>
        <w:t xml:space="preserve">7.1. Pardavėjas garantuoja prekių kokybę bei paslėptų trūkumų/defektų nebuvimą. </w:t>
      </w:r>
    </w:p>
    <w:p w14:paraId="2BFC7CC3" w14:textId="77777777" w:rsidR="001602DA" w:rsidRDefault="00864F07">
      <w:pPr>
        <w:ind w:firstLine="851"/>
        <w:jc w:val="both"/>
      </w:pPr>
      <w:r>
        <w:t xml:space="preserve">7.2. Pateikęs nekokybiškas prekes, neatitinkančias techninės specifikacijos (Sutarties 1 priedas) reikalavimų, Pardavėjas privalo neatlyginamai per Pirkėjo nustatytą laikotarpį, nuo prekių grąžinimo akto surašymo dienos, prekes pakeisti kokybiškomis. </w:t>
      </w:r>
    </w:p>
    <w:p w14:paraId="104B2101" w14:textId="77777777" w:rsidR="001602DA" w:rsidRDefault="00864F07">
      <w:pPr>
        <w:ind w:firstLine="851"/>
        <w:jc w:val="both"/>
      </w:pPr>
      <w:r>
        <w:t>7.3. Pretenzijas Pardavėjui dėl nustatytų prekių defektų Pirkėjas turi teisę pareikšti per visą sutarties galiojimo laikotarpį. Pirkėjas savo pretenziją Pardavėjui perduoda raštu kartu su pretenzijos pagrįstumą patvirtinančiais įrodymais. Pirkėjas privalo kviesti Pardavėjo atstovą (raštu arba telefonu) dalyvauti surašant prekių grąžinimo aktą, nurodant terminą trūkumams pašalinti. Prekės grąžinamos Pardavėjui išrašius krovinio važtaraštį. Prekes, pakeistas į kokybiškas, Pardavėjas Pirkėjui grąžina su krovinio važtaraščiu.</w:t>
      </w:r>
    </w:p>
    <w:p w14:paraId="2D3DE6E0" w14:textId="77777777" w:rsidR="001602DA" w:rsidRDefault="001602DA">
      <w:pPr>
        <w:tabs>
          <w:tab w:val="left" w:pos="1080"/>
          <w:tab w:val="left" w:pos="1260"/>
        </w:tabs>
        <w:ind w:firstLine="851"/>
        <w:jc w:val="center"/>
        <w:rPr>
          <w:b/>
          <w:caps/>
          <w:szCs w:val="24"/>
        </w:rPr>
      </w:pPr>
    </w:p>
    <w:p w14:paraId="3ACEEC1A" w14:textId="77777777" w:rsidR="001602DA" w:rsidRDefault="00864F07">
      <w:pPr>
        <w:jc w:val="center"/>
        <w:rPr>
          <w:b/>
          <w:bCs/>
          <w:szCs w:val="24"/>
          <w:lang w:eastAsia="lt-LT"/>
        </w:rPr>
      </w:pPr>
      <w:r>
        <w:rPr>
          <w:b/>
          <w:szCs w:val="24"/>
        </w:rPr>
        <w:t xml:space="preserve">VIII </w:t>
      </w:r>
      <w:r>
        <w:rPr>
          <w:b/>
          <w:bCs/>
          <w:szCs w:val="24"/>
          <w:lang w:eastAsia="lt-LT"/>
        </w:rPr>
        <w:t>SKYRIUS</w:t>
      </w:r>
    </w:p>
    <w:p w14:paraId="2F447B49" w14:textId="77777777" w:rsidR="001602DA" w:rsidRDefault="00864F07">
      <w:pPr>
        <w:keepNext/>
        <w:jc w:val="center"/>
        <w:outlineLvl w:val="2"/>
        <w:rPr>
          <w:b/>
          <w:szCs w:val="24"/>
        </w:rPr>
      </w:pPr>
      <w:r>
        <w:rPr>
          <w:b/>
          <w:i/>
          <w:szCs w:val="24"/>
        </w:rPr>
        <w:t>FORCE MAJEURE</w:t>
      </w:r>
      <w:r>
        <w:rPr>
          <w:b/>
          <w:szCs w:val="24"/>
        </w:rPr>
        <w:t xml:space="preserve"> SĄLYGOS</w:t>
      </w:r>
    </w:p>
    <w:p w14:paraId="713A7130" w14:textId="77777777" w:rsidR="001602DA" w:rsidRDefault="001602DA">
      <w:pPr>
        <w:tabs>
          <w:tab w:val="left" w:pos="1080"/>
          <w:tab w:val="left" w:pos="1260"/>
        </w:tabs>
        <w:ind w:firstLine="851"/>
        <w:rPr>
          <w:szCs w:val="24"/>
        </w:rPr>
      </w:pPr>
    </w:p>
    <w:p w14:paraId="6A153E30" w14:textId="77777777" w:rsidR="001602DA" w:rsidRDefault="00864F07">
      <w:pPr>
        <w:ind w:firstLine="851"/>
        <w:jc w:val="both"/>
        <w:rPr>
          <w:szCs w:val="24"/>
        </w:rPr>
      </w:pPr>
      <w:r>
        <w:rPr>
          <w:szCs w:val="24"/>
        </w:rPr>
        <w:t>8.1. Įvykus nenugalimos jėgos aplinkybėms (</w:t>
      </w:r>
      <w:r>
        <w:rPr>
          <w:i/>
          <w:szCs w:val="24"/>
        </w:rPr>
        <w:t>force majeure</w:t>
      </w:r>
      <w:r>
        <w:rPr>
          <w:szCs w:val="24"/>
        </w:rPr>
        <w:t xml:space="preserve">), Sutarties Šalys vadovaujasi </w:t>
      </w:r>
      <w:r>
        <w:rPr>
          <w:color w:val="000000"/>
          <w:szCs w:val="24"/>
        </w:rPr>
        <w:t>Lietuvos Respublikos</w:t>
      </w:r>
      <w:r>
        <w:rPr>
          <w:szCs w:val="24"/>
        </w:rPr>
        <w:t xml:space="preserve"> civiliniu kodeksu ir Atleidimo nuo atsakomybės esant nenugalimos jėgos (force majeure)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4BFFAC1A" w14:textId="77777777" w:rsidR="001602DA" w:rsidRDefault="00864F07">
      <w:pPr>
        <w:ind w:firstLine="851"/>
        <w:jc w:val="both"/>
        <w:rPr>
          <w:szCs w:val="24"/>
        </w:rPr>
      </w:pPr>
      <w:r>
        <w:rPr>
          <w:szCs w:val="24"/>
        </w:rPr>
        <w:t>8.2. Jei nenugalimos jėgos aplinkybės tęsiasi ilgiau kaip 1 (vieną) mėnesį, Šalys abipusiu susitarimu gali nutraukti šią Sutartį.</w:t>
      </w:r>
    </w:p>
    <w:p w14:paraId="2A7A342B" w14:textId="77777777" w:rsidR="001602DA" w:rsidRDefault="00864F07">
      <w:pPr>
        <w:pStyle w:val="Pagrindiniotekstotrauka3"/>
        <w:ind w:left="0" w:firstLine="851"/>
        <w:jc w:val="both"/>
        <w:rPr>
          <w:b/>
          <w:sz w:val="24"/>
          <w:szCs w:val="24"/>
        </w:rPr>
      </w:pPr>
      <w:r>
        <w:rPr>
          <w:sz w:val="24"/>
          <w:szCs w:val="24"/>
        </w:rPr>
        <w:t>8.3. Šalys nedelsdamos privalo informuoti viena kitą apie nenugalimos jėgos (</w:t>
      </w:r>
      <w:r>
        <w:rPr>
          <w:i/>
          <w:sz w:val="24"/>
          <w:szCs w:val="24"/>
        </w:rPr>
        <w:t>force majeure</w:t>
      </w:r>
      <w:r>
        <w:rPr>
          <w:sz w:val="24"/>
          <w:szCs w:val="24"/>
        </w:rPr>
        <w:t>) aplinkybių atsiradimą.</w:t>
      </w:r>
    </w:p>
    <w:p w14:paraId="2D301D7B" w14:textId="77777777" w:rsidR="001602DA" w:rsidRDefault="001602DA">
      <w:pPr>
        <w:tabs>
          <w:tab w:val="left" w:pos="1080"/>
          <w:tab w:val="left" w:pos="1260"/>
        </w:tabs>
        <w:ind w:firstLine="851"/>
        <w:jc w:val="center"/>
        <w:rPr>
          <w:b/>
          <w:szCs w:val="24"/>
        </w:rPr>
      </w:pPr>
    </w:p>
    <w:p w14:paraId="29E7B294" w14:textId="77777777" w:rsidR="001602DA" w:rsidRDefault="00864F07">
      <w:pPr>
        <w:jc w:val="center"/>
        <w:rPr>
          <w:b/>
          <w:bCs/>
          <w:szCs w:val="24"/>
          <w:lang w:eastAsia="lt-LT"/>
        </w:rPr>
      </w:pPr>
      <w:r>
        <w:rPr>
          <w:b/>
          <w:szCs w:val="24"/>
        </w:rPr>
        <w:t xml:space="preserve">IX </w:t>
      </w:r>
      <w:r>
        <w:rPr>
          <w:b/>
          <w:bCs/>
          <w:szCs w:val="24"/>
          <w:lang w:eastAsia="lt-LT"/>
        </w:rPr>
        <w:t>SKYRIUS</w:t>
      </w:r>
    </w:p>
    <w:p w14:paraId="38BAA8C4" w14:textId="77777777" w:rsidR="001602DA" w:rsidRDefault="00864F07">
      <w:pPr>
        <w:jc w:val="center"/>
        <w:rPr>
          <w:b/>
          <w:color w:val="000000"/>
          <w:szCs w:val="24"/>
        </w:rPr>
      </w:pPr>
      <w:r>
        <w:rPr>
          <w:b/>
          <w:color w:val="000000"/>
          <w:szCs w:val="24"/>
        </w:rPr>
        <w:t>SUTARTIES GALIOJIMAS, PAKEITIMAS AR NUTRAUKIMAS</w:t>
      </w:r>
    </w:p>
    <w:p w14:paraId="6BE9283D" w14:textId="77777777" w:rsidR="001602DA" w:rsidRDefault="001602DA">
      <w:pPr>
        <w:tabs>
          <w:tab w:val="left" w:pos="1080"/>
          <w:tab w:val="left" w:pos="1260"/>
        </w:tabs>
        <w:ind w:firstLine="851"/>
        <w:jc w:val="both"/>
        <w:rPr>
          <w:color w:val="000000"/>
          <w:szCs w:val="24"/>
        </w:rPr>
      </w:pPr>
    </w:p>
    <w:p w14:paraId="6AB99F79" w14:textId="77777777" w:rsidR="001602DA" w:rsidRDefault="00864F07">
      <w:pPr>
        <w:ind w:firstLine="851"/>
        <w:jc w:val="both"/>
        <w:rPr>
          <w:szCs w:val="24"/>
          <w:lang w:eastAsia="lt-LT"/>
        </w:rPr>
      </w:pPr>
      <w:r>
        <w:rPr>
          <w:szCs w:val="24"/>
          <w:lang w:eastAsia="lt-LT"/>
        </w:rPr>
        <w:t>9.1. Sutartis įsigalioja nuo jos pasirašymo dienos ir galioja 12 (dvylika) mėnesių arba iki kol bus išpirkta sutarties vertė nurodyta sutarties 2.1. papunktyje.</w:t>
      </w:r>
    </w:p>
    <w:p w14:paraId="6E27D3C6" w14:textId="77777777" w:rsidR="001602DA" w:rsidRDefault="00864F07">
      <w:pPr>
        <w:ind w:firstLine="851"/>
        <w:jc w:val="both"/>
        <w:rPr>
          <w:szCs w:val="24"/>
          <w:lang w:eastAsia="lt-LT"/>
        </w:rPr>
      </w:pPr>
      <w:r>
        <w:rPr>
          <w:szCs w:val="24"/>
          <w:lang w:eastAsia="lt-LT"/>
        </w:rPr>
        <w:t>9.2. Sutartis gali būti nutraukta Pirkėjui ar Pardavėjui pažeidus Sutarties sąlygas arba vienos iš Šalių iniciatyva, raštu įspėjus kitą Šalį ne mažiau kaip prieš 15 (penkiolika) kalendorinių dienų iki jos nutraukimo.</w:t>
      </w:r>
    </w:p>
    <w:p w14:paraId="08F44593" w14:textId="77777777" w:rsidR="001602DA" w:rsidRDefault="00864F07">
      <w:pPr>
        <w:ind w:firstLine="851"/>
        <w:jc w:val="both"/>
        <w:rPr>
          <w:szCs w:val="24"/>
        </w:rPr>
      </w:pPr>
      <w:r>
        <w:rPr>
          <w:szCs w:val="24"/>
        </w:rPr>
        <w:t>9.3. Sutartis gali būti pakeista ar papildyta rašytiniu Šalių susitarimu. Bet kokie šios Sutarties papildymai ar pakeitimai sudaro neatskiriamą šios Sutarties dalį ir turi juridinę galią tik tada, kai jie pasirašyti abiejų Šalių.</w:t>
      </w:r>
    </w:p>
    <w:p w14:paraId="1E1DC895" w14:textId="77777777" w:rsidR="001602DA" w:rsidRDefault="00864F07">
      <w:pPr>
        <w:ind w:firstLine="851"/>
        <w:jc w:val="both"/>
        <w:rPr>
          <w:szCs w:val="24"/>
        </w:rPr>
      </w:pPr>
      <w:r>
        <w:rPr>
          <w:szCs w:val="24"/>
        </w:rPr>
        <w:t>9.4. Sutarties 4.1 – 4.5 papunkčiuose įtvirtintos sąlygos yra esminės, kurių nevykdydamas Pardavėjas bus įtrauktas į nepatikimų tiekėjų sąrašą.</w:t>
      </w:r>
    </w:p>
    <w:p w14:paraId="77A4CE19" w14:textId="77777777" w:rsidR="001602DA" w:rsidRDefault="001602DA">
      <w:pPr>
        <w:tabs>
          <w:tab w:val="left" w:pos="1080"/>
          <w:tab w:val="left" w:pos="1260"/>
        </w:tabs>
        <w:ind w:firstLine="810"/>
        <w:jc w:val="both"/>
        <w:rPr>
          <w:color w:val="000000"/>
          <w:szCs w:val="24"/>
        </w:rPr>
      </w:pPr>
    </w:p>
    <w:p w14:paraId="08838A59" w14:textId="77777777" w:rsidR="001602DA" w:rsidRDefault="00864F07">
      <w:pPr>
        <w:tabs>
          <w:tab w:val="left" w:pos="1080"/>
          <w:tab w:val="left" w:pos="1260"/>
        </w:tabs>
        <w:ind w:firstLine="810"/>
        <w:jc w:val="center"/>
        <w:rPr>
          <w:b/>
          <w:bCs/>
          <w:szCs w:val="24"/>
          <w:lang w:eastAsia="lt-LT"/>
        </w:rPr>
      </w:pPr>
      <w:r>
        <w:rPr>
          <w:b/>
          <w:bCs/>
          <w:szCs w:val="24"/>
        </w:rPr>
        <w:lastRenderedPageBreak/>
        <w:t xml:space="preserve">X </w:t>
      </w:r>
      <w:r>
        <w:rPr>
          <w:b/>
          <w:bCs/>
          <w:szCs w:val="24"/>
          <w:lang w:eastAsia="lt-LT"/>
        </w:rPr>
        <w:t>SKYRIUS</w:t>
      </w:r>
    </w:p>
    <w:p w14:paraId="395F3626" w14:textId="77777777" w:rsidR="001602DA" w:rsidRDefault="00864F07">
      <w:pPr>
        <w:tabs>
          <w:tab w:val="left" w:pos="1080"/>
          <w:tab w:val="left" w:pos="1260"/>
        </w:tabs>
        <w:ind w:firstLine="810"/>
        <w:jc w:val="center"/>
        <w:rPr>
          <w:b/>
          <w:bCs/>
          <w:szCs w:val="24"/>
        </w:rPr>
      </w:pPr>
      <w:r>
        <w:rPr>
          <w:b/>
          <w:szCs w:val="24"/>
        </w:rPr>
        <w:t>KITOS SĄLYGOS</w:t>
      </w:r>
      <w:r>
        <w:rPr>
          <w:b/>
          <w:bCs/>
          <w:szCs w:val="24"/>
        </w:rPr>
        <w:t xml:space="preserve"> </w:t>
      </w:r>
    </w:p>
    <w:p w14:paraId="14AD2407" w14:textId="77777777" w:rsidR="001602DA" w:rsidRDefault="001602DA">
      <w:pPr>
        <w:tabs>
          <w:tab w:val="left" w:pos="1080"/>
          <w:tab w:val="left" w:pos="1260"/>
        </w:tabs>
        <w:ind w:firstLine="810"/>
        <w:jc w:val="center"/>
        <w:rPr>
          <w:b/>
          <w:bCs/>
          <w:szCs w:val="24"/>
        </w:rPr>
      </w:pPr>
    </w:p>
    <w:p w14:paraId="514BDA50" w14:textId="77777777" w:rsidR="001602DA" w:rsidRDefault="00864F07">
      <w:pPr>
        <w:tabs>
          <w:tab w:val="left" w:pos="1080"/>
          <w:tab w:val="left" w:pos="1260"/>
        </w:tabs>
        <w:ind w:firstLine="709"/>
        <w:jc w:val="both"/>
        <w:rPr>
          <w:szCs w:val="24"/>
        </w:rPr>
      </w:pPr>
      <w:r>
        <w:rPr>
          <w:szCs w:val="24"/>
        </w:rPr>
        <w:t xml:space="preserve">10.1. Už šios Sutarties vykdymo kontrolę Pirkėjo atsakingas asmuo: Užsieniečių registracijos centro Priėmimo sąlygų organizavimo skyriaus valgyklos vadovė </w:t>
      </w:r>
      <w:r>
        <w:t xml:space="preserve">Natalja Grigorjeva, tel. Nr. 8 680 31493, el. paštas – </w:t>
      </w:r>
      <w:hyperlink r:id="rId7">
        <w:r>
          <w:rPr>
            <w:rStyle w:val="Hipersaitas"/>
            <w:rFonts w:eastAsiaTheme="majorEastAsia"/>
          </w:rPr>
          <w:t>natalja.grigorjeva@vsat.vrm.lt</w:t>
        </w:r>
      </w:hyperlink>
      <w:r>
        <w:t>.</w:t>
      </w:r>
    </w:p>
    <w:p w14:paraId="66030A9F" w14:textId="2472F5C1" w:rsidR="001602DA" w:rsidRDefault="00864F07">
      <w:pPr>
        <w:ind w:firstLine="851"/>
        <w:jc w:val="both"/>
        <w:rPr>
          <w:szCs w:val="24"/>
          <w:lang w:eastAsia="lt-LT"/>
        </w:rPr>
      </w:pPr>
      <w:r>
        <w:rPr>
          <w:szCs w:val="24"/>
        </w:rPr>
        <w:t xml:space="preserve">10.2. Už šios Sutarties vykdymo kontrolę Pardavėjo atsakingas asmuo Šarūnas </w:t>
      </w:r>
      <w:proofErr w:type="spellStart"/>
      <w:r>
        <w:rPr>
          <w:szCs w:val="24"/>
        </w:rPr>
        <w:t>Prakapas</w:t>
      </w:r>
      <w:proofErr w:type="spellEnd"/>
      <w:r>
        <w:rPr>
          <w:szCs w:val="24"/>
        </w:rPr>
        <w:t xml:space="preserve">, tel. </w:t>
      </w:r>
      <w:r w:rsidR="008645D4">
        <w:rPr>
          <w:szCs w:val="24"/>
        </w:rPr>
        <w:t>N</w:t>
      </w:r>
      <w:r>
        <w:rPr>
          <w:szCs w:val="24"/>
        </w:rPr>
        <w:t xml:space="preserve">r. +370 523 33020, el. paštas - </w:t>
      </w:r>
      <w:proofErr w:type="spellStart"/>
      <w:r>
        <w:rPr>
          <w:szCs w:val="24"/>
        </w:rPr>
        <w:t>administracija@balticdecor.lt</w:t>
      </w:r>
      <w:proofErr w:type="spellEnd"/>
      <w:r>
        <w:rPr>
          <w:szCs w:val="24"/>
        </w:rPr>
        <w:t>.</w:t>
      </w:r>
    </w:p>
    <w:p w14:paraId="1DBB749E" w14:textId="77777777" w:rsidR="001602DA" w:rsidRDefault="00864F07">
      <w:pPr>
        <w:ind w:firstLine="851"/>
        <w:jc w:val="both"/>
        <w:rPr>
          <w:szCs w:val="24"/>
        </w:rPr>
      </w:pPr>
      <w:r>
        <w:rPr>
          <w:szCs w:val="24"/>
          <w:lang w:eastAsia="lt-LT"/>
        </w:rPr>
        <w:t>10.3.</w:t>
      </w:r>
      <w:r>
        <w:rPr>
          <w:szCs w:val="24"/>
        </w:rPr>
        <w:t xml:space="preserve"> Visi iš šios Sutarties kilę ginčai sprendžiami abipusių derybų būdu, o Šalims nesusitarus, Lietuvos Respublikos įstatymų nustatyta tvarka.</w:t>
      </w:r>
    </w:p>
    <w:p w14:paraId="3B7598BB" w14:textId="77777777" w:rsidR="001602DA" w:rsidRDefault="00864F07">
      <w:pPr>
        <w:widowControl w:val="0"/>
        <w:ind w:firstLine="851"/>
        <w:jc w:val="both"/>
        <w:rPr>
          <w:szCs w:val="24"/>
        </w:rPr>
      </w:pPr>
      <w:r>
        <w:rPr>
          <w:szCs w:val="24"/>
        </w:rPr>
        <w:t>10.4.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97114C7" w14:textId="77777777" w:rsidR="001602DA" w:rsidRDefault="00864F07">
      <w:pPr>
        <w:ind w:firstLine="851"/>
        <w:jc w:val="both"/>
        <w:rPr>
          <w:i/>
          <w:szCs w:val="24"/>
          <w:lang w:eastAsia="lt-LT"/>
        </w:rPr>
      </w:pPr>
      <w:r>
        <w:rPr>
          <w:szCs w:val="24"/>
          <w:lang w:eastAsia="lt-LT"/>
        </w:rPr>
        <w:t>10.5. Ši Sutartis sudaryta dviem vienodą teisinę galią turinčiais egzemplioriais, po vieną kiekvienai Šaliai</w:t>
      </w:r>
      <w:r>
        <w:rPr>
          <w:i/>
          <w:szCs w:val="24"/>
          <w:lang w:eastAsia="lt-LT"/>
        </w:rPr>
        <w:t>.</w:t>
      </w:r>
    </w:p>
    <w:p w14:paraId="7236DDC6" w14:textId="77777777" w:rsidR="001602DA" w:rsidRDefault="00864F07">
      <w:pPr>
        <w:ind w:firstLine="851"/>
        <w:jc w:val="both"/>
        <w:rPr>
          <w:szCs w:val="24"/>
          <w:lang w:eastAsia="lt-LT"/>
        </w:rPr>
      </w:pPr>
      <w:r>
        <w:rPr>
          <w:szCs w:val="24"/>
          <w:lang w:eastAsia="lt-LT"/>
        </w:rPr>
        <w:t xml:space="preserve">10.6. </w:t>
      </w:r>
      <w:r>
        <w:rPr>
          <w:szCs w:val="24"/>
        </w:rPr>
        <w:t>Ši Sutartis teisės aktų nustatyta tvarka ir terminais bus paskelbta Centrinėje viešųjų pirkimų informacinėje sistemoje.</w:t>
      </w:r>
    </w:p>
    <w:p w14:paraId="3DE6D9B5" w14:textId="77777777" w:rsidR="001602DA" w:rsidRDefault="001602DA">
      <w:pPr>
        <w:tabs>
          <w:tab w:val="left" w:pos="1080"/>
          <w:tab w:val="left" w:pos="1260"/>
        </w:tabs>
        <w:ind w:firstLine="810"/>
        <w:jc w:val="center"/>
        <w:rPr>
          <w:b/>
          <w:bCs/>
          <w:szCs w:val="24"/>
        </w:rPr>
      </w:pPr>
    </w:p>
    <w:p w14:paraId="5C3ADA6E" w14:textId="77777777" w:rsidR="001602DA" w:rsidRDefault="00864F07">
      <w:pPr>
        <w:widowControl w:val="0"/>
        <w:jc w:val="center"/>
        <w:rPr>
          <w:b/>
          <w:szCs w:val="24"/>
          <w:lang w:eastAsia="lt-LT"/>
        </w:rPr>
      </w:pPr>
      <w:r>
        <w:rPr>
          <w:b/>
          <w:szCs w:val="24"/>
          <w:lang w:eastAsia="lt-LT"/>
        </w:rPr>
        <w:t>XI SKYRIUS</w:t>
      </w:r>
    </w:p>
    <w:p w14:paraId="58DA9A75" w14:textId="77777777" w:rsidR="001602DA" w:rsidRDefault="00864F07">
      <w:pPr>
        <w:widowControl w:val="0"/>
        <w:jc w:val="center"/>
        <w:rPr>
          <w:b/>
          <w:szCs w:val="24"/>
          <w:lang w:eastAsia="lt-LT"/>
        </w:rPr>
      </w:pPr>
      <w:r>
        <w:rPr>
          <w:b/>
          <w:szCs w:val="24"/>
          <w:lang w:eastAsia="lt-LT"/>
        </w:rPr>
        <w:t xml:space="preserve">SUTARTIES PRIEDAI </w:t>
      </w:r>
    </w:p>
    <w:p w14:paraId="556454F1" w14:textId="77777777" w:rsidR="001602DA" w:rsidRDefault="001602DA">
      <w:pPr>
        <w:ind w:firstLine="851"/>
        <w:jc w:val="both"/>
        <w:rPr>
          <w:i/>
          <w:szCs w:val="24"/>
          <w:lang w:eastAsia="lt-LT"/>
        </w:rPr>
      </w:pPr>
    </w:p>
    <w:p w14:paraId="051B849C" w14:textId="77777777" w:rsidR="001602DA" w:rsidRDefault="00864F07">
      <w:pPr>
        <w:ind w:firstLine="851"/>
        <w:rPr>
          <w:i/>
          <w:szCs w:val="24"/>
          <w:lang w:eastAsia="lt-LT"/>
        </w:rPr>
      </w:pPr>
      <w:r>
        <w:rPr>
          <w:szCs w:val="24"/>
          <w:lang w:eastAsia="lt-LT"/>
        </w:rPr>
        <w:t>11. Sutarties priedai yra neatskiriama Sutarties dalis:</w:t>
      </w:r>
    </w:p>
    <w:p w14:paraId="0BBB0D19" w14:textId="77777777" w:rsidR="001602DA" w:rsidRDefault="00864F07">
      <w:pPr>
        <w:ind w:right="-62" w:firstLine="851"/>
        <w:jc w:val="both"/>
        <w:rPr>
          <w:szCs w:val="24"/>
        </w:rPr>
      </w:pPr>
      <w:r>
        <w:rPr>
          <w:szCs w:val="24"/>
        </w:rPr>
        <w:t>11.1. 1 priedas: „Specifikacija vienkartiniams indam įsigyti“;</w:t>
      </w:r>
    </w:p>
    <w:p w14:paraId="21F222F1" w14:textId="77777777" w:rsidR="001602DA" w:rsidRDefault="00864F07">
      <w:pPr>
        <w:ind w:firstLine="851"/>
        <w:jc w:val="both"/>
        <w:rPr>
          <w:szCs w:val="24"/>
        </w:rPr>
      </w:pPr>
      <w:r>
        <w:rPr>
          <w:szCs w:val="24"/>
        </w:rPr>
        <w:t>11.2. 2 priedas: Pardavėjo pasiūlymas.</w:t>
      </w:r>
    </w:p>
    <w:p w14:paraId="61334D7E" w14:textId="77777777" w:rsidR="001602DA" w:rsidRDefault="001602DA">
      <w:pPr>
        <w:jc w:val="center"/>
        <w:rPr>
          <w:b/>
          <w:szCs w:val="24"/>
        </w:rPr>
      </w:pPr>
    </w:p>
    <w:p w14:paraId="0830C1BB" w14:textId="77777777" w:rsidR="001602DA" w:rsidRDefault="00864F07">
      <w:pPr>
        <w:jc w:val="center"/>
        <w:rPr>
          <w:b/>
          <w:bCs/>
          <w:szCs w:val="24"/>
          <w:lang w:eastAsia="lt-LT"/>
        </w:rPr>
      </w:pPr>
      <w:r>
        <w:rPr>
          <w:b/>
          <w:szCs w:val="24"/>
        </w:rPr>
        <w:t xml:space="preserve">XII </w:t>
      </w:r>
      <w:r>
        <w:rPr>
          <w:b/>
          <w:bCs/>
          <w:szCs w:val="24"/>
          <w:lang w:eastAsia="lt-LT"/>
        </w:rPr>
        <w:t>SKYRIUS</w:t>
      </w:r>
    </w:p>
    <w:p w14:paraId="5184C613" w14:textId="77777777" w:rsidR="001602DA" w:rsidRDefault="00864F07">
      <w:pPr>
        <w:jc w:val="center"/>
        <w:rPr>
          <w:b/>
          <w:szCs w:val="24"/>
        </w:rPr>
      </w:pPr>
      <w:r>
        <w:rPr>
          <w:b/>
          <w:szCs w:val="24"/>
        </w:rPr>
        <w:t>ŠALIŲ ADRESAI IR REKVIZITAI</w:t>
      </w:r>
    </w:p>
    <w:p w14:paraId="6DAFA802" w14:textId="77777777" w:rsidR="001602DA" w:rsidRDefault="001602DA">
      <w:pPr>
        <w:jc w:val="center"/>
        <w:rPr>
          <w:b/>
          <w:bCs/>
          <w:szCs w:val="24"/>
          <w:lang w:eastAsia="lt-LT"/>
        </w:rPr>
      </w:pPr>
    </w:p>
    <w:tbl>
      <w:tblPr>
        <w:tblpPr w:leftFromText="180" w:rightFromText="180" w:vertAnchor="text" w:tblpY="1"/>
        <w:tblW w:w="9750" w:type="dxa"/>
        <w:tblLayout w:type="fixed"/>
        <w:tblLook w:val="01E0" w:firstRow="1" w:lastRow="1" w:firstColumn="1" w:lastColumn="1" w:noHBand="0" w:noVBand="0"/>
      </w:tblPr>
      <w:tblGrid>
        <w:gridCol w:w="9750"/>
      </w:tblGrid>
      <w:tr w:rsidR="001602DA" w14:paraId="08481830" w14:textId="77777777">
        <w:tc>
          <w:tcPr>
            <w:tcW w:w="9750" w:type="dxa"/>
          </w:tcPr>
          <w:p w14:paraId="06CD3E28" w14:textId="77777777" w:rsidR="001602DA" w:rsidRDefault="00864F07">
            <w:pPr>
              <w:widowControl w:val="0"/>
              <w:tabs>
                <w:tab w:val="left" w:pos="720"/>
                <w:tab w:val="right" w:pos="10065"/>
              </w:tabs>
              <w:ind w:hanging="5580"/>
              <w:rPr>
                <w:szCs w:val="24"/>
                <w:lang w:eastAsia="lt-LT"/>
              </w:rPr>
            </w:pPr>
            <w:r>
              <w:rPr>
                <w:szCs w:val="24"/>
                <w:lang w:eastAsia="lt-LT"/>
              </w:rPr>
              <w:t xml:space="preserve">Valstybės sienos apsaugos tarnyba </w:t>
            </w:r>
          </w:p>
          <w:tbl>
            <w:tblPr>
              <w:tblW w:w="9720" w:type="dxa"/>
              <w:tblLayout w:type="fixed"/>
              <w:tblLook w:val="00A0" w:firstRow="1" w:lastRow="0" w:firstColumn="1" w:lastColumn="0" w:noHBand="0" w:noVBand="0"/>
            </w:tblPr>
            <w:tblGrid>
              <w:gridCol w:w="4861"/>
              <w:gridCol w:w="4859"/>
            </w:tblGrid>
            <w:tr w:rsidR="001602DA" w14:paraId="0E5B0080" w14:textId="77777777">
              <w:tc>
                <w:tcPr>
                  <w:tcW w:w="4860" w:type="dxa"/>
                </w:tcPr>
                <w:p w14:paraId="0AD62787" w14:textId="77777777" w:rsidR="001602DA" w:rsidRDefault="00864F07" w:rsidP="00506F6B">
                  <w:pPr>
                    <w:framePr w:hSpace="180" w:wrap="around" w:vAnchor="text" w:hAnchor="text" w:y="1"/>
                    <w:widowControl w:val="0"/>
                    <w:tabs>
                      <w:tab w:val="left" w:pos="1080"/>
                      <w:tab w:val="left" w:pos="1260"/>
                    </w:tabs>
                    <w:jc w:val="both"/>
                    <w:rPr>
                      <w:b/>
                      <w:szCs w:val="24"/>
                      <w:lang w:eastAsia="lt-LT"/>
                    </w:rPr>
                  </w:pPr>
                  <w:r>
                    <w:rPr>
                      <w:b/>
                      <w:szCs w:val="24"/>
                      <w:lang w:eastAsia="lt-LT"/>
                    </w:rPr>
                    <w:t>PIRKĖJAS</w:t>
                  </w:r>
                </w:p>
              </w:tc>
              <w:tc>
                <w:tcPr>
                  <w:tcW w:w="4859" w:type="dxa"/>
                </w:tcPr>
                <w:p w14:paraId="54B712D9" w14:textId="77777777" w:rsidR="001602DA" w:rsidRDefault="00864F07" w:rsidP="00506F6B">
                  <w:pPr>
                    <w:framePr w:hSpace="180" w:wrap="around" w:vAnchor="text" w:hAnchor="text" w:y="1"/>
                    <w:widowControl w:val="0"/>
                    <w:tabs>
                      <w:tab w:val="left" w:pos="1080"/>
                      <w:tab w:val="left" w:pos="1260"/>
                    </w:tabs>
                    <w:jc w:val="both"/>
                    <w:rPr>
                      <w:szCs w:val="24"/>
                    </w:rPr>
                  </w:pPr>
                  <w:r>
                    <w:rPr>
                      <w:b/>
                      <w:szCs w:val="24"/>
                      <w:lang w:eastAsia="lt-LT"/>
                    </w:rPr>
                    <w:t>PARDAVĖJAS</w:t>
                  </w:r>
                </w:p>
              </w:tc>
            </w:tr>
            <w:tr w:rsidR="001602DA" w14:paraId="18729591" w14:textId="77777777">
              <w:tc>
                <w:tcPr>
                  <w:tcW w:w="4860" w:type="dxa"/>
                </w:tcPr>
                <w:p w14:paraId="542EF708" w14:textId="77777777" w:rsidR="001602DA" w:rsidRDefault="00864F07" w:rsidP="00506F6B">
                  <w:pPr>
                    <w:framePr w:hSpace="180" w:wrap="around" w:vAnchor="text" w:hAnchor="text" w:y="1"/>
                    <w:widowControl w:val="0"/>
                    <w:tabs>
                      <w:tab w:val="left" w:pos="720"/>
                    </w:tabs>
                    <w:ind w:left="5580" w:hanging="5580"/>
                    <w:rPr>
                      <w:szCs w:val="24"/>
                      <w:lang w:eastAsia="lt-LT"/>
                    </w:rPr>
                  </w:pPr>
                  <w:r>
                    <w:rPr>
                      <w:szCs w:val="24"/>
                      <w:lang w:eastAsia="lt-LT"/>
                    </w:rPr>
                    <w:t xml:space="preserve">Valstybės sienos apsaugos tarnyba </w:t>
                  </w:r>
                </w:p>
                <w:p w14:paraId="28C7C127" w14:textId="77777777" w:rsidR="001602DA" w:rsidRDefault="00864F07" w:rsidP="00506F6B">
                  <w:pPr>
                    <w:framePr w:hSpace="180" w:wrap="around" w:vAnchor="text" w:hAnchor="text" w:y="1"/>
                    <w:widowControl w:val="0"/>
                    <w:rPr>
                      <w:szCs w:val="24"/>
                      <w:lang w:eastAsia="lt-LT"/>
                    </w:rPr>
                  </w:pPr>
                  <w:r>
                    <w:rPr>
                      <w:szCs w:val="24"/>
                      <w:lang w:eastAsia="lt-LT"/>
                    </w:rPr>
                    <w:t xml:space="preserve">prie Lietuvos Respublikos vidaus </w:t>
                  </w:r>
                </w:p>
                <w:p w14:paraId="1249C771" w14:textId="77777777" w:rsidR="001602DA" w:rsidRDefault="00864F07" w:rsidP="00506F6B">
                  <w:pPr>
                    <w:framePr w:hSpace="180" w:wrap="around" w:vAnchor="text" w:hAnchor="text" w:y="1"/>
                    <w:widowControl w:val="0"/>
                    <w:rPr>
                      <w:szCs w:val="24"/>
                      <w:lang w:eastAsia="lt-LT"/>
                    </w:rPr>
                  </w:pPr>
                  <w:r>
                    <w:rPr>
                      <w:szCs w:val="24"/>
                      <w:lang w:eastAsia="lt-LT"/>
                    </w:rPr>
                    <w:t xml:space="preserve">reikalų ministerijos     </w:t>
                  </w:r>
                </w:p>
                <w:p w14:paraId="3374FE76" w14:textId="77777777" w:rsidR="001602DA" w:rsidRDefault="00864F07" w:rsidP="00506F6B">
                  <w:pPr>
                    <w:framePr w:hSpace="180" w:wrap="around" w:vAnchor="text" w:hAnchor="text" w:y="1"/>
                    <w:widowControl w:val="0"/>
                    <w:rPr>
                      <w:szCs w:val="24"/>
                      <w:lang w:eastAsia="lt-LT"/>
                    </w:rPr>
                  </w:pPr>
                  <w:r>
                    <w:rPr>
                      <w:szCs w:val="24"/>
                      <w:lang w:eastAsia="lt-LT"/>
                    </w:rPr>
                    <w:t>Įmonės kodas 188608252</w:t>
                  </w:r>
                  <w:r>
                    <w:rPr>
                      <w:szCs w:val="24"/>
                      <w:lang w:eastAsia="lt-LT"/>
                    </w:rPr>
                    <w:tab/>
                  </w:r>
                  <w:r>
                    <w:rPr>
                      <w:szCs w:val="24"/>
                      <w:lang w:eastAsia="lt-LT"/>
                    </w:rPr>
                    <w:tab/>
                    <w:t xml:space="preserve"> </w:t>
                  </w:r>
                </w:p>
                <w:p w14:paraId="2A52C87D" w14:textId="77777777" w:rsidR="001602DA" w:rsidRDefault="00864F07" w:rsidP="00506F6B">
                  <w:pPr>
                    <w:framePr w:hSpace="180" w:wrap="around" w:vAnchor="text" w:hAnchor="text" w:y="1"/>
                    <w:widowControl w:val="0"/>
                    <w:tabs>
                      <w:tab w:val="left" w:pos="5220"/>
                    </w:tabs>
                    <w:rPr>
                      <w:szCs w:val="24"/>
                      <w:lang w:eastAsia="lt-LT"/>
                    </w:rPr>
                  </w:pPr>
                  <w:r>
                    <w:rPr>
                      <w:szCs w:val="24"/>
                      <w:lang w:eastAsia="lt-LT"/>
                    </w:rPr>
                    <w:t xml:space="preserve">PVM mokėtojo kodas LT 886082515 </w:t>
                  </w:r>
                </w:p>
                <w:p w14:paraId="44E23229" w14:textId="77777777" w:rsidR="001602DA" w:rsidRDefault="00864F07" w:rsidP="00506F6B">
                  <w:pPr>
                    <w:framePr w:hSpace="180" w:wrap="around" w:vAnchor="text" w:hAnchor="text" w:y="1"/>
                    <w:widowControl w:val="0"/>
                    <w:tabs>
                      <w:tab w:val="left" w:pos="5220"/>
                    </w:tabs>
                    <w:rPr>
                      <w:szCs w:val="24"/>
                      <w:lang w:eastAsia="lt-LT"/>
                    </w:rPr>
                  </w:pPr>
                  <w:r>
                    <w:rPr>
                      <w:szCs w:val="24"/>
                      <w:lang w:eastAsia="lt-LT"/>
                    </w:rPr>
                    <w:t xml:space="preserve">Savanorių pr. 2, LT-03116 Vilnius </w:t>
                  </w:r>
                </w:p>
                <w:p w14:paraId="34AB2510" w14:textId="77777777" w:rsidR="001602DA" w:rsidRDefault="00864F07" w:rsidP="00506F6B">
                  <w:pPr>
                    <w:framePr w:hSpace="180" w:wrap="around" w:vAnchor="text" w:hAnchor="text" w:y="1"/>
                    <w:widowControl w:val="0"/>
                    <w:tabs>
                      <w:tab w:val="left" w:pos="5220"/>
                    </w:tabs>
                    <w:rPr>
                      <w:szCs w:val="24"/>
                      <w:lang w:eastAsia="lt-LT"/>
                    </w:rPr>
                  </w:pPr>
                  <w:r>
                    <w:rPr>
                      <w:szCs w:val="24"/>
                      <w:lang w:eastAsia="lt-LT"/>
                    </w:rPr>
                    <w:t xml:space="preserve">Tel.: +370 5 271 9305    </w:t>
                  </w:r>
                </w:p>
                <w:p w14:paraId="24B9AC4F" w14:textId="77777777" w:rsidR="001602DA" w:rsidRDefault="00864F07" w:rsidP="00506F6B">
                  <w:pPr>
                    <w:framePr w:hSpace="180" w:wrap="around" w:vAnchor="text" w:hAnchor="text" w:y="1"/>
                    <w:widowControl w:val="0"/>
                    <w:tabs>
                      <w:tab w:val="left" w:pos="720"/>
                    </w:tabs>
                    <w:rPr>
                      <w:szCs w:val="24"/>
                      <w:lang w:eastAsia="lt-LT"/>
                    </w:rPr>
                  </w:pPr>
                  <w:r>
                    <w:rPr>
                      <w:szCs w:val="24"/>
                      <w:lang w:eastAsia="lt-LT"/>
                    </w:rPr>
                    <w:t xml:space="preserve">Faksas: +370 5 2719306   </w:t>
                  </w:r>
                </w:p>
                <w:p w14:paraId="02140FD8" w14:textId="77777777" w:rsidR="001602DA" w:rsidRDefault="00864F07" w:rsidP="00506F6B">
                  <w:pPr>
                    <w:framePr w:hSpace="180" w:wrap="around" w:vAnchor="text" w:hAnchor="text" w:y="1"/>
                    <w:widowControl w:val="0"/>
                    <w:jc w:val="both"/>
                    <w:rPr>
                      <w:szCs w:val="24"/>
                    </w:rPr>
                  </w:pPr>
                  <w:proofErr w:type="spellStart"/>
                  <w:r>
                    <w:rPr>
                      <w:szCs w:val="24"/>
                      <w:lang w:eastAsia="lt-LT"/>
                    </w:rPr>
                    <w:t>Atsisk</w:t>
                  </w:r>
                  <w:proofErr w:type="spellEnd"/>
                  <w:r>
                    <w:rPr>
                      <w:szCs w:val="24"/>
                      <w:lang w:eastAsia="lt-LT"/>
                    </w:rPr>
                    <w:t xml:space="preserve">. </w:t>
                  </w:r>
                  <w:proofErr w:type="spellStart"/>
                  <w:r>
                    <w:rPr>
                      <w:szCs w:val="24"/>
                      <w:lang w:eastAsia="lt-LT"/>
                    </w:rPr>
                    <w:t>sąsk</w:t>
                  </w:r>
                  <w:proofErr w:type="spellEnd"/>
                  <w:r>
                    <w:rPr>
                      <w:szCs w:val="24"/>
                      <w:lang w:eastAsia="lt-LT"/>
                    </w:rPr>
                    <w:t>.</w:t>
                  </w:r>
                  <w:r>
                    <w:rPr>
                      <w:color w:val="FF0000"/>
                      <w:szCs w:val="24"/>
                      <w:lang w:eastAsia="lt-LT"/>
                    </w:rPr>
                    <w:t xml:space="preserve"> </w:t>
                  </w:r>
                  <w:r>
                    <w:rPr>
                      <w:szCs w:val="24"/>
                    </w:rPr>
                    <w:t>LT95 7300 0100 0054 3098</w:t>
                  </w:r>
                </w:p>
                <w:p w14:paraId="56B08D56" w14:textId="77777777" w:rsidR="001602DA" w:rsidRDefault="00864F07" w:rsidP="00506F6B">
                  <w:pPr>
                    <w:framePr w:hSpace="180" w:wrap="around" w:vAnchor="text" w:hAnchor="text" w:y="1"/>
                    <w:widowControl w:val="0"/>
                    <w:jc w:val="both"/>
                    <w:rPr>
                      <w:b/>
                      <w:bCs/>
                      <w:szCs w:val="24"/>
                    </w:rPr>
                  </w:pPr>
                  <w:r>
                    <w:rPr>
                      <w:szCs w:val="24"/>
                      <w:lang w:eastAsia="lt-LT"/>
                    </w:rPr>
                    <w:t xml:space="preserve">„Swedbank“, AB 73000   </w:t>
                  </w:r>
                  <w:r>
                    <w:rPr>
                      <w:b/>
                      <w:bCs/>
                      <w:szCs w:val="24"/>
                    </w:rPr>
                    <w:t xml:space="preserve"> </w:t>
                  </w:r>
                </w:p>
                <w:p w14:paraId="4E2AFB1A" w14:textId="77777777" w:rsidR="001602DA" w:rsidRDefault="001602DA" w:rsidP="00506F6B">
                  <w:pPr>
                    <w:framePr w:hSpace="180" w:wrap="around" w:vAnchor="text" w:hAnchor="text" w:y="1"/>
                    <w:widowControl w:val="0"/>
                    <w:jc w:val="both"/>
                    <w:rPr>
                      <w:b/>
                      <w:bCs/>
                      <w:szCs w:val="24"/>
                    </w:rPr>
                  </w:pPr>
                </w:p>
                <w:p w14:paraId="61F003A3" w14:textId="77777777" w:rsidR="001602DA" w:rsidRDefault="00864F07" w:rsidP="00506F6B">
                  <w:pPr>
                    <w:framePr w:hSpace="180" w:wrap="around" w:vAnchor="text" w:hAnchor="text" w:y="1"/>
                    <w:widowControl w:val="0"/>
                    <w:jc w:val="both"/>
                    <w:rPr>
                      <w:b/>
                      <w:bCs/>
                      <w:szCs w:val="24"/>
                    </w:rPr>
                  </w:pPr>
                  <w:r>
                    <w:rPr>
                      <w:b/>
                      <w:bCs/>
                      <w:szCs w:val="24"/>
                    </w:rPr>
                    <w:t>Tarnybos vado pavaduotojas</w:t>
                  </w:r>
                  <w:r>
                    <w:rPr>
                      <w:b/>
                      <w:bCs/>
                      <w:szCs w:val="24"/>
                    </w:rPr>
                    <w:tab/>
                    <w:t xml:space="preserve">                    </w:t>
                  </w:r>
                </w:p>
                <w:p w14:paraId="4FC87355" w14:textId="77777777" w:rsidR="001602DA" w:rsidRDefault="001602DA" w:rsidP="00506F6B">
                  <w:pPr>
                    <w:framePr w:hSpace="180" w:wrap="around" w:vAnchor="text" w:hAnchor="text" w:y="1"/>
                    <w:widowControl w:val="0"/>
                    <w:jc w:val="both"/>
                    <w:rPr>
                      <w:b/>
                      <w:bCs/>
                      <w:szCs w:val="24"/>
                    </w:rPr>
                  </w:pPr>
                </w:p>
                <w:p w14:paraId="57FD6C07" w14:textId="77777777" w:rsidR="001602DA" w:rsidRDefault="00864F07" w:rsidP="00506F6B">
                  <w:pPr>
                    <w:framePr w:hSpace="180" w:wrap="around" w:vAnchor="text" w:hAnchor="text" w:y="1"/>
                    <w:widowControl w:val="0"/>
                    <w:tabs>
                      <w:tab w:val="left" w:pos="1080"/>
                      <w:tab w:val="left" w:pos="1260"/>
                    </w:tabs>
                    <w:rPr>
                      <w:b/>
                      <w:bCs/>
                      <w:szCs w:val="24"/>
                    </w:rPr>
                  </w:pPr>
                  <w:r>
                    <w:rPr>
                      <w:b/>
                      <w:bCs/>
                      <w:szCs w:val="24"/>
                    </w:rPr>
                    <w:t>Vidas Mačaitis</w:t>
                  </w:r>
                </w:p>
                <w:p w14:paraId="302634D1" w14:textId="77777777" w:rsidR="001602DA" w:rsidRDefault="00864F07" w:rsidP="00506F6B">
                  <w:pPr>
                    <w:framePr w:hSpace="180" w:wrap="around" w:vAnchor="text" w:hAnchor="text" w:y="1"/>
                    <w:widowControl w:val="0"/>
                    <w:ind w:right="-2574"/>
                    <w:rPr>
                      <w:b/>
                      <w:szCs w:val="24"/>
                    </w:rPr>
                  </w:pPr>
                  <w:r>
                    <w:rPr>
                      <w:b/>
                      <w:bCs/>
                      <w:szCs w:val="24"/>
                    </w:rPr>
                    <w:t xml:space="preserve"> </w:t>
                  </w:r>
                  <w:r>
                    <w:rPr>
                      <w:b/>
                      <w:szCs w:val="24"/>
                    </w:rPr>
                    <w:t xml:space="preserve">                                                                                                                               </w:t>
                  </w:r>
                </w:p>
              </w:tc>
              <w:tc>
                <w:tcPr>
                  <w:tcW w:w="4859" w:type="dxa"/>
                </w:tcPr>
                <w:p w14:paraId="44C4FB76" w14:textId="77777777" w:rsidR="001602DA" w:rsidRDefault="00864F07" w:rsidP="00506F6B">
                  <w:pPr>
                    <w:framePr w:hSpace="180" w:wrap="around" w:vAnchor="text" w:hAnchor="text" w:y="1"/>
                    <w:widowControl w:val="0"/>
                    <w:tabs>
                      <w:tab w:val="left" w:pos="1080"/>
                      <w:tab w:val="left" w:pos="1260"/>
                    </w:tabs>
                    <w:jc w:val="both"/>
                    <w:rPr>
                      <w:szCs w:val="24"/>
                      <w:lang w:eastAsia="lt-LT"/>
                    </w:rPr>
                  </w:pPr>
                  <w:r>
                    <w:rPr>
                      <w:szCs w:val="24"/>
                      <w:lang w:eastAsia="lt-LT"/>
                    </w:rPr>
                    <w:t>UAB „Balticdecor“</w:t>
                  </w:r>
                </w:p>
                <w:p w14:paraId="53EFA6EC" w14:textId="77777777" w:rsidR="001602DA" w:rsidRDefault="00864F07" w:rsidP="00506F6B">
                  <w:pPr>
                    <w:framePr w:hSpace="180" w:wrap="around" w:vAnchor="text" w:hAnchor="text" w:y="1"/>
                    <w:widowControl w:val="0"/>
                    <w:tabs>
                      <w:tab w:val="left" w:pos="1080"/>
                      <w:tab w:val="left" w:pos="1260"/>
                    </w:tabs>
                    <w:jc w:val="both"/>
                    <w:rPr>
                      <w:szCs w:val="24"/>
                      <w:lang w:eastAsia="lt-LT"/>
                    </w:rPr>
                  </w:pPr>
                  <w:r>
                    <w:rPr>
                      <w:szCs w:val="24"/>
                      <w:lang w:eastAsia="lt-LT"/>
                    </w:rPr>
                    <w:t>Įmonės kodas 111490193</w:t>
                  </w:r>
                </w:p>
                <w:p w14:paraId="2BE38965" w14:textId="77777777" w:rsidR="001602DA" w:rsidRDefault="00864F07" w:rsidP="00506F6B">
                  <w:pPr>
                    <w:framePr w:hSpace="180" w:wrap="around" w:vAnchor="text" w:hAnchor="text" w:y="1"/>
                    <w:widowControl w:val="0"/>
                    <w:tabs>
                      <w:tab w:val="left" w:pos="1080"/>
                      <w:tab w:val="left" w:pos="1260"/>
                    </w:tabs>
                    <w:jc w:val="both"/>
                    <w:rPr>
                      <w:szCs w:val="24"/>
                      <w:lang w:eastAsia="lt-LT"/>
                    </w:rPr>
                  </w:pPr>
                  <w:r>
                    <w:rPr>
                      <w:szCs w:val="24"/>
                      <w:lang w:eastAsia="lt-LT"/>
                    </w:rPr>
                    <w:t>PVM mokėtojo kodas LT114901917</w:t>
                  </w:r>
                </w:p>
                <w:p w14:paraId="531AC37A" w14:textId="77777777" w:rsidR="001602DA" w:rsidRDefault="00864F07" w:rsidP="00506F6B">
                  <w:pPr>
                    <w:framePr w:hSpace="180" w:wrap="around" w:vAnchor="text" w:hAnchor="text" w:y="1"/>
                    <w:widowControl w:val="0"/>
                    <w:tabs>
                      <w:tab w:val="left" w:pos="1080"/>
                      <w:tab w:val="left" w:pos="1260"/>
                    </w:tabs>
                    <w:jc w:val="both"/>
                    <w:rPr>
                      <w:szCs w:val="24"/>
                      <w:lang w:eastAsia="lt-LT"/>
                    </w:rPr>
                  </w:pPr>
                  <w:r>
                    <w:rPr>
                      <w:szCs w:val="24"/>
                      <w:lang w:eastAsia="lt-LT"/>
                    </w:rPr>
                    <w:t>Mindaugo g. 42B, LT-01311, Vilnius</w:t>
                  </w:r>
                </w:p>
                <w:p w14:paraId="44CA0CB7" w14:textId="77777777" w:rsidR="001602DA" w:rsidRDefault="00864F07" w:rsidP="00506F6B">
                  <w:pPr>
                    <w:framePr w:hSpace="180" w:wrap="around" w:vAnchor="text" w:hAnchor="text" w:y="1"/>
                    <w:widowControl w:val="0"/>
                    <w:tabs>
                      <w:tab w:val="left" w:pos="1080"/>
                      <w:tab w:val="left" w:pos="1260"/>
                    </w:tabs>
                    <w:jc w:val="both"/>
                    <w:rPr>
                      <w:szCs w:val="24"/>
                      <w:lang w:eastAsia="lt-LT"/>
                    </w:rPr>
                  </w:pPr>
                  <w:r>
                    <w:rPr>
                      <w:szCs w:val="24"/>
                      <w:lang w:eastAsia="lt-LT"/>
                    </w:rPr>
                    <w:t>Tel.: +370 523 33020</w:t>
                  </w:r>
                </w:p>
                <w:p w14:paraId="1656A9D1" w14:textId="7B1F3691" w:rsidR="001602DA" w:rsidRDefault="00864F07" w:rsidP="00506F6B">
                  <w:pPr>
                    <w:framePr w:hSpace="180" w:wrap="around" w:vAnchor="text" w:hAnchor="text" w:y="1"/>
                    <w:widowControl w:val="0"/>
                    <w:tabs>
                      <w:tab w:val="left" w:pos="1080"/>
                      <w:tab w:val="left" w:pos="1260"/>
                    </w:tabs>
                  </w:pPr>
                  <w:proofErr w:type="spellStart"/>
                  <w:r>
                    <w:rPr>
                      <w:szCs w:val="24"/>
                      <w:lang w:eastAsia="lt-LT"/>
                    </w:rPr>
                    <w:t>Atsisk</w:t>
                  </w:r>
                  <w:proofErr w:type="spellEnd"/>
                  <w:r>
                    <w:rPr>
                      <w:szCs w:val="24"/>
                      <w:lang w:eastAsia="lt-LT"/>
                    </w:rPr>
                    <w:t>.</w:t>
                  </w:r>
                  <w:r w:rsidR="008645D4">
                    <w:rPr>
                      <w:szCs w:val="24"/>
                      <w:lang w:eastAsia="lt-LT"/>
                    </w:rPr>
                    <w:t xml:space="preserve"> </w:t>
                  </w:r>
                  <w:proofErr w:type="spellStart"/>
                  <w:r w:rsidR="008645D4">
                    <w:rPr>
                      <w:szCs w:val="24"/>
                      <w:lang w:eastAsia="lt-LT"/>
                    </w:rPr>
                    <w:t>s</w:t>
                  </w:r>
                  <w:r>
                    <w:rPr>
                      <w:szCs w:val="24"/>
                      <w:lang w:eastAsia="lt-LT"/>
                    </w:rPr>
                    <w:t>ąsk</w:t>
                  </w:r>
                  <w:proofErr w:type="spellEnd"/>
                  <w:r>
                    <w:rPr>
                      <w:szCs w:val="24"/>
                      <w:lang w:eastAsia="lt-LT"/>
                    </w:rPr>
                    <w:t xml:space="preserve">. </w:t>
                  </w:r>
                  <w:r>
                    <w:t>LT157300010124347578 „Swedbank“, AB 73000</w:t>
                  </w:r>
                </w:p>
                <w:p w14:paraId="15BD6888" w14:textId="77777777" w:rsidR="001602DA" w:rsidRDefault="001602DA" w:rsidP="00506F6B">
                  <w:pPr>
                    <w:framePr w:hSpace="180" w:wrap="around" w:vAnchor="text" w:hAnchor="text" w:y="1"/>
                    <w:widowControl w:val="0"/>
                    <w:tabs>
                      <w:tab w:val="left" w:pos="1080"/>
                      <w:tab w:val="left" w:pos="1260"/>
                    </w:tabs>
                    <w:jc w:val="both"/>
                  </w:pPr>
                </w:p>
                <w:p w14:paraId="202BF173" w14:textId="77777777" w:rsidR="008645D4" w:rsidRDefault="008645D4" w:rsidP="00506F6B">
                  <w:pPr>
                    <w:framePr w:hSpace="180" w:wrap="around" w:vAnchor="text" w:hAnchor="text" w:y="1"/>
                    <w:widowControl w:val="0"/>
                    <w:tabs>
                      <w:tab w:val="left" w:pos="1080"/>
                      <w:tab w:val="left" w:pos="1260"/>
                    </w:tabs>
                    <w:jc w:val="both"/>
                    <w:rPr>
                      <w:b/>
                      <w:bCs/>
                    </w:rPr>
                  </w:pPr>
                </w:p>
                <w:p w14:paraId="6DC2E2E6" w14:textId="77777777" w:rsidR="008645D4" w:rsidRDefault="008645D4" w:rsidP="00506F6B">
                  <w:pPr>
                    <w:framePr w:hSpace="180" w:wrap="around" w:vAnchor="text" w:hAnchor="text" w:y="1"/>
                    <w:widowControl w:val="0"/>
                    <w:tabs>
                      <w:tab w:val="left" w:pos="1080"/>
                      <w:tab w:val="left" w:pos="1260"/>
                    </w:tabs>
                    <w:jc w:val="both"/>
                    <w:rPr>
                      <w:b/>
                      <w:bCs/>
                    </w:rPr>
                  </w:pPr>
                </w:p>
                <w:p w14:paraId="2F10095A" w14:textId="77777777" w:rsidR="008645D4" w:rsidRDefault="008645D4" w:rsidP="00506F6B">
                  <w:pPr>
                    <w:framePr w:hSpace="180" w:wrap="around" w:vAnchor="text" w:hAnchor="text" w:y="1"/>
                    <w:widowControl w:val="0"/>
                    <w:tabs>
                      <w:tab w:val="left" w:pos="1080"/>
                      <w:tab w:val="left" w:pos="1260"/>
                    </w:tabs>
                    <w:jc w:val="both"/>
                    <w:rPr>
                      <w:b/>
                      <w:bCs/>
                    </w:rPr>
                  </w:pPr>
                </w:p>
                <w:p w14:paraId="1E5FE653" w14:textId="342E1BD8" w:rsidR="001602DA" w:rsidRDefault="00233425" w:rsidP="00506F6B">
                  <w:pPr>
                    <w:framePr w:hSpace="180" w:wrap="around" w:vAnchor="text" w:hAnchor="text" w:y="1"/>
                    <w:widowControl w:val="0"/>
                    <w:tabs>
                      <w:tab w:val="left" w:pos="1080"/>
                      <w:tab w:val="left" w:pos="1260"/>
                    </w:tabs>
                    <w:jc w:val="both"/>
                    <w:rPr>
                      <w:b/>
                      <w:bCs/>
                    </w:rPr>
                  </w:pPr>
                  <w:r>
                    <w:rPr>
                      <w:b/>
                      <w:bCs/>
                    </w:rPr>
                    <w:t>Administratorius</w:t>
                  </w:r>
                  <w:r w:rsidR="00A429F4">
                    <w:rPr>
                      <w:b/>
                      <w:bCs/>
                    </w:rPr>
                    <w:t xml:space="preserve">-apskaitininkas </w:t>
                  </w:r>
                </w:p>
                <w:p w14:paraId="6013CB7A" w14:textId="77777777" w:rsidR="001602DA" w:rsidRDefault="001602DA" w:rsidP="00506F6B">
                  <w:pPr>
                    <w:framePr w:hSpace="180" w:wrap="around" w:vAnchor="text" w:hAnchor="text" w:y="1"/>
                    <w:widowControl w:val="0"/>
                    <w:tabs>
                      <w:tab w:val="left" w:pos="1080"/>
                      <w:tab w:val="left" w:pos="1260"/>
                    </w:tabs>
                    <w:jc w:val="both"/>
                    <w:rPr>
                      <w:b/>
                      <w:bCs/>
                    </w:rPr>
                  </w:pPr>
                </w:p>
                <w:p w14:paraId="7271F28A" w14:textId="69FB11BA" w:rsidR="001602DA" w:rsidRDefault="00A429F4" w:rsidP="00506F6B">
                  <w:pPr>
                    <w:framePr w:hSpace="180" w:wrap="around" w:vAnchor="text" w:hAnchor="text" w:y="1"/>
                    <w:widowControl w:val="0"/>
                    <w:tabs>
                      <w:tab w:val="left" w:pos="1080"/>
                      <w:tab w:val="left" w:pos="1260"/>
                    </w:tabs>
                    <w:jc w:val="both"/>
                    <w:rPr>
                      <w:b/>
                      <w:bCs/>
                    </w:rPr>
                  </w:pPr>
                  <w:r>
                    <w:rPr>
                      <w:b/>
                      <w:bCs/>
                    </w:rPr>
                    <w:t xml:space="preserve">Šarūnas </w:t>
                  </w:r>
                  <w:proofErr w:type="spellStart"/>
                  <w:r>
                    <w:rPr>
                      <w:b/>
                      <w:bCs/>
                    </w:rPr>
                    <w:t>Prakapas</w:t>
                  </w:r>
                  <w:proofErr w:type="spellEnd"/>
                </w:p>
              </w:tc>
            </w:tr>
          </w:tbl>
          <w:p w14:paraId="7EE091D8" w14:textId="77777777" w:rsidR="001602DA" w:rsidRDefault="001602DA">
            <w:pPr>
              <w:widowControl w:val="0"/>
              <w:tabs>
                <w:tab w:val="left" w:pos="720"/>
                <w:tab w:val="right" w:pos="10065"/>
              </w:tabs>
              <w:rPr>
                <w:szCs w:val="24"/>
                <w:lang w:eastAsia="lt-LT"/>
              </w:rPr>
            </w:pPr>
          </w:p>
        </w:tc>
      </w:tr>
    </w:tbl>
    <w:p w14:paraId="50D4A1B5" w14:textId="72BCA6BC" w:rsidR="001602DA" w:rsidRDefault="001602DA"/>
    <w:p w14:paraId="4A5574BB" w14:textId="4B6BFC48" w:rsidR="00864F07" w:rsidRDefault="00864F07"/>
    <w:p w14:paraId="08BA218A" w14:textId="67A55444" w:rsidR="00864F07" w:rsidRDefault="00864F07"/>
    <w:p w14:paraId="4C9EAA31" w14:textId="7DF3EC71" w:rsidR="00864F07" w:rsidRDefault="00864F07"/>
    <w:p w14:paraId="11C2B8AB" w14:textId="76333748" w:rsidR="00864F07" w:rsidRDefault="00864F07"/>
    <w:p w14:paraId="25DCCA15" w14:textId="22414419" w:rsidR="00864F07" w:rsidRDefault="00864F07"/>
    <w:p w14:paraId="3CDE3CF6" w14:textId="015B2F27" w:rsidR="00864F07" w:rsidRDefault="00864F07" w:rsidP="00864F07">
      <w:pPr>
        <w:jc w:val="right"/>
      </w:pPr>
      <w:r>
        <w:t>Sutarties 1 priedas</w:t>
      </w:r>
    </w:p>
    <w:p w14:paraId="6AA26105" w14:textId="77777777" w:rsidR="00864F07" w:rsidRDefault="00864F07" w:rsidP="00864F07">
      <w:pPr>
        <w:spacing w:line="276" w:lineRule="auto"/>
        <w:jc w:val="center"/>
        <w:rPr>
          <w:b/>
          <w:bCs/>
          <w:szCs w:val="24"/>
        </w:rPr>
      </w:pPr>
    </w:p>
    <w:p w14:paraId="7270DDD9" w14:textId="77777777" w:rsidR="00864F07" w:rsidRDefault="00864F07" w:rsidP="00864F07"/>
    <w:p w14:paraId="6EFBB049" w14:textId="77777777" w:rsidR="00864F07" w:rsidRDefault="00864F07" w:rsidP="00864F07">
      <w:pPr>
        <w:jc w:val="center"/>
        <w:rPr>
          <w:b/>
          <w:bCs/>
          <w:szCs w:val="24"/>
        </w:rPr>
      </w:pPr>
      <w:r w:rsidRPr="00B97642">
        <w:rPr>
          <w:b/>
          <w:bCs/>
          <w:szCs w:val="24"/>
        </w:rPr>
        <w:t>Specifikacija vienkartiniams indams įsigyti</w:t>
      </w:r>
    </w:p>
    <w:p w14:paraId="48A6D46F" w14:textId="77777777" w:rsidR="00864F07" w:rsidRPr="00B97642" w:rsidRDefault="00864F07" w:rsidP="00864F07">
      <w:pPr>
        <w:jc w:val="center"/>
        <w:rPr>
          <w:b/>
          <w:bCs/>
          <w:szCs w:val="24"/>
        </w:rPr>
      </w:pPr>
    </w:p>
    <w:tbl>
      <w:tblPr>
        <w:tblStyle w:val="Lentelstinklelis"/>
        <w:tblW w:w="0" w:type="auto"/>
        <w:tblLook w:val="04A0" w:firstRow="1" w:lastRow="0" w:firstColumn="1" w:lastColumn="0" w:noHBand="0" w:noVBand="1"/>
      </w:tblPr>
      <w:tblGrid>
        <w:gridCol w:w="988"/>
        <w:gridCol w:w="3826"/>
        <w:gridCol w:w="2407"/>
        <w:gridCol w:w="2407"/>
      </w:tblGrid>
      <w:tr w:rsidR="00864F07" w14:paraId="75ED73E2" w14:textId="77777777" w:rsidTr="00876ADC">
        <w:tc>
          <w:tcPr>
            <w:tcW w:w="988" w:type="dxa"/>
          </w:tcPr>
          <w:p w14:paraId="4330802A" w14:textId="77777777" w:rsidR="00864F07" w:rsidRPr="00B747B9" w:rsidRDefault="00864F07" w:rsidP="00876ADC">
            <w:pPr>
              <w:rPr>
                <w:b/>
                <w:bCs/>
                <w:szCs w:val="24"/>
              </w:rPr>
            </w:pPr>
            <w:proofErr w:type="spellStart"/>
            <w:r w:rsidRPr="00B747B9">
              <w:rPr>
                <w:b/>
                <w:bCs/>
                <w:szCs w:val="24"/>
              </w:rPr>
              <w:t>Eil.Nr</w:t>
            </w:r>
            <w:proofErr w:type="spellEnd"/>
            <w:r w:rsidRPr="00B747B9">
              <w:rPr>
                <w:b/>
                <w:bCs/>
                <w:szCs w:val="24"/>
              </w:rPr>
              <w:t>.</w:t>
            </w:r>
          </w:p>
        </w:tc>
        <w:tc>
          <w:tcPr>
            <w:tcW w:w="3826" w:type="dxa"/>
          </w:tcPr>
          <w:p w14:paraId="36B19CEE" w14:textId="77777777" w:rsidR="00864F07" w:rsidRPr="00B747B9" w:rsidRDefault="00864F07" w:rsidP="00876ADC">
            <w:pPr>
              <w:rPr>
                <w:b/>
                <w:bCs/>
                <w:szCs w:val="24"/>
              </w:rPr>
            </w:pPr>
            <w:r w:rsidRPr="00B747B9">
              <w:rPr>
                <w:b/>
                <w:bCs/>
                <w:szCs w:val="24"/>
              </w:rPr>
              <w:t>Prekės pavadinimas</w:t>
            </w:r>
          </w:p>
        </w:tc>
        <w:tc>
          <w:tcPr>
            <w:tcW w:w="2407" w:type="dxa"/>
          </w:tcPr>
          <w:p w14:paraId="56DE2FD9" w14:textId="77777777" w:rsidR="00864F07" w:rsidRPr="00B747B9" w:rsidRDefault="00864F07" w:rsidP="00876ADC">
            <w:pPr>
              <w:rPr>
                <w:b/>
                <w:bCs/>
                <w:szCs w:val="24"/>
              </w:rPr>
            </w:pPr>
            <w:r w:rsidRPr="00B747B9">
              <w:rPr>
                <w:b/>
                <w:bCs/>
                <w:szCs w:val="24"/>
              </w:rPr>
              <w:t>Perkamų prekių trumpa charakteristika</w:t>
            </w:r>
          </w:p>
        </w:tc>
        <w:tc>
          <w:tcPr>
            <w:tcW w:w="2407" w:type="dxa"/>
          </w:tcPr>
          <w:p w14:paraId="24DE8C6C" w14:textId="77777777" w:rsidR="00864F07" w:rsidRDefault="00864F07" w:rsidP="00876ADC">
            <w:pPr>
              <w:rPr>
                <w:b/>
                <w:bCs/>
                <w:szCs w:val="24"/>
              </w:rPr>
            </w:pPr>
            <w:r w:rsidRPr="00B747B9">
              <w:rPr>
                <w:b/>
                <w:bCs/>
                <w:szCs w:val="24"/>
              </w:rPr>
              <w:t xml:space="preserve">Preliminarus perkamas kiekis </w:t>
            </w:r>
            <w:r>
              <w:rPr>
                <w:b/>
                <w:bCs/>
                <w:szCs w:val="24"/>
              </w:rPr>
              <w:t xml:space="preserve">  </w:t>
            </w:r>
          </w:p>
          <w:p w14:paraId="08BDD6FE" w14:textId="77777777" w:rsidR="00864F07" w:rsidRPr="00B747B9" w:rsidRDefault="00864F07" w:rsidP="00876ADC">
            <w:pPr>
              <w:rPr>
                <w:b/>
                <w:bCs/>
                <w:szCs w:val="24"/>
              </w:rPr>
            </w:pPr>
            <w:r>
              <w:rPr>
                <w:b/>
                <w:bCs/>
                <w:szCs w:val="24"/>
              </w:rPr>
              <w:t>Vnt.</w:t>
            </w:r>
          </w:p>
        </w:tc>
      </w:tr>
      <w:tr w:rsidR="00864F07" w14:paraId="176C0A45" w14:textId="77777777" w:rsidTr="00876ADC">
        <w:tc>
          <w:tcPr>
            <w:tcW w:w="988" w:type="dxa"/>
          </w:tcPr>
          <w:p w14:paraId="3183AC59" w14:textId="77777777" w:rsidR="00864F07" w:rsidRPr="00E40F7E" w:rsidRDefault="00864F07" w:rsidP="00876ADC">
            <w:pPr>
              <w:rPr>
                <w:szCs w:val="24"/>
              </w:rPr>
            </w:pPr>
            <w:r>
              <w:rPr>
                <w:szCs w:val="24"/>
              </w:rPr>
              <w:t>1.</w:t>
            </w:r>
          </w:p>
        </w:tc>
        <w:tc>
          <w:tcPr>
            <w:tcW w:w="3826" w:type="dxa"/>
            <w:tcBorders>
              <w:top w:val="single" w:sz="8" w:space="0" w:color="auto"/>
              <w:left w:val="nil"/>
              <w:bottom w:val="single" w:sz="8" w:space="0" w:color="auto"/>
              <w:right w:val="single" w:sz="8" w:space="0" w:color="auto"/>
            </w:tcBorders>
          </w:tcPr>
          <w:p w14:paraId="2377A6EE" w14:textId="77777777" w:rsidR="00864F07" w:rsidRPr="00E40F7E" w:rsidRDefault="00864F07" w:rsidP="00876ADC">
            <w:pPr>
              <w:rPr>
                <w:szCs w:val="24"/>
              </w:rPr>
            </w:pPr>
            <w:r>
              <w:t xml:space="preserve">Vienkartinis indelis sriubai su dangteliu talpa apie 500 ml. ( iš suyrančio plastiko, </w:t>
            </w:r>
            <w:proofErr w:type="spellStart"/>
            <w:r>
              <w:t>putoplastinis</w:t>
            </w:r>
            <w:proofErr w:type="spellEnd"/>
            <w:r>
              <w:t>, popierinis)</w:t>
            </w:r>
          </w:p>
        </w:tc>
        <w:tc>
          <w:tcPr>
            <w:tcW w:w="2407" w:type="dxa"/>
            <w:tcBorders>
              <w:top w:val="single" w:sz="8" w:space="0" w:color="auto"/>
              <w:left w:val="nil"/>
              <w:bottom w:val="single" w:sz="8" w:space="0" w:color="auto"/>
              <w:right w:val="single" w:sz="8" w:space="0" w:color="auto"/>
            </w:tcBorders>
          </w:tcPr>
          <w:p w14:paraId="404BAEB6" w14:textId="77777777" w:rsidR="00864F07" w:rsidRPr="00352F97" w:rsidRDefault="00864F07" w:rsidP="00876ADC">
            <w:pPr>
              <w:rPr>
                <w:szCs w:val="24"/>
              </w:rPr>
            </w:pPr>
            <w:r>
              <w:t>Indelis sriubai su dangteliu, talpa apie 500 ml. Indelis palaiko nuo -30</w:t>
            </w:r>
            <w:r>
              <w:rPr>
                <w:vertAlign w:val="superscript"/>
              </w:rPr>
              <w:t>o</w:t>
            </w:r>
            <w:r>
              <w:t xml:space="preserve"> iki +120</w:t>
            </w:r>
            <w:r>
              <w:rPr>
                <w:vertAlign w:val="superscript"/>
              </w:rPr>
              <w:t>o</w:t>
            </w:r>
            <w:r>
              <w:t xml:space="preserve"> temperatūra. </w:t>
            </w:r>
          </w:p>
        </w:tc>
        <w:tc>
          <w:tcPr>
            <w:tcW w:w="2407" w:type="dxa"/>
          </w:tcPr>
          <w:p w14:paraId="327A4313" w14:textId="77777777" w:rsidR="00864F07" w:rsidRPr="00E40F7E" w:rsidRDefault="00864F07" w:rsidP="00876ADC">
            <w:pPr>
              <w:rPr>
                <w:szCs w:val="24"/>
              </w:rPr>
            </w:pPr>
            <w:r>
              <w:rPr>
                <w:szCs w:val="24"/>
              </w:rPr>
              <w:t>25000</w:t>
            </w:r>
          </w:p>
        </w:tc>
      </w:tr>
      <w:tr w:rsidR="00864F07" w14:paraId="00D806C7" w14:textId="77777777" w:rsidTr="00876ADC">
        <w:tc>
          <w:tcPr>
            <w:tcW w:w="988" w:type="dxa"/>
          </w:tcPr>
          <w:p w14:paraId="26D2AECB" w14:textId="77777777" w:rsidR="00864F07" w:rsidRPr="00E40F7E" w:rsidRDefault="00864F07" w:rsidP="00876ADC">
            <w:pPr>
              <w:rPr>
                <w:szCs w:val="24"/>
              </w:rPr>
            </w:pPr>
            <w:r>
              <w:rPr>
                <w:szCs w:val="24"/>
              </w:rPr>
              <w:t>2.</w:t>
            </w:r>
          </w:p>
        </w:tc>
        <w:tc>
          <w:tcPr>
            <w:tcW w:w="3826" w:type="dxa"/>
            <w:tcBorders>
              <w:top w:val="nil"/>
              <w:left w:val="nil"/>
              <w:bottom w:val="single" w:sz="8" w:space="0" w:color="auto"/>
              <w:right w:val="single" w:sz="8" w:space="0" w:color="auto"/>
            </w:tcBorders>
          </w:tcPr>
          <w:p w14:paraId="7B885E49" w14:textId="77777777" w:rsidR="00864F07" w:rsidRDefault="00864F07" w:rsidP="00876ADC">
            <w:r>
              <w:t>Vienkartinis indelis antram patiekalui su dangteliu talpa apie 415 ml. Dviejų skyrių.</w:t>
            </w:r>
          </w:p>
          <w:p w14:paraId="39960DBB" w14:textId="77777777" w:rsidR="00864F07" w:rsidRPr="00E40F7E" w:rsidRDefault="00864F07" w:rsidP="00876ADC">
            <w:pPr>
              <w:rPr>
                <w:szCs w:val="24"/>
              </w:rPr>
            </w:pPr>
            <w:r>
              <w:t xml:space="preserve">(iš suyrančio plastiko, </w:t>
            </w:r>
            <w:proofErr w:type="spellStart"/>
            <w:r>
              <w:t>putoplastinis</w:t>
            </w:r>
            <w:proofErr w:type="spellEnd"/>
            <w:r>
              <w:t>, popierinis)</w:t>
            </w:r>
          </w:p>
        </w:tc>
        <w:tc>
          <w:tcPr>
            <w:tcW w:w="2407" w:type="dxa"/>
            <w:tcBorders>
              <w:top w:val="nil"/>
              <w:left w:val="nil"/>
              <w:bottom w:val="single" w:sz="8" w:space="0" w:color="auto"/>
              <w:right w:val="single" w:sz="8" w:space="0" w:color="auto"/>
            </w:tcBorders>
          </w:tcPr>
          <w:p w14:paraId="4C999879" w14:textId="77777777" w:rsidR="00864F07" w:rsidRPr="00E40F7E" w:rsidRDefault="00864F07" w:rsidP="00876ADC">
            <w:pPr>
              <w:rPr>
                <w:szCs w:val="24"/>
              </w:rPr>
            </w:pPr>
            <w:r>
              <w:t>Indelis antram patiekalui su dangteliu, talpa apie 415 ml. Indelis palaiko nuo -30</w:t>
            </w:r>
            <w:r>
              <w:rPr>
                <w:vertAlign w:val="superscript"/>
              </w:rPr>
              <w:t>o</w:t>
            </w:r>
            <w:r>
              <w:t xml:space="preserve"> iki +120</w:t>
            </w:r>
            <w:r>
              <w:rPr>
                <w:vertAlign w:val="superscript"/>
              </w:rPr>
              <w:t>o</w:t>
            </w:r>
            <w:r>
              <w:t xml:space="preserve"> temperatūra. </w:t>
            </w:r>
          </w:p>
        </w:tc>
        <w:tc>
          <w:tcPr>
            <w:tcW w:w="2407" w:type="dxa"/>
          </w:tcPr>
          <w:p w14:paraId="3B7B361F" w14:textId="77777777" w:rsidR="00864F07" w:rsidRPr="00E40F7E" w:rsidRDefault="00864F07" w:rsidP="00876ADC">
            <w:pPr>
              <w:rPr>
                <w:szCs w:val="24"/>
              </w:rPr>
            </w:pPr>
            <w:r>
              <w:rPr>
                <w:szCs w:val="24"/>
              </w:rPr>
              <w:t>25000</w:t>
            </w:r>
          </w:p>
        </w:tc>
      </w:tr>
      <w:tr w:rsidR="00864F07" w14:paraId="6821E12F" w14:textId="77777777" w:rsidTr="00876ADC">
        <w:tc>
          <w:tcPr>
            <w:tcW w:w="988" w:type="dxa"/>
          </w:tcPr>
          <w:p w14:paraId="7A88A6A7" w14:textId="77777777" w:rsidR="00864F07" w:rsidRPr="00E40F7E" w:rsidRDefault="00864F07" w:rsidP="00876ADC">
            <w:pPr>
              <w:rPr>
                <w:szCs w:val="24"/>
              </w:rPr>
            </w:pPr>
            <w:r>
              <w:rPr>
                <w:szCs w:val="24"/>
              </w:rPr>
              <w:t>3.</w:t>
            </w:r>
          </w:p>
        </w:tc>
        <w:tc>
          <w:tcPr>
            <w:tcW w:w="3826" w:type="dxa"/>
            <w:tcBorders>
              <w:top w:val="nil"/>
              <w:left w:val="nil"/>
              <w:bottom w:val="single" w:sz="8" w:space="0" w:color="auto"/>
              <w:right w:val="single" w:sz="8" w:space="0" w:color="auto"/>
            </w:tcBorders>
          </w:tcPr>
          <w:p w14:paraId="676E54DF" w14:textId="77777777" w:rsidR="00864F07" w:rsidRDefault="00864F07" w:rsidP="00876ADC">
            <w:r>
              <w:t xml:space="preserve">Vienkartinis puodelis su dangteliu talpa apie 360 ml. </w:t>
            </w:r>
          </w:p>
          <w:p w14:paraId="0EBACC4D" w14:textId="77777777" w:rsidR="00864F07" w:rsidRPr="00E40F7E" w:rsidRDefault="00864F07" w:rsidP="00876ADC">
            <w:pPr>
              <w:rPr>
                <w:szCs w:val="24"/>
              </w:rPr>
            </w:pPr>
            <w:r>
              <w:t xml:space="preserve">(iš suyrančio plastiko, </w:t>
            </w:r>
            <w:proofErr w:type="spellStart"/>
            <w:r>
              <w:t>putoplastinis</w:t>
            </w:r>
            <w:proofErr w:type="spellEnd"/>
            <w:r>
              <w:t>, popierinis)</w:t>
            </w:r>
          </w:p>
        </w:tc>
        <w:tc>
          <w:tcPr>
            <w:tcW w:w="2407" w:type="dxa"/>
            <w:tcBorders>
              <w:top w:val="nil"/>
              <w:left w:val="nil"/>
              <w:bottom w:val="single" w:sz="8" w:space="0" w:color="auto"/>
              <w:right w:val="single" w:sz="8" w:space="0" w:color="auto"/>
            </w:tcBorders>
          </w:tcPr>
          <w:p w14:paraId="2F3C5EEB" w14:textId="77777777" w:rsidR="00864F07" w:rsidRPr="00E40F7E" w:rsidRDefault="00864F07" w:rsidP="00876ADC">
            <w:pPr>
              <w:rPr>
                <w:szCs w:val="24"/>
              </w:rPr>
            </w:pPr>
            <w:r>
              <w:t xml:space="preserve">Vienkartinis puodelis gėrimams su dangteliu, talpa apie 360 ml. </w:t>
            </w:r>
          </w:p>
        </w:tc>
        <w:tc>
          <w:tcPr>
            <w:tcW w:w="2407" w:type="dxa"/>
          </w:tcPr>
          <w:p w14:paraId="3A123902" w14:textId="77777777" w:rsidR="00864F07" w:rsidRPr="00E40F7E" w:rsidRDefault="00864F07" w:rsidP="00876ADC">
            <w:pPr>
              <w:rPr>
                <w:szCs w:val="24"/>
              </w:rPr>
            </w:pPr>
            <w:r>
              <w:rPr>
                <w:szCs w:val="24"/>
              </w:rPr>
              <w:t>50000</w:t>
            </w:r>
          </w:p>
        </w:tc>
      </w:tr>
      <w:tr w:rsidR="00864F07" w14:paraId="65765039" w14:textId="77777777" w:rsidTr="00876ADC">
        <w:tc>
          <w:tcPr>
            <w:tcW w:w="988" w:type="dxa"/>
          </w:tcPr>
          <w:p w14:paraId="76C8B1A5" w14:textId="77777777" w:rsidR="00864F07" w:rsidRPr="00E40F7E" w:rsidRDefault="00864F07" w:rsidP="00876ADC">
            <w:pPr>
              <w:rPr>
                <w:szCs w:val="24"/>
              </w:rPr>
            </w:pPr>
            <w:r>
              <w:rPr>
                <w:szCs w:val="24"/>
              </w:rPr>
              <w:t>4.</w:t>
            </w:r>
          </w:p>
        </w:tc>
        <w:tc>
          <w:tcPr>
            <w:tcW w:w="3826" w:type="dxa"/>
            <w:tcBorders>
              <w:top w:val="nil"/>
              <w:left w:val="nil"/>
              <w:bottom w:val="single" w:sz="8" w:space="0" w:color="auto"/>
              <w:right w:val="single" w:sz="8" w:space="0" w:color="auto"/>
            </w:tcBorders>
          </w:tcPr>
          <w:p w14:paraId="0C540486" w14:textId="77777777" w:rsidR="00864F07" w:rsidRPr="00E40F7E" w:rsidRDefault="00864F07" w:rsidP="00876ADC">
            <w:pPr>
              <w:rPr>
                <w:szCs w:val="24"/>
              </w:rPr>
            </w:pPr>
            <w:r>
              <w:t>Vienkartinis šaukštas (iš suyrančio plastiko arba medinis)</w:t>
            </w:r>
          </w:p>
        </w:tc>
        <w:tc>
          <w:tcPr>
            <w:tcW w:w="2407" w:type="dxa"/>
            <w:tcBorders>
              <w:top w:val="nil"/>
              <w:left w:val="nil"/>
              <w:bottom w:val="single" w:sz="8" w:space="0" w:color="auto"/>
              <w:right w:val="single" w:sz="8" w:space="0" w:color="auto"/>
            </w:tcBorders>
          </w:tcPr>
          <w:p w14:paraId="0E3E4CA5" w14:textId="77777777" w:rsidR="00864F07" w:rsidRPr="00E40F7E" w:rsidRDefault="00864F07" w:rsidP="00876ADC">
            <w:pPr>
              <w:rPr>
                <w:szCs w:val="24"/>
              </w:rPr>
            </w:pPr>
          </w:p>
        </w:tc>
        <w:tc>
          <w:tcPr>
            <w:tcW w:w="2407" w:type="dxa"/>
          </w:tcPr>
          <w:p w14:paraId="070EFFC1" w14:textId="77777777" w:rsidR="00864F07" w:rsidRPr="00E40F7E" w:rsidRDefault="00864F07" w:rsidP="00876ADC">
            <w:pPr>
              <w:rPr>
                <w:szCs w:val="24"/>
              </w:rPr>
            </w:pPr>
            <w:r>
              <w:rPr>
                <w:szCs w:val="24"/>
              </w:rPr>
              <w:t>25000</w:t>
            </w:r>
          </w:p>
        </w:tc>
      </w:tr>
      <w:tr w:rsidR="00864F07" w14:paraId="37140FC5" w14:textId="77777777" w:rsidTr="00876ADC">
        <w:tc>
          <w:tcPr>
            <w:tcW w:w="988" w:type="dxa"/>
          </w:tcPr>
          <w:p w14:paraId="06F094FE" w14:textId="77777777" w:rsidR="00864F07" w:rsidRPr="00E40F7E" w:rsidRDefault="00864F07" w:rsidP="00876ADC">
            <w:pPr>
              <w:rPr>
                <w:szCs w:val="24"/>
              </w:rPr>
            </w:pPr>
            <w:r>
              <w:rPr>
                <w:szCs w:val="24"/>
              </w:rPr>
              <w:t>5.</w:t>
            </w:r>
          </w:p>
        </w:tc>
        <w:tc>
          <w:tcPr>
            <w:tcW w:w="3826" w:type="dxa"/>
            <w:tcBorders>
              <w:top w:val="nil"/>
              <w:left w:val="nil"/>
              <w:bottom w:val="single" w:sz="8" w:space="0" w:color="auto"/>
              <w:right w:val="single" w:sz="8" w:space="0" w:color="auto"/>
            </w:tcBorders>
          </w:tcPr>
          <w:p w14:paraId="56909888" w14:textId="77777777" w:rsidR="00864F07" w:rsidRPr="00E40F7E" w:rsidRDefault="00864F07" w:rsidP="00876ADC">
            <w:pPr>
              <w:rPr>
                <w:szCs w:val="24"/>
              </w:rPr>
            </w:pPr>
            <w:r>
              <w:t>Pakavimo maišeliai su rankenom</w:t>
            </w:r>
          </w:p>
        </w:tc>
        <w:tc>
          <w:tcPr>
            <w:tcW w:w="2407" w:type="dxa"/>
            <w:tcBorders>
              <w:top w:val="nil"/>
              <w:left w:val="nil"/>
              <w:bottom w:val="single" w:sz="8" w:space="0" w:color="auto"/>
              <w:right w:val="single" w:sz="8" w:space="0" w:color="auto"/>
            </w:tcBorders>
          </w:tcPr>
          <w:p w14:paraId="04388575" w14:textId="77777777" w:rsidR="00864F07" w:rsidRPr="00E40F7E" w:rsidRDefault="00864F07" w:rsidP="00876ADC">
            <w:pPr>
              <w:rPr>
                <w:szCs w:val="24"/>
              </w:rPr>
            </w:pPr>
            <w:r>
              <w:t>Vienkartinis pakavimo maišelis apie 25x45 cm.</w:t>
            </w:r>
          </w:p>
        </w:tc>
        <w:tc>
          <w:tcPr>
            <w:tcW w:w="2407" w:type="dxa"/>
          </w:tcPr>
          <w:p w14:paraId="07648A23" w14:textId="77777777" w:rsidR="00864F07" w:rsidRPr="00E40F7E" w:rsidRDefault="00864F07" w:rsidP="00876ADC">
            <w:pPr>
              <w:rPr>
                <w:szCs w:val="24"/>
              </w:rPr>
            </w:pPr>
            <w:r>
              <w:rPr>
                <w:szCs w:val="24"/>
              </w:rPr>
              <w:t>25000</w:t>
            </w:r>
          </w:p>
        </w:tc>
      </w:tr>
    </w:tbl>
    <w:p w14:paraId="17ADD51B" w14:textId="77777777" w:rsidR="00864F07" w:rsidRDefault="00864F07" w:rsidP="00864F07">
      <w:pPr>
        <w:pStyle w:val="Sraopastraipa"/>
        <w:numPr>
          <w:ilvl w:val="0"/>
          <w:numId w:val="1"/>
        </w:numPr>
        <w:suppressAutoHyphens w:val="0"/>
        <w:spacing w:after="160" w:line="259" w:lineRule="auto"/>
        <w:ind w:firstLine="0"/>
        <w:jc w:val="left"/>
        <w:rPr>
          <w:sz w:val="24"/>
          <w:szCs w:val="24"/>
        </w:rPr>
      </w:pPr>
      <w:r>
        <w:rPr>
          <w:sz w:val="24"/>
          <w:szCs w:val="24"/>
        </w:rPr>
        <w:t>Užsakomas prekių kiekis  gali keistis +/-50</w:t>
      </w:r>
      <w:r w:rsidRPr="00A76CCE">
        <w:rPr>
          <w:sz w:val="24"/>
          <w:szCs w:val="24"/>
          <w:lang w:val="de-DE"/>
        </w:rPr>
        <w:t xml:space="preserve">%  </w:t>
      </w:r>
      <w:proofErr w:type="spellStart"/>
      <w:r w:rsidRPr="00A76CCE">
        <w:rPr>
          <w:sz w:val="24"/>
          <w:szCs w:val="24"/>
          <w:lang w:val="de-DE"/>
        </w:rPr>
        <w:t>priklausomai</w:t>
      </w:r>
      <w:proofErr w:type="spellEnd"/>
      <w:r w:rsidRPr="00A76CCE">
        <w:rPr>
          <w:sz w:val="24"/>
          <w:szCs w:val="24"/>
          <w:lang w:val="de-DE"/>
        </w:rPr>
        <w:t xml:space="preserve"> </w:t>
      </w:r>
      <w:proofErr w:type="spellStart"/>
      <w:r w:rsidRPr="00A76CCE">
        <w:rPr>
          <w:sz w:val="24"/>
          <w:szCs w:val="24"/>
          <w:lang w:val="de-DE"/>
        </w:rPr>
        <w:t>nuo</w:t>
      </w:r>
      <w:proofErr w:type="spellEnd"/>
      <w:r w:rsidRPr="00A76CCE">
        <w:rPr>
          <w:sz w:val="24"/>
          <w:szCs w:val="24"/>
          <w:lang w:val="de-DE"/>
        </w:rPr>
        <w:t xml:space="preserve"> </w:t>
      </w:r>
      <w:proofErr w:type="spellStart"/>
      <w:r w:rsidRPr="00A76CCE">
        <w:rPr>
          <w:sz w:val="24"/>
          <w:szCs w:val="24"/>
          <w:lang w:val="de-DE"/>
        </w:rPr>
        <w:t>poreikio</w:t>
      </w:r>
      <w:proofErr w:type="spellEnd"/>
      <w:r w:rsidRPr="00A76CCE">
        <w:rPr>
          <w:sz w:val="24"/>
          <w:szCs w:val="24"/>
          <w:lang w:val="de-DE"/>
        </w:rPr>
        <w:t>.</w:t>
      </w:r>
    </w:p>
    <w:p w14:paraId="02D52CCD" w14:textId="77777777" w:rsidR="00864F07" w:rsidRPr="007936D3" w:rsidRDefault="00864F07" w:rsidP="00864F07">
      <w:pPr>
        <w:pStyle w:val="Sraopastraipa"/>
        <w:numPr>
          <w:ilvl w:val="0"/>
          <w:numId w:val="1"/>
        </w:numPr>
        <w:suppressAutoHyphens w:val="0"/>
        <w:spacing w:after="160" w:line="259" w:lineRule="auto"/>
        <w:ind w:firstLine="0"/>
        <w:jc w:val="left"/>
        <w:rPr>
          <w:sz w:val="24"/>
          <w:szCs w:val="24"/>
        </w:rPr>
      </w:pPr>
      <w:r>
        <w:rPr>
          <w:sz w:val="24"/>
          <w:szCs w:val="24"/>
        </w:rPr>
        <w:t>Esant būtinumui, galimas nenurodytų papildomų vienkartinių priemonių įsigijimas pagal suderintą kainą.</w:t>
      </w:r>
    </w:p>
    <w:p w14:paraId="47246C98" w14:textId="77777777" w:rsidR="00864F07" w:rsidRPr="00521A42" w:rsidRDefault="00864F07" w:rsidP="00864F07">
      <w:pPr>
        <w:spacing w:line="276" w:lineRule="atLeast"/>
        <w:jc w:val="both"/>
        <w:rPr>
          <w:szCs w:val="24"/>
        </w:rPr>
      </w:pPr>
      <w:r>
        <w:rPr>
          <w:szCs w:val="24"/>
        </w:rPr>
        <w:t>Minimalūs</w:t>
      </w:r>
      <w:r w:rsidRPr="00521A42">
        <w:rPr>
          <w:szCs w:val="24"/>
        </w:rPr>
        <w:t> aplinkos apsaugos kriterij</w:t>
      </w:r>
      <w:r>
        <w:rPr>
          <w:szCs w:val="24"/>
        </w:rPr>
        <w:t>ai</w:t>
      </w:r>
      <w:r w:rsidRPr="00521A42">
        <w:rPr>
          <w:szCs w:val="24"/>
        </w:rPr>
        <w:t>:</w:t>
      </w:r>
    </w:p>
    <w:p w14:paraId="5B66DEEF" w14:textId="77777777" w:rsidR="00864F07" w:rsidRPr="00521A42" w:rsidRDefault="00864F07" w:rsidP="00864F07">
      <w:pPr>
        <w:jc w:val="both"/>
        <w:rPr>
          <w:bCs/>
          <w:szCs w:val="24"/>
          <w:lang w:eastAsia="zh-CN"/>
        </w:rPr>
      </w:pPr>
      <w:r w:rsidRPr="00521A42">
        <w:rPr>
          <w:bCs/>
          <w:szCs w:val="24"/>
          <w:lang w:eastAsia="zh-CN"/>
        </w:rPr>
        <w:t>Turi atitikti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p w14:paraId="14834DE5" w14:textId="77777777" w:rsidR="00864F07" w:rsidRPr="00521A42" w:rsidRDefault="00864F07" w:rsidP="00864F07">
      <w:pPr>
        <w:jc w:val="both"/>
      </w:pPr>
      <w:r w:rsidRPr="00521A42">
        <w:rPr>
          <w:u w:val="single"/>
        </w:rPr>
        <w:t>Atitiktį reikalavimams įrodantys dokumentai</w:t>
      </w:r>
      <w:r w:rsidRPr="00521A42">
        <w:t>: Tiekėjas teikdamas pasiūlymą privalo nurodyti siūlomų prekių gamintojus ir modelius arba pridėti dokumentaciją, įrodančius siūlomų prekių techninius parametrus, nurodyti ekologiškumo ženklus arba kitus lygiaverčius įrodymus.</w:t>
      </w:r>
    </w:p>
    <w:p w14:paraId="0C500038" w14:textId="77777777" w:rsidR="00864F07" w:rsidRDefault="00864F07" w:rsidP="00864F07">
      <w:pPr>
        <w:jc w:val="both"/>
        <w:rPr>
          <w:szCs w:val="24"/>
        </w:rPr>
      </w:pPr>
    </w:p>
    <w:p w14:paraId="74251665" w14:textId="77777777" w:rsidR="00864F07" w:rsidRDefault="00864F07" w:rsidP="00864F07"/>
    <w:p w14:paraId="42FD9030" w14:textId="77777777" w:rsidR="00864F07" w:rsidRDefault="00864F07" w:rsidP="00864F07"/>
    <w:p w14:paraId="14915D01" w14:textId="77777777" w:rsidR="00864F07" w:rsidRDefault="00864F07" w:rsidP="00864F07"/>
    <w:p w14:paraId="27A9A17E" w14:textId="77777777" w:rsidR="00864F07" w:rsidRDefault="00864F07" w:rsidP="00864F07"/>
    <w:p w14:paraId="7EA71375" w14:textId="77777777" w:rsidR="00864F07" w:rsidRDefault="00864F07"/>
    <w:sectPr w:rsidR="00864F07">
      <w:headerReference w:type="default" r:id="rId8"/>
      <w:pgSz w:w="11906" w:h="16838"/>
      <w:pgMar w:top="1701"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CBA7" w14:textId="77777777" w:rsidR="00EA525E" w:rsidRDefault="00864F07">
      <w:r>
        <w:separator/>
      </w:r>
    </w:p>
  </w:endnote>
  <w:endnote w:type="continuationSeparator" w:id="0">
    <w:p w14:paraId="4AB87DAE" w14:textId="77777777" w:rsidR="00EA525E" w:rsidRDefault="0086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8668" w14:textId="77777777" w:rsidR="00EA525E" w:rsidRDefault="00864F07">
      <w:r>
        <w:separator/>
      </w:r>
    </w:p>
  </w:footnote>
  <w:footnote w:type="continuationSeparator" w:id="0">
    <w:p w14:paraId="24DD2926" w14:textId="77777777" w:rsidR="00EA525E" w:rsidRDefault="0086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56684"/>
      <w:docPartObj>
        <w:docPartGallery w:val="Page Numbers (Top of Page)"/>
        <w:docPartUnique/>
      </w:docPartObj>
    </w:sdtPr>
    <w:sdtEndPr/>
    <w:sdtContent>
      <w:p w14:paraId="63A6E1C5" w14:textId="77777777" w:rsidR="001602DA" w:rsidRDefault="00864F07">
        <w:pPr>
          <w:pStyle w:val="Antrats"/>
          <w:jc w:val="center"/>
        </w:pPr>
        <w:r>
          <w:fldChar w:fldCharType="begin"/>
        </w:r>
        <w:r>
          <w:instrText>PAGE</w:instrText>
        </w:r>
        <w:r>
          <w:fldChar w:fldCharType="separate"/>
        </w:r>
        <w:r>
          <w:t>4</w:t>
        </w:r>
        <w:r>
          <w:fldChar w:fldCharType="end"/>
        </w:r>
      </w:p>
    </w:sdtContent>
  </w:sdt>
  <w:p w14:paraId="14302FD1" w14:textId="77777777" w:rsidR="001602DA" w:rsidRDefault="001602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E32D7"/>
    <w:multiLevelType w:val="hybridMultilevel"/>
    <w:tmpl w:val="BBB49D2A"/>
    <w:lvl w:ilvl="0" w:tplc="B5B68F80">
      <w:start w:val="1"/>
      <w:numFmt w:val="decimal"/>
      <w:lvlText w:val="%1."/>
      <w:lvlJc w:val="left"/>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8998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mailMerge>
    <w:mainDocumentType w:val="formLetters"/>
    <w:dataType w:val="textFile"/>
    <w:query w:val="SELECT * FROM 123.dbo.123$"/>
  </w:mailMerg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DA"/>
    <w:rsid w:val="00141A7E"/>
    <w:rsid w:val="001602DA"/>
    <w:rsid w:val="00233425"/>
    <w:rsid w:val="004B53ED"/>
    <w:rsid w:val="00506F6B"/>
    <w:rsid w:val="008645D4"/>
    <w:rsid w:val="00864F07"/>
    <w:rsid w:val="00A429F4"/>
    <w:rsid w:val="00EA52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3C40"/>
  <w15:docId w15:val="{1501BBD7-F1A2-4EB0-98AD-00CD77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E8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34"/>
    <w:qFormat/>
    <w:locked/>
    <w:rsid w:val="001D4E8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D4E81"/>
    <w:rPr>
      <w:color w:val="0563C1" w:themeColor="hyperlink"/>
      <w:u w:val="single"/>
    </w:rPr>
  </w:style>
  <w:style w:type="character" w:customStyle="1" w:styleId="Pagrindiniotekstotrauka3Diagrama">
    <w:name w:val="Pagrindinio teksto įtrauka 3 Diagrama"/>
    <w:basedOn w:val="Numatytasispastraiposriftas"/>
    <w:link w:val="Pagrindiniotekstotrauka3"/>
    <w:uiPriority w:val="99"/>
    <w:semiHidden/>
    <w:qFormat/>
    <w:rsid w:val="001D4E81"/>
    <w:rPr>
      <w:rFonts w:ascii="Times New Roman" w:eastAsia="Times New Roman" w:hAnsi="Times New Roman" w:cs="Times New Roman"/>
      <w:sz w:val="16"/>
      <w:szCs w:val="16"/>
    </w:rPr>
  </w:style>
  <w:style w:type="character" w:customStyle="1" w:styleId="AntratsDiagrama">
    <w:name w:val="Antraštės Diagrama"/>
    <w:basedOn w:val="Numatytasispastraiposriftas"/>
    <w:link w:val="Antrats"/>
    <w:uiPriority w:val="99"/>
    <w:qFormat/>
    <w:rsid w:val="00885A5A"/>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qFormat/>
    <w:rsid w:val="00885A5A"/>
    <w:rPr>
      <w:rFonts w:ascii="Times New Roman" w:eastAsia="Times New Roman" w:hAnsi="Times New Roman" w:cs="Times New Roman"/>
      <w:sz w:val="24"/>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
    <w:basedOn w:val="prastasis"/>
    <w:link w:val="SraopastraipaDiagrama"/>
    <w:uiPriority w:val="34"/>
    <w:qFormat/>
    <w:rsid w:val="001D4E81"/>
    <w:pPr>
      <w:ind w:left="720" w:firstLine="720"/>
      <w:contextualSpacing/>
      <w:jc w:val="both"/>
    </w:pPr>
    <w:rPr>
      <w:sz w:val="20"/>
    </w:rPr>
  </w:style>
  <w:style w:type="paragraph" w:styleId="Pagrindiniotekstotrauka3">
    <w:name w:val="Body Text Indent 3"/>
    <w:basedOn w:val="prastasis"/>
    <w:link w:val="Pagrindiniotekstotrauka3Diagrama"/>
    <w:uiPriority w:val="99"/>
    <w:semiHidden/>
    <w:unhideWhenUsed/>
    <w:qFormat/>
    <w:rsid w:val="001D4E81"/>
    <w:pPr>
      <w:spacing w:after="120"/>
      <w:ind w:left="283"/>
    </w:pPr>
    <w:rPr>
      <w:sz w:val="16"/>
      <w:szCs w:val="16"/>
    </w:rPr>
  </w:style>
  <w:style w:type="paragraph" w:customStyle="1" w:styleId="BodyText11">
    <w:name w:val="Body Text11"/>
    <w:qFormat/>
    <w:rsid w:val="001D4E81"/>
    <w:pPr>
      <w:ind w:firstLine="312"/>
      <w:jc w:val="both"/>
    </w:pPr>
    <w:rPr>
      <w:rFonts w:ascii="TimesLT" w:eastAsia="Times New Roman" w:hAnsi="TimesLT" w:cs="Times New Roman"/>
      <w:sz w:val="20"/>
      <w:szCs w:val="20"/>
      <w:lang w:val="en-US" w:eastAsia="ar-SA"/>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885A5A"/>
    <w:pPr>
      <w:tabs>
        <w:tab w:val="center" w:pos="4819"/>
        <w:tab w:val="right" w:pos="9638"/>
      </w:tabs>
    </w:pPr>
  </w:style>
  <w:style w:type="paragraph" w:styleId="Porat">
    <w:name w:val="footer"/>
    <w:basedOn w:val="prastasis"/>
    <w:link w:val="PoratDiagrama"/>
    <w:uiPriority w:val="99"/>
    <w:unhideWhenUsed/>
    <w:rsid w:val="00885A5A"/>
    <w:pPr>
      <w:tabs>
        <w:tab w:val="center" w:pos="4819"/>
        <w:tab w:val="right" w:pos="9638"/>
      </w:tabs>
    </w:pPr>
  </w:style>
  <w:style w:type="character" w:styleId="Neapdorotaspaminjimas">
    <w:name w:val="Unresolved Mention"/>
    <w:basedOn w:val="Numatytasispastraiposriftas"/>
    <w:uiPriority w:val="99"/>
    <w:semiHidden/>
    <w:unhideWhenUsed/>
    <w:rsid w:val="008645D4"/>
    <w:rPr>
      <w:color w:val="605E5C"/>
      <w:shd w:val="clear" w:color="auto" w:fill="E1DFDD"/>
    </w:rPr>
  </w:style>
  <w:style w:type="table" w:styleId="Lentelstinklelis">
    <w:name w:val="Table Grid"/>
    <w:basedOn w:val="prastojilentel"/>
    <w:uiPriority w:val="39"/>
    <w:rsid w:val="00864F07"/>
    <w:pPr>
      <w:suppressAutoHyphens w:val="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alja.grigorjeva@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8407</Words>
  <Characters>4793</Characters>
  <Application>Microsoft Office Word</Application>
  <DocSecurity>0</DocSecurity>
  <Lines>39</Lines>
  <Paragraphs>26</Paragraphs>
  <ScaleCrop>false</ScaleCrop>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dc:description/>
  <cp:lastModifiedBy>Klišauskienė Jurgita</cp:lastModifiedBy>
  <cp:revision>4</cp:revision>
  <dcterms:created xsi:type="dcterms:W3CDTF">2022-04-15T11:02:00Z</dcterms:created>
  <dcterms:modified xsi:type="dcterms:W3CDTF">2022-04-15T11:03:00Z</dcterms:modified>
  <dc:language>lt-LT</dc:language>
</cp:coreProperties>
</file>