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015C" w14:textId="69F66006" w:rsidR="00140DDD" w:rsidRPr="00ED0CA5" w:rsidRDefault="00140DDD" w:rsidP="001869E3">
      <w:pPr>
        <w:rPr>
          <w:rFonts w:eastAsia="Times New Roman"/>
          <w:b/>
          <w:lang w:val="lt-LT" w:eastAsia="lt-LT"/>
        </w:rPr>
      </w:pPr>
    </w:p>
    <w:p w14:paraId="4CE67C47" w14:textId="4E894F7C" w:rsidR="0073325C" w:rsidRPr="000A29BE" w:rsidRDefault="0073325C" w:rsidP="000A29BE">
      <w:pPr>
        <w:ind w:firstLine="0"/>
        <w:jc w:val="center"/>
        <w:rPr>
          <w:rFonts w:eastAsia="Times New Roman"/>
          <w:b/>
          <w:bCs/>
          <w:lang w:val="lt-LT" w:eastAsia="lt-LT"/>
        </w:rPr>
      </w:pPr>
      <w:r w:rsidRPr="000A29BE">
        <w:rPr>
          <w:b/>
          <w:bCs/>
        </w:rPr>
        <w:t>SUTARTIS Nr. ____________</w:t>
      </w:r>
    </w:p>
    <w:p w14:paraId="413A831D" w14:textId="77777777" w:rsidR="0073325C" w:rsidRPr="00BC66F0" w:rsidRDefault="0073325C" w:rsidP="0073325C">
      <w:pPr>
        <w:jc w:val="center"/>
      </w:pPr>
    </w:p>
    <w:p w14:paraId="7CC4C8C5" w14:textId="3FFA3701" w:rsidR="0073325C" w:rsidRPr="00B069F9" w:rsidRDefault="00EF443D" w:rsidP="0073325C">
      <w:pPr>
        <w:ind w:firstLine="0"/>
        <w:rPr>
          <w:lang w:val="lt-LT"/>
        </w:rPr>
      </w:pPr>
      <w:r w:rsidRPr="00B069F9">
        <w:rPr>
          <w:lang w:val="lt-LT"/>
        </w:rPr>
        <w:t xml:space="preserve">Vilnius </w:t>
      </w:r>
      <w:r w:rsidRPr="00B069F9">
        <w:rPr>
          <w:lang w:val="lt-LT"/>
        </w:rPr>
        <w:tab/>
      </w:r>
      <w:r w:rsidRPr="00B069F9">
        <w:rPr>
          <w:lang w:val="lt-LT"/>
        </w:rPr>
        <w:tab/>
      </w:r>
      <w:r w:rsidRPr="00B069F9">
        <w:rPr>
          <w:lang w:val="lt-LT"/>
        </w:rPr>
        <w:tab/>
      </w:r>
      <w:r w:rsidRPr="00B069F9">
        <w:rPr>
          <w:lang w:val="lt-LT"/>
        </w:rPr>
        <w:tab/>
      </w:r>
      <w:r w:rsidRPr="00B069F9">
        <w:rPr>
          <w:lang w:val="lt-LT"/>
        </w:rPr>
        <w:tab/>
      </w:r>
      <w:r w:rsidR="0073325C" w:rsidRPr="00B069F9">
        <w:rPr>
          <w:lang w:val="lt-LT"/>
        </w:rPr>
        <w:t xml:space="preserve">2022 m. </w:t>
      </w:r>
      <w:r w:rsidR="0073325C" w:rsidRPr="00B069F9">
        <w:rPr>
          <w:u w:val="single"/>
          <w:lang w:val="lt-LT"/>
        </w:rPr>
        <w:t xml:space="preserve">                             </w:t>
      </w:r>
      <w:r w:rsidR="0073325C" w:rsidRPr="00B069F9">
        <w:rPr>
          <w:lang w:val="lt-LT"/>
        </w:rPr>
        <w:t>d.</w:t>
      </w:r>
    </w:p>
    <w:p w14:paraId="24573A95" w14:textId="77777777" w:rsidR="0073325C" w:rsidRPr="00BC66F0" w:rsidRDefault="0073325C" w:rsidP="0073325C">
      <w:pPr>
        <w:jc w:val="center"/>
      </w:pPr>
    </w:p>
    <w:p w14:paraId="666C42D1" w14:textId="35AD5723" w:rsidR="0073325C" w:rsidRPr="00520EF4" w:rsidRDefault="00313231" w:rsidP="0073325C">
      <w:pPr>
        <w:ind w:firstLine="0"/>
        <w:jc w:val="both"/>
        <w:rPr>
          <w:rFonts w:eastAsia="Times New Roman"/>
          <w:bCs/>
          <w:lang w:val="lt-LT"/>
        </w:rPr>
      </w:pPr>
      <w:r>
        <w:rPr>
          <w:b/>
          <w:lang w:val="lt-LT"/>
        </w:rPr>
        <w:t>UAB „Vilniaus rentvėjus“</w:t>
      </w:r>
      <w:r w:rsidR="0073325C" w:rsidRPr="00520EF4">
        <w:rPr>
          <w:bCs/>
          <w:lang w:val="lt-LT"/>
        </w:rPr>
        <w:t xml:space="preserve">, įmonės kodas </w:t>
      </w:r>
      <w:r w:rsidR="006821F8">
        <w:rPr>
          <w:bCs/>
          <w:lang w:val="lt-LT"/>
        </w:rPr>
        <w:t>305123974</w:t>
      </w:r>
      <w:r w:rsidR="0073325C" w:rsidRPr="00520EF4">
        <w:rPr>
          <w:bCs/>
          <w:lang w:val="lt-LT"/>
        </w:rPr>
        <w:t xml:space="preserve">, PVM mokėtojo kodas </w:t>
      </w:r>
      <w:r w:rsidR="006821F8">
        <w:rPr>
          <w:bCs/>
          <w:lang w:val="lt-LT"/>
        </w:rPr>
        <w:t>LT100012327716</w:t>
      </w:r>
      <w:r w:rsidR="0073325C" w:rsidRPr="00520EF4">
        <w:rPr>
          <w:bCs/>
          <w:lang w:val="lt-LT"/>
        </w:rPr>
        <w:t xml:space="preserve">, kurios registruota buveinė yra </w:t>
      </w:r>
      <w:r w:rsidR="006821F8">
        <w:rPr>
          <w:bCs/>
          <w:lang w:val="lt-LT"/>
        </w:rPr>
        <w:t>Savanorių pr. 157A, 03150 Vilnius</w:t>
      </w:r>
      <w:r w:rsidR="0073325C" w:rsidRPr="00520EF4">
        <w:rPr>
          <w:bCs/>
          <w:lang w:val="lt-LT"/>
        </w:rPr>
        <w:t xml:space="preserve">, atstovaujama </w:t>
      </w:r>
      <w:r w:rsidR="006821F8">
        <w:rPr>
          <w:bCs/>
          <w:lang w:val="lt-LT"/>
        </w:rPr>
        <w:t>direktoriaus Justo Karulaičio</w:t>
      </w:r>
      <w:r w:rsidR="0073325C" w:rsidRPr="00520EF4">
        <w:rPr>
          <w:bCs/>
          <w:lang w:val="lt-LT"/>
        </w:rPr>
        <w:t xml:space="preserve">, veikiančio pagal </w:t>
      </w:r>
      <w:r w:rsidR="006821F8">
        <w:rPr>
          <w:bCs/>
          <w:lang w:val="lt-LT"/>
        </w:rPr>
        <w:t>įmonės įstatus</w:t>
      </w:r>
      <w:r w:rsidR="0073325C" w:rsidRPr="00520EF4">
        <w:rPr>
          <w:bCs/>
          <w:iCs/>
          <w:lang w:val="lt-LT"/>
        </w:rPr>
        <w:t xml:space="preserve"> </w:t>
      </w:r>
      <w:r w:rsidR="0073325C" w:rsidRPr="00520EF4">
        <w:rPr>
          <w:rFonts w:eastAsia="Times New Roman"/>
          <w:bCs/>
          <w:lang w:val="lt-LT"/>
        </w:rPr>
        <w:t xml:space="preserve">(toliau – </w:t>
      </w:r>
      <w:r w:rsidR="00EF443D">
        <w:rPr>
          <w:rFonts w:eastAsia="Times New Roman"/>
          <w:b/>
          <w:lang w:val="lt-LT"/>
        </w:rPr>
        <w:t>Nuomotojas</w:t>
      </w:r>
      <w:r w:rsidR="0073325C" w:rsidRPr="00520EF4">
        <w:rPr>
          <w:rFonts w:eastAsia="Times New Roman"/>
          <w:bCs/>
          <w:lang w:val="lt-LT"/>
        </w:rPr>
        <w:t>)</w:t>
      </w:r>
    </w:p>
    <w:p w14:paraId="631B6898" w14:textId="77777777" w:rsidR="0073325C" w:rsidRPr="000A29BE" w:rsidRDefault="0073325C" w:rsidP="0073325C">
      <w:pPr>
        <w:pStyle w:val="BodyText2"/>
        <w:spacing w:after="0" w:line="240" w:lineRule="auto"/>
        <w:ind w:firstLine="0"/>
        <w:jc w:val="both"/>
        <w:rPr>
          <w:lang w:val="lt-LT"/>
        </w:rPr>
      </w:pPr>
      <w:r w:rsidRPr="000A29BE">
        <w:rPr>
          <w:lang w:val="lt-LT"/>
        </w:rPr>
        <w:t>ir</w:t>
      </w:r>
    </w:p>
    <w:p w14:paraId="2D886EE7" w14:textId="1FEEF6F0" w:rsidR="0073325C" w:rsidRPr="000A29BE" w:rsidRDefault="0073325C" w:rsidP="0073325C">
      <w:pPr>
        <w:pStyle w:val="BodyTextIndent"/>
        <w:spacing w:after="0"/>
        <w:ind w:left="0"/>
        <w:jc w:val="both"/>
        <w:rPr>
          <w:lang w:val="lt-LT"/>
        </w:rPr>
      </w:pPr>
      <w:r w:rsidRPr="000A29BE">
        <w:rPr>
          <w:b/>
          <w:bCs/>
          <w:lang w:val="lt-LT"/>
        </w:rPr>
        <w:t>Vilniaus universitetas</w:t>
      </w:r>
      <w:r w:rsidRPr="000A29BE">
        <w:rPr>
          <w:lang w:val="lt-LT"/>
        </w:rPr>
        <w:t xml:space="preserve">, įmonės kodas 211950810, PVM mokėtojo kodas LT119508113, registruotas LR juridinių asmenų </w:t>
      </w:r>
      <w:r w:rsidR="000A29BE" w:rsidRPr="000A29BE">
        <w:rPr>
          <w:lang w:val="lt-LT"/>
        </w:rPr>
        <w:t>regist</w:t>
      </w:r>
      <w:r w:rsidR="00A044FF">
        <w:rPr>
          <w:lang w:val="lt-LT"/>
        </w:rPr>
        <w:t>re</w:t>
      </w:r>
      <w:r w:rsidR="000A29BE" w:rsidRPr="000A29BE">
        <w:rPr>
          <w:lang w:val="lt-LT"/>
        </w:rPr>
        <w:t>,</w:t>
      </w:r>
      <w:r w:rsidRPr="000A29BE">
        <w:rPr>
          <w:lang w:val="lt-LT"/>
        </w:rPr>
        <w:t xml:space="preserve"> adresu Universiteto g. 3, 01513 Vilnius, atstovaujama kanclerio Raimundo Balčiūnaičio, veikiančio pagal Vilniaus universiteto rektoriaus 2021-09-16 įgaliojimą Nr. RI-328 (toliau – </w:t>
      </w:r>
      <w:r w:rsidR="00EF443D">
        <w:rPr>
          <w:b/>
          <w:lang w:val="lt-LT"/>
        </w:rPr>
        <w:t>Nuomininkas</w:t>
      </w:r>
      <w:r w:rsidRPr="000A29BE">
        <w:rPr>
          <w:lang w:val="lt-LT"/>
        </w:rPr>
        <w:t>),</w:t>
      </w:r>
    </w:p>
    <w:p w14:paraId="66136C08" w14:textId="41469345" w:rsidR="0073325C" w:rsidRPr="000A29BE" w:rsidRDefault="0073325C" w:rsidP="000A29BE">
      <w:pPr>
        <w:ind w:firstLine="0"/>
        <w:jc w:val="both"/>
        <w:rPr>
          <w:lang w:val="lt-LT"/>
        </w:rPr>
      </w:pPr>
      <w:r w:rsidRPr="000A29BE">
        <w:rPr>
          <w:lang w:val="lt-LT"/>
        </w:rPr>
        <w:t xml:space="preserve">toliau </w:t>
      </w:r>
      <w:r w:rsidR="00EF443D">
        <w:rPr>
          <w:lang w:val="lt-LT"/>
        </w:rPr>
        <w:t>Nuomotojas</w:t>
      </w:r>
      <w:r w:rsidRPr="000A29BE">
        <w:rPr>
          <w:lang w:val="lt-LT"/>
        </w:rPr>
        <w:t xml:space="preserve"> ir </w:t>
      </w:r>
      <w:r w:rsidR="00EF443D">
        <w:rPr>
          <w:lang w:val="lt-LT"/>
        </w:rPr>
        <w:t>Nuomininkas</w:t>
      </w:r>
      <w:r w:rsidRPr="000A29BE">
        <w:rPr>
          <w:lang w:val="lt-LT"/>
        </w:rPr>
        <w:t xml:space="preserve"> kiekvienas atskirai gali būti vadinami </w:t>
      </w:r>
      <w:r w:rsidRPr="000A29BE">
        <w:rPr>
          <w:b/>
          <w:lang w:val="lt-LT"/>
        </w:rPr>
        <w:t>„</w:t>
      </w:r>
      <w:r w:rsidRPr="000A29BE">
        <w:rPr>
          <w:b/>
          <w:bCs/>
          <w:lang w:val="lt-LT"/>
        </w:rPr>
        <w:t>Šalimi“</w:t>
      </w:r>
      <w:r w:rsidRPr="000A29BE">
        <w:rPr>
          <w:lang w:val="lt-LT"/>
        </w:rPr>
        <w:t xml:space="preserve">, o abu kartu – </w:t>
      </w:r>
      <w:r w:rsidRPr="000A29BE">
        <w:rPr>
          <w:b/>
          <w:lang w:val="lt-LT"/>
        </w:rPr>
        <w:t>„</w:t>
      </w:r>
      <w:r w:rsidRPr="000A29BE">
        <w:rPr>
          <w:b/>
          <w:bCs/>
          <w:lang w:val="lt-LT"/>
        </w:rPr>
        <w:t>Šalimis“</w:t>
      </w:r>
      <w:r w:rsidRPr="000A29BE">
        <w:rPr>
          <w:lang w:val="lt-LT"/>
        </w:rPr>
        <w:t>.</w:t>
      </w:r>
    </w:p>
    <w:p w14:paraId="12246020" w14:textId="326BF3C2" w:rsidR="0073325C" w:rsidRPr="000A29BE" w:rsidRDefault="0073325C" w:rsidP="000A29BE">
      <w:pPr>
        <w:ind w:firstLine="0"/>
        <w:jc w:val="both"/>
        <w:rPr>
          <w:lang w:val="lt-LT"/>
        </w:rPr>
      </w:pPr>
      <w:r w:rsidRPr="000A29BE">
        <w:rPr>
          <w:lang w:val="lt-LT"/>
        </w:rPr>
        <w:t xml:space="preserve">Šalys sudarė šią sutartį (toliau – Sutartis) vadovaujantis </w:t>
      </w:r>
      <w:r w:rsidR="000A29BE" w:rsidRPr="000A29BE">
        <w:rPr>
          <w:lang w:val="lt-LT"/>
        </w:rPr>
        <w:t>mažos vertės neskelbiamo pirkimo būdu vykusio</w:t>
      </w:r>
      <w:r w:rsidRPr="000A29BE">
        <w:rPr>
          <w:lang w:val="lt-LT"/>
        </w:rPr>
        <w:t xml:space="preserve"> </w:t>
      </w:r>
      <w:r w:rsidR="00A044FF">
        <w:rPr>
          <w:lang w:val="lt-LT"/>
        </w:rPr>
        <w:t xml:space="preserve">pirkimo </w:t>
      </w:r>
      <w:r w:rsidRPr="000A29BE">
        <w:rPr>
          <w:lang w:val="lt-LT"/>
        </w:rPr>
        <w:t>„</w:t>
      </w:r>
      <w:r w:rsidR="00EF443D">
        <w:rPr>
          <w:lang w:val="lt-LT"/>
        </w:rPr>
        <w:t>Statybinės įrangos nuom</w:t>
      </w:r>
      <w:r w:rsidR="00180C73">
        <w:rPr>
          <w:lang w:val="lt-LT"/>
        </w:rPr>
        <w:t xml:space="preserve">os paslaugų </w:t>
      </w:r>
      <w:r w:rsidR="006C74C9">
        <w:rPr>
          <w:lang w:val="lt-LT"/>
        </w:rPr>
        <w:t xml:space="preserve">ir priedų įrangai </w:t>
      </w:r>
      <w:r w:rsidR="00180C73">
        <w:rPr>
          <w:lang w:val="lt-LT"/>
        </w:rPr>
        <w:t>pirkimas</w:t>
      </w:r>
      <w:r w:rsidRPr="000A29BE">
        <w:rPr>
          <w:lang w:val="lt-LT"/>
        </w:rPr>
        <w:t>, Nr. VU2</w:t>
      </w:r>
      <w:r w:rsidR="00EF443D">
        <w:rPr>
          <w:lang w:val="lt-LT"/>
        </w:rPr>
        <w:t>4266</w:t>
      </w:r>
      <w:r w:rsidRPr="000A29BE">
        <w:rPr>
          <w:lang w:val="lt-LT"/>
        </w:rPr>
        <w:t>“</w:t>
      </w:r>
      <w:r w:rsidR="000A29BE" w:rsidRPr="000A29BE">
        <w:rPr>
          <w:lang w:val="lt-LT"/>
        </w:rPr>
        <w:t xml:space="preserve"> </w:t>
      </w:r>
      <w:r w:rsidRPr="000A29BE">
        <w:rPr>
          <w:lang w:val="lt-LT"/>
        </w:rPr>
        <w:t xml:space="preserve">rezultatais </w:t>
      </w:r>
      <w:r w:rsidRPr="000A29BE">
        <w:rPr>
          <w:bCs/>
          <w:lang w:val="lt-LT"/>
        </w:rPr>
        <w:t>ir susitarė dėl toliau išvardytų sąlygų.</w:t>
      </w:r>
    </w:p>
    <w:p w14:paraId="188870B6" w14:textId="77777777" w:rsidR="0073325C" w:rsidRPr="000A29BE" w:rsidRDefault="0073325C" w:rsidP="00A044FF">
      <w:pPr>
        <w:ind w:firstLine="0"/>
        <w:rPr>
          <w:lang w:val="lt-LT"/>
        </w:rPr>
      </w:pPr>
    </w:p>
    <w:p w14:paraId="4558BBBA" w14:textId="7F6445E9" w:rsidR="0073325C" w:rsidRPr="00A044FF" w:rsidRDefault="00DE065A" w:rsidP="0063747F">
      <w:pPr>
        <w:pStyle w:val="ListParagraph"/>
        <w:numPr>
          <w:ilvl w:val="0"/>
          <w:numId w:val="2"/>
        </w:numPr>
        <w:jc w:val="center"/>
        <w:rPr>
          <w:b/>
          <w:bCs/>
        </w:rPr>
      </w:pPr>
      <w:r>
        <w:rPr>
          <w:b/>
          <w:bCs/>
        </w:rPr>
        <w:t>SUTARTIES OBJEKTAS</w:t>
      </w:r>
    </w:p>
    <w:p w14:paraId="6AA7FC0C" w14:textId="77777777" w:rsidR="00A044FF" w:rsidRPr="00A044FF" w:rsidRDefault="00A044FF" w:rsidP="00A044FF">
      <w:pPr>
        <w:pStyle w:val="ListParagraph"/>
        <w:ind w:firstLine="0"/>
        <w:rPr>
          <w:b/>
          <w:bCs/>
        </w:rPr>
      </w:pPr>
    </w:p>
    <w:p w14:paraId="6E5B8904" w14:textId="4379885C" w:rsidR="00EF443D" w:rsidRPr="00DE065A" w:rsidRDefault="00EF443D" w:rsidP="00DE065A">
      <w:pPr>
        <w:pStyle w:val="ListParagraph"/>
        <w:numPr>
          <w:ilvl w:val="1"/>
          <w:numId w:val="2"/>
        </w:numPr>
        <w:tabs>
          <w:tab w:val="left" w:pos="567"/>
        </w:tabs>
        <w:ind w:left="0" w:firstLine="0"/>
        <w:jc w:val="both"/>
        <w:rPr>
          <w:lang w:val="lt-LT"/>
        </w:rPr>
      </w:pPr>
      <w:r w:rsidRPr="00DE065A">
        <w:rPr>
          <w:spacing w:val="-3"/>
          <w:lang w:val="lt-LT"/>
        </w:rPr>
        <w:t xml:space="preserve">Šia Sutartimi Nuomotojas </w:t>
      </w:r>
      <w:r w:rsidR="00DE065A" w:rsidRPr="00DE065A">
        <w:rPr>
          <w:spacing w:val="-3"/>
          <w:lang w:val="lt-LT"/>
        </w:rPr>
        <w:t>perduoda</w:t>
      </w:r>
      <w:r w:rsidRPr="00DE065A">
        <w:rPr>
          <w:spacing w:val="-3"/>
          <w:lang w:val="lt-LT"/>
        </w:rPr>
        <w:t xml:space="preserve"> Nuomininkui laikinai valdyti ir naudotis Nuomotojui teisėtai priklausančia Įranga šioje Sutartyje nustatytomis sąlygomis ir terminais už užmokestį, o Nuomininkas priima Įrang</w:t>
      </w:r>
      <w:r w:rsidR="00DE065A" w:rsidRPr="00DE065A">
        <w:rPr>
          <w:spacing w:val="-3"/>
          <w:lang w:val="lt-LT"/>
        </w:rPr>
        <w:t>ą, naudoja ją</w:t>
      </w:r>
      <w:r w:rsidRPr="00DE065A">
        <w:rPr>
          <w:spacing w:val="-3"/>
          <w:lang w:val="lt-LT"/>
        </w:rPr>
        <w:t xml:space="preserve"> šioje Sutartyje nustatyta tvarka bei moka nuomos mokestį.</w:t>
      </w:r>
      <w:r w:rsidR="00EC1F82">
        <w:rPr>
          <w:spacing w:val="-3"/>
          <w:lang w:val="lt-LT"/>
        </w:rPr>
        <w:t xml:space="preserve"> </w:t>
      </w:r>
      <w:r w:rsidR="00F1412B" w:rsidRPr="00A10D3F">
        <w:rPr>
          <w:lang w:val="lt-LT"/>
        </w:rPr>
        <w:t>Šia Sutartimi Nuomotojas taip pat įsipareigoja parduoti Nuomininkui nuosavybės teise Sutarties priede Nr. 1</w:t>
      </w:r>
      <w:r w:rsidR="00F1412B" w:rsidRPr="00A10D3F">
        <w:rPr>
          <w:b/>
          <w:lang w:val="lt-LT"/>
        </w:rPr>
        <w:t xml:space="preserve"> </w:t>
      </w:r>
      <w:r w:rsidR="00F1412B" w:rsidRPr="00A10D3F">
        <w:rPr>
          <w:lang w:val="lt-LT"/>
        </w:rPr>
        <w:t xml:space="preserve">nurodytus ir jame pateiktus reikalavimus atitinkančius priedus </w:t>
      </w:r>
      <w:r w:rsidR="00A10D3F">
        <w:rPr>
          <w:lang w:val="lt-LT"/>
        </w:rPr>
        <w:t xml:space="preserve">nuomojamai </w:t>
      </w:r>
      <w:r w:rsidR="00F1412B" w:rsidRPr="00A10D3F">
        <w:rPr>
          <w:lang w:val="lt-LT"/>
        </w:rPr>
        <w:t>Įrangai (toliau – Prekės), o Nuomininkas įsipareigoja tinkamas Prekes priimti ir apmokėti Sutartyje numatyta tvarka.</w:t>
      </w:r>
    </w:p>
    <w:p w14:paraId="77F88F2E" w14:textId="509CC807" w:rsidR="00DE065A" w:rsidRPr="00DE065A" w:rsidRDefault="00DE065A" w:rsidP="00DE065A">
      <w:pPr>
        <w:pStyle w:val="ListParagraph"/>
        <w:numPr>
          <w:ilvl w:val="1"/>
          <w:numId w:val="2"/>
        </w:numPr>
        <w:tabs>
          <w:tab w:val="left" w:pos="567"/>
        </w:tabs>
        <w:ind w:left="0" w:firstLine="0"/>
        <w:jc w:val="both"/>
        <w:rPr>
          <w:lang w:val="lt-LT"/>
        </w:rPr>
      </w:pPr>
      <w:r w:rsidRPr="00B069F9">
        <w:rPr>
          <w:lang w:val="lt-LT"/>
        </w:rPr>
        <w:t>Įranga nuomojama</w:t>
      </w:r>
      <w:r w:rsidR="00EC1F82">
        <w:rPr>
          <w:lang w:val="lt-LT"/>
        </w:rPr>
        <w:t>/Prekės perkamos</w:t>
      </w:r>
      <w:r w:rsidR="00A044FF" w:rsidRPr="00B069F9">
        <w:rPr>
          <w:lang w:val="lt-LT"/>
        </w:rPr>
        <w:t xml:space="preserve"> pagal faktinį poreikį neįsipareigojant </w:t>
      </w:r>
      <w:r w:rsidRPr="00B069F9">
        <w:rPr>
          <w:lang w:val="lt-LT"/>
        </w:rPr>
        <w:t>išsinuomoti</w:t>
      </w:r>
      <w:r w:rsidR="00EC1F82">
        <w:rPr>
          <w:lang w:val="lt-LT"/>
        </w:rPr>
        <w:t>/įsigyti</w:t>
      </w:r>
      <w:r w:rsidR="00A044FF" w:rsidRPr="00B069F9">
        <w:rPr>
          <w:lang w:val="lt-LT"/>
        </w:rPr>
        <w:t xml:space="preserve"> vis</w:t>
      </w:r>
      <w:r w:rsidRPr="00B069F9">
        <w:rPr>
          <w:lang w:val="lt-LT"/>
        </w:rPr>
        <w:t>o</w:t>
      </w:r>
      <w:r w:rsidR="00A044FF" w:rsidRPr="00B069F9">
        <w:rPr>
          <w:lang w:val="lt-LT"/>
        </w:rPr>
        <w:t xml:space="preserve"> Techninėje specifikacijoje (Sutarties priedas Nr. 1) numatyt</w:t>
      </w:r>
      <w:r w:rsidRPr="00B069F9">
        <w:rPr>
          <w:lang w:val="lt-LT"/>
        </w:rPr>
        <w:t xml:space="preserve">o </w:t>
      </w:r>
      <w:r w:rsidR="00EC1F82">
        <w:rPr>
          <w:lang w:val="lt-LT"/>
        </w:rPr>
        <w:t xml:space="preserve">Paslaugų/Prekių </w:t>
      </w:r>
      <w:r w:rsidRPr="00B069F9">
        <w:rPr>
          <w:lang w:val="lt-LT"/>
        </w:rPr>
        <w:t>kieko</w:t>
      </w:r>
      <w:r w:rsidR="00A044FF" w:rsidRPr="00B069F9">
        <w:rPr>
          <w:lang w:val="lt-LT"/>
        </w:rPr>
        <w:t>, tačiau įsipareigojant neviršyti 2.1. punkte</w:t>
      </w:r>
      <w:r w:rsidR="00A044FF" w:rsidRPr="00DE065A">
        <w:rPr>
          <w:lang w:val="lt-LT"/>
        </w:rPr>
        <w:t xml:space="preserve"> numatytos maksimalios sutarties sumos.</w:t>
      </w:r>
    </w:p>
    <w:p w14:paraId="1599CB41" w14:textId="77777777" w:rsidR="00DE065A" w:rsidRPr="00DE065A" w:rsidRDefault="00DE065A" w:rsidP="00DE065A">
      <w:pPr>
        <w:tabs>
          <w:tab w:val="left" w:pos="2011"/>
        </w:tabs>
        <w:ind w:firstLine="0"/>
        <w:rPr>
          <w:b/>
          <w:bCs/>
        </w:rPr>
      </w:pPr>
    </w:p>
    <w:p w14:paraId="694558EA" w14:textId="046EDD7E" w:rsidR="00253E44" w:rsidRPr="00253E44" w:rsidRDefault="00253E44" w:rsidP="0063747F">
      <w:pPr>
        <w:pStyle w:val="ListParagraph"/>
        <w:numPr>
          <w:ilvl w:val="0"/>
          <w:numId w:val="2"/>
        </w:numPr>
        <w:tabs>
          <w:tab w:val="left" w:pos="2011"/>
        </w:tabs>
        <w:jc w:val="center"/>
        <w:rPr>
          <w:b/>
          <w:bCs/>
        </w:rPr>
      </w:pPr>
      <w:r w:rsidRPr="00253E44">
        <w:rPr>
          <w:b/>
          <w:bCs/>
        </w:rPr>
        <w:t>SUTARTIES SUMA</w:t>
      </w:r>
    </w:p>
    <w:p w14:paraId="7090F75F" w14:textId="77777777" w:rsidR="00253E44" w:rsidRPr="00BC66F0" w:rsidRDefault="00253E44" w:rsidP="00253E44">
      <w:pPr>
        <w:tabs>
          <w:tab w:val="left" w:pos="2011"/>
        </w:tabs>
        <w:ind w:firstLine="0"/>
      </w:pPr>
    </w:p>
    <w:p w14:paraId="4CD7056E" w14:textId="3B05076A" w:rsidR="00253E44" w:rsidRDefault="00253E44" w:rsidP="009B3F1D">
      <w:pPr>
        <w:pStyle w:val="BodyTextIndent"/>
        <w:numPr>
          <w:ilvl w:val="1"/>
          <w:numId w:val="2"/>
        </w:numPr>
        <w:tabs>
          <w:tab w:val="left" w:pos="567"/>
        </w:tabs>
        <w:spacing w:after="0"/>
        <w:ind w:left="0" w:firstLine="0"/>
        <w:jc w:val="both"/>
        <w:rPr>
          <w:lang w:val="lt-LT"/>
        </w:rPr>
      </w:pPr>
      <w:r w:rsidRPr="00505382">
        <w:rPr>
          <w:lang w:val="lt-LT"/>
        </w:rPr>
        <w:t>Maksimali</w:t>
      </w:r>
      <w:r w:rsidR="0073325C" w:rsidRPr="00505382">
        <w:rPr>
          <w:lang w:val="lt-LT"/>
        </w:rPr>
        <w:t xml:space="preserve"> </w:t>
      </w:r>
      <w:r w:rsidRPr="00505382">
        <w:rPr>
          <w:lang w:val="lt-LT"/>
        </w:rPr>
        <w:t>s</w:t>
      </w:r>
      <w:r w:rsidR="0073325C" w:rsidRPr="00505382">
        <w:rPr>
          <w:lang w:val="lt-LT"/>
        </w:rPr>
        <w:t xml:space="preserve">utarties </w:t>
      </w:r>
      <w:r w:rsidRPr="00505382">
        <w:rPr>
          <w:lang w:val="lt-LT"/>
        </w:rPr>
        <w:t>suma be PVM</w:t>
      </w:r>
      <w:r w:rsidR="0073325C" w:rsidRPr="00505382">
        <w:rPr>
          <w:lang w:val="lt-LT"/>
        </w:rPr>
        <w:t xml:space="preserve"> </w:t>
      </w:r>
      <w:r w:rsidR="006821F8">
        <w:rPr>
          <w:lang w:val="lt-LT"/>
        </w:rPr>
        <w:t>9999</w:t>
      </w:r>
      <w:r w:rsidR="0073325C" w:rsidRPr="00505382">
        <w:rPr>
          <w:lang w:val="lt-LT"/>
        </w:rPr>
        <w:t>,</w:t>
      </w:r>
      <w:r w:rsidR="00BC6D5C">
        <w:rPr>
          <w:lang w:val="lt-LT"/>
        </w:rPr>
        <w:t>99</w:t>
      </w:r>
      <w:r w:rsidR="0073325C" w:rsidRPr="00505382">
        <w:rPr>
          <w:lang w:val="lt-LT"/>
        </w:rPr>
        <w:t xml:space="preserve"> Eur [</w:t>
      </w:r>
      <w:r w:rsidR="006821F8" w:rsidRPr="006821F8">
        <w:rPr>
          <w:iCs/>
          <w:lang w:val="lt-LT"/>
        </w:rPr>
        <w:t>devyni tūkstančiai devyni šimtai devyniasdešimt devyni eurai</w:t>
      </w:r>
      <w:r w:rsidR="00BC6D5C">
        <w:rPr>
          <w:iCs/>
          <w:lang w:val="lt-LT"/>
        </w:rPr>
        <w:t xml:space="preserve"> ir devyniasdešimt devyni centai</w:t>
      </w:r>
      <w:r w:rsidR="0073325C" w:rsidRPr="006821F8">
        <w:rPr>
          <w:iCs/>
          <w:lang w:val="lt-LT"/>
        </w:rPr>
        <w:t>]</w:t>
      </w:r>
      <w:r w:rsidRPr="006821F8">
        <w:rPr>
          <w:iCs/>
          <w:lang w:val="lt-LT"/>
        </w:rPr>
        <w:t xml:space="preserve">. </w:t>
      </w:r>
      <w:r w:rsidRPr="00505382">
        <w:rPr>
          <w:lang w:val="lt-LT"/>
        </w:rPr>
        <w:t xml:space="preserve">Maksimali sutarties suma su PVM </w:t>
      </w:r>
      <w:r w:rsidR="006821F8">
        <w:rPr>
          <w:lang w:val="lt-LT"/>
        </w:rPr>
        <w:t>1209</w:t>
      </w:r>
      <w:r w:rsidR="00BC6D5C">
        <w:rPr>
          <w:lang w:val="lt-LT"/>
        </w:rPr>
        <w:t>9,99</w:t>
      </w:r>
      <w:r w:rsidRPr="00505382">
        <w:rPr>
          <w:lang w:val="lt-LT"/>
        </w:rPr>
        <w:t xml:space="preserve"> Eur [</w:t>
      </w:r>
      <w:r w:rsidR="00BC6D5C">
        <w:rPr>
          <w:lang w:val="lt-LT"/>
        </w:rPr>
        <w:t>dvylika tūkstančių devyniasdešimt devyni eurai ir devyniasdešimt devyni centai</w:t>
      </w:r>
      <w:r w:rsidRPr="00505382">
        <w:rPr>
          <w:lang w:val="lt-LT"/>
        </w:rPr>
        <w:t>].</w:t>
      </w:r>
    </w:p>
    <w:p w14:paraId="23B2E3DD" w14:textId="3651FABB" w:rsidR="009B3F1D" w:rsidRPr="009B3F1D" w:rsidRDefault="009B3F1D" w:rsidP="009B3F1D">
      <w:pPr>
        <w:pStyle w:val="BodyTextIndent"/>
        <w:numPr>
          <w:ilvl w:val="1"/>
          <w:numId w:val="2"/>
        </w:numPr>
        <w:tabs>
          <w:tab w:val="left" w:pos="567"/>
        </w:tabs>
        <w:spacing w:after="0"/>
        <w:ind w:left="0" w:firstLine="0"/>
        <w:jc w:val="both"/>
        <w:rPr>
          <w:lang w:val="lt-LT"/>
        </w:rPr>
      </w:pPr>
      <w:r w:rsidRPr="009B3F1D">
        <w:rPr>
          <w:spacing w:val="-3"/>
          <w:lang w:val="lt-LT"/>
        </w:rPr>
        <w:t>Už naudojimąsi Įranga Nuomininkas įsip</w:t>
      </w:r>
      <w:r>
        <w:rPr>
          <w:spacing w:val="-3"/>
          <w:lang w:val="lt-LT"/>
        </w:rPr>
        <w:t>areigoja mokėti nuomos mokestį</w:t>
      </w:r>
      <w:r w:rsidR="00A10D3F">
        <w:rPr>
          <w:spacing w:val="-3"/>
          <w:lang w:val="lt-LT"/>
        </w:rPr>
        <w:t xml:space="preserve"> ir apmokėti už įsigyjamus priedus nuomojamai Įrangai (jei įsigijama).</w:t>
      </w:r>
      <w:r w:rsidR="00180C73">
        <w:rPr>
          <w:spacing w:val="-3"/>
          <w:lang w:val="lt-LT"/>
        </w:rPr>
        <w:t xml:space="preserve"> Nuomos mokestis</w:t>
      </w:r>
      <w:r w:rsidR="00A10D3F">
        <w:rPr>
          <w:spacing w:val="-3"/>
          <w:lang w:val="lt-LT"/>
        </w:rPr>
        <w:t>/Prekių kaina</w:t>
      </w:r>
      <w:r w:rsidR="00180C73">
        <w:rPr>
          <w:spacing w:val="-3"/>
          <w:lang w:val="lt-LT"/>
        </w:rPr>
        <w:t xml:space="preserve"> nustatoma pagal Sutarties priede Nr. 1 nustatytus fiksuotus Įrangos nuomos</w:t>
      </w:r>
      <w:r w:rsidR="00A10D3F">
        <w:rPr>
          <w:spacing w:val="-3"/>
          <w:lang w:val="lt-LT"/>
        </w:rPr>
        <w:t>/Prekių</w:t>
      </w:r>
      <w:r w:rsidR="00180C73">
        <w:rPr>
          <w:spacing w:val="-3"/>
          <w:lang w:val="lt-LT"/>
        </w:rPr>
        <w:t xml:space="preserve"> įkainius.</w:t>
      </w:r>
    </w:p>
    <w:p w14:paraId="7793E798" w14:textId="6FB34CDC" w:rsidR="0073325C" w:rsidRPr="00505382" w:rsidRDefault="0073325C" w:rsidP="00505382">
      <w:pPr>
        <w:pStyle w:val="BodyTextIndent"/>
        <w:tabs>
          <w:tab w:val="left" w:pos="1843"/>
        </w:tabs>
        <w:spacing w:after="0"/>
        <w:ind w:left="0"/>
        <w:jc w:val="both"/>
        <w:rPr>
          <w:lang w:val="lt-LT"/>
        </w:rPr>
      </w:pPr>
      <w:r w:rsidRPr="00505382">
        <w:rPr>
          <w:lang w:val="lt-LT"/>
        </w:rPr>
        <w:t>2.</w:t>
      </w:r>
      <w:r w:rsidR="00180C73">
        <w:rPr>
          <w:lang w:val="lt-LT"/>
        </w:rPr>
        <w:t>3</w:t>
      </w:r>
      <w:r w:rsidRPr="00505382">
        <w:rPr>
          <w:lang w:val="lt-LT"/>
        </w:rPr>
        <w:t xml:space="preserve">. </w:t>
      </w:r>
      <w:r w:rsidR="00505382" w:rsidRPr="00505382">
        <w:rPr>
          <w:lang w:val="lt-LT"/>
        </w:rPr>
        <w:t xml:space="preserve">Sutarties priede Nr. 1 nustatyti fiksuoti </w:t>
      </w:r>
      <w:r w:rsidR="009B3F1D">
        <w:rPr>
          <w:lang w:val="lt-LT"/>
        </w:rPr>
        <w:t>Įrangos nuomos</w:t>
      </w:r>
      <w:r w:rsidR="00907945">
        <w:rPr>
          <w:lang w:val="lt-LT"/>
        </w:rPr>
        <w:t>/Prekių</w:t>
      </w:r>
      <w:r w:rsidR="00505382" w:rsidRPr="00505382">
        <w:rPr>
          <w:lang w:val="lt-LT"/>
        </w:rPr>
        <w:t xml:space="preserve"> įkainiai, kurie negalės būti keičiami per visą Sutarties vykdymo laikotarpį, išskyrus, kai pasikeičia pridėtinės vertės mokestis (PVM). Perskaičiavimas vykdomas po Lietuvos Respublikos pridėtinės vertės mokesčio įstatymo, kuriuo keičiasi mokesčio tarifas, įsigaliojimo dienos. Pasikeitus PVM tarifo dydžiui, </w:t>
      </w:r>
      <w:r w:rsidR="00907945">
        <w:rPr>
          <w:lang w:val="lt-LT"/>
        </w:rPr>
        <w:t xml:space="preserve">Įrangos </w:t>
      </w:r>
      <w:r w:rsidR="009B3F1D">
        <w:rPr>
          <w:lang w:val="lt-LT"/>
        </w:rPr>
        <w:t>nuomos</w:t>
      </w:r>
      <w:r w:rsidR="00907945">
        <w:rPr>
          <w:lang w:val="lt-LT"/>
        </w:rPr>
        <w:t>/Prekių</w:t>
      </w:r>
      <w:r w:rsidR="00505382" w:rsidRPr="00505382">
        <w:rPr>
          <w:lang w:val="lt-LT"/>
        </w:rPr>
        <w:t xml:space="preserve"> įkainis keičiamas (mažinamas ar didinamas) proporcingai PVM pasikeitusio tarifo dydžiui. Įkainio pasikeitimas įforminamas papildomu rašytiniu Šalių susitarimu.</w:t>
      </w:r>
    </w:p>
    <w:p w14:paraId="5AD06F73" w14:textId="0E0F5B88" w:rsidR="00505382" w:rsidRDefault="00505382" w:rsidP="00505382">
      <w:pPr>
        <w:pStyle w:val="BodyTextIndent"/>
        <w:tabs>
          <w:tab w:val="left" w:pos="1843"/>
        </w:tabs>
        <w:spacing w:after="0"/>
        <w:ind w:left="0"/>
        <w:jc w:val="both"/>
        <w:rPr>
          <w:lang w:val="lt-LT"/>
        </w:rPr>
      </w:pPr>
      <w:r w:rsidRPr="00505382">
        <w:rPr>
          <w:lang w:val="lt-LT"/>
        </w:rPr>
        <w:t>2.</w:t>
      </w:r>
      <w:r w:rsidR="00180C73">
        <w:rPr>
          <w:lang w:val="lt-LT"/>
        </w:rPr>
        <w:t>4</w:t>
      </w:r>
      <w:r w:rsidRPr="00505382">
        <w:rPr>
          <w:lang w:val="lt-LT"/>
        </w:rPr>
        <w:t xml:space="preserve">. Į fiksuotą </w:t>
      </w:r>
      <w:r w:rsidR="00907945">
        <w:rPr>
          <w:lang w:val="lt-LT"/>
        </w:rPr>
        <w:t xml:space="preserve">Įrangos </w:t>
      </w:r>
      <w:r w:rsidR="009B3F1D">
        <w:rPr>
          <w:lang w:val="lt-LT"/>
        </w:rPr>
        <w:t>nuomos</w:t>
      </w:r>
      <w:r w:rsidR="00907945">
        <w:rPr>
          <w:lang w:val="lt-LT"/>
        </w:rPr>
        <w:t>/Prekių</w:t>
      </w:r>
      <w:r w:rsidRPr="00505382">
        <w:rPr>
          <w:lang w:val="lt-LT"/>
        </w:rPr>
        <w:t xml:space="preserve"> įkainį įskaityti visi </w:t>
      </w:r>
      <w:r w:rsidR="009B3F1D">
        <w:rPr>
          <w:lang w:val="lt-LT"/>
        </w:rPr>
        <w:t>Nuomotojo</w:t>
      </w:r>
      <w:r w:rsidRPr="00505382">
        <w:rPr>
          <w:lang w:val="lt-LT"/>
        </w:rPr>
        <w:t xml:space="preserve"> mokami mokesčiai ir išlaidos.</w:t>
      </w:r>
    </w:p>
    <w:p w14:paraId="6B74B06E" w14:textId="77777777" w:rsidR="009B3F1D" w:rsidRPr="00505382" w:rsidRDefault="009B3F1D" w:rsidP="00505382">
      <w:pPr>
        <w:pStyle w:val="BodyTextIndent"/>
        <w:tabs>
          <w:tab w:val="left" w:pos="1843"/>
        </w:tabs>
        <w:spacing w:after="0"/>
        <w:ind w:left="0"/>
        <w:jc w:val="both"/>
        <w:rPr>
          <w:lang w:val="lt-LT"/>
        </w:rPr>
      </w:pPr>
    </w:p>
    <w:p w14:paraId="78644551" w14:textId="6D3982DC" w:rsidR="0073325C" w:rsidRPr="00ED4D6D" w:rsidRDefault="00180C73" w:rsidP="0063747F">
      <w:pPr>
        <w:pStyle w:val="ListParagraph"/>
        <w:numPr>
          <w:ilvl w:val="0"/>
          <w:numId w:val="2"/>
        </w:numPr>
        <w:jc w:val="center"/>
        <w:rPr>
          <w:b/>
        </w:rPr>
      </w:pPr>
      <w:r>
        <w:rPr>
          <w:b/>
        </w:rPr>
        <w:t>ĮRANGOS PERDAVIMAS IR PRIĖMIMAS</w:t>
      </w:r>
    </w:p>
    <w:p w14:paraId="2EF58FB1" w14:textId="77777777" w:rsidR="00ED4D6D" w:rsidRPr="00ED4D6D" w:rsidRDefault="00ED4D6D" w:rsidP="00ED4D6D">
      <w:pPr>
        <w:ind w:firstLine="0"/>
        <w:rPr>
          <w:b/>
        </w:rPr>
      </w:pPr>
    </w:p>
    <w:p w14:paraId="39A8DF64" w14:textId="04851610" w:rsidR="00180C73" w:rsidRPr="00180C73" w:rsidRDefault="00180C73" w:rsidP="00180C73">
      <w:pPr>
        <w:tabs>
          <w:tab w:val="left" w:pos="-720"/>
        </w:tabs>
        <w:suppressAutoHyphens/>
        <w:ind w:firstLine="0"/>
        <w:jc w:val="both"/>
        <w:rPr>
          <w:spacing w:val="-3"/>
          <w:lang w:val="lt-LT"/>
        </w:rPr>
      </w:pPr>
      <w:r w:rsidRPr="00180C73">
        <w:rPr>
          <w:spacing w:val="-3"/>
          <w:lang w:val="lt-LT"/>
        </w:rPr>
        <w:t>3.1. Įranga Nuomininkui yra perduodama Nuomotojo nurodytoje vietoje.</w:t>
      </w:r>
    </w:p>
    <w:p w14:paraId="1E8EE3CF" w14:textId="2E634B74" w:rsidR="00180C73" w:rsidRPr="00180C73" w:rsidRDefault="00180C73" w:rsidP="00180C73">
      <w:pPr>
        <w:tabs>
          <w:tab w:val="left" w:pos="-720"/>
        </w:tabs>
        <w:suppressAutoHyphens/>
        <w:ind w:firstLine="0"/>
        <w:jc w:val="both"/>
        <w:rPr>
          <w:spacing w:val="-3"/>
          <w:lang w:val="lt-LT"/>
        </w:rPr>
      </w:pPr>
      <w:r w:rsidRPr="00180C73">
        <w:rPr>
          <w:spacing w:val="-3"/>
          <w:lang w:val="lt-LT"/>
        </w:rPr>
        <w:lastRenderedPageBreak/>
        <w:t xml:space="preserve">3.2. Įranga perduodama </w:t>
      </w:r>
      <w:r>
        <w:rPr>
          <w:spacing w:val="-3"/>
          <w:lang w:val="lt-LT"/>
        </w:rPr>
        <w:t>Š</w:t>
      </w:r>
      <w:r w:rsidRPr="00180C73">
        <w:rPr>
          <w:spacing w:val="-3"/>
          <w:lang w:val="lt-LT"/>
        </w:rPr>
        <w:t>alims pasirašant Įrangos priėmimo – perdavimo aktą. Priėmimo – perdavimo akte nurodoma Įrangos būklė, komplek</w:t>
      </w:r>
      <w:r w:rsidR="001848DA">
        <w:rPr>
          <w:spacing w:val="-3"/>
          <w:lang w:val="lt-LT"/>
        </w:rPr>
        <w:t>t</w:t>
      </w:r>
      <w:r w:rsidRPr="00180C73">
        <w:rPr>
          <w:spacing w:val="-3"/>
          <w:lang w:val="lt-LT"/>
        </w:rPr>
        <w:t>iškumas, specifikacija ir techninės sąlygos, Įrang</w:t>
      </w:r>
      <w:r>
        <w:rPr>
          <w:spacing w:val="-3"/>
          <w:lang w:val="lt-LT"/>
        </w:rPr>
        <w:t>os vertė bei nuomos trukmė.</w:t>
      </w:r>
    </w:p>
    <w:p w14:paraId="6AC645ED" w14:textId="6F4FC367" w:rsidR="00180C73" w:rsidRPr="00180C73" w:rsidRDefault="00180C73" w:rsidP="00180C73">
      <w:pPr>
        <w:tabs>
          <w:tab w:val="left" w:pos="-720"/>
        </w:tabs>
        <w:suppressAutoHyphens/>
        <w:ind w:firstLine="0"/>
        <w:jc w:val="both"/>
        <w:rPr>
          <w:spacing w:val="-3"/>
          <w:lang w:val="lt-LT"/>
        </w:rPr>
      </w:pPr>
      <w:r w:rsidRPr="00180C73">
        <w:rPr>
          <w:spacing w:val="-3"/>
          <w:lang w:val="lt-LT"/>
        </w:rPr>
        <w:t>3.3. Prieš priimdamas Įrangą Nuomininkas turi teisę patikrinti Įrangos komplek</w:t>
      </w:r>
      <w:r w:rsidR="001848DA">
        <w:rPr>
          <w:spacing w:val="-3"/>
          <w:lang w:val="lt-LT"/>
        </w:rPr>
        <w:t>tiškumą</w:t>
      </w:r>
      <w:r w:rsidRPr="00180C73">
        <w:rPr>
          <w:spacing w:val="-3"/>
          <w:lang w:val="lt-LT"/>
        </w:rPr>
        <w:t>, techninę būklę, kokybę, veikimą bei atitikimą šios Sutarties sąlygoms. Bet kokius tokio patikrinimo metu rastus Įrangos trūkumus šalina išimtinai tik Nuomotojas.</w:t>
      </w:r>
    </w:p>
    <w:p w14:paraId="53758B1C" w14:textId="620840B3" w:rsidR="00180C73" w:rsidRPr="00180C73" w:rsidRDefault="00180C73" w:rsidP="00180C73">
      <w:pPr>
        <w:tabs>
          <w:tab w:val="left" w:pos="-720"/>
        </w:tabs>
        <w:suppressAutoHyphens/>
        <w:ind w:firstLine="0"/>
        <w:jc w:val="both"/>
        <w:rPr>
          <w:spacing w:val="-3"/>
          <w:lang w:val="lt-LT"/>
        </w:rPr>
      </w:pPr>
      <w:r w:rsidRPr="00180C73">
        <w:rPr>
          <w:spacing w:val="-3"/>
          <w:lang w:val="lt-LT"/>
        </w:rPr>
        <w:t>3.4. Tuo atveju, jei Nuomininkas pasirašė priėmimo – perdavimo akt</w:t>
      </w:r>
      <w:r>
        <w:rPr>
          <w:spacing w:val="-3"/>
          <w:lang w:val="lt-LT"/>
        </w:rPr>
        <w:t>ą</w:t>
      </w:r>
      <w:r w:rsidRPr="00180C73">
        <w:rPr>
          <w:spacing w:val="-3"/>
          <w:lang w:val="lt-LT"/>
        </w:rPr>
        <w:t xml:space="preserve"> ir/arba pradėjo naudoti Įrangą ir per 1 (vieną) darbo dieną nuo tokio priėmimo ar naudojimo pradžios nepateikė pretenzijų dėl Įrangos, laikoma, kad Įranga buvo perduota tinkamai, Nuomininkas yra pilnai susipažinęs su Įrangos technine būkle ir dėl Įrangos būklės bei dėl Įrangos tinka</w:t>
      </w:r>
      <w:r w:rsidR="001848DA">
        <w:rPr>
          <w:spacing w:val="-3"/>
          <w:lang w:val="lt-LT"/>
        </w:rPr>
        <w:t>mu</w:t>
      </w:r>
      <w:r w:rsidRPr="00180C73">
        <w:rPr>
          <w:spacing w:val="-3"/>
          <w:lang w:val="lt-LT"/>
        </w:rPr>
        <w:t>mo ją saugiai eksploatuoti Nuomotojui pretenzijų neturi. Po Įrangos priėmimo Nuomininkas įgyja teisę naudotis Įranga ar bet kokia jos dalimi bei prisiima visą atsakomybę dėl Įrangos būklės.</w:t>
      </w:r>
    </w:p>
    <w:p w14:paraId="5F668E4E" w14:textId="77777777" w:rsidR="00180C73" w:rsidRPr="00180C73" w:rsidRDefault="00180C73" w:rsidP="00180C73">
      <w:pPr>
        <w:tabs>
          <w:tab w:val="left" w:pos="-720"/>
        </w:tabs>
        <w:suppressAutoHyphens/>
        <w:ind w:firstLine="0"/>
        <w:jc w:val="both"/>
        <w:rPr>
          <w:spacing w:val="-3"/>
          <w:lang w:val="lt-LT"/>
        </w:rPr>
      </w:pPr>
      <w:r w:rsidRPr="00180C73">
        <w:rPr>
          <w:spacing w:val="-3"/>
          <w:lang w:val="lt-LT"/>
        </w:rPr>
        <w:t xml:space="preserve">3.5. </w:t>
      </w:r>
      <w:r w:rsidRPr="00180C73">
        <w:rPr>
          <w:lang w:val="lt-LT"/>
        </w:rPr>
        <w:t xml:space="preserve">Atsitiktinio Įrangos sunaikinimo ar sugedimo rizika pereina </w:t>
      </w:r>
      <w:r w:rsidRPr="00180C73">
        <w:rPr>
          <w:spacing w:val="-3"/>
          <w:lang w:val="lt-LT"/>
        </w:rPr>
        <w:t>Nuomininkui pasirašius Įrangos perdavimo – priėmimo aktą.</w:t>
      </w:r>
    </w:p>
    <w:p w14:paraId="7C6E3E11" w14:textId="77777777" w:rsidR="00180C73" w:rsidRDefault="00180C73" w:rsidP="00180C73">
      <w:pPr>
        <w:tabs>
          <w:tab w:val="left" w:pos="-720"/>
        </w:tabs>
        <w:suppressAutoHyphens/>
        <w:ind w:firstLine="0"/>
        <w:jc w:val="both"/>
        <w:rPr>
          <w:color w:val="000000"/>
          <w:spacing w:val="-3"/>
          <w:lang w:val="lt-LT"/>
        </w:rPr>
      </w:pPr>
      <w:r w:rsidRPr="00180C73">
        <w:rPr>
          <w:color w:val="000000"/>
          <w:spacing w:val="-3"/>
          <w:lang w:val="lt-LT"/>
        </w:rPr>
        <w:t>3.6. Nuomininko atstovams Įranga išduodama tik pagal patvirtintą Nuomininko sąrašą, atstovui pateikus darbuotojo pažymėjimą ir tapatybę patvirtinantį dokumentą.</w:t>
      </w:r>
    </w:p>
    <w:p w14:paraId="7F6B99A7" w14:textId="77777777" w:rsidR="00121D45" w:rsidRDefault="00121D45" w:rsidP="00180C73">
      <w:pPr>
        <w:tabs>
          <w:tab w:val="left" w:pos="-720"/>
        </w:tabs>
        <w:suppressAutoHyphens/>
        <w:ind w:firstLine="0"/>
        <w:jc w:val="both"/>
        <w:rPr>
          <w:color w:val="000000"/>
          <w:spacing w:val="-3"/>
          <w:lang w:val="lt-LT"/>
        </w:rPr>
      </w:pPr>
    </w:p>
    <w:p w14:paraId="5DF287A3" w14:textId="01BF432F" w:rsidR="00121D45" w:rsidRDefault="00121D45" w:rsidP="00121D45">
      <w:pPr>
        <w:pStyle w:val="ListParagraph"/>
        <w:numPr>
          <w:ilvl w:val="0"/>
          <w:numId w:val="2"/>
        </w:numPr>
        <w:tabs>
          <w:tab w:val="left" w:pos="-720"/>
        </w:tabs>
        <w:suppressAutoHyphens/>
        <w:jc w:val="center"/>
        <w:rPr>
          <w:b/>
          <w:color w:val="000000"/>
          <w:spacing w:val="-3"/>
          <w:lang w:val="lt-LT"/>
        </w:rPr>
      </w:pPr>
      <w:r w:rsidRPr="00121D45">
        <w:rPr>
          <w:b/>
          <w:color w:val="000000"/>
          <w:spacing w:val="-3"/>
          <w:lang w:val="lt-LT"/>
        </w:rPr>
        <w:t>NUOMOS TERMINAS</w:t>
      </w:r>
    </w:p>
    <w:p w14:paraId="21811600" w14:textId="77777777" w:rsidR="00121D45" w:rsidRPr="00FF1CB2" w:rsidRDefault="00121D45" w:rsidP="00121D45">
      <w:pPr>
        <w:tabs>
          <w:tab w:val="left" w:pos="-720"/>
        </w:tabs>
        <w:suppressAutoHyphens/>
        <w:jc w:val="center"/>
        <w:rPr>
          <w:b/>
          <w:color w:val="000000"/>
          <w:spacing w:val="-3"/>
          <w:lang w:val="lt-LT"/>
        </w:rPr>
      </w:pPr>
    </w:p>
    <w:p w14:paraId="3D291AA1" w14:textId="1BE68B34" w:rsidR="00121D45" w:rsidRPr="00FF1CB2" w:rsidRDefault="00FF1CB2" w:rsidP="00FF1CB2">
      <w:pPr>
        <w:pStyle w:val="ListParagraph"/>
        <w:numPr>
          <w:ilvl w:val="1"/>
          <w:numId w:val="2"/>
        </w:numPr>
        <w:tabs>
          <w:tab w:val="left" w:pos="-720"/>
          <w:tab w:val="left" w:pos="426"/>
        </w:tabs>
        <w:suppressAutoHyphens/>
        <w:ind w:left="0" w:firstLine="0"/>
        <w:jc w:val="both"/>
        <w:rPr>
          <w:color w:val="000000"/>
          <w:spacing w:val="-3"/>
          <w:lang w:val="lt-LT"/>
        </w:rPr>
      </w:pPr>
      <w:r w:rsidRPr="00FF1CB2">
        <w:rPr>
          <w:color w:val="000000"/>
          <w:lang w:val="lt-LT"/>
        </w:rPr>
        <w:t xml:space="preserve">Nuomos terminas pradedamas skaičiuoti pasirašius </w:t>
      </w:r>
      <w:r>
        <w:rPr>
          <w:color w:val="000000"/>
          <w:lang w:val="lt-LT"/>
        </w:rPr>
        <w:t>Įrangos</w:t>
      </w:r>
      <w:r w:rsidRPr="00FF1CB2">
        <w:rPr>
          <w:color w:val="000000"/>
          <w:lang w:val="lt-LT"/>
        </w:rPr>
        <w:t xml:space="preserve"> perdavimo-priėmimo aktą ir baigiasi, kai įrenginiai yra grąžinami į Nuomotojo sandėlį, jeigu nebuvo susitarta kitaip. Sutartyje nurodyto nuomos termino užtęsimas be Nuomotojo raštiško leidimo gali būti traktuojamas kaip neteisėtas turto valdymas. Nuomininkas privalo grąžinti išsinuomot</w:t>
      </w:r>
      <w:r>
        <w:rPr>
          <w:color w:val="000000"/>
          <w:lang w:val="lt-LT"/>
        </w:rPr>
        <w:t xml:space="preserve">ą Įrangą </w:t>
      </w:r>
      <w:r w:rsidRPr="00FF1CB2">
        <w:rPr>
          <w:color w:val="000000"/>
          <w:lang w:val="lt-LT"/>
        </w:rPr>
        <w:t>ir mechanizmus Nuomotojui pasibaigus nuomos terminui</w:t>
      </w:r>
      <w:r>
        <w:rPr>
          <w:color w:val="000000"/>
          <w:lang w:val="lt-LT"/>
        </w:rPr>
        <w:t>.</w:t>
      </w:r>
    </w:p>
    <w:p w14:paraId="1179C80F" w14:textId="77777777" w:rsidR="0073325C" w:rsidRPr="00FF1CB2" w:rsidRDefault="0073325C" w:rsidP="00180C73">
      <w:pPr>
        <w:ind w:firstLine="0"/>
        <w:jc w:val="both"/>
      </w:pPr>
    </w:p>
    <w:p w14:paraId="07FC8F9D" w14:textId="2E5DB55A" w:rsidR="0073325C" w:rsidRPr="00E83D25" w:rsidRDefault="001848DA" w:rsidP="0063747F">
      <w:pPr>
        <w:pStyle w:val="ListParagraph"/>
        <w:numPr>
          <w:ilvl w:val="0"/>
          <w:numId w:val="2"/>
        </w:numPr>
        <w:jc w:val="center"/>
        <w:rPr>
          <w:b/>
        </w:rPr>
      </w:pPr>
      <w:r>
        <w:rPr>
          <w:b/>
        </w:rPr>
        <w:t>NUOMOTOJO TEISĖS IR PAREIGOS</w:t>
      </w:r>
    </w:p>
    <w:p w14:paraId="4F7C7E55" w14:textId="77777777" w:rsidR="0073325C" w:rsidRDefault="0073325C" w:rsidP="0073325C">
      <w:pPr>
        <w:jc w:val="both"/>
      </w:pPr>
    </w:p>
    <w:p w14:paraId="0860E8C9" w14:textId="50D10F11" w:rsidR="001848DA" w:rsidRPr="001848DA" w:rsidRDefault="00FF1CB2" w:rsidP="001848DA">
      <w:pPr>
        <w:tabs>
          <w:tab w:val="left" w:pos="-720"/>
        </w:tabs>
        <w:suppressAutoHyphens/>
        <w:ind w:firstLine="0"/>
        <w:jc w:val="both"/>
        <w:rPr>
          <w:spacing w:val="-3"/>
          <w:lang w:val="lt-LT"/>
        </w:rPr>
      </w:pPr>
      <w:r>
        <w:rPr>
          <w:spacing w:val="-3"/>
          <w:lang w:val="lt-LT"/>
        </w:rPr>
        <w:t>5</w:t>
      </w:r>
      <w:r w:rsidR="001848DA" w:rsidRPr="001848DA">
        <w:rPr>
          <w:spacing w:val="-3"/>
          <w:lang w:val="lt-LT"/>
        </w:rPr>
        <w:t>.1. Nuomotojas įsipareigoja:</w:t>
      </w:r>
    </w:p>
    <w:p w14:paraId="08CF1BC6" w14:textId="21B8871B" w:rsidR="001848DA" w:rsidRPr="001848DA" w:rsidRDefault="00FF1CB2" w:rsidP="001848DA">
      <w:pPr>
        <w:tabs>
          <w:tab w:val="left" w:pos="-720"/>
        </w:tabs>
        <w:suppressAutoHyphens/>
        <w:ind w:firstLine="0"/>
        <w:jc w:val="both"/>
        <w:rPr>
          <w:spacing w:val="-3"/>
          <w:lang w:val="lt-LT"/>
        </w:rPr>
      </w:pPr>
      <w:r>
        <w:rPr>
          <w:spacing w:val="-3"/>
          <w:lang w:val="lt-LT"/>
        </w:rPr>
        <w:t>5</w:t>
      </w:r>
      <w:r w:rsidR="001848DA" w:rsidRPr="001848DA">
        <w:rPr>
          <w:spacing w:val="-3"/>
          <w:lang w:val="lt-LT"/>
        </w:rPr>
        <w:t xml:space="preserve">.1.1. </w:t>
      </w:r>
      <w:r w:rsidR="001848DA">
        <w:rPr>
          <w:spacing w:val="-3"/>
          <w:lang w:val="lt-LT"/>
        </w:rPr>
        <w:t>p</w:t>
      </w:r>
      <w:r w:rsidR="001848DA" w:rsidRPr="001848DA">
        <w:rPr>
          <w:spacing w:val="-3"/>
          <w:lang w:val="lt-LT"/>
        </w:rPr>
        <w:t>ateikti techniškai tvarkingą ir tinkamą saugiai eksploatuoti Įrangą</w:t>
      </w:r>
      <w:r w:rsidR="00907945">
        <w:rPr>
          <w:spacing w:val="-3"/>
          <w:lang w:val="lt-LT"/>
        </w:rPr>
        <w:t>/Priedus nuomojamai įrangai</w:t>
      </w:r>
      <w:r w:rsidR="001848DA" w:rsidRPr="001848DA">
        <w:rPr>
          <w:spacing w:val="-3"/>
          <w:lang w:val="lt-LT"/>
        </w:rPr>
        <w:t>;</w:t>
      </w:r>
    </w:p>
    <w:p w14:paraId="0C69299D" w14:textId="530DD38D" w:rsidR="001848DA" w:rsidRPr="001848DA" w:rsidRDefault="00FF1CB2" w:rsidP="001848DA">
      <w:pPr>
        <w:tabs>
          <w:tab w:val="left" w:pos="-720"/>
        </w:tabs>
        <w:suppressAutoHyphens/>
        <w:ind w:firstLine="0"/>
        <w:jc w:val="both"/>
        <w:rPr>
          <w:spacing w:val="-3"/>
          <w:lang w:val="lt-LT"/>
        </w:rPr>
      </w:pPr>
      <w:r>
        <w:rPr>
          <w:spacing w:val="-3"/>
          <w:lang w:val="lt-LT"/>
        </w:rPr>
        <w:t>5</w:t>
      </w:r>
      <w:r w:rsidR="001848DA" w:rsidRPr="001848DA">
        <w:rPr>
          <w:spacing w:val="-3"/>
          <w:lang w:val="lt-LT"/>
        </w:rPr>
        <w:t xml:space="preserve">.1.2. </w:t>
      </w:r>
      <w:r w:rsidR="001848DA">
        <w:rPr>
          <w:spacing w:val="-3"/>
          <w:lang w:val="lt-LT"/>
        </w:rPr>
        <w:t>a</w:t>
      </w:r>
      <w:r w:rsidR="001848DA" w:rsidRPr="001848DA">
        <w:rPr>
          <w:spacing w:val="-3"/>
          <w:lang w:val="lt-LT"/>
        </w:rPr>
        <w:t>tlikti Įrangos techninį, ga</w:t>
      </w:r>
      <w:r w:rsidR="001848DA">
        <w:rPr>
          <w:spacing w:val="-3"/>
          <w:lang w:val="lt-LT"/>
        </w:rPr>
        <w:t>rantinį bei kitokį aptarnavimą,</w:t>
      </w:r>
      <w:r w:rsidR="001848DA" w:rsidRPr="001848DA">
        <w:rPr>
          <w:spacing w:val="-3"/>
          <w:lang w:val="lt-LT"/>
        </w:rPr>
        <w:t xml:space="preserve"> einamąjį remontą, susijusį su Įrangos eksploatavimu. Šios paslaugos yra</w:t>
      </w:r>
      <w:r w:rsidR="001848DA">
        <w:rPr>
          <w:spacing w:val="-3"/>
          <w:lang w:val="lt-LT"/>
        </w:rPr>
        <w:t xml:space="preserve"> įskaičiuotos į nuomos mokestį.</w:t>
      </w:r>
    </w:p>
    <w:p w14:paraId="396E25BB" w14:textId="5CDD285B" w:rsidR="001848DA" w:rsidRPr="001848DA" w:rsidRDefault="00FF1CB2" w:rsidP="001848DA">
      <w:pPr>
        <w:tabs>
          <w:tab w:val="left" w:pos="-720"/>
        </w:tabs>
        <w:suppressAutoHyphens/>
        <w:ind w:firstLine="0"/>
        <w:jc w:val="both"/>
        <w:rPr>
          <w:spacing w:val="-3"/>
          <w:lang w:val="lt-LT"/>
        </w:rPr>
      </w:pPr>
      <w:r>
        <w:rPr>
          <w:spacing w:val="-3"/>
          <w:lang w:val="lt-LT"/>
        </w:rPr>
        <w:t>5</w:t>
      </w:r>
      <w:r w:rsidR="001848DA" w:rsidRPr="001848DA">
        <w:rPr>
          <w:spacing w:val="-3"/>
          <w:lang w:val="lt-LT"/>
        </w:rPr>
        <w:t>.2. Nuomotojas turi teisę:</w:t>
      </w:r>
    </w:p>
    <w:p w14:paraId="51AA4B87" w14:textId="6F258664" w:rsidR="001848DA" w:rsidRPr="001848DA" w:rsidRDefault="00FF1CB2" w:rsidP="001848DA">
      <w:pPr>
        <w:tabs>
          <w:tab w:val="left" w:pos="-720"/>
        </w:tabs>
        <w:suppressAutoHyphens/>
        <w:ind w:firstLine="0"/>
        <w:jc w:val="both"/>
        <w:rPr>
          <w:lang w:val="lt-LT"/>
        </w:rPr>
      </w:pPr>
      <w:r>
        <w:rPr>
          <w:spacing w:val="-3"/>
          <w:lang w:val="lt-LT"/>
        </w:rPr>
        <w:t>5</w:t>
      </w:r>
      <w:r w:rsidR="001848DA" w:rsidRPr="001848DA">
        <w:rPr>
          <w:spacing w:val="-3"/>
          <w:lang w:val="lt-LT"/>
        </w:rPr>
        <w:t xml:space="preserve">.2.1. </w:t>
      </w:r>
      <w:r w:rsidR="001848DA">
        <w:rPr>
          <w:lang w:val="lt-LT"/>
        </w:rPr>
        <w:t>t</w:t>
      </w:r>
      <w:r w:rsidR="001848DA" w:rsidRPr="001848DA">
        <w:rPr>
          <w:lang w:val="lt-LT"/>
        </w:rPr>
        <w:t>ikrinti kaip Nuomininkas eksploatuoja Įrangą.</w:t>
      </w:r>
    </w:p>
    <w:p w14:paraId="0D2056A8" w14:textId="0AE1DA25" w:rsidR="001848DA" w:rsidRDefault="00FF1CB2" w:rsidP="001848DA">
      <w:pPr>
        <w:tabs>
          <w:tab w:val="left" w:pos="-720"/>
        </w:tabs>
        <w:suppressAutoHyphens/>
        <w:ind w:firstLine="0"/>
        <w:jc w:val="both"/>
        <w:rPr>
          <w:lang w:val="lt-LT"/>
        </w:rPr>
      </w:pPr>
      <w:r>
        <w:rPr>
          <w:lang w:val="lt-LT"/>
        </w:rPr>
        <w:t>5</w:t>
      </w:r>
      <w:r w:rsidR="001848DA" w:rsidRPr="001848DA">
        <w:rPr>
          <w:lang w:val="lt-LT"/>
        </w:rPr>
        <w:t xml:space="preserve">.2.2. </w:t>
      </w:r>
      <w:r w:rsidR="001848DA">
        <w:rPr>
          <w:lang w:val="lt-LT"/>
        </w:rPr>
        <w:t>n</w:t>
      </w:r>
      <w:r w:rsidR="001848DA" w:rsidRPr="001848DA">
        <w:rPr>
          <w:lang w:val="lt-LT"/>
        </w:rPr>
        <w:t>urodyti Nuomininkui kaip tinkamai naudoti Įrang</w:t>
      </w:r>
      <w:r w:rsidR="001848DA">
        <w:rPr>
          <w:lang w:val="lt-LT"/>
        </w:rPr>
        <w:t>ą</w:t>
      </w:r>
      <w:r w:rsidR="001848DA" w:rsidRPr="001848DA">
        <w:rPr>
          <w:lang w:val="lt-LT"/>
        </w:rPr>
        <w:t>, siekiant išvengti Įrangos sugadinimo.</w:t>
      </w:r>
    </w:p>
    <w:p w14:paraId="493312C3" w14:textId="77777777" w:rsidR="001848DA" w:rsidRDefault="001848DA" w:rsidP="001848DA">
      <w:pPr>
        <w:tabs>
          <w:tab w:val="left" w:pos="-720"/>
        </w:tabs>
        <w:suppressAutoHyphens/>
        <w:ind w:firstLine="0"/>
        <w:jc w:val="both"/>
        <w:rPr>
          <w:lang w:val="lt-LT"/>
        </w:rPr>
      </w:pPr>
    </w:p>
    <w:p w14:paraId="47639A6E" w14:textId="00EE56F3" w:rsidR="001848DA" w:rsidRPr="001848DA" w:rsidRDefault="001848DA" w:rsidP="001848DA">
      <w:pPr>
        <w:pStyle w:val="ListParagraph"/>
        <w:numPr>
          <w:ilvl w:val="0"/>
          <w:numId w:val="2"/>
        </w:numPr>
        <w:tabs>
          <w:tab w:val="left" w:pos="-720"/>
        </w:tabs>
        <w:suppressAutoHyphens/>
        <w:jc w:val="center"/>
        <w:rPr>
          <w:b/>
          <w:spacing w:val="-3"/>
          <w:lang w:val="lt-LT"/>
        </w:rPr>
      </w:pPr>
      <w:r w:rsidRPr="001848DA">
        <w:rPr>
          <w:b/>
          <w:spacing w:val="-3"/>
          <w:lang w:val="lt-LT"/>
        </w:rPr>
        <w:t>NUOMININKO ĮSIPAREIGOJIMAI</w:t>
      </w:r>
    </w:p>
    <w:p w14:paraId="0110EA04" w14:textId="77777777" w:rsidR="001848DA" w:rsidRDefault="001848DA" w:rsidP="001848DA">
      <w:pPr>
        <w:tabs>
          <w:tab w:val="left" w:pos="-720"/>
        </w:tabs>
        <w:suppressAutoHyphens/>
        <w:ind w:firstLine="0"/>
        <w:rPr>
          <w:spacing w:val="-3"/>
          <w:lang w:val="lt-LT"/>
        </w:rPr>
      </w:pPr>
    </w:p>
    <w:p w14:paraId="1064195C" w14:textId="14ACA029" w:rsidR="001848DA" w:rsidRPr="001848DA" w:rsidRDefault="00FF1CB2" w:rsidP="001848DA">
      <w:pPr>
        <w:tabs>
          <w:tab w:val="left" w:pos="-720"/>
        </w:tabs>
        <w:suppressAutoHyphens/>
        <w:ind w:firstLine="0"/>
        <w:jc w:val="both"/>
        <w:rPr>
          <w:spacing w:val="-3"/>
          <w:lang w:val="lt-LT"/>
        </w:rPr>
      </w:pPr>
      <w:r>
        <w:rPr>
          <w:spacing w:val="-3"/>
          <w:lang w:val="lt-LT"/>
        </w:rPr>
        <w:t>6</w:t>
      </w:r>
      <w:r w:rsidR="001848DA" w:rsidRPr="001848DA">
        <w:rPr>
          <w:spacing w:val="-3"/>
          <w:lang w:val="lt-LT"/>
        </w:rPr>
        <w:t>.1. Nuomininkas įsipareigoja:</w:t>
      </w:r>
    </w:p>
    <w:p w14:paraId="6B2D8887" w14:textId="4A14CD0A" w:rsidR="001848DA" w:rsidRPr="001848DA" w:rsidRDefault="00FF1CB2" w:rsidP="001848DA">
      <w:pPr>
        <w:tabs>
          <w:tab w:val="left" w:pos="-720"/>
        </w:tabs>
        <w:suppressAutoHyphens/>
        <w:ind w:firstLine="0"/>
        <w:jc w:val="both"/>
        <w:rPr>
          <w:spacing w:val="-3"/>
          <w:lang w:val="lt-LT"/>
        </w:rPr>
      </w:pPr>
      <w:r>
        <w:rPr>
          <w:spacing w:val="-3"/>
          <w:lang w:val="lt-LT"/>
        </w:rPr>
        <w:t>6</w:t>
      </w:r>
      <w:r w:rsidR="001848DA" w:rsidRPr="001848DA">
        <w:rPr>
          <w:spacing w:val="-3"/>
          <w:lang w:val="lt-LT"/>
        </w:rPr>
        <w:t xml:space="preserve">.1.1. </w:t>
      </w:r>
      <w:r w:rsidR="001848DA">
        <w:rPr>
          <w:spacing w:val="-3"/>
          <w:lang w:val="lt-LT"/>
        </w:rPr>
        <w:t>n</w:t>
      </w:r>
      <w:r w:rsidR="001848DA" w:rsidRPr="001848DA">
        <w:rPr>
          <w:spacing w:val="-3"/>
          <w:lang w:val="lt-LT"/>
        </w:rPr>
        <w:t>audoti Įrangą pagal tiesioginę paskirtį;</w:t>
      </w:r>
    </w:p>
    <w:p w14:paraId="4CDBA664" w14:textId="0764B2B6" w:rsidR="001848DA" w:rsidRPr="001848DA" w:rsidRDefault="00FF1CB2" w:rsidP="001848DA">
      <w:pPr>
        <w:tabs>
          <w:tab w:val="left" w:pos="-720"/>
        </w:tabs>
        <w:suppressAutoHyphens/>
        <w:ind w:firstLine="0"/>
        <w:jc w:val="both"/>
        <w:rPr>
          <w:spacing w:val="-3"/>
          <w:lang w:val="lt-LT"/>
        </w:rPr>
      </w:pPr>
      <w:r>
        <w:rPr>
          <w:spacing w:val="-3"/>
          <w:lang w:val="lt-LT"/>
        </w:rPr>
        <w:t>6</w:t>
      </w:r>
      <w:r w:rsidR="001848DA">
        <w:rPr>
          <w:spacing w:val="-3"/>
          <w:lang w:val="lt-LT"/>
        </w:rPr>
        <w:t>.1</w:t>
      </w:r>
      <w:r w:rsidR="001848DA" w:rsidRPr="001848DA">
        <w:rPr>
          <w:spacing w:val="-3"/>
          <w:lang w:val="lt-LT"/>
        </w:rPr>
        <w:t xml:space="preserve">.2. </w:t>
      </w:r>
      <w:r w:rsidR="001848DA">
        <w:rPr>
          <w:spacing w:val="-3"/>
          <w:lang w:val="lt-LT"/>
        </w:rPr>
        <w:t>g</w:t>
      </w:r>
      <w:r w:rsidR="001848DA" w:rsidRPr="001848DA">
        <w:rPr>
          <w:spacing w:val="-3"/>
          <w:lang w:val="lt-LT"/>
        </w:rPr>
        <w:t>riežtai laikytis Įrangai keliamų eksploatacijos, saugos darbe, priešgaisrinės apsaugos, sanitarinių bei higienos taisyklių reikalavimų;</w:t>
      </w:r>
    </w:p>
    <w:p w14:paraId="218B3434" w14:textId="5DF5CEE9" w:rsidR="001848DA" w:rsidRPr="001848DA" w:rsidRDefault="00FF1CB2" w:rsidP="001848DA">
      <w:pPr>
        <w:tabs>
          <w:tab w:val="left" w:pos="-720"/>
        </w:tabs>
        <w:suppressAutoHyphens/>
        <w:ind w:firstLine="0"/>
        <w:jc w:val="both"/>
        <w:rPr>
          <w:spacing w:val="-3"/>
          <w:lang w:val="lt-LT"/>
        </w:rPr>
      </w:pPr>
      <w:r>
        <w:rPr>
          <w:spacing w:val="-3"/>
          <w:lang w:val="lt-LT"/>
        </w:rPr>
        <w:t>6</w:t>
      </w:r>
      <w:r w:rsidR="001848DA">
        <w:rPr>
          <w:spacing w:val="-3"/>
          <w:lang w:val="lt-LT"/>
        </w:rPr>
        <w:t>.1</w:t>
      </w:r>
      <w:r w:rsidR="001848DA" w:rsidRPr="001848DA">
        <w:rPr>
          <w:spacing w:val="-3"/>
          <w:lang w:val="lt-LT"/>
        </w:rPr>
        <w:t xml:space="preserve">.3. </w:t>
      </w:r>
      <w:r w:rsidR="001848DA">
        <w:rPr>
          <w:spacing w:val="-3"/>
          <w:lang w:val="lt-LT"/>
        </w:rPr>
        <w:t>n</w:t>
      </w:r>
      <w:r w:rsidR="001848DA" w:rsidRPr="001848DA">
        <w:rPr>
          <w:spacing w:val="-3"/>
          <w:lang w:val="lt-LT"/>
        </w:rPr>
        <w:t>eperleisti, neįkeisti, neparduoti, neperduoti kitiems asmenims ar kitaip neapsunkinti Įrangos ar nuomos teisės be išankstinio raštiško Nuomotojo sutikimo, o taip pat nepertvarkyti Įrangos. Šia Sutartimi pertvarkymo (pagerinimo) darbais nėra laikomas smulkus remontas ar detalių/mazgų keitimas, būtinas dėl Įrangos normalaus eksploatavimo;</w:t>
      </w:r>
    </w:p>
    <w:p w14:paraId="745E7B9D" w14:textId="07131147" w:rsidR="001848DA" w:rsidRPr="001848DA" w:rsidRDefault="00FF1CB2" w:rsidP="001848DA">
      <w:pPr>
        <w:tabs>
          <w:tab w:val="left" w:pos="-720"/>
        </w:tabs>
        <w:suppressAutoHyphens/>
        <w:ind w:firstLine="0"/>
        <w:jc w:val="both"/>
        <w:rPr>
          <w:spacing w:val="-3"/>
          <w:lang w:val="lt-LT"/>
        </w:rPr>
      </w:pPr>
      <w:r>
        <w:rPr>
          <w:spacing w:val="-3"/>
          <w:lang w:val="lt-LT"/>
        </w:rPr>
        <w:t>6</w:t>
      </w:r>
      <w:r w:rsidR="001848DA">
        <w:rPr>
          <w:spacing w:val="-3"/>
          <w:lang w:val="lt-LT"/>
        </w:rPr>
        <w:t>.1</w:t>
      </w:r>
      <w:r w:rsidR="001848DA" w:rsidRPr="001848DA">
        <w:rPr>
          <w:spacing w:val="-3"/>
          <w:lang w:val="lt-LT"/>
        </w:rPr>
        <w:t xml:space="preserve">.4. </w:t>
      </w:r>
      <w:r w:rsidR="001848DA">
        <w:rPr>
          <w:spacing w:val="-3"/>
          <w:lang w:val="lt-LT"/>
        </w:rPr>
        <w:t>n</w:t>
      </w:r>
      <w:r w:rsidR="001848DA" w:rsidRPr="001848DA">
        <w:rPr>
          <w:spacing w:val="-3"/>
          <w:lang w:val="lt-LT"/>
        </w:rPr>
        <w:t>edelsiant informuoti Nuomotoją, jei Įranga yra sugad</w:t>
      </w:r>
      <w:r w:rsidR="001848DA">
        <w:rPr>
          <w:spacing w:val="-3"/>
          <w:lang w:val="lt-LT"/>
        </w:rPr>
        <w:t>inama, pavagiama ar sunaikinama</w:t>
      </w:r>
      <w:r w:rsidR="001848DA" w:rsidRPr="001848DA">
        <w:rPr>
          <w:spacing w:val="-3"/>
          <w:lang w:val="lt-LT"/>
        </w:rPr>
        <w:t xml:space="preserve"> ir imtis nuo jo priklausančių veiksmų, kad būtų išvengta Įrangos sugadinimo bei sunaikinimo;</w:t>
      </w:r>
    </w:p>
    <w:p w14:paraId="67B9363C" w14:textId="4DA34896" w:rsidR="001848DA" w:rsidRDefault="00FF1CB2" w:rsidP="001848DA">
      <w:pPr>
        <w:tabs>
          <w:tab w:val="left" w:pos="-720"/>
        </w:tabs>
        <w:suppressAutoHyphens/>
        <w:ind w:firstLine="0"/>
        <w:jc w:val="both"/>
        <w:rPr>
          <w:spacing w:val="-3"/>
          <w:lang w:val="lt-LT"/>
        </w:rPr>
      </w:pPr>
      <w:r>
        <w:rPr>
          <w:spacing w:val="-3"/>
          <w:lang w:val="lt-LT"/>
        </w:rPr>
        <w:t>6</w:t>
      </w:r>
      <w:r w:rsidR="001848DA">
        <w:rPr>
          <w:spacing w:val="-3"/>
          <w:lang w:val="lt-LT"/>
        </w:rPr>
        <w:t>.1.5</w:t>
      </w:r>
      <w:r w:rsidR="001848DA" w:rsidRPr="001848DA">
        <w:rPr>
          <w:spacing w:val="-3"/>
          <w:lang w:val="lt-LT"/>
        </w:rPr>
        <w:t xml:space="preserve">. </w:t>
      </w:r>
      <w:r w:rsidR="001848DA">
        <w:rPr>
          <w:spacing w:val="-3"/>
          <w:lang w:val="lt-LT"/>
        </w:rPr>
        <w:t>p</w:t>
      </w:r>
      <w:r w:rsidR="001848DA" w:rsidRPr="001848DA">
        <w:rPr>
          <w:spacing w:val="-3"/>
          <w:lang w:val="lt-LT"/>
        </w:rPr>
        <w:t>asibaigus nuomos terminui ar nutraukus Sutartį prieš terminą, grąžinti Įrangą Nuomotojui tokios būklės, kokios ji buvo perdavimo Nuomininkui dieną, atsižvelgiant į normalų Įrangos susidėvėjimą</w:t>
      </w:r>
      <w:r w:rsidR="00121D45">
        <w:rPr>
          <w:spacing w:val="-3"/>
          <w:lang w:val="lt-LT"/>
        </w:rPr>
        <w:t>.</w:t>
      </w:r>
    </w:p>
    <w:p w14:paraId="0C248BEB" w14:textId="71187FA6" w:rsidR="00C33893" w:rsidRDefault="00C33893" w:rsidP="001848DA">
      <w:pPr>
        <w:tabs>
          <w:tab w:val="left" w:pos="-720"/>
        </w:tabs>
        <w:suppressAutoHyphens/>
        <w:ind w:firstLine="0"/>
        <w:jc w:val="both"/>
        <w:rPr>
          <w:spacing w:val="-3"/>
          <w:lang w:val="lt-LT"/>
        </w:rPr>
      </w:pPr>
    </w:p>
    <w:p w14:paraId="53E5F5DF" w14:textId="77777777" w:rsidR="00C33893" w:rsidRDefault="00C33893" w:rsidP="001848DA">
      <w:pPr>
        <w:tabs>
          <w:tab w:val="left" w:pos="-720"/>
        </w:tabs>
        <w:suppressAutoHyphens/>
        <w:ind w:firstLine="0"/>
        <w:jc w:val="both"/>
        <w:rPr>
          <w:spacing w:val="-3"/>
          <w:lang w:val="lt-LT"/>
        </w:rPr>
      </w:pPr>
    </w:p>
    <w:p w14:paraId="09E50840" w14:textId="77777777" w:rsidR="00121D45" w:rsidRPr="001848DA" w:rsidRDefault="00121D45" w:rsidP="001848DA">
      <w:pPr>
        <w:tabs>
          <w:tab w:val="left" w:pos="-720"/>
        </w:tabs>
        <w:suppressAutoHyphens/>
        <w:ind w:firstLine="0"/>
        <w:jc w:val="both"/>
        <w:rPr>
          <w:spacing w:val="-3"/>
          <w:lang w:val="lt-LT"/>
        </w:rPr>
      </w:pPr>
    </w:p>
    <w:p w14:paraId="76075633" w14:textId="515ECBBB" w:rsidR="0073325C" w:rsidRDefault="00FF1CB2" w:rsidP="001D44EE">
      <w:pPr>
        <w:ind w:firstLine="0"/>
        <w:jc w:val="center"/>
        <w:rPr>
          <w:b/>
        </w:rPr>
      </w:pPr>
      <w:r>
        <w:rPr>
          <w:b/>
        </w:rPr>
        <w:lastRenderedPageBreak/>
        <w:t>7</w:t>
      </w:r>
      <w:r w:rsidR="001D44EE">
        <w:rPr>
          <w:b/>
        </w:rPr>
        <w:t xml:space="preserve">. GARANTIJA, </w:t>
      </w:r>
      <w:r w:rsidR="0073325C" w:rsidRPr="00BC66F0">
        <w:rPr>
          <w:b/>
        </w:rPr>
        <w:t>PREKIŲ KOKYBĖ, PRIĖMIMAS IR KEITIMO TVARKA</w:t>
      </w:r>
    </w:p>
    <w:p w14:paraId="15431B70" w14:textId="1B549794" w:rsidR="0073325C" w:rsidRPr="00121D45" w:rsidRDefault="0073325C" w:rsidP="00121D45">
      <w:pPr>
        <w:ind w:firstLine="0"/>
        <w:jc w:val="both"/>
        <w:rPr>
          <w:lang w:val="lt-LT"/>
        </w:rPr>
      </w:pPr>
    </w:p>
    <w:p w14:paraId="1557B6FA" w14:textId="0FE403C6" w:rsidR="00121D45" w:rsidRPr="00121D45" w:rsidRDefault="00FF1CB2" w:rsidP="00121D45">
      <w:pPr>
        <w:tabs>
          <w:tab w:val="left" w:pos="-720"/>
        </w:tabs>
        <w:suppressAutoHyphens/>
        <w:ind w:firstLine="0"/>
        <w:jc w:val="both"/>
        <w:rPr>
          <w:spacing w:val="-3"/>
          <w:lang w:val="lt-LT"/>
        </w:rPr>
      </w:pPr>
      <w:r>
        <w:rPr>
          <w:spacing w:val="-3"/>
          <w:lang w:val="lt-LT"/>
        </w:rPr>
        <w:t>7</w:t>
      </w:r>
      <w:r w:rsidR="00121D45" w:rsidRPr="00121D45">
        <w:rPr>
          <w:spacing w:val="-3"/>
          <w:lang w:val="lt-LT"/>
        </w:rPr>
        <w:t xml:space="preserve">.1. Šia Sutartimi Nuomotojas garantuoja, jog Įranga </w:t>
      </w:r>
      <w:r w:rsidR="000F16D0">
        <w:rPr>
          <w:spacing w:val="-3"/>
          <w:lang w:val="lt-LT"/>
        </w:rPr>
        <w:t xml:space="preserve">ir jos priedai </w:t>
      </w:r>
      <w:r w:rsidR="00121D45" w:rsidRPr="00121D45">
        <w:rPr>
          <w:spacing w:val="-3"/>
          <w:lang w:val="lt-LT"/>
        </w:rPr>
        <w:t>priklauso Nuomotojui nuosavybės teise, Įranga yra techniškai tvarkinga, atitinka jai keliamus reikalavimus ir standartus ir yra tinkama naudoti</w:t>
      </w:r>
      <w:r w:rsidR="00121D45">
        <w:rPr>
          <w:spacing w:val="-3"/>
          <w:lang w:val="lt-LT"/>
        </w:rPr>
        <w:t xml:space="preserve"> pagal jos tiesioginę paskirtį.</w:t>
      </w:r>
    </w:p>
    <w:p w14:paraId="6113594E" w14:textId="16C9B7AF" w:rsidR="00121D45" w:rsidRPr="00121D45" w:rsidRDefault="00FF1CB2" w:rsidP="00121D45">
      <w:pPr>
        <w:tabs>
          <w:tab w:val="left" w:pos="-720"/>
        </w:tabs>
        <w:suppressAutoHyphens/>
        <w:ind w:firstLine="0"/>
        <w:jc w:val="both"/>
        <w:rPr>
          <w:spacing w:val="-3"/>
          <w:lang w:val="lt-LT"/>
        </w:rPr>
      </w:pPr>
      <w:r>
        <w:rPr>
          <w:spacing w:val="-3"/>
          <w:lang w:val="lt-LT"/>
        </w:rPr>
        <w:t>7</w:t>
      </w:r>
      <w:r w:rsidR="00121D45" w:rsidRPr="00121D45">
        <w:rPr>
          <w:spacing w:val="-3"/>
          <w:lang w:val="lt-LT"/>
        </w:rPr>
        <w:t xml:space="preserve">.2. Pretenzijos dėl trūkumų, defektų ar Įrangos pateikimo turi būti pateiktos Nuomotojui ne vėliau kaip per </w:t>
      </w:r>
      <w:r w:rsidR="00121D45" w:rsidRPr="00121D45">
        <w:rPr>
          <w:color w:val="000000"/>
          <w:spacing w:val="-3"/>
          <w:lang w:val="lt-LT"/>
        </w:rPr>
        <w:t>1 (vieną)</w:t>
      </w:r>
      <w:r w:rsidR="00121D45" w:rsidRPr="00121D45">
        <w:rPr>
          <w:spacing w:val="-3"/>
          <w:lang w:val="lt-LT"/>
        </w:rPr>
        <w:t xml:space="preserve"> darbo dieną nuo priėmimo – perdavimo akto pasirašymo dienos.</w:t>
      </w:r>
    </w:p>
    <w:p w14:paraId="41908BE3" w14:textId="38163B83" w:rsidR="00DF6690" w:rsidRPr="00C33893" w:rsidRDefault="00FF1CB2" w:rsidP="00C33893">
      <w:pPr>
        <w:tabs>
          <w:tab w:val="left" w:pos="-720"/>
        </w:tabs>
        <w:suppressAutoHyphens/>
        <w:ind w:firstLine="0"/>
        <w:jc w:val="both"/>
        <w:rPr>
          <w:spacing w:val="-3"/>
          <w:lang w:val="lt-LT"/>
        </w:rPr>
      </w:pPr>
      <w:r>
        <w:rPr>
          <w:spacing w:val="-3"/>
          <w:lang w:val="lt-LT"/>
        </w:rPr>
        <w:t>7</w:t>
      </w:r>
      <w:r w:rsidR="00121D45" w:rsidRPr="00121D45">
        <w:rPr>
          <w:spacing w:val="-3"/>
          <w:lang w:val="lt-LT"/>
        </w:rPr>
        <w:t>.3. Nuomininkas pripažįsta, kad Nuomotojas jam nuomoja techniškai tvarkingą Įrang</w:t>
      </w:r>
      <w:r w:rsidR="00121D45">
        <w:rPr>
          <w:spacing w:val="-3"/>
          <w:lang w:val="lt-LT"/>
        </w:rPr>
        <w:t>ą.</w:t>
      </w:r>
    </w:p>
    <w:p w14:paraId="4A804AF0" w14:textId="15145EE1" w:rsidR="0073325C" w:rsidRPr="00BC66F0" w:rsidRDefault="00FF1CB2" w:rsidP="00336CDD">
      <w:pPr>
        <w:spacing w:before="240"/>
        <w:ind w:firstLine="0"/>
        <w:jc w:val="center"/>
        <w:rPr>
          <w:b/>
        </w:rPr>
      </w:pPr>
      <w:r>
        <w:rPr>
          <w:b/>
        </w:rPr>
        <w:t>8</w:t>
      </w:r>
      <w:r w:rsidR="0073325C" w:rsidRPr="00BC66F0">
        <w:rPr>
          <w:b/>
        </w:rPr>
        <w:t>. ATSISKAITYMO TVARKA</w:t>
      </w:r>
    </w:p>
    <w:p w14:paraId="2D5B501C" w14:textId="77777777" w:rsidR="00336CDD" w:rsidRDefault="00336CDD" w:rsidP="00336CDD">
      <w:pPr>
        <w:ind w:firstLine="0"/>
        <w:jc w:val="both"/>
      </w:pPr>
    </w:p>
    <w:p w14:paraId="358B3B33" w14:textId="5D3A206E" w:rsidR="00336CDD" w:rsidRPr="005305D2" w:rsidRDefault="00FF1CB2" w:rsidP="00336CDD">
      <w:pPr>
        <w:ind w:firstLine="0"/>
        <w:jc w:val="both"/>
        <w:rPr>
          <w:color w:val="000000"/>
          <w:lang w:val="lt-LT"/>
        </w:rPr>
      </w:pPr>
      <w:r>
        <w:rPr>
          <w:color w:val="000000"/>
          <w:lang w:val="lt-LT"/>
        </w:rPr>
        <w:t>8</w:t>
      </w:r>
      <w:r w:rsidR="0073325C" w:rsidRPr="005305D2">
        <w:rPr>
          <w:color w:val="000000"/>
          <w:lang w:val="lt-LT"/>
        </w:rPr>
        <w:t>.</w:t>
      </w:r>
      <w:r w:rsidR="00336CDD" w:rsidRPr="005305D2">
        <w:rPr>
          <w:color w:val="000000"/>
          <w:lang w:val="lt-LT"/>
        </w:rPr>
        <w:t>1</w:t>
      </w:r>
      <w:r w:rsidR="0073325C" w:rsidRPr="005305D2">
        <w:rPr>
          <w:color w:val="000000"/>
          <w:lang w:val="lt-LT"/>
        </w:rPr>
        <w:t xml:space="preserve">. </w:t>
      </w:r>
      <w:r w:rsidR="00121D45">
        <w:rPr>
          <w:color w:val="000000"/>
          <w:lang w:val="lt-LT"/>
        </w:rPr>
        <w:t>Nuomininkas</w:t>
      </w:r>
      <w:r w:rsidR="00336CDD" w:rsidRPr="005305D2">
        <w:rPr>
          <w:color w:val="000000"/>
          <w:lang w:val="lt-LT"/>
        </w:rPr>
        <w:t xml:space="preserve"> apmoka </w:t>
      </w:r>
      <w:r w:rsidR="00121D45">
        <w:rPr>
          <w:color w:val="000000"/>
          <w:lang w:val="lt-LT"/>
        </w:rPr>
        <w:t>Nuomotojui</w:t>
      </w:r>
      <w:r w:rsidR="00336CDD" w:rsidRPr="005305D2">
        <w:rPr>
          <w:color w:val="000000"/>
          <w:lang w:val="lt-LT"/>
        </w:rPr>
        <w:t xml:space="preserve"> už kokybiškas ir Sutarties reikalavimus atitinkančias P</w:t>
      </w:r>
      <w:r w:rsidR="00121D45">
        <w:rPr>
          <w:color w:val="000000"/>
          <w:lang w:val="lt-LT"/>
        </w:rPr>
        <w:t>aslaugas</w:t>
      </w:r>
      <w:r w:rsidR="000F16D0">
        <w:rPr>
          <w:color w:val="000000"/>
          <w:lang w:val="lt-LT"/>
        </w:rPr>
        <w:t>/Prekes</w:t>
      </w:r>
      <w:r w:rsidR="00336CDD" w:rsidRPr="005305D2">
        <w:rPr>
          <w:color w:val="000000"/>
          <w:lang w:val="lt-LT"/>
        </w:rPr>
        <w:t xml:space="preserve"> ne vėliau kaip per 30 kalendorinių dienų po sąskaitos faktūros pateikimo.</w:t>
      </w:r>
    </w:p>
    <w:p w14:paraId="2790552E" w14:textId="15217E66" w:rsidR="0073325C" w:rsidRPr="005305D2" w:rsidRDefault="00FF1CB2" w:rsidP="00336CDD">
      <w:pPr>
        <w:ind w:firstLine="0"/>
        <w:jc w:val="both"/>
        <w:rPr>
          <w:color w:val="000000"/>
          <w:lang w:val="lt-LT"/>
        </w:rPr>
      </w:pPr>
      <w:r>
        <w:rPr>
          <w:color w:val="000000"/>
          <w:lang w:val="lt-LT"/>
        </w:rPr>
        <w:t>8</w:t>
      </w:r>
      <w:r w:rsidR="00336CDD" w:rsidRPr="005305D2">
        <w:rPr>
          <w:color w:val="000000"/>
          <w:lang w:val="lt-LT"/>
        </w:rPr>
        <w:t xml:space="preserve">.2. </w:t>
      </w:r>
      <w:r w:rsidR="00121D45">
        <w:rPr>
          <w:color w:val="000000"/>
          <w:lang w:val="lt-LT"/>
        </w:rPr>
        <w:t>Nuomotojas</w:t>
      </w:r>
      <w:r w:rsidR="005305D2" w:rsidRPr="005305D2">
        <w:rPr>
          <w:color w:val="000000"/>
          <w:lang w:val="lt-LT"/>
        </w:rPr>
        <w:t xml:space="preserve"> šios Sutarties vykdymo metu, pridėtinės vertės mokesčio sąskaitas faktūras, sąskaitas faktūras, kreditinius ir debetinius dokumentus turi teikti naudodamasis informacinės sistemos “E. sąskaita” priemonėmis, išskyrus atvejus, nustatytus </w:t>
      </w:r>
      <w:r w:rsidR="005305D2">
        <w:rPr>
          <w:color w:val="000000"/>
          <w:lang w:val="lt-LT"/>
        </w:rPr>
        <w:t>L</w:t>
      </w:r>
      <w:r w:rsidR="005305D2" w:rsidRPr="005305D2">
        <w:rPr>
          <w:color w:val="000000"/>
          <w:lang w:val="lt-LT"/>
        </w:rPr>
        <w:t>ietuvos Respublikos viešųjų pirkimų įstatymo 22 str. 12 d.</w:t>
      </w:r>
    </w:p>
    <w:p w14:paraId="672092CF" w14:textId="6DACBC98" w:rsidR="0073325C" w:rsidRPr="005305D2" w:rsidRDefault="00FF1CB2" w:rsidP="005305D2">
      <w:pPr>
        <w:ind w:firstLine="0"/>
        <w:jc w:val="both"/>
        <w:rPr>
          <w:lang w:val="lt-LT"/>
        </w:rPr>
      </w:pPr>
      <w:r>
        <w:rPr>
          <w:lang w:val="lt-LT"/>
        </w:rPr>
        <w:t>8</w:t>
      </w:r>
      <w:r w:rsidR="0073325C" w:rsidRPr="005305D2">
        <w:rPr>
          <w:lang w:val="lt-LT"/>
        </w:rPr>
        <w:t>.3. Mokėjimai atliekami eurais.</w:t>
      </w:r>
    </w:p>
    <w:p w14:paraId="67AD0BE1" w14:textId="2D5FB000" w:rsidR="0073325C" w:rsidRPr="005305D2" w:rsidRDefault="00FF1CB2" w:rsidP="005305D2">
      <w:pPr>
        <w:ind w:firstLine="0"/>
        <w:jc w:val="both"/>
        <w:rPr>
          <w:lang w:val="lt-LT"/>
        </w:rPr>
      </w:pPr>
      <w:r>
        <w:rPr>
          <w:lang w:val="lt-LT"/>
        </w:rPr>
        <w:t>8</w:t>
      </w:r>
      <w:r w:rsidR="0073325C" w:rsidRPr="005305D2">
        <w:rPr>
          <w:lang w:val="lt-LT"/>
        </w:rPr>
        <w:t xml:space="preserve">.4. Apmokėjimas laikomas įvykdytu, kai pinigai patenka į </w:t>
      </w:r>
      <w:r w:rsidR="00121D45">
        <w:rPr>
          <w:lang w:val="lt-LT"/>
        </w:rPr>
        <w:t>Nuomotojo</w:t>
      </w:r>
      <w:r w:rsidR="0073325C" w:rsidRPr="005305D2">
        <w:rPr>
          <w:lang w:val="lt-LT"/>
        </w:rPr>
        <w:t xml:space="preserve"> sąskaitą banke:</w:t>
      </w:r>
    </w:p>
    <w:p w14:paraId="74AD9A2A" w14:textId="493C28F8" w:rsidR="0073325C" w:rsidRPr="00DA1FD2" w:rsidRDefault="0073325C" w:rsidP="005305D2">
      <w:pPr>
        <w:ind w:firstLine="0"/>
        <w:jc w:val="both"/>
        <w:rPr>
          <w:i/>
          <w:lang w:val="lt-LT"/>
        </w:rPr>
      </w:pPr>
      <w:r w:rsidRPr="00DA1FD2">
        <w:rPr>
          <w:lang w:val="lt-LT"/>
        </w:rPr>
        <w:t xml:space="preserve">Sąskaitos Nr. </w:t>
      </w:r>
      <w:r w:rsidR="009E5E2F" w:rsidRPr="00DA1FD2">
        <w:rPr>
          <w:lang w:val="lt-LT"/>
        </w:rPr>
        <w:t>LT177182000037467681</w:t>
      </w:r>
      <w:r w:rsidRPr="00DA1FD2">
        <w:rPr>
          <w:lang w:val="lt-LT"/>
        </w:rPr>
        <w:t>;</w:t>
      </w:r>
    </w:p>
    <w:p w14:paraId="209F53F3" w14:textId="7069E59C" w:rsidR="005305D2" w:rsidRPr="00DA1FD2" w:rsidRDefault="005305D2" w:rsidP="005305D2">
      <w:pPr>
        <w:ind w:firstLine="0"/>
        <w:jc w:val="both"/>
        <w:rPr>
          <w:lang w:val="lt-LT"/>
        </w:rPr>
      </w:pPr>
      <w:r w:rsidRPr="00DA1FD2">
        <w:rPr>
          <w:lang w:val="lt-LT"/>
        </w:rPr>
        <w:t xml:space="preserve">Bankas </w:t>
      </w:r>
      <w:r w:rsidR="009E5E2F" w:rsidRPr="00DA1FD2">
        <w:rPr>
          <w:lang w:val="lt-LT"/>
        </w:rPr>
        <w:t>AB „Šiaulių bankas“</w:t>
      </w:r>
      <w:r w:rsidRPr="00DA1FD2">
        <w:rPr>
          <w:lang w:val="lt-LT"/>
        </w:rPr>
        <w:t>;</w:t>
      </w:r>
    </w:p>
    <w:p w14:paraId="7B79473A" w14:textId="19F9CE6C" w:rsidR="0073325C" w:rsidRPr="005305D2" w:rsidRDefault="0073325C" w:rsidP="005305D2">
      <w:pPr>
        <w:ind w:firstLine="0"/>
        <w:jc w:val="both"/>
        <w:rPr>
          <w:lang w:val="lt-LT"/>
        </w:rPr>
      </w:pPr>
      <w:r w:rsidRPr="00DA1FD2">
        <w:rPr>
          <w:lang w:val="lt-LT"/>
        </w:rPr>
        <w:t>Banko kodas</w:t>
      </w:r>
      <w:r w:rsidR="009E5E2F" w:rsidRPr="00DA1FD2">
        <w:rPr>
          <w:lang w:val="lt-LT"/>
        </w:rPr>
        <w:t xml:space="preserve"> 718</w:t>
      </w:r>
      <w:r w:rsidR="00E31AF2" w:rsidRPr="00DA1FD2">
        <w:rPr>
          <w:lang w:val="lt-LT"/>
        </w:rPr>
        <w:t>2</w:t>
      </w:r>
      <w:r w:rsidR="009E5E2F" w:rsidRPr="00DA1FD2">
        <w:rPr>
          <w:lang w:val="lt-LT"/>
        </w:rPr>
        <w:t>0</w:t>
      </w:r>
      <w:r w:rsidRPr="00DA1FD2">
        <w:rPr>
          <w:rFonts w:ascii="Roboto" w:hAnsi="Roboto"/>
          <w:color w:val="000000"/>
          <w:sz w:val="23"/>
          <w:szCs w:val="23"/>
          <w:lang w:val="lt-LT"/>
        </w:rPr>
        <w:t>.</w:t>
      </w:r>
    </w:p>
    <w:p w14:paraId="0AE325B9" w14:textId="77777777" w:rsidR="0073325C" w:rsidRPr="00BC66F0" w:rsidRDefault="0073325C" w:rsidP="0073325C">
      <w:pPr>
        <w:jc w:val="both"/>
        <w:rPr>
          <w:b/>
          <w:bCs/>
        </w:rPr>
      </w:pPr>
    </w:p>
    <w:p w14:paraId="472ADF08" w14:textId="7F416F85" w:rsidR="0073325C" w:rsidRDefault="00FF1CB2" w:rsidP="005305D2">
      <w:pPr>
        <w:ind w:firstLine="0"/>
        <w:jc w:val="center"/>
        <w:rPr>
          <w:b/>
        </w:rPr>
      </w:pPr>
      <w:r>
        <w:rPr>
          <w:b/>
        </w:rPr>
        <w:t>9</w:t>
      </w:r>
      <w:r w:rsidR="005305D2">
        <w:rPr>
          <w:b/>
        </w:rPr>
        <w:t xml:space="preserve">. </w:t>
      </w:r>
      <w:r w:rsidR="0073325C" w:rsidRPr="00BC66F0">
        <w:rPr>
          <w:b/>
        </w:rPr>
        <w:t>ŠALIŲ ATSAKOMYBĖ</w:t>
      </w:r>
    </w:p>
    <w:p w14:paraId="75A9208B" w14:textId="77777777" w:rsidR="005305D2" w:rsidRPr="00BC66F0" w:rsidRDefault="005305D2" w:rsidP="005305D2">
      <w:pPr>
        <w:ind w:firstLine="0"/>
        <w:jc w:val="center"/>
      </w:pPr>
    </w:p>
    <w:p w14:paraId="350C3F5C" w14:textId="30FFEC12" w:rsidR="00FF1CB2" w:rsidRPr="00FF1CB2" w:rsidRDefault="00FF1CB2" w:rsidP="00FF1CB2">
      <w:pPr>
        <w:tabs>
          <w:tab w:val="left" w:pos="-720"/>
        </w:tabs>
        <w:suppressAutoHyphens/>
        <w:ind w:firstLine="0"/>
        <w:jc w:val="both"/>
        <w:rPr>
          <w:spacing w:val="-3"/>
          <w:lang w:val="lt-LT"/>
        </w:rPr>
      </w:pPr>
      <w:r>
        <w:rPr>
          <w:lang w:val="lt-LT"/>
        </w:rPr>
        <w:t>9</w:t>
      </w:r>
      <w:r w:rsidR="005305D2" w:rsidRPr="00FF1CB2">
        <w:rPr>
          <w:lang w:val="lt-LT"/>
        </w:rPr>
        <w:t>.1</w:t>
      </w:r>
      <w:r w:rsidR="0073325C" w:rsidRPr="00FF1CB2">
        <w:rPr>
          <w:lang w:val="lt-LT"/>
        </w:rPr>
        <w:t xml:space="preserve">. </w:t>
      </w:r>
      <w:r w:rsidRPr="00FF1CB2">
        <w:rPr>
          <w:spacing w:val="-3"/>
          <w:lang w:val="lt-LT"/>
        </w:rPr>
        <w:t xml:space="preserve">Šalys įsipareigoja atlyginti kitos </w:t>
      </w:r>
      <w:r>
        <w:rPr>
          <w:spacing w:val="-3"/>
          <w:lang w:val="lt-LT"/>
        </w:rPr>
        <w:t>Š</w:t>
      </w:r>
      <w:r w:rsidRPr="00FF1CB2">
        <w:rPr>
          <w:spacing w:val="-3"/>
          <w:lang w:val="lt-LT"/>
        </w:rPr>
        <w:t>alies tiesioginius nuostolius, patirtus dėl įsipareigojimų, numatytų šioje Sutartyje, nevykdymo ar netinkamo vykdymo.</w:t>
      </w:r>
    </w:p>
    <w:p w14:paraId="31E77062" w14:textId="47E3FA5C" w:rsidR="00FF1CB2" w:rsidRPr="00FF1CB2" w:rsidRDefault="00FF1CB2" w:rsidP="00FF1CB2">
      <w:pPr>
        <w:tabs>
          <w:tab w:val="left" w:pos="-720"/>
        </w:tabs>
        <w:suppressAutoHyphens/>
        <w:ind w:firstLine="0"/>
        <w:jc w:val="both"/>
        <w:rPr>
          <w:spacing w:val="-3"/>
          <w:lang w:val="lt-LT"/>
        </w:rPr>
      </w:pPr>
      <w:r>
        <w:rPr>
          <w:spacing w:val="-3"/>
          <w:lang w:val="lt-LT"/>
        </w:rPr>
        <w:t>9</w:t>
      </w:r>
      <w:r w:rsidRPr="00FF1CB2">
        <w:rPr>
          <w:spacing w:val="-3"/>
          <w:lang w:val="lt-LT"/>
        </w:rPr>
        <w:t>.2. Tuo atveju, jei Nuomininkas pablogina ar sugadina Įrangą, jis įsipareigoja pilnai atlyginti Nuomotojui Įrangos remonto išlaidas bei visus Nuomotojo dėl Įrangos sugadinimo patirtus tiesioginius nuostolius.</w:t>
      </w:r>
    </w:p>
    <w:p w14:paraId="4F9CEA64" w14:textId="6748A3BA" w:rsidR="007F58BD" w:rsidRPr="007F58BD" w:rsidRDefault="00FF1CB2" w:rsidP="005305D2">
      <w:pPr>
        <w:pStyle w:val="ListParagraph"/>
        <w:tabs>
          <w:tab w:val="left" w:pos="426"/>
        </w:tabs>
        <w:ind w:left="0" w:firstLine="0"/>
        <w:jc w:val="both"/>
        <w:rPr>
          <w:lang w:val="lt-LT"/>
        </w:rPr>
      </w:pPr>
      <w:r>
        <w:rPr>
          <w:lang w:val="lt-LT"/>
        </w:rPr>
        <w:t>9</w:t>
      </w:r>
      <w:r w:rsidR="007F58BD" w:rsidRPr="007F58BD">
        <w:rPr>
          <w:lang w:val="lt-LT"/>
        </w:rPr>
        <w:t>.</w:t>
      </w:r>
      <w:r w:rsidR="00D120DF">
        <w:rPr>
          <w:lang w:val="lt-LT"/>
        </w:rPr>
        <w:t>3</w:t>
      </w:r>
      <w:r w:rsidR="007F58BD" w:rsidRPr="007F58BD">
        <w:rPr>
          <w:lang w:val="lt-LT"/>
        </w:rPr>
        <w:t xml:space="preserve">. Jei </w:t>
      </w:r>
      <w:r>
        <w:rPr>
          <w:lang w:val="lt-LT"/>
        </w:rPr>
        <w:t>Nuomininkas</w:t>
      </w:r>
      <w:r w:rsidR="007F58BD" w:rsidRPr="007F58BD">
        <w:rPr>
          <w:lang w:val="lt-LT"/>
        </w:rPr>
        <w:t xml:space="preserve"> dėl savo</w:t>
      </w:r>
      <w:r>
        <w:rPr>
          <w:lang w:val="lt-LT"/>
        </w:rPr>
        <w:t xml:space="preserve"> kaltės vėluoja atsiskaityti su Nuomotoju</w:t>
      </w:r>
      <w:r w:rsidR="007F58BD" w:rsidRPr="007F58BD">
        <w:rPr>
          <w:lang w:val="lt-LT"/>
        </w:rPr>
        <w:t xml:space="preserve"> per Su</w:t>
      </w:r>
      <w:r w:rsidR="007F58BD">
        <w:rPr>
          <w:lang w:val="lt-LT"/>
        </w:rPr>
        <w:t>ta</w:t>
      </w:r>
      <w:r w:rsidR="007F58BD" w:rsidRPr="007F58BD">
        <w:rPr>
          <w:lang w:val="lt-LT"/>
        </w:rPr>
        <w:t xml:space="preserve">rties </w:t>
      </w:r>
      <w:r>
        <w:rPr>
          <w:lang w:val="lt-LT"/>
        </w:rPr>
        <w:t>8</w:t>
      </w:r>
      <w:r w:rsidR="007F58BD" w:rsidRPr="007F58BD">
        <w:rPr>
          <w:lang w:val="lt-LT"/>
        </w:rPr>
        <w:t xml:space="preserve">.1. p. numatytą terminą, jis, </w:t>
      </w:r>
      <w:r>
        <w:rPr>
          <w:lang w:val="lt-LT"/>
        </w:rPr>
        <w:t>Nuomotojui</w:t>
      </w:r>
      <w:r w:rsidR="007F58BD" w:rsidRPr="007F58BD">
        <w:rPr>
          <w:lang w:val="lt-LT"/>
        </w:rPr>
        <w:t xml:space="preserve"> pareikalavus, įsipareigoja sumokėti 0,02 % dydžio delspinigius nuo nesumokėtos sumos už kiekvieną uždelstą dieną.</w:t>
      </w:r>
    </w:p>
    <w:p w14:paraId="171026DC" w14:textId="77777777" w:rsidR="0073325C" w:rsidRDefault="0073325C" w:rsidP="0073325C">
      <w:pPr>
        <w:jc w:val="both"/>
        <w:rPr>
          <w:b/>
        </w:rPr>
      </w:pPr>
    </w:p>
    <w:p w14:paraId="61AF8E73" w14:textId="5D93D196" w:rsidR="0073325C" w:rsidRDefault="00D120DF" w:rsidP="007F58BD">
      <w:pPr>
        <w:ind w:firstLine="0"/>
        <w:jc w:val="center"/>
        <w:rPr>
          <w:b/>
        </w:rPr>
      </w:pPr>
      <w:r>
        <w:rPr>
          <w:b/>
        </w:rPr>
        <w:t>10</w:t>
      </w:r>
      <w:r w:rsidR="007F58BD">
        <w:rPr>
          <w:b/>
        </w:rPr>
        <w:t>.</w:t>
      </w:r>
      <w:r w:rsidR="0073325C" w:rsidRPr="00BC66F0">
        <w:rPr>
          <w:b/>
        </w:rPr>
        <w:t xml:space="preserve"> FORCE-MAJEURE (NENUGALIMA JĖGA) APLINKYBĖS</w:t>
      </w:r>
    </w:p>
    <w:p w14:paraId="7756E652" w14:textId="77777777" w:rsidR="007F58BD" w:rsidRPr="00BC66F0" w:rsidRDefault="007F58BD" w:rsidP="007F58BD">
      <w:pPr>
        <w:ind w:firstLine="0"/>
        <w:jc w:val="center"/>
        <w:rPr>
          <w:b/>
        </w:rPr>
      </w:pPr>
    </w:p>
    <w:p w14:paraId="26F8CB63" w14:textId="40331AFF" w:rsidR="0073325C" w:rsidRPr="007F58BD" w:rsidRDefault="00D120DF" w:rsidP="007F58BD">
      <w:pPr>
        <w:ind w:firstLine="0"/>
        <w:jc w:val="both"/>
        <w:rPr>
          <w:lang w:val="lt-LT"/>
        </w:rPr>
      </w:pPr>
      <w:r>
        <w:rPr>
          <w:lang w:val="lt-LT"/>
        </w:rPr>
        <w:t>10</w:t>
      </w:r>
      <w:r w:rsidR="007F58BD" w:rsidRPr="007F58BD">
        <w:rPr>
          <w:lang w:val="lt-LT"/>
        </w:rPr>
        <w:t xml:space="preserve">.1. </w:t>
      </w:r>
      <w:r w:rsidR="0073325C" w:rsidRPr="007F58BD">
        <w:rPr>
          <w:lang w:val="lt-LT"/>
        </w:rPr>
        <w:t>Jeigu Sutartis negali būti įvykdyta dėl priežasčių, nepriklausančių nuo Šalių, pasirašiusių šią Sutartį (stichinės nelaimės, karo, valstybės valdžios veiksmai, ar pan.), remiantis Lietuvos Respublikos civiliniu kodeksu ir kitais LR įstatymais, Šalys visiškai ar iš dalies atleidžiamos nuo atsakomybės už Sutarties nevykdymą.</w:t>
      </w:r>
    </w:p>
    <w:p w14:paraId="319F673D" w14:textId="1ABC0438" w:rsidR="0073325C" w:rsidRPr="007F58BD" w:rsidRDefault="00D120DF" w:rsidP="007F58BD">
      <w:pPr>
        <w:ind w:firstLine="0"/>
        <w:jc w:val="both"/>
        <w:rPr>
          <w:lang w:val="lt-LT"/>
        </w:rPr>
      </w:pPr>
      <w:r>
        <w:rPr>
          <w:lang w:val="lt-LT"/>
        </w:rPr>
        <w:t>10</w:t>
      </w:r>
      <w:r w:rsidR="007F58BD" w:rsidRPr="007F58BD">
        <w:rPr>
          <w:lang w:val="lt-LT"/>
        </w:rPr>
        <w:t xml:space="preserve">.2. </w:t>
      </w:r>
      <w:r w:rsidR="0073325C" w:rsidRPr="007F58BD">
        <w:rPr>
          <w:lang w:val="lt-LT"/>
        </w:rPr>
        <w:t xml:space="preserve">Šalis, prašanti ją atleisti nuo atsakomybės, privalo pranešti kitai Šaliai raštu apie nenugalimos jėgos aplinkybes per </w:t>
      </w:r>
      <w:r w:rsidR="0073325C" w:rsidRPr="007F58BD">
        <w:rPr>
          <w:bCs/>
          <w:lang w:val="lt-LT"/>
        </w:rPr>
        <w:t>10 (dešimt)</w:t>
      </w:r>
      <w:r w:rsidR="0073325C" w:rsidRPr="007F58BD">
        <w:rPr>
          <w:lang w:val="lt-LT"/>
        </w:rPr>
        <w:t xml:space="preserve"> kalendorinių dienų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B485392" w14:textId="5B2650B8" w:rsidR="0073325C" w:rsidRPr="007F58BD" w:rsidRDefault="00D120DF" w:rsidP="007F58BD">
      <w:pPr>
        <w:ind w:firstLine="0"/>
        <w:jc w:val="both"/>
        <w:rPr>
          <w:lang w:val="lt-LT"/>
        </w:rPr>
      </w:pPr>
      <w:r>
        <w:rPr>
          <w:lang w:val="lt-LT"/>
        </w:rPr>
        <w:t>10</w:t>
      </w:r>
      <w:r w:rsidR="007F58BD" w:rsidRPr="007F58BD">
        <w:rPr>
          <w:lang w:val="lt-LT"/>
        </w:rPr>
        <w:t xml:space="preserve">.3. </w:t>
      </w:r>
      <w:r w:rsidR="0073325C" w:rsidRPr="007F58BD">
        <w:rPr>
          <w:lang w:val="lt-LT"/>
        </w:rPr>
        <w:t>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14:paraId="30BADBA9" w14:textId="05813A8A" w:rsidR="0073325C" w:rsidRPr="007F58BD" w:rsidRDefault="00D120DF" w:rsidP="007F58BD">
      <w:pPr>
        <w:ind w:firstLine="0"/>
        <w:jc w:val="both"/>
        <w:rPr>
          <w:lang w:val="lt-LT"/>
        </w:rPr>
      </w:pPr>
      <w:r>
        <w:rPr>
          <w:lang w:val="lt-LT"/>
        </w:rPr>
        <w:t>10</w:t>
      </w:r>
      <w:r w:rsidR="007F58BD" w:rsidRPr="007F58BD">
        <w:rPr>
          <w:lang w:val="lt-LT"/>
        </w:rPr>
        <w:t xml:space="preserve">.4. </w:t>
      </w:r>
      <w:r w:rsidR="0073325C" w:rsidRPr="007F58BD">
        <w:rPr>
          <w:lang w:val="lt-LT"/>
        </w:rPr>
        <w:t>Nenugalimos jėgos aplinkybėmis nelaikoma:</w:t>
      </w:r>
    </w:p>
    <w:p w14:paraId="0B89B126" w14:textId="6BC1F008" w:rsidR="0073325C" w:rsidRPr="007F58BD" w:rsidRDefault="00D120DF" w:rsidP="00D120DF">
      <w:pPr>
        <w:ind w:firstLine="0"/>
        <w:jc w:val="both"/>
        <w:rPr>
          <w:lang w:val="lt-LT"/>
        </w:rPr>
      </w:pPr>
      <w:r>
        <w:rPr>
          <w:lang w:val="lt-LT"/>
        </w:rPr>
        <w:t>10</w:t>
      </w:r>
      <w:r w:rsidR="0073325C" w:rsidRPr="007F58BD">
        <w:rPr>
          <w:lang w:val="lt-LT"/>
        </w:rPr>
        <w:t>.4.1. jeigu šių aplinkybių atsiradimas priklausė nuo Sutarties Šalies, kuri dėl šių aplinkybių negalėjo įvykdyti savo Sutartinių prievolių;</w:t>
      </w:r>
    </w:p>
    <w:p w14:paraId="3C5DAE9C" w14:textId="68C1C794" w:rsidR="0073325C" w:rsidRPr="007F58BD" w:rsidRDefault="00D120DF" w:rsidP="00D120DF">
      <w:pPr>
        <w:ind w:firstLine="0"/>
        <w:jc w:val="both"/>
        <w:rPr>
          <w:lang w:val="lt-LT"/>
        </w:rPr>
      </w:pPr>
      <w:r>
        <w:rPr>
          <w:lang w:val="lt-LT"/>
        </w:rPr>
        <w:lastRenderedPageBreak/>
        <w:t>10</w:t>
      </w:r>
      <w:r w:rsidR="0073325C" w:rsidRPr="007F58BD">
        <w:rPr>
          <w:lang w:val="lt-LT"/>
        </w:rPr>
        <w:t>.4.2. jeigu Sutarties Šalis, dėl nenugalimos jėgos, negalinti atlikti savo sutartinių prievolių žinojo arba turėjo žinoti ir neinformavo kitos Sutarties Šalies, kad šios aplinkybės gali atsirasti.</w:t>
      </w:r>
    </w:p>
    <w:p w14:paraId="71006C2A" w14:textId="5FF6EC52" w:rsidR="0073325C" w:rsidRPr="007F58BD" w:rsidRDefault="00D120DF" w:rsidP="007F58BD">
      <w:pPr>
        <w:ind w:firstLine="0"/>
        <w:jc w:val="both"/>
        <w:rPr>
          <w:lang w:val="lt-LT"/>
        </w:rPr>
      </w:pPr>
      <w:r>
        <w:rPr>
          <w:lang w:val="lt-LT"/>
        </w:rPr>
        <w:t>10</w:t>
      </w:r>
      <w:r w:rsidR="0073325C" w:rsidRPr="007F58BD">
        <w:rPr>
          <w:lang w:val="lt-LT"/>
        </w:rPr>
        <w:t>.5. Sutartis baigiasi, kai jos įvykdyti neįmanoma dėl nenugalimos jėgos aplinkybių, jeigu akivaizdu, kad artimiausiu laiku šios aplinkybės neišnyks.</w:t>
      </w:r>
    </w:p>
    <w:p w14:paraId="5DDE3BFF" w14:textId="77777777" w:rsidR="000F16D0" w:rsidRPr="00BC66F0" w:rsidRDefault="000F16D0" w:rsidP="009E5E2F">
      <w:pPr>
        <w:ind w:firstLine="0"/>
        <w:rPr>
          <w:b/>
        </w:rPr>
      </w:pPr>
    </w:p>
    <w:p w14:paraId="67069D12" w14:textId="770B4708" w:rsidR="0073325C" w:rsidRPr="00BC66F0" w:rsidRDefault="00D120DF" w:rsidP="007F58BD">
      <w:pPr>
        <w:ind w:firstLine="0"/>
        <w:jc w:val="center"/>
        <w:rPr>
          <w:b/>
        </w:rPr>
      </w:pPr>
      <w:r>
        <w:rPr>
          <w:b/>
        </w:rPr>
        <w:t>11</w:t>
      </w:r>
      <w:r w:rsidR="0073325C" w:rsidRPr="00BC66F0">
        <w:rPr>
          <w:b/>
        </w:rPr>
        <w:t>. SUTARTIES GALIOJIMAS</w:t>
      </w:r>
      <w:r w:rsidR="007F58BD">
        <w:rPr>
          <w:b/>
        </w:rPr>
        <w:t>, NUTRAUKIMAS IR PAKEITIMAS</w:t>
      </w:r>
    </w:p>
    <w:p w14:paraId="6356E043" w14:textId="61ED3F6B" w:rsidR="00D120DF" w:rsidRDefault="00D120DF" w:rsidP="007F58BD">
      <w:pPr>
        <w:spacing w:before="120"/>
        <w:ind w:firstLine="0"/>
        <w:jc w:val="both"/>
        <w:rPr>
          <w:lang w:val="lt-LT"/>
        </w:rPr>
      </w:pPr>
      <w:r>
        <w:rPr>
          <w:lang w:val="lt-LT"/>
        </w:rPr>
        <w:t>11</w:t>
      </w:r>
      <w:r w:rsidR="007F58BD" w:rsidRPr="005C560C">
        <w:rPr>
          <w:lang w:val="lt-LT"/>
        </w:rPr>
        <w:t>.1.</w:t>
      </w:r>
      <w:r w:rsidR="0073325C" w:rsidRPr="005C560C">
        <w:rPr>
          <w:lang w:val="lt-LT"/>
        </w:rPr>
        <w:t xml:space="preserve"> </w:t>
      </w:r>
      <w:r w:rsidR="007F58BD" w:rsidRPr="005C560C">
        <w:rPr>
          <w:lang w:val="lt-LT"/>
        </w:rPr>
        <w:t xml:space="preserve">Sutartis įsigalioja Šalims ją pasirašius ir galioja 12 (dvylika) mėnesių nuo Sutarties įsigaliojimo dienos. Jei likus 1 (vienam) mėnesiui </w:t>
      </w:r>
      <w:r w:rsidR="005C560C" w:rsidRPr="005C560C">
        <w:rPr>
          <w:lang w:val="lt-LT"/>
        </w:rPr>
        <w:t xml:space="preserve">iki Sutarties galiojimo termino pabaigos nei viena iš Šalių nepareiškia raštu kitai Šaliai apie Sutarties nutraukimą, Sutartis tomis pačiomis kainomis ir tomis pačiomis sąlygomis laikoma pratęsta ateinančių metų laikotarpiui, bet ne ilgesniam nei 36 (trisdešimt šešių) mėnesių laikotarpiui iš viso. Bet kuriuo atveju, </w:t>
      </w:r>
      <w:r>
        <w:rPr>
          <w:lang w:val="lt-LT"/>
        </w:rPr>
        <w:t>Įranga nuomojama</w:t>
      </w:r>
      <w:r w:rsidR="000F16D0">
        <w:rPr>
          <w:lang w:val="lt-LT"/>
        </w:rPr>
        <w:t>/Prekės parduodamos</w:t>
      </w:r>
      <w:r w:rsidR="005C560C" w:rsidRPr="005C560C">
        <w:rPr>
          <w:lang w:val="lt-LT"/>
        </w:rPr>
        <w:t xml:space="preserve"> ne ilgiau nei bus išnaudota 2.1. punkte nurodyta suma.</w:t>
      </w:r>
    </w:p>
    <w:p w14:paraId="5661CD75" w14:textId="77777777" w:rsidR="00D120DF" w:rsidRPr="00D120DF" w:rsidRDefault="00D120DF" w:rsidP="00D120DF">
      <w:pPr>
        <w:tabs>
          <w:tab w:val="left" w:pos="-720"/>
        </w:tabs>
        <w:suppressAutoHyphens/>
        <w:ind w:firstLine="0"/>
        <w:jc w:val="both"/>
        <w:rPr>
          <w:spacing w:val="-3"/>
          <w:lang w:val="lt-LT"/>
        </w:rPr>
      </w:pPr>
      <w:r w:rsidRPr="00D120DF">
        <w:rPr>
          <w:lang w:val="lt-LT"/>
        </w:rPr>
        <w:t>11</w:t>
      </w:r>
      <w:r w:rsidR="005C560C" w:rsidRPr="00D120DF">
        <w:rPr>
          <w:lang w:val="lt-LT"/>
        </w:rPr>
        <w:t xml:space="preserve">.2. </w:t>
      </w:r>
      <w:r w:rsidRPr="00D120DF">
        <w:rPr>
          <w:spacing w:val="-3"/>
          <w:lang w:val="lt-LT"/>
        </w:rPr>
        <w:t>. Sutarties šalys turi teisę nutraukti šią Sutartį prieš terminą, įspėjus raštiškai kitą šalį prieš 30 dienų  iki nutraukimo dienos. Jei 30 dienų prieš pasibaigiant sutarties galiojimui, abi pusės nepraneša apie sutarties nutraukimą, sutartis pratęsiama sekantiems kalendoriniams metams.</w:t>
      </w:r>
    </w:p>
    <w:p w14:paraId="0113DBB9" w14:textId="6227D7B3" w:rsidR="00D120DF" w:rsidRPr="00D120DF" w:rsidRDefault="00D120DF" w:rsidP="00D120DF">
      <w:pPr>
        <w:tabs>
          <w:tab w:val="left" w:pos="-720"/>
        </w:tabs>
        <w:suppressAutoHyphens/>
        <w:ind w:firstLine="0"/>
        <w:jc w:val="both"/>
        <w:rPr>
          <w:spacing w:val="-3"/>
          <w:lang w:val="lt-LT"/>
        </w:rPr>
      </w:pPr>
      <w:r w:rsidRPr="00D120DF">
        <w:rPr>
          <w:spacing w:val="-3"/>
          <w:lang w:val="lt-LT"/>
        </w:rPr>
        <w:t>1</w:t>
      </w:r>
      <w:r>
        <w:rPr>
          <w:spacing w:val="-3"/>
          <w:lang w:val="lt-LT"/>
        </w:rPr>
        <w:t>1</w:t>
      </w:r>
      <w:r w:rsidRPr="00D120DF">
        <w:rPr>
          <w:spacing w:val="-3"/>
          <w:lang w:val="lt-LT"/>
        </w:rPr>
        <w:t>.3. Nuomotojas turi teisę nutraukti šią Sutartį vienašališkai, jeigu:</w:t>
      </w:r>
    </w:p>
    <w:p w14:paraId="71E0EFFE" w14:textId="1A6A879F" w:rsidR="00D120DF" w:rsidRPr="00D120DF" w:rsidRDefault="00D120DF" w:rsidP="00D120DF">
      <w:pPr>
        <w:tabs>
          <w:tab w:val="left" w:pos="-720"/>
        </w:tabs>
        <w:suppressAutoHyphens/>
        <w:ind w:firstLine="0"/>
        <w:jc w:val="both"/>
        <w:rPr>
          <w:spacing w:val="-3"/>
          <w:lang w:val="lt-LT"/>
        </w:rPr>
      </w:pPr>
      <w:r>
        <w:rPr>
          <w:spacing w:val="-3"/>
          <w:lang w:val="lt-LT"/>
        </w:rPr>
        <w:t>11</w:t>
      </w:r>
      <w:r w:rsidRPr="00D120DF">
        <w:rPr>
          <w:spacing w:val="-3"/>
          <w:lang w:val="lt-LT"/>
        </w:rPr>
        <w:t>.3.1. Nuomininkas naudojasi Įranga ne pagal jos paskirtį;</w:t>
      </w:r>
    </w:p>
    <w:p w14:paraId="5D63CE6C" w14:textId="01466DBB" w:rsidR="00D120DF" w:rsidRPr="00D120DF" w:rsidRDefault="00D120DF" w:rsidP="00D120DF">
      <w:pPr>
        <w:tabs>
          <w:tab w:val="left" w:pos="-720"/>
        </w:tabs>
        <w:suppressAutoHyphens/>
        <w:ind w:firstLine="0"/>
        <w:jc w:val="both"/>
        <w:rPr>
          <w:spacing w:val="-3"/>
          <w:lang w:val="lt-LT"/>
        </w:rPr>
      </w:pPr>
      <w:r w:rsidRPr="00D120DF">
        <w:rPr>
          <w:spacing w:val="-3"/>
          <w:lang w:val="lt-LT"/>
        </w:rPr>
        <w:t>1</w:t>
      </w:r>
      <w:r>
        <w:rPr>
          <w:spacing w:val="-3"/>
          <w:lang w:val="lt-LT"/>
        </w:rPr>
        <w:t>1</w:t>
      </w:r>
      <w:r w:rsidRPr="00D120DF">
        <w:rPr>
          <w:spacing w:val="-3"/>
          <w:lang w:val="lt-LT"/>
        </w:rPr>
        <w:t>.3.2. Nuomininkas tyčia ar dėl neatsargumo blogina Įrangos būklę;</w:t>
      </w:r>
    </w:p>
    <w:p w14:paraId="78A9AA78" w14:textId="04E318C3" w:rsidR="00D120DF" w:rsidRPr="00D120DF" w:rsidRDefault="00D120DF" w:rsidP="00D120DF">
      <w:pPr>
        <w:tabs>
          <w:tab w:val="left" w:pos="-720"/>
        </w:tabs>
        <w:suppressAutoHyphens/>
        <w:ind w:firstLine="0"/>
        <w:jc w:val="both"/>
        <w:rPr>
          <w:spacing w:val="-3"/>
          <w:lang w:val="lt-LT"/>
        </w:rPr>
      </w:pPr>
      <w:r w:rsidRPr="00D120DF">
        <w:rPr>
          <w:spacing w:val="-3"/>
          <w:lang w:val="lt-LT"/>
        </w:rPr>
        <w:t>1</w:t>
      </w:r>
      <w:r>
        <w:rPr>
          <w:spacing w:val="-3"/>
          <w:lang w:val="lt-LT"/>
        </w:rPr>
        <w:t>1</w:t>
      </w:r>
      <w:r w:rsidRPr="00D120DF">
        <w:rPr>
          <w:spacing w:val="-3"/>
          <w:lang w:val="lt-LT"/>
        </w:rPr>
        <w:t>.3.</w:t>
      </w:r>
      <w:r>
        <w:rPr>
          <w:spacing w:val="-3"/>
          <w:lang w:val="lt-LT"/>
        </w:rPr>
        <w:t>3</w:t>
      </w:r>
      <w:r w:rsidRPr="00D120DF">
        <w:rPr>
          <w:spacing w:val="-3"/>
          <w:lang w:val="lt-LT"/>
        </w:rPr>
        <w:t>. Nuomininkas be Nuomotojo sutikimo perduoda Įrangą naudotis tretiesiems asmenims.</w:t>
      </w:r>
    </w:p>
    <w:p w14:paraId="41694BDB" w14:textId="3BD5F256" w:rsidR="00D120DF" w:rsidRPr="00D120DF" w:rsidRDefault="00D120DF" w:rsidP="00D120DF">
      <w:pPr>
        <w:tabs>
          <w:tab w:val="left" w:pos="-720"/>
        </w:tabs>
        <w:suppressAutoHyphens/>
        <w:ind w:firstLine="0"/>
        <w:jc w:val="both"/>
        <w:rPr>
          <w:spacing w:val="-3"/>
          <w:lang w:val="lt-LT"/>
        </w:rPr>
      </w:pPr>
      <w:r w:rsidRPr="00D120DF">
        <w:rPr>
          <w:spacing w:val="-3"/>
          <w:lang w:val="lt-LT"/>
        </w:rPr>
        <w:t>1</w:t>
      </w:r>
      <w:r>
        <w:rPr>
          <w:spacing w:val="-3"/>
          <w:lang w:val="lt-LT"/>
        </w:rPr>
        <w:t>1</w:t>
      </w:r>
      <w:r w:rsidRPr="00D120DF">
        <w:rPr>
          <w:spacing w:val="-3"/>
          <w:lang w:val="lt-LT"/>
        </w:rPr>
        <w:t>.</w:t>
      </w:r>
      <w:r>
        <w:rPr>
          <w:spacing w:val="-3"/>
          <w:lang w:val="lt-LT"/>
        </w:rPr>
        <w:t>4</w:t>
      </w:r>
      <w:r w:rsidRPr="00D120DF">
        <w:rPr>
          <w:spacing w:val="-3"/>
          <w:lang w:val="lt-LT"/>
        </w:rPr>
        <w:t>. Nuomininkas turi teisę pareikšti reikalavimą nutra</w:t>
      </w:r>
      <w:r>
        <w:rPr>
          <w:spacing w:val="-3"/>
          <w:lang w:val="lt-LT"/>
        </w:rPr>
        <w:t>ukti šią Sutartį prieš terminą:</w:t>
      </w:r>
    </w:p>
    <w:p w14:paraId="4D2EA594" w14:textId="77777777" w:rsidR="00D120DF" w:rsidRDefault="00D120DF" w:rsidP="00D120DF">
      <w:pPr>
        <w:tabs>
          <w:tab w:val="left" w:pos="-720"/>
        </w:tabs>
        <w:suppressAutoHyphens/>
        <w:ind w:firstLine="0"/>
        <w:jc w:val="both"/>
        <w:rPr>
          <w:spacing w:val="-3"/>
          <w:lang w:val="lt-LT"/>
        </w:rPr>
      </w:pPr>
      <w:r w:rsidRPr="00D120DF">
        <w:rPr>
          <w:spacing w:val="-3"/>
          <w:lang w:val="lt-LT"/>
        </w:rPr>
        <w:t>1</w:t>
      </w:r>
      <w:r>
        <w:rPr>
          <w:spacing w:val="-3"/>
          <w:lang w:val="lt-LT"/>
        </w:rPr>
        <w:t>1</w:t>
      </w:r>
      <w:r w:rsidRPr="00D120DF">
        <w:rPr>
          <w:spacing w:val="-3"/>
          <w:lang w:val="lt-LT"/>
        </w:rPr>
        <w:t>.</w:t>
      </w:r>
      <w:r>
        <w:rPr>
          <w:spacing w:val="-3"/>
          <w:lang w:val="lt-LT"/>
        </w:rPr>
        <w:t>4</w:t>
      </w:r>
      <w:r w:rsidRPr="00D120DF">
        <w:rPr>
          <w:spacing w:val="-3"/>
          <w:lang w:val="lt-LT"/>
        </w:rPr>
        <w:t xml:space="preserve">.1. </w:t>
      </w:r>
      <w:r>
        <w:rPr>
          <w:spacing w:val="-3"/>
          <w:lang w:val="lt-LT"/>
        </w:rPr>
        <w:t>j</w:t>
      </w:r>
      <w:r w:rsidRPr="00D120DF">
        <w:rPr>
          <w:spacing w:val="-3"/>
          <w:lang w:val="lt-LT"/>
        </w:rPr>
        <w:t>eigu Įranga ne dėl Nuomininko kaltės pasidaro netinkama naudotis;</w:t>
      </w:r>
    </w:p>
    <w:p w14:paraId="4EC420DD" w14:textId="66054000" w:rsidR="00D120DF" w:rsidRPr="00D120DF" w:rsidRDefault="00D120DF" w:rsidP="00D120DF">
      <w:pPr>
        <w:tabs>
          <w:tab w:val="left" w:pos="-720"/>
        </w:tabs>
        <w:suppressAutoHyphens/>
        <w:ind w:firstLine="0"/>
        <w:jc w:val="both"/>
        <w:rPr>
          <w:spacing w:val="-3"/>
          <w:lang w:val="lt-LT"/>
        </w:rPr>
      </w:pPr>
      <w:r w:rsidRPr="00D120DF">
        <w:rPr>
          <w:spacing w:val="-3"/>
          <w:lang w:val="lt-LT"/>
        </w:rPr>
        <w:t>1</w:t>
      </w:r>
      <w:r>
        <w:rPr>
          <w:spacing w:val="-3"/>
          <w:lang w:val="lt-LT"/>
        </w:rPr>
        <w:t>1</w:t>
      </w:r>
      <w:r w:rsidRPr="00D120DF">
        <w:rPr>
          <w:spacing w:val="-3"/>
          <w:lang w:val="lt-LT"/>
        </w:rPr>
        <w:t>.</w:t>
      </w:r>
      <w:r>
        <w:rPr>
          <w:spacing w:val="-3"/>
          <w:lang w:val="lt-LT"/>
        </w:rPr>
        <w:t>4</w:t>
      </w:r>
      <w:r w:rsidRPr="00D120DF">
        <w:rPr>
          <w:spacing w:val="-3"/>
          <w:lang w:val="lt-LT"/>
        </w:rPr>
        <w:t xml:space="preserve">.2. </w:t>
      </w:r>
      <w:r>
        <w:rPr>
          <w:spacing w:val="-3"/>
          <w:lang w:val="lt-LT"/>
        </w:rPr>
        <w:t>j</w:t>
      </w:r>
      <w:r w:rsidRPr="00D120DF">
        <w:rPr>
          <w:spacing w:val="-3"/>
          <w:lang w:val="lt-LT"/>
        </w:rPr>
        <w:t>eigu Nuomotojas trukdo Nuomininkui naudotis Įranga.</w:t>
      </w:r>
    </w:p>
    <w:p w14:paraId="28401B39" w14:textId="72751ACF" w:rsidR="005C560C" w:rsidRPr="005C560C" w:rsidRDefault="00D120DF" w:rsidP="007F58BD">
      <w:pPr>
        <w:spacing w:before="120"/>
        <w:ind w:firstLine="0"/>
        <w:jc w:val="both"/>
        <w:rPr>
          <w:lang w:val="lt-LT"/>
        </w:rPr>
      </w:pPr>
      <w:r>
        <w:rPr>
          <w:lang w:val="lt-LT"/>
        </w:rPr>
        <w:t>11.5.</w:t>
      </w:r>
      <w:r w:rsidR="005C560C">
        <w:rPr>
          <w:lang w:val="lt-LT"/>
        </w:rPr>
        <w:t>S</w:t>
      </w:r>
      <w:r w:rsidR="005C560C" w:rsidRPr="005C560C">
        <w:rPr>
          <w:lang w:val="lt-LT"/>
        </w:rPr>
        <w:t>utarties sąlygos Sutarties galiojimo laikotarpiu gali būti keičiamos vadovaujantis Lietuvos Respublikos viešųjų pirkimų įstatymo 89 str. nuostatomis.</w:t>
      </w:r>
    </w:p>
    <w:p w14:paraId="19BEA74F" w14:textId="61535F66" w:rsidR="00D120DF" w:rsidRDefault="00D120DF" w:rsidP="007F58BD">
      <w:pPr>
        <w:spacing w:before="120"/>
        <w:ind w:firstLine="0"/>
        <w:jc w:val="both"/>
        <w:rPr>
          <w:lang w:val="lt-LT"/>
        </w:rPr>
      </w:pPr>
      <w:r>
        <w:rPr>
          <w:lang w:val="lt-LT"/>
        </w:rPr>
        <w:t>11</w:t>
      </w:r>
      <w:r w:rsidR="005C560C" w:rsidRPr="005C560C">
        <w:rPr>
          <w:lang w:val="lt-LT"/>
        </w:rPr>
        <w:t>.3. Nutraukus Sutartį ar jai pasibaigus, lieka galioti šios Sutarties nuostatos, susijusios su atsakomybe bei atsiskaitymais tarp Šalių pagal šią Su</w:t>
      </w:r>
      <w:r w:rsidR="005C560C">
        <w:rPr>
          <w:lang w:val="lt-LT"/>
        </w:rPr>
        <w:t>ta</w:t>
      </w:r>
      <w:r w:rsidR="005C560C" w:rsidRPr="005C560C">
        <w:rPr>
          <w:lang w:val="lt-LT"/>
        </w:rPr>
        <w:t>rtį, taip pat visos kitos šios Sutarties nuostatos, kurios, kaip aiškiai nurodyta, išlieka galioti po Sutarties nutraukimo arba turi išlikti galioti, kad būtų visiškai įvykdyta Sutartis.</w:t>
      </w:r>
    </w:p>
    <w:p w14:paraId="567FC763" w14:textId="77777777" w:rsidR="00DF6690" w:rsidRDefault="00DF6690" w:rsidP="007F58BD">
      <w:pPr>
        <w:spacing w:before="120"/>
        <w:ind w:firstLine="0"/>
        <w:jc w:val="both"/>
        <w:rPr>
          <w:lang w:val="lt-LT"/>
        </w:rPr>
      </w:pPr>
    </w:p>
    <w:p w14:paraId="422541EA" w14:textId="05A2D79F" w:rsidR="00D120DF" w:rsidRPr="00DF6690" w:rsidRDefault="00D120DF" w:rsidP="00D120DF">
      <w:pPr>
        <w:spacing w:before="120"/>
        <w:ind w:firstLine="0"/>
        <w:jc w:val="center"/>
        <w:rPr>
          <w:b/>
          <w:lang w:val="lt-LT"/>
        </w:rPr>
      </w:pPr>
      <w:r w:rsidRPr="00DF6690">
        <w:rPr>
          <w:b/>
          <w:lang w:val="lt-LT"/>
        </w:rPr>
        <w:t>12. ĮRANGOS GRĄŽINIMAS</w:t>
      </w:r>
    </w:p>
    <w:p w14:paraId="2A5E7B09" w14:textId="77777777" w:rsidR="00D120DF" w:rsidRDefault="00D120DF" w:rsidP="00D120DF">
      <w:pPr>
        <w:spacing w:before="120"/>
        <w:ind w:firstLine="0"/>
        <w:jc w:val="center"/>
        <w:rPr>
          <w:lang w:val="lt-LT"/>
        </w:rPr>
      </w:pPr>
    </w:p>
    <w:p w14:paraId="1180CC79" w14:textId="656A6BF0" w:rsidR="00D120DF" w:rsidRPr="00DF6690" w:rsidRDefault="00D120DF" w:rsidP="00D120DF">
      <w:pPr>
        <w:tabs>
          <w:tab w:val="left" w:pos="-720"/>
        </w:tabs>
        <w:suppressAutoHyphens/>
        <w:ind w:firstLine="0"/>
        <w:jc w:val="both"/>
        <w:rPr>
          <w:color w:val="000000"/>
          <w:spacing w:val="-3"/>
          <w:lang w:val="lt-LT"/>
        </w:rPr>
      </w:pPr>
      <w:r w:rsidRPr="00DF6690">
        <w:rPr>
          <w:color w:val="000000"/>
          <w:spacing w:val="-3"/>
          <w:lang w:val="lt-LT"/>
        </w:rPr>
        <w:t>12.1. Pasibaigus sutartam nuomos terminui ar nutraukus šią Sutartį prieš terminą, Nuomininkas privalo ne vėliau kaip per 1 (vieną) dieną po susitarimo ar Sutarties pasibaigimo grąžinti Įrang</w:t>
      </w:r>
      <w:r w:rsidR="00DF6690">
        <w:rPr>
          <w:color w:val="000000"/>
          <w:spacing w:val="-3"/>
          <w:lang w:val="lt-LT"/>
        </w:rPr>
        <w:t>ą Nuomotojui.</w:t>
      </w:r>
    </w:p>
    <w:p w14:paraId="1530EC57" w14:textId="4099AF76" w:rsidR="00D120DF" w:rsidRPr="00DF6690" w:rsidRDefault="00D120DF" w:rsidP="00D120DF">
      <w:pPr>
        <w:tabs>
          <w:tab w:val="left" w:pos="-720"/>
        </w:tabs>
        <w:suppressAutoHyphens/>
        <w:ind w:firstLine="0"/>
        <w:jc w:val="both"/>
        <w:rPr>
          <w:spacing w:val="-3"/>
          <w:lang w:val="lt-LT"/>
        </w:rPr>
      </w:pPr>
      <w:r w:rsidRPr="00DF6690">
        <w:rPr>
          <w:spacing w:val="-3"/>
          <w:lang w:val="lt-LT"/>
        </w:rPr>
        <w:t>12.2. Įranga turi būti pristatoma į Nuomotojo nurodytą vietą. Grąžinama Įranga turi būti išvalyta, sutvarkyta ir tokios būklės, kokios ji buvo perdavimo Nuomininkui dieną, atsižvelgiant į normalų Įrang</w:t>
      </w:r>
      <w:r w:rsidR="00080167">
        <w:rPr>
          <w:spacing w:val="-3"/>
          <w:lang w:val="lt-LT"/>
        </w:rPr>
        <w:t>os susidėvėjimą.</w:t>
      </w:r>
    </w:p>
    <w:p w14:paraId="10E789CB" w14:textId="69AB49CE" w:rsidR="00D120DF" w:rsidRPr="00DF6690" w:rsidRDefault="00D120DF" w:rsidP="00D120DF">
      <w:pPr>
        <w:tabs>
          <w:tab w:val="left" w:pos="-720"/>
        </w:tabs>
        <w:suppressAutoHyphens/>
        <w:ind w:firstLine="0"/>
        <w:jc w:val="both"/>
        <w:rPr>
          <w:spacing w:val="-3"/>
          <w:lang w:val="lt-LT"/>
        </w:rPr>
      </w:pPr>
      <w:r w:rsidRPr="00DF6690">
        <w:rPr>
          <w:spacing w:val="-3"/>
          <w:lang w:val="lt-LT"/>
        </w:rPr>
        <w:t xml:space="preserve">12.3. Įrangos grąžinimą </w:t>
      </w:r>
      <w:r w:rsidR="00080167">
        <w:rPr>
          <w:spacing w:val="-3"/>
          <w:lang w:val="lt-LT"/>
        </w:rPr>
        <w:t>Š</w:t>
      </w:r>
      <w:r w:rsidRPr="00DF6690">
        <w:rPr>
          <w:spacing w:val="-3"/>
          <w:lang w:val="lt-LT"/>
        </w:rPr>
        <w:t>alys įformina perdavimo – priėmimo aktu, kuriame turi būti aiškiai nurodyta grąžinamos Įrang</w:t>
      </w:r>
      <w:r w:rsidR="00080167">
        <w:rPr>
          <w:spacing w:val="-3"/>
          <w:lang w:val="lt-LT"/>
        </w:rPr>
        <w:t>os būklė.</w:t>
      </w:r>
    </w:p>
    <w:p w14:paraId="6D4C121D" w14:textId="5EE73769" w:rsidR="00DF6690" w:rsidRPr="00DF6690" w:rsidRDefault="00D120DF" w:rsidP="00DF6690">
      <w:pPr>
        <w:tabs>
          <w:tab w:val="left" w:pos="-720"/>
        </w:tabs>
        <w:suppressAutoHyphens/>
        <w:ind w:firstLine="0"/>
        <w:jc w:val="both"/>
        <w:rPr>
          <w:color w:val="000000"/>
          <w:spacing w:val="-3"/>
          <w:lang w:val="lt-LT"/>
        </w:rPr>
      </w:pPr>
      <w:r w:rsidRPr="00DF6690">
        <w:rPr>
          <w:spacing w:val="-3"/>
          <w:lang w:val="lt-LT"/>
        </w:rPr>
        <w:t xml:space="preserve">12.4. Įrangą grąžina </w:t>
      </w:r>
      <w:r w:rsidR="00080167">
        <w:rPr>
          <w:spacing w:val="-3"/>
          <w:lang w:val="lt-LT"/>
        </w:rPr>
        <w:t>N</w:t>
      </w:r>
      <w:r w:rsidRPr="00DF6690">
        <w:rPr>
          <w:spacing w:val="-3"/>
          <w:lang w:val="lt-LT"/>
        </w:rPr>
        <w:t>uomininko įgaliotas asmuo. Kai Įrangą grąžina trečia šalis, atsakomybė už Įrangos būklę tenka Nuomininkui.</w:t>
      </w:r>
      <w:r w:rsidRPr="00DF6690">
        <w:rPr>
          <w:color w:val="000000"/>
          <w:spacing w:val="-3"/>
          <w:lang w:val="lt-LT"/>
        </w:rPr>
        <w:t xml:space="preserve"> </w:t>
      </w:r>
    </w:p>
    <w:p w14:paraId="5336AFF3" w14:textId="3E944220" w:rsidR="00D120DF" w:rsidRDefault="00D120DF" w:rsidP="00DF6690">
      <w:pPr>
        <w:tabs>
          <w:tab w:val="left" w:pos="-720"/>
        </w:tabs>
        <w:suppressAutoHyphens/>
        <w:ind w:firstLine="0"/>
        <w:jc w:val="both"/>
        <w:rPr>
          <w:color w:val="000000"/>
          <w:spacing w:val="-3"/>
          <w:lang w:val="lt-LT"/>
        </w:rPr>
      </w:pPr>
      <w:r w:rsidRPr="00DF6690">
        <w:rPr>
          <w:color w:val="000000"/>
          <w:spacing w:val="-3"/>
          <w:lang w:val="lt-LT"/>
        </w:rPr>
        <w:t>12.5. Grąžinus Įrangą į Nuomotojo sandėlį Nuomotojas 2</w:t>
      </w:r>
      <w:r w:rsidR="00DF6690">
        <w:rPr>
          <w:color w:val="000000"/>
          <w:spacing w:val="-3"/>
          <w:lang w:val="lt-LT"/>
        </w:rPr>
        <w:t xml:space="preserve"> </w:t>
      </w:r>
      <w:r w:rsidRPr="00DF6690">
        <w:rPr>
          <w:color w:val="000000"/>
          <w:spacing w:val="-3"/>
          <w:lang w:val="lt-LT"/>
        </w:rPr>
        <w:t>(dviejų) darbų dienų laikotarpyje atlieka grąžintos Įrangos patikrą, Nuomininkas turi teisę dalyvauti grąžintos Įrangos patikroje. Nuomininkas pilnai supranta ir pareiškia, kad neišreiškęs tokio noro arba neatvykęs iš anksto pripažįsta Nuomotojo patikros rezultatus ir tuo pačiu besąlygiškai įsipareigoja atlyginti visus patikros metu Nuomotojo nustatytus grąžintos Įrangos trūkumus, pažeidimus ar sugadinimus</w:t>
      </w:r>
      <w:r w:rsidR="00C33893">
        <w:rPr>
          <w:color w:val="000000"/>
          <w:spacing w:val="-3"/>
          <w:lang w:val="lt-LT"/>
        </w:rPr>
        <w:t>.</w:t>
      </w:r>
    </w:p>
    <w:p w14:paraId="58B9ACE0" w14:textId="6629F2C0" w:rsidR="00C33893" w:rsidRDefault="00C33893" w:rsidP="00DF6690">
      <w:pPr>
        <w:tabs>
          <w:tab w:val="left" w:pos="-720"/>
        </w:tabs>
        <w:suppressAutoHyphens/>
        <w:ind w:firstLine="0"/>
        <w:jc w:val="both"/>
        <w:rPr>
          <w:color w:val="000000"/>
          <w:spacing w:val="-3"/>
          <w:lang w:val="lt-LT"/>
        </w:rPr>
      </w:pPr>
    </w:p>
    <w:p w14:paraId="7252A6BC" w14:textId="67D36538" w:rsidR="00C33893" w:rsidRDefault="00C33893" w:rsidP="00DF6690">
      <w:pPr>
        <w:tabs>
          <w:tab w:val="left" w:pos="-720"/>
        </w:tabs>
        <w:suppressAutoHyphens/>
        <w:ind w:firstLine="0"/>
        <w:jc w:val="both"/>
        <w:rPr>
          <w:color w:val="000000"/>
          <w:spacing w:val="-3"/>
          <w:lang w:val="lt-LT"/>
        </w:rPr>
      </w:pPr>
    </w:p>
    <w:p w14:paraId="33DEF6FA" w14:textId="0BB5A24D" w:rsidR="00C33893" w:rsidRDefault="00C33893" w:rsidP="00DF6690">
      <w:pPr>
        <w:tabs>
          <w:tab w:val="left" w:pos="-720"/>
        </w:tabs>
        <w:suppressAutoHyphens/>
        <w:ind w:firstLine="0"/>
        <w:jc w:val="both"/>
        <w:rPr>
          <w:color w:val="000000"/>
          <w:spacing w:val="-3"/>
          <w:lang w:val="lt-LT"/>
        </w:rPr>
      </w:pPr>
    </w:p>
    <w:p w14:paraId="52201068" w14:textId="77777777" w:rsidR="00C33893" w:rsidRPr="00DF6690" w:rsidRDefault="00C33893" w:rsidP="00DF6690">
      <w:pPr>
        <w:tabs>
          <w:tab w:val="left" w:pos="-720"/>
        </w:tabs>
        <w:suppressAutoHyphens/>
        <w:ind w:firstLine="0"/>
        <w:jc w:val="both"/>
        <w:rPr>
          <w:color w:val="000000"/>
          <w:spacing w:val="-3"/>
          <w:lang w:val="lt-LT"/>
        </w:rPr>
      </w:pPr>
    </w:p>
    <w:p w14:paraId="716BC988" w14:textId="77777777" w:rsidR="0073325C" w:rsidRPr="00BC66F0" w:rsidRDefault="0073325C" w:rsidP="0073325C">
      <w:pPr>
        <w:jc w:val="both"/>
        <w:rPr>
          <w:b/>
        </w:rPr>
      </w:pPr>
    </w:p>
    <w:p w14:paraId="4F1F6C61" w14:textId="5441EF98" w:rsidR="0073325C" w:rsidRDefault="005C560C" w:rsidP="000C02CA">
      <w:pPr>
        <w:ind w:firstLine="0"/>
        <w:jc w:val="center"/>
        <w:rPr>
          <w:b/>
        </w:rPr>
      </w:pPr>
      <w:r>
        <w:rPr>
          <w:b/>
        </w:rPr>
        <w:lastRenderedPageBreak/>
        <w:t>1</w:t>
      </w:r>
      <w:r w:rsidR="00DF6690">
        <w:rPr>
          <w:b/>
        </w:rPr>
        <w:t>3</w:t>
      </w:r>
      <w:r>
        <w:rPr>
          <w:b/>
        </w:rPr>
        <w:t xml:space="preserve">. </w:t>
      </w:r>
      <w:r w:rsidR="0073325C" w:rsidRPr="00BC66F0">
        <w:rPr>
          <w:b/>
        </w:rPr>
        <w:t>KITOS SUTARTIES SĄLYGOS</w:t>
      </w:r>
    </w:p>
    <w:p w14:paraId="718753C3" w14:textId="77777777" w:rsidR="000C02CA" w:rsidRPr="00BC66F0" w:rsidRDefault="000C02CA" w:rsidP="000C02CA">
      <w:pPr>
        <w:ind w:firstLine="0"/>
        <w:jc w:val="center"/>
        <w:rPr>
          <w:b/>
        </w:rPr>
      </w:pPr>
    </w:p>
    <w:p w14:paraId="038D9664" w14:textId="4CF03294" w:rsidR="0073325C" w:rsidRPr="000C02CA" w:rsidRDefault="000C02CA" w:rsidP="000C02CA">
      <w:pPr>
        <w:ind w:firstLine="0"/>
        <w:jc w:val="both"/>
        <w:rPr>
          <w:lang w:val="lt-LT"/>
        </w:rPr>
      </w:pPr>
      <w:r w:rsidRPr="000C02CA">
        <w:rPr>
          <w:lang w:val="lt-LT"/>
        </w:rPr>
        <w:t>1</w:t>
      </w:r>
      <w:r w:rsidR="00080167">
        <w:rPr>
          <w:lang w:val="lt-LT"/>
        </w:rPr>
        <w:t>3</w:t>
      </w:r>
      <w:r w:rsidRPr="000C02CA">
        <w:rPr>
          <w:lang w:val="lt-LT"/>
        </w:rPr>
        <w:t xml:space="preserve">.1. </w:t>
      </w:r>
      <w:r w:rsidR="0073325C" w:rsidRPr="000C02CA">
        <w:rPr>
          <w:lang w:val="lt-LT"/>
        </w:rPr>
        <w:t>Sutart</w:t>
      </w:r>
      <w:r w:rsidRPr="000C02CA">
        <w:rPr>
          <w:lang w:val="lt-LT"/>
        </w:rPr>
        <w:t xml:space="preserve">ies vykdymo metu </w:t>
      </w:r>
      <w:r w:rsidR="00080167">
        <w:rPr>
          <w:lang w:val="lt-LT"/>
        </w:rPr>
        <w:t>Nuomotojo</w:t>
      </w:r>
      <w:r w:rsidRPr="000C02CA">
        <w:rPr>
          <w:lang w:val="lt-LT"/>
        </w:rPr>
        <w:t xml:space="preserve"> gauta informacija ir dokumentai yra konfidencialūs. Be išankstinio raštiško </w:t>
      </w:r>
      <w:r w:rsidR="00080167">
        <w:rPr>
          <w:lang w:val="lt-LT"/>
        </w:rPr>
        <w:t>Nuomininko</w:t>
      </w:r>
      <w:r w:rsidRPr="000C02CA">
        <w:rPr>
          <w:lang w:val="lt-LT"/>
        </w:rPr>
        <w:t xml:space="preserve"> leidimo </w:t>
      </w:r>
      <w:r w:rsidR="00080167">
        <w:rPr>
          <w:lang w:val="lt-LT"/>
        </w:rPr>
        <w:t>Nuomotojas</w:t>
      </w:r>
      <w:r w:rsidRPr="000C02CA">
        <w:rPr>
          <w:lang w:val="lt-LT"/>
        </w:rPr>
        <w:t xml:space="preserve"> neskelbia ir neatskleidžia jokių Su</w:t>
      </w:r>
      <w:r>
        <w:rPr>
          <w:lang w:val="lt-LT"/>
        </w:rPr>
        <w:t>ta</w:t>
      </w:r>
      <w:r w:rsidRPr="000C02CA">
        <w:rPr>
          <w:lang w:val="lt-LT"/>
        </w:rPr>
        <w:t>rties nuostatų, išskyrus atvejus, kai tai būtina vykdant Sutartį arba tai nustato galiojantys teisės aktai.</w:t>
      </w:r>
    </w:p>
    <w:p w14:paraId="69CF22F0" w14:textId="38B03338" w:rsidR="0073325C" w:rsidRPr="000C02CA" w:rsidRDefault="000C02CA" w:rsidP="000C02CA">
      <w:pPr>
        <w:ind w:firstLine="0"/>
        <w:jc w:val="both"/>
        <w:rPr>
          <w:lang w:val="lt-LT"/>
        </w:rPr>
      </w:pPr>
      <w:r w:rsidRPr="000C02CA">
        <w:rPr>
          <w:lang w:val="lt-LT"/>
        </w:rPr>
        <w:t>1</w:t>
      </w:r>
      <w:r w:rsidR="00080167">
        <w:rPr>
          <w:lang w:val="lt-LT"/>
        </w:rPr>
        <w:t>3</w:t>
      </w:r>
      <w:r w:rsidRPr="000C02CA">
        <w:rPr>
          <w:lang w:val="lt-LT"/>
        </w:rPr>
        <w:t xml:space="preserve">.2. </w:t>
      </w:r>
      <w:r w:rsidR="0073325C" w:rsidRPr="000C02CA">
        <w:rPr>
          <w:lang w:val="lt-LT"/>
        </w:rPr>
        <w:t>Bet kokie nesutarimai ar ginčai, kylantys tarp Šalių dėl šios Sutarties, sprendžiami draugiškomis abiejų Sutarties Šalių pastangomis (derybų būdu). Šalims nepavykus susitarti, bet kokie ginčai, nesutarimai ar reikalavimai, kylantys iš šios Sutarties ar susiję su ja, jos pažeidimu, nutraukimu ar galiojimu, neišspręsti Šalių susitarimu, sprendžiami Lietuvos Respublikos įstatymų nustatyta tvarka.</w:t>
      </w:r>
    </w:p>
    <w:p w14:paraId="4A7C3C42" w14:textId="3BD0C6D6" w:rsidR="0073325C" w:rsidRPr="00913B50" w:rsidRDefault="000C02CA" w:rsidP="000C02CA">
      <w:pPr>
        <w:ind w:firstLine="0"/>
        <w:jc w:val="both"/>
        <w:rPr>
          <w:lang w:val="lt-LT"/>
        </w:rPr>
      </w:pPr>
      <w:r w:rsidRPr="00913B50">
        <w:rPr>
          <w:lang w:val="lt-LT"/>
        </w:rPr>
        <w:t>1</w:t>
      </w:r>
      <w:r w:rsidR="00080167">
        <w:rPr>
          <w:lang w:val="lt-LT"/>
        </w:rPr>
        <w:t>3</w:t>
      </w:r>
      <w:r w:rsidRPr="00913B50">
        <w:rPr>
          <w:lang w:val="lt-LT"/>
        </w:rPr>
        <w:t xml:space="preserve">.3. </w:t>
      </w:r>
      <w:r w:rsidR="0073325C" w:rsidRPr="00913B50">
        <w:rPr>
          <w:lang w:val="lt-LT"/>
        </w:rPr>
        <w:t>Sutarčiai taikoma ir ji aiškinama pagal Lietuvos Respublikos teisę.</w:t>
      </w:r>
    </w:p>
    <w:p w14:paraId="462179BB" w14:textId="3322349B" w:rsidR="009E5E2F" w:rsidRPr="00913B50" w:rsidRDefault="000C02CA" w:rsidP="000C02CA">
      <w:pPr>
        <w:pStyle w:val="ListParagraph"/>
        <w:tabs>
          <w:tab w:val="left" w:pos="426"/>
        </w:tabs>
        <w:spacing w:before="60" w:afterLines="60" w:after="144" w:line="276" w:lineRule="auto"/>
        <w:ind w:left="0" w:firstLine="0"/>
        <w:jc w:val="both"/>
        <w:rPr>
          <w:rFonts w:eastAsia="Calibri"/>
          <w:lang w:val="lt-LT"/>
        </w:rPr>
      </w:pPr>
      <w:r w:rsidRPr="00913B50">
        <w:rPr>
          <w:lang w:val="lt-LT"/>
        </w:rPr>
        <w:t>1</w:t>
      </w:r>
      <w:r w:rsidR="00080167">
        <w:rPr>
          <w:lang w:val="lt-LT"/>
        </w:rPr>
        <w:t>3</w:t>
      </w:r>
      <w:r w:rsidRPr="00913B50">
        <w:rPr>
          <w:lang w:val="lt-LT"/>
        </w:rPr>
        <w:t xml:space="preserve">.4. </w:t>
      </w:r>
      <w:r w:rsidR="0073325C" w:rsidRPr="00913B50">
        <w:rPr>
          <w:rFonts w:eastAsia="Calibri"/>
          <w:lang w:val="lt-LT"/>
        </w:rPr>
        <w:t>Sutartis surašoma dviem (2) turinčiais vienodą juridinę galią egzemplioriais, kiekvienai Šaliai po vieną. Sutartis gali būti sudaroma elektronine forma, Šalims pasirašius kvalifikuotais elektroniniais parašais.</w:t>
      </w:r>
    </w:p>
    <w:p w14:paraId="2B79E2B7" w14:textId="0D9190BB" w:rsidR="000C02CA" w:rsidRPr="00913B50" w:rsidRDefault="000C02CA" w:rsidP="000C02CA">
      <w:pPr>
        <w:pStyle w:val="ListParagraph"/>
        <w:tabs>
          <w:tab w:val="left" w:pos="426"/>
        </w:tabs>
        <w:spacing w:before="60" w:afterLines="60" w:after="144" w:line="276" w:lineRule="auto"/>
        <w:ind w:left="0" w:firstLine="0"/>
        <w:jc w:val="both"/>
        <w:rPr>
          <w:rFonts w:eastAsia="Calibri"/>
          <w:lang w:val="lt-LT"/>
        </w:rPr>
      </w:pPr>
      <w:r w:rsidRPr="00913B50">
        <w:rPr>
          <w:lang w:val="lt-LT"/>
        </w:rPr>
        <w:t>1</w:t>
      </w:r>
      <w:r w:rsidR="00080167">
        <w:rPr>
          <w:lang w:val="lt-LT"/>
        </w:rPr>
        <w:t>3</w:t>
      </w:r>
      <w:r w:rsidRPr="00913B50">
        <w:rPr>
          <w:lang w:val="lt-LT"/>
        </w:rPr>
        <w:t>.5. Už Sutarties vykdymą atsakingi asmenys:</w:t>
      </w:r>
    </w:p>
    <w:tbl>
      <w:tblPr>
        <w:tblStyle w:val="TableGrid"/>
        <w:tblW w:w="0" w:type="auto"/>
        <w:tblLook w:val="04A0" w:firstRow="1" w:lastRow="0" w:firstColumn="1" w:lastColumn="0" w:noHBand="0" w:noVBand="1"/>
      </w:tblPr>
      <w:tblGrid>
        <w:gridCol w:w="2263"/>
        <w:gridCol w:w="3544"/>
        <w:gridCol w:w="3821"/>
      </w:tblGrid>
      <w:tr w:rsidR="000C02CA" w:rsidRPr="00913B50" w14:paraId="20CED19E" w14:textId="77777777" w:rsidTr="000C02CA">
        <w:tc>
          <w:tcPr>
            <w:tcW w:w="2263" w:type="dxa"/>
          </w:tcPr>
          <w:p w14:paraId="48F3F7CF" w14:textId="77777777" w:rsidR="000C02CA" w:rsidRPr="00913B50" w:rsidRDefault="000C02CA" w:rsidP="0073325C">
            <w:pPr>
              <w:ind w:firstLine="0"/>
              <w:jc w:val="both"/>
              <w:rPr>
                <w:b/>
                <w:bCs/>
                <w:lang w:val="lt-LT"/>
              </w:rPr>
            </w:pPr>
          </w:p>
        </w:tc>
        <w:tc>
          <w:tcPr>
            <w:tcW w:w="3544" w:type="dxa"/>
          </w:tcPr>
          <w:p w14:paraId="52769551" w14:textId="589C3A12" w:rsidR="000C02CA" w:rsidRPr="00913B50" w:rsidRDefault="00080167" w:rsidP="0073325C">
            <w:pPr>
              <w:ind w:firstLine="0"/>
              <w:jc w:val="both"/>
              <w:rPr>
                <w:b/>
                <w:bCs/>
                <w:lang w:val="lt-LT"/>
              </w:rPr>
            </w:pPr>
            <w:r>
              <w:rPr>
                <w:b/>
                <w:bCs/>
                <w:lang w:val="lt-LT"/>
              </w:rPr>
              <w:t>Nuomininko</w:t>
            </w:r>
            <w:r w:rsidR="000C02CA" w:rsidRPr="00913B50">
              <w:rPr>
                <w:b/>
                <w:bCs/>
                <w:lang w:val="lt-LT"/>
              </w:rPr>
              <w:t xml:space="preserve"> atstovas</w:t>
            </w:r>
          </w:p>
        </w:tc>
        <w:tc>
          <w:tcPr>
            <w:tcW w:w="3821" w:type="dxa"/>
          </w:tcPr>
          <w:p w14:paraId="2A4B2B74" w14:textId="6D6C67C3" w:rsidR="000C02CA" w:rsidRPr="00913B50" w:rsidRDefault="00080167" w:rsidP="0073325C">
            <w:pPr>
              <w:ind w:firstLine="0"/>
              <w:jc w:val="both"/>
              <w:rPr>
                <w:b/>
                <w:bCs/>
                <w:lang w:val="lt-LT"/>
              </w:rPr>
            </w:pPr>
            <w:r>
              <w:rPr>
                <w:b/>
                <w:bCs/>
                <w:lang w:val="lt-LT"/>
              </w:rPr>
              <w:t>Nuomotojo</w:t>
            </w:r>
            <w:r w:rsidR="000C02CA" w:rsidRPr="00913B50">
              <w:rPr>
                <w:b/>
                <w:bCs/>
                <w:lang w:val="lt-LT"/>
              </w:rPr>
              <w:t xml:space="preserve"> atstovas</w:t>
            </w:r>
          </w:p>
        </w:tc>
      </w:tr>
      <w:tr w:rsidR="000C02CA" w:rsidRPr="00913B50" w14:paraId="4BA6E97E" w14:textId="77777777" w:rsidTr="000C02CA">
        <w:tc>
          <w:tcPr>
            <w:tcW w:w="2263" w:type="dxa"/>
          </w:tcPr>
          <w:p w14:paraId="394C5106" w14:textId="14ABC823" w:rsidR="000C02CA" w:rsidRPr="00913B50" w:rsidRDefault="000C02CA" w:rsidP="0073325C">
            <w:pPr>
              <w:ind w:firstLine="0"/>
              <w:jc w:val="both"/>
              <w:rPr>
                <w:b/>
                <w:bCs/>
                <w:lang w:val="lt-LT"/>
              </w:rPr>
            </w:pPr>
            <w:r w:rsidRPr="00913B50">
              <w:rPr>
                <w:b/>
                <w:bCs/>
                <w:lang w:val="lt-LT"/>
              </w:rPr>
              <w:t>Vardas, pavardė</w:t>
            </w:r>
          </w:p>
        </w:tc>
        <w:tc>
          <w:tcPr>
            <w:tcW w:w="3544" w:type="dxa"/>
          </w:tcPr>
          <w:p w14:paraId="3FCD169E" w14:textId="16F04F83" w:rsidR="000C02CA" w:rsidRPr="001243A8" w:rsidRDefault="001243A8" w:rsidP="0073325C">
            <w:pPr>
              <w:ind w:firstLine="0"/>
              <w:jc w:val="both"/>
              <w:rPr>
                <w:lang w:val="lt-LT"/>
              </w:rPr>
            </w:pPr>
            <w:r w:rsidRPr="001243A8">
              <w:rPr>
                <w:lang w:val="lt-LT"/>
              </w:rPr>
              <w:t>Ignas Židovičius</w:t>
            </w:r>
          </w:p>
        </w:tc>
        <w:tc>
          <w:tcPr>
            <w:tcW w:w="3821" w:type="dxa"/>
          </w:tcPr>
          <w:p w14:paraId="39E97128" w14:textId="238631A9" w:rsidR="000C02CA" w:rsidRPr="00DA1FD2" w:rsidRDefault="00DA1FD2" w:rsidP="0073325C">
            <w:pPr>
              <w:ind w:firstLine="0"/>
              <w:jc w:val="both"/>
              <w:rPr>
                <w:lang w:val="lt-LT"/>
              </w:rPr>
            </w:pPr>
            <w:r w:rsidRPr="00DA1FD2">
              <w:rPr>
                <w:lang w:val="lt-LT"/>
              </w:rPr>
              <w:t>Rokas Krasauskas</w:t>
            </w:r>
          </w:p>
        </w:tc>
      </w:tr>
      <w:tr w:rsidR="000C02CA" w:rsidRPr="00913B50" w14:paraId="39CD0F8D" w14:textId="77777777" w:rsidTr="000C02CA">
        <w:tc>
          <w:tcPr>
            <w:tcW w:w="2263" w:type="dxa"/>
          </w:tcPr>
          <w:p w14:paraId="5D585812" w14:textId="3A955A00" w:rsidR="000C02CA" w:rsidRPr="00913B50" w:rsidRDefault="000C02CA" w:rsidP="0073325C">
            <w:pPr>
              <w:ind w:firstLine="0"/>
              <w:jc w:val="both"/>
              <w:rPr>
                <w:b/>
                <w:bCs/>
                <w:lang w:val="lt-LT"/>
              </w:rPr>
            </w:pPr>
            <w:r w:rsidRPr="00913B50">
              <w:rPr>
                <w:b/>
                <w:bCs/>
                <w:lang w:val="lt-LT"/>
              </w:rPr>
              <w:t>Telefonas</w:t>
            </w:r>
          </w:p>
        </w:tc>
        <w:tc>
          <w:tcPr>
            <w:tcW w:w="3544" w:type="dxa"/>
          </w:tcPr>
          <w:p w14:paraId="21378774" w14:textId="17625DB3" w:rsidR="000C02CA" w:rsidRPr="001243A8" w:rsidRDefault="001243A8" w:rsidP="0073325C">
            <w:pPr>
              <w:ind w:firstLine="0"/>
              <w:jc w:val="both"/>
              <w:rPr>
                <w:lang w:val="lt-LT"/>
              </w:rPr>
            </w:pPr>
            <w:r>
              <w:rPr>
                <w:lang w:val="lt-LT"/>
              </w:rPr>
              <w:t>8-645 36405</w:t>
            </w:r>
          </w:p>
        </w:tc>
        <w:tc>
          <w:tcPr>
            <w:tcW w:w="3821" w:type="dxa"/>
          </w:tcPr>
          <w:p w14:paraId="6A54299B" w14:textId="0A200FD2" w:rsidR="000C02CA" w:rsidRPr="00DA1FD2" w:rsidRDefault="00DA1FD2" w:rsidP="0073325C">
            <w:pPr>
              <w:ind w:firstLine="0"/>
              <w:jc w:val="both"/>
              <w:rPr>
                <w:lang w:val="lt-LT"/>
              </w:rPr>
            </w:pPr>
            <w:r w:rsidRPr="00DA1FD2">
              <w:rPr>
                <w:lang w:val="lt-LT"/>
              </w:rPr>
              <w:t>8-665 26332</w:t>
            </w:r>
          </w:p>
        </w:tc>
      </w:tr>
      <w:tr w:rsidR="000C02CA" w:rsidRPr="00913B50" w14:paraId="4E858C20" w14:textId="77777777" w:rsidTr="000C02CA">
        <w:tc>
          <w:tcPr>
            <w:tcW w:w="2263" w:type="dxa"/>
          </w:tcPr>
          <w:p w14:paraId="0ADA71D0" w14:textId="770A79EA" w:rsidR="000C02CA" w:rsidRPr="00913B50" w:rsidRDefault="000C02CA" w:rsidP="0073325C">
            <w:pPr>
              <w:ind w:firstLine="0"/>
              <w:jc w:val="both"/>
              <w:rPr>
                <w:b/>
                <w:bCs/>
                <w:lang w:val="lt-LT"/>
              </w:rPr>
            </w:pPr>
            <w:r w:rsidRPr="00913B50">
              <w:rPr>
                <w:b/>
                <w:bCs/>
                <w:lang w:val="lt-LT"/>
              </w:rPr>
              <w:t>El. paštas</w:t>
            </w:r>
          </w:p>
        </w:tc>
        <w:tc>
          <w:tcPr>
            <w:tcW w:w="3544" w:type="dxa"/>
          </w:tcPr>
          <w:p w14:paraId="668CBEE3" w14:textId="2804934E" w:rsidR="000C02CA" w:rsidRDefault="00421DFC" w:rsidP="0073325C">
            <w:pPr>
              <w:ind w:firstLine="0"/>
              <w:jc w:val="both"/>
              <w:rPr>
                <w:lang w:val="en-US"/>
              </w:rPr>
            </w:pPr>
            <w:hyperlink r:id="rId8" w:history="1">
              <w:r w:rsidR="00DA1FD2" w:rsidRPr="004606A6">
                <w:rPr>
                  <w:rStyle w:val="Hyperlink"/>
                  <w:lang w:val="lt-LT"/>
                </w:rPr>
                <w:t>ignas.zidovicius</w:t>
              </w:r>
              <w:r w:rsidR="00DA1FD2" w:rsidRPr="004606A6">
                <w:rPr>
                  <w:rStyle w:val="Hyperlink"/>
                  <w:lang w:val="en-US"/>
                </w:rPr>
                <w:t>@tvpc.vu.lt</w:t>
              </w:r>
            </w:hyperlink>
          </w:p>
          <w:p w14:paraId="794CE704" w14:textId="31D57F98" w:rsidR="00DA1FD2" w:rsidRPr="001243A8" w:rsidRDefault="00DA1FD2" w:rsidP="0073325C">
            <w:pPr>
              <w:ind w:firstLine="0"/>
              <w:jc w:val="both"/>
              <w:rPr>
                <w:lang w:val="en-US"/>
              </w:rPr>
            </w:pPr>
          </w:p>
        </w:tc>
        <w:tc>
          <w:tcPr>
            <w:tcW w:w="3821" w:type="dxa"/>
          </w:tcPr>
          <w:p w14:paraId="3298BE8E" w14:textId="4EFC33A3" w:rsidR="000C02CA" w:rsidRPr="00DA1FD2" w:rsidRDefault="00421DFC" w:rsidP="0073325C">
            <w:pPr>
              <w:ind w:firstLine="0"/>
              <w:jc w:val="both"/>
              <w:rPr>
                <w:lang w:val="en-US"/>
              </w:rPr>
            </w:pPr>
            <w:hyperlink r:id="rId9" w:history="1">
              <w:r w:rsidR="00DA1FD2" w:rsidRPr="00DA1FD2">
                <w:rPr>
                  <w:rStyle w:val="Hyperlink"/>
                </w:rPr>
                <w:t>r</w:t>
              </w:r>
              <w:r w:rsidR="00DA1FD2" w:rsidRPr="00DA1FD2">
                <w:rPr>
                  <w:rStyle w:val="Hyperlink"/>
                  <w:lang w:val="lt-LT"/>
                </w:rPr>
                <w:t>okas.krasauskas</w:t>
              </w:r>
              <w:r w:rsidR="00DA1FD2" w:rsidRPr="00DA1FD2">
                <w:rPr>
                  <w:rStyle w:val="Hyperlink"/>
                  <w:lang w:val="en-US"/>
                </w:rPr>
                <w:t>@rentway.pro</w:t>
              </w:r>
            </w:hyperlink>
            <w:r w:rsidR="00DA1FD2" w:rsidRPr="00DA1FD2">
              <w:rPr>
                <w:lang w:val="en-US"/>
              </w:rPr>
              <w:t xml:space="preserve"> </w:t>
            </w:r>
            <w:proofErr w:type="spellStart"/>
            <w:r w:rsidR="00DA1FD2" w:rsidRPr="00DA1FD2">
              <w:rPr>
                <w:lang w:val="en-US"/>
              </w:rPr>
              <w:t>arba</w:t>
            </w:r>
            <w:proofErr w:type="spellEnd"/>
            <w:r w:rsidR="00DA1FD2" w:rsidRPr="00DA1FD2">
              <w:rPr>
                <w:lang w:val="en-US"/>
              </w:rPr>
              <w:t xml:space="preserve"> </w:t>
            </w:r>
            <w:hyperlink r:id="rId10" w:history="1">
              <w:r w:rsidR="00DA1FD2" w:rsidRPr="00DA1FD2">
                <w:rPr>
                  <w:rStyle w:val="Hyperlink"/>
                  <w:lang w:val="en-US"/>
                </w:rPr>
                <w:t>vilnius@rentway.pro</w:t>
              </w:r>
            </w:hyperlink>
          </w:p>
          <w:p w14:paraId="164775F9" w14:textId="03D2371B" w:rsidR="00DA1FD2" w:rsidRPr="00DA1FD2" w:rsidRDefault="00DA1FD2" w:rsidP="0073325C">
            <w:pPr>
              <w:ind w:firstLine="0"/>
              <w:jc w:val="both"/>
              <w:rPr>
                <w:lang w:val="en-US"/>
              </w:rPr>
            </w:pPr>
          </w:p>
        </w:tc>
      </w:tr>
    </w:tbl>
    <w:p w14:paraId="2AFF3143" w14:textId="77777777" w:rsidR="000C02CA" w:rsidRPr="00913B50" w:rsidRDefault="000C02CA" w:rsidP="0073325C">
      <w:pPr>
        <w:jc w:val="both"/>
        <w:rPr>
          <w:b/>
          <w:bCs/>
          <w:lang w:val="lt-LT"/>
        </w:rPr>
      </w:pPr>
    </w:p>
    <w:p w14:paraId="138B0AF8" w14:textId="073160B3" w:rsidR="0073325C" w:rsidRPr="00913B50" w:rsidRDefault="000C02CA" w:rsidP="000C02CA">
      <w:pPr>
        <w:ind w:firstLine="0"/>
        <w:jc w:val="center"/>
        <w:rPr>
          <w:b/>
          <w:bCs/>
          <w:lang w:val="lt-LT"/>
        </w:rPr>
      </w:pPr>
      <w:r w:rsidRPr="00913B50">
        <w:rPr>
          <w:b/>
          <w:bCs/>
          <w:lang w:val="lt-LT"/>
        </w:rPr>
        <w:t>1</w:t>
      </w:r>
      <w:r w:rsidR="00080167">
        <w:rPr>
          <w:b/>
          <w:bCs/>
          <w:lang w:val="lt-LT"/>
        </w:rPr>
        <w:t>4</w:t>
      </w:r>
      <w:r w:rsidR="0073325C" w:rsidRPr="00913B50">
        <w:rPr>
          <w:b/>
          <w:bCs/>
          <w:lang w:val="lt-LT"/>
        </w:rPr>
        <w:t>. SUTARTIES PRIEDAI</w:t>
      </w:r>
    </w:p>
    <w:p w14:paraId="3911C7D3" w14:textId="77777777" w:rsidR="000C02CA" w:rsidRPr="00913B50" w:rsidRDefault="000C02CA" w:rsidP="000C02CA">
      <w:pPr>
        <w:ind w:firstLine="0"/>
        <w:jc w:val="center"/>
        <w:rPr>
          <w:b/>
          <w:bCs/>
          <w:lang w:val="lt-LT"/>
        </w:rPr>
      </w:pPr>
    </w:p>
    <w:p w14:paraId="58308F74" w14:textId="154DB7EB" w:rsidR="0073325C" w:rsidRPr="00913B50" w:rsidRDefault="000C02CA" w:rsidP="000C02CA">
      <w:pPr>
        <w:ind w:firstLine="0"/>
        <w:jc w:val="both"/>
        <w:rPr>
          <w:lang w:val="lt-LT"/>
        </w:rPr>
      </w:pPr>
      <w:r w:rsidRPr="00913B50">
        <w:rPr>
          <w:lang w:val="lt-LT"/>
        </w:rPr>
        <w:t>1</w:t>
      </w:r>
      <w:r w:rsidR="00080167">
        <w:rPr>
          <w:lang w:val="lt-LT"/>
        </w:rPr>
        <w:t>4</w:t>
      </w:r>
      <w:r w:rsidR="0073325C" w:rsidRPr="00913B50">
        <w:rPr>
          <w:lang w:val="lt-LT"/>
        </w:rPr>
        <w:t>.1. Techninė specifikacija ir įkainiai – priedas Nr. 1;</w:t>
      </w:r>
    </w:p>
    <w:p w14:paraId="1E67AA6F" w14:textId="53E423C0" w:rsidR="000C02CA" w:rsidRPr="00913B50" w:rsidRDefault="000C02CA" w:rsidP="000C02CA">
      <w:pPr>
        <w:ind w:firstLine="0"/>
        <w:jc w:val="both"/>
        <w:rPr>
          <w:lang w:val="lt-LT"/>
        </w:rPr>
      </w:pPr>
      <w:r w:rsidRPr="00913B50">
        <w:rPr>
          <w:lang w:val="lt-LT"/>
        </w:rPr>
        <w:t>1</w:t>
      </w:r>
      <w:r w:rsidR="00080167">
        <w:rPr>
          <w:lang w:val="lt-LT"/>
        </w:rPr>
        <w:t>4</w:t>
      </w:r>
      <w:r w:rsidR="0073325C" w:rsidRPr="00913B50">
        <w:rPr>
          <w:lang w:val="lt-LT"/>
        </w:rPr>
        <w:t xml:space="preserve">.2. </w:t>
      </w:r>
      <w:r w:rsidR="00080167">
        <w:rPr>
          <w:lang w:val="lt-LT"/>
        </w:rPr>
        <w:t>Įrangos perdavimo</w:t>
      </w:r>
      <w:r w:rsidRPr="00913B50">
        <w:rPr>
          <w:lang w:val="lt-LT"/>
        </w:rPr>
        <w:t xml:space="preserve"> vietos – priedas Nr. 2;</w:t>
      </w:r>
    </w:p>
    <w:p w14:paraId="59FC3A4B" w14:textId="55F27C84" w:rsidR="0073325C" w:rsidRPr="00913B50" w:rsidRDefault="00080167" w:rsidP="000C02CA">
      <w:pPr>
        <w:ind w:firstLine="0"/>
        <w:jc w:val="both"/>
        <w:rPr>
          <w:lang w:val="lt-LT"/>
        </w:rPr>
      </w:pPr>
      <w:r>
        <w:rPr>
          <w:lang w:val="lt-LT"/>
        </w:rPr>
        <w:t>11.3. P</w:t>
      </w:r>
      <w:r w:rsidR="0073325C" w:rsidRPr="00913B50">
        <w:rPr>
          <w:lang w:val="lt-LT"/>
        </w:rPr>
        <w:t xml:space="preserve">riėmimo - perdavimo aktas; Sutarties pasirašymo momentui pridedama akto forma – priedas Nr. </w:t>
      </w:r>
      <w:r w:rsidR="000C02CA" w:rsidRPr="00913B50">
        <w:rPr>
          <w:lang w:val="lt-LT"/>
        </w:rPr>
        <w:t>3</w:t>
      </w:r>
      <w:r w:rsidR="0073325C" w:rsidRPr="00913B50">
        <w:rPr>
          <w:lang w:val="lt-LT"/>
        </w:rPr>
        <w:t>.</w:t>
      </w:r>
    </w:p>
    <w:p w14:paraId="3C553154" w14:textId="77777777" w:rsidR="0073325C" w:rsidRPr="00913B50" w:rsidRDefault="0073325C" w:rsidP="0073325C">
      <w:pPr>
        <w:jc w:val="both"/>
        <w:rPr>
          <w:b/>
          <w:bCs/>
          <w:lang w:val="lt-LT"/>
        </w:rPr>
      </w:pPr>
    </w:p>
    <w:p w14:paraId="2B523471" w14:textId="634DA3EA" w:rsidR="0073325C" w:rsidRPr="00913B50" w:rsidRDefault="000C02CA" w:rsidP="000C02CA">
      <w:pPr>
        <w:ind w:firstLine="0"/>
        <w:jc w:val="center"/>
        <w:rPr>
          <w:b/>
          <w:bCs/>
          <w:lang w:val="lt-LT"/>
        </w:rPr>
      </w:pPr>
      <w:r w:rsidRPr="00913B50">
        <w:rPr>
          <w:b/>
          <w:bCs/>
          <w:lang w:val="lt-LT"/>
        </w:rPr>
        <w:t>1</w:t>
      </w:r>
      <w:r w:rsidR="000331D0">
        <w:rPr>
          <w:b/>
          <w:bCs/>
          <w:lang w:val="lt-LT"/>
        </w:rPr>
        <w:t>5</w:t>
      </w:r>
      <w:r w:rsidRPr="00913B50">
        <w:rPr>
          <w:b/>
          <w:bCs/>
          <w:lang w:val="lt-LT"/>
        </w:rPr>
        <w:t xml:space="preserve">. </w:t>
      </w:r>
      <w:r w:rsidR="0073325C" w:rsidRPr="00913B50">
        <w:rPr>
          <w:b/>
          <w:bCs/>
          <w:lang w:val="lt-LT"/>
        </w:rPr>
        <w:t>JURIDINIAI ŠALIŲ ADRESAI IR PARAŠAI:</w:t>
      </w:r>
    </w:p>
    <w:tbl>
      <w:tblPr>
        <w:tblpPr w:leftFromText="180" w:rightFromText="180" w:vertAnchor="text" w:horzAnchor="margin" w:tblpY="928"/>
        <w:tblW w:w="10064" w:type="dxa"/>
        <w:tblLayout w:type="fixed"/>
        <w:tblLook w:val="04A0" w:firstRow="1" w:lastRow="0" w:firstColumn="1" w:lastColumn="0" w:noHBand="0" w:noVBand="1"/>
      </w:tblPr>
      <w:tblGrid>
        <w:gridCol w:w="4820"/>
        <w:gridCol w:w="5244"/>
      </w:tblGrid>
      <w:tr w:rsidR="0073325C" w:rsidRPr="00913B50" w14:paraId="4D78BAA4" w14:textId="77777777" w:rsidTr="009E5E2F">
        <w:trPr>
          <w:cantSplit/>
        </w:trPr>
        <w:tc>
          <w:tcPr>
            <w:tcW w:w="4820" w:type="dxa"/>
          </w:tcPr>
          <w:p w14:paraId="5BDCAF55" w14:textId="77777777" w:rsidR="0073325C" w:rsidRPr="00DA1FD2" w:rsidRDefault="0073325C" w:rsidP="000C02CA">
            <w:pPr>
              <w:overflowPunct w:val="0"/>
              <w:autoSpaceDE w:val="0"/>
              <w:autoSpaceDN w:val="0"/>
              <w:adjustRightInd w:val="0"/>
              <w:ind w:left="-105" w:right="6" w:hanging="2"/>
              <w:jc w:val="both"/>
              <w:rPr>
                <w:lang w:val="lt-LT"/>
              </w:rPr>
            </w:pPr>
            <w:r w:rsidRPr="00DA1FD2">
              <w:rPr>
                <w:b/>
                <w:bCs/>
                <w:lang w:val="lt-LT"/>
              </w:rPr>
              <w:t>Vilniaus universitetas</w:t>
            </w:r>
          </w:p>
          <w:p w14:paraId="3C3F3E40" w14:textId="77777777" w:rsidR="0073325C" w:rsidRPr="00DA1FD2" w:rsidRDefault="0073325C" w:rsidP="000C02CA">
            <w:pPr>
              <w:overflowPunct w:val="0"/>
              <w:autoSpaceDE w:val="0"/>
              <w:autoSpaceDN w:val="0"/>
              <w:adjustRightInd w:val="0"/>
              <w:ind w:left="-105" w:right="6" w:hanging="2"/>
              <w:jc w:val="both"/>
              <w:rPr>
                <w:lang w:val="lt-LT"/>
              </w:rPr>
            </w:pPr>
            <w:r w:rsidRPr="00DA1FD2">
              <w:rPr>
                <w:lang w:val="lt-LT"/>
              </w:rPr>
              <w:t>Įmonės kodas 211950810</w:t>
            </w:r>
          </w:p>
          <w:p w14:paraId="6143E614" w14:textId="77777777" w:rsidR="0073325C" w:rsidRPr="00DA1FD2" w:rsidRDefault="0073325C" w:rsidP="000C02CA">
            <w:pPr>
              <w:overflowPunct w:val="0"/>
              <w:autoSpaceDE w:val="0"/>
              <w:autoSpaceDN w:val="0"/>
              <w:adjustRightInd w:val="0"/>
              <w:ind w:left="-105" w:right="6" w:hanging="2"/>
              <w:jc w:val="both"/>
              <w:rPr>
                <w:lang w:val="lt-LT"/>
              </w:rPr>
            </w:pPr>
            <w:r w:rsidRPr="00DA1FD2">
              <w:rPr>
                <w:lang w:val="lt-LT"/>
              </w:rPr>
              <w:t>PVM mokėtojo kodas LT119508113</w:t>
            </w:r>
          </w:p>
          <w:p w14:paraId="04DE7C63" w14:textId="77777777" w:rsidR="0073325C" w:rsidRPr="00DA1FD2" w:rsidRDefault="0073325C" w:rsidP="000C02CA">
            <w:pPr>
              <w:overflowPunct w:val="0"/>
              <w:autoSpaceDE w:val="0"/>
              <w:autoSpaceDN w:val="0"/>
              <w:adjustRightInd w:val="0"/>
              <w:ind w:left="-105" w:right="6" w:hanging="2"/>
              <w:jc w:val="both"/>
              <w:rPr>
                <w:lang w:val="lt-LT"/>
              </w:rPr>
            </w:pPr>
            <w:r w:rsidRPr="00DA1FD2">
              <w:rPr>
                <w:lang w:val="lt-LT"/>
              </w:rPr>
              <w:t>Adresas Universiteto g. 3, 01513 Vilnius</w:t>
            </w:r>
          </w:p>
          <w:p w14:paraId="6656A3C0" w14:textId="77777777" w:rsidR="0073325C" w:rsidRPr="00DA1FD2" w:rsidRDefault="0073325C" w:rsidP="000C02CA">
            <w:pPr>
              <w:pStyle w:val="BodyText3"/>
              <w:spacing w:after="0"/>
              <w:ind w:left="-105" w:hanging="2"/>
              <w:rPr>
                <w:sz w:val="24"/>
                <w:szCs w:val="24"/>
                <w:lang w:val="lt-LT"/>
              </w:rPr>
            </w:pPr>
            <w:r w:rsidRPr="00DA1FD2">
              <w:rPr>
                <w:sz w:val="24"/>
                <w:szCs w:val="24"/>
                <w:lang w:val="lt-LT"/>
              </w:rPr>
              <w:t>A/s LT537300010002460768</w:t>
            </w:r>
          </w:p>
          <w:p w14:paraId="24D4E906" w14:textId="77777777" w:rsidR="0073325C" w:rsidRPr="00DA1FD2" w:rsidRDefault="0073325C" w:rsidP="000C02CA">
            <w:pPr>
              <w:pStyle w:val="BodyText3"/>
              <w:spacing w:after="0"/>
              <w:ind w:left="-105" w:hanging="2"/>
              <w:rPr>
                <w:sz w:val="24"/>
                <w:szCs w:val="24"/>
                <w:lang w:val="lt-LT"/>
              </w:rPr>
            </w:pPr>
            <w:r w:rsidRPr="00DA1FD2">
              <w:rPr>
                <w:sz w:val="24"/>
                <w:szCs w:val="24"/>
                <w:lang w:val="lt-LT"/>
              </w:rPr>
              <w:t>Bankas AB „Swedbank“</w:t>
            </w:r>
          </w:p>
          <w:p w14:paraId="16FC50B7" w14:textId="77777777" w:rsidR="0073325C" w:rsidRPr="00DA1FD2" w:rsidRDefault="0073325C" w:rsidP="000C02CA">
            <w:pPr>
              <w:pStyle w:val="BodyText3"/>
              <w:spacing w:after="0"/>
              <w:ind w:left="-105" w:hanging="2"/>
              <w:rPr>
                <w:sz w:val="24"/>
                <w:szCs w:val="24"/>
                <w:lang w:val="lt-LT"/>
              </w:rPr>
            </w:pPr>
            <w:r w:rsidRPr="00DA1FD2">
              <w:rPr>
                <w:sz w:val="24"/>
                <w:szCs w:val="24"/>
                <w:lang w:val="lt-LT"/>
              </w:rPr>
              <w:t>Banko kodas 73000</w:t>
            </w:r>
          </w:p>
          <w:p w14:paraId="68B14589" w14:textId="77777777" w:rsidR="0073325C" w:rsidRPr="00DA1FD2" w:rsidRDefault="0073325C" w:rsidP="000C02CA">
            <w:pPr>
              <w:overflowPunct w:val="0"/>
              <w:autoSpaceDE w:val="0"/>
              <w:autoSpaceDN w:val="0"/>
              <w:adjustRightInd w:val="0"/>
              <w:ind w:left="-105" w:right="6" w:hanging="2"/>
              <w:jc w:val="both"/>
              <w:rPr>
                <w:lang w:val="lt-LT"/>
              </w:rPr>
            </w:pPr>
          </w:p>
          <w:p w14:paraId="73C5766D" w14:textId="77777777" w:rsidR="0073325C" w:rsidRPr="00DA1FD2" w:rsidRDefault="0073325C" w:rsidP="000C02CA">
            <w:pPr>
              <w:overflowPunct w:val="0"/>
              <w:autoSpaceDE w:val="0"/>
              <w:autoSpaceDN w:val="0"/>
              <w:adjustRightInd w:val="0"/>
              <w:ind w:left="-105" w:right="6" w:hanging="2"/>
              <w:jc w:val="both"/>
              <w:rPr>
                <w:lang w:val="lt-LT"/>
              </w:rPr>
            </w:pPr>
            <w:r w:rsidRPr="00DA1FD2">
              <w:rPr>
                <w:lang w:val="lt-LT"/>
              </w:rPr>
              <w:t>Kancleris Raimundas Balčiūnaitis</w:t>
            </w:r>
          </w:p>
          <w:p w14:paraId="795D35BF" w14:textId="77777777" w:rsidR="0073325C" w:rsidRPr="00DA1FD2" w:rsidRDefault="0073325C" w:rsidP="000C02CA">
            <w:pPr>
              <w:overflowPunct w:val="0"/>
              <w:autoSpaceDE w:val="0"/>
              <w:autoSpaceDN w:val="0"/>
              <w:adjustRightInd w:val="0"/>
              <w:ind w:left="-105" w:right="6" w:hanging="2"/>
              <w:jc w:val="both"/>
              <w:rPr>
                <w:lang w:val="lt-LT"/>
              </w:rPr>
            </w:pPr>
            <w:r w:rsidRPr="00DA1FD2">
              <w:rPr>
                <w:lang w:val="lt-LT"/>
              </w:rPr>
              <w:t>_____________________________</w:t>
            </w:r>
          </w:p>
          <w:p w14:paraId="07E3CDDC" w14:textId="77777777" w:rsidR="0073325C" w:rsidRPr="00DA1FD2" w:rsidRDefault="0073325C" w:rsidP="000C02CA">
            <w:pPr>
              <w:overflowPunct w:val="0"/>
              <w:autoSpaceDE w:val="0"/>
              <w:autoSpaceDN w:val="0"/>
              <w:adjustRightInd w:val="0"/>
              <w:ind w:left="-105" w:right="6" w:hanging="2"/>
              <w:jc w:val="both"/>
              <w:rPr>
                <w:bCs/>
                <w:lang w:val="lt-LT"/>
              </w:rPr>
            </w:pPr>
            <w:r w:rsidRPr="00DA1FD2">
              <w:rPr>
                <w:bCs/>
                <w:lang w:val="lt-LT"/>
              </w:rPr>
              <w:t>Data ir parašas</w:t>
            </w:r>
          </w:p>
        </w:tc>
        <w:tc>
          <w:tcPr>
            <w:tcW w:w="5244" w:type="dxa"/>
          </w:tcPr>
          <w:p w14:paraId="495D32EF" w14:textId="0D2AE5CA" w:rsidR="0073325C" w:rsidRPr="00DA1FD2" w:rsidRDefault="009E5E2F" w:rsidP="000C02CA">
            <w:pPr>
              <w:pStyle w:val="BodyText"/>
              <w:spacing w:after="0"/>
              <w:ind w:left="-105" w:hanging="2"/>
              <w:rPr>
                <w:b/>
                <w:bCs/>
              </w:rPr>
            </w:pPr>
            <w:r w:rsidRPr="00DA1FD2">
              <w:rPr>
                <w:b/>
                <w:bCs/>
              </w:rPr>
              <w:t>UAB „Vilniaus rentvėjus“</w:t>
            </w:r>
          </w:p>
          <w:p w14:paraId="1777D5A4" w14:textId="4A932952" w:rsidR="0073325C" w:rsidRPr="00DA1FD2" w:rsidRDefault="0073325C" w:rsidP="000C02CA">
            <w:pPr>
              <w:pStyle w:val="BodyText"/>
              <w:spacing w:after="0"/>
              <w:ind w:left="-105" w:hanging="2"/>
            </w:pPr>
            <w:r w:rsidRPr="00DA1FD2">
              <w:t xml:space="preserve">Įmonės kodas </w:t>
            </w:r>
            <w:r w:rsidR="009E5E2F" w:rsidRPr="00DA1FD2">
              <w:t>305123974</w:t>
            </w:r>
          </w:p>
          <w:p w14:paraId="6B4BADBF" w14:textId="24D8BDF3" w:rsidR="0073325C" w:rsidRPr="00DA1FD2" w:rsidRDefault="0073325C" w:rsidP="000C02CA">
            <w:pPr>
              <w:pStyle w:val="BodyText"/>
              <w:spacing w:after="0"/>
              <w:ind w:left="-105" w:hanging="2"/>
            </w:pPr>
            <w:r w:rsidRPr="00DA1FD2">
              <w:t xml:space="preserve">PVM mokėtojo kodas </w:t>
            </w:r>
            <w:r w:rsidR="009E5E2F" w:rsidRPr="00DA1FD2">
              <w:t>LT100012327716</w:t>
            </w:r>
          </w:p>
          <w:p w14:paraId="515568EE" w14:textId="11A4D082" w:rsidR="0073325C" w:rsidRPr="00DA1FD2" w:rsidRDefault="0073325C" w:rsidP="000C02CA">
            <w:pPr>
              <w:pStyle w:val="BodyText"/>
              <w:spacing w:after="0"/>
              <w:ind w:left="-105" w:hanging="2"/>
            </w:pPr>
            <w:r w:rsidRPr="00DA1FD2">
              <w:t xml:space="preserve">Adresas </w:t>
            </w:r>
            <w:r w:rsidR="009E5E2F" w:rsidRPr="00DA1FD2">
              <w:t>Savanorių pr. 157A, 03150 Vilnius</w:t>
            </w:r>
          </w:p>
          <w:p w14:paraId="54A745B5" w14:textId="74F2C9A3" w:rsidR="0073325C" w:rsidRPr="00DA1FD2" w:rsidRDefault="0073325C" w:rsidP="000C02CA">
            <w:pPr>
              <w:pStyle w:val="BodyText"/>
              <w:spacing w:after="0"/>
              <w:ind w:left="-105" w:hanging="2"/>
            </w:pPr>
            <w:r w:rsidRPr="00DA1FD2">
              <w:t xml:space="preserve">A/s </w:t>
            </w:r>
            <w:r w:rsidR="009E5E2F" w:rsidRPr="00DA1FD2">
              <w:t>LT1771</w:t>
            </w:r>
            <w:r w:rsidR="00E31AF2" w:rsidRPr="00DA1FD2">
              <w:t>82000037467681</w:t>
            </w:r>
          </w:p>
          <w:p w14:paraId="302A0307" w14:textId="5CA3B17F" w:rsidR="0073325C" w:rsidRPr="00DA1FD2" w:rsidRDefault="0073325C" w:rsidP="000C02CA">
            <w:pPr>
              <w:pStyle w:val="BodyText"/>
              <w:spacing w:after="0"/>
              <w:ind w:left="-105" w:hanging="2"/>
            </w:pPr>
            <w:r w:rsidRPr="00DA1FD2">
              <w:t xml:space="preserve">Bankas </w:t>
            </w:r>
            <w:r w:rsidR="00E31AF2" w:rsidRPr="00DA1FD2">
              <w:t>AB „Šiaulių bankas“</w:t>
            </w:r>
          </w:p>
          <w:p w14:paraId="0842E910" w14:textId="54408CB9" w:rsidR="00E31AF2" w:rsidRPr="00DA1FD2" w:rsidRDefault="0073325C" w:rsidP="00E31AF2">
            <w:pPr>
              <w:pStyle w:val="BodyText"/>
              <w:spacing w:after="0"/>
              <w:ind w:left="-105" w:hanging="2"/>
            </w:pPr>
            <w:r w:rsidRPr="00DA1FD2">
              <w:t xml:space="preserve">Banko kodas </w:t>
            </w:r>
            <w:r w:rsidR="00E31AF2" w:rsidRPr="00DA1FD2">
              <w:t>71820</w:t>
            </w:r>
          </w:p>
          <w:p w14:paraId="0E494F44" w14:textId="77777777" w:rsidR="0073325C" w:rsidRPr="00DA1FD2" w:rsidRDefault="0073325C" w:rsidP="000C02CA">
            <w:pPr>
              <w:overflowPunct w:val="0"/>
              <w:autoSpaceDE w:val="0"/>
              <w:autoSpaceDN w:val="0"/>
              <w:adjustRightInd w:val="0"/>
              <w:ind w:left="-105" w:right="6" w:hanging="2"/>
              <w:jc w:val="both"/>
              <w:rPr>
                <w:b/>
                <w:bCs/>
                <w:lang w:val="lt-LT"/>
              </w:rPr>
            </w:pPr>
          </w:p>
          <w:p w14:paraId="2D728C17" w14:textId="343A9295" w:rsidR="0073325C" w:rsidRPr="00DA1FD2" w:rsidRDefault="00DA1FD2" w:rsidP="000C02CA">
            <w:pPr>
              <w:overflowPunct w:val="0"/>
              <w:autoSpaceDE w:val="0"/>
              <w:autoSpaceDN w:val="0"/>
              <w:adjustRightInd w:val="0"/>
              <w:ind w:left="-105" w:right="6" w:hanging="2"/>
              <w:jc w:val="both"/>
              <w:rPr>
                <w:lang w:val="lt-LT"/>
              </w:rPr>
            </w:pPr>
            <w:r w:rsidRPr="00DA1FD2">
              <w:rPr>
                <w:bCs/>
                <w:lang w:val="lt-LT"/>
              </w:rPr>
              <w:t>Direktorius Justas Karulaitis</w:t>
            </w:r>
          </w:p>
          <w:p w14:paraId="1E752486" w14:textId="77777777" w:rsidR="0073325C" w:rsidRPr="00DA1FD2" w:rsidRDefault="0073325C" w:rsidP="000C02CA">
            <w:pPr>
              <w:overflowPunct w:val="0"/>
              <w:autoSpaceDE w:val="0"/>
              <w:autoSpaceDN w:val="0"/>
              <w:adjustRightInd w:val="0"/>
              <w:ind w:left="-105" w:right="6" w:hanging="2"/>
              <w:jc w:val="both"/>
              <w:rPr>
                <w:lang w:val="lt-LT"/>
              </w:rPr>
            </w:pPr>
            <w:r w:rsidRPr="00DA1FD2">
              <w:rPr>
                <w:lang w:val="lt-LT"/>
              </w:rPr>
              <w:t>____________________________</w:t>
            </w:r>
          </w:p>
          <w:p w14:paraId="0F06FE2D" w14:textId="77777777" w:rsidR="0073325C" w:rsidRPr="00DA1FD2" w:rsidRDefault="0073325C" w:rsidP="000C02CA">
            <w:pPr>
              <w:overflowPunct w:val="0"/>
              <w:autoSpaceDE w:val="0"/>
              <w:autoSpaceDN w:val="0"/>
              <w:adjustRightInd w:val="0"/>
              <w:ind w:left="-105" w:right="6" w:hanging="2"/>
              <w:jc w:val="both"/>
              <w:rPr>
                <w:bCs/>
                <w:lang w:val="lt-LT"/>
              </w:rPr>
            </w:pPr>
            <w:r w:rsidRPr="00DA1FD2">
              <w:rPr>
                <w:bCs/>
                <w:lang w:val="lt-LT"/>
              </w:rPr>
              <w:t>Data ir parašas</w:t>
            </w:r>
          </w:p>
          <w:p w14:paraId="1A51C17E" w14:textId="77777777" w:rsidR="0073325C" w:rsidRPr="00DA1FD2" w:rsidRDefault="0073325C" w:rsidP="000C02CA">
            <w:pPr>
              <w:overflowPunct w:val="0"/>
              <w:autoSpaceDE w:val="0"/>
              <w:autoSpaceDN w:val="0"/>
              <w:adjustRightInd w:val="0"/>
              <w:ind w:left="-105" w:right="6" w:hanging="2"/>
              <w:jc w:val="both"/>
              <w:rPr>
                <w:lang w:val="lt-LT"/>
              </w:rPr>
            </w:pPr>
          </w:p>
        </w:tc>
      </w:tr>
    </w:tbl>
    <w:p w14:paraId="2B9D0470" w14:textId="77777777" w:rsidR="0073325C" w:rsidRPr="00913B50" w:rsidRDefault="0073325C" w:rsidP="0073325C">
      <w:pPr>
        <w:rPr>
          <w:lang w:val="lt-LT"/>
        </w:rPr>
      </w:pPr>
    </w:p>
    <w:p w14:paraId="2CAC2B46" w14:textId="0B7C21A9" w:rsidR="000331D0" w:rsidRPr="000331D0" w:rsidRDefault="000331D0" w:rsidP="000331D0">
      <w:pPr>
        <w:framePr w:hSpace="180" w:wrap="around" w:vAnchor="text" w:hAnchor="page" w:x="1651" w:y="194"/>
        <w:tabs>
          <w:tab w:val="left" w:pos="4820"/>
        </w:tabs>
        <w:ind w:firstLine="0"/>
        <w:rPr>
          <w:b/>
          <w:bCs/>
          <w:lang w:val="lt-LT"/>
        </w:rPr>
      </w:pPr>
      <w:r w:rsidRPr="000331D0">
        <w:rPr>
          <w:b/>
          <w:bCs/>
          <w:lang w:val="lt-LT"/>
        </w:rPr>
        <w:t>NUOMININKAS</w:t>
      </w:r>
      <w:r w:rsidRPr="000331D0">
        <w:rPr>
          <w:b/>
          <w:bCs/>
          <w:lang w:val="lt-LT"/>
        </w:rPr>
        <w:tab/>
        <w:t>NUOMOTOJAS</w:t>
      </w:r>
    </w:p>
    <w:p w14:paraId="41C014E1" w14:textId="77777777" w:rsidR="0073325C" w:rsidRPr="00913B50" w:rsidRDefault="0073325C" w:rsidP="0073325C">
      <w:pPr>
        <w:rPr>
          <w:lang w:val="lt-LT"/>
        </w:rPr>
      </w:pPr>
    </w:p>
    <w:p w14:paraId="00EDCD90" w14:textId="77777777" w:rsidR="0073325C" w:rsidRPr="00913B50" w:rsidRDefault="0073325C" w:rsidP="0073325C">
      <w:pPr>
        <w:rPr>
          <w:lang w:val="lt-LT"/>
        </w:rPr>
      </w:pPr>
    </w:p>
    <w:p w14:paraId="3DF3CE47" w14:textId="77777777" w:rsidR="0073325C" w:rsidRPr="00913B50" w:rsidRDefault="0073325C" w:rsidP="0073325C">
      <w:pPr>
        <w:rPr>
          <w:lang w:val="lt-LT"/>
        </w:rPr>
      </w:pPr>
    </w:p>
    <w:p w14:paraId="4D3D3FC7" w14:textId="77777777" w:rsidR="0073325C" w:rsidRPr="00913B50" w:rsidRDefault="0073325C" w:rsidP="0073325C">
      <w:pPr>
        <w:rPr>
          <w:lang w:val="lt-LT"/>
        </w:rPr>
      </w:pPr>
    </w:p>
    <w:p w14:paraId="41C48D42" w14:textId="77777777" w:rsidR="0073325C" w:rsidRPr="00913B50" w:rsidRDefault="0073325C" w:rsidP="0073325C">
      <w:pPr>
        <w:rPr>
          <w:lang w:val="lt-LT"/>
        </w:rPr>
      </w:pPr>
    </w:p>
    <w:p w14:paraId="656E381C" w14:textId="1B565D76" w:rsidR="00254103" w:rsidRPr="00DA1FD2" w:rsidRDefault="0073325C" w:rsidP="00DA1FD2">
      <w:pPr>
        <w:spacing w:after="160" w:line="259" w:lineRule="auto"/>
        <w:rPr>
          <w:lang w:val="lt-LT"/>
        </w:rPr>
      </w:pPr>
      <w:r w:rsidRPr="00913B50">
        <w:rPr>
          <w:lang w:val="lt-LT"/>
        </w:rPr>
        <w:br w:type="page"/>
      </w:r>
      <w:bookmarkStart w:id="0" w:name="_Hlk96341224"/>
    </w:p>
    <w:p w14:paraId="4652B14D" w14:textId="50CEB591" w:rsidR="0073325C" w:rsidRPr="00913B50" w:rsidRDefault="0073325C" w:rsidP="00254103">
      <w:pPr>
        <w:spacing w:after="160" w:line="259" w:lineRule="auto"/>
        <w:jc w:val="right"/>
        <w:rPr>
          <w:bCs/>
          <w:iCs/>
          <w:lang w:val="lt-LT"/>
        </w:rPr>
      </w:pPr>
      <w:r w:rsidRPr="00254103">
        <w:rPr>
          <w:b/>
          <w:i/>
          <w:lang w:val="lt-LT"/>
        </w:rPr>
        <w:lastRenderedPageBreak/>
        <w:t xml:space="preserve">Sutarties </w:t>
      </w:r>
      <w:bookmarkEnd w:id="0"/>
      <w:r w:rsidR="00254103" w:rsidRPr="00254103">
        <w:rPr>
          <w:b/>
          <w:i/>
          <w:lang w:val="lt-LT"/>
        </w:rPr>
        <w:t>priedas Nr. 1</w:t>
      </w:r>
    </w:p>
    <w:p w14:paraId="6D68C231" w14:textId="77777777" w:rsidR="0073325C" w:rsidRPr="00913B50" w:rsidRDefault="0073325C" w:rsidP="0073325C">
      <w:pPr>
        <w:jc w:val="center"/>
        <w:rPr>
          <w:lang w:val="lt-LT"/>
        </w:rPr>
      </w:pPr>
    </w:p>
    <w:p w14:paraId="66EECF3B" w14:textId="77777777" w:rsidR="0073325C" w:rsidRPr="00913B50" w:rsidRDefault="0073325C" w:rsidP="0073325C">
      <w:pPr>
        <w:jc w:val="center"/>
        <w:rPr>
          <w:b/>
          <w:lang w:val="lt-LT"/>
        </w:rPr>
      </w:pPr>
      <w:r w:rsidRPr="00913B50">
        <w:rPr>
          <w:b/>
          <w:lang w:val="lt-LT"/>
        </w:rPr>
        <w:t>TECHNINĖ SPECIFIKACIJA IR ĮKAINIAI</w:t>
      </w:r>
    </w:p>
    <w:p w14:paraId="7290E6F8" w14:textId="77777777" w:rsidR="0073325C" w:rsidRPr="00913B50" w:rsidRDefault="0073325C" w:rsidP="0073325C">
      <w:pPr>
        <w:shd w:val="clear" w:color="auto" w:fill="FFFFFF" w:themeFill="background1"/>
        <w:jc w:val="center"/>
        <w:rPr>
          <w:b/>
          <w:lang w:val="lt-LT"/>
        </w:rPr>
      </w:pPr>
    </w:p>
    <w:p w14:paraId="3BF99E72" w14:textId="7A56C1A5" w:rsidR="0073325C" w:rsidRDefault="000331D0" w:rsidP="0073325C">
      <w:pPr>
        <w:jc w:val="center"/>
        <w:rPr>
          <w:b/>
          <w:bCs/>
          <w:lang w:val="lt-LT"/>
        </w:rPr>
      </w:pPr>
      <w:r>
        <w:rPr>
          <w:b/>
          <w:bCs/>
          <w:lang w:val="lt-LT"/>
        </w:rPr>
        <w:t>Statybinės įrangos nuomos paslaugų</w:t>
      </w:r>
      <w:r w:rsidR="00FC6A01">
        <w:rPr>
          <w:b/>
          <w:bCs/>
          <w:lang w:val="lt-LT"/>
        </w:rPr>
        <w:t xml:space="preserve"> ir priedų įrangai</w:t>
      </w:r>
      <w:r>
        <w:rPr>
          <w:b/>
          <w:bCs/>
          <w:lang w:val="lt-LT"/>
        </w:rPr>
        <w:t xml:space="preserve"> pirkimas</w:t>
      </w:r>
      <w:r w:rsidR="0073325C" w:rsidRPr="00913B50">
        <w:rPr>
          <w:b/>
          <w:bCs/>
          <w:lang w:val="lt-LT"/>
        </w:rPr>
        <w:t>, Nr. VU2</w:t>
      </w:r>
      <w:r>
        <w:rPr>
          <w:b/>
          <w:bCs/>
          <w:lang w:val="lt-LT"/>
        </w:rPr>
        <w:t>4266</w:t>
      </w:r>
    </w:p>
    <w:p w14:paraId="4B403E49" w14:textId="788CD184" w:rsidR="000331D0" w:rsidRPr="000331D0" w:rsidRDefault="000331D0" w:rsidP="000331D0">
      <w:pPr>
        <w:ind w:right="-108" w:firstLine="0"/>
        <w:jc w:val="both"/>
        <w:rPr>
          <w:rFonts w:eastAsia="Calibri"/>
          <w:b/>
          <w:i/>
          <w:sz w:val="22"/>
          <w:szCs w:val="22"/>
          <w:lang w:val="lt-LT"/>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3504"/>
        <w:gridCol w:w="1558"/>
        <w:gridCol w:w="992"/>
        <w:gridCol w:w="993"/>
        <w:gridCol w:w="850"/>
        <w:gridCol w:w="1140"/>
      </w:tblGrid>
      <w:tr w:rsidR="00794690" w:rsidRPr="000331D0" w14:paraId="2742C935" w14:textId="77777777" w:rsidTr="00C33893">
        <w:trPr>
          <w:trHeight w:val="579"/>
          <w:jc w:val="center"/>
        </w:trPr>
        <w:tc>
          <w:tcPr>
            <w:tcW w:w="603" w:type="dxa"/>
            <w:shd w:val="clear" w:color="auto" w:fill="E7E6E6" w:themeFill="background2"/>
            <w:vAlign w:val="center"/>
          </w:tcPr>
          <w:p w14:paraId="7AA251EE" w14:textId="77777777" w:rsidR="00794690" w:rsidRPr="000331D0" w:rsidRDefault="00794690" w:rsidP="00794690">
            <w:pPr>
              <w:tabs>
                <w:tab w:val="left" w:pos="720"/>
              </w:tabs>
              <w:spacing w:after="160" w:line="259" w:lineRule="auto"/>
              <w:ind w:firstLine="0"/>
              <w:jc w:val="center"/>
              <w:rPr>
                <w:rFonts w:eastAsia="Calibri"/>
                <w:b/>
                <w:color w:val="000000"/>
                <w:sz w:val="22"/>
                <w:szCs w:val="22"/>
                <w:lang w:val="lt-LT"/>
              </w:rPr>
            </w:pPr>
            <w:r w:rsidRPr="000331D0">
              <w:rPr>
                <w:rFonts w:eastAsia="Calibri"/>
                <w:b/>
                <w:color w:val="000000"/>
                <w:sz w:val="22"/>
                <w:szCs w:val="22"/>
                <w:lang w:val="lt-LT"/>
              </w:rPr>
              <w:t>Eil. Nr.</w:t>
            </w:r>
          </w:p>
        </w:tc>
        <w:tc>
          <w:tcPr>
            <w:tcW w:w="3504" w:type="dxa"/>
            <w:shd w:val="clear" w:color="auto" w:fill="E7E6E6" w:themeFill="background2"/>
            <w:vAlign w:val="center"/>
          </w:tcPr>
          <w:p w14:paraId="402E0861" w14:textId="77777777" w:rsidR="00794690" w:rsidRPr="000331D0" w:rsidRDefault="00794690" w:rsidP="00794690">
            <w:pPr>
              <w:spacing w:after="160" w:line="259" w:lineRule="auto"/>
              <w:ind w:firstLine="0"/>
              <w:jc w:val="center"/>
              <w:rPr>
                <w:rFonts w:eastAsia="Calibri"/>
                <w:b/>
                <w:color w:val="000000"/>
                <w:sz w:val="22"/>
                <w:szCs w:val="22"/>
                <w:lang w:val="lt-LT"/>
              </w:rPr>
            </w:pPr>
            <w:r w:rsidRPr="000331D0">
              <w:rPr>
                <w:rFonts w:eastAsia="Calibri"/>
                <w:b/>
                <w:color w:val="000000"/>
                <w:sz w:val="22"/>
                <w:szCs w:val="22"/>
                <w:lang w:val="lt-LT"/>
              </w:rPr>
              <w:t>Pavadinimas</w:t>
            </w:r>
          </w:p>
        </w:tc>
        <w:tc>
          <w:tcPr>
            <w:tcW w:w="1558" w:type="dxa"/>
            <w:shd w:val="clear" w:color="auto" w:fill="E7E6E6" w:themeFill="background2"/>
            <w:vAlign w:val="center"/>
          </w:tcPr>
          <w:p w14:paraId="60250272" w14:textId="7C81E4E4" w:rsidR="00794690" w:rsidRPr="000331D0" w:rsidRDefault="00794690" w:rsidP="00794690">
            <w:pPr>
              <w:spacing w:after="160" w:line="259" w:lineRule="auto"/>
              <w:ind w:firstLine="0"/>
              <w:jc w:val="center"/>
              <w:rPr>
                <w:rFonts w:eastAsia="Calibri"/>
                <w:b/>
                <w:color w:val="000000"/>
                <w:sz w:val="22"/>
                <w:szCs w:val="22"/>
                <w:lang w:val="lt-LT"/>
              </w:rPr>
            </w:pPr>
            <w:r w:rsidRPr="000331D0">
              <w:rPr>
                <w:rFonts w:eastAsia="Calibri"/>
                <w:b/>
                <w:color w:val="000000"/>
                <w:sz w:val="22"/>
                <w:szCs w:val="22"/>
                <w:lang w:val="lt-LT"/>
              </w:rPr>
              <w:t>Preliminarus</w:t>
            </w:r>
            <w:r>
              <w:rPr>
                <w:rFonts w:eastAsia="Calibri"/>
                <w:b/>
                <w:color w:val="000000"/>
                <w:sz w:val="22"/>
                <w:szCs w:val="22"/>
                <w:lang w:val="lt-LT"/>
              </w:rPr>
              <w:t xml:space="preserve"> k</w:t>
            </w:r>
            <w:r w:rsidRPr="000331D0">
              <w:rPr>
                <w:rFonts w:eastAsia="Calibri"/>
                <w:b/>
                <w:color w:val="000000"/>
                <w:sz w:val="22"/>
                <w:szCs w:val="22"/>
                <w:lang w:val="lt-LT"/>
              </w:rPr>
              <w:t>iekis</w:t>
            </w:r>
            <w:r>
              <w:rPr>
                <w:rFonts w:eastAsia="Calibri"/>
                <w:b/>
                <w:color w:val="000000"/>
                <w:sz w:val="22"/>
                <w:szCs w:val="22"/>
                <w:lang w:val="lt-LT"/>
              </w:rPr>
              <w:t xml:space="preserve"> per 1 metus</w:t>
            </w:r>
          </w:p>
        </w:tc>
        <w:tc>
          <w:tcPr>
            <w:tcW w:w="992" w:type="dxa"/>
            <w:shd w:val="clear" w:color="auto" w:fill="E7E6E6" w:themeFill="background2"/>
            <w:vAlign w:val="center"/>
          </w:tcPr>
          <w:p w14:paraId="4DD7B8E6" w14:textId="77777777" w:rsidR="00794690" w:rsidRDefault="00794690" w:rsidP="00794690">
            <w:pPr>
              <w:spacing w:after="160" w:line="259" w:lineRule="auto"/>
              <w:ind w:firstLine="0"/>
              <w:jc w:val="center"/>
              <w:rPr>
                <w:rFonts w:eastAsia="Calibri"/>
                <w:b/>
                <w:color w:val="000000"/>
                <w:sz w:val="22"/>
                <w:szCs w:val="22"/>
                <w:lang w:val="lt-LT"/>
              </w:rPr>
            </w:pPr>
            <w:r w:rsidRPr="000331D0">
              <w:rPr>
                <w:rFonts w:eastAsia="Calibri"/>
                <w:b/>
                <w:color w:val="000000"/>
                <w:sz w:val="22"/>
                <w:szCs w:val="22"/>
                <w:lang w:val="lt-LT"/>
              </w:rPr>
              <w:t>Mato</w:t>
            </w:r>
            <w:r>
              <w:rPr>
                <w:rFonts w:eastAsia="Calibri"/>
                <w:b/>
                <w:color w:val="000000"/>
                <w:sz w:val="22"/>
                <w:szCs w:val="22"/>
                <w:lang w:val="lt-LT"/>
              </w:rPr>
              <w:t xml:space="preserve"> </w:t>
            </w:r>
            <w:r w:rsidRPr="000331D0">
              <w:rPr>
                <w:rFonts w:eastAsia="Calibri"/>
                <w:b/>
                <w:color w:val="000000"/>
                <w:sz w:val="22"/>
                <w:szCs w:val="22"/>
                <w:lang w:val="lt-LT"/>
              </w:rPr>
              <w:t>vnt.</w:t>
            </w:r>
          </w:p>
          <w:p w14:paraId="461CF526" w14:textId="77777777" w:rsidR="00794690" w:rsidRPr="000331D0" w:rsidRDefault="00794690" w:rsidP="00794690">
            <w:pPr>
              <w:spacing w:after="160" w:line="259" w:lineRule="auto"/>
              <w:ind w:firstLine="0"/>
              <w:jc w:val="center"/>
              <w:rPr>
                <w:rFonts w:eastAsia="Calibri"/>
                <w:b/>
                <w:color w:val="000000"/>
                <w:sz w:val="22"/>
                <w:szCs w:val="22"/>
                <w:lang w:val="lt-LT"/>
              </w:rPr>
            </w:pPr>
          </w:p>
        </w:tc>
        <w:tc>
          <w:tcPr>
            <w:tcW w:w="993" w:type="dxa"/>
            <w:shd w:val="clear" w:color="auto" w:fill="E7E6E6" w:themeFill="background2"/>
            <w:vAlign w:val="center"/>
          </w:tcPr>
          <w:p w14:paraId="109C8832" w14:textId="2C253C4F" w:rsidR="00794690" w:rsidRPr="000331D0" w:rsidRDefault="000F16D0" w:rsidP="00794690">
            <w:pPr>
              <w:spacing w:after="160" w:line="259" w:lineRule="auto"/>
              <w:ind w:firstLine="0"/>
              <w:jc w:val="center"/>
              <w:rPr>
                <w:rFonts w:eastAsia="Calibri"/>
                <w:b/>
                <w:color w:val="000000"/>
                <w:sz w:val="22"/>
                <w:szCs w:val="22"/>
                <w:lang w:val="lt-LT"/>
              </w:rPr>
            </w:pPr>
            <w:r w:rsidRPr="000F16D0">
              <w:rPr>
                <w:rFonts w:eastAsia="Calibri"/>
                <w:b/>
                <w:sz w:val="22"/>
                <w:szCs w:val="22"/>
                <w:lang w:val="lt-LT"/>
              </w:rPr>
              <w:t>Vnt.</w:t>
            </w:r>
            <w:r w:rsidR="00794690" w:rsidRPr="000F16D0">
              <w:rPr>
                <w:rFonts w:eastAsia="Calibri"/>
                <w:b/>
                <w:sz w:val="22"/>
                <w:szCs w:val="22"/>
                <w:lang w:val="lt-LT"/>
              </w:rPr>
              <w:t xml:space="preserve">   </w:t>
            </w:r>
            <w:r w:rsidR="00794690">
              <w:rPr>
                <w:rFonts w:eastAsia="Calibri"/>
                <w:b/>
                <w:color w:val="000000"/>
                <w:sz w:val="22"/>
                <w:szCs w:val="22"/>
                <w:lang w:val="lt-LT"/>
              </w:rPr>
              <w:t xml:space="preserve">įkainis </w:t>
            </w:r>
            <w:r w:rsidR="00794690" w:rsidRPr="000331D0">
              <w:rPr>
                <w:rFonts w:eastAsia="Calibri"/>
                <w:b/>
                <w:color w:val="000000"/>
                <w:sz w:val="22"/>
                <w:szCs w:val="22"/>
                <w:lang w:val="lt-LT"/>
              </w:rPr>
              <w:t>Eur be PVM</w:t>
            </w:r>
          </w:p>
        </w:tc>
        <w:tc>
          <w:tcPr>
            <w:tcW w:w="850" w:type="dxa"/>
            <w:shd w:val="clear" w:color="auto" w:fill="E7E6E6" w:themeFill="background2"/>
            <w:vAlign w:val="center"/>
          </w:tcPr>
          <w:p w14:paraId="4EBC5BA1" w14:textId="21688B09" w:rsidR="00794690" w:rsidRPr="000F16D0" w:rsidRDefault="00794690" w:rsidP="00794690">
            <w:pPr>
              <w:spacing w:after="160" w:line="259" w:lineRule="auto"/>
              <w:ind w:firstLine="0"/>
              <w:jc w:val="center"/>
              <w:rPr>
                <w:rFonts w:eastAsia="Calibri"/>
                <w:b/>
                <w:color w:val="000000"/>
                <w:sz w:val="22"/>
                <w:szCs w:val="22"/>
                <w:lang w:val="lt-LT"/>
              </w:rPr>
            </w:pPr>
            <w:r w:rsidRPr="000F16D0">
              <w:rPr>
                <w:rFonts w:eastAsia="Calibri"/>
                <w:b/>
                <w:color w:val="000000"/>
                <w:sz w:val="22"/>
                <w:szCs w:val="22"/>
                <w:lang w:val="lt-LT"/>
              </w:rPr>
              <w:t xml:space="preserve">Vnt. įkainis Eur </w:t>
            </w:r>
            <w:r w:rsidR="000F16D0" w:rsidRPr="000F16D0">
              <w:rPr>
                <w:rFonts w:eastAsia="Calibri"/>
                <w:b/>
                <w:color w:val="000000"/>
                <w:sz w:val="22"/>
                <w:szCs w:val="22"/>
                <w:lang w:val="lt-LT"/>
              </w:rPr>
              <w:t>su</w:t>
            </w:r>
            <w:r w:rsidRPr="000F16D0">
              <w:rPr>
                <w:rFonts w:eastAsia="Calibri"/>
                <w:b/>
                <w:color w:val="000000"/>
                <w:sz w:val="22"/>
                <w:szCs w:val="22"/>
                <w:lang w:val="lt-LT"/>
              </w:rPr>
              <w:t xml:space="preserve"> PVM</w:t>
            </w:r>
          </w:p>
        </w:tc>
        <w:tc>
          <w:tcPr>
            <w:tcW w:w="1140" w:type="dxa"/>
            <w:shd w:val="clear" w:color="auto" w:fill="E7E6E6" w:themeFill="background2"/>
            <w:vAlign w:val="center"/>
          </w:tcPr>
          <w:p w14:paraId="69E23CC9" w14:textId="662C6A3E" w:rsidR="00794690" w:rsidRPr="000F16D0" w:rsidRDefault="00794690" w:rsidP="00794690">
            <w:pPr>
              <w:spacing w:after="160" w:line="259" w:lineRule="auto"/>
              <w:ind w:firstLine="0"/>
              <w:jc w:val="center"/>
              <w:rPr>
                <w:rFonts w:eastAsia="Calibri"/>
                <w:b/>
                <w:color w:val="000000"/>
                <w:sz w:val="22"/>
                <w:szCs w:val="22"/>
                <w:lang w:val="lt-LT"/>
              </w:rPr>
            </w:pPr>
            <w:r w:rsidRPr="000F16D0">
              <w:rPr>
                <w:rFonts w:eastAsia="Calibri"/>
                <w:b/>
                <w:color w:val="000000"/>
                <w:sz w:val="22"/>
                <w:szCs w:val="22"/>
                <w:lang w:val="lt-LT"/>
              </w:rPr>
              <w:t>Įkainių suma Eur be PVM</w:t>
            </w:r>
          </w:p>
        </w:tc>
      </w:tr>
      <w:tr w:rsidR="00DE5A1C" w:rsidRPr="00DE5A1C" w14:paraId="58B764FE" w14:textId="77777777" w:rsidTr="00C33893">
        <w:trPr>
          <w:trHeight w:val="579"/>
          <w:jc w:val="center"/>
        </w:trPr>
        <w:tc>
          <w:tcPr>
            <w:tcW w:w="603" w:type="dxa"/>
            <w:vAlign w:val="center"/>
          </w:tcPr>
          <w:p w14:paraId="482DB618" w14:textId="77777777" w:rsidR="00794690" w:rsidRPr="00D5014B" w:rsidRDefault="00794690" w:rsidP="00794690">
            <w:pPr>
              <w:tabs>
                <w:tab w:val="left" w:pos="720"/>
              </w:tabs>
              <w:spacing w:after="160" w:line="259" w:lineRule="auto"/>
              <w:ind w:firstLine="0"/>
              <w:jc w:val="center"/>
              <w:rPr>
                <w:rFonts w:eastAsia="Calibri"/>
                <w:color w:val="000000"/>
                <w:sz w:val="22"/>
                <w:szCs w:val="22"/>
                <w:lang w:val="lt-LT"/>
              </w:rPr>
            </w:pPr>
            <w:r w:rsidRPr="00D5014B">
              <w:rPr>
                <w:rFonts w:eastAsia="Calibri"/>
                <w:color w:val="000000"/>
                <w:sz w:val="22"/>
                <w:szCs w:val="22"/>
                <w:lang w:val="lt-LT"/>
              </w:rPr>
              <w:t>1</w:t>
            </w:r>
          </w:p>
        </w:tc>
        <w:tc>
          <w:tcPr>
            <w:tcW w:w="3504" w:type="dxa"/>
            <w:vAlign w:val="center"/>
          </w:tcPr>
          <w:p w14:paraId="1CAF8745" w14:textId="72C70693" w:rsidR="00794690" w:rsidRPr="000331D0" w:rsidRDefault="00794690" w:rsidP="00794690">
            <w:pPr>
              <w:spacing w:after="160" w:line="259" w:lineRule="auto"/>
              <w:ind w:firstLine="0"/>
              <w:jc w:val="both"/>
              <w:rPr>
                <w:rFonts w:eastAsia="Calibri"/>
                <w:sz w:val="22"/>
                <w:szCs w:val="22"/>
                <w:lang w:val="lt-LT"/>
              </w:rPr>
            </w:pPr>
            <w:r w:rsidRPr="000331D0">
              <w:rPr>
                <w:rFonts w:eastAsia="Calibri"/>
                <w:sz w:val="22"/>
                <w:szCs w:val="22"/>
                <w:lang w:val="lt-LT"/>
              </w:rPr>
              <w:t>Aliuminis bokštelis (</w:t>
            </w:r>
            <w:r>
              <w:rPr>
                <w:rFonts w:eastAsia="Calibri"/>
                <w:sz w:val="22"/>
                <w:szCs w:val="22"/>
                <w:lang w:val="lt-LT"/>
              </w:rPr>
              <w:t>a</w:t>
            </w:r>
            <w:r w:rsidRPr="000331D0">
              <w:rPr>
                <w:rFonts w:eastAsia="Calibri"/>
                <w:sz w:val="22"/>
                <w:szCs w:val="22"/>
                <w:lang w:val="lt-LT"/>
              </w:rPr>
              <w:t>ikštelės ilgis - 1,8 m / 2.8</w:t>
            </w:r>
            <w:r>
              <w:rPr>
                <w:rFonts w:eastAsia="Calibri"/>
                <w:sz w:val="22"/>
                <w:szCs w:val="22"/>
                <w:lang w:val="lt-LT"/>
              </w:rPr>
              <w:t>,</w:t>
            </w:r>
            <w:r w:rsidRPr="000331D0">
              <w:rPr>
                <w:rFonts w:eastAsia="Calibri"/>
                <w:sz w:val="22"/>
                <w:szCs w:val="22"/>
                <w:lang w:val="lt-LT"/>
              </w:rPr>
              <w:t xml:space="preserve"> </w:t>
            </w:r>
            <w:r>
              <w:rPr>
                <w:rFonts w:eastAsia="Calibri"/>
                <w:sz w:val="22"/>
                <w:szCs w:val="22"/>
                <w:lang w:val="lt-LT"/>
              </w:rPr>
              <w:t>aikštelės plotis - 0,75 m/</w:t>
            </w:r>
            <w:r w:rsidRPr="000331D0">
              <w:rPr>
                <w:rFonts w:eastAsia="Calibri"/>
                <w:sz w:val="22"/>
                <w:szCs w:val="22"/>
                <w:lang w:val="lt-LT"/>
              </w:rPr>
              <w:t>1.5m, bokštelio darbinis aukštis – 3,8 m)</w:t>
            </w:r>
          </w:p>
        </w:tc>
        <w:tc>
          <w:tcPr>
            <w:tcW w:w="1558" w:type="dxa"/>
            <w:vAlign w:val="center"/>
          </w:tcPr>
          <w:p w14:paraId="14E51FA9" w14:textId="77777777" w:rsidR="00794690" w:rsidRPr="000331D0" w:rsidRDefault="00794690" w:rsidP="00794690">
            <w:pPr>
              <w:spacing w:after="160" w:line="259" w:lineRule="auto"/>
              <w:ind w:firstLine="0"/>
              <w:jc w:val="center"/>
              <w:rPr>
                <w:rFonts w:eastAsia="Calibri"/>
                <w:sz w:val="22"/>
                <w:szCs w:val="22"/>
                <w:lang w:val="lt-LT"/>
              </w:rPr>
            </w:pPr>
            <w:r w:rsidRPr="000331D0">
              <w:rPr>
                <w:rFonts w:eastAsia="Calibri"/>
                <w:sz w:val="22"/>
                <w:szCs w:val="22"/>
                <w:lang w:val="lt-LT"/>
              </w:rPr>
              <w:t>50</w:t>
            </w:r>
          </w:p>
        </w:tc>
        <w:tc>
          <w:tcPr>
            <w:tcW w:w="992" w:type="dxa"/>
            <w:vAlign w:val="center"/>
          </w:tcPr>
          <w:p w14:paraId="69CB2B7E" w14:textId="67DD3515" w:rsidR="00794690" w:rsidRPr="00DE5A1C" w:rsidRDefault="00794690" w:rsidP="00794690">
            <w:pPr>
              <w:spacing w:after="160" w:line="259" w:lineRule="auto"/>
              <w:ind w:firstLine="0"/>
              <w:jc w:val="center"/>
              <w:rPr>
                <w:rFonts w:eastAsia="Calibri"/>
                <w:sz w:val="22"/>
                <w:szCs w:val="22"/>
                <w:lang w:val="lt-LT"/>
              </w:rPr>
            </w:pPr>
            <w:r w:rsidRPr="00DE5A1C">
              <w:rPr>
                <w:rFonts w:eastAsia="Calibri"/>
                <w:sz w:val="22"/>
                <w:szCs w:val="22"/>
                <w:lang w:val="lt-LT"/>
              </w:rPr>
              <w:t>d.d.</w:t>
            </w:r>
          </w:p>
        </w:tc>
        <w:tc>
          <w:tcPr>
            <w:tcW w:w="993" w:type="dxa"/>
            <w:vAlign w:val="center"/>
          </w:tcPr>
          <w:p w14:paraId="4F70ED40" w14:textId="5585627C" w:rsidR="00794690" w:rsidRPr="00E31AF2" w:rsidRDefault="00E31AF2" w:rsidP="00794690">
            <w:pPr>
              <w:spacing w:after="160" w:line="259" w:lineRule="auto"/>
              <w:ind w:firstLine="0"/>
              <w:jc w:val="center"/>
              <w:rPr>
                <w:rFonts w:eastAsia="Calibri"/>
                <w:bCs/>
                <w:sz w:val="22"/>
                <w:szCs w:val="22"/>
                <w:lang w:val="lt-LT"/>
              </w:rPr>
            </w:pPr>
            <w:r w:rsidRPr="00E31AF2">
              <w:rPr>
                <w:rFonts w:eastAsia="Calibri"/>
                <w:bCs/>
                <w:sz w:val="22"/>
                <w:szCs w:val="22"/>
                <w:lang w:val="lt-LT"/>
              </w:rPr>
              <w:t>10,00</w:t>
            </w:r>
          </w:p>
        </w:tc>
        <w:tc>
          <w:tcPr>
            <w:tcW w:w="850" w:type="dxa"/>
            <w:vAlign w:val="center"/>
          </w:tcPr>
          <w:p w14:paraId="3C06FE0F" w14:textId="05F11218" w:rsidR="00794690" w:rsidRPr="00E31AF2" w:rsidRDefault="00E31AF2" w:rsidP="00794690">
            <w:pPr>
              <w:spacing w:after="160" w:line="259" w:lineRule="auto"/>
              <w:ind w:firstLine="0"/>
              <w:jc w:val="center"/>
              <w:rPr>
                <w:rFonts w:eastAsia="Calibri"/>
                <w:bCs/>
                <w:sz w:val="22"/>
                <w:szCs w:val="22"/>
                <w:lang w:val="lt-LT"/>
              </w:rPr>
            </w:pPr>
            <w:r w:rsidRPr="00E31AF2">
              <w:rPr>
                <w:rFonts w:eastAsia="Calibri"/>
                <w:bCs/>
                <w:sz w:val="22"/>
                <w:szCs w:val="22"/>
                <w:lang w:val="lt-LT"/>
              </w:rPr>
              <w:t>12,10</w:t>
            </w:r>
          </w:p>
        </w:tc>
        <w:tc>
          <w:tcPr>
            <w:tcW w:w="1140" w:type="dxa"/>
            <w:vAlign w:val="center"/>
          </w:tcPr>
          <w:p w14:paraId="3A4A8AB0" w14:textId="01897B99" w:rsidR="00794690" w:rsidRPr="00E31AF2" w:rsidRDefault="00E31AF2" w:rsidP="00794690">
            <w:pPr>
              <w:spacing w:after="160" w:line="259" w:lineRule="auto"/>
              <w:ind w:firstLine="0"/>
              <w:jc w:val="center"/>
              <w:rPr>
                <w:rFonts w:eastAsia="Calibri"/>
                <w:bCs/>
                <w:sz w:val="22"/>
                <w:szCs w:val="22"/>
                <w:lang w:val="lt-LT"/>
              </w:rPr>
            </w:pPr>
            <w:r w:rsidRPr="00E31AF2">
              <w:rPr>
                <w:rFonts w:eastAsia="Calibri"/>
                <w:bCs/>
                <w:sz w:val="22"/>
                <w:szCs w:val="22"/>
                <w:lang w:val="lt-LT"/>
              </w:rPr>
              <w:t>500,00</w:t>
            </w:r>
          </w:p>
        </w:tc>
      </w:tr>
      <w:tr w:rsidR="00DE5A1C" w:rsidRPr="00DE5A1C" w14:paraId="09553347" w14:textId="77777777" w:rsidTr="00C33893">
        <w:trPr>
          <w:trHeight w:val="579"/>
          <w:jc w:val="center"/>
        </w:trPr>
        <w:tc>
          <w:tcPr>
            <w:tcW w:w="603" w:type="dxa"/>
            <w:vAlign w:val="center"/>
          </w:tcPr>
          <w:p w14:paraId="0EAA4310" w14:textId="77777777" w:rsidR="00794690" w:rsidRPr="00D5014B" w:rsidRDefault="00794690" w:rsidP="00794690">
            <w:pPr>
              <w:tabs>
                <w:tab w:val="left" w:pos="720"/>
              </w:tabs>
              <w:spacing w:after="160" w:line="259" w:lineRule="auto"/>
              <w:ind w:firstLine="0"/>
              <w:jc w:val="center"/>
              <w:rPr>
                <w:rFonts w:eastAsia="Calibri"/>
                <w:color w:val="000000"/>
                <w:sz w:val="22"/>
                <w:szCs w:val="22"/>
                <w:lang w:val="lt-LT"/>
              </w:rPr>
            </w:pPr>
            <w:r w:rsidRPr="00D5014B">
              <w:rPr>
                <w:rFonts w:eastAsia="Calibri"/>
                <w:color w:val="000000"/>
                <w:sz w:val="22"/>
                <w:szCs w:val="22"/>
                <w:lang w:val="lt-LT"/>
              </w:rPr>
              <w:t>2</w:t>
            </w:r>
          </w:p>
        </w:tc>
        <w:tc>
          <w:tcPr>
            <w:tcW w:w="3504" w:type="dxa"/>
            <w:vAlign w:val="center"/>
          </w:tcPr>
          <w:p w14:paraId="34DB67AC" w14:textId="6D36C968" w:rsidR="00794690" w:rsidRPr="000331D0" w:rsidRDefault="00794690" w:rsidP="00794690">
            <w:pPr>
              <w:spacing w:after="160" w:line="259" w:lineRule="auto"/>
              <w:ind w:firstLine="0"/>
              <w:jc w:val="both"/>
              <w:rPr>
                <w:rFonts w:eastAsia="Calibri"/>
                <w:sz w:val="22"/>
                <w:szCs w:val="22"/>
                <w:lang w:val="lt-LT"/>
              </w:rPr>
            </w:pPr>
            <w:r w:rsidRPr="000331D0">
              <w:rPr>
                <w:rFonts w:eastAsia="Calibri"/>
                <w:sz w:val="22"/>
                <w:szCs w:val="22"/>
                <w:lang w:val="lt-LT"/>
              </w:rPr>
              <w:t>Būgninė parketo šlifavimo mašina, naudojama galia ne mažiau</w:t>
            </w:r>
            <w:r>
              <w:rPr>
                <w:rFonts w:eastAsia="Calibri"/>
                <w:sz w:val="22"/>
                <w:szCs w:val="22"/>
                <w:lang w:val="lt-LT"/>
              </w:rPr>
              <w:t xml:space="preserve"> </w:t>
            </w:r>
            <w:r w:rsidRPr="000331D0">
              <w:rPr>
                <w:rFonts w:eastAsia="Calibri"/>
                <w:sz w:val="22"/>
                <w:szCs w:val="22"/>
                <w:lang w:val="lt-LT"/>
              </w:rPr>
              <w:t>- 1,8 kW</w:t>
            </w:r>
          </w:p>
        </w:tc>
        <w:tc>
          <w:tcPr>
            <w:tcW w:w="1558" w:type="dxa"/>
            <w:vAlign w:val="center"/>
          </w:tcPr>
          <w:p w14:paraId="6025076D" w14:textId="77777777" w:rsidR="00794690" w:rsidRPr="000331D0" w:rsidRDefault="00794690" w:rsidP="00794690">
            <w:pPr>
              <w:spacing w:after="160" w:line="259" w:lineRule="auto"/>
              <w:ind w:firstLine="0"/>
              <w:jc w:val="center"/>
              <w:rPr>
                <w:rFonts w:eastAsia="Calibri"/>
                <w:sz w:val="22"/>
                <w:szCs w:val="22"/>
                <w:lang w:val="lt-LT"/>
              </w:rPr>
            </w:pPr>
            <w:r w:rsidRPr="000331D0">
              <w:rPr>
                <w:rFonts w:eastAsia="Calibri"/>
                <w:sz w:val="22"/>
                <w:szCs w:val="22"/>
                <w:lang w:val="lt-LT"/>
              </w:rPr>
              <w:t>50</w:t>
            </w:r>
          </w:p>
        </w:tc>
        <w:tc>
          <w:tcPr>
            <w:tcW w:w="992" w:type="dxa"/>
            <w:vAlign w:val="center"/>
          </w:tcPr>
          <w:p w14:paraId="50E77CBD" w14:textId="2C4A4531" w:rsidR="00794690" w:rsidRPr="00DE5A1C" w:rsidRDefault="00794690" w:rsidP="00794690">
            <w:pPr>
              <w:spacing w:after="160" w:line="259" w:lineRule="auto"/>
              <w:ind w:firstLine="0"/>
              <w:jc w:val="center"/>
              <w:rPr>
                <w:rFonts w:eastAsia="Calibri"/>
                <w:sz w:val="22"/>
                <w:szCs w:val="22"/>
                <w:lang w:val="lt-LT"/>
              </w:rPr>
            </w:pPr>
            <w:r w:rsidRPr="00DE5A1C">
              <w:rPr>
                <w:rFonts w:eastAsia="Calibri"/>
                <w:sz w:val="22"/>
                <w:szCs w:val="22"/>
                <w:lang w:val="lt-LT"/>
              </w:rPr>
              <w:t>d.d.</w:t>
            </w:r>
          </w:p>
        </w:tc>
        <w:tc>
          <w:tcPr>
            <w:tcW w:w="993" w:type="dxa"/>
            <w:vAlign w:val="center"/>
          </w:tcPr>
          <w:p w14:paraId="57E635BA" w14:textId="54FF1468" w:rsidR="00794690" w:rsidRPr="00E31AF2" w:rsidRDefault="00E31AF2" w:rsidP="00794690">
            <w:pPr>
              <w:spacing w:after="160" w:line="259" w:lineRule="auto"/>
              <w:ind w:firstLine="0"/>
              <w:jc w:val="center"/>
              <w:rPr>
                <w:rFonts w:eastAsia="Calibri"/>
                <w:bCs/>
                <w:sz w:val="22"/>
                <w:szCs w:val="22"/>
                <w:lang w:val="lt-LT"/>
              </w:rPr>
            </w:pPr>
            <w:r w:rsidRPr="00E31AF2">
              <w:rPr>
                <w:rFonts w:eastAsia="Calibri"/>
                <w:bCs/>
                <w:sz w:val="22"/>
                <w:szCs w:val="22"/>
                <w:lang w:val="lt-LT"/>
              </w:rPr>
              <w:t>14,50</w:t>
            </w:r>
          </w:p>
        </w:tc>
        <w:tc>
          <w:tcPr>
            <w:tcW w:w="850" w:type="dxa"/>
            <w:vAlign w:val="center"/>
          </w:tcPr>
          <w:p w14:paraId="76F7B1F6" w14:textId="178FB02E" w:rsidR="00794690" w:rsidRPr="00E31AF2" w:rsidRDefault="00E31AF2" w:rsidP="00794690">
            <w:pPr>
              <w:spacing w:after="160" w:line="259" w:lineRule="auto"/>
              <w:ind w:firstLine="0"/>
              <w:jc w:val="center"/>
              <w:rPr>
                <w:rFonts w:eastAsia="Calibri"/>
                <w:bCs/>
                <w:sz w:val="22"/>
                <w:szCs w:val="22"/>
                <w:lang w:val="lt-LT"/>
              </w:rPr>
            </w:pPr>
            <w:r w:rsidRPr="00E31AF2">
              <w:rPr>
                <w:rFonts w:eastAsia="Calibri"/>
                <w:bCs/>
                <w:sz w:val="22"/>
                <w:szCs w:val="22"/>
                <w:lang w:val="lt-LT"/>
              </w:rPr>
              <w:t>17,55</w:t>
            </w:r>
          </w:p>
        </w:tc>
        <w:tc>
          <w:tcPr>
            <w:tcW w:w="1140" w:type="dxa"/>
            <w:vAlign w:val="center"/>
          </w:tcPr>
          <w:p w14:paraId="35A801AE" w14:textId="6FA72C1A" w:rsidR="00794690" w:rsidRPr="00E31AF2" w:rsidRDefault="00E31AF2" w:rsidP="00794690">
            <w:pPr>
              <w:spacing w:after="160" w:line="259" w:lineRule="auto"/>
              <w:ind w:firstLine="0"/>
              <w:jc w:val="center"/>
              <w:rPr>
                <w:rFonts w:eastAsia="Calibri"/>
                <w:bCs/>
                <w:sz w:val="22"/>
                <w:szCs w:val="22"/>
                <w:lang w:val="lt-LT"/>
              </w:rPr>
            </w:pPr>
            <w:r w:rsidRPr="00E31AF2">
              <w:rPr>
                <w:rFonts w:eastAsia="Calibri"/>
                <w:bCs/>
                <w:sz w:val="22"/>
                <w:szCs w:val="22"/>
                <w:lang w:val="lt-LT"/>
              </w:rPr>
              <w:t>725,00</w:t>
            </w:r>
          </w:p>
        </w:tc>
      </w:tr>
      <w:tr w:rsidR="00DE5A1C" w:rsidRPr="00DE5A1C" w14:paraId="68ABEAD9" w14:textId="77777777" w:rsidTr="00C33893">
        <w:trPr>
          <w:trHeight w:val="579"/>
          <w:jc w:val="center"/>
        </w:trPr>
        <w:tc>
          <w:tcPr>
            <w:tcW w:w="603" w:type="dxa"/>
            <w:vAlign w:val="center"/>
          </w:tcPr>
          <w:p w14:paraId="249CCDB6" w14:textId="77777777" w:rsidR="00794690" w:rsidRPr="00D5014B" w:rsidRDefault="00794690" w:rsidP="00794690">
            <w:pPr>
              <w:tabs>
                <w:tab w:val="left" w:pos="720"/>
              </w:tabs>
              <w:spacing w:after="160" w:line="259" w:lineRule="auto"/>
              <w:ind w:firstLine="0"/>
              <w:jc w:val="center"/>
              <w:rPr>
                <w:rFonts w:eastAsia="Calibri"/>
                <w:color w:val="000000"/>
                <w:sz w:val="22"/>
                <w:szCs w:val="22"/>
                <w:lang w:val="lt-LT"/>
              </w:rPr>
            </w:pPr>
            <w:r w:rsidRPr="00D5014B">
              <w:rPr>
                <w:rFonts w:eastAsia="Calibri"/>
                <w:color w:val="000000"/>
                <w:sz w:val="22"/>
                <w:szCs w:val="22"/>
                <w:lang w:val="lt-LT"/>
              </w:rPr>
              <w:t>3</w:t>
            </w:r>
          </w:p>
        </w:tc>
        <w:tc>
          <w:tcPr>
            <w:tcW w:w="3504" w:type="dxa"/>
            <w:vAlign w:val="center"/>
          </w:tcPr>
          <w:p w14:paraId="2E8C8B52" w14:textId="69D97AE9" w:rsidR="00794690" w:rsidRPr="000331D0" w:rsidRDefault="00794690" w:rsidP="00794690">
            <w:pPr>
              <w:spacing w:after="160" w:line="259" w:lineRule="auto"/>
              <w:ind w:firstLine="0"/>
              <w:jc w:val="both"/>
              <w:rPr>
                <w:rFonts w:eastAsia="Calibri"/>
                <w:sz w:val="22"/>
                <w:szCs w:val="22"/>
                <w:lang w:val="lt-LT"/>
              </w:rPr>
            </w:pPr>
            <w:r w:rsidRPr="000331D0">
              <w:rPr>
                <w:rFonts w:eastAsia="Calibri"/>
                <w:sz w:val="22"/>
                <w:szCs w:val="22"/>
                <w:lang w:val="lt-LT"/>
              </w:rPr>
              <w:t>Diskas kibus 150 mm</w:t>
            </w:r>
          </w:p>
        </w:tc>
        <w:tc>
          <w:tcPr>
            <w:tcW w:w="1558" w:type="dxa"/>
            <w:vAlign w:val="center"/>
          </w:tcPr>
          <w:p w14:paraId="60C99836" w14:textId="77777777" w:rsidR="00794690" w:rsidRPr="000331D0" w:rsidRDefault="00794690" w:rsidP="00794690">
            <w:pPr>
              <w:spacing w:after="160" w:line="259" w:lineRule="auto"/>
              <w:ind w:firstLine="0"/>
              <w:jc w:val="center"/>
              <w:rPr>
                <w:rFonts w:eastAsia="Calibri"/>
                <w:sz w:val="22"/>
                <w:szCs w:val="22"/>
                <w:lang w:val="lt-LT"/>
              </w:rPr>
            </w:pPr>
            <w:r w:rsidRPr="000331D0">
              <w:rPr>
                <w:rFonts w:eastAsia="Calibri"/>
                <w:sz w:val="22"/>
                <w:szCs w:val="22"/>
                <w:lang w:val="lt-LT"/>
              </w:rPr>
              <w:t>500</w:t>
            </w:r>
          </w:p>
        </w:tc>
        <w:tc>
          <w:tcPr>
            <w:tcW w:w="992" w:type="dxa"/>
            <w:vAlign w:val="center"/>
          </w:tcPr>
          <w:p w14:paraId="08227E92" w14:textId="384D251E" w:rsidR="00794690" w:rsidRPr="00DE5A1C" w:rsidRDefault="00794690" w:rsidP="00794690">
            <w:pPr>
              <w:spacing w:after="160" w:line="259" w:lineRule="auto"/>
              <w:ind w:firstLine="0"/>
              <w:jc w:val="center"/>
              <w:rPr>
                <w:rFonts w:eastAsia="Calibri"/>
                <w:sz w:val="22"/>
                <w:szCs w:val="22"/>
                <w:lang w:val="lt-LT"/>
              </w:rPr>
            </w:pPr>
            <w:r w:rsidRPr="00DE5A1C">
              <w:rPr>
                <w:rFonts w:eastAsia="Calibri"/>
                <w:sz w:val="22"/>
                <w:szCs w:val="22"/>
                <w:lang w:val="lt-LT"/>
              </w:rPr>
              <w:t>vnt.</w:t>
            </w:r>
          </w:p>
        </w:tc>
        <w:tc>
          <w:tcPr>
            <w:tcW w:w="993" w:type="dxa"/>
            <w:vAlign w:val="center"/>
          </w:tcPr>
          <w:p w14:paraId="4C199B7B" w14:textId="7B2D4428"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1,00</w:t>
            </w:r>
          </w:p>
        </w:tc>
        <w:tc>
          <w:tcPr>
            <w:tcW w:w="850" w:type="dxa"/>
            <w:vAlign w:val="center"/>
          </w:tcPr>
          <w:p w14:paraId="3799BBC5" w14:textId="476BB85A"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1,21</w:t>
            </w:r>
          </w:p>
        </w:tc>
        <w:tc>
          <w:tcPr>
            <w:tcW w:w="1140" w:type="dxa"/>
            <w:vAlign w:val="center"/>
          </w:tcPr>
          <w:p w14:paraId="0D6EA490" w14:textId="3C277405"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500,00</w:t>
            </w:r>
          </w:p>
        </w:tc>
      </w:tr>
      <w:tr w:rsidR="00DE5A1C" w:rsidRPr="00DE5A1C" w14:paraId="272B50AC" w14:textId="77777777" w:rsidTr="00C33893">
        <w:trPr>
          <w:trHeight w:val="579"/>
          <w:jc w:val="center"/>
        </w:trPr>
        <w:tc>
          <w:tcPr>
            <w:tcW w:w="603" w:type="dxa"/>
            <w:vAlign w:val="center"/>
          </w:tcPr>
          <w:p w14:paraId="265D6C10" w14:textId="77777777" w:rsidR="00794690" w:rsidRPr="00D5014B" w:rsidRDefault="00794690" w:rsidP="00794690">
            <w:pPr>
              <w:tabs>
                <w:tab w:val="left" w:pos="720"/>
              </w:tabs>
              <w:spacing w:after="160" w:line="259" w:lineRule="auto"/>
              <w:ind w:firstLine="0"/>
              <w:jc w:val="center"/>
              <w:rPr>
                <w:rFonts w:eastAsia="Calibri"/>
                <w:color w:val="000000"/>
                <w:sz w:val="22"/>
                <w:szCs w:val="22"/>
                <w:lang w:val="lt-LT"/>
              </w:rPr>
            </w:pPr>
            <w:r w:rsidRPr="00D5014B">
              <w:rPr>
                <w:rFonts w:eastAsia="Calibri"/>
                <w:color w:val="000000"/>
                <w:sz w:val="22"/>
                <w:szCs w:val="22"/>
                <w:lang w:val="lt-LT"/>
              </w:rPr>
              <w:t>4</w:t>
            </w:r>
          </w:p>
        </w:tc>
        <w:tc>
          <w:tcPr>
            <w:tcW w:w="3504" w:type="dxa"/>
            <w:vAlign w:val="center"/>
          </w:tcPr>
          <w:p w14:paraId="6907647F" w14:textId="574D3EA5" w:rsidR="00794690" w:rsidRPr="000331D0" w:rsidRDefault="00794690" w:rsidP="00794690">
            <w:pPr>
              <w:spacing w:after="160" w:line="259" w:lineRule="auto"/>
              <w:ind w:firstLine="0"/>
              <w:jc w:val="both"/>
              <w:rPr>
                <w:rFonts w:eastAsia="Calibri"/>
                <w:sz w:val="22"/>
                <w:szCs w:val="22"/>
                <w:lang w:val="lt-LT"/>
              </w:rPr>
            </w:pPr>
            <w:r w:rsidRPr="000331D0">
              <w:rPr>
                <w:rFonts w:eastAsia="Calibri"/>
                <w:sz w:val="22"/>
                <w:szCs w:val="22"/>
                <w:lang w:val="lt-LT"/>
              </w:rPr>
              <w:t>Juosta šlifavimui 200 x 551</w:t>
            </w:r>
            <w:r>
              <w:rPr>
                <w:rFonts w:eastAsia="Calibri"/>
                <w:sz w:val="22"/>
                <w:szCs w:val="22"/>
                <w:lang w:val="lt-LT"/>
              </w:rPr>
              <w:t xml:space="preserve"> </w:t>
            </w:r>
            <w:r w:rsidRPr="000331D0">
              <w:rPr>
                <w:rFonts w:eastAsia="Calibri"/>
                <w:sz w:val="22"/>
                <w:szCs w:val="22"/>
                <w:lang w:val="lt-LT"/>
              </w:rPr>
              <w:t>mm</w:t>
            </w:r>
          </w:p>
        </w:tc>
        <w:tc>
          <w:tcPr>
            <w:tcW w:w="1558" w:type="dxa"/>
            <w:vAlign w:val="center"/>
          </w:tcPr>
          <w:p w14:paraId="5BA74F4D" w14:textId="77777777" w:rsidR="00794690" w:rsidRPr="000331D0" w:rsidRDefault="00794690" w:rsidP="00794690">
            <w:pPr>
              <w:spacing w:after="160" w:line="259" w:lineRule="auto"/>
              <w:ind w:firstLine="0"/>
              <w:jc w:val="center"/>
              <w:rPr>
                <w:rFonts w:eastAsia="Calibri"/>
                <w:sz w:val="22"/>
                <w:szCs w:val="22"/>
                <w:lang w:val="lt-LT"/>
              </w:rPr>
            </w:pPr>
            <w:r w:rsidRPr="000331D0">
              <w:rPr>
                <w:rFonts w:eastAsia="Calibri"/>
                <w:sz w:val="22"/>
                <w:szCs w:val="22"/>
                <w:lang w:val="lt-LT"/>
              </w:rPr>
              <w:t>500</w:t>
            </w:r>
          </w:p>
        </w:tc>
        <w:tc>
          <w:tcPr>
            <w:tcW w:w="992" w:type="dxa"/>
            <w:vAlign w:val="center"/>
          </w:tcPr>
          <w:p w14:paraId="73255E3F" w14:textId="0295D235" w:rsidR="00794690" w:rsidRPr="00DE5A1C" w:rsidRDefault="00794690" w:rsidP="00794690">
            <w:pPr>
              <w:spacing w:after="160" w:line="259" w:lineRule="auto"/>
              <w:ind w:firstLine="0"/>
              <w:jc w:val="center"/>
              <w:rPr>
                <w:rFonts w:eastAsia="Calibri"/>
                <w:sz w:val="22"/>
                <w:szCs w:val="22"/>
                <w:lang w:val="lt-LT"/>
              </w:rPr>
            </w:pPr>
            <w:r w:rsidRPr="00DE5A1C">
              <w:rPr>
                <w:rFonts w:eastAsia="Calibri"/>
                <w:sz w:val="22"/>
                <w:szCs w:val="22"/>
                <w:lang w:val="lt-LT"/>
              </w:rPr>
              <w:t>vnt.</w:t>
            </w:r>
          </w:p>
        </w:tc>
        <w:tc>
          <w:tcPr>
            <w:tcW w:w="993" w:type="dxa"/>
            <w:vAlign w:val="center"/>
          </w:tcPr>
          <w:p w14:paraId="7F754F34" w14:textId="2875D2B4"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2,50</w:t>
            </w:r>
          </w:p>
        </w:tc>
        <w:tc>
          <w:tcPr>
            <w:tcW w:w="850" w:type="dxa"/>
            <w:vAlign w:val="center"/>
          </w:tcPr>
          <w:p w14:paraId="6F329F64" w14:textId="642DAC2F"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3,03</w:t>
            </w:r>
          </w:p>
        </w:tc>
        <w:tc>
          <w:tcPr>
            <w:tcW w:w="1140" w:type="dxa"/>
            <w:vAlign w:val="center"/>
          </w:tcPr>
          <w:p w14:paraId="526C7E04" w14:textId="3AF5C315"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1250,00</w:t>
            </w:r>
          </w:p>
        </w:tc>
      </w:tr>
      <w:tr w:rsidR="00DE5A1C" w:rsidRPr="00DE5A1C" w14:paraId="0AC4C592" w14:textId="77777777" w:rsidTr="00C33893">
        <w:trPr>
          <w:trHeight w:val="579"/>
          <w:jc w:val="center"/>
        </w:trPr>
        <w:tc>
          <w:tcPr>
            <w:tcW w:w="603" w:type="dxa"/>
            <w:vAlign w:val="center"/>
          </w:tcPr>
          <w:p w14:paraId="43C29B91" w14:textId="77777777" w:rsidR="00794690" w:rsidRPr="00D5014B" w:rsidRDefault="00794690" w:rsidP="00794690">
            <w:pPr>
              <w:tabs>
                <w:tab w:val="left" w:pos="720"/>
              </w:tabs>
              <w:spacing w:after="160" w:line="259" w:lineRule="auto"/>
              <w:ind w:firstLine="0"/>
              <w:jc w:val="center"/>
              <w:rPr>
                <w:rFonts w:eastAsia="Calibri"/>
                <w:color w:val="000000"/>
                <w:sz w:val="22"/>
                <w:szCs w:val="22"/>
                <w:lang w:val="lt-LT"/>
              </w:rPr>
            </w:pPr>
            <w:r w:rsidRPr="00D5014B">
              <w:rPr>
                <w:rFonts w:eastAsia="Calibri"/>
                <w:color w:val="000000"/>
                <w:sz w:val="22"/>
                <w:szCs w:val="22"/>
                <w:lang w:val="lt-LT"/>
              </w:rPr>
              <w:t>5</w:t>
            </w:r>
          </w:p>
        </w:tc>
        <w:tc>
          <w:tcPr>
            <w:tcW w:w="3504" w:type="dxa"/>
            <w:vAlign w:val="center"/>
          </w:tcPr>
          <w:p w14:paraId="1BD6F5A6" w14:textId="49691F66" w:rsidR="00794690" w:rsidRPr="000331D0" w:rsidRDefault="00794690" w:rsidP="00794690">
            <w:pPr>
              <w:spacing w:after="160" w:line="259" w:lineRule="auto"/>
              <w:ind w:firstLine="0"/>
              <w:jc w:val="both"/>
              <w:rPr>
                <w:rFonts w:eastAsia="Calibri"/>
                <w:sz w:val="22"/>
                <w:szCs w:val="22"/>
                <w:lang w:val="lt-LT"/>
              </w:rPr>
            </w:pPr>
            <w:r w:rsidRPr="000331D0">
              <w:rPr>
                <w:rFonts w:eastAsia="Calibri"/>
                <w:sz w:val="22"/>
                <w:szCs w:val="22"/>
                <w:lang w:val="lt-LT"/>
              </w:rPr>
              <w:t>Kampinė parketo šlifavimo mašina, naudojama galia ne mažiau - 1,2 kW</w:t>
            </w:r>
          </w:p>
        </w:tc>
        <w:tc>
          <w:tcPr>
            <w:tcW w:w="1558" w:type="dxa"/>
            <w:vAlign w:val="center"/>
          </w:tcPr>
          <w:p w14:paraId="209AB155" w14:textId="77777777" w:rsidR="00794690" w:rsidRPr="000331D0" w:rsidRDefault="00794690" w:rsidP="00794690">
            <w:pPr>
              <w:spacing w:after="160" w:line="259" w:lineRule="auto"/>
              <w:ind w:firstLine="0"/>
              <w:jc w:val="center"/>
              <w:rPr>
                <w:rFonts w:eastAsia="Calibri"/>
                <w:sz w:val="22"/>
                <w:szCs w:val="22"/>
                <w:lang w:val="lt-LT"/>
              </w:rPr>
            </w:pPr>
            <w:r w:rsidRPr="000331D0">
              <w:rPr>
                <w:rFonts w:eastAsia="Calibri"/>
                <w:sz w:val="22"/>
                <w:szCs w:val="22"/>
                <w:lang w:val="lt-LT"/>
              </w:rPr>
              <w:t>60</w:t>
            </w:r>
          </w:p>
        </w:tc>
        <w:tc>
          <w:tcPr>
            <w:tcW w:w="992" w:type="dxa"/>
            <w:vAlign w:val="center"/>
          </w:tcPr>
          <w:p w14:paraId="649B030E" w14:textId="48ADFAB8" w:rsidR="00794690" w:rsidRPr="00DE5A1C" w:rsidRDefault="00794690" w:rsidP="00794690">
            <w:pPr>
              <w:spacing w:after="160" w:line="259" w:lineRule="auto"/>
              <w:ind w:firstLine="0"/>
              <w:jc w:val="center"/>
              <w:rPr>
                <w:rFonts w:eastAsia="Calibri"/>
                <w:sz w:val="22"/>
                <w:szCs w:val="22"/>
                <w:lang w:val="lt-LT"/>
              </w:rPr>
            </w:pPr>
            <w:r w:rsidRPr="00DE5A1C">
              <w:rPr>
                <w:rFonts w:eastAsia="Calibri"/>
                <w:sz w:val="22"/>
                <w:szCs w:val="22"/>
                <w:lang w:val="lt-LT"/>
              </w:rPr>
              <w:t>d.d.</w:t>
            </w:r>
          </w:p>
        </w:tc>
        <w:tc>
          <w:tcPr>
            <w:tcW w:w="993" w:type="dxa"/>
            <w:vAlign w:val="center"/>
          </w:tcPr>
          <w:p w14:paraId="170E9E40" w14:textId="3E1006DA"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11,60</w:t>
            </w:r>
          </w:p>
        </w:tc>
        <w:tc>
          <w:tcPr>
            <w:tcW w:w="850" w:type="dxa"/>
            <w:vAlign w:val="center"/>
          </w:tcPr>
          <w:p w14:paraId="688850BD" w14:textId="0804AE30"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14,04</w:t>
            </w:r>
          </w:p>
        </w:tc>
        <w:tc>
          <w:tcPr>
            <w:tcW w:w="1140" w:type="dxa"/>
            <w:vAlign w:val="center"/>
          </w:tcPr>
          <w:p w14:paraId="26D9C0C3" w14:textId="7C6E5007"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696,00</w:t>
            </w:r>
          </w:p>
        </w:tc>
      </w:tr>
      <w:tr w:rsidR="00DE5A1C" w:rsidRPr="00DE5A1C" w14:paraId="5E61F222" w14:textId="77777777" w:rsidTr="00C33893">
        <w:trPr>
          <w:trHeight w:val="579"/>
          <w:jc w:val="center"/>
        </w:trPr>
        <w:tc>
          <w:tcPr>
            <w:tcW w:w="603" w:type="dxa"/>
            <w:vAlign w:val="center"/>
          </w:tcPr>
          <w:p w14:paraId="39DC2584" w14:textId="77777777" w:rsidR="00794690" w:rsidRPr="00D5014B" w:rsidRDefault="00794690" w:rsidP="00794690">
            <w:pPr>
              <w:tabs>
                <w:tab w:val="left" w:pos="720"/>
              </w:tabs>
              <w:spacing w:after="160" w:line="259" w:lineRule="auto"/>
              <w:ind w:firstLine="0"/>
              <w:jc w:val="center"/>
              <w:rPr>
                <w:rFonts w:eastAsia="Calibri"/>
                <w:color w:val="000000"/>
                <w:sz w:val="22"/>
                <w:szCs w:val="22"/>
                <w:lang w:val="lt-LT"/>
              </w:rPr>
            </w:pPr>
            <w:r w:rsidRPr="00D5014B">
              <w:rPr>
                <w:rFonts w:eastAsia="Calibri"/>
                <w:color w:val="000000"/>
                <w:sz w:val="22"/>
                <w:szCs w:val="22"/>
                <w:lang w:val="lt-LT"/>
              </w:rPr>
              <w:t>6</w:t>
            </w:r>
          </w:p>
        </w:tc>
        <w:tc>
          <w:tcPr>
            <w:tcW w:w="3504" w:type="dxa"/>
            <w:vAlign w:val="center"/>
          </w:tcPr>
          <w:p w14:paraId="4D980AA0" w14:textId="6961BA63" w:rsidR="00794690" w:rsidRPr="000331D0" w:rsidRDefault="00794690" w:rsidP="00794690">
            <w:pPr>
              <w:spacing w:after="160" w:line="259" w:lineRule="auto"/>
              <w:ind w:firstLine="0"/>
              <w:jc w:val="both"/>
              <w:rPr>
                <w:rFonts w:eastAsia="Calibri"/>
                <w:sz w:val="22"/>
                <w:szCs w:val="22"/>
                <w:lang w:val="lt-LT"/>
              </w:rPr>
            </w:pPr>
            <w:r w:rsidRPr="000331D0">
              <w:rPr>
                <w:rFonts w:eastAsia="Calibri"/>
                <w:sz w:val="22"/>
                <w:szCs w:val="22"/>
                <w:lang w:val="lt-LT"/>
              </w:rPr>
              <w:t xml:space="preserve">Vibroplokštė – </w:t>
            </w:r>
            <w:r>
              <w:rPr>
                <w:rFonts w:eastAsia="Calibri"/>
                <w:sz w:val="22"/>
                <w:szCs w:val="22"/>
                <w:lang w:val="lt-LT"/>
              </w:rPr>
              <w:t>svoris 66 kg</w:t>
            </w:r>
          </w:p>
        </w:tc>
        <w:tc>
          <w:tcPr>
            <w:tcW w:w="1558" w:type="dxa"/>
            <w:vAlign w:val="center"/>
          </w:tcPr>
          <w:p w14:paraId="5CDC7583" w14:textId="77777777" w:rsidR="00794690" w:rsidRPr="000331D0" w:rsidRDefault="00794690" w:rsidP="00794690">
            <w:pPr>
              <w:spacing w:after="160" w:line="259" w:lineRule="auto"/>
              <w:ind w:firstLine="0"/>
              <w:jc w:val="center"/>
              <w:rPr>
                <w:rFonts w:eastAsia="Calibri"/>
                <w:sz w:val="22"/>
                <w:szCs w:val="22"/>
                <w:lang w:val="lt-LT"/>
              </w:rPr>
            </w:pPr>
            <w:r w:rsidRPr="000331D0">
              <w:rPr>
                <w:rFonts w:eastAsia="Calibri"/>
                <w:sz w:val="22"/>
                <w:szCs w:val="22"/>
                <w:lang w:val="lt-LT"/>
              </w:rPr>
              <w:t>30</w:t>
            </w:r>
          </w:p>
        </w:tc>
        <w:tc>
          <w:tcPr>
            <w:tcW w:w="992" w:type="dxa"/>
            <w:vAlign w:val="center"/>
          </w:tcPr>
          <w:p w14:paraId="53AA5871" w14:textId="557838EA" w:rsidR="00794690" w:rsidRPr="00DE5A1C" w:rsidRDefault="00794690" w:rsidP="00794690">
            <w:pPr>
              <w:spacing w:after="160" w:line="259" w:lineRule="auto"/>
              <w:ind w:firstLine="0"/>
              <w:jc w:val="center"/>
              <w:rPr>
                <w:rFonts w:eastAsia="Calibri"/>
                <w:sz w:val="22"/>
                <w:szCs w:val="22"/>
                <w:lang w:val="lt-LT"/>
              </w:rPr>
            </w:pPr>
            <w:r w:rsidRPr="00DE5A1C">
              <w:rPr>
                <w:rFonts w:eastAsia="Calibri"/>
                <w:sz w:val="22"/>
                <w:szCs w:val="22"/>
                <w:lang w:val="lt-LT"/>
              </w:rPr>
              <w:t>d.d.</w:t>
            </w:r>
          </w:p>
        </w:tc>
        <w:tc>
          <w:tcPr>
            <w:tcW w:w="993" w:type="dxa"/>
            <w:vAlign w:val="center"/>
          </w:tcPr>
          <w:p w14:paraId="42A70B77" w14:textId="029B503E"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13,00</w:t>
            </w:r>
          </w:p>
        </w:tc>
        <w:tc>
          <w:tcPr>
            <w:tcW w:w="850" w:type="dxa"/>
            <w:vAlign w:val="center"/>
          </w:tcPr>
          <w:p w14:paraId="7DD8D378" w14:textId="3A312BCA"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15,73</w:t>
            </w:r>
          </w:p>
        </w:tc>
        <w:tc>
          <w:tcPr>
            <w:tcW w:w="1140" w:type="dxa"/>
            <w:vAlign w:val="center"/>
          </w:tcPr>
          <w:p w14:paraId="1D6FA036" w14:textId="6DC0E809"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390,00</w:t>
            </w:r>
          </w:p>
        </w:tc>
      </w:tr>
      <w:tr w:rsidR="00DE5A1C" w:rsidRPr="00DE5A1C" w14:paraId="49E73484" w14:textId="77777777" w:rsidTr="00C33893">
        <w:trPr>
          <w:trHeight w:val="579"/>
          <w:jc w:val="center"/>
        </w:trPr>
        <w:tc>
          <w:tcPr>
            <w:tcW w:w="603" w:type="dxa"/>
            <w:vAlign w:val="center"/>
          </w:tcPr>
          <w:p w14:paraId="6E92FD3B" w14:textId="77777777" w:rsidR="00794690" w:rsidRPr="00D5014B" w:rsidRDefault="00794690" w:rsidP="00794690">
            <w:pPr>
              <w:tabs>
                <w:tab w:val="left" w:pos="720"/>
              </w:tabs>
              <w:spacing w:after="160" w:line="259" w:lineRule="auto"/>
              <w:ind w:firstLine="0"/>
              <w:jc w:val="center"/>
              <w:rPr>
                <w:rFonts w:eastAsia="Calibri"/>
                <w:color w:val="000000"/>
                <w:sz w:val="22"/>
                <w:szCs w:val="22"/>
                <w:lang w:val="lt-LT"/>
              </w:rPr>
            </w:pPr>
            <w:r w:rsidRPr="00D5014B">
              <w:rPr>
                <w:rFonts w:eastAsia="Calibri"/>
                <w:color w:val="000000"/>
                <w:sz w:val="22"/>
                <w:szCs w:val="22"/>
                <w:lang w:val="lt-LT"/>
              </w:rPr>
              <w:t>7</w:t>
            </w:r>
          </w:p>
        </w:tc>
        <w:tc>
          <w:tcPr>
            <w:tcW w:w="3504" w:type="dxa"/>
            <w:vAlign w:val="center"/>
          </w:tcPr>
          <w:p w14:paraId="1809BC71" w14:textId="3D212C67" w:rsidR="00794690" w:rsidRPr="000331D0" w:rsidRDefault="00794690" w:rsidP="00794690">
            <w:pPr>
              <w:spacing w:after="160" w:line="259" w:lineRule="auto"/>
              <w:ind w:firstLine="0"/>
              <w:jc w:val="both"/>
              <w:rPr>
                <w:rFonts w:eastAsia="Calibri"/>
                <w:sz w:val="22"/>
                <w:szCs w:val="22"/>
                <w:lang w:val="lt-LT"/>
              </w:rPr>
            </w:pPr>
            <w:r w:rsidRPr="000331D0">
              <w:rPr>
                <w:rFonts w:eastAsia="Calibri"/>
                <w:sz w:val="22"/>
                <w:szCs w:val="22"/>
                <w:lang w:val="lt-LT"/>
              </w:rPr>
              <w:t xml:space="preserve">Vibroplokštė – </w:t>
            </w:r>
            <w:r>
              <w:rPr>
                <w:rFonts w:eastAsia="Calibri"/>
                <w:sz w:val="22"/>
                <w:szCs w:val="22"/>
                <w:lang w:val="lt-LT"/>
              </w:rPr>
              <w:t>svoris 80 kg</w:t>
            </w:r>
          </w:p>
        </w:tc>
        <w:tc>
          <w:tcPr>
            <w:tcW w:w="1558" w:type="dxa"/>
            <w:vAlign w:val="center"/>
          </w:tcPr>
          <w:p w14:paraId="488F0634" w14:textId="77777777" w:rsidR="00794690" w:rsidRPr="000331D0" w:rsidRDefault="00794690" w:rsidP="00794690">
            <w:pPr>
              <w:spacing w:after="160" w:line="259" w:lineRule="auto"/>
              <w:ind w:firstLine="0"/>
              <w:jc w:val="center"/>
              <w:rPr>
                <w:rFonts w:eastAsia="Calibri"/>
                <w:sz w:val="22"/>
                <w:szCs w:val="22"/>
                <w:lang w:val="lt-LT"/>
              </w:rPr>
            </w:pPr>
            <w:r w:rsidRPr="000331D0">
              <w:rPr>
                <w:rFonts w:eastAsia="Calibri"/>
                <w:sz w:val="22"/>
                <w:szCs w:val="22"/>
                <w:lang w:val="lt-LT"/>
              </w:rPr>
              <w:t>30</w:t>
            </w:r>
          </w:p>
        </w:tc>
        <w:tc>
          <w:tcPr>
            <w:tcW w:w="992" w:type="dxa"/>
            <w:vAlign w:val="center"/>
          </w:tcPr>
          <w:p w14:paraId="7CB838E0" w14:textId="002C5236" w:rsidR="00794690" w:rsidRPr="00DE5A1C" w:rsidRDefault="00794690" w:rsidP="00794690">
            <w:pPr>
              <w:spacing w:after="160" w:line="259" w:lineRule="auto"/>
              <w:ind w:firstLine="0"/>
              <w:jc w:val="center"/>
              <w:rPr>
                <w:rFonts w:eastAsia="Calibri"/>
                <w:sz w:val="22"/>
                <w:szCs w:val="22"/>
                <w:lang w:val="lt-LT"/>
              </w:rPr>
            </w:pPr>
            <w:r w:rsidRPr="00DE5A1C">
              <w:rPr>
                <w:rFonts w:eastAsia="Calibri"/>
                <w:sz w:val="22"/>
                <w:szCs w:val="22"/>
                <w:lang w:val="lt-LT"/>
              </w:rPr>
              <w:t>d.d.</w:t>
            </w:r>
          </w:p>
        </w:tc>
        <w:tc>
          <w:tcPr>
            <w:tcW w:w="993" w:type="dxa"/>
            <w:vAlign w:val="center"/>
          </w:tcPr>
          <w:p w14:paraId="0CCB3553" w14:textId="6B13CC03"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16,00</w:t>
            </w:r>
          </w:p>
        </w:tc>
        <w:tc>
          <w:tcPr>
            <w:tcW w:w="850" w:type="dxa"/>
            <w:vAlign w:val="center"/>
          </w:tcPr>
          <w:p w14:paraId="5BA840D4" w14:textId="55E1002E"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19,36</w:t>
            </w:r>
          </w:p>
        </w:tc>
        <w:tc>
          <w:tcPr>
            <w:tcW w:w="1140" w:type="dxa"/>
            <w:vAlign w:val="center"/>
          </w:tcPr>
          <w:p w14:paraId="6AC95C4F" w14:textId="513CFE2D"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480,00</w:t>
            </w:r>
          </w:p>
        </w:tc>
      </w:tr>
      <w:tr w:rsidR="00DE5A1C" w:rsidRPr="00DE5A1C" w14:paraId="6961026C" w14:textId="77777777" w:rsidTr="00C33893">
        <w:trPr>
          <w:trHeight w:val="579"/>
          <w:jc w:val="center"/>
        </w:trPr>
        <w:tc>
          <w:tcPr>
            <w:tcW w:w="603" w:type="dxa"/>
            <w:vAlign w:val="center"/>
          </w:tcPr>
          <w:p w14:paraId="45D6827F" w14:textId="77777777" w:rsidR="00794690" w:rsidRPr="00D5014B" w:rsidRDefault="00794690" w:rsidP="00794690">
            <w:pPr>
              <w:tabs>
                <w:tab w:val="left" w:pos="720"/>
              </w:tabs>
              <w:spacing w:after="160" w:line="259" w:lineRule="auto"/>
              <w:ind w:firstLine="0"/>
              <w:jc w:val="center"/>
              <w:rPr>
                <w:rFonts w:eastAsia="Calibri"/>
                <w:color w:val="000000"/>
                <w:sz w:val="22"/>
                <w:szCs w:val="22"/>
                <w:lang w:val="lt-LT"/>
              </w:rPr>
            </w:pPr>
            <w:r w:rsidRPr="00D5014B">
              <w:rPr>
                <w:rFonts w:eastAsia="Calibri"/>
                <w:color w:val="000000"/>
                <w:sz w:val="22"/>
                <w:szCs w:val="22"/>
                <w:lang w:val="lt-LT"/>
              </w:rPr>
              <w:t>8</w:t>
            </w:r>
          </w:p>
        </w:tc>
        <w:tc>
          <w:tcPr>
            <w:tcW w:w="3504" w:type="dxa"/>
            <w:vAlign w:val="center"/>
          </w:tcPr>
          <w:p w14:paraId="5159141C" w14:textId="439BFFAE" w:rsidR="00794690" w:rsidRPr="000331D0" w:rsidRDefault="00794690" w:rsidP="00794690">
            <w:pPr>
              <w:spacing w:after="160" w:line="259" w:lineRule="auto"/>
              <w:ind w:firstLine="0"/>
              <w:jc w:val="both"/>
              <w:rPr>
                <w:rFonts w:eastAsia="Calibri"/>
                <w:sz w:val="22"/>
                <w:szCs w:val="22"/>
                <w:lang w:val="lt-LT"/>
              </w:rPr>
            </w:pPr>
            <w:r w:rsidRPr="000331D0">
              <w:rPr>
                <w:rFonts w:eastAsia="Calibri"/>
                <w:sz w:val="22"/>
                <w:szCs w:val="22"/>
                <w:lang w:val="lt-LT"/>
              </w:rPr>
              <w:t>Gipso kartono keltuvas (</w:t>
            </w:r>
            <w:r>
              <w:rPr>
                <w:rFonts w:eastAsia="Calibri"/>
                <w:sz w:val="22"/>
                <w:szCs w:val="22"/>
                <w:lang w:val="lt-LT"/>
              </w:rPr>
              <w:t>d</w:t>
            </w:r>
            <w:r w:rsidRPr="000331D0">
              <w:rPr>
                <w:rFonts w:eastAsia="Calibri"/>
                <w:sz w:val="22"/>
                <w:szCs w:val="22"/>
                <w:lang w:val="lt-LT"/>
              </w:rPr>
              <w:t>idžiausias keliamas svoris - 68 kg</w:t>
            </w:r>
            <w:r>
              <w:rPr>
                <w:rFonts w:eastAsia="Calibri"/>
                <w:sz w:val="22"/>
                <w:szCs w:val="22"/>
                <w:lang w:val="lt-LT"/>
              </w:rPr>
              <w:t>,</w:t>
            </w:r>
            <w:r w:rsidRPr="000331D0">
              <w:rPr>
                <w:rFonts w:eastAsia="Calibri"/>
                <w:sz w:val="22"/>
                <w:szCs w:val="22"/>
                <w:lang w:val="lt-LT"/>
              </w:rPr>
              <w:t xml:space="preserve"> </w:t>
            </w:r>
            <w:r>
              <w:rPr>
                <w:rFonts w:eastAsia="Calibri"/>
                <w:sz w:val="22"/>
                <w:szCs w:val="22"/>
                <w:lang w:val="lt-LT"/>
              </w:rPr>
              <w:t>d</w:t>
            </w:r>
            <w:r w:rsidRPr="000331D0">
              <w:rPr>
                <w:rFonts w:eastAsia="Calibri"/>
                <w:sz w:val="22"/>
                <w:szCs w:val="22"/>
                <w:lang w:val="lt-LT"/>
              </w:rPr>
              <w:t>idžiausias kėlimo aukštis - 3,40 m</w:t>
            </w:r>
            <w:r>
              <w:rPr>
                <w:rFonts w:eastAsia="Calibri"/>
                <w:sz w:val="22"/>
                <w:szCs w:val="22"/>
                <w:lang w:val="lt-LT"/>
              </w:rPr>
              <w:t>,</w:t>
            </w:r>
            <w:r w:rsidRPr="000331D0">
              <w:rPr>
                <w:rFonts w:eastAsia="Calibri"/>
                <w:sz w:val="22"/>
                <w:szCs w:val="22"/>
                <w:lang w:val="lt-LT"/>
              </w:rPr>
              <w:t xml:space="preserve"> </w:t>
            </w:r>
            <w:r>
              <w:rPr>
                <w:rFonts w:eastAsia="Calibri"/>
                <w:sz w:val="22"/>
                <w:szCs w:val="22"/>
                <w:lang w:val="lt-LT"/>
              </w:rPr>
              <w:t>k</w:t>
            </w:r>
            <w:r w:rsidRPr="000331D0">
              <w:rPr>
                <w:rFonts w:eastAsia="Calibri"/>
                <w:sz w:val="22"/>
                <w:szCs w:val="22"/>
                <w:lang w:val="lt-LT"/>
              </w:rPr>
              <w:t>eltuvo svoris - 50 kg)</w:t>
            </w:r>
          </w:p>
        </w:tc>
        <w:tc>
          <w:tcPr>
            <w:tcW w:w="1558" w:type="dxa"/>
            <w:vAlign w:val="center"/>
          </w:tcPr>
          <w:p w14:paraId="61654512" w14:textId="77777777" w:rsidR="00794690" w:rsidRPr="000331D0" w:rsidRDefault="00794690" w:rsidP="00794690">
            <w:pPr>
              <w:spacing w:after="160" w:line="259" w:lineRule="auto"/>
              <w:ind w:firstLine="0"/>
              <w:jc w:val="center"/>
              <w:rPr>
                <w:rFonts w:eastAsia="Calibri"/>
                <w:sz w:val="22"/>
                <w:szCs w:val="22"/>
                <w:lang w:val="lt-LT"/>
              </w:rPr>
            </w:pPr>
            <w:r w:rsidRPr="000331D0">
              <w:rPr>
                <w:rFonts w:eastAsia="Calibri"/>
                <w:sz w:val="22"/>
                <w:szCs w:val="22"/>
                <w:lang w:val="lt-LT"/>
              </w:rPr>
              <w:t>65</w:t>
            </w:r>
          </w:p>
        </w:tc>
        <w:tc>
          <w:tcPr>
            <w:tcW w:w="992" w:type="dxa"/>
            <w:vAlign w:val="center"/>
          </w:tcPr>
          <w:p w14:paraId="1A72E5CF" w14:textId="3F5A95FE" w:rsidR="00794690" w:rsidRPr="00DE5A1C" w:rsidRDefault="00794690" w:rsidP="00794690">
            <w:pPr>
              <w:spacing w:after="160" w:line="259" w:lineRule="auto"/>
              <w:ind w:firstLine="0"/>
              <w:jc w:val="center"/>
              <w:rPr>
                <w:rFonts w:eastAsia="Calibri"/>
                <w:sz w:val="22"/>
                <w:szCs w:val="22"/>
                <w:lang w:val="lt-LT"/>
              </w:rPr>
            </w:pPr>
            <w:r w:rsidRPr="00DE5A1C">
              <w:rPr>
                <w:rFonts w:eastAsia="Calibri"/>
                <w:sz w:val="22"/>
                <w:szCs w:val="22"/>
                <w:lang w:val="lt-LT"/>
              </w:rPr>
              <w:t>d.d.</w:t>
            </w:r>
          </w:p>
        </w:tc>
        <w:tc>
          <w:tcPr>
            <w:tcW w:w="993" w:type="dxa"/>
            <w:vAlign w:val="center"/>
          </w:tcPr>
          <w:p w14:paraId="77873230" w14:textId="7D8ED28E"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6,00</w:t>
            </w:r>
          </w:p>
        </w:tc>
        <w:tc>
          <w:tcPr>
            <w:tcW w:w="850" w:type="dxa"/>
            <w:vAlign w:val="center"/>
          </w:tcPr>
          <w:p w14:paraId="08C3F9A4" w14:textId="489447EC"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7,26</w:t>
            </w:r>
          </w:p>
        </w:tc>
        <w:tc>
          <w:tcPr>
            <w:tcW w:w="1140" w:type="dxa"/>
            <w:vAlign w:val="center"/>
          </w:tcPr>
          <w:p w14:paraId="189D660F" w14:textId="053679DE"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390,00</w:t>
            </w:r>
          </w:p>
        </w:tc>
      </w:tr>
      <w:tr w:rsidR="00DE5A1C" w:rsidRPr="00DE5A1C" w14:paraId="36E7F1D0" w14:textId="77777777" w:rsidTr="00C33893">
        <w:trPr>
          <w:trHeight w:val="579"/>
          <w:jc w:val="center"/>
        </w:trPr>
        <w:tc>
          <w:tcPr>
            <w:tcW w:w="603" w:type="dxa"/>
            <w:vAlign w:val="center"/>
          </w:tcPr>
          <w:p w14:paraId="49A6D32F" w14:textId="77777777" w:rsidR="00794690" w:rsidRPr="00D5014B" w:rsidRDefault="00794690" w:rsidP="00794690">
            <w:pPr>
              <w:tabs>
                <w:tab w:val="left" w:pos="720"/>
              </w:tabs>
              <w:spacing w:after="160" w:line="259" w:lineRule="auto"/>
              <w:ind w:firstLine="0"/>
              <w:jc w:val="center"/>
              <w:rPr>
                <w:rFonts w:eastAsia="Calibri"/>
                <w:color w:val="000000"/>
                <w:sz w:val="22"/>
                <w:szCs w:val="22"/>
                <w:lang w:val="lt-LT"/>
              </w:rPr>
            </w:pPr>
            <w:r w:rsidRPr="00D5014B">
              <w:rPr>
                <w:rFonts w:eastAsia="Calibri"/>
                <w:color w:val="000000"/>
                <w:sz w:val="22"/>
                <w:szCs w:val="22"/>
                <w:lang w:val="lt-LT"/>
              </w:rPr>
              <w:t>9</w:t>
            </w:r>
          </w:p>
        </w:tc>
        <w:tc>
          <w:tcPr>
            <w:tcW w:w="3504" w:type="dxa"/>
            <w:vAlign w:val="center"/>
          </w:tcPr>
          <w:p w14:paraId="200085C5" w14:textId="77777777" w:rsidR="00794690" w:rsidRPr="000331D0" w:rsidRDefault="00794690" w:rsidP="00794690">
            <w:pPr>
              <w:spacing w:after="160" w:line="259" w:lineRule="auto"/>
              <w:ind w:firstLine="0"/>
              <w:jc w:val="both"/>
              <w:rPr>
                <w:rFonts w:eastAsia="Calibri"/>
                <w:sz w:val="22"/>
                <w:szCs w:val="22"/>
                <w:lang w:val="lt-LT"/>
              </w:rPr>
            </w:pPr>
            <w:r w:rsidRPr="000331D0">
              <w:rPr>
                <w:rFonts w:eastAsia="Calibri"/>
                <w:sz w:val="22"/>
                <w:szCs w:val="22"/>
                <w:lang w:val="lt-LT"/>
              </w:rPr>
              <w:t>Perforatorius, naudojama galia ne mažiau 1100 W</w:t>
            </w:r>
          </w:p>
        </w:tc>
        <w:tc>
          <w:tcPr>
            <w:tcW w:w="1558" w:type="dxa"/>
            <w:vAlign w:val="center"/>
          </w:tcPr>
          <w:p w14:paraId="4F18AC49" w14:textId="77777777" w:rsidR="00794690" w:rsidRPr="000331D0" w:rsidRDefault="00794690" w:rsidP="00794690">
            <w:pPr>
              <w:spacing w:after="160" w:line="259" w:lineRule="auto"/>
              <w:ind w:firstLine="0"/>
              <w:jc w:val="center"/>
              <w:rPr>
                <w:rFonts w:eastAsia="Calibri"/>
                <w:sz w:val="22"/>
                <w:szCs w:val="22"/>
                <w:lang w:val="lt-LT"/>
              </w:rPr>
            </w:pPr>
            <w:r w:rsidRPr="000331D0">
              <w:rPr>
                <w:rFonts w:eastAsia="Calibri"/>
                <w:sz w:val="22"/>
                <w:szCs w:val="22"/>
                <w:lang w:val="lt-LT"/>
              </w:rPr>
              <w:t>50</w:t>
            </w:r>
          </w:p>
        </w:tc>
        <w:tc>
          <w:tcPr>
            <w:tcW w:w="992" w:type="dxa"/>
            <w:vAlign w:val="center"/>
          </w:tcPr>
          <w:p w14:paraId="6B06B35A" w14:textId="113909D8" w:rsidR="00794690" w:rsidRPr="00DE5A1C" w:rsidRDefault="00794690" w:rsidP="00794690">
            <w:pPr>
              <w:spacing w:after="160" w:line="259" w:lineRule="auto"/>
              <w:ind w:firstLine="0"/>
              <w:jc w:val="center"/>
              <w:rPr>
                <w:rFonts w:eastAsia="Calibri"/>
                <w:sz w:val="22"/>
                <w:szCs w:val="22"/>
                <w:lang w:val="lt-LT"/>
              </w:rPr>
            </w:pPr>
            <w:r w:rsidRPr="00DE5A1C">
              <w:rPr>
                <w:rFonts w:eastAsia="Calibri"/>
                <w:sz w:val="22"/>
                <w:szCs w:val="22"/>
                <w:lang w:val="lt-LT"/>
              </w:rPr>
              <w:t>d.d.</w:t>
            </w:r>
          </w:p>
        </w:tc>
        <w:tc>
          <w:tcPr>
            <w:tcW w:w="993" w:type="dxa"/>
            <w:vAlign w:val="center"/>
          </w:tcPr>
          <w:p w14:paraId="1EEB168C" w14:textId="0C5E1B53"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11,00</w:t>
            </w:r>
          </w:p>
        </w:tc>
        <w:tc>
          <w:tcPr>
            <w:tcW w:w="850" w:type="dxa"/>
            <w:vAlign w:val="center"/>
          </w:tcPr>
          <w:p w14:paraId="5969A4A7" w14:textId="3285A945"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13,31</w:t>
            </w:r>
          </w:p>
        </w:tc>
        <w:tc>
          <w:tcPr>
            <w:tcW w:w="1140" w:type="dxa"/>
            <w:vAlign w:val="center"/>
          </w:tcPr>
          <w:p w14:paraId="3BCCB27B" w14:textId="0680E321"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550,00</w:t>
            </w:r>
          </w:p>
        </w:tc>
      </w:tr>
      <w:tr w:rsidR="00DE5A1C" w:rsidRPr="00DE5A1C" w14:paraId="67CFF8EB" w14:textId="77777777" w:rsidTr="00C33893">
        <w:trPr>
          <w:trHeight w:val="579"/>
          <w:jc w:val="center"/>
        </w:trPr>
        <w:tc>
          <w:tcPr>
            <w:tcW w:w="603" w:type="dxa"/>
            <w:vAlign w:val="center"/>
          </w:tcPr>
          <w:p w14:paraId="7B34818A" w14:textId="77777777" w:rsidR="00794690" w:rsidRPr="00D5014B" w:rsidRDefault="00794690" w:rsidP="00794690">
            <w:pPr>
              <w:tabs>
                <w:tab w:val="left" w:pos="720"/>
              </w:tabs>
              <w:spacing w:after="160" w:line="259" w:lineRule="auto"/>
              <w:ind w:firstLine="0"/>
              <w:jc w:val="center"/>
              <w:rPr>
                <w:rFonts w:eastAsia="Calibri"/>
                <w:color w:val="000000"/>
                <w:sz w:val="22"/>
                <w:szCs w:val="22"/>
                <w:lang w:val="lt-LT"/>
              </w:rPr>
            </w:pPr>
            <w:r w:rsidRPr="00D5014B">
              <w:rPr>
                <w:rFonts w:eastAsia="Calibri"/>
                <w:color w:val="000000"/>
                <w:sz w:val="22"/>
                <w:szCs w:val="22"/>
                <w:lang w:val="lt-LT"/>
              </w:rPr>
              <w:t>10</w:t>
            </w:r>
          </w:p>
        </w:tc>
        <w:tc>
          <w:tcPr>
            <w:tcW w:w="3504" w:type="dxa"/>
            <w:vAlign w:val="center"/>
          </w:tcPr>
          <w:p w14:paraId="285A8831" w14:textId="77777777" w:rsidR="00794690" w:rsidRPr="000331D0" w:rsidRDefault="00794690" w:rsidP="00794690">
            <w:pPr>
              <w:spacing w:after="160" w:line="259" w:lineRule="auto"/>
              <w:ind w:firstLine="0"/>
              <w:jc w:val="both"/>
              <w:rPr>
                <w:rFonts w:eastAsia="Calibri"/>
                <w:sz w:val="22"/>
                <w:szCs w:val="22"/>
                <w:lang w:val="lt-LT"/>
              </w:rPr>
            </w:pPr>
            <w:r w:rsidRPr="000331D0">
              <w:rPr>
                <w:rFonts w:eastAsia="Calibri"/>
                <w:sz w:val="22"/>
                <w:szCs w:val="22"/>
                <w:lang w:val="lt-LT"/>
              </w:rPr>
              <w:t>Skeliamasis kūjis, naudojama galia ne mažiau 1750 W</w:t>
            </w:r>
          </w:p>
        </w:tc>
        <w:tc>
          <w:tcPr>
            <w:tcW w:w="1558" w:type="dxa"/>
            <w:vAlign w:val="center"/>
          </w:tcPr>
          <w:p w14:paraId="3427796C" w14:textId="77777777" w:rsidR="00794690" w:rsidRPr="000331D0" w:rsidRDefault="00794690" w:rsidP="00794690">
            <w:pPr>
              <w:spacing w:after="160" w:line="259" w:lineRule="auto"/>
              <w:ind w:firstLine="0"/>
              <w:jc w:val="center"/>
              <w:rPr>
                <w:rFonts w:eastAsia="Calibri"/>
                <w:sz w:val="22"/>
                <w:szCs w:val="22"/>
                <w:lang w:val="lt-LT"/>
              </w:rPr>
            </w:pPr>
            <w:r w:rsidRPr="000331D0">
              <w:rPr>
                <w:rFonts w:eastAsia="Calibri"/>
                <w:sz w:val="22"/>
                <w:szCs w:val="22"/>
                <w:lang w:val="lt-LT"/>
              </w:rPr>
              <w:t>50</w:t>
            </w:r>
          </w:p>
        </w:tc>
        <w:tc>
          <w:tcPr>
            <w:tcW w:w="992" w:type="dxa"/>
            <w:vAlign w:val="center"/>
          </w:tcPr>
          <w:p w14:paraId="67191D79" w14:textId="543B59CA" w:rsidR="00794690" w:rsidRPr="00DE5A1C" w:rsidRDefault="00794690" w:rsidP="00794690">
            <w:pPr>
              <w:spacing w:after="160" w:line="259" w:lineRule="auto"/>
              <w:ind w:firstLine="0"/>
              <w:jc w:val="center"/>
              <w:rPr>
                <w:rFonts w:eastAsia="Calibri"/>
                <w:sz w:val="22"/>
                <w:szCs w:val="22"/>
                <w:lang w:val="lt-LT"/>
              </w:rPr>
            </w:pPr>
            <w:r w:rsidRPr="00DE5A1C">
              <w:rPr>
                <w:rFonts w:eastAsia="Calibri"/>
                <w:sz w:val="22"/>
                <w:szCs w:val="22"/>
                <w:lang w:val="lt-LT"/>
              </w:rPr>
              <w:t>d.d.</w:t>
            </w:r>
          </w:p>
        </w:tc>
        <w:tc>
          <w:tcPr>
            <w:tcW w:w="993" w:type="dxa"/>
            <w:vAlign w:val="center"/>
          </w:tcPr>
          <w:p w14:paraId="207065A8" w14:textId="3B4ED9CA"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14,00</w:t>
            </w:r>
          </w:p>
        </w:tc>
        <w:tc>
          <w:tcPr>
            <w:tcW w:w="850" w:type="dxa"/>
            <w:vAlign w:val="center"/>
          </w:tcPr>
          <w:p w14:paraId="24DDB443" w14:textId="22ADBCA8"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16,94</w:t>
            </w:r>
          </w:p>
        </w:tc>
        <w:tc>
          <w:tcPr>
            <w:tcW w:w="1140" w:type="dxa"/>
            <w:vAlign w:val="center"/>
          </w:tcPr>
          <w:p w14:paraId="12F8A49E" w14:textId="5D45AEA7"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700,00</w:t>
            </w:r>
          </w:p>
        </w:tc>
      </w:tr>
      <w:tr w:rsidR="00DE5A1C" w:rsidRPr="00DE5A1C" w14:paraId="2FDEDDA1" w14:textId="77777777" w:rsidTr="00C33893">
        <w:trPr>
          <w:trHeight w:val="579"/>
          <w:jc w:val="center"/>
        </w:trPr>
        <w:tc>
          <w:tcPr>
            <w:tcW w:w="603" w:type="dxa"/>
            <w:vAlign w:val="center"/>
          </w:tcPr>
          <w:p w14:paraId="308D4011" w14:textId="77777777" w:rsidR="00794690" w:rsidRPr="00D5014B" w:rsidRDefault="00794690" w:rsidP="00794690">
            <w:pPr>
              <w:tabs>
                <w:tab w:val="left" w:pos="720"/>
              </w:tabs>
              <w:spacing w:after="160" w:line="259" w:lineRule="auto"/>
              <w:ind w:firstLine="0"/>
              <w:jc w:val="center"/>
              <w:rPr>
                <w:rFonts w:eastAsia="Calibri"/>
                <w:color w:val="000000"/>
                <w:sz w:val="22"/>
                <w:szCs w:val="22"/>
                <w:lang w:val="lt-LT"/>
              </w:rPr>
            </w:pPr>
            <w:r w:rsidRPr="00D5014B">
              <w:rPr>
                <w:rFonts w:eastAsia="Calibri"/>
                <w:color w:val="000000"/>
                <w:sz w:val="22"/>
                <w:szCs w:val="22"/>
                <w:lang w:val="lt-LT"/>
              </w:rPr>
              <w:t>11</w:t>
            </w:r>
          </w:p>
        </w:tc>
        <w:tc>
          <w:tcPr>
            <w:tcW w:w="3504" w:type="dxa"/>
            <w:vAlign w:val="center"/>
          </w:tcPr>
          <w:p w14:paraId="35DF86D8" w14:textId="3E2B1668" w:rsidR="00794690" w:rsidRPr="000331D0" w:rsidRDefault="00794690" w:rsidP="00794690">
            <w:pPr>
              <w:spacing w:after="160" w:line="259" w:lineRule="auto"/>
              <w:ind w:firstLine="0"/>
              <w:jc w:val="both"/>
              <w:rPr>
                <w:rFonts w:eastAsia="Calibri"/>
                <w:sz w:val="22"/>
                <w:szCs w:val="22"/>
                <w:lang w:val="lt-LT"/>
              </w:rPr>
            </w:pPr>
            <w:r w:rsidRPr="000331D0">
              <w:rPr>
                <w:rFonts w:eastAsia="Calibri"/>
                <w:sz w:val="22"/>
                <w:szCs w:val="22"/>
                <w:lang w:val="lt-LT"/>
              </w:rPr>
              <w:t>Betono pjovimo mašina,</w:t>
            </w:r>
            <w:r>
              <w:rPr>
                <w:rFonts w:eastAsia="Calibri"/>
                <w:sz w:val="22"/>
                <w:szCs w:val="22"/>
                <w:lang w:val="lt-LT"/>
              </w:rPr>
              <w:t xml:space="preserve"> naudojama galia ne mažiau 5 kW</w:t>
            </w:r>
          </w:p>
        </w:tc>
        <w:tc>
          <w:tcPr>
            <w:tcW w:w="1558" w:type="dxa"/>
            <w:vAlign w:val="center"/>
          </w:tcPr>
          <w:p w14:paraId="5B44EEEC" w14:textId="77777777" w:rsidR="00794690" w:rsidRPr="000331D0" w:rsidRDefault="00794690" w:rsidP="00794690">
            <w:pPr>
              <w:spacing w:after="160" w:line="259" w:lineRule="auto"/>
              <w:ind w:firstLine="0"/>
              <w:jc w:val="center"/>
              <w:rPr>
                <w:rFonts w:eastAsia="Calibri"/>
                <w:sz w:val="22"/>
                <w:szCs w:val="22"/>
                <w:lang w:val="lt-LT"/>
              </w:rPr>
            </w:pPr>
            <w:r w:rsidRPr="000331D0">
              <w:rPr>
                <w:rFonts w:eastAsia="Calibri"/>
                <w:sz w:val="22"/>
                <w:szCs w:val="22"/>
                <w:lang w:val="lt-LT"/>
              </w:rPr>
              <w:t>25</w:t>
            </w:r>
          </w:p>
        </w:tc>
        <w:tc>
          <w:tcPr>
            <w:tcW w:w="992" w:type="dxa"/>
            <w:vAlign w:val="center"/>
          </w:tcPr>
          <w:p w14:paraId="31D1B520" w14:textId="03F08EAD" w:rsidR="00794690" w:rsidRPr="00DE5A1C" w:rsidRDefault="00794690" w:rsidP="00794690">
            <w:pPr>
              <w:spacing w:after="160" w:line="259" w:lineRule="auto"/>
              <w:ind w:firstLine="0"/>
              <w:jc w:val="center"/>
              <w:rPr>
                <w:rFonts w:eastAsia="Calibri"/>
                <w:sz w:val="22"/>
                <w:szCs w:val="22"/>
                <w:lang w:val="lt-LT"/>
              </w:rPr>
            </w:pPr>
            <w:r w:rsidRPr="00DE5A1C">
              <w:rPr>
                <w:rFonts w:eastAsia="Calibri"/>
                <w:sz w:val="22"/>
                <w:szCs w:val="22"/>
                <w:lang w:val="lt-LT"/>
              </w:rPr>
              <w:t>d.d.</w:t>
            </w:r>
          </w:p>
        </w:tc>
        <w:tc>
          <w:tcPr>
            <w:tcW w:w="993" w:type="dxa"/>
            <w:vAlign w:val="center"/>
          </w:tcPr>
          <w:p w14:paraId="46884554" w14:textId="63F17EF2"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25,00</w:t>
            </w:r>
          </w:p>
        </w:tc>
        <w:tc>
          <w:tcPr>
            <w:tcW w:w="850" w:type="dxa"/>
            <w:vAlign w:val="center"/>
          </w:tcPr>
          <w:p w14:paraId="42F0ECDE" w14:textId="30A2149D"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30,25</w:t>
            </w:r>
          </w:p>
        </w:tc>
        <w:tc>
          <w:tcPr>
            <w:tcW w:w="1140" w:type="dxa"/>
            <w:vAlign w:val="center"/>
          </w:tcPr>
          <w:p w14:paraId="74D87A75" w14:textId="1E714796"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625,00</w:t>
            </w:r>
          </w:p>
        </w:tc>
      </w:tr>
      <w:tr w:rsidR="00DE5A1C" w:rsidRPr="00DE5A1C" w14:paraId="3B558BA8" w14:textId="77777777" w:rsidTr="00C33893">
        <w:trPr>
          <w:trHeight w:val="579"/>
          <w:jc w:val="center"/>
        </w:trPr>
        <w:tc>
          <w:tcPr>
            <w:tcW w:w="603" w:type="dxa"/>
            <w:vAlign w:val="center"/>
          </w:tcPr>
          <w:p w14:paraId="13E93E89" w14:textId="77777777" w:rsidR="00794690" w:rsidRPr="00D5014B" w:rsidRDefault="00794690" w:rsidP="00794690">
            <w:pPr>
              <w:tabs>
                <w:tab w:val="left" w:pos="720"/>
              </w:tabs>
              <w:spacing w:after="160" w:line="259" w:lineRule="auto"/>
              <w:ind w:firstLine="0"/>
              <w:jc w:val="center"/>
              <w:rPr>
                <w:rFonts w:eastAsia="Calibri"/>
                <w:color w:val="000000"/>
                <w:sz w:val="22"/>
                <w:szCs w:val="22"/>
                <w:lang w:val="lt-LT"/>
              </w:rPr>
            </w:pPr>
            <w:r w:rsidRPr="00D5014B">
              <w:rPr>
                <w:rFonts w:eastAsia="Calibri"/>
                <w:color w:val="000000"/>
                <w:sz w:val="22"/>
                <w:szCs w:val="22"/>
                <w:lang w:val="lt-LT"/>
              </w:rPr>
              <w:t>12</w:t>
            </w:r>
          </w:p>
        </w:tc>
        <w:tc>
          <w:tcPr>
            <w:tcW w:w="3504" w:type="dxa"/>
            <w:vAlign w:val="center"/>
          </w:tcPr>
          <w:p w14:paraId="7610C776" w14:textId="60E675A1" w:rsidR="00794690" w:rsidRPr="000331D0" w:rsidRDefault="00794690" w:rsidP="00794690">
            <w:pPr>
              <w:spacing w:after="160" w:line="259" w:lineRule="auto"/>
              <w:ind w:firstLine="0"/>
              <w:jc w:val="both"/>
              <w:rPr>
                <w:rFonts w:eastAsia="Calibri"/>
                <w:sz w:val="22"/>
                <w:szCs w:val="22"/>
                <w:lang w:val="lt-LT"/>
              </w:rPr>
            </w:pPr>
            <w:r w:rsidRPr="000331D0">
              <w:rPr>
                <w:rFonts w:eastAsia="Calibri"/>
                <w:sz w:val="22"/>
                <w:szCs w:val="22"/>
                <w:lang w:val="lt-LT"/>
              </w:rPr>
              <w:t>Betono gręžimo mašina, naudojama galia ne mažiau 2,6 kW (</w:t>
            </w:r>
            <w:r>
              <w:rPr>
                <w:rFonts w:eastAsia="Calibri"/>
                <w:sz w:val="22"/>
                <w:szCs w:val="22"/>
                <w:lang w:val="lt-LT"/>
              </w:rPr>
              <w:t>s</w:t>
            </w:r>
            <w:r w:rsidRPr="000331D0">
              <w:rPr>
                <w:rFonts w:eastAsia="Calibri"/>
                <w:sz w:val="22"/>
                <w:szCs w:val="22"/>
                <w:lang w:val="lt-LT"/>
              </w:rPr>
              <w:t>u deimantine karūna)</w:t>
            </w:r>
          </w:p>
        </w:tc>
        <w:tc>
          <w:tcPr>
            <w:tcW w:w="1558" w:type="dxa"/>
            <w:vAlign w:val="center"/>
          </w:tcPr>
          <w:p w14:paraId="7CC0F4D2" w14:textId="77777777" w:rsidR="00794690" w:rsidRPr="000331D0" w:rsidRDefault="00794690" w:rsidP="00794690">
            <w:pPr>
              <w:spacing w:after="160" w:line="259" w:lineRule="auto"/>
              <w:ind w:firstLine="0"/>
              <w:jc w:val="center"/>
              <w:rPr>
                <w:rFonts w:eastAsia="Calibri"/>
                <w:sz w:val="22"/>
                <w:szCs w:val="22"/>
                <w:lang w:val="lt-LT"/>
              </w:rPr>
            </w:pPr>
            <w:r w:rsidRPr="000331D0">
              <w:rPr>
                <w:rFonts w:eastAsia="Calibri"/>
                <w:sz w:val="22"/>
                <w:szCs w:val="22"/>
                <w:lang w:val="lt-LT"/>
              </w:rPr>
              <w:t>25</w:t>
            </w:r>
          </w:p>
        </w:tc>
        <w:tc>
          <w:tcPr>
            <w:tcW w:w="992" w:type="dxa"/>
            <w:vAlign w:val="center"/>
          </w:tcPr>
          <w:p w14:paraId="05B329EE" w14:textId="3E9E32BA" w:rsidR="00794690" w:rsidRPr="00DE5A1C" w:rsidRDefault="00794690" w:rsidP="00794690">
            <w:pPr>
              <w:spacing w:after="160" w:line="259" w:lineRule="auto"/>
              <w:ind w:firstLine="0"/>
              <w:jc w:val="center"/>
              <w:rPr>
                <w:rFonts w:eastAsia="Calibri"/>
                <w:sz w:val="22"/>
                <w:szCs w:val="22"/>
                <w:lang w:val="lt-LT"/>
              </w:rPr>
            </w:pPr>
            <w:r w:rsidRPr="00DE5A1C">
              <w:rPr>
                <w:rFonts w:eastAsia="Calibri"/>
                <w:sz w:val="22"/>
                <w:szCs w:val="22"/>
                <w:lang w:val="lt-LT"/>
              </w:rPr>
              <w:t>d.d.</w:t>
            </w:r>
          </w:p>
        </w:tc>
        <w:tc>
          <w:tcPr>
            <w:tcW w:w="993" w:type="dxa"/>
            <w:vAlign w:val="center"/>
          </w:tcPr>
          <w:p w14:paraId="08281A9C" w14:textId="22BC5E56"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35,00</w:t>
            </w:r>
          </w:p>
        </w:tc>
        <w:tc>
          <w:tcPr>
            <w:tcW w:w="850" w:type="dxa"/>
            <w:vAlign w:val="center"/>
          </w:tcPr>
          <w:p w14:paraId="54D67DCA" w14:textId="715C4953"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42,35</w:t>
            </w:r>
          </w:p>
        </w:tc>
        <w:tc>
          <w:tcPr>
            <w:tcW w:w="1140" w:type="dxa"/>
            <w:vAlign w:val="center"/>
          </w:tcPr>
          <w:p w14:paraId="05918986" w14:textId="5788D9CB"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875,00</w:t>
            </w:r>
          </w:p>
        </w:tc>
      </w:tr>
      <w:tr w:rsidR="00DE5A1C" w:rsidRPr="00DE5A1C" w14:paraId="3D5056F8" w14:textId="77777777" w:rsidTr="00C33893">
        <w:trPr>
          <w:trHeight w:val="579"/>
          <w:jc w:val="center"/>
        </w:trPr>
        <w:tc>
          <w:tcPr>
            <w:tcW w:w="603" w:type="dxa"/>
            <w:vAlign w:val="center"/>
          </w:tcPr>
          <w:p w14:paraId="5BDB8BCA" w14:textId="77777777" w:rsidR="00794690" w:rsidRPr="00D5014B" w:rsidRDefault="00794690" w:rsidP="00794690">
            <w:pPr>
              <w:tabs>
                <w:tab w:val="left" w:pos="720"/>
              </w:tabs>
              <w:spacing w:after="160" w:line="259" w:lineRule="auto"/>
              <w:ind w:firstLine="0"/>
              <w:jc w:val="center"/>
              <w:rPr>
                <w:rFonts w:eastAsia="Calibri"/>
                <w:color w:val="000000"/>
                <w:sz w:val="22"/>
                <w:szCs w:val="22"/>
                <w:lang w:val="lt-LT"/>
              </w:rPr>
            </w:pPr>
            <w:r w:rsidRPr="00D5014B">
              <w:rPr>
                <w:rFonts w:eastAsia="Calibri"/>
                <w:color w:val="000000"/>
                <w:sz w:val="22"/>
                <w:szCs w:val="22"/>
                <w:lang w:val="lt-LT"/>
              </w:rPr>
              <w:t>13</w:t>
            </w:r>
          </w:p>
        </w:tc>
        <w:tc>
          <w:tcPr>
            <w:tcW w:w="3504" w:type="dxa"/>
            <w:vAlign w:val="center"/>
          </w:tcPr>
          <w:p w14:paraId="108EA378" w14:textId="043B78B5" w:rsidR="00794690" w:rsidRPr="000331D0" w:rsidRDefault="00794690" w:rsidP="00794690">
            <w:pPr>
              <w:spacing w:after="160" w:line="259" w:lineRule="auto"/>
              <w:ind w:firstLine="0"/>
              <w:jc w:val="both"/>
              <w:rPr>
                <w:rFonts w:eastAsia="Calibri"/>
                <w:sz w:val="22"/>
                <w:szCs w:val="22"/>
                <w:lang w:val="lt-LT"/>
              </w:rPr>
            </w:pPr>
            <w:r w:rsidRPr="000331D0">
              <w:rPr>
                <w:rFonts w:eastAsia="Calibri"/>
                <w:sz w:val="22"/>
                <w:szCs w:val="22"/>
                <w:lang w:val="lt-LT"/>
              </w:rPr>
              <w:t>Deimantinė karūna, ilgis 450 mm</w:t>
            </w:r>
          </w:p>
        </w:tc>
        <w:tc>
          <w:tcPr>
            <w:tcW w:w="1558" w:type="dxa"/>
            <w:vAlign w:val="center"/>
          </w:tcPr>
          <w:p w14:paraId="4B21F953" w14:textId="77777777" w:rsidR="00794690" w:rsidRPr="000331D0" w:rsidRDefault="00794690" w:rsidP="00794690">
            <w:pPr>
              <w:spacing w:after="160" w:line="259" w:lineRule="auto"/>
              <w:ind w:firstLine="0"/>
              <w:jc w:val="center"/>
              <w:rPr>
                <w:rFonts w:eastAsia="Calibri"/>
                <w:sz w:val="22"/>
                <w:szCs w:val="22"/>
                <w:lang w:val="lt-LT"/>
              </w:rPr>
            </w:pPr>
            <w:r w:rsidRPr="000331D0">
              <w:rPr>
                <w:rFonts w:eastAsia="Calibri"/>
                <w:sz w:val="22"/>
                <w:szCs w:val="22"/>
                <w:lang w:val="lt-LT"/>
              </w:rPr>
              <w:t>30</w:t>
            </w:r>
          </w:p>
        </w:tc>
        <w:tc>
          <w:tcPr>
            <w:tcW w:w="992" w:type="dxa"/>
            <w:vAlign w:val="center"/>
          </w:tcPr>
          <w:p w14:paraId="7FAEC0C9" w14:textId="560CE608" w:rsidR="00794690" w:rsidRPr="00DE5A1C" w:rsidRDefault="00794690" w:rsidP="00794690">
            <w:pPr>
              <w:spacing w:after="160" w:line="259" w:lineRule="auto"/>
              <w:ind w:firstLine="0"/>
              <w:jc w:val="center"/>
              <w:rPr>
                <w:rFonts w:eastAsia="Calibri"/>
                <w:sz w:val="22"/>
                <w:szCs w:val="22"/>
                <w:lang w:val="lt-LT"/>
              </w:rPr>
            </w:pPr>
            <w:r w:rsidRPr="00DE5A1C">
              <w:rPr>
                <w:rFonts w:eastAsia="Calibri"/>
                <w:sz w:val="22"/>
                <w:szCs w:val="22"/>
                <w:lang w:val="lt-LT"/>
              </w:rPr>
              <w:t>vnt.</w:t>
            </w:r>
          </w:p>
        </w:tc>
        <w:tc>
          <w:tcPr>
            <w:tcW w:w="993" w:type="dxa"/>
            <w:vAlign w:val="center"/>
          </w:tcPr>
          <w:p w14:paraId="106BC8E9" w14:textId="67584D39"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300,00</w:t>
            </w:r>
          </w:p>
        </w:tc>
        <w:tc>
          <w:tcPr>
            <w:tcW w:w="850" w:type="dxa"/>
            <w:vAlign w:val="center"/>
          </w:tcPr>
          <w:p w14:paraId="198C4A12" w14:textId="5953B2E9"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363,00</w:t>
            </w:r>
          </w:p>
        </w:tc>
        <w:tc>
          <w:tcPr>
            <w:tcW w:w="1140" w:type="dxa"/>
            <w:vAlign w:val="center"/>
          </w:tcPr>
          <w:p w14:paraId="12074E37" w14:textId="47E40FA6"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900,00</w:t>
            </w:r>
          </w:p>
        </w:tc>
      </w:tr>
      <w:tr w:rsidR="00DE5A1C" w:rsidRPr="00DE5A1C" w14:paraId="0F30F486" w14:textId="77777777" w:rsidTr="00C33893">
        <w:trPr>
          <w:trHeight w:val="579"/>
          <w:jc w:val="center"/>
        </w:trPr>
        <w:tc>
          <w:tcPr>
            <w:tcW w:w="603" w:type="dxa"/>
            <w:vAlign w:val="center"/>
          </w:tcPr>
          <w:p w14:paraId="4E252A68" w14:textId="77777777" w:rsidR="00794690" w:rsidRPr="00D5014B" w:rsidRDefault="00794690" w:rsidP="00794690">
            <w:pPr>
              <w:tabs>
                <w:tab w:val="left" w:pos="720"/>
              </w:tabs>
              <w:spacing w:after="160" w:line="259" w:lineRule="auto"/>
              <w:ind w:firstLine="0"/>
              <w:jc w:val="center"/>
              <w:rPr>
                <w:rFonts w:eastAsia="Calibri"/>
                <w:color w:val="000000"/>
                <w:sz w:val="22"/>
                <w:szCs w:val="22"/>
                <w:lang w:val="lt-LT"/>
              </w:rPr>
            </w:pPr>
            <w:r w:rsidRPr="00D5014B">
              <w:rPr>
                <w:rFonts w:eastAsia="Calibri"/>
                <w:color w:val="000000"/>
                <w:sz w:val="22"/>
                <w:szCs w:val="22"/>
                <w:lang w:val="lt-LT"/>
              </w:rPr>
              <w:t>14</w:t>
            </w:r>
          </w:p>
        </w:tc>
        <w:tc>
          <w:tcPr>
            <w:tcW w:w="3504" w:type="dxa"/>
            <w:vAlign w:val="center"/>
          </w:tcPr>
          <w:p w14:paraId="02D8A81C" w14:textId="77777777" w:rsidR="00794690" w:rsidRPr="000331D0" w:rsidRDefault="00794690" w:rsidP="00794690">
            <w:pPr>
              <w:spacing w:after="160" w:line="259" w:lineRule="auto"/>
              <w:ind w:firstLine="0"/>
              <w:jc w:val="both"/>
              <w:rPr>
                <w:rFonts w:eastAsia="Calibri"/>
                <w:sz w:val="22"/>
                <w:szCs w:val="22"/>
                <w:lang w:val="lt-LT"/>
              </w:rPr>
            </w:pPr>
            <w:r w:rsidRPr="000331D0">
              <w:rPr>
                <w:rFonts w:eastAsia="Calibri"/>
                <w:sz w:val="22"/>
                <w:szCs w:val="22"/>
                <w:lang w:val="lt-LT"/>
              </w:rPr>
              <w:t>Kampinis šlifuoklis, naudojama galia ne mažiau 2000 W</w:t>
            </w:r>
          </w:p>
        </w:tc>
        <w:tc>
          <w:tcPr>
            <w:tcW w:w="1558" w:type="dxa"/>
            <w:vAlign w:val="center"/>
          </w:tcPr>
          <w:p w14:paraId="4CB5E2DC" w14:textId="77777777" w:rsidR="00794690" w:rsidRPr="000331D0" w:rsidRDefault="00794690" w:rsidP="00794690">
            <w:pPr>
              <w:spacing w:after="160" w:line="259" w:lineRule="auto"/>
              <w:ind w:firstLine="0"/>
              <w:jc w:val="center"/>
              <w:rPr>
                <w:rFonts w:eastAsia="Calibri"/>
                <w:sz w:val="22"/>
                <w:szCs w:val="22"/>
                <w:lang w:val="lt-LT"/>
              </w:rPr>
            </w:pPr>
            <w:r w:rsidRPr="000331D0">
              <w:rPr>
                <w:rFonts w:eastAsia="Calibri"/>
                <w:sz w:val="22"/>
                <w:szCs w:val="22"/>
                <w:lang w:val="lt-LT"/>
              </w:rPr>
              <w:t>70</w:t>
            </w:r>
          </w:p>
        </w:tc>
        <w:tc>
          <w:tcPr>
            <w:tcW w:w="992" w:type="dxa"/>
            <w:vAlign w:val="center"/>
          </w:tcPr>
          <w:p w14:paraId="65DB0D9B" w14:textId="47E1A04A" w:rsidR="00794690" w:rsidRPr="00DE5A1C" w:rsidRDefault="00794690" w:rsidP="00794690">
            <w:pPr>
              <w:spacing w:after="160" w:line="259" w:lineRule="auto"/>
              <w:ind w:firstLine="0"/>
              <w:jc w:val="center"/>
              <w:rPr>
                <w:rFonts w:eastAsia="Calibri"/>
                <w:sz w:val="22"/>
                <w:szCs w:val="22"/>
                <w:lang w:val="lt-LT"/>
              </w:rPr>
            </w:pPr>
            <w:r w:rsidRPr="00DE5A1C">
              <w:rPr>
                <w:rFonts w:eastAsia="Calibri"/>
                <w:sz w:val="22"/>
                <w:szCs w:val="22"/>
                <w:lang w:val="lt-LT"/>
              </w:rPr>
              <w:t>d.d.</w:t>
            </w:r>
          </w:p>
        </w:tc>
        <w:tc>
          <w:tcPr>
            <w:tcW w:w="993" w:type="dxa"/>
            <w:vAlign w:val="center"/>
          </w:tcPr>
          <w:p w14:paraId="665E38F5" w14:textId="09AA8610"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13,00</w:t>
            </w:r>
          </w:p>
        </w:tc>
        <w:tc>
          <w:tcPr>
            <w:tcW w:w="850" w:type="dxa"/>
            <w:vAlign w:val="center"/>
          </w:tcPr>
          <w:p w14:paraId="14ADA3CB" w14:textId="169B665B"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15,73</w:t>
            </w:r>
          </w:p>
        </w:tc>
        <w:tc>
          <w:tcPr>
            <w:tcW w:w="1140" w:type="dxa"/>
            <w:vAlign w:val="center"/>
          </w:tcPr>
          <w:p w14:paraId="47BBEAF1" w14:textId="57151A3E" w:rsidR="00794690" w:rsidRPr="00171195" w:rsidRDefault="00171195" w:rsidP="00794690">
            <w:pPr>
              <w:spacing w:after="160" w:line="259" w:lineRule="auto"/>
              <w:ind w:firstLine="0"/>
              <w:jc w:val="center"/>
              <w:rPr>
                <w:rFonts w:eastAsia="Calibri"/>
                <w:bCs/>
                <w:sz w:val="22"/>
                <w:szCs w:val="22"/>
                <w:lang w:val="lt-LT"/>
              </w:rPr>
            </w:pPr>
            <w:r w:rsidRPr="00171195">
              <w:rPr>
                <w:rFonts w:eastAsia="Calibri"/>
                <w:bCs/>
                <w:sz w:val="22"/>
                <w:szCs w:val="22"/>
                <w:lang w:val="lt-LT"/>
              </w:rPr>
              <w:t>910,00</w:t>
            </w:r>
          </w:p>
        </w:tc>
      </w:tr>
      <w:tr w:rsidR="00DE5A1C" w:rsidRPr="00DE5A1C" w14:paraId="603BE6CF" w14:textId="77777777" w:rsidTr="00C33893">
        <w:trPr>
          <w:trHeight w:val="579"/>
          <w:jc w:val="center"/>
        </w:trPr>
        <w:tc>
          <w:tcPr>
            <w:tcW w:w="603" w:type="dxa"/>
            <w:vAlign w:val="center"/>
          </w:tcPr>
          <w:p w14:paraId="64216B67" w14:textId="77777777" w:rsidR="00794690" w:rsidRPr="00D5014B" w:rsidRDefault="00794690" w:rsidP="00794690">
            <w:pPr>
              <w:tabs>
                <w:tab w:val="left" w:pos="720"/>
              </w:tabs>
              <w:spacing w:after="160" w:line="259" w:lineRule="auto"/>
              <w:ind w:firstLine="0"/>
              <w:jc w:val="center"/>
              <w:rPr>
                <w:rFonts w:eastAsia="Calibri"/>
                <w:color w:val="000000"/>
                <w:sz w:val="22"/>
                <w:szCs w:val="22"/>
                <w:lang w:val="lt-LT"/>
              </w:rPr>
            </w:pPr>
            <w:r w:rsidRPr="00D5014B">
              <w:rPr>
                <w:rFonts w:eastAsia="Calibri"/>
                <w:color w:val="000000"/>
                <w:sz w:val="22"/>
                <w:szCs w:val="22"/>
                <w:lang w:val="lt-LT"/>
              </w:rPr>
              <w:lastRenderedPageBreak/>
              <w:t>15</w:t>
            </w:r>
          </w:p>
        </w:tc>
        <w:tc>
          <w:tcPr>
            <w:tcW w:w="3504" w:type="dxa"/>
            <w:vAlign w:val="center"/>
          </w:tcPr>
          <w:p w14:paraId="71224D7E" w14:textId="77777777" w:rsidR="00794690" w:rsidRPr="000331D0" w:rsidRDefault="00794690" w:rsidP="00794690">
            <w:pPr>
              <w:spacing w:after="160" w:line="259" w:lineRule="auto"/>
              <w:ind w:firstLine="0"/>
              <w:jc w:val="both"/>
              <w:rPr>
                <w:rFonts w:eastAsia="Calibri"/>
                <w:sz w:val="22"/>
                <w:szCs w:val="22"/>
                <w:lang w:val="lt-LT"/>
              </w:rPr>
            </w:pPr>
            <w:r w:rsidRPr="000331D0">
              <w:rPr>
                <w:rFonts w:eastAsia="Calibri"/>
                <w:sz w:val="22"/>
                <w:szCs w:val="22"/>
                <w:lang w:val="lt-LT"/>
              </w:rPr>
              <w:t>Nebuitinis profesionalus elektrinis dulkių siurblys sausam ir šlapiam siurbimui, ne mažiau 1200 W</w:t>
            </w:r>
          </w:p>
        </w:tc>
        <w:tc>
          <w:tcPr>
            <w:tcW w:w="1558" w:type="dxa"/>
            <w:vAlign w:val="center"/>
          </w:tcPr>
          <w:p w14:paraId="4C03DD5F" w14:textId="77777777" w:rsidR="00794690" w:rsidRPr="000331D0" w:rsidRDefault="00794690" w:rsidP="00794690">
            <w:pPr>
              <w:spacing w:after="160" w:line="259" w:lineRule="auto"/>
              <w:ind w:firstLine="0"/>
              <w:jc w:val="center"/>
              <w:rPr>
                <w:rFonts w:eastAsia="Calibri"/>
                <w:sz w:val="22"/>
                <w:szCs w:val="22"/>
                <w:lang w:val="lt-LT"/>
              </w:rPr>
            </w:pPr>
            <w:r w:rsidRPr="000331D0">
              <w:rPr>
                <w:rFonts w:eastAsia="Calibri"/>
                <w:sz w:val="22"/>
                <w:szCs w:val="22"/>
                <w:lang w:val="lt-LT"/>
              </w:rPr>
              <w:t>6</w:t>
            </w:r>
          </w:p>
        </w:tc>
        <w:tc>
          <w:tcPr>
            <w:tcW w:w="992" w:type="dxa"/>
            <w:vAlign w:val="center"/>
          </w:tcPr>
          <w:p w14:paraId="38BBA575" w14:textId="35CF197D" w:rsidR="00794690" w:rsidRPr="00DE5A1C" w:rsidRDefault="00794690" w:rsidP="00794690">
            <w:pPr>
              <w:spacing w:after="160" w:line="259" w:lineRule="auto"/>
              <w:ind w:firstLine="0"/>
              <w:jc w:val="center"/>
              <w:rPr>
                <w:rFonts w:eastAsia="Calibri"/>
                <w:sz w:val="22"/>
                <w:szCs w:val="22"/>
                <w:lang w:val="lt-LT"/>
              </w:rPr>
            </w:pPr>
            <w:r w:rsidRPr="00DE5A1C">
              <w:rPr>
                <w:rFonts w:eastAsia="Calibri"/>
                <w:sz w:val="22"/>
                <w:szCs w:val="22"/>
                <w:lang w:val="lt-LT"/>
              </w:rPr>
              <w:t>d.d.</w:t>
            </w:r>
          </w:p>
        </w:tc>
        <w:tc>
          <w:tcPr>
            <w:tcW w:w="993" w:type="dxa"/>
            <w:vAlign w:val="center"/>
          </w:tcPr>
          <w:p w14:paraId="68DC2988" w14:textId="3CB8A317" w:rsidR="00794690" w:rsidRPr="00D32014" w:rsidRDefault="00D32014" w:rsidP="00794690">
            <w:pPr>
              <w:spacing w:after="160" w:line="259" w:lineRule="auto"/>
              <w:ind w:firstLine="0"/>
              <w:jc w:val="center"/>
              <w:rPr>
                <w:rFonts w:eastAsia="Calibri"/>
                <w:bCs/>
                <w:sz w:val="22"/>
                <w:szCs w:val="22"/>
                <w:lang w:val="lt-LT"/>
              </w:rPr>
            </w:pPr>
            <w:r w:rsidRPr="00D32014">
              <w:rPr>
                <w:rFonts w:eastAsia="Calibri"/>
                <w:bCs/>
                <w:sz w:val="22"/>
                <w:szCs w:val="22"/>
                <w:lang w:val="lt-LT"/>
              </w:rPr>
              <w:t>20,00</w:t>
            </w:r>
          </w:p>
        </w:tc>
        <w:tc>
          <w:tcPr>
            <w:tcW w:w="850" w:type="dxa"/>
            <w:vAlign w:val="center"/>
          </w:tcPr>
          <w:p w14:paraId="6EE26DE3" w14:textId="51A41F91" w:rsidR="00794690" w:rsidRPr="00D32014" w:rsidRDefault="00D32014" w:rsidP="00794690">
            <w:pPr>
              <w:spacing w:after="160" w:line="259" w:lineRule="auto"/>
              <w:ind w:firstLine="0"/>
              <w:jc w:val="center"/>
              <w:rPr>
                <w:rFonts w:eastAsia="Calibri"/>
                <w:bCs/>
                <w:sz w:val="22"/>
                <w:szCs w:val="22"/>
                <w:lang w:val="lt-LT"/>
              </w:rPr>
            </w:pPr>
            <w:r w:rsidRPr="00D32014">
              <w:rPr>
                <w:rFonts w:eastAsia="Calibri"/>
                <w:bCs/>
                <w:sz w:val="22"/>
                <w:szCs w:val="22"/>
                <w:lang w:val="lt-LT"/>
              </w:rPr>
              <w:t>24,20</w:t>
            </w:r>
          </w:p>
        </w:tc>
        <w:tc>
          <w:tcPr>
            <w:tcW w:w="1140" w:type="dxa"/>
            <w:vAlign w:val="center"/>
          </w:tcPr>
          <w:p w14:paraId="613242DC" w14:textId="1B8D98A9" w:rsidR="00794690" w:rsidRPr="00D32014" w:rsidRDefault="00D32014" w:rsidP="00794690">
            <w:pPr>
              <w:spacing w:after="160" w:line="259" w:lineRule="auto"/>
              <w:ind w:firstLine="0"/>
              <w:jc w:val="center"/>
              <w:rPr>
                <w:rFonts w:eastAsia="Calibri"/>
                <w:bCs/>
                <w:sz w:val="22"/>
                <w:szCs w:val="22"/>
                <w:lang w:val="lt-LT"/>
              </w:rPr>
            </w:pPr>
            <w:r w:rsidRPr="00D32014">
              <w:rPr>
                <w:rFonts w:eastAsia="Calibri"/>
                <w:bCs/>
                <w:sz w:val="22"/>
                <w:szCs w:val="22"/>
                <w:lang w:val="lt-LT"/>
              </w:rPr>
              <w:t>120,00</w:t>
            </w:r>
          </w:p>
        </w:tc>
      </w:tr>
      <w:tr w:rsidR="00DE5A1C" w:rsidRPr="00DE5A1C" w14:paraId="35959962" w14:textId="77777777" w:rsidTr="00C33893">
        <w:trPr>
          <w:trHeight w:val="579"/>
          <w:jc w:val="center"/>
        </w:trPr>
        <w:tc>
          <w:tcPr>
            <w:tcW w:w="603" w:type="dxa"/>
            <w:vAlign w:val="center"/>
          </w:tcPr>
          <w:p w14:paraId="75127AD2" w14:textId="77777777" w:rsidR="00794690" w:rsidRPr="00D5014B" w:rsidRDefault="00794690" w:rsidP="00794690">
            <w:pPr>
              <w:tabs>
                <w:tab w:val="left" w:pos="720"/>
              </w:tabs>
              <w:spacing w:after="160" w:line="259" w:lineRule="auto"/>
              <w:ind w:firstLine="0"/>
              <w:jc w:val="center"/>
              <w:rPr>
                <w:rFonts w:eastAsia="Calibri"/>
                <w:color w:val="000000"/>
                <w:sz w:val="22"/>
                <w:szCs w:val="22"/>
                <w:lang w:val="lt-LT"/>
              </w:rPr>
            </w:pPr>
            <w:r w:rsidRPr="00D5014B">
              <w:rPr>
                <w:rFonts w:eastAsia="Calibri"/>
                <w:color w:val="000000"/>
                <w:sz w:val="22"/>
                <w:szCs w:val="22"/>
                <w:lang w:val="lt-LT"/>
              </w:rPr>
              <w:t>16</w:t>
            </w:r>
          </w:p>
        </w:tc>
        <w:tc>
          <w:tcPr>
            <w:tcW w:w="3504" w:type="dxa"/>
            <w:vAlign w:val="center"/>
          </w:tcPr>
          <w:p w14:paraId="60FED282" w14:textId="77777777" w:rsidR="00794690" w:rsidRPr="000331D0" w:rsidRDefault="00794690" w:rsidP="00794690">
            <w:pPr>
              <w:spacing w:after="160" w:line="259" w:lineRule="auto"/>
              <w:ind w:firstLine="0"/>
              <w:jc w:val="both"/>
              <w:rPr>
                <w:rFonts w:eastAsia="Calibri"/>
                <w:sz w:val="22"/>
                <w:szCs w:val="22"/>
                <w:lang w:val="lt-LT"/>
              </w:rPr>
            </w:pPr>
            <w:r w:rsidRPr="000331D0">
              <w:rPr>
                <w:rFonts w:eastAsia="Calibri"/>
                <w:sz w:val="22"/>
                <w:szCs w:val="22"/>
                <w:lang w:val="lt-LT"/>
              </w:rPr>
              <w:t>Drėgmės surinktuvas (vandens surinkimas - ne mažiau 50 l per parą)</w:t>
            </w:r>
          </w:p>
        </w:tc>
        <w:tc>
          <w:tcPr>
            <w:tcW w:w="1558" w:type="dxa"/>
            <w:vAlign w:val="center"/>
          </w:tcPr>
          <w:p w14:paraId="2ADEA7C2" w14:textId="77777777" w:rsidR="00794690" w:rsidRPr="000331D0" w:rsidRDefault="00794690" w:rsidP="00794690">
            <w:pPr>
              <w:spacing w:after="160" w:line="259" w:lineRule="auto"/>
              <w:ind w:firstLine="0"/>
              <w:jc w:val="center"/>
              <w:rPr>
                <w:rFonts w:eastAsia="Calibri"/>
                <w:sz w:val="22"/>
                <w:szCs w:val="22"/>
                <w:lang w:val="lt-LT"/>
              </w:rPr>
            </w:pPr>
            <w:r w:rsidRPr="000331D0">
              <w:rPr>
                <w:rFonts w:eastAsia="Calibri"/>
                <w:sz w:val="22"/>
                <w:szCs w:val="22"/>
                <w:lang w:val="lt-LT"/>
              </w:rPr>
              <w:t>10</w:t>
            </w:r>
          </w:p>
        </w:tc>
        <w:tc>
          <w:tcPr>
            <w:tcW w:w="992" w:type="dxa"/>
            <w:vAlign w:val="center"/>
          </w:tcPr>
          <w:p w14:paraId="2611B170" w14:textId="6511ABBF" w:rsidR="00794690" w:rsidRPr="00DE5A1C" w:rsidRDefault="00794690" w:rsidP="00794690">
            <w:pPr>
              <w:spacing w:after="160" w:line="259" w:lineRule="auto"/>
              <w:ind w:firstLine="0"/>
              <w:jc w:val="center"/>
              <w:rPr>
                <w:rFonts w:eastAsia="Calibri"/>
                <w:sz w:val="22"/>
                <w:szCs w:val="22"/>
                <w:lang w:val="lt-LT"/>
              </w:rPr>
            </w:pPr>
            <w:r w:rsidRPr="00DE5A1C">
              <w:rPr>
                <w:rFonts w:eastAsia="Calibri"/>
                <w:sz w:val="22"/>
                <w:szCs w:val="22"/>
                <w:lang w:val="lt-LT"/>
              </w:rPr>
              <w:t>d.d.</w:t>
            </w:r>
          </w:p>
        </w:tc>
        <w:tc>
          <w:tcPr>
            <w:tcW w:w="993" w:type="dxa"/>
            <w:vAlign w:val="center"/>
          </w:tcPr>
          <w:p w14:paraId="54A5F98A" w14:textId="169A232C" w:rsidR="00794690" w:rsidRPr="00D32014" w:rsidRDefault="00D32014" w:rsidP="00794690">
            <w:pPr>
              <w:spacing w:after="160" w:line="259" w:lineRule="auto"/>
              <w:ind w:firstLine="0"/>
              <w:jc w:val="center"/>
              <w:rPr>
                <w:rFonts w:eastAsia="Calibri"/>
                <w:bCs/>
                <w:sz w:val="22"/>
                <w:szCs w:val="22"/>
                <w:lang w:val="lt-LT"/>
              </w:rPr>
            </w:pPr>
            <w:r w:rsidRPr="00D32014">
              <w:rPr>
                <w:rFonts w:eastAsia="Calibri"/>
                <w:bCs/>
                <w:sz w:val="22"/>
                <w:szCs w:val="22"/>
                <w:lang w:val="lt-LT"/>
              </w:rPr>
              <w:t>16,00</w:t>
            </w:r>
          </w:p>
        </w:tc>
        <w:tc>
          <w:tcPr>
            <w:tcW w:w="850" w:type="dxa"/>
            <w:vAlign w:val="center"/>
          </w:tcPr>
          <w:p w14:paraId="0347388B" w14:textId="5B13D00A" w:rsidR="00794690" w:rsidRPr="00D32014" w:rsidRDefault="00D32014" w:rsidP="00794690">
            <w:pPr>
              <w:spacing w:after="160" w:line="259" w:lineRule="auto"/>
              <w:ind w:firstLine="0"/>
              <w:jc w:val="center"/>
              <w:rPr>
                <w:rFonts w:eastAsia="Calibri"/>
                <w:bCs/>
                <w:sz w:val="22"/>
                <w:szCs w:val="22"/>
                <w:lang w:val="lt-LT"/>
              </w:rPr>
            </w:pPr>
            <w:r w:rsidRPr="00D32014">
              <w:rPr>
                <w:rFonts w:eastAsia="Calibri"/>
                <w:bCs/>
                <w:sz w:val="22"/>
                <w:szCs w:val="22"/>
                <w:lang w:val="lt-LT"/>
              </w:rPr>
              <w:t>19,36</w:t>
            </w:r>
          </w:p>
        </w:tc>
        <w:tc>
          <w:tcPr>
            <w:tcW w:w="1140" w:type="dxa"/>
            <w:vAlign w:val="center"/>
          </w:tcPr>
          <w:p w14:paraId="7E62F673" w14:textId="40FE012F" w:rsidR="00794690" w:rsidRPr="00D32014" w:rsidRDefault="00D32014" w:rsidP="00794690">
            <w:pPr>
              <w:spacing w:after="160" w:line="259" w:lineRule="auto"/>
              <w:ind w:firstLine="0"/>
              <w:jc w:val="center"/>
              <w:rPr>
                <w:rFonts w:eastAsia="Calibri"/>
                <w:bCs/>
                <w:sz w:val="22"/>
                <w:szCs w:val="22"/>
                <w:lang w:val="lt-LT"/>
              </w:rPr>
            </w:pPr>
            <w:r w:rsidRPr="00D32014">
              <w:rPr>
                <w:rFonts w:eastAsia="Calibri"/>
                <w:bCs/>
                <w:sz w:val="22"/>
                <w:szCs w:val="22"/>
                <w:lang w:val="lt-LT"/>
              </w:rPr>
              <w:t>160,00</w:t>
            </w:r>
          </w:p>
        </w:tc>
      </w:tr>
      <w:tr w:rsidR="00C33893" w:rsidRPr="000331D0" w14:paraId="239096DE" w14:textId="0FD0D468" w:rsidTr="00FF0FC3">
        <w:trPr>
          <w:trHeight w:val="545"/>
          <w:jc w:val="center"/>
        </w:trPr>
        <w:tc>
          <w:tcPr>
            <w:tcW w:w="8500" w:type="dxa"/>
            <w:gridSpan w:val="6"/>
            <w:vAlign w:val="center"/>
          </w:tcPr>
          <w:p w14:paraId="59714E88" w14:textId="21D15E35" w:rsidR="00C33893" w:rsidRPr="000331D0" w:rsidRDefault="00C33893" w:rsidP="00794690">
            <w:pPr>
              <w:spacing w:after="160" w:line="259" w:lineRule="auto"/>
              <w:ind w:firstLine="0"/>
              <w:jc w:val="right"/>
              <w:rPr>
                <w:rFonts w:eastAsia="Calibri"/>
                <w:b/>
                <w:color w:val="000000"/>
                <w:sz w:val="22"/>
                <w:szCs w:val="22"/>
                <w:lang w:val="lt-LT"/>
              </w:rPr>
            </w:pPr>
            <w:r w:rsidRPr="000331D0">
              <w:rPr>
                <w:rFonts w:eastAsia="Calibri"/>
                <w:b/>
                <w:i/>
                <w:color w:val="000000"/>
                <w:sz w:val="22"/>
                <w:szCs w:val="22"/>
                <w:lang w:val="lt-LT"/>
              </w:rPr>
              <w:t>Bendra suma</w:t>
            </w:r>
            <w:r>
              <w:rPr>
                <w:rFonts w:eastAsia="Calibri"/>
                <w:b/>
                <w:i/>
                <w:color w:val="000000"/>
                <w:sz w:val="22"/>
                <w:szCs w:val="22"/>
                <w:lang w:val="lt-LT"/>
              </w:rPr>
              <w:t xml:space="preserve"> Eur be PVM</w:t>
            </w:r>
            <w:r w:rsidRPr="000331D0">
              <w:rPr>
                <w:rFonts w:eastAsia="Calibri"/>
                <w:b/>
                <w:i/>
                <w:color w:val="000000"/>
                <w:sz w:val="22"/>
                <w:szCs w:val="22"/>
                <w:lang w:val="lt-LT"/>
              </w:rPr>
              <w:t>:</w:t>
            </w:r>
          </w:p>
        </w:tc>
        <w:tc>
          <w:tcPr>
            <w:tcW w:w="1140" w:type="dxa"/>
            <w:vAlign w:val="center"/>
          </w:tcPr>
          <w:p w14:paraId="6ADE8C73" w14:textId="42C859FD" w:rsidR="00C33893" w:rsidRPr="000331D0" w:rsidRDefault="00C33893" w:rsidP="00794690">
            <w:pPr>
              <w:spacing w:after="160" w:line="259" w:lineRule="auto"/>
              <w:ind w:firstLine="0"/>
              <w:jc w:val="center"/>
              <w:rPr>
                <w:rFonts w:eastAsia="Calibri"/>
                <w:b/>
                <w:color w:val="000000"/>
                <w:sz w:val="22"/>
                <w:szCs w:val="22"/>
                <w:lang w:val="lt-LT"/>
              </w:rPr>
            </w:pPr>
            <w:r>
              <w:rPr>
                <w:rFonts w:eastAsia="Calibri"/>
                <w:b/>
                <w:color w:val="000000"/>
                <w:sz w:val="22"/>
                <w:szCs w:val="22"/>
                <w:lang w:val="lt-LT"/>
              </w:rPr>
              <w:t>9771,00</w:t>
            </w:r>
          </w:p>
        </w:tc>
      </w:tr>
      <w:tr w:rsidR="00C33893" w:rsidRPr="000331D0" w14:paraId="507DA190" w14:textId="76BEF7D5" w:rsidTr="007D6911">
        <w:trPr>
          <w:trHeight w:val="330"/>
          <w:jc w:val="center"/>
        </w:trPr>
        <w:tc>
          <w:tcPr>
            <w:tcW w:w="8500" w:type="dxa"/>
            <w:gridSpan w:val="6"/>
            <w:vAlign w:val="center"/>
          </w:tcPr>
          <w:p w14:paraId="1736A17D" w14:textId="22AC7509" w:rsidR="00C33893" w:rsidRPr="000331D0" w:rsidRDefault="00C33893" w:rsidP="00794690">
            <w:pPr>
              <w:spacing w:after="160" w:line="259" w:lineRule="auto"/>
              <w:ind w:firstLine="0"/>
              <w:jc w:val="right"/>
              <w:rPr>
                <w:rFonts w:eastAsia="Calibri"/>
                <w:b/>
                <w:color w:val="000000"/>
                <w:sz w:val="22"/>
                <w:szCs w:val="22"/>
                <w:lang w:val="lt-LT"/>
              </w:rPr>
            </w:pPr>
            <w:r w:rsidRPr="000331D0">
              <w:rPr>
                <w:rFonts w:eastAsia="Calibri"/>
                <w:b/>
                <w:i/>
                <w:color w:val="000000"/>
                <w:sz w:val="22"/>
                <w:szCs w:val="22"/>
                <w:lang w:val="lt-LT"/>
              </w:rPr>
              <w:t xml:space="preserve">PVM </w:t>
            </w:r>
            <w:r>
              <w:rPr>
                <w:rFonts w:eastAsia="Calibri"/>
                <w:b/>
                <w:i/>
                <w:color w:val="000000"/>
                <w:sz w:val="22"/>
                <w:szCs w:val="22"/>
                <w:lang w:val="lt-LT"/>
              </w:rPr>
              <w:t>suma Eur:</w:t>
            </w:r>
          </w:p>
        </w:tc>
        <w:tc>
          <w:tcPr>
            <w:tcW w:w="1140" w:type="dxa"/>
            <w:vAlign w:val="center"/>
          </w:tcPr>
          <w:p w14:paraId="25DDFCAC" w14:textId="5335A8F4" w:rsidR="00C33893" w:rsidRPr="000331D0" w:rsidRDefault="00C33893" w:rsidP="00794690">
            <w:pPr>
              <w:spacing w:after="160" w:line="259" w:lineRule="auto"/>
              <w:ind w:firstLine="0"/>
              <w:jc w:val="center"/>
              <w:rPr>
                <w:rFonts w:eastAsia="Calibri"/>
                <w:b/>
                <w:color w:val="000000"/>
                <w:sz w:val="22"/>
                <w:szCs w:val="22"/>
                <w:lang w:val="lt-LT"/>
              </w:rPr>
            </w:pPr>
            <w:r>
              <w:rPr>
                <w:rFonts w:eastAsia="Calibri"/>
                <w:b/>
                <w:color w:val="000000"/>
                <w:sz w:val="22"/>
                <w:szCs w:val="22"/>
                <w:lang w:val="lt-LT"/>
              </w:rPr>
              <w:t>2051,91</w:t>
            </w:r>
          </w:p>
        </w:tc>
      </w:tr>
      <w:tr w:rsidR="00C33893" w:rsidRPr="000331D0" w14:paraId="320612A0" w14:textId="5033182B" w:rsidTr="006D35AE">
        <w:trPr>
          <w:trHeight w:val="330"/>
          <w:jc w:val="center"/>
        </w:trPr>
        <w:tc>
          <w:tcPr>
            <w:tcW w:w="8500" w:type="dxa"/>
            <w:gridSpan w:val="6"/>
            <w:vAlign w:val="center"/>
          </w:tcPr>
          <w:p w14:paraId="5333009D" w14:textId="024564E5" w:rsidR="00C33893" w:rsidRPr="000331D0" w:rsidRDefault="00C33893" w:rsidP="00794690">
            <w:pPr>
              <w:spacing w:after="160" w:line="259" w:lineRule="auto"/>
              <w:ind w:firstLine="0"/>
              <w:jc w:val="right"/>
              <w:rPr>
                <w:rFonts w:eastAsia="Calibri"/>
                <w:b/>
                <w:color w:val="000000"/>
                <w:sz w:val="22"/>
                <w:szCs w:val="22"/>
                <w:lang w:val="lt-LT"/>
              </w:rPr>
            </w:pPr>
            <w:r>
              <w:rPr>
                <w:rFonts w:eastAsia="Calibri"/>
                <w:b/>
                <w:i/>
                <w:color w:val="000000"/>
                <w:sz w:val="22"/>
                <w:szCs w:val="22"/>
                <w:lang w:val="lt-LT"/>
              </w:rPr>
              <w:t>Bendra suma Eur su PVM</w:t>
            </w:r>
            <w:r w:rsidRPr="000331D0">
              <w:rPr>
                <w:rFonts w:eastAsia="Calibri"/>
                <w:b/>
                <w:i/>
                <w:color w:val="000000"/>
                <w:sz w:val="22"/>
                <w:szCs w:val="22"/>
                <w:lang w:val="lt-LT"/>
              </w:rPr>
              <w:t>:</w:t>
            </w:r>
          </w:p>
        </w:tc>
        <w:tc>
          <w:tcPr>
            <w:tcW w:w="1140" w:type="dxa"/>
            <w:vAlign w:val="center"/>
          </w:tcPr>
          <w:p w14:paraId="66AB5C74" w14:textId="29A4FF1F" w:rsidR="00C33893" w:rsidRPr="000331D0" w:rsidRDefault="00C33893" w:rsidP="00794690">
            <w:pPr>
              <w:spacing w:after="160" w:line="259" w:lineRule="auto"/>
              <w:ind w:firstLine="0"/>
              <w:jc w:val="center"/>
              <w:rPr>
                <w:rFonts w:eastAsia="Calibri"/>
                <w:b/>
                <w:color w:val="000000"/>
                <w:sz w:val="22"/>
                <w:szCs w:val="22"/>
                <w:lang w:val="lt-LT"/>
              </w:rPr>
            </w:pPr>
            <w:r>
              <w:rPr>
                <w:rFonts w:eastAsia="Calibri"/>
                <w:b/>
                <w:color w:val="000000"/>
                <w:sz w:val="22"/>
                <w:szCs w:val="22"/>
                <w:lang w:val="lt-LT"/>
              </w:rPr>
              <w:t>11822,91</w:t>
            </w:r>
          </w:p>
        </w:tc>
      </w:tr>
    </w:tbl>
    <w:p w14:paraId="1FC2B5C8" w14:textId="0B4AAFA1" w:rsidR="00CB1584" w:rsidRPr="00913B50" w:rsidRDefault="00CB1584" w:rsidP="000331D0">
      <w:pPr>
        <w:ind w:firstLine="0"/>
        <w:rPr>
          <w:bCs/>
          <w:iCs/>
          <w:lang w:val="lt-LT"/>
        </w:rPr>
      </w:pPr>
      <w:bookmarkStart w:id="1" w:name="_Hlk90886171"/>
    </w:p>
    <w:tbl>
      <w:tblPr>
        <w:tblW w:w="14232" w:type="dxa"/>
        <w:tblInd w:w="-176" w:type="dxa"/>
        <w:shd w:val="clear" w:color="auto" w:fill="FFFFFF"/>
        <w:tblCellMar>
          <w:left w:w="0" w:type="dxa"/>
          <w:right w:w="0" w:type="dxa"/>
        </w:tblCellMar>
        <w:tblLook w:val="04A0" w:firstRow="1" w:lastRow="0" w:firstColumn="1" w:lastColumn="0" w:noHBand="0" w:noVBand="1"/>
      </w:tblPr>
      <w:tblGrid>
        <w:gridCol w:w="14232"/>
      </w:tblGrid>
      <w:tr w:rsidR="00CB1584" w:rsidRPr="00CB1584" w14:paraId="1B18FBE3" w14:textId="77777777" w:rsidTr="00CB1584">
        <w:trPr>
          <w:trHeight w:val="603"/>
        </w:trPr>
        <w:tc>
          <w:tcPr>
            <w:tcW w:w="14232" w:type="dxa"/>
            <w:shd w:val="clear" w:color="auto" w:fill="FFFFFF"/>
            <w:tcMar>
              <w:top w:w="0" w:type="dxa"/>
              <w:left w:w="108" w:type="dxa"/>
              <w:bottom w:w="0" w:type="dxa"/>
              <w:right w:w="108" w:type="dxa"/>
            </w:tcMar>
            <w:vAlign w:val="center"/>
            <w:hideMark/>
          </w:tcPr>
          <w:p w14:paraId="4E08AA10" w14:textId="77777777" w:rsidR="00DA20CC" w:rsidRPr="00D32014" w:rsidRDefault="00CB1584" w:rsidP="00DA20CC">
            <w:pPr>
              <w:ind w:firstLine="0"/>
              <w:rPr>
                <w:bCs/>
                <w:iCs/>
                <w:lang w:val="lt-LT"/>
              </w:rPr>
            </w:pPr>
            <w:r w:rsidRPr="00D32014">
              <w:rPr>
                <w:b/>
                <w:bCs/>
                <w:iCs/>
                <w:lang w:val="lt-LT"/>
              </w:rPr>
              <w:t>1. Užsakovas neįsipareigoja įrankį nuomotis visą darbo dieną.</w:t>
            </w:r>
            <w:r w:rsidR="00DA20CC" w:rsidRPr="00D32014">
              <w:rPr>
                <w:bCs/>
                <w:iCs/>
                <w:lang w:val="lt-LT"/>
              </w:rPr>
              <w:t xml:space="preserve"> </w:t>
            </w:r>
          </w:p>
          <w:p w14:paraId="6E279AC7" w14:textId="33292F4F" w:rsidR="00DA20CC" w:rsidRPr="00D32014" w:rsidRDefault="00DA20CC" w:rsidP="00DA20CC">
            <w:pPr>
              <w:ind w:firstLine="0"/>
              <w:rPr>
                <w:bCs/>
                <w:iCs/>
                <w:lang w:val="lt-LT"/>
              </w:rPr>
            </w:pPr>
            <w:r w:rsidRPr="00D32014">
              <w:rPr>
                <w:bCs/>
                <w:iCs/>
                <w:lang w:val="lt-LT"/>
              </w:rPr>
              <w:t>1.1.  Pusės dienos tarifas skaičiuojamas, kai Įranga grąžinama į nuomos vietą per 4 darbo valandas nuo</w:t>
            </w:r>
          </w:p>
          <w:p w14:paraId="6F41BD8A" w14:textId="4241F096" w:rsidR="00CB1584" w:rsidRPr="00D32014" w:rsidRDefault="00DA20CC" w:rsidP="00DA20CC">
            <w:pPr>
              <w:ind w:firstLine="0"/>
              <w:rPr>
                <w:b/>
                <w:bCs/>
                <w:iCs/>
                <w:lang w:val="lt-LT"/>
              </w:rPr>
            </w:pPr>
            <w:r w:rsidRPr="00D32014">
              <w:rPr>
                <w:bCs/>
                <w:iCs/>
                <w:lang w:val="lt-LT"/>
              </w:rPr>
              <w:t xml:space="preserve"> Įrangos pasiėmimo - tuomet taikoma 50% nuolaida nuo dienos nuomos kainos</w:t>
            </w:r>
            <w:r w:rsidR="0070074D" w:rsidRPr="00D32014">
              <w:rPr>
                <w:bCs/>
                <w:iCs/>
                <w:lang w:val="lt-LT"/>
              </w:rPr>
              <w:t>.</w:t>
            </w:r>
          </w:p>
          <w:p w14:paraId="124C7B0A" w14:textId="42A24CD2" w:rsidR="00CB1584" w:rsidRPr="00D32014" w:rsidRDefault="00DA20CC" w:rsidP="00CB1584">
            <w:pPr>
              <w:ind w:firstLine="0"/>
              <w:rPr>
                <w:b/>
                <w:bCs/>
                <w:iCs/>
                <w:lang w:val="lt-LT"/>
              </w:rPr>
            </w:pPr>
            <w:r w:rsidRPr="00D32014">
              <w:rPr>
                <w:b/>
                <w:bCs/>
                <w:iCs/>
                <w:lang w:val="lt-LT"/>
              </w:rPr>
              <w:t>2. Darbo diena – 8 darbo valandos</w:t>
            </w:r>
            <w:r w:rsidR="0070074D" w:rsidRPr="00D32014">
              <w:rPr>
                <w:b/>
                <w:bCs/>
                <w:iCs/>
                <w:lang w:val="lt-LT"/>
              </w:rPr>
              <w:t xml:space="preserve"> (pvz. 8.00-17.00)</w:t>
            </w:r>
            <w:r w:rsidRPr="00D32014">
              <w:rPr>
                <w:b/>
                <w:bCs/>
                <w:iCs/>
                <w:lang w:val="lt-LT"/>
              </w:rPr>
              <w:t xml:space="preserve">. </w:t>
            </w:r>
          </w:p>
        </w:tc>
      </w:tr>
      <w:tr w:rsidR="00CB1584" w:rsidRPr="00CB1584" w14:paraId="68CF0B3F" w14:textId="77777777" w:rsidTr="00CB1584">
        <w:trPr>
          <w:trHeight w:val="301"/>
        </w:trPr>
        <w:tc>
          <w:tcPr>
            <w:tcW w:w="14232" w:type="dxa"/>
            <w:shd w:val="clear" w:color="auto" w:fill="FFFFFF"/>
            <w:tcMar>
              <w:top w:w="0" w:type="dxa"/>
              <w:left w:w="108" w:type="dxa"/>
              <w:bottom w:w="0" w:type="dxa"/>
              <w:right w:w="108" w:type="dxa"/>
            </w:tcMar>
            <w:vAlign w:val="center"/>
            <w:hideMark/>
          </w:tcPr>
          <w:p w14:paraId="7DDBD3FB" w14:textId="33845367" w:rsidR="00CB1584" w:rsidRPr="00D32014" w:rsidRDefault="00DA20CC" w:rsidP="00CB1584">
            <w:pPr>
              <w:ind w:firstLine="0"/>
              <w:rPr>
                <w:bCs/>
                <w:iCs/>
                <w:lang w:val="lt-LT"/>
              </w:rPr>
            </w:pPr>
            <w:r w:rsidRPr="00D32014">
              <w:rPr>
                <w:bCs/>
                <w:iCs/>
                <w:lang w:val="lt-LT"/>
              </w:rPr>
              <w:t>3</w:t>
            </w:r>
            <w:r w:rsidR="00CB1584" w:rsidRPr="00D32014">
              <w:rPr>
                <w:bCs/>
                <w:iCs/>
                <w:lang w:val="lt-LT"/>
              </w:rPr>
              <w:t xml:space="preserve">. Viena nuomos diena baigiasi kitos dienos 10.00 val., kai Įranga grąžinama į nuomos vietą. </w:t>
            </w:r>
          </w:p>
          <w:p w14:paraId="2883F15B" w14:textId="00BF37F2" w:rsidR="00CB1584" w:rsidRPr="00D32014" w:rsidRDefault="00CB1584" w:rsidP="00CB1584">
            <w:pPr>
              <w:ind w:firstLine="0"/>
              <w:rPr>
                <w:bCs/>
                <w:iCs/>
                <w:lang w:val="lt-LT"/>
              </w:rPr>
            </w:pPr>
            <w:r w:rsidRPr="00D32014">
              <w:rPr>
                <w:bCs/>
                <w:iCs/>
                <w:lang w:val="lt-LT"/>
              </w:rPr>
              <w:t>Įranga grąžinta po 10.00</w:t>
            </w:r>
            <w:r w:rsidR="0069400B" w:rsidRPr="00D32014">
              <w:rPr>
                <w:bCs/>
                <w:iCs/>
                <w:lang w:val="lt-LT"/>
              </w:rPr>
              <w:t xml:space="preserve"> </w:t>
            </w:r>
            <w:r w:rsidRPr="00D32014">
              <w:rPr>
                <w:bCs/>
                <w:iCs/>
                <w:lang w:val="lt-LT"/>
              </w:rPr>
              <w:t>val., skaičiuojama kaip sekanti nuomos diena.</w:t>
            </w:r>
          </w:p>
        </w:tc>
      </w:tr>
      <w:tr w:rsidR="00CB1584" w:rsidRPr="00CB1584" w14:paraId="3566121D" w14:textId="77777777" w:rsidTr="00CB1584">
        <w:trPr>
          <w:trHeight w:val="301"/>
        </w:trPr>
        <w:tc>
          <w:tcPr>
            <w:tcW w:w="14232" w:type="dxa"/>
            <w:shd w:val="clear" w:color="auto" w:fill="FFFFFF"/>
            <w:tcMar>
              <w:top w:w="0" w:type="dxa"/>
              <w:left w:w="108" w:type="dxa"/>
              <w:bottom w:w="0" w:type="dxa"/>
              <w:right w:w="108" w:type="dxa"/>
            </w:tcMar>
            <w:vAlign w:val="center"/>
            <w:hideMark/>
          </w:tcPr>
          <w:p w14:paraId="5B956250" w14:textId="6598B674" w:rsidR="00CB1584" w:rsidRPr="00D32014" w:rsidRDefault="00A15F89" w:rsidP="00CB1584">
            <w:pPr>
              <w:ind w:firstLine="0"/>
              <w:rPr>
                <w:bCs/>
                <w:iCs/>
                <w:lang w:val="lt-LT"/>
              </w:rPr>
            </w:pPr>
            <w:r w:rsidRPr="00D32014">
              <w:rPr>
                <w:bCs/>
                <w:iCs/>
                <w:lang w:val="lt-LT"/>
              </w:rPr>
              <w:t>4</w:t>
            </w:r>
            <w:r w:rsidR="00CB1584" w:rsidRPr="00D32014">
              <w:rPr>
                <w:bCs/>
                <w:iCs/>
                <w:lang w:val="lt-LT"/>
              </w:rPr>
              <w:t xml:space="preserve">. Šeštadieniai, sekmadieniai ir valstybinių švenčių dienos neįskaičiuojamos į nuomos laikotarpį, </w:t>
            </w:r>
          </w:p>
          <w:p w14:paraId="732159A3" w14:textId="2F100FCF" w:rsidR="00CB1584" w:rsidRPr="00D32014" w:rsidRDefault="00CB1584" w:rsidP="00CB1584">
            <w:pPr>
              <w:ind w:firstLine="0"/>
              <w:rPr>
                <w:bCs/>
                <w:iCs/>
                <w:lang w:val="lt-LT"/>
              </w:rPr>
            </w:pPr>
            <w:r w:rsidRPr="00D32014">
              <w:rPr>
                <w:bCs/>
                <w:iCs/>
                <w:lang w:val="lt-LT"/>
              </w:rPr>
              <w:t>išskyrus atvejus kai Įranga paimama penktadienį nuo 15</w:t>
            </w:r>
            <w:r w:rsidR="00F7610C" w:rsidRPr="00D32014">
              <w:rPr>
                <w:bCs/>
                <w:iCs/>
                <w:lang w:val="lt-LT"/>
              </w:rPr>
              <w:t xml:space="preserve"> </w:t>
            </w:r>
            <w:r w:rsidRPr="00D32014">
              <w:rPr>
                <w:bCs/>
                <w:iCs/>
                <w:lang w:val="lt-LT"/>
              </w:rPr>
              <w:t>val. ir grąžinama pirmadienį iki 10</w:t>
            </w:r>
            <w:r w:rsidR="00F7610C" w:rsidRPr="00D32014">
              <w:rPr>
                <w:bCs/>
                <w:iCs/>
                <w:lang w:val="lt-LT"/>
              </w:rPr>
              <w:t xml:space="preserve"> </w:t>
            </w:r>
            <w:r w:rsidRPr="00D32014">
              <w:rPr>
                <w:bCs/>
                <w:iCs/>
                <w:lang w:val="lt-LT"/>
              </w:rPr>
              <w:t xml:space="preserve">val., </w:t>
            </w:r>
          </w:p>
          <w:p w14:paraId="70F36081" w14:textId="77777777" w:rsidR="00CB1584" w:rsidRPr="00D32014" w:rsidRDefault="00CB1584" w:rsidP="00CB1584">
            <w:pPr>
              <w:ind w:firstLine="0"/>
              <w:rPr>
                <w:bCs/>
                <w:iCs/>
                <w:lang w:val="lt-LT"/>
              </w:rPr>
            </w:pPr>
            <w:r w:rsidRPr="00D32014">
              <w:rPr>
                <w:bCs/>
                <w:iCs/>
                <w:lang w:val="lt-LT"/>
              </w:rPr>
              <w:t xml:space="preserve">skaičiuojama 1 nuomos diena </w:t>
            </w:r>
            <w:r w:rsidR="00F15882" w:rsidRPr="00D32014">
              <w:rPr>
                <w:bCs/>
                <w:iCs/>
                <w:lang w:val="lt-LT"/>
              </w:rPr>
              <w:t>įrangai.</w:t>
            </w:r>
          </w:p>
          <w:p w14:paraId="4DE3C0BE" w14:textId="4F9787D7" w:rsidR="00556BBC" w:rsidRPr="00D32014" w:rsidRDefault="00556BBC" w:rsidP="00CB1584">
            <w:pPr>
              <w:ind w:firstLine="0"/>
              <w:rPr>
                <w:bCs/>
                <w:iCs/>
                <w:lang w:val="lt-LT"/>
              </w:rPr>
            </w:pPr>
            <w:r w:rsidRPr="00D32014">
              <w:rPr>
                <w:b/>
                <w:iCs/>
                <w:lang w:val="lt-LT"/>
              </w:rPr>
              <w:t>5.</w:t>
            </w:r>
            <w:r w:rsidRPr="00D32014">
              <w:rPr>
                <w:bCs/>
                <w:iCs/>
                <w:lang w:val="lt-LT"/>
              </w:rPr>
              <w:t xml:space="preserve"> </w:t>
            </w:r>
            <w:r w:rsidRPr="00D32014">
              <w:rPr>
                <w:b/>
                <w:bCs/>
                <w:iCs/>
                <w:lang w:val="lt-LT"/>
              </w:rPr>
              <w:t>Rangovas privalo užtikrinti, kad įranga bus veikianti, su tinkamais priedais.</w:t>
            </w:r>
          </w:p>
        </w:tc>
      </w:tr>
      <w:tr w:rsidR="00CB1584" w:rsidRPr="00CB1584" w14:paraId="3409627D" w14:textId="77777777" w:rsidTr="00CB1584">
        <w:trPr>
          <w:trHeight w:val="301"/>
        </w:trPr>
        <w:tc>
          <w:tcPr>
            <w:tcW w:w="14232" w:type="dxa"/>
            <w:shd w:val="clear" w:color="auto" w:fill="FFFFFF"/>
            <w:tcMar>
              <w:top w:w="0" w:type="dxa"/>
              <w:left w:w="108" w:type="dxa"/>
              <w:bottom w:w="0" w:type="dxa"/>
              <w:right w:w="108" w:type="dxa"/>
            </w:tcMar>
            <w:vAlign w:val="center"/>
            <w:hideMark/>
          </w:tcPr>
          <w:p w14:paraId="27D1BB41" w14:textId="58DAFCE9" w:rsidR="00CB1584" w:rsidRPr="00CB1584" w:rsidRDefault="00CB1584" w:rsidP="00CB1584">
            <w:pPr>
              <w:ind w:firstLine="0"/>
              <w:rPr>
                <w:bCs/>
                <w:iCs/>
                <w:color w:val="FF0000"/>
                <w:lang w:val="lt-LT"/>
              </w:rPr>
            </w:pPr>
          </w:p>
        </w:tc>
      </w:tr>
      <w:tr w:rsidR="00CB1584" w:rsidRPr="00CB1584" w14:paraId="015B1F97" w14:textId="77777777" w:rsidTr="00CB1584">
        <w:trPr>
          <w:trHeight w:val="301"/>
        </w:trPr>
        <w:tc>
          <w:tcPr>
            <w:tcW w:w="14232" w:type="dxa"/>
            <w:shd w:val="clear" w:color="auto" w:fill="FFFFFF"/>
            <w:tcMar>
              <w:top w:w="0" w:type="dxa"/>
              <w:left w:w="108" w:type="dxa"/>
              <w:bottom w:w="0" w:type="dxa"/>
              <w:right w:w="108" w:type="dxa"/>
            </w:tcMar>
            <w:vAlign w:val="center"/>
            <w:hideMark/>
          </w:tcPr>
          <w:tbl>
            <w:tblPr>
              <w:tblpPr w:leftFromText="180" w:rightFromText="180" w:vertAnchor="text" w:horzAnchor="margin" w:tblpY="928"/>
              <w:tblW w:w="10064" w:type="dxa"/>
              <w:tblLook w:val="04A0" w:firstRow="1" w:lastRow="0" w:firstColumn="1" w:lastColumn="0" w:noHBand="0" w:noVBand="1"/>
            </w:tblPr>
            <w:tblGrid>
              <w:gridCol w:w="4820"/>
              <w:gridCol w:w="5244"/>
            </w:tblGrid>
            <w:tr w:rsidR="00D32014" w:rsidRPr="00913B50" w14:paraId="1284852B" w14:textId="77777777" w:rsidTr="00503AB9">
              <w:trPr>
                <w:cantSplit/>
              </w:trPr>
              <w:tc>
                <w:tcPr>
                  <w:tcW w:w="4820" w:type="dxa"/>
                </w:tcPr>
                <w:p w14:paraId="06773E3D" w14:textId="77777777" w:rsidR="00D32014" w:rsidRPr="00D32014" w:rsidRDefault="00D32014" w:rsidP="00D32014">
                  <w:pPr>
                    <w:overflowPunct w:val="0"/>
                    <w:autoSpaceDE w:val="0"/>
                    <w:autoSpaceDN w:val="0"/>
                    <w:adjustRightInd w:val="0"/>
                    <w:ind w:left="-105" w:right="6" w:hanging="2"/>
                    <w:jc w:val="both"/>
                    <w:rPr>
                      <w:lang w:val="lt-LT"/>
                    </w:rPr>
                  </w:pPr>
                  <w:r w:rsidRPr="00D32014">
                    <w:rPr>
                      <w:b/>
                      <w:bCs/>
                      <w:lang w:val="lt-LT"/>
                    </w:rPr>
                    <w:t>Vilniaus universitetas</w:t>
                  </w:r>
                </w:p>
                <w:p w14:paraId="279B6249" w14:textId="77777777" w:rsidR="00D32014" w:rsidRPr="00D32014" w:rsidRDefault="00D32014" w:rsidP="00D32014">
                  <w:pPr>
                    <w:overflowPunct w:val="0"/>
                    <w:autoSpaceDE w:val="0"/>
                    <w:autoSpaceDN w:val="0"/>
                    <w:adjustRightInd w:val="0"/>
                    <w:ind w:left="-105" w:right="6" w:hanging="2"/>
                    <w:jc w:val="both"/>
                    <w:rPr>
                      <w:lang w:val="lt-LT"/>
                    </w:rPr>
                  </w:pPr>
                  <w:r w:rsidRPr="00D32014">
                    <w:rPr>
                      <w:lang w:val="lt-LT"/>
                    </w:rPr>
                    <w:t>Įmonės kodas 211950810</w:t>
                  </w:r>
                </w:p>
                <w:p w14:paraId="0F163FDF" w14:textId="77777777" w:rsidR="00D32014" w:rsidRPr="00D32014" w:rsidRDefault="00D32014" w:rsidP="00D32014">
                  <w:pPr>
                    <w:overflowPunct w:val="0"/>
                    <w:autoSpaceDE w:val="0"/>
                    <w:autoSpaceDN w:val="0"/>
                    <w:adjustRightInd w:val="0"/>
                    <w:ind w:left="-105" w:right="6" w:hanging="2"/>
                    <w:jc w:val="both"/>
                    <w:rPr>
                      <w:lang w:val="lt-LT"/>
                    </w:rPr>
                  </w:pPr>
                  <w:r w:rsidRPr="00D32014">
                    <w:rPr>
                      <w:lang w:val="lt-LT"/>
                    </w:rPr>
                    <w:t>PVM mokėtojo kodas LT119508113</w:t>
                  </w:r>
                </w:p>
                <w:p w14:paraId="639D0E13" w14:textId="77777777" w:rsidR="00D32014" w:rsidRPr="00D32014" w:rsidRDefault="00D32014" w:rsidP="00D32014">
                  <w:pPr>
                    <w:overflowPunct w:val="0"/>
                    <w:autoSpaceDE w:val="0"/>
                    <w:autoSpaceDN w:val="0"/>
                    <w:adjustRightInd w:val="0"/>
                    <w:ind w:left="-105" w:right="6" w:hanging="2"/>
                    <w:jc w:val="both"/>
                    <w:rPr>
                      <w:lang w:val="lt-LT"/>
                    </w:rPr>
                  </w:pPr>
                  <w:r w:rsidRPr="00D32014">
                    <w:rPr>
                      <w:lang w:val="lt-LT"/>
                    </w:rPr>
                    <w:t>Adresas Universiteto g. 3, 01513 Vilnius</w:t>
                  </w:r>
                </w:p>
                <w:p w14:paraId="1B31D45C" w14:textId="77777777" w:rsidR="00D32014" w:rsidRPr="00D32014" w:rsidRDefault="00D32014" w:rsidP="00D32014">
                  <w:pPr>
                    <w:pStyle w:val="BodyText3"/>
                    <w:spacing w:after="0"/>
                    <w:ind w:left="-105" w:hanging="2"/>
                    <w:rPr>
                      <w:sz w:val="24"/>
                      <w:szCs w:val="24"/>
                      <w:lang w:val="lt-LT"/>
                    </w:rPr>
                  </w:pPr>
                  <w:r w:rsidRPr="00D32014">
                    <w:rPr>
                      <w:sz w:val="24"/>
                      <w:szCs w:val="24"/>
                      <w:lang w:val="lt-LT"/>
                    </w:rPr>
                    <w:t>A/s LT537300010002460768</w:t>
                  </w:r>
                </w:p>
                <w:p w14:paraId="61AC7EA6" w14:textId="77777777" w:rsidR="00D32014" w:rsidRPr="00D32014" w:rsidRDefault="00D32014" w:rsidP="00D32014">
                  <w:pPr>
                    <w:pStyle w:val="BodyText3"/>
                    <w:spacing w:after="0"/>
                    <w:ind w:left="-105" w:hanging="2"/>
                    <w:rPr>
                      <w:sz w:val="24"/>
                      <w:szCs w:val="24"/>
                      <w:lang w:val="lt-LT"/>
                    </w:rPr>
                  </w:pPr>
                  <w:r w:rsidRPr="00D32014">
                    <w:rPr>
                      <w:sz w:val="24"/>
                      <w:szCs w:val="24"/>
                      <w:lang w:val="lt-LT"/>
                    </w:rPr>
                    <w:t>Bankas AB „Swedbank“</w:t>
                  </w:r>
                </w:p>
                <w:p w14:paraId="31838D1C" w14:textId="77777777" w:rsidR="00D32014" w:rsidRPr="00D32014" w:rsidRDefault="00D32014" w:rsidP="00D32014">
                  <w:pPr>
                    <w:pStyle w:val="BodyText3"/>
                    <w:spacing w:after="0"/>
                    <w:ind w:left="-105" w:hanging="2"/>
                    <w:rPr>
                      <w:sz w:val="24"/>
                      <w:szCs w:val="24"/>
                      <w:lang w:val="lt-LT"/>
                    </w:rPr>
                  </w:pPr>
                  <w:r w:rsidRPr="00D32014">
                    <w:rPr>
                      <w:sz w:val="24"/>
                      <w:szCs w:val="24"/>
                      <w:lang w:val="lt-LT"/>
                    </w:rPr>
                    <w:t>Banko kodas 73000</w:t>
                  </w:r>
                </w:p>
                <w:p w14:paraId="1EC926BE" w14:textId="77777777" w:rsidR="00D32014" w:rsidRPr="00D32014" w:rsidRDefault="00D32014" w:rsidP="00D32014">
                  <w:pPr>
                    <w:overflowPunct w:val="0"/>
                    <w:autoSpaceDE w:val="0"/>
                    <w:autoSpaceDN w:val="0"/>
                    <w:adjustRightInd w:val="0"/>
                    <w:ind w:left="-105" w:right="6" w:hanging="2"/>
                    <w:jc w:val="both"/>
                    <w:rPr>
                      <w:lang w:val="lt-LT"/>
                    </w:rPr>
                  </w:pPr>
                </w:p>
                <w:p w14:paraId="25E00A03" w14:textId="77777777" w:rsidR="00D32014" w:rsidRPr="00D32014" w:rsidRDefault="00D32014" w:rsidP="00D32014">
                  <w:pPr>
                    <w:overflowPunct w:val="0"/>
                    <w:autoSpaceDE w:val="0"/>
                    <w:autoSpaceDN w:val="0"/>
                    <w:adjustRightInd w:val="0"/>
                    <w:ind w:left="-105" w:right="6" w:hanging="2"/>
                    <w:jc w:val="both"/>
                    <w:rPr>
                      <w:lang w:val="lt-LT"/>
                    </w:rPr>
                  </w:pPr>
                  <w:r w:rsidRPr="00D32014">
                    <w:rPr>
                      <w:lang w:val="lt-LT"/>
                    </w:rPr>
                    <w:t>Kancleris Raimundas Balčiūnaitis</w:t>
                  </w:r>
                </w:p>
                <w:p w14:paraId="1EECD767" w14:textId="77777777" w:rsidR="00D32014" w:rsidRPr="00D32014" w:rsidRDefault="00D32014" w:rsidP="00D32014">
                  <w:pPr>
                    <w:overflowPunct w:val="0"/>
                    <w:autoSpaceDE w:val="0"/>
                    <w:autoSpaceDN w:val="0"/>
                    <w:adjustRightInd w:val="0"/>
                    <w:ind w:left="-105" w:right="6" w:hanging="2"/>
                    <w:jc w:val="both"/>
                    <w:rPr>
                      <w:lang w:val="lt-LT"/>
                    </w:rPr>
                  </w:pPr>
                  <w:r w:rsidRPr="00D32014">
                    <w:rPr>
                      <w:lang w:val="lt-LT"/>
                    </w:rPr>
                    <w:t>_____________________________</w:t>
                  </w:r>
                </w:p>
                <w:p w14:paraId="7F105ABD" w14:textId="77777777" w:rsidR="00D32014" w:rsidRPr="00E31AF2" w:rsidRDefault="00D32014" w:rsidP="00D32014">
                  <w:pPr>
                    <w:overflowPunct w:val="0"/>
                    <w:autoSpaceDE w:val="0"/>
                    <w:autoSpaceDN w:val="0"/>
                    <w:adjustRightInd w:val="0"/>
                    <w:ind w:left="-105" w:right="6" w:hanging="2"/>
                    <w:jc w:val="both"/>
                    <w:rPr>
                      <w:bCs/>
                      <w:highlight w:val="yellow"/>
                      <w:lang w:val="lt-LT"/>
                    </w:rPr>
                  </w:pPr>
                  <w:r w:rsidRPr="00D32014">
                    <w:rPr>
                      <w:bCs/>
                      <w:lang w:val="lt-LT"/>
                    </w:rPr>
                    <w:t>Data ir parašas</w:t>
                  </w:r>
                </w:p>
              </w:tc>
              <w:tc>
                <w:tcPr>
                  <w:tcW w:w="5244" w:type="dxa"/>
                </w:tcPr>
                <w:p w14:paraId="3175FA13" w14:textId="77777777" w:rsidR="00D32014" w:rsidRPr="00C33893" w:rsidRDefault="00D32014" w:rsidP="00D32014">
                  <w:pPr>
                    <w:pStyle w:val="BodyText"/>
                    <w:spacing w:after="0"/>
                    <w:ind w:left="-105" w:hanging="2"/>
                    <w:rPr>
                      <w:b/>
                      <w:bCs/>
                    </w:rPr>
                  </w:pPr>
                  <w:r w:rsidRPr="00C33893">
                    <w:rPr>
                      <w:b/>
                      <w:bCs/>
                    </w:rPr>
                    <w:t>UAB „Vilniaus rentvėjus“</w:t>
                  </w:r>
                </w:p>
                <w:p w14:paraId="160776A8" w14:textId="77777777" w:rsidR="00D32014" w:rsidRPr="00C33893" w:rsidRDefault="00D32014" w:rsidP="00D32014">
                  <w:pPr>
                    <w:pStyle w:val="BodyText"/>
                    <w:spacing w:after="0"/>
                    <w:ind w:left="-105" w:hanging="2"/>
                  </w:pPr>
                  <w:r w:rsidRPr="00C33893">
                    <w:t>Įmonės kodas 305123974</w:t>
                  </w:r>
                </w:p>
                <w:p w14:paraId="375FD702" w14:textId="77777777" w:rsidR="00D32014" w:rsidRPr="00C33893" w:rsidRDefault="00D32014" w:rsidP="00D32014">
                  <w:pPr>
                    <w:pStyle w:val="BodyText"/>
                    <w:spacing w:after="0"/>
                    <w:ind w:left="-105" w:hanging="2"/>
                  </w:pPr>
                  <w:r w:rsidRPr="00C33893">
                    <w:t>PVM mokėtojo kodas LT100012327716</w:t>
                  </w:r>
                </w:p>
                <w:p w14:paraId="72C8489B" w14:textId="77777777" w:rsidR="00D32014" w:rsidRPr="00C33893" w:rsidRDefault="00D32014" w:rsidP="00D32014">
                  <w:pPr>
                    <w:pStyle w:val="BodyText"/>
                    <w:spacing w:after="0"/>
                    <w:ind w:left="-105" w:hanging="2"/>
                  </w:pPr>
                  <w:r w:rsidRPr="00C33893">
                    <w:t>Adresas Savanorių pr. 157A, 03150 Vilnius</w:t>
                  </w:r>
                </w:p>
                <w:p w14:paraId="08965D32" w14:textId="77777777" w:rsidR="00D32014" w:rsidRPr="00C33893" w:rsidRDefault="00D32014" w:rsidP="00D32014">
                  <w:pPr>
                    <w:pStyle w:val="BodyText"/>
                    <w:spacing w:after="0"/>
                    <w:ind w:left="-105" w:hanging="2"/>
                  </w:pPr>
                  <w:r w:rsidRPr="00C33893">
                    <w:t>A/s LT177182000037467681</w:t>
                  </w:r>
                </w:p>
                <w:p w14:paraId="0B81F673" w14:textId="77777777" w:rsidR="00D32014" w:rsidRPr="00C33893" w:rsidRDefault="00D32014" w:rsidP="00D32014">
                  <w:pPr>
                    <w:pStyle w:val="BodyText"/>
                    <w:spacing w:after="0"/>
                    <w:ind w:left="-105" w:hanging="2"/>
                  </w:pPr>
                  <w:r w:rsidRPr="00C33893">
                    <w:t>Bankas AB „Šiaulių bankas“</w:t>
                  </w:r>
                </w:p>
                <w:p w14:paraId="13D83E7F" w14:textId="77777777" w:rsidR="00D32014" w:rsidRPr="00C33893" w:rsidRDefault="00D32014" w:rsidP="00D32014">
                  <w:pPr>
                    <w:pStyle w:val="BodyText"/>
                    <w:spacing w:after="0"/>
                    <w:ind w:left="-105" w:hanging="2"/>
                  </w:pPr>
                  <w:r w:rsidRPr="00C33893">
                    <w:t>Banko kodas 71820</w:t>
                  </w:r>
                </w:p>
                <w:p w14:paraId="69E241C3" w14:textId="77777777" w:rsidR="00D32014" w:rsidRPr="00C33893" w:rsidRDefault="00D32014" w:rsidP="00D32014">
                  <w:pPr>
                    <w:overflowPunct w:val="0"/>
                    <w:autoSpaceDE w:val="0"/>
                    <w:autoSpaceDN w:val="0"/>
                    <w:adjustRightInd w:val="0"/>
                    <w:ind w:left="-105" w:right="6" w:hanging="2"/>
                    <w:jc w:val="both"/>
                    <w:rPr>
                      <w:b/>
                      <w:bCs/>
                      <w:lang w:val="lt-LT"/>
                    </w:rPr>
                  </w:pPr>
                </w:p>
                <w:p w14:paraId="2801B573" w14:textId="088C201C" w:rsidR="00D32014" w:rsidRPr="00C33893" w:rsidRDefault="00DA1FD2" w:rsidP="00D32014">
                  <w:pPr>
                    <w:overflowPunct w:val="0"/>
                    <w:autoSpaceDE w:val="0"/>
                    <w:autoSpaceDN w:val="0"/>
                    <w:adjustRightInd w:val="0"/>
                    <w:ind w:left="-105" w:right="6" w:hanging="2"/>
                    <w:jc w:val="both"/>
                    <w:rPr>
                      <w:lang w:val="lt-LT"/>
                    </w:rPr>
                  </w:pPr>
                  <w:r w:rsidRPr="00C33893">
                    <w:rPr>
                      <w:bCs/>
                      <w:lang w:val="lt-LT"/>
                    </w:rPr>
                    <w:t>Direktorius Justas Karulaitis</w:t>
                  </w:r>
                </w:p>
                <w:p w14:paraId="649ACDEC" w14:textId="77777777" w:rsidR="00D32014" w:rsidRPr="00C33893" w:rsidRDefault="00D32014" w:rsidP="00D32014">
                  <w:pPr>
                    <w:overflowPunct w:val="0"/>
                    <w:autoSpaceDE w:val="0"/>
                    <w:autoSpaceDN w:val="0"/>
                    <w:adjustRightInd w:val="0"/>
                    <w:ind w:left="-105" w:right="6" w:hanging="2"/>
                    <w:jc w:val="both"/>
                    <w:rPr>
                      <w:lang w:val="lt-LT"/>
                    </w:rPr>
                  </w:pPr>
                  <w:r w:rsidRPr="00C33893">
                    <w:rPr>
                      <w:lang w:val="lt-LT"/>
                    </w:rPr>
                    <w:t>____________________________</w:t>
                  </w:r>
                </w:p>
                <w:p w14:paraId="21DACC13" w14:textId="77777777" w:rsidR="00D32014" w:rsidRPr="00C33893" w:rsidRDefault="00D32014" w:rsidP="00D32014">
                  <w:pPr>
                    <w:overflowPunct w:val="0"/>
                    <w:autoSpaceDE w:val="0"/>
                    <w:autoSpaceDN w:val="0"/>
                    <w:adjustRightInd w:val="0"/>
                    <w:ind w:left="-105" w:right="6" w:hanging="2"/>
                    <w:jc w:val="both"/>
                    <w:rPr>
                      <w:bCs/>
                      <w:lang w:val="lt-LT"/>
                    </w:rPr>
                  </w:pPr>
                  <w:r w:rsidRPr="00C33893">
                    <w:rPr>
                      <w:bCs/>
                      <w:lang w:val="lt-LT"/>
                    </w:rPr>
                    <w:t>Data ir parašas</w:t>
                  </w:r>
                </w:p>
                <w:p w14:paraId="61D3B99C" w14:textId="77777777" w:rsidR="00D32014" w:rsidRPr="00E31AF2" w:rsidRDefault="00D32014" w:rsidP="00D32014">
                  <w:pPr>
                    <w:overflowPunct w:val="0"/>
                    <w:autoSpaceDE w:val="0"/>
                    <w:autoSpaceDN w:val="0"/>
                    <w:adjustRightInd w:val="0"/>
                    <w:ind w:left="-105" w:right="6" w:hanging="2"/>
                    <w:jc w:val="both"/>
                    <w:rPr>
                      <w:highlight w:val="yellow"/>
                      <w:lang w:val="lt-LT"/>
                    </w:rPr>
                  </w:pPr>
                </w:p>
              </w:tc>
            </w:tr>
          </w:tbl>
          <w:p w14:paraId="00F580E4" w14:textId="77777777" w:rsidR="00D32014" w:rsidRPr="00913B50" w:rsidRDefault="00D32014" w:rsidP="00D32014">
            <w:pPr>
              <w:rPr>
                <w:lang w:val="lt-LT"/>
              </w:rPr>
            </w:pPr>
          </w:p>
          <w:p w14:paraId="655E5C21" w14:textId="77777777" w:rsidR="00D32014" w:rsidRPr="000331D0" w:rsidRDefault="00D32014" w:rsidP="00D32014">
            <w:pPr>
              <w:tabs>
                <w:tab w:val="left" w:pos="4820"/>
              </w:tabs>
              <w:ind w:firstLine="0"/>
              <w:rPr>
                <w:b/>
                <w:bCs/>
                <w:lang w:val="lt-LT"/>
              </w:rPr>
            </w:pPr>
            <w:r w:rsidRPr="000331D0">
              <w:rPr>
                <w:b/>
                <w:bCs/>
                <w:lang w:val="lt-LT"/>
              </w:rPr>
              <w:t>NUOMININKAS</w:t>
            </w:r>
            <w:r w:rsidRPr="000331D0">
              <w:rPr>
                <w:b/>
                <w:bCs/>
                <w:lang w:val="lt-LT"/>
              </w:rPr>
              <w:tab/>
              <w:t>NUOMOTOJAS</w:t>
            </w:r>
          </w:p>
          <w:p w14:paraId="39C6DCD1" w14:textId="77777777" w:rsidR="00F15882" w:rsidRDefault="00F15882" w:rsidP="00CB1584">
            <w:pPr>
              <w:ind w:firstLine="0"/>
              <w:rPr>
                <w:bCs/>
                <w:iCs/>
                <w:color w:val="FF0000"/>
                <w:lang w:val="lt-LT"/>
              </w:rPr>
            </w:pPr>
          </w:p>
          <w:p w14:paraId="20052B4E" w14:textId="350FCA0B" w:rsidR="00F15882" w:rsidRPr="00CB1584" w:rsidRDefault="00F15882" w:rsidP="00CB1584">
            <w:pPr>
              <w:ind w:firstLine="0"/>
              <w:rPr>
                <w:bCs/>
                <w:iCs/>
                <w:color w:val="FF0000"/>
                <w:lang w:val="lt-LT"/>
              </w:rPr>
            </w:pPr>
          </w:p>
        </w:tc>
      </w:tr>
    </w:tbl>
    <w:p w14:paraId="63524D4B" w14:textId="77777777" w:rsidR="00F84905" w:rsidRDefault="00F84905" w:rsidP="000331D0">
      <w:pPr>
        <w:ind w:firstLine="0"/>
        <w:rPr>
          <w:bCs/>
          <w:iCs/>
          <w:lang w:val="lt-LT"/>
        </w:rPr>
      </w:pPr>
      <w:r>
        <w:rPr>
          <w:bCs/>
          <w:iCs/>
          <w:lang w:val="lt-LT"/>
        </w:rPr>
        <w:br w:type="page"/>
      </w:r>
    </w:p>
    <w:p w14:paraId="55765354" w14:textId="48598DE3" w:rsidR="00F12BB8" w:rsidRPr="00254103" w:rsidRDefault="00F84905" w:rsidP="00254103">
      <w:pPr>
        <w:spacing w:after="160" w:line="259" w:lineRule="auto"/>
        <w:jc w:val="right"/>
        <w:rPr>
          <w:b/>
          <w:i/>
          <w:lang w:val="lt-LT"/>
        </w:rPr>
      </w:pPr>
      <w:r w:rsidRPr="00254103">
        <w:rPr>
          <w:b/>
          <w:i/>
          <w:lang w:val="lt-LT"/>
        </w:rPr>
        <w:lastRenderedPageBreak/>
        <w:t xml:space="preserve">Sutarties </w:t>
      </w:r>
      <w:r w:rsidR="00254103" w:rsidRPr="00254103">
        <w:rPr>
          <w:b/>
          <w:i/>
          <w:lang w:val="lt-LT"/>
        </w:rPr>
        <w:t>priedas Nr. 2</w:t>
      </w:r>
    </w:p>
    <w:p w14:paraId="2D5465AD" w14:textId="77777777" w:rsidR="0073325C" w:rsidRPr="00913B50" w:rsidRDefault="0073325C" w:rsidP="0073325C">
      <w:pPr>
        <w:ind w:left="283"/>
        <w:jc w:val="both"/>
        <w:rPr>
          <w:rFonts w:eastAsia="Calibri"/>
          <w:lang w:val="lt-LT"/>
        </w:rPr>
      </w:pPr>
    </w:p>
    <w:p w14:paraId="19CD706C" w14:textId="77777777" w:rsidR="0073325C" w:rsidRPr="00913B50" w:rsidRDefault="0073325C" w:rsidP="0073325C">
      <w:pPr>
        <w:ind w:left="283"/>
        <w:jc w:val="both"/>
        <w:rPr>
          <w:rFonts w:eastAsia="Calibri"/>
          <w:lang w:val="lt-LT"/>
        </w:rPr>
      </w:pPr>
    </w:p>
    <w:p w14:paraId="30BA5094" w14:textId="09572DA7" w:rsidR="00F12BB8" w:rsidRDefault="000331D0" w:rsidP="0073325C">
      <w:pPr>
        <w:keepNext/>
        <w:widowControl w:val="0"/>
        <w:suppressAutoHyphens/>
        <w:jc w:val="center"/>
        <w:rPr>
          <w:rFonts w:eastAsia="WenQuanYi Zen Hei"/>
          <w:b/>
          <w:caps/>
          <w:kern w:val="1"/>
          <w:lang w:val="lt-LT" w:eastAsia="zh-CN" w:bidi="hi-IN"/>
        </w:rPr>
      </w:pPr>
      <w:r>
        <w:rPr>
          <w:rFonts w:eastAsia="WenQuanYi Zen Hei"/>
          <w:b/>
          <w:caps/>
          <w:kern w:val="1"/>
          <w:lang w:val="lt-LT" w:eastAsia="zh-CN" w:bidi="hi-IN"/>
        </w:rPr>
        <w:t>ĮRANGOS PERDAVIMO</w:t>
      </w:r>
      <w:r w:rsidR="00F12BB8" w:rsidRPr="00913B50">
        <w:rPr>
          <w:rFonts w:eastAsia="WenQuanYi Zen Hei"/>
          <w:b/>
          <w:caps/>
          <w:kern w:val="1"/>
          <w:lang w:val="lt-LT" w:eastAsia="zh-CN" w:bidi="hi-IN"/>
        </w:rPr>
        <w:t xml:space="preserve"> VIETOS</w:t>
      </w:r>
    </w:p>
    <w:p w14:paraId="24909CEB" w14:textId="5AE0AA2D" w:rsidR="00434853" w:rsidRDefault="00434853" w:rsidP="0073325C">
      <w:pPr>
        <w:keepNext/>
        <w:widowControl w:val="0"/>
        <w:suppressAutoHyphens/>
        <w:jc w:val="center"/>
        <w:rPr>
          <w:rFonts w:eastAsia="WenQuanYi Zen Hei"/>
          <w:b/>
          <w:caps/>
          <w:kern w:val="1"/>
          <w:lang w:val="lt-LT" w:eastAsia="zh-CN" w:bidi="hi-IN"/>
        </w:rPr>
      </w:pPr>
    </w:p>
    <w:p w14:paraId="77ED7322" w14:textId="77777777" w:rsidR="00434853" w:rsidRDefault="00434853" w:rsidP="0073325C">
      <w:pPr>
        <w:keepNext/>
        <w:widowControl w:val="0"/>
        <w:suppressAutoHyphens/>
        <w:jc w:val="center"/>
        <w:rPr>
          <w:rFonts w:eastAsia="WenQuanYi Zen Hei"/>
          <w:b/>
          <w:caps/>
          <w:kern w:val="1"/>
          <w:lang w:val="lt-LT" w:eastAsia="zh-CN" w:bidi="hi-IN"/>
        </w:rPr>
      </w:pPr>
    </w:p>
    <w:p w14:paraId="4556071E" w14:textId="77777777" w:rsidR="00F84905" w:rsidRDefault="00F84905" w:rsidP="0073325C">
      <w:pPr>
        <w:keepNext/>
        <w:widowControl w:val="0"/>
        <w:suppressAutoHyphens/>
        <w:jc w:val="center"/>
        <w:rPr>
          <w:rFonts w:eastAsia="WenQuanYi Zen Hei"/>
          <w:b/>
          <w:caps/>
          <w:kern w:val="1"/>
          <w:lang w:val="lt-LT" w:eastAsia="zh-CN" w:bidi="hi-IN"/>
        </w:rPr>
      </w:pPr>
    </w:p>
    <w:p w14:paraId="25C56739" w14:textId="6B77A3FA" w:rsidR="00F84905" w:rsidRDefault="00F84905" w:rsidP="00F84905">
      <w:pPr>
        <w:keepNext/>
        <w:widowControl w:val="0"/>
        <w:suppressAutoHyphens/>
        <w:ind w:firstLine="0"/>
        <w:rPr>
          <w:rFonts w:eastAsia="WenQuanYi Zen Hei"/>
          <w:b/>
          <w:caps/>
          <w:kern w:val="1"/>
          <w:lang w:val="lt-LT" w:eastAsia="zh-CN" w:bidi="hi-IN"/>
        </w:rPr>
      </w:pPr>
    </w:p>
    <w:p w14:paraId="67DAA122" w14:textId="03C5E47E" w:rsidR="00F84905" w:rsidRPr="00C33893" w:rsidRDefault="00D32014" w:rsidP="00C33893">
      <w:pPr>
        <w:ind w:firstLine="0"/>
        <w:rPr>
          <w:lang w:val="lt-LT" w:eastAsia="zh-CN" w:bidi="hi-IN"/>
        </w:rPr>
      </w:pPr>
      <w:r w:rsidRPr="00C33893">
        <w:rPr>
          <w:lang w:val="lt-LT" w:eastAsia="zh-CN" w:bidi="hi-IN"/>
        </w:rPr>
        <w:t>Savanorių pr. 157A,</w:t>
      </w:r>
      <w:r w:rsidR="001243A8" w:rsidRPr="00C33893">
        <w:rPr>
          <w:lang w:val="lt-LT" w:eastAsia="zh-CN" w:bidi="hi-IN"/>
        </w:rPr>
        <w:t xml:space="preserve"> 03150</w:t>
      </w:r>
      <w:r w:rsidRPr="00C33893">
        <w:rPr>
          <w:lang w:val="lt-LT" w:eastAsia="zh-CN" w:bidi="hi-IN"/>
        </w:rPr>
        <w:t xml:space="preserve"> Vilnius</w:t>
      </w:r>
    </w:p>
    <w:p w14:paraId="5C60842F" w14:textId="7DBBF9BA" w:rsidR="00F84905" w:rsidRPr="00C33893" w:rsidRDefault="00F84905" w:rsidP="0073325C">
      <w:pPr>
        <w:keepNext/>
        <w:widowControl w:val="0"/>
        <w:suppressAutoHyphens/>
        <w:jc w:val="center"/>
        <w:rPr>
          <w:rFonts w:eastAsia="WenQuanYi Zen Hei"/>
          <w:b/>
          <w:caps/>
          <w:kern w:val="1"/>
          <w:lang w:val="lt-LT" w:eastAsia="zh-CN" w:bidi="hi-IN"/>
        </w:rPr>
      </w:pPr>
    </w:p>
    <w:p w14:paraId="2F686209" w14:textId="5285CAB6" w:rsidR="00F84905" w:rsidRPr="00C33893" w:rsidRDefault="00F84905" w:rsidP="0073325C">
      <w:pPr>
        <w:keepNext/>
        <w:widowControl w:val="0"/>
        <w:suppressAutoHyphens/>
        <w:jc w:val="center"/>
        <w:rPr>
          <w:rFonts w:eastAsia="WenQuanYi Zen Hei"/>
          <w:b/>
          <w:caps/>
          <w:kern w:val="1"/>
          <w:lang w:val="lt-LT" w:eastAsia="zh-CN" w:bidi="hi-IN"/>
        </w:rPr>
      </w:pPr>
    </w:p>
    <w:tbl>
      <w:tblPr>
        <w:tblpPr w:leftFromText="180" w:rightFromText="180" w:vertAnchor="text" w:horzAnchor="margin" w:tblpY="928"/>
        <w:tblW w:w="10064" w:type="dxa"/>
        <w:tblLayout w:type="fixed"/>
        <w:tblLook w:val="04A0" w:firstRow="1" w:lastRow="0" w:firstColumn="1" w:lastColumn="0" w:noHBand="0" w:noVBand="1"/>
      </w:tblPr>
      <w:tblGrid>
        <w:gridCol w:w="4820"/>
        <w:gridCol w:w="5244"/>
      </w:tblGrid>
      <w:tr w:rsidR="00D32014" w:rsidRPr="00913B50" w14:paraId="1A14CEBA" w14:textId="77777777" w:rsidTr="00503AB9">
        <w:trPr>
          <w:cantSplit/>
        </w:trPr>
        <w:tc>
          <w:tcPr>
            <w:tcW w:w="4820" w:type="dxa"/>
          </w:tcPr>
          <w:p w14:paraId="4A765D38" w14:textId="77777777" w:rsidR="00D32014" w:rsidRPr="00C33893" w:rsidRDefault="00D32014" w:rsidP="00503AB9">
            <w:pPr>
              <w:overflowPunct w:val="0"/>
              <w:autoSpaceDE w:val="0"/>
              <w:autoSpaceDN w:val="0"/>
              <w:adjustRightInd w:val="0"/>
              <w:ind w:left="-105" w:right="6" w:hanging="2"/>
              <w:jc w:val="both"/>
              <w:rPr>
                <w:lang w:val="lt-LT"/>
              </w:rPr>
            </w:pPr>
            <w:r w:rsidRPr="00C33893">
              <w:rPr>
                <w:b/>
                <w:bCs/>
                <w:lang w:val="lt-LT"/>
              </w:rPr>
              <w:t>Vilniaus universitetas</w:t>
            </w:r>
          </w:p>
          <w:p w14:paraId="39E31A71" w14:textId="77777777" w:rsidR="00D32014" w:rsidRPr="00C33893" w:rsidRDefault="00D32014" w:rsidP="00503AB9">
            <w:pPr>
              <w:overflowPunct w:val="0"/>
              <w:autoSpaceDE w:val="0"/>
              <w:autoSpaceDN w:val="0"/>
              <w:adjustRightInd w:val="0"/>
              <w:ind w:left="-105" w:right="6" w:hanging="2"/>
              <w:jc w:val="both"/>
              <w:rPr>
                <w:lang w:val="lt-LT"/>
              </w:rPr>
            </w:pPr>
            <w:r w:rsidRPr="00C33893">
              <w:rPr>
                <w:lang w:val="lt-LT"/>
              </w:rPr>
              <w:t>Įmonės kodas 211950810</w:t>
            </w:r>
          </w:p>
          <w:p w14:paraId="587A2682" w14:textId="77777777" w:rsidR="00D32014" w:rsidRPr="00C33893" w:rsidRDefault="00D32014" w:rsidP="00503AB9">
            <w:pPr>
              <w:overflowPunct w:val="0"/>
              <w:autoSpaceDE w:val="0"/>
              <w:autoSpaceDN w:val="0"/>
              <w:adjustRightInd w:val="0"/>
              <w:ind w:left="-105" w:right="6" w:hanging="2"/>
              <w:jc w:val="both"/>
              <w:rPr>
                <w:lang w:val="lt-LT"/>
              </w:rPr>
            </w:pPr>
            <w:r w:rsidRPr="00C33893">
              <w:rPr>
                <w:lang w:val="lt-LT"/>
              </w:rPr>
              <w:t>PVM mokėtojo kodas LT119508113</w:t>
            </w:r>
          </w:p>
          <w:p w14:paraId="612431AD" w14:textId="77777777" w:rsidR="00D32014" w:rsidRPr="00C33893" w:rsidRDefault="00D32014" w:rsidP="00503AB9">
            <w:pPr>
              <w:overflowPunct w:val="0"/>
              <w:autoSpaceDE w:val="0"/>
              <w:autoSpaceDN w:val="0"/>
              <w:adjustRightInd w:val="0"/>
              <w:ind w:left="-105" w:right="6" w:hanging="2"/>
              <w:jc w:val="both"/>
              <w:rPr>
                <w:lang w:val="lt-LT"/>
              </w:rPr>
            </w:pPr>
            <w:r w:rsidRPr="00C33893">
              <w:rPr>
                <w:lang w:val="lt-LT"/>
              </w:rPr>
              <w:t>Adresas Universiteto g. 3, 01513 Vilnius</w:t>
            </w:r>
          </w:p>
          <w:p w14:paraId="44929BA1" w14:textId="77777777" w:rsidR="00D32014" w:rsidRPr="00C33893" w:rsidRDefault="00D32014" w:rsidP="00503AB9">
            <w:pPr>
              <w:pStyle w:val="BodyText3"/>
              <w:spacing w:after="0"/>
              <w:ind w:left="-105" w:hanging="2"/>
              <w:rPr>
                <w:sz w:val="24"/>
                <w:szCs w:val="24"/>
                <w:lang w:val="lt-LT"/>
              </w:rPr>
            </w:pPr>
            <w:r w:rsidRPr="00C33893">
              <w:rPr>
                <w:sz w:val="24"/>
                <w:szCs w:val="24"/>
                <w:lang w:val="lt-LT"/>
              </w:rPr>
              <w:t>A/s LT537300010002460768</w:t>
            </w:r>
          </w:p>
          <w:p w14:paraId="47694AE7" w14:textId="77777777" w:rsidR="00D32014" w:rsidRPr="00C33893" w:rsidRDefault="00D32014" w:rsidP="00503AB9">
            <w:pPr>
              <w:pStyle w:val="BodyText3"/>
              <w:spacing w:after="0"/>
              <w:ind w:left="-105" w:hanging="2"/>
              <w:rPr>
                <w:sz w:val="24"/>
                <w:szCs w:val="24"/>
                <w:lang w:val="lt-LT"/>
              </w:rPr>
            </w:pPr>
            <w:r w:rsidRPr="00C33893">
              <w:rPr>
                <w:sz w:val="24"/>
                <w:szCs w:val="24"/>
                <w:lang w:val="lt-LT"/>
              </w:rPr>
              <w:t>Bankas AB „Swedbank“</w:t>
            </w:r>
          </w:p>
          <w:p w14:paraId="2D6B4A79" w14:textId="77777777" w:rsidR="00D32014" w:rsidRPr="00C33893" w:rsidRDefault="00D32014" w:rsidP="00503AB9">
            <w:pPr>
              <w:pStyle w:val="BodyText3"/>
              <w:spacing w:after="0"/>
              <w:ind w:left="-105" w:hanging="2"/>
              <w:rPr>
                <w:sz w:val="24"/>
                <w:szCs w:val="24"/>
                <w:lang w:val="lt-LT"/>
              </w:rPr>
            </w:pPr>
            <w:r w:rsidRPr="00C33893">
              <w:rPr>
                <w:sz w:val="24"/>
                <w:szCs w:val="24"/>
                <w:lang w:val="lt-LT"/>
              </w:rPr>
              <w:t>Banko kodas 73000</w:t>
            </w:r>
          </w:p>
          <w:p w14:paraId="0814D389" w14:textId="77777777" w:rsidR="00D32014" w:rsidRPr="00C33893" w:rsidRDefault="00D32014" w:rsidP="00503AB9">
            <w:pPr>
              <w:overflowPunct w:val="0"/>
              <w:autoSpaceDE w:val="0"/>
              <w:autoSpaceDN w:val="0"/>
              <w:adjustRightInd w:val="0"/>
              <w:ind w:left="-105" w:right="6" w:hanging="2"/>
              <w:jc w:val="both"/>
              <w:rPr>
                <w:lang w:val="lt-LT"/>
              </w:rPr>
            </w:pPr>
          </w:p>
          <w:p w14:paraId="2203DE80" w14:textId="77777777" w:rsidR="00D32014" w:rsidRPr="00C33893" w:rsidRDefault="00D32014" w:rsidP="00503AB9">
            <w:pPr>
              <w:overflowPunct w:val="0"/>
              <w:autoSpaceDE w:val="0"/>
              <w:autoSpaceDN w:val="0"/>
              <w:adjustRightInd w:val="0"/>
              <w:ind w:left="-105" w:right="6" w:hanging="2"/>
              <w:jc w:val="both"/>
              <w:rPr>
                <w:lang w:val="lt-LT"/>
              </w:rPr>
            </w:pPr>
            <w:r w:rsidRPr="00C33893">
              <w:rPr>
                <w:lang w:val="lt-LT"/>
              </w:rPr>
              <w:t>Kancleris Raimundas Balčiūnaitis</w:t>
            </w:r>
          </w:p>
          <w:p w14:paraId="097BA307" w14:textId="77777777" w:rsidR="00D32014" w:rsidRPr="00C33893" w:rsidRDefault="00D32014" w:rsidP="00503AB9">
            <w:pPr>
              <w:overflowPunct w:val="0"/>
              <w:autoSpaceDE w:val="0"/>
              <w:autoSpaceDN w:val="0"/>
              <w:adjustRightInd w:val="0"/>
              <w:ind w:left="-105" w:right="6" w:hanging="2"/>
              <w:jc w:val="both"/>
              <w:rPr>
                <w:lang w:val="lt-LT"/>
              </w:rPr>
            </w:pPr>
            <w:r w:rsidRPr="00C33893">
              <w:rPr>
                <w:lang w:val="lt-LT"/>
              </w:rPr>
              <w:t>_____________________________</w:t>
            </w:r>
          </w:p>
          <w:p w14:paraId="672A04CE" w14:textId="77777777" w:rsidR="00D32014" w:rsidRPr="00C33893" w:rsidRDefault="00D32014" w:rsidP="00503AB9">
            <w:pPr>
              <w:overflowPunct w:val="0"/>
              <w:autoSpaceDE w:val="0"/>
              <w:autoSpaceDN w:val="0"/>
              <w:adjustRightInd w:val="0"/>
              <w:ind w:left="-105" w:right="6" w:hanging="2"/>
              <w:jc w:val="both"/>
              <w:rPr>
                <w:bCs/>
                <w:lang w:val="lt-LT"/>
              </w:rPr>
            </w:pPr>
            <w:r w:rsidRPr="00C33893">
              <w:rPr>
                <w:bCs/>
                <w:lang w:val="lt-LT"/>
              </w:rPr>
              <w:t>Data ir parašas</w:t>
            </w:r>
          </w:p>
        </w:tc>
        <w:tc>
          <w:tcPr>
            <w:tcW w:w="5244" w:type="dxa"/>
          </w:tcPr>
          <w:p w14:paraId="520734B1" w14:textId="77777777" w:rsidR="00D32014" w:rsidRPr="00C33893" w:rsidRDefault="00D32014" w:rsidP="00503AB9">
            <w:pPr>
              <w:pStyle w:val="BodyText"/>
              <w:spacing w:after="0"/>
              <w:ind w:left="-105" w:hanging="2"/>
              <w:rPr>
                <w:b/>
                <w:bCs/>
              </w:rPr>
            </w:pPr>
            <w:r w:rsidRPr="00C33893">
              <w:rPr>
                <w:b/>
                <w:bCs/>
              </w:rPr>
              <w:t>UAB „Vilniaus rentvėjus“</w:t>
            </w:r>
          </w:p>
          <w:p w14:paraId="797D4CAE" w14:textId="77777777" w:rsidR="00D32014" w:rsidRPr="00C33893" w:rsidRDefault="00D32014" w:rsidP="00503AB9">
            <w:pPr>
              <w:pStyle w:val="BodyText"/>
              <w:spacing w:after="0"/>
              <w:ind w:left="-105" w:hanging="2"/>
            </w:pPr>
            <w:r w:rsidRPr="00C33893">
              <w:t>Įmonės kodas 305123974</w:t>
            </w:r>
          </w:p>
          <w:p w14:paraId="56F39C01" w14:textId="77777777" w:rsidR="00D32014" w:rsidRPr="00C33893" w:rsidRDefault="00D32014" w:rsidP="00503AB9">
            <w:pPr>
              <w:pStyle w:val="BodyText"/>
              <w:spacing w:after="0"/>
              <w:ind w:left="-105" w:hanging="2"/>
            </w:pPr>
            <w:r w:rsidRPr="00C33893">
              <w:t>PVM mokėtojo kodas LT100012327716</w:t>
            </w:r>
          </w:p>
          <w:p w14:paraId="5AB4C8AC" w14:textId="77777777" w:rsidR="00D32014" w:rsidRPr="00C33893" w:rsidRDefault="00D32014" w:rsidP="00503AB9">
            <w:pPr>
              <w:pStyle w:val="BodyText"/>
              <w:spacing w:after="0"/>
              <w:ind w:left="-105" w:hanging="2"/>
            </w:pPr>
            <w:r w:rsidRPr="00C33893">
              <w:t>Adresas Savanorių pr. 157A, 03150 Vilnius</w:t>
            </w:r>
          </w:p>
          <w:p w14:paraId="6483676B" w14:textId="77777777" w:rsidR="00D32014" w:rsidRPr="00C33893" w:rsidRDefault="00D32014" w:rsidP="00503AB9">
            <w:pPr>
              <w:pStyle w:val="BodyText"/>
              <w:spacing w:after="0"/>
              <w:ind w:left="-105" w:hanging="2"/>
            </w:pPr>
            <w:r w:rsidRPr="00C33893">
              <w:t>A/s LT177182000037467681</w:t>
            </w:r>
          </w:p>
          <w:p w14:paraId="20235428" w14:textId="77777777" w:rsidR="00D32014" w:rsidRPr="00C33893" w:rsidRDefault="00D32014" w:rsidP="00503AB9">
            <w:pPr>
              <w:pStyle w:val="BodyText"/>
              <w:spacing w:after="0"/>
              <w:ind w:left="-105" w:hanging="2"/>
            </w:pPr>
            <w:r w:rsidRPr="00C33893">
              <w:t>Bankas AB „Šiaulių bankas“</w:t>
            </w:r>
          </w:p>
          <w:p w14:paraId="066045AC" w14:textId="77777777" w:rsidR="00D32014" w:rsidRPr="00C33893" w:rsidRDefault="00D32014" w:rsidP="00503AB9">
            <w:pPr>
              <w:pStyle w:val="BodyText"/>
              <w:spacing w:after="0"/>
              <w:ind w:left="-105" w:hanging="2"/>
            </w:pPr>
            <w:r w:rsidRPr="00C33893">
              <w:t>Banko kodas 71820</w:t>
            </w:r>
          </w:p>
          <w:p w14:paraId="365D815F" w14:textId="77777777" w:rsidR="00D32014" w:rsidRPr="00C33893" w:rsidRDefault="00D32014" w:rsidP="00503AB9">
            <w:pPr>
              <w:overflowPunct w:val="0"/>
              <w:autoSpaceDE w:val="0"/>
              <w:autoSpaceDN w:val="0"/>
              <w:adjustRightInd w:val="0"/>
              <w:ind w:left="-105" w:right="6" w:hanging="2"/>
              <w:jc w:val="both"/>
              <w:rPr>
                <w:b/>
                <w:bCs/>
                <w:lang w:val="lt-LT"/>
              </w:rPr>
            </w:pPr>
          </w:p>
          <w:p w14:paraId="3C38E198" w14:textId="254374B9" w:rsidR="00D32014" w:rsidRPr="00C33893" w:rsidRDefault="00C33893" w:rsidP="00503AB9">
            <w:pPr>
              <w:overflowPunct w:val="0"/>
              <w:autoSpaceDE w:val="0"/>
              <w:autoSpaceDN w:val="0"/>
              <w:adjustRightInd w:val="0"/>
              <w:ind w:left="-105" w:right="6" w:hanging="2"/>
              <w:jc w:val="both"/>
              <w:rPr>
                <w:lang w:val="lt-LT"/>
              </w:rPr>
            </w:pPr>
            <w:r w:rsidRPr="00C33893">
              <w:rPr>
                <w:bCs/>
                <w:lang w:val="lt-LT"/>
              </w:rPr>
              <w:t>Direktorius Justas Karulaitis</w:t>
            </w:r>
          </w:p>
          <w:p w14:paraId="6D335404" w14:textId="77777777" w:rsidR="00D32014" w:rsidRPr="00C33893" w:rsidRDefault="00D32014" w:rsidP="00503AB9">
            <w:pPr>
              <w:overflowPunct w:val="0"/>
              <w:autoSpaceDE w:val="0"/>
              <w:autoSpaceDN w:val="0"/>
              <w:adjustRightInd w:val="0"/>
              <w:ind w:left="-105" w:right="6" w:hanging="2"/>
              <w:jc w:val="both"/>
              <w:rPr>
                <w:lang w:val="lt-LT"/>
              </w:rPr>
            </w:pPr>
            <w:r w:rsidRPr="00C33893">
              <w:rPr>
                <w:lang w:val="lt-LT"/>
              </w:rPr>
              <w:t>____________________________</w:t>
            </w:r>
          </w:p>
          <w:p w14:paraId="652B0873" w14:textId="77777777" w:rsidR="00D32014" w:rsidRPr="00C33893" w:rsidRDefault="00D32014" w:rsidP="00503AB9">
            <w:pPr>
              <w:overflowPunct w:val="0"/>
              <w:autoSpaceDE w:val="0"/>
              <w:autoSpaceDN w:val="0"/>
              <w:adjustRightInd w:val="0"/>
              <w:ind w:left="-105" w:right="6" w:hanging="2"/>
              <w:jc w:val="both"/>
              <w:rPr>
                <w:bCs/>
                <w:lang w:val="lt-LT"/>
              </w:rPr>
            </w:pPr>
            <w:r w:rsidRPr="00C33893">
              <w:rPr>
                <w:bCs/>
                <w:lang w:val="lt-LT"/>
              </w:rPr>
              <w:t>Data ir parašas</w:t>
            </w:r>
          </w:p>
          <w:p w14:paraId="3EF00C4D" w14:textId="77777777" w:rsidR="00D32014" w:rsidRPr="00C33893" w:rsidRDefault="00D32014" w:rsidP="00503AB9">
            <w:pPr>
              <w:overflowPunct w:val="0"/>
              <w:autoSpaceDE w:val="0"/>
              <w:autoSpaceDN w:val="0"/>
              <w:adjustRightInd w:val="0"/>
              <w:ind w:left="-105" w:right="6" w:hanging="2"/>
              <w:jc w:val="both"/>
              <w:rPr>
                <w:lang w:val="lt-LT"/>
              </w:rPr>
            </w:pPr>
          </w:p>
        </w:tc>
      </w:tr>
    </w:tbl>
    <w:p w14:paraId="2B4B6680" w14:textId="77777777" w:rsidR="00D32014" w:rsidRPr="00913B50" w:rsidRDefault="00D32014" w:rsidP="00D32014">
      <w:pPr>
        <w:rPr>
          <w:lang w:val="lt-LT"/>
        </w:rPr>
      </w:pPr>
    </w:p>
    <w:p w14:paraId="06A8076F" w14:textId="77777777" w:rsidR="00D32014" w:rsidRPr="000331D0" w:rsidRDefault="00D32014" w:rsidP="00D32014">
      <w:pPr>
        <w:framePr w:hSpace="180" w:wrap="around" w:vAnchor="text" w:hAnchor="page" w:x="1651" w:y="194"/>
        <w:tabs>
          <w:tab w:val="left" w:pos="4820"/>
        </w:tabs>
        <w:ind w:firstLine="0"/>
        <w:rPr>
          <w:b/>
          <w:bCs/>
          <w:lang w:val="lt-LT"/>
        </w:rPr>
      </w:pPr>
      <w:r w:rsidRPr="000331D0">
        <w:rPr>
          <w:b/>
          <w:bCs/>
          <w:lang w:val="lt-LT"/>
        </w:rPr>
        <w:t>NUOMININKAS</w:t>
      </w:r>
      <w:r w:rsidRPr="000331D0">
        <w:rPr>
          <w:b/>
          <w:bCs/>
          <w:lang w:val="lt-LT"/>
        </w:rPr>
        <w:tab/>
        <w:t>NUOMOTOJAS</w:t>
      </w:r>
    </w:p>
    <w:p w14:paraId="10E9D5D7" w14:textId="77777777" w:rsidR="00F12BB8" w:rsidRPr="00913B50" w:rsidRDefault="00F12BB8" w:rsidP="00D32014">
      <w:pPr>
        <w:ind w:firstLine="0"/>
        <w:rPr>
          <w:rFonts w:eastAsia="WenQuanYi Zen Hei"/>
          <w:b/>
          <w:caps/>
          <w:kern w:val="1"/>
          <w:lang w:val="lt-LT" w:eastAsia="zh-CN" w:bidi="hi-IN"/>
        </w:rPr>
      </w:pPr>
      <w:r w:rsidRPr="00913B50">
        <w:rPr>
          <w:rFonts w:eastAsia="WenQuanYi Zen Hei"/>
          <w:b/>
          <w:caps/>
          <w:kern w:val="1"/>
          <w:lang w:val="lt-LT" w:eastAsia="zh-CN" w:bidi="hi-IN"/>
        </w:rPr>
        <w:br w:type="page"/>
      </w:r>
    </w:p>
    <w:p w14:paraId="592A8031" w14:textId="0E0CB68C" w:rsidR="00F12BB8" w:rsidRPr="00254103" w:rsidRDefault="00F12BB8" w:rsidP="00254103">
      <w:pPr>
        <w:spacing w:after="160" w:line="259" w:lineRule="auto"/>
        <w:jc w:val="right"/>
        <w:rPr>
          <w:b/>
          <w:i/>
          <w:lang w:val="lt-LT"/>
        </w:rPr>
      </w:pPr>
      <w:r w:rsidRPr="00254103">
        <w:rPr>
          <w:b/>
          <w:i/>
          <w:lang w:val="lt-LT"/>
        </w:rPr>
        <w:lastRenderedPageBreak/>
        <w:t xml:space="preserve">Sutarties </w:t>
      </w:r>
      <w:r w:rsidR="00254103" w:rsidRPr="00254103">
        <w:rPr>
          <w:b/>
          <w:i/>
          <w:lang w:val="lt-LT"/>
        </w:rPr>
        <w:t>priedas Nr. 3</w:t>
      </w:r>
    </w:p>
    <w:p w14:paraId="4FB5A857" w14:textId="77777777" w:rsidR="00F12BB8" w:rsidRPr="00913B50" w:rsidRDefault="00F12BB8" w:rsidP="0073325C">
      <w:pPr>
        <w:keepNext/>
        <w:widowControl w:val="0"/>
        <w:suppressAutoHyphens/>
        <w:jc w:val="center"/>
        <w:rPr>
          <w:rFonts w:eastAsia="WenQuanYi Zen Hei"/>
          <w:b/>
          <w:caps/>
          <w:kern w:val="1"/>
          <w:lang w:val="lt-LT" w:eastAsia="zh-CN" w:bidi="hi-IN"/>
        </w:rPr>
      </w:pPr>
    </w:p>
    <w:p w14:paraId="795E9927" w14:textId="562E77C5" w:rsidR="0073325C" w:rsidRPr="00913B50" w:rsidRDefault="0073325C" w:rsidP="0073325C">
      <w:pPr>
        <w:keepNext/>
        <w:widowControl w:val="0"/>
        <w:suppressAutoHyphens/>
        <w:jc w:val="center"/>
        <w:rPr>
          <w:rFonts w:eastAsia="WenQuanYi Zen Hei"/>
          <w:b/>
          <w:caps/>
          <w:kern w:val="1"/>
          <w:lang w:val="lt-LT" w:eastAsia="zh-CN" w:bidi="hi-IN"/>
        </w:rPr>
      </w:pPr>
      <w:r w:rsidRPr="00913B50">
        <w:rPr>
          <w:rFonts w:eastAsia="WenQuanYi Zen Hei"/>
          <w:b/>
          <w:caps/>
          <w:kern w:val="1"/>
          <w:lang w:val="lt-LT" w:eastAsia="zh-CN" w:bidi="hi-IN"/>
        </w:rPr>
        <w:t>PRIĖMIMO – PERDAVIMO AKTAS</w:t>
      </w:r>
    </w:p>
    <w:p w14:paraId="3D2656AB" w14:textId="78F98D55" w:rsidR="0073325C" w:rsidRPr="00913B50" w:rsidRDefault="0073325C" w:rsidP="0073325C">
      <w:pPr>
        <w:spacing w:before="100" w:after="100"/>
        <w:jc w:val="center"/>
        <w:rPr>
          <w:lang w:val="lt-LT"/>
        </w:rPr>
      </w:pPr>
      <w:r w:rsidRPr="00913B50">
        <w:rPr>
          <w:lang w:val="lt-LT"/>
        </w:rPr>
        <w:t>Vilnius, 202</w:t>
      </w:r>
      <w:r w:rsidR="00913B50">
        <w:rPr>
          <w:lang w:val="lt-LT"/>
        </w:rPr>
        <w:t>2</w:t>
      </w:r>
      <w:r w:rsidRPr="00913B50">
        <w:rPr>
          <w:lang w:val="lt-LT"/>
        </w:rPr>
        <w:t>-..-..</w:t>
      </w:r>
    </w:p>
    <w:p w14:paraId="02D7AE60" w14:textId="77777777" w:rsidR="0073325C" w:rsidRPr="00913B50" w:rsidRDefault="0073325C" w:rsidP="0073325C">
      <w:pPr>
        <w:spacing w:after="120"/>
        <w:rPr>
          <w:lang w:val="lt-LT"/>
        </w:rPr>
      </w:pPr>
    </w:p>
    <w:p w14:paraId="27493A98" w14:textId="6BAAEDC2" w:rsidR="0073325C" w:rsidRPr="00913B50" w:rsidRDefault="001243A8" w:rsidP="0073325C">
      <w:pPr>
        <w:tabs>
          <w:tab w:val="left" w:pos="709"/>
        </w:tabs>
        <w:spacing w:after="120"/>
        <w:jc w:val="both"/>
        <w:rPr>
          <w:lang w:val="lt-LT"/>
        </w:rPr>
      </w:pPr>
      <w:r>
        <w:rPr>
          <w:b/>
          <w:lang w:val="lt-LT"/>
        </w:rPr>
        <w:t>UAB „Vilniaus rentvėjus“</w:t>
      </w:r>
      <w:r w:rsidR="0073325C" w:rsidRPr="00913B50">
        <w:rPr>
          <w:lang w:val="lt-LT"/>
        </w:rPr>
        <w:t xml:space="preserve">, kurios adresas </w:t>
      </w:r>
      <w:r>
        <w:rPr>
          <w:lang w:val="lt-LT"/>
        </w:rPr>
        <w:t>Savanorių pr. 157A, 03150 Vilnius</w:t>
      </w:r>
      <w:r w:rsidR="0073325C" w:rsidRPr="00913B50">
        <w:rPr>
          <w:lang w:val="lt-LT"/>
        </w:rPr>
        <w:t>, laiku [</w:t>
      </w:r>
      <w:r w:rsidR="0073325C" w:rsidRPr="00913B50">
        <w:rPr>
          <w:b/>
          <w:i/>
          <w:lang w:val="lt-LT"/>
        </w:rPr>
        <w:t>pristatė/nepristatė</w:t>
      </w:r>
      <w:r w:rsidR="0073325C" w:rsidRPr="00913B50">
        <w:rPr>
          <w:lang w:val="lt-LT"/>
        </w:rPr>
        <w:t xml:space="preserve">] </w:t>
      </w:r>
      <w:r w:rsidR="000331D0">
        <w:rPr>
          <w:lang w:val="lt-LT"/>
        </w:rPr>
        <w:t>įrangą</w:t>
      </w:r>
      <w:r w:rsidR="0073325C" w:rsidRPr="00913B50">
        <w:rPr>
          <w:lang w:val="lt-LT"/>
        </w:rPr>
        <w:t xml:space="preserve">, o Vilniaus universitetas, registruotas adresu Universiteto g. 3, 01513 Vilnius, atstovaujamas </w:t>
      </w:r>
      <w:r w:rsidR="0073325C" w:rsidRPr="00913B50">
        <w:rPr>
          <w:b/>
          <w:bCs/>
          <w:lang w:val="lt-LT"/>
        </w:rPr>
        <w:t>[</w:t>
      </w:r>
      <w:r w:rsidR="0073325C" w:rsidRPr="00913B50">
        <w:rPr>
          <w:b/>
          <w:bCs/>
          <w:i/>
          <w:lang w:val="lt-LT"/>
        </w:rPr>
        <w:t>Pareigos,</w:t>
      </w:r>
      <w:r w:rsidR="0073325C" w:rsidRPr="00913B50">
        <w:rPr>
          <w:b/>
          <w:bCs/>
          <w:lang w:val="lt-LT"/>
        </w:rPr>
        <w:t xml:space="preserve"> </w:t>
      </w:r>
      <w:r w:rsidR="0073325C" w:rsidRPr="00913B50">
        <w:rPr>
          <w:b/>
          <w:bCs/>
          <w:i/>
          <w:lang w:val="lt-LT"/>
        </w:rPr>
        <w:t>Vardas, Pavardė</w:t>
      </w:r>
      <w:r w:rsidR="0073325C" w:rsidRPr="00913B50">
        <w:rPr>
          <w:b/>
          <w:bCs/>
          <w:lang w:val="lt-LT"/>
        </w:rPr>
        <w:t>]</w:t>
      </w:r>
      <w:r w:rsidR="0073325C" w:rsidRPr="00913B50">
        <w:rPr>
          <w:lang w:val="lt-LT"/>
        </w:rPr>
        <w:t>, veikiančio pagal [</w:t>
      </w:r>
      <w:r w:rsidR="0073325C" w:rsidRPr="00913B50">
        <w:rPr>
          <w:i/>
          <w:lang w:val="lt-LT"/>
        </w:rPr>
        <w:t>atstovavimo pagrindas</w:t>
      </w:r>
      <w:r w:rsidR="0073325C" w:rsidRPr="00913B50">
        <w:rPr>
          <w:lang w:val="lt-LT"/>
        </w:rPr>
        <w:t>], [</w:t>
      </w:r>
      <w:r w:rsidR="0073325C" w:rsidRPr="00913B50">
        <w:rPr>
          <w:b/>
          <w:i/>
          <w:lang w:val="lt-LT"/>
        </w:rPr>
        <w:t>priėmė/nepriėmė</w:t>
      </w:r>
      <w:r w:rsidR="0073325C" w:rsidRPr="00913B50">
        <w:rPr>
          <w:lang w:val="lt-LT"/>
        </w:rPr>
        <w:t xml:space="preserve">] </w:t>
      </w:r>
      <w:r w:rsidR="000331D0">
        <w:rPr>
          <w:lang w:val="lt-LT"/>
        </w:rPr>
        <w:t>įrangą</w:t>
      </w:r>
      <w:r w:rsidR="0073325C" w:rsidRPr="00913B50">
        <w:rPr>
          <w:lang w:val="lt-LT"/>
        </w:rPr>
        <w:t xml:space="preserve"> pagal 202</w:t>
      </w:r>
      <w:r w:rsidR="00F12BB8" w:rsidRPr="00913B50">
        <w:rPr>
          <w:lang w:val="lt-LT"/>
        </w:rPr>
        <w:t>2</w:t>
      </w:r>
      <w:r w:rsidR="0073325C" w:rsidRPr="00913B50">
        <w:rPr>
          <w:lang w:val="lt-LT"/>
        </w:rPr>
        <w:t xml:space="preserve"> m. __________ d. </w:t>
      </w:r>
      <w:r w:rsidR="000331D0">
        <w:rPr>
          <w:lang w:val="lt-LT"/>
        </w:rPr>
        <w:t>Nuomos</w:t>
      </w:r>
      <w:r w:rsidR="0073325C" w:rsidRPr="00913B50">
        <w:rPr>
          <w:lang w:val="lt-LT"/>
        </w:rPr>
        <w:t xml:space="preserve"> sutartį Nr. ___________.</w:t>
      </w:r>
    </w:p>
    <w:p w14:paraId="3F59A905" w14:textId="56DF7193" w:rsidR="0073325C" w:rsidRPr="00913B50" w:rsidRDefault="0073325C" w:rsidP="0073325C">
      <w:pPr>
        <w:spacing w:after="120"/>
        <w:jc w:val="both"/>
        <w:rPr>
          <w:lang w:val="lt-LT"/>
        </w:rPr>
      </w:pPr>
      <w:r w:rsidRPr="00913B50">
        <w:rPr>
          <w:lang w:val="lt-LT"/>
        </w:rPr>
        <w:t>[</w:t>
      </w:r>
      <w:r w:rsidRPr="00913B50">
        <w:rPr>
          <w:i/>
          <w:lang w:val="lt-LT"/>
        </w:rPr>
        <w:t>išvardinamos konkrečios prekės</w:t>
      </w:r>
      <w:r w:rsidRPr="00913B50">
        <w:rPr>
          <w:lang w:val="lt-LT"/>
        </w:rPr>
        <w:t>]</w:t>
      </w:r>
    </w:p>
    <w:p w14:paraId="6DB60074" w14:textId="49ED957E" w:rsidR="0073325C" w:rsidRDefault="0073325C" w:rsidP="001243A8">
      <w:pPr>
        <w:spacing w:after="120"/>
        <w:ind w:firstLine="0"/>
        <w:jc w:val="both"/>
        <w:rPr>
          <w:lang w:val="lt-LT"/>
        </w:rPr>
      </w:pPr>
    </w:p>
    <w:tbl>
      <w:tblPr>
        <w:tblpPr w:leftFromText="180" w:rightFromText="180" w:vertAnchor="text" w:horzAnchor="margin" w:tblpY="928"/>
        <w:tblW w:w="10064" w:type="dxa"/>
        <w:tblLayout w:type="fixed"/>
        <w:tblLook w:val="04A0" w:firstRow="1" w:lastRow="0" w:firstColumn="1" w:lastColumn="0" w:noHBand="0" w:noVBand="1"/>
      </w:tblPr>
      <w:tblGrid>
        <w:gridCol w:w="4820"/>
        <w:gridCol w:w="5244"/>
      </w:tblGrid>
      <w:tr w:rsidR="001243A8" w:rsidRPr="00913B50" w14:paraId="301EA813" w14:textId="77777777" w:rsidTr="00503AB9">
        <w:trPr>
          <w:cantSplit/>
        </w:trPr>
        <w:tc>
          <w:tcPr>
            <w:tcW w:w="4820" w:type="dxa"/>
          </w:tcPr>
          <w:p w14:paraId="4BE682F4" w14:textId="77777777" w:rsidR="001243A8" w:rsidRPr="00C33893" w:rsidRDefault="001243A8" w:rsidP="00503AB9">
            <w:pPr>
              <w:overflowPunct w:val="0"/>
              <w:autoSpaceDE w:val="0"/>
              <w:autoSpaceDN w:val="0"/>
              <w:adjustRightInd w:val="0"/>
              <w:ind w:left="-105" w:right="6" w:hanging="2"/>
              <w:jc w:val="both"/>
              <w:rPr>
                <w:lang w:val="lt-LT"/>
              </w:rPr>
            </w:pPr>
            <w:r w:rsidRPr="00C33893">
              <w:rPr>
                <w:b/>
                <w:bCs/>
                <w:lang w:val="lt-LT"/>
              </w:rPr>
              <w:t>Vilniaus universitetas</w:t>
            </w:r>
          </w:p>
          <w:p w14:paraId="653AA29B" w14:textId="77777777" w:rsidR="001243A8" w:rsidRPr="00C33893" w:rsidRDefault="001243A8" w:rsidP="00503AB9">
            <w:pPr>
              <w:overflowPunct w:val="0"/>
              <w:autoSpaceDE w:val="0"/>
              <w:autoSpaceDN w:val="0"/>
              <w:adjustRightInd w:val="0"/>
              <w:ind w:left="-105" w:right="6" w:hanging="2"/>
              <w:jc w:val="both"/>
              <w:rPr>
                <w:lang w:val="lt-LT"/>
              </w:rPr>
            </w:pPr>
            <w:r w:rsidRPr="00C33893">
              <w:rPr>
                <w:lang w:val="lt-LT"/>
              </w:rPr>
              <w:t>Įmonės kodas 211950810</w:t>
            </w:r>
          </w:p>
          <w:p w14:paraId="157CF797" w14:textId="77777777" w:rsidR="001243A8" w:rsidRPr="00C33893" w:rsidRDefault="001243A8" w:rsidP="00503AB9">
            <w:pPr>
              <w:overflowPunct w:val="0"/>
              <w:autoSpaceDE w:val="0"/>
              <w:autoSpaceDN w:val="0"/>
              <w:adjustRightInd w:val="0"/>
              <w:ind w:left="-105" w:right="6" w:hanging="2"/>
              <w:jc w:val="both"/>
              <w:rPr>
                <w:lang w:val="lt-LT"/>
              </w:rPr>
            </w:pPr>
            <w:r w:rsidRPr="00C33893">
              <w:rPr>
                <w:lang w:val="lt-LT"/>
              </w:rPr>
              <w:t>PVM mokėtojo kodas LT119508113</w:t>
            </w:r>
          </w:p>
          <w:p w14:paraId="7633292E" w14:textId="77777777" w:rsidR="001243A8" w:rsidRPr="00C33893" w:rsidRDefault="001243A8" w:rsidP="00503AB9">
            <w:pPr>
              <w:overflowPunct w:val="0"/>
              <w:autoSpaceDE w:val="0"/>
              <w:autoSpaceDN w:val="0"/>
              <w:adjustRightInd w:val="0"/>
              <w:ind w:left="-105" w:right="6" w:hanging="2"/>
              <w:jc w:val="both"/>
              <w:rPr>
                <w:lang w:val="lt-LT"/>
              </w:rPr>
            </w:pPr>
            <w:r w:rsidRPr="00C33893">
              <w:rPr>
                <w:lang w:val="lt-LT"/>
              </w:rPr>
              <w:t>Adresas Universiteto g. 3, 01513 Vilnius</w:t>
            </w:r>
          </w:p>
          <w:p w14:paraId="23BFB4EF" w14:textId="77777777" w:rsidR="001243A8" w:rsidRPr="00C33893" w:rsidRDefault="001243A8" w:rsidP="00503AB9">
            <w:pPr>
              <w:pStyle w:val="BodyText3"/>
              <w:spacing w:after="0"/>
              <w:ind w:left="-105" w:hanging="2"/>
              <w:rPr>
                <w:sz w:val="24"/>
                <w:szCs w:val="24"/>
                <w:lang w:val="lt-LT"/>
              </w:rPr>
            </w:pPr>
            <w:r w:rsidRPr="00C33893">
              <w:rPr>
                <w:sz w:val="24"/>
                <w:szCs w:val="24"/>
                <w:lang w:val="lt-LT"/>
              </w:rPr>
              <w:t>A/s LT537300010002460768</w:t>
            </w:r>
          </w:p>
          <w:p w14:paraId="0C8D0BF8" w14:textId="77777777" w:rsidR="001243A8" w:rsidRPr="00C33893" w:rsidRDefault="001243A8" w:rsidP="00503AB9">
            <w:pPr>
              <w:pStyle w:val="BodyText3"/>
              <w:spacing w:after="0"/>
              <w:ind w:left="-105" w:hanging="2"/>
              <w:rPr>
                <w:sz w:val="24"/>
                <w:szCs w:val="24"/>
                <w:lang w:val="lt-LT"/>
              </w:rPr>
            </w:pPr>
            <w:r w:rsidRPr="00C33893">
              <w:rPr>
                <w:sz w:val="24"/>
                <w:szCs w:val="24"/>
                <w:lang w:val="lt-LT"/>
              </w:rPr>
              <w:t>Bankas AB „Swedbank“</w:t>
            </w:r>
          </w:p>
          <w:p w14:paraId="1A10E617" w14:textId="77777777" w:rsidR="001243A8" w:rsidRPr="00C33893" w:rsidRDefault="001243A8" w:rsidP="00503AB9">
            <w:pPr>
              <w:pStyle w:val="BodyText3"/>
              <w:spacing w:after="0"/>
              <w:ind w:left="-105" w:hanging="2"/>
              <w:rPr>
                <w:sz w:val="24"/>
                <w:szCs w:val="24"/>
                <w:lang w:val="lt-LT"/>
              </w:rPr>
            </w:pPr>
            <w:r w:rsidRPr="00C33893">
              <w:rPr>
                <w:sz w:val="24"/>
                <w:szCs w:val="24"/>
                <w:lang w:val="lt-LT"/>
              </w:rPr>
              <w:t>Banko kodas 73000</w:t>
            </w:r>
          </w:p>
          <w:p w14:paraId="1557AE4A" w14:textId="77777777" w:rsidR="001243A8" w:rsidRPr="00C33893" w:rsidRDefault="001243A8" w:rsidP="00503AB9">
            <w:pPr>
              <w:overflowPunct w:val="0"/>
              <w:autoSpaceDE w:val="0"/>
              <w:autoSpaceDN w:val="0"/>
              <w:adjustRightInd w:val="0"/>
              <w:ind w:left="-105" w:right="6" w:hanging="2"/>
              <w:jc w:val="both"/>
              <w:rPr>
                <w:lang w:val="lt-LT"/>
              </w:rPr>
            </w:pPr>
          </w:p>
          <w:p w14:paraId="5FC60D9F" w14:textId="77777777" w:rsidR="001243A8" w:rsidRPr="00C33893" w:rsidRDefault="001243A8" w:rsidP="00503AB9">
            <w:pPr>
              <w:overflowPunct w:val="0"/>
              <w:autoSpaceDE w:val="0"/>
              <w:autoSpaceDN w:val="0"/>
              <w:adjustRightInd w:val="0"/>
              <w:ind w:left="-105" w:right="6" w:hanging="2"/>
              <w:jc w:val="both"/>
              <w:rPr>
                <w:lang w:val="lt-LT"/>
              </w:rPr>
            </w:pPr>
            <w:r w:rsidRPr="00C33893">
              <w:rPr>
                <w:lang w:val="lt-LT"/>
              </w:rPr>
              <w:t>Kancleris Raimundas Balčiūnaitis</w:t>
            </w:r>
          </w:p>
          <w:p w14:paraId="4C056434" w14:textId="77777777" w:rsidR="001243A8" w:rsidRPr="00C33893" w:rsidRDefault="001243A8" w:rsidP="00503AB9">
            <w:pPr>
              <w:overflowPunct w:val="0"/>
              <w:autoSpaceDE w:val="0"/>
              <w:autoSpaceDN w:val="0"/>
              <w:adjustRightInd w:val="0"/>
              <w:ind w:left="-105" w:right="6" w:hanging="2"/>
              <w:jc w:val="both"/>
              <w:rPr>
                <w:lang w:val="lt-LT"/>
              </w:rPr>
            </w:pPr>
            <w:r w:rsidRPr="00C33893">
              <w:rPr>
                <w:lang w:val="lt-LT"/>
              </w:rPr>
              <w:t>_____________________________</w:t>
            </w:r>
          </w:p>
          <w:p w14:paraId="05E1F7C2" w14:textId="77777777" w:rsidR="001243A8" w:rsidRPr="00C33893" w:rsidRDefault="001243A8" w:rsidP="00503AB9">
            <w:pPr>
              <w:overflowPunct w:val="0"/>
              <w:autoSpaceDE w:val="0"/>
              <w:autoSpaceDN w:val="0"/>
              <w:adjustRightInd w:val="0"/>
              <w:ind w:left="-105" w:right="6" w:hanging="2"/>
              <w:jc w:val="both"/>
              <w:rPr>
                <w:bCs/>
                <w:lang w:val="lt-LT"/>
              </w:rPr>
            </w:pPr>
            <w:r w:rsidRPr="00C33893">
              <w:rPr>
                <w:bCs/>
                <w:lang w:val="lt-LT"/>
              </w:rPr>
              <w:t>Data ir parašas</w:t>
            </w:r>
          </w:p>
        </w:tc>
        <w:tc>
          <w:tcPr>
            <w:tcW w:w="5244" w:type="dxa"/>
          </w:tcPr>
          <w:p w14:paraId="48EA9149" w14:textId="77777777" w:rsidR="001243A8" w:rsidRPr="00C33893" w:rsidRDefault="001243A8" w:rsidP="00503AB9">
            <w:pPr>
              <w:pStyle w:val="BodyText"/>
              <w:spacing w:after="0"/>
              <w:ind w:left="-105" w:hanging="2"/>
              <w:rPr>
                <w:b/>
                <w:bCs/>
              </w:rPr>
            </w:pPr>
            <w:r w:rsidRPr="00C33893">
              <w:rPr>
                <w:b/>
                <w:bCs/>
              </w:rPr>
              <w:t>UAB „Vilniaus rentvėjus“</w:t>
            </w:r>
          </w:p>
          <w:p w14:paraId="69D4861E" w14:textId="77777777" w:rsidR="001243A8" w:rsidRPr="00C33893" w:rsidRDefault="001243A8" w:rsidP="00503AB9">
            <w:pPr>
              <w:pStyle w:val="BodyText"/>
              <w:spacing w:after="0"/>
              <w:ind w:left="-105" w:hanging="2"/>
            </w:pPr>
            <w:r w:rsidRPr="00C33893">
              <w:t>Įmonės kodas 305123974</w:t>
            </w:r>
          </w:p>
          <w:p w14:paraId="192A1C9F" w14:textId="77777777" w:rsidR="001243A8" w:rsidRPr="00C33893" w:rsidRDefault="001243A8" w:rsidP="00503AB9">
            <w:pPr>
              <w:pStyle w:val="BodyText"/>
              <w:spacing w:after="0"/>
              <w:ind w:left="-105" w:hanging="2"/>
            </w:pPr>
            <w:r w:rsidRPr="00C33893">
              <w:t>PVM mokėtojo kodas LT100012327716</w:t>
            </w:r>
          </w:p>
          <w:p w14:paraId="7F98AC91" w14:textId="77777777" w:rsidR="001243A8" w:rsidRPr="00C33893" w:rsidRDefault="001243A8" w:rsidP="00503AB9">
            <w:pPr>
              <w:pStyle w:val="BodyText"/>
              <w:spacing w:after="0"/>
              <w:ind w:left="-105" w:hanging="2"/>
            </w:pPr>
            <w:r w:rsidRPr="00C33893">
              <w:t>Adresas Savanorių pr. 157A, 03150 Vilnius</w:t>
            </w:r>
          </w:p>
          <w:p w14:paraId="1F212858" w14:textId="77777777" w:rsidR="001243A8" w:rsidRPr="00C33893" w:rsidRDefault="001243A8" w:rsidP="00503AB9">
            <w:pPr>
              <w:pStyle w:val="BodyText"/>
              <w:spacing w:after="0"/>
              <w:ind w:left="-105" w:hanging="2"/>
            </w:pPr>
            <w:r w:rsidRPr="00C33893">
              <w:t>A/s LT177182000037467681</w:t>
            </w:r>
          </w:p>
          <w:p w14:paraId="56158093" w14:textId="77777777" w:rsidR="001243A8" w:rsidRPr="00C33893" w:rsidRDefault="001243A8" w:rsidP="00503AB9">
            <w:pPr>
              <w:pStyle w:val="BodyText"/>
              <w:spacing w:after="0"/>
              <w:ind w:left="-105" w:hanging="2"/>
            </w:pPr>
            <w:r w:rsidRPr="00C33893">
              <w:t>Bankas AB „Šiaulių bankas“</w:t>
            </w:r>
          </w:p>
          <w:p w14:paraId="11F2619F" w14:textId="77777777" w:rsidR="001243A8" w:rsidRPr="00C33893" w:rsidRDefault="001243A8" w:rsidP="00503AB9">
            <w:pPr>
              <w:pStyle w:val="BodyText"/>
              <w:spacing w:after="0"/>
              <w:ind w:left="-105" w:hanging="2"/>
            </w:pPr>
            <w:r w:rsidRPr="00C33893">
              <w:t>Banko kodas 71820</w:t>
            </w:r>
          </w:p>
          <w:p w14:paraId="1A97B88D" w14:textId="77777777" w:rsidR="001243A8" w:rsidRPr="00C33893" w:rsidRDefault="001243A8" w:rsidP="00503AB9">
            <w:pPr>
              <w:overflowPunct w:val="0"/>
              <w:autoSpaceDE w:val="0"/>
              <w:autoSpaceDN w:val="0"/>
              <w:adjustRightInd w:val="0"/>
              <w:ind w:left="-105" w:right="6" w:hanging="2"/>
              <w:jc w:val="both"/>
              <w:rPr>
                <w:b/>
                <w:bCs/>
                <w:lang w:val="lt-LT"/>
              </w:rPr>
            </w:pPr>
          </w:p>
          <w:p w14:paraId="498FBE02" w14:textId="7F7DCB7B" w:rsidR="001243A8" w:rsidRPr="00C33893" w:rsidRDefault="00C33893" w:rsidP="00503AB9">
            <w:pPr>
              <w:overflowPunct w:val="0"/>
              <w:autoSpaceDE w:val="0"/>
              <w:autoSpaceDN w:val="0"/>
              <w:adjustRightInd w:val="0"/>
              <w:ind w:left="-105" w:right="6" w:hanging="2"/>
              <w:jc w:val="both"/>
              <w:rPr>
                <w:lang w:val="lt-LT"/>
              </w:rPr>
            </w:pPr>
            <w:r w:rsidRPr="00C33893">
              <w:rPr>
                <w:bCs/>
                <w:lang w:val="lt-LT"/>
              </w:rPr>
              <w:t>Direktorius Justas Karulaitis</w:t>
            </w:r>
          </w:p>
          <w:p w14:paraId="2A7922D4" w14:textId="77777777" w:rsidR="001243A8" w:rsidRPr="00C33893" w:rsidRDefault="001243A8" w:rsidP="00503AB9">
            <w:pPr>
              <w:overflowPunct w:val="0"/>
              <w:autoSpaceDE w:val="0"/>
              <w:autoSpaceDN w:val="0"/>
              <w:adjustRightInd w:val="0"/>
              <w:ind w:left="-105" w:right="6" w:hanging="2"/>
              <w:jc w:val="both"/>
              <w:rPr>
                <w:lang w:val="lt-LT"/>
              </w:rPr>
            </w:pPr>
            <w:r w:rsidRPr="00C33893">
              <w:rPr>
                <w:lang w:val="lt-LT"/>
              </w:rPr>
              <w:t>____________________________</w:t>
            </w:r>
          </w:p>
          <w:p w14:paraId="0439D92A" w14:textId="77777777" w:rsidR="001243A8" w:rsidRPr="00C33893" w:rsidRDefault="001243A8" w:rsidP="00503AB9">
            <w:pPr>
              <w:overflowPunct w:val="0"/>
              <w:autoSpaceDE w:val="0"/>
              <w:autoSpaceDN w:val="0"/>
              <w:adjustRightInd w:val="0"/>
              <w:ind w:left="-105" w:right="6" w:hanging="2"/>
              <w:jc w:val="both"/>
              <w:rPr>
                <w:bCs/>
                <w:lang w:val="lt-LT"/>
              </w:rPr>
            </w:pPr>
            <w:r w:rsidRPr="00C33893">
              <w:rPr>
                <w:bCs/>
                <w:lang w:val="lt-LT"/>
              </w:rPr>
              <w:t>Data ir parašas</w:t>
            </w:r>
          </w:p>
          <w:p w14:paraId="3A4CD1F0" w14:textId="77777777" w:rsidR="001243A8" w:rsidRPr="00C33893" w:rsidRDefault="001243A8" w:rsidP="00503AB9">
            <w:pPr>
              <w:overflowPunct w:val="0"/>
              <w:autoSpaceDE w:val="0"/>
              <w:autoSpaceDN w:val="0"/>
              <w:adjustRightInd w:val="0"/>
              <w:ind w:left="-105" w:right="6" w:hanging="2"/>
              <w:jc w:val="both"/>
              <w:rPr>
                <w:lang w:val="lt-LT"/>
              </w:rPr>
            </w:pPr>
          </w:p>
        </w:tc>
      </w:tr>
    </w:tbl>
    <w:p w14:paraId="2322AA1C" w14:textId="77777777" w:rsidR="001243A8" w:rsidRPr="00913B50" w:rsidRDefault="001243A8" w:rsidP="001243A8">
      <w:pPr>
        <w:rPr>
          <w:lang w:val="lt-LT"/>
        </w:rPr>
      </w:pPr>
    </w:p>
    <w:p w14:paraId="03E4B969" w14:textId="77777777" w:rsidR="001243A8" w:rsidRPr="000331D0" w:rsidRDefault="001243A8" w:rsidP="001243A8">
      <w:pPr>
        <w:framePr w:hSpace="180" w:wrap="around" w:vAnchor="text" w:hAnchor="page" w:x="1651" w:y="194"/>
        <w:tabs>
          <w:tab w:val="left" w:pos="4820"/>
        </w:tabs>
        <w:ind w:firstLine="0"/>
        <w:rPr>
          <w:b/>
          <w:bCs/>
          <w:lang w:val="lt-LT"/>
        </w:rPr>
      </w:pPr>
      <w:r w:rsidRPr="000331D0">
        <w:rPr>
          <w:b/>
          <w:bCs/>
          <w:lang w:val="lt-LT"/>
        </w:rPr>
        <w:t>NUOMININKAS</w:t>
      </w:r>
      <w:r w:rsidRPr="000331D0">
        <w:rPr>
          <w:b/>
          <w:bCs/>
          <w:lang w:val="lt-LT"/>
        </w:rPr>
        <w:tab/>
        <w:t>NUOMOTOJAS</w:t>
      </w:r>
    </w:p>
    <w:bookmarkEnd w:id="1"/>
    <w:p w14:paraId="308DD9BA" w14:textId="3BAA85BA" w:rsidR="0073325C" w:rsidRPr="001243A8" w:rsidRDefault="0073325C" w:rsidP="001243A8">
      <w:pPr>
        <w:ind w:firstLine="0"/>
        <w:rPr>
          <w:rFonts w:eastAsia="WenQuanYi Zen Hei"/>
          <w:b/>
          <w:caps/>
          <w:kern w:val="1"/>
          <w:lang w:val="lt-LT" w:eastAsia="zh-CN" w:bidi="hi-IN"/>
        </w:rPr>
      </w:pPr>
    </w:p>
    <w:sectPr w:rsidR="0073325C" w:rsidRPr="001243A8" w:rsidSect="00C33893">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070B2" w14:textId="77777777" w:rsidR="0022128C" w:rsidRDefault="0022128C" w:rsidP="00EF59E8">
      <w:r>
        <w:separator/>
      </w:r>
    </w:p>
  </w:endnote>
  <w:endnote w:type="continuationSeparator" w:id="0">
    <w:p w14:paraId="4F0DD0E5" w14:textId="77777777" w:rsidR="0022128C" w:rsidRDefault="0022128C" w:rsidP="00EF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nQuanYi Zen Hei">
    <w:altName w:val="MS Gothic"/>
    <w:panose1 w:val="00000000000000000000"/>
    <w:charset w:val="00"/>
    <w:family w:val="roman"/>
    <w:notTrueType/>
    <w:pitch w:val="default"/>
  </w:font>
  <w:font w:name="FreeSans">
    <w:altName w:val="MS Gothic"/>
    <w:charset w:val="80"/>
    <w:family w:val="auto"/>
    <w:pitch w:val="variable"/>
  </w:font>
  <w:font w:name="TIMESLT">
    <w:altName w:val="Times New Roman"/>
    <w:charset w:val="00"/>
    <w:family w:val="roman"/>
    <w:pitch w:val="variable"/>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339E" w14:textId="73C88988" w:rsidR="00CB1584" w:rsidRPr="00D07D51" w:rsidRDefault="00CB1584" w:rsidP="00B82C29">
    <w:pPr>
      <w:pStyle w:val="Footer"/>
      <w:tabs>
        <w:tab w:val="clear" w:pos="4819"/>
        <w:tab w:val="clear" w:pos="9638"/>
        <w:tab w:val="left" w:pos="276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12AC1" w14:textId="77777777" w:rsidR="0022128C" w:rsidRDefault="0022128C" w:rsidP="00EF59E8">
      <w:r>
        <w:separator/>
      </w:r>
    </w:p>
  </w:footnote>
  <w:footnote w:type="continuationSeparator" w:id="0">
    <w:p w14:paraId="3E7C636D" w14:textId="77777777" w:rsidR="0022128C" w:rsidRDefault="0022128C" w:rsidP="00EF5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CCF3" w14:textId="298FD31F" w:rsidR="00CB1584" w:rsidRDefault="00CB1584" w:rsidP="00B82C29">
    <w:pPr>
      <w:pStyle w:val="Header"/>
      <w:tabs>
        <w:tab w:val="clear" w:pos="4819"/>
        <w:tab w:val="clear" w:pos="9638"/>
        <w:tab w:val="left" w:pos="3645"/>
      </w:tabs>
      <w:ind w:firstLine="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E5B2C"/>
    <w:multiLevelType w:val="hybridMultilevel"/>
    <w:tmpl w:val="02C20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50889"/>
    <w:multiLevelType w:val="hybridMultilevel"/>
    <w:tmpl w:val="91C001BA"/>
    <w:lvl w:ilvl="0" w:tplc="D6B44514">
      <w:start w:val="5"/>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3E77BD"/>
    <w:multiLevelType w:val="hybridMultilevel"/>
    <w:tmpl w:val="46D8599C"/>
    <w:lvl w:ilvl="0" w:tplc="6AF0FC94">
      <w:start w:val="5"/>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6C75A33"/>
    <w:multiLevelType w:val="hybridMultilevel"/>
    <w:tmpl w:val="CF5EF46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DC16380"/>
    <w:multiLevelType w:val="multilevel"/>
    <w:tmpl w:val="8482F5BA"/>
    <w:lvl w:ilvl="0">
      <w:start w:val="1"/>
      <w:numFmt w:val="decimal"/>
      <w:lvlText w:val="%1."/>
      <w:lvlJc w:val="left"/>
      <w:pPr>
        <w:tabs>
          <w:tab w:val="num" w:pos="1260"/>
        </w:tabs>
        <w:ind w:left="1260" w:hanging="360"/>
      </w:pPr>
      <w:rPr>
        <w:rFonts w:hint="default"/>
      </w:rPr>
    </w:lvl>
    <w:lvl w:ilvl="1">
      <w:start w:val="2"/>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5" w15:restartNumberingAfterBreak="0">
    <w:nsid w:val="42BB4229"/>
    <w:multiLevelType w:val="multilevel"/>
    <w:tmpl w:val="107EECF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52E722EE"/>
    <w:multiLevelType w:val="hybridMultilevel"/>
    <w:tmpl w:val="6D9ED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5924C1"/>
    <w:multiLevelType w:val="multilevel"/>
    <w:tmpl w:val="8114646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0"/>
  </w:num>
  <w:num w:numId="6">
    <w:abstractNumId w:val="1"/>
  </w:num>
  <w:num w:numId="7">
    <w:abstractNumId w:val="2"/>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E8"/>
    <w:rsid w:val="00001DCD"/>
    <w:rsid w:val="00002022"/>
    <w:rsid w:val="00002112"/>
    <w:rsid w:val="000038D1"/>
    <w:rsid w:val="00005EEC"/>
    <w:rsid w:val="000129D0"/>
    <w:rsid w:val="00015032"/>
    <w:rsid w:val="0002176D"/>
    <w:rsid w:val="00022ECE"/>
    <w:rsid w:val="00024416"/>
    <w:rsid w:val="000311B0"/>
    <w:rsid w:val="000331D0"/>
    <w:rsid w:val="00034434"/>
    <w:rsid w:val="00034F4D"/>
    <w:rsid w:val="00041634"/>
    <w:rsid w:val="00047CCC"/>
    <w:rsid w:val="0005012F"/>
    <w:rsid w:val="0005382A"/>
    <w:rsid w:val="00063184"/>
    <w:rsid w:val="000728FD"/>
    <w:rsid w:val="00080167"/>
    <w:rsid w:val="00080569"/>
    <w:rsid w:val="000873A7"/>
    <w:rsid w:val="00087C89"/>
    <w:rsid w:val="00094A02"/>
    <w:rsid w:val="000A1F55"/>
    <w:rsid w:val="000A29BE"/>
    <w:rsid w:val="000A5EA6"/>
    <w:rsid w:val="000B35EB"/>
    <w:rsid w:val="000B38B2"/>
    <w:rsid w:val="000B40B8"/>
    <w:rsid w:val="000B5083"/>
    <w:rsid w:val="000C02CA"/>
    <w:rsid w:val="000C0A82"/>
    <w:rsid w:val="000C59B1"/>
    <w:rsid w:val="000E193E"/>
    <w:rsid w:val="000E4600"/>
    <w:rsid w:val="000E5A3E"/>
    <w:rsid w:val="000E5D13"/>
    <w:rsid w:val="000F0D4A"/>
    <w:rsid w:val="000F16D0"/>
    <w:rsid w:val="000F767A"/>
    <w:rsid w:val="00101CEB"/>
    <w:rsid w:val="0010305B"/>
    <w:rsid w:val="00120D13"/>
    <w:rsid w:val="00121D45"/>
    <w:rsid w:val="00123874"/>
    <w:rsid w:val="001243A8"/>
    <w:rsid w:val="001258BF"/>
    <w:rsid w:val="0012661D"/>
    <w:rsid w:val="001363CB"/>
    <w:rsid w:val="00140DDD"/>
    <w:rsid w:val="00142965"/>
    <w:rsid w:val="00143127"/>
    <w:rsid w:val="001453BC"/>
    <w:rsid w:val="0015063D"/>
    <w:rsid w:val="00150E5D"/>
    <w:rsid w:val="00150FCF"/>
    <w:rsid w:val="001542F5"/>
    <w:rsid w:val="0015475A"/>
    <w:rsid w:val="00171195"/>
    <w:rsid w:val="001724E5"/>
    <w:rsid w:val="00180C73"/>
    <w:rsid w:val="00181CF0"/>
    <w:rsid w:val="001831F1"/>
    <w:rsid w:val="001848DA"/>
    <w:rsid w:val="00185ECC"/>
    <w:rsid w:val="001869E3"/>
    <w:rsid w:val="00191D6F"/>
    <w:rsid w:val="0019455F"/>
    <w:rsid w:val="001945C8"/>
    <w:rsid w:val="001A5641"/>
    <w:rsid w:val="001B7212"/>
    <w:rsid w:val="001B7BBC"/>
    <w:rsid w:val="001C0D2D"/>
    <w:rsid w:val="001C0FA5"/>
    <w:rsid w:val="001C2072"/>
    <w:rsid w:val="001C684C"/>
    <w:rsid w:val="001C68A6"/>
    <w:rsid w:val="001D1BD3"/>
    <w:rsid w:val="001D44EE"/>
    <w:rsid w:val="001D54C0"/>
    <w:rsid w:val="001D7D4A"/>
    <w:rsid w:val="001E09B4"/>
    <w:rsid w:val="001F19E5"/>
    <w:rsid w:val="001F2496"/>
    <w:rsid w:val="001F3B1B"/>
    <w:rsid w:val="001F48AD"/>
    <w:rsid w:val="00202458"/>
    <w:rsid w:val="00203B87"/>
    <w:rsid w:val="002045D1"/>
    <w:rsid w:val="002122CE"/>
    <w:rsid w:val="00213DB5"/>
    <w:rsid w:val="00213DDD"/>
    <w:rsid w:val="00217038"/>
    <w:rsid w:val="00217C37"/>
    <w:rsid w:val="0022128C"/>
    <w:rsid w:val="00223850"/>
    <w:rsid w:val="00223CFC"/>
    <w:rsid w:val="00233100"/>
    <w:rsid w:val="00237268"/>
    <w:rsid w:val="00245469"/>
    <w:rsid w:val="00251F6C"/>
    <w:rsid w:val="002527F8"/>
    <w:rsid w:val="00253E44"/>
    <w:rsid w:val="00254103"/>
    <w:rsid w:val="002553A3"/>
    <w:rsid w:val="002569F2"/>
    <w:rsid w:val="00260866"/>
    <w:rsid w:val="00261E07"/>
    <w:rsid w:val="00262C46"/>
    <w:rsid w:val="002649B7"/>
    <w:rsid w:val="00270638"/>
    <w:rsid w:val="002734D5"/>
    <w:rsid w:val="002767A2"/>
    <w:rsid w:val="002856E8"/>
    <w:rsid w:val="00285AB1"/>
    <w:rsid w:val="00295BDC"/>
    <w:rsid w:val="00296030"/>
    <w:rsid w:val="002A0472"/>
    <w:rsid w:val="002A1340"/>
    <w:rsid w:val="002A783C"/>
    <w:rsid w:val="002A784B"/>
    <w:rsid w:val="002B0603"/>
    <w:rsid w:val="002B3070"/>
    <w:rsid w:val="002C3A79"/>
    <w:rsid w:val="002C513E"/>
    <w:rsid w:val="002D1A65"/>
    <w:rsid w:val="002D2C2D"/>
    <w:rsid w:val="002E2909"/>
    <w:rsid w:val="002F1B69"/>
    <w:rsid w:val="002F31BD"/>
    <w:rsid w:val="002F6056"/>
    <w:rsid w:val="00301217"/>
    <w:rsid w:val="00306A7A"/>
    <w:rsid w:val="003129F6"/>
    <w:rsid w:val="00313231"/>
    <w:rsid w:val="00317001"/>
    <w:rsid w:val="003220E7"/>
    <w:rsid w:val="003235C9"/>
    <w:rsid w:val="0032577C"/>
    <w:rsid w:val="003358AF"/>
    <w:rsid w:val="0033681E"/>
    <w:rsid w:val="00336C8C"/>
    <w:rsid w:val="00336CDD"/>
    <w:rsid w:val="00341CAB"/>
    <w:rsid w:val="003443C1"/>
    <w:rsid w:val="003444C1"/>
    <w:rsid w:val="00346528"/>
    <w:rsid w:val="003467A2"/>
    <w:rsid w:val="00351CD8"/>
    <w:rsid w:val="00371D49"/>
    <w:rsid w:val="0037412E"/>
    <w:rsid w:val="00381692"/>
    <w:rsid w:val="003A074C"/>
    <w:rsid w:val="003A1F6C"/>
    <w:rsid w:val="003A3CA2"/>
    <w:rsid w:val="003A7441"/>
    <w:rsid w:val="003B0C73"/>
    <w:rsid w:val="003B0E47"/>
    <w:rsid w:val="003B3536"/>
    <w:rsid w:val="003C2E37"/>
    <w:rsid w:val="003C6024"/>
    <w:rsid w:val="003D13DC"/>
    <w:rsid w:val="003D2F51"/>
    <w:rsid w:val="003E0F66"/>
    <w:rsid w:val="003E220A"/>
    <w:rsid w:val="003E5285"/>
    <w:rsid w:val="003E6E42"/>
    <w:rsid w:val="003E7926"/>
    <w:rsid w:val="003F007F"/>
    <w:rsid w:val="003F6BAB"/>
    <w:rsid w:val="003F6F59"/>
    <w:rsid w:val="00403A29"/>
    <w:rsid w:val="00403F80"/>
    <w:rsid w:val="00404F1B"/>
    <w:rsid w:val="00406904"/>
    <w:rsid w:val="00407D09"/>
    <w:rsid w:val="004116EE"/>
    <w:rsid w:val="00421DFC"/>
    <w:rsid w:val="00424CCC"/>
    <w:rsid w:val="00431740"/>
    <w:rsid w:val="00434853"/>
    <w:rsid w:val="00437C4C"/>
    <w:rsid w:val="00440A3D"/>
    <w:rsid w:val="004468F2"/>
    <w:rsid w:val="00451FFB"/>
    <w:rsid w:val="00453934"/>
    <w:rsid w:val="00454D1A"/>
    <w:rsid w:val="004601FC"/>
    <w:rsid w:val="004623E9"/>
    <w:rsid w:val="00462520"/>
    <w:rsid w:val="0046254C"/>
    <w:rsid w:val="00464541"/>
    <w:rsid w:val="00472803"/>
    <w:rsid w:val="004837B8"/>
    <w:rsid w:val="0048585E"/>
    <w:rsid w:val="00486BE8"/>
    <w:rsid w:val="00491408"/>
    <w:rsid w:val="00491664"/>
    <w:rsid w:val="004918A9"/>
    <w:rsid w:val="00493352"/>
    <w:rsid w:val="004A1A98"/>
    <w:rsid w:val="004A42C1"/>
    <w:rsid w:val="004A76F2"/>
    <w:rsid w:val="004B1B51"/>
    <w:rsid w:val="004D07BF"/>
    <w:rsid w:val="004D0C69"/>
    <w:rsid w:val="004D0F21"/>
    <w:rsid w:val="004E3E7D"/>
    <w:rsid w:val="004F6C16"/>
    <w:rsid w:val="004F727D"/>
    <w:rsid w:val="00505382"/>
    <w:rsid w:val="00514D32"/>
    <w:rsid w:val="005212AD"/>
    <w:rsid w:val="005305D2"/>
    <w:rsid w:val="0053115C"/>
    <w:rsid w:val="00545146"/>
    <w:rsid w:val="0055039F"/>
    <w:rsid w:val="00555E55"/>
    <w:rsid w:val="00556BBC"/>
    <w:rsid w:val="0056098D"/>
    <w:rsid w:val="00567FEC"/>
    <w:rsid w:val="00576A49"/>
    <w:rsid w:val="00583907"/>
    <w:rsid w:val="00590B0D"/>
    <w:rsid w:val="005954AC"/>
    <w:rsid w:val="00595ED3"/>
    <w:rsid w:val="005968CA"/>
    <w:rsid w:val="005B1AAD"/>
    <w:rsid w:val="005B25E6"/>
    <w:rsid w:val="005B7087"/>
    <w:rsid w:val="005C560C"/>
    <w:rsid w:val="005C79A1"/>
    <w:rsid w:val="005D46D7"/>
    <w:rsid w:val="005D513A"/>
    <w:rsid w:val="005D61CC"/>
    <w:rsid w:val="005E49CD"/>
    <w:rsid w:val="005E61AC"/>
    <w:rsid w:val="005E73F6"/>
    <w:rsid w:val="005F6BEA"/>
    <w:rsid w:val="00600546"/>
    <w:rsid w:val="0060083C"/>
    <w:rsid w:val="006029DD"/>
    <w:rsid w:val="006056F2"/>
    <w:rsid w:val="0060587A"/>
    <w:rsid w:val="006058E3"/>
    <w:rsid w:val="00613417"/>
    <w:rsid w:val="006147C0"/>
    <w:rsid w:val="006207B7"/>
    <w:rsid w:val="0063747F"/>
    <w:rsid w:val="00642A30"/>
    <w:rsid w:val="006438C2"/>
    <w:rsid w:val="00646DB7"/>
    <w:rsid w:val="006519FA"/>
    <w:rsid w:val="00654290"/>
    <w:rsid w:val="00660B42"/>
    <w:rsid w:val="0066262D"/>
    <w:rsid w:val="00662798"/>
    <w:rsid w:val="006627C2"/>
    <w:rsid w:val="006629D3"/>
    <w:rsid w:val="006821F8"/>
    <w:rsid w:val="0068304C"/>
    <w:rsid w:val="00684C37"/>
    <w:rsid w:val="0069400B"/>
    <w:rsid w:val="006A0036"/>
    <w:rsid w:val="006A18D7"/>
    <w:rsid w:val="006A4DF0"/>
    <w:rsid w:val="006A771F"/>
    <w:rsid w:val="006C11CE"/>
    <w:rsid w:val="006C74C9"/>
    <w:rsid w:val="006D2316"/>
    <w:rsid w:val="006D6A23"/>
    <w:rsid w:val="006E535A"/>
    <w:rsid w:val="006F35EE"/>
    <w:rsid w:val="006F382B"/>
    <w:rsid w:val="006F45B8"/>
    <w:rsid w:val="006F4975"/>
    <w:rsid w:val="006F522D"/>
    <w:rsid w:val="0070074D"/>
    <w:rsid w:val="00711C9F"/>
    <w:rsid w:val="00715C78"/>
    <w:rsid w:val="00722287"/>
    <w:rsid w:val="007232F9"/>
    <w:rsid w:val="00724562"/>
    <w:rsid w:val="00726C9D"/>
    <w:rsid w:val="0073325C"/>
    <w:rsid w:val="00733D23"/>
    <w:rsid w:val="007369D5"/>
    <w:rsid w:val="00736C6F"/>
    <w:rsid w:val="00743877"/>
    <w:rsid w:val="007439BD"/>
    <w:rsid w:val="00744541"/>
    <w:rsid w:val="007530B5"/>
    <w:rsid w:val="007575BD"/>
    <w:rsid w:val="00763831"/>
    <w:rsid w:val="0076516C"/>
    <w:rsid w:val="00775239"/>
    <w:rsid w:val="007763C6"/>
    <w:rsid w:val="007776F4"/>
    <w:rsid w:val="00781516"/>
    <w:rsid w:val="00786B6F"/>
    <w:rsid w:val="00786D5F"/>
    <w:rsid w:val="00791635"/>
    <w:rsid w:val="00794018"/>
    <w:rsid w:val="00794690"/>
    <w:rsid w:val="007A137A"/>
    <w:rsid w:val="007A1F9A"/>
    <w:rsid w:val="007A6033"/>
    <w:rsid w:val="007B17C0"/>
    <w:rsid w:val="007C13CE"/>
    <w:rsid w:val="007C31D3"/>
    <w:rsid w:val="007C434D"/>
    <w:rsid w:val="007D2810"/>
    <w:rsid w:val="007D7D4A"/>
    <w:rsid w:val="007D7F54"/>
    <w:rsid w:val="007E058B"/>
    <w:rsid w:val="007E0C49"/>
    <w:rsid w:val="007E6A5E"/>
    <w:rsid w:val="007F1DC3"/>
    <w:rsid w:val="007F32B2"/>
    <w:rsid w:val="007F58BD"/>
    <w:rsid w:val="007F5F1A"/>
    <w:rsid w:val="007F6876"/>
    <w:rsid w:val="007F6EA7"/>
    <w:rsid w:val="008001E7"/>
    <w:rsid w:val="008025E0"/>
    <w:rsid w:val="008055B3"/>
    <w:rsid w:val="00814CBB"/>
    <w:rsid w:val="00815617"/>
    <w:rsid w:val="00824A5A"/>
    <w:rsid w:val="008452F1"/>
    <w:rsid w:val="0085730B"/>
    <w:rsid w:val="008636DD"/>
    <w:rsid w:val="00864F97"/>
    <w:rsid w:val="008701F9"/>
    <w:rsid w:val="008742A4"/>
    <w:rsid w:val="00874BDC"/>
    <w:rsid w:val="008805AF"/>
    <w:rsid w:val="00886B0D"/>
    <w:rsid w:val="00893267"/>
    <w:rsid w:val="008B14CF"/>
    <w:rsid w:val="008B7A4B"/>
    <w:rsid w:val="008C1F1F"/>
    <w:rsid w:val="008C2577"/>
    <w:rsid w:val="008D064E"/>
    <w:rsid w:val="008E3851"/>
    <w:rsid w:val="008E7158"/>
    <w:rsid w:val="008F6881"/>
    <w:rsid w:val="009041C2"/>
    <w:rsid w:val="00905005"/>
    <w:rsid w:val="00907945"/>
    <w:rsid w:val="00910DEE"/>
    <w:rsid w:val="00913772"/>
    <w:rsid w:val="00913B50"/>
    <w:rsid w:val="0091578F"/>
    <w:rsid w:val="0092632F"/>
    <w:rsid w:val="00926A36"/>
    <w:rsid w:val="00931803"/>
    <w:rsid w:val="0093291B"/>
    <w:rsid w:val="00936D90"/>
    <w:rsid w:val="009435F9"/>
    <w:rsid w:val="009442F9"/>
    <w:rsid w:val="009552A2"/>
    <w:rsid w:val="00956838"/>
    <w:rsid w:val="009662B9"/>
    <w:rsid w:val="00971148"/>
    <w:rsid w:val="0097678A"/>
    <w:rsid w:val="0098067F"/>
    <w:rsid w:val="00986C06"/>
    <w:rsid w:val="009915E7"/>
    <w:rsid w:val="00993FB9"/>
    <w:rsid w:val="009968A3"/>
    <w:rsid w:val="009A162D"/>
    <w:rsid w:val="009A1809"/>
    <w:rsid w:val="009B05F8"/>
    <w:rsid w:val="009B3F1D"/>
    <w:rsid w:val="009B460D"/>
    <w:rsid w:val="009C1C97"/>
    <w:rsid w:val="009C2C37"/>
    <w:rsid w:val="009C579A"/>
    <w:rsid w:val="009D1E1D"/>
    <w:rsid w:val="009E399F"/>
    <w:rsid w:val="009E5C7B"/>
    <w:rsid w:val="009E5E2F"/>
    <w:rsid w:val="009F4E3B"/>
    <w:rsid w:val="00A01564"/>
    <w:rsid w:val="00A03089"/>
    <w:rsid w:val="00A044FF"/>
    <w:rsid w:val="00A04783"/>
    <w:rsid w:val="00A10CFA"/>
    <w:rsid w:val="00A10D3F"/>
    <w:rsid w:val="00A15F89"/>
    <w:rsid w:val="00A32466"/>
    <w:rsid w:val="00A443B8"/>
    <w:rsid w:val="00A47A72"/>
    <w:rsid w:val="00A54CC2"/>
    <w:rsid w:val="00A56B48"/>
    <w:rsid w:val="00A63C5F"/>
    <w:rsid w:val="00A671E0"/>
    <w:rsid w:val="00A70627"/>
    <w:rsid w:val="00A707E9"/>
    <w:rsid w:val="00A73396"/>
    <w:rsid w:val="00A744AA"/>
    <w:rsid w:val="00A83997"/>
    <w:rsid w:val="00A86F47"/>
    <w:rsid w:val="00A977BA"/>
    <w:rsid w:val="00A97ADF"/>
    <w:rsid w:val="00AA02BD"/>
    <w:rsid w:val="00AA756C"/>
    <w:rsid w:val="00AC3111"/>
    <w:rsid w:val="00AC5F2D"/>
    <w:rsid w:val="00AD0462"/>
    <w:rsid w:val="00AD04DB"/>
    <w:rsid w:val="00AD3882"/>
    <w:rsid w:val="00AD46A7"/>
    <w:rsid w:val="00AF1B8E"/>
    <w:rsid w:val="00B03D8C"/>
    <w:rsid w:val="00B069F9"/>
    <w:rsid w:val="00B10AD1"/>
    <w:rsid w:val="00B10B53"/>
    <w:rsid w:val="00B13ED9"/>
    <w:rsid w:val="00B156E4"/>
    <w:rsid w:val="00B25535"/>
    <w:rsid w:val="00B344FC"/>
    <w:rsid w:val="00B364EE"/>
    <w:rsid w:val="00B42DB5"/>
    <w:rsid w:val="00B4668E"/>
    <w:rsid w:val="00B506B7"/>
    <w:rsid w:val="00B50A05"/>
    <w:rsid w:val="00B60E46"/>
    <w:rsid w:val="00B81124"/>
    <w:rsid w:val="00B82C29"/>
    <w:rsid w:val="00B84A88"/>
    <w:rsid w:val="00BA373E"/>
    <w:rsid w:val="00BA461B"/>
    <w:rsid w:val="00BB433A"/>
    <w:rsid w:val="00BB5315"/>
    <w:rsid w:val="00BB560B"/>
    <w:rsid w:val="00BB56E3"/>
    <w:rsid w:val="00BB7A22"/>
    <w:rsid w:val="00BC4072"/>
    <w:rsid w:val="00BC6D5C"/>
    <w:rsid w:val="00BC7C0D"/>
    <w:rsid w:val="00BF13BA"/>
    <w:rsid w:val="00BF1B1E"/>
    <w:rsid w:val="00BF30FA"/>
    <w:rsid w:val="00C009D1"/>
    <w:rsid w:val="00C1034A"/>
    <w:rsid w:val="00C11FA9"/>
    <w:rsid w:val="00C1225B"/>
    <w:rsid w:val="00C14B19"/>
    <w:rsid w:val="00C32A44"/>
    <w:rsid w:val="00C33893"/>
    <w:rsid w:val="00C40DF6"/>
    <w:rsid w:val="00C4510B"/>
    <w:rsid w:val="00C45DEA"/>
    <w:rsid w:val="00C63C67"/>
    <w:rsid w:val="00C658D1"/>
    <w:rsid w:val="00C70663"/>
    <w:rsid w:val="00C70E78"/>
    <w:rsid w:val="00C844DE"/>
    <w:rsid w:val="00C96BF3"/>
    <w:rsid w:val="00C96E9B"/>
    <w:rsid w:val="00CA0E5B"/>
    <w:rsid w:val="00CA3766"/>
    <w:rsid w:val="00CB1584"/>
    <w:rsid w:val="00CB5E9D"/>
    <w:rsid w:val="00CD4EE3"/>
    <w:rsid w:val="00CF4135"/>
    <w:rsid w:val="00D03BCD"/>
    <w:rsid w:val="00D07D51"/>
    <w:rsid w:val="00D107A5"/>
    <w:rsid w:val="00D120DF"/>
    <w:rsid w:val="00D2129D"/>
    <w:rsid w:val="00D223EA"/>
    <w:rsid w:val="00D32014"/>
    <w:rsid w:val="00D3277C"/>
    <w:rsid w:val="00D33997"/>
    <w:rsid w:val="00D36618"/>
    <w:rsid w:val="00D37D59"/>
    <w:rsid w:val="00D405F8"/>
    <w:rsid w:val="00D40B5A"/>
    <w:rsid w:val="00D42D1A"/>
    <w:rsid w:val="00D447D3"/>
    <w:rsid w:val="00D5014B"/>
    <w:rsid w:val="00D507BB"/>
    <w:rsid w:val="00D53BD5"/>
    <w:rsid w:val="00D628AE"/>
    <w:rsid w:val="00D65088"/>
    <w:rsid w:val="00D65E4F"/>
    <w:rsid w:val="00D66BC9"/>
    <w:rsid w:val="00D67766"/>
    <w:rsid w:val="00D7089B"/>
    <w:rsid w:val="00D7486F"/>
    <w:rsid w:val="00D77168"/>
    <w:rsid w:val="00D7737C"/>
    <w:rsid w:val="00D77B86"/>
    <w:rsid w:val="00D92DE5"/>
    <w:rsid w:val="00D93FD9"/>
    <w:rsid w:val="00DA1FD2"/>
    <w:rsid w:val="00DA20CC"/>
    <w:rsid w:val="00DB5495"/>
    <w:rsid w:val="00DC2522"/>
    <w:rsid w:val="00DC484D"/>
    <w:rsid w:val="00DC656D"/>
    <w:rsid w:val="00DE065A"/>
    <w:rsid w:val="00DE40D0"/>
    <w:rsid w:val="00DE5A1C"/>
    <w:rsid w:val="00DE796C"/>
    <w:rsid w:val="00DF6690"/>
    <w:rsid w:val="00E0321D"/>
    <w:rsid w:val="00E04A67"/>
    <w:rsid w:val="00E1456D"/>
    <w:rsid w:val="00E25259"/>
    <w:rsid w:val="00E31AF2"/>
    <w:rsid w:val="00E34543"/>
    <w:rsid w:val="00E55186"/>
    <w:rsid w:val="00E56C96"/>
    <w:rsid w:val="00E631D8"/>
    <w:rsid w:val="00E6637C"/>
    <w:rsid w:val="00E700D1"/>
    <w:rsid w:val="00E82A70"/>
    <w:rsid w:val="00E830E3"/>
    <w:rsid w:val="00E83D25"/>
    <w:rsid w:val="00E84C6A"/>
    <w:rsid w:val="00EA34ED"/>
    <w:rsid w:val="00EA552A"/>
    <w:rsid w:val="00EA6339"/>
    <w:rsid w:val="00EA7A12"/>
    <w:rsid w:val="00EB692C"/>
    <w:rsid w:val="00EC1F82"/>
    <w:rsid w:val="00EC675A"/>
    <w:rsid w:val="00EC7F42"/>
    <w:rsid w:val="00ED0CA5"/>
    <w:rsid w:val="00ED4D6D"/>
    <w:rsid w:val="00ED5FCF"/>
    <w:rsid w:val="00ED779B"/>
    <w:rsid w:val="00ED7E9D"/>
    <w:rsid w:val="00EE38B2"/>
    <w:rsid w:val="00EE65AB"/>
    <w:rsid w:val="00EF08A5"/>
    <w:rsid w:val="00EF1FC0"/>
    <w:rsid w:val="00EF443D"/>
    <w:rsid w:val="00EF59E8"/>
    <w:rsid w:val="00EF647A"/>
    <w:rsid w:val="00F00292"/>
    <w:rsid w:val="00F0061A"/>
    <w:rsid w:val="00F00F38"/>
    <w:rsid w:val="00F029B6"/>
    <w:rsid w:val="00F0406F"/>
    <w:rsid w:val="00F05216"/>
    <w:rsid w:val="00F12BB8"/>
    <w:rsid w:val="00F13C2B"/>
    <w:rsid w:val="00F1412B"/>
    <w:rsid w:val="00F15882"/>
    <w:rsid w:val="00F1714E"/>
    <w:rsid w:val="00F21A99"/>
    <w:rsid w:val="00F27829"/>
    <w:rsid w:val="00F35013"/>
    <w:rsid w:val="00F51D61"/>
    <w:rsid w:val="00F51E48"/>
    <w:rsid w:val="00F542EE"/>
    <w:rsid w:val="00F55CFE"/>
    <w:rsid w:val="00F7610C"/>
    <w:rsid w:val="00F84905"/>
    <w:rsid w:val="00F90E7F"/>
    <w:rsid w:val="00F928DF"/>
    <w:rsid w:val="00FA79E5"/>
    <w:rsid w:val="00FB0120"/>
    <w:rsid w:val="00FB3C7B"/>
    <w:rsid w:val="00FB4094"/>
    <w:rsid w:val="00FC5CAD"/>
    <w:rsid w:val="00FC6A01"/>
    <w:rsid w:val="00FC7509"/>
    <w:rsid w:val="00FC7C70"/>
    <w:rsid w:val="00FD42EC"/>
    <w:rsid w:val="00FD7CAE"/>
    <w:rsid w:val="00FE2891"/>
    <w:rsid w:val="00FF1CB2"/>
    <w:rsid w:val="00FF6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EEF45"/>
  <w15:docId w15:val="{DC96BCBD-1BEC-4803-8EC3-AB4B8D12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29D"/>
    <w:rPr>
      <w:lang w:val="en-GB"/>
    </w:rPr>
  </w:style>
  <w:style w:type="paragraph" w:styleId="Heading1">
    <w:name w:val="heading 1"/>
    <w:basedOn w:val="Normal"/>
    <w:next w:val="Normal"/>
    <w:link w:val="Heading1Char"/>
    <w:uiPriority w:val="99"/>
    <w:qFormat/>
    <w:rsid w:val="00AC311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9E8"/>
    <w:pPr>
      <w:tabs>
        <w:tab w:val="center" w:pos="4819"/>
        <w:tab w:val="right" w:pos="9638"/>
      </w:tabs>
    </w:pPr>
  </w:style>
  <w:style w:type="character" w:customStyle="1" w:styleId="HeaderChar">
    <w:name w:val="Header Char"/>
    <w:basedOn w:val="DefaultParagraphFont"/>
    <w:link w:val="Header"/>
    <w:uiPriority w:val="99"/>
    <w:rsid w:val="00EF59E8"/>
    <w:rPr>
      <w:lang w:val="en-GB"/>
    </w:rPr>
  </w:style>
  <w:style w:type="paragraph" w:styleId="Footer">
    <w:name w:val="footer"/>
    <w:basedOn w:val="Normal"/>
    <w:link w:val="FooterChar"/>
    <w:uiPriority w:val="99"/>
    <w:unhideWhenUsed/>
    <w:rsid w:val="00EF59E8"/>
    <w:pPr>
      <w:tabs>
        <w:tab w:val="center" w:pos="4819"/>
        <w:tab w:val="right" w:pos="9638"/>
      </w:tabs>
    </w:pPr>
  </w:style>
  <w:style w:type="character" w:customStyle="1" w:styleId="FooterChar">
    <w:name w:val="Footer Char"/>
    <w:basedOn w:val="DefaultParagraphFont"/>
    <w:link w:val="Footer"/>
    <w:uiPriority w:val="99"/>
    <w:rsid w:val="00EF59E8"/>
    <w:rPr>
      <w:lang w:val="en-GB"/>
    </w:rPr>
  </w:style>
  <w:style w:type="character" w:styleId="Hyperlink">
    <w:name w:val="Hyperlink"/>
    <w:basedOn w:val="DefaultParagraphFont"/>
    <w:uiPriority w:val="99"/>
    <w:unhideWhenUsed/>
    <w:rsid w:val="005E49CD"/>
    <w:rPr>
      <w:color w:val="0563C1" w:themeColor="hyperlink"/>
      <w:u w:val="single"/>
    </w:rPr>
  </w:style>
  <w:style w:type="paragraph" w:styleId="BalloonText">
    <w:name w:val="Balloon Text"/>
    <w:basedOn w:val="Normal"/>
    <w:link w:val="BalloonTextChar"/>
    <w:uiPriority w:val="99"/>
    <w:semiHidden/>
    <w:unhideWhenUsed/>
    <w:rsid w:val="00753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0B5"/>
    <w:rPr>
      <w:rFonts w:ascii="Segoe UI" w:hAnsi="Segoe UI" w:cs="Segoe UI"/>
      <w:sz w:val="18"/>
      <w:szCs w:val="18"/>
      <w:lang w:val="en-GB"/>
    </w:rPr>
  </w:style>
  <w:style w:type="table" w:customStyle="1" w:styleId="TableGrid3">
    <w:name w:val="Table Grid3"/>
    <w:basedOn w:val="TableNormal"/>
    <w:next w:val="TableGrid"/>
    <w:uiPriority w:val="59"/>
    <w:rsid w:val="00140DD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4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40DD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662798"/>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781516"/>
    <w:pPr>
      <w:ind w:left="720"/>
      <w:contextualSpacing/>
    </w:pPr>
  </w:style>
  <w:style w:type="table" w:customStyle="1" w:styleId="Lentelstinklelis2">
    <w:name w:val="Lentelės tinklelis2"/>
    <w:basedOn w:val="TableNormal"/>
    <w:next w:val="TableGrid"/>
    <w:uiPriority w:val="59"/>
    <w:rsid w:val="003E220A"/>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12661D"/>
    <w:pPr>
      <w:spacing w:after="120"/>
      <w:ind w:left="283" w:firstLine="0"/>
    </w:pPr>
    <w:rPr>
      <w:rFonts w:eastAsia="Times New Roman"/>
    </w:rPr>
  </w:style>
  <w:style w:type="character" w:customStyle="1" w:styleId="BodyTextIndentChar">
    <w:name w:val="Body Text Indent Char"/>
    <w:basedOn w:val="DefaultParagraphFont"/>
    <w:link w:val="BodyTextIndent"/>
    <w:uiPriority w:val="99"/>
    <w:rsid w:val="0012661D"/>
    <w:rPr>
      <w:rFonts w:eastAsia="Times New Roman"/>
      <w:lang w:val="en-GB"/>
    </w:rPr>
  </w:style>
  <w:style w:type="paragraph" w:customStyle="1" w:styleId="Point1">
    <w:name w:val="Point 1"/>
    <w:basedOn w:val="Normal"/>
    <w:uiPriority w:val="99"/>
    <w:rsid w:val="003220E7"/>
    <w:pPr>
      <w:spacing w:before="120" w:after="120"/>
      <w:ind w:left="1418" w:hanging="567"/>
      <w:jc w:val="both"/>
    </w:pPr>
    <w:rPr>
      <w:rFonts w:eastAsia="Times New Roman"/>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A42C1"/>
    <w:rPr>
      <w:lang w:val="en-GB"/>
    </w:rPr>
  </w:style>
  <w:style w:type="character" w:customStyle="1" w:styleId="Heading1Char">
    <w:name w:val="Heading 1 Char"/>
    <w:basedOn w:val="DefaultParagraphFont"/>
    <w:link w:val="Heading1"/>
    <w:uiPriority w:val="99"/>
    <w:rsid w:val="00AC3111"/>
    <w:rPr>
      <w:rFonts w:asciiTheme="majorHAnsi" w:eastAsiaTheme="majorEastAsia" w:hAnsiTheme="majorHAnsi" w:cstheme="majorBidi"/>
      <w:color w:val="2E74B5" w:themeColor="accent1" w:themeShade="BF"/>
      <w:sz w:val="32"/>
      <w:szCs w:val="32"/>
      <w:lang w:val="en-GB"/>
    </w:rPr>
  </w:style>
  <w:style w:type="character" w:styleId="CommentReference">
    <w:name w:val="annotation reference"/>
    <w:basedOn w:val="DefaultParagraphFont"/>
    <w:uiPriority w:val="99"/>
    <w:semiHidden/>
    <w:unhideWhenUsed/>
    <w:rsid w:val="003A074C"/>
    <w:rPr>
      <w:sz w:val="16"/>
      <w:szCs w:val="16"/>
    </w:rPr>
  </w:style>
  <w:style w:type="paragraph" w:styleId="CommentText">
    <w:name w:val="annotation text"/>
    <w:basedOn w:val="Normal"/>
    <w:link w:val="CommentTextChar"/>
    <w:uiPriority w:val="99"/>
    <w:unhideWhenUsed/>
    <w:rsid w:val="003A074C"/>
    <w:rPr>
      <w:sz w:val="20"/>
      <w:szCs w:val="20"/>
    </w:rPr>
  </w:style>
  <w:style w:type="character" w:customStyle="1" w:styleId="CommentTextChar">
    <w:name w:val="Comment Text Char"/>
    <w:basedOn w:val="DefaultParagraphFont"/>
    <w:link w:val="CommentText"/>
    <w:uiPriority w:val="99"/>
    <w:rsid w:val="003A074C"/>
    <w:rPr>
      <w:sz w:val="20"/>
      <w:szCs w:val="20"/>
      <w:lang w:val="en-GB"/>
    </w:rPr>
  </w:style>
  <w:style w:type="paragraph" w:styleId="CommentSubject">
    <w:name w:val="annotation subject"/>
    <w:basedOn w:val="CommentText"/>
    <w:next w:val="CommentText"/>
    <w:link w:val="CommentSubjectChar"/>
    <w:uiPriority w:val="99"/>
    <w:semiHidden/>
    <w:unhideWhenUsed/>
    <w:rsid w:val="003A074C"/>
    <w:rPr>
      <w:b/>
      <w:bCs/>
    </w:rPr>
  </w:style>
  <w:style w:type="character" w:customStyle="1" w:styleId="CommentSubjectChar">
    <w:name w:val="Comment Subject Char"/>
    <w:basedOn w:val="CommentTextChar"/>
    <w:link w:val="CommentSubject"/>
    <w:uiPriority w:val="99"/>
    <w:semiHidden/>
    <w:rsid w:val="003A074C"/>
    <w:rPr>
      <w:b/>
      <w:bCs/>
      <w:sz w:val="20"/>
      <w:szCs w:val="20"/>
      <w:lang w:val="en-GB"/>
    </w:rPr>
  </w:style>
  <w:style w:type="paragraph" w:styleId="BodyText3">
    <w:name w:val="Body Text 3"/>
    <w:basedOn w:val="Normal"/>
    <w:link w:val="BodyText3Char"/>
    <w:uiPriority w:val="99"/>
    <w:unhideWhenUsed/>
    <w:rsid w:val="00D7737C"/>
    <w:pPr>
      <w:spacing w:after="120"/>
    </w:pPr>
    <w:rPr>
      <w:sz w:val="16"/>
      <w:szCs w:val="16"/>
    </w:rPr>
  </w:style>
  <w:style w:type="character" w:customStyle="1" w:styleId="BodyText3Char">
    <w:name w:val="Body Text 3 Char"/>
    <w:basedOn w:val="DefaultParagraphFont"/>
    <w:link w:val="BodyText3"/>
    <w:uiPriority w:val="99"/>
    <w:rsid w:val="00D7737C"/>
    <w:rPr>
      <w:sz w:val="16"/>
      <w:szCs w:val="16"/>
      <w:lang w:val="en-GB"/>
    </w:rPr>
  </w:style>
  <w:style w:type="paragraph" w:styleId="NoSpacing">
    <w:name w:val="No Spacing"/>
    <w:uiPriority w:val="1"/>
    <w:qFormat/>
    <w:rsid w:val="00C11FA9"/>
    <w:pPr>
      <w:ind w:firstLine="0"/>
    </w:pPr>
    <w:rPr>
      <w:rFonts w:eastAsia="Times New Roman"/>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C11FA9"/>
    <w:pPr>
      <w:spacing w:after="120"/>
      <w:ind w:firstLine="0"/>
    </w:pPr>
    <w:rPr>
      <w:rFonts w:eastAsia="Times New Roman"/>
      <w:lang w:val="lt-LT"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C11FA9"/>
    <w:rPr>
      <w:rFonts w:eastAsia="Times New Roman"/>
      <w:lang w:eastAsia="lt-LT"/>
    </w:rPr>
  </w:style>
  <w:style w:type="paragraph" w:customStyle="1" w:styleId="paragraph">
    <w:name w:val="paragraph"/>
    <w:basedOn w:val="Normal"/>
    <w:rsid w:val="00CD4EE3"/>
    <w:pPr>
      <w:spacing w:before="100" w:beforeAutospacing="1" w:after="100" w:afterAutospacing="1"/>
      <w:ind w:firstLine="0"/>
    </w:pPr>
    <w:rPr>
      <w:rFonts w:eastAsia="Times New Roman"/>
      <w:lang w:val="en-US"/>
    </w:rPr>
  </w:style>
  <w:style w:type="character" w:customStyle="1" w:styleId="normaltextrun">
    <w:name w:val="normaltextrun"/>
    <w:basedOn w:val="DefaultParagraphFont"/>
    <w:rsid w:val="00CD4EE3"/>
  </w:style>
  <w:style w:type="paragraph" w:customStyle="1" w:styleId="xmsolistparagraph">
    <w:name w:val="x_msolistparagraph"/>
    <w:basedOn w:val="Normal"/>
    <w:rsid w:val="00047CCC"/>
    <w:pPr>
      <w:spacing w:before="100" w:beforeAutospacing="1" w:after="100" w:afterAutospacing="1"/>
      <w:ind w:firstLine="0"/>
    </w:pPr>
    <w:rPr>
      <w:rFonts w:eastAsia="Times New Roman"/>
      <w:lang w:val="lt-LT" w:eastAsia="lt-LT"/>
    </w:rPr>
  </w:style>
  <w:style w:type="paragraph" w:styleId="BodyText2">
    <w:name w:val="Body Text 2"/>
    <w:basedOn w:val="Normal"/>
    <w:link w:val="BodyText2Char"/>
    <w:uiPriority w:val="99"/>
    <w:semiHidden/>
    <w:unhideWhenUsed/>
    <w:rsid w:val="0073325C"/>
    <w:pPr>
      <w:spacing w:after="120" w:line="480" w:lineRule="auto"/>
    </w:pPr>
  </w:style>
  <w:style w:type="character" w:customStyle="1" w:styleId="BodyText2Char">
    <w:name w:val="Body Text 2 Char"/>
    <w:basedOn w:val="DefaultParagraphFont"/>
    <w:link w:val="BodyText2"/>
    <w:uiPriority w:val="99"/>
    <w:semiHidden/>
    <w:rsid w:val="0073325C"/>
    <w:rPr>
      <w:lang w:val="en-GB"/>
    </w:rPr>
  </w:style>
  <w:style w:type="paragraph" w:styleId="Title">
    <w:name w:val="Title"/>
    <w:basedOn w:val="Normal"/>
    <w:link w:val="TitleChar"/>
    <w:qFormat/>
    <w:rsid w:val="0073325C"/>
    <w:pPr>
      <w:ind w:firstLine="0"/>
      <w:jc w:val="center"/>
    </w:pPr>
    <w:rPr>
      <w:rFonts w:eastAsia="Times New Roman"/>
      <w:b/>
      <w:bCs/>
      <w:lang w:val="lt-LT"/>
    </w:rPr>
  </w:style>
  <w:style w:type="character" w:customStyle="1" w:styleId="TitleChar">
    <w:name w:val="Title Char"/>
    <w:basedOn w:val="DefaultParagraphFont"/>
    <w:link w:val="Title"/>
    <w:rsid w:val="0073325C"/>
    <w:rPr>
      <w:rFonts w:eastAsia="Times New Roman"/>
      <w:b/>
      <w:bCs/>
    </w:rPr>
  </w:style>
  <w:style w:type="character" w:styleId="Strong">
    <w:name w:val="Strong"/>
    <w:uiPriority w:val="22"/>
    <w:qFormat/>
    <w:rsid w:val="0073325C"/>
    <w:rPr>
      <w:b/>
      <w:bCs/>
    </w:rPr>
  </w:style>
  <w:style w:type="paragraph" w:customStyle="1" w:styleId="Heading">
    <w:name w:val="Heading"/>
    <w:basedOn w:val="Normal"/>
    <w:next w:val="BodyText"/>
    <w:rsid w:val="0073325C"/>
    <w:pPr>
      <w:keepNext/>
      <w:widowControl w:val="0"/>
      <w:suppressAutoHyphens/>
      <w:ind w:firstLine="0"/>
      <w:jc w:val="center"/>
    </w:pPr>
    <w:rPr>
      <w:rFonts w:eastAsia="WenQuanYi Zen Hei" w:cs="FreeSans"/>
      <w:caps/>
      <w:kern w:val="1"/>
      <w:sz w:val="28"/>
      <w:szCs w:val="28"/>
      <w:lang w:val="en-US" w:eastAsia="zh-CN" w:bidi="hi-IN"/>
    </w:rPr>
  </w:style>
  <w:style w:type="character" w:customStyle="1" w:styleId="Neapdorotaspaminjimas1">
    <w:name w:val="Neapdorotas paminėjimas1"/>
    <w:basedOn w:val="DefaultParagraphFont"/>
    <w:uiPriority w:val="99"/>
    <w:semiHidden/>
    <w:unhideWhenUsed/>
    <w:rsid w:val="0073325C"/>
    <w:rPr>
      <w:color w:val="605E5C"/>
      <w:shd w:val="clear" w:color="auto" w:fill="E1DFDD"/>
    </w:rPr>
  </w:style>
  <w:style w:type="paragraph" w:customStyle="1" w:styleId="BodyText1">
    <w:name w:val="Body Text1"/>
    <w:link w:val="BodytextChar0"/>
    <w:rsid w:val="0073325C"/>
    <w:pPr>
      <w:autoSpaceDE w:val="0"/>
      <w:autoSpaceDN w:val="0"/>
      <w:adjustRightInd w:val="0"/>
      <w:ind w:firstLine="312"/>
      <w:jc w:val="both"/>
    </w:pPr>
    <w:rPr>
      <w:rFonts w:ascii="TIMESLT" w:eastAsia="Times New Roman" w:hAnsi="TIMESLT" w:cs="TIMESLT"/>
      <w:sz w:val="20"/>
      <w:szCs w:val="20"/>
      <w:lang w:val="en-US"/>
    </w:rPr>
  </w:style>
  <w:style w:type="character" w:customStyle="1" w:styleId="BodytextChar0">
    <w:name w:val="Body text Char"/>
    <w:link w:val="BodyText1"/>
    <w:locked/>
    <w:rsid w:val="0073325C"/>
    <w:rPr>
      <w:rFonts w:ascii="TIMESLT" w:eastAsia="Times New Roman" w:hAnsi="TIMESLT" w:cs="TIMESLT"/>
      <w:sz w:val="20"/>
      <w:szCs w:val="20"/>
      <w:lang w:val="en-US"/>
    </w:rPr>
  </w:style>
  <w:style w:type="paragraph" w:customStyle="1" w:styleId="SSutPunktas">
    <w:name w:val="SSutPunktas"/>
    <w:basedOn w:val="Normal"/>
    <w:rsid w:val="0073325C"/>
    <w:pPr>
      <w:tabs>
        <w:tab w:val="num" w:pos="360"/>
      </w:tabs>
      <w:suppressAutoHyphens/>
      <w:spacing w:after="57"/>
      <w:ind w:left="340" w:hanging="340"/>
      <w:jc w:val="both"/>
      <w:outlineLvl w:val="1"/>
    </w:pPr>
    <w:rPr>
      <w:rFonts w:eastAsia="HG Mincho Light J"/>
      <w:color w:val="000000"/>
      <w:sz w:val="20"/>
      <w:lang w:val="lt-LT"/>
    </w:rPr>
  </w:style>
  <w:style w:type="paragraph" w:styleId="NormalWeb">
    <w:name w:val="Normal (Web)"/>
    <w:basedOn w:val="Normal"/>
    <w:uiPriority w:val="99"/>
    <w:unhideWhenUsed/>
    <w:rsid w:val="0073325C"/>
    <w:pPr>
      <w:spacing w:before="100" w:beforeAutospacing="1" w:after="100" w:afterAutospacing="1"/>
      <w:ind w:firstLine="0"/>
    </w:pPr>
    <w:rPr>
      <w:rFonts w:eastAsia="Times New Roman"/>
      <w:lang w:val="en-US"/>
    </w:rPr>
  </w:style>
  <w:style w:type="paragraph" w:customStyle="1" w:styleId="Default">
    <w:name w:val="Default"/>
    <w:rsid w:val="0073325C"/>
    <w:pPr>
      <w:autoSpaceDE w:val="0"/>
      <w:autoSpaceDN w:val="0"/>
      <w:adjustRightInd w:val="0"/>
      <w:ind w:firstLine="0"/>
    </w:pPr>
    <w:rPr>
      <w:color w:val="000000"/>
    </w:rPr>
  </w:style>
  <w:style w:type="character" w:customStyle="1" w:styleId="UnresolvedMention1">
    <w:name w:val="Unresolved Mention1"/>
    <w:basedOn w:val="DefaultParagraphFont"/>
    <w:uiPriority w:val="99"/>
    <w:semiHidden/>
    <w:unhideWhenUsed/>
    <w:rsid w:val="0073325C"/>
    <w:rPr>
      <w:color w:val="605E5C"/>
      <w:shd w:val="clear" w:color="auto" w:fill="E1DFDD"/>
    </w:rPr>
  </w:style>
  <w:style w:type="character" w:styleId="FollowedHyperlink">
    <w:name w:val="FollowedHyperlink"/>
    <w:basedOn w:val="DefaultParagraphFont"/>
    <w:uiPriority w:val="99"/>
    <w:semiHidden/>
    <w:unhideWhenUsed/>
    <w:rsid w:val="0073325C"/>
    <w:rPr>
      <w:color w:val="954F72" w:themeColor="followedHyperlink"/>
      <w:u w:val="single"/>
    </w:rPr>
  </w:style>
  <w:style w:type="numbering" w:customStyle="1" w:styleId="NoList1">
    <w:name w:val="No List1"/>
    <w:next w:val="NoList"/>
    <w:uiPriority w:val="99"/>
    <w:semiHidden/>
    <w:unhideWhenUsed/>
    <w:rsid w:val="00F84905"/>
  </w:style>
  <w:style w:type="paragraph" w:customStyle="1" w:styleId="msonormal0">
    <w:name w:val="msonormal"/>
    <w:basedOn w:val="Normal"/>
    <w:rsid w:val="00F84905"/>
    <w:pPr>
      <w:spacing w:before="100" w:beforeAutospacing="1" w:after="100" w:afterAutospacing="1"/>
      <w:ind w:firstLine="0"/>
    </w:pPr>
    <w:rPr>
      <w:rFonts w:eastAsia="Times New Roman"/>
      <w:lang w:val="lt-LT" w:eastAsia="lt-LT"/>
    </w:rPr>
  </w:style>
  <w:style w:type="paragraph" w:customStyle="1" w:styleId="xl67">
    <w:name w:val="xl67"/>
    <w:basedOn w:val="Normal"/>
    <w:rsid w:val="00F84905"/>
    <w:pPr>
      <w:spacing w:before="100" w:beforeAutospacing="1" w:after="100" w:afterAutospacing="1"/>
      <w:ind w:firstLine="0"/>
    </w:pPr>
    <w:rPr>
      <w:rFonts w:ascii="Arial" w:eastAsia="Times New Roman" w:hAnsi="Arial" w:cs="Arial"/>
      <w:sz w:val="18"/>
      <w:szCs w:val="18"/>
      <w:lang w:val="lt-LT" w:eastAsia="lt-LT"/>
    </w:rPr>
  </w:style>
  <w:style w:type="paragraph" w:customStyle="1" w:styleId="xl68">
    <w:name w:val="xl68"/>
    <w:basedOn w:val="Normal"/>
    <w:rsid w:val="00F84905"/>
    <w:pPr>
      <w:pBdr>
        <w:top w:val="single" w:sz="4" w:space="0" w:color="auto"/>
        <w:bottom w:val="single" w:sz="4" w:space="0" w:color="auto"/>
      </w:pBdr>
      <w:spacing w:before="100" w:beforeAutospacing="1" w:after="100" w:afterAutospacing="1"/>
      <w:ind w:firstLine="0"/>
    </w:pPr>
    <w:rPr>
      <w:rFonts w:eastAsia="Times New Roman"/>
      <w:lang w:val="lt-LT" w:eastAsia="lt-LT"/>
    </w:rPr>
  </w:style>
  <w:style w:type="paragraph" w:customStyle="1" w:styleId="xl69">
    <w:name w:val="xl69"/>
    <w:basedOn w:val="Normal"/>
    <w:rsid w:val="00F84905"/>
    <w:pPr>
      <w:pBdr>
        <w:top w:val="single" w:sz="4" w:space="0" w:color="auto"/>
        <w:bottom w:val="single" w:sz="4" w:space="0" w:color="auto"/>
        <w:right w:val="single" w:sz="4" w:space="0" w:color="auto"/>
      </w:pBdr>
      <w:spacing w:before="100" w:beforeAutospacing="1" w:after="100" w:afterAutospacing="1"/>
      <w:ind w:firstLine="0"/>
    </w:pPr>
    <w:rPr>
      <w:rFonts w:eastAsia="Times New Roman"/>
      <w:lang w:val="lt-LT" w:eastAsia="lt-LT"/>
    </w:rPr>
  </w:style>
  <w:style w:type="paragraph" w:customStyle="1" w:styleId="xl70">
    <w:name w:val="xl70"/>
    <w:basedOn w:val="Normal"/>
    <w:rsid w:val="00F8490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8"/>
      <w:szCs w:val="18"/>
      <w:lang w:val="lt-LT" w:eastAsia="lt-LT"/>
    </w:rPr>
  </w:style>
  <w:style w:type="paragraph" w:customStyle="1" w:styleId="xl71">
    <w:name w:val="xl71"/>
    <w:basedOn w:val="Normal"/>
    <w:rsid w:val="00F84905"/>
    <w:pPr>
      <w:pBdr>
        <w:left w:val="single" w:sz="4" w:space="0" w:color="auto"/>
        <w:bottom w:val="single" w:sz="4" w:space="0" w:color="auto"/>
        <w:right w:val="single" w:sz="8" w:space="0" w:color="auto"/>
      </w:pBdr>
      <w:spacing w:before="100" w:beforeAutospacing="1" w:after="100" w:afterAutospacing="1"/>
      <w:ind w:firstLine="0"/>
    </w:pPr>
    <w:rPr>
      <w:rFonts w:ascii="Arial" w:eastAsia="Times New Roman" w:hAnsi="Arial" w:cs="Arial"/>
      <w:b/>
      <w:bCs/>
      <w:color w:val="000000"/>
      <w:sz w:val="18"/>
      <w:szCs w:val="18"/>
      <w:lang w:val="lt-LT" w:eastAsia="lt-LT"/>
    </w:rPr>
  </w:style>
  <w:style w:type="paragraph" w:customStyle="1" w:styleId="xl72">
    <w:name w:val="xl72"/>
    <w:basedOn w:val="Normal"/>
    <w:rsid w:val="00F84905"/>
    <w:pPr>
      <w:pBdr>
        <w:top w:val="single" w:sz="4" w:space="0" w:color="auto"/>
        <w:left w:val="single" w:sz="4" w:space="0" w:color="auto"/>
      </w:pBdr>
      <w:spacing w:before="100" w:beforeAutospacing="1" w:after="100" w:afterAutospacing="1"/>
      <w:ind w:firstLine="0"/>
      <w:jc w:val="center"/>
      <w:textAlignment w:val="center"/>
    </w:pPr>
    <w:rPr>
      <w:rFonts w:ascii="Arial" w:eastAsia="Times New Roman" w:hAnsi="Arial" w:cs="Arial"/>
      <w:b/>
      <w:bCs/>
      <w:sz w:val="18"/>
      <w:szCs w:val="18"/>
      <w:lang w:val="lt-LT" w:eastAsia="lt-LT"/>
    </w:rPr>
  </w:style>
  <w:style w:type="paragraph" w:customStyle="1" w:styleId="xl73">
    <w:name w:val="xl73"/>
    <w:basedOn w:val="Normal"/>
    <w:rsid w:val="00F84905"/>
    <w:pPr>
      <w:pBdr>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b/>
      <w:bCs/>
      <w:sz w:val="18"/>
      <w:szCs w:val="18"/>
      <w:lang w:val="lt-LT" w:eastAsia="lt-LT"/>
    </w:rPr>
  </w:style>
  <w:style w:type="paragraph" w:customStyle="1" w:styleId="xl74">
    <w:name w:val="xl74"/>
    <w:basedOn w:val="Normal"/>
    <w:rsid w:val="00F8490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8"/>
      <w:szCs w:val="18"/>
      <w:lang w:val="lt-LT" w:eastAsia="lt-LT"/>
    </w:rPr>
  </w:style>
  <w:style w:type="paragraph" w:customStyle="1" w:styleId="xl75">
    <w:name w:val="xl75"/>
    <w:basedOn w:val="Normal"/>
    <w:rsid w:val="00F84905"/>
    <w:pPr>
      <w:pBdr>
        <w:top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8"/>
      <w:szCs w:val="18"/>
      <w:lang w:val="lt-LT" w:eastAsia="lt-LT"/>
    </w:rPr>
  </w:style>
  <w:style w:type="paragraph" w:customStyle="1" w:styleId="xl76">
    <w:name w:val="xl76"/>
    <w:basedOn w:val="Normal"/>
    <w:rsid w:val="00F84905"/>
    <w:pPr>
      <w:pBdr>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8"/>
      <w:szCs w:val="18"/>
      <w:lang w:val="lt-LT" w:eastAsia="lt-LT"/>
    </w:rPr>
  </w:style>
  <w:style w:type="paragraph" w:customStyle="1" w:styleId="xl77">
    <w:name w:val="xl77"/>
    <w:basedOn w:val="Normal"/>
    <w:rsid w:val="00F8490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Arial" w:eastAsia="Times New Roman" w:hAnsi="Arial" w:cs="Arial"/>
      <w:b/>
      <w:bCs/>
      <w:color w:val="000000"/>
      <w:sz w:val="18"/>
      <w:szCs w:val="18"/>
      <w:lang w:val="lt-LT" w:eastAsia="lt-LT"/>
    </w:rPr>
  </w:style>
  <w:style w:type="paragraph" w:customStyle="1" w:styleId="xl78">
    <w:name w:val="xl78"/>
    <w:basedOn w:val="Normal"/>
    <w:rsid w:val="00F8490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Arial" w:eastAsia="Times New Roman" w:hAnsi="Arial" w:cs="Arial"/>
      <w:sz w:val="18"/>
      <w:szCs w:val="18"/>
      <w:lang w:val="lt-LT" w:eastAsia="lt-LT"/>
    </w:rPr>
  </w:style>
  <w:style w:type="paragraph" w:customStyle="1" w:styleId="xl79">
    <w:name w:val="xl79"/>
    <w:basedOn w:val="Normal"/>
    <w:rsid w:val="00F84905"/>
    <w:pPr>
      <w:pBdr>
        <w:left w:val="single" w:sz="8" w:space="0" w:color="auto"/>
        <w:bottom w:val="single" w:sz="4" w:space="0" w:color="auto"/>
        <w:right w:val="single" w:sz="8" w:space="0" w:color="auto"/>
      </w:pBdr>
      <w:spacing w:before="100" w:beforeAutospacing="1" w:after="100" w:afterAutospacing="1"/>
      <w:ind w:firstLine="0"/>
    </w:pPr>
    <w:rPr>
      <w:rFonts w:ascii="Arial" w:eastAsia="Times New Roman" w:hAnsi="Arial" w:cs="Arial"/>
      <w:b/>
      <w:bCs/>
      <w:sz w:val="18"/>
      <w:szCs w:val="18"/>
      <w:lang w:val="lt-LT" w:eastAsia="lt-LT"/>
    </w:rPr>
  </w:style>
  <w:style w:type="paragraph" w:customStyle="1" w:styleId="xl80">
    <w:name w:val="xl80"/>
    <w:basedOn w:val="Normal"/>
    <w:rsid w:val="00F84905"/>
    <w:pPr>
      <w:pBdr>
        <w:left w:val="single" w:sz="8" w:space="0" w:color="auto"/>
        <w:bottom w:val="single" w:sz="4" w:space="0" w:color="auto"/>
        <w:right w:val="single" w:sz="4" w:space="0" w:color="auto"/>
      </w:pBdr>
      <w:spacing w:before="100" w:beforeAutospacing="1" w:after="100" w:afterAutospacing="1"/>
      <w:ind w:firstLine="0"/>
    </w:pPr>
    <w:rPr>
      <w:rFonts w:ascii="Arial" w:eastAsia="Times New Roman" w:hAnsi="Arial" w:cs="Arial"/>
      <w:b/>
      <w:bCs/>
      <w:sz w:val="18"/>
      <w:szCs w:val="18"/>
      <w:lang w:val="lt-LT" w:eastAsia="lt-LT"/>
    </w:rPr>
  </w:style>
  <w:style w:type="paragraph" w:customStyle="1" w:styleId="xl81">
    <w:name w:val="xl81"/>
    <w:basedOn w:val="Normal"/>
    <w:rsid w:val="00F84905"/>
    <w:pPr>
      <w:pBdr>
        <w:top w:val="single" w:sz="4" w:space="0" w:color="auto"/>
        <w:left w:val="single" w:sz="4" w:space="0" w:color="auto"/>
        <w:bottom w:val="single" w:sz="4" w:space="0" w:color="auto"/>
      </w:pBdr>
      <w:spacing w:before="100" w:beforeAutospacing="1" w:after="100" w:afterAutospacing="1"/>
      <w:ind w:firstLine="0"/>
    </w:pPr>
    <w:rPr>
      <w:rFonts w:ascii="Arial" w:eastAsia="Times New Roman" w:hAnsi="Arial" w:cs="Arial"/>
      <w:b/>
      <w:bCs/>
      <w:color w:val="000000"/>
      <w:sz w:val="18"/>
      <w:szCs w:val="18"/>
      <w:lang w:val="lt-LT" w:eastAsia="lt-LT"/>
    </w:rPr>
  </w:style>
  <w:style w:type="paragraph" w:customStyle="1" w:styleId="xl82">
    <w:name w:val="xl82"/>
    <w:basedOn w:val="Normal"/>
    <w:rsid w:val="00F84905"/>
    <w:pPr>
      <w:pBdr>
        <w:top w:val="single" w:sz="4" w:space="0" w:color="auto"/>
        <w:bottom w:val="single" w:sz="4" w:space="0" w:color="auto"/>
      </w:pBdr>
      <w:spacing w:before="100" w:beforeAutospacing="1" w:after="100" w:afterAutospacing="1"/>
      <w:ind w:firstLine="0"/>
    </w:pPr>
    <w:rPr>
      <w:rFonts w:ascii="Arial" w:eastAsia="Times New Roman" w:hAnsi="Arial" w:cs="Arial"/>
      <w:sz w:val="18"/>
      <w:szCs w:val="18"/>
      <w:lang w:val="lt-LT" w:eastAsia="lt-LT"/>
    </w:rPr>
  </w:style>
  <w:style w:type="paragraph" w:customStyle="1" w:styleId="xl83">
    <w:name w:val="xl83"/>
    <w:basedOn w:val="Normal"/>
    <w:rsid w:val="00F84905"/>
    <w:pPr>
      <w:pBdr>
        <w:top w:val="single" w:sz="4" w:space="0" w:color="auto"/>
        <w:bottom w:val="single" w:sz="4" w:space="0" w:color="auto"/>
        <w:right w:val="single" w:sz="4" w:space="0" w:color="auto"/>
      </w:pBdr>
      <w:spacing w:before="100" w:beforeAutospacing="1" w:after="100" w:afterAutospacing="1"/>
      <w:ind w:firstLine="0"/>
    </w:pPr>
    <w:rPr>
      <w:rFonts w:ascii="Arial" w:eastAsia="Times New Roman" w:hAnsi="Arial" w:cs="Arial"/>
      <w:sz w:val="18"/>
      <w:szCs w:val="18"/>
      <w:lang w:val="lt-LT" w:eastAsia="lt-LT"/>
    </w:rPr>
  </w:style>
  <w:style w:type="paragraph" w:customStyle="1" w:styleId="xl84">
    <w:name w:val="xl84"/>
    <w:basedOn w:val="Normal"/>
    <w:rsid w:val="00F84905"/>
    <w:pPr>
      <w:pBdr>
        <w:top w:val="single" w:sz="4" w:space="0" w:color="auto"/>
        <w:left w:val="single" w:sz="4" w:space="0" w:color="auto"/>
        <w:bottom w:val="single" w:sz="4" w:space="0" w:color="auto"/>
      </w:pBdr>
      <w:spacing w:before="100" w:beforeAutospacing="1" w:after="100" w:afterAutospacing="1"/>
      <w:ind w:firstLine="0"/>
    </w:pPr>
    <w:rPr>
      <w:rFonts w:ascii="Arial" w:eastAsia="Times New Roman" w:hAnsi="Arial" w:cs="Arial"/>
      <w:b/>
      <w:bCs/>
      <w:color w:val="000000"/>
      <w:sz w:val="18"/>
      <w:szCs w:val="18"/>
      <w:lang w:val="lt-LT" w:eastAsia="lt-LT"/>
    </w:rPr>
  </w:style>
  <w:style w:type="paragraph" w:customStyle="1" w:styleId="xl85">
    <w:name w:val="xl85"/>
    <w:basedOn w:val="Normal"/>
    <w:rsid w:val="00F8490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Arial" w:eastAsia="Times New Roman" w:hAnsi="Arial" w:cs="Arial"/>
      <w:b/>
      <w:bCs/>
      <w:sz w:val="18"/>
      <w:szCs w:val="18"/>
      <w:lang w:val="lt-LT" w:eastAsia="lt-LT"/>
    </w:rPr>
  </w:style>
  <w:style w:type="paragraph" w:customStyle="1" w:styleId="xl86">
    <w:name w:val="xl86"/>
    <w:basedOn w:val="Normal"/>
    <w:rsid w:val="00F84905"/>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Times New Roman" w:hAnsi="Arial" w:cs="Arial"/>
      <w:b/>
      <w:bCs/>
      <w:sz w:val="18"/>
      <w:szCs w:val="18"/>
      <w:lang w:val="lt-LT" w:eastAsia="lt-LT"/>
    </w:rPr>
  </w:style>
  <w:style w:type="paragraph" w:customStyle="1" w:styleId="xl87">
    <w:name w:val="xl87"/>
    <w:basedOn w:val="Normal"/>
    <w:rsid w:val="00F84905"/>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Times New Roman" w:hAnsi="Arial" w:cs="Arial"/>
      <w:sz w:val="18"/>
      <w:szCs w:val="18"/>
      <w:lang w:val="lt-LT" w:eastAsia="lt-LT"/>
    </w:rPr>
  </w:style>
  <w:style w:type="paragraph" w:customStyle="1" w:styleId="xl88">
    <w:name w:val="xl88"/>
    <w:basedOn w:val="Normal"/>
    <w:rsid w:val="00F84905"/>
    <w:pPr>
      <w:pBdr>
        <w:top w:val="single" w:sz="4" w:space="0" w:color="auto"/>
        <w:left w:val="single" w:sz="4" w:space="0" w:color="auto"/>
        <w:bottom w:val="single" w:sz="4" w:space="0" w:color="auto"/>
      </w:pBdr>
      <w:spacing w:before="100" w:beforeAutospacing="1" w:after="100" w:afterAutospacing="1"/>
      <w:ind w:firstLine="0"/>
    </w:pPr>
    <w:rPr>
      <w:rFonts w:ascii="Arial" w:eastAsia="Times New Roman" w:hAnsi="Arial" w:cs="Arial"/>
      <w:b/>
      <w:bCs/>
      <w:sz w:val="18"/>
      <w:szCs w:val="18"/>
      <w:lang w:val="lt-LT" w:eastAsia="lt-LT"/>
    </w:rPr>
  </w:style>
  <w:style w:type="paragraph" w:customStyle="1" w:styleId="xl89">
    <w:name w:val="xl89"/>
    <w:basedOn w:val="Normal"/>
    <w:rsid w:val="00F8490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Arial" w:eastAsia="Times New Roman" w:hAnsi="Arial" w:cs="Arial"/>
      <w:i/>
      <w:iCs/>
      <w:sz w:val="18"/>
      <w:szCs w:val="18"/>
      <w:lang w:val="lt-LT" w:eastAsia="lt-LT"/>
    </w:rPr>
  </w:style>
  <w:style w:type="paragraph" w:customStyle="1" w:styleId="xl90">
    <w:name w:val="xl90"/>
    <w:basedOn w:val="Normal"/>
    <w:rsid w:val="00F84905"/>
    <w:pPr>
      <w:pBdr>
        <w:top w:val="single" w:sz="4" w:space="0" w:color="auto"/>
        <w:left w:val="single" w:sz="4" w:space="0" w:color="auto"/>
        <w:bottom w:val="single" w:sz="4" w:space="0" w:color="auto"/>
      </w:pBdr>
      <w:spacing w:before="100" w:beforeAutospacing="1" w:after="100" w:afterAutospacing="1"/>
      <w:ind w:firstLine="0"/>
    </w:pPr>
    <w:rPr>
      <w:rFonts w:ascii="Arial" w:eastAsia="Times New Roman" w:hAnsi="Arial" w:cs="Arial"/>
      <w:i/>
      <w:iCs/>
      <w:sz w:val="18"/>
      <w:szCs w:val="18"/>
      <w:lang w:val="lt-LT" w:eastAsia="lt-LT"/>
    </w:rPr>
  </w:style>
  <w:style w:type="paragraph" w:customStyle="1" w:styleId="xl91">
    <w:name w:val="xl91"/>
    <w:basedOn w:val="Normal"/>
    <w:rsid w:val="00F8490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Arial" w:eastAsia="Times New Roman" w:hAnsi="Arial" w:cs="Arial"/>
      <w:b/>
      <w:bCs/>
      <w:sz w:val="18"/>
      <w:szCs w:val="18"/>
      <w:lang w:val="lt-LT" w:eastAsia="lt-LT"/>
    </w:rPr>
  </w:style>
  <w:style w:type="paragraph" w:customStyle="1" w:styleId="xl92">
    <w:name w:val="xl92"/>
    <w:basedOn w:val="Normal"/>
    <w:rsid w:val="00F84905"/>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Times New Roman" w:hAnsi="Arial" w:cs="Arial"/>
      <w:sz w:val="18"/>
      <w:szCs w:val="18"/>
      <w:lang w:val="lt-LT" w:eastAsia="lt-LT"/>
    </w:rPr>
  </w:style>
  <w:style w:type="paragraph" w:customStyle="1" w:styleId="xl93">
    <w:name w:val="xl93"/>
    <w:basedOn w:val="Normal"/>
    <w:rsid w:val="00F84905"/>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Times New Roman" w:hAnsi="Arial" w:cs="Arial"/>
      <w:b/>
      <w:bCs/>
      <w:sz w:val="18"/>
      <w:szCs w:val="18"/>
      <w:lang w:val="lt-LT" w:eastAsia="lt-LT"/>
    </w:rPr>
  </w:style>
  <w:style w:type="paragraph" w:customStyle="1" w:styleId="xl94">
    <w:name w:val="xl94"/>
    <w:basedOn w:val="Normal"/>
    <w:rsid w:val="00F84905"/>
    <w:pPr>
      <w:spacing w:before="100" w:beforeAutospacing="1" w:after="100" w:afterAutospacing="1"/>
      <w:ind w:firstLine="0"/>
    </w:pPr>
    <w:rPr>
      <w:rFonts w:ascii="Arial" w:eastAsia="Times New Roman" w:hAnsi="Arial" w:cs="Arial"/>
      <w:sz w:val="18"/>
      <w:szCs w:val="18"/>
      <w:lang w:val="lt-LT" w:eastAsia="lt-LT"/>
    </w:rPr>
  </w:style>
  <w:style w:type="paragraph" w:customStyle="1" w:styleId="xl95">
    <w:name w:val="xl95"/>
    <w:basedOn w:val="Normal"/>
    <w:rsid w:val="00F84905"/>
    <w:pPr>
      <w:pBdr>
        <w:top w:val="single" w:sz="4" w:space="0" w:color="auto"/>
        <w:left w:val="single" w:sz="4" w:space="0" w:color="auto"/>
        <w:right w:val="single" w:sz="4" w:space="0" w:color="auto"/>
      </w:pBdr>
      <w:spacing w:before="100" w:beforeAutospacing="1" w:after="100" w:afterAutospacing="1"/>
      <w:ind w:firstLine="0"/>
    </w:pPr>
    <w:rPr>
      <w:rFonts w:ascii="Arial" w:eastAsia="Times New Roman" w:hAnsi="Arial" w:cs="Arial"/>
      <w:sz w:val="18"/>
      <w:szCs w:val="18"/>
      <w:lang w:val="lt-LT" w:eastAsia="lt-LT"/>
    </w:rPr>
  </w:style>
  <w:style w:type="paragraph" w:customStyle="1" w:styleId="xl96">
    <w:name w:val="xl96"/>
    <w:basedOn w:val="Normal"/>
    <w:rsid w:val="00F84905"/>
    <w:pPr>
      <w:pBdr>
        <w:left w:val="single" w:sz="4" w:space="0" w:color="auto"/>
        <w:right w:val="single" w:sz="4" w:space="0" w:color="auto"/>
      </w:pBdr>
      <w:spacing w:before="100" w:beforeAutospacing="1" w:after="100" w:afterAutospacing="1"/>
      <w:ind w:firstLine="0"/>
    </w:pPr>
    <w:rPr>
      <w:rFonts w:eastAsia="Times New Roman"/>
      <w:lang w:val="lt-LT" w:eastAsia="lt-LT"/>
    </w:rPr>
  </w:style>
  <w:style w:type="paragraph" w:customStyle="1" w:styleId="xl97">
    <w:name w:val="xl97"/>
    <w:basedOn w:val="Normal"/>
    <w:rsid w:val="00F84905"/>
    <w:pPr>
      <w:pBdr>
        <w:left w:val="single" w:sz="4" w:space="0" w:color="auto"/>
        <w:bottom w:val="single" w:sz="4" w:space="0" w:color="auto"/>
        <w:right w:val="single" w:sz="4" w:space="0" w:color="auto"/>
      </w:pBdr>
      <w:spacing w:before="100" w:beforeAutospacing="1" w:after="100" w:afterAutospacing="1"/>
      <w:ind w:firstLine="0"/>
    </w:pPr>
    <w:rPr>
      <w:rFonts w:eastAsia="Times New Roman"/>
      <w:lang w:val="lt-LT" w:eastAsia="lt-LT"/>
    </w:rPr>
  </w:style>
  <w:style w:type="paragraph" w:customStyle="1" w:styleId="xl98">
    <w:name w:val="xl98"/>
    <w:basedOn w:val="Normal"/>
    <w:rsid w:val="00F84905"/>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Times New Roman" w:hAnsi="Arial" w:cs="Arial"/>
      <w:sz w:val="18"/>
      <w:szCs w:val="18"/>
      <w:lang w:val="lt-LT" w:eastAsia="lt-LT"/>
    </w:rPr>
  </w:style>
  <w:style w:type="paragraph" w:customStyle="1" w:styleId="xl99">
    <w:name w:val="xl99"/>
    <w:basedOn w:val="Normal"/>
    <w:rsid w:val="00F8490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8"/>
      <w:szCs w:val="18"/>
      <w:lang w:val="lt-LT" w:eastAsia="lt-LT"/>
    </w:rPr>
  </w:style>
  <w:style w:type="paragraph" w:customStyle="1" w:styleId="xl100">
    <w:name w:val="xl100"/>
    <w:basedOn w:val="Normal"/>
    <w:rsid w:val="00F84905"/>
    <w:pPr>
      <w:pBdr>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Times New Roman" w:hAnsi="Arial" w:cs="Arial"/>
      <w:sz w:val="18"/>
      <w:szCs w:val="18"/>
      <w:lang w:val="lt-LT" w:eastAsia="lt-LT"/>
    </w:rPr>
  </w:style>
  <w:style w:type="paragraph" w:customStyle="1" w:styleId="xl101">
    <w:name w:val="xl101"/>
    <w:basedOn w:val="Normal"/>
    <w:rsid w:val="00F84905"/>
    <w:pPr>
      <w:pBdr>
        <w:top w:val="single" w:sz="4" w:space="0" w:color="auto"/>
        <w:left w:val="single" w:sz="4" w:space="0" w:color="auto"/>
        <w:right w:val="single" w:sz="4" w:space="0" w:color="auto"/>
      </w:pBdr>
      <w:spacing w:before="100" w:beforeAutospacing="1" w:after="100" w:afterAutospacing="1"/>
      <w:ind w:firstLine="0"/>
      <w:textAlignment w:val="center"/>
    </w:pPr>
    <w:rPr>
      <w:rFonts w:ascii="Arial" w:eastAsia="Times New Roman" w:hAnsi="Arial" w:cs="Arial"/>
      <w:sz w:val="18"/>
      <w:szCs w:val="18"/>
      <w:lang w:val="lt-LT" w:eastAsia="lt-LT"/>
    </w:rPr>
  </w:style>
  <w:style w:type="paragraph" w:customStyle="1" w:styleId="xl102">
    <w:name w:val="xl102"/>
    <w:basedOn w:val="Normal"/>
    <w:rsid w:val="00F84905"/>
    <w:pPr>
      <w:spacing w:before="100" w:beforeAutospacing="1" w:after="100" w:afterAutospacing="1"/>
      <w:ind w:firstLine="0"/>
      <w:textAlignment w:val="center"/>
    </w:pPr>
    <w:rPr>
      <w:rFonts w:ascii="Arial" w:eastAsia="Times New Roman" w:hAnsi="Arial" w:cs="Arial"/>
      <w:sz w:val="18"/>
      <w:szCs w:val="18"/>
      <w:lang w:val="lt-LT" w:eastAsia="lt-LT"/>
    </w:rPr>
  </w:style>
  <w:style w:type="paragraph" w:customStyle="1" w:styleId="xl103">
    <w:name w:val="xl103"/>
    <w:basedOn w:val="Normal"/>
    <w:rsid w:val="00F84905"/>
    <w:pPr>
      <w:pBdr>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Times New Roman" w:hAnsi="Arial" w:cs="Arial"/>
      <w:sz w:val="18"/>
      <w:szCs w:val="18"/>
      <w:lang w:val="lt-LT" w:eastAsia="lt-LT"/>
    </w:rPr>
  </w:style>
  <w:style w:type="paragraph" w:customStyle="1" w:styleId="xl104">
    <w:name w:val="xl104"/>
    <w:basedOn w:val="Normal"/>
    <w:rsid w:val="00F84905"/>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8"/>
      <w:szCs w:val="18"/>
      <w:lang w:val="lt-LT" w:eastAsia="lt-LT"/>
    </w:rPr>
  </w:style>
  <w:style w:type="paragraph" w:customStyle="1" w:styleId="xl105">
    <w:name w:val="xl105"/>
    <w:basedOn w:val="Normal"/>
    <w:rsid w:val="00F84905"/>
    <w:pPr>
      <w:pBdr>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sz w:val="18"/>
      <w:szCs w:val="18"/>
      <w:lang w:val="lt-LT" w:eastAsia="lt-LT"/>
    </w:rPr>
  </w:style>
  <w:style w:type="paragraph" w:customStyle="1" w:styleId="xl106">
    <w:name w:val="xl106"/>
    <w:basedOn w:val="Normal"/>
    <w:rsid w:val="00F84905"/>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sz w:val="18"/>
      <w:szCs w:val="18"/>
      <w:lang w:val="lt-LT" w:eastAsia="lt-LT"/>
    </w:rPr>
  </w:style>
  <w:style w:type="paragraph" w:customStyle="1" w:styleId="xl107">
    <w:name w:val="xl107"/>
    <w:basedOn w:val="Normal"/>
    <w:rsid w:val="00F84905"/>
    <w:pPr>
      <w:pBdr>
        <w:top w:val="single" w:sz="4" w:space="0" w:color="auto"/>
        <w:left w:val="single" w:sz="4" w:space="0" w:color="auto"/>
        <w:right w:val="single" w:sz="4" w:space="0" w:color="auto"/>
      </w:pBdr>
      <w:spacing w:before="100" w:beforeAutospacing="1" w:after="100" w:afterAutospacing="1"/>
      <w:ind w:firstLine="0"/>
      <w:textAlignment w:val="center"/>
    </w:pPr>
    <w:rPr>
      <w:rFonts w:ascii="Arial" w:eastAsia="Times New Roman" w:hAnsi="Arial" w:cs="Arial"/>
      <w:sz w:val="18"/>
      <w:szCs w:val="18"/>
      <w:lang w:val="lt-LT" w:eastAsia="lt-LT"/>
    </w:rPr>
  </w:style>
  <w:style w:type="paragraph" w:customStyle="1" w:styleId="xl108">
    <w:name w:val="xl108"/>
    <w:basedOn w:val="Normal"/>
    <w:rsid w:val="00F84905"/>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8"/>
      <w:szCs w:val="18"/>
      <w:lang w:val="lt-LT" w:eastAsia="lt-LT"/>
    </w:rPr>
  </w:style>
  <w:style w:type="paragraph" w:customStyle="1" w:styleId="xl109">
    <w:name w:val="xl109"/>
    <w:basedOn w:val="Normal"/>
    <w:rsid w:val="00F84905"/>
    <w:pPr>
      <w:pBdr>
        <w:top w:val="single" w:sz="4" w:space="0" w:color="auto"/>
        <w:left w:val="single" w:sz="4" w:space="0" w:color="auto"/>
      </w:pBdr>
      <w:spacing w:before="100" w:beforeAutospacing="1" w:after="100" w:afterAutospacing="1"/>
      <w:ind w:firstLine="0"/>
      <w:jc w:val="center"/>
      <w:textAlignment w:val="center"/>
    </w:pPr>
    <w:rPr>
      <w:rFonts w:ascii="Arial" w:eastAsia="Times New Roman" w:hAnsi="Arial" w:cs="Arial"/>
      <w:sz w:val="18"/>
      <w:szCs w:val="18"/>
      <w:lang w:val="lt-LT" w:eastAsia="lt-LT"/>
    </w:rPr>
  </w:style>
  <w:style w:type="paragraph" w:customStyle="1" w:styleId="xl110">
    <w:name w:val="xl110"/>
    <w:basedOn w:val="Normal"/>
    <w:rsid w:val="00F84905"/>
    <w:pPr>
      <w:spacing w:before="100" w:beforeAutospacing="1" w:after="100" w:afterAutospacing="1"/>
      <w:ind w:firstLine="0"/>
      <w:textAlignment w:val="center"/>
    </w:pPr>
    <w:rPr>
      <w:rFonts w:ascii="Arial" w:eastAsia="Times New Roman" w:hAnsi="Arial" w:cs="Arial"/>
      <w:sz w:val="18"/>
      <w:szCs w:val="18"/>
      <w:lang w:val="lt-LT" w:eastAsia="lt-LT"/>
    </w:rPr>
  </w:style>
  <w:style w:type="paragraph" w:customStyle="1" w:styleId="xl111">
    <w:name w:val="xl111"/>
    <w:basedOn w:val="Normal"/>
    <w:rsid w:val="00F84905"/>
    <w:pPr>
      <w:pBdr>
        <w:top w:val="single" w:sz="4" w:space="0" w:color="auto"/>
        <w:left w:val="single" w:sz="4" w:space="0" w:color="auto"/>
        <w:right w:val="single" w:sz="4" w:space="0" w:color="auto"/>
      </w:pBdr>
      <w:spacing w:before="100" w:beforeAutospacing="1" w:after="100" w:afterAutospacing="1"/>
      <w:ind w:firstLine="0"/>
    </w:pPr>
    <w:rPr>
      <w:rFonts w:ascii="Arial" w:eastAsia="Times New Roman" w:hAnsi="Arial" w:cs="Arial"/>
      <w:sz w:val="18"/>
      <w:szCs w:val="18"/>
      <w:lang w:val="lt-LT" w:eastAsia="lt-LT"/>
    </w:rPr>
  </w:style>
  <w:style w:type="paragraph" w:customStyle="1" w:styleId="xl112">
    <w:name w:val="xl112"/>
    <w:basedOn w:val="Normal"/>
    <w:rsid w:val="00F84905"/>
    <w:pPr>
      <w:pBdr>
        <w:left w:val="single" w:sz="4" w:space="0" w:color="auto"/>
        <w:right w:val="single" w:sz="4" w:space="0" w:color="auto"/>
      </w:pBdr>
      <w:spacing w:before="100" w:beforeAutospacing="1" w:after="100" w:afterAutospacing="1"/>
      <w:ind w:firstLine="0"/>
    </w:pPr>
    <w:rPr>
      <w:rFonts w:eastAsia="Times New Roman"/>
      <w:lang w:val="lt-LT" w:eastAsia="lt-LT"/>
    </w:rPr>
  </w:style>
  <w:style w:type="paragraph" w:customStyle="1" w:styleId="xl113">
    <w:name w:val="xl113"/>
    <w:basedOn w:val="Normal"/>
    <w:rsid w:val="00F84905"/>
    <w:pPr>
      <w:pBdr>
        <w:left w:val="single" w:sz="4" w:space="0" w:color="auto"/>
        <w:bottom w:val="single" w:sz="4" w:space="0" w:color="auto"/>
        <w:right w:val="single" w:sz="4" w:space="0" w:color="auto"/>
      </w:pBdr>
      <w:spacing w:before="100" w:beforeAutospacing="1" w:after="100" w:afterAutospacing="1"/>
      <w:ind w:firstLine="0"/>
    </w:pPr>
    <w:rPr>
      <w:rFonts w:eastAsia="Times New Roman"/>
      <w:lang w:val="lt-LT" w:eastAsia="lt-LT"/>
    </w:rPr>
  </w:style>
  <w:style w:type="paragraph" w:customStyle="1" w:styleId="xl114">
    <w:name w:val="xl114"/>
    <w:basedOn w:val="Normal"/>
    <w:rsid w:val="00F84905"/>
    <w:pPr>
      <w:pBdr>
        <w:top w:val="single" w:sz="4" w:space="0" w:color="auto"/>
        <w:left w:val="single" w:sz="4" w:space="0" w:color="auto"/>
        <w:right w:val="single" w:sz="4" w:space="0" w:color="auto"/>
      </w:pBdr>
      <w:spacing w:before="100" w:beforeAutospacing="1" w:after="100" w:afterAutospacing="1"/>
      <w:ind w:firstLine="0"/>
    </w:pPr>
    <w:rPr>
      <w:rFonts w:ascii="Arial" w:eastAsia="Times New Roman" w:hAnsi="Arial" w:cs="Arial"/>
      <w:b/>
      <w:bCs/>
      <w:i/>
      <w:iCs/>
      <w:color w:val="0000FF"/>
      <w:sz w:val="18"/>
      <w:szCs w:val="18"/>
      <w:lang w:val="lt-LT" w:eastAsia="lt-LT"/>
    </w:rPr>
  </w:style>
  <w:style w:type="paragraph" w:customStyle="1" w:styleId="xl115">
    <w:name w:val="xl115"/>
    <w:basedOn w:val="Normal"/>
    <w:rsid w:val="00F84905"/>
    <w:pPr>
      <w:pBdr>
        <w:top w:val="single" w:sz="4" w:space="0" w:color="auto"/>
        <w:left w:val="single" w:sz="4" w:space="0" w:color="auto"/>
        <w:bottom w:val="single" w:sz="4" w:space="0" w:color="auto"/>
      </w:pBdr>
      <w:spacing w:before="100" w:beforeAutospacing="1" w:after="100" w:afterAutospacing="1"/>
      <w:ind w:firstLine="0"/>
    </w:pPr>
    <w:rPr>
      <w:rFonts w:ascii="Arial" w:eastAsia="Times New Roman" w:hAnsi="Arial" w:cs="Arial"/>
      <w:sz w:val="18"/>
      <w:szCs w:val="18"/>
      <w:lang w:val="lt-LT" w:eastAsia="lt-LT"/>
    </w:rPr>
  </w:style>
  <w:style w:type="character" w:styleId="UnresolvedMention">
    <w:name w:val="Unresolved Mention"/>
    <w:basedOn w:val="DefaultParagraphFont"/>
    <w:uiPriority w:val="99"/>
    <w:semiHidden/>
    <w:unhideWhenUsed/>
    <w:rsid w:val="00DA1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27540">
      <w:bodyDiv w:val="1"/>
      <w:marLeft w:val="0"/>
      <w:marRight w:val="0"/>
      <w:marTop w:val="0"/>
      <w:marBottom w:val="0"/>
      <w:divBdr>
        <w:top w:val="none" w:sz="0" w:space="0" w:color="auto"/>
        <w:left w:val="none" w:sz="0" w:space="0" w:color="auto"/>
        <w:bottom w:val="none" w:sz="0" w:space="0" w:color="auto"/>
        <w:right w:val="none" w:sz="0" w:space="0" w:color="auto"/>
      </w:divBdr>
    </w:div>
    <w:div w:id="468938430">
      <w:bodyDiv w:val="1"/>
      <w:marLeft w:val="0"/>
      <w:marRight w:val="0"/>
      <w:marTop w:val="0"/>
      <w:marBottom w:val="0"/>
      <w:divBdr>
        <w:top w:val="none" w:sz="0" w:space="0" w:color="auto"/>
        <w:left w:val="none" w:sz="0" w:space="0" w:color="auto"/>
        <w:bottom w:val="none" w:sz="0" w:space="0" w:color="auto"/>
        <w:right w:val="none" w:sz="0" w:space="0" w:color="auto"/>
      </w:divBdr>
    </w:div>
    <w:div w:id="516776704">
      <w:bodyDiv w:val="1"/>
      <w:marLeft w:val="0"/>
      <w:marRight w:val="0"/>
      <w:marTop w:val="0"/>
      <w:marBottom w:val="0"/>
      <w:divBdr>
        <w:top w:val="none" w:sz="0" w:space="0" w:color="auto"/>
        <w:left w:val="none" w:sz="0" w:space="0" w:color="auto"/>
        <w:bottom w:val="none" w:sz="0" w:space="0" w:color="auto"/>
        <w:right w:val="none" w:sz="0" w:space="0" w:color="auto"/>
      </w:divBdr>
    </w:div>
    <w:div w:id="627903487">
      <w:bodyDiv w:val="1"/>
      <w:marLeft w:val="0"/>
      <w:marRight w:val="0"/>
      <w:marTop w:val="0"/>
      <w:marBottom w:val="0"/>
      <w:divBdr>
        <w:top w:val="none" w:sz="0" w:space="0" w:color="auto"/>
        <w:left w:val="none" w:sz="0" w:space="0" w:color="auto"/>
        <w:bottom w:val="none" w:sz="0" w:space="0" w:color="auto"/>
        <w:right w:val="none" w:sz="0" w:space="0" w:color="auto"/>
      </w:divBdr>
    </w:div>
    <w:div w:id="680550607">
      <w:bodyDiv w:val="1"/>
      <w:marLeft w:val="0"/>
      <w:marRight w:val="0"/>
      <w:marTop w:val="0"/>
      <w:marBottom w:val="0"/>
      <w:divBdr>
        <w:top w:val="none" w:sz="0" w:space="0" w:color="auto"/>
        <w:left w:val="none" w:sz="0" w:space="0" w:color="auto"/>
        <w:bottom w:val="none" w:sz="0" w:space="0" w:color="auto"/>
        <w:right w:val="none" w:sz="0" w:space="0" w:color="auto"/>
      </w:divBdr>
    </w:div>
    <w:div w:id="727218077">
      <w:bodyDiv w:val="1"/>
      <w:marLeft w:val="0"/>
      <w:marRight w:val="0"/>
      <w:marTop w:val="0"/>
      <w:marBottom w:val="0"/>
      <w:divBdr>
        <w:top w:val="none" w:sz="0" w:space="0" w:color="auto"/>
        <w:left w:val="none" w:sz="0" w:space="0" w:color="auto"/>
        <w:bottom w:val="none" w:sz="0" w:space="0" w:color="auto"/>
        <w:right w:val="none" w:sz="0" w:space="0" w:color="auto"/>
      </w:divBdr>
    </w:div>
    <w:div w:id="1060784768">
      <w:bodyDiv w:val="1"/>
      <w:marLeft w:val="0"/>
      <w:marRight w:val="0"/>
      <w:marTop w:val="0"/>
      <w:marBottom w:val="0"/>
      <w:divBdr>
        <w:top w:val="none" w:sz="0" w:space="0" w:color="auto"/>
        <w:left w:val="none" w:sz="0" w:space="0" w:color="auto"/>
        <w:bottom w:val="none" w:sz="0" w:space="0" w:color="auto"/>
        <w:right w:val="none" w:sz="0" w:space="0" w:color="auto"/>
      </w:divBdr>
    </w:div>
    <w:div w:id="1121456426">
      <w:bodyDiv w:val="1"/>
      <w:marLeft w:val="0"/>
      <w:marRight w:val="0"/>
      <w:marTop w:val="0"/>
      <w:marBottom w:val="0"/>
      <w:divBdr>
        <w:top w:val="none" w:sz="0" w:space="0" w:color="auto"/>
        <w:left w:val="none" w:sz="0" w:space="0" w:color="auto"/>
        <w:bottom w:val="none" w:sz="0" w:space="0" w:color="auto"/>
        <w:right w:val="none" w:sz="0" w:space="0" w:color="auto"/>
      </w:divBdr>
    </w:div>
    <w:div w:id="1144737094">
      <w:bodyDiv w:val="1"/>
      <w:marLeft w:val="0"/>
      <w:marRight w:val="0"/>
      <w:marTop w:val="0"/>
      <w:marBottom w:val="0"/>
      <w:divBdr>
        <w:top w:val="none" w:sz="0" w:space="0" w:color="auto"/>
        <w:left w:val="none" w:sz="0" w:space="0" w:color="auto"/>
        <w:bottom w:val="none" w:sz="0" w:space="0" w:color="auto"/>
        <w:right w:val="none" w:sz="0" w:space="0" w:color="auto"/>
      </w:divBdr>
    </w:div>
    <w:div w:id="1258438049">
      <w:bodyDiv w:val="1"/>
      <w:marLeft w:val="0"/>
      <w:marRight w:val="0"/>
      <w:marTop w:val="0"/>
      <w:marBottom w:val="0"/>
      <w:divBdr>
        <w:top w:val="none" w:sz="0" w:space="0" w:color="auto"/>
        <w:left w:val="none" w:sz="0" w:space="0" w:color="auto"/>
        <w:bottom w:val="none" w:sz="0" w:space="0" w:color="auto"/>
        <w:right w:val="none" w:sz="0" w:space="0" w:color="auto"/>
      </w:divBdr>
    </w:div>
    <w:div w:id="1310136019">
      <w:bodyDiv w:val="1"/>
      <w:marLeft w:val="0"/>
      <w:marRight w:val="0"/>
      <w:marTop w:val="0"/>
      <w:marBottom w:val="0"/>
      <w:divBdr>
        <w:top w:val="none" w:sz="0" w:space="0" w:color="auto"/>
        <w:left w:val="none" w:sz="0" w:space="0" w:color="auto"/>
        <w:bottom w:val="none" w:sz="0" w:space="0" w:color="auto"/>
        <w:right w:val="none" w:sz="0" w:space="0" w:color="auto"/>
      </w:divBdr>
    </w:div>
    <w:div w:id="1341930408">
      <w:bodyDiv w:val="1"/>
      <w:marLeft w:val="0"/>
      <w:marRight w:val="0"/>
      <w:marTop w:val="0"/>
      <w:marBottom w:val="0"/>
      <w:divBdr>
        <w:top w:val="none" w:sz="0" w:space="0" w:color="auto"/>
        <w:left w:val="none" w:sz="0" w:space="0" w:color="auto"/>
        <w:bottom w:val="none" w:sz="0" w:space="0" w:color="auto"/>
        <w:right w:val="none" w:sz="0" w:space="0" w:color="auto"/>
      </w:divBdr>
    </w:div>
    <w:div w:id="1373383885">
      <w:bodyDiv w:val="1"/>
      <w:marLeft w:val="0"/>
      <w:marRight w:val="0"/>
      <w:marTop w:val="0"/>
      <w:marBottom w:val="0"/>
      <w:divBdr>
        <w:top w:val="none" w:sz="0" w:space="0" w:color="auto"/>
        <w:left w:val="none" w:sz="0" w:space="0" w:color="auto"/>
        <w:bottom w:val="none" w:sz="0" w:space="0" w:color="auto"/>
        <w:right w:val="none" w:sz="0" w:space="0" w:color="auto"/>
      </w:divBdr>
    </w:div>
    <w:div w:id="1403138743">
      <w:bodyDiv w:val="1"/>
      <w:marLeft w:val="0"/>
      <w:marRight w:val="0"/>
      <w:marTop w:val="0"/>
      <w:marBottom w:val="0"/>
      <w:divBdr>
        <w:top w:val="none" w:sz="0" w:space="0" w:color="auto"/>
        <w:left w:val="none" w:sz="0" w:space="0" w:color="auto"/>
        <w:bottom w:val="none" w:sz="0" w:space="0" w:color="auto"/>
        <w:right w:val="none" w:sz="0" w:space="0" w:color="auto"/>
      </w:divBdr>
    </w:div>
    <w:div w:id="1515800969">
      <w:bodyDiv w:val="1"/>
      <w:marLeft w:val="0"/>
      <w:marRight w:val="0"/>
      <w:marTop w:val="0"/>
      <w:marBottom w:val="0"/>
      <w:divBdr>
        <w:top w:val="none" w:sz="0" w:space="0" w:color="auto"/>
        <w:left w:val="none" w:sz="0" w:space="0" w:color="auto"/>
        <w:bottom w:val="none" w:sz="0" w:space="0" w:color="auto"/>
        <w:right w:val="none" w:sz="0" w:space="0" w:color="auto"/>
      </w:divBdr>
    </w:div>
    <w:div w:id="1642464982">
      <w:bodyDiv w:val="1"/>
      <w:marLeft w:val="0"/>
      <w:marRight w:val="0"/>
      <w:marTop w:val="0"/>
      <w:marBottom w:val="0"/>
      <w:divBdr>
        <w:top w:val="none" w:sz="0" w:space="0" w:color="auto"/>
        <w:left w:val="none" w:sz="0" w:space="0" w:color="auto"/>
        <w:bottom w:val="none" w:sz="0" w:space="0" w:color="auto"/>
        <w:right w:val="none" w:sz="0" w:space="0" w:color="auto"/>
      </w:divBdr>
    </w:div>
    <w:div w:id="1708331303">
      <w:bodyDiv w:val="1"/>
      <w:marLeft w:val="0"/>
      <w:marRight w:val="0"/>
      <w:marTop w:val="0"/>
      <w:marBottom w:val="0"/>
      <w:divBdr>
        <w:top w:val="none" w:sz="0" w:space="0" w:color="auto"/>
        <w:left w:val="none" w:sz="0" w:space="0" w:color="auto"/>
        <w:bottom w:val="none" w:sz="0" w:space="0" w:color="auto"/>
        <w:right w:val="none" w:sz="0" w:space="0" w:color="auto"/>
      </w:divBdr>
    </w:div>
    <w:div w:id="1720209238">
      <w:bodyDiv w:val="1"/>
      <w:marLeft w:val="0"/>
      <w:marRight w:val="0"/>
      <w:marTop w:val="0"/>
      <w:marBottom w:val="0"/>
      <w:divBdr>
        <w:top w:val="none" w:sz="0" w:space="0" w:color="auto"/>
        <w:left w:val="none" w:sz="0" w:space="0" w:color="auto"/>
        <w:bottom w:val="none" w:sz="0" w:space="0" w:color="auto"/>
        <w:right w:val="none" w:sz="0" w:space="0" w:color="auto"/>
      </w:divBdr>
    </w:div>
    <w:div w:id="1776748071">
      <w:bodyDiv w:val="1"/>
      <w:marLeft w:val="0"/>
      <w:marRight w:val="0"/>
      <w:marTop w:val="0"/>
      <w:marBottom w:val="0"/>
      <w:divBdr>
        <w:top w:val="none" w:sz="0" w:space="0" w:color="auto"/>
        <w:left w:val="none" w:sz="0" w:space="0" w:color="auto"/>
        <w:bottom w:val="none" w:sz="0" w:space="0" w:color="auto"/>
        <w:right w:val="none" w:sz="0" w:space="0" w:color="auto"/>
      </w:divBdr>
    </w:div>
    <w:div w:id="1831095512">
      <w:bodyDiv w:val="1"/>
      <w:marLeft w:val="0"/>
      <w:marRight w:val="0"/>
      <w:marTop w:val="0"/>
      <w:marBottom w:val="0"/>
      <w:divBdr>
        <w:top w:val="none" w:sz="0" w:space="0" w:color="auto"/>
        <w:left w:val="none" w:sz="0" w:space="0" w:color="auto"/>
        <w:bottom w:val="none" w:sz="0" w:space="0" w:color="auto"/>
        <w:right w:val="none" w:sz="0" w:space="0" w:color="auto"/>
      </w:divBdr>
    </w:div>
    <w:div w:id="185514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nas.zidovicius@tvpc.v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lnius@rentway.pro" TargetMode="External"/><Relationship Id="rId4" Type="http://schemas.openxmlformats.org/officeDocument/2006/relationships/settings" Target="settings.xml"/><Relationship Id="rId9" Type="http://schemas.openxmlformats.org/officeDocument/2006/relationships/hyperlink" Target="mailto:rokas.krasauskas@rentway.pr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12700">
          <a:solidFill>
            <a:srgbClr val="63002C"/>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35EDE-D949-4E8D-B4E0-B2BB1D638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12906</Words>
  <Characters>7357</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L.</dc:creator>
  <cp:keywords/>
  <dc:description/>
  <cp:lastModifiedBy>Sinilga</cp:lastModifiedBy>
  <cp:revision>2</cp:revision>
  <cp:lastPrinted>2017-07-24T12:27:00Z</cp:lastPrinted>
  <dcterms:created xsi:type="dcterms:W3CDTF">2022-05-02T11:04:00Z</dcterms:created>
  <dcterms:modified xsi:type="dcterms:W3CDTF">2022-05-02T11:04:00Z</dcterms:modified>
</cp:coreProperties>
</file>