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ayout w:type="fixed"/>
        <w:tblLook w:val="0000" w:firstRow="0" w:lastRow="0" w:firstColumn="0" w:lastColumn="0" w:noHBand="0" w:noVBand="0"/>
      </w:tblPr>
      <w:tblGrid>
        <w:gridCol w:w="2603"/>
      </w:tblGrid>
      <w:tr w:rsidR="00BE5E1E">
        <w:trPr>
          <w:jc w:val="right"/>
        </w:trPr>
        <w:tc>
          <w:tcPr>
            <w:tcW w:w="2603" w:type="dxa"/>
            <w:shd w:val="clear" w:color="auto" w:fill="auto"/>
          </w:tcPr>
          <w:p w:rsidR="00836E99" w:rsidRDefault="00836E99" w:rsidP="0066180E">
            <w:pPr>
              <w:spacing w:after="0" w:line="240" w:lineRule="auto"/>
            </w:pPr>
          </w:p>
        </w:tc>
      </w:tr>
      <w:tr w:rsidR="00BE5E1E">
        <w:trPr>
          <w:jc w:val="right"/>
        </w:trPr>
        <w:tc>
          <w:tcPr>
            <w:tcW w:w="2603" w:type="dxa"/>
            <w:shd w:val="clear" w:color="auto" w:fill="auto"/>
          </w:tcPr>
          <w:p w:rsidR="00BE5E1E" w:rsidRDefault="00BE5E1E">
            <w:pPr>
              <w:spacing w:after="0" w:line="240" w:lineRule="auto"/>
            </w:pPr>
          </w:p>
        </w:tc>
      </w:tr>
    </w:tbl>
    <w:p w:rsidR="00BE5E1E" w:rsidRDefault="00BE5E1E">
      <w:pPr>
        <w:pStyle w:val="Pagrindiniotekstotrauka2"/>
        <w:tabs>
          <w:tab w:val="left" w:pos="720"/>
        </w:tabs>
        <w:spacing w:after="0" w:line="240" w:lineRule="auto"/>
        <w:ind w:left="0"/>
        <w:jc w:val="right"/>
        <w:rPr>
          <w:b/>
        </w:rPr>
      </w:pP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PRELIMINARIOJI P</w:t>
      </w:r>
      <w:r>
        <w:rPr>
          <w:rFonts w:eastAsia="Times New Roman"/>
          <w:b/>
          <w:lang w:eastAsia="en-US"/>
        </w:rPr>
        <w:t>ASLAUG</w:t>
      </w:r>
      <w:r w:rsidRPr="003C7D38">
        <w:rPr>
          <w:rFonts w:eastAsia="Times New Roman"/>
          <w:b/>
          <w:lang w:eastAsia="en-US"/>
        </w:rPr>
        <w:t>Ų PIRKIMO – PARDAVIMO</w:t>
      </w: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SUTARTIS</w:t>
      </w:r>
    </w:p>
    <w:p w:rsidR="00BE5E1E" w:rsidRDefault="00BE5E1E">
      <w:pPr>
        <w:pStyle w:val="Pagrindiniotekstotrauka2"/>
        <w:tabs>
          <w:tab w:val="left" w:pos="720"/>
        </w:tabs>
        <w:spacing w:after="0" w:line="240" w:lineRule="auto"/>
        <w:ind w:left="0"/>
        <w:jc w:val="both"/>
        <w:rPr>
          <w:b/>
        </w:rPr>
      </w:pPr>
    </w:p>
    <w:p w:rsidR="004032EC" w:rsidRPr="003C7D38" w:rsidRDefault="004032EC" w:rsidP="004032EC">
      <w:pPr>
        <w:suppressAutoHyphens w:val="0"/>
        <w:spacing w:after="0" w:line="240" w:lineRule="auto"/>
        <w:jc w:val="center"/>
        <w:rPr>
          <w:rFonts w:eastAsia="Times New Roman"/>
          <w:color w:val="000000"/>
          <w:szCs w:val="24"/>
          <w:lang w:eastAsia="en-US"/>
        </w:rPr>
      </w:pPr>
      <w:r w:rsidRPr="003C7D38">
        <w:rPr>
          <w:rFonts w:eastAsia="Times New Roman"/>
          <w:color w:val="000000"/>
          <w:szCs w:val="24"/>
          <w:lang w:eastAsia="en-US"/>
        </w:rPr>
        <w:t>20</w:t>
      </w:r>
      <w:r>
        <w:rPr>
          <w:rFonts w:eastAsia="Times New Roman"/>
          <w:color w:val="000000"/>
          <w:szCs w:val="24"/>
          <w:lang w:eastAsia="en-US"/>
        </w:rPr>
        <w:t>25</w:t>
      </w:r>
      <w:r w:rsidRPr="003C7D38">
        <w:rPr>
          <w:rFonts w:eastAsia="Times New Roman"/>
          <w:color w:val="000000"/>
          <w:szCs w:val="24"/>
          <w:lang w:eastAsia="en-US"/>
        </w:rPr>
        <w:t xml:space="preserve"> m.  </w:t>
      </w:r>
      <w:r>
        <w:rPr>
          <w:rFonts w:eastAsia="Times New Roman"/>
          <w:color w:val="000000"/>
          <w:szCs w:val="24"/>
          <w:lang w:eastAsia="en-US"/>
        </w:rPr>
        <w:t xml:space="preserve">lapkričio  </w:t>
      </w:r>
      <w:r w:rsidR="00F468CB">
        <w:rPr>
          <w:rFonts w:eastAsia="Times New Roman"/>
          <w:color w:val="000000"/>
          <w:szCs w:val="24"/>
          <w:lang w:eastAsia="en-US"/>
        </w:rPr>
        <w:t>19</w:t>
      </w:r>
      <w:r w:rsidRPr="003C7D38">
        <w:rPr>
          <w:rFonts w:eastAsia="Times New Roman"/>
          <w:color w:val="000000"/>
          <w:szCs w:val="24"/>
          <w:lang w:eastAsia="en-US"/>
        </w:rPr>
        <w:t xml:space="preserve"> d. Nr. </w:t>
      </w:r>
      <w:r w:rsidR="00F468CB">
        <w:rPr>
          <w:rFonts w:eastAsia="Times New Roman"/>
          <w:color w:val="000000"/>
          <w:szCs w:val="24"/>
          <w:lang w:eastAsia="en-US"/>
        </w:rPr>
        <w:t>KPS-123</w:t>
      </w:r>
      <w:bookmarkStart w:id="0" w:name="_GoBack"/>
      <w:bookmarkEnd w:id="0"/>
    </w:p>
    <w:p w:rsidR="004032EC" w:rsidRPr="003C7D38" w:rsidRDefault="004032EC" w:rsidP="004032EC">
      <w:pPr>
        <w:tabs>
          <w:tab w:val="left" w:pos="720"/>
        </w:tabs>
        <w:suppressAutoHyphens w:val="0"/>
        <w:spacing w:after="0" w:line="240" w:lineRule="auto"/>
        <w:ind w:left="3168" w:firstLine="720"/>
        <w:rPr>
          <w:rFonts w:eastAsia="Times New Roman"/>
          <w:lang w:eastAsia="en-US"/>
        </w:rPr>
      </w:pPr>
      <w:r w:rsidRPr="003C7D38">
        <w:rPr>
          <w:rFonts w:eastAsia="Times New Roman"/>
          <w:lang w:eastAsia="en-US"/>
        </w:rPr>
        <w:t xml:space="preserve">        Vilnius</w:t>
      </w:r>
    </w:p>
    <w:p w:rsidR="004032EC" w:rsidRDefault="004032EC" w:rsidP="004032EC">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Pr="00E41D99" w:rsidRDefault="00BE5E1E">
      <w:pPr>
        <w:pStyle w:val="Pagrindiniotekstotrauka2"/>
        <w:tabs>
          <w:tab w:val="left" w:pos="720"/>
        </w:tabs>
        <w:spacing w:after="0" w:line="240" w:lineRule="auto"/>
        <w:ind w:left="0"/>
        <w:jc w:val="both"/>
        <w:rPr>
          <w:szCs w:val="24"/>
        </w:rPr>
      </w:pPr>
      <w:r w:rsidRPr="00E41D99">
        <w:rPr>
          <w:b/>
          <w:szCs w:val="24"/>
        </w:rPr>
        <w:t xml:space="preserve">Lietuvos kariuomenė, </w:t>
      </w:r>
      <w:r w:rsidRPr="00E41D99">
        <w:rPr>
          <w:szCs w:val="24"/>
        </w:rPr>
        <w:t xml:space="preserve">atstovaujama </w:t>
      </w:r>
      <w:r w:rsidR="00821B69" w:rsidRPr="00E41D99">
        <w:rPr>
          <w:szCs w:val="24"/>
        </w:rPr>
        <w:t xml:space="preserve">Lietuvos kariuomenės Logistikos valdybos vado </w:t>
      </w:r>
      <w:r w:rsidR="00C15CA4" w:rsidRPr="00C15CA4">
        <w:rPr>
          <w:szCs w:val="24"/>
        </w:rPr>
        <w:t>plk. Andri</w:t>
      </w:r>
      <w:r w:rsidR="00C15CA4">
        <w:rPr>
          <w:szCs w:val="24"/>
        </w:rPr>
        <w:t>a</w:t>
      </w:r>
      <w:r w:rsidR="00C15CA4" w:rsidRPr="00C15CA4">
        <w:rPr>
          <w:szCs w:val="24"/>
        </w:rPr>
        <w:t>us Jagmin</w:t>
      </w:r>
      <w:r w:rsidR="00C15CA4">
        <w:rPr>
          <w:szCs w:val="24"/>
        </w:rPr>
        <w:t>o,</w:t>
      </w:r>
      <w:r w:rsidR="00821B69" w:rsidRPr="00E41D99">
        <w:rPr>
          <w:szCs w:val="24"/>
        </w:rPr>
        <w:t xml:space="preserve"> veikiančio pagal 202</w:t>
      </w:r>
      <w:r w:rsidR="003F68AE" w:rsidRPr="00E41D99">
        <w:rPr>
          <w:szCs w:val="24"/>
        </w:rPr>
        <w:t>5</w:t>
      </w:r>
      <w:r w:rsidR="00821B69" w:rsidRPr="00E41D99">
        <w:rPr>
          <w:szCs w:val="24"/>
        </w:rPr>
        <w:t xml:space="preserve"> m. </w:t>
      </w:r>
      <w:r w:rsidR="003837C9" w:rsidRPr="00E41D99">
        <w:rPr>
          <w:szCs w:val="24"/>
        </w:rPr>
        <w:t>kovo</w:t>
      </w:r>
      <w:r w:rsidR="00821B69" w:rsidRPr="00E41D99">
        <w:rPr>
          <w:szCs w:val="24"/>
        </w:rPr>
        <w:t xml:space="preserve"> </w:t>
      </w:r>
      <w:r w:rsidR="003837C9" w:rsidRPr="00E41D99">
        <w:rPr>
          <w:szCs w:val="24"/>
        </w:rPr>
        <w:t>18</w:t>
      </w:r>
      <w:r w:rsidR="00821B69" w:rsidRPr="00E41D99">
        <w:rPr>
          <w:szCs w:val="24"/>
        </w:rPr>
        <w:t xml:space="preserve"> d. Lietuvos kariuomenės vado įsakymu Nr.V-</w:t>
      </w:r>
      <w:r w:rsidR="003837C9" w:rsidRPr="00E41D99">
        <w:rPr>
          <w:szCs w:val="24"/>
        </w:rPr>
        <w:t>439</w:t>
      </w:r>
      <w:r w:rsidR="00821B69" w:rsidRPr="00E41D99">
        <w:rPr>
          <w:szCs w:val="24"/>
        </w:rPr>
        <w:t xml:space="preserve"> suteiktus įgaliojimus </w:t>
      </w:r>
      <w:r w:rsidRPr="00E41D99">
        <w:rPr>
          <w:szCs w:val="24"/>
        </w:rPr>
        <w:t xml:space="preserve">(toliau – </w:t>
      </w:r>
      <w:r w:rsidRPr="00E41D99">
        <w:rPr>
          <w:b/>
          <w:szCs w:val="24"/>
        </w:rPr>
        <w:t>Pirkėjas</w:t>
      </w:r>
      <w:r w:rsidRPr="00E41D99">
        <w:rPr>
          <w:szCs w:val="24"/>
        </w:rPr>
        <w:t xml:space="preserve">), ir </w:t>
      </w:r>
      <w:r w:rsidR="00C15CA4" w:rsidRPr="00C15CA4">
        <w:rPr>
          <w:b/>
          <w:szCs w:val="24"/>
        </w:rPr>
        <w:t>UAB „</w:t>
      </w:r>
      <w:proofErr w:type="spellStart"/>
      <w:r w:rsidR="006658B4">
        <w:rPr>
          <w:b/>
          <w:szCs w:val="24"/>
        </w:rPr>
        <w:t>Valčiūnai</w:t>
      </w:r>
      <w:proofErr w:type="spellEnd"/>
      <w:r w:rsidR="00C15CA4" w:rsidRPr="00C15CA4">
        <w:rPr>
          <w:b/>
          <w:szCs w:val="24"/>
        </w:rPr>
        <w:t>“</w:t>
      </w:r>
      <w:r w:rsidRPr="00E41D99">
        <w:rPr>
          <w:szCs w:val="24"/>
        </w:rPr>
        <w:t xml:space="preserve">, atstovaujama </w:t>
      </w:r>
      <w:r w:rsidR="00C15CA4" w:rsidRPr="00C15CA4">
        <w:rPr>
          <w:szCs w:val="24"/>
        </w:rPr>
        <w:t>direktor</w:t>
      </w:r>
      <w:r w:rsidR="006658B4">
        <w:rPr>
          <w:szCs w:val="24"/>
        </w:rPr>
        <w:t>iaus</w:t>
      </w:r>
      <w:r w:rsidR="00C15CA4" w:rsidRPr="00C15CA4">
        <w:rPr>
          <w:szCs w:val="24"/>
        </w:rPr>
        <w:t xml:space="preserve"> </w:t>
      </w:r>
      <w:proofErr w:type="spellStart"/>
      <w:r w:rsidR="00C15CA4" w:rsidRPr="00C15CA4">
        <w:rPr>
          <w:szCs w:val="24"/>
        </w:rPr>
        <w:t>Ri</w:t>
      </w:r>
      <w:r w:rsidR="006658B4">
        <w:rPr>
          <w:szCs w:val="24"/>
        </w:rPr>
        <w:t>šardo</w:t>
      </w:r>
      <w:proofErr w:type="spellEnd"/>
      <w:r w:rsidR="006658B4">
        <w:rPr>
          <w:szCs w:val="24"/>
        </w:rPr>
        <w:t xml:space="preserve"> </w:t>
      </w:r>
      <w:proofErr w:type="spellStart"/>
      <w:r w:rsidR="006658B4" w:rsidRPr="006658B4">
        <w:rPr>
          <w:szCs w:val="24"/>
        </w:rPr>
        <w:t>Voišni</w:t>
      </w:r>
      <w:r w:rsidR="006658B4">
        <w:rPr>
          <w:szCs w:val="24"/>
        </w:rPr>
        <w:t>čio</w:t>
      </w:r>
      <w:proofErr w:type="spellEnd"/>
      <w:r w:rsidRPr="00E41D99">
        <w:rPr>
          <w:szCs w:val="24"/>
        </w:rPr>
        <w:t xml:space="preserve"> veikiančio pagal</w:t>
      </w:r>
      <w:r w:rsidR="00174CF7">
        <w:rPr>
          <w:szCs w:val="24"/>
        </w:rPr>
        <w:t xml:space="preserve"> bendrovės nuostatus</w:t>
      </w:r>
      <w:r w:rsidRPr="00E41D99">
        <w:rPr>
          <w:szCs w:val="24"/>
        </w:rPr>
        <w:t xml:space="preserve"> (toliau –</w:t>
      </w:r>
      <w:r w:rsidRPr="00E41D99">
        <w:rPr>
          <w:b/>
          <w:szCs w:val="24"/>
        </w:rPr>
        <w:t>Teikėjas</w:t>
      </w:r>
      <w:r w:rsidRPr="00E41D99">
        <w:rPr>
          <w:szCs w:val="24"/>
        </w:rPr>
        <w:t>), toliau kartu šioje preliminariojoje sutartyje vadinami „Šalimis“, o kiekvienas atskirai – „Šalimi“, vadovaudamosi Lietuvos Respublikos viešųjų pirkimų įstatymu</w:t>
      </w:r>
      <w:r w:rsidR="00115E61" w:rsidRPr="00E41D99">
        <w:rPr>
          <w:szCs w:val="24"/>
        </w:rPr>
        <w:t xml:space="preserve"> (toliau – Įstatymas)</w:t>
      </w:r>
      <w:r w:rsidRPr="00E41D99">
        <w:rPr>
          <w:szCs w:val="24"/>
        </w:rPr>
        <w:t xml:space="preserve"> sudarė šią sutartį, toliau vadinamą „Preliminariąja sutartimi“, ir susitarė dėl toliau išvardintų sąlygų.</w:t>
      </w:r>
    </w:p>
    <w:p w:rsidR="00836E99" w:rsidRPr="00E41D99" w:rsidRDefault="00836E99">
      <w:pPr>
        <w:pStyle w:val="Pagrindiniotekstotrauka2"/>
        <w:tabs>
          <w:tab w:val="left" w:pos="720"/>
        </w:tabs>
        <w:spacing w:after="0" w:line="240" w:lineRule="auto"/>
        <w:ind w:left="0"/>
        <w:jc w:val="both"/>
        <w:rPr>
          <w:szCs w:val="24"/>
        </w:rPr>
      </w:pPr>
    </w:p>
    <w:p w:rsidR="00BE5E1E" w:rsidRPr="00E41D99" w:rsidRDefault="00BE5E1E">
      <w:pPr>
        <w:pStyle w:val="Pagrindiniotekstotrauka2"/>
        <w:tabs>
          <w:tab w:val="left" w:pos="720"/>
        </w:tabs>
        <w:spacing w:after="0" w:line="240" w:lineRule="auto"/>
        <w:ind w:left="0"/>
        <w:jc w:val="center"/>
        <w:rPr>
          <w:szCs w:val="24"/>
        </w:rPr>
      </w:pPr>
      <w:r w:rsidRPr="00E41D99">
        <w:rPr>
          <w:b/>
          <w:szCs w:val="24"/>
        </w:rPr>
        <w:t>1. SĄVOKOS</w:t>
      </w:r>
    </w:p>
    <w:p w:rsidR="00BE5E1E" w:rsidRDefault="00BE5E1E">
      <w:pPr>
        <w:pStyle w:val="Pagrindiniotekstotrauka2"/>
        <w:tabs>
          <w:tab w:val="left" w:pos="720"/>
        </w:tabs>
        <w:spacing w:after="0" w:line="240" w:lineRule="auto"/>
        <w:ind w:left="0"/>
        <w:jc w:val="both"/>
        <w:rPr>
          <w:b/>
          <w:szCs w:val="24"/>
        </w:rPr>
      </w:pP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bCs/>
          <w:iCs/>
          <w:szCs w:val="24"/>
        </w:rPr>
        <w:t>1.1.</w:t>
      </w:r>
      <w:r w:rsidRPr="00E41D99">
        <w:rPr>
          <w:rFonts w:eastAsia="Times New Roman"/>
          <w:szCs w:val="24"/>
        </w:rPr>
        <w:t xml:space="preserve"> </w:t>
      </w:r>
      <w:r w:rsidRPr="00E41D99">
        <w:rPr>
          <w:rFonts w:eastAsia="Times New Roman"/>
          <w:b/>
          <w:bCs/>
          <w:iCs/>
          <w:szCs w:val="24"/>
        </w:rPr>
        <w:t>Pirkimo sutartis</w:t>
      </w:r>
      <w:r w:rsidRPr="00E41D99">
        <w:rPr>
          <w:rFonts w:eastAsia="Times New Roman"/>
          <w:b/>
          <w:bCs/>
          <w:szCs w:val="24"/>
        </w:rPr>
        <w:t xml:space="preserve"> </w:t>
      </w:r>
      <w:r w:rsidRPr="00E41D99">
        <w:rPr>
          <w:rFonts w:eastAsia="Times New Roman"/>
          <w:szCs w:val="24"/>
        </w:rPr>
        <w:t>– paslaugų pirkimo</w:t>
      </w:r>
      <w:r w:rsidR="00537F74">
        <w:rPr>
          <w:rFonts w:eastAsia="Times New Roman"/>
          <w:szCs w:val="24"/>
        </w:rPr>
        <w:t xml:space="preserve"> - </w:t>
      </w:r>
      <w:r w:rsidRPr="00E41D99">
        <w:rPr>
          <w:rFonts w:eastAsia="Times New Roman"/>
          <w:szCs w:val="24"/>
        </w:rPr>
        <w:t xml:space="preserve">pardavimo sutartis, kurią sudaro </w:t>
      </w:r>
      <w:r w:rsidRPr="00E41D99">
        <w:rPr>
          <w:rFonts w:eastAsia="Times New Roman"/>
          <w:b/>
          <w:szCs w:val="24"/>
        </w:rPr>
        <w:t>Pirkėjas</w:t>
      </w:r>
      <w:r w:rsidRPr="00E41D99">
        <w:rPr>
          <w:rFonts w:eastAsia="Times New Roman"/>
          <w:szCs w:val="24"/>
        </w:rPr>
        <w:t xml:space="preserve"> ir </w:t>
      </w:r>
      <w:r w:rsidRPr="00E41D99">
        <w:rPr>
          <w:rFonts w:eastAsia="Times New Roman"/>
          <w:b/>
          <w:szCs w:val="24"/>
        </w:rPr>
        <w:t>Teikėjas</w:t>
      </w:r>
      <w:r w:rsidRPr="00E41D99">
        <w:rPr>
          <w:rFonts w:eastAsia="Times New Roman"/>
          <w:szCs w:val="24"/>
        </w:rPr>
        <w:t>, vadovaudamiesi šios Preliminariosios sutarties nuostatomis.</w:t>
      </w: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szCs w:val="24"/>
        </w:rPr>
        <w:t>1.2.</w:t>
      </w:r>
      <w:r w:rsidRPr="00E41D99">
        <w:rPr>
          <w:rFonts w:eastAsia="Times New Roman"/>
          <w:b/>
          <w:szCs w:val="24"/>
        </w:rPr>
        <w:t xml:space="preserve"> </w:t>
      </w:r>
      <w:r w:rsidRPr="00E41D99">
        <w:rPr>
          <w:rFonts w:eastAsia="Times New Roman"/>
          <w:b/>
          <w:bCs/>
          <w:iCs/>
          <w:szCs w:val="24"/>
        </w:rPr>
        <w:t>Preliminarioji sutartis</w:t>
      </w:r>
      <w:r w:rsidRPr="00E41D99">
        <w:rPr>
          <w:rFonts w:eastAsia="Times New Roman"/>
          <w:bCs/>
          <w:iCs/>
          <w:szCs w:val="24"/>
        </w:rPr>
        <w:t xml:space="preserve"> </w:t>
      </w:r>
      <w:r w:rsidRPr="00E41D99">
        <w:rPr>
          <w:rFonts w:eastAsia="Times New Roman"/>
          <w:szCs w:val="24"/>
        </w:rPr>
        <w:t>–</w:t>
      </w:r>
      <w:r w:rsidRPr="00E41D99">
        <w:rPr>
          <w:rFonts w:eastAsia="Times New Roman"/>
          <w:b/>
          <w:bCs/>
          <w:szCs w:val="24"/>
        </w:rPr>
        <w:t xml:space="preserve"> </w:t>
      </w:r>
      <w:r w:rsidRPr="00E41D99">
        <w:rPr>
          <w:rFonts w:eastAsia="Times New Roman"/>
          <w:szCs w:val="24"/>
        </w:rPr>
        <w:t xml:space="preserve">sutartis tarp </w:t>
      </w:r>
      <w:r w:rsidRPr="00E41D99">
        <w:rPr>
          <w:rFonts w:eastAsia="Times New Roman"/>
          <w:b/>
          <w:szCs w:val="24"/>
        </w:rPr>
        <w:t>Pirkėjo</w:t>
      </w:r>
      <w:r w:rsidRPr="00E41D99">
        <w:rPr>
          <w:rFonts w:eastAsia="Times New Roman"/>
          <w:szCs w:val="24"/>
        </w:rPr>
        <w:t xml:space="preserve"> ir </w:t>
      </w:r>
      <w:r w:rsidRPr="00E41D99">
        <w:rPr>
          <w:rFonts w:eastAsia="Times New Roman"/>
          <w:b/>
          <w:szCs w:val="24"/>
        </w:rPr>
        <w:t>Teikėjo</w:t>
      </w:r>
      <w:r w:rsidRPr="00E41D99">
        <w:rPr>
          <w:rFonts w:eastAsia="Times New Roman"/>
          <w:szCs w:val="24"/>
        </w:rPr>
        <w:t>, kurios tikslas – nustatyti sąlygas, taikomas Pirkimo sutarčiai, kuri bus sudaryta per Preliminariosios sutarties galiojimo laikotarpį.</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1.3. </w:t>
      </w:r>
      <w:r w:rsidRPr="00E41D99">
        <w:rPr>
          <w:rFonts w:eastAsia="Times New Roman"/>
          <w:b/>
          <w:szCs w:val="24"/>
        </w:rPr>
        <w:t>Atnaujinto Teikėjų varžymosi procedūra</w:t>
      </w:r>
      <w:r w:rsidRPr="00E41D99">
        <w:rPr>
          <w:rFonts w:eastAsia="Times New Roman"/>
          <w:szCs w:val="24"/>
        </w:rPr>
        <w:t xml:space="preserve"> (toliau – ATV) – procedūra, kai Preliminariosios sutarties galiojimo laikotarpiu </w:t>
      </w:r>
      <w:r w:rsidRPr="00E41D99">
        <w:rPr>
          <w:rFonts w:eastAsia="Times New Roman"/>
          <w:b/>
          <w:szCs w:val="24"/>
        </w:rPr>
        <w:t>Teikėjai</w:t>
      </w:r>
      <w:r w:rsidRPr="00E41D99">
        <w:rPr>
          <w:rFonts w:eastAsia="Times New Roman"/>
          <w:szCs w:val="24"/>
        </w:rPr>
        <w:t xml:space="preserve">, su kuriais </w:t>
      </w:r>
      <w:r w:rsidRPr="00E41D99">
        <w:rPr>
          <w:rFonts w:eastAsia="Times New Roman"/>
          <w:b/>
          <w:szCs w:val="24"/>
        </w:rPr>
        <w:t>Pirkėjas</w:t>
      </w:r>
      <w:r w:rsidRPr="00E41D99">
        <w:rPr>
          <w:rFonts w:eastAsia="Times New Roman"/>
          <w:szCs w:val="24"/>
        </w:rPr>
        <w:t xml:space="preserve"> yra sudaręs Preliminariąsias sutartis, yra kviečiami pateikti pasiūlymus Preliminariojoje sutartyje nustatyta tvarka.</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1.4. </w:t>
      </w:r>
      <w:r w:rsidRPr="00E41D99">
        <w:rPr>
          <w:rFonts w:eastAsia="Times New Roman"/>
          <w:b/>
          <w:szCs w:val="24"/>
        </w:rPr>
        <w:t>Maksimal</w:t>
      </w:r>
      <w:r w:rsidR="00E6795C" w:rsidRPr="00E41D99">
        <w:rPr>
          <w:rFonts w:eastAsia="Times New Roman"/>
          <w:b/>
          <w:szCs w:val="24"/>
        </w:rPr>
        <w:t>ūs</w:t>
      </w:r>
      <w:r w:rsidRPr="00E41D99">
        <w:rPr>
          <w:rFonts w:eastAsia="Times New Roman"/>
          <w:b/>
          <w:szCs w:val="24"/>
        </w:rPr>
        <w:t xml:space="preserve"> paslaugos </w:t>
      </w:r>
      <w:r w:rsidR="00E6795C" w:rsidRPr="00E41D99">
        <w:rPr>
          <w:rFonts w:eastAsia="Times New Roman"/>
          <w:b/>
          <w:szCs w:val="24"/>
        </w:rPr>
        <w:t>į</w:t>
      </w:r>
      <w:r w:rsidRPr="00E41D99">
        <w:rPr>
          <w:rFonts w:eastAsia="Times New Roman"/>
          <w:b/>
          <w:szCs w:val="24"/>
        </w:rPr>
        <w:t>kain</w:t>
      </w:r>
      <w:r w:rsidR="00E6795C" w:rsidRPr="00E41D99">
        <w:rPr>
          <w:rFonts w:eastAsia="Times New Roman"/>
          <w:b/>
          <w:szCs w:val="24"/>
        </w:rPr>
        <w:t>iai</w:t>
      </w:r>
      <w:r w:rsidRPr="00E41D99">
        <w:rPr>
          <w:rFonts w:eastAsia="Times New Roman"/>
          <w:szCs w:val="24"/>
        </w:rPr>
        <w:t xml:space="preserve"> – </w:t>
      </w:r>
      <w:r w:rsidRPr="00E41D99">
        <w:rPr>
          <w:rFonts w:eastAsia="Times New Roman"/>
          <w:b/>
          <w:szCs w:val="24"/>
        </w:rPr>
        <w:t xml:space="preserve">Teikėjo </w:t>
      </w:r>
      <w:r w:rsidRPr="00E41D99">
        <w:rPr>
          <w:rFonts w:eastAsia="Times New Roman"/>
          <w:szCs w:val="24"/>
        </w:rPr>
        <w:t>didžiausi siūlom</w:t>
      </w:r>
      <w:r w:rsidR="00E6795C" w:rsidRPr="00E41D99">
        <w:rPr>
          <w:rFonts w:eastAsia="Times New Roman"/>
          <w:szCs w:val="24"/>
        </w:rPr>
        <w:t>i</w:t>
      </w:r>
      <w:r w:rsidRPr="00E41D99">
        <w:rPr>
          <w:rFonts w:eastAsia="Times New Roman"/>
          <w:szCs w:val="24"/>
        </w:rPr>
        <w:t xml:space="preserve"> paslaugos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w:t>
      </w:r>
      <w:r w:rsidRPr="00E41D99">
        <w:rPr>
          <w:rFonts w:eastAsia="Times New Roman"/>
          <w:szCs w:val="24"/>
        </w:rPr>
        <w:t>a</w:t>
      </w:r>
      <w:r w:rsidR="00E6795C" w:rsidRPr="00E41D99">
        <w:rPr>
          <w:rFonts w:eastAsia="Times New Roman"/>
          <w:szCs w:val="24"/>
        </w:rPr>
        <w:t>i</w:t>
      </w:r>
      <w:r w:rsidRPr="00E41D99">
        <w:rPr>
          <w:rFonts w:eastAsia="Times New Roman"/>
          <w:szCs w:val="24"/>
        </w:rPr>
        <w:t>, nurodyt</w:t>
      </w:r>
      <w:r w:rsidR="00E6795C" w:rsidRPr="00E41D99">
        <w:rPr>
          <w:rFonts w:eastAsia="Times New Roman"/>
          <w:szCs w:val="24"/>
        </w:rPr>
        <w:t>i</w:t>
      </w:r>
      <w:r w:rsidRPr="00E41D99">
        <w:rPr>
          <w:rFonts w:eastAsia="Times New Roman"/>
          <w:szCs w:val="24"/>
        </w:rPr>
        <w:t xml:space="preserve"> Preliminariosios sutarties 1 priede „Paslaugų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iai</w:t>
      </w:r>
      <w:r w:rsidRPr="00E41D99">
        <w:rPr>
          <w:rFonts w:eastAsia="Times New Roman"/>
          <w:i/>
          <w:szCs w:val="24"/>
        </w:rPr>
        <w:t xml:space="preserve">“ </w:t>
      </w:r>
      <w:r w:rsidRPr="00E41D99">
        <w:rPr>
          <w:rFonts w:eastAsia="Times New Roman"/>
          <w:szCs w:val="24"/>
        </w:rPr>
        <w:t>(toliau – 1 priedas), kuri</w:t>
      </w:r>
      <w:r w:rsidR="00E6795C" w:rsidRPr="00E41D99">
        <w:rPr>
          <w:rFonts w:eastAsia="Times New Roman"/>
          <w:szCs w:val="24"/>
        </w:rPr>
        <w:t>e</w:t>
      </w:r>
      <w:r w:rsidRPr="00E41D99">
        <w:rPr>
          <w:rFonts w:eastAsia="Times New Roman"/>
          <w:szCs w:val="24"/>
        </w:rPr>
        <w:t xml:space="preserve"> negali viršyt</w:t>
      </w:r>
      <w:r w:rsidR="00E6795C" w:rsidRPr="00E41D99">
        <w:rPr>
          <w:rFonts w:eastAsia="Times New Roman"/>
          <w:szCs w:val="24"/>
        </w:rPr>
        <w:t>i</w:t>
      </w:r>
      <w:r w:rsidRPr="00E41D99">
        <w:rPr>
          <w:rFonts w:eastAsia="Times New Roman"/>
          <w:szCs w:val="24"/>
        </w:rPr>
        <w:t xml:space="preserve"> atnaujinto </w:t>
      </w:r>
      <w:r w:rsidRPr="00E41D99">
        <w:rPr>
          <w:rFonts w:eastAsia="Times New Roman"/>
          <w:b/>
          <w:szCs w:val="24"/>
        </w:rPr>
        <w:t>Teikėjų</w:t>
      </w:r>
      <w:r w:rsidRPr="00E41D99">
        <w:rPr>
          <w:rFonts w:eastAsia="Times New Roman"/>
          <w:szCs w:val="24"/>
        </w:rPr>
        <w:t xml:space="preserve"> varžymosi metu. </w:t>
      </w:r>
    </w:p>
    <w:p w:rsidR="00BE5E1E" w:rsidRDefault="00BE5E1E" w:rsidP="00A2017C">
      <w:pPr>
        <w:tabs>
          <w:tab w:val="left" w:pos="720"/>
        </w:tabs>
        <w:spacing w:after="0" w:line="240" w:lineRule="auto"/>
        <w:jc w:val="both"/>
        <w:rPr>
          <w:rFonts w:eastAsia="Times New Roman"/>
          <w:szCs w:val="24"/>
          <w:lang w:eastAsia="lt-LT"/>
        </w:rPr>
      </w:pPr>
    </w:p>
    <w:p w:rsidR="00836E99" w:rsidRPr="00E41D99" w:rsidRDefault="00836E99" w:rsidP="00A2017C">
      <w:pPr>
        <w:tabs>
          <w:tab w:val="left" w:pos="720"/>
        </w:tabs>
        <w:spacing w:after="0" w:line="240" w:lineRule="auto"/>
        <w:jc w:val="both"/>
        <w:rPr>
          <w:rFonts w:eastAsia="Times New Roman"/>
          <w:szCs w:val="24"/>
          <w:lang w:eastAsia="lt-LT"/>
        </w:rPr>
      </w:pPr>
    </w:p>
    <w:p w:rsidR="00BE5E1E" w:rsidRPr="00E41D99" w:rsidRDefault="00BE5E1E" w:rsidP="00A2017C">
      <w:pPr>
        <w:pStyle w:val="Pagrindiniotekstotrauka2"/>
        <w:tabs>
          <w:tab w:val="left" w:pos="720"/>
        </w:tabs>
        <w:spacing w:after="0" w:line="240" w:lineRule="auto"/>
        <w:jc w:val="center"/>
        <w:rPr>
          <w:szCs w:val="24"/>
        </w:rPr>
      </w:pPr>
      <w:r w:rsidRPr="00E41D99">
        <w:rPr>
          <w:b/>
          <w:szCs w:val="24"/>
        </w:rPr>
        <w:t>2. PRELIMINARIOSIOS SUTARTIES TAIKYMO SRITIS IR OBJEKTAS</w:t>
      </w:r>
    </w:p>
    <w:p w:rsidR="00BE5E1E" w:rsidRDefault="00BE5E1E" w:rsidP="00A2017C">
      <w:pPr>
        <w:tabs>
          <w:tab w:val="left" w:pos="720"/>
        </w:tabs>
        <w:spacing w:after="0" w:line="240" w:lineRule="auto"/>
        <w:rPr>
          <w:b/>
          <w:szCs w:val="24"/>
        </w:rPr>
      </w:pPr>
    </w:p>
    <w:p w:rsidR="00836E99" w:rsidRPr="00E41D99" w:rsidRDefault="00836E99" w:rsidP="00A2017C">
      <w:pPr>
        <w:tabs>
          <w:tab w:val="left" w:pos="720"/>
        </w:tabs>
        <w:spacing w:after="0" w:line="240" w:lineRule="auto"/>
        <w:rPr>
          <w:b/>
          <w:szCs w:val="24"/>
        </w:rPr>
      </w:pPr>
    </w:p>
    <w:p w:rsidR="00FD482E" w:rsidRPr="00E41D99" w:rsidRDefault="00BE5E1E" w:rsidP="000073A4">
      <w:pPr>
        <w:tabs>
          <w:tab w:val="left" w:pos="720"/>
        </w:tabs>
        <w:autoSpaceDE w:val="0"/>
        <w:spacing w:after="0" w:line="240" w:lineRule="auto"/>
        <w:ind w:firstLine="720"/>
        <w:jc w:val="both"/>
        <w:rPr>
          <w:szCs w:val="24"/>
        </w:rPr>
      </w:pPr>
      <w:r w:rsidRPr="00E41D99">
        <w:rPr>
          <w:szCs w:val="24"/>
        </w:rPr>
        <w:t xml:space="preserve">2.1. Preliminariąja sutartimi </w:t>
      </w:r>
      <w:r w:rsidRPr="00E41D99">
        <w:rPr>
          <w:b/>
          <w:spacing w:val="-4"/>
          <w:szCs w:val="24"/>
        </w:rPr>
        <w:t>Pirkėjas</w:t>
      </w:r>
      <w:r w:rsidRPr="00E41D99">
        <w:rPr>
          <w:szCs w:val="24"/>
        </w:rPr>
        <w:t xml:space="preserve"> ir </w:t>
      </w:r>
      <w:r w:rsidRPr="00E41D99">
        <w:rPr>
          <w:b/>
          <w:szCs w:val="24"/>
        </w:rPr>
        <w:t>Teikėjas</w:t>
      </w:r>
      <w:r w:rsidRPr="00E41D99">
        <w:rPr>
          <w:szCs w:val="24"/>
        </w:rPr>
        <w:t xml:space="preserve"> susitaria nustatyti sąlygas, kuriomis vadovaujantis per Preliminariosios sutarties galiojimo laikotarpį, Preliminariojoje sutartyje nustatyta tvarka </w:t>
      </w:r>
      <w:r w:rsidRPr="00E41D99">
        <w:rPr>
          <w:b/>
          <w:szCs w:val="24"/>
        </w:rPr>
        <w:t>Šalys</w:t>
      </w:r>
      <w:r w:rsidRPr="00E41D99">
        <w:rPr>
          <w:szCs w:val="24"/>
        </w:rPr>
        <w:t xml:space="preserve"> galės sudaryti Pirkimo sutartis</w:t>
      </w:r>
      <w:r w:rsidR="009E002F" w:rsidRPr="00E41D99">
        <w:rPr>
          <w:szCs w:val="24"/>
        </w:rPr>
        <w:t xml:space="preserve"> </w:t>
      </w:r>
      <w:r w:rsidRPr="00E41D99">
        <w:rPr>
          <w:szCs w:val="24"/>
        </w:rPr>
        <w:t xml:space="preserve">dėl </w:t>
      </w:r>
      <w:r w:rsidR="008004CA" w:rsidRPr="00E41D99">
        <w:rPr>
          <w:b/>
          <w:szCs w:val="24"/>
        </w:rPr>
        <w:t>karių maitinimo paslaug</w:t>
      </w:r>
      <w:r w:rsidR="00A2017C">
        <w:rPr>
          <w:b/>
          <w:szCs w:val="24"/>
        </w:rPr>
        <w:t>ų</w:t>
      </w:r>
      <w:r w:rsidR="008004CA" w:rsidRPr="00E41D99">
        <w:rPr>
          <w:b/>
          <w:szCs w:val="24"/>
        </w:rPr>
        <w:t xml:space="preserve"> </w:t>
      </w:r>
      <w:r w:rsidR="003837C9" w:rsidRPr="00E41D99">
        <w:rPr>
          <w:b/>
          <w:szCs w:val="24"/>
        </w:rPr>
        <w:t xml:space="preserve">Kairių poligone, Klaipėdos raj. ir Žūklės g. 24, Klaipėda </w:t>
      </w:r>
      <w:r w:rsidR="003837C9" w:rsidRPr="00E41D99">
        <w:rPr>
          <w:b/>
          <w:i/>
          <w:szCs w:val="24"/>
        </w:rPr>
        <w:t>(Karinių jūrų pajėgų flotilė</w:t>
      </w:r>
      <w:r w:rsidR="003837C9" w:rsidRPr="00E41D99">
        <w:rPr>
          <w:b/>
          <w:szCs w:val="24"/>
        </w:rPr>
        <w:t xml:space="preserve">) </w:t>
      </w:r>
      <w:r w:rsidRPr="00E41D99">
        <w:rPr>
          <w:szCs w:val="24"/>
        </w:rPr>
        <w:t xml:space="preserve">(toliau – </w:t>
      </w:r>
      <w:r w:rsidR="002564F1" w:rsidRPr="00E41D99">
        <w:rPr>
          <w:szCs w:val="24"/>
        </w:rPr>
        <w:t>P</w:t>
      </w:r>
      <w:r w:rsidRPr="00E41D99">
        <w:rPr>
          <w:szCs w:val="24"/>
        </w:rPr>
        <w:t>aslaugos), atitinkančių techninius reikalavimus, nurodytus Preliminariosios sutarties 2 priede</w:t>
      </w:r>
      <w:r w:rsidRPr="00E41D99">
        <w:rPr>
          <w:b/>
          <w:szCs w:val="24"/>
        </w:rPr>
        <w:t xml:space="preserve"> </w:t>
      </w:r>
      <w:r w:rsidRPr="00E41D99">
        <w:rPr>
          <w:szCs w:val="24"/>
        </w:rPr>
        <w:t>„Karių maitinimo paslaugų techninė specifikacija“</w:t>
      </w:r>
      <w:r w:rsidRPr="00E41D99">
        <w:rPr>
          <w:b/>
          <w:szCs w:val="24"/>
        </w:rPr>
        <w:t xml:space="preserve"> </w:t>
      </w:r>
      <w:r w:rsidRPr="00E41D99">
        <w:rPr>
          <w:szCs w:val="24"/>
        </w:rPr>
        <w:t xml:space="preserve">(toliau – 2 priedas). </w:t>
      </w:r>
    </w:p>
    <w:p w:rsidR="0089624E" w:rsidRPr="00E41D99" w:rsidRDefault="00FD482E">
      <w:pPr>
        <w:tabs>
          <w:tab w:val="left" w:pos="720"/>
        </w:tabs>
        <w:autoSpaceDE w:val="0"/>
        <w:spacing w:after="0" w:line="240" w:lineRule="auto"/>
        <w:ind w:firstLine="720"/>
        <w:jc w:val="both"/>
        <w:rPr>
          <w:szCs w:val="24"/>
        </w:rPr>
      </w:pPr>
      <w:r w:rsidRPr="00E41D99">
        <w:rPr>
          <w:szCs w:val="24"/>
        </w:rPr>
        <w:t xml:space="preserve">2.2. </w:t>
      </w:r>
      <w:r w:rsidR="00BE5E1E" w:rsidRPr="00E41D99">
        <w:rPr>
          <w:szCs w:val="24"/>
        </w:rPr>
        <w:t xml:space="preserve">Maksimalus išperkamų </w:t>
      </w:r>
      <w:r w:rsidR="0089624E" w:rsidRPr="00E41D99">
        <w:rPr>
          <w:szCs w:val="24"/>
        </w:rPr>
        <w:t>paslaugų kiekis:</w:t>
      </w:r>
    </w:p>
    <w:p w:rsidR="000073A4" w:rsidRPr="000073A4" w:rsidRDefault="003A41BE" w:rsidP="003A41BE">
      <w:pPr>
        <w:numPr>
          <w:ilvl w:val="0"/>
          <w:numId w:val="4"/>
        </w:numPr>
        <w:tabs>
          <w:tab w:val="left" w:pos="720"/>
          <w:tab w:val="left" w:pos="1134"/>
        </w:tabs>
        <w:autoSpaceDE w:val="0"/>
        <w:spacing w:after="0" w:line="240" w:lineRule="auto"/>
        <w:ind w:left="0" w:firstLine="993"/>
        <w:jc w:val="both"/>
        <w:rPr>
          <w:szCs w:val="24"/>
        </w:rPr>
      </w:pPr>
      <w:r>
        <w:rPr>
          <w:b/>
          <w:szCs w:val="24"/>
        </w:rPr>
        <w:t xml:space="preserve"> </w:t>
      </w:r>
      <w:r w:rsidR="00BE5E1E" w:rsidRPr="00E41D99">
        <w:rPr>
          <w:b/>
          <w:szCs w:val="24"/>
        </w:rPr>
        <w:t>maisto porcijų skaičius</w:t>
      </w:r>
      <w:r w:rsidR="0089624E" w:rsidRPr="00E41D99">
        <w:rPr>
          <w:szCs w:val="24"/>
        </w:rPr>
        <w:t xml:space="preserve"> - </w:t>
      </w:r>
      <w:r w:rsidR="00FD482E" w:rsidRPr="00E41D99">
        <w:rPr>
          <w:b/>
          <w:szCs w:val="24"/>
        </w:rPr>
        <w:t>118</w:t>
      </w:r>
      <w:r w:rsidR="008A16D6" w:rsidRPr="00E41D99">
        <w:rPr>
          <w:b/>
          <w:szCs w:val="24"/>
        </w:rPr>
        <w:t xml:space="preserve"> 5</w:t>
      </w:r>
      <w:r w:rsidR="00FD482E" w:rsidRPr="00E41D99">
        <w:rPr>
          <w:b/>
          <w:szCs w:val="24"/>
        </w:rPr>
        <w:t>00</w:t>
      </w:r>
      <w:r w:rsidR="008A16D6" w:rsidRPr="00E41D99">
        <w:rPr>
          <w:b/>
          <w:szCs w:val="24"/>
        </w:rPr>
        <w:t xml:space="preserve"> </w:t>
      </w:r>
      <w:r w:rsidR="00BE5E1E" w:rsidRPr="00E41D99">
        <w:rPr>
          <w:szCs w:val="24"/>
        </w:rPr>
        <w:t>(</w:t>
      </w:r>
      <w:r w:rsidR="00FD482E" w:rsidRPr="00E41D99">
        <w:rPr>
          <w:szCs w:val="24"/>
        </w:rPr>
        <w:t>vienas šimtas aštuoniolika tūkstančių</w:t>
      </w:r>
      <w:r w:rsidR="008A16D6" w:rsidRPr="00E41D99">
        <w:rPr>
          <w:szCs w:val="24"/>
        </w:rPr>
        <w:t xml:space="preserve"> </w:t>
      </w:r>
      <w:r w:rsidR="00FD482E" w:rsidRPr="00E41D99">
        <w:rPr>
          <w:szCs w:val="24"/>
        </w:rPr>
        <w:t>penki šimtai</w:t>
      </w:r>
      <w:r w:rsidR="00BE5E1E" w:rsidRPr="00E41D99">
        <w:rPr>
          <w:i/>
          <w:szCs w:val="24"/>
        </w:rPr>
        <w:t>)</w:t>
      </w:r>
      <w:r w:rsidR="00BE5E1E" w:rsidRPr="00E41D99">
        <w:rPr>
          <w:szCs w:val="24"/>
        </w:rPr>
        <w:t xml:space="preserve"> </w:t>
      </w:r>
      <w:r w:rsidR="005F71D0" w:rsidRPr="00E41D99">
        <w:rPr>
          <w:i/>
          <w:szCs w:val="24"/>
        </w:rPr>
        <w:t>(viena porcija laikoma arba pusryčiai, arba pietūs arba vakarienė)</w:t>
      </w:r>
      <w:r w:rsidR="000073A4">
        <w:rPr>
          <w:i/>
          <w:szCs w:val="24"/>
        </w:rPr>
        <w:t>;</w:t>
      </w:r>
    </w:p>
    <w:p w:rsidR="000073A4" w:rsidRPr="000073A4" w:rsidRDefault="005F71D0" w:rsidP="003A41BE">
      <w:pPr>
        <w:numPr>
          <w:ilvl w:val="0"/>
          <w:numId w:val="4"/>
        </w:numPr>
        <w:tabs>
          <w:tab w:val="left" w:pos="720"/>
          <w:tab w:val="left" w:pos="1134"/>
        </w:tabs>
        <w:autoSpaceDE w:val="0"/>
        <w:spacing w:after="0" w:line="240" w:lineRule="auto"/>
        <w:ind w:left="0" w:firstLine="993"/>
        <w:jc w:val="both"/>
        <w:rPr>
          <w:szCs w:val="24"/>
        </w:rPr>
      </w:pPr>
      <w:r w:rsidRPr="00E41D99">
        <w:rPr>
          <w:szCs w:val="24"/>
        </w:rPr>
        <w:t xml:space="preserve"> </w:t>
      </w:r>
      <w:r w:rsidRPr="00E41D99">
        <w:rPr>
          <w:b/>
          <w:szCs w:val="24"/>
        </w:rPr>
        <w:t>n</w:t>
      </w:r>
      <w:r w:rsidRPr="00E41D99">
        <w:rPr>
          <w:rFonts w:eastAsia="Times New Roman"/>
          <w:b/>
          <w:szCs w:val="24"/>
          <w:lang w:eastAsia="en-US"/>
        </w:rPr>
        <w:t>aktipiečių skaičius</w:t>
      </w:r>
      <w:r w:rsidRPr="00E41D99">
        <w:rPr>
          <w:rFonts w:eastAsia="Times New Roman"/>
          <w:b/>
          <w:szCs w:val="24"/>
          <w:lang w:val="en-US" w:eastAsia="en-US"/>
        </w:rPr>
        <w:t xml:space="preserve"> – 500 </w:t>
      </w:r>
      <w:r w:rsidRPr="00E41D99">
        <w:rPr>
          <w:rFonts w:eastAsia="Times New Roman"/>
          <w:szCs w:val="24"/>
          <w:lang w:val="en-US" w:eastAsia="en-US"/>
        </w:rPr>
        <w:t>(</w:t>
      </w:r>
      <w:r w:rsidRPr="00E41D99">
        <w:rPr>
          <w:rFonts w:eastAsia="Times New Roman"/>
          <w:szCs w:val="24"/>
          <w:lang w:eastAsia="en-US"/>
        </w:rPr>
        <w:t>penki šimtai)</w:t>
      </w:r>
      <w:r w:rsidR="000073A4">
        <w:rPr>
          <w:rFonts w:eastAsia="Times New Roman"/>
          <w:szCs w:val="24"/>
          <w:lang w:eastAsia="en-US"/>
        </w:rPr>
        <w:t>;</w:t>
      </w:r>
    </w:p>
    <w:p w:rsidR="005F71D0" w:rsidRPr="00E41D99" w:rsidRDefault="005F71D0" w:rsidP="003A41BE">
      <w:pPr>
        <w:numPr>
          <w:ilvl w:val="0"/>
          <w:numId w:val="4"/>
        </w:numPr>
        <w:tabs>
          <w:tab w:val="left" w:pos="720"/>
          <w:tab w:val="left" w:pos="1134"/>
        </w:tabs>
        <w:autoSpaceDE w:val="0"/>
        <w:spacing w:after="0" w:line="240" w:lineRule="auto"/>
        <w:ind w:left="0" w:firstLine="993"/>
        <w:jc w:val="both"/>
        <w:rPr>
          <w:szCs w:val="24"/>
        </w:rPr>
      </w:pPr>
      <w:r w:rsidRPr="00E41D99">
        <w:rPr>
          <w:b/>
          <w:szCs w:val="24"/>
        </w:rPr>
        <w:t xml:space="preserve"> maisto davinių skaičius – 1 000 </w:t>
      </w:r>
      <w:r w:rsidRPr="00E41D99">
        <w:rPr>
          <w:szCs w:val="24"/>
        </w:rPr>
        <w:t>(vienas tūkstantis)</w:t>
      </w:r>
      <w:r w:rsidR="000073A4">
        <w:rPr>
          <w:szCs w:val="24"/>
        </w:rPr>
        <w:t xml:space="preserve"> </w:t>
      </w:r>
    </w:p>
    <w:p w:rsidR="00BE5E1E" w:rsidRPr="00E41D99" w:rsidRDefault="00BE5E1E">
      <w:pPr>
        <w:spacing w:after="0" w:line="240" w:lineRule="auto"/>
        <w:ind w:firstLine="709"/>
        <w:jc w:val="both"/>
        <w:rPr>
          <w:szCs w:val="24"/>
        </w:rPr>
      </w:pPr>
      <w:r w:rsidRPr="00E41D99">
        <w:rPr>
          <w:rFonts w:eastAsia="Times New Roman"/>
          <w:szCs w:val="24"/>
        </w:rPr>
        <w:t>2.</w:t>
      </w:r>
      <w:r w:rsidR="00E87403" w:rsidRPr="00E41D99">
        <w:rPr>
          <w:rFonts w:eastAsia="Times New Roman"/>
          <w:szCs w:val="24"/>
        </w:rPr>
        <w:t>3</w:t>
      </w:r>
      <w:r w:rsidRPr="00E41D99">
        <w:rPr>
          <w:rFonts w:eastAsia="Times New Roman"/>
          <w:szCs w:val="24"/>
        </w:rPr>
        <w:t xml:space="preserve">. </w:t>
      </w:r>
      <w:r w:rsidRPr="00E41D99">
        <w:rPr>
          <w:rFonts w:eastAsia="Times New Roman"/>
          <w:b/>
          <w:szCs w:val="24"/>
        </w:rPr>
        <w:t>Pirkėjas</w:t>
      </w:r>
      <w:r w:rsidRPr="00E41D99">
        <w:rPr>
          <w:rFonts w:eastAsia="Times New Roman"/>
          <w:szCs w:val="24"/>
        </w:rPr>
        <w:t xml:space="preserve"> Preliminariosios sutarties galiojimo laikotarpiu neįsipareigoja išpirkti viso maksimalaus porcijų skaičiaus.</w:t>
      </w:r>
      <w:r w:rsidR="00D35B1B" w:rsidRPr="00E41D99">
        <w:rPr>
          <w:rFonts w:eastAsia="Times New Roman"/>
          <w:szCs w:val="24"/>
        </w:rPr>
        <w:t xml:space="preserve"> Minimalus išpirktinų porcijų skaičius nenustatytas.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lastRenderedPageBreak/>
        <w:t>2.</w:t>
      </w:r>
      <w:r w:rsidR="00E87403" w:rsidRPr="00E41D99">
        <w:rPr>
          <w:color w:val="000000"/>
          <w:szCs w:val="24"/>
        </w:rPr>
        <w:t>4</w:t>
      </w:r>
      <w:r w:rsidRPr="00E41D99">
        <w:rPr>
          <w:color w:val="000000"/>
          <w:szCs w:val="24"/>
        </w:rPr>
        <w:t xml:space="preserve">. </w:t>
      </w:r>
      <w:r w:rsidRPr="00E41D99">
        <w:rPr>
          <w:b/>
          <w:color w:val="000000"/>
          <w:szCs w:val="24"/>
        </w:rPr>
        <w:t>Teikėjas</w:t>
      </w:r>
      <w:r w:rsidRPr="00E41D99">
        <w:rPr>
          <w:color w:val="000000"/>
          <w:szCs w:val="24"/>
        </w:rPr>
        <w:t xml:space="preserve"> įsipareigoja:</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.1. Preliminariosios sutarties galiojimo laikotarpiu gavęs iš </w:t>
      </w:r>
      <w:r w:rsidRPr="00E41D99">
        <w:rPr>
          <w:b/>
          <w:color w:val="000000"/>
          <w:szCs w:val="24"/>
        </w:rPr>
        <w:t>Pirkėjo</w:t>
      </w:r>
      <w:r w:rsidRPr="00E41D99">
        <w:rPr>
          <w:color w:val="000000"/>
          <w:szCs w:val="24"/>
        </w:rPr>
        <w:t xml:space="preserve"> Preliminarioje sutartyje nustatyta tvarka pranešimą apie APV procedūrą, pateikti pasiūlymą;</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.2. Preliminariosios sutarties galiojimo laikotarpiu su </w:t>
      </w:r>
      <w:r w:rsidRPr="00E41D99">
        <w:rPr>
          <w:b/>
          <w:color w:val="000000"/>
          <w:szCs w:val="24"/>
        </w:rPr>
        <w:t>Pirkėju</w:t>
      </w:r>
      <w:r w:rsidRPr="00E41D99">
        <w:rPr>
          <w:color w:val="000000"/>
          <w:szCs w:val="24"/>
        </w:rPr>
        <w:t xml:space="preserve"> sudaryti Pirkimo sutartį, vadovaujantis šia Preliminariąja sutartimi bei jos priedais, ir tinkamai vykdyti šią Preliminariąją sutartį ir sudarytas Pirkimo sutartis;</w:t>
      </w:r>
    </w:p>
    <w:p w:rsidR="002D3C25" w:rsidRPr="00E41D99" w:rsidRDefault="00BE5E1E">
      <w:pPr>
        <w:tabs>
          <w:tab w:val="left" w:pos="720"/>
        </w:tabs>
        <w:autoSpaceDE w:val="0"/>
        <w:spacing w:after="0" w:line="240" w:lineRule="auto"/>
        <w:ind w:firstLine="720"/>
        <w:jc w:val="both"/>
        <w:rPr>
          <w:color w:val="000000"/>
          <w:szCs w:val="24"/>
        </w:rPr>
      </w:pPr>
      <w:r w:rsidRPr="00E41D99">
        <w:rPr>
          <w:color w:val="000000"/>
          <w:szCs w:val="24"/>
        </w:rPr>
        <w:t>2.</w:t>
      </w:r>
      <w:r w:rsidR="00E87C7A" w:rsidRPr="00E41D99">
        <w:rPr>
          <w:color w:val="000000"/>
          <w:szCs w:val="24"/>
        </w:rPr>
        <w:t>4</w:t>
      </w:r>
      <w:r w:rsidRPr="00E41D99">
        <w:rPr>
          <w:color w:val="000000"/>
          <w:szCs w:val="24"/>
        </w:rPr>
        <w:t xml:space="preserve">.3. Preliminariosios sutarties galiojimo laikotarpiu </w:t>
      </w:r>
      <w:r w:rsidRPr="00E41D99">
        <w:rPr>
          <w:b/>
          <w:color w:val="000000"/>
          <w:szCs w:val="24"/>
        </w:rPr>
        <w:t>Teikėjas</w:t>
      </w:r>
      <w:r w:rsidRPr="00E41D99">
        <w:rPr>
          <w:color w:val="000000"/>
          <w:szCs w:val="24"/>
        </w:rPr>
        <w:t xml:space="preserve"> įsipareigoja išlaikyti organizacinį ir techninį gebėjimą bei pajėgumą ne blogesnį nei buvo Preliminariosios sutarties pasirašymo metu. Jeigu Preliminariosios sutarties galiojimo laikotarpiu </w:t>
      </w:r>
      <w:r w:rsidRPr="00E41D99">
        <w:rPr>
          <w:b/>
          <w:color w:val="000000"/>
          <w:szCs w:val="24"/>
        </w:rPr>
        <w:t>Pirkėjas</w:t>
      </w:r>
      <w:r w:rsidRPr="00E41D99">
        <w:rPr>
          <w:color w:val="000000"/>
          <w:szCs w:val="24"/>
        </w:rPr>
        <w:t xml:space="preserve"> gauna informaciją, kad </w:t>
      </w:r>
      <w:r w:rsidRPr="00E41D99">
        <w:rPr>
          <w:b/>
          <w:color w:val="000000"/>
          <w:szCs w:val="24"/>
        </w:rPr>
        <w:t>Teikėjo</w:t>
      </w:r>
      <w:r w:rsidRPr="00E41D99">
        <w:rPr>
          <w:color w:val="000000"/>
          <w:szCs w:val="24"/>
        </w:rPr>
        <w:t xml:space="preserve"> kvalifikacija gali neatitikti atviro konkurso sąlygose keltų kvalifikacinių reikalavimų, </w:t>
      </w:r>
      <w:r w:rsidRPr="00E41D99">
        <w:rPr>
          <w:b/>
          <w:color w:val="000000"/>
          <w:szCs w:val="24"/>
        </w:rPr>
        <w:t>Pirkėjas</w:t>
      </w:r>
      <w:r w:rsidRPr="00E41D99">
        <w:rPr>
          <w:color w:val="000000"/>
          <w:szCs w:val="24"/>
        </w:rPr>
        <w:t xml:space="preserve"> gali paprašyti </w:t>
      </w:r>
      <w:r w:rsidRPr="00E41D99">
        <w:rPr>
          <w:b/>
          <w:color w:val="000000"/>
          <w:szCs w:val="24"/>
        </w:rPr>
        <w:t>Teikėjo</w:t>
      </w:r>
      <w:r w:rsidRPr="00E41D99">
        <w:rPr>
          <w:color w:val="000000"/>
          <w:szCs w:val="24"/>
        </w:rPr>
        <w:t xml:space="preserve"> pateikti atitikimą atviro konkurso sąlygose</w:t>
      </w:r>
      <w:r w:rsidR="004D53AB" w:rsidRPr="00E41D99">
        <w:rPr>
          <w:color w:val="000000"/>
          <w:szCs w:val="24"/>
        </w:rPr>
        <w:t xml:space="preserve"> (CVP IS pirkimo Nr. </w:t>
      </w:r>
      <w:r w:rsidR="00247701" w:rsidRPr="00EF7722">
        <w:rPr>
          <w:szCs w:val="24"/>
        </w:rPr>
        <w:t>3791415</w:t>
      </w:r>
      <w:r w:rsidR="004D53AB" w:rsidRPr="00E41D99">
        <w:rPr>
          <w:color w:val="000000"/>
          <w:szCs w:val="24"/>
        </w:rPr>
        <w:t>)</w:t>
      </w:r>
      <w:r w:rsidRPr="00E41D99">
        <w:rPr>
          <w:color w:val="000000"/>
          <w:szCs w:val="24"/>
        </w:rPr>
        <w:t xml:space="preserve"> numatytiems kvalifikaciniams reikalavimams įrodančius dokumentus</w:t>
      </w:r>
      <w:r w:rsidR="002D3C25" w:rsidRPr="00E41D99">
        <w:rPr>
          <w:color w:val="000000"/>
          <w:szCs w:val="24"/>
        </w:rPr>
        <w:t>;</w:t>
      </w:r>
    </w:p>
    <w:p w:rsidR="00BE5E1E" w:rsidRPr="00E41D99" w:rsidRDefault="002D3C25">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.4. </w:t>
      </w:r>
      <w:r w:rsidRPr="00E41D99">
        <w:rPr>
          <w:b/>
          <w:szCs w:val="24"/>
          <w:lang w:eastAsia="en-US"/>
        </w:rPr>
        <w:t>Teikėjas</w:t>
      </w:r>
      <w:r w:rsidRPr="00E41D99">
        <w:rPr>
          <w:szCs w:val="24"/>
          <w:lang w:eastAsia="en-US"/>
        </w:rPr>
        <w:t xml:space="preserve"> privalo užtikrinti, kad </w:t>
      </w:r>
      <w:r w:rsidR="002A519E" w:rsidRPr="00E41D99">
        <w:rPr>
          <w:color w:val="000000"/>
          <w:szCs w:val="24"/>
        </w:rPr>
        <w:t>Preliminariosios sutarties</w:t>
      </w:r>
      <w:r w:rsidRPr="00E41D99">
        <w:rPr>
          <w:szCs w:val="24"/>
          <w:lang w:eastAsia="en-US"/>
        </w:rPr>
        <w:t xml:space="preserve"> sudarymo ir vykdymo metu neatsirastų aplinkybių, nurodytų </w:t>
      </w:r>
      <w:r w:rsidR="001E685F" w:rsidRPr="00E41D99">
        <w:rPr>
          <w:szCs w:val="24"/>
          <w:lang w:eastAsia="en-US"/>
        </w:rPr>
        <w:t>Į</w:t>
      </w:r>
      <w:r w:rsidRPr="00E41D99">
        <w:rPr>
          <w:szCs w:val="24"/>
          <w:lang w:eastAsia="en-US"/>
        </w:rPr>
        <w:t>statymo</w:t>
      </w:r>
      <w:r w:rsidR="00D35437" w:rsidRPr="00E41D99">
        <w:rPr>
          <w:szCs w:val="24"/>
          <w:lang w:eastAsia="en-US"/>
        </w:rPr>
        <w:t xml:space="preserve"> </w:t>
      </w:r>
      <w:r w:rsidRPr="00E41D99">
        <w:rPr>
          <w:szCs w:val="24"/>
          <w:lang w:eastAsia="en-US"/>
        </w:rPr>
        <w:t>45 straipsnio 2</w:t>
      </w:r>
      <w:r w:rsidRPr="00E41D99">
        <w:rPr>
          <w:szCs w:val="24"/>
          <w:vertAlign w:val="superscript"/>
          <w:lang w:eastAsia="en-US"/>
        </w:rPr>
        <w:t>1</w:t>
      </w:r>
      <w:r w:rsidRPr="00E41D99">
        <w:rPr>
          <w:szCs w:val="24"/>
          <w:lang w:eastAsia="en-US"/>
        </w:rPr>
        <w:t xml:space="preserve"> dalyje. </w:t>
      </w:r>
      <w:r w:rsidRPr="00E41D99">
        <w:rPr>
          <w:b/>
          <w:szCs w:val="24"/>
          <w:lang w:eastAsia="en-US"/>
        </w:rPr>
        <w:t>Pirkėjas</w:t>
      </w:r>
      <w:r w:rsidRPr="00E41D99">
        <w:rPr>
          <w:szCs w:val="24"/>
          <w:lang w:eastAsia="en-US"/>
        </w:rPr>
        <w:t xml:space="preserve"> turi teisę bet kuriuo metu pareikalauti </w:t>
      </w:r>
      <w:r w:rsidR="00D35437" w:rsidRPr="00E41D99">
        <w:rPr>
          <w:b/>
          <w:szCs w:val="24"/>
          <w:lang w:eastAsia="en-US"/>
        </w:rPr>
        <w:t>Teikėj</w:t>
      </w:r>
      <w:r w:rsidRPr="00E41D99">
        <w:rPr>
          <w:b/>
          <w:szCs w:val="24"/>
          <w:lang w:eastAsia="en-US"/>
        </w:rPr>
        <w:t>o</w:t>
      </w:r>
      <w:r w:rsidRPr="00E41D99">
        <w:rPr>
          <w:szCs w:val="24"/>
          <w:lang w:eastAsia="en-US"/>
        </w:rPr>
        <w:t xml:space="preserve"> pateikti pagrindžiančius dokumentus, nurodytus </w:t>
      </w:r>
      <w:r w:rsidR="00D35437" w:rsidRPr="00E41D99">
        <w:rPr>
          <w:szCs w:val="24"/>
          <w:lang w:eastAsia="en-US"/>
        </w:rPr>
        <w:t>Į</w:t>
      </w:r>
      <w:r w:rsidRPr="00E41D99">
        <w:rPr>
          <w:szCs w:val="24"/>
          <w:lang w:eastAsia="en-US"/>
        </w:rPr>
        <w:t xml:space="preserve">statymo 51 straipsnio 12 dalyje, kad nėra sąlygų, numatytų </w:t>
      </w:r>
      <w:r w:rsidR="00115E61" w:rsidRPr="00E41D99">
        <w:rPr>
          <w:szCs w:val="24"/>
          <w:lang w:eastAsia="en-US"/>
        </w:rPr>
        <w:t>Į</w:t>
      </w:r>
      <w:r w:rsidRPr="00E41D99">
        <w:rPr>
          <w:szCs w:val="24"/>
          <w:lang w:eastAsia="en-US"/>
        </w:rPr>
        <w:t>statymo 45 straipsnio 2</w:t>
      </w:r>
      <w:r w:rsidRPr="00E41D99">
        <w:rPr>
          <w:szCs w:val="24"/>
          <w:vertAlign w:val="superscript"/>
          <w:lang w:eastAsia="en-US"/>
        </w:rPr>
        <w:t>1</w:t>
      </w:r>
      <w:r w:rsidRPr="00E41D99">
        <w:rPr>
          <w:szCs w:val="24"/>
          <w:lang w:eastAsia="en-US"/>
        </w:rPr>
        <w:t xml:space="preserve"> dalyje. </w:t>
      </w:r>
      <w:r w:rsidR="00456948" w:rsidRPr="00E41D99">
        <w:rPr>
          <w:b/>
          <w:szCs w:val="24"/>
          <w:lang w:eastAsia="en-US"/>
        </w:rPr>
        <w:t>Teik</w:t>
      </w:r>
      <w:r w:rsidRPr="00E41D99">
        <w:rPr>
          <w:b/>
          <w:szCs w:val="24"/>
          <w:lang w:eastAsia="en-US"/>
        </w:rPr>
        <w:t>ėjas</w:t>
      </w:r>
      <w:r w:rsidRPr="00E41D99">
        <w:rPr>
          <w:szCs w:val="24"/>
          <w:lang w:eastAsia="en-US"/>
        </w:rPr>
        <w:t xml:space="preserve"> privalo pateikti </w:t>
      </w:r>
      <w:r w:rsidRPr="00E41D99">
        <w:rPr>
          <w:b/>
          <w:szCs w:val="24"/>
          <w:lang w:eastAsia="en-US"/>
        </w:rPr>
        <w:t>Pirkėjo</w:t>
      </w:r>
      <w:r w:rsidRPr="00E41D99">
        <w:rPr>
          <w:szCs w:val="24"/>
          <w:lang w:eastAsia="en-US"/>
        </w:rPr>
        <w:t xml:space="preserve"> prašomus dokumentus ne vėliau kaip per 10 </w:t>
      </w:r>
      <w:r w:rsidR="00F82135" w:rsidRPr="00E41D99">
        <w:rPr>
          <w:szCs w:val="24"/>
          <w:lang w:eastAsia="en-US"/>
        </w:rPr>
        <w:t xml:space="preserve">(dešimt) </w:t>
      </w:r>
      <w:r w:rsidRPr="00E41D99">
        <w:rPr>
          <w:szCs w:val="24"/>
          <w:lang w:eastAsia="en-US"/>
        </w:rPr>
        <w:t>darbo dienų nuo prašymo gavimo dienos.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5</w:t>
      </w:r>
      <w:r w:rsidRPr="00E41D99">
        <w:rPr>
          <w:color w:val="000000"/>
          <w:szCs w:val="24"/>
        </w:rPr>
        <w:t xml:space="preserve">. </w:t>
      </w:r>
      <w:r w:rsidRPr="00E41D99">
        <w:rPr>
          <w:b/>
          <w:color w:val="000000"/>
          <w:szCs w:val="24"/>
        </w:rPr>
        <w:t>Pirkėjas</w:t>
      </w:r>
      <w:r w:rsidRPr="00E41D99">
        <w:rPr>
          <w:color w:val="000000"/>
          <w:szCs w:val="24"/>
        </w:rPr>
        <w:t xml:space="preserve"> įsipareigoja Preliminariosios sutarties galiojimo laikotarpiu kiekvieno ATV metu kviesti </w:t>
      </w:r>
      <w:r w:rsidRPr="00E41D99">
        <w:rPr>
          <w:b/>
          <w:color w:val="000000"/>
          <w:szCs w:val="24"/>
        </w:rPr>
        <w:t>Teikėjus</w:t>
      </w:r>
      <w:r w:rsidRPr="00E41D99">
        <w:rPr>
          <w:color w:val="000000"/>
          <w:szCs w:val="24"/>
        </w:rPr>
        <w:t xml:space="preserve"> dalyvauti ATV procedūrose Preliminariojoje sutartyje nustatyta tvarka.</w:t>
      </w:r>
      <w:r w:rsidR="007C2F3A">
        <w:rPr>
          <w:color w:val="000000"/>
          <w:szCs w:val="24"/>
        </w:rPr>
        <w:t xml:space="preserve"> </w:t>
      </w:r>
      <w:r w:rsidR="007C2F3A" w:rsidRPr="00320D34">
        <w:rPr>
          <w:szCs w:val="24"/>
        </w:rPr>
        <w:t xml:space="preserve">Jei </w:t>
      </w:r>
      <w:r w:rsidR="007C2F3A" w:rsidRPr="00320D34">
        <w:rPr>
          <w:b/>
        </w:rPr>
        <w:t>Tiekėjas</w:t>
      </w:r>
      <w:r w:rsidR="007C2F3A" w:rsidRPr="00320D34">
        <w:t xml:space="preserve"> jau vykdo Pirkimo sutartį, sudarytą Preliminariosios sutarties pagrindu, pažeisdamas esmines</w:t>
      </w:r>
      <w:r w:rsidR="00352D2A" w:rsidRPr="00320D34">
        <w:t xml:space="preserve"> </w:t>
      </w:r>
      <w:r w:rsidR="004E4D4F" w:rsidRPr="00320D34">
        <w:t xml:space="preserve">tos Pirkimo </w:t>
      </w:r>
      <w:r w:rsidR="00352D2A" w:rsidRPr="00320D34">
        <w:t xml:space="preserve">sutarties </w:t>
      </w:r>
      <w:r w:rsidR="007C2F3A" w:rsidRPr="00320D34">
        <w:t xml:space="preserve">sąlygas, </w:t>
      </w:r>
      <w:r w:rsidR="007C2F3A" w:rsidRPr="00320D34">
        <w:rPr>
          <w:b/>
        </w:rPr>
        <w:t>Pirkėjas</w:t>
      </w:r>
      <w:r w:rsidR="007C2F3A" w:rsidRPr="00320D34">
        <w:t xml:space="preserve"> turi teisę to </w:t>
      </w:r>
      <w:r w:rsidR="007C2F3A" w:rsidRPr="00320D34">
        <w:rPr>
          <w:b/>
        </w:rPr>
        <w:t>Tiekėjo</w:t>
      </w:r>
      <w:r w:rsidR="007C2F3A" w:rsidRPr="00320D34">
        <w:t xml:space="preserve"> nekviesti dalyvauti ATV procedūrose</w:t>
      </w:r>
      <w:r w:rsidR="00320D34" w:rsidRPr="00320D34">
        <w:t>,</w:t>
      </w:r>
      <w:r w:rsidR="007C2F3A" w:rsidRPr="00320D34">
        <w:t xml:space="preserve"> kol Pirkimo sutarties vykdymo trūkumai nebus pašalinti.</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6</w:t>
      </w:r>
      <w:r w:rsidRPr="00E41D99">
        <w:rPr>
          <w:color w:val="000000"/>
          <w:szCs w:val="24"/>
        </w:rPr>
        <w:t xml:space="preserve">. Preliminariosios sutarties galiojimo metu </w:t>
      </w:r>
      <w:r w:rsidR="00F82135" w:rsidRPr="00E41D99">
        <w:rPr>
          <w:b/>
          <w:color w:val="000000"/>
          <w:szCs w:val="24"/>
        </w:rPr>
        <w:t>Pirkėjas</w:t>
      </w:r>
      <w:r w:rsidRPr="00E41D99">
        <w:rPr>
          <w:color w:val="000000"/>
          <w:szCs w:val="24"/>
        </w:rPr>
        <w:t xml:space="preserve"> neįsipareigoja Paslaugas pirkti tik iš šias Preliminariąsias sutartis sudariusių </w:t>
      </w:r>
      <w:r w:rsidRPr="00E41D99">
        <w:rPr>
          <w:b/>
          <w:color w:val="000000"/>
          <w:szCs w:val="24"/>
        </w:rPr>
        <w:t>Teikėjų</w:t>
      </w:r>
      <w:r w:rsidRPr="00E41D99">
        <w:rPr>
          <w:color w:val="000000"/>
          <w:szCs w:val="24"/>
        </w:rPr>
        <w:t>.</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7</w:t>
      </w:r>
      <w:r w:rsidRPr="00E41D99">
        <w:rPr>
          <w:color w:val="000000"/>
          <w:szCs w:val="24"/>
        </w:rPr>
        <w:t xml:space="preserve">. Preliminariosios sutarties galiojimo metu </w:t>
      </w:r>
      <w:r w:rsidR="0099114F" w:rsidRPr="00E41D99">
        <w:rPr>
          <w:b/>
          <w:color w:val="000000"/>
          <w:szCs w:val="24"/>
        </w:rPr>
        <w:t>Pirkėjas</w:t>
      </w:r>
      <w:r w:rsidRPr="00E41D99">
        <w:rPr>
          <w:color w:val="000000"/>
          <w:szCs w:val="24"/>
        </w:rPr>
        <w:t xml:space="preserve"> turi teisę bendra teisės aktų nustatyta tvarka įsigyti Paslaugas ir / ar jų dalį ne iš Paslaugų </w:t>
      </w:r>
      <w:r w:rsidR="003752CE" w:rsidRPr="00E41D99">
        <w:rPr>
          <w:color w:val="000000"/>
          <w:szCs w:val="24"/>
        </w:rPr>
        <w:t>T</w:t>
      </w:r>
      <w:r w:rsidRPr="00E41D99">
        <w:rPr>
          <w:color w:val="000000"/>
          <w:szCs w:val="24"/>
        </w:rPr>
        <w:t xml:space="preserve">eikėjų, o iš trečiųjų asmenų. </w:t>
      </w:r>
    </w:p>
    <w:p w:rsidR="00BE5E1E" w:rsidRDefault="00BE5E1E">
      <w:pPr>
        <w:tabs>
          <w:tab w:val="left" w:pos="720"/>
        </w:tabs>
        <w:autoSpaceDE w:val="0"/>
        <w:spacing w:after="0" w:line="240" w:lineRule="auto"/>
        <w:ind w:firstLine="720"/>
        <w:jc w:val="both"/>
        <w:rPr>
          <w:szCs w:val="24"/>
        </w:rPr>
      </w:pPr>
    </w:p>
    <w:p w:rsidR="00836E99" w:rsidRPr="00E41D99" w:rsidRDefault="00836E99">
      <w:pPr>
        <w:tabs>
          <w:tab w:val="left" w:pos="720"/>
        </w:tabs>
        <w:autoSpaceDE w:val="0"/>
        <w:spacing w:after="0" w:line="240" w:lineRule="auto"/>
        <w:ind w:firstLine="720"/>
        <w:jc w:val="both"/>
        <w:rPr>
          <w:szCs w:val="24"/>
        </w:rPr>
      </w:pPr>
    </w:p>
    <w:p w:rsidR="00BE5E1E" w:rsidRPr="00E41D99" w:rsidRDefault="00BE5E1E">
      <w:pPr>
        <w:tabs>
          <w:tab w:val="left" w:pos="720"/>
        </w:tabs>
        <w:spacing w:after="0" w:line="240" w:lineRule="auto"/>
        <w:jc w:val="center"/>
        <w:rPr>
          <w:szCs w:val="24"/>
        </w:rPr>
      </w:pPr>
      <w:r w:rsidRPr="00E41D99">
        <w:rPr>
          <w:b/>
          <w:szCs w:val="24"/>
          <w:lang w:eastAsia="lt-LT"/>
        </w:rPr>
        <w:t xml:space="preserve">3. </w:t>
      </w:r>
      <w:r w:rsidRPr="00E41D99">
        <w:rPr>
          <w:b/>
          <w:color w:val="000000"/>
          <w:szCs w:val="24"/>
        </w:rPr>
        <w:t>PRELIMINARIOSIOS SUTARTIES PASLAUGŲ ĮKAINIAI</w:t>
      </w:r>
    </w:p>
    <w:p w:rsidR="00BE5E1E" w:rsidRDefault="00BE5E1E">
      <w:pPr>
        <w:tabs>
          <w:tab w:val="left" w:pos="720"/>
        </w:tabs>
        <w:spacing w:after="0" w:line="240" w:lineRule="auto"/>
        <w:jc w:val="both"/>
        <w:rPr>
          <w:b/>
          <w:szCs w:val="24"/>
        </w:rPr>
      </w:pPr>
    </w:p>
    <w:p w:rsidR="00836E99" w:rsidRPr="00E41D99" w:rsidRDefault="00836E99">
      <w:pPr>
        <w:tabs>
          <w:tab w:val="left" w:pos="720"/>
        </w:tabs>
        <w:spacing w:after="0" w:line="240" w:lineRule="auto"/>
        <w:jc w:val="both"/>
        <w:rPr>
          <w:b/>
          <w:szCs w:val="24"/>
        </w:rPr>
      </w:pPr>
    </w:p>
    <w:p w:rsidR="00BE5E1E" w:rsidRPr="00E41D99" w:rsidRDefault="00BE5E1E">
      <w:pPr>
        <w:tabs>
          <w:tab w:val="left" w:pos="720"/>
        </w:tabs>
        <w:spacing w:after="0" w:line="240" w:lineRule="auto"/>
        <w:ind w:firstLine="720"/>
        <w:jc w:val="both"/>
        <w:rPr>
          <w:szCs w:val="24"/>
        </w:rPr>
      </w:pPr>
      <w:r w:rsidRPr="00E41D99">
        <w:rPr>
          <w:szCs w:val="24"/>
        </w:rPr>
        <w:t xml:space="preserve">3.1. Sudarant Pirkimo sutartį Preliminariosios sutarties pagrindu taikomas fiksuoto įkainio </w:t>
      </w:r>
      <w:r w:rsidR="005F7065" w:rsidRPr="00E41D99">
        <w:rPr>
          <w:szCs w:val="24"/>
        </w:rPr>
        <w:t>apskaičiavimo  kainodara.</w:t>
      </w:r>
      <w:r w:rsidRPr="00E41D99">
        <w:rPr>
          <w:szCs w:val="24"/>
        </w:rPr>
        <w:t xml:space="preserve"> </w:t>
      </w:r>
    </w:p>
    <w:p w:rsidR="00BE5E1E" w:rsidRPr="00E41D99" w:rsidRDefault="00BE5E1E" w:rsidP="005F7065">
      <w:pPr>
        <w:tabs>
          <w:tab w:val="left" w:pos="720"/>
        </w:tabs>
        <w:spacing w:after="0" w:line="240" w:lineRule="auto"/>
        <w:ind w:firstLine="720"/>
        <w:jc w:val="both"/>
        <w:rPr>
          <w:rFonts w:eastAsia="Times New Roman"/>
          <w:szCs w:val="24"/>
          <w:lang w:eastAsia="en-US"/>
        </w:rPr>
      </w:pPr>
      <w:r w:rsidRPr="00E41D99">
        <w:rPr>
          <w:rFonts w:eastAsia="Times New Roman"/>
          <w:szCs w:val="24"/>
        </w:rPr>
        <w:t>3.2.</w:t>
      </w:r>
      <w:r w:rsidRPr="00E41D99">
        <w:rPr>
          <w:rFonts w:eastAsia="Times New Roman"/>
          <w:b/>
          <w:szCs w:val="24"/>
        </w:rPr>
        <w:t xml:space="preserve">  </w:t>
      </w:r>
      <w:r w:rsidRPr="00E41D99">
        <w:rPr>
          <w:rFonts w:eastAsia="Times New Roman"/>
          <w:szCs w:val="24"/>
          <w:lang w:eastAsia="en-US"/>
        </w:rPr>
        <w:t xml:space="preserve">Paslaugų įkainiai yra nurodyti Preliminariosios sutarties 1 priede. Į </w:t>
      </w:r>
      <w:r w:rsidR="003752CE" w:rsidRPr="00E41D99">
        <w:rPr>
          <w:rFonts w:eastAsia="Times New Roman"/>
          <w:szCs w:val="24"/>
          <w:lang w:eastAsia="en-US"/>
        </w:rPr>
        <w:t>P</w:t>
      </w:r>
      <w:r w:rsidRPr="00E41D99">
        <w:rPr>
          <w:rFonts w:eastAsia="Times New Roman"/>
          <w:szCs w:val="24"/>
          <w:lang w:eastAsia="en-US"/>
        </w:rPr>
        <w:t xml:space="preserve">aslaugų įkainius yra įskaičiuotos visos su </w:t>
      </w:r>
      <w:r w:rsidR="003752CE" w:rsidRPr="00E41D99">
        <w:rPr>
          <w:rFonts w:eastAsia="Times New Roman"/>
          <w:szCs w:val="24"/>
          <w:lang w:eastAsia="en-US"/>
        </w:rPr>
        <w:t>P</w:t>
      </w:r>
      <w:r w:rsidRPr="00E41D99">
        <w:rPr>
          <w:rFonts w:eastAsia="Times New Roman"/>
          <w:szCs w:val="24"/>
          <w:lang w:eastAsia="en-US"/>
        </w:rPr>
        <w:t xml:space="preserve">aslaugų, atitinkančių Preliminariosios sutarties 2 priede nustatytus reikalavimus,  teikimu susijusios išlaidos ir mokesčiai. Vykdant konkretų </w:t>
      </w:r>
      <w:r w:rsidR="003752CE" w:rsidRPr="00E41D99">
        <w:rPr>
          <w:rFonts w:eastAsia="Times New Roman"/>
          <w:szCs w:val="24"/>
          <w:lang w:eastAsia="en-US"/>
        </w:rPr>
        <w:t>P</w:t>
      </w:r>
      <w:r w:rsidRPr="00E41D99">
        <w:rPr>
          <w:rFonts w:eastAsia="Times New Roman"/>
          <w:szCs w:val="24"/>
          <w:lang w:eastAsia="en-US"/>
        </w:rPr>
        <w:t xml:space="preserve">aslaugų pirkimą, ATV procedūros metu pateiktame </w:t>
      </w:r>
      <w:r w:rsidRPr="00E41D99">
        <w:rPr>
          <w:rFonts w:eastAsia="Times New Roman"/>
          <w:b/>
          <w:szCs w:val="24"/>
          <w:lang w:eastAsia="en-US"/>
        </w:rPr>
        <w:t>Teikėjo</w:t>
      </w:r>
      <w:r w:rsidRPr="00E41D99">
        <w:rPr>
          <w:rFonts w:eastAsia="Times New Roman"/>
          <w:szCs w:val="24"/>
          <w:lang w:eastAsia="en-US"/>
        </w:rPr>
        <w:t xml:space="preserve"> pasiūlyme nurodyti </w:t>
      </w:r>
      <w:r w:rsidR="003752CE" w:rsidRPr="00E41D99">
        <w:rPr>
          <w:rFonts w:eastAsia="Times New Roman"/>
          <w:szCs w:val="24"/>
          <w:lang w:eastAsia="en-US"/>
        </w:rPr>
        <w:t>P</w:t>
      </w:r>
      <w:r w:rsidRPr="00E41D99">
        <w:rPr>
          <w:rFonts w:eastAsia="Times New Roman"/>
          <w:szCs w:val="24"/>
          <w:lang w:eastAsia="en-US"/>
        </w:rPr>
        <w:t xml:space="preserve">aslaugų įkainiai negalės būti didesni, negu Preliminariojoje sutartyje užfiksuoti </w:t>
      </w:r>
      <w:r w:rsidR="003752CE" w:rsidRPr="00E41D99">
        <w:rPr>
          <w:rFonts w:eastAsia="Times New Roman"/>
          <w:szCs w:val="24"/>
          <w:lang w:eastAsia="en-US"/>
        </w:rPr>
        <w:t>P</w:t>
      </w:r>
      <w:r w:rsidRPr="00E41D99">
        <w:rPr>
          <w:rFonts w:eastAsia="Times New Roman"/>
          <w:szCs w:val="24"/>
          <w:lang w:eastAsia="en-US"/>
        </w:rPr>
        <w:t>aslaugų įkainiai.</w:t>
      </w:r>
    </w:p>
    <w:p w:rsidR="005F7065" w:rsidRPr="00E41D99" w:rsidRDefault="005F7065" w:rsidP="005F7065">
      <w:pPr>
        <w:tabs>
          <w:tab w:val="left" w:pos="720"/>
        </w:tabs>
        <w:spacing w:after="0" w:line="240" w:lineRule="auto"/>
        <w:ind w:firstLine="720"/>
        <w:jc w:val="both"/>
        <w:rPr>
          <w:szCs w:val="24"/>
        </w:rPr>
      </w:pPr>
      <w:r w:rsidRPr="00E41D99">
        <w:rPr>
          <w:rFonts w:eastAsia="Times New Roman"/>
          <w:szCs w:val="24"/>
          <w:lang w:eastAsia="en-US"/>
        </w:rPr>
        <w:t xml:space="preserve">3.3.  Paslaugų įkainių peržiūros atvejis numatytas Preliminariosios sutarties 3 priede </w:t>
      </w:r>
      <w:r w:rsidR="009B6A43" w:rsidRPr="00E41D99">
        <w:rPr>
          <w:rFonts w:eastAsia="Times New Roman"/>
          <w:szCs w:val="24"/>
          <w:lang w:eastAsia="en-US"/>
        </w:rPr>
        <w:t xml:space="preserve">                           </w:t>
      </w:r>
      <w:r w:rsidRPr="00E41D99">
        <w:rPr>
          <w:rFonts w:eastAsia="Times New Roman"/>
          <w:szCs w:val="24"/>
          <w:lang w:eastAsia="en-US"/>
        </w:rPr>
        <w:t>,,</w:t>
      </w:r>
      <w:r w:rsidR="009B6A43" w:rsidRPr="00E41D99">
        <w:rPr>
          <w:rFonts w:eastAsia="Times New Roman"/>
          <w:szCs w:val="24"/>
          <w:lang w:eastAsia="en-US"/>
        </w:rPr>
        <w:t>Maitinimo paslaugų įkainių perskaičiavimo sąlygos</w:t>
      </w:r>
      <w:r w:rsidRPr="00E41D99">
        <w:rPr>
          <w:rFonts w:eastAsia="Times New Roman"/>
          <w:szCs w:val="24"/>
          <w:lang w:eastAsia="en-US"/>
        </w:rPr>
        <w:t>“</w:t>
      </w:r>
    </w:p>
    <w:p w:rsidR="00BE5E1E" w:rsidRPr="00E41D99" w:rsidRDefault="00BE5E1E">
      <w:pPr>
        <w:spacing w:after="0" w:line="240" w:lineRule="auto"/>
        <w:ind w:firstLine="709"/>
        <w:jc w:val="both"/>
        <w:rPr>
          <w:rFonts w:eastAsia="Times New Roman"/>
          <w:szCs w:val="24"/>
        </w:rPr>
      </w:pPr>
      <w:r w:rsidRPr="00E41D99">
        <w:rPr>
          <w:rFonts w:eastAsia="Times New Roman"/>
          <w:szCs w:val="24"/>
        </w:rPr>
        <w:t xml:space="preserve"> </w:t>
      </w:r>
    </w:p>
    <w:p w:rsidR="00EC5B47" w:rsidRPr="00E41D99" w:rsidRDefault="00EC5B47">
      <w:pPr>
        <w:spacing w:after="0" w:line="240" w:lineRule="auto"/>
        <w:ind w:firstLine="709"/>
        <w:jc w:val="both"/>
        <w:rPr>
          <w:szCs w:val="24"/>
        </w:rPr>
      </w:pPr>
    </w:p>
    <w:p w:rsidR="00BE5E1E" w:rsidRPr="00E41D99" w:rsidRDefault="00BE5E1E">
      <w:pPr>
        <w:tabs>
          <w:tab w:val="left" w:pos="720"/>
        </w:tabs>
        <w:autoSpaceDE w:val="0"/>
        <w:spacing w:after="0" w:line="240" w:lineRule="auto"/>
        <w:ind w:firstLine="720"/>
        <w:jc w:val="center"/>
        <w:rPr>
          <w:szCs w:val="24"/>
        </w:rPr>
      </w:pPr>
      <w:r w:rsidRPr="00E41D99">
        <w:rPr>
          <w:rFonts w:eastAsia="Times New Roman"/>
          <w:b/>
          <w:szCs w:val="24"/>
          <w:lang w:eastAsia="lt-LT"/>
        </w:rPr>
        <w:t>4. ATNAUJINTO TIEKĖJŲ VARŽYMOSI PROCEDŪROS ATLIKIMO IR PIRKIMO SUTARTIES SUDARYMO TVARKA</w:t>
      </w:r>
    </w:p>
    <w:p w:rsidR="00BE5E1E" w:rsidRPr="00E41D99" w:rsidRDefault="00BE5E1E">
      <w:pPr>
        <w:tabs>
          <w:tab w:val="left" w:pos="720"/>
        </w:tabs>
        <w:spacing w:after="0" w:line="240" w:lineRule="auto"/>
        <w:jc w:val="both"/>
        <w:rPr>
          <w:b/>
          <w:szCs w:val="24"/>
          <w:lang w:eastAsia="lt-LT"/>
        </w:rPr>
      </w:pPr>
    </w:p>
    <w:p w:rsidR="00BE5E1E" w:rsidRPr="00E41D99" w:rsidRDefault="00BE5E1E">
      <w:pPr>
        <w:tabs>
          <w:tab w:val="left" w:pos="720"/>
        </w:tabs>
        <w:spacing w:after="0" w:line="240" w:lineRule="auto"/>
        <w:jc w:val="both"/>
        <w:rPr>
          <w:b/>
          <w:szCs w:val="24"/>
          <w:lang w:eastAsia="lt-LT"/>
        </w:rPr>
      </w:pP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 ATV procedūra vykdoma pagal poreikį Centrinės viešųjų pirkimų informacinės sistemos (toliau – CVP IS) priemonėmis kreipiantis į </w:t>
      </w:r>
      <w:r w:rsidRPr="00E41D99">
        <w:rPr>
          <w:rFonts w:eastAsia="Times New Roman"/>
          <w:b/>
          <w:szCs w:val="24"/>
          <w:lang w:eastAsia="lt-LT"/>
        </w:rPr>
        <w:t>Tiekėjus</w:t>
      </w:r>
      <w:r w:rsidRPr="00E41D99">
        <w:rPr>
          <w:rFonts w:eastAsia="Times New Roman"/>
          <w:szCs w:val="24"/>
          <w:lang w:eastAsia="lt-LT"/>
        </w:rPr>
        <w:t xml:space="preserve">, su kuriais sudarytos Preliminariosios sutartys, ir prašant per nurodytą terminą (ne trumpesnį kaip 2 </w:t>
      </w:r>
      <w:r w:rsidR="000669A9" w:rsidRPr="00E41D99">
        <w:rPr>
          <w:rFonts w:eastAsia="Times New Roman"/>
          <w:szCs w:val="24"/>
          <w:lang w:eastAsia="lt-LT"/>
        </w:rPr>
        <w:t xml:space="preserve">(dvi) </w:t>
      </w:r>
      <w:r w:rsidRPr="00E41D99">
        <w:rPr>
          <w:rFonts w:eastAsia="Times New Roman"/>
          <w:szCs w:val="24"/>
          <w:lang w:eastAsia="lt-LT"/>
        </w:rPr>
        <w:t xml:space="preserve">darbo dienos) CVP IS priemonėmis pateikti </w:t>
      </w:r>
      <w:r w:rsidRPr="00E41D99">
        <w:rPr>
          <w:rFonts w:eastAsia="Times New Roman"/>
          <w:szCs w:val="24"/>
          <w:lang w:eastAsia="lt-LT"/>
        </w:rPr>
        <w:lastRenderedPageBreak/>
        <w:t xml:space="preserve">pasiūlymus. Kvietime bus pateikta informacija, susijusi su pasiūlymo rengimu, pateikimu, vertinimu, atmetimu ir kt. </w:t>
      </w:r>
      <w:r w:rsidRPr="00E41D99">
        <w:rPr>
          <w:rFonts w:eastAsia="Times New Roman"/>
          <w:b/>
          <w:szCs w:val="24"/>
          <w:lang w:eastAsia="lt-LT"/>
        </w:rPr>
        <w:t>Pirkėjas</w:t>
      </w:r>
      <w:r w:rsidRPr="00E41D99">
        <w:rPr>
          <w:rFonts w:eastAsia="Times New Roman"/>
          <w:szCs w:val="24"/>
          <w:lang w:eastAsia="lt-LT"/>
        </w:rPr>
        <w:t xml:space="preserve"> vykdo ATV procedūrą tokiomis pačiomis sąlygomis, kokios nustatytos Preliminariojoje sutartyje, arba patikslintomis sąlygomis.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4.2. Kiekvieno atnaujinto varžymosi metu </w:t>
      </w:r>
      <w:r w:rsidRPr="00E41D99">
        <w:rPr>
          <w:rFonts w:eastAsia="Times New Roman"/>
          <w:b/>
          <w:bCs/>
          <w:szCs w:val="24"/>
          <w:lang w:eastAsia="lt-LT"/>
        </w:rPr>
        <w:t>Teikėjas</w:t>
      </w:r>
      <w:r w:rsidRPr="00E41D99">
        <w:rPr>
          <w:rFonts w:eastAsia="Times New Roman"/>
          <w:szCs w:val="24"/>
          <w:lang w:eastAsia="lt-LT"/>
        </w:rPr>
        <w:t xml:space="preserve"> įsipareigoja pateikti savarankišką pasiūlymą </w:t>
      </w:r>
      <w:r w:rsidRPr="00E41D99">
        <w:rPr>
          <w:rFonts w:eastAsia="Times New Roman"/>
          <w:b/>
          <w:bCs/>
          <w:szCs w:val="24"/>
          <w:lang w:eastAsia="lt-LT"/>
        </w:rPr>
        <w:t>Pirkėjui. Teikėjai</w:t>
      </w:r>
      <w:r w:rsidRPr="00E41D99">
        <w:rPr>
          <w:rFonts w:eastAsia="Times New Roman"/>
          <w:szCs w:val="24"/>
          <w:lang w:eastAsia="lt-LT"/>
        </w:rPr>
        <w:t xml:space="preserve"> neturi teisės pateikti bendrų pasiūlymų.</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4.3. </w:t>
      </w:r>
      <w:r w:rsidRPr="00E41D99">
        <w:rPr>
          <w:rFonts w:eastAsia="Times New Roman"/>
          <w:b/>
          <w:bCs/>
          <w:szCs w:val="24"/>
          <w:lang w:eastAsia="lt-LT"/>
        </w:rPr>
        <w:t>Pirkėjas</w:t>
      </w:r>
      <w:r w:rsidRPr="00E41D99">
        <w:rPr>
          <w:rFonts w:eastAsia="Times New Roman"/>
          <w:szCs w:val="24"/>
          <w:lang w:eastAsia="lt-LT"/>
        </w:rPr>
        <w:t xml:space="preserve"> gavęs </w:t>
      </w:r>
      <w:r w:rsidRPr="00E41D99">
        <w:rPr>
          <w:rFonts w:eastAsia="Times New Roman"/>
          <w:b/>
          <w:bCs/>
          <w:szCs w:val="24"/>
          <w:lang w:eastAsia="lt-LT"/>
        </w:rPr>
        <w:t>Teikėjo</w:t>
      </w:r>
      <w:r w:rsidRPr="00E41D99">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sidRPr="00E41D99">
        <w:rPr>
          <w:rFonts w:eastAsia="Times New Roman"/>
          <w:b/>
          <w:bCs/>
          <w:szCs w:val="24"/>
          <w:lang w:eastAsia="lt-LT"/>
        </w:rPr>
        <w:t>Teikėjams</w:t>
      </w:r>
      <w:r w:rsidRPr="00E41D99">
        <w:rPr>
          <w:rFonts w:eastAsia="Times New Roman"/>
          <w:szCs w:val="24"/>
          <w:lang w:eastAsia="lt-LT"/>
        </w:rPr>
        <w:t xml:space="preserve"> CVP IS priemonėmis. Iki kvietime nurodyto pasiūlymų pateikimo termino </w:t>
      </w:r>
      <w:r w:rsidRPr="00E41D99">
        <w:rPr>
          <w:rFonts w:eastAsia="Times New Roman"/>
          <w:b/>
          <w:bCs/>
          <w:szCs w:val="24"/>
          <w:lang w:eastAsia="lt-LT"/>
        </w:rPr>
        <w:t>Pirkėjas</w:t>
      </w:r>
      <w:r w:rsidRPr="00E41D99">
        <w:rPr>
          <w:rFonts w:eastAsia="Times New Roman"/>
          <w:szCs w:val="24"/>
          <w:lang w:eastAsia="lt-LT"/>
        </w:rPr>
        <w:t xml:space="preserve"> gali savo iniciatyva paaiškinti, patikslinti kvietime pateiktą informaciją. </w:t>
      </w:r>
    </w:p>
    <w:p w:rsidR="00BE5E1E" w:rsidRPr="00E41D99" w:rsidRDefault="00BE5E1E">
      <w:pPr>
        <w:spacing w:after="0" w:line="240" w:lineRule="auto"/>
        <w:ind w:firstLine="720"/>
        <w:jc w:val="both"/>
        <w:rPr>
          <w:szCs w:val="24"/>
        </w:rPr>
      </w:pPr>
      <w:r w:rsidRPr="00E41D99">
        <w:rPr>
          <w:szCs w:val="24"/>
        </w:rPr>
        <w:t xml:space="preserve">4.4. Kiekvienas </w:t>
      </w:r>
      <w:r w:rsidRPr="00E41D99">
        <w:rPr>
          <w:b/>
          <w:bCs/>
          <w:szCs w:val="24"/>
        </w:rPr>
        <w:t>Teikėjas</w:t>
      </w:r>
      <w:r w:rsidRPr="00E41D99">
        <w:rPr>
          <w:szCs w:val="24"/>
        </w:rPr>
        <w:t xml:space="preserve"> įsipareigoja imtis visų reikiamų priemonių, siekdamas užtikrinti, kad jo atnaujinto varžymosi metu pateikto pasiūlymo turinys netaptų žinomas kitiems </w:t>
      </w:r>
      <w:r w:rsidRPr="00E41D99">
        <w:rPr>
          <w:b/>
          <w:bCs/>
          <w:szCs w:val="24"/>
        </w:rPr>
        <w:t>Teikėjams</w:t>
      </w:r>
      <w:r w:rsidRPr="00E41D99">
        <w:rPr>
          <w:szCs w:val="24"/>
        </w:rPr>
        <w:t xml:space="preserve"> ar tretiesiems asmenims. </w:t>
      </w:r>
      <w:r w:rsidRPr="00E41D99">
        <w:rPr>
          <w:b/>
          <w:bCs/>
          <w:szCs w:val="24"/>
        </w:rPr>
        <w:t>Pirkėjas</w:t>
      </w:r>
      <w:r w:rsidRPr="00E41D99">
        <w:rPr>
          <w:szCs w:val="24"/>
        </w:rPr>
        <w:t xml:space="preserve"> įsipareigoja </w:t>
      </w:r>
      <w:r w:rsidRPr="00E41D99">
        <w:rPr>
          <w:bCs/>
          <w:szCs w:val="24"/>
        </w:rPr>
        <w:t xml:space="preserve">užtikrinti, kad </w:t>
      </w:r>
      <w:r w:rsidRPr="00E41D99">
        <w:rPr>
          <w:b/>
          <w:bCs/>
          <w:szCs w:val="24"/>
        </w:rPr>
        <w:t>Teikėjų</w:t>
      </w:r>
      <w:r w:rsidRPr="00E41D99">
        <w:rPr>
          <w:bCs/>
          <w:szCs w:val="24"/>
        </w:rPr>
        <w:t xml:space="preserve"> pateikti pasiūlymai išliktų konfidencialūs iki </w:t>
      </w:r>
      <w:r w:rsidRPr="00E16FB9">
        <w:rPr>
          <w:b/>
          <w:bCs/>
          <w:szCs w:val="24"/>
        </w:rPr>
        <w:t>pa</w:t>
      </w:r>
      <w:r w:rsidRPr="00E41D99">
        <w:rPr>
          <w:b/>
          <w:bCs/>
          <w:szCs w:val="24"/>
        </w:rPr>
        <w:t>siūlymų pateikimo termino pabaigos.</w:t>
      </w:r>
    </w:p>
    <w:p w:rsidR="00BE5E1E" w:rsidRPr="00E41D99" w:rsidRDefault="00BE5E1E">
      <w:pPr>
        <w:spacing w:after="0" w:line="240" w:lineRule="auto"/>
        <w:ind w:firstLine="720"/>
        <w:jc w:val="both"/>
        <w:rPr>
          <w:szCs w:val="24"/>
        </w:rPr>
      </w:pPr>
      <w:r w:rsidRPr="00E41D99">
        <w:rPr>
          <w:szCs w:val="24"/>
        </w:rPr>
        <w:t xml:space="preserve">4.5. </w:t>
      </w:r>
      <w:r w:rsidRPr="00E41D99">
        <w:rPr>
          <w:b/>
          <w:bCs/>
          <w:szCs w:val="24"/>
        </w:rPr>
        <w:t>Pirkėjas</w:t>
      </w:r>
      <w:r w:rsidRPr="00E41D99">
        <w:rPr>
          <w:bCs/>
          <w:szCs w:val="24"/>
        </w:rPr>
        <w:t xml:space="preserve">, įvertinęs pateiktus </w:t>
      </w:r>
      <w:r w:rsidRPr="00E41D99">
        <w:rPr>
          <w:b/>
          <w:bCs/>
          <w:szCs w:val="24"/>
        </w:rPr>
        <w:t>Teikėjų</w:t>
      </w:r>
      <w:r w:rsidRPr="00E41D99">
        <w:rPr>
          <w:bCs/>
          <w:szCs w:val="24"/>
        </w:rPr>
        <w:t xml:space="preserve"> pasiūlymus ir išrinkęs geriausią </w:t>
      </w:r>
      <w:r w:rsidRPr="00E41D99">
        <w:rPr>
          <w:b/>
          <w:bCs/>
          <w:szCs w:val="24"/>
        </w:rPr>
        <w:t>Teikėją</w:t>
      </w:r>
      <w:r w:rsidRPr="00E41D99">
        <w:rPr>
          <w:bCs/>
          <w:szCs w:val="24"/>
        </w:rPr>
        <w:t xml:space="preserve"> apie tai</w:t>
      </w:r>
      <w:r w:rsidRPr="00E41D99">
        <w:rPr>
          <w:bCs/>
          <w:color w:val="000000"/>
          <w:szCs w:val="24"/>
        </w:rPr>
        <w:t xml:space="preserve">, kad jo pasiūlymas pripažintas laimėjusiu ir jis atrinktas sudaryti Pirkimo sutartį, informuoja raštu. Kiti </w:t>
      </w:r>
      <w:r w:rsidRPr="00E41D99">
        <w:rPr>
          <w:b/>
          <w:bCs/>
          <w:color w:val="000000"/>
          <w:szCs w:val="24"/>
        </w:rPr>
        <w:t>Teikėjai</w:t>
      </w:r>
      <w:r w:rsidRPr="00E41D99">
        <w:rPr>
          <w:bCs/>
          <w:color w:val="000000"/>
          <w:szCs w:val="24"/>
        </w:rPr>
        <w:t xml:space="preserve"> apie atnaujinto varžymosi rezultatus informuojami raštu, jei to jie prašo.</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4.6. Atlikus ATV procedūrą, </w:t>
      </w:r>
      <w:r w:rsidRPr="00E41D99">
        <w:rPr>
          <w:rFonts w:eastAsia="Times New Roman"/>
          <w:b/>
          <w:szCs w:val="24"/>
          <w:lang w:eastAsia="lt-LT"/>
        </w:rPr>
        <w:t>Tiekėjas</w:t>
      </w:r>
      <w:r w:rsidRPr="00E41D99">
        <w:rPr>
          <w:rFonts w:eastAsia="Times New Roman"/>
          <w:szCs w:val="24"/>
          <w:lang w:eastAsia="lt-LT"/>
        </w:rPr>
        <w:t xml:space="preserve">, kurio pasiūlymas, vertinant pasiūlymus pagal mažiausios kainos kriterijų, bus pripažintas laimėjusiu, įsipareigoja su </w:t>
      </w:r>
      <w:r w:rsidRPr="00E41D99">
        <w:rPr>
          <w:rFonts w:eastAsia="Times New Roman"/>
          <w:b/>
          <w:szCs w:val="24"/>
          <w:lang w:eastAsia="lt-LT"/>
        </w:rPr>
        <w:t>Pirkėju</w:t>
      </w:r>
      <w:r w:rsidRPr="00E41D99">
        <w:rPr>
          <w:rFonts w:eastAsia="Times New Roman"/>
          <w:szCs w:val="24"/>
          <w:lang w:eastAsia="lt-LT"/>
        </w:rPr>
        <w:t xml:space="preserve"> sudaryti Pirkimo sutartį. Jeigu ATV procedūros metu </w:t>
      </w:r>
      <w:r w:rsidRPr="00E41D99">
        <w:rPr>
          <w:rFonts w:eastAsia="Times New Roman"/>
          <w:b/>
          <w:szCs w:val="24"/>
          <w:lang w:eastAsia="lt-LT"/>
        </w:rPr>
        <w:t>Pirkėjas</w:t>
      </w:r>
      <w:r w:rsidRPr="00E41D99">
        <w:rPr>
          <w:rFonts w:eastAsia="Times New Roman"/>
          <w:szCs w:val="24"/>
          <w:lang w:eastAsia="lt-LT"/>
        </w:rPr>
        <w:t xml:space="preserve"> turi atmesti visus pasiūlymus, arba laimėjusį pasiūlymą pateikęs </w:t>
      </w:r>
      <w:r w:rsidRPr="00E41D99">
        <w:rPr>
          <w:rFonts w:eastAsia="Times New Roman"/>
          <w:b/>
          <w:szCs w:val="24"/>
          <w:lang w:eastAsia="lt-LT"/>
        </w:rPr>
        <w:t>Tiekėjas</w:t>
      </w:r>
      <w:r w:rsidRPr="00E41D99">
        <w:rPr>
          <w:rFonts w:eastAsia="Times New Roman"/>
          <w:szCs w:val="24"/>
          <w:lang w:eastAsia="lt-LT"/>
        </w:rPr>
        <w:t xml:space="preserve"> atsisako sudaryti sutartį, ATV procedūra gali būti organizuojama pakartotinai (jeigu Preliminariosios sutartys nėra nutraukiamos).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4.7. </w:t>
      </w:r>
      <w:r w:rsidRPr="00E41D99">
        <w:rPr>
          <w:rFonts w:eastAsia="Times New Roman"/>
          <w:bCs/>
          <w:szCs w:val="24"/>
          <w:lang w:eastAsia="lt-LT"/>
        </w:rPr>
        <w:t xml:space="preserve">Jei nei vienas iš </w:t>
      </w:r>
      <w:r w:rsidRPr="00E41D99">
        <w:rPr>
          <w:rFonts w:eastAsia="Times New Roman"/>
          <w:b/>
          <w:bCs/>
          <w:szCs w:val="24"/>
          <w:lang w:eastAsia="lt-LT"/>
        </w:rPr>
        <w:t>Teikėjų</w:t>
      </w:r>
      <w:r w:rsidRPr="00E41D99">
        <w:rPr>
          <w:rFonts w:eastAsia="Times New Roman"/>
          <w:bCs/>
          <w:szCs w:val="24"/>
          <w:lang w:eastAsia="lt-LT"/>
        </w:rPr>
        <w:t xml:space="preserve"> nedalyvauja atnaujintame varžymesi, </w:t>
      </w:r>
      <w:proofErr w:type="spellStart"/>
      <w:r w:rsidRPr="00E41D99">
        <w:rPr>
          <w:rFonts w:eastAsia="Times New Roman"/>
          <w:bCs/>
          <w:szCs w:val="24"/>
          <w:lang w:eastAsia="lt-LT"/>
        </w:rPr>
        <w:t>t.y</w:t>
      </w:r>
      <w:proofErr w:type="spellEnd"/>
      <w:r w:rsidRPr="00E41D99">
        <w:rPr>
          <w:rFonts w:eastAsia="Times New Roman"/>
          <w:bCs/>
          <w:szCs w:val="24"/>
          <w:lang w:eastAsia="lt-LT"/>
        </w:rPr>
        <w:t xml:space="preserve">. </w:t>
      </w:r>
      <w:r w:rsidRPr="00E41D99">
        <w:rPr>
          <w:rFonts w:eastAsia="Times New Roman"/>
          <w:szCs w:val="24"/>
          <w:lang w:eastAsia="lt-LT"/>
        </w:rPr>
        <w:t xml:space="preserve">per nustatytą terminą nepateikia pasiūlymų, </w:t>
      </w:r>
      <w:r w:rsidRPr="00E41D99">
        <w:rPr>
          <w:rFonts w:eastAsia="Times New Roman"/>
          <w:b/>
          <w:bCs/>
          <w:szCs w:val="24"/>
          <w:lang w:eastAsia="lt-LT"/>
        </w:rPr>
        <w:t>Pirkėjas</w:t>
      </w:r>
      <w:r w:rsidRPr="00E41D99">
        <w:rPr>
          <w:rFonts w:eastAsia="Times New Roman"/>
          <w:szCs w:val="24"/>
          <w:lang w:eastAsia="lt-LT"/>
        </w:rPr>
        <w:t xml:space="preserve"> nutraukia varžymąsi ir turi teisę pakartotinai organizuoti atnaujintą varžymąsi dėl tų pačių </w:t>
      </w:r>
      <w:r w:rsidR="003752CE" w:rsidRPr="00E41D99">
        <w:rPr>
          <w:rFonts w:eastAsia="Times New Roman"/>
          <w:szCs w:val="24"/>
          <w:lang w:eastAsia="lt-LT"/>
        </w:rPr>
        <w:t>P</w:t>
      </w:r>
      <w:r w:rsidRPr="00E41D99">
        <w:rPr>
          <w:rFonts w:eastAsia="Times New Roman"/>
          <w:szCs w:val="24"/>
          <w:lang w:eastAsia="lt-LT"/>
        </w:rPr>
        <w:t xml:space="preserve">aslaugų (to paties pirkimo objekto) darydama arba nedarydama atnaujinto varžymosi sąlygų pakeitimų, organizuoti atnaujintą varžymąsi dėl siauresnio </w:t>
      </w:r>
      <w:r w:rsidR="003752CE" w:rsidRPr="00E41D99">
        <w:rPr>
          <w:rFonts w:eastAsia="Times New Roman"/>
          <w:szCs w:val="24"/>
          <w:lang w:eastAsia="lt-LT"/>
        </w:rPr>
        <w:t>P</w:t>
      </w:r>
      <w:r w:rsidRPr="00E41D99">
        <w:rPr>
          <w:rFonts w:eastAsia="Times New Roman"/>
          <w:szCs w:val="24"/>
          <w:lang w:eastAsia="lt-LT"/>
        </w:rPr>
        <w:t xml:space="preserve">aslaugų sąrašo ar organizuoti viešąjį pirkimą dėl tų pačių </w:t>
      </w:r>
      <w:r w:rsidR="003752CE" w:rsidRPr="00E41D99">
        <w:rPr>
          <w:rFonts w:eastAsia="Times New Roman"/>
          <w:szCs w:val="24"/>
          <w:lang w:eastAsia="lt-LT"/>
        </w:rPr>
        <w:t>P</w:t>
      </w:r>
      <w:r w:rsidRPr="00E41D99">
        <w:rPr>
          <w:rFonts w:eastAsia="Times New Roman"/>
          <w:szCs w:val="24"/>
          <w:lang w:eastAsia="lt-LT"/>
        </w:rPr>
        <w:t>aslaugų (to paties pirkimo objekto) bendra teisės aktuose nustatyta tvarka.</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4.8. Pirkimo </w:t>
      </w:r>
      <w:r w:rsidRPr="00E41D99">
        <w:rPr>
          <w:rFonts w:eastAsia="Times New Roman"/>
          <w:color w:val="000000"/>
          <w:szCs w:val="24"/>
          <w:lang w:eastAsia="lt-LT"/>
        </w:rPr>
        <w:t xml:space="preserve">sutartis Preliminariosios sutarties pagrindu gali būti sudaroma iš karto, kai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yra raštu informuojamas, kad jo pasiūlymas pripažintas laimėjusiu ir jis atrinktas sudaryti Pirkimo sutartį.</w:t>
      </w:r>
    </w:p>
    <w:p w:rsidR="00BE5E1E" w:rsidRPr="00E41D99" w:rsidRDefault="00BE5E1E">
      <w:pPr>
        <w:spacing w:after="0" w:line="240" w:lineRule="auto"/>
        <w:ind w:firstLine="720"/>
        <w:jc w:val="both"/>
        <w:rPr>
          <w:szCs w:val="24"/>
        </w:rPr>
      </w:pPr>
      <w:r w:rsidRPr="00E41D99">
        <w:rPr>
          <w:rFonts w:eastAsia="Times New Roman"/>
          <w:color w:val="000000"/>
          <w:szCs w:val="24"/>
          <w:lang w:eastAsia="lt-LT"/>
        </w:rPr>
        <w:t>4.9.</w:t>
      </w:r>
      <w:r w:rsidRPr="00E41D99">
        <w:rPr>
          <w:rFonts w:eastAsia="Times New Roman"/>
          <w:szCs w:val="24"/>
          <w:lang w:eastAsia="lt-LT"/>
        </w:rPr>
        <w:t xml:space="preserve"> Sudarant Pirkimo sutartį, siūlomos </w:t>
      </w:r>
      <w:r w:rsidR="003752CE" w:rsidRPr="00E41D99">
        <w:rPr>
          <w:rFonts w:eastAsia="Times New Roman"/>
          <w:szCs w:val="24"/>
          <w:lang w:eastAsia="lt-LT"/>
        </w:rPr>
        <w:t>P</w:t>
      </w:r>
      <w:r w:rsidRPr="00E41D99">
        <w:rPr>
          <w:rFonts w:eastAsia="Times New Roman"/>
          <w:szCs w:val="24"/>
          <w:lang w:eastAsia="lt-LT"/>
        </w:rPr>
        <w:t>aslaugos turi atitikti techninius reikalavimus, nurodytus Preliminariosios sutarties 2 priede.</w:t>
      </w:r>
    </w:p>
    <w:p w:rsidR="00BE5E1E" w:rsidRPr="00E41D99" w:rsidRDefault="00BE5E1E">
      <w:pPr>
        <w:spacing w:after="0" w:line="240" w:lineRule="auto"/>
        <w:ind w:firstLine="720"/>
        <w:jc w:val="both"/>
        <w:rPr>
          <w:szCs w:val="24"/>
        </w:rPr>
      </w:pPr>
      <w:r w:rsidRPr="00E41D99">
        <w:rPr>
          <w:rFonts w:eastAsia="Times New Roman"/>
          <w:szCs w:val="24"/>
          <w:lang w:eastAsia="lt-LT"/>
        </w:rPr>
        <w:t>4.10. Sudarant Pirkimo sutartį negali būti keičiam</w:t>
      </w:r>
      <w:r w:rsidR="00E929A0" w:rsidRPr="00E41D99">
        <w:rPr>
          <w:rFonts w:eastAsia="Times New Roman"/>
          <w:szCs w:val="24"/>
          <w:lang w:eastAsia="lt-LT"/>
        </w:rPr>
        <w:t>i</w:t>
      </w:r>
      <w:r w:rsidRPr="00E41D99">
        <w:rPr>
          <w:rFonts w:eastAsia="Times New Roman"/>
          <w:szCs w:val="24"/>
          <w:lang w:eastAsia="lt-LT"/>
        </w:rPr>
        <w:t xml:space="preserve"> </w:t>
      </w:r>
      <w:r w:rsidRPr="00E41D99">
        <w:rPr>
          <w:rFonts w:eastAsia="Times New Roman"/>
          <w:b/>
          <w:szCs w:val="24"/>
          <w:lang w:eastAsia="lt-LT"/>
        </w:rPr>
        <w:t>Tiekėjo</w:t>
      </w:r>
      <w:r w:rsidRPr="00E41D99">
        <w:rPr>
          <w:rFonts w:eastAsia="Times New Roman"/>
          <w:szCs w:val="24"/>
          <w:lang w:eastAsia="lt-LT"/>
        </w:rPr>
        <w:t xml:space="preserve"> pasiūlymo, pateikto ATV procedūros metu, </w:t>
      </w:r>
      <w:r w:rsidR="00E929A0" w:rsidRPr="00E41D99">
        <w:rPr>
          <w:rFonts w:eastAsia="Times New Roman"/>
          <w:szCs w:val="24"/>
          <w:lang w:eastAsia="lt-LT"/>
        </w:rPr>
        <w:t>į</w:t>
      </w:r>
      <w:r w:rsidRPr="00E41D99">
        <w:rPr>
          <w:rFonts w:eastAsia="Times New Roman"/>
          <w:szCs w:val="24"/>
          <w:lang w:eastAsia="lt-LT"/>
        </w:rPr>
        <w:t>kain</w:t>
      </w:r>
      <w:r w:rsidR="00E929A0" w:rsidRPr="00E41D99">
        <w:rPr>
          <w:rFonts w:eastAsia="Times New Roman"/>
          <w:szCs w:val="24"/>
          <w:lang w:eastAsia="lt-LT"/>
        </w:rPr>
        <w:t>i</w:t>
      </w:r>
      <w:r w:rsidRPr="00E41D99">
        <w:rPr>
          <w:rFonts w:eastAsia="Times New Roman"/>
          <w:szCs w:val="24"/>
          <w:lang w:eastAsia="lt-LT"/>
        </w:rPr>
        <w:t>a</w:t>
      </w:r>
      <w:r w:rsidR="00E929A0" w:rsidRPr="00E41D99">
        <w:rPr>
          <w:rFonts w:eastAsia="Times New Roman"/>
          <w:szCs w:val="24"/>
          <w:lang w:eastAsia="lt-LT"/>
        </w:rPr>
        <w:t>i</w:t>
      </w:r>
      <w:r w:rsidRPr="00E41D99">
        <w:rPr>
          <w:rFonts w:eastAsia="Times New Roman"/>
          <w:szCs w:val="24"/>
          <w:lang w:eastAsia="lt-LT"/>
        </w:rPr>
        <w:t xml:space="preserve"> ir Preliminariosios sutarties sąlygos.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4.11. </w:t>
      </w:r>
      <w:r w:rsidRPr="00E41D99">
        <w:rPr>
          <w:rFonts w:eastAsia="Times New Roman"/>
          <w:color w:val="000000"/>
          <w:szCs w:val="24"/>
          <w:lang w:eastAsia="lt-LT"/>
        </w:rPr>
        <w:t xml:space="preserve">Jei kviečiamas sudaryti Pirkimo sutartį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raštu atsisako ją sudaryti pasiūlytomis sąlygomis arba iki numatytos datos nepateikia sutarties įvykdymo užtikrinimo</w:t>
      </w:r>
      <w:r w:rsidR="00351692" w:rsidRPr="00E41D99">
        <w:rPr>
          <w:rFonts w:eastAsia="Times New Roman"/>
          <w:color w:val="000000"/>
          <w:szCs w:val="24"/>
          <w:lang w:eastAsia="lt-LT"/>
        </w:rPr>
        <w:t xml:space="preserve"> </w:t>
      </w:r>
      <w:r w:rsidR="00351692" w:rsidRPr="00E41D99">
        <w:rPr>
          <w:rFonts w:eastAsia="Times New Roman"/>
          <w:i/>
          <w:color w:val="000000"/>
          <w:szCs w:val="24"/>
          <w:lang w:eastAsia="lt-LT"/>
        </w:rPr>
        <w:t>(kai reikalaujama)</w:t>
      </w:r>
      <w:r w:rsidRPr="00E41D99">
        <w:rPr>
          <w:rFonts w:eastAsia="Times New Roman"/>
          <w:color w:val="000000"/>
          <w:szCs w:val="24"/>
          <w:lang w:eastAsia="lt-LT"/>
        </w:rPr>
        <w:t xml:space="preserve">,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siūlo sudaryti Pirkimo sutartį kitam </w:t>
      </w:r>
      <w:r w:rsidRPr="00E41D99">
        <w:rPr>
          <w:rFonts w:eastAsia="Times New Roman"/>
          <w:b/>
          <w:bCs/>
          <w:color w:val="000000"/>
          <w:szCs w:val="24"/>
          <w:lang w:eastAsia="lt-LT"/>
        </w:rPr>
        <w:t>Teikėjui</w:t>
      </w:r>
      <w:r w:rsidRPr="00E41D99">
        <w:rPr>
          <w:rFonts w:eastAsia="Times New Roman"/>
          <w:color w:val="000000"/>
          <w:szCs w:val="24"/>
          <w:lang w:eastAsia="lt-LT"/>
        </w:rPr>
        <w:t xml:space="preserve">, kurio pasiūlymas pripažintas antru geriausiu. Jei nei vienas iš </w:t>
      </w:r>
      <w:r w:rsidRPr="00E41D99">
        <w:rPr>
          <w:rFonts w:eastAsia="Times New Roman"/>
          <w:b/>
          <w:bCs/>
          <w:color w:val="000000"/>
          <w:szCs w:val="24"/>
          <w:lang w:eastAsia="lt-LT"/>
        </w:rPr>
        <w:t>Teikėjų</w:t>
      </w:r>
      <w:r w:rsidRPr="00E41D99">
        <w:rPr>
          <w:rFonts w:eastAsia="Times New Roman"/>
          <w:color w:val="000000"/>
          <w:szCs w:val="24"/>
          <w:lang w:eastAsia="lt-LT"/>
        </w:rPr>
        <w:t xml:space="preserve">, pateikusių pasiūlymus (kurie nebuvo atmesti) nesudaro Pirkimo sutarties,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turi teisę atnaujintą varžymąsi atlikti iš naujo arba teisės aktų nustatyta tvarka dėl </w:t>
      </w:r>
      <w:r w:rsidR="003752CE" w:rsidRPr="00E41D99">
        <w:rPr>
          <w:rFonts w:eastAsia="Times New Roman"/>
          <w:color w:val="000000"/>
          <w:szCs w:val="24"/>
          <w:lang w:eastAsia="lt-LT"/>
        </w:rPr>
        <w:t>P</w:t>
      </w:r>
      <w:r w:rsidRPr="00E41D99">
        <w:rPr>
          <w:rFonts w:eastAsia="Times New Roman"/>
          <w:color w:val="000000"/>
          <w:szCs w:val="24"/>
          <w:lang w:eastAsia="lt-LT"/>
        </w:rPr>
        <w:t xml:space="preserve">aslaugų įsigijimo pravesti naujas viešojo pirkimo procedūras. </w:t>
      </w:r>
    </w:p>
    <w:p w:rsidR="00BE5E1E" w:rsidRDefault="00BE5E1E">
      <w:pPr>
        <w:spacing w:after="0" w:line="240" w:lineRule="auto"/>
        <w:ind w:firstLine="720"/>
        <w:jc w:val="both"/>
        <w:rPr>
          <w:rFonts w:eastAsia="Times New Roman"/>
          <w:szCs w:val="24"/>
          <w:lang w:eastAsia="lt-LT"/>
        </w:rPr>
      </w:pPr>
    </w:p>
    <w:p w:rsidR="00836E99" w:rsidRPr="00E41D99" w:rsidRDefault="00836E99">
      <w:pPr>
        <w:spacing w:after="0" w:line="240" w:lineRule="auto"/>
        <w:ind w:firstLine="720"/>
        <w:jc w:val="both"/>
        <w:rPr>
          <w:rFonts w:eastAsia="Times New Roman"/>
          <w:szCs w:val="24"/>
          <w:lang w:eastAsia="lt-LT"/>
        </w:rPr>
      </w:pPr>
    </w:p>
    <w:p w:rsidR="00BE5E1E" w:rsidRPr="00E41D99" w:rsidRDefault="00BE5E1E">
      <w:pPr>
        <w:spacing w:after="0" w:line="240" w:lineRule="auto"/>
        <w:ind w:firstLine="720"/>
        <w:jc w:val="center"/>
        <w:rPr>
          <w:szCs w:val="24"/>
        </w:rPr>
      </w:pPr>
      <w:r w:rsidRPr="00E41D99">
        <w:rPr>
          <w:b/>
          <w:bCs/>
          <w:iCs/>
          <w:szCs w:val="24"/>
        </w:rPr>
        <w:t>5. PRANEŠIMAI</w:t>
      </w:r>
    </w:p>
    <w:p w:rsidR="00836E99" w:rsidRPr="00E41D99" w:rsidRDefault="00836E99">
      <w:pPr>
        <w:tabs>
          <w:tab w:val="left" w:pos="720"/>
        </w:tabs>
        <w:autoSpaceDE w:val="0"/>
        <w:spacing w:after="0" w:line="240" w:lineRule="auto"/>
        <w:jc w:val="both"/>
        <w:rPr>
          <w:b/>
          <w:bCs/>
          <w:iCs/>
          <w:szCs w:val="24"/>
        </w:rPr>
      </w:pPr>
    </w:p>
    <w:p w:rsidR="00BE5E1E" w:rsidRPr="00E41D99" w:rsidRDefault="00BE5E1E">
      <w:pPr>
        <w:tabs>
          <w:tab w:val="left" w:pos="720"/>
        </w:tabs>
        <w:autoSpaceDE w:val="0"/>
        <w:spacing w:after="0" w:line="240" w:lineRule="auto"/>
        <w:ind w:firstLine="720"/>
        <w:jc w:val="both"/>
        <w:rPr>
          <w:szCs w:val="24"/>
        </w:rPr>
      </w:pPr>
      <w:r w:rsidRPr="00E41D99">
        <w:rPr>
          <w:szCs w:val="24"/>
        </w:rPr>
        <w:t>5.1. Jei nėra nurodyta kitaip, Preliminariosios sutarties Šalys teikia viena kitai pranešimus raštu.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5.2. Sutarties </w:t>
      </w:r>
      <w:r w:rsidRPr="00E41D99">
        <w:rPr>
          <w:bCs/>
          <w:szCs w:val="24"/>
        </w:rPr>
        <w:t>Šalių</w:t>
      </w:r>
      <w:r w:rsidRPr="00E41D99">
        <w:rPr>
          <w:szCs w:val="24"/>
        </w:rPr>
        <w:t xml:space="preserve"> siunčiami pranešimai laikytini pateiktais raštu, jei jie yra pateikti paštu, elektroniniu paštu, įteikiami asmeniškai sutartyje sutarties </w:t>
      </w:r>
      <w:r w:rsidRPr="00E41D99">
        <w:rPr>
          <w:bCs/>
          <w:szCs w:val="24"/>
        </w:rPr>
        <w:t>Šalių</w:t>
      </w:r>
      <w:r w:rsidRPr="00E41D99">
        <w:rPr>
          <w:szCs w:val="24"/>
        </w:rPr>
        <w:t xml:space="preserve"> nurodytais adresais. Jei adresatas praneša kitą adresą, tai dokumentai privalo būti pristatomi naujuoju adresu. Jei adresatas savo pranešime nenurodė kito adreso, atsakymas jam siunčiamas tuo pačiu adresu, kuriuo </w:t>
      </w:r>
      <w:r w:rsidR="00440A81">
        <w:rPr>
          <w:szCs w:val="24"/>
        </w:rPr>
        <w:t xml:space="preserve">buvo </w:t>
      </w:r>
      <w:r w:rsidRPr="00E41D99">
        <w:rPr>
          <w:szCs w:val="24"/>
        </w:rPr>
        <w:t>išsiųstas pranešimas.</w:t>
      </w:r>
    </w:p>
    <w:p w:rsidR="00BE5E1E" w:rsidRPr="00E41D99" w:rsidRDefault="00BE5E1E">
      <w:pPr>
        <w:tabs>
          <w:tab w:val="left" w:pos="720"/>
        </w:tabs>
        <w:autoSpaceDE w:val="0"/>
        <w:spacing w:after="0" w:line="240" w:lineRule="auto"/>
        <w:ind w:firstLine="720"/>
        <w:jc w:val="both"/>
        <w:rPr>
          <w:szCs w:val="24"/>
        </w:rPr>
      </w:pPr>
      <w:r w:rsidRPr="00E41D99">
        <w:rPr>
          <w:szCs w:val="24"/>
        </w:rPr>
        <w:lastRenderedPageBreak/>
        <w:t>5.3. Jei pranešimo siuntėjui reikia gavimo patvirtinimo, jis nurodo tokį reikalavimą siunčiamame pranešime.</w:t>
      </w:r>
    </w:p>
    <w:p w:rsidR="003A41BE" w:rsidRDefault="003A41BE">
      <w:pPr>
        <w:pStyle w:val="Heading2"/>
        <w:numPr>
          <w:ilvl w:val="0"/>
          <w:numId w:val="0"/>
        </w:numPr>
        <w:tabs>
          <w:tab w:val="left" w:pos="720"/>
        </w:tabs>
        <w:ind w:left="900"/>
        <w:jc w:val="center"/>
        <w:rPr>
          <w:b/>
          <w:szCs w:val="24"/>
        </w:rPr>
      </w:pPr>
    </w:p>
    <w:p w:rsidR="003A41BE" w:rsidRDefault="003A41BE">
      <w:pPr>
        <w:pStyle w:val="Heading2"/>
        <w:numPr>
          <w:ilvl w:val="0"/>
          <w:numId w:val="0"/>
        </w:numPr>
        <w:tabs>
          <w:tab w:val="left" w:pos="720"/>
        </w:tabs>
        <w:ind w:left="900"/>
        <w:jc w:val="center"/>
        <w:rPr>
          <w:b/>
          <w:szCs w:val="24"/>
        </w:rPr>
      </w:pPr>
    </w:p>
    <w:p w:rsidR="00BE5E1E" w:rsidRPr="00E41D99" w:rsidRDefault="00BE5E1E">
      <w:pPr>
        <w:pStyle w:val="Heading2"/>
        <w:numPr>
          <w:ilvl w:val="0"/>
          <w:numId w:val="0"/>
        </w:numPr>
        <w:tabs>
          <w:tab w:val="left" w:pos="720"/>
        </w:tabs>
        <w:ind w:left="900"/>
        <w:jc w:val="center"/>
        <w:rPr>
          <w:szCs w:val="24"/>
        </w:rPr>
      </w:pPr>
      <w:r w:rsidRPr="00E41D99">
        <w:rPr>
          <w:b/>
          <w:szCs w:val="24"/>
        </w:rPr>
        <w:t>6. PRELIMINARIOSIOS SUTARTIES GALIOJIMAS</w:t>
      </w:r>
    </w:p>
    <w:p w:rsidR="00BE5E1E" w:rsidRDefault="00BE5E1E">
      <w:pPr>
        <w:pStyle w:val="Heading2"/>
        <w:numPr>
          <w:ilvl w:val="0"/>
          <w:numId w:val="0"/>
        </w:numPr>
        <w:tabs>
          <w:tab w:val="left" w:pos="720"/>
        </w:tabs>
        <w:rPr>
          <w:b/>
          <w:bCs/>
          <w:szCs w:val="24"/>
        </w:rPr>
      </w:pPr>
    </w:p>
    <w:p w:rsidR="00BE5E1E" w:rsidRPr="00E41D99" w:rsidRDefault="00BE5E1E">
      <w:pPr>
        <w:pStyle w:val="Heading2"/>
        <w:numPr>
          <w:ilvl w:val="0"/>
          <w:numId w:val="0"/>
        </w:numPr>
        <w:tabs>
          <w:tab w:val="left" w:pos="720"/>
        </w:tabs>
        <w:ind w:firstLine="770"/>
        <w:rPr>
          <w:szCs w:val="24"/>
        </w:rPr>
      </w:pPr>
      <w:r w:rsidRPr="00E41D99">
        <w:rPr>
          <w:bCs/>
          <w:szCs w:val="24"/>
        </w:rPr>
        <w:t xml:space="preserve">6.1. </w:t>
      </w:r>
      <w:r w:rsidRPr="00E41D99">
        <w:rPr>
          <w:szCs w:val="24"/>
        </w:rPr>
        <w:t xml:space="preserve">Preliminarioji sutartis įsigalioja </w:t>
      </w:r>
      <w:r w:rsidRPr="00E41D99">
        <w:rPr>
          <w:bCs/>
          <w:szCs w:val="24"/>
        </w:rPr>
        <w:t>Šalims</w:t>
      </w:r>
      <w:r w:rsidRPr="00E41D99">
        <w:rPr>
          <w:szCs w:val="24"/>
        </w:rPr>
        <w:t xml:space="preserve"> ją pasirašius.</w:t>
      </w:r>
    </w:p>
    <w:p w:rsidR="00BE5E1E" w:rsidRPr="00E41D99" w:rsidRDefault="00BE5E1E">
      <w:pPr>
        <w:pStyle w:val="Heading2"/>
        <w:numPr>
          <w:ilvl w:val="0"/>
          <w:numId w:val="0"/>
        </w:numPr>
        <w:ind w:firstLine="770"/>
        <w:rPr>
          <w:szCs w:val="24"/>
        </w:rPr>
      </w:pPr>
      <w:r w:rsidRPr="00E41D99">
        <w:rPr>
          <w:szCs w:val="24"/>
        </w:rPr>
        <w:t xml:space="preserve">6.2. Preliminarioji sutartis galioja </w:t>
      </w:r>
      <w:r w:rsidRPr="00E41D99">
        <w:rPr>
          <w:b/>
          <w:szCs w:val="24"/>
        </w:rPr>
        <w:t>36 (trisdešimt šešis) mėnesius</w:t>
      </w:r>
      <w:r w:rsidRPr="00E41D99">
        <w:rPr>
          <w:szCs w:val="24"/>
        </w:rPr>
        <w:t>, jei ji nėra nutraukiama Preliminariosios sutarties 7 punkte numatytais pagrindais.</w:t>
      </w:r>
    </w:p>
    <w:p w:rsidR="008B7C9F" w:rsidRPr="00E41D99" w:rsidRDefault="008B7C9F">
      <w:pPr>
        <w:rPr>
          <w:szCs w:val="24"/>
          <w:lang w:eastAsia="lt-LT"/>
        </w:rPr>
      </w:pPr>
    </w:p>
    <w:p w:rsidR="00BE5E1E" w:rsidRPr="00E41D99" w:rsidRDefault="00BE5E1E">
      <w:pPr>
        <w:autoSpaceDE w:val="0"/>
        <w:spacing w:after="0" w:line="240" w:lineRule="auto"/>
        <w:jc w:val="center"/>
        <w:rPr>
          <w:szCs w:val="24"/>
        </w:rPr>
      </w:pPr>
      <w:r w:rsidRPr="00E41D99">
        <w:rPr>
          <w:b/>
          <w:bCs/>
          <w:iCs/>
          <w:szCs w:val="24"/>
        </w:rPr>
        <w:t>7. PRELIMINARIOSIOS SUTARTIES NUTRAUKIMAS</w:t>
      </w:r>
    </w:p>
    <w:p w:rsidR="00BE5E1E" w:rsidRDefault="00BE5E1E">
      <w:pPr>
        <w:autoSpaceDE w:val="0"/>
        <w:spacing w:after="0" w:line="240" w:lineRule="auto"/>
        <w:ind w:firstLine="720"/>
        <w:jc w:val="both"/>
        <w:rPr>
          <w:b/>
          <w:bCs/>
          <w:iCs/>
          <w:szCs w:val="24"/>
        </w:rPr>
      </w:pPr>
    </w:p>
    <w:p w:rsidR="00836E99" w:rsidRPr="00E41D99" w:rsidRDefault="00836E99">
      <w:pPr>
        <w:autoSpaceDE w:val="0"/>
        <w:spacing w:after="0" w:line="240" w:lineRule="auto"/>
        <w:ind w:firstLine="720"/>
        <w:jc w:val="both"/>
        <w:rPr>
          <w:b/>
          <w:bCs/>
          <w:iCs/>
          <w:szCs w:val="24"/>
        </w:rPr>
      </w:pPr>
    </w:p>
    <w:p w:rsidR="00BE5E1E" w:rsidRPr="00E41D99" w:rsidRDefault="00BE5E1E">
      <w:pPr>
        <w:autoSpaceDE w:val="0"/>
        <w:spacing w:after="0" w:line="240" w:lineRule="auto"/>
        <w:ind w:firstLine="720"/>
        <w:jc w:val="both"/>
        <w:rPr>
          <w:szCs w:val="24"/>
        </w:rPr>
      </w:pPr>
      <w:r w:rsidRPr="00E41D99">
        <w:rPr>
          <w:szCs w:val="24"/>
        </w:rPr>
        <w:t>7.1. Preliminarioji sutartis gali būti nutraukta:</w:t>
      </w:r>
    </w:p>
    <w:p w:rsidR="00BE5E1E" w:rsidRPr="00E41D99" w:rsidRDefault="00BE5E1E">
      <w:pPr>
        <w:autoSpaceDE w:val="0"/>
        <w:spacing w:after="0" w:line="240" w:lineRule="auto"/>
        <w:ind w:firstLine="720"/>
        <w:jc w:val="both"/>
        <w:rPr>
          <w:szCs w:val="24"/>
        </w:rPr>
      </w:pPr>
      <w:r w:rsidRPr="00E41D99">
        <w:rPr>
          <w:szCs w:val="24"/>
        </w:rPr>
        <w:t xml:space="preserve">7.1.1. raštišku </w:t>
      </w:r>
      <w:r w:rsidRPr="00E41D99">
        <w:rPr>
          <w:bCs/>
          <w:szCs w:val="24"/>
        </w:rPr>
        <w:t>Šalių</w:t>
      </w:r>
      <w:r w:rsidRPr="00E41D99">
        <w:rPr>
          <w:szCs w:val="24"/>
        </w:rPr>
        <w:t xml:space="preserve"> susitarimu;</w:t>
      </w:r>
    </w:p>
    <w:p w:rsidR="00BE5E1E" w:rsidRPr="00E41D99" w:rsidRDefault="00BE5E1E">
      <w:pPr>
        <w:autoSpaceDE w:val="0"/>
        <w:spacing w:after="0" w:line="240" w:lineRule="auto"/>
        <w:ind w:firstLine="720"/>
        <w:jc w:val="both"/>
        <w:rPr>
          <w:szCs w:val="24"/>
        </w:rPr>
      </w:pPr>
      <w:r w:rsidRPr="00E41D99">
        <w:rPr>
          <w:szCs w:val="24"/>
        </w:rPr>
        <w:t xml:space="preserve">7.1.2. nenugalimos jėgos aplinkybėms užtrukus ilgiau nei 30 (trisdešimt) dienų ir </w:t>
      </w:r>
      <w:r w:rsidRPr="00E41D99">
        <w:rPr>
          <w:bCs/>
          <w:szCs w:val="24"/>
        </w:rPr>
        <w:t>Šalims</w:t>
      </w:r>
      <w:r w:rsidRPr="00E41D99">
        <w:rPr>
          <w:szCs w:val="24"/>
        </w:rPr>
        <w:t xml:space="preserve"> nepasirašius papildomo susitarimo dėl šios Preliminariosios sutarties pakeitimo, leidžiančio </w:t>
      </w:r>
      <w:r w:rsidRPr="00E41D99">
        <w:rPr>
          <w:bCs/>
          <w:szCs w:val="24"/>
        </w:rPr>
        <w:t>Šalims</w:t>
      </w:r>
      <w:r w:rsidRPr="00E41D99">
        <w:rPr>
          <w:szCs w:val="24"/>
        </w:rPr>
        <w:t xml:space="preserve"> toliau vykdyti savo sutartinius įsipareigojimus.</w:t>
      </w:r>
    </w:p>
    <w:p w:rsidR="00BE5E1E" w:rsidRPr="00E41D99" w:rsidRDefault="00BE5E1E">
      <w:pPr>
        <w:pStyle w:val="Pagrindiniotekstotrauka2"/>
        <w:spacing w:after="0" w:line="240" w:lineRule="auto"/>
        <w:ind w:left="0" w:firstLine="720"/>
        <w:jc w:val="both"/>
        <w:rPr>
          <w:szCs w:val="24"/>
        </w:rPr>
      </w:pPr>
      <w:r w:rsidRPr="00E41D99">
        <w:rPr>
          <w:szCs w:val="24"/>
        </w:rPr>
        <w:t xml:space="preserve">7.2. </w:t>
      </w:r>
      <w:r w:rsidRPr="00E41D99">
        <w:rPr>
          <w:b/>
          <w:bCs/>
          <w:szCs w:val="24"/>
        </w:rPr>
        <w:t>Pirkėjas</w:t>
      </w:r>
      <w:r w:rsidRPr="00E41D99">
        <w:rPr>
          <w:szCs w:val="24"/>
        </w:rPr>
        <w:t xml:space="preserve">, ne vėliau kaip prieš 5 (penkias) dienas raštu informavęs </w:t>
      </w:r>
      <w:r w:rsidRPr="00E41D99">
        <w:rPr>
          <w:b/>
          <w:szCs w:val="24"/>
        </w:rPr>
        <w:t>Teikėją</w:t>
      </w:r>
      <w:r w:rsidRPr="00E41D99">
        <w:rPr>
          <w:szCs w:val="24"/>
        </w:rPr>
        <w:t>, turi teisę vienašališkai nutraukti Preliminariąją sutartį, jeigu: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7.2.1. </w:t>
      </w:r>
      <w:r w:rsidRPr="00E41D99">
        <w:rPr>
          <w:b/>
          <w:szCs w:val="24"/>
        </w:rPr>
        <w:t xml:space="preserve">Teikėjas </w:t>
      </w:r>
      <w:r w:rsidRPr="00E41D99">
        <w:rPr>
          <w:szCs w:val="24"/>
        </w:rPr>
        <w:t xml:space="preserve">Preliminariosios sutarties galiojimo laikotarpiu raštu atsisako dalyvauti ATV procedūroje arba vykdant ATV procedūrą iki nurodyto laiko nepateikia pasiūlymo daugiau kaip </w:t>
      </w:r>
      <w:r w:rsidR="00C16EE7">
        <w:rPr>
          <w:szCs w:val="24"/>
        </w:rPr>
        <w:t>3 (</w:t>
      </w:r>
      <w:r w:rsidRPr="00E41D99">
        <w:rPr>
          <w:szCs w:val="24"/>
        </w:rPr>
        <w:t>tris</w:t>
      </w:r>
      <w:r w:rsidR="00C16EE7">
        <w:rPr>
          <w:szCs w:val="24"/>
        </w:rPr>
        <w:t>)</w:t>
      </w:r>
      <w:r w:rsidRPr="00E41D99">
        <w:rPr>
          <w:szCs w:val="24"/>
        </w:rPr>
        <w:t xml:space="preserve"> kartus (įskaičiuojamas bet kuris iš numatytųjų atvejų); </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7.2.2. </w:t>
      </w:r>
      <w:r w:rsidRPr="00E41D99">
        <w:rPr>
          <w:b/>
          <w:bCs/>
          <w:szCs w:val="24"/>
        </w:rPr>
        <w:t>Teikėjas</w:t>
      </w:r>
      <w:r w:rsidRPr="00E41D99">
        <w:rPr>
          <w:szCs w:val="24"/>
        </w:rPr>
        <w:t xml:space="preserve"> Preliminariosios sutarties galiojimo laikotarpiu raštu atsisako arba iki nurodyto laiko neatvyksta sudaryti nors vienos iš Pirkimo sutarčių pagal Preliminariosios sutarties </w:t>
      </w:r>
      <w:r w:rsidR="00351692" w:rsidRPr="00E41D99">
        <w:rPr>
          <w:szCs w:val="24"/>
        </w:rPr>
        <w:t>4</w:t>
      </w:r>
      <w:r w:rsidRPr="00E41D99">
        <w:rPr>
          <w:szCs w:val="24"/>
        </w:rPr>
        <w:t xml:space="preserve"> priede                   „Paslaugų pirkimo-pardavimo sutarties, sudaromos preliminariosios sutarties pagrindu,</w:t>
      </w:r>
      <w:r w:rsidR="00636C1F">
        <w:rPr>
          <w:szCs w:val="24"/>
        </w:rPr>
        <w:t xml:space="preserve"> </w:t>
      </w:r>
      <w:r w:rsidR="00351692" w:rsidRPr="00E41D99">
        <w:rPr>
          <w:szCs w:val="24"/>
        </w:rPr>
        <w:t>projektas</w:t>
      </w:r>
      <w:r w:rsidRPr="00E41D99">
        <w:rPr>
          <w:szCs w:val="24"/>
        </w:rPr>
        <w:t>“ nurodytas sąlygas;</w:t>
      </w:r>
    </w:p>
    <w:p w:rsidR="00BE5E1E" w:rsidRPr="00E41D99" w:rsidRDefault="00BE5E1E">
      <w:pPr>
        <w:autoSpaceDE w:val="0"/>
        <w:spacing w:after="0" w:line="240" w:lineRule="auto"/>
        <w:ind w:firstLine="720"/>
        <w:jc w:val="both"/>
        <w:rPr>
          <w:szCs w:val="24"/>
        </w:rPr>
      </w:pPr>
      <w:r w:rsidRPr="00E41D99">
        <w:rPr>
          <w:bCs/>
          <w:szCs w:val="24"/>
        </w:rPr>
        <w:t>7.2.3.</w:t>
      </w:r>
      <w:r w:rsidRPr="00E41D99">
        <w:rPr>
          <w:szCs w:val="24"/>
        </w:rPr>
        <w:t xml:space="preserve"> </w:t>
      </w:r>
      <w:r w:rsidRPr="00E41D99">
        <w:rPr>
          <w:bCs/>
          <w:szCs w:val="24"/>
        </w:rPr>
        <w:t xml:space="preserve">dėl </w:t>
      </w:r>
      <w:r w:rsidRPr="00E41D99">
        <w:rPr>
          <w:b/>
          <w:bCs/>
          <w:szCs w:val="24"/>
        </w:rPr>
        <w:t>Teikėj</w:t>
      </w:r>
      <w:r w:rsidRPr="00E41D99">
        <w:rPr>
          <w:bCs/>
          <w:szCs w:val="24"/>
        </w:rPr>
        <w:t>o kaltės buvo nutraukta bent 1 (viena) šios Preliminariosios sutarties pagrindu sudaryta Pirkimo sutartis;</w:t>
      </w:r>
    </w:p>
    <w:p w:rsidR="00BE5E1E" w:rsidRPr="00E41D99" w:rsidRDefault="00BE5E1E">
      <w:pPr>
        <w:autoSpaceDE w:val="0"/>
        <w:spacing w:after="0" w:line="240" w:lineRule="auto"/>
        <w:ind w:firstLine="720"/>
        <w:jc w:val="both"/>
        <w:rPr>
          <w:szCs w:val="24"/>
        </w:rPr>
      </w:pPr>
      <w:r w:rsidRPr="00E41D99">
        <w:rPr>
          <w:szCs w:val="24"/>
        </w:rPr>
        <w:t xml:space="preserve">7.2.4. </w:t>
      </w:r>
      <w:r w:rsidRPr="00E41D99">
        <w:rPr>
          <w:b/>
          <w:szCs w:val="24"/>
        </w:rPr>
        <w:t>Teikėjas</w:t>
      </w:r>
      <w:r w:rsidRPr="00E41D99">
        <w:rPr>
          <w:szCs w:val="24"/>
        </w:rPr>
        <w:t xml:space="preserve"> neužtikrina Preliminariosios sutarties 2.</w:t>
      </w:r>
      <w:r w:rsidR="00E62769" w:rsidRPr="00E41D99">
        <w:rPr>
          <w:szCs w:val="24"/>
        </w:rPr>
        <w:t>4</w:t>
      </w:r>
      <w:r w:rsidRPr="00E41D99">
        <w:rPr>
          <w:szCs w:val="24"/>
        </w:rPr>
        <w:t>.3 punkte numatytų reikalavimų;</w:t>
      </w:r>
    </w:p>
    <w:p w:rsidR="00BE5E1E" w:rsidRPr="00E41D99" w:rsidRDefault="00BE5E1E">
      <w:pPr>
        <w:autoSpaceDE w:val="0"/>
        <w:spacing w:after="0" w:line="240" w:lineRule="auto"/>
        <w:ind w:firstLine="720"/>
        <w:jc w:val="both"/>
        <w:rPr>
          <w:szCs w:val="24"/>
        </w:rPr>
      </w:pPr>
      <w:r w:rsidRPr="00E41D99">
        <w:rPr>
          <w:szCs w:val="24"/>
        </w:rPr>
        <w:t xml:space="preserve">7.2.5. jei yra nutraukiamos Preliminariosios sutartys su kitais </w:t>
      </w:r>
      <w:r w:rsidRPr="00E41D99">
        <w:rPr>
          <w:b/>
          <w:szCs w:val="24"/>
        </w:rPr>
        <w:t>Teikėjais</w:t>
      </w:r>
      <w:r w:rsidRPr="00E41D99">
        <w:rPr>
          <w:szCs w:val="24"/>
        </w:rPr>
        <w:t xml:space="preserve">, su kuriais yra sudarytos analogiškos Preliminariosios sutartys (kurie turi dalyvauti ATV procedūrose dėl to paties pirkimo objekto) ir negalima atlikti ATV procedūrų, nes lieka tik vienas </w:t>
      </w:r>
      <w:r w:rsidRPr="00E41D99">
        <w:rPr>
          <w:b/>
          <w:szCs w:val="24"/>
        </w:rPr>
        <w:t>Tiekėjas</w:t>
      </w:r>
      <w:r w:rsidRPr="00E41D99">
        <w:rPr>
          <w:szCs w:val="24"/>
        </w:rPr>
        <w:t>.</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7.2.6. </w:t>
      </w:r>
      <w:r w:rsidR="001451DA" w:rsidRPr="00E41D99">
        <w:rPr>
          <w:rFonts w:eastAsia="Times New Roman"/>
          <w:szCs w:val="24"/>
          <w:lang w:eastAsia="lt-LT"/>
        </w:rPr>
        <w:t xml:space="preserve">paaiškėjo, kad </w:t>
      </w:r>
      <w:r w:rsidR="001451DA" w:rsidRPr="00E41D99">
        <w:rPr>
          <w:rFonts w:eastAsia="Times New Roman"/>
          <w:b/>
          <w:szCs w:val="24"/>
          <w:lang w:eastAsia="lt-LT"/>
        </w:rPr>
        <w:t>Teikėjas</w:t>
      </w:r>
      <w:r w:rsidR="001451DA" w:rsidRPr="00E41D99">
        <w:rPr>
          <w:rFonts w:eastAsia="Times New Roman"/>
          <w:szCs w:val="24"/>
          <w:lang w:eastAsia="lt-LT"/>
        </w:rPr>
        <w:t xml:space="preserve"> turėjo būti pašalintas iš pirkimo procedūros pagal </w:t>
      </w:r>
      <w:r w:rsidR="00115E61" w:rsidRPr="00E41D99">
        <w:rPr>
          <w:rFonts w:eastAsia="Times New Roman"/>
          <w:szCs w:val="24"/>
          <w:lang w:eastAsia="lt-LT"/>
        </w:rPr>
        <w:t>Į</w:t>
      </w:r>
      <w:r w:rsidR="001451DA" w:rsidRPr="00E41D99">
        <w:rPr>
          <w:rFonts w:eastAsia="Times New Roman"/>
          <w:szCs w:val="24"/>
          <w:lang w:eastAsia="lt-LT"/>
        </w:rPr>
        <w:t>statymo 46 straipsnio 1 dalį;</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7.2.7. </w:t>
      </w:r>
      <w:bookmarkStart w:id="1" w:name="part_af344c8a1b534d60a48c85a2781e813e"/>
      <w:bookmarkEnd w:id="1"/>
      <w:r w:rsidR="001451DA" w:rsidRPr="00E41D99">
        <w:rPr>
          <w:rFonts w:eastAsia="Times New Roman"/>
          <w:szCs w:val="24"/>
          <w:lang w:eastAsia="lt-LT"/>
        </w:rPr>
        <w:t xml:space="preserve">bet koks šios Preliminariosios sutarties pažeidimas, dėl kurio </w:t>
      </w:r>
      <w:r w:rsidR="00FD3D5B" w:rsidRPr="00FD3D5B">
        <w:rPr>
          <w:rFonts w:eastAsia="Times New Roman"/>
          <w:b/>
          <w:szCs w:val="24"/>
          <w:lang w:eastAsia="lt-LT"/>
        </w:rPr>
        <w:t>Pirkėjas</w:t>
      </w:r>
      <w:r w:rsidR="001451DA" w:rsidRPr="00E41D99">
        <w:rPr>
          <w:rFonts w:eastAsia="Times New Roman"/>
          <w:szCs w:val="24"/>
          <w:lang w:eastAsia="lt-LT"/>
        </w:rPr>
        <w:t xml:space="preserve"> turi pagrindo nesitikėti, kad Preliminarioji sutartis bus vykdoma (ar Pagrindinė sutartis bus įvykdyta) ateityje.</w:t>
      </w:r>
    </w:p>
    <w:p w:rsidR="00BE5E1E" w:rsidRPr="00E41D99" w:rsidRDefault="00BE5E1E">
      <w:pPr>
        <w:spacing w:after="0" w:line="240" w:lineRule="auto"/>
        <w:ind w:firstLine="720"/>
        <w:jc w:val="both"/>
        <w:rPr>
          <w:rFonts w:eastAsia="Times New Roman"/>
          <w:szCs w:val="24"/>
          <w:lang w:eastAsia="lt-LT"/>
        </w:rPr>
      </w:pPr>
      <w:r w:rsidRPr="00E41D99">
        <w:rPr>
          <w:rFonts w:eastAsia="Times New Roman"/>
          <w:szCs w:val="24"/>
          <w:lang w:eastAsia="lt-LT"/>
        </w:rPr>
        <w:t>7.2.8.</w:t>
      </w:r>
      <w:r w:rsidR="00E70B8A" w:rsidRPr="00E41D99">
        <w:rPr>
          <w:rFonts w:eastAsia="Times New Roman"/>
          <w:szCs w:val="24"/>
          <w:lang w:eastAsia="lt-LT"/>
        </w:rPr>
        <w:t xml:space="preserve"> </w:t>
      </w:r>
      <w:r w:rsidR="00E70B8A" w:rsidRPr="00E41D99">
        <w:rPr>
          <w:rFonts w:eastAsia="Times New Roman"/>
          <w:b/>
          <w:szCs w:val="24"/>
          <w:lang w:eastAsia="lt-LT"/>
        </w:rPr>
        <w:t>Teikėjas</w:t>
      </w:r>
      <w:r w:rsidR="00E70B8A" w:rsidRPr="00E41D99">
        <w:rPr>
          <w:rFonts w:eastAsia="Times New Roman"/>
          <w:szCs w:val="24"/>
          <w:lang w:eastAsia="lt-LT"/>
        </w:rPr>
        <w:t xml:space="preserve"> per nustatytą terminą </w:t>
      </w:r>
      <w:r w:rsidR="00E70B8A" w:rsidRPr="00E41D99">
        <w:rPr>
          <w:rFonts w:eastAsia="Times New Roman"/>
          <w:b/>
          <w:szCs w:val="24"/>
          <w:lang w:eastAsia="lt-LT"/>
        </w:rPr>
        <w:t>Pirkėjui</w:t>
      </w:r>
      <w:r w:rsidR="00E70B8A" w:rsidRPr="00E41D99">
        <w:rPr>
          <w:rFonts w:eastAsia="Times New Roman"/>
          <w:szCs w:val="24"/>
          <w:lang w:eastAsia="lt-LT"/>
        </w:rPr>
        <w:t xml:space="preserve"> nepateikia Preliminariosios sutarties </w:t>
      </w:r>
      <w:r w:rsidR="00E70B8A" w:rsidRPr="00E41D99">
        <w:rPr>
          <w:color w:val="000000"/>
          <w:szCs w:val="24"/>
        </w:rPr>
        <w:t>2.</w:t>
      </w:r>
      <w:r w:rsidR="00E62769" w:rsidRPr="00E41D99">
        <w:rPr>
          <w:color w:val="000000"/>
          <w:szCs w:val="24"/>
        </w:rPr>
        <w:t>4</w:t>
      </w:r>
      <w:r w:rsidR="00E70B8A" w:rsidRPr="00E41D99">
        <w:rPr>
          <w:color w:val="000000"/>
          <w:szCs w:val="24"/>
        </w:rPr>
        <w:t>.4</w:t>
      </w:r>
      <w:r w:rsidR="00E70B8A" w:rsidRPr="00E41D99">
        <w:rPr>
          <w:rFonts w:eastAsia="Times New Roman"/>
          <w:szCs w:val="24"/>
          <w:lang w:eastAsia="lt-LT"/>
        </w:rPr>
        <w:t xml:space="preserve"> punkte nurodytų dokumentų;</w:t>
      </w:r>
    </w:p>
    <w:p w:rsidR="00E70B8A" w:rsidRPr="00E41D99" w:rsidRDefault="00E70B8A">
      <w:pPr>
        <w:spacing w:after="0" w:line="240" w:lineRule="auto"/>
        <w:ind w:firstLine="720"/>
        <w:jc w:val="both"/>
        <w:rPr>
          <w:szCs w:val="24"/>
          <w:lang w:val="en-US"/>
        </w:rPr>
      </w:pPr>
      <w:r w:rsidRPr="00E41D99">
        <w:rPr>
          <w:rFonts w:eastAsia="Times New Roman"/>
          <w:szCs w:val="24"/>
          <w:lang w:eastAsia="lt-LT"/>
        </w:rPr>
        <w:t>7.2.9. paaiškėja, kad yra aplinkybė, atitinkanti bent vieną iš Įstatymo 45 straipsnio 2</w:t>
      </w:r>
      <w:r w:rsidRPr="00E41D99">
        <w:rPr>
          <w:rFonts w:eastAsia="Times New Roman"/>
          <w:szCs w:val="24"/>
          <w:vertAlign w:val="superscript"/>
          <w:lang w:eastAsia="lt-LT"/>
        </w:rPr>
        <w:t>1</w:t>
      </w:r>
      <w:r w:rsidRPr="00E41D99">
        <w:rPr>
          <w:rFonts w:eastAsia="Times New Roman"/>
          <w:szCs w:val="24"/>
          <w:lang w:eastAsia="lt-LT"/>
        </w:rPr>
        <w:t xml:space="preserve"> dalyje išvardintų sąlygų.</w:t>
      </w:r>
    </w:p>
    <w:p w:rsidR="00BE5E1E" w:rsidRDefault="00BE5E1E">
      <w:pPr>
        <w:pStyle w:val="BodyTextIndent"/>
        <w:spacing w:after="0"/>
        <w:ind w:left="0" w:firstLine="709"/>
        <w:jc w:val="both"/>
        <w:rPr>
          <w:szCs w:val="24"/>
        </w:rPr>
      </w:pPr>
      <w:bookmarkStart w:id="2" w:name="part_66df99c3ded14139b75613bbe7aed873"/>
      <w:bookmarkEnd w:id="2"/>
      <w:r w:rsidRPr="00E41D99">
        <w:rPr>
          <w:szCs w:val="24"/>
        </w:rPr>
        <w:t>7.3. Nutraukus Preliminariąją sutartį dėl Preliminariosios sutarties 7.2.1, 7.2.2</w:t>
      </w:r>
      <w:r w:rsidR="00473ACA" w:rsidRPr="00E41D99">
        <w:rPr>
          <w:szCs w:val="24"/>
        </w:rPr>
        <w:t>,</w:t>
      </w:r>
      <w:r w:rsidRPr="00E41D99">
        <w:rPr>
          <w:szCs w:val="24"/>
        </w:rPr>
        <w:t xml:space="preserve"> </w:t>
      </w:r>
      <w:r w:rsidR="00473ACA" w:rsidRPr="00E41D99">
        <w:rPr>
          <w:szCs w:val="24"/>
        </w:rPr>
        <w:t xml:space="preserve">7.2.4 </w:t>
      </w:r>
      <w:r w:rsidRPr="00E41D99">
        <w:rPr>
          <w:szCs w:val="24"/>
        </w:rPr>
        <w:t>ar 7.2.</w:t>
      </w:r>
      <w:r w:rsidR="00320D34">
        <w:rPr>
          <w:szCs w:val="24"/>
        </w:rPr>
        <w:t>6</w:t>
      </w:r>
      <w:r w:rsidRPr="00E41D99">
        <w:rPr>
          <w:szCs w:val="24"/>
        </w:rPr>
        <w:t xml:space="preserve"> punktuose nurodytų priežasčių, T</w:t>
      </w:r>
      <w:r w:rsidRPr="00E41D99">
        <w:rPr>
          <w:b/>
          <w:bCs/>
          <w:szCs w:val="24"/>
        </w:rPr>
        <w:t xml:space="preserve">eikėjas </w:t>
      </w:r>
      <w:r w:rsidRPr="00E41D99">
        <w:rPr>
          <w:szCs w:val="24"/>
        </w:rPr>
        <w:t xml:space="preserve">per </w:t>
      </w:r>
      <w:r w:rsidR="00577323" w:rsidRPr="00E41D99">
        <w:rPr>
          <w:szCs w:val="24"/>
        </w:rPr>
        <w:t>14</w:t>
      </w:r>
      <w:r w:rsidRPr="00E41D99">
        <w:rPr>
          <w:szCs w:val="24"/>
        </w:rPr>
        <w:t xml:space="preserve"> (</w:t>
      </w:r>
      <w:r w:rsidR="00577323" w:rsidRPr="00E41D99">
        <w:rPr>
          <w:szCs w:val="24"/>
        </w:rPr>
        <w:t>keturiolika</w:t>
      </w:r>
      <w:r w:rsidRPr="00E41D99">
        <w:rPr>
          <w:szCs w:val="24"/>
        </w:rPr>
        <w:t>) darbo dien</w:t>
      </w:r>
      <w:r w:rsidR="00577323" w:rsidRPr="00E41D99">
        <w:rPr>
          <w:szCs w:val="24"/>
        </w:rPr>
        <w:t>ų</w:t>
      </w:r>
      <w:r w:rsidRPr="00E41D99">
        <w:rPr>
          <w:szCs w:val="24"/>
        </w:rPr>
        <w:t xml:space="preserve"> nuo Preliminariosios sutarties nutraukimo dienos turi sumokėti </w:t>
      </w:r>
      <w:r w:rsidRPr="00E41D99">
        <w:rPr>
          <w:b/>
          <w:bCs/>
          <w:szCs w:val="24"/>
        </w:rPr>
        <w:t xml:space="preserve">Pirkėjui </w:t>
      </w:r>
      <w:r w:rsidR="00107834" w:rsidRPr="00107834">
        <w:rPr>
          <w:b/>
          <w:bCs/>
          <w:szCs w:val="24"/>
        </w:rPr>
        <w:t xml:space="preserve">28 332,50 </w:t>
      </w:r>
      <w:proofErr w:type="spellStart"/>
      <w:r w:rsidR="00F9782B" w:rsidRPr="00107834">
        <w:rPr>
          <w:b/>
          <w:bCs/>
          <w:szCs w:val="24"/>
        </w:rPr>
        <w:t>Eur</w:t>
      </w:r>
      <w:proofErr w:type="spellEnd"/>
      <w:r w:rsidR="00F9782B" w:rsidRPr="00E41D99">
        <w:rPr>
          <w:bCs/>
          <w:szCs w:val="24"/>
        </w:rPr>
        <w:t xml:space="preserve"> </w:t>
      </w:r>
      <w:r w:rsidR="00F9782B" w:rsidRPr="007F272D">
        <w:rPr>
          <w:bCs/>
          <w:szCs w:val="24"/>
        </w:rPr>
        <w:t>(</w:t>
      </w:r>
      <w:r w:rsidR="00107834" w:rsidRPr="007F272D">
        <w:rPr>
          <w:bCs/>
          <w:szCs w:val="24"/>
        </w:rPr>
        <w:t>dvidešimt aštuoni</w:t>
      </w:r>
      <w:r w:rsidR="00F251FF" w:rsidRPr="007F272D">
        <w:rPr>
          <w:bCs/>
          <w:szCs w:val="24"/>
        </w:rPr>
        <w:t>s</w:t>
      </w:r>
      <w:r w:rsidR="00107834" w:rsidRPr="007F272D">
        <w:rPr>
          <w:bCs/>
          <w:szCs w:val="24"/>
        </w:rPr>
        <w:t xml:space="preserve"> tūkstančius tris šimtus trisdešimt</w:t>
      </w:r>
      <w:r w:rsidR="00F251FF" w:rsidRPr="007F272D">
        <w:rPr>
          <w:bCs/>
          <w:szCs w:val="24"/>
        </w:rPr>
        <w:t xml:space="preserve"> du eurus, 50 ct</w:t>
      </w:r>
      <w:r w:rsidR="00F9782B" w:rsidRPr="007F272D">
        <w:rPr>
          <w:bCs/>
          <w:szCs w:val="24"/>
        </w:rPr>
        <w:t>)</w:t>
      </w:r>
      <w:r w:rsidR="00AA45C4" w:rsidRPr="00E41D99">
        <w:rPr>
          <w:bCs/>
          <w:szCs w:val="24"/>
        </w:rPr>
        <w:t xml:space="preserve"> </w:t>
      </w:r>
      <w:r w:rsidR="00F9782B" w:rsidRPr="00E41D99">
        <w:rPr>
          <w:bCs/>
          <w:i/>
          <w:szCs w:val="24"/>
        </w:rPr>
        <w:t>(5 (penkių) procentų dydžio, skaičiuojant atviro konkurso metu pasiūlyme nurodytos bendros pasiūlymo kainos be PVM atskirai kiekvienoje pirkimo dalyje)</w:t>
      </w:r>
      <w:r w:rsidR="00F9782B" w:rsidRPr="00E41D99">
        <w:rPr>
          <w:bCs/>
          <w:szCs w:val="24"/>
        </w:rPr>
        <w:t xml:space="preserve"> </w:t>
      </w:r>
      <w:r w:rsidRPr="00E41D99">
        <w:rPr>
          <w:szCs w:val="24"/>
        </w:rPr>
        <w:t xml:space="preserve">dydžio </w:t>
      </w:r>
      <w:r w:rsidRPr="00E41D99">
        <w:rPr>
          <w:bCs/>
          <w:szCs w:val="24"/>
        </w:rPr>
        <w:t>Šalių</w:t>
      </w:r>
      <w:r w:rsidRPr="00E41D99">
        <w:rPr>
          <w:szCs w:val="24"/>
        </w:rPr>
        <w:t xml:space="preserve"> iš anksto sutartus minimalius nuostolius. </w:t>
      </w:r>
    </w:p>
    <w:p w:rsidR="00D53DCB" w:rsidRPr="00320D34" w:rsidRDefault="00D53DCB">
      <w:pPr>
        <w:pStyle w:val="BodyTextIndent"/>
        <w:spacing w:after="0"/>
        <w:ind w:left="0" w:firstLine="709"/>
        <w:jc w:val="both"/>
        <w:rPr>
          <w:szCs w:val="24"/>
        </w:rPr>
      </w:pPr>
      <w:r w:rsidRPr="00320D34">
        <w:rPr>
          <w:szCs w:val="24"/>
        </w:rPr>
        <w:lastRenderedPageBreak/>
        <w:t>7.4.</w:t>
      </w:r>
      <w:r w:rsidRPr="00320D34">
        <w:t xml:space="preserve"> </w:t>
      </w:r>
      <w:r w:rsidRPr="00320D34">
        <w:rPr>
          <w:szCs w:val="24"/>
        </w:rPr>
        <w:t xml:space="preserve">Nutraukus Preliminariąją sutartį dėl Preliminariosios sutarties 7.2.8 ir 7.2.9 </w:t>
      </w:r>
      <w:r w:rsidRPr="00320D34">
        <w:rPr>
          <w:rFonts w:eastAsia="Times New Roman"/>
          <w:szCs w:val="24"/>
          <w:lang w:eastAsia="lt-LT"/>
        </w:rPr>
        <w:t xml:space="preserve">punktuose nurodytais atvejais, </w:t>
      </w:r>
      <w:r w:rsidRPr="00320D34">
        <w:rPr>
          <w:szCs w:val="24"/>
        </w:rPr>
        <w:t>T</w:t>
      </w:r>
      <w:r w:rsidRPr="00320D34">
        <w:rPr>
          <w:b/>
          <w:bCs/>
          <w:szCs w:val="24"/>
        </w:rPr>
        <w:t xml:space="preserve">eikėjas </w:t>
      </w:r>
      <w:r w:rsidRPr="00320D34">
        <w:rPr>
          <w:szCs w:val="24"/>
        </w:rPr>
        <w:t xml:space="preserve">per 14 (keturiolika) darbo dienų nuo Preliminariosios sutarties nutraukimo dienos turi sumokėti </w:t>
      </w:r>
      <w:r w:rsidRPr="00320D34">
        <w:rPr>
          <w:b/>
          <w:bCs/>
          <w:szCs w:val="24"/>
        </w:rPr>
        <w:t>Pirkėjui</w:t>
      </w:r>
      <w:r w:rsidRPr="00320D34">
        <w:rPr>
          <w:rFonts w:eastAsia="Times New Roman"/>
          <w:szCs w:val="24"/>
          <w:lang w:eastAsia="lt-LT"/>
        </w:rPr>
        <w:t xml:space="preserve"> </w:t>
      </w:r>
      <w:r w:rsidR="00F251FF">
        <w:rPr>
          <w:rFonts w:eastAsia="Times New Roman"/>
          <w:szCs w:val="24"/>
          <w:lang w:eastAsia="lt-LT"/>
        </w:rPr>
        <w:t xml:space="preserve">84 997,50 </w:t>
      </w:r>
      <w:proofErr w:type="spellStart"/>
      <w:r w:rsidR="00F251FF">
        <w:rPr>
          <w:rFonts w:eastAsia="Times New Roman"/>
          <w:szCs w:val="24"/>
          <w:lang w:eastAsia="lt-LT"/>
        </w:rPr>
        <w:t>Eur</w:t>
      </w:r>
      <w:proofErr w:type="spellEnd"/>
      <w:r w:rsidRPr="00320D34">
        <w:rPr>
          <w:rFonts w:eastAsia="Times New Roman"/>
          <w:szCs w:val="24"/>
          <w:lang w:eastAsia="lt-LT"/>
        </w:rPr>
        <w:t xml:space="preserve"> (</w:t>
      </w:r>
      <w:r w:rsidR="00F251FF" w:rsidRPr="00442B89">
        <w:rPr>
          <w:rFonts w:eastAsia="Times New Roman"/>
          <w:szCs w:val="24"/>
          <w:lang w:eastAsia="lt-LT"/>
        </w:rPr>
        <w:t>aštuoniasdešimt keturis tūkstančius devynis šimtus devyniasdešimt septynis eurus, 50 ct</w:t>
      </w:r>
      <w:r w:rsidRPr="00320D34">
        <w:rPr>
          <w:rFonts w:eastAsia="Times New Roman"/>
          <w:szCs w:val="24"/>
          <w:lang w:eastAsia="lt-LT"/>
        </w:rPr>
        <w:t xml:space="preserve">) </w:t>
      </w:r>
      <w:r w:rsidRPr="00320D34">
        <w:rPr>
          <w:rFonts w:eastAsia="Times New Roman"/>
          <w:i/>
          <w:szCs w:val="24"/>
          <w:lang w:eastAsia="lt-LT"/>
        </w:rPr>
        <w:t xml:space="preserve">(15 (penkiolika) procentų </w:t>
      </w:r>
      <w:r w:rsidRPr="00320D34">
        <w:rPr>
          <w:bCs/>
          <w:i/>
          <w:szCs w:val="24"/>
        </w:rPr>
        <w:t>dydžio, skaičiuojant atviro konkurso metu pasiūlyme nurodytos bendros pasiūlymo kainos be PVM atskirai kiekvienoje pirkimo dalyje)</w:t>
      </w:r>
      <w:r w:rsidRPr="00320D34">
        <w:rPr>
          <w:bCs/>
          <w:szCs w:val="24"/>
        </w:rPr>
        <w:t xml:space="preserve"> </w:t>
      </w:r>
      <w:r w:rsidRPr="00320D34">
        <w:rPr>
          <w:szCs w:val="24"/>
        </w:rPr>
        <w:t xml:space="preserve">dydžio </w:t>
      </w:r>
      <w:r w:rsidRPr="00320D34">
        <w:rPr>
          <w:bCs/>
          <w:szCs w:val="24"/>
        </w:rPr>
        <w:t>Šalių</w:t>
      </w:r>
      <w:r w:rsidRPr="00320D34">
        <w:rPr>
          <w:szCs w:val="24"/>
        </w:rPr>
        <w:t xml:space="preserve"> iš anksto sutartus minimalius nuostolius.</w:t>
      </w:r>
    </w:p>
    <w:p w:rsidR="00BE5E1E" w:rsidRPr="00E41D99" w:rsidRDefault="00BE5E1E">
      <w:pPr>
        <w:autoSpaceDE w:val="0"/>
        <w:spacing w:after="0" w:line="240" w:lineRule="auto"/>
        <w:ind w:firstLine="720"/>
        <w:jc w:val="both"/>
        <w:rPr>
          <w:szCs w:val="24"/>
        </w:rPr>
      </w:pPr>
      <w:r w:rsidRPr="00E41D99">
        <w:rPr>
          <w:bCs/>
          <w:szCs w:val="24"/>
        </w:rPr>
        <w:t>7.</w:t>
      </w:r>
      <w:r w:rsidR="00C478C2">
        <w:rPr>
          <w:bCs/>
          <w:szCs w:val="24"/>
        </w:rPr>
        <w:t>5</w:t>
      </w:r>
      <w:r w:rsidRPr="00E41D99">
        <w:rPr>
          <w:bCs/>
          <w:szCs w:val="24"/>
        </w:rPr>
        <w:t>. Šalių</w:t>
      </w:r>
      <w:r w:rsidRPr="00E41D99">
        <w:rPr>
          <w:szCs w:val="24"/>
        </w:rPr>
        <w:t xml:space="preserve"> iš anksto sutartų minimalių nuostolių sumokėjimas neatleidžia </w:t>
      </w:r>
      <w:r w:rsidRPr="00E41D99">
        <w:rPr>
          <w:b/>
          <w:szCs w:val="24"/>
        </w:rPr>
        <w:t>Teikėjo</w:t>
      </w:r>
      <w:r w:rsidRPr="00E41D99">
        <w:rPr>
          <w:szCs w:val="24"/>
        </w:rPr>
        <w:t xml:space="preserve"> nuo pareigos pilnai atlyginti </w:t>
      </w:r>
      <w:r w:rsidR="00702C48" w:rsidRPr="00E41D99">
        <w:rPr>
          <w:b/>
          <w:szCs w:val="24"/>
        </w:rPr>
        <w:t>Pirkėjo</w:t>
      </w:r>
      <w:r w:rsidRPr="00E41D99">
        <w:rPr>
          <w:szCs w:val="24"/>
        </w:rPr>
        <w:t xml:space="preserve"> patirtus nuostolius, </w:t>
      </w:r>
      <w:r w:rsidR="00216B96" w:rsidRPr="00E41D99">
        <w:rPr>
          <w:b/>
          <w:szCs w:val="24"/>
        </w:rPr>
        <w:t>Teikėj</w:t>
      </w:r>
      <w:r w:rsidRPr="00E41D99">
        <w:rPr>
          <w:b/>
          <w:szCs w:val="24"/>
        </w:rPr>
        <w:t>ui</w:t>
      </w:r>
      <w:r w:rsidRPr="00E41D99">
        <w:rPr>
          <w:szCs w:val="24"/>
        </w:rPr>
        <w:t xml:space="preserve"> netinkamai vykdant Preliminariąją sutartį.</w:t>
      </w: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szCs w:val="24"/>
        </w:rPr>
      </w:pPr>
      <w:r w:rsidRPr="00E41D99">
        <w:rPr>
          <w:b/>
          <w:szCs w:val="24"/>
        </w:rPr>
        <w:t>8. NENUGALIMOS JĖGOS APLINKYBĖS</w:t>
      </w: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rsidR="00BE5E1E" w:rsidRPr="00E41D99" w:rsidRDefault="00BE5E1E">
      <w:pPr>
        <w:spacing w:after="0" w:line="240" w:lineRule="auto"/>
        <w:ind w:firstLine="709"/>
        <w:jc w:val="both"/>
        <w:rPr>
          <w:szCs w:val="24"/>
        </w:rPr>
      </w:pPr>
      <w:r w:rsidRPr="00E41D99">
        <w:rPr>
          <w:szCs w:val="24"/>
        </w:rPr>
        <w:t>8.2.</w:t>
      </w:r>
      <w:r w:rsidRPr="00E41D99">
        <w:rPr>
          <w:b/>
          <w:szCs w:val="24"/>
        </w:rPr>
        <w:t xml:space="preserve"> </w:t>
      </w:r>
      <w:r w:rsidRPr="00E41D99">
        <w:rPr>
          <w:rFonts w:eastAsia="Times New Roman"/>
          <w:szCs w:val="24"/>
          <w:lang w:eastAsia="lt-LT"/>
        </w:rPr>
        <w:t>Nenugalimos jėgos aplinkybėmis laikomos aplinkybės, nurodytos Lietuvos Respublikos civilinio kodekso 6.212 str</w:t>
      </w:r>
      <w:r w:rsidR="00636C1F">
        <w:rPr>
          <w:rFonts w:eastAsia="Times New Roman"/>
          <w:szCs w:val="24"/>
          <w:lang w:eastAsia="lt-LT"/>
        </w:rPr>
        <w:t>aipsnyje</w:t>
      </w:r>
      <w:r w:rsidRPr="00E41D99">
        <w:rPr>
          <w:rFonts w:eastAsia="Times New Roman"/>
          <w:szCs w:val="24"/>
          <w:lang w:eastAsia="lt-LT"/>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5E1E" w:rsidRPr="00E41D99" w:rsidRDefault="00BE5E1E">
      <w:pPr>
        <w:spacing w:after="0" w:line="240" w:lineRule="auto"/>
        <w:ind w:firstLine="709"/>
        <w:jc w:val="both"/>
        <w:rPr>
          <w:szCs w:val="24"/>
        </w:rPr>
      </w:pPr>
      <w:r w:rsidRPr="00E41D99">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41D99">
        <w:rPr>
          <w:rFonts w:eastAsia="Times New Roman"/>
          <w:szCs w:val="24"/>
          <w:lang w:eastAsia="lt-LT"/>
        </w:rPr>
        <w:t>įrodymus</w:t>
      </w:r>
      <w:proofErr w:type="spellEnd"/>
      <w:r w:rsidRPr="00E41D99">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E5E1E" w:rsidRDefault="00BE5E1E">
      <w:pPr>
        <w:tabs>
          <w:tab w:val="left" w:pos="720"/>
        </w:tabs>
        <w:spacing w:after="0" w:line="240" w:lineRule="auto"/>
        <w:jc w:val="both"/>
        <w:rPr>
          <w:rFonts w:eastAsia="Times New Roman"/>
          <w:szCs w:val="24"/>
          <w:lang w:eastAsia="lt-LT"/>
        </w:rPr>
      </w:pPr>
    </w:p>
    <w:p w:rsidR="00836E99" w:rsidRPr="00E41D99" w:rsidRDefault="00836E99">
      <w:pPr>
        <w:tabs>
          <w:tab w:val="left" w:pos="720"/>
        </w:tabs>
        <w:spacing w:after="0" w:line="240" w:lineRule="auto"/>
        <w:jc w:val="both"/>
        <w:rPr>
          <w:rFonts w:eastAsia="Times New Roman"/>
          <w:szCs w:val="24"/>
          <w:lang w:eastAsia="lt-LT"/>
        </w:rPr>
      </w:pPr>
    </w:p>
    <w:p w:rsidR="00BE5E1E" w:rsidRPr="00E41D99" w:rsidRDefault="00BE5E1E">
      <w:pPr>
        <w:pStyle w:val="Pagrindiniotekstotrauka2"/>
        <w:tabs>
          <w:tab w:val="left" w:pos="720"/>
        </w:tabs>
        <w:spacing w:after="0" w:line="240" w:lineRule="auto"/>
        <w:jc w:val="center"/>
        <w:rPr>
          <w:szCs w:val="24"/>
        </w:rPr>
      </w:pPr>
      <w:r w:rsidRPr="00E41D99">
        <w:rPr>
          <w:b/>
          <w:szCs w:val="24"/>
        </w:rPr>
        <w:t>9. GINČŲ SPRENDIMO TVARKA</w:t>
      </w:r>
    </w:p>
    <w:p w:rsidR="00BE5E1E" w:rsidRDefault="00BE5E1E">
      <w:pPr>
        <w:tabs>
          <w:tab w:val="left" w:pos="720"/>
        </w:tabs>
        <w:spacing w:after="0" w:line="240" w:lineRule="auto"/>
        <w:jc w:val="both"/>
        <w:rPr>
          <w:b/>
          <w:bCs/>
          <w:szCs w:val="24"/>
        </w:rPr>
      </w:pPr>
    </w:p>
    <w:p w:rsidR="00836E99" w:rsidRPr="00E41D99" w:rsidRDefault="00836E99">
      <w:pPr>
        <w:tabs>
          <w:tab w:val="left" w:pos="720"/>
        </w:tabs>
        <w:spacing w:after="0" w:line="240" w:lineRule="auto"/>
        <w:jc w:val="both"/>
        <w:rPr>
          <w:b/>
          <w:bCs/>
          <w:szCs w:val="24"/>
        </w:rPr>
      </w:pPr>
    </w:p>
    <w:p w:rsidR="00BE5E1E" w:rsidRPr="00E41D99" w:rsidRDefault="00BE5E1E">
      <w:pPr>
        <w:pStyle w:val="Pagrindiniotekstotrauka2"/>
        <w:tabs>
          <w:tab w:val="left" w:pos="720"/>
        </w:tabs>
        <w:spacing w:after="0" w:line="240" w:lineRule="auto"/>
        <w:ind w:left="720"/>
        <w:jc w:val="both"/>
        <w:rPr>
          <w:szCs w:val="24"/>
        </w:rPr>
      </w:pPr>
      <w:r w:rsidRPr="00E41D99">
        <w:rPr>
          <w:szCs w:val="24"/>
        </w:rPr>
        <w:t>9.1. Preliminarioji sutartis sudaroma ir turi būti aiškinama pagal Lietuvos Respublikos teisę.</w:t>
      </w: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9.2. Visi tarp </w:t>
      </w:r>
      <w:r w:rsidRPr="00E41D99">
        <w:rPr>
          <w:b/>
          <w:szCs w:val="24"/>
        </w:rPr>
        <w:t>Pirkėjo</w:t>
      </w:r>
      <w:r w:rsidRPr="00E41D99">
        <w:rPr>
          <w:szCs w:val="24"/>
        </w:rPr>
        <w:t xml:space="preserve"> ir </w:t>
      </w:r>
      <w:r w:rsidRPr="00E41D99">
        <w:rPr>
          <w:b/>
          <w:szCs w:val="24"/>
        </w:rPr>
        <w:t>Teikėjo</w:t>
      </w:r>
      <w:r w:rsidRPr="00E41D99">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Pr="00E41D99">
        <w:rPr>
          <w:b/>
          <w:bCs/>
          <w:szCs w:val="24"/>
        </w:rPr>
        <w:t>Pirkėjo</w:t>
      </w:r>
      <w:r w:rsidRPr="00E41D99">
        <w:rPr>
          <w:szCs w:val="24"/>
        </w:rPr>
        <w:t xml:space="preserve"> buveinės vietą.</w:t>
      </w:r>
    </w:p>
    <w:p w:rsidR="00BE5E1E" w:rsidRDefault="00BE5E1E">
      <w:pPr>
        <w:pStyle w:val="Heading1"/>
        <w:numPr>
          <w:ilvl w:val="0"/>
          <w:numId w:val="0"/>
        </w:numPr>
        <w:spacing w:before="0" w:after="0"/>
        <w:rPr>
          <w:b/>
          <w:bCs/>
          <w:sz w:val="24"/>
          <w:szCs w:val="24"/>
          <w:lang w:val="en-US"/>
        </w:rPr>
      </w:pPr>
    </w:p>
    <w:p w:rsidR="00836E99" w:rsidRPr="00836E99" w:rsidRDefault="00836E99" w:rsidP="00836E99">
      <w:pPr>
        <w:rPr>
          <w:lang w:val="en-US"/>
        </w:rPr>
      </w:pPr>
    </w:p>
    <w:p w:rsidR="00BE5E1E" w:rsidRPr="00E41D99" w:rsidRDefault="00BE5E1E">
      <w:pPr>
        <w:pStyle w:val="Heading1"/>
        <w:numPr>
          <w:ilvl w:val="0"/>
          <w:numId w:val="0"/>
        </w:numPr>
        <w:spacing w:before="0" w:after="0"/>
        <w:rPr>
          <w:sz w:val="24"/>
          <w:szCs w:val="24"/>
        </w:rPr>
      </w:pPr>
      <w:r w:rsidRPr="00E41D99">
        <w:rPr>
          <w:b/>
          <w:bCs/>
          <w:sz w:val="24"/>
          <w:szCs w:val="24"/>
        </w:rPr>
        <w:t>10. BAIGIAMOSIOS NUOSTATOS</w:t>
      </w:r>
    </w:p>
    <w:p w:rsidR="00BE5E1E" w:rsidRDefault="00BE5E1E">
      <w:pPr>
        <w:spacing w:after="0" w:line="240" w:lineRule="auto"/>
        <w:jc w:val="both"/>
        <w:rPr>
          <w:b/>
          <w:bCs/>
          <w:szCs w:val="24"/>
        </w:rPr>
      </w:pPr>
    </w:p>
    <w:p w:rsidR="00836E99" w:rsidRPr="00E41D99" w:rsidRDefault="00836E99">
      <w:pPr>
        <w:spacing w:after="0" w:line="240" w:lineRule="auto"/>
        <w:jc w:val="both"/>
        <w:rPr>
          <w:b/>
          <w:bCs/>
          <w:szCs w:val="24"/>
        </w:rPr>
      </w:pPr>
    </w:p>
    <w:p w:rsidR="00BE5E1E" w:rsidRPr="00E41D99" w:rsidRDefault="00BE5E1E">
      <w:pPr>
        <w:spacing w:after="0" w:line="240" w:lineRule="auto"/>
        <w:ind w:firstLine="720"/>
        <w:jc w:val="both"/>
        <w:rPr>
          <w:szCs w:val="24"/>
        </w:rPr>
      </w:pPr>
      <w:r w:rsidRPr="00E41D99">
        <w:rPr>
          <w:szCs w:val="24"/>
        </w:rPr>
        <w:t xml:space="preserve">10.1. Preliminarioji sutartis sudaryta lietuvių kalba dviem egzemplioriais - po vieną kiekvienai Šaliai. Abu egzemplioriai autentiški ir turi vienodą juridinę galią. </w:t>
      </w:r>
    </w:p>
    <w:p w:rsidR="00BE5E1E" w:rsidRPr="00E41D99" w:rsidRDefault="00BE5E1E">
      <w:pPr>
        <w:spacing w:after="0" w:line="240" w:lineRule="auto"/>
        <w:ind w:firstLine="720"/>
        <w:jc w:val="both"/>
        <w:rPr>
          <w:szCs w:val="24"/>
        </w:rPr>
      </w:pPr>
      <w:r w:rsidRPr="00E41D99">
        <w:rPr>
          <w:szCs w:val="24"/>
        </w:rPr>
        <w:lastRenderedPageBreak/>
        <w:t>10.2. Nė viena iš Šalių neturi teisės perduoti trečiajam asmeniui šios Preliminariosios sutarties teisių ir įsipareigojimų be išankstinio raštiško kitos Šalies sutikimo.</w:t>
      </w:r>
    </w:p>
    <w:p w:rsidR="00BE5E1E" w:rsidRPr="00E41D99" w:rsidRDefault="00BE5E1E">
      <w:pPr>
        <w:spacing w:after="0" w:line="240" w:lineRule="auto"/>
        <w:ind w:firstLine="720"/>
        <w:jc w:val="both"/>
        <w:rPr>
          <w:szCs w:val="24"/>
        </w:rPr>
      </w:pPr>
      <w:r w:rsidRPr="00E41D99">
        <w:rPr>
          <w:szCs w:val="24"/>
        </w:rPr>
        <w:t>10.3. Visi šios Preliminariosios sutarties priedai yra neatskiriama Preliminariosios sutarties dalis:</w:t>
      </w:r>
    </w:p>
    <w:p w:rsidR="005B1C49" w:rsidRPr="005B1C49" w:rsidRDefault="005B1C49" w:rsidP="005B1C49">
      <w:pPr>
        <w:spacing w:after="0" w:line="240" w:lineRule="auto"/>
        <w:ind w:firstLine="720"/>
        <w:jc w:val="both"/>
        <w:rPr>
          <w:szCs w:val="24"/>
        </w:rPr>
      </w:pPr>
      <w:r w:rsidRPr="005B1C49">
        <w:rPr>
          <w:szCs w:val="24"/>
        </w:rPr>
        <w:t>10.3.1. 1 priedas „Paslaugų įkainiai“, 1 lapas;</w:t>
      </w:r>
    </w:p>
    <w:p w:rsidR="005B1C49" w:rsidRPr="005B1C49" w:rsidRDefault="005B1C49" w:rsidP="005B1C49">
      <w:pPr>
        <w:spacing w:after="0" w:line="240" w:lineRule="auto"/>
        <w:ind w:firstLine="720"/>
        <w:jc w:val="both"/>
        <w:rPr>
          <w:szCs w:val="24"/>
        </w:rPr>
      </w:pPr>
      <w:r w:rsidRPr="005B1C49">
        <w:rPr>
          <w:szCs w:val="24"/>
        </w:rPr>
        <w:t>10.3.2. 2 priedas. „Karių maitinimo lauko sąlygomis paslaugų techninė specifikacija“, 1591 lapas;</w:t>
      </w:r>
    </w:p>
    <w:p w:rsidR="005B1C49" w:rsidRPr="005B1C49" w:rsidRDefault="005B1C49" w:rsidP="005B1C49">
      <w:pPr>
        <w:spacing w:after="0" w:line="240" w:lineRule="auto"/>
        <w:ind w:firstLine="720"/>
        <w:jc w:val="both"/>
        <w:rPr>
          <w:szCs w:val="24"/>
        </w:rPr>
      </w:pPr>
      <w:r w:rsidRPr="005B1C49">
        <w:rPr>
          <w:szCs w:val="24"/>
        </w:rPr>
        <w:t>10.3.3. 3 priedas „Maitinimo paslaugų įkainių perskaičiavimo sąlygos“, 2 lapai;</w:t>
      </w:r>
    </w:p>
    <w:p w:rsidR="00BE5E1E" w:rsidRDefault="005B1C49" w:rsidP="005B1C49">
      <w:pPr>
        <w:spacing w:after="0" w:line="240" w:lineRule="auto"/>
        <w:ind w:firstLine="720"/>
        <w:jc w:val="both"/>
        <w:rPr>
          <w:szCs w:val="24"/>
        </w:rPr>
      </w:pPr>
      <w:r w:rsidRPr="005B1C49">
        <w:rPr>
          <w:szCs w:val="24"/>
        </w:rPr>
        <w:t>10.3.4. 4 priedas „Paslaugų pirkimo-pardavimo sutarties, sudaromos preliminariosios  sutarties pagrindu, projektas“, 41 lapas.</w:t>
      </w:r>
    </w:p>
    <w:p w:rsidR="00836E99" w:rsidRPr="00E41D99" w:rsidRDefault="00836E99">
      <w:pPr>
        <w:spacing w:after="0" w:line="240" w:lineRule="auto"/>
        <w:ind w:firstLine="720"/>
        <w:jc w:val="both"/>
        <w:rPr>
          <w:szCs w:val="24"/>
        </w:rPr>
      </w:pPr>
    </w:p>
    <w:p w:rsidR="00311727" w:rsidRDefault="00311727">
      <w:pPr>
        <w:spacing w:after="0" w:line="240" w:lineRule="auto"/>
        <w:ind w:firstLine="720"/>
        <w:jc w:val="center"/>
        <w:rPr>
          <w:szCs w:val="24"/>
        </w:rPr>
      </w:pPr>
    </w:p>
    <w:p w:rsidR="00311727" w:rsidRPr="00743C8E" w:rsidRDefault="00311727" w:rsidP="00311727">
      <w:pPr>
        <w:spacing w:after="0" w:line="240" w:lineRule="auto"/>
        <w:ind w:firstLine="720"/>
        <w:jc w:val="center"/>
        <w:rPr>
          <w:b/>
          <w:szCs w:val="24"/>
        </w:rPr>
      </w:pPr>
      <w:r w:rsidRPr="00743C8E">
        <w:rPr>
          <w:b/>
          <w:szCs w:val="24"/>
        </w:rPr>
        <w:t>11. ŠALIŲ REKVIZITAI</w:t>
      </w:r>
    </w:p>
    <w:p w:rsidR="00311727" w:rsidRDefault="00311727">
      <w:pPr>
        <w:spacing w:after="0" w:line="240" w:lineRule="auto"/>
        <w:ind w:firstLine="720"/>
        <w:jc w:val="center"/>
        <w:rPr>
          <w:szCs w:val="24"/>
        </w:rPr>
      </w:pPr>
    </w:p>
    <w:p w:rsidR="00836E99" w:rsidRDefault="00836E99">
      <w:pPr>
        <w:spacing w:after="0" w:line="240" w:lineRule="auto"/>
        <w:ind w:firstLine="720"/>
        <w:jc w:val="center"/>
        <w:rPr>
          <w:szCs w:val="24"/>
        </w:rPr>
      </w:pPr>
    </w:p>
    <w:p w:rsidR="00836E99" w:rsidRDefault="00836E99">
      <w:pPr>
        <w:spacing w:after="0" w:line="240" w:lineRule="auto"/>
        <w:ind w:firstLine="720"/>
        <w:jc w:val="center"/>
        <w:rPr>
          <w:szCs w:val="24"/>
        </w:rPr>
      </w:pPr>
    </w:p>
    <w:p w:rsidR="00311727" w:rsidRPr="00743C8E" w:rsidRDefault="00311727" w:rsidP="00311727">
      <w:pPr>
        <w:spacing w:after="0" w:line="240" w:lineRule="auto"/>
        <w:jc w:val="both"/>
        <w:rPr>
          <w:b/>
          <w:szCs w:val="24"/>
        </w:rPr>
      </w:pPr>
      <w:r w:rsidRPr="00743C8E">
        <w:rPr>
          <w:b/>
          <w:szCs w:val="24"/>
        </w:rPr>
        <w:t>Pirkėjo rekvizitai</w:t>
      </w:r>
      <w:r w:rsidRPr="00743C8E">
        <w:t xml:space="preserve"> </w:t>
      </w:r>
      <w:r>
        <w:t xml:space="preserve">                                                                     </w:t>
      </w:r>
      <w:r w:rsidR="00231D5A">
        <w:t xml:space="preserve">  </w:t>
      </w:r>
      <w:r>
        <w:t xml:space="preserve"> </w:t>
      </w:r>
      <w:r w:rsidRPr="00743C8E">
        <w:rPr>
          <w:b/>
          <w:szCs w:val="24"/>
        </w:rPr>
        <w:t>Teikėjo rekvizitai</w:t>
      </w:r>
    </w:p>
    <w:p w:rsidR="00311727" w:rsidRPr="00743C8E" w:rsidRDefault="00311727" w:rsidP="00311727">
      <w:pPr>
        <w:spacing w:after="0" w:line="240" w:lineRule="auto"/>
        <w:jc w:val="both"/>
        <w:rPr>
          <w:szCs w:val="24"/>
        </w:rPr>
      </w:pPr>
      <w:r w:rsidRPr="00805D44">
        <w:rPr>
          <w:b/>
          <w:szCs w:val="24"/>
        </w:rPr>
        <w:t xml:space="preserve">Lietuvos kariuomenė </w:t>
      </w:r>
      <w:r>
        <w:rPr>
          <w:szCs w:val="24"/>
        </w:rPr>
        <w:t xml:space="preserve">                                                                 </w:t>
      </w:r>
      <w:r w:rsidR="00231D5A">
        <w:rPr>
          <w:szCs w:val="24"/>
        </w:rPr>
        <w:t xml:space="preserve">   </w:t>
      </w:r>
      <w:r>
        <w:rPr>
          <w:szCs w:val="24"/>
        </w:rPr>
        <w:t xml:space="preserve"> </w:t>
      </w:r>
      <w:r w:rsidRPr="00805D44">
        <w:rPr>
          <w:b/>
          <w:szCs w:val="24"/>
        </w:rPr>
        <w:t>UAB  „</w:t>
      </w:r>
      <w:r w:rsidR="005B514D" w:rsidRPr="00805D44">
        <w:rPr>
          <w:b/>
          <w:szCs w:val="24"/>
        </w:rPr>
        <w:t>Valčiūnai</w:t>
      </w:r>
      <w:r w:rsidRPr="00805D44">
        <w:rPr>
          <w:b/>
          <w:szCs w:val="24"/>
        </w:rPr>
        <w:t>“</w:t>
      </w:r>
      <w:r>
        <w:rPr>
          <w:szCs w:val="24"/>
        </w:rPr>
        <w:t xml:space="preserve">     </w:t>
      </w:r>
    </w:p>
    <w:p w:rsidR="00311727" w:rsidRPr="00743C8E" w:rsidRDefault="00311727" w:rsidP="00311727">
      <w:pPr>
        <w:spacing w:after="0" w:line="240" w:lineRule="auto"/>
        <w:jc w:val="both"/>
        <w:rPr>
          <w:szCs w:val="24"/>
        </w:rPr>
      </w:pPr>
      <w:r w:rsidRPr="00743C8E">
        <w:rPr>
          <w:szCs w:val="24"/>
        </w:rPr>
        <w:t>Kodas 188732677</w:t>
      </w:r>
      <w:r>
        <w:rPr>
          <w:szCs w:val="24"/>
        </w:rPr>
        <w:t xml:space="preserve">                                                                        </w:t>
      </w:r>
      <w:r w:rsidR="00231D5A">
        <w:rPr>
          <w:szCs w:val="24"/>
        </w:rPr>
        <w:t xml:space="preserve">   </w:t>
      </w:r>
      <w:r>
        <w:rPr>
          <w:szCs w:val="24"/>
        </w:rPr>
        <w:t xml:space="preserve">Kodas </w:t>
      </w:r>
      <w:r w:rsidR="00AB7257" w:rsidRPr="00AB7257">
        <w:rPr>
          <w:szCs w:val="24"/>
        </w:rPr>
        <w:t>186155091</w:t>
      </w:r>
    </w:p>
    <w:p w:rsidR="00311727" w:rsidRPr="00743C8E" w:rsidRDefault="00311727" w:rsidP="00311727">
      <w:pPr>
        <w:spacing w:after="0" w:line="240" w:lineRule="auto"/>
        <w:jc w:val="both"/>
        <w:rPr>
          <w:szCs w:val="24"/>
        </w:rPr>
      </w:pPr>
      <w:r w:rsidRPr="00743C8E">
        <w:rPr>
          <w:szCs w:val="24"/>
        </w:rPr>
        <w:t>PVM mokėtojo kodas LT887326716</w:t>
      </w:r>
      <w:r>
        <w:rPr>
          <w:szCs w:val="24"/>
        </w:rPr>
        <w:t xml:space="preserve">                                    </w:t>
      </w:r>
      <w:r w:rsidR="00836E99">
        <w:rPr>
          <w:szCs w:val="24"/>
        </w:rPr>
        <w:t xml:space="preserve">     </w:t>
      </w:r>
      <w:r w:rsidR="00231D5A">
        <w:rPr>
          <w:szCs w:val="24"/>
        </w:rPr>
        <w:t xml:space="preserve">   </w:t>
      </w:r>
      <w:r>
        <w:rPr>
          <w:szCs w:val="24"/>
        </w:rPr>
        <w:t xml:space="preserve"> </w:t>
      </w:r>
      <w:r w:rsidR="00231D5A">
        <w:rPr>
          <w:szCs w:val="24"/>
        </w:rPr>
        <w:t xml:space="preserve"> </w:t>
      </w:r>
      <w:r>
        <w:rPr>
          <w:szCs w:val="24"/>
        </w:rPr>
        <w:t xml:space="preserve">PVM mokėtojo kodas </w:t>
      </w:r>
      <w:r w:rsidR="00AB7257" w:rsidRPr="00AB7257">
        <w:rPr>
          <w:szCs w:val="24"/>
        </w:rPr>
        <w:t>LT861550917</w:t>
      </w:r>
    </w:p>
    <w:p w:rsidR="00311727" w:rsidRDefault="00311727" w:rsidP="00311727">
      <w:pPr>
        <w:spacing w:after="0" w:line="240" w:lineRule="auto"/>
        <w:jc w:val="both"/>
        <w:rPr>
          <w:szCs w:val="24"/>
        </w:rPr>
      </w:pPr>
      <w:r w:rsidRPr="00743C8E">
        <w:rPr>
          <w:szCs w:val="24"/>
        </w:rPr>
        <w:t>Šv. Ignoto 8, LT-01144 Vilnius</w:t>
      </w:r>
      <w:r>
        <w:rPr>
          <w:szCs w:val="24"/>
        </w:rPr>
        <w:t xml:space="preserve">                                                 </w:t>
      </w:r>
      <w:r w:rsidR="009C0566">
        <w:rPr>
          <w:szCs w:val="24"/>
        </w:rPr>
        <w:t xml:space="preserve"> </w:t>
      </w:r>
      <w:r>
        <w:rPr>
          <w:szCs w:val="24"/>
        </w:rPr>
        <w:t xml:space="preserve"> </w:t>
      </w:r>
      <w:r w:rsidR="00231D5A">
        <w:rPr>
          <w:szCs w:val="24"/>
        </w:rPr>
        <w:t xml:space="preserve">   </w:t>
      </w:r>
      <w:r w:rsidR="009C0566" w:rsidRPr="009C0566">
        <w:rPr>
          <w:szCs w:val="24"/>
        </w:rPr>
        <w:t xml:space="preserve">Geležinkeliečių g. 1, </w:t>
      </w:r>
      <w:proofErr w:type="spellStart"/>
      <w:r w:rsidR="009C0566" w:rsidRPr="009C0566">
        <w:rPr>
          <w:szCs w:val="24"/>
        </w:rPr>
        <w:t>Valčiūnų</w:t>
      </w:r>
      <w:proofErr w:type="spellEnd"/>
      <w:r w:rsidR="009C0566" w:rsidRPr="009C0566">
        <w:rPr>
          <w:szCs w:val="24"/>
        </w:rPr>
        <w:t xml:space="preserve"> k.,</w:t>
      </w:r>
      <w:r w:rsidR="009C0566">
        <w:rPr>
          <w:szCs w:val="24"/>
        </w:rPr>
        <w:t xml:space="preserve"> </w:t>
      </w:r>
    </w:p>
    <w:p w:rsidR="009C0566" w:rsidRDefault="00311727" w:rsidP="00311727">
      <w:pPr>
        <w:spacing w:after="0" w:line="240" w:lineRule="auto"/>
        <w:jc w:val="both"/>
        <w:rPr>
          <w:szCs w:val="24"/>
        </w:rPr>
      </w:pPr>
      <w:proofErr w:type="spellStart"/>
      <w:r w:rsidRPr="00311727">
        <w:rPr>
          <w:szCs w:val="24"/>
        </w:rPr>
        <w:t>A.s</w:t>
      </w:r>
      <w:proofErr w:type="spellEnd"/>
      <w:r w:rsidRPr="00311727">
        <w:rPr>
          <w:szCs w:val="24"/>
        </w:rPr>
        <w:t xml:space="preserve"> - LT62 4040 0636 1000 1175</w:t>
      </w:r>
      <w:r>
        <w:rPr>
          <w:szCs w:val="24"/>
        </w:rPr>
        <w:t xml:space="preserve">   </w:t>
      </w:r>
      <w:r w:rsidR="009C0566">
        <w:rPr>
          <w:szCs w:val="24"/>
        </w:rPr>
        <w:t xml:space="preserve">                                             </w:t>
      </w:r>
      <w:r w:rsidR="00231D5A">
        <w:rPr>
          <w:szCs w:val="24"/>
        </w:rPr>
        <w:t xml:space="preserve">   </w:t>
      </w:r>
      <w:r w:rsidR="009C0566">
        <w:rPr>
          <w:szCs w:val="24"/>
        </w:rPr>
        <w:t>Vilniaus r.</w:t>
      </w:r>
    </w:p>
    <w:p w:rsidR="009C0566" w:rsidRDefault="009C0566" w:rsidP="00311727">
      <w:pPr>
        <w:spacing w:after="0" w:line="240" w:lineRule="auto"/>
        <w:jc w:val="both"/>
        <w:rPr>
          <w:szCs w:val="24"/>
        </w:rPr>
      </w:pPr>
      <w:r w:rsidRPr="009C0566">
        <w:rPr>
          <w:szCs w:val="24"/>
        </w:rPr>
        <w:t>Finansų įstaiga: Lietuvos Respublikos finansų ministerija</w:t>
      </w:r>
      <w:r>
        <w:rPr>
          <w:szCs w:val="24"/>
        </w:rPr>
        <w:t xml:space="preserve">         </w:t>
      </w:r>
      <w:r w:rsidR="00231D5A">
        <w:rPr>
          <w:szCs w:val="24"/>
        </w:rPr>
        <w:t xml:space="preserve">    </w:t>
      </w:r>
      <w:proofErr w:type="spellStart"/>
      <w:r>
        <w:rPr>
          <w:szCs w:val="24"/>
        </w:rPr>
        <w:t>A.s</w:t>
      </w:r>
      <w:proofErr w:type="spellEnd"/>
      <w:r>
        <w:rPr>
          <w:szCs w:val="24"/>
        </w:rPr>
        <w:t xml:space="preserve">. </w:t>
      </w:r>
      <w:r w:rsidRPr="009C0566">
        <w:rPr>
          <w:szCs w:val="24"/>
        </w:rPr>
        <w:t>LT684010051003847550</w:t>
      </w:r>
      <w:r>
        <w:rPr>
          <w:szCs w:val="24"/>
        </w:rPr>
        <w:t xml:space="preserve"> </w:t>
      </w:r>
    </w:p>
    <w:p w:rsidR="009C0566" w:rsidRDefault="009C0566" w:rsidP="00311727">
      <w:pPr>
        <w:spacing w:after="0" w:line="240" w:lineRule="auto"/>
        <w:jc w:val="both"/>
        <w:rPr>
          <w:szCs w:val="24"/>
        </w:rPr>
      </w:pPr>
      <w:r>
        <w:rPr>
          <w:szCs w:val="24"/>
        </w:rPr>
        <w:t xml:space="preserve">                                                                                                     </w:t>
      </w:r>
      <w:r w:rsidR="00231D5A">
        <w:rPr>
          <w:szCs w:val="24"/>
        </w:rPr>
        <w:t xml:space="preserve">    </w:t>
      </w:r>
      <w:proofErr w:type="spellStart"/>
      <w:r w:rsidRPr="009C0566">
        <w:rPr>
          <w:szCs w:val="24"/>
        </w:rPr>
        <w:t>Luminor</w:t>
      </w:r>
      <w:proofErr w:type="spellEnd"/>
      <w:r w:rsidRPr="009C0566">
        <w:rPr>
          <w:szCs w:val="24"/>
        </w:rPr>
        <w:t>/DNB</w:t>
      </w:r>
    </w:p>
    <w:p w:rsidR="009C0566" w:rsidRPr="00311727" w:rsidRDefault="009C0566" w:rsidP="009C0566">
      <w:pPr>
        <w:spacing w:after="0" w:line="240" w:lineRule="auto"/>
        <w:jc w:val="both"/>
        <w:rPr>
          <w:rFonts w:eastAsia="Times New Roman"/>
          <w:szCs w:val="24"/>
        </w:rPr>
      </w:pPr>
      <w:r>
        <w:rPr>
          <w:szCs w:val="24"/>
        </w:rPr>
        <w:t xml:space="preserve">       </w:t>
      </w:r>
      <w:r w:rsidR="00311727">
        <w:rPr>
          <w:szCs w:val="24"/>
        </w:rPr>
        <w:t xml:space="preserve">                              </w:t>
      </w:r>
    </w:p>
    <w:p w:rsidR="00311727" w:rsidRPr="00311727" w:rsidRDefault="00311727" w:rsidP="00311727">
      <w:pPr>
        <w:tabs>
          <w:tab w:val="left" w:pos="0"/>
        </w:tabs>
        <w:spacing w:after="0" w:line="240" w:lineRule="auto"/>
        <w:rPr>
          <w:rFonts w:eastAsia="Times New Roman"/>
          <w:szCs w:val="24"/>
        </w:rPr>
      </w:pPr>
      <w:r>
        <w:rPr>
          <w:rFonts w:eastAsia="Times New Roman"/>
          <w:szCs w:val="24"/>
        </w:rPr>
        <w:t xml:space="preserve">          </w:t>
      </w:r>
    </w:p>
    <w:p w:rsidR="00311727" w:rsidRDefault="00311727" w:rsidP="00311727">
      <w:pPr>
        <w:spacing w:after="0" w:line="240" w:lineRule="auto"/>
        <w:ind w:firstLine="720"/>
        <w:jc w:val="both"/>
        <w:rPr>
          <w:szCs w:val="24"/>
        </w:rPr>
      </w:pPr>
      <w:r>
        <w:rPr>
          <w:szCs w:val="24"/>
        </w:rPr>
        <w:t xml:space="preserve">                                                             </w:t>
      </w:r>
    </w:p>
    <w:p w:rsidR="00BE5E1E" w:rsidRPr="00E41D99" w:rsidRDefault="00BE5E1E">
      <w:pPr>
        <w:spacing w:after="0" w:line="240" w:lineRule="auto"/>
        <w:ind w:firstLine="720"/>
        <w:jc w:val="both"/>
        <w:rPr>
          <w:szCs w:val="24"/>
        </w:rPr>
      </w:pPr>
    </w:p>
    <w:p w:rsidR="00BE5E1E" w:rsidRPr="00E41D99" w:rsidRDefault="00BE5E1E">
      <w:pPr>
        <w:spacing w:after="0" w:line="240" w:lineRule="auto"/>
        <w:ind w:firstLine="720"/>
        <w:jc w:val="both"/>
        <w:rPr>
          <w:szCs w:val="24"/>
        </w:rPr>
      </w:pPr>
    </w:p>
    <w:p w:rsidR="00BE5E1E" w:rsidRPr="00836E99" w:rsidRDefault="00BE5E1E">
      <w:pPr>
        <w:spacing w:after="0" w:line="240" w:lineRule="auto"/>
        <w:jc w:val="both"/>
        <w:rPr>
          <w:b/>
          <w:szCs w:val="24"/>
        </w:rPr>
      </w:pPr>
      <w:r w:rsidRPr="00836E99">
        <w:rPr>
          <w:rFonts w:eastAsia="Arial"/>
          <w:b/>
          <w:szCs w:val="24"/>
          <w:lang w:eastAsia="ar-SA"/>
        </w:rPr>
        <w:t>PIRKĖJA</w:t>
      </w:r>
      <w:r w:rsidRPr="00E41D99">
        <w:rPr>
          <w:rFonts w:eastAsia="Arial"/>
          <w:szCs w:val="24"/>
          <w:lang w:eastAsia="ar-SA"/>
        </w:rPr>
        <w:t>S</w:t>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00836E99">
        <w:rPr>
          <w:rFonts w:eastAsia="Arial"/>
          <w:szCs w:val="24"/>
          <w:lang w:eastAsia="ar-SA"/>
        </w:rPr>
        <w:t xml:space="preserve">     </w:t>
      </w:r>
      <w:r w:rsidR="00CE2B96" w:rsidRPr="00836E99">
        <w:rPr>
          <w:rFonts w:eastAsia="Arial"/>
          <w:b/>
          <w:szCs w:val="24"/>
          <w:lang w:eastAsia="ar-SA"/>
        </w:rPr>
        <w:t>TEIKĖJAS</w:t>
      </w:r>
    </w:p>
    <w:p w:rsidR="00BE5E1E" w:rsidRPr="00E41D99" w:rsidRDefault="00BE5E1E">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r w:rsidRPr="00EC2813">
        <w:rPr>
          <w:rFonts w:eastAsia="Times New Roman"/>
          <w:b/>
          <w:szCs w:val="24"/>
          <w:lang w:eastAsia="lt-LT"/>
        </w:rPr>
        <w:t>Lietuvos kariuomenė</w:t>
      </w:r>
      <w:r>
        <w:rPr>
          <w:rFonts w:eastAsia="Times New Roman"/>
          <w:b/>
          <w:szCs w:val="24"/>
          <w:lang w:eastAsia="lt-LT"/>
        </w:rPr>
        <w:t xml:space="preserve">                                                                 UAB „</w:t>
      </w:r>
      <w:r w:rsidR="002E2F50">
        <w:rPr>
          <w:rFonts w:eastAsia="Times New Roman"/>
          <w:b/>
          <w:szCs w:val="24"/>
          <w:lang w:eastAsia="lt-LT"/>
        </w:rPr>
        <w:t>Valčiūnai</w:t>
      </w:r>
      <w:r>
        <w:rPr>
          <w:rFonts w:eastAsia="Times New Roman"/>
          <w:b/>
          <w:szCs w:val="24"/>
          <w:lang w:eastAsia="lt-LT"/>
        </w:rPr>
        <w:t>“</w:t>
      </w:r>
    </w:p>
    <w:p w:rsidR="00836E99" w:rsidRDefault="00836E99" w:rsidP="00836E99">
      <w:pPr>
        <w:spacing w:after="0" w:line="240" w:lineRule="auto"/>
        <w:rPr>
          <w:rFonts w:eastAsia="Times New Roman"/>
          <w:szCs w:val="24"/>
          <w:lang w:eastAsia="lt-LT"/>
        </w:rPr>
      </w:pPr>
      <w:r w:rsidRPr="000D26EC">
        <w:t>Lietuv</w:t>
      </w:r>
      <w:r>
        <w:t>o</w:t>
      </w:r>
      <w:r w:rsidRPr="000D26EC">
        <w:t xml:space="preserve">s kariuomenės </w:t>
      </w:r>
      <w:r>
        <w:t>Logistikos valdybos vadas</w:t>
      </w:r>
      <w:r>
        <w:rPr>
          <w:rFonts w:eastAsia="Times New Roman"/>
          <w:szCs w:val="24"/>
          <w:lang w:eastAsia="lt-LT"/>
        </w:rPr>
        <w:t xml:space="preserve">                      direktor</w:t>
      </w:r>
      <w:r w:rsidR="002E2F50">
        <w:rPr>
          <w:rFonts w:eastAsia="Times New Roman"/>
          <w:szCs w:val="24"/>
          <w:lang w:eastAsia="lt-LT"/>
        </w:rPr>
        <w:t>ius</w:t>
      </w:r>
    </w:p>
    <w:p w:rsidR="00836E99" w:rsidRDefault="00836E99" w:rsidP="00836E99">
      <w:pPr>
        <w:spacing w:after="0" w:line="240" w:lineRule="auto"/>
        <w:rPr>
          <w:rFonts w:eastAsia="Times New Roman"/>
          <w:szCs w:val="24"/>
          <w:lang w:eastAsia="lt-LT"/>
        </w:rPr>
      </w:pPr>
    </w:p>
    <w:p w:rsidR="00836E99" w:rsidRDefault="00836E99" w:rsidP="00836E99">
      <w:pPr>
        <w:spacing w:after="0" w:line="240" w:lineRule="auto"/>
        <w:rPr>
          <w:rFonts w:eastAsia="Times New Roman"/>
          <w:szCs w:val="24"/>
          <w:lang w:eastAsia="lt-LT"/>
        </w:rPr>
      </w:pPr>
    </w:p>
    <w:p w:rsidR="00836E99" w:rsidRPr="00EC2813" w:rsidRDefault="00836E99" w:rsidP="00836E99">
      <w:pPr>
        <w:spacing w:after="0" w:line="240" w:lineRule="auto"/>
        <w:rPr>
          <w:rFonts w:eastAsia="Times New Roman"/>
          <w:szCs w:val="24"/>
          <w:lang w:eastAsia="lt-LT"/>
        </w:rPr>
      </w:pPr>
      <w:r>
        <w:rPr>
          <w:rFonts w:eastAsia="Times New Roman"/>
          <w:szCs w:val="24"/>
          <w:lang w:eastAsia="lt-LT"/>
        </w:rPr>
        <w:t xml:space="preserve"> ________________________                                                      ____________________                                              </w:t>
      </w:r>
    </w:p>
    <w:p w:rsidR="00836E99" w:rsidRDefault="00836E99" w:rsidP="00836E99">
      <w:pPr>
        <w:spacing w:after="0" w:line="240" w:lineRule="auto"/>
        <w:rPr>
          <w:rFonts w:eastAsia="Times New Roman"/>
          <w:szCs w:val="24"/>
          <w:lang w:eastAsia="lt-LT"/>
        </w:rPr>
      </w:pPr>
      <w:r>
        <w:t xml:space="preserve"> plk.. </w:t>
      </w:r>
      <w:r w:rsidR="00224417" w:rsidRPr="00224417">
        <w:t>Andrius Jagmin</w:t>
      </w:r>
      <w:r w:rsidR="00224417">
        <w:t>as</w:t>
      </w:r>
      <w:r>
        <w:t xml:space="preserve">                                                          </w:t>
      </w:r>
      <w:r w:rsidR="00085BDE">
        <w:t xml:space="preserve">     </w:t>
      </w:r>
      <w:r>
        <w:t xml:space="preserve">  </w:t>
      </w:r>
      <w:proofErr w:type="spellStart"/>
      <w:r w:rsidR="002E2F50" w:rsidRPr="002E2F50">
        <w:rPr>
          <w:szCs w:val="24"/>
        </w:rPr>
        <w:t>Ryšardas</w:t>
      </w:r>
      <w:proofErr w:type="spellEnd"/>
      <w:r w:rsidR="002E2F50" w:rsidRPr="002E2F50">
        <w:rPr>
          <w:szCs w:val="24"/>
        </w:rPr>
        <w:t xml:space="preserve"> </w:t>
      </w:r>
      <w:proofErr w:type="spellStart"/>
      <w:r w:rsidR="002E2F50" w:rsidRPr="002E2F50">
        <w:rPr>
          <w:szCs w:val="24"/>
        </w:rPr>
        <w:t>Voišnis</w:t>
      </w:r>
      <w:proofErr w:type="spellEnd"/>
    </w:p>
    <w:p w:rsidR="00836E99" w:rsidRDefault="00836E99" w:rsidP="00836E99">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p>
    <w:p w:rsidR="00BE5E1E" w:rsidRPr="00E41D99" w:rsidRDefault="00BE5E1E">
      <w:pPr>
        <w:spacing w:after="0" w:line="240" w:lineRule="auto"/>
        <w:rPr>
          <w:rFonts w:eastAsia="Times New Roman"/>
          <w:b/>
          <w:szCs w:val="24"/>
          <w:lang w:eastAsia="lt-LT"/>
        </w:rPr>
      </w:pPr>
    </w:p>
    <w:p w:rsidR="00BE5E1E" w:rsidRPr="00E41D99" w:rsidRDefault="00BE5E1E">
      <w:pPr>
        <w:spacing w:after="0" w:line="240" w:lineRule="auto"/>
        <w:rPr>
          <w:szCs w:val="24"/>
        </w:rPr>
      </w:pPr>
      <w:r w:rsidRPr="00E41D99">
        <w:rPr>
          <w:rFonts w:eastAsia="Times New Roman"/>
          <w:b/>
          <w:szCs w:val="24"/>
          <w:lang w:eastAsia="lt-LT"/>
        </w:rPr>
        <w:t xml:space="preserve"> </w:t>
      </w:r>
    </w:p>
    <w:sectPr w:rsidR="00BE5E1E" w:rsidRPr="00E41D99" w:rsidSect="00836E99">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Courier New"/>
    <w:charset w:val="00"/>
    <w:family w:val="auto"/>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6ED3DE9"/>
    <w:multiLevelType w:val="hybridMultilevel"/>
    <w:tmpl w:val="1C1C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87BA8"/>
    <w:multiLevelType w:val="hybridMultilevel"/>
    <w:tmpl w:val="5A66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E"/>
    <w:rsid w:val="000073A4"/>
    <w:rsid w:val="00007EFE"/>
    <w:rsid w:val="000669A9"/>
    <w:rsid w:val="00085BDE"/>
    <w:rsid w:val="000F5FFB"/>
    <w:rsid w:val="00107834"/>
    <w:rsid w:val="00115E61"/>
    <w:rsid w:val="001451DA"/>
    <w:rsid w:val="00174CF7"/>
    <w:rsid w:val="001A3B4F"/>
    <w:rsid w:val="001B1445"/>
    <w:rsid w:val="001C13EC"/>
    <w:rsid w:val="001E685F"/>
    <w:rsid w:val="00216B96"/>
    <w:rsid w:val="00224417"/>
    <w:rsid w:val="00231D5A"/>
    <w:rsid w:val="00242AA6"/>
    <w:rsid w:val="00247701"/>
    <w:rsid w:val="002564F1"/>
    <w:rsid w:val="00286ADA"/>
    <w:rsid w:val="002A519E"/>
    <w:rsid w:val="002C14ED"/>
    <w:rsid w:val="002D3C25"/>
    <w:rsid w:val="002E2F50"/>
    <w:rsid w:val="002F031B"/>
    <w:rsid w:val="00311727"/>
    <w:rsid w:val="00320D34"/>
    <w:rsid w:val="00334ADB"/>
    <w:rsid w:val="00335B04"/>
    <w:rsid w:val="00351692"/>
    <w:rsid w:val="00352D2A"/>
    <w:rsid w:val="003752CE"/>
    <w:rsid w:val="003837C9"/>
    <w:rsid w:val="003A41BE"/>
    <w:rsid w:val="003C4EE5"/>
    <w:rsid w:val="003C704E"/>
    <w:rsid w:val="003F68AE"/>
    <w:rsid w:val="004032EC"/>
    <w:rsid w:val="00440A81"/>
    <w:rsid w:val="00442B89"/>
    <w:rsid w:val="00456948"/>
    <w:rsid w:val="00473ACA"/>
    <w:rsid w:val="004C5202"/>
    <w:rsid w:val="004D53AB"/>
    <w:rsid w:val="004E4D4F"/>
    <w:rsid w:val="004F0CF3"/>
    <w:rsid w:val="004F719F"/>
    <w:rsid w:val="00537F74"/>
    <w:rsid w:val="00555824"/>
    <w:rsid w:val="00577323"/>
    <w:rsid w:val="005849F1"/>
    <w:rsid w:val="005B1C49"/>
    <w:rsid w:val="005B514D"/>
    <w:rsid w:val="005F7065"/>
    <w:rsid w:val="005F71D0"/>
    <w:rsid w:val="00617688"/>
    <w:rsid w:val="00632F2B"/>
    <w:rsid w:val="00634751"/>
    <w:rsid w:val="00636C1F"/>
    <w:rsid w:val="00641692"/>
    <w:rsid w:val="00652A15"/>
    <w:rsid w:val="0066180E"/>
    <w:rsid w:val="006658B4"/>
    <w:rsid w:val="00683C13"/>
    <w:rsid w:val="00684C50"/>
    <w:rsid w:val="006A5E24"/>
    <w:rsid w:val="006E2A1A"/>
    <w:rsid w:val="006F70B8"/>
    <w:rsid w:val="00702C48"/>
    <w:rsid w:val="00763718"/>
    <w:rsid w:val="007C2F3A"/>
    <w:rsid w:val="007D7520"/>
    <w:rsid w:val="007F272D"/>
    <w:rsid w:val="008004CA"/>
    <w:rsid w:val="00805D44"/>
    <w:rsid w:val="00821B69"/>
    <w:rsid w:val="00836E99"/>
    <w:rsid w:val="00854E38"/>
    <w:rsid w:val="00866D46"/>
    <w:rsid w:val="00882A86"/>
    <w:rsid w:val="0089624E"/>
    <w:rsid w:val="008A16D6"/>
    <w:rsid w:val="008B7C9F"/>
    <w:rsid w:val="008E7F93"/>
    <w:rsid w:val="0091672F"/>
    <w:rsid w:val="00964B9A"/>
    <w:rsid w:val="00975420"/>
    <w:rsid w:val="00982D6A"/>
    <w:rsid w:val="0099114F"/>
    <w:rsid w:val="009B1CB2"/>
    <w:rsid w:val="009B6A43"/>
    <w:rsid w:val="009C0566"/>
    <w:rsid w:val="009E002F"/>
    <w:rsid w:val="00A0042E"/>
    <w:rsid w:val="00A2017C"/>
    <w:rsid w:val="00A40505"/>
    <w:rsid w:val="00A42EF7"/>
    <w:rsid w:val="00A57EE8"/>
    <w:rsid w:val="00A777A1"/>
    <w:rsid w:val="00A8442D"/>
    <w:rsid w:val="00A923A7"/>
    <w:rsid w:val="00AA0ACC"/>
    <w:rsid w:val="00AA45C4"/>
    <w:rsid w:val="00AB7257"/>
    <w:rsid w:val="00AC3331"/>
    <w:rsid w:val="00AD2877"/>
    <w:rsid w:val="00AE3D6D"/>
    <w:rsid w:val="00AE4491"/>
    <w:rsid w:val="00B30582"/>
    <w:rsid w:val="00B45CD3"/>
    <w:rsid w:val="00B61229"/>
    <w:rsid w:val="00B64DCC"/>
    <w:rsid w:val="00B74FA4"/>
    <w:rsid w:val="00BB2688"/>
    <w:rsid w:val="00BD5E48"/>
    <w:rsid w:val="00BE5E1E"/>
    <w:rsid w:val="00BF4200"/>
    <w:rsid w:val="00C023B3"/>
    <w:rsid w:val="00C033C7"/>
    <w:rsid w:val="00C15CA4"/>
    <w:rsid w:val="00C16EE7"/>
    <w:rsid w:val="00C478C2"/>
    <w:rsid w:val="00C56201"/>
    <w:rsid w:val="00C62124"/>
    <w:rsid w:val="00C70CCE"/>
    <w:rsid w:val="00C7423F"/>
    <w:rsid w:val="00CE2B96"/>
    <w:rsid w:val="00CE4AD8"/>
    <w:rsid w:val="00CF5541"/>
    <w:rsid w:val="00D35132"/>
    <w:rsid w:val="00D35437"/>
    <w:rsid w:val="00D35B1B"/>
    <w:rsid w:val="00D53DCB"/>
    <w:rsid w:val="00DA7BE9"/>
    <w:rsid w:val="00E16FB9"/>
    <w:rsid w:val="00E41D99"/>
    <w:rsid w:val="00E62769"/>
    <w:rsid w:val="00E6795C"/>
    <w:rsid w:val="00E70B8A"/>
    <w:rsid w:val="00E721B4"/>
    <w:rsid w:val="00E87403"/>
    <w:rsid w:val="00E87C7A"/>
    <w:rsid w:val="00E87CEC"/>
    <w:rsid w:val="00E929A0"/>
    <w:rsid w:val="00EC5B47"/>
    <w:rsid w:val="00F251FF"/>
    <w:rsid w:val="00F468CB"/>
    <w:rsid w:val="00F82135"/>
    <w:rsid w:val="00F9782B"/>
    <w:rsid w:val="00FD3D5B"/>
    <w:rsid w:val="00FD482E"/>
    <w:rsid w:val="00F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2AF1E8"/>
  <w15:chartTrackingRefBased/>
  <w15:docId w15:val="{F780B0B4-B13D-42AE-8928-1D5334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strik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ntrat2Diagrama">
    <w:name w:val="Antraštė 2 Diagrama"/>
    <w:rPr>
      <w:sz w:val="24"/>
      <w:lang w:val="lt-LT" w:bidi="ar-SA"/>
    </w:rPr>
  </w:style>
  <w:style w:type="character" w:customStyle="1" w:styleId="PagrindinistekstasDiagrama">
    <w:name w:val="Pagrindinis tekstas Diagrama"/>
    <w:rPr>
      <w:rFonts w:eastAsia="Calibri"/>
      <w:sz w:val="24"/>
      <w:lang w:val="lt-LT" w:bidi="ar-SA"/>
    </w:rPr>
  </w:style>
  <w:style w:type="character" w:customStyle="1" w:styleId="Antrat1Diagrama">
    <w:name w:val="Antraštė 1 Diagrama"/>
    <w:rPr>
      <w:rFonts w:eastAsia="Calibri"/>
      <w:sz w:val="28"/>
      <w:szCs w:val="22"/>
      <w:lang w:val="lt-LT" w:bidi="ar-SA"/>
    </w:rPr>
  </w:style>
  <w:style w:type="character" w:customStyle="1" w:styleId="TitleHeader2DiagramaDiagrama">
    <w:name w:val="Title Header2 Diagrama Diagrama"/>
    <w:rPr>
      <w:sz w:val="24"/>
      <w:lang w:val="lt-LT" w:bidi="ar-SA"/>
    </w:rPr>
  </w:style>
  <w:style w:type="character" w:customStyle="1" w:styleId="DiagramaDiagrama2">
    <w:name w:val="Diagrama Diagrama2"/>
    <w:rPr>
      <w:rFonts w:eastAsia="Calibri"/>
      <w:sz w:val="24"/>
      <w:szCs w:val="22"/>
      <w:lang w:val="lt-LT" w:bidi="ar-SA"/>
    </w:rPr>
  </w:style>
  <w:style w:type="character" w:customStyle="1" w:styleId="Komentaronuoroda">
    <w:name w:val="Komentaro nuoroda"/>
    <w:rPr>
      <w:sz w:val="16"/>
      <w:szCs w:val="16"/>
    </w:rPr>
  </w:style>
  <w:style w:type="character" w:customStyle="1" w:styleId="PagrindiniotekstotraukaDiagrama">
    <w:name w:val="Pagrindinio teksto įtrauka Diagrama"/>
    <w:rPr>
      <w:rFonts w:eastAsia="Calibri"/>
      <w:sz w:val="24"/>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BodyText1">
    <w:name w:val="Body Text1"/>
    <w:pPr>
      <w:suppressAutoHyphens/>
      <w:snapToGrid w:val="0"/>
      <w:ind w:firstLine="312"/>
      <w:jc w:val="both"/>
    </w:pPr>
    <w:rPr>
      <w:rFonts w:ascii="TimesLT" w:hAnsi="TimesLT" w:cs="TimesLT"/>
      <w:lang w:eastAsia="zh-CN"/>
    </w:rPr>
  </w:style>
  <w:style w:type="paragraph" w:customStyle="1" w:styleId="Pagrindiniotekstotrauka2">
    <w:name w:val="Pagrindinio teksto įtrauka 2"/>
    <w:basedOn w:val="Normal"/>
    <w:pPr>
      <w:spacing w:after="120" w:line="480" w:lineRule="auto"/>
      <w:ind w:left="360"/>
    </w:p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subject/>
  <dc:creator>test</dc:creator>
  <cp:keywords/>
  <cp:lastModifiedBy>Windows User</cp:lastModifiedBy>
  <cp:revision>42</cp:revision>
  <cp:lastPrinted>1995-11-21T15:41:00Z</cp:lastPrinted>
  <dcterms:created xsi:type="dcterms:W3CDTF">2025-07-11T04:15:00Z</dcterms:created>
  <dcterms:modified xsi:type="dcterms:W3CDTF">2025-12-02T10:48:00Z</dcterms:modified>
</cp:coreProperties>
</file>