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EA9B2" w14:textId="77777777" w:rsidR="00D85544" w:rsidRPr="003C0D48" w:rsidRDefault="00751F95" w:rsidP="003C0D48">
      <w:pPr>
        <w:tabs>
          <w:tab w:val="left" w:pos="5387"/>
        </w:tabs>
        <w:jc w:val="center"/>
        <w:rPr>
          <w:rFonts w:cs="Times New Roman"/>
          <w:b/>
          <w:bCs/>
        </w:rPr>
      </w:pPr>
      <w:bookmarkStart w:id="0" w:name="_GoBack"/>
      <w:bookmarkEnd w:id="0"/>
      <w:r w:rsidRPr="003C0D48">
        <w:rPr>
          <w:rFonts w:cs="Times New Roman"/>
          <w:b/>
          <w:caps/>
          <w:color w:val="000000"/>
        </w:rPr>
        <w:t>ARCHYVINIŲ DOKUMENTŲ TVARKYMO paslaugos</w:t>
      </w:r>
      <w:r w:rsidRPr="003C0D48">
        <w:rPr>
          <w:rFonts w:cs="Times New Roman"/>
          <w:b/>
          <w:color w:val="000000"/>
        </w:rPr>
        <w:t xml:space="preserve"> </w:t>
      </w:r>
      <w:r w:rsidRPr="003C0D48">
        <w:rPr>
          <w:rFonts w:eastAsia="Times New Roman" w:cs="Times New Roman"/>
          <w:b/>
          <w:bCs/>
          <w:color w:val="000000"/>
        </w:rPr>
        <w:t>PIRKIMO</w:t>
      </w:r>
      <w:r w:rsidRPr="003C0D48">
        <w:rPr>
          <w:rFonts w:cs="Times New Roman"/>
          <w:b/>
          <w:bCs/>
        </w:rPr>
        <w:t xml:space="preserve"> SUTARTIS</w:t>
      </w:r>
    </w:p>
    <w:p w14:paraId="6D10E1D6" w14:textId="5EAD6770" w:rsidR="00501CE5" w:rsidRPr="003C0D48" w:rsidRDefault="00751F95" w:rsidP="003C0D48">
      <w:pPr>
        <w:tabs>
          <w:tab w:val="left" w:pos="5387"/>
        </w:tabs>
        <w:jc w:val="center"/>
        <w:rPr>
          <w:rFonts w:cs="Times New Roman"/>
          <w:b/>
          <w:bCs/>
          <w:color w:val="000000"/>
        </w:rPr>
      </w:pPr>
      <w:r w:rsidRPr="003C0D48">
        <w:rPr>
          <w:rFonts w:cs="Times New Roman"/>
          <w:b/>
        </w:rPr>
        <w:t xml:space="preserve"> Nr. </w:t>
      </w:r>
      <w:r w:rsidR="003A3243">
        <w:rPr>
          <w:rFonts w:cs="Times New Roman"/>
          <w:b/>
        </w:rPr>
        <w:t>2022/04/04</w:t>
      </w:r>
    </w:p>
    <w:p w14:paraId="3BB4B638" w14:textId="77777777" w:rsidR="00501CE5" w:rsidRPr="003C0D48" w:rsidRDefault="00501CE5" w:rsidP="003C0D48">
      <w:pPr>
        <w:pStyle w:val="Standard"/>
        <w:tabs>
          <w:tab w:val="left" w:pos="5387"/>
        </w:tabs>
        <w:jc w:val="center"/>
        <w:rPr>
          <w:rFonts w:cs="Times New Roman"/>
        </w:rPr>
      </w:pPr>
    </w:p>
    <w:p w14:paraId="1EBF5657" w14:textId="77777777" w:rsidR="00501CE5" w:rsidRPr="003C0D48" w:rsidRDefault="00751F95" w:rsidP="003C0D48">
      <w:pPr>
        <w:pStyle w:val="Standard"/>
        <w:tabs>
          <w:tab w:val="left" w:pos="5387"/>
        </w:tabs>
        <w:jc w:val="center"/>
        <w:rPr>
          <w:rFonts w:cs="Times New Roman"/>
          <w:b/>
        </w:rPr>
      </w:pPr>
      <w:r w:rsidRPr="003C0D48">
        <w:rPr>
          <w:rFonts w:cs="Times New Roman"/>
          <w:b/>
        </w:rPr>
        <w:t>SPECIALIOSIOS SĄLYGOS</w:t>
      </w:r>
    </w:p>
    <w:p w14:paraId="2D6012D6" w14:textId="119E5A3C" w:rsidR="00501CE5" w:rsidRPr="003C0D48" w:rsidRDefault="00751F95" w:rsidP="003C0D48">
      <w:pPr>
        <w:pStyle w:val="Standard"/>
        <w:tabs>
          <w:tab w:val="left" w:pos="5387"/>
        </w:tabs>
        <w:jc w:val="center"/>
        <w:rPr>
          <w:rFonts w:cs="Times New Roman"/>
          <w:color w:val="000000" w:themeColor="text1"/>
        </w:rPr>
      </w:pPr>
      <w:r w:rsidRPr="003C0D48">
        <w:rPr>
          <w:rFonts w:cs="Times New Roman"/>
          <w:color w:val="000000" w:themeColor="text1"/>
        </w:rPr>
        <w:t>202</w:t>
      </w:r>
      <w:r w:rsidR="003C0D48" w:rsidRPr="003C0D48">
        <w:rPr>
          <w:rFonts w:cs="Times New Roman"/>
          <w:color w:val="000000" w:themeColor="text1"/>
        </w:rPr>
        <w:t>2-</w:t>
      </w:r>
      <w:r w:rsidR="00527FF8">
        <w:rPr>
          <w:rFonts w:cs="Times New Roman"/>
          <w:color w:val="000000" w:themeColor="text1"/>
        </w:rPr>
        <w:t>04-</w:t>
      </w:r>
      <w:r w:rsidR="003A3243">
        <w:rPr>
          <w:rFonts w:cs="Times New Roman"/>
          <w:color w:val="000000" w:themeColor="text1"/>
        </w:rPr>
        <w:t>04</w:t>
      </w:r>
    </w:p>
    <w:p w14:paraId="59BF5D4E" w14:textId="77777777" w:rsidR="00501CE5" w:rsidRDefault="00751F95" w:rsidP="003C0D48">
      <w:pPr>
        <w:pStyle w:val="Standard"/>
        <w:tabs>
          <w:tab w:val="left" w:pos="5387"/>
        </w:tabs>
        <w:jc w:val="center"/>
        <w:rPr>
          <w:rFonts w:cs="Times New Roman"/>
        </w:rPr>
      </w:pPr>
      <w:r w:rsidRPr="003C0D48">
        <w:rPr>
          <w:rFonts w:cs="Times New Roman"/>
        </w:rPr>
        <w:t>Vilnius</w:t>
      </w:r>
    </w:p>
    <w:p w14:paraId="1D6B50B4" w14:textId="77777777" w:rsidR="003C0D48" w:rsidRPr="003C0D48" w:rsidRDefault="003C0D48" w:rsidP="003C0D48">
      <w:pPr>
        <w:pStyle w:val="Standard"/>
        <w:tabs>
          <w:tab w:val="left" w:pos="5387"/>
        </w:tabs>
        <w:jc w:val="center"/>
        <w:rPr>
          <w:rFonts w:cs="Times New Roman"/>
        </w:rPr>
      </w:pPr>
    </w:p>
    <w:p w14:paraId="3903DB4A" w14:textId="77777777" w:rsidR="00501CE5" w:rsidRPr="003C0D48" w:rsidRDefault="00751F95" w:rsidP="003C0D48">
      <w:pPr>
        <w:pStyle w:val="prastasiniatinklio"/>
        <w:spacing w:beforeAutospacing="0" w:after="0" w:line="240" w:lineRule="auto"/>
        <w:jc w:val="both"/>
      </w:pPr>
      <w:r w:rsidRPr="003C0D48">
        <w:tab/>
        <w:t xml:space="preserve">Vilniaus </w:t>
      </w:r>
      <w:r w:rsidR="003C0D48" w:rsidRPr="003C0D48">
        <w:t>miesto kompleksinių paslaugų centras</w:t>
      </w:r>
      <w:r w:rsidRPr="003C0D48">
        <w:t xml:space="preserve"> „Šeimos slėnis“, juridinio asmens kodas 191645111, kurio registruota buveinė yra Žolyno g. 47, 10254 Vilnius, duomenys apie įstaigą kaupiami ir saugomi Lietuvos Respublikos juridinių asmenų registre, atstovaujama</w:t>
      </w:r>
      <w:r w:rsidR="003C0D48">
        <w:t>s</w:t>
      </w:r>
      <w:r w:rsidRPr="003C0D48">
        <w:t xml:space="preserve"> direktorės Renatos </w:t>
      </w:r>
      <w:proofErr w:type="spellStart"/>
      <w:r w:rsidRPr="003C0D48">
        <w:t>Rimdžiuvienės</w:t>
      </w:r>
      <w:proofErr w:type="spellEnd"/>
      <w:r w:rsidRPr="003C0D48">
        <w:t>, veikiančios pagal įstaigos nuostatus (toliau – Pirkėjas), ir</w:t>
      </w:r>
    </w:p>
    <w:p w14:paraId="64006DD0" w14:textId="77B749EB" w:rsidR="00501CE5" w:rsidRPr="003C0D48" w:rsidRDefault="00751F95" w:rsidP="003C0D48">
      <w:pPr>
        <w:pStyle w:val="Standard"/>
        <w:ind w:firstLine="770"/>
        <w:jc w:val="both"/>
      </w:pPr>
      <w:r w:rsidRPr="003C0D48">
        <w:rPr>
          <w:rStyle w:val="Grietas"/>
          <w:b w:val="0"/>
        </w:rPr>
        <w:t>UAB „Finansininkų grupė“</w:t>
      </w:r>
      <w:r w:rsidRPr="003C0D48">
        <w:t>, juridinio asmens kodas</w:t>
      </w:r>
      <w:r w:rsidRPr="003C0D48">
        <w:rPr>
          <w:b/>
        </w:rPr>
        <w:t xml:space="preserve"> </w:t>
      </w:r>
      <w:r w:rsidRPr="003C0D48">
        <w:rPr>
          <w:rStyle w:val="Grietas"/>
          <w:b w:val="0"/>
        </w:rPr>
        <w:t>124944233</w:t>
      </w:r>
      <w:r w:rsidRPr="003C0D48">
        <w:t xml:space="preserve">, kurios registruota buveinė yra </w:t>
      </w:r>
      <w:r w:rsidR="00F407C5">
        <w:t>Verkių g. 25C</w:t>
      </w:r>
      <w:r w:rsidRPr="003C0D48">
        <w:rPr>
          <w:rFonts w:cs="Times New Roman"/>
          <w:color w:val="000000"/>
        </w:rPr>
        <w:t>, Vilnius</w:t>
      </w:r>
      <w:r w:rsidRPr="003C0D48">
        <w:t>, duomenys apie įmonę kaupiami ir saugomi Lietuvos Respublikos juridinių asmenų registre, atstovaujama</w:t>
      </w:r>
      <w:r w:rsidR="009967D7" w:rsidRPr="003C0D48">
        <w:t xml:space="preserve"> </w:t>
      </w:r>
      <w:r w:rsidR="00F407C5">
        <w:t xml:space="preserve">pardavimų projektų vadovės Rasos </w:t>
      </w:r>
      <w:proofErr w:type="spellStart"/>
      <w:r w:rsidR="00F407C5">
        <w:t>Zadvornienės</w:t>
      </w:r>
      <w:proofErr w:type="spellEnd"/>
      <w:r w:rsidR="009967D7" w:rsidRPr="003C0D48">
        <w:t>, veikiančios</w:t>
      </w:r>
      <w:r w:rsidR="008B3005" w:rsidRPr="003C0D48">
        <w:t xml:space="preserve"> bendrovės į</w:t>
      </w:r>
      <w:r w:rsidR="00F407C5">
        <w:t>galiojimo</w:t>
      </w:r>
      <w:r w:rsidR="008B3005" w:rsidRPr="003C0D48">
        <w:t xml:space="preserve"> pagrindu </w:t>
      </w:r>
      <w:r w:rsidRPr="003C0D48">
        <w:rPr>
          <w:rFonts w:cs="Times New Roman"/>
        </w:rPr>
        <w:t>(toliau – Teikėjas),</w:t>
      </w:r>
    </w:p>
    <w:p w14:paraId="7F81ACC9" w14:textId="77777777" w:rsidR="00501CE5" w:rsidRPr="003C0D48" w:rsidRDefault="00751F95">
      <w:pPr>
        <w:pStyle w:val="Standard"/>
        <w:ind w:firstLine="770"/>
        <w:jc w:val="both"/>
        <w:rPr>
          <w:rFonts w:cs="Times New Roman"/>
          <w:spacing w:val="-8"/>
        </w:rPr>
      </w:pPr>
      <w:r w:rsidRPr="003C0D48">
        <w:rPr>
          <w:rFonts w:cs="Times New Roman"/>
          <w:spacing w:val="-8"/>
        </w:rPr>
        <w:t>toliau kartu vadinamos „Šalimis“, o kiekviena atskirai – „Šalimi“,</w:t>
      </w:r>
    </w:p>
    <w:p w14:paraId="2CCE8E43" w14:textId="77777777" w:rsidR="00501CE5" w:rsidRPr="003C0D48" w:rsidRDefault="00751F95">
      <w:pPr>
        <w:pStyle w:val="Standard"/>
        <w:ind w:firstLine="770"/>
        <w:jc w:val="both"/>
        <w:rPr>
          <w:rFonts w:cs="Times New Roman"/>
        </w:rPr>
      </w:pPr>
      <w:r w:rsidRPr="003C0D48">
        <w:rPr>
          <w:rFonts w:cs="Times New Roman"/>
        </w:rPr>
        <w:t>sudarė šią archyvinių dokumentų tvarkymo paslaugos</w:t>
      </w:r>
      <w:r w:rsidRPr="003C0D48">
        <w:rPr>
          <w:rFonts w:eastAsia="Times New Roman" w:cs="Times New Roman"/>
          <w:color w:val="000000"/>
        </w:rPr>
        <w:t xml:space="preserve"> (toliau – Paslaugos) pirkimo</w:t>
      </w:r>
      <w:r w:rsidRPr="003C0D48">
        <w:rPr>
          <w:rFonts w:cs="Times New Roman"/>
        </w:rPr>
        <w:t xml:space="preserve"> sutartį, toliau vadinamą „Sutartimi“, ir susitarė dėl toliau išvardintų sąlygų.</w:t>
      </w:r>
    </w:p>
    <w:p w14:paraId="0B3461E8" w14:textId="77777777" w:rsidR="00501CE5" w:rsidRPr="003C0D48" w:rsidRDefault="00501CE5">
      <w:pPr>
        <w:pStyle w:val="Standard"/>
        <w:jc w:val="center"/>
        <w:rPr>
          <w:rFonts w:cs="Times New Roman"/>
          <w:i/>
        </w:rPr>
      </w:pPr>
    </w:p>
    <w:p w14:paraId="739CB248" w14:textId="77777777" w:rsidR="00501CE5" w:rsidRPr="003C0D48" w:rsidRDefault="00751F95">
      <w:pPr>
        <w:pStyle w:val="Standard"/>
        <w:jc w:val="center"/>
        <w:rPr>
          <w:rFonts w:cs="Times New Roman"/>
          <w:b/>
          <w:color w:val="000000" w:themeColor="text1"/>
        </w:rPr>
      </w:pPr>
      <w:r w:rsidRPr="003C0D48">
        <w:rPr>
          <w:rFonts w:cs="Times New Roman"/>
          <w:b/>
          <w:color w:val="000000" w:themeColor="text1"/>
        </w:rPr>
        <w:t>1. Sutarties dalykas</w:t>
      </w:r>
    </w:p>
    <w:p w14:paraId="5D706C6A" w14:textId="77777777" w:rsidR="00501CE5" w:rsidRPr="003C0D48" w:rsidRDefault="00501CE5">
      <w:pPr>
        <w:pStyle w:val="Standard"/>
        <w:rPr>
          <w:rFonts w:cs="Times New Roman"/>
          <w:b/>
          <w:color w:val="000000" w:themeColor="text1"/>
        </w:rPr>
      </w:pPr>
    </w:p>
    <w:p w14:paraId="3CFC0CE1" w14:textId="77777777" w:rsidR="00501CE5" w:rsidRPr="003C0D48" w:rsidRDefault="00751F95">
      <w:pPr>
        <w:pStyle w:val="Standard"/>
        <w:ind w:firstLine="720"/>
        <w:jc w:val="both"/>
        <w:rPr>
          <w:rFonts w:cs="Times New Roman"/>
          <w:color w:val="000000" w:themeColor="text1"/>
        </w:rPr>
      </w:pPr>
      <w:r w:rsidRPr="003C0D48">
        <w:rPr>
          <w:rFonts w:cs="Times New Roman"/>
          <w:color w:val="000000" w:themeColor="text1"/>
        </w:rPr>
        <w:t xml:space="preserve">1.1. Sutarties dalykas yra </w:t>
      </w:r>
      <w:r w:rsidRPr="003C0D48">
        <w:rPr>
          <w:rFonts w:cs="Times New Roman"/>
        </w:rPr>
        <w:t>archyvinių dokumentų tvarkymo paslauga</w:t>
      </w:r>
      <w:r w:rsidRPr="003C0D48">
        <w:rPr>
          <w:rFonts w:cs="Times New Roman"/>
          <w:color w:val="000000" w:themeColor="text1"/>
        </w:rPr>
        <w:t xml:space="preserve">. </w:t>
      </w:r>
    </w:p>
    <w:p w14:paraId="2C86DC92" w14:textId="77777777" w:rsidR="00501CE5" w:rsidRPr="003C0D48" w:rsidRDefault="00751F95">
      <w:pPr>
        <w:ind w:firstLine="720"/>
        <w:jc w:val="both"/>
        <w:rPr>
          <w:rFonts w:cs="Times New Roman"/>
        </w:rPr>
      </w:pPr>
      <w:r w:rsidRPr="003C0D48">
        <w:rPr>
          <w:rFonts w:cs="Times New Roman"/>
        </w:rPr>
        <w:t>1.</w:t>
      </w:r>
      <w:r w:rsidRPr="003C0D48">
        <w:rPr>
          <w:rFonts w:cs="Times New Roman"/>
          <w:lang w:val="en-US"/>
        </w:rPr>
        <w:t>2</w:t>
      </w:r>
      <w:r w:rsidRPr="003C0D48">
        <w:rPr>
          <w:rFonts w:cs="Times New Roman"/>
        </w:rPr>
        <w:t xml:space="preserve">. </w:t>
      </w:r>
      <w:r w:rsidRPr="003C0D48">
        <w:rPr>
          <w:rFonts w:cs="Times New Roman"/>
          <w:lang w:eastAsia="en-US"/>
        </w:rPr>
        <w:t>Paslaugos atlikimo vieta: Žolyno g. 47, Vilnius.</w:t>
      </w:r>
    </w:p>
    <w:p w14:paraId="4CC895CB" w14:textId="77777777" w:rsidR="00501CE5" w:rsidRPr="003C0D48" w:rsidRDefault="00751F95">
      <w:pPr>
        <w:pStyle w:val="Standard"/>
        <w:spacing w:line="100" w:lineRule="atLeast"/>
        <w:ind w:firstLine="720"/>
        <w:jc w:val="both"/>
        <w:rPr>
          <w:rFonts w:cs="Times New Roman"/>
          <w:b/>
        </w:rPr>
      </w:pPr>
      <w:r w:rsidRPr="003C0D48">
        <w:rPr>
          <w:rFonts w:cs="Times New Roman"/>
        </w:rPr>
        <w:t>1.3. Sutarties vykdymui Teikėjas nenumato pasitelkti subteikėjų.</w:t>
      </w:r>
    </w:p>
    <w:p w14:paraId="462774E5" w14:textId="77777777" w:rsidR="00501CE5" w:rsidRPr="003C0D48" w:rsidRDefault="00501CE5">
      <w:pPr>
        <w:pStyle w:val="Standard"/>
        <w:jc w:val="center"/>
        <w:rPr>
          <w:rFonts w:eastAsia="SimSun" w:cs="Times New Roman"/>
          <w:highlight w:val="yellow"/>
        </w:rPr>
      </w:pPr>
    </w:p>
    <w:p w14:paraId="72BC6176" w14:textId="77777777" w:rsidR="00501CE5" w:rsidRPr="003C0D48" w:rsidRDefault="00751F95">
      <w:pPr>
        <w:pStyle w:val="Standard"/>
        <w:jc w:val="center"/>
        <w:rPr>
          <w:rFonts w:cs="Times New Roman"/>
          <w:b/>
        </w:rPr>
      </w:pPr>
      <w:r w:rsidRPr="003C0D48">
        <w:rPr>
          <w:rFonts w:cs="Times New Roman"/>
          <w:b/>
        </w:rPr>
        <w:t>2. Sutarties galiojimas</w:t>
      </w:r>
    </w:p>
    <w:p w14:paraId="3FF3D7C4" w14:textId="77777777" w:rsidR="00501CE5" w:rsidRPr="003C0D48" w:rsidRDefault="00501CE5">
      <w:pPr>
        <w:pStyle w:val="Standard"/>
        <w:jc w:val="center"/>
        <w:rPr>
          <w:rFonts w:cs="Times New Roman"/>
          <w:b/>
        </w:rPr>
      </w:pPr>
    </w:p>
    <w:p w14:paraId="08A94343" w14:textId="43A232E5" w:rsidR="003C0D48" w:rsidRPr="009F7F05" w:rsidRDefault="00751F95" w:rsidP="009F7F05">
      <w:pPr>
        <w:ind w:firstLine="720"/>
        <w:jc w:val="both"/>
        <w:rPr>
          <w:rFonts w:cs="Times New Roman"/>
        </w:rPr>
      </w:pPr>
      <w:r w:rsidRPr="003C0D48">
        <w:rPr>
          <w:rFonts w:cs="Times New Roman"/>
        </w:rPr>
        <w:t>2</w:t>
      </w:r>
      <w:r w:rsidRPr="009F7F05">
        <w:rPr>
          <w:rFonts w:cs="Times New Roman"/>
        </w:rPr>
        <w:t>.1. Ši Sutartis įsigalioja nuo 202</w:t>
      </w:r>
      <w:r w:rsidR="003C0D48" w:rsidRPr="009F7F05">
        <w:rPr>
          <w:rFonts w:cs="Times New Roman"/>
        </w:rPr>
        <w:t>2</w:t>
      </w:r>
      <w:r w:rsidRPr="009F7F05">
        <w:rPr>
          <w:rFonts w:cs="Times New Roman"/>
        </w:rPr>
        <w:t xml:space="preserve"> m. gegužės 11 d. </w:t>
      </w:r>
      <w:r w:rsidR="009F7F05" w:rsidRPr="009F7F05">
        <w:rPr>
          <w:rFonts w:cs="Times New Roman"/>
        </w:rPr>
        <w:t xml:space="preserve">ir galioja </w:t>
      </w:r>
      <w:r w:rsidR="009F7F05" w:rsidRPr="009F7F05">
        <w:rPr>
          <w:rFonts w:cs="Times New Roman"/>
          <w:shd w:val="clear" w:color="auto" w:fill="FFFFFF"/>
        </w:rPr>
        <w:t>12 (dvylika) mėnesių su galimybe pratęsti 2 (du) kartus po 12 (dvylika) mėnesių. Bendras Sutarties galiojimo terminas negali būti ilgesnis nei 36 (trisdešimt šeši) mėnesiai arba kol bus išpirkta maksimali sutarties vertė.</w:t>
      </w:r>
    </w:p>
    <w:p w14:paraId="608618A3" w14:textId="77777777" w:rsidR="003C0D48" w:rsidRPr="003C0D48" w:rsidRDefault="003C0D48">
      <w:pPr>
        <w:ind w:firstLine="720"/>
        <w:jc w:val="both"/>
      </w:pPr>
      <w:r w:rsidRPr="003C0D48">
        <w:t xml:space="preserve">2.2. </w:t>
      </w:r>
      <w:r w:rsidRPr="003C0D48">
        <w:rPr>
          <w:rFonts w:cs="Times New Roman"/>
        </w:rPr>
        <w:t>Sutartis nutraukiama įstatymu ar joje nustatytais atvejais.</w:t>
      </w:r>
    </w:p>
    <w:p w14:paraId="136C0101" w14:textId="77777777" w:rsidR="00501CE5" w:rsidRPr="003C0D48" w:rsidRDefault="00501CE5">
      <w:pPr>
        <w:pStyle w:val="Standard"/>
        <w:jc w:val="both"/>
        <w:rPr>
          <w:rFonts w:cs="Times New Roman"/>
        </w:rPr>
      </w:pPr>
    </w:p>
    <w:p w14:paraId="316F4A66" w14:textId="77777777" w:rsidR="00501CE5" w:rsidRPr="003C0D48" w:rsidRDefault="00751F95">
      <w:pPr>
        <w:pStyle w:val="Standard"/>
        <w:jc w:val="center"/>
        <w:rPr>
          <w:rFonts w:cs="Times New Roman"/>
          <w:b/>
        </w:rPr>
      </w:pPr>
      <w:r w:rsidRPr="003C0D48">
        <w:rPr>
          <w:rFonts w:cs="Times New Roman"/>
          <w:b/>
        </w:rPr>
        <w:t>3. Sutarties kaina (kainodaros taisyklės) ir mokėjimo sąlygos</w:t>
      </w:r>
    </w:p>
    <w:p w14:paraId="1585E607" w14:textId="77777777" w:rsidR="00501CE5" w:rsidRPr="003C0D48" w:rsidRDefault="00501CE5">
      <w:pPr>
        <w:pStyle w:val="Standard"/>
        <w:jc w:val="center"/>
        <w:rPr>
          <w:rFonts w:cs="Times New Roman"/>
          <w:b/>
          <w:highlight w:val="yellow"/>
        </w:rPr>
      </w:pPr>
    </w:p>
    <w:p w14:paraId="4CD64C25" w14:textId="3A3A58B0" w:rsidR="00501CE5" w:rsidRPr="00DA0F89" w:rsidRDefault="00751F95">
      <w:pPr>
        <w:pStyle w:val="Standard"/>
        <w:ind w:firstLine="720"/>
        <w:jc w:val="both"/>
        <w:rPr>
          <w:rStyle w:val="5yl5"/>
        </w:rPr>
      </w:pPr>
      <w:r w:rsidRPr="00975EAC">
        <w:rPr>
          <w:rStyle w:val="WW-DefaultParagraphFont"/>
          <w:rFonts w:eastAsia="Times New Roman" w:cs="Times New Roman"/>
        </w:rPr>
        <w:t xml:space="preserve">3.1. </w:t>
      </w:r>
      <w:r w:rsidRPr="00975EAC">
        <w:rPr>
          <w:rFonts w:cs="Times New Roman"/>
          <w:bCs/>
        </w:rPr>
        <w:t xml:space="preserve">Bendra Sutarties kaina </w:t>
      </w:r>
      <w:r w:rsidRPr="00975EAC">
        <w:rPr>
          <w:rStyle w:val="5yl5"/>
          <w:rFonts w:cs="Times New Roman"/>
        </w:rPr>
        <w:t xml:space="preserve">be </w:t>
      </w:r>
      <w:r w:rsidRPr="00975EAC">
        <w:t>PVM</w:t>
      </w:r>
      <w:r w:rsidRPr="00975EAC">
        <w:rPr>
          <w:rStyle w:val="5yl5"/>
          <w:rFonts w:cs="Times New Roman"/>
        </w:rPr>
        <w:t xml:space="preserve"> yra </w:t>
      </w:r>
      <w:r w:rsidR="00DA0F89">
        <w:rPr>
          <w:rFonts w:eastAsia="Times New Roman" w:cs="Times New Roman"/>
        </w:rPr>
        <w:t>2600,00</w:t>
      </w:r>
      <w:r w:rsidR="00DA0F89">
        <w:rPr>
          <w:rFonts w:eastAsia="Times New Roman" w:cs="Times New Roman"/>
          <w:i/>
        </w:rPr>
        <w:t xml:space="preserve"> </w:t>
      </w:r>
      <w:r w:rsidR="00DA0F89">
        <w:rPr>
          <w:rStyle w:val="5yl5"/>
          <w:rFonts w:cs="Times New Roman"/>
        </w:rPr>
        <w:t xml:space="preserve">Eur (du tūkstančiai šeši šimtai eurų, 00 ct), </w:t>
      </w:r>
      <w:r w:rsidR="00DA0F89" w:rsidRPr="00DA0F89">
        <w:rPr>
          <w:rStyle w:val="5yl5"/>
          <w:rFonts w:cs="Times New Roman"/>
        </w:rPr>
        <w:t xml:space="preserve">bendra </w:t>
      </w:r>
      <w:r w:rsidR="00DA0F89" w:rsidRPr="00DA0F89">
        <w:rPr>
          <w:rStyle w:val="5yl5"/>
        </w:rPr>
        <w:t xml:space="preserve">Sutarties kaina su PVM yra 3146,00 Eur (trys tūkstančiai vienas šimtas keturiasdešimt šeši eurai, 00 ct). </w:t>
      </w:r>
      <w:r w:rsidRPr="00DA0F89">
        <w:rPr>
          <w:rStyle w:val="5yl5"/>
        </w:rPr>
        <w:t>Paslaugų įkainiai pateikti 1 priede.</w:t>
      </w:r>
    </w:p>
    <w:p w14:paraId="54340AB8" w14:textId="77777777" w:rsidR="00501CE5" w:rsidRPr="00FC0C09" w:rsidRDefault="00751F95">
      <w:pPr>
        <w:pStyle w:val="Standard"/>
        <w:ind w:firstLine="720"/>
        <w:jc w:val="both"/>
      </w:pPr>
      <w:r w:rsidRPr="00DA0F89">
        <w:rPr>
          <w:rStyle w:val="WW-DefaultParagraphFont"/>
          <w:rFonts w:eastAsia="Times New Roman" w:cs="Times New Roman"/>
        </w:rPr>
        <w:t xml:space="preserve">3.2. </w:t>
      </w:r>
      <w:r w:rsidRPr="00DA0F89">
        <w:t>Pirkėjas gali</w:t>
      </w:r>
      <w:r w:rsidRPr="003860C3">
        <w:t xml:space="preserve"> įsigyti ir mažesnį kiekį Paslaugų nei numatyta</w:t>
      </w:r>
      <w:r w:rsidRPr="00FC0C09">
        <w:t xml:space="preserve"> Sutarties vertė. Sutarties galutinė kaina, </w:t>
      </w:r>
      <w:r w:rsidRPr="00FC0C09">
        <w:rPr>
          <w:rFonts w:cs="Times New Roman"/>
        </w:rPr>
        <w:t xml:space="preserve">kurią Pirkėjas turės sumokėti Teikėjui </w:t>
      </w:r>
      <w:r w:rsidRPr="00FC0C09">
        <w:t>priklausys tik nuo per Sutarties galiojimo laikotarpį įsigytų Paslaugų faktiškų kiekių.</w:t>
      </w:r>
    </w:p>
    <w:p w14:paraId="6B8C2888" w14:textId="77777777" w:rsidR="00501CE5" w:rsidRPr="00FC0C09" w:rsidRDefault="00751F95">
      <w:pPr>
        <w:ind w:firstLine="720"/>
        <w:jc w:val="both"/>
        <w:rPr>
          <w:rFonts w:cs="Times New Roman"/>
        </w:rPr>
      </w:pPr>
      <w:r w:rsidRPr="00FC0C09">
        <w:rPr>
          <w:rFonts w:cs="Times New Roman"/>
          <w:bCs/>
        </w:rPr>
        <w:t>3.3. Mokėjimai</w:t>
      </w:r>
      <w:r w:rsidRPr="00FC0C09">
        <w:rPr>
          <w:rFonts w:cs="Times New Roman"/>
        </w:rPr>
        <w:t xml:space="preserve"> atliekami eurais tokia tvarka:</w:t>
      </w:r>
    </w:p>
    <w:p w14:paraId="7AFBD4A0" w14:textId="6FE65432" w:rsidR="00501CE5" w:rsidRPr="00FC0C09" w:rsidRDefault="00751F95">
      <w:pPr>
        <w:ind w:firstLine="720"/>
        <w:jc w:val="both"/>
        <w:rPr>
          <w:rFonts w:eastAsia="Times New Roman" w:cs="Times New Roman"/>
          <w:color w:val="000000"/>
          <w:kern w:val="0"/>
          <w:lang w:eastAsia="lt-LT"/>
        </w:rPr>
      </w:pPr>
      <w:r w:rsidRPr="00FC0C09">
        <w:rPr>
          <w:rFonts w:cs="Times New Roman"/>
        </w:rPr>
        <w:t xml:space="preserve">3.3.1. </w:t>
      </w:r>
      <w:r w:rsidRPr="00FC0C09">
        <w:t xml:space="preserve">Pirkėjas už suteiktas paslaugas sumoka Teikėjui mokėjimo pavedimu į Sutartyje nurodytą atsiskaitomąją sąskaitą ne vėliau kaip per </w:t>
      </w:r>
      <w:r w:rsidR="009F7F05">
        <w:rPr>
          <w:rFonts w:cs="Times New Roman"/>
        </w:rPr>
        <w:t>30</w:t>
      </w:r>
      <w:r w:rsidRPr="00FC0C09">
        <w:rPr>
          <w:rFonts w:cs="Times New Roman"/>
        </w:rPr>
        <w:t xml:space="preserve"> kalendorinių dienų nuo </w:t>
      </w:r>
      <w:r w:rsidRPr="00FC0C09">
        <w:rPr>
          <w:rFonts w:eastAsia="Times New Roman" w:cs="Times New Roman"/>
          <w:color w:val="000000"/>
          <w:kern w:val="0"/>
          <w:lang w:eastAsia="lt-LT"/>
        </w:rPr>
        <w:t>teisingos apmokėjimo sąskaitos gavimo dienos</w:t>
      </w:r>
      <w:r w:rsidR="009F7F05">
        <w:rPr>
          <w:rFonts w:eastAsia="Times New Roman" w:cs="Times New Roman"/>
          <w:color w:val="000000"/>
          <w:kern w:val="0"/>
          <w:lang w:eastAsia="lt-LT"/>
        </w:rPr>
        <w:t>;</w:t>
      </w:r>
    </w:p>
    <w:p w14:paraId="2A18FBA2" w14:textId="77777777" w:rsidR="00501CE5" w:rsidRPr="00FC0C09" w:rsidRDefault="00751F95">
      <w:pPr>
        <w:pStyle w:val="Standard"/>
        <w:ind w:firstLine="709"/>
        <w:jc w:val="both"/>
        <w:rPr>
          <w:rFonts w:cs="Times New Roman"/>
          <w:color w:val="000000" w:themeColor="text1"/>
        </w:rPr>
      </w:pPr>
      <w:r w:rsidRPr="00FC0C09">
        <w:rPr>
          <w:rFonts w:cs="Times New Roman"/>
        </w:rPr>
        <w:t xml:space="preserve">3.3.2. </w:t>
      </w:r>
      <w:r w:rsidRPr="00FC0C09">
        <w:rPr>
          <w:rFonts w:cs="Times New Roman"/>
          <w:lang w:eastAsia="en-US"/>
        </w:rPr>
        <w:t>Atsiskaitymo dokumentai</w:t>
      </w:r>
      <w:r w:rsidRPr="00FC0C09">
        <w:rPr>
          <w:rFonts w:eastAsia="Times New Roman" w:cs="Times New Roman"/>
          <w:color w:val="000000"/>
          <w:kern w:val="0"/>
          <w:lang w:eastAsia="lt-LT"/>
        </w:rPr>
        <w:t xml:space="preserve"> turi būti pateikti naudojantis informacinės sistemos „E. sąskaita“ priemonėmis. </w:t>
      </w:r>
      <w:r w:rsidRPr="00FC0C09">
        <w:rPr>
          <w:rFonts w:cs="Times New Roman"/>
          <w:color w:val="000000" w:themeColor="text1"/>
        </w:rPr>
        <w:t>Pirkėjas turi teisę neapmokėti sąskaitos, jeigu Teikėjas ją pateikia ne informacinės sistemos „E. sąskaita“ priemonėmis.</w:t>
      </w:r>
    </w:p>
    <w:p w14:paraId="1B7A32EC" w14:textId="77777777" w:rsidR="00501CE5" w:rsidRPr="00FC0C09" w:rsidRDefault="00751F95">
      <w:pPr>
        <w:ind w:firstLine="709"/>
        <w:jc w:val="both"/>
        <w:rPr>
          <w:rFonts w:cs="Times New Roman"/>
        </w:rPr>
      </w:pPr>
      <w:r w:rsidRPr="00FC0C09">
        <w:rPr>
          <w:rFonts w:cs="Times New Roman"/>
        </w:rPr>
        <w:t>3.4. Pirkėjas už Paslaugą Teikėjui atsiskaito mokėjimo pavedimu į Teikėjo nurodytą banko sąskaitą:</w:t>
      </w:r>
    </w:p>
    <w:p w14:paraId="3A003CA2" w14:textId="77777777" w:rsidR="00501CE5" w:rsidRPr="00FC0C09" w:rsidRDefault="00751F95">
      <w:pPr>
        <w:pStyle w:val="Standard"/>
        <w:ind w:firstLine="709"/>
        <w:jc w:val="both"/>
        <w:rPr>
          <w:rFonts w:eastAsia="Times New Roman" w:cs="Times New Roman"/>
          <w:b/>
          <w:color w:val="000000"/>
          <w:kern w:val="0"/>
          <w:lang w:eastAsia="lt-LT"/>
        </w:rPr>
      </w:pPr>
      <w:r w:rsidRPr="00FC0C09">
        <w:rPr>
          <w:rFonts w:eastAsia="Times New Roman" w:cs="Times New Roman"/>
          <w:color w:val="000000"/>
          <w:kern w:val="0"/>
          <w:lang w:eastAsia="lt-LT"/>
        </w:rPr>
        <w:t>Sąskaitos Nr.</w:t>
      </w:r>
      <w:r w:rsidR="003F5FD7" w:rsidRPr="00FC0C09">
        <w:rPr>
          <w:rStyle w:val="Grietas"/>
          <w:b w:val="0"/>
        </w:rPr>
        <w:t xml:space="preserve"> LT23 4010 0495 0062 4713</w:t>
      </w:r>
    </w:p>
    <w:p w14:paraId="3622F5D5" w14:textId="77777777" w:rsidR="00501CE5" w:rsidRPr="00FC0C09" w:rsidRDefault="00751F95">
      <w:pPr>
        <w:pStyle w:val="Standard"/>
        <w:ind w:firstLine="709"/>
        <w:jc w:val="both"/>
        <w:rPr>
          <w:rFonts w:eastAsia="Times New Roman" w:cs="Times New Roman"/>
          <w:color w:val="000000"/>
          <w:kern w:val="0"/>
          <w:lang w:eastAsia="lt-LT"/>
        </w:rPr>
      </w:pPr>
      <w:r w:rsidRPr="00FC0C09">
        <w:rPr>
          <w:rFonts w:eastAsia="Times New Roman" w:cs="Times New Roman"/>
          <w:color w:val="000000"/>
          <w:kern w:val="0"/>
          <w:lang w:eastAsia="lt-LT"/>
        </w:rPr>
        <w:t xml:space="preserve">Bankas: AB </w:t>
      </w:r>
      <w:r w:rsidR="003F5FD7" w:rsidRPr="00FC0C09">
        <w:rPr>
          <w:rFonts w:eastAsia="Times New Roman" w:cs="Times New Roman"/>
          <w:color w:val="000000"/>
          <w:kern w:val="0"/>
          <w:lang w:eastAsia="lt-LT"/>
        </w:rPr>
        <w:t>Luminor Ban</w:t>
      </w:r>
      <w:r w:rsidRPr="00FC0C09">
        <w:rPr>
          <w:rFonts w:eastAsia="Times New Roman" w:cs="Times New Roman"/>
          <w:color w:val="000000"/>
          <w:kern w:val="0"/>
          <w:lang w:eastAsia="lt-LT"/>
        </w:rPr>
        <w:t>k</w:t>
      </w:r>
    </w:p>
    <w:p w14:paraId="763DC431" w14:textId="77777777" w:rsidR="00501CE5" w:rsidRPr="00FC0C09" w:rsidRDefault="003F5FD7">
      <w:pPr>
        <w:pStyle w:val="Standard"/>
        <w:ind w:firstLine="709"/>
        <w:jc w:val="both"/>
        <w:rPr>
          <w:rFonts w:eastAsia="Times New Roman" w:cs="Times New Roman"/>
          <w:color w:val="000000"/>
          <w:kern w:val="0"/>
          <w:lang w:eastAsia="lt-LT"/>
        </w:rPr>
      </w:pPr>
      <w:r w:rsidRPr="00FC0C09">
        <w:rPr>
          <w:rFonts w:eastAsia="Times New Roman" w:cs="Times New Roman"/>
          <w:color w:val="000000"/>
          <w:kern w:val="0"/>
          <w:lang w:eastAsia="lt-LT"/>
        </w:rPr>
        <w:t>Banko kodas 40100</w:t>
      </w:r>
      <w:r w:rsidR="00751F95" w:rsidRPr="00FC0C09">
        <w:rPr>
          <w:rFonts w:eastAsia="Times New Roman" w:cs="Times New Roman"/>
          <w:color w:val="000000"/>
          <w:kern w:val="0"/>
          <w:lang w:eastAsia="lt-LT"/>
        </w:rPr>
        <w:t xml:space="preserve">. </w:t>
      </w:r>
    </w:p>
    <w:p w14:paraId="3A9C8782" w14:textId="77777777" w:rsidR="00501CE5" w:rsidRPr="00FC0C09" w:rsidRDefault="00751F95">
      <w:pPr>
        <w:ind w:firstLine="720"/>
        <w:jc w:val="both"/>
        <w:rPr>
          <w:rFonts w:cs="Times New Roman"/>
        </w:rPr>
      </w:pPr>
      <w:r w:rsidRPr="00FC0C09">
        <w:rPr>
          <w:rFonts w:cs="Times New Roman"/>
        </w:rPr>
        <w:t xml:space="preserve">3.5. Pirkėjui pateikta sąskaita laikoma apmokėta, kai pinigai patenka į Teikėjo sąskaitą. </w:t>
      </w:r>
    </w:p>
    <w:p w14:paraId="22075BDF" w14:textId="77777777" w:rsidR="00501CE5" w:rsidRPr="00FC0C09" w:rsidRDefault="00751F95">
      <w:pPr>
        <w:ind w:firstLine="720"/>
        <w:jc w:val="both"/>
        <w:rPr>
          <w:rFonts w:cs="Times New Roman"/>
        </w:rPr>
      </w:pPr>
      <w:r w:rsidRPr="00FC0C09">
        <w:rPr>
          <w:rFonts w:cs="Times New Roman"/>
        </w:rPr>
        <w:t>3.6. Sutartyje numatyta Paslaugų kaina negali būti keičiama visą Sutarties galiojimo laikotarpį</w:t>
      </w:r>
      <w:r w:rsidRPr="00FC0C09">
        <w:t>.</w:t>
      </w:r>
    </w:p>
    <w:p w14:paraId="0F5C4518" w14:textId="77777777" w:rsidR="00501CE5" w:rsidRPr="00FC0C09" w:rsidRDefault="00501CE5">
      <w:pPr>
        <w:ind w:firstLine="720"/>
        <w:jc w:val="both"/>
        <w:rPr>
          <w:rFonts w:cs="Times New Roman"/>
        </w:rPr>
      </w:pPr>
    </w:p>
    <w:p w14:paraId="61D35D58" w14:textId="77777777" w:rsidR="00501CE5" w:rsidRPr="003C0D48" w:rsidRDefault="00751F95">
      <w:pPr>
        <w:pStyle w:val="Standard"/>
        <w:keepNext/>
        <w:jc w:val="center"/>
        <w:rPr>
          <w:rFonts w:cs="Times New Roman"/>
          <w:b/>
        </w:rPr>
      </w:pPr>
      <w:r w:rsidRPr="003C0D48">
        <w:rPr>
          <w:rFonts w:cs="Times New Roman"/>
          <w:b/>
        </w:rPr>
        <w:t>4. Sutarties įvykdymo užtikrinimas</w:t>
      </w:r>
    </w:p>
    <w:p w14:paraId="04B0D895" w14:textId="77777777" w:rsidR="00501CE5" w:rsidRPr="003C0D48" w:rsidRDefault="00501CE5">
      <w:pPr>
        <w:pStyle w:val="Standard"/>
        <w:jc w:val="center"/>
        <w:rPr>
          <w:rFonts w:cs="Times New Roman"/>
        </w:rPr>
      </w:pPr>
    </w:p>
    <w:p w14:paraId="0F7176EB" w14:textId="77777777" w:rsidR="00501CE5" w:rsidRPr="003C0D48" w:rsidRDefault="00751F95">
      <w:pPr>
        <w:pStyle w:val="bodytext"/>
        <w:spacing w:before="0" w:after="0"/>
        <w:ind w:firstLine="720"/>
        <w:jc w:val="both"/>
        <w:rPr>
          <w:bCs/>
          <w:color w:val="000000"/>
          <w:lang w:val="lt-LT" w:eastAsia="ar-SA"/>
        </w:rPr>
      </w:pPr>
      <w:r w:rsidRPr="003C0D48">
        <w:rPr>
          <w:bCs/>
          <w:lang w:val="lt-LT" w:eastAsia="ar-SA"/>
        </w:rPr>
        <w:t>4.1. Teikėjas už kiekvieno jam Sutartimi nustatyto įsipareigojimo nevykdymą ar netinkamą vykdymą Pirkėjui moka</w:t>
      </w:r>
      <w:r w:rsidRPr="003C0D48">
        <w:rPr>
          <w:bCs/>
          <w:color w:val="000000"/>
          <w:lang w:val="lt-LT" w:eastAsia="ar-SA"/>
        </w:rPr>
        <w:t xml:space="preserve"> 3 (trijų) procentų bendros Sutarties kainos dydžio baudą. </w:t>
      </w:r>
      <w:r w:rsidRPr="003C0D48">
        <w:rPr>
          <w:bCs/>
          <w:lang w:val="lt-LT" w:eastAsia="ar-SA"/>
        </w:rPr>
        <w:t>Baudos sumokėjimas neatleidžia Teikėjo nuo pareigos Pirkėjui atlyginti dėl atitinkamų Sutartimi Teikėjo prisiimtų įsipareigojimų nevykdymo</w:t>
      </w:r>
      <w:r w:rsidRPr="003C0D48">
        <w:rPr>
          <w:bCs/>
          <w:color w:val="FF0000"/>
          <w:lang w:val="lt-LT" w:eastAsia="ar-SA"/>
        </w:rPr>
        <w:t xml:space="preserve"> </w:t>
      </w:r>
      <w:r w:rsidRPr="003C0D48">
        <w:rPr>
          <w:bCs/>
          <w:lang w:val="lt-LT" w:eastAsia="ar-SA"/>
        </w:rPr>
        <w:t>arba netinkamo vykdymo Pirkėjo patirtus nuostolius.</w:t>
      </w:r>
    </w:p>
    <w:p w14:paraId="0EEBBDFC" w14:textId="77777777" w:rsidR="00501CE5" w:rsidRPr="003C0D48" w:rsidRDefault="00501CE5">
      <w:pPr>
        <w:pStyle w:val="Standard"/>
        <w:jc w:val="both"/>
        <w:rPr>
          <w:rFonts w:cs="Times New Roman"/>
        </w:rPr>
      </w:pPr>
    </w:p>
    <w:p w14:paraId="04E43143" w14:textId="77777777" w:rsidR="00501CE5" w:rsidRPr="003C0D48" w:rsidRDefault="00751F95">
      <w:pPr>
        <w:pStyle w:val="Standard"/>
        <w:jc w:val="center"/>
        <w:rPr>
          <w:rFonts w:cs="Times New Roman"/>
          <w:b/>
        </w:rPr>
      </w:pPr>
      <w:r w:rsidRPr="003C0D48">
        <w:rPr>
          <w:rFonts w:cs="Times New Roman"/>
          <w:b/>
        </w:rPr>
        <w:t>5. Šalių atsakomybė</w:t>
      </w:r>
    </w:p>
    <w:p w14:paraId="41427A1B" w14:textId="77777777" w:rsidR="00501CE5" w:rsidRPr="003C0D48" w:rsidRDefault="00501CE5">
      <w:pPr>
        <w:pStyle w:val="Standard"/>
        <w:keepNext/>
        <w:ind w:hanging="360"/>
        <w:jc w:val="center"/>
        <w:rPr>
          <w:rFonts w:cs="Times New Roman"/>
          <w:b/>
        </w:rPr>
      </w:pPr>
    </w:p>
    <w:p w14:paraId="2E534270" w14:textId="77777777" w:rsidR="00501CE5" w:rsidRPr="003C0D48" w:rsidRDefault="00751F95">
      <w:pPr>
        <w:pStyle w:val="Standard"/>
        <w:ind w:firstLine="720"/>
        <w:jc w:val="both"/>
        <w:rPr>
          <w:rFonts w:cs="Times New Roman"/>
        </w:rPr>
      </w:pPr>
      <w:r w:rsidRPr="003C0D48">
        <w:rPr>
          <w:rFonts w:cs="Times New Roman"/>
        </w:rPr>
        <w:t>5.1. Neatlikus apmokėjimo nustatytais terminais, Teikėjo rašytiniu reikalavimu pirkėjas privalo sumokėti Teikėjui už kiekvieną uždelstą dieną 0,03 % dydžio delspinigius nuo laiku neapmokėtos sumos.</w:t>
      </w:r>
    </w:p>
    <w:p w14:paraId="4B289A5A" w14:textId="77777777" w:rsidR="00501CE5" w:rsidRPr="003C0D48" w:rsidRDefault="00751F95">
      <w:pPr>
        <w:pStyle w:val="Standard"/>
        <w:ind w:firstLine="720"/>
        <w:jc w:val="both"/>
        <w:rPr>
          <w:rFonts w:cs="Times New Roman"/>
        </w:rPr>
      </w:pPr>
      <w:r w:rsidRPr="003C0D48">
        <w:rPr>
          <w:rFonts w:cs="Times New Roman"/>
        </w:rPr>
        <w:t>5.2. Jei Teikėjas neatlieka Paslaugos, pirkėjas turi teisę be oficialaus įspėjimo ir nesumažindamas kitų savo teisių gynimo būdų pradėti skaičiuoti 0,03 % dydžio delspinigius nuo neįvykdytos Paslaugos kainos (Eur, su PVM) už kiekvieną termino praleidimo dieną.</w:t>
      </w:r>
    </w:p>
    <w:p w14:paraId="6FB65C76" w14:textId="77777777" w:rsidR="00501CE5" w:rsidRPr="003C0D48" w:rsidRDefault="00501CE5">
      <w:pPr>
        <w:pStyle w:val="Standard"/>
        <w:ind w:firstLine="720"/>
        <w:jc w:val="both"/>
        <w:rPr>
          <w:rFonts w:cs="Times New Roman"/>
          <w:highlight w:val="yellow"/>
        </w:rPr>
      </w:pPr>
    </w:p>
    <w:p w14:paraId="42061F0A" w14:textId="77777777" w:rsidR="00501CE5" w:rsidRPr="003C0D48" w:rsidRDefault="00751F95">
      <w:pPr>
        <w:pStyle w:val="Standard"/>
        <w:jc w:val="center"/>
        <w:rPr>
          <w:rFonts w:cs="Times New Roman"/>
          <w:b/>
        </w:rPr>
      </w:pPr>
      <w:r w:rsidRPr="003C0D48">
        <w:rPr>
          <w:rFonts w:cs="Times New Roman"/>
          <w:b/>
        </w:rPr>
        <w:t>6. Susirašinėjimas</w:t>
      </w:r>
    </w:p>
    <w:p w14:paraId="7FE1AC5A" w14:textId="77777777" w:rsidR="00501CE5" w:rsidRPr="003C0D48" w:rsidRDefault="00501CE5">
      <w:pPr>
        <w:pStyle w:val="Standard"/>
        <w:keepNext/>
        <w:jc w:val="center"/>
        <w:rPr>
          <w:rFonts w:cs="Times New Roman"/>
          <w:b/>
        </w:rPr>
      </w:pPr>
    </w:p>
    <w:p w14:paraId="0F9E0437" w14:textId="69AB330B" w:rsidR="009967D7" w:rsidRPr="003C0D48" w:rsidRDefault="00751F95" w:rsidP="003C0D48">
      <w:pPr>
        <w:pStyle w:val="Standard"/>
        <w:ind w:firstLine="720"/>
        <w:jc w:val="both"/>
        <w:rPr>
          <w:rFonts w:cs="Times New Roman"/>
        </w:rPr>
      </w:pPr>
      <w:r w:rsidRPr="003C0D48">
        <w:rPr>
          <w:rFonts w:cs="Times New Roman"/>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w:t>
      </w:r>
      <w:r w:rsidR="009F7F05">
        <w:rPr>
          <w:rFonts w:cs="Times New Roman"/>
        </w:rPr>
        <w:t xml:space="preserve"> </w:t>
      </w:r>
      <w:r w:rsidRPr="003C0D48">
        <w:rPr>
          <w:rFonts w:cs="Times New Roman"/>
        </w:rPr>
        <w:t xml:space="preserve">elektroniniu paštu (patvirtinant gavimą) toliau nurodytais adresais ar </w:t>
      </w:r>
      <w:r w:rsidR="009F7F05">
        <w:rPr>
          <w:rFonts w:cs="Times New Roman"/>
        </w:rPr>
        <w:t>telefono</w:t>
      </w:r>
      <w:r w:rsidRPr="003C0D48">
        <w:rPr>
          <w:rFonts w:cs="Times New Roman"/>
        </w:rPr>
        <w:t xml:space="preserve"> numeri</w:t>
      </w:r>
      <w:r w:rsidR="009F7F05">
        <w:rPr>
          <w:rFonts w:cs="Times New Roman"/>
        </w:rPr>
        <w:t>u</w:t>
      </w:r>
      <w:r w:rsidRPr="003C0D48">
        <w:rPr>
          <w:rFonts w:cs="Times New Roman"/>
        </w:rPr>
        <w:t>, kitais adresais, kuriuos nurodė viena Šalis, pateikdama pranešimą:</w:t>
      </w:r>
    </w:p>
    <w:tbl>
      <w:tblPr>
        <w:tblW w:w="9665" w:type="dxa"/>
        <w:tblInd w:w="196" w:type="dxa"/>
        <w:tblLook w:val="04A0" w:firstRow="1" w:lastRow="0" w:firstColumn="1" w:lastColumn="0" w:noHBand="0" w:noVBand="1"/>
      </w:tblPr>
      <w:tblGrid>
        <w:gridCol w:w="2085"/>
        <w:gridCol w:w="3866"/>
        <w:gridCol w:w="3714"/>
      </w:tblGrid>
      <w:tr w:rsidR="00501CE5" w:rsidRPr="003C0D48" w14:paraId="7EA8B5AB" w14:textId="77777777">
        <w:tc>
          <w:tcPr>
            <w:tcW w:w="2085" w:type="dxa"/>
            <w:tcBorders>
              <w:top w:val="single" w:sz="4" w:space="0" w:color="000000"/>
              <w:left w:val="single" w:sz="4" w:space="0" w:color="000000"/>
              <w:bottom w:val="single" w:sz="4" w:space="0" w:color="000000"/>
            </w:tcBorders>
          </w:tcPr>
          <w:p w14:paraId="3C146DD9" w14:textId="77777777" w:rsidR="00501CE5" w:rsidRPr="003C0D48" w:rsidRDefault="00501CE5">
            <w:pPr>
              <w:pStyle w:val="Standard"/>
              <w:snapToGrid w:val="0"/>
              <w:jc w:val="center"/>
              <w:rPr>
                <w:rFonts w:cs="Times New Roman"/>
              </w:rPr>
            </w:pPr>
          </w:p>
        </w:tc>
        <w:tc>
          <w:tcPr>
            <w:tcW w:w="3866" w:type="dxa"/>
            <w:tcBorders>
              <w:top w:val="single" w:sz="4" w:space="0" w:color="000000"/>
              <w:left w:val="single" w:sz="4" w:space="0" w:color="000000"/>
              <w:bottom w:val="single" w:sz="4" w:space="0" w:color="000000"/>
            </w:tcBorders>
          </w:tcPr>
          <w:p w14:paraId="76C6FCB0" w14:textId="77777777" w:rsidR="00501CE5" w:rsidRPr="003C0D48" w:rsidRDefault="00751F95">
            <w:pPr>
              <w:pStyle w:val="Standard"/>
              <w:jc w:val="center"/>
              <w:rPr>
                <w:rFonts w:cs="Times New Roman"/>
                <w:b/>
              </w:rPr>
            </w:pPr>
            <w:r w:rsidRPr="003C0D48">
              <w:rPr>
                <w:rFonts w:cs="Times New Roman"/>
                <w:b/>
              </w:rPr>
              <w:t>Pirkėjas</w:t>
            </w:r>
          </w:p>
        </w:tc>
        <w:tc>
          <w:tcPr>
            <w:tcW w:w="3714" w:type="dxa"/>
            <w:tcBorders>
              <w:top w:val="single" w:sz="4" w:space="0" w:color="000000"/>
              <w:left w:val="single" w:sz="4" w:space="0" w:color="000000"/>
              <w:bottom w:val="single" w:sz="4" w:space="0" w:color="000000"/>
              <w:right w:val="single" w:sz="4" w:space="0" w:color="000000"/>
            </w:tcBorders>
          </w:tcPr>
          <w:p w14:paraId="4AD8EA7E" w14:textId="77777777" w:rsidR="00501CE5" w:rsidRPr="003C0D48" w:rsidRDefault="00751F95">
            <w:pPr>
              <w:pStyle w:val="Standard"/>
              <w:jc w:val="center"/>
              <w:rPr>
                <w:rFonts w:cs="Times New Roman"/>
                <w:b/>
              </w:rPr>
            </w:pPr>
            <w:r w:rsidRPr="003C0D48">
              <w:rPr>
                <w:rFonts w:cs="Times New Roman"/>
                <w:b/>
              </w:rPr>
              <w:t>Teikėjas</w:t>
            </w:r>
          </w:p>
        </w:tc>
      </w:tr>
      <w:tr w:rsidR="00501CE5" w:rsidRPr="003C0D48" w14:paraId="67E819C2" w14:textId="77777777">
        <w:tc>
          <w:tcPr>
            <w:tcW w:w="2085" w:type="dxa"/>
            <w:tcBorders>
              <w:top w:val="single" w:sz="4" w:space="0" w:color="000000"/>
              <w:left w:val="single" w:sz="4" w:space="0" w:color="000000"/>
              <w:bottom w:val="single" w:sz="4" w:space="0" w:color="000000"/>
            </w:tcBorders>
          </w:tcPr>
          <w:p w14:paraId="294E4F6B" w14:textId="77777777" w:rsidR="00501CE5" w:rsidRPr="003C0D48" w:rsidRDefault="00751F95">
            <w:pPr>
              <w:pStyle w:val="Standard"/>
              <w:jc w:val="center"/>
              <w:rPr>
                <w:rFonts w:cs="Times New Roman"/>
              </w:rPr>
            </w:pPr>
            <w:r w:rsidRPr="003C0D48">
              <w:rPr>
                <w:rFonts w:cs="Times New Roman"/>
              </w:rPr>
              <w:t>Vardas, pavardė</w:t>
            </w:r>
          </w:p>
        </w:tc>
        <w:tc>
          <w:tcPr>
            <w:tcW w:w="3866" w:type="dxa"/>
            <w:tcBorders>
              <w:top w:val="single" w:sz="4" w:space="0" w:color="000000"/>
              <w:left w:val="single" w:sz="4" w:space="0" w:color="000000"/>
              <w:bottom w:val="single" w:sz="4" w:space="0" w:color="000000"/>
            </w:tcBorders>
          </w:tcPr>
          <w:p w14:paraId="3C497DBC" w14:textId="77777777" w:rsidR="00501CE5" w:rsidRPr="003C0D48" w:rsidRDefault="00751F95">
            <w:pPr>
              <w:pStyle w:val="Standard"/>
              <w:snapToGrid w:val="0"/>
              <w:jc w:val="center"/>
              <w:rPr>
                <w:rFonts w:cs="Times New Roman"/>
                <w:bCs/>
                <w:iCs/>
                <w:spacing w:val="-6"/>
              </w:rPr>
            </w:pPr>
            <w:r w:rsidRPr="003C0D48">
              <w:rPr>
                <w:rFonts w:cs="Times New Roman"/>
                <w:bCs/>
                <w:iCs/>
                <w:spacing w:val="-6"/>
              </w:rPr>
              <w:t>Renata Rimdžiuvienė</w:t>
            </w:r>
          </w:p>
        </w:tc>
        <w:tc>
          <w:tcPr>
            <w:tcW w:w="3714" w:type="dxa"/>
            <w:tcBorders>
              <w:top w:val="single" w:sz="4" w:space="0" w:color="000000"/>
              <w:left w:val="single" w:sz="4" w:space="0" w:color="000000"/>
              <w:bottom w:val="single" w:sz="4" w:space="0" w:color="000000"/>
              <w:right w:val="single" w:sz="4" w:space="0" w:color="000000"/>
            </w:tcBorders>
          </w:tcPr>
          <w:p w14:paraId="6A69622C" w14:textId="1F730D4D" w:rsidR="00501CE5" w:rsidRPr="003C0D48" w:rsidRDefault="00F407C5">
            <w:pPr>
              <w:pStyle w:val="Standard"/>
              <w:snapToGrid w:val="0"/>
              <w:jc w:val="center"/>
              <w:rPr>
                <w:rFonts w:cs="Times New Roman"/>
                <w:color w:val="000000"/>
              </w:rPr>
            </w:pPr>
            <w:r>
              <w:rPr>
                <w:rFonts w:cs="Times New Roman"/>
                <w:color w:val="000000"/>
              </w:rPr>
              <w:t xml:space="preserve">Rasa </w:t>
            </w:r>
            <w:proofErr w:type="spellStart"/>
            <w:r>
              <w:rPr>
                <w:rFonts w:cs="Times New Roman"/>
                <w:color w:val="000000"/>
              </w:rPr>
              <w:t>Zadvornienė</w:t>
            </w:r>
            <w:proofErr w:type="spellEnd"/>
          </w:p>
        </w:tc>
      </w:tr>
      <w:tr w:rsidR="00501CE5" w:rsidRPr="003C0D48" w14:paraId="4E445598" w14:textId="77777777">
        <w:tc>
          <w:tcPr>
            <w:tcW w:w="2085" w:type="dxa"/>
            <w:tcBorders>
              <w:top w:val="single" w:sz="4" w:space="0" w:color="000000"/>
              <w:left w:val="single" w:sz="4" w:space="0" w:color="000000"/>
              <w:bottom w:val="single" w:sz="4" w:space="0" w:color="000000"/>
            </w:tcBorders>
          </w:tcPr>
          <w:p w14:paraId="4E311745" w14:textId="77777777" w:rsidR="00501CE5" w:rsidRPr="003C0D48" w:rsidRDefault="00751F95">
            <w:pPr>
              <w:pStyle w:val="Standard"/>
              <w:jc w:val="center"/>
              <w:rPr>
                <w:rFonts w:cs="Times New Roman"/>
              </w:rPr>
            </w:pPr>
            <w:r w:rsidRPr="003C0D48">
              <w:rPr>
                <w:rFonts w:cs="Times New Roman"/>
              </w:rPr>
              <w:t>Adresas</w:t>
            </w:r>
          </w:p>
        </w:tc>
        <w:tc>
          <w:tcPr>
            <w:tcW w:w="3866" w:type="dxa"/>
            <w:tcBorders>
              <w:top w:val="single" w:sz="4" w:space="0" w:color="000000"/>
              <w:left w:val="single" w:sz="4" w:space="0" w:color="000000"/>
              <w:bottom w:val="single" w:sz="4" w:space="0" w:color="000000"/>
            </w:tcBorders>
          </w:tcPr>
          <w:p w14:paraId="4C568C34" w14:textId="77777777" w:rsidR="00501CE5" w:rsidRPr="003C0D48" w:rsidRDefault="00751F95">
            <w:pPr>
              <w:pStyle w:val="Standard"/>
              <w:snapToGrid w:val="0"/>
              <w:jc w:val="center"/>
              <w:rPr>
                <w:rFonts w:cs="Times New Roman"/>
                <w:bCs/>
                <w:iCs/>
                <w:spacing w:val="-6"/>
              </w:rPr>
            </w:pPr>
            <w:r w:rsidRPr="003C0D48">
              <w:rPr>
                <w:rFonts w:cs="Times New Roman"/>
                <w:bCs/>
                <w:iCs/>
                <w:spacing w:val="-6"/>
              </w:rPr>
              <w:t>Žolyno g. 47, Vilnius</w:t>
            </w:r>
          </w:p>
        </w:tc>
        <w:tc>
          <w:tcPr>
            <w:tcW w:w="3714" w:type="dxa"/>
            <w:tcBorders>
              <w:top w:val="single" w:sz="4" w:space="0" w:color="000000"/>
              <w:left w:val="single" w:sz="4" w:space="0" w:color="000000"/>
              <w:bottom w:val="single" w:sz="4" w:space="0" w:color="000000"/>
              <w:right w:val="single" w:sz="4" w:space="0" w:color="000000"/>
            </w:tcBorders>
          </w:tcPr>
          <w:p w14:paraId="2F4D9470" w14:textId="7065FC2B" w:rsidR="00501CE5" w:rsidRPr="003C0D48" w:rsidRDefault="00F407C5">
            <w:pPr>
              <w:pStyle w:val="Standard"/>
              <w:snapToGrid w:val="0"/>
              <w:jc w:val="center"/>
              <w:rPr>
                <w:rFonts w:cs="Times New Roman"/>
                <w:color w:val="000000"/>
              </w:rPr>
            </w:pPr>
            <w:r>
              <w:rPr>
                <w:rFonts w:cs="Times New Roman"/>
                <w:bCs/>
                <w:iCs/>
                <w:spacing w:val="-6"/>
              </w:rPr>
              <w:t>Verkių g.25C</w:t>
            </w:r>
            <w:r w:rsidR="00751F95" w:rsidRPr="003C0D48">
              <w:rPr>
                <w:rFonts w:cs="Times New Roman"/>
                <w:bCs/>
                <w:iCs/>
                <w:spacing w:val="-6"/>
              </w:rPr>
              <w:t>, Vilnius</w:t>
            </w:r>
          </w:p>
        </w:tc>
      </w:tr>
      <w:tr w:rsidR="00501CE5" w:rsidRPr="003C0D48" w14:paraId="6DCE3284" w14:textId="77777777">
        <w:tc>
          <w:tcPr>
            <w:tcW w:w="2085" w:type="dxa"/>
            <w:tcBorders>
              <w:top w:val="single" w:sz="4" w:space="0" w:color="000000"/>
              <w:left w:val="single" w:sz="4" w:space="0" w:color="000000"/>
              <w:bottom w:val="single" w:sz="4" w:space="0" w:color="000000"/>
            </w:tcBorders>
          </w:tcPr>
          <w:p w14:paraId="2E9477F2" w14:textId="77777777" w:rsidR="00501CE5" w:rsidRPr="003C0D48" w:rsidRDefault="00751F95">
            <w:pPr>
              <w:pStyle w:val="Standard"/>
              <w:jc w:val="center"/>
              <w:rPr>
                <w:rFonts w:cs="Times New Roman"/>
              </w:rPr>
            </w:pPr>
            <w:r w:rsidRPr="003C0D48">
              <w:rPr>
                <w:rFonts w:cs="Times New Roman"/>
              </w:rPr>
              <w:t>Telefonas</w:t>
            </w:r>
          </w:p>
        </w:tc>
        <w:tc>
          <w:tcPr>
            <w:tcW w:w="3866" w:type="dxa"/>
            <w:tcBorders>
              <w:top w:val="single" w:sz="4" w:space="0" w:color="000000"/>
              <w:left w:val="single" w:sz="4" w:space="0" w:color="000000"/>
              <w:bottom w:val="single" w:sz="4" w:space="0" w:color="000000"/>
            </w:tcBorders>
          </w:tcPr>
          <w:p w14:paraId="10CA3C95" w14:textId="77777777" w:rsidR="00501CE5" w:rsidRPr="003C0D48" w:rsidRDefault="00751F95">
            <w:pPr>
              <w:pStyle w:val="Standard"/>
              <w:snapToGrid w:val="0"/>
              <w:jc w:val="center"/>
              <w:rPr>
                <w:rFonts w:cs="Times New Roman"/>
                <w:bCs/>
                <w:iCs/>
                <w:spacing w:val="-6"/>
              </w:rPr>
            </w:pPr>
            <w:r w:rsidRPr="003C0D48">
              <w:rPr>
                <w:rFonts w:cs="Times New Roman"/>
              </w:rPr>
              <w:t>8 5 234 0300</w:t>
            </w:r>
          </w:p>
        </w:tc>
        <w:tc>
          <w:tcPr>
            <w:tcW w:w="3714" w:type="dxa"/>
            <w:tcBorders>
              <w:top w:val="single" w:sz="4" w:space="0" w:color="000000"/>
              <w:left w:val="single" w:sz="4" w:space="0" w:color="000000"/>
              <w:bottom w:val="single" w:sz="4" w:space="0" w:color="000000"/>
              <w:right w:val="single" w:sz="4" w:space="0" w:color="000000"/>
            </w:tcBorders>
          </w:tcPr>
          <w:p w14:paraId="3982E66A" w14:textId="77777777" w:rsidR="00501CE5" w:rsidRPr="003C0D48" w:rsidRDefault="008B3005">
            <w:pPr>
              <w:pStyle w:val="Standard"/>
              <w:snapToGrid w:val="0"/>
              <w:jc w:val="center"/>
              <w:rPr>
                <w:rFonts w:cs="Times New Roman"/>
                <w:color w:val="000000"/>
              </w:rPr>
            </w:pPr>
            <w:r w:rsidRPr="003C0D48">
              <w:rPr>
                <w:rFonts w:cs="Times New Roman"/>
                <w:color w:val="000000"/>
              </w:rPr>
              <w:t>8 5 277 3549</w:t>
            </w:r>
            <w:r w:rsidR="003F5FD7" w:rsidRPr="003C0D48">
              <w:rPr>
                <w:rFonts w:cs="Times New Roman"/>
                <w:color w:val="000000"/>
              </w:rPr>
              <w:t>; 8 674 28858</w:t>
            </w:r>
          </w:p>
        </w:tc>
      </w:tr>
      <w:tr w:rsidR="00501CE5" w:rsidRPr="003C0D48" w14:paraId="597D4904" w14:textId="77777777">
        <w:tc>
          <w:tcPr>
            <w:tcW w:w="2085" w:type="dxa"/>
            <w:tcBorders>
              <w:top w:val="single" w:sz="4" w:space="0" w:color="000000"/>
              <w:left w:val="single" w:sz="4" w:space="0" w:color="000000"/>
              <w:bottom w:val="single" w:sz="4" w:space="0" w:color="000000"/>
            </w:tcBorders>
          </w:tcPr>
          <w:p w14:paraId="1A74F322" w14:textId="77777777" w:rsidR="00501CE5" w:rsidRPr="003C0D48" w:rsidRDefault="00751F95">
            <w:pPr>
              <w:pStyle w:val="Standard"/>
              <w:jc w:val="center"/>
              <w:rPr>
                <w:rFonts w:cs="Times New Roman"/>
              </w:rPr>
            </w:pPr>
            <w:r w:rsidRPr="003C0D48">
              <w:rPr>
                <w:rFonts w:cs="Times New Roman"/>
              </w:rPr>
              <w:t>El. paštas</w:t>
            </w:r>
          </w:p>
        </w:tc>
        <w:tc>
          <w:tcPr>
            <w:tcW w:w="3866" w:type="dxa"/>
            <w:tcBorders>
              <w:top w:val="single" w:sz="4" w:space="0" w:color="000000"/>
              <w:left w:val="single" w:sz="4" w:space="0" w:color="000000"/>
              <w:bottom w:val="single" w:sz="4" w:space="0" w:color="000000"/>
            </w:tcBorders>
          </w:tcPr>
          <w:p w14:paraId="13A01886" w14:textId="77777777" w:rsidR="00501CE5" w:rsidRPr="003C0D48" w:rsidRDefault="00751F95">
            <w:pPr>
              <w:pStyle w:val="Standard"/>
              <w:snapToGrid w:val="0"/>
              <w:jc w:val="center"/>
              <w:rPr>
                <w:rFonts w:cs="Times New Roman"/>
                <w:bCs/>
                <w:iCs/>
                <w:spacing w:val="-6"/>
              </w:rPr>
            </w:pPr>
            <w:r w:rsidRPr="003C0D48">
              <w:rPr>
                <w:rFonts w:cs="Times New Roman"/>
                <w:bCs/>
                <w:iCs/>
                <w:spacing w:val="-6"/>
              </w:rPr>
              <w:t>administracija@</w:t>
            </w:r>
            <w:r w:rsidR="003C0D48" w:rsidRPr="003C0D48">
              <w:rPr>
                <w:rFonts w:cs="Times New Roman"/>
                <w:bCs/>
                <w:iCs/>
                <w:spacing w:val="-6"/>
              </w:rPr>
              <w:t>seimos-slenis.lt</w:t>
            </w:r>
          </w:p>
        </w:tc>
        <w:tc>
          <w:tcPr>
            <w:tcW w:w="3714" w:type="dxa"/>
            <w:tcBorders>
              <w:top w:val="single" w:sz="4" w:space="0" w:color="000000"/>
              <w:left w:val="single" w:sz="4" w:space="0" w:color="000000"/>
              <w:bottom w:val="single" w:sz="4" w:space="0" w:color="000000"/>
              <w:right w:val="single" w:sz="4" w:space="0" w:color="000000"/>
            </w:tcBorders>
          </w:tcPr>
          <w:p w14:paraId="7FD996DB" w14:textId="77777777" w:rsidR="00501CE5" w:rsidRPr="003C0D48" w:rsidRDefault="008B3005">
            <w:pPr>
              <w:pStyle w:val="Standard"/>
              <w:snapToGrid w:val="0"/>
              <w:jc w:val="center"/>
              <w:rPr>
                <w:rFonts w:cs="Times New Roman"/>
                <w:lang w:val="en-US"/>
              </w:rPr>
            </w:pPr>
            <w:r w:rsidRPr="003C0D48">
              <w:rPr>
                <w:rFonts w:cs="Times New Roman"/>
                <w:lang w:val="en-US"/>
              </w:rPr>
              <w:t>vadyba@fingrupe.lt</w:t>
            </w:r>
          </w:p>
        </w:tc>
      </w:tr>
    </w:tbl>
    <w:p w14:paraId="3667093A" w14:textId="77777777" w:rsidR="00501CE5" w:rsidRPr="003C0D48" w:rsidRDefault="00501CE5">
      <w:pPr>
        <w:pStyle w:val="Standard"/>
        <w:jc w:val="both"/>
        <w:rPr>
          <w:rFonts w:cs="Times New Roman"/>
          <w:highlight w:val="yellow"/>
        </w:rPr>
      </w:pPr>
    </w:p>
    <w:p w14:paraId="29D9C9B1" w14:textId="77777777" w:rsidR="00501CE5" w:rsidRPr="003C0D48" w:rsidRDefault="00751F95">
      <w:pPr>
        <w:pStyle w:val="Standard"/>
        <w:ind w:firstLine="720"/>
        <w:jc w:val="both"/>
        <w:rPr>
          <w:rFonts w:cs="Times New Roman"/>
        </w:rPr>
      </w:pPr>
      <w:r w:rsidRPr="003C0D48">
        <w:rPr>
          <w:rFonts w:cs="Times New Roman"/>
        </w:rPr>
        <w:t>6.2. Jei pasikeičia Šalies adresas ir (ar) kiti duomenys, tokia Šalis turi informuoti kitą Šalį pranešdama ne vėliau, kaip per 5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31B5A0D" w14:textId="77777777" w:rsidR="00501CE5" w:rsidRPr="003C0D48" w:rsidRDefault="00501CE5">
      <w:pPr>
        <w:pStyle w:val="Standard"/>
        <w:ind w:firstLine="720"/>
        <w:jc w:val="both"/>
        <w:rPr>
          <w:rFonts w:cs="Times New Roman"/>
        </w:rPr>
      </w:pPr>
    </w:p>
    <w:p w14:paraId="6B5A7AE3" w14:textId="77777777" w:rsidR="00501CE5" w:rsidRPr="003C0D48" w:rsidRDefault="00751F95">
      <w:pPr>
        <w:pStyle w:val="Standard"/>
        <w:keepNext/>
        <w:jc w:val="center"/>
        <w:rPr>
          <w:rFonts w:cs="Times New Roman"/>
          <w:b/>
        </w:rPr>
      </w:pPr>
      <w:r w:rsidRPr="003C0D48">
        <w:rPr>
          <w:rFonts w:cs="Times New Roman"/>
          <w:b/>
        </w:rPr>
        <w:t>7. Kitos nuostatos</w:t>
      </w:r>
    </w:p>
    <w:p w14:paraId="09295253" w14:textId="77777777" w:rsidR="00501CE5" w:rsidRPr="003C0D48" w:rsidRDefault="00501CE5">
      <w:pPr>
        <w:pStyle w:val="Standard"/>
        <w:keepNext/>
        <w:jc w:val="center"/>
        <w:rPr>
          <w:rFonts w:cs="Times New Roman"/>
        </w:rPr>
      </w:pPr>
    </w:p>
    <w:p w14:paraId="1147F75F" w14:textId="77777777" w:rsidR="00501CE5" w:rsidRPr="003C0D48" w:rsidRDefault="00751F95">
      <w:pPr>
        <w:pStyle w:val="Standard"/>
        <w:ind w:firstLine="720"/>
        <w:jc w:val="both"/>
        <w:rPr>
          <w:rFonts w:cs="Times New Roman"/>
          <w:color w:val="000000"/>
        </w:rPr>
      </w:pPr>
      <w:r w:rsidRPr="003C0D48">
        <w:rPr>
          <w:rFonts w:cs="Times New Roman"/>
        </w:rPr>
        <w:t xml:space="preserve">7.1. </w:t>
      </w:r>
      <w:r w:rsidRPr="003C0D48">
        <w:rPr>
          <w:rFonts w:cs="Times New Roman"/>
          <w:color w:val="000000"/>
        </w:rPr>
        <w:t>Šią Sutartį sudaro Sutarties specialiosios sąlygos ir jų priedai, taip pat Sutarties bendrosios sąlygos. Jeigu Sutarties specialiųjų sąlygų ir jų priedų nuostatos neatitinka Sutarties bendrųjų sąlygų nuostatų, pirmenybė yra teikiama Sutarties specialiųjų sąlygų ir jų priedų nuostatoms.</w:t>
      </w:r>
    </w:p>
    <w:p w14:paraId="10E9BA5A" w14:textId="77777777" w:rsidR="00501CE5" w:rsidRPr="003C0D48" w:rsidRDefault="00751F95">
      <w:pPr>
        <w:pStyle w:val="Standard"/>
        <w:ind w:firstLine="720"/>
        <w:jc w:val="both"/>
        <w:rPr>
          <w:rFonts w:cs="Times New Roman"/>
        </w:rPr>
      </w:pPr>
      <w:r w:rsidRPr="003C0D48">
        <w:rPr>
          <w:rFonts w:cs="Times New Roman"/>
          <w:color w:val="000000"/>
        </w:rPr>
        <w:t>7.2.</w:t>
      </w:r>
      <w:r w:rsidRPr="003C0D48">
        <w:rPr>
          <w:rFonts w:cs="Times New Roman"/>
        </w:rPr>
        <w:t xml:space="preserve"> Ši Sutartis sudaryta lietuvių kalba 2 egzemplioriais, turinčiais vienodą teisinę galią – po vieną kiekvienai Šaliai.</w:t>
      </w:r>
    </w:p>
    <w:p w14:paraId="719EC311" w14:textId="77777777" w:rsidR="00501CE5" w:rsidRPr="003C0D48" w:rsidRDefault="00751F95">
      <w:pPr>
        <w:pStyle w:val="Standard"/>
        <w:ind w:firstLine="720"/>
        <w:jc w:val="both"/>
        <w:rPr>
          <w:rFonts w:cs="Times New Roman"/>
        </w:rPr>
      </w:pPr>
      <w:r w:rsidRPr="003C0D48">
        <w:rPr>
          <w:rFonts w:cs="Times New Roman"/>
        </w:rPr>
        <w:t>7.3. Šalys patvirtina, kad Sutartį perskaitė, suprato jos turinį ir pasekmes, priėmė ją kaip atitinkančią jų tikslus ir pasirašė aukščiau nurodyta data.</w:t>
      </w:r>
    </w:p>
    <w:p w14:paraId="72AE621A" w14:textId="77777777" w:rsidR="00501CE5" w:rsidRPr="003C0D48" w:rsidRDefault="00751F95">
      <w:pPr>
        <w:ind w:firstLine="720"/>
        <w:jc w:val="both"/>
        <w:rPr>
          <w:rFonts w:cs="Times New Roman"/>
        </w:rPr>
      </w:pPr>
      <w:r w:rsidRPr="003C0D48">
        <w:rPr>
          <w:rFonts w:cs="Times New Roman"/>
        </w:rPr>
        <w:t>7.4. Prie Sutarties pridedama Teikėjo pateikta pasiūlymo kopija su Paslaugų įkainiais (1 priedas) yra neatskiriama Sutarties dalis.</w:t>
      </w:r>
    </w:p>
    <w:p w14:paraId="26F67443" w14:textId="77777777" w:rsidR="00501CE5" w:rsidRDefault="00751F95">
      <w:pPr>
        <w:pStyle w:val="Standard"/>
        <w:ind w:firstLine="720"/>
        <w:jc w:val="both"/>
        <w:rPr>
          <w:rFonts w:cs="Times New Roman"/>
        </w:rPr>
      </w:pPr>
      <w:r w:rsidRPr="003C0D48">
        <w:rPr>
          <w:rFonts w:cs="Times New Roman"/>
        </w:rPr>
        <w:t xml:space="preserve">7.5. Už sutarties administravimą iš Pirkėjo pusės atsakinga </w:t>
      </w:r>
      <w:r w:rsidR="003C0D48" w:rsidRPr="003C0D48">
        <w:rPr>
          <w:rFonts w:cs="Times New Roman"/>
        </w:rPr>
        <w:t>Bendrųjų reikalų skyriaus vedėja</w:t>
      </w:r>
      <w:r w:rsidRPr="003C0D48">
        <w:rPr>
          <w:rFonts w:cs="Times New Roman"/>
        </w:rPr>
        <w:t xml:space="preserve"> Aurelija Malciūtė.</w:t>
      </w:r>
    </w:p>
    <w:p w14:paraId="57D6E8B5" w14:textId="77777777" w:rsidR="003C0D48" w:rsidRPr="003C0D48" w:rsidRDefault="003C0D48">
      <w:pPr>
        <w:pStyle w:val="Standard"/>
        <w:ind w:firstLine="720"/>
        <w:jc w:val="both"/>
        <w:rPr>
          <w:rFonts w:cs="Times New Roman"/>
        </w:rPr>
      </w:pPr>
    </w:p>
    <w:p w14:paraId="6AAA54B3" w14:textId="77777777" w:rsidR="00501CE5" w:rsidRPr="00FC0C09" w:rsidRDefault="00751F95">
      <w:pPr>
        <w:pStyle w:val="Standard"/>
        <w:jc w:val="both"/>
        <w:rPr>
          <w:rFonts w:cs="Times New Roman"/>
          <w:b/>
          <w:bCs/>
        </w:rPr>
      </w:pPr>
      <w:r w:rsidRPr="00FC0C09">
        <w:rPr>
          <w:rFonts w:cs="Times New Roman"/>
          <w:b/>
          <w:bCs/>
        </w:rPr>
        <w:t>PIRKĖJAS</w:t>
      </w:r>
      <w:r w:rsidRPr="00FC0C09">
        <w:rPr>
          <w:rFonts w:cs="Times New Roman"/>
          <w:b/>
          <w:bCs/>
        </w:rPr>
        <w:tab/>
      </w:r>
      <w:r w:rsidRPr="00FC0C09">
        <w:rPr>
          <w:rFonts w:cs="Times New Roman"/>
          <w:b/>
          <w:bCs/>
        </w:rPr>
        <w:tab/>
      </w:r>
      <w:r w:rsidRPr="00FC0C09">
        <w:rPr>
          <w:rFonts w:cs="Times New Roman"/>
          <w:b/>
          <w:bCs/>
        </w:rPr>
        <w:tab/>
      </w:r>
      <w:r w:rsidRPr="00FC0C09">
        <w:rPr>
          <w:rFonts w:cs="Times New Roman"/>
          <w:b/>
          <w:bCs/>
        </w:rPr>
        <w:tab/>
      </w:r>
      <w:r w:rsidRPr="00FC0C09">
        <w:rPr>
          <w:rFonts w:cs="Times New Roman"/>
          <w:b/>
          <w:bCs/>
        </w:rPr>
        <w:tab/>
      </w:r>
      <w:r w:rsidRPr="00FC0C09">
        <w:rPr>
          <w:rFonts w:cs="Times New Roman"/>
          <w:b/>
          <w:bCs/>
        </w:rPr>
        <w:tab/>
        <w:t>TEIKĖJAS</w:t>
      </w:r>
    </w:p>
    <w:p w14:paraId="238034EA" w14:textId="77777777" w:rsidR="00501CE5" w:rsidRPr="00FC0C09" w:rsidRDefault="00501CE5">
      <w:pPr>
        <w:pStyle w:val="Standard"/>
        <w:jc w:val="both"/>
        <w:rPr>
          <w:rFonts w:cs="Times New Roman"/>
          <w:b/>
          <w:bCs/>
        </w:rPr>
      </w:pPr>
    </w:p>
    <w:p w14:paraId="087ABF57" w14:textId="77777777" w:rsidR="00501CE5" w:rsidRPr="00FC0C09" w:rsidRDefault="00751F95">
      <w:pPr>
        <w:pStyle w:val="Standard"/>
        <w:jc w:val="both"/>
      </w:pPr>
      <w:r w:rsidRPr="00FC0C09">
        <w:rPr>
          <w:rFonts w:cs="Times New Roman"/>
        </w:rPr>
        <w:t xml:space="preserve">Vilniaus </w:t>
      </w:r>
      <w:r w:rsidR="003C0D48" w:rsidRPr="00FC0C09">
        <w:rPr>
          <w:rFonts w:cs="Times New Roman"/>
        </w:rPr>
        <w:t xml:space="preserve">miesto kompleksinių </w:t>
      </w:r>
      <w:r w:rsidRPr="00FC0C09">
        <w:rPr>
          <w:rFonts w:cs="Times New Roman"/>
          <w:b/>
          <w:bCs/>
        </w:rPr>
        <w:t xml:space="preserve"> </w:t>
      </w:r>
      <w:r w:rsidRPr="00FC0C09">
        <w:rPr>
          <w:rFonts w:cs="Times New Roman"/>
          <w:b/>
          <w:bCs/>
        </w:rPr>
        <w:tab/>
      </w:r>
      <w:r w:rsidRPr="00FC0C09">
        <w:rPr>
          <w:rFonts w:cs="Times New Roman"/>
          <w:b/>
          <w:bCs/>
        </w:rPr>
        <w:tab/>
      </w:r>
      <w:r w:rsidRPr="00FC0C09">
        <w:rPr>
          <w:rFonts w:cs="Times New Roman"/>
          <w:b/>
          <w:bCs/>
        </w:rPr>
        <w:tab/>
      </w:r>
      <w:r w:rsidRPr="00FC0C09">
        <w:rPr>
          <w:rStyle w:val="Grietas"/>
          <w:b w:val="0"/>
        </w:rPr>
        <w:t>UAB „Finansininkų grupė“</w:t>
      </w:r>
    </w:p>
    <w:p w14:paraId="680B2746" w14:textId="77777777" w:rsidR="00501CE5" w:rsidRPr="00FC0C09" w:rsidRDefault="00FC0C09">
      <w:pPr>
        <w:pStyle w:val="Standard"/>
        <w:jc w:val="both"/>
        <w:rPr>
          <w:rFonts w:cs="Times New Roman"/>
        </w:rPr>
      </w:pPr>
      <w:r w:rsidRPr="00FC0C09">
        <w:rPr>
          <w:rFonts w:cs="Times New Roman"/>
        </w:rPr>
        <w:t xml:space="preserve">paslaugų </w:t>
      </w:r>
      <w:r w:rsidR="00751F95" w:rsidRPr="00FC0C09">
        <w:rPr>
          <w:rFonts w:cs="Times New Roman"/>
        </w:rPr>
        <w:t xml:space="preserve"> centras „Šeimos slėnis“</w:t>
      </w:r>
      <w:r w:rsidR="008B3005" w:rsidRPr="00FC0C09">
        <w:rPr>
          <w:rFonts w:cs="Times New Roman"/>
        </w:rPr>
        <w:t xml:space="preserve">       </w:t>
      </w:r>
      <w:r w:rsidRPr="00FC0C09">
        <w:rPr>
          <w:rFonts w:cs="Times New Roman"/>
        </w:rPr>
        <w:t xml:space="preserve">                       </w:t>
      </w:r>
      <w:r w:rsidR="008B3005" w:rsidRPr="00FC0C09">
        <w:rPr>
          <w:rFonts w:cs="Times New Roman"/>
          <w:bCs/>
        </w:rPr>
        <w:t xml:space="preserve">Įmonės kodas </w:t>
      </w:r>
      <w:r w:rsidR="008B3005" w:rsidRPr="00FC0C09">
        <w:rPr>
          <w:rStyle w:val="Grietas"/>
          <w:b w:val="0"/>
        </w:rPr>
        <w:t>124944233</w:t>
      </w:r>
    </w:p>
    <w:p w14:paraId="0EEE8AE4" w14:textId="77777777" w:rsidR="00501CE5" w:rsidRPr="00FC0C09" w:rsidRDefault="00751F95">
      <w:pPr>
        <w:pStyle w:val="Standard"/>
        <w:jc w:val="both"/>
        <w:rPr>
          <w:rFonts w:cs="Times New Roman"/>
        </w:rPr>
      </w:pPr>
      <w:r w:rsidRPr="00FC0C09">
        <w:rPr>
          <w:rFonts w:cs="Times New Roman"/>
          <w:bCs/>
        </w:rPr>
        <w:lastRenderedPageBreak/>
        <w:t xml:space="preserve">Įstaigos kodas </w:t>
      </w:r>
      <w:r w:rsidRPr="00FC0C09">
        <w:rPr>
          <w:rFonts w:cs="Times New Roman"/>
        </w:rPr>
        <w:t>191645111</w:t>
      </w:r>
      <w:r w:rsidRPr="00FC0C09">
        <w:rPr>
          <w:rFonts w:cs="Times New Roman"/>
          <w:bCs/>
        </w:rPr>
        <w:tab/>
      </w:r>
      <w:r w:rsidRPr="00FC0C09">
        <w:rPr>
          <w:rFonts w:cs="Times New Roman"/>
          <w:bCs/>
        </w:rPr>
        <w:tab/>
      </w:r>
      <w:r w:rsidRPr="00FC0C09">
        <w:rPr>
          <w:rFonts w:cs="Times New Roman"/>
          <w:bCs/>
        </w:rPr>
        <w:tab/>
      </w:r>
      <w:r w:rsidRPr="00FC0C09">
        <w:rPr>
          <w:rFonts w:cs="Times New Roman"/>
          <w:bCs/>
        </w:rPr>
        <w:tab/>
      </w:r>
      <w:r w:rsidR="008B3005" w:rsidRPr="00FC0C09">
        <w:rPr>
          <w:rFonts w:cs="Times New Roman"/>
          <w:bCs/>
        </w:rPr>
        <w:t>PVM mokėtojo kodas LT249442314</w:t>
      </w:r>
    </w:p>
    <w:p w14:paraId="7052F3DD" w14:textId="76E60CFD" w:rsidR="00501CE5" w:rsidRPr="00FC0C09" w:rsidRDefault="00751F95">
      <w:pPr>
        <w:pStyle w:val="Standard"/>
        <w:jc w:val="both"/>
        <w:rPr>
          <w:rFonts w:cs="Times New Roman"/>
          <w:color w:val="000000"/>
        </w:rPr>
      </w:pPr>
      <w:r w:rsidRPr="00FC0C09">
        <w:rPr>
          <w:rFonts w:cs="Times New Roman"/>
          <w:bCs/>
          <w:shd w:val="clear" w:color="auto" w:fill="FFFFFF"/>
        </w:rPr>
        <w:t xml:space="preserve">Žolyno g. 47, Vilnius </w:t>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t xml:space="preserve">  </w:t>
      </w:r>
      <w:r w:rsidRPr="00FC0C09">
        <w:rPr>
          <w:rFonts w:cs="Times New Roman"/>
          <w:bCs/>
          <w:shd w:val="clear" w:color="auto" w:fill="FFFFFF"/>
        </w:rPr>
        <w:tab/>
      </w:r>
      <w:r w:rsidR="00F407C5">
        <w:rPr>
          <w:rFonts w:cs="Times New Roman"/>
          <w:bCs/>
          <w:shd w:val="clear" w:color="auto" w:fill="FFFFFF"/>
        </w:rPr>
        <w:t>Verkių g. 25C</w:t>
      </w:r>
      <w:r w:rsidRPr="00FC0C09">
        <w:rPr>
          <w:rFonts w:cs="Times New Roman"/>
          <w:color w:val="000000"/>
        </w:rPr>
        <w:t>, Vilnius</w:t>
      </w:r>
    </w:p>
    <w:p w14:paraId="3962577A" w14:textId="77777777" w:rsidR="00501CE5" w:rsidRPr="00FC0C09" w:rsidRDefault="00751F95">
      <w:pPr>
        <w:pStyle w:val="Standard"/>
        <w:jc w:val="both"/>
        <w:rPr>
          <w:rFonts w:cs="Times New Roman"/>
        </w:rPr>
      </w:pPr>
      <w:r w:rsidRPr="00FC0C09">
        <w:rPr>
          <w:rFonts w:cs="Times New Roman"/>
          <w:bCs/>
        </w:rPr>
        <w:t xml:space="preserve">Tel. </w:t>
      </w:r>
      <w:r w:rsidRPr="00FC0C09">
        <w:rPr>
          <w:rFonts w:cs="Times New Roman"/>
        </w:rPr>
        <w:t>(8 5) 234 0300</w:t>
      </w:r>
      <w:r w:rsidRPr="00FC0C09">
        <w:rPr>
          <w:rFonts w:cs="Times New Roman"/>
          <w:bCs/>
        </w:rPr>
        <w:tab/>
      </w:r>
      <w:r w:rsidRPr="00FC0C09">
        <w:rPr>
          <w:rFonts w:cs="Times New Roman"/>
          <w:bCs/>
        </w:rPr>
        <w:tab/>
      </w:r>
      <w:r w:rsidRPr="00FC0C09">
        <w:rPr>
          <w:rFonts w:cs="Times New Roman"/>
          <w:bCs/>
        </w:rPr>
        <w:tab/>
      </w:r>
      <w:r w:rsidRPr="00FC0C09">
        <w:rPr>
          <w:rFonts w:cs="Times New Roman"/>
          <w:bCs/>
        </w:rPr>
        <w:tab/>
      </w:r>
      <w:r w:rsidRPr="00FC0C09">
        <w:rPr>
          <w:rFonts w:cs="Times New Roman"/>
          <w:bCs/>
        </w:rPr>
        <w:tab/>
      </w:r>
      <w:r w:rsidRPr="00FC0C09">
        <w:rPr>
          <w:rFonts w:cs="Times New Roman"/>
          <w:color w:val="000000"/>
        </w:rPr>
        <w:t>Tel.</w:t>
      </w:r>
      <w:r w:rsidR="008B3005" w:rsidRPr="00FC0C09">
        <w:rPr>
          <w:rFonts w:cs="Times New Roman"/>
          <w:color w:val="000000"/>
        </w:rPr>
        <w:t xml:space="preserve"> (8 5) 277 35 49</w:t>
      </w:r>
      <w:r w:rsidRPr="00FC0C09">
        <w:rPr>
          <w:rFonts w:cs="Times New Roman"/>
          <w:color w:val="000000"/>
        </w:rPr>
        <w:t xml:space="preserve"> </w:t>
      </w:r>
      <w:r w:rsidRPr="00FC0C09">
        <w:rPr>
          <w:rFonts w:cs="Times New Roman"/>
          <w:bCs/>
          <w:color w:val="000000"/>
        </w:rPr>
        <w:tab/>
      </w:r>
      <w:r w:rsidRPr="00FC0C09">
        <w:rPr>
          <w:rFonts w:cs="Times New Roman"/>
          <w:bCs/>
          <w:color w:val="000000"/>
        </w:rPr>
        <w:tab/>
      </w:r>
      <w:r w:rsidRPr="00FC0C09">
        <w:rPr>
          <w:rFonts w:cs="Times New Roman"/>
          <w:bCs/>
          <w:color w:val="000000"/>
        </w:rPr>
        <w:tab/>
      </w:r>
      <w:r w:rsidRPr="00FC0C09">
        <w:rPr>
          <w:rFonts w:cs="Times New Roman"/>
          <w:bCs/>
          <w:color w:val="000000"/>
        </w:rPr>
        <w:tab/>
        <w:t xml:space="preserve"> </w:t>
      </w:r>
    </w:p>
    <w:p w14:paraId="0CC2B645" w14:textId="77777777" w:rsidR="00501CE5" w:rsidRPr="00FC0C09" w:rsidRDefault="00751F95">
      <w:pPr>
        <w:pStyle w:val="Standard"/>
        <w:jc w:val="both"/>
        <w:rPr>
          <w:rFonts w:cs="Times New Roman"/>
          <w:bCs/>
        </w:rPr>
      </w:pPr>
      <w:r w:rsidRPr="00FC0C09">
        <w:rPr>
          <w:rFonts w:cs="Times New Roman"/>
          <w:bCs/>
          <w:color w:val="000000"/>
        </w:rPr>
        <w:t xml:space="preserve">El. p. </w:t>
      </w:r>
      <w:proofErr w:type="spellStart"/>
      <w:r w:rsidRPr="00FC0C09">
        <w:rPr>
          <w:rStyle w:val="Hyperlink1"/>
          <w:rFonts w:cs="Times New Roman"/>
          <w:bCs/>
          <w:color w:val="000000"/>
          <w:u w:val="none"/>
        </w:rPr>
        <w:t>administracija@</w:t>
      </w:r>
      <w:r w:rsidR="00FC0C09">
        <w:rPr>
          <w:rStyle w:val="Hyperlink1"/>
          <w:rFonts w:cs="Times New Roman"/>
          <w:bCs/>
          <w:color w:val="000000"/>
          <w:u w:val="none"/>
        </w:rPr>
        <w:t>seimos-slenis.lt</w:t>
      </w:r>
      <w:proofErr w:type="spellEnd"/>
      <w:r w:rsidRPr="00FC0C09">
        <w:rPr>
          <w:rFonts w:cs="Times New Roman"/>
          <w:bCs/>
          <w:color w:val="000000"/>
        </w:rPr>
        <w:tab/>
      </w:r>
      <w:r w:rsidRPr="00FC0C09">
        <w:rPr>
          <w:rFonts w:cs="Times New Roman"/>
          <w:bCs/>
          <w:color w:val="000000"/>
        </w:rPr>
        <w:tab/>
        <w:t xml:space="preserve">El. p. </w:t>
      </w:r>
      <w:r w:rsidR="008B3005" w:rsidRPr="00FC0C09">
        <w:rPr>
          <w:rFonts w:cs="Times New Roman"/>
          <w:bCs/>
          <w:color w:val="000000"/>
        </w:rPr>
        <w:t>vadyba@fingrupe.lt</w:t>
      </w:r>
    </w:p>
    <w:p w14:paraId="24D72B77" w14:textId="77777777" w:rsidR="00501CE5" w:rsidRPr="00FC0C09" w:rsidRDefault="00751F95" w:rsidP="008B3005">
      <w:pPr>
        <w:ind w:right="282"/>
        <w:rPr>
          <w:rFonts w:cs="Times New Roman"/>
        </w:rPr>
      </w:pPr>
      <w:r w:rsidRPr="00FC0C09">
        <w:rPr>
          <w:rFonts w:cs="Times New Roman"/>
        </w:rPr>
        <w:t>A. s. Nr. LT174010042403982698</w:t>
      </w:r>
      <w:r w:rsidRPr="00FC0C09">
        <w:rPr>
          <w:rFonts w:cs="Times New Roman"/>
          <w:bCs/>
        </w:rPr>
        <w:tab/>
      </w:r>
      <w:r w:rsidRPr="00FC0C09">
        <w:rPr>
          <w:rFonts w:cs="Times New Roman"/>
          <w:bCs/>
        </w:rPr>
        <w:tab/>
      </w:r>
      <w:r w:rsidRPr="00FC0C09">
        <w:rPr>
          <w:rFonts w:cs="Times New Roman"/>
          <w:bCs/>
        </w:rPr>
        <w:tab/>
      </w:r>
      <w:r w:rsidR="008B3005" w:rsidRPr="00FC0C09">
        <w:rPr>
          <w:rFonts w:eastAsia="Times New Roman"/>
        </w:rPr>
        <w:t>A.s. LT23 4010 0495 0062 4713</w:t>
      </w:r>
    </w:p>
    <w:p w14:paraId="6DAB491F" w14:textId="77777777" w:rsidR="00501CE5" w:rsidRPr="00FC0C09" w:rsidRDefault="00751F95">
      <w:pPr>
        <w:pStyle w:val="Betarp"/>
        <w:rPr>
          <w:rFonts w:ascii="Times New Roman" w:hAnsi="Times New Roman" w:cs="Times New Roman"/>
          <w:szCs w:val="24"/>
        </w:rPr>
      </w:pPr>
      <w:r w:rsidRPr="00FC0C09">
        <w:rPr>
          <w:rFonts w:ascii="Times New Roman" w:hAnsi="Times New Roman" w:cs="Times New Roman"/>
          <w:szCs w:val="24"/>
        </w:rPr>
        <w:t>Bankas  AB Luminor Bank (DNB)</w:t>
      </w:r>
      <w:r w:rsidRPr="00FC0C09">
        <w:rPr>
          <w:rFonts w:ascii="Times New Roman" w:hAnsi="Times New Roman" w:cs="Times New Roman"/>
          <w:bCs/>
          <w:szCs w:val="24"/>
          <w:shd w:val="clear" w:color="auto" w:fill="FFFFFF"/>
          <w:lang w:bidi="hi-IN"/>
        </w:rPr>
        <w:tab/>
      </w:r>
      <w:r w:rsidRPr="00FC0C09">
        <w:rPr>
          <w:rFonts w:ascii="Times New Roman" w:hAnsi="Times New Roman" w:cs="Times New Roman"/>
          <w:bCs/>
          <w:szCs w:val="24"/>
          <w:shd w:val="clear" w:color="auto" w:fill="FFFFFF"/>
          <w:lang w:bidi="hi-IN"/>
        </w:rPr>
        <w:tab/>
      </w:r>
      <w:r w:rsidRPr="00FC0C09">
        <w:rPr>
          <w:rFonts w:ascii="Times New Roman" w:hAnsi="Times New Roman" w:cs="Times New Roman"/>
          <w:bCs/>
          <w:szCs w:val="24"/>
          <w:shd w:val="clear" w:color="auto" w:fill="FFFFFF"/>
          <w:lang w:bidi="hi-IN"/>
        </w:rPr>
        <w:tab/>
      </w:r>
      <w:r w:rsidRPr="00FC0C09">
        <w:rPr>
          <w:rFonts w:ascii="Times New Roman" w:hAnsi="Times New Roman" w:cs="Times New Roman"/>
          <w:color w:val="000000" w:themeColor="text1"/>
          <w:szCs w:val="24"/>
          <w:lang w:eastAsia="ar-SA"/>
        </w:rPr>
        <w:t xml:space="preserve">Bankas </w:t>
      </w:r>
      <w:r w:rsidRPr="00FC0C09">
        <w:rPr>
          <w:rFonts w:ascii="Times New Roman" w:hAnsi="Times New Roman" w:cs="Times New Roman"/>
          <w:color w:val="000000" w:themeColor="text1"/>
          <w:szCs w:val="24"/>
          <w:shd w:val="clear" w:color="auto" w:fill="FFFFFF"/>
        </w:rPr>
        <w:t xml:space="preserve">AB </w:t>
      </w:r>
      <w:proofErr w:type="spellStart"/>
      <w:r w:rsidR="009967D7" w:rsidRPr="00FC0C09">
        <w:rPr>
          <w:rFonts w:ascii="Times New Roman" w:hAnsi="Times New Roman" w:cs="Times New Roman"/>
          <w:color w:val="000000" w:themeColor="text1"/>
          <w:szCs w:val="24"/>
          <w:shd w:val="clear" w:color="auto" w:fill="FFFFFF"/>
        </w:rPr>
        <w:t>Luminor</w:t>
      </w:r>
      <w:proofErr w:type="spellEnd"/>
      <w:r w:rsidR="008B3005" w:rsidRPr="00FC0C09">
        <w:rPr>
          <w:rFonts w:ascii="Times New Roman" w:hAnsi="Times New Roman" w:cs="Times New Roman"/>
          <w:color w:val="000000" w:themeColor="text1"/>
          <w:szCs w:val="24"/>
          <w:shd w:val="clear" w:color="auto" w:fill="FFFFFF"/>
        </w:rPr>
        <w:t xml:space="preserve"> B</w:t>
      </w:r>
      <w:r w:rsidRPr="00FC0C09">
        <w:rPr>
          <w:rFonts w:ascii="Times New Roman" w:hAnsi="Times New Roman" w:cs="Times New Roman"/>
          <w:color w:val="000000" w:themeColor="text1"/>
          <w:szCs w:val="24"/>
          <w:shd w:val="clear" w:color="auto" w:fill="FFFFFF"/>
        </w:rPr>
        <w:t>ank</w:t>
      </w:r>
    </w:p>
    <w:p w14:paraId="5F2122BF" w14:textId="77777777" w:rsidR="00501CE5" w:rsidRPr="00FC0C09" w:rsidRDefault="00751F95">
      <w:pPr>
        <w:pStyle w:val="Standard"/>
        <w:jc w:val="both"/>
        <w:rPr>
          <w:rFonts w:cs="Times New Roman"/>
          <w:bCs/>
        </w:rPr>
      </w:pPr>
      <w:r w:rsidRPr="00FC0C09">
        <w:rPr>
          <w:rFonts w:cs="Times New Roman"/>
          <w:bCs/>
          <w:shd w:val="clear" w:color="auto" w:fill="FFFFFF"/>
        </w:rPr>
        <w:t xml:space="preserve">Banko kodas 40100   </w:t>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t xml:space="preserve">Banko kodas </w:t>
      </w:r>
      <w:r w:rsidR="008B3005" w:rsidRPr="00FC0C09">
        <w:rPr>
          <w:rFonts w:eastAsia="Times New Roman" w:cs="Times New Roman"/>
          <w:color w:val="000000"/>
          <w:kern w:val="0"/>
          <w:lang w:eastAsia="lt-LT"/>
        </w:rPr>
        <w:t>40100</w:t>
      </w:r>
    </w:p>
    <w:p w14:paraId="153ED63A" w14:textId="77777777" w:rsidR="00501CE5" w:rsidRPr="00FC0C09" w:rsidRDefault="00501CE5">
      <w:pPr>
        <w:pStyle w:val="Standard"/>
        <w:jc w:val="both"/>
        <w:rPr>
          <w:rFonts w:cs="Times New Roman"/>
          <w:bCs/>
        </w:rPr>
      </w:pPr>
    </w:p>
    <w:p w14:paraId="26AD2492" w14:textId="72A68006" w:rsidR="00501CE5" w:rsidRPr="00FC0C09" w:rsidRDefault="00751F95">
      <w:pPr>
        <w:pStyle w:val="Standard"/>
        <w:jc w:val="both"/>
        <w:rPr>
          <w:rFonts w:cs="Times New Roman"/>
        </w:rPr>
      </w:pPr>
      <w:r w:rsidRPr="00FC0C09">
        <w:rPr>
          <w:rFonts w:cs="Times New Roman"/>
          <w:bCs/>
          <w:shd w:val="clear" w:color="auto" w:fill="FFFFFF"/>
        </w:rPr>
        <w:t>Direktorė</w:t>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00F407C5">
        <w:rPr>
          <w:rFonts w:cs="Times New Roman"/>
          <w:bCs/>
          <w:shd w:val="clear" w:color="auto" w:fill="FFFFFF"/>
        </w:rPr>
        <w:t xml:space="preserve">Pardavimų projektų vadovė </w:t>
      </w:r>
    </w:p>
    <w:p w14:paraId="5B60C30A" w14:textId="7F292315" w:rsidR="00501CE5" w:rsidRPr="00FC0C09" w:rsidRDefault="00751F95">
      <w:pPr>
        <w:pStyle w:val="Standard"/>
        <w:jc w:val="both"/>
        <w:rPr>
          <w:rFonts w:cs="Times New Roman"/>
        </w:rPr>
      </w:pPr>
      <w:r w:rsidRPr="00FC0C09">
        <w:rPr>
          <w:rFonts w:cs="Times New Roman"/>
          <w:bCs/>
          <w:shd w:val="clear" w:color="auto" w:fill="FFFFFF"/>
        </w:rPr>
        <w:t>Renata Rimdžiuvienė</w:t>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00F407C5">
        <w:rPr>
          <w:rFonts w:cs="Times New Roman"/>
          <w:bCs/>
          <w:shd w:val="clear" w:color="auto" w:fill="FFFFFF"/>
        </w:rPr>
        <w:t xml:space="preserve">Rasa </w:t>
      </w:r>
      <w:proofErr w:type="spellStart"/>
      <w:r w:rsidR="00F407C5">
        <w:rPr>
          <w:rFonts w:cs="Times New Roman"/>
          <w:bCs/>
          <w:shd w:val="clear" w:color="auto" w:fill="FFFFFF"/>
        </w:rPr>
        <w:t>Zadvornienė</w:t>
      </w:r>
      <w:proofErr w:type="spellEnd"/>
    </w:p>
    <w:p w14:paraId="2A2733D8" w14:textId="77777777" w:rsidR="00501CE5" w:rsidRPr="00FC0C09" w:rsidRDefault="00751F95">
      <w:pPr>
        <w:pStyle w:val="Standard"/>
        <w:jc w:val="both"/>
        <w:rPr>
          <w:rFonts w:cs="Times New Roman"/>
          <w:bCs/>
        </w:rPr>
      </w:pPr>
      <w:r w:rsidRPr="00FC0C09">
        <w:rPr>
          <w:rFonts w:cs="Times New Roman"/>
          <w:bCs/>
          <w:shd w:val="clear" w:color="auto" w:fill="FFFFFF"/>
        </w:rPr>
        <w:tab/>
      </w:r>
      <w:r w:rsidRPr="00FC0C09">
        <w:rPr>
          <w:rFonts w:cs="Times New Roman"/>
          <w:bCs/>
          <w:shd w:val="clear" w:color="auto" w:fill="FFFFFF"/>
        </w:rPr>
        <w:tab/>
      </w:r>
    </w:p>
    <w:p w14:paraId="3CFCBDCF" w14:textId="77777777" w:rsidR="00501CE5" w:rsidRPr="00FC0C09" w:rsidRDefault="00751F95">
      <w:pPr>
        <w:pStyle w:val="Standard"/>
        <w:jc w:val="both"/>
        <w:rPr>
          <w:rFonts w:cs="Times New Roman"/>
          <w:bCs/>
        </w:rPr>
      </w:pPr>
      <w:r w:rsidRPr="00FC0C09">
        <w:rPr>
          <w:rFonts w:cs="Times New Roman"/>
          <w:bCs/>
          <w:shd w:val="clear" w:color="auto" w:fill="FFFFFF"/>
        </w:rPr>
        <w:t>A. V.</w:t>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t>A.V.</w:t>
      </w:r>
    </w:p>
    <w:p w14:paraId="470A8DF5" w14:textId="77777777" w:rsidR="00501CE5" w:rsidRPr="00FC0C09" w:rsidRDefault="00501CE5">
      <w:pPr>
        <w:pStyle w:val="Standard"/>
        <w:jc w:val="both"/>
        <w:rPr>
          <w:rFonts w:cs="Times New Roman"/>
          <w:bCs/>
        </w:rPr>
      </w:pPr>
    </w:p>
    <w:p w14:paraId="7AF4CF16" w14:textId="77777777" w:rsidR="00501CE5" w:rsidRPr="00FC0C09" w:rsidRDefault="00501CE5">
      <w:pPr>
        <w:pStyle w:val="Standard"/>
        <w:jc w:val="both"/>
        <w:rPr>
          <w:rFonts w:cs="Times New Roman"/>
          <w:bCs/>
        </w:rPr>
      </w:pPr>
    </w:p>
    <w:p w14:paraId="1CB96C17" w14:textId="77777777" w:rsidR="00501CE5" w:rsidRPr="00FC0C09" w:rsidRDefault="00501CE5">
      <w:pPr>
        <w:pStyle w:val="Standard"/>
        <w:jc w:val="both"/>
        <w:rPr>
          <w:rFonts w:cs="Times New Roman"/>
          <w:bCs/>
        </w:rPr>
      </w:pPr>
    </w:p>
    <w:p w14:paraId="107473D1" w14:textId="77777777" w:rsidR="00501CE5" w:rsidRPr="00FC0C09" w:rsidRDefault="00501CE5">
      <w:pPr>
        <w:pStyle w:val="Standard"/>
        <w:jc w:val="both"/>
        <w:rPr>
          <w:rFonts w:cs="Times New Roman"/>
          <w:bCs/>
        </w:rPr>
      </w:pPr>
    </w:p>
    <w:p w14:paraId="5E8BDB03" w14:textId="77777777" w:rsidR="00501CE5" w:rsidRPr="00FC0C09" w:rsidRDefault="00501CE5">
      <w:pPr>
        <w:pStyle w:val="Standard"/>
        <w:jc w:val="both"/>
        <w:rPr>
          <w:rFonts w:cs="Times New Roman"/>
          <w:bCs/>
        </w:rPr>
      </w:pPr>
    </w:p>
    <w:p w14:paraId="365DE3DF" w14:textId="77777777" w:rsidR="00501CE5" w:rsidRPr="00FC0C09" w:rsidRDefault="00501CE5">
      <w:pPr>
        <w:pStyle w:val="Standard"/>
        <w:jc w:val="both"/>
        <w:rPr>
          <w:rFonts w:cs="Times New Roman"/>
          <w:bCs/>
        </w:rPr>
      </w:pPr>
    </w:p>
    <w:p w14:paraId="4AFBBD6D" w14:textId="77777777" w:rsidR="00501CE5" w:rsidRPr="00FC0C09" w:rsidRDefault="00501CE5">
      <w:pPr>
        <w:pStyle w:val="Standard"/>
        <w:jc w:val="both"/>
        <w:rPr>
          <w:rFonts w:cs="Times New Roman"/>
          <w:bCs/>
        </w:rPr>
      </w:pPr>
    </w:p>
    <w:p w14:paraId="369EC927" w14:textId="77777777" w:rsidR="00501CE5" w:rsidRPr="00FC0C09" w:rsidRDefault="00501CE5">
      <w:pPr>
        <w:pStyle w:val="Standard"/>
        <w:jc w:val="both"/>
        <w:rPr>
          <w:rFonts w:cs="Times New Roman"/>
          <w:bCs/>
        </w:rPr>
      </w:pPr>
    </w:p>
    <w:p w14:paraId="0497ACBF" w14:textId="77777777" w:rsidR="00501CE5" w:rsidRPr="00FC0C09" w:rsidRDefault="00501CE5">
      <w:pPr>
        <w:pStyle w:val="Standard"/>
        <w:jc w:val="both"/>
        <w:rPr>
          <w:rFonts w:cs="Times New Roman"/>
          <w:bCs/>
        </w:rPr>
      </w:pPr>
    </w:p>
    <w:p w14:paraId="49CACB1E" w14:textId="77777777" w:rsidR="00501CE5" w:rsidRPr="00FC0C09" w:rsidRDefault="00501CE5">
      <w:pPr>
        <w:pStyle w:val="Standard"/>
        <w:jc w:val="both"/>
        <w:rPr>
          <w:rFonts w:cs="Times New Roman"/>
          <w:bCs/>
        </w:rPr>
      </w:pPr>
    </w:p>
    <w:p w14:paraId="03DF0C6D" w14:textId="77777777" w:rsidR="00501CE5" w:rsidRPr="00FC0C09" w:rsidRDefault="00501CE5">
      <w:pPr>
        <w:pStyle w:val="Standard"/>
        <w:jc w:val="both"/>
        <w:rPr>
          <w:rFonts w:cs="Times New Roman"/>
          <w:bCs/>
        </w:rPr>
      </w:pPr>
    </w:p>
    <w:p w14:paraId="1EEC72DD" w14:textId="77777777" w:rsidR="00501CE5" w:rsidRPr="00FC0C09" w:rsidRDefault="00501CE5">
      <w:pPr>
        <w:pStyle w:val="Standard"/>
        <w:jc w:val="both"/>
        <w:rPr>
          <w:rFonts w:cs="Times New Roman"/>
          <w:bCs/>
        </w:rPr>
      </w:pPr>
    </w:p>
    <w:p w14:paraId="6FFF43C7" w14:textId="77777777" w:rsidR="00501CE5" w:rsidRPr="00FC0C09" w:rsidRDefault="00501CE5">
      <w:pPr>
        <w:pStyle w:val="Standard"/>
        <w:jc w:val="both"/>
        <w:rPr>
          <w:rFonts w:cs="Times New Roman"/>
          <w:bCs/>
        </w:rPr>
      </w:pPr>
    </w:p>
    <w:p w14:paraId="2ED80BAD" w14:textId="77777777" w:rsidR="00501CE5" w:rsidRPr="00FC0C09" w:rsidRDefault="00501CE5">
      <w:pPr>
        <w:pStyle w:val="Standard"/>
        <w:jc w:val="both"/>
        <w:rPr>
          <w:rFonts w:cs="Times New Roman"/>
          <w:bCs/>
        </w:rPr>
      </w:pPr>
    </w:p>
    <w:p w14:paraId="3144B25B" w14:textId="77777777" w:rsidR="00501CE5" w:rsidRPr="00FC0C09" w:rsidRDefault="00501CE5">
      <w:pPr>
        <w:pStyle w:val="Standard"/>
        <w:jc w:val="both"/>
        <w:rPr>
          <w:rFonts w:cs="Times New Roman"/>
          <w:bCs/>
        </w:rPr>
      </w:pPr>
    </w:p>
    <w:p w14:paraId="337B23FA" w14:textId="77777777" w:rsidR="00501CE5" w:rsidRPr="00FC0C09" w:rsidRDefault="00501CE5">
      <w:pPr>
        <w:pStyle w:val="Standard"/>
        <w:jc w:val="both"/>
        <w:rPr>
          <w:rFonts w:cs="Times New Roman"/>
          <w:bCs/>
        </w:rPr>
      </w:pPr>
    </w:p>
    <w:p w14:paraId="161FFC46" w14:textId="77777777" w:rsidR="00501CE5" w:rsidRPr="00FC0C09" w:rsidRDefault="00501CE5">
      <w:pPr>
        <w:pStyle w:val="Standard"/>
        <w:jc w:val="both"/>
        <w:rPr>
          <w:rFonts w:cs="Times New Roman"/>
          <w:bCs/>
        </w:rPr>
      </w:pPr>
    </w:p>
    <w:p w14:paraId="641DC3B9" w14:textId="77777777" w:rsidR="00501CE5" w:rsidRPr="00FC0C09" w:rsidRDefault="00501CE5">
      <w:pPr>
        <w:pStyle w:val="Standard"/>
        <w:jc w:val="both"/>
        <w:rPr>
          <w:rFonts w:cs="Times New Roman"/>
          <w:bCs/>
        </w:rPr>
      </w:pPr>
    </w:p>
    <w:p w14:paraId="64EA762F" w14:textId="77777777" w:rsidR="00501CE5" w:rsidRPr="00FC0C09" w:rsidRDefault="00501CE5">
      <w:pPr>
        <w:pStyle w:val="Standard"/>
        <w:jc w:val="both"/>
        <w:rPr>
          <w:rFonts w:cs="Times New Roman"/>
          <w:bCs/>
        </w:rPr>
      </w:pPr>
    </w:p>
    <w:p w14:paraId="11C4CB15" w14:textId="77777777" w:rsidR="00501CE5" w:rsidRPr="00FC0C09" w:rsidRDefault="00501CE5">
      <w:pPr>
        <w:pStyle w:val="Standard"/>
        <w:jc w:val="both"/>
        <w:rPr>
          <w:rFonts w:cs="Times New Roman"/>
          <w:bCs/>
        </w:rPr>
      </w:pPr>
    </w:p>
    <w:p w14:paraId="45AFAE95" w14:textId="77777777" w:rsidR="00501CE5" w:rsidRPr="00FC0C09" w:rsidRDefault="00501CE5">
      <w:pPr>
        <w:pStyle w:val="Standard"/>
        <w:jc w:val="both"/>
        <w:rPr>
          <w:rFonts w:cs="Times New Roman"/>
          <w:bCs/>
        </w:rPr>
      </w:pPr>
    </w:p>
    <w:p w14:paraId="7FC96EAE" w14:textId="77777777" w:rsidR="00501CE5" w:rsidRPr="00FC0C09" w:rsidRDefault="00501CE5">
      <w:pPr>
        <w:pStyle w:val="Standard"/>
        <w:jc w:val="both"/>
        <w:rPr>
          <w:rFonts w:cs="Times New Roman"/>
          <w:bCs/>
        </w:rPr>
      </w:pPr>
    </w:p>
    <w:p w14:paraId="6DA80045" w14:textId="77777777" w:rsidR="00501CE5" w:rsidRPr="00FC0C09" w:rsidRDefault="00501CE5">
      <w:pPr>
        <w:pStyle w:val="Standard"/>
        <w:jc w:val="both"/>
        <w:rPr>
          <w:rFonts w:cs="Times New Roman"/>
          <w:bCs/>
        </w:rPr>
      </w:pPr>
    </w:p>
    <w:p w14:paraId="611F4908" w14:textId="77777777" w:rsidR="00501CE5" w:rsidRPr="00FC0C09" w:rsidRDefault="00501CE5">
      <w:pPr>
        <w:pStyle w:val="Standard"/>
        <w:jc w:val="both"/>
        <w:rPr>
          <w:rFonts w:cs="Times New Roman"/>
          <w:bCs/>
        </w:rPr>
      </w:pPr>
    </w:p>
    <w:p w14:paraId="08419C64" w14:textId="77777777" w:rsidR="00501CE5" w:rsidRPr="00FC0C09" w:rsidRDefault="00501CE5">
      <w:pPr>
        <w:pStyle w:val="Standard"/>
        <w:jc w:val="both"/>
        <w:rPr>
          <w:rFonts w:cs="Times New Roman"/>
          <w:bCs/>
        </w:rPr>
      </w:pPr>
    </w:p>
    <w:p w14:paraId="58194BB1" w14:textId="77777777" w:rsidR="003D1E15" w:rsidRPr="00FC0C09" w:rsidRDefault="00751F95">
      <w:pPr>
        <w:pStyle w:val="Standard"/>
        <w:rPr>
          <w:rFonts w:cs="Times New Roman"/>
          <w:bCs/>
        </w:rPr>
      </w:pPr>
      <w:r w:rsidRPr="00FC0C09">
        <w:rPr>
          <w:rFonts w:cs="Times New Roman"/>
          <w:bCs/>
        </w:rPr>
        <w:t xml:space="preserve"> </w:t>
      </w:r>
    </w:p>
    <w:p w14:paraId="5D79BB50" w14:textId="77777777" w:rsidR="003D1E15" w:rsidRPr="00FC0C09" w:rsidRDefault="003D1E15">
      <w:pPr>
        <w:pStyle w:val="Standard"/>
        <w:rPr>
          <w:rFonts w:cs="Times New Roman"/>
          <w:bCs/>
        </w:rPr>
      </w:pPr>
    </w:p>
    <w:p w14:paraId="2213C920" w14:textId="77777777" w:rsidR="003D1E15" w:rsidRPr="00FC0C09" w:rsidRDefault="003D1E15">
      <w:pPr>
        <w:pStyle w:val="Standard"/>
        <w:rPr>
          <w:rFonts w:cs="Times New Roman"/>
          <w:bCs/>
        </w:rPr>
      </w:pPr>
    </w:p>
    <w:p w14:paraId="6C179B07" w14:textId="77777777" w:rsidR="003D1E15" w:rsidRPr="00FC0C09" w:rsidRDefault="003D1E15">
      <w:pPr>
        <w:pStyle w:val="Standard"/>
        <w:rPr>
          <w:rFonts w:cs="Times New Roman"/>
          <w:bCs/>
        </w:rPr>
      </w:pPr>
    </w:p>
    <w:p w14:paraId="60A3438B" w14:textId="77777777" w:rsidR="00501CE5" w:rsidRPr="00FC0C09" w:rsidRDefault="00751F95">
      <w:pPr>
        <w:pStyle w:val="Standard"/>
        <w:rPr>
          <w:rFonts w:cs="Times New Roman"/>
          <w:bCs/>
        </w:rPr>
        <w:sectPr w:rsidR="00501CE5" w:rsidRPr="00FC0C09" w:rsidSect="003C0D48">
          <w:pgSz w:w="11906" w:h="16838"/>
          <w:pgMar w:top="709" w:right="567" w:bottom="1134" w:left="1418" w:header="0" w:footer="0" w:gutter="0"/>
          <w:cols w:space="1296"/>
          <w:formProt w:val="0"/>
          <w:docGrid w:linePitch="100"/>
        </w:sectPr>
      </w:pPr>
      <w:r w:rsidRPr="00FC0C09">
        <w:rPr>
          <w:rFonts w:cs="Times New Roman"/>
          <w:bCs/>
        </w:rPr>
        <w:t xml:space="preserve">                 </w:t>
      </w:r>
    </w:p>
    <w:p w14:paraId="726309D4" w14:textId="77777777" w:rsidR="00501CE5" w:rsidRPr="00FC0C09" w:rsidRDefault="00751F95">
      <w:pPr>
        <w:jc w:val="center"/>
        <w:rPr>
          <w:rFonts w:cs="Times New Roman"/>
          <w:b/>
          <w:bCs/>
          <w:color w:val="000000"/>
        </w:rPr>
      </w:pPr>
      <w:r w:rsidRPr="00FC0C09">
        <w:rPr>
          <w:rFonts w:cs="Times New Roman"/>
          <w:b/>
          <w:caps/>
          <w:color w:val="000000"/>
        </w:rPr>
        <w:lastRenderedPageBreak/>
        <w:t>ARCHYVINIŲ DOKUMENTŲ TVARKYMO paslaugos</w:t>
      </w:r>
      <w:r w:rsidRPr="00FC0C09">
        <w:rPr>
          <w:rFonts w:cs="Times New Roman"/>
          <w:b/>
          <w:color w:val="000000"/>
        </w:rPr>
        <w:t xml:space="preserve"> </w:t>
      </w:r>
      <w:r w:rsidRPr="00FC0C09">
        <w:rPr>
          <w:rFonts w:eastAsia="Times New Roman" w:cs="Times New Roman"/>
          <w:b/>
          <w:bCs/>
          <w:color w:val="000000"/>
        </w:rPr>
        <w:t>PIRKIMO</w:t>
      </w:r>
      <w:r w:rsidRPr="00FC0C09">
        <w:rPr>
          <w:rFonts w:cs="Times New Roman"/>
          <w:b/>
          <w:bCs/>
        </w:rPr>
        <w:t xml:space="preserve"> SUTARTIS</w:t>
      </w:r>
      <w:r w:rsidRPr="00FC0C09">
        <w:rPr>
          <w:rFonts w:cs="Times New Roman"/>
          <w:b/>
        </w:rPr>
        <w:t xml:space="preserve"> </w:t>
      </w:r>
    </w:p>
    <w:p w14:paraId="5C7CFE27" w14:textId="526C105C" w:rsidR="00D85544" w:rsidRPr="00FC0C09" w:rsidRDefault="00D85544" w:rsidP="00D85544">
      <w:pPr>
        <w:jc w:val="center"/>
        <w:rPr>
          <w:rFonts w:cs="Times New Roman"/>
          <w:b/>
          <w:bCs/>
          <w:color w:val="000000"/>
        </w:rPr>
      </w:pPr>
      <w:r w:rsidRPr="00FC0C09">
        <w:rPr>
          <w:rFonts w:cs="Times New Roman"/>
          <w:b/>
        </w:rPr>
        <w:t xml:space="preserve">Nr. </w:t>
      </w:r>
      <w:r w:rsidR="003A3243">
        <w:rPr>
          <w:rFonts w:cs="Times New Roman"/>
          <w:b/>
        </w:rPr>
        <w:t>2022/04/04</w:t>
      </w:r>
    </w:p>
    <w:p w14:paraId="422F0CFD" w14:textId="77777777" w:rsidR="00501CE5" w:rsidRPr="00FC0C09" w:rsidRDefault="00501CE5">
      <w:pPr>
        <w:pStyle w:val="Standard"/>
        <w:jc w:val="center"/>
        <w:rPr>
          <w:rFonts w:eastAsia="Times New Roman" w:cs="Times New Roman"/>
          <w:b/>
          <w:bCs/>
          <w:caps/>
        </w:rPr>
      </w:pPr>
    </w:p>
    <w:p w14:paraId="22121230" w14:textId="77777777" w:rsidR="00501CE5" w:rsidRPr="00FC0C09" w:rsidRDefault="00751F95">
      <w:pPr>
        <w:pStyle w:val="Standard"/>
        <w:jc w:val="center"/>
        <w:rPr>
          <w:rFonts w:eastAsia="Times New Roman" w:cs="Times New Roman"/>
          <w:b/>
          <w:bCs/>
          <w:caps/>
        </w:rPr>
      </w:pPr>
      <w:r w:rsidRPr="00FC0C09">
        <w:rPr>
          <w:rFonts w:eastAsia="Times New Roman" w:cs="Times New Roman"/>
          <w:b/>
          <w:bCs/>
          <w:caps/>
        </w:rPr>
        <w:t>Bendrosios SĄLYGOS</w:t>
      </w:r>
    </w:p>
    <w:p w14:paraId="2A5091D5" w14:textId="77777777" w:rsidR="00501CE5" w:rsidRPr="00FC0C09" w:rsidRDefault="00501CE5">
      <w:pPr>
        <w:pStyle w:val="Standard"/>
        <w:jc w:val="center"/>
        <w:rPr>
          <w:rFonts w:eastAsia="Times New Roman" w:cs="Times New Roman"/>
          <w:b/>
          <w:bCs/>
          <w:caps/>
        </w:rPr>
      </w:pPr>
    </w:p>
    <w:p w14:paraId="6FF75C69" w14:textId="77777777" w:rsidR="00501CE5" w:rsidRPr="003C0D48" w:rsidRDefault="00751F95">
      <w:pPr>
        <w:pStyle w:val="Standard"/>
        <w:tabs>
          <w:tab w:val="left" w:pos="1304"/>
          <w:tab w:val="left" w:pos="1457"/>
          <w:tab w:val="left" w:pos="1604"/>
          <w:tab w:val="left" w:pos="1757"/>
          <w:tab w:val="left" w:pos="1860"/>
          <w:tab w:val="left" w:pos="1984"/>
          <w:tab w:val="left" w:pos="2098"/>
          <w:tab w:val="left" w:pos="2211"/>
        </w:tabs>
        <w:ind w:firstLine="284"/>
        <w:rPr>
          <w:rFonts w:eastAsia="Times New Roman" w:cs="Times New Roman"/>
          <w:b/>
          <w:bCs/>
        </w:rPr>
      </w:pPr>
      <w:r w:rsidRPr="00FC0C09">
        <w:rPr>
          <w:rFonts w:eastAsia="Times New Roman" w:cs="Times New Roman"/>
          <w:b/>
          <w:bCs/>
        </w:rPr>
        <w:t>1. Pagrindinės Sutarties sąvokos</w:t>
      </w:r>
    </w:p>
    <w:p w14:paraId="7FA125A5" w14:textId="77777777" w:rsidR="00501CE5" w:rsidRPr="003C0D48" w:rsidRDefault="00501CE5">
      <w:pPr>
        <w:pStyle w:val="Standard"/>
        <w:tabs>
          <w:tab w:val="left" w:pos="1304"/>
          <w:tab w:val="left" w:pos="1457"/>
          <w:tab w:val="left" w:pos="1604"/>
          <w:tab w:val="left" w:pos="1757"/>
          <w:tab w:val="left" w:pos="1860"/>
          <w:tab w:val="left" w:pos="1984"/>
          <w:tab w:val="left" w:pos="2098"/>
          <w:tab w:val="left" w:pos="2211"/>
        </w:tabs>
        <w:rPr>
          <w:rFonts w:eastAsia="Times New Roman" w:cs="Times New Roman"/>
          <w:b/>
          <w:bCs/>
        </w:rPr>
      </w:pPr>
    </w:p>
    <w:p w14:paraId="642E34BC" w14:textId="77777777" w:rsidR="00501CE5" w:rsidRPr="003C0D48" w:rsidRDefault="00751F95">
      <w:pPr>
        <w:pStyle w:val="Standard"/>
        <w:snapToGrid w:val="0"/>
        <w:ind w:firstLine="312"/>
        <w:jc w:val="both"/>
        <w:rPr>
          <w:rFonts w:eastAsia="Times New Roman" w:cs="Times New Roman"/>
        </w:rPr>
      </w:pPr>
      <w:r w:rsidRPr="003C0D48">
        <w:rPr>
          <w:rFonts w:eastAsia="Times New Roman" w:cs="Times New Roman"/>
        </w:rPr>
        <w:t>1.1. Pirkėjas – Lietuvos Respublikos viešųjų pirkimų įstatyme nurodyta perkančioji organizacija, perkanti Sutarties specialiosiose sąlygose nurodytą Paslaugą iš Teikėjo.</w:t>
      </w:r>
    </w:p>
    <w:p w14:paraId="5BA9EBA2" w14:textId="77777777" w:rsidR="00501CE5" w:rsidRPr="003C0D48" w:rsidRDefault="00751F95">
      <w:pPr>
        <w:pStyle w:val="Standard"/>
        <w:snapToGrid w:val="0"/>
        <w:ind w:firstLine="312"/>
        <w:jc w:val="both"/>
        <w:rPr>
          <w:rFonts w:eastAsia="Times New Roman" w:cs="Times New Roman"/>
        </w:rPr>
      </w:pPr>
      <w:r w:rsidRPr="003C0D48">
        <w:rPr>
          <w:rFonts w:eastAsia="Times New Roman" w:cs="Times New Roman"/>
        </w:rPr>
        <w:t>1.2. Sutarties kaina – suma, kurią Pirkėjas pagal Sutartį turi sumokėti Teikėjui už perkamas Paslaugas, įskaitant visas išlaidas ir mokesčius (bendra Sutarties kaina).</w:t>
      </w:r>
    </w:p>
    <w:p w14:paraId="20C18FCD" w14:textId="77777777" w:rsidR="00501CE5" w:rsidRPr="003C0D48" w:rsidRDefault="00751F95">
      <w:pPr>
        <w:pStyle w:val="Standard"/>
        <w:snapToGrid w:val="0"/>
        <w:ind w:firstLine="312"/>
        <w:jc w:val="both"/>
        <w:rPr>
          <w:rFonts w:eastAsia="Times New Roman" w:cs="Times New Roman"/>
        </w:rPr>
      </w:pPr>
      <w:r w:rsidRPr="003C0D48">
        <w:rPr>
          <w:rFonts w:eastAsia="Times New Roman" w:cs="Times New Roman"/>
        </w:rPr>
        <w:t>1.3. Teikėjas – ūkio subjektas, kuriuo gali būti fizinis asmuo, privatus ar viešasis juridinis asmuo, teikianti Paslaugą pagal šią Sutartį.</w:t>
      </w:r>
    </w:p>
    <w:p w14:paraId="3CB67F2B" w14:textId="77777777" w:rsidR="00501CE5" w:rsidRPr="003C0D48" w:rsidRDefault="00751F95">
      <w:pPr>
        <w:pStyle w:val="Standard"/>
        <w:snapToGrid w:val="0"/>
        <w:ind w:firstLine="312"/>
        <w:jc w:val="both"/>
        <w:rPr>
          <w:rFonts w:eastAsia="Times New Roman" w:cs="Times New Roman"/>
        </w:rPr>
      </w:pPr>
      <w:r w:rsidRPr="003C0D48">
        <w:rPr>
          <w:rFonts w:eastAsia="Times New Roman" w:cs="Times New Roman"/>
        </w:rPr>
        <w:t>1.4. Kainodaros taisyklės – pirkimo dokumentuose ir Sutartyje nustatoma kaina ar Sutarties kainos apskaičiavimo taisyklės.</w:t>
      </w:r>
    </w:p>
    <w:p w14:paraId="40396A57" w14:textId="77777777" w:rsidR="00501CE5" w:rsidRPr="003C0D48" w:rsidRDefault="00501CE5">
      <w:pPr>
        <w:pStyle w:val="Standard"/>
        <w:snapToGrid w:val="0"/>
        <w:ind w:firstLine="312"/>
        <w:jc w:val="both"/>
        <w:rPr>
          <w:rFonts w:eastAsia="Times New Roman" w:cs="Times New Roman"/>
        </w:rPr>
      </w:pPr>
    </w:p>
    <w:p w14:paraId="75B15DA6" w14:textId="77777777" w:rsidR="00501CE5" w:rsidRPr="003C0D48" w:rsidRDefault="00751F95">
      <w:pPr>
        <w:pStyle w:val="Standard"/>
        <w:tabs>
          <w:tab w:val="left" w:pos="1304"/>
          <w:tab w:val="left" w:pos="1457"/>
          <w:tab w:val="left" w:pos="1604"/>
          <w:tab w:val="left" w:pos="1757"/>
          <w:tab w:val="left" w:pos="1860"/>
          <w:tab w:val="left" w:pos="1984"/>
          <w:tab w:val="left" w:pos="2098"/>
          <w:tab w:val="left" w:pos="2211"/>
        </w:tabs>
        <w:ind w:firstLine="284"/>
        <w:rPr>
          <w:rFonts w:eastAsia="Times New Roman" w:cs="Times New Roman"/>
          <w:b/>
          <w:bCs/>
        </w:rPr>
      </w:pPr>
      <w:r w:rsidRPr="003C0D48">
        <w:rPr>
          <w:rFonts w:eastAsia="Times New Roman" w:cs="Times New Roman"/>
          <w:b/>
          <w:bCs/>
        </w:rPr>
        <w:t>2. Sutarties aiškinimas</w:t>
      </w:r>
    </w:p>
    <w:p w14:paraId="3062A589" w14:textId="77777777" w:rsidR="00501CE5" w:rsidRPr="003C0D48" w:rsidRDefault="00501CE5">
      <w:pPr>
        <w:pStyle w:val="Standard"/>
        <w:tabs>
          <w:tab w:val="left" w:pos="1304"/>
          <w:tab w:val="left" w:pos="1457"/>
          <w:tab w:val="left" w:pos="1604"/>
          <w:tab w:val="left" w:pos="1757"/>
          <w:tab w:val="left" w:pos="1860"/>
          <w:tab w:val="left" w:pos="1984"/>
          <w:tab w:val="left" w:pos="2098"/>
          <w:tab w:val="left" w:pos="2211"/>
        </w:tabs>
        <w:rPr>
          <w:rFonts w:eastAsia="Times New Roman" w:cs="Times New Roman"/>
          <w:b/>
          <w:bCs/>
        </w:rPr>
      </w:pPr>
    </w:p>
    <w:p w14:paraId="537558E7" w14:textId="77777777" w:rsidR="00501CE5" w:rsidRPr="003C0D48" w:rsidRDefault="00751F95">
      <w:pPr>
        <w:pStyle w:val="Standard"/>
        <w:snapToGrid w:val="0"/>
        <w:ind w:firstLine="312"/>
        <w:jc w:val="both"/>
        <w:rPr>
          <w:rFonts w:eastAsia="Times New Roman" w:cs="Times New Roman"/>
        </w:rPr>
      </w:pPr>
      <w:r w:rsidRPr="003C0D48">
        <w:rPr>
          <w:rFonts w:eastAsia="Times New Roman" w:cs="Times New Roman"/>
        </w:rPr>
        <w:t>2.1. Sutartyje, kur reikalauja kontekstas, žodžiai pateikti vienaskaita, gali turėti ir daugiskaitos prasmę ir atvirkščiai.</w:t>
      </w:r>
    </w:p>
    <w:p w14:paraId="57E0717B" w14:textId="77777777" w:rsidR="00501CE5" w:rsidRPr="003C0D48" w:rsidRDefault="00751F95">
      <w:pPr>
        <w:pStyle w:val="Standard"/>
        <w:snapToGrid w:val="0"/>
        <w:ind w:firstLine="312"/>
        <w:jc w:val="both"/>
        <w:rPr>
          <w:rFonts w:eastAsia="Times New Roman" w:cs="Times New Roman"/>
        </w:rPr>
      </w:pPr>
      <w:r w:rsidRPr="003C0D48">
        <w:rPr>
          <w:rFonts w:eastAsia="Times New Roman" w:cs="Times New Roman"/>
        </w:rPr>
        <w:t xml:space="preserve">2.2. Kai tam tikra reikšmė yra skirtinga tarp nurodytų skaičiais ir žodžiais, vadovaujamasi žodine reikšme. </w:t>
      </w:r>
    </w:p>
    <w:p w14:paraId="586E542C" w14:textId="77777777" w:rsidR="00501CE5" w:rsidRPr="003C0D48" w:rsidRDefault="00751F95">
      <w:pPr>
        <w:pStyle w:val="Standard"/>
        <w:snapToGrid w:val="0"/>
        <w:ind w:firstLine="312"/>
        <w:jc w:val="both"/>
        <w:rPr>
          <w:rFonts w:eastAsia="Times New Roman" w:cs="Times New Roman"/>
        </w:rPr>
      </w:pPr>
      <w:r w:rsidRPr="003C0D48">
        <w:rPr>
          <w:rFonts w:eastAsia="Times New Roman" w:cs="Times New Roman"/>
        </w:rPr>
        <w:t>2.3. Sutarties trukmė ir kiti terminai yra skaičiuojami kalendorinėmis dienomis, jei Sutartyje nenurodyta kitaip.</w:t>
      </w:r>
    </w:p>
    <w:p w14:paraId="1BA009AF" w14:textId="77777777" w:rsidR="00501CE5" w:rsidRPr="003C0D48" w:rsidRDefault="00501CE5">
      <w:pPr>
        <w:pStyle w:val="Standard"/>
        <w:snapToGrid w:val="0"/>
        <w:ind w:firstLine="312"/>
        <w:jc w:val="both"/>
        <w:rPr>
          <w:rFonts w:eastAsia="Times New Roman" w:cs="Times New Roman"/>
        </w:rPr>
      </w:pPr>
    </w:p>
    <w:p w14:paraId="65A02F0D" w14:textId="77777777" w:rsidR="00501CE5" w:rsidRPr="003C0D48" w:rsidRDefault="00751F95">
      <w:pPr>
        <w:pStyle w:val="Standard"/>
        <w:tabs>
          <w:tab w:val="left" w:pos="1304"/>
          <w:tab w:val="left" w:pos="1457"/>
          <w:tab w:val="left" w:pos="1604"/>
          <w:tab w:val="left" w:pos="1757"/>
          <w:tab w:val="left" w:pos="1860"/>
          <w:tab w:val="left" w:pos="1984"/>
          <w:tab w:val="left" w:pos="2098"/>
          <w:tab w:val="left" w:pos="2211"/>
        </w:tabs>
        <w:ind w:firstLine="284"/>
        <w:rPr>
          <w:rFonts w:eastAsia="Times New Roman" w:cs="Times New Roman"/>
          <w:b/>
          <w:bCs/>
        </w:rPr>
      </w:pPr>
      <w:r w:rsidRPr="003C0D48">
        <w:rPr>
          <w:rFonts w:eastAsia="Times New Roman" w:cs="Times New Roman"/>
          <w:b/>
          <w:bCs/>
        </w:rPr>
        <w:t>3. Teikėjo teisės ir pareigos</w:t>
      </w:r>
    </w:p>
    <w:p w14:paraId="4D39F391" w14:textId="77777777" w:rsidR="00501CE5" w:rsidRPr="003C0D48" w:rsidRDefault="00501CE5">
      <w:pPr>
        <w:pStyle w:val="Standard"/>
        <w:tabs>
          <w:tab w:val="left" w:pos="1304"/>
          <w:tab w:val="left" w:pos="1457"/>
          <w:tab w:val="left" w:pos="1604"/>
          <w:tab w:val="left" w:pos="1757"/>
          <w:tab w:val="left" w:pos="1860"/>
          <w:tab w:val="left" w:pos="1984"/>
          <w:tab w:val="left" w:pos="2098"/>
          <w:tab w:val="left" w:pos="2211"/>
        </w:tabs>
        <w:ind w:firstLine="312"/>
        <w:rPr>
          <w:rFonts w:eastAsia="Times New Roman" w:cs="Times New Roman"/>
          <w:b/>
          <w:bCs/>
        </w:rPr>
      </w:pPr>
    </w:p>
    <w:p w14:paraId="4341E674"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3.1. Teikėjas įsipareigoja:</w:t>
      </w:r>
    </w:p>
    <w:p w14:paraId="5232D5BE"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3.1.1. nuosekliai vykdyti Sutartį, atlikti Paslaugą numatytą Sutartyje;</w:t>
      </w:r>
    </w:p>
    <w:p w14:paraId="033EBF8E"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3.1.2. laikytis visų Lietuvos Respublikoje galiojančių įstatymų ir kitų teisės aktų nuostatų. Teikėjas garantuoja Pirkėjui ar trečiajai šaliai nuostolių atlyginimą, jei Teikėjas nesilaikytų įstatymų, teisės aktų reikalavimų ir dėl to būtų pateikti kokie nors reikalavimai ar pradėti procesiniai veiksmai;</w:t>
      </w:r>
    </w:p>
    <w:p w14:paraId="194762C9"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3.1.3. tinkamai vykdyti kitus įsipareigojimus, numatytus Sutartyje ir galiojančiuose Lietuvos Respublikos teisės aktuose.</w:t>
      </w:r>
    </w:p>
    <w:p w14:paraId="62A57556"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3.2. Teikėjas turi teisę gauti Sutarties kainą su sąlyga, kad jis tinkamai vykdo šią Sutartį.</w:t>
      </w:r>
    </w:p>
    <w:p w14:paraId="00935D8E"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3.3. Teikėjas turi kitas teises, numatytas Sutartyje ir Lietuvos Respublikos galiojančiuose teisės aktuose.</w:t>
      </w:r>
    </w:p>
    <w:p w14:paraId="3078C6FC" w14:textId="77777777" w:rsidR="00501CE5" w:rsidRPr="003C0D48" w:rsidRDefault="00501CE5">
      <w:pPr>
        <w:pStyle w:val="Standard"/>
        <w:ind w:firstLine="312"/>
        <w:jc w:val="both"/>
        <w:rPr>
          <w:rFonts w:eastAsia="Times New Roman" w:cs="Times New Roman"/>
        </w:rPr>
      </w:pPr>
    </w:p>
    <w:p w14:paraId="24768672" w14:textId="77777777" w:rsidR="00501CE5" w:rsidRPr="003C0D48" w:rsidRDefault="00751F95">
      <w:pPr>
        <w:pStyle w:val="Standard"/>
        <w:tabs>
          <w:tab w:val="left" w:pos="1304"/>
          <w:tab w:val="left" w:pos="1457"/>
          <w:tab w:val="left" w:pos="1604"/>
          <w:tab w:val="left" w:pos="1757"/>
          <w:tab w:val="left" w:pos="1860"/>
          <w:tab w:val="left" w:pos="1984"/>
          <w:tab w:val="left" w:pos="2098"/>
          <w:tab w:val="left" w:pos="2211"/>
        </w:tabs>
        <w:ind w:firstLine="312"/>
        <w:rPr>
          <w:rFonts w:eastAsia="Times New Roman" w:cs="Times New Roman"/>
          <w:b/>
          <w:bCs/>
        </w:rPr>
      </w:pPr>
      <w:r w:rsidRPr="003C0D48">
        <w:rPr>
          <w:rFonts w:eastAsia="Times New Roman" w:cs="Times New Roman"/>
          <w:b/>
          <w:bCs/>
        </w:rPr>
        <w:t>4. Pirkėjo teisės ir pareigos</w:t>
      </w:r>
    </w:p>
    <w:p w14:paraId="72107AAC" w14:textId="77777777" w:rsidR="00501CE5" w:rsidRPr="003C0D48" w:rsidRDefault="00501CE5">
      <w:pPr>
        <w:pStyle w:val="Standard"/>
        <w:ind w:firstLine="312"/>
        <w:jc w:val="both"/>
        <w:rPr>
          <w:rFonts w:eastAsia="Times New Roman" w:cs="Times New Roman"/>
        </w:rPr>
      </w:pPr>
    </w:p>
    <w:p w14:paraId="7D3F03F7"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4.1. Pirkėjas įsipareigoja:</w:t>
      </w:r>
    </w:p>
    <w:p w14:paraId="75881D7A"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4.1.1. suteikti informaciją ir (ar) dokumentus, būtinus Sutarčiai vykdyti;</w:t>
      </w:r>
    </w:p>
    <w:p w14:paraId="01DFD02E"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4.1.2. tinkamai vykdyti kitus įsipareigojimus, numatytus Sutartyje.</w:t>
      </w:r>
    </w:p>
    <w:p w14:paraId="024215C2"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4.2. Pirkėjas turi šios Sutarties bei Lietuvos Respublikoje galiojančių teisės aktų numatytas teises.</w:t>
      </w:r>
    </w:p>
    <w:p w14:paraId="3C496AED" w14:textId="77777777" w:rsidR="00501CE5" w:rsidRPr="003C0D48" w:rsidRDefault="00501CE5">
      <w:pPr>
        <w:pStyle w:val="Standard"/>
        <w:ind w:firstLine="312"/>
        <w:rPr>
          <w:rFonts w:eastAsia="Times New Roman" w:cs="Times New Roman"/>
        </w:rPr>
      </w:pPr>
    </w:p>
    <w:p w14:paraId="6797E074" w14:textId="77777777" w:rsidR="00501CE5" w:rsidRPr="003C0D48" w:rsidRDefault="00751F95">
      <w:pPr>
        <w:pStyle w:val="Standard"/>
        <w:tabs>
          <w:tab w:val="left" w:pos="1304"/>
          <w:tab w:val="left" w:pos="1457"/>
          <w:tab w:val="left" w:pos="1604"/>
          <w:tab w:val="left" w:pos="1757"/>
          <w:tab w:val="left" w:pos="1860"/>
          <w:tab w:val="left" w:pos="1984"/>
          <w:tab w:val="left" w:pos="2098"/>
          <w:tab w:val="left" w:pos="2211"/>
        </w:tabs>
        <w:ind w:firstLine="312"/>
        <w:jc w:val="both"/>
        <w:rPr>
          <w:rFonts w:eastAsia="Times New Roman" w:cs="Times New Roman"/>
          <w:b/>
          <w:bCs/>
        </w:rPr>
      </w:pPr>
      <w:r w:rsidRPr="003C0D48">
        <w:rPr>
          <w:rFonts w:eastAsia="Times New Roman" w:cs="Times New Roman"/>
          <w:b/>
          <w:bCs/>
        </w:rPr>
        <w:t>5. Sutarties kaina (kainodaros taisyklės)</w:t>
      </w:r>
    </w:p>
    <w:p w14:paraId="488ABCF3" w14:textId="77777777" w:rsidR="00501CE5" w:rsidRPr="003C0D48" w:rsidRDefault="00501CE5">
      <w:pPr>
        <w:pStyle w:val="Standard"/>
        <w:ind w:firstLine="312"/>
        <w:jc w:val="both"/>
        <w:rPr>
          <w:rFonts w:eastAsia="Times New Roman" w:cs="Times New Roman"/>
        </w:rPr>
      </w:pPr>
    </w:p>
    <w:p w14:paraId="0D7F84F5"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5.1. Sutarties kaina arba kainodaros taisyklės nustatytos Sutarties specialiosiose sąlygose.</w:t>
      </w:r>
    </w:p>
    <w:p w14:paraId="701C53D6" w14:textId="77777777" w:rsidR="00501CE5" w:rsidRPr="003C0D48" w:rsidRDefault="00751F95">
      <w:pPr>
        <w:pStyle w:val="Standard"/>
        <w:ind w:firstLine="312"/>
        <w:jc w:val="both"/>
        <w:rPr>
          <w:rFonts w:cs="Times New Roman"/>
          <w:color w:val="000000" w:themeColor="text1"/>
        </w:rPr>
      </w:pPr>
      <w:r w:rsidRPr="003C0D48">
        <w:rPr>
          <w:rFonts w:eastAsia="Times New Roman" w:cs="Times New Roman"/>
        </w:rPr>
        <w:t>5.2. Į Sutarties kainą turi būti įskaičiuotos</w:t>
      </w:r>
      <w:r w:rsidRPr="003C0D48">
        <w:rPr>
          <w:rFonts w:eastAsia="Times New Roman" w:cs="Times New Roman"/>
          <w:color w:val="00000A"/>
          <w:lang w:bidi="ar-SA"/>
        </w:rPr>
        <w:t xml:space="preserve"> </w:t>
      </w:r>
      <w:r w:rsidRPr="003C0D48">
        <w:rPr>
          <w:rFonts w:eastAsia="Times New Roman" w:cs="Times New Roman"/>
        </w:rPr>
        <w:t xml:space="preserve">visos išlaidos ir mokesčiai. Teikėjas į Sutarties kainą privalo įskaičiuoti visas su Paslaugų </w:t>
      </w:r>
      <w:r w:rsidRPr="003C0D48">
        <w:rPr>
          <w:rFonts w:eastAsia="Times New Roman" w:cs="Times New Roman"/>
          <w:color w:val="000000" w:themeColor="text1"/>
        </w:rPr>
        <w:t>teikimu susijusias išlaidas, įskaitant, bet neapsiribojant:</w:t>
      </w:r>
    </w:p>
    <w:p w14:paraId="09C938B9" w14:textId="77777777" w:rsidR="00501CE5" w:rsidRPr="003C0D48" w:rsidRDefault="00751F95">
      <w:pPr>
        <w:pStyle w:val="Standard"/>
        <w:ind w:firstLine="312"/>
        <w:jc w:val="both"/>
        <w:rPr>
          <w:rFonts w:cs="Times New Roman"/>
          <w:color w:val="000000" w:themeColor="text1"/>
        </w:rPr>
      </w:pPr>
      <w:r w:rsidRPr="003C0D48">
        <w:rPr>
          <w:rFonts w:cs="Times New Roman"/>
          <w:color w:val="000000" w:themeColor="text1"/>
        </w:rPr>
        <w:t>5.2.1. Paslaugai vykdyti reikalingų medžiagų, įrengimų ir kt. išlaidas;</w:t>
      </w:r>
    </w:p>
    <w:p w14:paraId="0791CDFA" w14:textId="77777777" w:rsidR="00501CE5" w:rsidRPr="003C0D48" w:rsidRDefault="00751F95">
      <w:pPr>
        <w:pStyle w:val="Standard"/>
        <w:ind w:firstLine="312"/>
        <w:jc w:val="both"/>
        <w:rPr>
          <w:rFonts w:cs="Times New Roman"/>
          <w:color w:val="000000" w:themeColor="text1"/>
        </w:rPr>
      </w:pPr>
      <w:r w:rsidRPr="003C0D48">
        <w:rPr>
          <w:rFonts w:cs="Times New Roman"/>
          <w:color w:val="000000" w:themeColor="text1"/>
        </w:rPr>
        <w:t xml:space="preserve">5.2.2. visas su dokumentų, kurių reikalauja </w:t>
      </w:r>
      <w:r w:rsidRPr="003C0D48">
        <w:rPr>
          <w:rFonts w:cs="Times New Roman"/>
        </w:rPr>
        <w:t>P</w:t>
      </w:r>
      <w:r w:rsidRPr="003C0D48">
        <w:rPr>
          <w:rFonts w:cs="Times New Roman"/>
          <w:color w:val="000000" w:themeColor="text1"/>
        </w:rPr>
        <w:t>irkėjas, rengimu ir pateikimu susijusias išlaidas.</w:t>
      </w:r>
    </w:p>
    <w:p w14:paraId="7F97AF35" w14:textId="77777777" w:rsidR="00501CE5" w:rsidRPr="003C0D48" w:rsidRDefault="00501CE5">
      <w:pPr>
        <w:pStyle w:val="Standard"/>
        <w:ind w:firstLine="312"/>
        <w:jc w:val="both"/>
        <w:rPr>
          <w:rFonts w:eastAsia="Times New Roman" w:cs="Times New Roman"/>
          <w:highlight w:val="yellow"/>
        </w:rPr>
      </w:pPr>
    </w:p>
    <w:p w14:paraId="792977B7" w14:textId="77777777" w:rsidR="00501CE5" w:rsidRPr="003C0D48" w:rsidRDefault="00751F95">
      <w:pPr>
        <w:pStyle w:val="Standard"/>
        <w:tabs>
          <w:tab w:val="left" w:pos="1304"/>
          <w:tab w:val="left" w:pos="1457"/>
          <w:tab w:val="left" w:pos="1604"/>
          <w:tab w:val="left" w:pos="1757"/>
          <w:tab w:val="left" w:pos="1860"/>
          <w:tab w:val="left" w:pos="1984"/>
          <w:tab w:val="left" w:pos="2098"/>
          <w:tab w:val="left" w:pos="2211"/>
        </w:tabs>
        <w:ind w:firstLine="312"/>
        <w:jc w:val="both"/>
        <w:rPr>
          <w:rFonts w:eastAsia="Times New Roman" w:cs="Times New Roman"/>
          <w:b/>
          <w:bCs/>
        </w:rPr>
      </w:pPr>
      <w:r w:rsidRPr="003C0D48">
        <w:rPr>
          <w:rFonts w:eastAsia="Times New Roman" w:cs="Times New Roman"/>
          <w:b/>
          <w:bCs/>
        </w:rPr>
        <w:t>6. Sutarties įvykdymo užtikrinimas</w:t>
      </w:r>
    </w:p>
    <w:p w14:paraId="46E2A43C" w14:textId="77777777" w:rsidR="00501CE5" w:rsidRPr="003C0D48" w:rsidRDefault="00501CE5">
      <w:pPr>
        <w:pStyle w:val="Standard"/>
        <w:ind w:firstLine="312"/>
        <w:jc w:val="both"/>
        <w:rPr>
          <w:rFonts w:eastAsia="Times New Roman" w:cs="Times New Roman"/>
        </w:rPr>
      </w:pPr>
    </w:p>
    <w:p w14:paraId="7FC37C44" w14:textId="77777777" w:rsidR="00501CE5" w:rsidRPr="003C0D48" w:rsidRDefault="00751F95">
      <w:pPr>
        <w:pStyle w:val="Standard"/>
        <w:suppressAutoHyphens w:val="0"/>
        <w:ind w:firstLine="312"/>
        <w:jc w:val="both"/>
        <w:rPr>
          <w:rFonts w:cs="Times New Roman"/>
        </w:rPr>
      </w:pPr>
      <w:r w:rsidRPr="003C0D48">
        <w:rPr>
          <w:rFonts w:eastAsia="Times New Roman" w:cs="Times New Roman"/>
          <w:lang w:eastAsia="en-US"/>
        </w:rPr>
        <w:t>6.1. Sutarties įvykdymo užtikrinimu garantuojama, kad Pirkėjui bus atlyginti minimalūs nuostoliai, atsiradę Teikėjui dėl jo kaltės pažeidus Sutartį</w:t>
      </w:r>
      <w:r w:rsidRPr="003C0D48">
        <w:rPr>
          <w:rFonts w:cs="Times New Roman"/>
        </w:rPr>
        <w:t>.</w:t>
      </w:r>
    </w:p>
    <w:p w14:paraId="0983412E" w14:textId="77777777" w:rsidR="00501CE5" w:rsidRPr="003C0D48" w:rsidRDefault="00501CE5">
      <w:pPr>
        <w:pStyle w:val="Standard"/>
        <w:suppressAutoHyphens w:val="0"/>
        <w:ind w:firstLine="312"/>
        <w:jc w:val="both"/>
        <w:rPr>
          <w:rFonts w:eastAsia="Times New Roman" w:cs="Times New Roman"/>
        </w:rPr>
      </w:pPr>
    </w:p>
    <w:p w14:paraId="0B683A96" w14:textId="77777777" w:rsidR="00501CE5" w:rsidRPr="003C0D48" w:rsidRDefault="00751F95">
      <w:pPr>
        <w:pStyle w:val="Standard"/>
        <w:tabs>
          <w:tab w:val="left" w:pos="1304"/>
          <w:tab w:val="left" w:pos="1457"/>
          <w:tab w:val="left" w:pos="1604"/>
          <w:tab w:val="left" w:pos="1757"/>
          <w:tab w:val="left" w:pos="1860"/>
          <w:tab w:val="left" w:pos="1984"/>
          <w:tab w:val="left" w:pos="2098"/>
          <w:tab w:val="left" w:pos="2211"/>
        </w:tabs>
        <w:ind w:firstLine="312"/>
        <w:jc w:val="both"/>
        <w:rPr>
          <w:rFonts w:eastAsia="Times New Roman" w:cs="Times New Roman"/>
          <w:b/>
          <w:bCs/>
        </w:rPr>
      </w:pPr>
      <w:r w:rsidRPr="003C0D48">
        <w:rPr>
          <w:rFonts w:eastAsia="Times New Roman" w:cs="Times New Roman"/>
          <w:b/>
          <w:bCs/>
        </w:rPr>
        <w:t>7. Paslaugų teikimo terminas ir vieta</w:t>
      </w:r>
    </w:p>
    <w:p w14:paraId="389C3ACC" w14:textId="77777777" w:rsidR="00501CE5" w:rsidRPr="003C0D48" w:rsidRDefault="00501CE5">
      <w:pPr>
        <w:pStyle w:val="Standard"/>
        <w:tabs>
          <w:tab w:val="left" w:pos="1304"/>
          <w:tab w:val="left" w:pos="1457"/>
          <w:tab w:val="left" w:pos="1604"/>
          <w:tab w:val="left" w:pos="1757"/>
          <w:tab w:val="left" w:pos="1860"/>
          <w:tab w:val="left" w:pos="1984"/>
          <w:tab w:val="left" w:pos="2098"/>
          <w:tab w:val="left" w:pos="2211"/>
        </w:tabs>
        <w:ind w:firstLine="312"/>
        <w:jc w:val="both"/>
        <w:rPr>
          <w:rFonts w:eastAsia="Times New Roman" w:cs="Times New Roman"/>
          <w:b/>
          <w:bCs/>
        </w:rPr>
      </w:pPr>
    </w:p>
    <w:p w14:paraId="5C8887B0"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7.1. Paslaugos teikiamos Sutarties specialiosiose sąlygose nurodytais adresais.</w:t>
      </w:r>
    </w:p>
    <w:p w14:paraId="7CCA5422"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7.2. Paslaugos teikiamos iki Sutarties specialiosiose sąlygose nurodyto termino.</w:t>
      </w:r>
    </w:p>
    <w:p w14:paraId="790A9D73" w14:textId="77777777" w:rsidR="00501CE5" w:rsidRPr="003C0D48" w:rsidRDefault="00501CE5">
      <w:pPr>
        <w:pStyle w:val="Standard"/>
        <w:tabs>
          <w:tab w:val="left" w:pos="1304"/>
          <w:tab w:val="left" w:pos="1457"/>
          <w:tab w:val="left" w:pos="1604"/>
          <w:tab w:val="left" w:pos="1757"/>
          <w:tab w:val="left" w:pos="1860"/>
          <w:tab w:val="left" w:pos="1984"/>
          <w:tab w:val="left" w:pos="2098"/>
          <w:tab w:val="left" w:pos="2211"/>
        </w:tabs>
        <w:ind w:firstLine="312"/>
        <w:jc w:val="both"/>
        <w:rPr>
          <w:rFonts w:eastAsia="Times New Roman" w:cs="Times New Roman"/>
        </w:rPr>
      </w:pPr>
    </w:p>
    <w:p w14:paraId="274743C8" w14:textId="77777777" w:rsidR="00501CE5" w:rsidRPr="003C0D48" w:rsidRDefault="00751F95">
      <w:pPr>
        <w:pStyle w:val="Standard"/>
        <w:tabs>
          <w:tab w:val="left" w:pos="1304"/>
          <w:tab w:val="left" w:pos="1457"/>
          <w:tab w:val="left" w:pos="1604"/>
          <w:tab w:val="left" w:pos="1757"/>
          <w:tab w:val="left" w:pos="1860"/>
          <w:tab w:val="left" w:pos="1984"/>
          <w:tab w:val="left" w:pos="2098"/>
          <w:tab w:val="left" w:pos="2211"/>
        </w:tabs>
        <w:ind w:firstLine="312"/>
        <w:jc w:val="both"/>
        <w:rPr>
          <w:rFonts w:eastAsia="Times New Roman" w:cs="Times New Roman"/>
          <w:b/>
          <w:bCs/>
        </w:rPr>
      </w:pPr>
      <w:r w:rsidRPr="003C0D48">
        <w:rPr>
          <w:rFonts w:eastAsia="Times New Roman" w:cs="Times New Roman"/>
          <w:b/>
          <w:bCs/>
        </w:rPr>
        <w:t>8. Šalių atsakomybė</w:t>
      </w:r>
    </w:p>
    <w:p w14:paraId="740024FF" w14:textId="77777777" w:rsidR="00501CE5" w:rsidRPr="003C0D48" w:rsidRDefault="00501CE5">
      <w:pPr>
        <w:pStyle w:val="Standard"/>
        <w:tabs>
          <w:tab w:val="left" w:pos="1304"/>
          <w:tab w:val="left" w:pos="1457"/>
          <w:tab w:val="left" w:pos="1604"/>
          <w:tab w:val="left" w:pos="1757"/>
          <w:tab w:val="left" w:pos="1860"/>
          <w:tab w:val="left" w:pos="1984"/>
          <w:tab w:val="left" w:pos="2098"/>
          <w:tab w:val="left" w:pos="2211"/>
        </w:tabs>
        <w:ind w:firstLine="312"/>
        <w:jc w:val="both"/>
        <w:rPr>
          <w:rFonts w:eastAsia="Times New Roman" w:cs="Times New Roman"/>
          <w:b/>
          <w:bCs/>
        </w:rPr>
      </w:pPr>
    </w:p>
    <w:p w14:paraId="44984691"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0D8134D"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8.2. Netesybų dydis ir jų mokėjimo sąlygos nustatytos Sutarties specialiosiose sąlygose.</w:t>
      </w:r>
    </w:p>
    <w:p w14:paraId="1C6936A9"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8.3. Netesybų sumokėjimas neatleidžia Šalių nuo pareigos vykdyti šioje Sutartyje prisiimtus įsipareigojimus.</w:t>
      </w:r>
    </w:p>
    <w:p w14:paraId="0B62A207" w14:textId="77777777" w:rsidR="00501CE5" w:rsidRPr="003C0D48" w:rsidRDefault="00501CE5">
      <w:pPr>
        <w:pStyle w:val="Standard"/>
        <w:ind w:firstLine="312"/>
        <w:jc w:val="both"/>
        <w:rPr>
          <w:rFonts w:eastAsia="Times New Roman" w:cs="Times New Roman"/>
        </w:rPr>
      </w:pPr>
    </w:p>
    <w:p w14:paraId="61EE9599" w14:textId="77777777" w:rsidR="00501CE5" w:rsidRPr="003C0D48" w:rsidRDefault="00751F95">
      <w:pPr>
        <w:pStyle w:val="Standard"/>
        <w:tabs>
          <w:tab w:val="left" w:pos="1304"/>
          <w:tab w:val="left" w:pos="1457"/>
          <w:tab w:val="left" w:pos="1604"/>
          <w:tab w:val="left" w:pos="1757"/>
          <w:tab w:val="left" w:pos="1860"/>
          <w:tab w:val="left" w:pos="1984"/>
          <w:tab w:val="left" w:pos="2098"/>
          <w:tab w:val="left" w:pos="2211"/>
        </w:tabs>
        <w:ind w:firstLine="312"/>
        <w:jc w:val="both"/>
        <w:rPr>
          <w:rFonts w:cs="Times New Roman"/>
        </w:rPr>
      </w:pPr>
      <w:r w:rsidRPr="003C0D48">
        <w:rPr>
          <w:rFonts w:eastAsia="Times New Roman" w:cs="Times New Roman"/>
          <w:b/>
          <w:bCs/>
        </w:rPr>
        <w:t xml:space="preserve">9. Nenugalimos jėgos aplinkybės </w:t>
      </w:r>
      <w:r w:rsidRPr="003C0D48">
        <w:rPr>
          <w:rFonts w:eastAsia="Times New Roman" w:cs="Times New Roman"/>
          <w:b/>
          <w:bCs/>
          <w:i/>
          <w:iCs/>
        </w:rPr>
        <w:t>(force majeure)</w:t>
      </w:r>
    </w:p>
    <w:p w14:paraId="18EDEB1F" w14:textId="77777777" w:rsidR="00501CE5" w:rsidRPr="003C0D48" w:rsidRDefault="00501CE5">
      <w:pPr>
        <w:pStyle w:val="Standard"/>
        <w:tabs>
          <w:tab w:val="left" w:pos="1304"/>
          <w:tab w:val="left" w:pos="1457"/>
          <w:tab w:val="left" w:pos="1604"/>
          <w:tab w:val="left" w:pos="1757"/>
          <w:tab w:val="left" w:pos="1860"/>
          <w:tab w:val="left" w:pos="1984"/>
          <w:tab w:val="left" w:pos="2098"/>
          <w:tab w:val="left" w:pos="2211"/>
        </w:tabs>
        <w:ind w:firstLine="312"/>
        <w:jc w:val="both"/>
        <w:rPr>
          <w:rFonts w:eastAsia="Times New Roman" w:cs="Times New Roman"/>
          <w:b/>
          <w:bCs/>
        </w:rPr>
      </w:pPr>
    </w:p>
    <w:p w14:paraId="7A61C43F" w14:textId="7A957627" w:rsidR="00501CE5" w:rsidRPr="003C0D48" w:rsidRDefault="00751F95">
      <w:pPr>
        <w:pStyle w:val="Standard"/>
        <w:ind w:firstLine="312"/>
        <w:jc w:val="both"/>
        <w:rPr>
          <w:rFonts w:cs="Times New Roman"/>
        </w:rPr>
      </w:pPr>
      <w:r w:rsidRPr="003C0D48">
        <w:rPr>
          <w:rFonts w:eastAsia="Times New Roman" w:cs="Times New Roman"/>
        </w:rPr>
        <w:t xml:space="preserve">9.1.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straipsnyje ir Atleidimo nuo atsakomybės esant nenugalimos jėgos </w:t>
      </w:r>
      <w:r w:rsidRPr="003C0D48">
        <w:rPr>
          <w:rFonts w:eastAsia="Times New Roman" w:cs="Times New Roman"/>
          <w:i/>
          <w:iCs/>
        </w:rPr>
        <w:t>(force majeure)</w:t>
      </w:r>
      <w:r w:rsidRPr="003C0D48">
        <w:rPr>
          <w:rFonts w:eastAsia="Times New Roman" w:cs="Times New Roman"/>
        </w:rPr>
        <w:t xml:space="preserve"> aplinkybėms taisyklėse, patvirtintose Lietuvos Respublikos Vyriausybės 1996 m. liepos 15 d. nutarimu Nr. 840. Nustatydamos nenugalimos jėgos aplinkybes Šalys vadovaujasi Lietuvos Respublikos Vyriausybės 1997 </w:t>
      </w:r>
      <w:r w:rsidR="009F7F05">
        <w:rPr>
          <w:rFonts w:eastAsia="Times New Roman" w:cs="Times New Roman"/>
        </w:rPr>
        <w:t xml:space="preserve">m. </w:t>
      </w:r>
      <w:r w:rsidRPr="003C0D48">
        <w:rPr>
          <w:rFonts w:eastAsia="Times New Roman" w:cs="Times New Roman"/>
        </w:rPr>
        <w:t xml:space="preserve">kovo 13 d. nutarimu Nr. 222 „Dėl nenugalimos jėgos </w:t>
      </w:r>
      <w:r w:rsidRPr="003C0D48">
        <w:rPr>
          <w:rFonts w:eastAsia="Times New Roman" w:cs="Times New Roman"/>
          <w:i/>
          <w:iCs/>
        </w:rPr>
        <w:t>(force majeure)</w:t>
      </w:r>
      <w:r w:rsidRPr="003C0D48">
        <w:rPr>
          <w:rFonts w:eastAsia="Times New Roman" w:cs="Times New Roman"/>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3B2A9BD"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9.2. Šalis, prašanti ją atleisti nuo atsakomybės, privalo pranešti kitai Šaliai raštu apie nenugalimos jėgos aplinkybes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266D15" w14:textId="77777777" w:rsidR="003D1E15" w:rsidRPr="003C0D48" w:rsidRDefault="00751F95" w:rsidP="003D1E15">
      <w:pPr>
        <w:pStyle w:val="Standard"/>
        <w:ind w:firstLine="312"/>
        <w:jc w:val="both"/>
        <w:rPr>
          <w:rFonts w:eastAsia="Times New Roman" w:cs="Times New Roman"/>
        </w:rPr>
      </w:pPr>
      <w:r w:rsidRPr="003C0D48">
        <w:rPr>
          <w:rFonts w:eastAsia="Times New Roman" w:cs="Times New Roman"/>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33AC07" w14:textId="77777777" w:rsidR="003D1E15" w:rsidRPr="003C0D48" w:rsidRDefault="003D1E15" w:rsidP="003D1E15">
      <w:pPr>
        <w:pStyle w:val="Standard"/>
        <w:jc w:val="both"/>
        <w:rPr>
          <w:rFonts w:eastAsia="Times New Roman" w:cs="Times New Roman"/>
        </w:rPr>
      </w:pPr>
    </w:p>
    <w:p w14:paraId="2A5B4383" w14:textId="77777777" w:rsidR="00501CE5" w:rsidRPr="003C0D48" w:rsidRDefault="00751F95">
      <w:pPr>
        <w:pStyle w:val="Standard"/>
        <w:tabs>
          <w:tab w:val="left" w:pos="1304"/>
          <w:tab w:val="left" w:pos="1457"/>
          <w:tab w:val="left" w:pos="1604"/>
          <w:tab w:val="left" w:pos="1757"/>
          <w:tab w:val="left" w:pos="1860"/>
          <w:tab w:val="left" w:pos="1984"/>
          <w:tab w:val="left" w:pos="2098"/>
          <w:tab w:val="left" w:pos="2211"/>
        </w:tabs>
        <w:ind w:firstLine="312"/>
        <w:jc w:val="both"/>
        <w:rPr>
          <w:rFonts w:eastAsia="Times New Roman" w:cs="Times New Roman"/>
          <w:b/>
          <w:bCs/>
        </w:rPr>
      </w:pPr>
      <w:r w:rsidRPr="003C0D48">
        <w:rPr>
          <w:rFonts w:eastAsia="Times New Roman" w:cs="Times New Roman"/>
          <w:b/>
          <w:bCs/>
        </w:rPr>
        <w:t>10. Šalių pareiškimai ir garantijos</w:t>
      </w:r>
    </w:p>
    <w:p w14:paraId="0A39D08F" w14:textId="77777777" w:rsidR="00501CE5" w:rsidRPr="003C0D48" w:rsidRDefault="00501CE5">
      <w:pPr>
        <w:pStyle w:val="Standard"/>
        <w:tabs>
          <w:tab w:val="left" w:pos="1304"/>
          <w:tab w:val="left" w:pos="1457"/>
          <w:tab w:val="left" w:pos="1604"/>
          <w:tab w:val="left" w:pos="1757"/>
          <w:tab w:val="left" w:pos="1860"/>
          <w:tab w:val="left" w:pos="1984"/>
          <w:tab w:val="left" w:pos="2098"/>
          <w:tab w:val="left" w:pos="2211"/>
        </w:tabs>
        <w:ind w:firstLine="312"/>
        <w:jc w:val="both"/>
        <w:rPr>
          <w:rFonts w:eastAsia="Times New Roman" w:cs="Times New Roman"/>
          <w:b/>
          <w:bCs/>
        </w:rPr>
      </w:pPr>
    </w:p>
    <w:p w14:paraId="6702BADD"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10.1. Kiekviena iš Šalių pareiškia ir garantuoja kitai Šaliai, kad:</w:t>
      </w:r>
    </w:p>
    <w:p w14:paraId="6EC7A3F9"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10.1.1. Šalis yra tinkamai įsteigta ir teisėtai veikia pagal Lietuvos Respublikos įstatymus;</w:t>
      </w:r>
    </w:p>
    <w:p w14:paraId="7BEA72AD"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 xml:space="preserve">10.1.2. Šalis atliko visus teisinius veiksmus, būtinus, kad Sutartis būtų tinkamai sudaryta ir galiotų, </w:t>
      </w:r>
      <w:r w:rsidRPr="003C0D48">
        <w:rPr>
          <w:rFonts w:eastAsia="Times New Roman" w:cs="Times New Roman"/>
        </w:rPr>
        <w:lastRenderedPageBreak/>
        <w:t>ir turi visus teisės aktais numatytus leidimus, licencijas, reikalingus Paslaugoms teikti;</w:t>
      </w:r>
    </w:p>
    <w:p w14:paraId="6C3E545A"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10.1.3. sudarydama Sutartį, Šalis neviršija savo kompetencijos ir nepažeidžia ją saistančių įstatymų, kitų privalomų teisės aktų, taisyklių, statutų, teismo sprendimų, įstatų, nuostatų, potvarkių, įsipareigojimų ir susitarimų;</w:t>
      </w:r>
    </w:p>
    <w:p w14:paraId="2E36E420"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10.1.4. ši Sutartis yra Šaliai galiojantis, teisinis ir ją saistantis įsipareigojimas, kurio vykdymo galima pareikalauti pagal Sutarties sąlygas.</w:t>
      </w:r>
    </w:p>
    <w:p w14:paraId="0ADA7AF7" w14:textId="77777777" w:rsidR="00501CE5" w:rsidRPr="003C0D48" w:rsidRDefault="00501CE5">
      <w:pPr>
        <w:pStyle w:val="Standard"/>
        <w:tabs>
          <w:tab w:val="left" w:pos="1304"/>
          <w:tab w:val="left" w:pos="1457"/>
          <w:tab w:val="left" w:pos="1604"/>
          <w:tab w:val="left" w:pos="1757"/>
          <w:tab w:val="left" w:pos="1860"/>
          <w:tab w:val="left" w:pos="1984"/>
          <w:tab w:val="left" w:pos="2098"/>
          <w:tab w:val="left" w:pos="2211"/>
        </w:tabs>
        <w:ind w:firstLine="312"/>
        <w:jc w:val="both"/>
        <w:rPr>
          <w:rFonts w:eastAsia="Times New Roman" w:cs="Times New Roman"/>
          <w:b/>
          <w:bCs/>
        </w:rPr>
      </w:pPr>
    </w:p>
    <w:p w14:paraId="7AAC1950" w14:textId="77777777" w:rsidR="00501CE5" w:rsidRPr="003C0D48" w:rsidRDefault="00751F95">
      <w:pPr>
        <w:pStyle w:val="Standard"/>
        <w:tabs>
          <w:tab w:val="left" w:pos="1304"/>
          <w:tab w:val="left" w:pos="1457"/>
          <w:tab w:val="left" w:pos="1604"/>
          <w:tab w:val="left" w:pos="1757"/>
          <w:tab w:val="left" w:pos="1860"/>
          <w:tab w:val="left" w:pos="1984"/>
          <w:tab w:val="left" w:pos="2098"/>
          <w:tab w:val="left" w:pos="2211"/>
        </w:tabs>
        <w:ind w:firstLine="312"/>
        <w:jc w:val="both"/>
        <w:rPr>
          <w:rFonts w:eastAsia="Times New Roman" w:cs="Times New Roman"/>
          <w:b/>
          <w:bCs/>
        </w:rPr>
      </w:pPr>
      <w:r w:rsidRPr="003C0D48">
        <w:rPr>
          <w:rFonts w:eastAsia="Times New Roman" w:cs="Times New Roman"/>
          <w:b/>
          <w:bCs/>
        </w:rPr>
        <w:t>11. Sutarties galiojimas</w:t>
      </w:r>
    </w:p>
    <w:p w14:paraId="37540C1F" w14:textId="77777777" w:rsidR="00501CE5" w:rsidRPr="003C0D48" w:rsidRDefault="00501CE5">
      <w:pPr>
        <w:pStyle w:val="Standard"/>
        <w:tabs>
          <w:tab w:val="left" w:pos="1304"/>
          <w:tab w:val="left" w:pos="1457"/>
          <w:tab w:val="left" w:pos="1604"/>
          <w:tab w:val="left" w:pos="1757"/>
          <w:tab w:val="left" w:pos="1860"/>
          <w:tab w:val="left" w:pos="1984"/>
          <w:tab w:val="left" w:pos="2098"/>
          <w:tab w:val="left" w:pos="2211"/>
        </w:tabs>
        <w:ind w:firstLine="312"/>
        <w:jc w:val="both"/>
        <w:rPr>
          <w:rFonts w:eastAsia="Times New Roman" w:cs="Times New Roman"/>
          <w:b/>
          <w:bCs/>
        </w:rPr>
      </w:pPr>
    </w:p>
    <w:p w14:paraId="2E61D70E"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11.1. Sutarties galiojimo terminas nustatytas Sutarties specialiosiose sąlygose.</w:t>
      </w:r>
    </w:p>
    <w:p w14:paraId="7A840D19"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11.2. Jei bet kuri šios Sutarties nuostata tampa ar pripažįstama visiškai ar iš dalies negaliojančia, tai neturi įtakos kitų Sutarties nuostatų galiojimui.</w:t>
      </w:r>
    </w:p>
    <w:p w14:paraId="36F77031"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11.3.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D97E83C" w14:textId="77777777" w:rsidR="00501CE5" w:rsidRPr="003C0D48" w:rsidRDefault="00501CE5">
      <w:pPr>
        <w:pStyle w:val="Standard"/>
        <w:tabs>
          <w:tab w:val="left" w:pos="1304"/>
          <w:tab w:val="left" w:pos="1457"/>
          <w:tab w:val="left" w:pos="1604"/>
          <w:tab w:val="left" w:pos="1757"/>
          <w:tab w:val="left" w:pos="1860"/>
          <w:tab w:val="left" w:pos="1984"/>
          <w:tab w:val="left" w:pos="2098"/>
          <w:tab w:val="left" w:pos="2211"/>
        </w:tabs>
        <w:ind w:firstLine="312"/>
        <w:jc w:val="both"/>
        <w:rPr>
          <w:rFonts w:eastAsia="Times New Roman" w:cs="Times New Roman"/>
          <w:b/>
          <w:bCs/>
        </w:rPr>
      </w:pPr>
    </w:p>
    <w:p w14:paraId="57B516DE" w14:textId="77777777" w:rsidR="00501CE5" w:rsidRPr="003C0D48" w:rsidRDefault="00751F95">
      <w:pPr>
        <w:pStyle w:val="Standard"/>
        <w:tabs>
          <w:tab w:val="left" w:pos="1304"/>
          <w:tab w:val="left" w:pos="1457"/>
          <w:tab w:val="left" w:pos="1604"/>
          <w:tab w:val="left" w:pos="1757"/>
          <w:tab w:val="left" w:pos="1860"/>
          <w:tab w:val="left" w:pos="1984"/>
          <w:tab w:val="left" w:pos="2098"/>
          <w:tab w:val="left" w:pos="2211"/>
        </w:tabs>
        <w:ind w:firstLine="312"/>
        <w:jc w:val="both"/>
        <w:rPr>
          <w:rFonts w:eastAsia="Times New Roman" w:cs="Times New Roman"/>
          <w:b/>
          <w:bCs/>
        </w:rPr>
      </w:pPr>
      <w:r w:rsidRPr="003C0D48">
        <w:rPr>
          <w:rFonts w:eastAsia="Times New Roman" w:cs="Times New Roman"/>
          <w:b/>
          <w:bCs/>
        </w:rPr>
        <w:t>12. Sutarties pakeitimai</w:t>
      </w:r>
    </w:p>
    <w:p w14:paraId="593B3104" w14:textId="77777777" w:rsidR="00501CE5" w:rsidRPr="003C0D48" w:rsidRDefault="00501CE5">
      <w:pPr>
        <w:pStyle w:val="Standard"/>
        <w:jc w:val="both"/>
        <w:rPr>
          <w:rFonts w:eastAsia="Times New Roman" w:cs="Times New Roman"/>
          <w:b/>
          <w:bCs/>
        </w:rPr>
      </w:pPr>
    </w:p>
    <w:p w14:paraId="4ED455A5" w14:textId="77777777" w:rsidR="00501CE5" w:rsidRPr="003C0D48" w:rsidRDefault="00751F95">
      <w:pPr>
        <w:pStyle w:val="Standard"/>
        <w:spacing w:line="100" w:lineRule="atLeast"/>
        <w:ind w:firstLine="284"/>
        <w:jc w:val="both"/>
        <w:rPr>
          <w:rFonts w:cs="Times New Roman"/>
        </w:rPr>
      </w:pPr>
      <w:r w:rsidRPr="003C0D48">
        <w:rPr>
          <w:rFonts w:eastAsia="Times New Roman" w:cs="Times New Roman"/>
        </w:rPr>
        <w:t xml:space="preserve">12.1. </w:t>
      </w:r>
      <w:r w:rsidRPr="003C0D48">
        <w:rPr>
          <w:rFonts w:cs="Times New Roman"/>
        </w:rPr>
        <w:t>Sutarties sąlygos jos galiojimo laikotarpiu negali būti keičiamos, išskyrus tokias Sutarties sąlygas, kurias pakeitus nebūtų pažeisti Viešųjų pirkimų įstatyme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Sutarties Šalys gali keisti tik neesmines Sutarties sąlygas.</w:t>
      </w:r>
    </w:p>
    <w:p w14:paraId="42E68A0F" w14:textId="77777777" w:rsidR="00501CE5" w:rsidRPr="003C0D48" w:rsidRDefault="00751F95">
      <w:pPr>
        <w:pStyle w:val="Standard"/>
        <w:spacing w:line="100" w:lineRule="atLeast"/>
        <w:ind w:firstLine="284"/>
        <w:jc w:val="both"/>
        <w:rPr>
          <w:rFonts w:eastAsia="Times New Roman" w:cs="Times New Roman"/>
        </w:rPr>
      </w:pPr>
      <w:r w:rsidRPr="003C0D48">
        <w:rPr>
          <w:rFonts w:cs="Times New Roman"/>
        </w:rPr>
        <w:t>12.2.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5 darbo dienas. Šalims nesutarus dėl Sutarties sąlygų keitimo, sprendimo teisę turi Pirkėjas. Šalims tarpusavyje susitarus dėl Sutarties sąlygų keitimo, šie keitimai įforminami susitarimu, kuris yra Sutarties neatskiriama dalis.</w:t>
      </w:r>
    </w:p>
    <w:p w14:paraId="214B499A" w14:textId="77777777" w:rsidR="00501CE5" w:rsidRPr="003C0D48" w:rsidRDefault="00501CE5">
      <w:pPr>
        <w:pStyle w:val="Standard"/>
        <w:ind w:firstLine="312"/>
        <w:jc w:val="both"/>
        <w:rPr>
          <w:rFonts w:eastAsia="Times New Roman" w:cs="Times New Roman"/>
        </w:rPr>
      </w:pPr>
    </w:p>
    <w:p w14:paraId="60535EDA" w14:textId="77777777" w:rsidR="00501CE5" w:rsidRPr="003C0D48" w:rsidRDefault="00751F95">
      <w:pPr>
        <w:pStyle w:val="Standard"/>
        <w:tabs>
          <w:tab w:val="left" w:pos="1304"/>
          <w:tab w:val="left" w:pos="1457"/>
          <w:tab w:val="left" w:pos="1604"/>
          <w:tab w:val="left" w:pos="1757"/>
          <w:tab w:val="left" w:pos="1860"/>
          <w:tab w:val="left" w:pos="1984"/>
          <w:tab w:val="left" w:pos="2098"/>
          <w:tab w:val="left" w:pos="2211"/>
        </w:tabs>
        <w:ind w:firstLine="312"/>
        <w:jc w:val="both"/>
        <w:rPr>
          <w:rFonts w:eastAsia="Times New Roman" w:cs="Times New Roman"/>
          <w:b/>
          <w:bCs/>
        </w:rPr>
      </w:pPr>
      <w:r w:rsidRPr="003C0D48">
        <w:rPr>
          <w:rFonts w:eastAsia="Times New Roman" w:cs="Times New Roman"/>
          <w:b/>
          <w:bCs/>
        </w:rPr>
        <w:t>13. Sutarties pažeidimas</w:t>
      </w:r>
    </w:p>
    <w:p w14:paraId="796ABD17" w14:textId="77777777" w:rsidR="00501CE5" w:rsidRPr="003C0D48" w:rsidRDefault="00501CE5">
      <w:pPr>
        <w:pStyle w:val="Standard"/>
        <w:tabs>
          <w:tab w:val="left" w:pos="1304"/>
          <w:tab w:val="left" w:pos="1457"/>
          <w:tab w:val="left" w:pos="1604"/>
          <w:tab w:val="left" w:pos="1757"/>
          <w:tab w:val="left" w:pos="1860"/>
          <w:tab w:val="left" w:pos="1984"/>
          <w:tab w:val="left" w:pos="2098"/>
          <w:tab w:val="left" w:pos="2211"/>
        </w:tabs>
        <w:ind w:firstLine="312"/>
        <w:jc w:val="both"/>
        <w:rPr>
          <w:rFonts w:eastAsia="Times New Roman" w:cs="Times New Roman"/>
          <w:b/>
          <w:bCs/>
        </w:rPr>
      </w:pPr>
    </w:p>
    <w:p w14:paraId="0EE50AC7"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13.1. Jei kuri nors Sutarties Šalis nevykdo arba netinkamai vykdo kokius nors savo įsipareigojimus pagal Sutartį, ji pažeidžia Sutartį.</w:t>
      </w:r>
    </w:p>
    <w:p w14:paraId="03DB2BAB"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13.2. Vienai Sutarties Šaliai pažeidus Sutartį, nukentėjusioji Šalis turi teisę:</w:t>
      </w:r>
    </w:p>
    <w:p w14:paraId="0A26FB84"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13.2.1. reikalauti kitos Šalies vykdyti sutartinius įsipareigojimus;</w:t>
      </w:r>
    </w:p>
    <w:p w14:paraId="148BB9DE"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13.2.2. reikalauti atlyginti nuostolius;</w:t>
      </w:r>
    </w:p>
    <w:p w14:paraId="4F6634FE"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13.2.3. reikalauti sumokėti Sutarties specialiosiose sąlygose nustatytus delspinigius;</w:t>
      </w:r>
    </w:p>
    <w:p w14:paraId="1F0BC8B8"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13.2.4. nutraukti Sutartį;</w:t>
      </w:r>
    </w:p>
    <w:p w14:paraId="22200985"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13.2.5. taikyti kitus Lietuvos Respublikos teisės aktų nustatytus teisių gynimo būdus.</w:t>
      </w:r>
    </w:p>
    <w:p w14:paraId="421A0284" w14:textId="77777777" w:rsidR="00501CE5" w:rsidRPr="003C0D48" w:rsidRDefault="00501CE5">
      <w:pPr>
        <w:pStyle w:val="Standard"/>
        <w:ind w:firstLine="312"/>
        <w:jc w:val="both"/>
        <w:rPr>
          <w:rFonts w:eastAsia="Times New Roman" w:cs="Times New Roman"/>
        </w:rPr>
      </w:pPr>
    </w:p>
    <w:p w14:paraId="7ADF5B90" w14:textId="77777777" w:rsidR="00501CE5" w:rsidRPr="003C0D48" w:rsidRDefault="00751F95">
      <w:pPr>
        <w:pStyle w:val="Standard"/>
        <w:tabs>
          <w:tab w:val="left" w:pos="1304"/>
          <w:tab w:val="left" w:pos="1457"/>
          <w:tab w:val="left" w:pos="1604"/>
          <w:tab w:val="left" w:pos="1757"/>
          <w:tab w:val="left" w:pos="1860"/>
          <w:tab w:val="left" w:pos="1984"/>
          <w:tab w:val="left" w:pos="2098"/>
          <w:tab w:val="left" w:pos="2211"/>
        </w:tabs>
        <w:ind w:firstLine="312"/>
        <w:jc w:val="both"/>
        <w:rPr>
          <w:rFonts w:eastAsia="Times New Roman" w:cs="Times New Roman"/>
          <w:b/>
          <w:bCs/>
        </w:rPr>
      </w:pPr>
      <w:r w:rsidRPr="003C0D48">
        <w:rPr>
          <w:rFonts w:eastAsia="Times New Roman" w:cs="Times New Roman"/>
          <w:b/>
          <w:bCs/>
        </w:rPr>
        <w:t>14. Sutarties vykdymo sustabdymas</w:t>
      </w:r>
    </w:p>
    <w:p w14:paraId="65C8ACCE" w14:textId="77777777" w:rsidR="00501CE5" w:rsidRPr="003C0D48" w:rsidRDefault="00501CE5">
      <w:pPr>
        <w:pStyle w:val="Standard"/>
        <w:tabs>
          <w:tab w:val="left" w:pos="1304"/>
          <w:tab w:val="left" w:pos="1457"/>
          <w:tab w:val="left" w:pos="1604"/>
          <w:tab w:val="left" w:pos="1757"/>
          <w:tab w:val="left" w:pos="1860"/>
          <w:tab w:val="left" w:pos="1984"/>
          <w:tab w:val="left" w:pos="2098"/>
          <w:tab w:val="left" w:pos="2211"/>
        </w:tabs>
        <w:ind w:firstLine="312"/>
        <w:jc w:val="both"/>
        <w:rPr>
          <w:rFonts w:eastAsia="Times New Roman" w:cs="Times New Roman"/>
          <w:b/>
          <w:bCs/>
        </w:rPr>
      </w:pPr>
    </w:p>
    <w:p w14:paraId="5E9A40A9"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14.1. Kai dėl esminių klaidų ar pažeidimų Sutartis tampa negaliojančia, Pirkėjas stabdo Sutarties vykdymą. Jei minėtos klaidos ar pažeidimai vyksta dėl Teikėjo kaltės, Pirkėjas, atsižvelgdamas į klaidos ar pažeidimo mastą, gali nevykdyti savo įsipareigojimo mokėti Teikėjui.</w:t>
      </w:r>
    </w:p>
    <w:p w14:paraId="5EAF8DD3"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14.2.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FE0D037" w14:textId="77777777" w:rsidR="00501CE5" w:rsidRPr="003C0D48" w:rsidRDefault="00501CE5">
      <w:pPr>
        <w:pStyle w:val="Standard"/>
        <w:tabs>
          <w:tab w:val="left" w:pos="1304"/>
          <w:tab w:val="left" w:pos="1457"/>
          <w:tab w:val="left" w:pos="1604"/>
          <w:tab w:val="left" w:pos="1757"/>
          <w:tab w:val="left" w:pos="1860"/>
          <w:tab w:val="left" w:pos="1984"/>
          <w:tab w:val="left" w:pos="2098"/>
          <w:tab w:val="left" w:pos="2211"/>
        </w:tabs>
        <w:ind w:firstLine="312"/>
        <w:jc w:val="both"/>
        <w:rPr>
          <w:rFonts w:eastAsia="Times New Roman" w:cs="Times New Roman"/>
          <w:b/>
          <w:bCs/>
        </w:rPr>
      </w:pPr>
    </w:p>
    <w:p w14:paraId="3EA08B6C" w14:textId="77777777" w:rsidR="00501CE5" w:rsidRPr="003C0D48" w:rsidRDefault="00751F95">
      <w:pPr>
        <w:pStyle w:val="Standard"/>
        <w:tabs>
          <w:tab w:val="left" w:pos="1304"/>
          <w:tab w:val="left" w:pos="1457"/>
          <w:tab w:val="left" w:pos="1604"/>
          <w:tab w:val="left" w:pos="1757"/>
          <w:tab w:val="left" w:pos="1860"/>
          <w:tab w:val="left" w:pos="1984"/>
          <w:tab w:val="left" w:pos="2098"/>
          <w:tab w:val="left" w:pos="2211"/>
        </w:tabs>
        <w:ind w:firstLine="312"/>
        <w:jc w:val="both"/>
        <w:rPr>
          <w:rFonts w:eastAsia="Times New Roman" w:cs="Times New Roman"/>
          <w:b/>
          <w:bCs/>
        </w:rPr>
      </w:pPr>
      <w:r w:rsidRPr="003C0D48">
        <w:rPr>
          <w:rFonts w:eastAsia="Times New Roman" w:cs="Times New Roman"/>
          <w:b/>
          <w:bCs/>
        </w:rPr>
        <w:t>15. Sutarties nutraukimas</w:t>
      </w:r>
    </w:p>
    <w:p w14:paraId="301185FA" w14:textId="77777777" w:rsidR="00501CE5" w:rsidRPr="003C0D48" w:rsidRDefault="00501CE5">
      <w:pPr>
        <w:pStyle w:val="Standard"/>
        <w:tabs>
          <w:tab w:val="left" w:pos="1304"/>
          <w:tab w:val="left" w:pos="1457"/>
          <w:tab w:val="left" w:pos="1604"/>
          <w:tab w:val="left" w:pos="1757"/>
          <w:tab w:val="left" w:pos="1860"/>
          <w:tab w:val="left" w:pos="1984"/>
          <w:tab w:val="left" w:pos="2098"/>
          <w:tab w:val="left" w:pos="2211"/>
        </w:tabs>
        <w:ind w:firstLine="312"/>
        <w:jc w:val="both"/>
        <w:rPr>
          <w:rFonts w:eastAsia="Times New Roman" w:cs="Times New Roman"/>
          <w:b/>
          <w:bCs/>
        </w:rPr>
      </w:pPr>
    </w:p>
    <w:p w14:paraId="2B4D9632"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15.1. Sutartis gali būti nutraukta raštišku Šalių susitarimu arba vienos iš Šalių valia.</w:t>
      </w:r>
    </w:p>
    <w:p w14:paraId="5A87D5DA"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15.2. Pirkėjas turi teisę vienašališkai nutraukti šią Sutartį prieš terminą šiais atvejais:</w:t>
      </w:r>
    </w:p>
    <w:p w14:paraId="2823F64C"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15.2.1. kai Teikėjas bankrutuoja arba yra likviduojamas, sustabdo ūkinę veiklą arba įstatymuose ir kituose teisės aktuose numatyta tvarka susidaro analogiška situacija;</w:t>
      </w:r>
    </w:p>
    <w:p w14:paraId="06AC7CE2"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15.2.2. kai Teikėjas nevykdo ar netinkamai vykdo kitus savo sutartinius įsipareigojimus ir tai yra esminis Sutarties pažeidimas;</w:t>
      </w:r>
    </w:p>
    <w:p w14:paraId="223F9137"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15.2.3. dėl kitokio pobūdžio Teikėjo neveiksnumo, trukdančio vykdyti Sutartį.</w:t>
      </w:r>
    </w:p>
    <w:p w14:paraId="7BB2BDC6" w14:textId="77777777" w:rsidR="00501CE5" w:rsidRPr="003C0D48" w:rsidRDefault="00751F95">
      <w:pPr>
        <w:pStyle w:val="Standard"/>
        <w:ind w:firstLine="312"/>
        <w:jc w:val="both"/>
        <w:rPr>
          <w:rFonts w:cs="Times New Roman"/>
        </w:rPr>
      </w:pPr>
      <w:r w:rsidRPr="003C0D48">
        <w:rPr>
          <w:rFonts w:eastAsia="Times New Roman" w:cs="Times New Roman"/>
        </w:rPr>
        <w:t xml:space="preserve">15.3. Pirkėjas turi teisę vienašališkai nutraukti Sutartį, nesilaikydamas Sutarties bendrųjų sąlygų 15.5 punkte nustatytų terminų, </w:t>
      </w:r>
      <w:r w:rsidRPr="003C0D48">
        <w:rPr>
          <w:rFonts w:eastAsia="Times New Roman" w:cs="Times New Roman"/>
          <w:lang w:eastAsia="en-US"/>
        </w:rPr>
        <w:t>kai apskaičiuoti delspinigiai viršija Sutarties specialiosiose sąlygose nurodytą Sutarties vertę.</w:t>
      </w:r>
    </w:p>
    <w:p w14:paraId="13274A1F"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15.4. Teikėjas turi teisę vienašališkai nutraukti šią Sutartį prieš terminą šiais atvejais:</w:t>
      </w:r>
    </w:p>
    <w:p w14:paraId="65533E08"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15.4.1 kai Pirkėjas nevykdo ar netinkamai vykdo savo sutartinius įsipareigojimus ir tai yra esminis Sutarties pažeidimas;</w:t>
      </w:r>
    </w:p>
    <w:p w14:paraId="457FB0A4"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15.4.2. kai Pirkėjas bankrutuoja arba yra likviduojamas, sustabdo veiklą arba įstatymuose ir kituose teisės aktuose numatyta tvarka susidaro analogiška situacija;</w:t>
      </w:r>
    </w:p>
    <w:p w14:paraId="4EA86775"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15.4.3. kai Pirkėjas sulaiko Paslaugų teikimą daugiau kaip 90 dienų dėl Sutartyje nenurodytų ir ne dėl Teikėjo kaltės atsiradusių priežasčių.</w:t>
      </w:r>
    </w:p>
    <w:p w14:paraId="2D95D237"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15.5. Šalis, ketinanti vienašališkai nutraukti Sutartį, prieš 14 dienų raštu praneša kitai Šaliai apie savo ketinimus ir nustato ne trumpesnį nei 3 dienų terminą pranešime nurodytiems trūkumams ištaisyti. Jei kaltoji Šalis per pranešime nurodytą terminą nepašalina Sutarties pažeidimų, Sutartis laikoma nutraukta nuo termino pasibaigimo dienos.</w:t>
      </w:r>
    </w:p>
    <w:p w14:paraId="67AE523B" w14:textId="77777777" w:rsidR="00501CE5" w:rsidRPr="003C0D48" w:rsidRDefault="00501CE5">
      <w:pPr>
        <w:pStyle w:val="Standard"/>
        <w:ind w:firstLine="312"/>
        <w:jc w:val="both"/>
        <w:rPr>
          <w:rFonts w:eastAsia="Times New Roman" w:cs="Times New Roman"/>
        </w:rPr>
      </w:pPr>
    </w:p>
    <w:p w14:paraId="2595A1DD" w14:textId="77777777" w:rsidR="00501CE5" w:rsidRPr="003C0D48" w:rsidRDefault="00751F95">
      <w:pPr>
        <w:pStyle w:val="Standard"/>
        <w:tabs>
          <w:tab w:val="left" w:pos="1304"/>
          <w:tab w:val="left" w:pos="1457"/>
          <w:tab w:val="left" w:pos="1604"/>
          <w:tab w:val="left" w:pos="1757"/>
          <w:tab w:val="left" w:pos="1860"/>
          <w:tab w:val="left" w:pos="1984"/>
          <w:tab w:val="left" w:pos="2098"/>
          <w:tab w:val="left" w:pos="2211"/>
        </w:tabs>
        <w:ind w:firstLine="312"/>
        <w:jc w:val="both"/>
        <w:rPr>
          <w:rFonts w:eastAsia="Times New Roman" w:cs="Times New Roman"/>
          <w:b/>
          <w:bCs/>
        </w:rPr>
      </w:pPr>
      <w:r w:rsidRPr="003C0D48">
        <w:rPr>
          <w:rFonts w:eastAsia="Times New Roman" w:cs="Times New Roman"/>
          <w:b/>
          <w:bCs/>
        </w:rPr>
        <w:t>16. Ginčų nagrinėjimo tvarka</w:t>
      </w:r>
    </w:p>
    <w:p w14:paraId="786F5B7F" w14:textId="77777777" w:rsidR="00501CE5" w:rsidRPr="003C0D48" w:rsidRDefault="00501CE5">
      <w:pPr>
        <w:pStyle w:val="Standard"/>
        <w:tabs>
          <w:tab w:val="left" w:pos="1304"/>
          <w:tab w:val="left" w:pos="1457"/>
          <w:tab w:val="left" w:pos="1604"/>
          <w:tab w:val="left" w:pos="1757"/>
          <w:tab w:val="left" w:pos="1860"/>
          <w:tab w:val="left" w:pos="1984"/>
          <w:tab w:val="left" w:pos="2098"/>
          <w:tab w:val="left" w:pos="2211"/>
        </w:tabs>
        <w:ind w:firstLine="312"/>
        <w:jc w:val="both"/>
        <w:rPr>
          <w:rFonts w:eastAsia="Times New Roman" w:cs="Times New Roman"/>
          <w:b/>
          <w:bCs/>
        </w:rPr>
      </w:pPr>
    </w:p>
    <w:p w14:paraId="63160A86"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16.1. Šiai Sutarčiai ir visoms iš šios Sutarties atsirandančioms teisėms ir pareigoms taikomi Lietuvos Respublikos įstatymai bei kiti norminiai teisės aktai. Sutartis sudaryta ir turi būti aiškinama pagal Lietuvos Respublikos teisę.</w:t>
      </w:r>
    </w:p>
    <w:p w14:paraId="5F9EAC64"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16.2.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 pagal Pirkėjo buveinės vietą.</w:t>
      </w:r>
    </w:p>
    <w:p w14:paraId="65485FE1" w14:textId="77777777" w:rsidR="00501CE5" w:rsidRPr="003C0D48" w:rsidRDefault="00501CE5">
      <w:pPr>
        <w:pStyle w:val="Standard"/>
        <w:ind w:firstLine="312"/>
        <w:jc w:val="both"/>
        <w:rPr>
          <w:rFonts w:eastAsia="Times New Roman" w:cs="Times New Roman"/>
        </w:rPr>
      </w:pPr>
    </w:p>
    <w:p w14:paraId="249315A1" w14:textId="77777777" w:rsidR="00501CE5" w:rsidRPr="003C0D48" w:rsidRDefault="00751F95">
      <w:pPr>
        <w:pStyle w:val="Standard"/>
        <w:tabs>
          <w:tab w:val="left" w:pos="1304"/>
          <w:tab w:val="left" w:pos="1457"/>
          <w:tab w:val="left" w:pos="1604"/>
          <w:tab w:val="left" w:pos="1757"/>
          <w:tab w:val="left" w:pos="1860"/>
          <w:tab w:val="left" w:pos="1984"/>
          <w:tab w:val="left" w:pos="2098"/>
          <w:tab w:val="left" w:pos="2211"/>
        </w:tabs>
        <w:ind w:firstLine="312"/>
        <w:jc w:val="both"/>
        <w:rPr>
          <w:rFonts w:eastAsia="Times New Roman" w:cs="Times New Roman"/>
          <w:b/>
          <w:bCs/>
        </w:rPr>
      </w:pPr>
      <w:r w:rsidRPr="003C0D48">
        <w:rPr>
          <w:rFonts w:eastAsia="Times New Roman" w:cs="Times New Roman"/>
          <w:b/>
          <w:bCs/>
        </w:rPr>
        <w:t>17. Baigiamosios nuostatos</w:t>
      </w:r>
    </w:p>
    <w:p w14:paraId="39B181A1" w14:textId="77777777" w:rsidR="00501CE5" w:rsidRPr="003C0D48" w:rsidRDefault="00501CE5">
      <w:pPr>
        <w:pStyle w:val="Standard"/>
        <w:tabs>
          <w:tab w:val="left" w:pos="1304"/>
          <w:tab w:val="left" w:pos="1457"/>
          <w:tab w:val="left" w:pos="1604"/>
          <w:tab w:val="left" w:pos="1757"/>
          <w:tab w:val="left" w:pos="1860"/>
          <w:tab w:val="left" w:pos="1984"/>
          <w:tab w:val="left" w:pos="2098"/>
          <w:tab w:val="left" w:pos="2211"/>
        </w:tabs>
        <w:ind w:firstLine="312"/>
        <w:jc w:val="both"/>
        <w:rPr>
          <w:rFonts w:eastAsia="Times New Roman" w:cs="Times New Roman"/>
        </w:rPr>
      </w:pPr>
    </w:p>
    <w:p w14:paraId="69C6C38B"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17.1. Nė viena Šalis neturi teisės perleisti visų arba dalies teisių ir pareigų pagal šią Sutartį jokiai trečiajai šaliai be išankstinio raštiško kitos Šalies sutikimo.</w:t>
      </w:r>
    </w:p>
    <w:p w14:paraId="0948A555"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17.2.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2FB6EB1"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17.3. Visus kitus klausimus, kurie neaptarti Sutartyje, reguliuoja Lietuvos Respublikos teisės aktai.</w:t>
      </w:r>
    </w:p>
    <w:p w14:paraId="42D25AB6" w14:textId="77777777" w:rsidR="00501CE5" w:rsidRPr="003C0D48" w:rsidRDefault="00751F95">
      <w:pPr>
        <w:pStyle w:val="Standard"/>
        <w:ind w:firstLine="312"/>
        <w:jc w:val="both"/>
        <w:rPr>
          <w:rFonts w:eastAsia="Times New Roman" w:cs="Times New Roman"/>
        </w:rPr>
      </w:pPr>
      <w:r w:rsidRPr="003C0D48">
        <w:rPr>
          <w:rFonts w:eastAsia="Times New Roman" w:cs="Times New Roman"/>
        </w:rPr>
        <w:t>17.4. Sutartis yra Sutarties Šalių perskaityta, jų suprasta ir jos autentiškumas patvirtintas kiekvienos Šalies tinkamus įgaliojimus turinčių asmenų parašais.</w:t>
      </w:r>
    </w:p>
    <w:p w14:paraId="5635FE78" w14:textId="77777777" w:rsidR="003D1E15" w:rsidRPr="003C0D48" w:rsidRDefault="003D1E15">
      <w:pPr>
        <w:pStyle w:val="Standard"/>
        <w:ind w:firstLine="312"/>
        <w:jc w:val="both"/>
        <w:rPr>
          <w:rFonts w:eastAsia="Times New Roman" w:cs="Times New Roman"/>
          <w:highlight w:val="yellow"/>
        </w:rPr>
      </w:pPr>
    </w:p>
    <w:p w14:paraId="5D007B2E" w14:textId="77777777" w:rsidR="00FC0C09" w:rsidRPr="00FC0C09" w:rsidRDefault="00FC0C09" w:rsidP="00FC0C09">
      <w:pPr>
        <w:pStyle w:val="Standard"/>
        <w:jc w:val="both"/>
        <w:rPr>
          <w:rFonts w:cs="Times New Roman"/>
          <w:b/>
          <w:bCs/>
        </w:rPr>
      </w:pPr>
      <w:r w:rsidRPr="00FC0C09">
        <w:rPr>
          <w:rFonts w:cs="Times New Roman"/>
          <w:b/>
          <w:bCs/>
        </w:rPr>
        <w:t>PIRKĖJAS</w:t>
      </w:r>
      <w:r w:rsidRPr="00FC0C09">
        <w:rPr>
          <w:rFonts w:cs="Times New Roman"/>
          <w:b/>
          <w:bCs/>
        </w:rPr>
        <w:tab/>
      </w:r>
      <w:r w:rsidRPr="00FC0C09">
        <w:rPr>
          <w:rFonts w:cs="Times New Roman"/>
          <w:b/>
          <w:bCs/>
        </w:rPr>
        <w:tab/>
      </w:r>
      <w:r w:rsidRPr="00FC0C09">
        <w:rPr>
          <w:rFonts w:cs="Times New Roman"/>
          <w:b/>
          <w:bCs/>
        </w:rPr>
        <w:tab/>
      </w:r>
      <w:r w:rsidRPr="00FC0C09">
        <w:rPr>
          <w:rFonts w:cs="Times New Roman"/>
          <w:b/>
          <w:bCs/>
        </w:rPr>
        <w:tab/>
      </w:r>
      <w:r w:rsidRPr="00FC0C09">
        <w:rPr>
          <w:rFonts w:cs="Times New Roman"/>
          <w:b/>
          <w:bCs/>
        </w:rPr>
        <w:tab/>
      </w:r>
      <w:r w:rsidRPr="00FC0C09">
        <w:rPr>
          <w:rFonts w:cs="Times New Roman"/>
          <w:b/>
          <w:bCs/>
        </w:rPr>
        <w:tab/>
        <w:t>TEIKĖJAS</w:t>
      </w:r>
    </w:p>
    <w:p w14:paraId="76828EAA" w14:textId="77777777" w:rsidR="00FC0C09" w:rsidRPr="00FC0C09" w:rsidRDefault="00FC0C09" w:rsidP="00FC0C09">
      <w:pPr>
        <w:pStyle w:val="Standard"/>
        <w:jc w:val="both"/>
        <w:rPr>
          <w:rFonts w:cs="Times New Roman"/>
          <w:b/>
          <w:bCs/>
        </w:rPr>
      </w:pPr>
    </w:p>
    <w:p w14:paraId="09A812BC" w14:textId="77777777" w:rsidR="00FC0C09" w:rsidRPr="00FC0C09" w:rsidRDefault="00FC0C09" w:rsidP="00FC0C09">
      <w:pPr>
        <w:pStyle w:val="Standard"/>
        <w:jc w:val="both"/>
      </w:pPr>
      <w:r w:rsidRPr="00FC0C09">
        <w:rPr>
          <w:rFonts w:cs="Times New Roman"/>
        </w:rPr>
        <w:t xml:space="preserve">Vilniaus miesto kompleksinių </w:t>
      </w:r>
      <w:r w:rsidRPr="00FC0C09">
        <w:rPr>
          <w:rFonts w:cs="Times New Roman"/>
          <w:b/>
          <w:bCs/>
        </w:rPr>
        <w:t xml:space="preserve"> </w:t>
      </w:r>
      <w:r w:rsidRPr="00FC0C09">
        <w:rPr>
          <w:rFonts w:cs="Times New Roman"/>
          <w:b/>
          <w:bCs/>
        </w:rPr>
        <w:tab/>
      </w:r>
      <w:r w:rsidRPr="00FC0C09">
        <w:rPr>
          <w:rFonts w:cs="Times New Roman"/>
          <w:b/>
          <w:bCs/>
        </w:rPr>
        <w:tab/>
      </w:r>
      <w:r w:rsidRPr="00FC0C09">
        <w:rPr>
          <w:rFonts w:cs="Times New Roman"/>
          <w:b/>
          <w:bCs/>
        </w:rPr>
        <w:tab/>
      </w:r>
      <w:r w:rsidRPr="00FC0C09">
        <w:rPr>
          <w:rStyle w:val="Grietas"/>
          <w:b w:val="0"/>
        </w:rPr>
        <w:t>UAB „Finansininkų grupė“</w:t>
      </w:r>
    </w:p>
    <w:p w14:paraId="0FE37D42" w14:textId="77777777" w:rsidR="00FC0C09" w:rsidRPr="00FC0C09" w:rsidRDefault="00FC0C09" w:rsidP="00FC0C09">
      <w:pPr>
        <w:pStyle w:val="Standard"/>
        <w:jc w:val="both"/>
        <w:rPr>
          <w:rFonts w:cs="Times New Roman"/>
        </w:rPr>
      </w:pPr>
      <w:r w:rsidRPr="00FC0C09">
        <w:rPr>
          <w:rFonts w:cs="Times New Roman"/>
        </w:rPr>
        <w:t xml:space="preserve">paslaugų  centras „Šeimos slėnis“                              </w:t>
      </w:r>
      <w:r w:rsidRPr="00FC0C09">
        <w:rPr>
          <w:rFonts w:cs="Times New Roman"/>
          <w:bCs/>
        </w:rPr>
        <w:t xml:space="preserve">Įmonės kodas </w:t>
      </w:r>
      <w:r w:rsidRPr="00FC0C09">
        <w:rPr>
          <w:rStyle w:val="Grietas"/>
          <w:b w:val="0"/>
        </w:rPr>
        <w:t>124944233</w:t>
      </w:r>
    </w:p>
    <w:p w14:paraId="254900FB" w14:textId="77777777" w:rsidR="00FC0C09" w:rsidRPr="00FC0C09" w:rsidRDefault="00FC0C09" w:rsidP="00FC0C09">
      <w:pPr>
        <w:pStyle w:val="Standard"/>
        <w:jc w:val="both"/>
        <w:rPr>
          <w:rFonts w:cs="Times New Roman"/>
        </w:rPr>
      </w:pPr>
      <w:r w:rsidRPr="00FC0C09">
        <w:rPr>
          <w:rFonts w:cs="Times New Roman"/>
          <w:bCs/>
        </w:rPr>
        <w:t xml:space="preserve">Įstaigos kodas </w:t>
      </w:r>
      <w:r w:rsidRPr="00FC0C09">
        <w:rPr>
          <w:rFonts w:cs="Times New Roman"/>
        </w:rPr>
        <w:t>191645111</w:t>
      </w:r>
      <w:r w:rsidRPr="00FC0C09">
        <w:rPr>
          <w:rFonts w:cs="Times New Roman"/>
          <w:bCs/>
        </w:rPr>
        <w:tab/>
      </w:r>
      <w:r w:rsidRPr="00FC0C09">
        <w:rPr>
          <w:rFonts w:cs="Times New Roman"/>
          <w:bCs/>
        </w:rPr>
        <w:tab/>
      </w:r>
      <w:r w:rsidRPr="00FC0C09">
        <w:rPr>
          <w:rFonts w:cs="Times New Roman"/>
          <w:bCs/>
        </w:rPr>
        <w:tab/>
      </w:r>
      <w:r w:rsidRPr="00FC0C09">
        <w:rPr>
          <w:rFonts w:cs="Times New Roman"/>
          <w:bCs/>
        </w:rPr>
        <w:tab/>
        <w:t>PVM mokėtojo kodas LT249442314</w:t>
      </w:r>
    </w:p>
    <w:p w14:paraId="7CB752E7" w14:textId="74746C94" w:rsidR="00FC0C09" w:rsidRPr="00FC0C09" w:rsidRDefault="00FC0C09" w:rsidP="00FC0C09">
      <w:pPr>
        <w:pStyle w:val="Standard"/>
        <w:jc w:val="both"/>
        <w:rPr>
          <w:rFonts w:cs="Times New Roman"/>
          <w:color w:val="000000"/>
        </w:rPr>
      </w:pPr>
      <w:r w:rsidRPr="00FC0C09">
        <w:rPr>
          <w:rFonts w:cs="Times New Roman"/>
          <w:bCs/>
          <w:shd w:val="clear" w:color="auto" w:fill="FFFFFF"/>
        </w:rPr>
        <w:lastRenderedPageBreak/>
        <w:t xml:space="preserve">Žolyno g. 47, Vilnius </w:t>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t xml:space="preserve">  </w:t>
      </w:r>
      <w:r w:rsidRPr="00FC0C09">
        <w:rPr>
          <w:rFonts w:cs="Times New Roman"/>
          <w:bCs/>
          <w:shd w:val="clear" w:color="auto" w:fill="FFFFFF"/>
        </w:rPr>
        <w:tab/>
      </w:r>
      <w:r w:rsidR="00F407C5">
        <w:rPr>
          <w:rFonts w:cs="Times New Roman"/>
          <w:bCs/>
          <w:shd w:val="clear" w:color="auto" w:fill="FFFFFF"/>
        </w:rPr>
        <w:t>Verkių g. 25C</w:t>
      </w:r>
      <w:r w:rsidRPr="00FC0C09">
        <w:rPr>
          <w:rFonts w:cs="Times New Roman"/>
          <w:color w:val="000000"/>
        </w:rPr>
        <w:t>, Vilnius</w:t>
      </w:r>
    </w:p>
    <w:p w14:paraId="1FF47130" w14:textId="77777777" w:rsidR="00FC0C09" w:rsidRPr="00FC0C09" w:rsidRDefault="00FC0C09" w:rsidP="00FC0C09">
      <w:pPr>
        <w:pStyle w:val="Standard"/>
        <w:jc w:val="both"/>
        <w:rPr>
          <w:rFonts w:cs="Times New Roman"/>
        </w:rPr>
      </w:pPr>
      <w:r w:rsidRPr="00FC0C09">
        <w:rPr>
          <w:rFonts w:cs="Times New Roman"/>
          <w:bCs/>
        </w:rPr>
        <w:t xml:space="preserve">Tel. </w:t>
      </w:r>
      <w:r w:rsidRPr="00FC0C09">
        <w:rPr>
          <w:rFonts w:cs="Times New Roman"/>
        </w:rPr>
        <w:t>(8 5) 234 0300</w:t>
      </w:r>
      <w:r w:rsidRPr="00FC0C09">
        <w:rPr>
          <w:rFonts w:cs="Times New Roman"/>
          <w:bCs/>
        </w:rPr>
        <w:tab/>
      </w:r>
      <w:r w:rsidRPr="00FC0C09">
        <w:rPr>
          <w:rFonts w:cs="Times New Roman"/>
          <w:bCs/>
        </w:rPr>
        <w:tab/>
      </w:r>
      <w:r w:rsidRPr="00FC0C09">
        <w:rPr>
          <w:rFonts w:cs="Times New Roman"/>
          <w:bCs/>
        </w:rPr>
        <w:tab/>
      </w:r>
      <w:r w:rsidRPr="00FC0C09">
        <w:rPr>
          <w:rFonts w:cs="Times New Roman"/>
          <w:bCs/>
        </w:rPr>
        <w:tab/>
      </w:r>
      <w:r w:rsidRPr="00FC0C09">
        <w:rPr>
          <w:rFonts w:cs="Times New Roman"/>
          <w:bCs/>
        </w:rPr>
        <w:tab/>
      </w:r>
      <w:r w:rsidRPr="00FC0C09">
        <w:rPr>
          <w:rFonts w:cs="Times New Roman"/>
          <w:color w:val="000000"/>
        </w:rPr>
        <w:t xml:space="preserve">Tel. (8 5) 277 35 49 </w:t>
      </w:r>
      <w:r w:rsidRPr="00FC0C09">
        <w:rPr>
          <w:rFonts w:cs="Times New Roman"/>
          <w:bCs/>
          <w:color w:val="000000"/>
        </w:rPr>
        <w:tab/>
      </w:r>
      <w:r w:rsidRPr="00FC0C09">
        <w:rPr>
          <w:rFonts w:cs="Times New Roman"/>
          <w:bCs/>
          <w:color w:val="000000"/>
        </w:rPr>
        <w:tab/>
      </w:r>
      <w:r w:rsidRPr="00FC0C09">
        <w:rPr>
          <w:rFonts w:cs="Times New Roman"/>
          <w:bCs/>
          <w:color w:val="000000"/>
        </w:rPr>
        <w:tab/>
      </w:r>
      <w:r w:rsidRPr="00FC0C09">
        <w:rPr>
          <w:rFonts w:cs="Times New Roman"/>
          <w:bCs/>
          <w:color w:val="000000"/>
        </w:rPr>
        <w:tab/>
        <w:t xml:space="preserve"> </w:t>
      </w:r>
    </w:p>
    <w:p w14:paraId="7FA70F48" w14:textId="77777777" w:rsidR="00FC0C09" w:rsidRPr="00FC0C09" w:rsidRDefault="00FC0C09" w:rsidP="00FC0C09">
      <w:pPr>
        <w:pStyle w:val="Standard"/>
        <w:jc w:val="both"/>
        <w:rPr>
          <w:rFonts w:cs="Times New Roman"/>
          <w:bCs/>
        </w:rPr>
      </w:pPr>
      <w:r w:rsidRPr="00FC0C09">
        <w:rPr>
          <w:rFonts w:cs="Times New Roman"/>
          <w:bCs/>
          <w:color w:val="000000"/>
        </w:rPr>
        <w:t xml:space="preserve">El. p. </w:t>
      </w:r>
      <w:proofErr w:type="spellStart"/>
      <w:r w:rsidRPr="00FC0C09">
        <w:rPr>
          <w:rStyle w:val="Hyperlink1"/>
          <w:rFonts w:cs="Times New Roman"/>
          <w:bCs/>
          <w:color w:val="000000"/>
          <w:u w:val="none"/>
        </w:rPr>
        <w:t>administracija@</w:t>
      </w:r>
      <w:r>
        <w:rPr>
          <w:rStyle w:val="Hyperlink1"/>
          <w:rFonts w:cs="Times New Roman"/>
          <w:bCs/>
          <w:color w:val="000000"/>
          <w:u w:val="none"/>
        </w:rPr>
        <w:t>seimos-slenis.lt</w:t>
      </w:r>
      <w:proofErr w:type="spellEnd"/>
      <w:r w:rsidRPr="00FC0C09">
        <w:rPr>
          <w:rFonts w:cs="Times New Roman"/>
          <w:bCs/>
          <w:color w:val="000000"/>
        </w:rPr>
        <w:tab/>
      </w:r>
      <w:r w:rsidRPr="00FC0C09">
        <w:rPr>
          <w:rFonts w:cs="Times New Roman"/>
          <w:bCs/>
          <w:color w:val="000000"/>
        </w:rPr>
        <w:tab/>
        <w:t>El. p. vadyba@fingrupe.lt</w:t>
      </w:r>
    </w:p>
    <w:p w14:paraId="47023CFC" w14:textId="77777777" w:rsidR="00FC0C09" w:rsidRPr="00FC0C09" w:rsidRDefault="00FC0C09" w:rsidP="00FC0C09">
      <w:pPr>
        <w:ind w:right="282"/>
        <w:rPr>
          <w:rFonts w:cs="Times New Roman"/>
        </w:rPr>
      </w:pPr>
      <w:r w:rsidRPr="00FC0C09">
        <w:rPr>
          <w:rFonts w:cs="Times New Roman"/>
        </w:rPr>
        <w:t>A. s. Nr. LT174010042403982698</w:t>
      </w:r>
      <w:r w:rsidRPr="00FC0C09">
        <w:rPr>
          <w:rFonts w:cs="Times New Roman"/>
          <w:bCs/>
        </w:rPr>
        <w:tab/>
      </w:r>
      <w:r w:rsidRPr="00FC0C09">
        <w:rPr>
          <w:rFonts w:cs="Times New Roman"/>
          <w:bCs/>
        </w:rPr>
        <w:tab/>
      </w:r>
      <w:r w:rsidRPr="00FC0C09">
        <w:rPr>
          <w:rFonts w:cs="Times New Roman"/>
          <w:bCs/>
        </w:rPr>
        <w:tab/>
      </w:r>
      <w:proofErr w:type="spellStart"/>
      <w:r w:rsidRPr="00FC0C09">
        <w:rPr>
          <w:rFonts w:eastAsia="Times New Roman"/>
        </w:rPr>
        <w:t>A.s</w:t>
      </w:r>
      <w:proofErr w:type="spellEnd"/>
      <w:r w:rsidRPr="00FC0C09">
        <w:rPr>
          <w:rFonts w:eastAsia="Times New Roman"/>
        </w:rPr>
        <w:t>. LT23 4010 0495 0062 4713</w:t>
      </w:r>
    </w:p>
    <w:p w14:paraId="3BEA64E4" w14:textId="77777777" w:rsidR="00FC0C09" w:rsidRPr="00FC0C09" w:rsidRDefault="00FC0C09" w:rsidP="00FC0C09">
      <w:pPr>
        <w:pStyle w:val="Betarp"/>
        <w:rPr>
          <w:rFonts w:ascii="Times New Roman" w:hAnsi="Times New Roman" w:cs="Times New Roman"/>
          <w:szCs w:val="24"/>
        </w:rPr>
      </w:pPr>
      <w:r w:rsidRPr="00FC0C09">
        <w:rPr>
          <w:rFonts w:ascii="Times New Roman" w:hAnsi="Times New Roman" w:cs="Times New Roman"/>
          <w:szCs w:val="24"/>
        </w:rPr>
        <w:t xml:space="preserve">Bankas  AB </w:t>
      </w:r>
      <w:proofErr w:type="spellStart"/>
      <w:r w:rsidRPr="00FC0C09">
        <w:rPr>
          <w:rFonts w:ascii="Times New Roman" w:hAnsi="Times New Roman" w:cs="Times New Roman"/>
          <w:szCs w:val="24"/>
        </w:rPr>
        <w:t>Luminor</w:t>
      </w:r>
      <w:proofErr w:type="spellEnd"/>
      <w:r w:rsidRPr="00FC0C09">
        <w:rPr>
          <w:rFonts w:ascii="Times New Roman" w:hAnsi="Times New Roman" w:cs="Times New Roman"/>
          <w:szCs w:val="24"/>
        </w:rPr>
        <w:t xml:space="preserve"> Bank (DNB)</w:t>
      </w:r>
      <w:r w:rsidRPr="00FC0C09">
        <w:rPr>
          <w:rFonts w:ascii="Times New Roman" w:hAnsi="Times New Roman" w:cs="Times New Roman"/>
          <w:bCs/>
          <w:szCs w:val="24"/>
          <w:shd w:val="clear" w:color="auto" w:fill="FFFFFF"/>
          <w:lang w:bidi="hi-IN"/>
        </w:rPr>
        <w:tab/>
      </w:r>
      <w:r w:rsidRPr="00FC0C09">
        <w:rPr>
          <w:rFonts w:ascii="Times New Roman" w:hAnsi="Times New Roman" w:cs="Times New Roman"/>
          <w:bCs/>
          <w:szCs w:val="24"/>
          <w:shd w:val="clear" w:color="auto" w:fill="FFFFFF"/>
          <w:lang w:bidi="hi-IN"/>
        </w:rPr>
        <w:tab/>
      </w:r>
      <w:r w:rsidRPr="00FC0C09">
        <w:rPr>
          <w:rFonts w:ascii="Times New Roman" w:hAnsi="Times New Roman" w:cs="Times New Roman"/>
          <w:bCs/>
          <w:szCs w:val="24"/>
          <w:shd w:val="clear" w:color="auto" w:fill="FFFFFF"/>
          <w:lang w:bidi="hi-IN"/>
        </w:rPr>
        <w:tab/>
      </w:r>
      <w:r w:rsidRPr="00FC0C09">
        <w:rPr>
          <w:rFonts w:ascii="Times New Roman" w:hAnsi="Times New Roman" w:cs="Times New Roman"/>
          <w:color w:val="000000" w:themeColor="text1"/>
          <w:szCs w:val="24"/>
          <w:lang w:eastAsia="ar-SA"/>
        </w:rPr>
        <w:t xml:space="preserve">Bankas </w:t>
      </w:r>
      <w:r w:rsidRPr="00FC0C09">
        <w:rPr>
          <w:rFonts w:ascii="Times New Roman" w:hAnsi="Times New Roman" w:cs="Times New Roman"/>
          <w:color w:val="000000" w:themeColor="text1"/>
          <w:szCs w:val="24"/>
          <w:shd w:val="clear" w:color="auto" w:fill="FFFFFF"/>
        </w:rPr>
        <w:t xml:space="preserve">AB </w:t>
      </w:r>
      <w:proofErr w:type="spellStart"/>
      <w:r w:rsidRPr="00FC0C09">
        <w:rPr>
          <w:rFonts w:ascii="Times New Roman" w:hAnsi="Times New Roman" w:cs="Times New Roman"/>
          <w:color w:val="000000" w:themeColor="text1"/>
          <w:szCs w:val="24"/>
          <w:shd w:val="clear" w:color="auto" w:fill="FFFFFF"/>
        </w:rPr>
        <w:t>Luminor</w:t>
      </w:r>
      <w:proofErr w:type="spellEnd"/>
      <w:r w:rsidRPr="00FC0C09">
        <w:rPr>
          <w:rFonts w:ascii="Times New Roman" w:hAnsi="Times New Roman" w:cs="Times New Roman"/>
          <w:color w:val="000000" w:themeColor="text1"/>
          <w:szCs w:val="24"/>
          <w:shd w:val="clear" w:color="auto" w:fill="FFFFFF"/>
        </w:rPr>
        <w:t xml:space="preserve"> Bank</w:t>
      </w:r>
    </w:p>
    <w:p w14:paraId="2A2D5466" w14:textId="77777777" w:rsidR="00FC0C09" w:rsidRPr="00FC0C09" w:rsidRDefault="00FC0C09" w:rsidP="00FC0C09">
      <w:pPr>
        <w:pStyle w:val="Standard"/>
        <w:jc w:val="both"/>
        <w:rPr>
          <w:rFonts w:cs="Times New Roman"/>
          <w:bCs/>
        </w:rPr>
      </w:pPr>
      <w:r w:rsidRPr="00FC0C09">
        <w:rPr>
          <w:rFonts w:cs="Times New Roman"/>
          <w:bCs/>
          <w:shd w:val="clear" w:color="auto" w:fill="FFFFFF"/>
        </w:rPr>
        <w:t xml:space="preserve">Banko kodas 40100   </w:t>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t xml:space="preserve">Banko kodas </w:t>
      </w:r>
      <w:r w:rsidRPr="00FC0C09">
        <w:rPr>
          <w:rFonts w:eastAsia="Times New Roman" w:cs="Times New Roman"/>
          <w:color w:val="000000"/>
          <w:kern w:val="0"/>
          <w:lang w:eastAsia="lt-LT"/>
        </w:rPr>
        <w:t>40100</w:t>
      </w:r>
    </w:p>
    <w:p w14:paraId="280B912B" w14:textId="77777777" w:rsidR="00FC0C09" w:rsidRPr="00FC0C09" w:rsidRDefault="00FC0C09" w:rsidP="00FC0C09">
      <w:pPr>
        <w:pStyle w:val="Standard"/>
        <w:jc w:val="both"/>
        <w:rPr>
          <w:rFonts w:cs="Times New Roman"/>
          <w:bCs/>
        </w:rPr>
      </w:pPr>
    </w:p>
    <w:p w14:paraId="5ECCD65E" w14:textId="5E7BD63F" w:rsidR="00FC0C09" w:rsidRPr="00FC0C09" w:rsidRDefault="00FC0C09" w:rsidP="00FC0C09">
      <w:pPr>
        <w:pStyle w:val="Standard"/>
        <w:jc w:val="both"/>
        <w:rPr>
          <w:rFonts w:cs="Times New Roman"/>
        </w:rPr>
      </w:pPr>
      <w:bookmarkStart w:id="1" w:name="_Hlk99362326"/>
      <w:r w:rsidRPr="00FC0C09">
        <w:rPr>
          <w:rFonts w:cs="Times New Roman"/>
          <w:bCs/>
          <w:shd w:val="clear" w:color="auto" w:fill="FFFFFF"/>
        </w:rPr>
        <w:t>Direktorė</w:t>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00F407C5">
        <w:rPr>
          <w:rFonts w:cs="Times New Roman"/>
          <w:bCs/>
          <w:shd w:val="clear" w:color="auto" w:fill="FFFFFF"/>
        </w:rPr>
        <w:t>Pardavimų projektų vadovė</w:t>
      </w:r>
    </w:p>
    <w:p w14:paraId="7348B361" w14:textId="127EE933" w:rsidR="00FC0C09" w:rsidRPr="00FC0C09" w:rsidRDefault="00FC0C09" w:rsidP="00FC0C09">
      <w:pPr>
        <w:pStyle w:val="Standard"/>
        <w:jc w:val="both"/>
        <w:rPr>
          <w:rFonts w:cs="Times New Roman"/>
        </w:rPr>
      </w:pPr>
      <w:r w:rsidRPr="00FC0C09">
        <w:rPr>
          <w:rFonts w:cs="Times New Roman"/>
          <w:bCs/>
          <w:shd w:val="clear" w:color="auto" w:fill="FFFFFF"/>
        </w:rPr>
        <w:t>Renata Rimdžiuvienė</w:t>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00477E57">
        <w:rPr>
          <w:rFonts w:cs="Times New Roman"/>
          <w:bCs/>
          <w:shd w:val="clear" w:color="auto" w:fill="FFFFFF"/>
        </w:rPr>
        <w:t xml:space="preserve">Rasa </w:t>
      </w:r>
      <w:proofErr w:type="spellStart"/>
      <w:r w:rsidR="00477E57">
        <w:rPr>
          <w:rFonts w:cs="Times New Roman"/>
          <w:bCs/>
          <w:shd w:val="clear" w:color="auto" w:fill="FFFFFF"/>
        </w:rPr>
        <w:t>Zadvornienė</w:t>
      </w:r>
      <w:proofErr w:type="spellEnd"/>
    </w:p>
    <w:p w14:paraId="47168B45" w14:textId="77777777" w:rsidR="00FC0C09" w:rsidRPr="00FC0C09" w:rsidRDefault="00FC0C09" w:rsidP="00FC0C09">
      <w:pPr>
        <w:pStyle w:val="Standard"/>
        <w:jc w:val="both"/>
        <w:rPr>
          <w:rFonts w:cs="Times New Roman"/>
          <w:bCs/>
        </w:rPr>
      </w:pPr>
      <w:r w:rsidRPr="00FC0C09">
        <w:rPr>
          <w:rFonts w:cs="Times New Roman"/>
          <w:bCs/>
          <w:shd w:val="clear" w:color="auto" w:fill="FFFFFF"/>
        </w:rPr>
        <w:tab/>
      </w:r>
      <w:r w:rsidRPr="00FC0C09">
        <w:rPr>
          <w:rFonts w:cs="Times New Roman"/>
          <w:bCs/>
          <w:shd w:val="clear" w:color="auto" w:fill="FFFFFF"/>
        </w:rPr>
        <w:tab/>
      </w:r>
    </w:p>
    <w:p w14:paraId="46E9B9CC" w14:textId="77777777" w:rsidR="00FC0C09" w:rsidRPr="00FC0C09" w:rsidRDefault="00FC0C09" w:rsidP="00FC0C09">
      <w:pPr>
        <w:pStyle w:val="Standard"/>
        <w:jc w:val="both"/>
        <w:rPr>
          <w:rFonts w:cs="Times New Roman"/>
          <w:bCs/>
        </w:rPr>
      </w:pPr>
      <w:r w:rsidRPr="00FC0C09">
        <w:rPr>
          <w:rFonts w:cs="Times New Roman"/>
          <w:bCs/>
          <w:shd w:val="clear" w:color="auto" w:fill="FFFFFF"/>
        </w:rPr>
        <w:t>A. V.</w:t>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t>A.V.</w:t>
      </w:r>
    </w:p>
    <w:p w14:paraId="0F8997E3" w14:textId="77777777" w:rsidR="00501CE5" w:rsidRPr="003C0D48" w:rsidRDefault="00501CE5">
      <w:pPr>
        <w:pStyle w:val="Standard"/>
        <w:jc w:val="both"/>
        <w:rPr>
          <w:rFonts w:cs="Times New Roman"/>
          <w:bCs/>
          <w:highlight w:val="yellow"/>
        </w:rPr>
      </w:pPr>
    </w:p>
    <w:bookmarkEnd w:id="1"/>
    <w:p w14:paraId="2C948B99" w14:textId="77777777" w:rsidR="00501CE5" w:rsidRPr="003C0D48" w:rsidRDefault="00501CE5">
      <w:pPr>
        <w:pStyle w:val="Standard"/>
        <w:jc w:val="center"/>
        <w:rPr>
          <w:rFonts w:cs="Times New Roman"/>
          <w:b/>
          <w:highlight w:val="yellow"/>
        </w:rPr>
      </w:pPr>
    </w:p>
    <w:p w14:paraId="59BC45E5" w14:textId="77777777" w:rsidR="00501CE5" w:rsidRPr="003C0D48" w:rsidRDefault="00501CE5">
      <w:pPr>
        <w:pStyle w:val="Standard"/>
        <w:jc w:val="center"/>
        <w:rPr>
          <w:rFonts w:cs="Times New Roman"/>
          <w:b/>
          <w:highlight w:val="yellow"/>
        </w:rPr>
      </w:pPr>
    </w:p>
    <w:p w14:paraId="26D24FD0" w14:textId="77777777" w:rsidR="00501CE5" w:rsidRPr="003C0D48" w:rsidRDefault="00501CE5">
      <w:pPr>
        <w:pStyle w:val="Standard"/>
        <w:jc w:val="center"/>
        <w:rPr>
          <w:rFonts w:cs="Times New Roman"/>
          <w:b/>
          <w:highlight w:val="yellow"/>
        </w:rPr>
      </w:pPr>
    </w:p>
    <w:p w14:paraId="6D4CAE6F" w14:textId="77777777" w:rsidR="00501CE5" w:rsidRPr="003C0D48" w:rsidRDefault="00501CE5">
      <w:pPr>
        <w:pStyle w:val="Standard"/>
        <w:jc w:val="center"/>
        <w:rPr>
          <w:rFonts w:cs="Times New Roman"/>
          <w:b/>
          <w:highlight w:val="yellow"/>
        </w:rPr>
      </w:pPr>
    </w:p>
    <w:p w14:paraId="31CCCA4B" w14:textId="77777777" w:rsidR="00501CE5" w:rsidRPr="003C0D48" w:rsidRDefault="00501CE5">
      <w:pPr>
        <w:pStyle w:val="Standard"/>
        <w:jc w:val="center"/>
        <w:rPr>
          <w:rFonts w:cs="Times New Roman"/>
          <w:b/>
          <w:highlight w:val="yellow"/>
        </w:rPr>
      </w:pPr>
    </w:p>
    <w:p w14:paraId="18795D5D" w14:textId="77777777" w:rsidR="00501CE5" w:rsidRPr="003C0D48" w:rsidRDefault="00501CE5">
      <w:pPr>
        <w:pStyle w:val="Standard"/>
        <w:jc w:val="center"/>
        <w:rPr>
          <w:rFonts w:cs="Times New Roman"/>
          <w:b/>
          <w:highlight w:val="yellow"/>
        </w:rPr>
      </w:pPr>
    </w:p>
    <w:p w14:paraId="02FF8285" w14:textId="77777777" w:rsidR="00501CE5" w:rsidRPr="003C0D48" w:rsidRDefault="00501CE5">
      <w:pPr>
        <w:pStyle w:val="Standard"/>
        <w:jc w:val="center"/>
        <w:rPr>
          <w:rFonts w:cs="Times New Roman"/>
          <w:b/>
          <w:highlight w:val="yellow"/>
        </w:rPr>
      </w:pPr>
    </w:p>
    <w:p w14:paraId="1F3ED19B" w14:textId="77777777" w:rsidR="00501CE5" w:rsidRPr="003C0D48" w:rsidRDefault="00501CE5">
      <w:pPr>
        <w:pStyle w:val="Standard"/>
        <w:jc w:val="center"/>
        <w:rPr>
          <w:rFonts w:cs="Times New Roman"/>
          <w:b/>
          <w:highlight w:val="yellow"/>
        </w:rPr>
      </w:pPr>
    </w:p>
    <w:p w14:paraId="47FBDE02" w14:textId="77777777" w:rsidR="00501CE5" w:rsidRPr="003C0D48" w:rsidRDefault="00501CE5">
      <w:pPr>
        <w:pStyle w:val="Standard"/>
        <w:jc w:val="center"/>
        <w:rPr>
          <w:rFonts w:cs="Times New Roman"/>
          <w:b/>
          <w:highlight w:val="yellow"/>
        </w:rPr>
      </w:pPr>
    </w:p>
    <w:p w14:paraId="2480D423" w14:textId="77777777" w:rsidR="00501CE5" w:rsidRPr="003C0D48" w:rsidRDefault="00501CE5">
      <w:pPr>
        <w:pStyle w:val="Standard"/>
        <w:jc w:val="center"/>
        <w:rPr>
          <w:rFonts w:cs="Times New Roman"/>
          <w:b/>
          <w:highlight w:val="yellow"/>
        </w:rPr>
      </w:pPr>
    </w:p>
    <w:p w14:paraId="7D56FB48" w14:textId="77777777" w:rsidR="00501CE5" w:rsidRPr="003C0D48" w:rsidRDefault="00501CE5">
      <w:pPr>
        <w:pStyle w:val="Standard"/>
        <w:jc w:val="center"/>
        <w:rPr>
          <w:rFonts w:cs="Times New Roman"/>
          <w:b/>
          <w:highlight w:val="yellow"/>
        </w:rPr>
      </w:pPr>
    </w:p>
    <w:p w14:paraId="0CF2FEAF" w14:textId="77777777" w:rsidR="00501CE5" w:rsidRPr="003C0D48" w:rsidRDefault="00501CE5">
      <w:pPr>
        <w:pStyle w:val="Standard"/>
        <w:jc w:val="center"/>
        <w:rPr>
          <w:rFonts w:cs="Times New Roman"/>
          <w:b/>
          <w:highlight w:val="yellow"/>
        </w:rPr>
      </w:pPr>
    </w:p>
    <w:p w14:paraId="6121270F" w14:textId="77777777" w:rsidR="00501CE5" w:rsidRPr="003C0D48" w:rsidRDefault="00501CE5">
      <w:pPr>
        <w:pStyle w:val="Standard"/>
        <w:jc w:val="center"/>
        <w:rPr>
          <w:rFonts w:cs="Times New Roman"/>
          <w:b/>
          <w:highlight w:val="yellow"/>
        </w:rPr>
      </w:pPr>
    </w:p>
    <w:p w14:paraId="4FE46016" w14:textId="77777777" w:rsidR="00501CE5" w:rsidRPr="003C0D48" w:rsidRDefault="00501CE5">
      <w:pPr>
        <w:pStyle w:val="Standard"/>
        <w:jc w:val="center"/>
        <w:rPr>
          <w:rFonts w:cs="Times New Roman"/>
          <w:b/>
          <w:highlight w:val="yellow"/>
        </w:rPr>
      </w:pPr>
    </w:p>
    <w:p w14:paraId="07470C94" w14:textId="77777777" w:rsidR="00501CE5" w:rsidRPr="003C0D48" w:rsidRDefault="00501CE5">
      <w:pPr>
        <w:pStyle w:val="Standard"/>
        <w:jc w:val="center"/>
        <w:rPr>
          <w:rFonts w:cs="Times New Roman"/>
          <w:b/>
          <w:highlight w:val="yellow"/>
        </w:rPr>
      </w:pPr>
    </w:p>
    <w:p w14:paraId="4BBA4269" w14:textId="77777777" w:rsidR="00501CE5" w:rsidRPr="003C0D48" w:rsidRDefault="00501CE5">
      <w:pPr>
        <w:pStyle w:val="Standard"/>
        <w:jc w:val="center"/>
        <w:rPr>
          <w:rFonts w:cs="Times New Roman"/>
          <w:b/>
          <w:highlight w:val="yellow"/>
        </w:rPr>
      </w:pPr>
    </w:p>
    <w:p w14:paraId="43929C46" w14:textId="77777777" w:rsidR="00501CE5" w:rsidRPr="003C0D48" w:rsidRDefault="00501CE5">
      <w:pPr>
        <w:pStyle w:val="Standard"/>
        <w:jc w:val="center"/>
        <w:rPr>
          <w:rFonts w:cs="Times New Roman"/>
          <w:b/>
          <w:highlight w:val="yellow"/>
        </w:rPr>
      </w:pPr>
    </w:p>
    <w:p w14:paraId="6A81F302" w14:textId="77777777" w:rsidR="00501CE5" w:rsidRPr="003C0D48" w:rsidRDefault="00501CE5">
      <w:pPr>
        <w:pStyle w:val="Standard"/>
        <w:jc w:val="center"/>
        <w:rPr>
          <w:rFonts w:cs="Times New Roman"/>
          <w:b/>
          <w:highlight w:val="yellow"/>
        </w:rPr>
      </w:pPr>
    </w:p>
    <w:p w14:paraId="16547BCE" w14:textId="77777777" w:rsidR="00501CE5" w:rsidRPr="003C0D48" w:rsidRDefault="00501CE5">
      <w:pPr>
        <w:pStyle w:val="Standard"/>
        <w:jc w:val="center"/>
        <w:rPr>
          <w:rFonts w:cs="Times New Roman"/>
          <w:b/>
          <w:highlight w:val="yellow"/>
        </w:rPr>
      </w:pPr>
    </w:p>
    <w:p w14:paraId="421E4CC7" w14:textId="77777777" w:rsidR="00501CE5" w:rsidRPr="003C0D48" w:rsidRDefault="00501CE5">
      <w:pPr>
        <w:pStyle w:val="Standard"/>
        <w:jc w:val="center"/>
        <w:rPr>
          <w:rFonts w:cs="Times New Roman"/>
          <w:b/>
          <w:highlight w:val="yellow"/>
        </w:rPr>
      </w:pPr>
    </w:p>
    <w:p w14:paraId="1F7437F3" w14:textId="77777777" w:rsidR="00501CE5" w:rsidRPr="003C0D48" w:rsidRDefault="00501CE5">
      <w:pPr>
        <w:pStyle w:val="Standard"/>
        <w:jc w:val="center"/>
        <w:rPr>
          <w:rFonts w:cs="Times New Roman"/>
          <w:b/>
          <w:highlight w:val="yellow"/>
        </w:rPr>
      </w:pPr>
    </w:p>
    <w:p w14:paraId="48932DF5" w14:textId="77777777" w:rsidR="00501CE5" w:rsidRPr="003C0D48" w:rsidRDefault="00751F95">
      <w:pPr>
        <w:pStyle w:val="Standard"/>
        <w:jc w:val="both"/>
        <w:rPr>
          <w:highlight w:val="yellow"/>
        </w:rPr>
      </w:pPr>
      <w:r w:rsidRPr="003C0D48">
        <w:rPr>
          <w:highlight w:val="yellow"/>
        </w:rPr>
        <w:t xml:space="preserve"> </w:t>
      </w:r>
    </w:p>
    <w:p w14:paraId="5156F12F" w14:textId="77777777" w:rsidR="00501CE5" w:rsidRPr="003C0D48" w:rsidRDefault="00501CE5">
      <w:pPr>
        <w:pStyle w:val="Standard"/>
        <w:jc w:val="both"/>
        <w:rPr>
          <w:highlight w:val="yellow"/>
        </w:rPr>
      </w:pPr>
    </w:p>
    <w:p w14:paraId="0F6F8878" w14:textId="77777777" w:rsidR="00501CE5" w:rsidRPr="003C0D48" w:rsidRDefault="00501CE5">
      <w:pPr>
        <w:pStyle w:val="Standard"/>
        <w:jc w:val="both"/>
        <w:rPr>
          <w:highlight w:val="yellow"/>
        </w:rPr>
      </w:pPr>
    </w:p>
    <w:p w14:paraId="44D328C1" w14:textId="77777777" w:rsidR="003D1E15" w:rsidRPr="003C0D48" w:rsidRDefault="003D1E15">
      <w:pPr>
        <w:pStyle w:val="Standard"/>
        <w:jc w:val="both"/>
        <w:rPr>
          <w:highlight w:val="yellow"/>
        </w:rPr>
      </w:pPr>
    </w:p>
    <w:p w14:paraId="73CF40B0" w14:textId="77777777" w:rsidR="003D1E15" w:rsidRPr="003C0D48" w:rsidRDefault="003D1E15">
      <w:pPr>
        <w:pStyle w:val="Standard"/>
        <w:jc w:val="both"/>
        <w:rPr>
          <w:highlight w:val="yellow"/>
        </w:rPr>
      </w:pPr>
    </w:p>
    <w:p w14:paraId="70F19233" w14:textId="77777777" w:rsidR="003D1E15" w:rsidRPr="003C0D48" w:rsidRDefault="003D1E15">
      <w:pPr>
        <w:pStyle w:val="Standard"/>
        <w:jc w:val="both"/>
        <w:rPr>
          <w:highlight w:val="yellow"/>
        </w:rPr>
      </w:pPr>
    </w:p>
    <w:p w14:paraId="7E82AEE0" w14:textId="77777777" w:rsidR="003D1E15" w:rsidRPr="003C0D48" w:rsidRDefault="003D1E15">
      <w:pPr>
        <w:pStyle w:val="Standard"/>
        <w:jc w:val="both"/>
        <w:rPr>
          <w:highlight w:val="yellow"/>
        </w:rPr>
      </w:pPr>
    </w:p>
    <w:p w14:paraId="767BCD6B" w14:textId="77777777" w:rsidR="003D1E15" w:rsidRPr="003C0D48" w:rsidRDefault="003D1E15">
      <w:pPr>
        <w:pStyle w:val="Standard"/>
        <w:jc w:val="both"/>
        <w:rPr>
          <w:highlight w:val="yellow"/>
        </w:rPr>
      </w:pPr>
    </w:p>
    <w:p w14:paraId="0684806E" w14:textId="77777777" w:rsidR="00501CE5" w:rsidRDefault="00501CE5">
      <w:pPr>
        <w:pStyle w:val="Standard"/>
        <w:jc w:val="both"/>
        <w:rPr>
          <w:noProof/>
          <w:highlight w:val="yellow"/>
          <w:lang w:eastAsia="lt-LT" w:bidi="ar-SA"/>
        </w:rPr>
      </w:pPr>
    </w:p>
    <w:p w14:paraId="243FA77F" w14:textId="77777777" w:rsidR="003C0D48" w:rsidRDefault="003C0D48">
      <w:pPr>
        <w:pStyle w:val="Standard"/>
        <w:jc w:val="both"/>
        <w:rPr>
          <w:highlight w:val="yellow"/>
        </w:rPr>
      </w:pPr>
    </w:p>
    <w:p w14:paraId="39097B12" w14:textId="6AFD42F7" w:rsidR="00FC0C09" w:rsidRDefault="00FC0C09">
      <w:pPr>
        <w:pStyle w:val="Standard"/>
        <w:jc w:val="both"/>
        <w:rPr>
          <w:highlight w:val="yellow"/>
        </w:rPr>
      </w:pPr>
    </w:p>
    <w:p w14:paraId="10FEE5E2" w14:textId="1DC5D529" w:rsidR="008C6918" w:rsidRDefault="008C6918">
      <w:pPr>
        <w:pStyle w:val="Standard"/>
        <w:jc w:val="both"/>
        <w:rPr>
          <w:highlight w:val="yellow"/>
        </w:rPr>
      </w:pPr>
    </w:p>
    <w:p w14:paraId="498F595D" w14:textId="1B642BF7" w:rsidR="008C6918" w:rsidRDefault="008C6918">
      <w:pPr>
        <w:pStyle w:val="Standard"/>
        <w:jc w:val="both"/>
        <w:rPr>
          <w:highlight w:val="yellow"/>
        </w:rPr>
      </w:pPr>
    </w:p>
    <w:p w14:paraId="6CF75AC6" w14:textId="68625909" w:rsidR="008C6918" w:rsidRDefault="008C6918">
      <w:pPr>
        <w:pStyle w:val="Standard"/>
        <w:jc w:val="both"/>
        <w:rPr>
          <w:highlight w:val="yellow"/>
        </w:rPr>
      </w:pPr>
    </w:p>
    <w:p w14:paraId="1FFE98E5" w14:textId="053C4EE1" w:rsidR="008C6918" w:rsidRDefault="008C6918">
      <w:pPr>
        <w:pStyle w:val="Standard"/>
        <w:jc w:val="both"/>
        <w:rPr>
          <w:highlight w:val="yellow"/>
        </w:rPr>
      </w:pPr>
    </w:p>
    <w:p w14:paraId="75AABE5D" w14:textId="3255F191" w:rsidR="008C6918" w:rsidRDefault="008C6918">
      <w:pPr>
        <w:pStyle w:val="Standard"/>
        <w:jc w:val="both"/>
        <w:rPr>
          <w:highlight w:val="yellow"/>
        </w:rPr>
      </w:pPr>
    </w:p>
    <w:p w14:paraId="26212437" w14:textId="77777777" w:rsidR="008C6918" w:rsidRDefault="008C6918">
      <w:pPr>
        <w:pStyle w:val="Standard"/>
        <w:jc w:val="both"/>
        <w:rPr>
          <w:highlight w:val="yellow"/>
        </w:rPr>
      </w:pPr>
    </w:p>
    <w:p w14:paraId="3BC32367" w14:textId="49107B31" w:rsidR="003C0D48" w:rsidRDefault="003C0D48">
      <w:pPr>
        <w:pStyle w:val="Standard"/>
        <w:jc w:val="both"/>
        <w:rPr>
          <w:highlight w:val="yellow"/>
        </w:rPr>
      </w:pPr>
    </w:p>
    <w:p w14:paraId="3F4F6C06" w14:textId="77777777" w:rsidR="00FC0C09" w:rsidRPr="003C0D48" w:rsidRDefault="00FC0C09">
      <w:pPr>
        <w:pStyle w:val="Standard"/>
        <w:jc w:val="both"/>
        <w:rPr>
          <w:highlight w:val="yellow"/>
        </w:rPr>
      </w:pPr>
    </w:p>
    <w:p w14:paraId="64EFEB9C" w14:textId="77777777" w:rsidR="00501CE5" w:rsidRPr="003C0D48" w:rsidRDefault="00751F95">
      <w:pPr>
        <w:ind w:firstLine="720"/>
        <w:jc w:val="right"/>
        <w:rPr>
          <w:rFonts w:cs="Times New Roman"/>
        </w:rPr>
      </w:pPr>
      <w:r w:rsidRPr="003C0D48">
        <w:rPr>
          <w:rFonts w:cs="Times New Roman"/>
        </w:rPr>
        <w:lastRenderedPageBreak/>
        <w:t>1 priedas</w:t>
      </w:r>
    </w:p>
    <w:p w14:paraId="1855BCE1" w14:textId="40FDE01C" w:rsidR="00501CE5" w:rsidRPr="003C0D48" w:rsidRDefault="000E61B0" w:rsidP="00D741FF">
      <w:pPr>
        <w:jc w:val="center"/>
        <w:rPr>
          <w:rFonts w:cs="Times New Roman"/>
          <w:b/>
          <w:highlight w:val="yellow"/>
        </w:rPr>
      </w:pPr>
      <w:r>
        <w:rPr>
          <w:rFonts w:cs="Times New Roman"/>
          <w:b/>
          <w:bCs/>
          <w:caps/>
        </w:rPr>
        <w:t>T</w:t>
      </w:r>
      <w:r w:rsidR="009967D7" w:rsidRPr="003C0D48">
        <w:rPr>
          <w:rFonts w:cs="Times New Roman"/>
          <w:b/>
          <w:bCs/>
          <w:caps/>
        </w:rPr>
        <w:t xml:space="preserve">eikėjo </w:t>
      </w:r>
      <w:r w:rsidR="003C0D48">
        <w:rPr>
          <w:rFonts w:cs="Times New Roman"/>
          <w:b/>
          <w:bCs/>
          <w:caps/>
        </w:rPr>
        <w:t>PASIŪLYMAS</w:t>
      </w:r>
      <w:r w:rsidR="008B3005" w:rsidRPr="003C0D48">
        <w:rPr>
          <w:b/>
          <w:highlight w:val="yellow"/>
        </w:rPr>
        <w:t xml:space="preserve"> </w:t>
      </w:r>
    </w:p>
    <w:p w14:paraId="2EEF4CCC" w14:textId="77777777" w:rsidR="000E61B0" w:rsidRPr="00D56E67" w:rsidRDefault="000E61B0" w:rsidP="000E61B0">
      <w:pPr>
        <w:rPr>
          <w:rFonts w:eastAsia="Times New Roman"/>
          <w:b/>
          <w:noProof/>
        </w:rPr>
      </w:pPr>
    </w:p>
    <w:p w14:paraId="2D620B3F" w14:textId="77777777" w:rsidR="000E61B0" w:rsidRPr="00D56E67" w:rsidRDefault="000E61B0" w:rsidP="000E61B0">
      <w:pPr>
        <w:jc w:val="center"/>
        <w:rPr>
          <w:b/>
        </w:rPr>
      </w:pPr>
      <w:r w:rsidRPr="00D56E67">
        <w:rPr>
          <w:rFonts w:eastAsia="Times New Roman"/>
          <w:b/>
          <w:noProof/>
        </w:rPr>
        <w:t>Archyvinių dokumentų (archyvo) tvarkymo kainoraštis</w:t>
      </w:r>
      <w:r w:rsidRPr="00D56E67">
        <w:rPr>
          <w:rFonts w:eastAsia="Times New Roman"/>
          <w:b/>
          <w:noProof/>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167"/>
        <w:gridCol w:w="1227"/>
        <w:gridCol w:w="1319"/>
      </w:tblGrid>
      <w:tr w:rsidR="000E61B0" w:rsidRPr="00D56E67" w14:paraId="77BB40BB" w14:textId="77777777" w:rsidTr="006E54B1">
        <w:tc>
          <w:tcPr>
            <w:tcW w:w="850" w:type="dxa"/>
            <w:shd w:val="clear" w:color="auto" w:fill="auto"/>
          </w:tcPr>
          <w:p w14:paraId="25564CC3" w14:textId="77777777" w:rsidR="000E61B0" w:rsidRPr="00D56E67" w:rsidRDefault="000E61B0" w:rsidP="006E54B1">
            <w:pPr>
              <w:rPr>
                <w:b/>
              </w:rPr>
            </w:pPr>
            <w:r w:rsidRPr="00D56E67">
              <w:rPr>
                <w:b/>
              </w:rPr>
              <w:t>Eil.</w:t>
            </w:r>
          </w:p>
          <w:p w14:paraId="7ACBA100" w14:textId="77777777" w:rsidR="000E61B0" w:rsidRPr="00D56E67" w:rsidRDefault="000E61B0" w:rsidP="006E54B1">
            <w:pPr>
              <w:rPr>
                <w:b/>
              </w:rPr>
            </w:pPr>
            <w:r w:rsidRPr="00D56E67">
              <w:rPr>
                <w:b/>
              </w:rPr>
              <w:t>Nr.</w:t>
            </w:r>
          </w:p>
          <w:p w14:paraId="70EC827B" w14:textId="77777777" w:rsidR="000E61B0" w:rsidRPr="00D56E67" w:rsidRDefault="000E61B0" w:rsidP="006E54B1">
            <w:pPr>
              <w:rPr>
                <w:b/>
              </w:rPr>
            </w:pPr>
          </w:p>
        </w:tc>
        <w:tc>
          <w:tcPr>
            <w:tcW w:w="6167" w:type="dxa"/>
            <w:shd w:val="clear" w:color="auto" w:fill="auto"/>
          </w:tcPr>
          <w:p w14:paraId="3C56AC7C" w14:textId="77777777" w:rsidR="000E61B0" w:rsidRPr="00D56E67" w:rsidRDefault="000E61B0" w:rsidP="006E54B1">
            <w:pPr>
              <w:rPr>
                <w:b/>
              </w:rPr>
            </w:pPr>
          </w:p>
          <w:p w14:paraId="6423D801" w14:textId="77777777" w:rsidR="000E61B0" w:rsidRPr="00D56E67" w:rsidRDefault="000E61B0" w:rsidP="006E54B1">
            <w:pPr>
              <w:rPr>
                <w:b/>
              </w:rPr>
            </w:pPr>
            <w:r w:rsidRPr="00D56E67">
              <w:rPr>
                <w:b/>
              </w:rPr>
              <w:t>Operacijos pavadinimas</w:t>
            </w:r>
          </w:p>
        </w:tc>
        <w:tc>
          <w:tcPr>
            <w:tcW w:w="1227" w:type="dxa"/>
            <w:shd w:val="clear" w:color="auto" w:fill="auto"/>
          </w:tcPr>
          <w:p w14:paraId="4E2278BA" w14:textId="77777777" w:rsidR="000E61B0" w:rsidRPr="00D56E67" w:rsidRDefault="000E61B0" w:rsidP="006E54B1">
            <w:pPr>
              <w:rPr>
                <w:b/>
              </w:rPr>
            </w:pPr>
          </w:p>
          <w:p w14:paraId="1B7E53A9" w14:textId="77777777" w:rsidR="000E61B0" w:rsidRPr="00D56E67" w:rsidRDefault="000E61B0" w:rsidP="006E54B1">
            <w:pPr>
              <w:rPr>
                <w:b/>
              </w:rPr>
            </w:pPr>
            <w:r w:rsidRPr="00D56E67">
              <w:rPr>
                <w:b/>
              </w:rPr>
              <w:t>Mato vnt.</w:t>
            </w:r>
          </w:p>
        </w:tc>
        <w:tc>
          <w:tcPr>
            <w:tcW w:w="1319" w:type="dxa"/>
            <w:shd w:val="clear" w:color="auto" w:fill="auto"/>
          </w:tcPr>
          <w:p w14:paraId="585C36EF" w14:textId="77777777" w:rsidR="000E61B0" w:rsidRPr="00D56E67" w:rsidRDefault="000E61B0" w:rsidP="006E54B1">
            <w:pPr>
              <w:rPr>
                <w:b/>
              </w:rPr>
            </w:pPr>
          </w:p>
          <w:p w14:paraId="64B46609" w14:textId="77777777" w:rsidR="000E61B0" w:rsidRPr="00D56E67" w:rsidRDefault="000E61B0" w:rsidP="006E54B1">
            <w:pPr>
              <w:rPr>
                <w:b/>
              </w:rPr>
            </w:pPr>
            <w:r w:rsidRPr="00D56E67">
              <w:rPr>
                <w:b/>
              </w:rPr>
              <w:t>Kaina EUR (be PVM)</w:t>
            </w:r>
          </w:p>
        </w:tc>
      </w:tr>
      <w:tr w:rsidR="000E61B0" w:rsidRPr="00D56E67" w14:paraId="0F70467C" w14:textId="77777777" w:rsidTr="006E54B1">
        <w:tc>
          <w:tcPr>
            <w:tcW w:w="9563" w:type="dxa"/>
            <w:gridSpan w:val="4"/>
            <w:shd w:val="clear" w:color="auto" w:fill="auto"/>
          </w:tcPr>
          <w:p w14:paraId="65AF417D" w14:textId="77777777" w:rsidR="000E61B0" w:rsidRPr="00D56E67" w:rsidRDefault="000E61B0" w:rsidP="006E54B1">
            <w:pPr>
              <w:jc w:val="center"/>
              <w:rPr>
                <w:b/>
              </w:rPr>
            </w:pPr>
            <w:r w:rsidRPr="00D56E67">
              <w:rPr>
                <w:b/>
              </w:rPr>
              <w:t>Ilgo saugojimo dokumentų  archyvavimas</w:t>
            </w:r>
          </w:p>
        </w:tc>
      </w:tr>
      <w:tr w:rsidR="000E61B0" w:rsidRPr="00D56E67" w14:paraId="507C0AFE" w14:textId="77777777" w:rsidTr="006E54B1">
        <w:tc>
          <w:tcPr>
            <w:tcW w:w="850" w:type="dxa"/>
            <w:shd w:val="clear" w:color="auto" w:fill="auto"/>
          </w:tcPr>
          <w:p w14:paraId="614CB001" w14:textId="77777777" w:rsidR="000E61B0" w:rsidRPr="00D56E67" w:rsidRDefault="000E61B0" w:rsidP="006E54B1">
            <w:pPr>
              <w:jc w:val="center"/>
              <w:rPr>
                <w:sz w:val="20"/>
                <w:szCs w:val="20"/>
              </w:rPr>
            </w:pPr>
            <w:r w:rsidRPr="00D56E67">
              <w:rPr>
                <w:sz w:val="20"/>
                <w:szCs w:val="20"/>
              </w:rPr>
              <w:t>1.</w:t>
            </w:r>
          </w:p>
        </w:tc>
        <w:tc>
          <w:tcPr>
            <w:tcW w:w="6167" w:type="dxa"/>
            <w:shd w:val="clear" w:color="auto" w:fill="auto"/>
          </w:tcPr>
          <w:p w14:paraId="5608EF9A" w14:textId="77777777" w:rsidR="000E61B0" w:rsidRPr="00D56E67" w:rsidRDefault="000E61B0" w:rsidP="006E54B1">
            <w:pPr>
              <w:rPr>
                <w:sz w:val="20"/>
                <w:szCs w:val="20"/>
              </w:rPr>
            </w:pPr>
            <w:r>
              <w:rPr>
                <w:sz w:val="20"/>
                <w:szCs w:val="20"/>
              </w:rPr>
              <w:t>Dokumentų s</w:t>
            </w:r>
            <w:r w:rsidRPr="00D56E67">
              <w:rPr>
                <w:sz w:val="20"/>
                <w:szCs w:val="20"/>
              </w:rPr>
              <w:t xml:space="preserve">urūšiavimas ir sudėjimas chronologine </w:t>
            </w:r>
            <w:r>
              <w:rPr>
                <w:sz w:val="20"/>
                <w:szCs w:val="20"/>
              </w:rPr>
              <w:t xml:space="preserve">ir abėcėline </w:t>
            </w:r>
            <w:r w:rsidRPr="00D56E67">
              <w:rPr>
                <w:sz w:val="20"/>
                <w:szCs w:val="20"/>
              </w:rPr>
              <w:t>tvarka</w:t>
            </w:r>
          </w:p>
        </w:tc>
        <w:tc>
          <w:tcPr>
            <w:tcW w:w="1227" w:type="dxa"/>
            <w:shd w:val="clear" w:color="auto" w:fill="auto"/>
          </w:tcPr>
          <w:p w14:paraId="2FDCCD99" w14:textId="77777777" w:rsidR="000E61B0" w:rsidRPr="00D56E67" w:rsidRDefault="000E61B0" w:rsidP="006E54B1">
            <w:pPr>
              <w:jc w:val="center"/>
              <w:rPr>
                <w:sz w:val="20"/>
                <w:szCs w:val="20"/>
              </w:rPr>
            </w:pPr>
            <w:r w:rsidRPr="00D56E67">
              <w:rPr>
                <w:sz w:val="20"/>
                <w:szCs w:val="20"/>
              </w:rPr>
              <w:t>Byla</w:t>
            </w:r>
          </w:p>
        </w:tc>
        <w:tc>
          <w:tcPr>
            <w:tcW w:w="1319" w:type="dxa"/>
            <w:shd w:val="clear" w:color="auto" w:fill="auto"/>
          </w:tcPr>
          <w:p w14:paraId="44C83A94" w14:textId="4BA4AECC" w:rsidR="000E61B0" w:rsidRPr="00D56E67" w:rsidRDefault="000E61B0" w:rsidP="006E54B1">
            <w:pPr>
              <w:jc w:val="right"/>
              <w:rPr>
                <w:sz w:val="20"/>
                <w:szCs w:val="20"/>
              </w:rPr>
            </w:pPr>
            <w:r w:rsidRPr="00D56E67">
              <w:rPr>
                <w:sz w:val="20"/>
                <w:szCs w:val="20"/>
              </w:rPr>
              <w:t>0,</w:t>
            </w:r>
            <w:r>
              <w:rPr>
                <w:sz w:val="20"/>
                <w:szCs w:val="20"/>
              </w:rPr>
              <w:t>30</w:t>
            </w:r>
          </w:p>
        </w:tc>
      </w:tr>
      <w:tr w:rsidR="000E61B0" w:rsidRPr="00D56E67" w14:paraId="3F098A1B" w14:textId="77777777" w:rsidTr="006E54B1">
        <w:trPr>
          <w:trHeight w:val="186"/>
        </w:trPr>
        <w:tc>
          <w:tcPr>
            <w:tcW w:w="850" w:type="dxa"/>
            <w:shd w:val="clear" w:color="auto" w:fill="auto"/>
          </w:tcPr>
          <w:p w14:paraId="6D781A43" w14:textId="5D731EC9" w:rsidR="000E61B0" w:rsidRPr="00D56E67" w:rsidRDefault="000E61B0" w:rsidP="006E54B1">
            <w:pPr>
              <w:jc w:val="center"/>
              <w:rPr>
                <w:sz w:val="20"/>
                <w:szCs w:val="20"/>
              </w:rPr>
            </w:pPr>
            <w:r>
              <w:rPr>
                <w:sz w:val="20"/>
                <w:szCs w:val="20"/>
              </w:rPr>
              <w:t>2</w:t>
            </w:r>
            <w:r w:rsidRPr="00D56E67">
              <w:rPr>
                <w:sz w:val="20"/>
                <w:szCs w:val="20"/>
              </w:rPr>
              <w:t>.</w:t>
            </w:r>
          </w:p>
        </w:tc>
        <w:tc>
          <w:tcPr>
            <w:tcW w:w="6167" w:type="dxa"/>
            <w:shd w:val="clear" w:color="auto" w:fill="auto"/>
          </w:tcPr>
          <w:p w14:paraId="3394641E" w14:textId="77777777" w:rsidR="000E61B0" w:rsidRPr="00D56E67" w:rsidRDefault="000E61B0" w:rsidP="006E54B1">
            <w:pPr>
              <w:rPr>
                <w:sz w:val="20"/>
                <w:szCs w:val="20"/>
              </w:rPr>
            </w:pPr>
            <w:r w:rsidRPr="00D56E67">
              <w:rPr>
                <w:sz w:val="20"/>
                <w:szCs w:val="20"/>
              </w:rPr>
              <w:t xml:space="preserve">Antraščių patikslinimas, užrašymas, saugojimo terminų patikslinimas </w:t>
            </w:r>
          </w:p>
        </w:tc>
        <w:tc>
          <w:tcPr>
            <w:tcW w:w="1227" w:type="dxa"/>
            <w:shd w:val="clear" w:color="auto" w:fill="auto"/>
          </w:tcPr>
          <w:p w14:paraId="5ED19C67" w14:textId="77777777" w:rsidR="000E61B0" w:rsidRPr="00D56E67" w:rsidRDefault="000E61B0" w:rsidP="006E54B1">
            <w:pPr>
              <w:jc w:val="center"/>
              <w:rPr>
                <w:sz w:val="20"/>
                <w:szCs w:val="20"/>
              </w:rPr>
            </w:pPr>
            <w:r w:rsidRPr="00D56E67">
              <w:rPr>
                <w:sz w:val="20"/>
                <w:szCs w:val="20"/>
              </w:rPr>
              <w:t>Byla</w:t>
            </w:r>
          </w:p>
        </w:tc>
        <w:tc>
          <w:tcPr>
            <w:tcW w:w="1319" w:type="dxa"/>
            <w:shd w:val="clear" w:color="auto" w:fill="auto"/>
          </w:tcPr>
          <w:p w14:paraId="2A69FC87" w14:textId="5795A38C" w:rsidR="000E61B0" w:rsidRPr="00D56E67" w:rsidRDefault="000E61B0" w:rsidP="006E54B1">
            <w:pPr>
              <w:jc w:val="right"/>
              <w:rPr>
                <w:sz w:val="20"/>
                <w:szCs w:val="20"/>
              </w:rPr>
            </w:pPr>
            <w:r w:rsidRPr="00D56E67">
              <w:rPr>
                <w:sz w:val="20"/>
                <w:szCs w:val="20"/>
              </w:rPr>
              <w:t>0,</w:t>
            </w:r>
            <w:r>
              <w:rPr>
                <w:sz w:val="20"/>
                <w:szCs w:val="20"/>
              </w:rPr>
              <w:t>23</w:t>
            </w:r>
          </w:p>
        </w:tc>
      </w:tr>
      <w:tr w:rsidR="000E61B0" w:rsidRPr="00D56E67" w14:paraId="7BE1B46E" w14:textId="77777777" w:rsidTr="006E54B1">
        <w:tc>
          <w:tcPr>
            <w:tcW w:w="850" w:type="dxa"/>
            <w:shd w:val="clear" w:color="auto" w:fill="auto"/>
          </w:tcPr>
          <w:p w14:paraId="6C03F716" w14:textId="1A16C49B" w:rsidR="000E61B0" w:rsidRPr="00D56E67" w:rsidRDefault="000E61B0" w:rsidP="006E54B1">
            <w:pPr>
              <w:jc w:val="center"/>
              <w:rPr>
                <w:sz w:val="20"/>
                <w:szCs w:val="20"/>
              </w:rPr>
            </w:pPr>
            <w:r>
              <w:rPr>
                <w:sz w:val="20"/>
                <w:szCs w:val="20"/>
              </w:rPr>
              <w:t>3.</w:t>
            </w:r>
          </w:p>
        </w:tc>
        <w:tc>
          <w:tcPr>
            <w:tcW w:w="6167" w:type="dxa"/>
            <w:shd w:val="clear" w:color="auto" w:fill="auto"/>
          </w:tcPr>
          <w:p w14:paraId="6F2AF98E" w14:textId="77777777" w:rsidR="000E61B0" w:rsidRPr="00D56E67" w:rsidRDefault="000E61B0" w:rsidP="006E54B1">
            <w:pPr>
              <w:rPr>
                <w:sz w:val="20"/>
                <w:szCs w:val="20"/>
              </w:rPr>
            </w:pPr>
            <w:r>
              <w:rPr>
                <w:sz w:val="20"/>
                <w:szCs w:val="20"/>
              </w:rPr>
              <w:t>Ilgo saugojimo bylų formavimas</w:t>
            </w:r>
          </w:p>
        </w:tc>
        <w:tc>
          <w:tcPr>
            <w:tcW w:w="1227" w:type="dxa"/>
            <w:shd w:val="clear" w:color="auto" w:fill="auto"/>
          </w:tcPr>
          <w:p w14:paraId="5EB4B272" w14:textId="77777777" w:rsidR="000E61B0" w:rsidRPr="00D56E67" w:rsidRDefault="000E61B0" w:rsidP="006E54B1">
            <w:pPr>
              <w:jc w:val="center"/>
              <w:rPr>
                <w:sz w:val="20"/>
                <w:szCs w:val="20"/>
              </w:rPr>
            </w:pPr>
            <w:r>
              <w:rPr>
                <w:sz w:val="20"/>
                <w:szCs w:val="20"/>
              </w:rPr>
              <w:t>Byla</w:t>
            </w:r>
          </w:p>
        </w:tc>
        <w:tc>
          <w:tcPr>
            <w:tcW w:w="1319" w:type="dxa"/>
            <w:shd w:val="clear" w:color="auto" w:fill="auto"/>
          </w:tcPr>
          <w:p w14:paraId="552EB4FA" w14:textId="681D9D68" w:rsidR="000E61B0" w:rsidRPr="00D56E67" w:rsidRDefault="000E61B0" w:rsidP="006E54B1">
            <w:pPr>
              <w:jc w:val="right"/>
              <w:rPr>
                <w:sz w:val="20"/>
                <w:szCs w:val="20"/>
              </w:rPr>
            </w:pPr>
            <w:r>
              <w:rPr>
                <w:sz w:val="20"/>
                <w:szCs w:val="20"/>
              </w:rPr>
              <w:t>5,85</w:t>
            </w:r>
          </w:p>
        </w:tc>
      </w:tr>
      <w:tr w:rsidR="000E61B0" w:rsidRPr="00D56E67" w14:paraId="2BF3D8F2" w14:textId="77777777" w:rsidTr="006E54B1">
        <w:tc>
          <w:tcPr>
            <w:tcW w:w="850" w:type="dxa"/>
            <w:shd w:val="clear" w:color="auto" w:fill="auto"/>
          </w:tcPr>
          <w:p w14:paraId="1CD3E975" w14:textId="52281722" w:rsidR="000E61B0" w:rsidRPr="00D56E67" w:rsidRDefault="000E61B0" w:rsidP="006E54B1">
            <w:pPr>
              <w:jc w:val="center"/>
              <w:rPr>
                <w:sz w:val="20"/>
                <w:szCs w:val="20"/>
              </w:rPr>
            </w:pPr>
            <w:r>
              <w:rPr>
                <w:sz w:val="20"/>
                <w:szCs w:val="20"/>
              </w:rPr>
              <w:t>4.</w:t>
            </w:r>
          </w:p>
        </w:tc>
        <w:tc>
          <w:tcPr>
            <w:tcW w:w="6167" w:type="dxa"/>
            <w:shd w:val="clear" w:color="auto" w:fill="auto"/>
          </w:tcPr>
          <w:p w14:paraId="08AFECF9" w14:textId="77777777" w:rsidR="000E61B0" w:rsidRPr="00D56E67" w:rsidRDefault="000E61B0" w:rsidP="006E54B1">
            <w:pPr>
              <w:rPr>
                <w:sz w:val="20"/>
                <w:szCs w:val="20"/>
              </w:rPr>
            </w:pPr>
            <w:r>
              <w:rPr>
                <w:sz w:val="20"/>
                <w:szCs w:val="20"/>
              </w:rPr>
              <w:t>Ilgo saugojimo jungtinių bylų (iki 200 lapų)  formavimas</w:t>
            </w:r>
          </w:p>
        </w:tc>
        <w:tc>
          <w:tcPr>
            <w:tcW w:w="1227" w:type="dxa"/>
            <w:shd w:val="clear" w:color="auto" w:fill="auto"/>
          </w:tcPr>
          <w:p w14:paraId="6022BA29" w14:textId="77777777" w:rsidR="000E61B0" w:rsidRPr="00D56E67" w:rsidRDefault="000E61B0" w:rsidP="006E54B1">
            <w:pPr>
              <w:jc w:val="center"/>
              <w:rPr>
                <w:sz w:val="20"/>
                <w:szCs w:val="20"/>
              </w:rPr>
            </w:pPr>
            <w:r>
              <w:rPr>
                <w:sz w:val="20"/>
                <w:szCs w:val="20"/>
              </w:rPr>
              <w:t>Byla</w:t>
            </w:r>
          </w:p>
        </w:tc>
        <w:tc>
          <w:tcPr>
            <w:tcW w:w="1319" w:type="dxa"/>
            <w:shd w:val="clear" w:color="auto" w:fill="auto"/>
          </w:tcPr>
          <w:p w14:paraId="2F4CAF75" w14:textId="442A14AC" w:rsidR="000E61B0" w:rsidRPr="00D56E67" w:rsidRDefault="000E61B0" w:rsidP="006E54B1">
            <w:pPr>
              <w:jc w:val="right"/>
              <w:rPr>
                <w:sz w:val="20"/>
                <w:szCs w:val="20"/>
              </w:rPr>
            </w:pPr>
            <w:r>
              <w:rPr>
                <w:sz w:val="20"/>
                <w:szCs w:val="20"/>
              </w:rPr>
              <w:t>8,85</w:t>
            </w:r>
          </w:p>
        </w:tc>
      </w:tr>
      <w:tr w:rsidR="000E61B0" w:rsidRPr="00D56E67" w14:paraId="20D089CE" w14:textId="77777777" w:rsidTr="006E54B1">
        <w:tc>
          <w:tcPr>
            <w:tcW w:w="850" w:type="dxa"/>
            <w:shd w:val="clear" w:color="auto" w:fill="auto"/>
          </w:tcPr>
          <w:p w14:paraId="44D693A8" w14:textId="5D02ED98" w:rsidR="000E61B0" w:rsidRPr="00D56E67" w:rsidRDefault="000E61B0" w:rsidP="006E54B1">
            <w:pPr>
              <w:jc w:val="center"/>
              <w:rPr>
                <w:sz w:val="20"/>
                <w:szCs w:val="20"/>
              </w:rPr>
            </w:pPr>
            <w:r>
              <w:rPr>
                <w:sz w:val="20"/>
                <w:szCs w:val="20"/>
              </w:rPr>
              <w:t>5.</w:t>
            </w:r>
          </w:p>
        </w:tc>
        <w:tc>
          <w:tcPr>
            <w:tcW w:w="6167" w:type="dxa"/>
            <w:shd w:val="clear" w:color="auto" w:fill="auto"/>
          </w:tcPr>
          <w:p w14:paraId="76EB6267" w14:textId="77777777" w:rsidR="000E61B0" w:rsidRPr="00D56E67" w:rsidRDefault="000E61B0" w:rsidP="006E54B1">
            <w:pPr>
              <w:rPr>
                <w:sz w:val="20"/>
                <w:szCs w:val="20"/>
              </w:rPr>
            </w:pPr>
            <w:r>
              <w:rPr>
                <w:sz w:val="20"/>
                <w:szCs w:val="20"/>
              </w:rPr>
              <w:t>Bylos vidaus apyrašo parengimas</w:t>
            </w:r>
          </w:p>
        </w:tc>
        <w:tc>
          <w:tcPr>
            <w:tcW w:w="1227" w:type="dxa"/>
            <w:shd w:val="clear" w:color="auto" w:fill="auto"/>
          </w:tcPr>
          <w:p w14:paraId="3F2B0979" w14:textId="77777777" w:rsidR="000E61B0" w:rsidRPr="00D56E67" w:rsidRDefault="000E61B0" w:rsidP="006E54B1">
            <w:pPr>
              <w:jc w:val="center"/>
              <w:rPr>
                <w:sz w:val="20"/>
                <w:szCs w:val="20"/>
              </w:rPr>
            </w:pPr>
            <w:r>
              <w:rPr>
                <w:sz w:val="20"/>
                <w:szCs w:val="20"/>
              </w:rPr>
              <w:t>Įrašas</w:t>
            </w:r>
          </w:p>
        </w:tc>
        <w:tc>
          <w:tcPr>
            <w:tcW w:w="1319" w:type="dxa"/>
            <w:shd w:val="clear" w:color="auto" w:fill="auto"/>
          </w:tcPr>
          <w:p w14:paraId="71172AC4" w14:textId="77777777" w:rsidR="000E61B0" w:rsidRPr="00D56E67" w:rsidRDefault="000E61B0" w:rsidP="006E54B1">
            <w:pPr>
              <w:jc w:val="right"/>
              <w:rPr>
                <w:sz w:val="20"/>
                <w:szCs w:val="20"/>
              </w:rPr>
            </w:pPr>
            <w:r>
              <w:rPr>
                <w:sz w:val="20"/>
                <w:szCs w:val="20"/>
              </w:rPr>
              <w:t>0,23</w:t>
            </w:r>
          </w:p>
        </w:tc>
      </w:tr>
      <w:tr w:rsidR="000E61B0" w:rsidRPr="00D56E67" w14:paraId="5872428A" w14:textId="77777777" w:rsidTr="006E54B1">
        <w:tc>
          <w:tcPr>
            <w:tcW w:w="850" w:type="dxa"/>
            <w:shd w:val="clear" w:color="auto" w:fill="auto"/>
          </w:tcPr>
          <w:p w14:paraId="7B436D30" w14:textId="4579141F" w:rsidR="000E61B0" w:rsidRPr="00D56E67" w:rsidRDefault="000E61B0" w:rsidP="006E54B1">
            <w:pPr>
              <w:jc w:val="center"/>
              <w:rPr>
                <w:sz w:val="20"/>
                <w:szCs w:val="20"/>
              </w:rPr>
            </w:pPr>
            <w:r>
              <w:rPr>
                <w:sz w:val="20"/>
                <w:szCs w:val="20"/>
              </w:rPr>
              <w:t>6.</w:t>
            </w:r>
          </w:p>
        </w:tc>
        <w:tc>
          <w:tcPr>
            <w:tcW w:w="6167" w:type="dxa"/>
            <w:shd w:val="clear" w:color="auto" w:fill="auto"/>
          </w:tcPr>
          <w:p w14:paraId="64C0C3F8" w14:textId="77777777" w:rsidR="000E61B0" w:rsidRPr="00D56E67" w:rsidRDefault="000E61B0" w:rsidP="006E54B1">
            <w:pPr>
              <w:rPr>
                <w:sz w:val="20"/>
                <w:szCs w:val="20"/>
              </w:rPr>
            </w:pPr>
            <w:r>
              <w:rPr>
                <w:sz w:val="20"/>
                <w:szCs w:val="20"/>
              </w:rPr>
              <w:t>Bylos l</w:t>
            </w:r>
            <w:r w:rsidRPr="00D56E67">
              <w:rPr>
                <w:sz w:val="20"/>
                <w:szCs w:val="20"/>
              </w:rPr>
              <w:t>apų numeravimas</w:t>
            </w:r>
          </w:p>
        </w:tc>
        <w:tc>
          <w:tcPr>
            <w:tcW w:w="1227" w:type="dxa"/>
            <w:shd w:val="clear" w:color="auto" w:fill="auto"/>
          </w:tcPr>
          <w:p w14:paraId="522AF2E9" w14:textId="77777777" w:rsidR="000E61B0" w:rsidRPr="00D56E67" w:rsidRDefault="000E61B0" w:rsidP="006E54B1">
            <w:pPr>
              <w:jc w:val="center"/>
              <w:rPr>
                <w:sz w:val="20"/>
                <w:szCs w:val="20"/>
              </w:rPr>
            </w:pPr>
            <w:r w:rsidRPr="00D56E67">
              <w:rPr>
                <w:sz w:val="20"/>
                <w:szCs w:val="20"/>
              </w:rPr>
              <w:t>Lapas</w:t>
            </w:r>
          </w:p>
        </w:tc>
        <w:tc>
          <w:tcPr>
            <w:tcW w:w="1319" w:type="dxa"/>
            <w:shd w:val="clear" w:color="auto" w:fill="auto"/>
          </w:tcPr>
          <w:p w14:paraId="54B5AB1C" w14:textId="77777777" w:rsidR="000E61B0" w:rsidRPr="00D56E67" w:rsidRDefault="000E61B0" w:rsidP="006E54B1">
            <w:pPr>
              <w:jc w:val="right"/>
              <w:rPr>
                <w:sz w:val="20"/>
                <w:szCs w:val="20"/>
              </w:rPr>
            </w:pPr>
            <w:r w:rsidRPr="00D56E67">
              <w:rPr>
                <w:sz w:val="20"/>
                <w:szCs w:val="20"/>
              </w:rPr>
              <w:t>0,02</w:t>
            </w:r>
          </w:p>
        </w:tc>
      </w:tr>
      <w:tr w:rsidR="000E61B0" w:rsidRPr="00D56E67" w14:paraId="6321CB25" w14:textId="77777777" w:rsidTr="006E54B1">
        <w:tc>
          <w:tcPr>
            <w:tcW w:w="850" w:type="dxa"/>
            <w:shd w:val="clear" w:color="auto" w:fill="auto"/>
          </w:tcPr>
          <w:p w14:paraId="326F7B28" w14:textId="6262ED6A" w:rsidR="000E61B0" w:rsidRPr="00D56E67" w:rsidRDefault="000E61B0" w:rsidP="006E54B1">
            <w:pPr>
              <w:jc w:val="center"/>
              <w:rPr>
                <w:sz w:val="20"/>
                <w:szCs w:val="20"/>
              </w:rPr>
            </w:pPr>
            <w:r>
              <w:rPr>
                <w:sz w:val="20"/>
                <w:szCs w:val="20"/>
              </w:rPr>
              <w:t>7</w:t>
            </w:r>
            <w:r w:rsidRPr="00D56E67">
              <w:rPr>
                <w:sz w:val="20"/>
                <w:szCs w:val="20"/>
              </w:rPr>
              <w:t>.</w:t>
            </w:r>
          </w:p>
        </w:tc>
        <w:tc>
          <w:tcPr>
            <w:tcW w:w="6167" w:type="dxa"/>
            <w:shd w:val="clear" w:color="auto" w:fill="auto"/>
          </w:tcPr>
          <w:p w14:paraId="79D46AE5" w14:textId="77777777" w:rsidR="000E61B0" w:rsidRPr="00D56E67" w:rsidRDefault="000E61B0" w:rsidP="006E54B1">
            <w:pPr>
              <w:rPr>
                <w:sz w:val="20"/>
                <w:szCs w:val="20"/>
              </w:rPr>
            </w:pPr>
            <w:r w:rsidRPr="00D56E67">
              <w:rPr>
                <w:sz w:val="20"/>
                <w:szCs w:val="20"/>
              </w:rPr>
              <w:t>Titulinio ir baigiamojo įrašo parengimas</w:t>
            </w:r>
          </w:p>
        </w:tc>
        <w:tc>
          <w:tcPr>
            <w:tcW w:w="1227" w:type="dxa"/>
            <w:shd w:val="clear" w:color="auto" w:fill="auto"/>
          </w:tcPr>
          <w:p w14:paraId="6515CA53" w14:textId="77777777" w:rsidR="000E61B0" w:rsidRPr="00D56E67" w:rsidRDefault="000E61B0" w:rsidP="006E54B1">
            <w:pPr>
              <w:jc w:val="center"/>
              <w:rPr>
                <w:sz w:val="20"/>
                <w:szCs w:val="20"/>
              </w:rPr>
            </w:pPr>
            <w:r w:rsidRPr="00D56E67">
              <w:rPr>
                <w:sz w:val="20"/>
                <w:szCs w:val="20"/>
              </w:rPr>
              <w:t>Byla</w:t>
            </w:r>
          </w:p>
        </w:tc>
        <w:tc>
          <w:tcPr>
            <w:tcW w:w="1319" w:type="dxa"/>
            <w:shd w:val="clear" w:color="auto" w:fill="auto"/>
          </w:tcPr>
          <w:p w14:paraId="0FFFCB2A" w14:textId="1CE2DEB8" w:rsidR="000E61B0" w:rsidRPr="00D56E67" w:rsidRDefault="000E61B0" w:rsidP="006E54B1">
            <w:pPr>
              <w:jc w:val="right"/>
              <w:rPr>
                <w:sz w:val="20"/>
                <w:szCs w:val="20"/>
              </w:rPr>
            </w:pPr>
            <w:r w:rsidRPr="00D56E67">
              <w:rPr>
                <w:sz w:val="20"/>
                <w:szCs w:val="20"/>
              </w:rPr>
              <w:t>0,</w:t>
            </w:r>
            <w:r>
              <w:rPr>
                <w:sz w:val="20"/>
                <w:szCs w:val="20"/>
              </w:rPr>
              <w:t>69</w:t>
            </w:r>
          </w:p>
        </w:tc>
      </w:tr>
      <w:tr w:rsidR="000E61B0" w:rsidRPr="00D56E67" w14:paraId="3C3A542D" w14:textId="77777777" w:rsidTr="006E54B1">
        <w:tc>
          <w:tcPr>
            <w:tcW w:w="850" w:type="dxa"/>
            <w:shd w:val="clear" w:color="auto" w:fill="auto"/>
          </w:tcPr>
          <w:p w14:paraId="227B2FD2" w14:textId="54008A0A" w:rsidR="000E61B0" w:rsidRDefault="000E61B0" w:rsidP="006E54B1">
            <w:pPr>
              <w:jc w:val="center"/>
              <w:rPr>
                <w:sz w:val="20"/>
                <w:szCs w:val="20"/>
              </w:rPr>
            </w:pPr>
            <w:r>
              <w:rPr>
                <w:sz w:val="20"/>
                <w:szCs w:val="20"/>
              </w:rPr>
              <w:t>8.</w:t>
            </w:r>
          </w:p>
        </w:tc>
        <w:tc>
          <w:tcPr>
            <w:tcW w:w="6167" w:type="dxa"/>
            <w:shd w:val="clear" w:color="auto" w:fill="auto"/>
          </w:tcPr>
          <w:p w14:paraId="6AE65BE9" w14:textId="77777777" w:rsidR="000E61B0" w:rsidRPr="00D56E67" w:rsidRDefault="000E61B0" w:rsidP="006E54B1">
            <w:pPr>
              <w:rPr>
                <w:sz w:val="20"/>
                <w:szCs w:val="20"/>
              </w:rPr>
            </w:pPr>
            <w:r w:rsidRPr="00D56E67">
              <w:rPr>
                <w:sz w:val="20"/>
                <w:szCs w:val="20"/>
              </w:rPr>
              <w:t xml:space="preserve">Apyrašų parengimas, rinkimas kompiuteriu ir spausdinimas </w:t>
            </w:r>
          </w:p>
        </w:tc>
        <w:tc>
          <w:tcPr>
            <w:tcW w:w="1227" w:type="dxa"/>
            <w:shd w:val="clear" w:color="auto" w:fill="auto"/>
          </w:tcPr>
          <w:p w14:paraId="2260E492" w14:textId="77777777" w:rsidR="000E61B0" w:rsidRPr="00D56E67" w:rsidRDefault="000E61B0" w:rsidP="006E54B1">
            <w:pPr>
              <w:jc w:val="center"/>
              <w:rPr>
                <w:sz w:val="20"/>
                <w:szCs w:val="20"/>
              </w:rPr>
            </w:pPr>
            <w:r w:rsidRPr="00D56E67">
              <w:rPr>
                <w:sz w:val="20"/>
                <w:szCs w:val="20"/>
              </w:rPr>
              <w:t>Byla</w:t>
            </w:r>
          </w:p>
        </w:tc>
        <w:tc>
          <w:tcPr>
            <w:tcW w:w="1319" w:type="dxa"/>
            <w:shd w:val="clear" w:color="auto" w:fill="auto"/>
          </w:tcPr>
          <w:p w14:paraId="7A2D704E" w14:textId="77777777" w:rsidR="000E61B0" w:rsidRPr="00D56E67" w:rsidRDefault="000E61B0" w:rsidP="006E54B1">
            <w:pPr>
              <w:jc w:val="right"/>
              <w:rPr>
                <w:sz w:val="20"/>
                <w:szCs w:val="20"/>
              </w:rPr>
            </w:pPr>
            <w:r w:rsidRPr="00D56E67">
              <w:rPr>
                <w:sz w:val="20"/>
                <w:szCs w:val="20"/>
              </w:rPr>
              <w:t>0,</w:t>
            </w:r>
            <w:r>
              <w:rPr>
                <w:sz w:val="20"/>
                <w:szCs w:val="20"/>
              </w:rPr>
              <w:t>2</w:t>
            </w:r>
            <w:r w:rsidRPr="00D56E67">
              <w:rPr>
                <w:sz w:val="20"/>
                <w:szCs w:val="20"/>
              </w:rPr>
              <w:t>3</w:t>
            </w:r>
          </w:p>
        </w:tc>
      </w:tr>
      <w:tr w:rsidR="000E61B0" w:rsidRPr="00D56E67" w14:paraId="09713BF1" w14:textId="77777777" w:rsidTr="006E54B1">
        <w:tc>
          <w:tcPr>
            <w:tcW w:w="850" w:type="dxa"/>
            <w:shd w:val="clear" w:color="auto" w:fill="auto"/>
          </w:tcPr>
          <w:p w14:paraId="24BC154C" w14:textId="7ECC9067" w:rsidR="000E61B0" w:rsidRPr="00D56E67" w:rsidRDefault="000E61B0" w:rsidP="006E54B1">
            <w:pPr>
              <w:jc w:val="center"/>
              <w:rPr>
                <w:sz w:val="20"/>
                <w:szCs w:val="20"/>
              </w:rPr>
            </w:pPr>
            <w:r>
              <w:rPr>
                <w:sz w:val="20"/>
                <w:szCs w:val="20"/>
              </w:rPr>
              <w:t>9</w:t>
            </w:r>
            <w:r w:rsidRPr="00D56E67">
              <w:rPr>
                <w:sz w:val="20"/>
                <w:szCs w:val="20"/>
              </w:rPr>
              <w:t>.</w:t>
            </w:r>
          </w:p>
        </w:tc>
        <w:tc>
          <w:tcPr>
            <w:tcW w:w="6167" w:type="dxa"/>
            <w:shd w:val="clear" w:color="auto" w:fill="auto"/>
          </w:tcPr>
          <w:p w14:paraId="5E89BB01" w14:textId="77777777" w:rsidR="000E61B0" w:rsidRPr="00D56E67" w:rsidRDefault="000E61B0" w:rsidP="006E54B1">
            <w:pPr>
              <w:rPr>
                <w:sz w:val="20"/>
                <w:szCs w:val="20"/>
              </w:rPr>
            </w:pPr>
            <w:r>
              <w:rPr>
                <w:sz w:val="20"/>
                <w:szCs w:val="20"/>
              </w:rPr>
              <w:t>Dėžių numeravimas, e</w:t>
            </w:r>
            <w:r w:rsidRPr="00D56E67">
              <w:rPr>
                <w:sz w:val="20"/>
                <w:szCs w:val="20"/>
              </w:rPr>
              <w:t>tikečių ant dėžučių parengimas ir klijavimas</w:t>
            </w:r>
          </w:p>
        </w:tc>
        <w:tc>
          <w:tcPr>
            <w:tcW w:w="1227" w:type="dxa"/>
            <w:shd w:val="clear" w:color="auto" w:fill="auto"/>
          </w:tcPr>
          <w:p w14:paraId="64D8109E" w14:textId="77777777" w:rsidR="000E61B0" w:rsidRPr="00D56E67" w:rsidRDefault="000E61B0" w:rsidP="006E54B1">
            <w:pPr>
              <w:jc w:val="center"/>
              <w:rPr>
                <w:sz w:val="20"/>
                <w:szCs w:val="20"/>
              </w:rPr>
            </w:pPr>
            <w:r w:rsidRPr="00D56E67">
              <w:rPr>
                <w:sz w:val="20"/>
                <w:szCs w:val="20"/>
              </w:rPr>
              <w:t>Etiketė</w:t>
            </w:r>
          </w:p>
        </w:tc>
        <w:tc>
          <w:tcPr>
            <w:tcW w:w="1319" w:type="dxa"/>
            <w:shd w:val="clear" w:color="auto" w:fill="auto"/>
          </w:tcPr>
          <w:p w14:paraId="500275E2" w14:textId="36362FBF" w:rsidR="000E61B0" w:rsidRPr="00D56E67" w:rsidRDefault="000E61B0" w:rsidP="006E54B1">
            <w:pPr>
              <w:jc w:val="right"/>
              <w:rPr>
                <w:sz w:val="20"/>
                <w:szCs w:val="20"/>
              </w:rPr>
            </w:pPr>
            <w:r w:rsidRPr="00D56E67">
              <w:rPr>
                <w:sz w:val="20"/>
                <w:szCs w:val="20"/>
              </w:rPr>
              <w:t>0,</w:t>
            </w:r>
            <w:r>
              <w:rPr>
                <w:sz w:val="20"/>
                <w:szCs w:val="20"/>
              </w:rPr>
              <w:t>30</w:t>
            </w:r>
          </w:p>
        </w:tc>
      </w:tr>
      <w:tr w:rsidR="000E61B0" w:rsidRPr="00D56E67" w14:paraId="75C71C5F" w14:textId="77777777" w:rsidTr="006E54B1">
        <w:tc>
          <w:tcPr>
            <w:tcW w:w="850" w:type="dxa"/>
            <w:shd w:val="clear" w:color="auto" w:fill="auto"/>
          </w:tcPr>
          <w:p w14:paraId="5815420C" w14:textId="31812CDA" w:rsidR="000E61B0" w:rsidRPr="00D56E67" w:rsidRDefault="000E61B0" w:rsidP="006E54B1">
            <w:pPr>
              <w:jc w:val="center"/>
              <w:rPr>
                <w:sz w:val="20"/>
                <w:szCs w:val="20"/>
              </w:rPr>
            </w:pPr>
            <w:r w:rsidRPr="00D56E67">
              <w:rPr>
                <w:sz w:val="20"/>
                <w:szCs w:val="20"/>
              </w:rPr>
              <w:t>1</w:t>
            </w:r>
            <w:r>
              <w:rPr>
                <w:sz w:val="20"/>
                <w:szCs w:val="20"/>
              </w:rPr>
              <w:t>0</w:t>
            </w:r>
            <w:r w:rsidRPr="00D56E67">
              <w:rPr>
                <w:sz w:val="20"/>
                <w:szCs w:val="20"/>
              </w:rPr>
              <w:t>.</w:t>
            </w:r>
          </w:p>
        </w:tc>
        <w:tc>
          <w:tcPr>
            <w:tcW w:w="6167" w:type="dxa"/>
            <w:shd w:val="clear" w:color="auto" w:fill="auto"/>
          </w:tcPr>
          <w:p w14:paraId="4293BAB9" w14:textId="5A4E728A" w:rsidR="000E61B0" w:rsidRPr="00D56E67" w:rsidRDefault="000E61B0" w:rsidP="006E54B1">
            <w:pPr>
              <w:rPr>
                <w:sz w:val="20"/>
                <w:szCs w:val="20"/>
              </w:rPr>
            </w:pPr>
            <w:r w:rsidRPr="00D56E67">
              <w:rPr>
                <w:sz w:val="20"/>
                <w:szCs w:val="20"/>
              </w:rPr>
              <w:t>Archyvaro darbo valandinis atlygis</w:t>
            </w:r>
            <w:r>
              <w:rPr>
                <w:sz w:val="20"/>
                <w:szCs w:val="20"/>
              </w:rPr>
              <w:t xml:space="preserve"> (nenumatytiems darbams)</w:t>
            </w:r>
          </w:p>
        </w:tc>
        <w:tc>
          <w:tcPr>
            <w:tcW w:w="1227" w:type="dxa"/>
            <w:shd w:val="clear" w:color="auto" w:fill="auto"/>
          </w:tcPr>
          <w:p w14:paraId="386F286B" w14:textId="77777777" w:rsidR="000E61B0" w:rsidRPr="00D56E67" w:rsidRDefault="000E61B0" w:rsidP="006E54B1">
            <w:pPr>
              <w:jc w:val="center"/>
              <w:rPr>
                <w:sz w:val="20"/>
                <w:szCs w:val="20"/>
              </w:rPr>
            </w:pPr>
            <w:r w:rsidRPr="00D56E67">
              <w:rPr>
                <w:sz w:val="20"/>
                <w:szCs w:val="20"/>
              </w:rPr>
              <w:t>Valanda</w:t>
            </w:r>
          </w:p>
        </w:tc>
        <w:tc>
          <w:tcPr>
            <w:tcW w:w="1319" w:type="dxa"/>
            <w:shd w:val="clear" w:color="auto" w:fill="auto"/>
          </w:tcPr>
          <w:p w14:paraId="1B6E6937" w14:textId="6A667D89" w:rsidR="000E61B0" w:rsidRPr="00D56E67" w:rsidRDefault="000E61B0" w:rsidP="006E54B1">
            <w:pPr>
              <w:jc w:val="right"/>
              <w:rPr>
                <w:sz w:val="20"/>
                <w:szCs w:val="20"/>
              </w:rPr>
            </w:pPr>
            <w:r w:rsidRPr="00D56E67">
              <w:rPr>
                <w:sz w:val="20"/>
                <w:szCs w:val="20"/>
              </w:rPr>
              <w:t>1</w:t>
            </w:r>
            <w:r>
              <w:rPr>
                <w:sz w:val="20"/>
                <w:szCs w:val="20"/>
              </w:rPr>
              <w:t>2</w:t>
            </w:r>
            <w:r w:rsidRPr="00D56E67">
              <w:rPr>
                <w:sz w:val="20"/>
                <w:szCs w:val="20"/>
              </w:rPr>
              <w:t>,00</w:t>
            </w:r>
          </w:p>
        </w:tc>
      </w:tr>
      <w:tr w:rsidR="000E61B0" w:rsidRPr="00D56E67" w14:paraId="5CBF3D2C" w14:textId="77777777" w:rsidTr="006E54B1">
        <w:tc>
          <w:tcPr>
            <w:tcW w:w="9563" w:type="dxa"/>
            <w:gridSpan w:val="4"/>
            <w:shd w:val="clear" w:color="auto" w:fill="auto"/>
          </w:tcPr>
          <w:p w14:paraId="72986DF5" w14:textId="77777777" w:rsidR="000E61B0" w:rsidRPr="00D56E67" w:rsidRDefault="000E61B0" w:rsidP="006E54B1">
            <w:pPr>
              <w:jc w:val="center"/>
              <w:rPr>
                <w:b/>
              </w:rPr>
            </w:pPr>
            <w:r w:rsidRPr="00D56E67">
              <w:rPr>
                <w:b/>
              </w:rPr>
              <w:t>Trumpo saugojimo dokumentų archyvavimas</w:t>
            </w:r>
          </w:p>
        </w:tc>
      </w:tr>
      <w:tr w:rsidR="000E61B0" w:rsidRPr="00D56E67" w14:paraId="63909734" w14:textId="77777777" w:rsidTr="006E54B1">
        <w:tc>
          <w:tcPr>
            <w:tcW w:w="850" w:type="dxa"/>
            <w:shd w:val="clear" w:color="auto" w:fill="auto"/>
          </w:tcPr>
          <w:p w14:paraId="2F9AB3DA" w14:textId="77777777" w:rsidR="000E61B0" w:rsidRPr="00D56E67" w:rsidRDefault="000E61B0" w:rsidP="006E54B1">
            <w:pPr>
              <w:jc w:val="center"/>
              <w:rPr>
                <w:sz w:val="20"/>
                <w:szCs w:val="20"/>
              </w:rPr>
            </w:pPr>
            <w:r w:rsidRPr="00D56E67">
              <w:rPr>
                <w:sz w:val="20"/>
                <w:szCs w:val="20"/>
              </w:rPr>
              <w:t>1.</w:t>
            </w:r>
          </w:p>
        </w:tc>
        <w:tc>
          <w:tcPr>
            <w:tcW w:w="6167" w:type="dxa"/>
            <w:shd w:val="clear" w:color="auto" w:fill="auto"/>
          </w:tcPr>
          <w:p w14:paraId="5CF27721" w14:textId="77777777" w:rsidR="000E61B0" w:rsidRPr="00D56E67" w:rsidRDefault="000E61B0" w:rsidP="006E54B1">
            <w:pPr>
              <w:rPr>
                <w:sz w:val="20"/>
                <w:szCs w:val="20"/>
              </w:rPr>
            </w:pPr>
            <w:r w:rsidRPr="00D56E67">
              <w:rPr>
                <w:sz w:val="20"/>
                <w:szCs w:val="20"/>
              </w:rPr>
              <w:t>Dokumentų (bylų) surūšiavimas ir sudėjimas chronologine tvarka</w:t>
            </w:r>
          </w:p>
        </w:tc>
        <w:tc>
          <w:tcPr>
            <w:tcW w:w="1227" w:type="dxa"/>
            <w:shd w:val="clear" w:color="auto" w:fill="auto"/>
          </w:tcPr>
          <w:p w14:paraId="5CD10B06" w14:textId="77777777" w:rsidR="000E61B0" w:rsidRPr="00D56E67" w:rsidRDefault="000E61B0" w:rsidP="006E54B1">
            <w:pPr>
              <w:jc w:val="center"/>
              <w:rPr>
                <w:sz w:val="20"/>
                <w:szCs w:val="20"/>
              </w:rPr>
            </w:pPr>
            <w:r w:rsidRPr="00D56E67">
              <w:rPr>
                <w:sz w:val="20"/>
                <w:szCs w:val="20"/>
              </w:rPr>
              <w:t>Byla</w:t>
            </w:r>
          </w:p>
        </w:tc>
        <w:tc>
          <w:tcPr>
            <w:tcW w:w="1319" w:type="dxa"/>
            <w:shd w:val="clear" w:color="auto" w:fill="auto"/>
          </w:tcPr>
          <w:p w14:paraId="5AA0BD72" w14:textId="0F4C449B" w:rsidR="000E61B0" w:rsidRPr="00D56E67" w:rsidRDefault="000E61B0" w:rsidP="006E54B1">
            <w:pPr>
              <w:jc w:val="right"/>
              <w:rPr>
                <w:sz w:val="20"/>
                <w:szCs w:val="20"/>
              </w:rPr>
            </w:pPr>
            <w:r w:rsidRPr="00D56E67">
              <w:rPr>
                <w:sz w:val="20"/>
                <w:szCs w:val="20"/>
              </w:rPr>
              <w:t>0,</w:t>
            </w:r>
            <w:r>
              <w:rPr>
                <w:sz w:val="20"/>
                <w:szCs w:val="20"/>
              </w:rPr>
              <w:t>25</w:t>
            </w:r>
          </w:p>
        </w:tc>
      </w:tr>
      <w:tr w:rsidR="000E61B0" w:rsidRPr="00D56E67" w14:paraId="419EFC7E" w14:textId="77777777" w:rsidTr="006E54B1">
        <w:tc>
          <w:tcPr>
            <w:tcW w:w="850" w:type="dxa"/>
            <w:shd w:val="clear" w:color="auto" w:fill="auto"/>
          </w:tcPr>
          <w:p w14:paraId="3D058919" w14:textId="77777777" w:rsidR="000E61B0" w:rsidRPr="00D56E67" w:rsidRDefault="000E61B0" w:rsidP="006E54B1">
            <w:pPr>
              <w:jc w:val="center"/>
              <w:rPr>
                <w:sz w:val="20"/>
                <w:szCs w:val="20"/>
              </w:rPr>
            </w:pPr>
            <w:r w:rsidRPr="00D56E67">
              <w:rPr>
                <w:sz w:val="20"/>
                <w:szCs w:val="20"/>
              </w:rPr>
              <w:t>2.</w:t>
            </w:r>
          </w:p>
        </w:tc>
        <w:tc>
          <w:tcPr>
            <w:tcW w:w="6167" w:type="dxa"/>
            <w:shd w:val="clear" w:color="auto" w:fill="auto"/>
          </w:tcPr>
          <w:p w14:paraId="18694A71" w14:textId="77777777" w:rsidR="000E61B0" w:rsidRPr="00D56E67" w:rsidRDefault="000E61B0" w:rsidP="006E54B1">
            <w:pPr>
              <w:rPr>
                <w:sz w:val="20"/>
                <w:szCs w:val="20"/>
              </w:rPr>
            </w:pPr>
            <w:r w:rsidRPr="00D56E67">
              <w:rPr>
                <w:sz w:val="20"/>
                <w:szCs w:val="20"/>
              </w:rPr>
              <w:t>Antraščių patikslinimas, užrašymas, saugojimo terminų patikslinimas</w:t>
            </w:r>
          </w:p>
        </w:tc>
        <w:tc>
          <w:tcPr>
            <w:tcW w:w="1227" w:type="dxa"/>
            <w:shd w:val="clear" w:color="auto" w:fill="auto"/>
          </w:tcPr>
          <w:p w14:paraId="1A599A09" w14:textId="77777777" w:rsidR="000E61B0" w:rsidRPr="00D56E67" w:rsidRDefault="000E61B0" w:rsidP="006E54B1">
            <w:pPr>
              <w:jc w:val="center"/>
              <w:rPr>
                <w:sz w:val="20"/>
                <w:szCs w:val="20"/>
              </w:rPr>
            </w:pPr>
            <w:r w:rsidRPr="00D56E67">
              <w:rPr>
                <w:sz w:val="20"/>
                <w:szCs w:val="20"/>
              </w:rPr>
              <w:t>Byla</w:t>
            </w:r>
          </w:p>
        </w:tc>
        <w:tc>
          <w:tcPr>
            <w:tcW w:w="1319" w:type="dxa"/>
            <w:shd w:val="clear" w:color="auto" w:fill="auto"/>
          </w:tcPr>
          <w:p w14:paraId="7A76FB98" w14:textId="57925A21" w:rsidR="000E61B0" w:rsidRPr="00D56E67" w:rsidRDefault="000E61B0" w:rsidP="006E54B1">
            <w:pPr>
              <w:jc w:val="right"/>
              <w:rPr>
                <w:sz w:val="20"/>
                <w:szCs w:val="20"/>
              </w:rPr>
            </w:pPr>
            <w:r w:rsidRPr="00D56E67">
              <w:rPr>
                <w:sz w:val="20"/>
                <w:szCs w:val="20"/>
              </w:rPr>
              <w:t>0,2</w:t>
            </w:r>
            <w:r>
              <w:rPr>
                <w:sz w:val="20"/>
                <w:szCs w:val="20"/>
              </w:rPr>
              <w:t>3</w:t>
            </w:r>
          </w:p>
        </w:tc>
      </w:tr>
      <w:tr w:rsidR="000E61B0" w:rsidRPr="00D56E67" w14:paraId="2C40926A" w14:textId="77777777" w:rsidTr="006E54B1">
        <w:tc>
          <w:tcPr>
            <w:tcW w:w="850" w:type="dxa"/>
            <w:shd w:val="clear" w:color="auto" w:fill="auto"/>
          </w:tcPr>
          <w:p w14:paraId="0B49346F" w14:textId="77777777" w:rsidR="000E61B0" w:rsidRPr="00D56E67" w:rsidRDefault="000E61B0" w:rsidP="006E54B1">
            <w:pPr>
              <w:jc w:val="center"/>
              <w:rPr>
                <w:sz w:val="20"/>
                <w:szCs w:val="20"/>
              </w:rPr>
            </w:pPr>
            <w:r>
              <w:rPr>
                <w:sz w:val="20"/>
                <w:szCs w:val="20"/>
              </w:rPr>
              <w:t>3.</w:t>
            </w:r>
          </w:p>
        </w:tc>
        <w:tc>
          <w:tcPr>
            <w:tcW w:w="6167" w:type="dxa"/>
            <w:tcBorders>
              <w:bottom w:val="single" w:sz="4" w:space="0" w:color="auto"/>
            </w:tcBorders>
            <w:shd w:val="clear" w:color="auto" w:fill="auto"/>
          </w:tcPr>
          <w:p w14:paraId="126D44D1" w14:textId="77777777" w:rsidR="000E61B0" w:rsidRPr="00D56E67" w:rsidRDefault="000E61B0" w:rsidP="006E54B1">
            <w:pPr>
              <w:rPr>
                <w:sz w:val="20"/>
                <w:szCs w:val="20"/>
              </w:rPr>
            </w:pPr>
            <w:r w:rsidRPr="00D56E67">
              <w:rPr>
                <w:sz w:val="20"/>
                <w:szCs w:val="20"/>
              </w:rPr>
              <w:t xml:space="preserve">Bylų susegimas į </w:t>
            </w:r>
            <w:r>
              <w:rPr>
                <w:sz w:val="20"/>
                <w:szCs w:val="20"/>
              </w:rPr>
              <w:t xml:space="preserve">archyvinius </w:t>
            </w:r>
            <w:proofErr w:type="spellStart"/>
            <w:r w:rsidRPr="00D56E67">
              <w:rPr>
                <w:sz w:val="20"/>
                <w:szCs w:val="20"/>
              </w:rPr>
              <w:t>segtuvėlius</w:t>
            </w:r>
            <w:proofErr w:type="spellEnd"/>
            <w:r w:rsidRPr="00D56E67">
              <w:rPr>
                <w:sz w:val="20"/>
                <w:szCs w:val="20"/>
              </w:rPr>
              <w:t xml:space="preserve">, </w:t>
            </w:r>
            <w:proofErr w:type="spellStart"/>
            <w:r w:rsidRPr="00D56E67">
              <w:rPr>
                <w:sz w:val="20"/>
                <w:szCs w:val="20"/>
              </w:rPr>
              <w:t>įsegėles</w:t>
            </w:r>
            <w:proofErr w:type="spellEnd"/>
          </w:p>
        </w:tc>
        <w:tc>
          <w:tcPr>
            <w:tcW w:w="1227" w:type="dxa"/>
            <w:tcBorders>
              <w:bottom w:val="single" w:sz="4" w:space="0" w:color="auto"/>
            </w:tcBorders>
            <w:shd w:val="clear" w:color="auto" w:fill="auto"/>
          </w:tcPr>
          <w:p w14:paraId="04F5CC23" w14:textId="77777777" w:rsidR="000E61B0" w:rsidRPr="00D56E67" w:rsidRDefault="000E61B0" w:rsidP="006E54B1">
            <w:pPr>
              <w:jc w:val="center"/>
              <w:rPr>
                <w:sz w:val="20"/>
                <w:szCs w:val="20"/>
              </w:rPr>
            </w:pPr>
            <w:r w:rsidRPr="00D56E67">
              <w:rPr>
                <w:sz w:val="20"/>
                <w:szCs w:val="20"/>
              </w:rPr>
              <w:t xml:space="preserve">Byla </w:t>
            </w:r>
          </w:p>
        </w:tc>
        <w:tc>
          <w:tcPr>
            <w:tcW w:w="1319" w:type="dxa"/>
            <w:tcBorders>
              <w:bottom w:val="single" w:sz="4" w:space="0" w:color="auto"/>
            </w:tcBorders>
            <w:shd w:val="clear" w:color="auto" w:fill="auto"/>
          </w:tcPr>
          <w:p w14:paraId="64A515C2" w14:textId="77777777" w:rsidR="000E61B0" w:rsidRPr="00D56E67" w:rsidRDefault="000E61B0" w:rsidP="006E54B1">
            <w:pPr>
              <w:jc w:val="right"/>
              <w:rPr>
                <w:sz w:val="20"/>
                <w:szCs w:val="20"/>
              </w:rPr>
            </w:pPr>
            <w:r>
              <w:rPr>
                <w:sz w:val="20"/>
                <w:szCs w:val="20"/>
              </w:rPr>
              <w:t>0,85</w:t>
            </w:r>
          </w:p>
        </w:tc>
      </w:tr>
      <w:tr w:rsidR="000E61B0" w:rsidRPr="00D56E67" w14:paraId="161E0AA2" w14:textId="77777777" w:rsidTr="006E54B1">
        <w:tc>
          <w:tcPr>
            <w:tcW w:w="850" w:type="dxa"/>
            <w:shd w:val="clear" w:color="auto" w:fill="auto"/>
          </w:tcPr>
          <w:p w14:paraId="443DA54E" w14:textId="77777777" w:rsidR="000E61B0" w:rsidRPr="00D56E67" w:rsidRDefault="000E61B0" w:rsidP="006E54B1">
            <w:pPr>
              <w:jc w:val="center"/>
              <w:rPr>
                <w:sz w:val="20"/>
                <w:szCs w:val="20"/>
              </w:rPr>
            </w:pPr>
            <w:r>
              <w:rPr>
                <w:sz w:val="20"/>
                <w:szCs w:val="20"/>
              </w:rPr>
              <w:t>4</w:t>
            </w:r>
            <w:r w:rsidRPr="00D56E67">
              <w:rPr>
                <w:sz w:val="20"/>
                <w:szCs w:val="20"/>
              </w:rPr>
              <w:t>.</w:t>
            </w:r>
          </w:p>
        </w:tc>
        <w:tc>
          <w:tcPr>
            <w:tcW w:w="6167" w:type="dxa"/>
            <w:shd w:val="clear" w:color="auto" w:fill="auto"/>
          </w:tcPr>
          <w:p w14:paraId="0BFB6F0A" w14:textId="77777777" w:rsidR="000E61B0" w:rsidRPr="00D56E67" w:rsidRDefault="000E61B0" w:rsidP="006E54B1">
            <w:pPr>
              <w:rPr>
                <w:sz w:val="20"/>
                <w:szCs w:val="20"/>
              </w:rPr>
            </w:pPr>
            <w:r w:rsidRPr="00D56E67">
              <w:rPr>
                <w:sz w:val="20"/>
                <w:szCs w:val="20"/>
              </w:rPr>
              <w:t>Bylų numeravimas, sudėjimas į archyvines dėž</w:t>
            </w:r>
            <w:r>
              <w:rPr>
                <w:sz w:val="20"/>
                <w:szCs w:val="20"/>
              </w:rPr>
              <w:t>u</w:t>
            </w:r>
            <w:r w:rsidRPr="00D56E67">
              <w:rPr>
                <w:sz w:val="20"/>
                <w:szCs w:val="20"/>
              </w:rPr>
              <w:t xml:space="preserve">tes </w:t>
            </w:r>
          </w:p>
        </w:tc>
        <w:tc>
          <w:tcPr>
            <w:tcW w:w="1227" w:type="dxa"/>
            <w:shd w:val="clear" w:color="auto" w:fill="auto"/>
          </w:tcPr>
          <w:p w14:paraId="47DF93F8" w14:textId="77777777" w:rsidR="000E61B0" w:rsidRPr="00D56E67" w:rsidRDefault="000E61B0" w:rsidP="006E54B1">
            <w:pPr>
              <w:jc w:val="center"/>
              <w:rPr>
                <w:sz w:val="20"/>
                <w:szCs w:val="20"/>
              </w:rPr>
            </w:pPr>
            <w:r w:rsidRPr="00D56E67">
              <w:rPr>
                <w:sz w:val="20"/>
                <w:szCs w:val="20"/>
              </w:rPr>
              <w:t>Byla</w:t>
            </w:r>
          </w:p>
        </w:tc>
        <w:tc>
          <w:tcPr>
            <w:tcW w:w="1319" w:type="dxa"/>
            <w:shd w:val="clear" w:color="auto" w:fill="auto"/>
          </w:tcPr>
          <w:p w14:paraId="673C79EB" w14:textId="77777777" w:rsidR="000E61B0" w:rsidRPr="00D56E67" w:rsidRDefault="000E61B0" w:rsidP="006E54B1">
            <w:pPr>
              <w:jc w:val="right"/>
              <w:rPr>
                <w:sz w:val="20"/>
                <w:szCs w:val="20"/>
              </w:rPr>
            </w:pPr>
            <w:r w:rsidRPr="00D56E67">
              <w:rPr>
                <w:sz w:val="20"/>
                <w:szCs w:val="20"/>
              </w:rPr>
              <w:t>0,</w:t>
            </w:r>
            <w:r>
              <w:rPr>
                <w:sz w:val="20"/>
                <w:szCs w:val="20"/>
              </w:rPr>
              <w:t>3</w:t>
            </w:r>
            <w:r w:rsidRPr="00D56E67">
              <w:rPr>
                <w:sz w:val="20"/>
                <w:szCs w:val="20"/>
              </w:rPr>
              <w:t>5</w:t>
            </w:r>
          </w:p>
        </w:tc>
      </w:tr>
      <w:tr w:rsidR="000E61B0" w:rsidRPr="00D56E67" w14:paraId="01FFA85A" w14:textId="77777777" w:rsidTr="006E54B1">
        <w:tc>
          <w:tcPr>
            <w:tcW w:w="850" w:type="dxa"/>
            <w:shd w:val="clear" w:color="auto" w:fill="auto"/>
          </w:tcPr>
          <w:p w14:paraId="198AAFA9" w14:textId="77777777" w:rsidR="000E61B0" w:rsidRPr="00D56E67" w:rsidRDefault="000E61B0" w:rsidP="006E54B1">
            <w:pPr>
              <w:jc w:val="center"/>
              <w:rPr>
                <w:sz w:val="20"/>
                <w:szCs w:val="20"/>
              </w:rPr>
            </w:pPr>
            <w:r>
              <w:rPr>
                <w:sz w:val="20"/>
                <w:szCs w:val="20"/>
              </w:rPr>
              <w:t>5</w:t>
            </w:r>
            <w:r w:rsidRPr="00D56E67">
              <w:rPr>
                <w:sz w:val="20"/>
                <w:szCs w:val="20"/>
              </w:rPr>
              <w:t>.</w:t>
            </w:r>
          </w:p>
        </w:tc>
        <w:tc>
          <w:tcPr>
            <w:tcW w:w="6167" w:type="dxa"/>
            <w:shd w:val="clear" w:color="auto" w:fill="auto"/>
          </w:tcPr>
          <w:p w14:paraId="7881B2D1" w14:textId="408764FE" w:rsidR="000E61B0" w:rsidRPr="00D56E67" w:rsidRDefault="000E61B0" w:rsidP="006E54B1">
            <w:pPr>
              <w:rPr>
                <w:sz w:val="20"/>
                <w:szCs w:val="20"/>
              </w:rPr>
            </w:pPr>
            <w:r w:rsidRPr="00D56E67">
              <w:rPr>
                <w:sz w:val="20"/>
                <w:szCs w:val="20"/>
              </w:rPr>
              <w:t>Bylų sąrašo parengimas, rinkimas kompiuteriu ir spausdinim</w:t>
            </w:r>
            <w:r w:rsidR="009F7F05">
              <w:rPr>
                <w:sz w:val="20"/>
                <w:szCs w:val="20"/>
              </w:rPr>
              <w:t>a</w:t>
            </w:r>
            <w:r w:rsidRPr="00D56E67">
              <w:rPr>
                <w:sz w:val="20"/>
                <w:szCs w:val="20"/>
              </w:rPr>
              <w:t>s</w:t>
            </w:r>
          </w:p>
        </w:tc>
        <w:tc>
          <w:tcPr>
            <w:tcW w:w="1227" w:type="dxa"/>
            <w:shd w:val="clear" w:color="auto" w:fill="auto"/>
          </w:tcPr>
          <w:p w14:paraId="22B6069F" w14:textId="77777777" w:rsidR="000E61B0" w:rsidRPr="00D56E67" w:rsidRDefault="000E61B0" w:rsidP="006E54B1">
            <w:pPr>
              <w:jc w:val="center"/>
              <w:rPr>
                <w:sz w:val="20"/>
                <w:szCs w:val="20"/>
              </w:rPr>
            </w:pPr>
            <w:r w:rsidRPr="00D56E67">
              <w:rPr>
                <w:sz w:val="20"/>
                <w:szCs w:val="20"/>
              </w:rPr>
              <w:t>Byla</w:t>
            </w:r>
          </w:p>
        </w:tc>
        <w:tc>
          <w:tcPr>
            <w:tcW w:w="1319" w:type="dxa"/>
            <w:shd w:val="clear" w:color="auto" w:fill="auto"/>
          </w:tcPr>
          <w:p w14:paraId="3C28BDA1" w14:textId="77777777" w:rsidR="000E61B0" w:rsidRPr="00D56E67" w:rsidRDefault="000E61B0" w:rsidP="006E54B1">
            <w:pPr>
              <w:jc w:val="right"/>
              <w:rPr>
                <w:sz w:val="20"/>
                <w:szCs w:val="20"/>
              </w:rPr>
            </w:pPr>
            <w:r w:rsidRPr="00D56E67">
              <w:rPr>
                <w:sz w:val="20"/>
                <w:szCs w:val="20"/>
              </w:rPr>
              <w:t>0,</w:t>
            </w:r>
            <w:r>
              <w:rPr>
                <w:sz w:val="20"/>
                <w:szCs w:val="20"/>
              </w:rPr>
              <w:t>23</w:t>
            </w:r>
          </w:p>
        </w:tc>
      </w:tr>
      <w:tr w:rsidR="000E61B0" w:rsidRPr="00D56E67" w14:paraId="7B4A18AD" w14:textId="77777777" w:rsidTr="006E54B1">
        <w:tc>
          <w:tcPr>
            <w:tcW w:w="850" w:type="dxa"/>
            <w:shd w:val="clear" w:color="auto" w:fill="auto"/>
          </w:tcPr>
          <w:p w14:paraId="47EA3686" w14:textId="77777777" w:rsidR="000E61B0" w:rsidRPr="00D56E67" w:rsidRDefault="000E61B0" w:rsidP="006E54B1">
            <w:pPr>
              <w:jc w:val="center"/>
              <w:rPr>
                <w:sz w:val="20"/>
                <w:szCs w:val="20"/>
              </w:rPr>
            </w:pPr>
            <w:r w:rsidRPr="00D56E67">
              <w:rPr>
                <w:sz w:val="20"/>
                <w:szCs w:val="20"/>
              </w:rPr>
              <w:t>6.</w:t>
            </w:r>
          </w:p>
        </w:tc>
        <w:tc>
          <w:tcPr>
            <w:tcW w:w="6167" w:type="dxa"/>
            <w:shd w:val="clear" w:color="auto" w:fill="auto"/>
          </w:tcPr>
          <w:p w14:paraId="7F3A8480" w14:textId="77777777" w:rsidR="000E61B0" w:rsidRPr="00D56E67" w:rsidRDefault="000E61B0" w:rsidP="006E54B1">
            <w:pPr>
              <w:rPr>
                <w:sz w:val="20"/>
                <w:szCs w:val="20"/>
              </w:rPr>
            </w:pPr>
            <w:r>
              <w:rPr>
                <w:sz w:val="20"/>
                <w:szCs w:val="20"/>
              </w:rPr>
              <w:t>Dėžių numeravimas ,e</w:t>
            </w:r>
            <w:r w:rsidRPr="00D56E67">
              <w:rPr>
                <w:sz w:val="20"/>
                <w:szCs w:val="20"/>
              </w:rPr>
              <w:t>tikečių ant dėžučių parengimas ir klijavimas</w:t>
            </w:r>
          </w:p>
        </w:tc>
        <w:tc>
          <w:tcPr>
            <w:tcW w:w="1227" w:type="dxa"/>
            <w:shd w:val="clear" w:color="auto" w:fill="auto"/>
          </w:tcPr>
          <w:p w14:paraId="02FA20D5" w14:textId="77777777" w:rsidR="000E61B0" w:rsidRPr="00D56E67" w:rsidRDefault="000E61B0" w:rsidP="006E54B1">
            <w:pPr>
              <w:jc w:val="center"/>
              <w:rPr>
                <w:sz w:val="20"/>
                <w:szCs w:val="20"/>
              </w:rPr>
            </w:pPr>
            <w:r w:rsidRPr="00D56E67">
              <w:rPr>
                <w:sz w:val="20"/>
                <w:szCs w:val="20"/>
              </w:rPr>
              <w:t>Etiketė</w:t>
            </w:r>
          </w:p>
        </w:tc>
        <w:tc>
          <w:tcPr>
            <w:tcW w:w="1319" w:type="dxa"/>
            <w:shd w:val="clear" w:color="auto" w:fill="auto"/>
          </w:tcPr>
          <w:p w14:paraId="50CA4872" w14:textId="172794CD" w:rsidR="000E61B0" w:rsidRPr="00D56E67" w:rsidRDefault="000E61B0" w:rsidP="006E54B1">
            <w:pPr>
              <w:jc w:val="right"/>
              <w:rPr>
                <w:sz w:val="20"/>
                <w:szCs w:val="20"/>
              </w:rPr>
            </w:pPr>
            <w:r w:rsidRPr="00D56E67">
              <w:rPr>
                <w:sz w:val="20"/>
                <w:szCs w:val="20"/>
              </w:rPr>
              <w:t>0,</w:t>
            </w:r>
            <w:r>
              <w:rPr>
                <w:sz w:val="20"/>
                <w:szCs w:val="20"/>
              </w:rPr>
              <w:t>30</w:t>
            </w:r>
          </w:p>
        </w:tc>
      </w:tr>
      <w:tr w:rsidR="000E61B0" w:rsidRPr="00D56E67" w14:paraId="0BAE75B0" w14:textId="77777777" w:rsidTr="006E54B1">
        <w:tc>
          <w:tcPr>
            <w:tcW w:w="850" w:type="dxa"/>
            <w:tcBorders>
              <w:bottom w:val="single" w:sz="4" w:space="0" w:color="auto"/>
            </w:tcBorders>
            <w:shd w:val="clear" w:color="auto" w:fill="auto"/>
          </w:tcPr>
          <w:p w14:paraId="64A19ED4" w14:textId="77777777" w:rsidR="000E61B0" w:rsidRPr="00D56E67" w:rsidRDefault="000E61B0" w:rsidP="006E54B1">
            <w:pPr>
              <w:jc w:val="center"/>
              <w:rPr>
                <w:sz w:val="20"/>
                <w:szCs w:val="20"/>
              </w:rPr>
            </w:pPr>
            <w:r>
              <w:rPr>
                <w:sz w:val="20"/>
                <w:szCs w:val="20"/>
              </w:rPr>
              <w:t>7</w:t>
            </w:r>
            <w:r w:rsidRPr="00D56E67">
              <w:rPr>
                <w:sz w:val="20"/>
                <w:szCs w:val="20"/>
              </w:rPr>
              <w:t>.</w:t>
            </w:r>
          </w:p>
        </w:tc>
        <w:tc>
          <w:tcPr>
            <w:tcW w:w="6167" w:type="dxa"/>
            <w:tcBorders>
              <w:bottom w:val="single" w:sz="4" w:space="0" w:color="auto"/>
            </w:tcBorders>
            <w:shd w:val="clear" w:color="auto" w:fill="auto"/>
          </w:tcPr>
          <w:p w14:paraId="27572021" w14:textId="1BB11217" w:rsidR="000E61B0" w:rsidRPr="00D56E67" w:rsidRDefault="000E61B0" w:rsidP="006E54B1">
            <w:pPr>
              <w:rPr>
                <w:sz w:val="20"/>
                <w:szCs w:val="20"/>
              </w:rPr>
            </w:pPr>
            <w:r w:rsidRPr="00D56E67">
              <w:rPr>
                <w:sz w:val="20"/>
                <w:szCs w:val="20"/>
              </w:rPr>
              <w:t>Archyvaro darbo valandinis atlygis</w:t>
            </w:r>
            <w:r>
              <w:rPr>
                <w:sz w:val="20"/>
                <w:szCs w:val="20"/>
              </w:rPr>
              <w:t xml:space="preserve"> (nenumatytiems darbams)</w:t>
            </w:r>
          </w:p>
        </w:tc>
        <w:tc>
          <w:tcPr>
            <w:tcW w:w="1227" w:type="dxa"/>
            <w:tcBorders>
              <w:bottom w:val="single" w:sz="4" w:space="0" w:color="auto"/>
            </w:tcBorders>
            <w:shd w:val="clear" w:color="auto" w:fill="auto"/>
          </w:tcPr>
          <w:p w14:paraId="54786828" w14:textId="77777777" w:rsidR="000E61B0" w:rsidRPr="00D56E67" w:rsidRDefault="000E61B0" w:rsidP="006E54B1">
            <w:pPr>
              <w:jc w:val="center"/>
              <w:rPr>
                <w:sz w:val="20"/>
                <w:szCs w:val="20"/>
              </w:rPr>
            </w:pPr>
            <w:r w:rsidRPr="00D56E67">
              <w:rPr>
                <w:sz w:val="20"/>
                <w:szCs w:val="20"/>
              </w:rPr>
              <w:t>Valanda</w:t>
            </w:r>
          </w:p>
        </w:tc>
        <w:tc>
          <w:tcPr>
            <w:tcW w:w="1319" w:type="dxa"/>
            <w:tcBorders>
              <w:bottom w:val="single" w:sz="4" w:space="0" w:color="auto"/>
            </w:tcBorders>
            <w:shd w:val="clear" w:color="auto" w:fill="auto"/>
          </w:tcPr>
          <w:p w14:paraId="2A409C07" w14:textId="77777777" w:rsidR="000E61B0" w:rsidRPr="00D56E67" w:rsidRDefault="000E61B0" w:rsidP="006E54B1">
            <w:pPr>
              <w:jc w:val="right"/>
              <w:rPr>
                <w:sz w:val="20"/>
                <w:szCs w:val="20"/>
              </w:rPr>
            </w:pPr>
            <w:r w:rsidRPr="00D56E67">
              <w:rPr>
                <w:sz w:val="20"/>
                <w:szCs w:val="20"/>
              </w:rPr>
              <w:t>15,00</w:t>
            </w:r>
          </w:p>
        </w:tc>
      </w:tr>
      <w:tr w:rsidR="000E61B0" w:rsidRPr="00D56E67" w14:paraId="09BD69B3" w14:textId="77777777" w:rsidTr="006E54B1">
        <w:tc>
          <w:tcPr>
            <w:tcW w:w="9563" w:type="dxa"/>
            <w:gridSpan w:val="4"/>
            <w:tcBorders>
              <w:top w:val="single" w:sz="4" w:space="0" w:color="auto"/>
            </w:tcBorders>
            <w:shd w:val="clear" w:color="auto" w:fill="auto"/>
          </w:tcPr>
          <w:p w14:paraId="3EE59CCE" w14:textId="77777777" w:rsidR="000E61B0" w:rsidRPr="00D56E67" w:rsidRDefault="000E61B0" w:rsidP="006E54B1">
            <w:pPr>
              <w:jc w:val="center"/>
              <w:rPr>
                <w:b/>
              </w:rPr>
            </w:pPr>
            <w:r w:rsidRPr="00D56E67">
              <w:rPr>
                <w:b/>
              </w:rPr>
              <w:t>Darbo priemonės</w:t>
            </w:r>
          </w:p>
        </w:tc>
      </w:tr>
      <w:tr w:rsidR="000E61B0" w:rsidRPr="00D56E67" w14:paraId="44FAB80C" w14:textId="77777777" w:rsidTr="006E54B1">
        <w:tc>
          <w:tcPr>
            <w:tcW w:w="850" w:type="dxa"/>
            <w:shd w:val="clear" w:color="auto" w:fill="auto"/>
          </w:tcPr>
          <w:p w14:paraId="428CA9DB" w14:textId="77777777" w:rsidR="000E61B0" w:rsidRPr="00D741FF" w:rsidRDefault="000E61B0" w:rsidP="006E54B1">
            <w:pPr>
              <w:jc w:val="center"/>
              <w:rPr>
                <w:sz w:val="20"/>
                <w:szCs w:val="20"/>
              </w:rPr>
            </w:pPr>
            <w:r w:rsidRPr="00D741FF">
              <w:rPr>
                <w:sz w:val="20"/>
                <w:szCs w:val="20"/>
              </w:rPr>
              <w:t>1.</w:t>
            </w:r>
          </w:p>
        </w:tc>
        <w:tc>
          <w:tcPr>
            <w:tcW w:w="6167" w:type="dxa"/>
            <w:shd w:val="clear" w:color="auto" w:fill="auto"/>
          </w:tcPr>
          <w:p w14:paraId="295D0862" w14:textId="3D7259FF" w:rsidR="000E61B0" w:rsidRPr="00D56E67" w:rsidRDefault="000E61B0" w:rsidP="006E54B1">
            <w:pPr>
              <w:rPr>
                <w:sz w:val="20"/>
                <w:szCs w:val="20"/>
              </w:rPr>
            </w:pPr>
            <w:r>
              <w:rPr>
                <w:sz w:val="20"/>
                <w:szCs w:val="20"/>
              </w:rPr>
              <w:t>Archyvinės dėžės su dangčiu FG</w:t>
            </w:r>
          </w:p>
        </w:tc>
        <w:tc>
          <w:tcPr>
            <w:tcW w:w="1227" w:type="dxa"/>
            <w:shd w:val="clear" w:color="auto" w:fill="auto"/>
          </w:tcPr>
          <w:p w14:paraId="71175890" w14:textId="77777777" w:rsidR="000E61B0" w:rsidRPr="00D56E67" w:rsidRDefault="000E61B0" w:rsidP="006E54B1">
            <w:pPr>
              <w:jc w:val="center"/>
              <w:rPr>
                <w:sz w:val="20"/>
                <w:szCs w:val="20"/>
              </w:rPr>
            </w:pPr>
            <w:r>
              <w:rPr>
                <w:sz w:val="20"/>
                <w:szCs w:val="20"/>
              </w:rPr>
              <w:t xml:space="preserve">Vnt. </w:t>
            </w:r>
          </w:p>
        </w:tc>
        <w:tc>
          <w:tcPr>
            <w:tcW w:w="1319" w:type="dxa"/>
            <w:shd w:val="clear" w:color="auto" w:fill="auto"/>
          </w:tcPr>
          <w:p w14:paraId="27AD78A9" w14:textId="7BA971DB" w:rsidR="000E61B0" w:rsidRPr="00D56E67" w:rsidRDefault="000E61B0" w:rsidP="006E54B1">
            <w:pPr>
              <w:jc w:val="right"/>
              <w:rPr>
                <w:sz w:val="20"/>
                <w:szCs w:val="20"/>
              </w:rPr>
            </w:pPr>
            <w:r>
              <w:rPr>
                <w:sz w:val="20"/>
                <w:szCs w:val="20"/>
              </w:rPr>
              <w:t>1,69</w:t>
            </w:r>
          </w:p>
        </w:tc>
      </w:tr>
      <w:tr w:rsidR="000E61B0" w:rsidRPr="00D56E67" w14:paraId="66D69E04" w14:textId="77777777" w:rsidTr="006E54B1">
        <w:tc>
          <w:tcPr>
            <w:tcW w:w="850" w:type="dxa"/>
            <w:shd w:val="clear" w:color="auto" w:fill="auto"/>
          </w:tcPr>
          <w:p w14:paraId="6173773A" w14:textId="77777777" w:rsidR="000E61B0" w:rsidRPr="00D741FF" w:rsidRDefault="000E61B0" w:rsidP="006E54B1">
            <w:pPr>
              <w:jc w:val="center"/>
              <w:rPr>
                <w:sz w:val="20"/>
                <w:szCs w:val="20"/>
              </w:rPr>
            </w:pPr>
            <w:r w:rsidRPr="00D741FF">
              <w:rPr>
                <w:sz w:val="20"/>
                <w:szCs w:val="20"/>
              </w:rPr>
              <w:t>2.</w:t>
            </w:r>
          </w:p>
        </w:tc>
        <w:tc>
          <w:tcPr>
            <w:tcW w:w="6167" w:type="dxa"/>
            <w:shd w:val="clear" w:color="auto" w:fill="auto"/>
          </w:tcPr>
          <w:p w14:paraId="25B1E83A" w14:textId="77777777" w:rsidR="000E61B0" w:rsidRPr="00D56E67" w:rsidRDefault="000E61B0" w:rsidP="006E54B1">
            <w:pPr>
              <w:rPr>
                <w:sz w:val="20"/>
                <w:szCs w:val="20"/>
              </w:rPr>
            </w:pPr>
            <w:r w:rsidRPr="00D56E67">
              <w:rPr>
                <w:sz w:val="20"/>
                <w:szCs w:val="20"/>
              </w:rPr>
              <w:t xml:space="preserve">Archyvinės dėžutės  </w:t>
            </w:r>
          </w:p>
        </w:tc>
        <w:tc>
          <w:tcPr>
            <w:tcW w:w="1227" w:type="dxa"/>
            <w:shd w:val="clear" w:color="auto" w:fill="auto"/>
          </w:tcPr>
          <w:p w14:paraId="3526D216" w14:textId="77777777" w:rsidR="000E61B0" w:rsidRPr="00D56E67" w:rsidRDefault="000E61B0" w:rsidP="006E54B1">
            <w:pPr>
              <w:jc w:val="center"/>
              <w:rPr>
                <w:sz w:val="20"/>
                <w:szCs w:val="20"/>
              </w:rPr>
            </w:pPr>
            <w:r w:rsidRPr="00D56E67">
              <w:rPr>
                <w:sz w:val="20"/>
                <w:szCs w:val="20"/>
              </w:rPr>
              <w:t>Vnt.</w:t>
            </w:r>
          </w:p>
        </w:tc>
        <w:tc>
          <w:tcPr>
            <w:tcW w:w="1319" w:type="dxa"/>
            <w:shd w:val="clear" w:color="auto" w:fill="auto"/>
          </w:tcPr>
          <w:p w14:paraId="2D5667BE" w14:textId="594B434A" w:rsidR="000E61B0" w:rsidRPr="00D56E67" w:rsidRDefault="000E61B0" w:rsidP="006E54B1">
            <w:pPr>
              <w:jc w:val="right"/>
              <w:rPr>
                <w:sz w:val="20"/>
                <w:szCs w:val="20"/>
              </w:rPr>
            </w:pPr>
            <w:r w:rsidRPr="00D56E67">
              <w:rPr>
                <w:sz w:val="20"/>
                <w:szCs w:val="20"/>
              </w:rPr>
              <w:t>1,</w:t>
            </w:r>
            <w:r>
              <w:rPr>
                <w:sz w:val="20"/>
                <w:szCs w:val="20"/>
              </w:rPr>
              <w:t>19</w:t>
            </w:r>
          </w:p>
        </w:tc>
      </w:tr>
      <w:tr w:rsidR="000E61B0" w:rsidRPr="00D56E67" w14:paraId="3D08F384" w14:textId="77777777" w:rsidTr="006E54B1">
        <w:tc>
          <w:tcPr>
            <w:tcW w:w="850" w:type="dxa"/>
            <w:shd w:val="clear" w:color="auto" w:fill="auto"/>
          </w:tcPr>
          <w:p w14:paraId="5278EFEB" w14:textId="77777777" w:rsidR="000E61B0" w:rsidRPr="00D741FF" w:rsidRDefault="000E61B0" w:rsidP="006E54B1">
            <w:pPr>
              <w:jc w:val="center"/>
              <w:rPr>
                <w:sz w:val="20"/>
                <w:szCs w:val="20"/>
              </w:rPr>
            </w:pPr>
            <w:r w:rsidRPr="00D741FF">
              <w:rPr>
                <w:sz w:val="20"/>
                <w:szCs w:val="20"/>
              </w:rPr>
              <w:t>3.</w:t>
            </w:r>
          </w:p>
        </w:tc>
        <w:tc>
          <w:tcPr>
            <w:tcW w:w="6167" w:type="dxa"/>
            <w:shd w:val="clear" w:color="auto" w:fill="auto"/>
          </w:tcPr>
          <w:p w14:paraId="0498FCDE" w14:textId="77777777" w:rsidR="000E61B0" w:rsidRPr="00D56E67" w:rsidRDefault="000E61B0" w:rsidP="006E54B1">
            <w:pPr>
              <w:rPr>
                <w:sz w:val="20"/>
                <w:szCs w:val="20"/>
              </w:rPr>
            </w:pPr>
            <w:r w:rsidRPr="00D56E67">
              <w:rPr>
                <w:sz w:val="20"/>
                <w:szCs w:val="20"/>
              </w:rPr>
              <w:t xml:space="preserve">Archyviniai </w:t>
            </w:r>
            <w:proofErr w:type="spellStart"/>
            <w:r w:rsidRPr="00D56E67">
              <w:rPr>
                <w:sz w:val="20"/>
                <w:szCs w:val="20"/>
              </w:rPr>
              <w:t>segtuvėliai</w:t>
            </w:r>
            <w:proofErr w:type="spellEnd"/>
          </w:p>
        </w:tc>
        <w:tc>
          <w:tcPr>
            <w:tcW w:w="1227" w:type="dxa"/>
            <w:shd w:val="clear" w:color="auto" w:fill="auto"/>
          </w:tcPr>
          <w:p w14:paraId="7C2972BD" w14:textId="77777777" w:rsidR="000E61B0" w:rsidRPr="00D56E67" w:rsidRDefault="000E61B0" w:rsidP="006E54B1">
            <w:pPr>
              <w:jc w:val="center"/>
              <w:rPr>
                <w:sz w:val="20"/>
                <w:szCs w:val="20"/>
              </w:rPr>
            </w:pPr>
            <w:r w:rsidRPr="00D56E67">
              <w:rPr>
                <w:sz w:val="20"/>
                <w:szCs w:val="20"/>
              </w:rPr>
              <w:t>Vnt.</w:t>
            </w:r>
          </w:p>
        </w:tc>
        <w:tc>
          <w:tcPr>
            <w:tcW w:w="1319" w:type="dxa"/>
            <w:shd w:val="clear" w:color="auto" w:fill="auto"/>
          </w:tcPr>
          <w:p w14:paraId="5D23AF4D" w14:textId="2D5F0F78" w:rsidR="000E61B0" w:rsidRPr="00D56E67" w:rsidRDefault="000E61B0" w:rsidP="006E54B1">
            <w:pPr>
              <w:jc w:val="right"/>
              <w:rPr>
                <w:sz w:val="20"/>
                <w:szCs w:val="20"/>
              </w:rPr>
            </w:pPr>
            <w:r w:rsidRPr="00D56E67">
              <w:rPr>
                <w:sz w:val="20"/>
                <w:szCs w:val="20"/>
              </w:rPr>
              <w:t>0,</w:t>
            </w:r>
            <w:r>
              <w:rPr>
                <w:sz w:val="20"/>
                <w:szCs w:val="20"/>
              </w:rPr>
              <w:t>41</w:t>
            </w:r>
          </w:p>
        </w:tc>
      </w:tr>
      <w:tr w:rsidR="000E61B0" w:rsidRPr="00D56E67" w14:paraId="13B5B3B0" w14:textId="77777777" w:rsidTr="006E54B1">
        <w:tc>
          <w:tcPr>
            <w:tcW w:w="850" w:type="dxa"/>
            <w:shd w:val="clear" w:color="auto" w:fill="auto"/>
          </w:tcPr>
          <w:p w14:paraId="1B72E0ED" w14:textId="77777777" w:rsidR="000E61B0" w:rsidRPr="00D741FF" w:rsidRDefault="000E61B0" w:rsidP="006E54B1">
            <w:pPr>
              <w:jc w:val="center"/>
              <w:rPr>
                <w:sz w:val="20"/>
                <w:szCs w:val="20"/>
              </w:rPr>
            </w:pPr>
            <w:r w:rsidRPr="00D741FF">
              <w:rPr>
                <w:sz w:val="20"/>
                <w:szCs w:val="20"/>
              </w:rPr>
              <w:t>4.</w:t>
            </w:r>
          </w:p>
        </w:tc>
        <w:tc>
          <w:tcPr>
            <w:tcW w:w="6167" w:type="dxa"/>
            <w:shd w:val="clear" w:color="auto" w:fill="auto"/>
          </w:tcPr>
          <w:p w14:paraId="212BB300" w14:textId="77777777" w:rsidR="000E61B0" w:rsidRPr="00D56E67" w:rsidRDefault="000E61B0" w:rsidP="006E54B1">
            <w:pPr>
              <w:rPr>
                <w:sz w:val="20"/>
                <w:szCs w:val="20"/>
              </w:rPr>
            </w:pPr>
            <w:r w:rsidRPr="00D56E67">
              <w:rPr>
                <w:sz w:val="20"/>
                <w:szCs w:val="20"/>
              </w:rPr>
              <w:t xml:space="preserve">Archyvinės </w:t>
            </w:r>
            <w:proofErr w:type="spellStart"/>
            <w:r w:rsidRPr="00D56E67">
              <w:rPr>
                <w:sz w:val="20"/>
                <w:szCs w:val="20"/>
              </w:rPr>
              <w:t>įsegėlės</w:t>
            </w:r>
            <w:proofErr w:type="spellEnd"/>
          </w:p>
        </w:tc>
        <w:tc>
          <w:tcPr>
            <w:tcW w:w="1227" w:type="dxa"/>
            <w:shd w:val="clear" w:color="auto" w:fill="auto"/>
          </w:tcPr>
          <w:p w14:paraId="247EC4BE" w14:textId="77777777" w:rsidR="000E61B0" w:rsidRPr="00D56E67" w:rsidRDefault="000E61B0" w:rsidP="006E54B1">
            <w:pPr>
              <w:jc w:val="center"/>
              <w:rPr>
                <w:sz w:val="20"/>
                <w:szCs w:val="20"/>
              </w:rPr>
            </w:pPr>
            <w:r w:rsidRPr="00D56E67">
              <w:rPr>
                <w:sz w:val="20"/>
                <w:szCs w:val="20"/>
              </w:rPr>
              <w:t>Vnt.</w:t>
            </w:r>
          </w:p>
        </w:tc>
        <w:tc>
          <w:tcPr>
            <w:tcW w:w="1319" w:type="dxa"/>
            <w:shd w:val="clear" w:color="auto" w:fill="auto"/>
          </w:tcPr>
          <w:p w14:paraId="2E4E7A47" w14:textId="77777777" w:rsidR="000E61B0" w:rsidRPr="00D56E67" w:rsidRDefault="000E61B0" w:rsidP="006E54B1">
            <w:pPr>
              <w:jc w:val="right"/>
              <w:rPr>
                <w:sz w:val="20"/>
                <w:szCs w:val="20"/>
              </w:rPr>
            </w:pPr>
            <w:r w:rsidRPr="00D56E67">
              <w:rPr>
                <w:sz w:val="20"/>
                <w:szCs w:val="20"/>
              </w:rPr>
              <w:t>0,</w:t>
            </w:r>
            <w:r>
              <w:rPr>
                <w:sz w:val="20"/>
                <w:szCs w:val="20"/>
              </w:rPr>
              <w:t>14</w:t>
            </w:r>
          </w:p>
        </w:tc>
      </w:tr>
      <w:tr w:rsidR="000E61B0" w:rsidRPr="00D56E67" w14:paraId="664789BF" w14:textId="77777777" w:rsidTr="006E54B1">
        <w:tc>
          <w:tcPr>
            <w:tcW w:w="850" w:type="dxa"/>
            <w:shd w:val="clear" w:color="auto" w:fill="auto"/>
          </w:tcPr>
          <w:p w14:paraId="3CBB1BC3" w14:textId="77777777" w:rsidR="000E61B0" w:rsidRPr="00D741FF" w:rsidRDefault="000E61B0" w:rsidP="006E54B1">
            <w:pPr>
              <w:jc w:val="center"/>
              <w:rPr>
                <w:sz w:val="20"/>
                <w:szCs w:val="20"/>
              </w:rPr>
            </w:pPr>
            <w:r w:rsidRPr="00D741FF">
              <w:rPr>
                <w:sz w:val="20"/>
                <w:szCs w:val="20"/>
              </w:rPr>
              <w:t>5.</w:t>
            </w:r>
          </w:p>
        </w:tc>
        <w:tc>
          <w:tcPr>
            <w:tcW w:w="6167" w:type="dxa"/>
            <w:shd w:val="clear" w:color="auto" w:fill="auto"/>
          </w:tcPr>
          <w:p w14:paraId="7124E3D9" w14:textId="77777777" w:rsidR="000E61B0" w:rsidRPr="00D56E67" w:rsidRDefault="000E61B0" w:rsidP="006E54B1">
            <w:pPr>
              <w:rPr>
                <w:sz w:val="20"/>
                <w:szCs w:val="20"/>
              </w:rPr>
            </w:pPr>
            <w:r w:rsidRPr="00D56E67">
              <w:rPr>
                <w:sz w:val="20"/>
                <w:szCs w:val="20"/>
              </w:rPr>
              <w:t>Klijai</w:t>
            </w:r>
          </w:p>
        </w:tc>
        <w:tc>
          <w:tcPr>
            <w:tcW w:w="1227" w:type="dxa"/>
            <w:shd w:val="clear" w:color="auto" w:fill="auto"/>
          </w:tcPr>
          <w:p w14:paraId="2F45FE22" w14:textId="77777777" w:rsidR="000E61B0" w:rsidRPr="00D56E67" w:rsidRDefault="000E61B0" w:rsidP="006E54B1">
            <w:pPr>
              <w:jc w:val="center"/>
              <w:rPr>
                <w:sz w:val="20"/>
                <w:szCs w:val="20"/>
              </w:rPr>
            </w:pPr>
            <w:r w:rsidRPr="00D56E67">
              <w:rPr>
                <w:sz w:val="20"/>
                <w:szCs w:val="20"/>
              </w:rPr>
              <w:t>Vnt.</w:t>
            </w:r>
          </w:p>
        </w:tc>
        <w:tc>
          <w:tcPr>
            <w:tcW w:w="1319" w:type="dxa"/>
            <w:shd w:val="clear" w:color="auto" w:fill="auto"/>
          </w:tcPr>
          <w:p w14:paraId="2B333366" w14:textId="08203670" w:rsidR="000E61B0" w:rsidRPr="00D56E67" w:rsidRDefault="000E61B0" w:rsidP="006E54B1">
            <w:pPr>
              <w:jc w:val="right"/>
              <w:rPr>
                <w:sz w:val="20"/>
                <w:szCs w:val="20"/>
              </w:rPr>
            </w:pPr>
            <w:r w:rsidRPr="00D56E67">
              <w:rPr>
                <w:sz w:val="20"/>
                <w:szCs w:val="20"/>
              </w:rPr>
              <w:t>1,</w:t>
            </w:r>
            <w:r>
              <w:rPr>
                <w:sz w:val="20"/>
                <w:szCs w:val="20"/>
              </w:rPr>
              <w:t>30</w:t>
            </w:r>
          </w:p>
        </w:tc>
      </w:tr>
      <w:tr w:rsidR="000E61B0" w:rsidRPr="00D56E67" w14:paraId="79C32B03" w14:textId="77777777" w:rsidTr="006E54B1">
        <w:tc>
          <w:tcPr>
            <w:tcW w:w="850" w:type="dxa"/>
            <w:shd w:val="clear" w:color="auto" w:fill="auto"/>
          </w:tcPr>
          <w:p w14:paraId="617C5F58" w14:textId="77777777" w:rsidR="000E61B0" w:rsidRPr="00D741FF" w:rsidRDefault="000E61B0" w:rsidP="006E54B1">
            <w:pPr>
              <w:jc w:val="center"/>
              <w:rPr>
                <w:sz w:val="20"/>
                <w:szCs w:val="20"/>
              </w:rPr>
            </w:pPr>
            <w:r w:rsidRPr="00D741FF">
              <w:rPr>
                <w:sz w:val="20"/>
                <w:szCs w:val="20"/>
              </w:rPr>
              <w:t>6.</w:t>
            </w:r>
          </w:p>
        </w:tc>
        <w:tc>
          <w:tcPr>
            <w:tcW w:w="6167" w:type="dxa"/>
            <w:shd w:val="clear" w:color="auto" w:fill="auto"/>
          </w:tcPr>
          <w:p w14:paraId="7B628F94" w14:textId="77777777" w:rsidR="000E61B0" w:rsidRPr="00D56E67" w:rsidRDefault="000E61B0" w:rsidP="006E54B1">
            <w:pPr>
              <w:rPr>
                <w:sz w:val="20"/>
                <w:szCs w:val="20"/>
              </w:rPr>
            </w:pPr>
            <w:r w:rsidRPr="00D56E67">
              <w:rPr>
                <w:sz w:val="20"/>
                <w:szCs w:val="20"/>
              </w:rPr>
              <w:t>Popierius</w:t>
            </w:r>
          </w:p>
        </w:tc>
        <w:tc>
          <w:tcPr>
            <w:tcW w:w="1227" w:type="dxa"/>
            <w:shd w:val="clear" w:color="auto" w:fill="auto"/>
          </w:tcPr>
          <w:p w14:paraId="0F2B0E17" w14:textId="77777777" w:rsidR="000E61B0" w:rsidRPr="00D56E67" w:rsidRDefault="000E61B0" w:rsidP="006E54B1">
            <w:pPr>
              <w:jc w:val="center"/>
              <w:rPr>
                <w:sz w:val="20"/>
                <w:szCs w:val="20"/>
              </w:rPr>
            </w:pPr>
            <w:r w:rsidRPr="00D56E67">
              <w:rPr>
                <w:sz w:val="20"/>
                <w:szCs w:val="20"/>
              </w:rPr>
              <w:t>Lapas</w:t>
            </w:r>
          </w:p>
        </w:tc>
        <w:tc>
          <w:tcPr>
            <w:tcW w:w="1319" w:type="dxa"/>
            <w:shd w:val="clear" w:color="auto" w:fill="auto"/>
          </w:tcPr>
          <w:p w14:paraId="01C83C6F" w14:textId="77777777" w:rsidR="000E61B0" w:rsidRPr="00D56E67" w:rsidRDefault="000E61B0" w:rsidP="006E54B1">
            <w:pPr>
              <w:jc w:val="right"/>
              <w:rPr>
                <w:sz w:val="20"/>
                <w:szCs w:val="20"/>
              </w:rPr>
            </w:pPr>
            <w:r w:rsidRPr="00D56E67">
              <w:rPr>
                <w:sz w:val="20"/>
                <w:szCs w:val="20"/>
              </w:rPr>
              <w:t>0,0</w:t>
            </w:r>
            <w:r>
              <w:rPr>
                <w:sz w:val="20"/>
                <w:szCs w:val="20"/>
              </w:rPr>
              <w:t>3</w:t>
            </w:r>
          </w:p>
        </w:tc>
      </w:tr>
      <w:tr w:rsidR="000E61B0" w:rsidRPr="00D56E67" w14:paraId="27D11F88" w14:textId="77777777" w:rsidTr="006E54B1">
        <w:tc>
          <w:tcPr>
            <w:tcW w:w="850" w:type="dxa"/>
            <w:shd w:val="clear" w:color="auto" w:fill="auto"/>
          </w:tcPr>
          <w:p w14:paraId="4F56173D" w14:textId="77777777" w:rsidR="000E61B0" w:rsidRPr="00D741FF" w:rsidRDefault="000E61B0" w:rsidP="006E54B1">
            <w:pPr>
              <w:jc w:val="center"/>
              <w:rPr>
                <w:sz w:val="20"/>
                <w:szCs w:val="20"/>
              </w:rPr>
            </w:pPr>
            <w:r w:rsidRPr="00D741FF">
              <w:rPr>
                <w:sz w:val="20"/>
                <w:szCs w:val="20"/>
              </w:rPr>
              <w:t>7.</w:t>
            </w:r>
          </w:p>
        </w:tc>
        <w:tc>
          <w:tcPr>
            <w:tcW w:w="6167" w:type="dxa"/>
            <w:shd w:val="clear" w:color="auto" w:fill="auto"/>
          </w:tcPr>
          <w:p w14:paraId="34C66763" w14:textId="77777777" w:rsidR="000E61B0" w:rsidRPr="00D56E67" w:rsidRDefault="000E61B0" w:rsidP="006E54B1">
            <w:pPr>
              <w:rPr>
                <w:sz w:val="20"/>
                <w:szCs w:val="20"/>
              </w:rPr>
            </w:pPr>
            <w:r w:rsidRPr="00D56E67">
              <w:rPr>
                <w:sz w:val="20"/>
                <w:szCs w:val="20"/>
              </w:rPr>
              <w:t>Lipnios etiketės</w:t>
            </w:r>
          </w:p>
        </w:tc>
        <w:tc>
          <w:tcPr>
            <w:tcW w:w="1227" w:type="dxa"/>
            <w:shd w:val="clear" w:color="auto" w:fill="auto"/>
          </w:tcPr>
          <w:p w14:paraId="3A790DD8" w14:textId="77777777" w:rsidR="000E61B0" w:rsidRPr="00D56E67" w:rsidRDefault="000E61B0" w:rsidP="006E54B1">
            <w:pPr>
              <w:jc w:val="center"/>
              <w:rPr>
                <w:sz w:val="20"/>
                <w:szCs w:val="20"/>
              </w:rPr>
            </w:pPr>
            <w:r w:rsidRPr="00D56E67">
              <w:rPr>
                <w:sz w:val="20"/>
                <w:szCs w:val="20"/>
              </w:rPr>
              <w:t>Vnt.</w:t>
            </w:r>
          </w:p>
        </w:tc>
        <w:tc>
          <w:tcPr>
            <w:tcW w:w="1319" w:type="dxa"/>
            <w:shd w:val="clear" w:color="auto" w:fill="auto"/>
          </w:tcPr>
          <w:p w14:paraId="5114D8E1" w14:textId="77777777" w:rsidR="000E61B0" w:rsidRPr="00D56E67" w:rsidRDefault="000E61B0" w:rsidP="006E54B1">
            <w:pPr>
              <w:jc w:val="right"/>
              <w:rPr>
                <w:sz w:val="20"/>
                <w:szCs w:val="20"/>
              </w:rPr>
            </w:pPr>
            <w:r w:rsidRPr="00D56E67">
              <w:rPr>
                <w:sz w:val="20"/>
                <w:szCs w:val="20"/>
              </w:rPr>
              <w:t>0,25</w:t>
            </w:r>
          </w:p>
        </w:tc>
      </w:tr>
      <w:tr w:rsidR="000E61B0" w:rsidRPr="00D56E67" w14:paraId="2D0A880B" w14:textId="77777777" w:rsidTr="006E54B1">
        <w:tc>
          <w:tcPr>
            <w:tcW w:w="9563" w:type="dxa"/>
            <w:gridSpan w:val="4"/>
            <w:shd w:val="clear" w:color="auto" w:fill="auto"/>
          </w:tcPr>
          <w:p w14:paraId="1CB37E8C" w14:textId="77777777" w:rsidR="000E61B0" w:rsidRPr="00D56E67" w:rsidRDefault="000E61B0" w:rsidP="006E54B1">
            <w:pPr>
              <w:jc w:val="center"/>
              <w:rPr>
                <w:b/>
              </w:rPr>
            </w:pPr>
            <w:r w:rsidRPr="00D56E67">
              <w:rPr>
                <w:b/>
              </w:rPr>
              <w:t xml:space="preserve">Dokumentų naikinimas </w:t>
            </w:r>
          </w:p>
        </w:tc>
      </w:tr>
      <w:tr w:rsidR="000E61B0" w:rsidRPr="00D56E67" w14:paraId="06FB8D05" w14:textId="77777777" w:rsidTr="006E54B1">
        <w:tc>
          <w:tcPr>
            <w:tcW w:w="850" w:type="dxa"/>
            <w:shd w:val="clear" w:color="auto" w:fill="auto"/>
          </w:tcPr>
          <w:p w14:paraId="0811D6E8" w14:textId="77777777" w:rsidR="000E61B0" w:rsidRPr="00D56E67" w:rsidRDefault="000E61B0" w:rsidP="006E54B1">
            <w:pPr>
              <w:jc w:val="center"/>
              <w:rPr>
                <w:sz w:val="20"/>
                <w:szCs w:val="20"/>
              </w:rPr>
            </w:pPr>
            <w:r w:rsidRPr="00D56E67">
              <w:rPr>
                <w:sz w:val="20"/>
                <w:szCs w:val="20"/>
              </w:rPr>
              <w:t>1.</w:t>
            </w:r>
          </w:p>
        </w:tc>
        <w:tc>
          <w:tcPr>
            <w:tcW w:w="6167" w:type="dxa"/>
            <w:shd w:val="clear" w:color="auto" w:fill="auto"/>
            <w:vAlign w:val="bottom"/>
          </w:tcPr>
          <w:p w14:paraId="2F6E2BA5" w14:textId="77777777" w:rsidR="000E61B0" w:rsidRPr="00D56E67" w:rsidRDefault="000E61B0" w:rsidP="006E54B1">
            <w:pPr>
              <w:rPr>
                <w:color w:val="000000"/>
                <w:sz w:val="20"/>
                <w:szCs w:val="20"/>
              </w:rPr>
            </w:pPr>
            <w:r>
              <w:rPr>
                <w:color w:val="000000"/>
                <w:sz w:val="20"/>
                <w:szCs w:val="20"/>
              </w:rPr>
              <w:t>Bylų rūšiavimas, n</w:t>
            </w:r>
            <w:r w:rsidRPr="00D56E67">
              <w:rPr>
                <w:color w:val="000000"/>
                <w:sz w:val="20"/>
                <w:szCs w:val="20"/>
              </w:rPr>
              <w:t xml:space="preserve">aikintinų dokumentų </w:t>
            </w:r>
            <w:r>
              <w:rPr>
                <w:color w:val="000000"/>
                <w:sz w:val="20"/>
                <w:szCs w:val="20"/>
              </w:rPr>
              <w:t>vertės ekspertizė</w:t>
            </w:r>
          </w:p>
        </w:tc>
        <w:tc>
          <w:tcPr>
            <w:tcW w:w="1227" w:type="dxa"/>
            <w:shd w:val="clear" w:color="auto" w:fill="auto"/>
          </w:tcPr>
          <w:p w14:paraId="308D169C" w14:textId="77777777" w:rsidR="000E61B0" w:rsidRPr="00D56E67" w:rsidRDefault="000E61B0" w:rsidP="006E54B1">
            <w:pPr>
              <w:jc w:val="center"/>
              <w:rPr>
                <w:sz w:val="20"/>
                <w:szCs w:val="20"/>
              </w:rPr>
            </w:pPr>
            <w:r w:rsidRPr="00D56E67">
              <w:rPr>
                <w:sz w:val="20"/>
                <w:szCs w:val="20"/>
              </w:rPr>
              <w:t>Byla</w:t>
            </w:r>
          </w:p>
        </w:tc>
        <w:tc>
          <w:tcPr>
            <w:tcW w:w="1319" w:type="dxa"/>
            <w:shd w:val="clear" w:color="auto" w:fill="auto"/>
          </w:tcPr>
          <w:p w14:paraId="2FA924F5" w14:textId="7CBCC4BD" w:rsidR="000E61B0" w:rsidRPr="00D56E67" w:rsidRDefault="000E61B0" w:rsidP="006E54B1">
            <w:pPr>
              <w:jc w:val="right"/>
              <w:rPr>
                <w:sz w:val="20"/>
                <w:szCs w:val="20"/>
              </w:rPr>
            </w:pPr>
            <w:r w:rsidRPr="00D56E67">
              <w:rPr>
                <w:sz w:val="20"/>
                <w:szCs w:val="20"/>
              </w:rPr>
              <w:t>0,</w:t>
            </w:r>
            <w:r>
              <w:rPr>
                <w:sz w:val="20"/>
                <w:szCs w:val="20"/>
              </w:rPr>
              <w:t>28</w:t>
            </w:r>
          </w:p>
        </w:tc>
      </w:tr>
      <w:tr w:rsidR="000E61B0" w:rsidRPr="00D56E67" w14:paraId="03717EC5" w14:textId="77777777" w:rsidTr="006E54B1">
        <w:tc>
          <w:tcPr>
            <w:tcW w:w="850" w:type="dxa"/>
            <w:shd w:val="clear" w:color="auto" w:fill="auto"/>
          </w:tcPr>
          <w:p w14:paraId="7B5DAD43" w14:textId="77777777" w:rsidR="000E61B0" w:rsidRPr="00D56E67" w:rsidRDefault="000E61B0" w:rsidP="006E54B1">
            <w:pPr>
              <w:jc w:val="center"/>
              <w:rPr>
                <w:sz w:val="20"/>
                <w:szCs w:val="20"/>
              </w:rPr>
            </w:pPr>
            <w:r w:rsidRPr="00D56E67">
              <w:rPr>
                <w:sz w:val="20"/>
                <w:szCs w:val="20"/>
              </w:rPr>
              <w:t>2.</w:t>
            </w:r>
          </w:p>
        </w:tc>
        <w:tc>
          <w:tcPr>
            <w:tcW w:w="6167" w:type="dxa"/>
            <w:shd w:val="clear" w:color="auto" w:fill="auto"/>
            <w:vAlign w:val="bottom"/>
          </w:tcPr>
          <w:p w14:paraId="53CCE93C" w14:textId="77777777" w:rsidR="000E61B0" w:rsidRPr="00D56E67" w:rsidRDefault="000E61B0" w:rsidP="006E54B1">
            <w:pPr>
              <w:rPr>
                <w:color w:val="000000"/>
                <w:sz w:val="20"/>
                <w:szCs w:val="20"/>
              </w:rPr>
            </w:pPr>
            <w:r>
              <w:rPr>
                <w:color w:val="000000"/>
                <w:sz w:val="20"/>
                <w:szCs w:val="20"/>
              </w:rPr>
              <w:t xml:space="preserve">Atrinktų bylų </w:t>
            </w:r>
            <w:r w:rsidRPr="00D56E67">
              <w:rPr>
                <w:color w:val="000000"/>
                <w:sz w:val="20"/>
                <w:szCs w:val="20"/>
              </w:rPr>
              <w:t>naikinim</w:t>
            </w:r>
            <w:r>
              <w:rPr>
                <w:color w:val="000000"/>
                <w:sz w:val="20"/>
                <w:szCs w:val="20"/>
              </w:rPr>
              <w:t>ui</w:t>
            </w:r>
            <w:r w:rsidRPr="00D56E67">
              <w:rPr>
                <w:color w:val="000000"/>
                <w:sz w:val="20"/>
                <w:szCs w:val="20"/>
              </w:rPr>
              <w:t xml:space="preserve"> akto parengimas</w:t>
            </w:r>
          </w:p>
        </w:tc>
        <w:tc>
          <w:tcPr>
            <w:tcW w:w="1227" w:type="dxa"/>
            <w:shd w:val="clear" w:color="auto" w:fill="auto"/>
          </w:tcPr>
          <w:p w14:paraId="771C9369" w14:textId="77777777" w:rsidR="000E61B0" w:rsidRPr="00D56E67" w:rsidRDefault="000E61B0" w:rsidP="006E54B1">
            <w:pPr>
              <w:jc w:val="center"/>
              <w:rPr>
                <w:sz w:val="20"/>
                <w:szCs w:val="20"/>
              </w:rPr>
            </w:pPr>
            <w:r>
              <w:rPr>
                <w:sz w:val="20"/>
                <w:szCs w:val="20"/>
              </w:rPr>
              <w:t xml:space="preserve">Byla </w:t>
            </w:r>
          </w:p>
        </w:tc>
        <w:tc>
          <w:tcPr>
            <w:tcW w:w="1319" w:type="dxa"/>
            <w:shd w:val="clear" w:color="auto" w:fill="auto"/>
          </w:tcPr>
          <w:p w14:paraId="1E502393" w14:textId="77777777" w:rsidR="000E61B0" w:rsidRPr="00D56E67" w:rsidRDefault="000E61B0" w:rsidP="006E54B1">
            <w:pPr>
              <w:jc w:val="right"/>
              <w:rPr>
                <w:sz w:val="20"/>
                <w:szCs w:val="20"/>
              </w:rPr>
            </w:pPr>
            <w:r w:rsidRPr="00D56E67">
              <w:rPr>
                <w:sz w:val="20"/>
                <w:szCs w:val="20"/>
              </w:rPr>
              <w:t>0,1</w:t>
            </w:r>
            <w:r>
              <w:rPr>
                <w:sz w:val="20"/>
                <w:szCs w:val="20"/>
              </w:rPr>
              <w:t>3</w:t>
            </w:r>
          </w:p>
        </w:tc>
      </w:tr>
      <w:tr w:rsidR="000E61B0" w:rsidRPr="00D56E67" w14:paraId="09A69238" w14:textId="77777777" w:rsidTr="006E54B1">
        <w:tc>
          <w:tcPr>
            <w:tcW w:w="850" w:type="dxa"/>
            <w:shd w:val="clear" w:color="auto" w:fill="auto"/>
          </w:tcPr>
          <w:p w14:paraId="3419002B" w14:textId="77777777" w:rsidR="000E61B0" w:rsidRPr="00D56E67" w:rsidRDefault="000E61B0" w:rsidP="006E54B1">
            <w:pPr>
              <w:jc w:val="center"/>
              <w:rPr>
                <w:sz w:val="20"/>
                <w:szCs w:val="20"/>
              </w:rPr>
            </w:pPr>
            <w:r w:rsidRPr="00D56E67">
              <w:rPr>
                <w:sz w:val="20"/>
                <w:szCs w:val="20"/>
              </w:rPr>
              <w:t>3.</w:t>
            </w:r>
          </w:p>
        </w:tc>
        <w:tc>
          <w:tcPr>
            <w:tcW w:w="6167" w:type="dxa"/>
            <w:shd w:val="clear" w:color="auto" w:fill="auto"/>
            <w:vAlign w:val="bottom"/>
          </w:tcPr>
          <w:p w14:paraId="3E2838BA" w14:textId="77777777" w:rsidR="000E61B0" w:rsidRPr="00D56E67" w:rsidRDefault="000E61B0" w:rsidP="006E54B1">
            <w:pPr>
              <w:rPr>
                <w:color w:val="000000"/>
                <w:sz w:val="20"/>
                <w:szCs w:val="20"/>
              </w:rPr>
            </w:pPr>
            <w:r w:rsidRPr="00D56E67">
              <w:rPr>
                <w:color w:val="000000"/>
                <w:sz w:val="20"/>
                <w:szCs w:val="20"/>
              </w:rPr>
              <w:t>Dokumentų svėrimas</w:t>
            </w:r>
            <w:r>
              <w:rPr>
                <w:color w:val="000000"/>
                <w:sz w:val="20"/>
                <w:szCs w:val="20"/>
              </w:rPr>
              <w:t xml:space="preserve">, išėmimas iš segtuvų </w:t>
            </w:r>
          </w:p>
        </w:tc>
        <w:tc>
          <w:tcPr>
            <w:tcW w:w="1227" w:type="dxa"/>
            <w:shd w:val="clear" w:color="auto" w:fill="auto"/>
          </w:tcPr>
          <w:p w14:paraId="28151FDF" w14:textId="77777777" w:rsidR="000E61B0" w:rsidRPr="00D56E67" w:rsidRDefault="000E61B0" w:rsidP="006E54B1">
            <w:pPr>
              <w:jc w:val="center"/>
              <w:rPr>
                <w:sz w:val="20"/>
                <w:szCs w:val="20"/>
              </w:rPr>
            </w:pPr>
            <w:r w:rsidRPr="00D56E67">
              <w:rPr>
                <w:sz w:val="20"/>
                <w:szCs w:val="20"/>
              </w:rPr>
              <w:t>Valanda</w:t>
            </w:r>
          </w:p>
        </w:tc>
        <w:tc>
          <w:tcPr>
            <w:tcW w:w="1319" w:type="dxa"/>
            <w:shd w:val="clear" w:color="auto" w:fill="auto"/>
          </w:tcPr>
          <w:p w14:paraId="4D7481DB" w14:textId="77777777" w:rsidR="000E61B0" w:rsidRPr="00D56E67" w:rsidRDefault="000E61B0" w:rsidP="006E54B1">
            <w:pPr>
              <w:jc w:val="right"/>
              <w:rPr>
                <w:sz w:val="20"/>
                <w:szCs w:val="20"/>
              </w:rPr>
            </w:pPr>
            <w:r>
              <w:rPr>
                <w:sz w:val="20"/>
                <w:szCs w:val="20"/>
              </w:rPr>
              <w:t>12,00</w:t>
            </w:r>
          </w:p>
        </w:tc>
      </w:tr>
      <w:tr w:rsidR="000E61B0" w:rsidRPr="00D56E67" w14:paraId="405B602E" w14:textId="77777777" w:rsidTr="006E54B1">
        <w:tc>
          <w:tcPr>
            <w:tcW w:w="850" w:type="dxa"/>
            <w:shd w:val="clear" w:color="auto" w:fill="auto"/>
          </w:tcPr>
          <w:p w14:paraId="564411C9" w14:textId="77777777" w:rsidR="000E61B0" w:rsidRPr="00D56E67" w:rsidRDefault="000E61B0" w:rsidP="006E54B1">
            <w:pPr>
              <w:jc w:val="center"/>
              <w:rPr>
                <w:sz w:val="20"/>
                <w:szCs w:val="20"/>
              </w:rPr>
            </w:pPr>
            <w:r w:rsidRPr="00D56E67">
              <w:rPr>
                <w:sz w:val="20"/>
                <w:szCs w:val="20"/>
              </w:rPr>
              <w:t>4.</w:t>
            </w:r>
          </w:p>
        </w:tc>
        <w:tc>
          <w:tcPr>
            <w:tcW w:w="6167" w:type="dxa"/>
            <w:shd w:val="clear" w:color="auto" w:fill="auto"/>
            <w:vAlign w:val="bottom"/>
          </w:tcPr>
          <w:p w14:paraId="0C6B22A4" w14:textId="77777777" w:rsidR="000E61B0" w:rsidRPr="00D56E67" w:rsidRDefault="000E61B0" w:rsidP="006E54B1">
            <w:pPr>
              <w:rPr>
                <w:color w:val="000000"/>
                <w:sz w:val="20"/>
                <w:szCs w:val="20"/>
              </w:rPr>
            </w:pPr>
            <w:r>
              <w:rPr>
                <w:color w:val="000000"/>
                <w:sz w:val="20"/>
                <w:szCs w:val="20"/>
              </w:rPr>
              <w:t>Fizinis d</w:t>
            </w:r>
            <w:r w:rsidRPr="00D56E67">
              <w:rPr>
                <w:color w:val="000000"/>
                <w:sz w:val="20"/>
                <w:szCs w:val="20"/>
              </w:rPr>
              <w:t>okumentų naikinimas</w:t>
            </w:r>
          </w:p>
        </w:tc>
        <w:tc>
          <w:tcPr>
            <w:tcW w:w="1227" w:type="dxa"/>
            <w:shd w:val="clear" w:color="auto" w:fill="auto"/>
          </w:tcPr>
          <w:p w14:paraId="051CA029" w14:textId="77777777" w:rsidR="000E61B0" w:rsidRPr="00D56E67" w:rsidRDefault="000E61B0" w:rsidP="006E54B1">
            <w:pPr>
              <w:jc w:val="center"/>
              <w:rPr>
                <w:sz w:val="20"/>
                <w:szCs w:val="20"/>
              </w:rPr>
            </w:pPr>
            <w:r w:rsidRPr="00D56E67">
              <w:rPr>
                <w:sz w:val="20"/>
                <w:szCs w:val="20"/>
              </w:rPr>
              <w:t>1kg.</w:t>
            </w:r>
          </w:p>
        </w:tc>
        <w:tc>
          <w:tcPr>
            <w:tcW w:w="1319" w:type="dxa"/>
            <w:shd w:val="clear" w:color="auto" w:fill="auto"/>
          </w:tcPr>
          <w:p w14:paraId="3638E950" w14:textId="77777777" w:rsidR="000E61B0" w:rsidRPr="00D56E67" w:rsidRDefault="000E61B0" w:rsidP="006E54B1">
            <w:pPr>
              <w:jc w:val="right"/>
              <w:rPr>
                <w:sz w:val="20"/>
                <w:szCs w:val="20"/>
              </w:rPr>
            </w:pPr>
            <w:r w:rsidRPr="00D56E67">
              <w:rPr>
                <w:sz w:val="20"/>
                <w:szCs w:val="20"/>
              </w:rPr>
              <w:t>0,26</w:t>
            </w:r>
          </w:p>
        </w:tc>
      </w:tr>
      <w:tr w:rsidR="000E61B0" w:rsidRPr="00D56E67" w14:paraId="7AB654B2" w14:textId="77777777" w:rsidTr="006E54B1">
        <w:tc>
          <w:tcPr>
            <w:tcW w:w="9563" w:type="dxa"/>
            <w:gridSpan w:val="4"/>
            <w:shd w:val="clear" w:color="auto" w:fill="auto"/>
          </w:tcPr>
          <w:p w14:paraId="0C858E72" w14:textId="77777777" w:rsidR="000E61B0" w:rsidRPr="00D56E67" w:rsidRDefault="000E61B0" w:rsidP="006E54B1">
            <w:pPr>
              <w:jc w:val="center"/>
              <w:rPr>
                <w:b/>
              </w:rPr>
            </w:pPr>
            <w:r w:rsidRPr="00D56E67">
              <w:rPr>
                <w:b/>
              </w:rPr>
              <w:t>Dokumentų transportavimas</w:t>
            </w:r>
          </w:p>
        </w:tc>
      </w:tr>
      <w:tr w:rsidR="000E61B0" w:rsidRPr="00D56E67" w14:paraId="592412F4" w14:textId="77777777" w:rsidTr="006E54B1">
        <w:tc>
          <w:tcPr>
            <w:tcW w:w="850" w:type="dxa"/>
            <w:shd w:val="clear" w:color="auto" w:fill="auto"/>
          </w:tcPr>
          <w:p w14:paraId="3FDC3417" w14:textId="77777777" w:rsidR="000E61B0" w:rsidRPr="00D56E67" w:rsidRDefault="000E61B0" w:rsidP="006E54B1">
            <w:pPr>
              <w:jc w:val="center"/>
              <w:rPr>
                <w:sz w:val="20"/>
                <w:szCs w:val="20"/>
              </w:rPr>
            </w:pPr>
            <w:r w:rsidRPr="00D56E67">
              <w:rPr>
                <w:sz w:val="20"/>
                <w:szCs w:val="20"/>
              </w:rPr>
              <w:t>1.</w:t>
            </w:r>
          </w:p>
        </w:tc>
        <w:tc>
          <w:tcPr>
            <w:tcW w:w="6167" w:type="dxa"/>
            <w:shd w:val="clear" w:color="auto" w:fill="auto"/>
          </w:tcPr>
          <w:p w14:paraId="7DC720E8" w14:textId="08550718" w:rsidR="000E61B0" w:rsidRPr="00D56E67" w:rsidRDefault="000E61B0" w:rsidP="006E54B1">
            <w:pPr>
              <w:rPr>
                <w:sz w:val="20"/>
                <w:szCs w:val="20"/>
              </w:rPr>
            </w:pPr>
            <w:r w:rsidRPr="00D56E67">
              <w:rPr>
                <w:sz w:val="20"/>
                <w:szCs w:val="20"/>
              </w:rPr>
              <w:t xml:space="preserve">Transportavimas </w:t>
            </w:r>
            <w:r w:rsidR="00D741FF">
              <w:rPr>
                <w:sz w:val="20"/>
                <w:szCs w:val="20"/>
              </w:rPr>
              <w:t xml:space="preserve">ir krovimas </w:t>
            </w:r>
            <w:r w:rsidRPr="00D56E67">
              <w:rPr>
                <w:sz w:val="20"/>
                <w:szCs w:val="20"/>
              </w:rPr>
              <w:t>Vilniaus mieste</w:t>
            </w:r>
          </w:p>
        </w:tc>
        <w:tc>
          <w:tcPr>
            <w:tcW w:w="1227" w:type="dxa"/>
            <w:shd w:val="clear" w:color="auto" w:fill="auto"/>
          </w:tcPr>
          <w:p w14:paraId="5B465A38" w14:textId="77777777" w:rsidR="000E61B0" w:rsidRPr="00D56E67" w:rsidRDefault="000E61B0" w:rsidP="006E54B1">
            <w:pPr>
              <w:jc w:val="center"/>
              <w:rPr>
                <w:sz w:val="20"/>
                <w:szCs w:val="20"/>
              </w:rPr>
            </w:pPr>
            <w:r w:rsidRPr="00D56E67">
              <w:rPr>
                <w:sz w:val="20"/>
                <w:szCs w:val="20"/>
              </w:rPr>
              <w:t>Valanda</w:t>
            </w:r>
          </w:p>
        </w:tc>
        <w:tc>
          <w:tcPr>
            <w:tcW w:w="1319" w:type="dxa"/>
            <w:shd w:val="clear" w:color="auto" w:fill="auto"/>
          </w:tcPr>
          <w:p w14:paraId="34FFEC96" w14:textId="77777777" w:rsidR="000E61B0" w:rsidRPr="00D56E67" w:rsidRDefault="000E61B0" w:rsidP="006E54B1">
            <w:pPr>
              <w:jc w:val="right"/>
              <w:rPr>
                <w:sz w:val="20"/>
                <w:szCs w:val="20"/>
              </w:rPr>
            </w:pPr>
            <w:r>
              <w:rPr>
                <w:sz w:val="20"/>
                <w:szCs w:val="20"/>
              </w:rPr>
              <w:t>35,00</w:t>
            </w:r>
          </w:p>
        </w:tc>
      </w:tr>
    </w:tbl>
    <w:p w14:paraId="57F7FA06" w14:textId="77777777" w:rsidR="000E61B0" w:rsidRPr="00D56E67" w:rsidRDefault="000E61B0" w:rsidP="000E61B0">
      <w:pPr>
        <w:rPr>
          <w:rFonts w:eastAsia="Times New Roman"/>
        </w:rPr>
      </w:pPr>
    </w:p>
    <w:p w14:paraId="2C3BB6D7" w14:textId="31955151" w:rsidR="00E34026" w:rsidRDefault="00E34026" w:rsidP="008B3005">
      <w:pPr>
        <w:pStyle w:val="Standard"/>
        <w:jc w:val="both"/>
        <w:rPr>
          <w:rFonts w:cs="Times New Roman"/>
          <w:b/>
          <w:highlight w:val="yellow"/>
        </w:rPr>
      </w:pPr>
    </w:p>
    <w:p w14:paraId="485D518A" w14:textId="3F0DEF0E" w:rsidR="000E61B0" w:rsidRDefault="000E61B0" w:rsidP="008B3005">
      <w:pPr>
        <w:pStyle w:val="Standard"/>
        <w:jc w:val="both"/>
        <w:rPr>
          <w:rFonts w:cs="Times New Roman"/>
          <w:b/>
          <w:highlight w:val="yellow"/>
        </w:rPr>
      </w:pPr>
    </w:p>
    <w:p w14:paraId="204706D6" w14:textId="77777777" w:rsidR="000E61B0" w:rsidRPr="00FC0C09" w:rsidRDefault="000E61B0" w:rsidP="000E61B0">
      <w:pPr>
        <w:pStyle w:val="Standard"/>
        <w:jc w:val="both"/>
        <w:rPr>
          <w:rFonts w:cs="Times New Roman"/>
        </w:rPr>
      </w:pPr>
      <w:r w:rsidRPr="00FC0C09">
        <w:rPr>
          <w:rFonts w:cs="Times New Roman"/>
          <w:bCs/>
          <w:shd w:val="clear" w:color="auto" w:fill="FFFFFF"/>
        </w:rPr>
        <w:t>Direktorė</w:t>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Pr>
          <w:rFonts w:cs="Times New Roman"/>
          <w:bCs/>
          <w:shd w:val="clear" w:color="auto" w:fill="FFFFFF"/>
        </w:rPr>
        <w:t>Pardavimų projektų vadovė</w:t>
      </w:r>
    </w:p>
    <w:p w14:paraId="5FDDF5EA" w14:textId="77777777" w:rsidR="000E61B0" w:rsidRPr="00FC0C09" w:rsidRDefault="000E61B0" w:rsidP="000E61B0">
      <w:pPr>
        <w:pStyle w:val="Standard"/>
        <w:jc w:val="both"/>
        <w:rPr>
          <w:rFonts w:cs="Times New Roman"/>
        </w:rPr>
      </w:pPr>
      <w:r w:rsidRPr="00FC0C09">
        <w:rPr>
          <w:rFonts w:cs="Times New Roman"/>
          <w:bCs/>
          <w:shd w:val="clear" w:color="auto" w:fill="FFFFFF"/>
        </w:rPr>
        <w:t>Renata Rimdžiuvienė</w:t>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Pr>
          <w:rFonts w:cs="Times New Roman"/>
          <w:bCs/>
          <w:shd w:val="clear" w:color="auto" w:fill="FFFFFF"/>
        </w:rPr>
        <w:t xml:space="preserve">Rasa </w:t>
      </w:r>
      <w:proofErr w:type="spellStart"/>
      <w:r>
        <w:rPr>
          <w:rFonts w:cs="Times New Roman"/>
          <w:bCs/>
          <w:shd w:val="clear" w:color="auto" w:fill="FFFFFF"/>
        </w:rPr>
        <w:t>Zadvornienė</w:t>
      </w:r>
      <w:proofErr w:type="spellEnd"/>
    </w:p>
    <w:p w14:paraId="612FF85C" w14:textId="77777777" w:rsidR="000E61B0" w:rsidRPr="00FC0C09" w:rsidRDefault="000E61B0" w:rsidP="000E61B0">
      <w:pPr>
        <w:pStyle w:val="Standard"/>
        <w:jc w:val="both"/>
        <w:rPr>
          <w:rFonts w:cs="Times New Roman"/>
          <w:bCs/>
        </w:rPr>
      </w:pPr>
      <w:r w:rsidRPr="00FC0C09">
        <w:rPr>
          <w:rFonts w:cs="Times New Roman"/>
          <w:bCs/>
          <w:shd w:val="clear" w:color="auto" w:fill="FFFFFF"/>
        </w:rPr>
        <w:tab/>
      </w:r>
      <w:r w:rsidRPr="00FC0C09">
        <w:rPr>
          <w:rFonts w:cs="Times New Roman"/>
          <w:bCs/>
          <w:shd w:val="clear" w:color="auto" w:fill="FFFFFF"/>
        </w:rPr>
        <w:tab/>
      </w:r>
    </w:p>
    <w:p w14:paraId="0857BFE9" w14:textId="77777777" w:rsidR="000E61B0" w:rsidRPr="00FC0C09" w:rsidRDefault="000E61B0" w:rsidP="000E61B0">
      <w:pPr>
        <w:pStyle w:val="Standard"/>
        <w:jc w:val="both"/>
        <w:rPr>
          <w:rFonts w:cs="Times New Roman"/>
          <w:bCs/>
        </w:rPr>
      </w:pPr>
      <w:r w:rsidRPr="00FC0C09">
        <w:rPr>
          <w:rFonts w:cs="Times New Roman"/>
          <w:bCs/>
          <w:shd w:val="clear" w:color="auto" w:fill="FFFFFF"/>
        </w:rPr>
        <w:t>A. V.</w:t>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r>
      <w:r w:rsidRPr="00FC0C09">
        <w:rPr>
          <w:rFonts w:cs="Times New Roman"/>
          <w:bCs/>
          <w:shd w:val="clear" w:color="auto" w:fill="FFFFFF"/>
        </w:rPr>
        <w:tab/>
        <w:t>A.V.</w:t>
      </w:r>
    </w:p>
    <w:p w14:paraId="296A02FF" w14:textId="77777777" w:rsidR="000E61B0" w:rsidRPr="003C0D48" w:rsidRDefault="000E61B0" w:rsidP="000E61B0">
      <w:pPr>
        <w:pStyle w:val="Standard"/>
        <w:jc w:val="both"/>
        <w:rPr>
          <w:rFonts w:cs="Times New Roman"/>
          <w:bCs/>
          <w:highlight w:val="yellow"/>
        </w:rPr>
      </w:pPr>
    </w:p>
    <w:p w14:paraId="1498B059" w14:textId="77777777" w:rsidR="000E61B0" w:rsidRPr="003C0D48" w:rsidRDefault="000E61B0" w:rsidP="008B3005">
      <w:pPr>
        <w:pStyle w:val="Standard"/>
        <w:jc w:val="both"/>
        <w:rPr>
          <w:rFonts w:cs="Times New Roman"/>
          <w:b/>
          <w:highlight w:val="yellow"/>
        </w:rPr>
      </w:pPr>
    </w:p>
    <w:sectPr w:rsidR="000E61B0" w:rsidRPr="003C0D48" w:rsidSect="003D1E15">
      <w:pgSz w:w="11906" w:h="16838"/>
      <w:pgMar w:top="1134" w:right="567" w:bottom="1134" w:left="1418"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adea">
    <w:altName w:val="Cambria"/>
    <w:charset w:val="00"/>
    <w:family w:val="roman"/>
    <w:pitch w:val="variable"/>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宋体">
    <w:panose1 w:val="00000000000000000000"/>
    <w:charset w:val="80"/>
    <w:family w:val="roman"/>
    <w:notTrueType/>
    <w:pitch w:val="default"/>
  </w:font>
  <w:font w:name="Liberation Mono">
    <w:altName w:val="Courier New"/>
    <w:charset w:val="BA"/>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E5"/>
    <w:rsid w:val="000975B8"/>
    <w:rsid w:val="000B3AF8"/>
    <w:rsid w:val="000E61B0"/>
    <w:rsid w:val="001F5767"/>
    <w:rsid w:val="003860C3"/>
    <w:rsid w:val="003A3243"/>
    <w:rsid w:val="003C0D48"/>
    <w:rsid w:val="003D1E15"/>
    <w:rsid w:val="003E2104"/>
    <w:rsid w:val="003F5FD7"/>
    <w:rsid w:val="004361C3"/>
    <w:rsid w:val="00477E57"/>
    <w:rsid w:val="00501CE5"/>
    <w:rsid w:val="00523C4F"/>
    <w:rsid w:val="00527FF8"/>
    <w:rsid w:val="00562AD9"/>
    <w:rsid w:val="00751F95"/>
    <w:rsid w:val="008A7F78"/>
    <w:rsid w:val="008B3005"/>
    <w:rsid w:val="008C6918"/>
    <w:rsid w:val="00975EAC"/>
    <w:rsid w:val="009967D7"/>
    <w:rsid w:val="009F7F05"/>
    <w:rsid w:val="00C3503C"/>
    <w:rsid w:val="00D741FF"/>
    <w:rsid w:val="00D85544"/>
    <w:rsid w:val="00DA0F89"/>
    <w:rsid w:val="00E34026"/>
    <w:rsid w:val="00F407C5"/>
    <w:rsid w:val="00F74A1B"/>
    <w:rsid w:val="00FC0C0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3F09B"/>
  <w15:docId w15:val="{EF2D211A-1713-426E-9429-C104C00D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B299C"/>
    <w:pPr>
      <w:widowControl w:val="0"/>
      <w:suppressAutoHyphens/>
      <w:textAlignment w:val="baseline"/>
    </w:pPr>
    <w:rPr>
      <w:rFonts w:ascii="Times New Roman" w:eastAsia="SimSun" w:hAnsi="Times New Roman" w:cs="Arial"/>
      <w:kern w:val="2"/>
      <w:sz w:val="24"/>
      <w:szCs w:val="24"/>
      <w:lang w:val="lt-LT" w:eastAsia="zh-CN" w:bidi="hi-IN"/>
    </w:rPr>
  </w:style>
  <w:style w:type="paragraph" w:styleId="Antrat2">
    <w:name w:val="heading 2"/>
    <w:basedOn w:val="Standard"/>
    <w:next w:val="Standard"/>
    <w:link w:val="Antrat2Diagrama"/>
    <w:qFormat/>
    <w:rsid w:val="008B299C"/>
    <w:pPr>
      <w:jc w:val="both"/>
      <w:outlineLvl w:val="1"/>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qFormat/>
    <w:rsid w:val="008B299C"/>
    <w:rPr>
      <w:rFonts w:ascii="Times New Roman" w:eastAsia="Times New Roman" w:hAnsi="Times New Roman" w:cs="Times New Roman"/>
      <w:kern w:val="2"/>
      <w:sz w:val="24"/>
      <w:szCs w:val="20"/>
      <w:lang w:val="lt-LT" w:eastAsia="zh-CN" w:bidi="hi-IN"/>
    </w:rPr>
  </w:style>
  <w:style w:type="character" w:customStyle="1" w:styleId="WW-DefaultParagraphFont">
    <w:name w:val="WW-Default Paragraph Font"/>
    <w:qFormat/>
    <w:rsid w:val="008B299C"/>
  </w:style>
  <w:style w:type="character" w:customStyle="1" w:styleId="Hyperlink1">
    <w:name w:val="Hyperlink1"/>
    <w:qFormat/>
    <w:rsid w:val="008B299C"/>
    <w:rPr>
      <w:color w:val="000080"/>
      <w:u w:val="single"/>
    </w:rPr>
  </w:style>
  <w:style w:type="character" w:customStyle="1" w:styleId="StrongEmphasis">
    <w:name w:val="Strong Emphasis"/>
    <w:qFormat/>
    <w:rsid w:val="008B299C"/>
    <w:rPr>
      <w:b/>
      <w:bCs/>
    </w:rPr>
  </w:style>
  <w:style w:type="character" w:customStyle="1" w:styleId="PoratDiagrama">
    <w:name w:val="Poraštė Diagrama"/>
    <w:basedOn w:val="Numatytasispastraiposriftas"/>
    <w:link w:val="Porat"/>
    <w:uiPriority w:val="99"/>
    <w:semiHidden/>
    <w:qFormat/>
    <w:rsid w:val="00C51DBD"/>
    <w:rPr>
      <w:rFonts w:ascii="Times New Roman" w:eastAsia="SimSun" w:hAnsi="Times New Roman" w:cs="Mangal"/>
      <w:kern w:val="2"/>
      <w:sz w:val="24"/>
      <w:szCs w:val="21"/>
      <w:lang w:val="lt-LT" w:eastAsia="zh-CN" w:bidi="hi-IN"/>
    </w:rPr>
  </w:style>
  <w:style w:type="character" w:customStyle="1" w:styleId="st">
    <w:name w:val="st"/>
    <w:basedOn w:val="Numatytasispastraiposriftas"/>
    <w:qFormat/>
    <w:rsid w:val="00C51DBD"/>
  </w:style>
  <w:style w:type="character" w:styleId="Emfaz">
    <w:name w:val="Emphasis"/>
    <w:basedOn w:val="Numatytasispastraiposriftas"/>
    <w:uiPriority w:val="20"/>
    <w:qFormat/>
    <w:rsid w:val="00C51DBD"/>
    <w:rPr>
      <w:i/>
      <w:iCs/>
    </w:rPr>
  </w:style>
  <w:style w:type="character" w:customStyle="1" w:styleId="DebesliotekstasDiagrama">
    <w:name w:val="Debesėlio tekstas Diagrama"/>
    <w:basedOn w:val="Numatytasispastraiposriftas"/>
    <w:link w:val="Debesliotekstas"/>
    <w:uiPriority w:val="99"/>
    <w:semiHidden/>
    <w:qFormat/>
    <w:rsid w:val="00F21280"/>
    <w:rPr>
      <w:rFonts w:ascii="Tahoma" w:eastAsia="SimSun" w:hAnsi="Tahoma" w:cs="Mangal"/>
      <w:kern w:val="2"/>
      <w:sz w:val="16"/>
      <w:szCs w:val="14"/>
      <w:lang w:val="lt-LT" w:eastAsia="zh-CN" w:bidi="hi-IN"/>
    </w:rPr>
  </w:style>
  <w:style w:type="character" w:customStyle="1" w:styleId="5yl5">
    <w:name w:val="_5yl5"/>
    <w:basedOn w:val="Numatytasispastraiposriftas"/>
    <w:qFormat/>
    <w:rsid w:val="008C40A6"/>
  </w:style>
  <w:style w:type="character" w:customStyle="1" w:styleId="PagrindinistekstasDiagrama">
    <w:name w:val="Pagrindinis tekstas Diagrama"/>
    <w:basedOn w:val="Numatytasispastraiposriftas"/>
    <w:link w:val="Pagrindinistekstas"/>
    <w:qFormat/>
    <w:rsid w:val="000E12D8"/>
    <w:rPr>
      <w:rFonts w:ascii="Caladea" w:eastAsia="Caladea" w:hAnsi="Caladea" w:cs="Caladea"/>
      <w:kern w:val="2"/>
      <w:sz w:val="20"/>
      <w:szCs w:val="20"/>
      <w:lang w:val="lt-LT" w:eastAsia="zh-CN" w:bidi="hi-IN"/>
    </w:rPr>
  </w:style>
  <w:style w:type="character" w:styleId="Komentaronuoroda">
    <w:name w:val="annotation reference"/>
    <w:basedOn w:val="Numatytasispastraiposriftas"/>
    <w:uiPriority w:val="99"/>
    <w:semiHidden/>
    <w:unhideWhenUsed/>
    <w:qFormat/>
    <w:rsid w:val="00194495"/>
    <w:rPr>
      <w:sz w:val="16"/>
      <w:szCs w:val="16"/>
    </w:rPr>
  </w:style>
  <w:style w:type="character" w:customStyle="1" w:styleId="KomentarotekstasDiagrama">
    <w:name w:val="Komentaro tekstas Diagrama"/>
    <w:basedOn w:val="Numatytasispastraiposriftas"/>
    <w:link w:val="Komentarotekstas"/>
    <w:uiPriority w:val="99"/>
    <w:semiHidden/>
    <w:qFormat/>
    <w:rsid w:val="00194495"/>
    <w:rPr>
      <w:rFonts w:ascii="Times New Roman" w:eastAsia="SimSun" w:hAnsi="Times New Roman" w:cs="Mangal"/>
      <w:kern w:val="2"/>
      <w:sz w:val="20"/>
      <w:szCs w:val="18"/>
      <w:lang w:val="lt-LT" w:eastAsia="zh-CN" w:bidi="hi-IN"/>
    </w:rPr>
  </w:style>
  <w:style w:type="character" w:customStyle="1" w:styleId="KomentarotemaDiagrama">
    <w:name w:val="Komentaro tema Diagrama"/>
    <w:basedOn w:val="KomentarotekstasDiagrama"/>
    <w:link w:val="Komentarotema"/>
    <w:uiPriority w:val="99"/>
    <w:semiHidden/>
    <w:qFormat/>
    <w:rsid w:val="00194495"/>
    <w:rPr>
      <w:rFonts w:ascii="Times New Roman" w:eastAsia="SimSun" w:hAnsi="Times New Roman" w:cs="Mangal"/>
      <w:b/>
      <w:bCs/>
      <w:kern w:val="2"/>
      <w:sz w:val="20"/>
      <w:szCs w:val="18"/>
      <w:lang w:val="lt-LT" w:eastAsia="zh-CN" w:bidi="hi-IN"/>
    </w:rPr>
  </w:style>
  <w:style w:type="character" w:styleId="Hipersaitas">
    <w:name w:val="Hyperlink"/>
    <w:basedOn w:val="Numatytasispastraiposriftas"/>
    <w:uiPriority w:val="99"/>
    <w:semiHidden/>
    <w:unhideWhenUsed/>
    <w:rsid w:val="00F61478"/>
    <w:rPr>
      <w:color w:val="0000FF"/>
      <w:u w:val="single"/>
    </w:rPr>
  </w:style>
  <w:style w:type="character" w:customStyle="1" w:styleId="WW-Absatz-Standardschriftart">
    <w:name w:val="WW-Absatz-Standardschriftart"/>
    <w:qFormat/>
    <w:rsid w:val="00EB2E6B"/>
  </w:style>
  <w:style w:type="character" w:styleId="Grietas">
    <w:name w:val="Strong"/>
    <w:basedOn w:val="Numatytasispastraiposriftas"/>
    <w:uiPriority w:val="22"/>
    <w:qFormat/>
    <w:rsid w:val="00B23F49"/>
    <w:rPr>
      <w:b/>
      <w:bCs/>
    </w:rPr>
  </w:style>
  <w:style w:type="paragraph" w:customStyle="1" w:styleId="Heading">
    <w:name w:val="Heading"/>
    <w:basedOn w:val="prastasis"/>
    <w:next w:val="Pagrindinistekstas"/>
    <w:qFormat/>
    <w:rsid w:val="004E518D"/>
    <w:pPr>
      <w:keepNext/>
      <w:spacing w:before="240" w:after="120"/>
    </w:pPr>
    <w:rPr>
      <w:rFonts w:ascii="Liberation Sans" w:eastAsia="Microsoft YaHei" w:hAnsi="Liberation Sans"/>
      <w:sz w:val="28"/>
      <w:szCs w:val="28"/>
    </w:rPr>
  </w:style>
  <w:style w:type="paragraph" w:styleId="Pagrindinistekstas">
    <w:name w:val="Body Text"/>
    <w:basedOn w:val="prastasis"/>
    <w:link w:val="PagrindinistekstasDiagrama"/>
    <w:rsid w:val="000E12D8"/>
    <w:pPr>
      <w:spacing w:after="140" w:line="288" w:lineRule="auto"/>
      <w:textAlignment w:val="auto"/>
    </w:pPr>
    <w:rPr>
      <w:rFonts w:ascii="Caladea" w:eastAsia="Caladea" w:hAnsi="Caladea" w:cs="Caladea"/>
      <w:sz w:val="20"/>
      <w:szCs w:val="20"/>
    </w:rPr>
  </w:style>
  <w:style w:type="paragraph" w:styleId="Sraas">
    <w:name w:val="List"/>
    <w:basedOn w:val="Pagrindinistekstas"/>
    <w:rsid w:val="004E518D"/>
    <w:rPr>
      <w:rFonts w:cs="Arial"/>
    </w:rPr>
  </w:style>
  <w:style w:type="paragraph" w:styleId="Antrat">
    <w:name w:val="caption"/>
    <w:basedOn w:val="prastasis"/>
    <w:qFormat/>
    <w:rsid w:val="004E518D"/>
    <w:pPr>
      <w:suppressLineNumbers/>
      <w:spacing w:before="120" w:after="120"/>
    </w:pPr>
    <w:rPr>
      <w:i/>
      <w:iCs/>
    </w:rPr>
  </w:style>
  <w:style w:type="paragraph" w:customStyle="1" w:styleId="Index">
    <w:name w:val="Index"/>
    <w:basedOn w:val="prastasis"/>
    <w:qFormat/>
    <w:rsid w:val="004E518D"/>
    <w:pPr>
      <w:suppressLineNumbers/>
    </w:pPr>
  </w:style>
  <w:style w:type="paragraph" w:customStyle="1" w:styleId="Standard">
    <w:name w:val="Standard"/>
    <w:qFormat/>
    <w:rsid w:val="008B299C"/>
    <w:pPr>
      <w:widowControl w:val="0"/>
      <w:suppressAutoHyphens/>
      <w:textAlignment w:val="baseline"/>
    </w:pPr>
    <w:rPr>
      <w:rFonts w:ascii="Times New Roman" w:eastAsia="SimSun, 宋体" w:hAnsi="Times New Roman" w:cs="Arial"/>
      <w:kern w:val="2"/>
      <w:sz w:val="24"/>
      <w:szCs w:val="24"/>
      <w:lang w:val="lt-LT" w:eastAsia="zh-CN" w:bidi="hi-IN"/>
    </w:rPr>
  </w:style>
  <w:style w:type="paragraph" w:customStyle="1" w:styleId="LO-Normal">
    <w:name w:val="LO-Normal"/>
    <w:qFormat/>
    <w:rsid w:val="008B299C"/>
    <w:pPr>
      <w:widowControl w:val="0"/>
      <w:suppressAutoHyphens/>
      <w:spacing w:after="200" w:line="276" w:lineRule="auto"/>
      <w:textAlignment w:val="baseline"/>
    </w:pPr>
    <w:rPr>
      <w:rFonts w:cs="Calibri"/>
      <w:kern w:val="2"/>
      <w:sz w:val="24"/>
      <w:lang w:val="lt-LT" w:eastAsia="zh-CN" w:bidi="hi-IN"/>
    </w:rPr>
  </w:style>
  <w:style w:type="paragraph" w:customStyle="1" w:styleId="bodytext">
    <w:name w:val="bodytext"/>
    <w:basedOn w:val="Standard"/>
    <w:qFormat/>
    <w:rsid w:val="008B299C"/>
    <w:pPr>
      <w:spacing w:before="280" w:after="280"/>
    </w:pPr>
    <w:rPr>
      <w:rFonts w:eastAsia="Times New Roman" w:cs="Times New Roman"/>
      <w:lang w:val="en-US"/>
    </w:rPr>
  </w:style>
  <w:style w:type="paragraph" w:customStyle="1" w:styleId="TableContents">
    <w:name w:val="Table Contents"/>
    <w:basedOn w:val="Standard"/>
    <w:qFormat/>
    <w:rsid w:val="008B299C"/>
    <w:pPr>
      <w:suppressLineNumbers/>
    </w:pPr>
  </w:style>
  <w:style w:type="paragraph" w:customStyle="1" w:styleId="PreformattedText">
    <w:name w:val="Preformatted Text"/>
    <w:basedOn w:val="Standard"/>
    <w:qFormat/>
    <w:rsid w:val="008B299C"/>
    <w:rPr>
      <w:rFonts w:ascii="Liberation Mono" w:eastAsia="NSimSun" w:hAnsi="Liberation Mono" w:cs="Liberation Mono"/>
      <w:sz w:val="20"/>
      <w:szCs w:val="20"/>
    </w:rPr>
  </w:style>
  <w:style w:type="paragraph" w:styleId="Betarp">
    <w:name w:val="No Spacing"/>
    <w:qFormat/>
    <w:rsid w:val="008B299C"/>
    <w:pPr>
      <w:suppressAutoHyphens/>
      <w:textAlignment w:val="baseline"/>
    </w:pPr>
    <w:rPr>
      <w:rFonts w:cs="Calibri"/>
      <w:kern w:val="2"/>
      <w:sz w:val="24"/>
      <w:lang w:val="lt-LT" w:eastAsia="zh-CN"/>
    </w:rPr>
  </w:style>
  <w:style w:type="paragraph" w:customStyle="1" w:styleId="PagrindinistekstasTimesNewRoman">
    <w:name w:val="Pagrindinis tekstas + Times New Roman"/>
    <w:basedOn w:val="Porat"/>
    <w:qFormat/>
    <w:rsid w:val="00C51DBD"/>
    <w:pPr>
      <w:keepNext/>
      <w:keepLines/>
      <w:widowControl/>
      <w:tabs>
        <w:tab w:val="clear" w:pos="4513"/>
        <w:tab w:val="clear" w:pos="9026"/>
      </w:tabs>
      <w:suppressAutoHyphens w:val="0"/>
      <w:spacing w:before="60"/>
      <w:jc w:val="both"/>
      <w:textAlignment w:val="auto"/>
    </w:pPr>
    <w:rPr>
      <w:rFonts w:eastAsia="Times New Roman" w:cs="Times New Roman"/>
      <w:kern w:val="0"/>
      <w:sz w:val="16"/>
      <w:szCs w:val="16"/>
      <w:lang w:eastAsia="en-US" w:bidi="ar-SA"/>
    </w:rPr>
  </w:style>
  <w:style w:type="paragraph" w:customStyle="1" w:styleId="HeaderandFooter">
    <w:name w:val="Header and Footer"/>
    <w:basedOn w:val="prastasis"/>
    <w:qFormat/>
    <w:rsid w:val="004E518D"/>
  </w:style>
  <w:style w:type="paragraph" w:styleId="Porat">
    <w:name w:val="footer"/>
    <w:basedOn w:val="prastasis"/>
    <w:link w:val="PoratDiagrama"/>
    <w:uiPriority w:val="99"/>
    <w:semiHidden/>
    <w:unhideWhenUsed/>
    <w:rsid w:val="00C51DBD"/>
    <w:pPr>
      <w:tabs>
        <w:tab w:val="center" w:pos="4513"/>
        <w:tab w:val="right" w:pos="9026"/>
      </w:tabs>
    </w:pPr>
    <w:rPr>
      <w:rFonts w:cs="Mangal"/>
      <w:szCs w:val="21"/>
    </w:rPr>
  </w:style>
  <w:style w:type="paragraph" w:styleId="prastasiniatinklio">
    <w:name w:val="Normal (Web)"/>
    <w:basedOn w:val="prastasis"/>
    <w:uiPriority w:val="99"/>
    <w:unhideWhenUsed/>
    <w:qFormat/>
    <w:rsid w:val="00F21280"/>
    <w:pPr>
      <w:widowControl/>
      <w:suppressAutoHyphens w:val="0"/>
      <w:spacing w:beforeAutospacing="1" w:after="142" w:line="288" w:lineRule="auto"/>
      <w:textAlignment w:val="auto"/>
    </w:pPr>
    <w:rPr>
      <w:rFonts w:eastAsia="Times New Roman" w:cs="Times New Roman"/>
      <w:kern w:val="0"/>
      <w:lang w:eastAsia="lt-LT" w:bidi="ar-SA"/>
    </w:rPr>
  </w:style>
  <w:style w:type="paragraph" w:styleId="Debesliotekstas">
    <w:name w:val="Balloon Text"/>
    <w:basedOn w:val="prastasis"/>
    <w:link w:val="DebesliotekstasDiagrama"/>
    <w:uiPriority w:val="99"/>
    <w:semiHidden/>
    <w:unhideWhenUsed/>
    <w:qFormat/>
    <w:rsid w:val="00F21280"/>
    <w:rPr>
      <w:rFonts w:ascii="Tahoma" w:hAnsi="Tahoma" w:cs="Mangal"/>
      <w:sz w:val="16"/>
      <w:szCs w:val="14"/>
    </w:rPr>
  </w:style>
  <w:style w:type="paragraph" w:styleId="Sraopastraipa">
    <w:name w:val="List Paragraph"/>
    <w:basedOn w:val="prastasis"/>
    <w:uiPriority w:val="34"/>
    <w:qFormat/>
    <w:rsid w:val="000E12D8"/>
    <w:pPr>
      <w:widowControl/>
      <w:suppressAutoHyphens w:val="0"/>
      <w:spacing w:after="160" w:line="259" w:lineRule="auto"/>
      <w:ind w:left="720"/>
      <w:contextualSpacing/>
      <w:textAlignment w:val="auto"/>
    </w:pPr>
    <w:rPr>
      <w:rFonts w:ascii="Calibri" w:eastAsia="Calibri" w:hAnsi="Calibri" w:cs="Times New Roman"/>
      <w:kern w:val="0"/>
      <w:sz w:val="22"/>
      <w:szCs w:val="22"/>
      <w:lang w:val="en-US" w:eastAsia="en-US" w:bidi="ar-SA"/>
    </w:rPr>
  </w:style>
  <w:style w:type="paragraph" w:styleId="Komentarotekstas">
    <w:name w:val="annotation text"/>
    <w:basedOn w:val="prastasis"/>
    <w:link w:val="KomentarotekstasDiagrama"/>
    <w:uiPriority w:val="99"/>
    <w:semiHidden/>
    <w:unhideWhenUsed/>
    <w:qFormat/>
    <w:rsid w:val="00194495"/>
    <w:rPr>
      <w:rFonts w:cs="Mangal"/>
      <w:sz w:val="20"/>
      <w:szCs w:val="18"/>
    </w:rPr>
  </w:style>
  <w:style w:type="paragraph" w:styleId="Komentarotema">
    <w:name w:val="annotation subject"/>
    <w:basedOn w:val="Komentarotekstas"/>
    <w:next w:val="Komentarotekstas"/>
    <w:link w:val="KomentarotemaDiagrama"/>
    <w:uiPriority w:val="99"/>
    <w:semiHidden/>
    <w:unhideWhenUsed/>
    <w:qFormat/>
    <w:rsid w:val="001944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795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F1509-D553-4B57-A8F5-8D26F3DB5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14097</Words>
  <Characters>8036</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newpc1</dc:creator>
  <cp:lastModifiedBy>Ausrele Lomsargiene</cp:lastModifiedBy>
  <cp:revision>2</cp:revision>
  <cp:lastPrinted>2022-03-31T09:57:00Z</cp:lastPrinted>
  <dcterms:created xsi:type="dcterms:W3CDTF">2022-05-05T04:55:00Z</dcterms:created>
  <dcterms:modified xsi:type="dcterms:W3CDTF">2022-05-05T04:55:00Z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