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29D53" w14:textId="12293C35" w:rsidR="001D6051" w:rsidRPr="005B24BC" w:rsidRDefault="00E37FA5" w:rsidP="00CF738B">
      <w:pPr>
        <w:tabs>
          <w:tab w:val="left" w:pos="426"/>
        </w:tabs>
        <w:spacing w:after="0" w:line="240" w:lineRule="auto"/>
        <w:ind w:right="-1"/>
        <w:jc w:val="center"/>
        <w:rPr>
          <w:rFonts w:ascii="Times New Roman" w:hAnsi="Times New Roman"/>
          <w:b/>
          <w:sz w:val="24"/>
          <w:szCs w:val="18"/>
        </w:rPr>
      </w:pPr>
      <w:r w:rsidRPr="00E37FA5">
        <w:rPr>
          <w:rFonts w:ascii="Times New Roman" w:hAnsi="Times New Roman"/>
          <w:b/>
          <w:sz w:val="24"/>
          <w:szCs w:val="18"/>
        </w:rPr>
        <w:t>UŽDARYTO KARIOTIŠKIŲ SĄVARTYNO APLINKOS MONITORINGO VYKDYMO PASLAUG</w:t>
      </w:r>
      <w:r>
        <w:rPr>
          <w:rFonts w:ascii="Times New Roman" w:hAnsi="Times New Roman"/>
          <w:b/>
          <w:sz w:val="24"/>
          <w:szCs w:val="18"/>
        </w:rPr>
        <w:t xml:space="preserve">Ų PIRKIMO </w:t>
      </w:r>
      <w:r w:rsidR="00242125" w:rsidRPr="001851F3">
        <w:rPr>
          <w:rFonts w:ascii="Times New Roman" w:hAnsi="Times New Roman"/>
          <w:b/>
          <w:sz w:val="24"/>
          <w:szCs w:val="18"/>
        </w:rPr>
        <w:t>TECHNINĖ SPECIFIKACIJA</w:t>
      </w:r>
    </w:p>
    <w:p w14:paraId="5A3A693E" w14:textId="77777777" w:rsidR="001D6051" w:rsidRPr="00E24BA7" w:rsidRDefault="001D6051" w:rsidP="00CF738B">
      <w:pPr>
        <w:tabs>
          <w:tab w:val="left" w:pos="426"/>
        </w:tabs>
        <w:spacing w:after="0" w:line="240" w:lineRule="auto"/>
        <w:ind w:right="-1"/>
        <w:rPr>
          <w:rFonts w:ascii="Times New Roman" w:hAnsi="Times New Roman"/>
          <w:color w:val="000000"/>
          <w:sz w:val="24"/>
          <w:szCs w:val="24"/>
        </w:rPr>
      </w:pPr>
    </w:p>
    <w:p w14:paraId="0DE4658A" w14:textId="77777777" w:rsidR="001D6051" w:rsidRPr="00E24BA7" w:rsidRDefault="001D6051" w:rsidP="00CF738B">
      <w:pPr>
        <w:tabs>
          <w:tab w:val="left" w:pos="426"/>
        </w:tabs>
        <w:spacing w:after="0" w:line="240" w:lineRule="auto"/>
        <w:ind w:right="-1"/>
        <w:jc w:val="center"/>
        <w:rPr>
          <w:rFonts w:ascii="Times New Roman" w:hAnsi="Times New Roman"/>
          <w:b/>
          <w:color w:val="000000"/>
          <w:sz w:val="24"/>
          <w:szCs w:val="24"/>
        </w:rPr>
      </w:pPr>
      <w:r w:rsidRPr="00E24BA7">
        <w:rPr>
          <w:rFonts w:ascii="Times New Roman" w:hAnsi="Times New Roman"/>
          <w:b/>
          <w:color w:val="000000"/>
          <w:sz w:val="24"/>
          <w:szCs w:val="24"/>
        </w:rPr>
        <w:t>I. BENDROSIOS NUOSTATOS</w:t>
      </w:r>
    </w:p>
    <w:p w14:paraId="0E1815D5" w14:textId="77777777" w:rsidR="001D6051" w:rsidRPr="00FD7A93" w:rsidRDefault="001D6051" w:rsidP="00CF738B">
      <w:pPr>
        <w:tabs>
          <w:tab w:val="left" w:pos="426"/>
        </w:tabs>
        <w:spacing w:after="0" w:line="240" w:lineRule="auto"/>
        <w:ind w:right="-1"/>
        <w:rPr>
          <w:rFonts w:ascii="Times New Roman" w:hAnsi="Times New Roman"/>
          <w:color w:val="000000"/>
          <w:sz w:val="24"/>
          <w:szCs w:val="24"/>
        </w:rPr>
      </w:pPr>
    </w:p>
    <w:p w14:paraId="57F9671D" w14:textId="77777777" w:rsidR="00E37FA5" w:rsidRDefault="00FD7A93" w:rsidP="00E37FA5">
      <w:pPr>
        <w:pStyle w:val="Default"/>
        <w:jc w:val="both"/>
        <w:rPr>
          <w:szCs w:val="23"/>
        </w:rPr>
      </w:pPr>
      <w:r w:rsidRPr="00D653B7">
        <w:t xml:space="preserve">1. </w:t>
      </w:r>
      <w:r w:rsidR="00E37FA5">
        <w:rPr>
          <w:szCs w:val="23"/>
        </w:rPr>
        <w:t>Perkančioji organizacija - UAB „VAATC“ vykdo uždaryto Kariotiškių sąvartyno priežiūrą. Uždaryto Kariotiškių sąvartyno (toliau – Sąvartynas) monitoringas vykdomas vadovaujantis Aplinkos monitoringo įstatymu, Ūkio subjektų aplinkos monitoringo nuostatais, galiojančia Sąvartynų aplinkos monitoringo programa, kitais aktualiais, susijusiais su teikiama paslauga teisės aktais. Paslaugų tiekėjui bus perduota visa Perkančiosios organizacijos turima, su pirkimo objektu susijusi informacija.</w:t>
      </w:r>
    </w:p>
    <w:p w14:paraId="20B01EA9" w14:textId="15F5B5A7" w:rsidR="001D6051" w:rsidRPr="00E24BA7" w:rsidRDefault="001D6051" w:rsidP="00E37FA5">
      <w:pPr>
        <w:tabs>
          <w:tab w:val="left" w:pos="426"/>
        </w:tabs>
        <w:spacing w:after="0" w:line="240" w:lineRule="auto"/>
        <w:jc w:val="both"/>
        <w:rPr>
          <w:rFonts w:ascii="Times New Roman" w:hAnsi="Times New Roman"/>
          <w:b/>
          <w:color w:val="000000"/>
          <w:sz w:val="24"/>
          <w:szCs w:val="24"/>
        </w:rPr>
      </w:pPr>
    </w:p>
    <w:p w14:paraId="1F94F15E" w14:textId="77777777" w:rsidR="001D6051" w:rsidRPr="00E24BA7" w:rsidRDefault="001D6051" w:rsidP="00CF738B">
      <w:pPr>
        <w:tabs>
          <w:tab w:val="left" w:pos="426"/>
        </w:tabs>
        <w:spacing w:after="0" w:line="240" w:lineRule="auto"/>
        <w:ind w:right="-1"/>
        <w:jc w:val="center"/>
        <w:rPr>
          <w:rFonts w:ascii="Times New Roman" w:hAnsi="Times New Roman"/>
          <w:b/>
          <w:color w:val="000000"/>
          <w:sz w:val="24"/>
          <w:szCs w:val="24"/>
        </w:rPr>
      </w:pPr>
      <w:r w:rsidRPr="00E24BA7">
        <w:rPr>
          <w:rFonts w:ascii="Times New Roman" w:hAnsi="Times New Roman"/>
          <w:b/>
          <w:color w:val="000000"/>
          <w:sz w:val="24"/>
          <w:szCs w:val="24"/>
        </w:rPr>
        <w:t>II. PIRKIMO OBJEKTAS</w:t>
      </w:r>
    </w:p>
    <w:p w14:paraId="2FFC70ED" w14:textId="77777777" w:rsidR="001D6051" w:rsidRPr="00E24BA7" w:rsidRDefault="001D6051" w:rsidP="00CF738B">
      <w:pPr>
        <w:tabs>
          <w:tab w:val="left" w:pos="426"/>
        </w:tabs>
        <w:spacing w:after="0" w:line="240" w:lineRule="auto"/>
        <w:ind w:right="-1"/>
        <w:jc w:val="both"/>
        <w:rPr>
          <w:rFonts w:ascii="Times New Roman" w:hAnsi="Times New Roman"/>
          <w:b/>
          <w:color w:val="000000"/>
          <w:sz w:val="24"/>
          <w:szCs w:val="24"/>
        </w:rPr>
      </w:pPr>
    </w:p>
    <w:p w14:paraId="04B162F9" w14:textId="170DB54B" w:rsidR="00D653B7" w:rsidRDefault="00354CD9" w:rsidP="00CF738B">
      <w:pPr>
        <w:tabs>
          <w:tab w:val="left" w:pos="426"/>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1D6051" w:rsidRPr="00D36567">
        <w:rPr>
          <w:rFonts w:ascii="Times New Roman" w:hAnsi="Times New Roman"/>
          <w:color w:val="000000"/>
          <w:sz w:val="24"/>
          <w:szCs w:val="24"/>
        </w:rPr>
        <w:t xml:space="preserve">. </w:t>
      </w:r>
      <w:r w:rsidR="00AE4CC2">
        <w:rPr>
          <w:rFonts w:ascii="Times New Roman" w:hAnsi="Times New Roman"/>
          <w:color w:val="000000"/>
          <w:sz w:val="24"/>
          <w:szCs w:val="24"/>
        </w:rPr>
        <w:t>Paslaugų tiekėjas turės</w:t>
      </w:r>
      <w:r w:rsidR="00FD7A93">
        <w:rPr>
          <w:rFonts w:ascii="Times New Roman" w:hAnsi="Times New Roman"/>
          <w:color w:val="000000"/>
          <w:sz w:val="24"/>
          <w:szCs w:val="24"/>
        </w:rPr>
        <w:t xml:space="preserve"> </w:t>
      </w:r>
      <w:r w:rsidR="00D653B7">
        <w:rPr>
          <w:rFonts w:ascii="Times New Roman" w:hAnsi="Times New Roman"/>
          <w:color w:val="000000"/>
          <w:sz w:val="24"/>
          <w:szCs w:val="24"/>
        </w:rPr>
        <w:t>suteikti</w:t>
      </w:r>
      <w:r w:rsidR="00FD7A93">
        <w:rPr>
          <w:rFonts w:ascii="Times New Roman" w:hAnsi="Times New Roman"/>
          <w:color w:val="000000"/>
          <w:sz w:val="24"/>
          <w:szCs w:val="24"/>
        </w:rPr>
        <w:t xml:space="preserve"> šias paslaugas:</w:t>
      </w:r>
    </w:p>
    <w:p w14:paraId="1ADDF33D" w14:textId="45770584" w:rsidR="00FD7A93" w:rsidRPr="00D653B7" w:rsidRDefault="00354CD9" w:rsidP="00CF738B">
      <w:pPr>
        <w:pStyle w:val="ListParagraph"/>
        <w:tabs>
          <w:tab w:val="left" w:pos="993"/>
        </w:tabs>
        <w:ind w:left="1134" w:hanging="708"/>
        <w:rPr>
          <w:rFonts w:ascii="Times New Roman" w:hAnsi="Times New Roman"/>
          <w:sz w:val="24"/>
          <w:szCs w:val="24"/>
        </w:rPr>
      </w:pPr>
      <w:r>
        <w:rPr>
          <w:rFonts w:ascii="Times New Roman" w:hAnsi="Times New Roman"/>
          <w:color w:val="000000"/>
          <w:sz w:val="24"/>
          <w:szCs w:val="24"/>
        </w:rPr>
        <w:t>2</w:t>
      </w:r>
      <w:r w:rsidR="00FD7A93" w:rsidRPr="00D653B7">
        <w:rPr>
          <w:rFonts w:ascii="Times New Roman" w:hAnsi="Times New Roman"/>
          <w:color w:val="000000"/>
          <w:sz w:val="24"/>
          <w:szCs w:val="24"/>
        </w:rPr>
        <w:t xml:space="preserve">.1 </w:t>
      </w:r>
      <w:r w:rsidR="00D653B7">
        <w:rPr>
          <w:rFonts w:ascii="Times New Roman" w:hAnsi="Times New Roman"/>
          <w:color w:val="000000"/>
          <w:sz w:val="24"/>
          <w:szCs w:val="24"/>
        </w:rPr>
        <w:tab/>
      </w:r>
      <w:r w:rsidR="00FD7A93" w:rsidRPr="00D653B7">
        <w:rPr>
          <w:rFonts w:ascii="Times New Roman" w:hAnsi="Times New Roman"/>
          <w:sz w:val="24"/>
          <w:szCs w:val="24"/>
        </w:rPr>
        <w:t>parengti ir suderinti Sąvartyno aplinkos monitoringo programą naujam laikotarpiui</w:t>
      </w:r>
      <w:r w:rsidR="001851F3">
        <w:rPr>
          <w:rFonts w:ascii="Times New Roman" w:hAnsi="Times New Roman"/>
          <w:sz w:val="24"/>
          <w:szCs w:val="24"/>
        </w:rPr>
        <w:t xml:space="preserve"> (20</w:t>
      </w:r>
      <w:r w:rsidR="00E37FA5">
        <w:rPr>
          <w:rFonts w:ascii="Times New Roman" w:hAnsi="Times New Roman"/>
          <w:sz w:val="24"/>
          <w:szCs w:val="24"/>
        </w:rPr>
        <w:t>22</w:t>
      </w:r>
      <w:r w:rsidR="001851F3">
        <w:rPr>
          <w:rFonts w:ascii="Times New Roman" w:hAnsi="Times New Roman"/>
          <w:sz w:val="24"/>
          <w:szCs w:val="24"/>
        </w:rPr>
        <w:t>-202</w:t>
      </w:r>
      <w:r w:rsidR="00E37FA5">
        <w:rPr>
          <w:rFonts w:ascii="Times New Roman" w:hAnsi="Times New Roman"/>
          <w:sz w:val="24"/>
          <w:szCs w:val="24"/>
          <w:lang w:val="en-US"/>
        </w:rPr>
        <w:t>6</w:t>
      </w:r>
      <w:r w:rsidR="001851F3">
        <w:rPr>
          <w:rFonts w:ascii="Times New Roman" w:hAnsi="Times New Roman"/>
          <w:sz w:val="24"/>
          <w:szCs w:val="24"/>
        </w:rPr>
        <w:t xml:space="preserve"> m.)</w:t>
      </w:r>
      <w:r w:rsidR="00D653B7">
        <w:rPr>
          <w:rFonts w:ascii="Times New Roman" w:hAnsi="Times New Roman"/>
          <w:sz w:val="24"/>
          <w:szCs w:val="24"/>
        </w:rPr>
        <w:t>;</w:t>
      </w:r>
    </w:p>
    <w:p w14:paraId="79464A76" w14:textId="7088B901" w:rsidR="00FD7A93" w:rsidRDefault="00354CD9" w:rsidP="00CF738B">
      <w:pPr>
        <w:pStyle w:val="ListParagraph"/>
        <w:tabs>
          <w:tab w:val="left" w:pos="993"/>
        </w:tabs>
        <w:ind w:left="1134" w:hanging="708"/>
        <w:rPr>
          <w:rFonts w:ascii="Times New Roman" w:hAnsi="Times New Roman"/>
          <w:sz w:val="24"/>
          <w:szCs w:val="24"/>
        </w:rPr>
      </w:pPr>
      <w:r>
        <w:rPr>
          <w:rFonts w:ascii="Times New Roman" w:hAnsi="Times New Roman"/>
          <w:sz w:val="24"/>
          <w:szCs w:val="24"/>
        </w:rPr>
        <w:t>2</w:t>
      </w:r>
      <w:r w:rsidR="00FD7A93" w:rsidRPr="00D653B7">
        <w:rPr>
          <w:rFonts w:ascii="Times New Roman" w:hAnsi="Times New Roman"/>
          <w:sz w:val="24"/>
          <w:szCs w:val="24"/>
        </w:rPr>
        <w:t xml:space="preserve">.2 </w:t>
      </w:r>
      <w:r w:rsidR="00D653B7">
        <w:rPr>
          <w:rFonts w:ascii="Times New Roman" w:hAnsi="Times New Roman"/>
          <w:sz w:val="24"/>
          <w:szCs w:val="24"/>
        </w:rPr>
        <w:tab/>
      </w:r>
      <w:r w:rsidR="00FD7A93" w:rsidRPr="00D653B7">
        <w:rPr>
          <w:rFonts w:ascii="Times New Roman" w:hAnsi="Times New Roman"/>
          <w:sz w:val="24"/>
          <w:szCs w:val="24"/>
        </w:rPr>
        <w:t>vykdyti Sąvartyno monitoringą</w:t>
      </w:r>
      <w:r w:rsidR="00D653B7">
        <w:rPr>
          <w:rFonts w:ascii="Times New Roman" w:hAnsi="Times New Roman"/>
          <w:sz w:val="24"/>
          <w:szCs w:val="24"/>
        </w:rPr>
        <w:t xml:space="preserve"> </w:t>
      </w:r>
      <w:r w:rsidR="00E37FA5">
        <w:rPr>
          <w:rFonts w:ascii="Times New Roman" w:hAnsi="Times New Roman"/>
          <w:sz w:val="24"/>
          <w:szCs w:val="24"/>
        </w:rPr>
        <w:t>2022</w:t>
      </w:r>
      <w:r w:rsidR="00D653B7">
        <w:rPr>
          <w:rFonts w:ascii="Times New Roman" w:hAnsi="Times New Roman"/>
          <w:sz w:val="24"/>
          <w:szCs w:val="24"/>
        </w:rPr>
        <w:t xml:space="preserve"> metais.</w:t>
      </w:r>
    </w:p>
    <w:p w14:paraId="7826DAE4" w14:textId="77777777" w:rsidR="00D653B7" w:rsidRPr="00D653B7" w:rsidRDefault="00D653B7" w:rsidP="00CF738B">
      <w:pPr>
        <w:pStyle w:val="ListParagraph"/>
        <w:tabs>
          <w:tab w:val="left" w:pos="993"/>
        </w:tabs>
        <w:ind w:left="1134" w:hanging="708"/>
        <w:rPr>
          <w:rFonts w:ascii="Times New Roman" w:hAnsi="Times New Roman"/>
          <w:sz w:val="24"/>
          <w:szCs w:val="24"/>
        </w:rPr>
      </w:pPr>
    </w:p>
    <w:p w14:paraId="6B6E5D9E" w14:textId="332B8CFE" w:rsidR="00D653B7" w:rsidRDefault="00354CD9" w:rsidP="00CF738B">
      <w:pPr>
        <w:tabs>
          <w:tab w:val="left" w:pos="426"/>
        </w:tabs>
        <w:spacing w:after="0" w:line="240" w:lineRule="auto"/>
        <w:rPr>
          <w:rFonts w:ascii="Times New Roman" w:hAnsi="Times New Roman"/>
          <w:sz w:val="24"/>
          <w:szCs w:val="24"/>
        </w:rPr>
      </w:pPr>
      <w:r>
        <w:rPr>
          <w:rFonts w:ascii="Times New Roman" w:hAnsi="Times New Roman"/>
          <w:sz w:val="24"/>
          <w:szCs w:val="24"/>
        </w:rPr>
        <w:t>3</w:t>
      </w:r>
      <w:r w:rsidR="00FD7A93">
        <w:rPr>
          <w:rFonts w:ascii="Times New Roman" w:hAnsi="Times New Roman"/>
          <w:sz w:val="24"/>
          <w:szCs w:val="24"/>
        </w:rPr>
        <w:t xml:space="preserve">. </w:t>
      </w:r>
      <w:r w:rsidR="00D653B7">
        <w:rPr>
          <w:rFonts w:ascii="Times New Roman" w:hAnsi="Times New Roman"/>
          <w:sz w:val="24"/>
          <w:szCs w:val="24"/>
        </w:rPr>
        <w:t>Reikalavimai naujos Sąvartyno aplinkos monitoringo programos rengimui:</w:t>
      </w:r>
    </w:p>
    <w:p w14:paraId="70A52429" w14:textId="77777777" w:rsidR="00354CD9" w:rsidRDefault="00D653B7" w:rsidP="00354CD9">
      <w:pPr>
        <w:pStyle w:val="ListParagraph"/>
        <w:numPr>
          <w:ilvl w:val="1"/>
          <w:numId w:val="10"/>
        </w:numPr>
        <w:tabs>
          <w:tab w:val="left" w:pos="993"/>
        </w:tabs>
        <w:ind w:left="993" w:hanging="567"/>
        <w:rPr>
          <w:rFonts w:ascii="Times New Roman" w:hAnsi="Times New Roman"/>
          <w:sz w:val="24"/>
          <w:szCs w:val="24"/>
        </w:rPr>
      </w:pPr>
      <w:r w:rsidRPr="00354CD9">
        <w:rPr>
          <w:rFonts w:ascii="Times New Roman" w:hAnsi="Times New Roman"/>
          <w:sz w:val="24"/>
          <w:szCs w:val="24"/>
        </w:rPr>
        <w:t xml:space="preserve">Paslaugų tiekėjas ruošdamas ir derindamas naują Sąvartyno aplinkos monitoringo programą, turės vadovautis </w:t>
      </w:r>
      <w:r w:rsidR="00FD7A93" w:rsidRPr="00354CD9">
        <w:rPr>
          <w:rFonts w:ascii="Times New Roman" w:hAnsi="Times New Roman"/>
          <w:sz w:val="24"/>
          <w:szCs w:val="24"/>
        </w:rPr>
        <w:t xml:space="preserve">2009 m. rugsėjo 16 d. Aplinkos ministro įsakymu Nr. D1-546 patvirtintais ūkio subjektų aplinkos monitoringo nuostatais. </w:t>
      </w:r>
    </w:p>
    <w:p w14:paraId="4E1EE6B8" w14:textId="77777777" w:rsidR="00354CD9" w:rsidRDefault="00D653B7" w:rsidP="00354CD9">
      <w:pPr>
        <w:pStyle w:val="ListParagraph"/>
        <w:numPr>
          <w:ilvl w:val="1"/>
          <w:numId w:val="10"/>
        </w:numPr>
        <w:tabs>
          <w:tab w:val="left" w:pos="993"/>
        </w:tabs>
        <w:ind w:left="993" w:hanging="567"/>
        <w:rPr>
          <w:rFonts w:ascii="Times New Roman" w:hAnsi="Times New Roman"/>
          <w:sz w:val="24"/>
          <w:szCs w:val="24"/>
        </w:rPr>
      </w:pPr>
      <w:r w:rsidRPr="00354CD9">
        <w:rPr>
          <w:rFonts w:ascii="Times New Roman" w:hAnsi="Times New Roman"/>
          <w:sz w:val="24"/>
          <w:szCs w:val="24"/>
        </w:rPr>
        <w:t xml:space="preserve">Paslaugų tiekėjas turės parengti ir pateikti el. paštu perkančiajai organizacijai suderinimui Sąvartyno aplinkos monitoringo programos projektą per </w:t>
      </w:r>
      <w:r w:rsidR="00E37FA5" w:rsidRPr="00354CD9">
        <w:rPr>
          <w:rFonts w:ascii="Times New Roman" w:hAnsi="Times New Roman"/>
          <w:sz w:val="24"/>
          <w:szCs w:val="24"/>
        </w:rPr>
        <w:t>keturias</w:t>
      </w:r>
      <w:r w:rsidRPr="00354CD9">
        <w:rPr>
          <w:rFonts w:ascii="Times New Roman" w:hAnsi="Times New Roman"/>
          <w:sz w:val="24"/>
          <w:szCs w:val="24"/>
        </w:rPr>
        <w:t xml:space="preserve"> savaites nuo sutarties pasirašymo dienos.</w:t>
      </w:r>
    </w:p>
    <w:p w14:paraId="7FCB858C" w14:textId="77777777" w:rsidR="00354CD9" w:rsidRDefault="00D653B7" w:rsidP="00354CD9">
      <w:pPr>
        <w:pStyle w:val="ListParagraph"/>
        <w:numPr>
          <w:ilvl w:val="1"/>
          <w:numId w:val="10"/>
        </w:numPr>
        <w:tabs>
          <w:tab w:val="left" w:pos="993"/>
        </w:tabs>
        <w:ind w:left="993" w:hanging="567"/>
        <w:rPr>
          <w:rFonts w:ascii="Times New Roman" w:hAnsi="Times New Roman"/>
          <w:sz w:val="24"/>
          <w:szCs w:val="24"/>
        </w:rPr>
      </w:pPr>
      <w:r w:rsidRPr="00354CD9">
        <w:rPr>
          <w:rFonts w:ascii="Times New Roman" w:hAnsi="Times New Roman"/>
          <w:sz w:val="24"/>
          <w:szCs w:val="24"/>
        </w:rPr>
        <w:t>Perkančioji organizacija turi pateikti pastabas arba pritarti pateiktos Sąvartyno aplinkos monitoringo programos projektui per 5 darbo dienas. Paslaugų tiekėjas turės įvertinti perkančiosios organizacijos pastabas ir, jei reikia, pataisyti Sąvartyno aplinkos monitoringo programos projektą. Jei perkančioji organizacija per 5 darbo dienas nuo Sąvartyno aplinkos monitoringo programos projekto gavimo dienos nepateikė pastabų, laikytina, kad perkančioji organizacija pritarė pateiktam Sąvartyno aplinkos monitoringo projektui.</w:t>
      </w:r>
    </w:p>
    <w:p w14:paraId="10828542" w14:textId="77777777" w:rsidR="00354CD9" w:rsidRDefault="00D653B7" w:rsidP="00354CD9">
      <w:pPr>
        <w:pStyle w:val="ListParagraph"/>
        <w:numPr>
          <w:ilvl w:val="1"/>
          <w:numId w:val="10"/>
        </w:numPr>
        <w:tabs>
          <w:tab w:val="left" w:pos="993"/>
        </w:tabs>
        <w:ind w:left="993" w:hanging="567"/>
        <w:rPr>
          <w:rFonts w:ascii="Times New Roman" w:hAnsi="Times New Roman"/>
          <w:sz w:val="24"/>
          <w:szCs w:val="24"/>
        </w:rPr>
      </w:pPr>
      <w:r w:rsidRPr="00354CD9">
        <w:rPr>
          <w:rFonts w:ascii="Times New Roman" w:hAnsi="Times New Roman"/>
          <w:sz w:val="24"/>
          <w:szCs w:val="24"/>
        </w:rPr>
        <w:t>Paslaugų tiekėjas turės pateikti derinimui Aplinkos apsaugos agentūrai Sąvartyno aplinkos monitoringo programą per 3 darbo dienas nuo Perkančiosios organizacijos pritarimo pateiktam  Sąvartyno aplinkos monitoringo projektui gavimo.</w:t>
      </w:r>
    </w:p>
    <w:p w14:paraId="36B03B48" w14:textId="3024D816" w:rsidR="00D653B7" w:rsidRPr="00354CD9" w:rsidRDefault="00D653B7" w:rsidP="00354CD9">
      <w:pPr>
        <w:pStyle w:val="ListParagraph"/>
        <w:numPr>
          <w:ilvl w:val="1"/>
          <w:numId w:val="10"/>
        </w:numPr>
        <w:tabs>
          <w:tab w:val="left" w:pos="993"/>
        </w:tabs>
        <w:ind w:left="993" w:hanging="567"/>
        <w:rPr>
          <w:rFonts w:ascii="Times New Roman" w:hAnsi="Times New Roman"/>
          <w:sz w:val="24"/>
          <w:szCs w:val="24"/>
        </w:rPr>
      </w:pPr>
      <w:r w:rsidRPr="00354CD9">
        <w:rPr>
          <w:rFonts w:ascii="Times New Roman" w:hAnsi="Times New Roman"/>
          <w:sz w:val="24"/>
          <w:szCs w:val="24"/>
        </w:rPr>
        <w:t>Paslaugų tiekėjas turės įvertinti, ir, jei reikės, pataisyti Sąvartyno aplinkos monitoringo programą pagal derinimo su Aplinkos apsaugos agentūra ar kitomis institucijomis metu gautas pastabas. Jei reikės, Paslaugų tiekėjas turės pateikti Sąvartyno aplinkos monitoringo programą pakartotiniam derinimui.</w:t>
      </w:r>
    </w:p>
    <w:p w14:paraId="56DD3E39" w14:textId="6F7848E7" w:rsidR="00D653B7" w:rsidRPr="00E600E4" w:rsidRDefault="00D653B7" w:rsidP="00CF738B">
      <w:pPr>
        <w:pStyle w:val="Default"/>
        <w:tabs>
          <w:tab w:val="left" w:pos="426"/>
        </w:tabs>
        <w:jc w:val="both"/>
      </w:pPr>
    </w:p>
    <w:p w14:paraId="3414FC11" w14:textId="5B9C0DF9" w:rsidR="00D653B7" w:rsidRDefault="00354CD9" w:rsidP="00CF738B">
      <w:pPr>
        <w:tabs>
          <w:tab w:val="left" w:pos="426"/>
        </w:tabs>
        <w:spacing w:after="0" w:line="240" w:lineRule="auto"/>
        <w:rPr>
          <w:rFonts w:ascii="Times New Roman" w:hAnsi="Times New Roman"/>
          <w:sz w:val="24"/>
          <w:szCs w:val="24"/>
        </w:rPr>
      </w:pPr>
      <w:r>
        <w:rPr>
          <w:rFonts w:ascii="Times New Roman" w:hAnsi="Times New Roman"/>
          <w:sz w:val="24"/>
          <w:szCs w:val="24"/>
        </w:rPr>
        <w:t>4</w:t>
      </w:r>
      <w:r w:rsidR="00D653B7">
        <w:rPr>
          <w:rFonts w:ascii="Times New Roman" w:hAnsi="Times New Roman"/>
          <w:sz w:val="24"/>
          <w:szCs w:val="24"/>
        </w:rPr>
        <w:t>. Reikalavimai Sąvartyno monitoringo vykdymui:</w:t>
      </w:r>
    </w:p>
    <w:p w14:paraId="0284FC68" w14:textId="4786CB6F" w:rsidR="0024387F" w:rsidRDefault="00354CD9" w:rsidP="00CF738B">
      <w:pPr>
        <w:tabs>
          <w:tab w:val="left" w:pos="993"/>
        </w:tabs>
        <w:spacing w:after="0" w:line="240" w:lineRule="auto"/>
        <w:ind w:left="993" w:hanging="567"/>
        <w:jc w:val="both"/>
        <w:rPr>
          <w:rFonts w:ascii="Times New Roman" w:hAnsi="Times New Roman"/>
          <w:color w:val="000000"/>
          <w:sz w:val="24"/>
          <w:szCs w:val="24"/>
        </w:rPr>
      </w:pPr>
      <w:r>
        <w:rPr>
          <w:rFonts w:ascii="Times New Roman" w:hAnsi="Times New Roman"/>
          <w:sz w:val="24"/>
          <w:szCs w:val="24"/>
        </w:rPr>
        <w:t>4</w:t>
      </w:r>
      <w:r w:rsidR="00D653B7">
        <w:rPr>
          <w:rFonts w:ascii="Times New Roman" w:hAnsi="Times New Roman"/>
          <w:sz w:val="24"/>
          <w:szCs w:val="24"/>
        </w:rPr>
        <w:t xml:space="preserve">.1 </w:t>
      </w:r>
      <w:r w:rsidR="00C2552C">
        <w:rPr>
          <w:rFonts w:ascii="Times New Roman" w:hAnsi="Times New Roman"/>
          <w:sz w:val="24"/>
          <w:szCs w:val="24"/>
        </w:rPr>
        <w:tab/>
      </w:r>
      <w:r w:rsidR="00FD7A93">
        <w:rPr>
          <w:rFonts w:ascii="Times New Roman" w:hAnsi="Times New Roman"/>
          <w:sz w:val="24"/>
          <w:szCs w:val="24"/>
        </w:rPr>
        <w:t xml:space="preserve">Paslaugų tiekėjas turės vykdyti </w:t>
      </w:r>
      <w:r w:rsidR="001D6051" w:rsidRPr="00D36567">
        <w:rPr>
          <w:rFonts w:ascii="Times New Roman" w:hAnsi="Times New Roman"/>
          <w:color w:val="000000"/>
          <w:sz w:val="24"/>
          <w:szCs w:val="24"/>
        </w:rPr>
        <w:t>Sąvartyn</w:t>
      </w:r>
      <w:r w:rsidR="002826AD">
        <w:rPr>
          <w:rFonts w:ascii="Times New Roman" w:hAnsi="Times New Roman"/>
          <w:color w:val="000000"/>
          <w:sz w:val="24"/>
          <w:szCs w:val="24"/>
        </w:rPr>
        <w:t>o</w:t>
      </w:r>
      <w:r w:rsidR="001D6051" w:rsidRPr="00D36567">
        <w:rPr>
          <w:rFonts w:ascii="Times New Roman" w:hAnsi="Times New Roman"/>
          <w:color w:val="000000"/>
          <w:sz w:val="24"/>
          <w:szCs w:val="24"/>
        </w:rPr>
        <w:t xml:space="preserve"> monitoringą </w:t>
      </w:r>
      <w:r w:rsidR="001D6051">
        <w:rPr>
          <w:rFonts w:ascii="Times New Roman" w:hAnsi="Times New Roman"/>
          <w:color w:val="000000"/>
          <w:sz w:val="24"/>
          <w:szCs w:val="24"/>
        </w:rPr>
        <w:t>nuo</w:t>
      </w:r>
      <w:r w:rsidR="000A5058">
        <w:rPr>
          <w:rFonts w:ascii="Times New Roman" w:hAnsi="Times New Roman"/>
          <w:color w:val="000000"/>
          <w:sz w:val="24"/>
          <w:szCs w:val="24"/>
        </w:rPr>
        <w:t xml:space="preserve"> </w:t>
      </w:r>
      <w:r w:rsidR="00596A75">
        <w:rPr>
          <w:rFonts w:ascii="Times New Roman" w:hAnsi="Times New Roman"/>
          <w:color w:val="000000"/>
          <w:sz w:val="24"/>
          <w:szCs w:val="24"/>
        </w:rPr>
        <w:t xml:space="preserve">sutarties </w:t>
      </w:r>
      <w:r w:rsidR="00A000ED">
        <w:rPr>
          <w:rFonts w:ascii="Times New Roman" w:hAnsi="Times New Roman"/>
          <w:color w:val="000000"/>
          <w:sz w:val="24"/>
          <w:szCs w:val="24"/>
        </w:rPr>
        <w:t>įsigaliojimo</w:t>
      </w:r>
      <w:r w:rsidR="00596A75">
        <w:rPr>
          <w:rFonts w:ascii="Times New Roman" w:hAnsi="Times New Roman"/>
          <w:color w:val="000000"/>
          <w:sz w:val="24"/>
          <w:szCs w:val="24"/>
        </w:rPr>
        <w:t xml:space="preserve"> dienos</w:t>
      </w:r>
      <w:r w:rsidR="001D6051">
        <w:rPr>
          <w:rFonts w:ascii="Times New Roman" w:hAnsi="Times New Roman"/>
          <w:color w:val="000000"/>
          <w:sz w:val="24"/>
          <w:szCs w:val="24"/>
        </w:rPr>
        <w:t xml:space="preserve"> iki </w:t>
      </w:r>
      <w:r w:rsidR="00E37FA5">
        <w:rPr>
          <w:rFonts w:ascii="Times New Roman" w:hAnsi="Times New Roman"/>
          <w:color w:val="000000"/>
          <w:sz w:val="24"/>
          <w:szCs w:val="24"/>
        </w:rPr>
        <w:t>2022</w:t>
      </w:r>
      <w:r w:rsidR="001D6051">
        <w:rPr>
          <w:rFonts w:ascii="Times New Roman" w:hAnsi="Times New Roman"/>
          <w:color w:val="000000"/>
          <w:sz w:val="24"/>
          <w:szCs w:val="24"/>
        </w:rPr>
        <w:t xml:space="preserve"> m. gruodžio mėn. (įskaitytinai)</w:t>
      </w:r>
      <w:r w:rsidR="00935274">
        <w:rPr>
          <w:rFonts w:ascii="Times New Roman" w:hAnsi="Times New Roman"/>
          <w:color w:val="000000"/>
          <w:sz w:val="24"/>
          <w:szCs w:val="24"/>
        </w:rPr>
        <w:t xml:space="preserve">, </w:t>
      </w:r>
      <w:r w:rsidR="002826AD">
        <w:rPr>
          <w:rFonts w:ascii="Times New Roman" w:hAnsi="Times New Roman"/>
          <w:color w:val="000000"/>
          <w:sz w:val="24"/>
          <w:szCs w:val="24"/>
        </w:rPr>
        <w:t>parengti</w:t>
      </w:r>
      <w:r w:rsidR="006F0854">
        <w:rPr>
          <w:rFonts w:ascii="Times New Roman" w:hAnsi="Times New Roman"/>
          <w:color w:val="000000"/>
          <w:sz w:val="24"/>
          <w:szCs w:val="24"/>
        </w:rPr>
        <w:t>, pateikti ir suderinti</w:t>
      </w:r>
      <w:r w:rsidR="002826AD">
        <w:rPr>
          <w:rFonts w:ascii="Times New Roman" w:hAnsi="Times New Roman"/>
          <w:color w:val="000000"/>
          <w:sz w:val="24"/>
          <w:szCs w:val="24"/>
        </w:rPr>
        <w:t xml:space="preserve"> metinę</w:t>
      </w:r>
      <w:r w:rsidR="001D6051" w:rsidRPr="00D36567">
        <w:rPr>
          <w:rFonts w:ascii="Times New Roman" w:hAnsi="Times New Roman"/>
          <w:color w:val="000000"/>
          <w:sz w:val="24"/>
          <w:szCs w:val="24"/>
        </w:rPr>
        <w:t xml:space="preserve"> Sąvartyn</w:t>
      </w:r>
      <w:r w:rsidR="002826AD">
        <w:rPr>
          <w:rFonts w:ascii="Times New Roman" w:hAnsi="Times New Roman"/>
          <w:color w:val="000000"/>
          <w:sz w:val="24"/>
          <w:szCs w:val="24"/>
        </w:rPr>
        <w:t>o</w:t>
      </w:r>
      <w:r w:rsidR="001D6051" w:rsidRPr="00D36567">
        <w:rPr>
          <w:rFonts w:ascii="Times New Roman" w:hAnsi="Times New Roman"/>
          <w:color w:val="000000"/>
          <w:sz w:val="24"/>
          <w:szCs w:val="24"/>
        </w:rPr>
        <w:t xml:space="preserve"> </w:t>
      </w:r>
      <w:r w:rsidR="006F0854">
        <w:rPr>
          <w:rFonts w:ascii="Times New Roman" w:hAnsi="Times New Roman"/>
          <w:color w:val="000000"/>
          <w:sz w:val="24"/>
          <w:szCs w:val="24"/>
        </w:rPr>
        <w:t>aplinkos monitoringo programoje numatytą ataskaitą, įskaitant metinę ataskaitą.</w:t>
      </w:r>
      <w:r w:rsidR="006F0854">
        <w:rPr>
          <w:color w:val="000000" w:themeColor="text1"/>
          <w:sz w:val="20"/>
          <w:szCs w:val="20"/>
        </w:rPr>
        <w:t xml:space="preserve"> </w:t>
      </w:r>
      <w:r w:rsidR="001D6051" w:rsidRPr="00D36567">
        <w:rPr>
          <w:rFonts w:ascii="Times New Roman" w:hAnsi="Times New Roman"/>
          <w:color w:val="000000"/>
          <w:sz w:val="24"/>
          <w:szCs w:val="24"/>
        </w:rPr>
        <w:t>Paslaugų tiekėjas atsakingas už duomenų ir ataskaitų teikimą</w:t>
      </w:r>
      <w:r w:rsidR="00FD7A93">
        <w:rPr>
          <w:rFonts w:ascii="Times New Roman" w:hAnsi="Times New Roman"/>
          <w:color w:val="000000"/>
          <w:sz w:val="24"/>
          <w:szCs w:val="24"/>
        </w:rPr>
        <w:t xml:space="preserve"> </w:t>
      </w:r>
      <w:r w:rsidR="00E37FA5">
        <w:rPr>
          <w:rFonts w:ascii="Times New Roman" w:hAnsi="Times New Roman"/>
          <w:color w:val="000000"/>
          <w:sz w:val="24"/>
          <w:szCs w:val="24"/>
        </w:rPr>
        <w:t>1</w:t>
      </w:r>
      <w:r w:rsidR="001D6051" w:rsidRPr="00D36567">
        <w:rPr>
          <w:rFonts w:ascii="Times New Roman" w:hAnsi="Times New Roman"/>
          <w:color w:val="000000"/>
          <w:sz w:val="24"/>
          <w:szCs w:val="24"/>
        </w:rPr>
        <w:t xml:space="preserve">  punkte nurodytuose teisės aktuose ir programo</w:t>
      </w:r>
      <w:r w:rsidR="006F0854">
        <w:rPr>
          <w:rFonts w:ascii="Times New Roman" w:hAnsi="Times New Roman"/>
          <w:color w:val="000000"/>
          <w:sz w:val="24"/>
          <w:szCs w:val="24"/>
        </w:rPr>
        <w:t>je</w:t>
      </w:r>
      <w:r w:rsidR="001D6051" w:rsidRPr="00D36567">
        <w:rPr>
          <w:rFonts w:ascii="Times New Roman" w:hAnsi="Times New Roman"/>
          <w:color w:val="000000"/>
          <w:sz w:val="24"/>
          <w:szCs w:val="24"/>
        </w:rPr>
        <w:t xml:space="preserve"> numatytomis apimtimis ir terminais.</w:t>
      </w:r>
      <w:r w:rsidR="001D6051">
        <w:rPr>
          <w:rFonts w:ascii="Times New Roman" w:hAnsi="Times New Roman"/>
          <w:color w:val="000000"/>
          <w:sz w:val="24"/>
          <w:szCs w:val="24"/>
        </w:rPr>
        <w:t xml:space="preserve"> </w:t>
      </w:r>
      <w:r w:rsidR="002826AD">
        <w:rPr>
          <w:rFonts w:ascii="Times New Roman" w:hAnsi="Times New Roman"/>
          <w:color w:val="000000"/>
          <w:sz w:val="24"/>
          <w:szCs w:val="24"/>
        </w:rPr>
        <w:t>Metinė aplinkos monitoringo ataskaita</w:t>
      </w:r>
      <w:r w:rsidR="000A5058">
        <w:rPr>
          <w:rFonts w:ascii="Times New Roman" w:hAnsi="Times New Roman"/>
          <w:color w:val="000000"/>
          <w:sz w:val="24"/>
          <w:szCs w:val="24"/>
        </w:rPr>
        <w:t xml:space="preserve"> </w:t>
      </w:r>
      <w:r w:rsidR="00B753E3">
        <w:rPr>
          <w:rFonts w:ascii="Times New Roman" w:hAnsi="Times New Roman"/>
          <w:color w:val="000000"/>
          <w:sz w:val="24"/>
          <w:szCs w:val="24"/>
        </w:rPr>
        <w:lastRenderedPageBreak/>
        <w:t>Perkančiajai</w:t>
      </w:r>
      <w:r w:rsidR="000A5058">
        <w:rPr>
          <w:rFonts w:ascii="Times New Roman" w:hAnsi="Times New Roman"/>
          <w:color w:val="000000"/>
          <w:sz w:val="24"/>
          <w:szCs w:val="24"/>
        </w:rPr>
        <w:t xml:space="preserve"> organizacijai derinim</w:t>
      </w:r>
      <w:r w:rsidR="006F0854">
        <w:rPr>
          <w:rFonts w:ascii="Times New Roman" w:hAnsi="Times New Roman"/>
          <w:color w:val="000000"/>
          <w:sz w:val="24"/>
          <w:szCs w:val="24"/>
        </w:rPr>
        <w:t>ui turės būti pateikta</w:t>
      </w:r>
      <w:r w:rsidR="00B753E3">
        <w:rPr>
          <w:rFonts w:ascii="Times New Roman" w:hAnsi="Times New Roman"/>
          <w:color w:val="000000"/>
          <w:sz w:val="24"/>
          <w:szCs w:val="24"/>
        </w:rPr>
        <w:t xml:space="preserve"> pasibaigus ataskaitiniam laikotarpiui, bet ne vėliau kaip iki </w:t>
      </w:r>
      <w:r w:rsidR="00E37FA5">
        <w:rPr>
          <w:rFonts w:ascii="Times New Roman" w:hAnsi="Times New Roman"/>
          <w:color w:val="000000"/>
          <w:sz w:val="24"/>
          <w:szCs w:val="24"/>
        </w:rPr>
        <w:t xml:space="preserve">2023 m. </w:t>
      </w:r>
      <w:r w:rsidR="00B753E3">
        <w:rPr>
          <w:rFonts w:ascii="Times New Roman" w:hAnsi="Times New Roman"/>
          <w:color w:val="000000"/>
          <w:sz w:val="24"/>
          <w:szCs w:val="24"/>
        </w:rPr>
        <w:t xml:space="preserve">vasario </w:t>
      </w:r>
      <w:r w:rsidR="00B753E3" w:rsidRPr="00B753E3">
        <w:rPr>
          <w:rFonts w:ascii="Times New Roman" w:hAnsi="Times New Roman"/>
          <w:color w:val="000000"/>
          <w:szCs w:val="24"/>
        </w:rPr>
        <w:t>10</w:t>
      </w:r>
      <w:r w:rsidR="00935274">
        <w:rPr>
          <w:rFonts w:ascii="Times New Roman" w:hAnsi="Times New Roman"/>
          <w:color w:val="000000"/>
          <w:sz w:val="24"/>
          <w:szCs w:val="24"/>
        </w:rPr>
        <w:t xml:space="preserve"> d.</w:t>
      </w:r>
      <w:r w:rsidR="00FD7A93">
        <w:rPr>
          <w:rFonts w:ascii="Times New Roman" w:hAnsi="Times New Roman"/>
          <w:color w:val="000000"/>
          <w:sz w:val="24"/>
          <w:szCs w:val="24"/>
        </w:rPr>
        <w:t xml:space="preserve"> </w:t>
      </w:r>
    </w:p>
    <w:p w14:paraId="7F9CB160" w14:textId="75309F96" w:rsidR="00C2552C" w:rsidRDefault="00354CD9" w:rsidP="00CF738B">
      <w:pPr>
        <w:tabs>
          <w:tab w:val="left" w:pos="993"/>
        </w:tabs>
        <w:spacing w:after="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4</w:t>
      </w:r>
      <w:r w:rsidR="00D653B7">
        <w:rPr>
          <w:rFonts w:ascii="Times New Roman" w:hAnsi="Times New Roman"/>
          <w:color w:val="000000"/>
          <w:sz w:val="24"/>
          <w:szCs w:val="24"/>
        </w:rPr>
        <w:t xml:space="preserve">.2 </w:t>
      </w:r>
      <w:r w:rsidR="00C2552C">
        <w:rPr>
          <w:rFonts w:ascii="Times New Roman" w:hAnsi="Times New Roman"/>
          <w:color w:val="000000"/>
          <w:sz w:val="24"/>
          <w:szCs w:val="24"/>
        </w:rPr>
        <w:tab/>
      </w:r>
      <w:r w:rsidR="00D653B7">
        <w:rPr>
          <w:rFonts w:ascii="Times New Roman" w:hAnsi="Times New Roman"/>
          <w:color w:val="000000"/>
          <w:sz w:val="24"/>
          <w:szCs w:val="24"/>
        </w:rPr>
        <w:t xml:space="preserve">Paslaugų tiekėjas aplinkos monitoringą turi vykdyti Sąvartyno aplinkos monitoringo programoje nustatytomis apimtimis. </w:t>
      </w:r>
      <w:r w:rsidR="00C2552C">
        <w:rPr>
          <w:rFonts w:ascii="Times New Roman" w:hAnsi="Times New Roman"/>
          <w:color w:val="000000"/>
          <w:sz w:val="24"/>
          <w:szCs w:val="24"/>
        </w:rPr>
        <w:t xml:space="preserve">Aplinkos monitoringo tyrimai pagal </w:t>
      </w:r>
      <w:r w:rsidR="00E37FA5">
        <w:rPr>
          <w:rFonts w:ascii="Times New Roman" w:hAnsi="Times New Roman"/>
          <w:color w:val="000000"/>
          <w:sz w:val="24"/>
          <w:szCs w:val="24"/>
        </w:rPr>
        <w:t>2017-2021</w:t>
      </w:r>
      <w:r w:rsidR="00C2552C">
        <w:rPr>
          <w:rFonts w:ascii="Times New Roman" w:hAnsi="Times New Roman"/>
          <w:color w:val="000000"/>
          <w:sz w:val="24"/>
          <w:szCs w:val="24"/>
        </w:rPr>
        <w:t xml:space="preserve"> metus apimančią aplinkos monitoringo programą vykdomi tol, kol </w:t>
      </w:r>
      <w:r w:rsidR="00D653B7">
        <w:rPr>
          <w:rFonts w:ascii="Times New Roman" w:hAnsi="Times New Roman"/>
          <w:color w:val="000000"/>
          <w:sz w:val="24"/>
          <w:szCs w:val="24"/>
        </w:rPr>
        <w:t xml:space="preserve">Aplinkos apsaugos agentūra </w:t>
      </w:r>
      <w:r w:rsidR="00C2552C">
        <w:rPr>
          <w:rFonts w:ascii="Times New Roman" w:hAnsi="Times New Roman"/>
          <w:color w:val="000000"/>
          <w:sz w:val="24"/>
          <w:szCs w:val="24"/>
        </w:rPr>
        <w:t>nepatvirtina Paslaugų tiekėjo parengtos ir su Perkančiąja organizacija suderintos aplinkos monitoringo programos. Aplinkos apsaugos agentūrai patvirtinus Sąvartyno aplinkos monitoringo programą naujam laikotarpiui, aplinkos monitoringo tyrimai tęsiami pagal naująją Sąvartyno aplinkos monitoringo programą.</w:t>
      </w:r>
    </w:p>
    <w:p w14:paraId="7349C964" w14:textId="239B9D4C" w:rsidR="00354CD9" w:rsidRDefault="00354CD9" w:rsidP="00354CD9">
      <w:pPr>
        <w:tabs>
          <w:tab w:val="left" w:pos="1134"/>
        </w:tabs>
        <w:spacing w:after="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4</w:t>
      </w:r>
      <w:r w:rsidR="00C2552C">
        <w:rPr>
          <w:rFonts w:ascii="Times New Roman" w:hAnsi="Times New Roman"/>
          <w:color w:val="000000"/>
          <w:sz w:val="24"/>
          <w:szCs w:val="24"/>
        </w:rPr>
        <w:t xml:space="preserve">.3 </w:t>
      </w:r>
      <w:r w:rsidR="00C2552C">
        <w:rPr>
          <w:rFonts w:ascii="Times New Roman" w:hAnsi="Times New Roman"/>
          <w:color w:val="000000"/>
          <w:sz w:val="24"/>
          <w:szCs w:val="24"/>
        </w:rPr>
        <w:tab/>
      </w:r>
      <w:r w:rsidR="001D6051">
        <w:rPr>
          <w:rFonts w:ascii="Times New Roman" w:hAnsi="Times New Roman"/>
          <w:color w:val="000000"/>
          <w:sz w:val="24"/>
          <w:szCs w:val="24"/>
        </w:rPr>
        <w:t xml:space="preserve">Stebėjimo objektų vietos, nustatomi parametrai, matavimų dažnumas ir siūlomi matavimų metodai </w:t>
      </w:r>
      <w:r w:rsidR="00C2552C">
        <w:rPr>
          <w:rFonts w:ascii="Times New Roman" w:hAnsi="Times New Roman"/>
          <w:color w:val="000000"/>
          <w:sz w:val="24"/>
          <w:szCs w:val="24"/>
        </w:rPr>
        <w:t xml:space="preserve">nurodyti </w:t>
      </w:r>
      <w:r w:rsidR="006F0854">
        <w:rPr>
          <w:rFonts w:ascii="Times New Roman" w:hAnsi="Times New Roman"/>
          <w:color w:val="000000"/>
          <w:sz w:val="24"/>
          <w:szCs w:val="24"/>
        </w:rPr>
        <w:t xml:space="preserve">pirkimo dokumentų priede pateiktoje </w:t>
      </w:r>
      <w:r w:rsidR="00C2552C">
        <w:rPr>
          <w:rFonts w:ascii="Times New Roman" w:hAnsi="Times New Roman"/>
          <w:color w:val="000000"/>
          <w:sz w:val="24"/>
          <w:szCs w:val="24"/>
        </w:rPr>
        <w:t xml:space="preserve">Sąvartyno </w:t>
      </w:r>
      <w:r>
        <w:rPr>
          <w:rFonts w:ascii="Times New Roman" w:hAnsi="Times New Roman"/>
          <w:color w:val="000000"/>
          <w:sz w:val="24"/>
          <w:szCs w:val="24"/>
        </w:rPr>
        <w:t>2017-2021</w:t>
      </w:r>
      <w:r w:rsidR="00C2552C">
        <w:rPr>
          <w:rFonts w:ascii="Times New Roman" w:hAnsi="Times New Roman"/>
          <w:color w:val="000000"/>
          <w:sz w:val="24"/>
          <w:szCs w:val="24"/>
        </w:rPr>
        <w:t xml:space="preserve"> metų </w:t>
      </w:r>
      <w:r w:rsidR="006F0854">
        <w:rPr>
          <w:rFonts w:ascii="Times New Roman" w:hAnsi="Times New Roman"/>
          <w:color w:val="000000"/>
          <w:sz w:val="24"/>
          <w:szCs w:val="24"/>
        </w:rPr>
        <w:t>aplinkos monitoringo programoj</w:t>
      </w:r>
      <w:r w:rsidR="001D6051">
        <w:rPr>
          <w:rFonts w:ascii="Times New Roman" w:hAnsi="Times New Roman"/>
          <w:color w:val="000000"/>
          <w:sz w:val="24"/>
          <w:szCs w:val="24"/>
        </w:rPr>
        <w:t>e.</w:t>
      </w:r>
    </w:p>
    <w:p w14:paraId="5549E3E6" w14:textId="170B4300" w:rsidR="001D6051" w:rsidRPr="00354CD9" w:rsidRDefault="00354CD9" w:rsidP="00354CD9">
      <w:pPr>
        <w:tabs>
          <w:tab w:val="left" w:pos="1134"/>
        </w:tabs>
        <w:spacing w:after="0" w:line="240" w:lineRule="auto"/>
        <w:ind w:left="993" w:hanging="567"/>
        <w:jc w:val="both"/>
        <w:rPr>
          <w:rFonts w:ascii="Times New Roman" w:hAnsi="Times New Roman"/>
          <w:sz w:val="24"/>
          <w:szCs w:val="24"/>
        </w:rPr>
      </w:pPr>
      <w:r>
        <w:rPr>
          <w:rFonts w:ascii="Times New Roman" w:hAnsi="Times New Roman"/>
          <w:color w:val="000000"/>
          <w:sz w:val="24"/>
          <w:szCs w:val="24"/>
        </w:rPr>
        <w:t xml:space="preserve">4.4    </w:t>
      </w:r>
      <w:r w:rsidR="00C2552C" w:rsidRPr="00354CD9">
        <w:rPr>
          <w:rFonts w:ascii="Times New Roman" w:hAnsi="Times New Roman"/>
          <w:color w:val="000000"/>
          <w:sz w:val="24"/>
          <w:szCs w:val="24"/>
        </w:rPr>
        <w:t>Aplinkos monitoringo p</w:t>
      </w:r>
      <w:r w:rsidR="001D6051" w:rsidRPr="00354CD9">
        <w:rPr>
          <w:rFonts w:ascii="Times New Roman" w:hAnsi="Times New Roman"/>
          <w:color w:val="000000"/>
          <w:sz w:val="24"/>
          <w:szCs w:val="24"/>
        </w:rPr>
        <w:t xml:space="preserve">aslaugų teikimo vieta - </w:t>
      </w:r>
      <w:r w:rsidRPr="00354CD9">
        <w:rPr>
          <w:rFonts w:ascii="Times New Roman" w:hAnsi="Times New Roman"/>
          <w:sz w:val="24"/>
          <w:szCs w:val="24"/>
        </w:rPr>
        <w:t>uždarytas Kariotiškių sąvartynas, Trakų r. sav.</w:t>
      </w:r>
    </w:p>
    <w:p w14:paraId="0EB8C8D9" w14:textId="77777777" w:rsidR="001D6051" w:rsidRPr="00E24BA7" w:rsidRDefault="001D6051" w:rsidP="00CF738B">
      <w:pPr>
        <w:tabs>
          <w:tab w:val="left" w:pos="426"/>
        </w:tabs>
        <w:spacing w:after="0" w:line="240" w:lineRule="auto"/>
        <w:ind w:right="-1"/>
        <w:rPr>
          <w:rFonts w:ascii="Times New Roman" w:hAnsi="Times New Roman"/>
          <w:color w:val="000000"/>
          <w:sz w:val="24"/>
          <w:szCs w:val="24"/>
        </w:rPr>
      </w:pPr>
    </w:p>
    <w:p w14:paraId="61FDDB96" w14:textId="77777777" w:rsidR="001D6051" w:rsidRPr="00E24BA7" w:rsidRDefault="001D6051" w:rsidP="00CF738B">
      <w:pPr>
        <w:tabs>
          <w:tab w:val="left" w:pos="426"/>
        </w:tabs>
        <w:spacing w:after="0" w:line="240" w:lineRule="auto"/>
        <w:ind w:right="-1"/>
        <w:jc w:val="center"/>
        <w:rPr>
          <w:rFonts w:ascii="Times New Roman" w:hAnsi="Times New Roman"/>
          <w:color w:val="000000"/>
          <w:sz w:val="24"/>
          <w:szCs w:val="24"/>
        </w:rPr>
      </w:pPr>
      <w:r w:rsidRPr="00E24BA7">
        <w:rPr>
          <w:rFonts w:ascii="Times New Roman" w:hAnsi="Times New Roman"/>
          <w:b/>
          <w:color w:val="000000"/>
          <w:sz w:val="24"/>
          <w:szCs w:val="24"/>
        </w:rPr>
        <w:t>III. PAPILDOMA INFORMACIJA</w:t>
      </w:r>
    </w:p>
    <w:p w14:paraId="62DDF084" w14:textId="77777777" w:rsidR="001D6051" w:rsidRDefault="001D6051" w:rsidP="00CF738B">
      <w:pPr>
        <w:tabs>
          <w:tab w:val="left" w:pos="426"/>
        </w:tabs>
        <w:spacing w:after="0" w:line="240" w:lineRule="auto"/>
        <w:ind w:right="-1"/>
        <w:jc w:val="center"/>
        <w:rPr>
          <w:rFonts w:ascii="Times New Roman" w:hAnsi="Times New Roman"/>
          <w:b/>
          <w:color w:val="000000"/>
          <w:szCs w:val="24"/>
        </w:rPr>
      </w:pPr>
    </w:p>
    <w:p w14:paraId="413E4BC8" w14:textId="3B0C28E9" w:rsidR="00AE4CC2" w:rsidRPr="00354CD9" w:rsidRDefault="00354CD9" w:rsidP="00CF738B">
      <w:pPr>
        <w:tabs>
          <w:tab w:val="left" w:pos="426"/>
        </w:tabs>
        <w:spacing w:after="0" w:line="240" w:lineRule="auto"/>
        <w:ind w:right="-1"/>
        <w:jc w:val="both"/>
        <w:rPr>
          <w:rFonts w:ascii="Times New Roman" w:hAnsi="Times New Roman"/>
          <w:color w:val="000000"/>
          <w:sz w:val="24"/>
          <w:szCs w:val="24"/>
        </w:rPr>
      </w:pPr>
      <w:r w:rsidRPr="00354CD9">
        <w:rPr>
          <w:rFonts w:ascii="Times New Roman" w:hAnsi="Times New Roman"/>
          <w:color w:val="000000"/>
          <w:sz w:val="24"/>
          <w:szCs w:val="24"/>
        </w:rPr>
        <w:t>5</w:t>
      </w:r>
      <w:r w:rsidR="00CF738B" w:rsidRPr="00354CD9">
        <w:rPr>
          <w:rFonts w:ascii="Times New Roman" w:hAnsi="Times New Roman"/>
          <w:color w:val="000000"/>
          <w:sz w:val="24"/>
          <w:szCs w:val="24"/>
        </w:rPr>
        <w:t>.</w:t>
      </w:r>
      <w:r w:rsidR="001D6051" w:rsidRPr="00354CD9">
        <w:rPr>
          <w:rFonts w:ascii="Times New Roman" w:hAnsi="Times New Roman"/>
          <w:color w:val="000000"/>
          <w:sz w:val="24"/>
          <w:szCs w:val="24"/>
        </w:rPr>
        <w:t xml:space="preserve"> Paslaugų tiekėjas atliktų</w:t>
      </w:r>
      <w:r w:rsidR="00CF738B" w:rsidRPr="00354CD9">
        <w:rPr>
          <w:rFonts w:ascii="Times New Roman" w:hAnsi="Times New Roman"/>
          <w:color w:val="000000"/>
          <w:sz w:val="24"/>
          <w:szCs w:val="24"/>
        </w:rPr>
        <w:t xml:space="preserve"> aplinkos monitoringo</w:t>
      </w:r>
      <w:r w:rsidR="001D6051" w:rsidRPr="00354CD9">
        <w:rPr>
          <w:rFonts w:ascii="Times New Roman" w:hAnsi="Times New Roman"/>
          <w:color w:val="000000"/>
          <w:sz w:val="24"/>
          <w:szCs w:val="24"/>
        </w:rPr>
        <w:t xml:space="preserve"> tyrimų duomenis turi pateikti užsakovui kas mėnesį, ne vėliau kaip per 10 darbo dienų laikotarpį nuo </w:t>
      </w:r>
      <w:r w:rsidR="00A000ED" w:rsidRPr="00354CD9">
        <w:rPr>
          <w:rFonts w:ascii="Times New Roman" w:hAnsi="Times New Roman"/>
          <w:color w:val="000000"/>
          <w:sz w:val="24"/>
          <w:szCs w:val="24"/>
        </w:rPr>
        <w:t xml:space="preserve">sąvartyno monitoringo programoje nustatytų ataskaitinių laikotarpių </w:t>
      </w:r>
      <w:r w:rsidR="001D6051" w:rsidRPr="00354CD9">
        <w:rPr>
          <w:rFonts w:ascii="Times New Roman" w:hAnsi="Times New Roman"/>
          <w:color w:val="000000"/>
          <w:sz w:val="24"/>
          <w:szCs w:val="24"/>
        </w:rPr>
        <w:t>pabaigos.</w:t>
      </w:r>
    </w:p>
    <w:p w14:paraId="2FD582EB" w14:textId="5F2A800A" w:rsidR="00CF738B" w:rsidRPr="00354CD9" w:rsidRDefault="00354CD9" w:rsidP="00CF738B">
      <w:pPr>
        <w:tabs>
          <w:tab w:val="left" w:pos="426"/>
        </w:tabs>
        <w:spacing w:after="0" w:line="240" w:lineRule="auto"/>
        <w:ind w:right="-1"/>
        <w:jc w:val="both"/>
        <w:rPr>
          <w:rFonts w:ascii="Times New Roman" w:hAnsi="Times New Roman"/>
          <w:color w:val="000000"/>
          <w:sz w:val="24"/>
          <w:szCs w:val="24"/>
        </w:rPr>
      </w:pPr>
      <w:r w:rsidRPr="00354CD9">
        <w:rPr>
          <w:rFonts w:ascii="Times New Roman" w:hAnsi="Times New Roman"/>
          <w:color w:val="000000"/>
          <w:sz w:val="24"/>
          <w:szCs w:val="24"/>
        </w:rPr>
        <w:t>6</w:t>
      </w:r>
      <w:r w:rsidR="00CF738B" w:rsidRPr="00354CD9">
        <w:rPr>
          <w:rFonts w:ascii="Times New Roman" w:hAnsi="Times New Roman"/>
          <w:color w:val="000000"/>
          <w:sz w:val="24"/>
          <w:szCs w:val="24"/>
        </w:rPr>
        <w:t>. Paslaugų tiekėjas sąskaitą apmokėjimui už atliktus aplinkos monitoringo tyrimus teik</w:t>
      </w:r>
      <w:r w:rsidR="00A000ED" w:rsidRPr="00354CD9">
        <w:rPr>
          <w:rFonts w:ascii="Times New Roman" w:hAnsi="Times New Roman"/>
          <w:color w:val="000000"/>
          <w:sz w:val="24"/>
          <w:szCs w:val="24"/>
        </w:rPr>
        <w:t>ia</w:t>
      </w:r>
      <w:r w:rsidR="00CF738B" w:rsidRPr="00354CD9">
        <w:rPr>
          <w:rFonts w:ascii="Times New Roman" w:hAnsi="Times New Roman"/>
          <w:color w:val="000000"/>
          <w:sz w:val="24"/>
          <w:szCs w:val="24"/>
        </w:rPr>
        <w:t xml:space="preserve"> kas ketvirtį, kartu pateikdamas įrodymus </w:t>
      </w:r>
      <w:r w:rsidR="000C2DDD" w:rsidRPr="00354CD9">
        <w:rPr>
          <w:rFonts w:ascii="Times New Roman" w:hAnsi="Times New Roman"/>
          <w:color w:val="000000"/>
          <w:sz w:val="24"/>
          <w:szCs w:val="24"/>
        </w:rPr>
        <w:t xml:space="preserve">ir apie atliktus monitoringo tyrimų duomenis už praėjusį ketvirtį, ir </w:t>
      </w:r>
      <w:r w:rsidR="00CF738B" w:rsidRPr="00354CD9">
        <w:rPr>
          <w:rFonts w:ascii="Times New Roman" w:hAnsi="Times New Roman"/>
          <w:color w:val="000000"/>
          <w:sz w:val="24"/>
          <w:szCs w:val="24"/>
        </w:rPr>
        <w:t xml:space="preserve">apie informacijos (ataskaitų) pateikimą institucijoms (jei pateikimas numatytas </w:t>
      </w:r>
      <w:r w:rsidRPr="00354CD9">
        <w:rPr>
          <w:rFonts w:ascii="Times New Roman" w:hAnsi="Times New Roman"/>
          <w:color w:val="000000"/>
          <w:sz w:val="24"/>
          <w:szCs w:val="24"/>
        </w:rPr>
        <w:t>1</w:t>
      </w:r>
      <w:r w:rsidR="00CF738B" w:rsidRPr="00354CD9">
        <w:rPr>
          <w:rFonts w:ascii="Times New Roman" w:hAnsi="Times New Roman"/>
          <w:color w:val="000000"/>
          <w:sz w:val="24"/>
          <w:szCs w:val="24"/>
        </w:rPr>
        <w:t xml:space="preserve"> punkte įvardintuose teisės aktuose ir (ar) Sąvartyno aplinkos monitoringo programoje).</w:t>
      </w:r>
    </w:p>
    <w:p w14:paraId="5B340C55" w14:textId="1E2A7BFF" w:rsidR="00AE4CC2" w:rsidRPr="00354CD9" w:rsidRDefault="00354CD9" w:rsidP="00A000ED">
      <w:pPr>
        <w:tabs>
          <w:tab w:val="left" w:pos="426"/>
        </w:tabs>
        <w:spacing w:after="0" w:line="240" w:lineRule="auto"/>
        <w:ind w:right="-1"/>
        <w:jc w:val="both"/>
        <w:rPr>
          <w:rFonts w:ascii="Times New Roman" w:hAnsi="Times New Roman"/>
          <w:color w:val="000000"/>
          <w:sz w:val="24"/>
          <w:szCs w:val="24"/>
        </w:rPr>
      </w:pPr>
      <w:r w:rsidRPr="00354CD9">
        <w:rPr>
          <w:rFonts w:ascii="Times New Roman" w:hAnsi="Times New Roman"/>
          <w:color w:val="000000"/>
          <w:sz w:val="24"/>
          <w:szCs w:val="24"/>
        </w:rPr>
        <w:t>7</w:t>
      </w:r>
      <w:r w:rsidR="002C1F13" w:rsidRPr="00354CD9">
        <w:rPr>
          <w:rFonts w:ascii="Times New Roman" w:hAnsi="Times New Roman"/>
          <w:color w:val="000000"/>
          <w:sz w:val="24"/>
          <w:szCs w:val="24"/>
        </w:rPr>
        <w:t xml:space="preserve">. </w:t>
      </w:r>
      <w:r w:rsidR="002C1F13" w:rsidRPr="00354CD9">
        <w:rPr>
          <w:rFonts w:ascii="Times New Roman" w:hAnsi="Times New Roman"/>
          <w:sz w:val="24"/>
          <w:szCs w:val="24"/>
        </w:rPr>
        <w:t xml:space="preserve">Tiekėjas, norėdamas pasinaudoti sutarties vykdymo išlaidų kainodara, kartu su PVM sąskaita faktūra turės pateikti informaciją, kodėl paslaugoms (ar jų daliai) taikoma sutarties vykdymo išlaidų kainodara. </w:t>
      </w:r>
    </w:p>
    <w:sectPr w:rsidR="00AE4CC2" w:rsidRPr="00354CD9">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AA01F" w14:textId="77777777" w:rsidR="00FA5951" w:rsidRDefault="00FA5951" w:rsidP="001D6051">
      <w:pPr>
        <w:spacing w:after="0" w:line="240" w:lineRule="auto"/>
      </w:pPr>
      <w:r>
        <w:separator/>
      </w:r>
    </w:p>
  </w:endnote>
  <w:endnote w:type="continuationSeparator" w:id="0">
    <w:p w14:paraId="5FD7D73B" w14:textId="77777777" w:rsidR="00FA5951" w:rsidRDefault="00FA5951" w:rsidP="001D6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DCA55" w14:textId="77777777" w:rsidR="00FA5951" w:rsidRDefault="00FA5951" w:rsidP="001D6051">
      <w:pPr>
        <w:spacing w:after="0" w:line="240" w:lineRule="auto"/>
      </w:pPr>
      <w:r>
        <w:separator/>
      </w:r>
    </w:p>
  </w:footnote>
  <w:footnote w:type="continuationSeparator" w:id="0">
    <w:p w14:paraId="5E2BF6D3" w14:textId="77777777" w:rsidR="00FA5951" w:rsidRDefault="00FA5951" w:rsidP="001D6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415B5" w14:textId="77777777" w:rsidR="001D6051" w:rsidRPr="00586AF6" w:rsidRDefault="00586AF6" w:rsidP="00586AF6">
    <w:pPr>
      <w:pStyle w:val="Header"/>
      <w:jc w:val="center"/>
      <w:rPr>
        <w:rFonts w:ascii="Times New Roman" w:hAnsi="Times New Roman"/>
        <w:i/>
        <w:sz w:val="24"/>
      </w:rPr>
    </w:pPr>
    <w:r>
      <w:rPr>
        <w:rFonts w:ascii="Times New Roman" w:hAnsi="Times New Roman"/>
        <w:i/>
        <w:sz w:val="24"/>
      </w:rPr>
      <w:tab/>
    </w:r>
    <w:r>
      <w:rPr>
        <w:rFonts w:ascii="Times New Roman" w:hAnsi="Times New Roman"/>
        <w:i/>
        <w:sz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5F78"/>
    <w:multiLevelType w:val="multilevel"/>
    <w:tmpl w:val="8BC81C0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766EEF"/>
    <w:multiLevelType w:val="multilevel"/>
    <w:tmpl w:val="3A8A36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3B0A86"/>
    <w:multiLevelType w:val="multilevel"/>
    <w:tmpl w:val="DBEC77B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6C3F57"/>
    <w:multiLevelType w:val="hybridMultilevel"/>
    <w:tmpl w:val="6A6648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0C1896"/>
    <w:multiLevelType w:val="hybridMultilevel"/>
    <w:tmpl w:val="32322C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F23CA5"/>
    <w:multiLevelType w:val="multilevel"/>
    <w:tmpl w:val="8BC81C0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AD20251"/>
    <w:multiLevelType w:val="hybridMultilevel"/>
    <w:tmpl w:val="0CA69B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C426AEE"/>
    <w:multiLevelType w:val="hybridMultilevel"/>
    <w:tmpl w:val="66425C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754E50"/>
    <w:multiLevelType w:val="hybridMultilevel"/>
    <w:tmpl w:val="B412C60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8463ED"/>
    <w:multiLevelType w:val="hybridMultilevel"/>
    <w:tmpl w:val="1304D6D8"/>
    <w:lvl w:ilvl="0" w:tplc="200E1396">
      <w:start w:val="1"/>
      <w:numFmt w:val="decimal"/>
      <w:lvlText w:val="%1."/>
      <w:lvlJc w:val="left"/>
      <w:pPr>
        <w:ind w:left="804" w:hanging="44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2685389">
    <w:abstractNumId w:val="9"/>
  </w:num>
  <w:num w:numId="2" w16cid:durableId="369381850">
    <w:abstractNumId w:val="7"/>
  </w:num>
  <w:num w:numId="3" w16cid:durableId="450787427">
    <w:abstractNumId w:val="6"/>
  </w:num>
  <w:num w:numId="4" w16cid:durableId="1067531602">
    <w:abstractNumId w:val="4"/>
  </w:num>
  <w:num w:numId="5" w16cid:durableId="327758729">
    <w:abstractNumId w:val="8"/>
  </w:num>
  <w:num w:numId="6" w16cid:durableId="1163351670">
    <w:abstractNumId w:val="2"/>
  </w:num>
  <w:num w:numId="7" w16cid:durableId="1056971712">
    <w:abstractNumId w:val="3"/>
  </w:num>
  <w:num w:numId="8" w16cid:durableId="1965579697">
    <w:abstractNumId w:val="5"/>
  </w:num>
  <w:num w:numId="9" w16cid:durableId="1764909923">
    <w:abstractNumId w:val="0"/>
  </w:num>
  <w:num w:numId="10" w16cid:durableId="1702045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051"/>
    <w:rsid w:val="00007B00"/>
    <w:rsid w:val="000A5058"/>
    <w:rsid w:val="000C2DDD"/>
    <w:rsid w:val="000F0F40"/>
    <w:rsid w:val="001851F3"/>
    <w:rsid w:val="001871C2"/>
    <w:rsid w:val="001D6051"/>
    <w:rsid w:val="002325D3"/>
    <w:rsid w:val="00242125"/>
    <w:rsid w:val="0024387F"/>
    <w:rsid w:val="00256C8A"/>
    <w:rsid w:val="002702A0"/>
    <w:rsid w:val="002766D3"/>
    <w:rsid w:val="002826AD"/>
    <w:rsid w:val="002C1F13"/>
    <w:rsid w:val="002C4D85"/>
    <w:rsid w:val="00354CD9"/>
    <w:rsid w:val="00365543"/>
    <w:rsid w:val="004D2BD4"/>
    <w:rsid w:val="00564BD7"/>
    <w:rsid w:val="00586AF6"/>
    <w:rsid w:val="00596A75"/>
    <w:rsid w:val="00626111"/>
    <w:rsid w:val="00643DE5"/>
    <w:rsid w:val="006E153C"/>
    <w:rsid w:val="006F0854"/>
    <w:rsid w:val="00761AB9"/>
    <w:rsid w:val="00783741"/>
    <w:rsid w:val="007B4109"/>
    <w:rsid w:val="008E63FC"/>
    <w:rsid w:val="00935274"/>
    <w:rsid w:val="00A000ED"/>
    <w:rsid w:val="00AE4CC2"/>
    <w:rsid w:val="00B459CD"/>
    <w:rsid w:val="00B66F67"/>
    <w:rsid w:val="00B753E3"/>
    <w:rsid w:val="00C2552C"/>
    <w:rsid w:val="00C373CD"/>
    <w:rsid w:val="00CF738B"/>
    <w:rsid w:val="00D653B7"/>
    <w:rsid w:val="00D841F4"/>
    <w:rsid w:val="00E37FA5"/>
    <w:rsid w:val="00EE5F3E"/>
    <w:rsid w:val="00F84F6D"/>
    <w:rsid w:val="00FA5951"/>
    <w:rsid w:val="00FD1BB6"/>
    <w:rsid w:val="00FD7A93"/>
    <w:rsid w:val="00FE0C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90BD1"/>
  <w15:chartTrackingRefBased/>
  <w15:docId w15:val="{C227B9E5-51A9-43BF-B3B1-437204C8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05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05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D6051"/>
    <w:rPr>
      <w:rFonts w:ascii="Calibri" w:eastAsia="Calibri" w:hAnsi="Calibri" w:cs="Times New Roman"/>
    </w:rPr>
  </w:style>
  <w:style w:type="paragraph" w:styleId="Footer">
    <w:name w:val="footer"/>
    <w:basedOn w:val="Normal"/>
    <w:link w:val="FooterChar"/>
    <w:uiPriority w:val="99"/>
    <w:unhideWhenUsed/>
    <w:rsid w:val="001D605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D6051"/>
    <w:rPr>
      <w:rFonts w:ascii="Calibri" w:eastAsia="Calibri" w:hAnsi="Calibri" w:cs="Times New Roman"/>
    </w:rPr>
  </w:style>
  <w:style w:type="paragraph" w:styleId="BalloonText">
    <w:name w:val="Balloon Text"/>
    <w:basedOn w:val="Normal"/>
    <w:link w:val="BalloonTextChar"/>
    <w:uiPriority w:val="99"/>
    <w:semiHidden/>
    <w:unhideWhenUsed/>
    <w:rsid w:val="00B753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3E3"/>
    <w:rPr>
      <w:rFonts w:ascii="Segoe UI" w:eastAsia="Calibri" w:hAnsi="Segoe UI" w:cs="Segoe UI"/>
      <w:sz w:val="18"/>
      <w:szCs w:val="18"/>
    </w:rPr>
  </w:style>
  <w:style w:type="paragraph" w:styleId="ListParagraph">
    <w:name w:val="List Paragraph"/>
    <w:basedOn w:val="Normal"/>
    <w:uiPriority w:val="34"/>
    <w:qFormat/>
    <w:rsid w:val="00AE4CC2"/>
    <w:pPr>
      <w:spacing w:after="0" w:line="240" w:lineRule="auto"/>
      <w:ind w:left="720" w:firstLine="720"/>
      <w:contextualSpacing/>
      <w:jc w:val="both"/>
    </w:pPr>
  </w:style>
  <w:style w:type="paragraph" w:customStyle="1" w:styleId="Default">
    <w:name w:val="Default"/>
    <w:rsid w:val="00AE4CC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Revision">
    <w:name w:val="Revision"/>
    <w:hidden/>
    <w:uiPriority w:val="99"/>
    <w:semiHidden/>
    <w:rsid w:val="00E37FA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100307">
      <w:bodyDiv w:val="1"/>
      <w:marLeft w:val="0"/>
      <w:marRight w:val="0"/>
      <w:marTop w:val="0"/>
      <w:marBottom w:val="0"/>
      <w:divBdr>
        <w:top w:val="none" w:sz="0" w:space="0" w:color="auto"/>
        <w:left w:val="none" w:sz="0" w:space="0" w:color="auto"/>
        <w:bottom w:val="none" w:sz="0" w:space="0" w:color="auto"/>
        <w:right w:val="none" w:sz="0" w:space="0" w:color="auto"/>
      </w:divBdr>
    </w:div>
    <w:div w:id="194414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3025</Words>
  <Characters>1725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Banaitis</dc:creator>
  <cp:keywords/>
  <dc:description/>
  <cp:lastModifiedBy>Gabija Grilauskaitė</cp:lastModifiedBy>
  <cp:revision>2</cp:revision>
  <cp:lastPrinted>2017-01-04T12:26:00Z</cp:lastPrinted>
  <dcterms:created xsi:type="dcterms:W3CDTF">2022-04-19T11:54:00Z</dcterms:created>
  <dcterms:modified xsi:type="dcterms:W3CDTF">2022-04-19T11:54:00Z</dcterms:modified>
</cp:coreProperties>
</file>