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892C4" w14:textId="77777777" w:rsidR="00DF7919" w:rsidRPr="00E04427" w:rsidRDefault="00DF7919" w:rsidP="006179BB">
      <w:pPr>
        <w:spacing w:after="0" w:line="20" w:lineRule="atLeast"/>
        <w:ind w:firstLine="57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044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SUSITARIMAS</w:t>
      </w:r>
    </w:p>
    <w:p w14:paraId="2047493E" w14:textId="77777777" w:rsidR="007B3AE5" w:rsidRDefault="00DF7919" w:rsidP="006179BB">
      <w:pPr>
        <w:spacing w:after="0" w:line="20" w:lineRule="atLeast"/>
        <w:ind w:firstLine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44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>ĖL 20</w:t>
      </w:r>
      <w:r w:rsidR="007C257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BALANDŽIO</w:t>
      </w:r>
      <w:r w:rsidR="007C25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 xml:space="preserve"> D. 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KOMPIUTERIŲ PIRKIMO SUTARTIES/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>PAGRINDINĖ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 xml:space="preserve"> SUTARTI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E04427">
        <w:rPr>
          <w:rFonts w:ascii="Times New Roman" w:eastAsia="Calibri" w:hAnsi="Times New Roman" w:cs="Times New Roman"/>
          <w:b/>
          <w:sz w:val="24"/>
          <w:szCs w:val="24"/>
        </w:rPr>
        <w:t>S CPO</w:t>
      </w:r>
      <w:r w:rsidR="00754B3F">
        <w:rPr>
          <w:rFonts w:ascii="Times New Roman" w:eastAsia="Calibri" w:hAnsi="Times New Roman" w:cs="Times New Roman"/>
          <w:b/>
          <w:sz w:val="24"/>
          <w:szCs w:val="24"/>
        </w:rPr>
        <w:t xml:space="preserve">206780/Nr. </w:t>
      </w:r>
      <w:bookmarkStart w:id="0" w:name="_GoBack"/>
      <w:r w:rsidR="00754B3F">
        <w:rPr>
          <w:rFonts w:ascii="Times New Roman" w:eastAsia="Calibri" w:hAnsi="Times New Roman" w:cs="Times New Roman"/>
          <w:b/>
          <w:sz w:val="24"/>
          <w:szCs w:val="24"/>
        </w:rPr>
        <w:t>ESVSC-1-28</w:t>
      </w:r>
      <w:bookmarkEnd w:id="0"/>
    </w:p>
    <w:p w14:paraId="21A899CB" w14:textId="2A5A9749" w:rsidR="00DF7919" w:rsidRPr="00E04427" w:rsidRDefault="007B3AE5" w:rsidP="006179BB">
      <w:pPr>
        <w:spacing w:after="0" w:line="20" w:lineRule="atLeast"/>
        <w:ind w:firstLine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PAKEITIMO</w:t>
      </w:r>
      <w:r w:rsidR="00DF7919" w:rsidRPr="00E04427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5C20BCEA" w14:textId="201E4BC9" w:rsidR="00DF7919" w:rsidRPr="00E04427" w:rsidRDefault="00DF7919" w:rsidP="006179BB">
      <w:pPr>
        <w:spacing w:after="0" w:line="20" w:lineRule="atLeast"/>
        <w:ind w:firstLine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427">
        <w:rPr>
          <w:rFonts w:ascii="Times New Roman" w:eastAsia="Calibri" w:hAnsi="Times New Roman" w:cs="Times New Roman"/>
          <w:sz w:val="24"/>
          <w:szCs w:val="24"/>
        </w:rPr>
        <w:t>202</w:t>
      </w:r>
      <w:r w:rsidR="00754B3F">
        <w:rPr>
          <w:rFonts w:ascii="Times New Roman" w:eastAsia="Calibri" w:hAnsi="Times New Roman" w:cs="Times New Roman"/>
          <w:sz w:val="24"/>
          <w:szCs w:val="24"/>
        </w:rPr>
        <w:t>2</w:t>
      </w:r>
      <w:r w:rsidRPr="00E04427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2578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B3F">
        <w:rPr>
          <w:rFonts w:ascii="Times New Roman" w:eastAsia="Calibri" w:hAnsi="Times New Roman" w:cs="Times New Roman"/>
          <w:sz w:val="24"/>
          <w:szCs w:val="24"/>
        </w:rPr>
        <w:t>balandžio</w:t>
      </w:r>
      <w:r w:rsidR="00B75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4427">
        <w:rPr>
          <w:rFonts w:ascii="Times New Roman" w:eastAsia="Calibri" w:hAnsi="Times New Roman" w:cs="Times New Roman"/>
          <w:sz w:val="24"/>
          <w:szCs w:val="24"/>
        </w:rPr>
        <w:t xml:space="preserve">   d. Nr.</w:t>
      </w:r>
      <w:r w:rsidR="002260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FC3160" w14:textId="77777777" w:rsidR="00DF7919" w:rsidRDefault="00DF7919" w:rsidP="006179BB">
      <w:pPr>
        <w:spacing w:after="0" w:line="20" w:lineRule="atLeast"/>
        <w:ind w:firstLine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427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5BFF1DF1" w14:textId="77777777" w:rsidR="00DF7919" w:rsidRPr="00E04427" w:rsidRDefault="00DF7919" w:rsidP="006179BB">
      <w:pPr>
        <w:spacing w:after="0" w:line="20" w:lineRule="atLeast"/>
        <w:ind w:firstLine="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2CA04F" w14:textId="6A4203C6" w:rsidR="00DF7919" w:rsidRPr="00E04427" w:rsidRDefault="00754B3F" w:rsidP="00B97D6C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0" w:lineRule="atLeast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Nacionalinė švietimo agentūra</w:t>
      </w:r>
      <w:r w:rsidR="00DF7919" w:rsidRPr="00E04427">
        <w:rPr>
          <w:rFonts w:ascii="Times New Roman" w:hAnsi="Times New Roman" w:cs="Times New Roman"/>
          <w:sz w:val="24"/>
          <w:szCs w:val="24"/>
          <w:lang w:eastAsia="ar-SA"/>
        </w:rPr>
        <w:t xml:space="preserve">, pagal Lietuvos Respublikos įstatymus įsteigta ir veikianti valstybės biudžetinė įstaiga, juridinio asmens kodas </w:t>
      </w:r>
      <w:r>
        <w:rPr>
          <w:rFonts w:ascii="Times New Roman" w:hAnsi="Times New Roman" w:cs="Times New Roman"/>
          <w:sz w:val="24"/>
          <w:szCs w:val="24"/>
          <w:lang w:eastAsia="ar-SA"/>
        </w:rPr>
        <w:t>305238040</w:t>
      </w:r>
      <w:r w:rsidR="00DF7919" w:rsidRPr="00E04427">
        <w:rPr>
          <w:rFonts w:ascii="Times New Roman" w:hAnsi="Times New Roman" w:cs="Times New Roman"/>
          <w:sz w:val="24"/>
          <w:szCs w:val="24"/>
          <w:lang w:eastAsia="ar-SA"/>
        </w:rPr>
        <w:t xml:space="preserve">, įsikūrusi adresu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K. Kalinausko g. 7, 03107 </w:t>
      </w:r>
      <w:r w:rsidR="00DF7919" w:rsidRPr="00E04427">
        <w:rPr>
          <w:rFonts w:ascii="Times New Roman" w:hAnsi="Times New Roman" w:cs="Times New Roman"/>
          <w:sz w:val="24"/>
          <w:szCs w:val="24"/>
          <w:lang w:eastAsia="ar-SA"/>
        </w:rPr>
        <w:t xml:space="preserve">Vilnius, duomenys apie šį juridinį asmenį kaupiami ir saugomi Lietuvos Respublikos Juridinių asmenų registre, atstovaujama </w:t>
      </w:r>
      <w:r>
        <w:rPr>
          <w:rFonts w:ascii="Times New Roman" w:hAnsi="Times New Roman" w:cs="Times New Roman"/>
          <w:sz w:val="24"/>
          <w:szCs w:val="24"/>
          <w:lang w:eastAsia="ar-SA"/>
        </w:rPr>
        <w:t>direktorės Rūtos Krasau</w:t>
      </w:r>
      <w:r w:rsidR="00FA0C20">
        <w:rPr>
          <w:rFonts w:ascii="Times New Roman" w:hAnsi="Times New Roman" w:cs="Times New Roman"/>
          <w:sz w:val="24"/>
          <w:szCs w:val="24"/>
          <w:lang w:eastAsia="ar-SA"/>
        </w:rPr>
        <w:t>s</w:t>
      </w:r>
      <w:r>
        <w:rPr>
          <w:rFonts w:ascii="Times New Roman" w:hAnsi="Times New Roman" w:cs="Times New Roman"/>
          <w:sz w:val="24"/>
          <w:szCs w:val="24"/>
          <w:lang w:eastAsia="ar-SA"/>
        </w:rPr>
        <w:t>kienės</w:t>
      </w:r>
      <w:r w:rsidR="00DF7919" w:rsidRPr="00E0442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F7919" w:rsidRPr="00E04427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7919" w:rsidRPr="00E04427">
        <w:rPr>
          <w:rFonts w:ascii="Times New Roman" w:hAnsi="Times New Roman" w:cs="Times New Roman"/>
          <w:sz w:val="24"/>
          <w:szCs w:val="24"/>
        </w:rPr>
        <w:t xml:space="preserve"> pagal </w:t>
      </w:r>
      <w:r w:rsidR="00DF7919" w:rsidRPr="00E04427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="00DF7919" w:rsidRPr="00E04427">
        <w:rPr>
          <w:rFonts w:ascii="Times New Roman" w:eastAsia="Calibri" w:hAnsi="Times New Roman" w:cs="Times New Roman"/>
          <w:b/>
          <w:sz w:val="24"/>
          <w:szCs w:val="24"/>
        </w:rPr>
        <w:t>Užsakovas</w:t>
      </w:r>
      <w:r w:rsidR="00DF7919" w:rsidRPr="00E04427">
        <w:rPr>
          <w:rFonts w:ascii="Times New Roman" w:eastAsia="Calibri" w:hAnsi="Times New Roman" w:cs="Times New Roman"/>
          <w:sz w:val="24"/>
          <w:szCs w:val="24"/>
        </w:rPr>
        <w:t>), iš vienos pusės,</w:t>
      </w:r>
      <w:r w:rsidR="00DF7919" w:rsidRPr="00E04427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lt-LT"/>
        </w:rPr>
        <w:t xml:space="preserve"> </w:t>
      </w:r>
    </w:p>
    <w:p w14:paraId="7C0ED6E7" w14:textId="77777777" w:rsidR="00DF7919" w:rsidRPr="00E04427" w:rsidRDefault="00DF7919" w:rsidP="008246D0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0" w:lineRule="atLeast"/>
        <w:ind w:left="567" w:firstLine="5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lt-LT"/>
        </w:rPr>
      </w:pPr>
      <w:r w:rsidRPr="00E04427">
        <w:rPr>
          <w:rFonts w:ascii="Times New Roman" w:eastAsia="Times New Roman" w:hAnsi="Times New Roman" w:cs="Times New Roman"/>
          <w:sz w:val="24"/>
          <w:szCs w:val="24"/>
          <w:lang w:eastAsia="ar-SA"/>
        </w:rPr>
        <w:t>ir</w:t>
      </w:r>
    </w:p>
    <w:p w14:paraId="605764CF" w14:textId="405A4AB4" w:rsidR="00DF7919" w:rsidRPr="00E04427" w:rsidRDefault="002B457D" w:rsidP="00B97D6C">
      <w:pPr>
        <w:pStyle w:val="prastasis1"/>
        <w:widowControl w:val="0"/>
        <w:tabs>
          <w:tab w:val="left" w:leader="underscore" w:pos="2268"/>
        </w:tabs>
        <w:spacing w:after="0" w:line="20" w:lineRule="atLeast"/>
        <w:ind w:firstLine="567"/>
        <w:jc w:val="both"/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</w:pPr>
      <w:r>
        <w:rPr>
          <w:rStyle w:val="Numatytasispastraiposriftas1"/>
          <w:rFonts w:ascii="Times New Roman" w:eastAsia="Times New Roman" w:hAnsi="Times New Roman"/>
          <w:b/>
          <w:sz w:val="24"/>
          <w:szCs w:val="24"/>
          <w:lang w:eastAsia="ar-SA"/>
        </w:rPr>
        <w:t xml:space="preserve">Inida, </w:t>
      </w:r>
      <w:r w:rsidR="00B757B7">
        <w:rPr>
          <w:rStyle w:val="Numatytasispastraiposriftas1"/>
          <w:rFonts w:ascii="Times New Roman" w:eastAsia="Times New Roman" w:hAnsi="Times New Roman"/>
          <w:b/>
          <w:sz w:val="24"/>
          <w:szCs w:val="24"/>
          <w:lang w:eastAsia="ar-SA"/>
        </w:rPr>
        <w:t>UAB</w:t>
      </w:r>
      <w:r w:rsidR="00DF7919" w:rsidRPr="00E04427">
        <w:rPr>
          <w:rStyle w:val="Numatytasispastraiposriftas1"/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DF7919" w:rsidRPr="00E04427">
        <w:rPr>
          <w:rStyle w:val="Numatytasispastraiposriftas1"/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F7919" w:rsidRPr="00E0442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juridinio asmens kodas </w:t>
      </w:r>
      <w:r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133752253</w:t>
      </w:r>
      <w:r w:rsidR="00DF7919" w:rsidRPr="00E0442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,</w:t>
      </w:r>
      <w:r w:rsidR="00DF7919" w:rsidRPr="00E04427">
        <w:rPr>
          <w:rStyle w:val="Numatytasispastraiposriftas1"/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F7919" w:rsidRPr="00E04427">
        <w:rPr>
          <w:rFonts w:ascii="Times New Roman" w:hAnsi="Times New Roman"/>
          <w:sz w:val="24"/>
          <w:szCs w:val="24"/>
        </w:rPr>
        <w:t xml:space="preserve">įsikūrusi adresu </w:t>
      </w:r>
      <w:r>
        <w:rPr>
          <w:rFonts w:ascii="Times New Roman" w:hAnsi="Times New Roman"/>
          <w:color w:val="000000" w:themeColor="text1"/>
          <w:sz w:val="24"/>
          <w:szCs w:val="24"/>
        </w:rPr>
        <w:t>V. Krėvės</w:t>
      </w:r>
      <w:r w:rsidR="00AB696F">
        <w:rPr>
          <w:rFonts w:ascii="Times New Roman" w:hAnsi="Times New Roman"/>
          <w:color w:val="000000" w:themeColor="text1"/>
          <w:sz w:val="24"/>
          <w:szCs w:val="24"/>
        </w:rPr>
        <w:t xml:space="preserve"> g.</w:t>
      </w:r>
      <w:r w:rsidR="00B757B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13A</w:t>
      </w:r>
      <w:r w:rsidR="00DF7919" w:rsidRPr="00E0442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B81D51">
        <w:rPr>
          <w:rFonts w:ascii="Times New Roman" w:hAnsi="Times New Roman"/>
          <w:color w:val="000000" w:themeColor="text1"/>
          <w:sz w:val="24"/>
          <w:szCs w:val="24"/>
          <w:lang w:val="en-US"/>
        </w:rPr>
        <w:br/>
      </w:r>
      <w:r w:rsidR="00DF7919" w:rsidRPr="00E04427">
        <w:rPr>
          <w:rFonts w:ascii="Times New Roman" w:hAnsi="Times New Roman"/>
          <w:color w:val="000000" w:themeColor="text1"/>
          <w:sz w:val="24"/>
          <w:szCs w:val="24"/>
          <w:lang w:val="en-US"/>
        </w:rPr>
        <w:t>LT-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49488</w:t>
      </w:r>
      <w:r w:rsidR="00B757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57B7">
        <w:rPr>
          <w:rFonts w:ascii="Times New Roman" w:hAnsi="Times New Roman"/>
          <w:sz w:val="24"/>
          <w:szCs w:val="24"/>
        </w:rPr>
        <w:t>Kaunas</w:t>
      </w:r>
      <w:r w:rsidR="00DF7919" w:rsidRPr="00E04427">
        <w:rPr>
          <w:rStyle w:val="Numatytasispastraiposriftas1"/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DF7919" w:rsidRPr="008246D0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atstovaujama </w:t>
      </w:r>
      <w:r w:rsidRPr="008246D0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vadybininko </w:t>
      </w:r>
      <w:r w:rsidR="00754B3F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Egidijau</w:t>
      </w:r>
      <w:r w:rsidR="00C5286A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s</w:t>
      </w:r>
      <w:r w:rsidR="00754B3F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 Kubiliaus</w:t>
      </w:r>
      <w:r w:rsidR="00DF7919" w:rsidRPr="008246D0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, veikiančio pagal </w:t>
      </w:r>
      <w:r w:rsidR="008246D0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202</w:t>
      </w:r>
      <w:r w:rsid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2 </w:t>
      </w:r>
      <w:r w:rsidR="008246D0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m. </w:t>
      </w:r>
      <w:r w:rsid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balandžio 26 </w:t>
      </w:r>
      <w:r w:rsidR="008246D0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d. </w:t>
      </w:r>
      <w:r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įgaliojimą Nr.</w:t>
      </w:r>
      <w:r w:rsidR="008246D0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 </w:t>
      </w:r>
      <w:r w:rsid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5</w:t>
      </w:r>
      <w:r w:rsidR="00DF7919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 (toliau – </w:t>
      </w:r>
      <w:r w:rsidR="00DF7919" w:rsidRPr="00FA5A47">
        <w:rPr>
          <w:rStyle w:val="Numatytasispastraiposriftas1"/>
          <w:rFonts w:ascii="Times New Roman" w:eastAsia="Lucida Sans Unicode" w:hAnsi="Times New Roman"/>
          <w:b/>
          <w:sz w:val="24"/>
          <w:szCs w:val="24"/>
          <w:lang w:eastAsia="hi-IN" w:bidi="hi-IN"/>
        </w:rPr>
        <w:t>Vykdytojas</w:t>
      </w:r>
      <w:r w:rsidR="00DF7919" w:rsidRPr="00FA5A47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>), iš kitos pusės,</w:t>
      </w:r>
      <w:r w:rsidR="008246D0">
        <w:rPr>
          <w:rStyle w:val="Numatytasispastraiposriftas1"/>
          <w:rFonts w:ascii="Times New Roman" w:eastAsia="Lucida Sans Unicode" w:hAnsi="Times New Roman"/>
          <w:sz w:val="24"/>
          <w:szCs w:val="24"/>
          <w:lang w:eastAsia="hi-IN" w:bidi="hi-IN"/>
        </w:rPr>
        <w:t xml:space="preserve"> </w:t>
      </w:r>
    </w:p>
    <w:p w14:paraId="2677F81C" w14:textId="77777777" w:rsidR="008246D0" w:rsidRDefault="00DF7919" w:rsidP="008246D0">
      <w:pPr>
        <w:pStyle w:val="prastasis1"/>
        <w:widowControl w:val="0"/>
        <w:tabs>
          <w:tab w:val="left" w:leader="underscore" w:pos="2268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4427">
        <w:rPr>
          <w:rFonts w:ascii="Times New Roman" w:eastAsia="Times New Roman" w:hAnsi="Times New Roman"/>
          <w:sz w:val="24"/>
          <w:szCs w:val="24"/>
          <w:lang w:eastAsia="ar-SA"/>
        </w:rPr>
        <w:t xml:space="preserve">toliau Susitarime </w:t>
      </w:r>
      <w:r w:rsidRPr="00E04427">
        <w:rPr>
          <w:rFonts w:ascii="Times New Roman" w:eastAsia="Times New Roman" w:hAnsi="Times New Roman"/>
          <w:b/>
          <w:sz w:val="24"/>
          <w:szCs w:val="24"/>
          <w:lang w:eastAsia="ar-SA"/>
        </w:rPr>
        <w:t>Užsakovas</w:t>
      </w:r>
      <w:r w:rsidRPr="00E04427">
        <w:rPr>
          <w:rFonts w:ascii="Times New Roman" w:eastAsia="Times New Roman" w:hAnsi="Times New Roman"/>
          <w:sz w:val="24"/>
          <w:szCs w:val="24"/>
          <w:lang w:eastAsia="ar-SA"/>
        </w:rPr>
        <w:t xml:space="preserve"> ir </w:t>
      </w:r>
      <w:r w:rsidRPr="00E04427">
        <w:rPr>
          <w:rFonts w:ascii="Times New Roman" w:eastAsia="Times New Roman" w:hAnsi="Times New Roman"/>
          <w:b/>
          <w:sz w:val="24"/>
          <w:szCs w:val="24"/>
          <w:lang w:eastAsia="ar-SA"/>
        </w:rPr>
        <w:t>Vykdytojas</w:t>
      </w:r>
      <w:r w:rsidRPr="00E04427">
        <w:rPr>
          <w:rFonts w:ascii="Times New Roman" w:eastAsia="Times New Roman" w:hAnsi="Times New Roman"/>
          <w:sz w:val="24"/>
          <w:szCs w:val="24"/>
          <w:lang w:eastAsia="ar-SA"/>
        </w:rPr>
        <w:t xml:space="preserve"> kiekvienas atskirai gali būti vadinami „</w:t>
      </w:r>
      <w:r w:rsidRPr="00E04427">
        <w:rPr>
          <w:rFonts w:ascii="Times New Roman" w:eastAsia="Times New Roman" w:hAnsi="Times New Roman"/>
          <w:i/>
          <w:sz w:val="24"/>
          <w:szCs w:val="24"/>
          <w:lang w:eastAsia="ar-SA"/>
        </w:rPr>
        <w:t>Šalimi</w:t>
      </w:r>
      <w:r w:rsidRPr="00E04427">
        <w:rPr>
          <w:rFonts w:ascii="Times New Roman" w:eastAsia="Times New Roman" w:hAnsi="Times New Roman"/>
          <w:sz w:val="24"/>
          <w:szCs w:val="24"/>
          <w:lang w:eastAsia="ar-SA"/>
        </w:rPr>
        <w:t>“, o kartu – „</w:t>
      </w:r>
      <w:r w:rsidRPr="00E04427">
        <w:rPr>
          <w:rFonts w:ascii="Times New Roman" w:eastAsia="Times New Roman" w:hAnsi="Times New Roman"/>
          <w:i/>
          <w:sz w:val="24"/>
          <w:szCs w:val="24"/>
          <w:lang w:eastAsia="ar-SA"/>
        </w:rPr>
        <w:t>Šalimis</w:t>
      </w:r>
      <w:r w:rsidRPr="00E04427">
        <w:rPr>
          <w:rFonts w:ascii="Times New Roman" w:eastAsia="Times New Roman" w:hAnsi="Times New Roman"/>
          <w:sz w:val="24"/>
          <w:szCs w:val="24"/>
          <w:lang w:eastAsia="ar-SA"/>
        </w:rPr>
        <w:t>“,</w:t>
      </w:r>
      <w:r w:rsidR="00B97D6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642019E" w14:textId="05760256" w:rsidR="00DF7919" w:rsidRDefault="00DF7919" w:rsidP="008246D0">
      <w:pPr>
        <w:pStyle w:val="prastasis1"/>
        <w:widowControl w:val="0"/>
        <w:tabs>
          <w:tab w:val="left" w:leader="underscore" w:pos="2268"/>
        </w:tabs>
        <w:spacing w:after="0"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04427">
        <w:rPr>
          <w:rFonts w:ascii="Times New Roman" w:hAnsi="Times New Roman"/>
          <w:sz w:val="24"/>
          <w:szCs w:val="24"/>
        </w:rPr>
        <w:t>Šalys</w:t>
      </w:r>
      <w:r>
        <w:rPr>
          <w:rFonts w:ascii="Times New Roman" w:hAnsi="Times New Roman"/>
          <w:sz w:val="24"/>
          <w:szCs w:val="24"/>
        </w:rPr>
        <w:t>,</w:t>
      </w:r>
      <w:r w:rsidRPr="00E04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vadovaudamosios </w:t>
      </w:r>
      <w:r w:rsidRPr="00EB0CD8">
        <w:rPr>
          <w:rFonts w:ascii="Times New Roman" w:hAnsi="Times New Roman"/>
          <w:bCs/>
          <w:sz w:val="24"/>
          <w:szCs w:val="24"/>
        </w:rPr>
        <w:t>20</w:t>
      </w:r>
      <w:r w:rsidR="00166960">
        <w:rPr>
          <w:rFonts w:ascii="Times New Roman" w:hAnsi="Times New Roman"/>
          <w:bCs/>
          <w:sz w:val="24"/>
          <w:szCs w:val="24"/>
        </w:rPr>
        <w:t>2</w:t>
      </w:r>
      <w:r w:rsidR="00754B3F">
        <w:rPr>
          <w:rFonts w:ascii="Times New Roman" w:hAnsi="Times New Roman"/>
          <w:bCs/>
          <w:sz w:val="24"/>
          <w:szCs w:val="24"/>
        </w:rPr>
        <w:t>2</w:t>
      </w:r>
      <w:r w:rsidRPr="00EB0CD8">
        <w:rPr>
          <w:rFonts w:ascii="Times New Roman" w:hAnsi="Times New Roman"/>
          <w:bCs/>
          <w:sz w:val="24"/>
          <w:szCs w:val="24"/>
        </w:rPr>
        <w:t xml:space="preserve"> m. </w:t>
      </w:r>
      <w:r w:rsidR="00C5286A">
        <w:rPr>
          <w:rFonts w:ascii="Times New Roman" w:hAnsi="Times New Roman"/>
          <w:bCs/>
          <w:sz w:val="24"/>
          <w:szCs w:val="24"/>
        </w:rPr>
        <w:t>balandžio</w:t>
      </w:r>
      <w:r w:rsidRPr="00EB0CD8">
        <w:rPr>
          <w:rFonts w:ascii="Times New Roman" w:hAnsi="Times New Roman"/>
          <w:bCs/>
          <w:sz w:val="24"/>
          <w:szCs w:val="24"/>
        </w:rPr>
        <w:t xml:space="preserve"> </w:t>
      </w:r>
      <w:r w:rsidR="00754B3F">
        <w:rPr>
          <w:rFonts w:ascii="Times New Roman" w:hAnsi="Times New Roman"/>
          <w:bCs/>
          <w:sz w:val="24"/>
          <w:szCs w:val="24"/>
        </w:rPr>
        <w:t xml:space="preserve">19 </w:t>
      </w:r>
      <w:r w:rsidRPr="00EB0CD8">
        <w:rPr>
          <w:rFonts w:ascii="Times New Roman" w:hAnsi="Times New Roman"/>
          <w:bCs/>
          <w:sz w:val="24"/>
          <w:szCs w:val="24"/>
        </w:rPr>
        <w:t xml:space="preserve">d. sudarytos </w:t>
      </w:r>
      <w:r w:rsidR="00FA0C20">
        <w:rPr>
          <w:rFonts w:ascii="Times New Roman" w:hAnsi="Times New Roman"/>
          <w:bCs/>
          <w:sz w:val="24"/>
          <w:szCs w:val="24"/>
        </w:rPr>
        <w:t>Kompiuterių pirkimo sutarties/</w:t>
      </w:r>
      <w:r w:rsidRPr="00EB0CD8">
        <w:rPr>
          <w:rFonts w:ascii="Times New Roman" w:hAnsi="Times New Roman"/>
          <w:bCs/>
          <w:sz w:val="24"/>
          <w:szCs w:val="24"/>
        </w:rPr>
        <w:t>Pagrindinės sutarties CPO</w:t>
      </w:r>
      <w:r w:rsidR="00FA0C20" w:rsidRPr="00FA0C20">
        <w:rPr>
          <w:rFonts w:ascii="Times New Roman" w:hAnsi="Times New Roman"/>
          <w:bCs/>
          <w:sz w:val="24"/>
          <w:szCs w:val="24"/>
        </w:rPr>
        <w:t>206780/Nr. ESVSC-1-28</w:t>
      </w:r>
      <w:r w:rsidRPr="00EB0CD8">
        <w:rPr>
          <w:rFonts w:ascii="Times New Roman" w:hAnsi="Times New Roman"/>
          <w:bCs/>
          <w:sz w:val="24"/>
          <w:szCs w:val="24"/>
        </w:rPr>
        <w:t xml:space="preserve"> (toliau – Sutartis)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0C20">
        <w:rPr>
          <w:rFonts w:ascii="Times New Roman" w:hAnsi="Times New Roman"/>
          <w:bCs/>
          <w:sz w:val="24"/>
          <w:szCs w:val="24"/>
          <w:lang w:val="en-US"/>
        </w:rPr>
        <w:t>4.7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91EC4">
        <w:rPr>
          <w:rFonts w:ascii="Times New Roman" w:hAnsi="Times New Roman"/>
          <w:bCs/>
          <w:sz w:val="24"/>
          <w:szCs w:val="24"/>
        </w:rPr>
        <w:t xml:space="preserve">ir </w:t>
      </w:r>
      <w:r w:rsidR="00E70C5F">
        <w:rPr>
          <w:rFonts w:ascii="Times New Roman" w:hAnsi="Times New Roman"/>
          <w:bCs/>
          <w:sz w:val="24"/>
          <w:szCs w:val="24"/>
          <w:lang w:val="en-US"/>
        </w:rPr>
        <w:t>10.3</w:t>
      </w:r>
      <w:r w:rsidR="00D91EC4">
        <w:rPr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punkt</w:t>
      </w:r>
      <w:r w:rsidR="00D91EC4">
        <w:rPr>
          <w:rFonts w:ascii="Times New Roman" w:hAnsi="Times New Roman"/>
          <w:bCs/>
          <w:sz w:val="24"/>
          <w:szCs w:val="24"/>
        </w:rPr>
        <w:t>ais</w:t>
      </w:r>
      <w:r w:rsidR="001F484E">
        <w:rPr>
          <w:rFonts w:ascii="Times New Roman" w:hAnsi="Times New Roman"/>
          <w:bCs/>
          <w:sz w:val="24"/>
          <w:szCs w:val="24"/>
        </w:rPr>
        <w:t xml:space="preserve"> bei atsižvelgdamos į Vykdytojo </w:t>
      </w:r>
      <w:r w:rsidR="001F484E">
        <w:rPr>
          <w:rFonts w:ascii="Times New Roman" w:hAnsi="Times New Roman"/>
          <w:bCs/>
          <w:sz w:val="24"/>
          <w:szCs w:val="24"/>
          <w:lang w:val="en-US"/>
        </w:rPr>
        <w:t xml:space="preserve">2022 d. balandžio19 d. </w:t>
      </w:r>
      <w:r w:rsidR="001F484E" w:rsidRPr="00C5286A">
        <w:rPr>
          <w:rFonts w:ascii="Times New Roman" w:hAnsi="Times New Roman"/>
          <w:bCs/>
          <w:sz w:val="24"/>
          <w:szCs w:val="24"/>
        </w:rPr>
        <w:t>raštą</w:t>
      </w:r>
      <w:r w:rsidR="001F484E">
        <w:rPr>
          <w:rFonts w:ascii="Times New Roman" w:hAnsi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susitaria:</w:t>
      </w:r>
    </w:p>
    <w:p w14:paraId="3F179CDC" w14:textId="00EF0633" w:rsidR="008677BA" w:rsidRDefault="0016741B" w:rsidP="00B97D6C">
      <w:pPr>
        <w:pStyle w:val="Sraopastraipa"/>
        <w:numPr>
          <w:ilvl w:val="1"/>
          <w:numId w:val="1"/>
        </w:numPr>
        <w:tabs>
          <w:tab w:val="left" w:pos="851"/>
        </w:tabs>
        <w:spacing w:after="0" w:line="20" w:lineRule="atLeast"/>
        <w:ind w:left="567" w:firstLine="0"/>
        <w:jc w:val="both"/>
        <w:rPr>
          <w:rFonts w:eastAsia="Calibri"/>
          <w:bCs/>
          <w:szCs w:val="24"/>
        </w:rPr>
      </w:pPr>
      <w:r w:rsidRPr="006179BB">
        <w:rPr>
          <w:rFonts w:eastAsia="Calibri"/>
          <w:bCs/>
          <w:szCs w:val="24"/>
        </w:rPr>
        <w:t xml:space="preserve">Pakeisti </w:t>
      </w:r>
      <w:r w:rsidR="00FA0C20">
        <w:rPr>
          <w:szCs w:val="24"/>
        </w:rPr>
        <w:t>Sutarties</w:t>
      </w:r>
      <w:r w:rsidR="00B82EAF" w:rsidRPr="006179BB">
        <w:rPr>
          <w:rFonts w:ascii="Tahoma,Bold" w:hAnsi="Tahoma,Bold" w:cs="Tahoma,Bold"/>
          <w:b/>
          <w:bCs/>
          <w:sz w:val="16"/>
          <w:szCs w:val="16"/>
        </w:rPr>
        <w:t xml:space="preserve"> </w:t>
      </w:r>
      <w:r w:rsidR="00017A52" w:rsidRPr="006179BB">
        <w:rPr>
          <w:rFonts w:eastAsia="Calibri"/>
          <w:bCs/>
          <w:szCs w:val="24"/>
        </w:rPr>
        <w:t>pried</w:t>
      </w:r>
      <w:r w:rsidR="00FA0C20">
        <w:rPr>
          <w:rFonts w:eastAsia="Calibri"/>
          <w:bCs/>
          <w:szCs w:val="24"/>
        </w:rPr>
        <w:t>o</w:t>
      </w:r>
      <w:r w:rsidR="001F484E">
        <w:rPr>
          <w:rFonts w:eastAsia="Calibri"/>
          <w:bCs/>
          <w:szCs w:val="24"/>
        </w:rPr>
        <w:t xml:space="preserve"> PC3.3 punktą</w:t>
      </w:r>
      <w:r w:rsidR="00017A52" w:rsidRPr="006179BB">
        <w:rPr>
          <w:rFonts w:eastAsia="Calibri"/>
          <w:bCs/>
          <w:szCs w:val="24"/>
        </w:rPr>
        <w:t xml:space="preserve"> ir jį išdėstyti taip:</w:t>
      </w:r>
      <w:r w:rsidR="00D91EC4" w:rsidRPr="006179BB">
        <w:rPr>
          <w:rFonts w:eastAsia="Calibri"/>
          <w:bCs/>
          <w:szCs w:val="24"/>
        </w:rPr>
        <w:t xml:space="preserve"> </w:t>
      </w:r>
    </w:p>
    <w:tbl>
      <w:tblPr>
        <w:tblW w:w="9498" w:type="dxa"/>
        <w:tblInd w:w="-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267"/>
        <w:gridCol w:w="1560"/>
        <w:gridCol w:w="1985"/>
      </w:tblGrid>
      <w:tr w:rsidR="001F484E" w:rsidRPr="008677BA" w14:paraId="112EB7AB" w14:textId="77777777" w:rsidTr="00C5286A">
        <w:trPr>
          <w:trHeight w:val="905"/>
        </w:trPr>
        <w:tc>
          <w:tcPr>
            <w:tcW w:w="3686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CCBACAB" w14:textId="77777777" w:rsidR="001F484E" w:rsidRPr="00B97D6C" w:rsidRDefault="001F484E" w:rsidP="006179BB">
            <w:pPr>
              <w:pStyle w:val="TableParagraph"/>
              <w:spacing w:before="29" w:line="20" w:lineRule="atLeast"/>
              <w:ind w:left="34" w:firstLine="57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97D6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Specifikacijos aprašymas</w:t>
            </w:r>
          </w:p>
        </w:tc>
        <w:tc>
          <w:tcPr>
            <w:tcW w:w="226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DE211B4" w14:textId="77777777" w:rsidR="001F484E" w:rsidRPr="00B97D6C" w:rsidRDefault="001F484E" w:rsidP="006179BB">
            <w:pPr>
              <w:pStyle w:val="TableParagraph"/>
              <w:spacing w:before="29" w:line="20" w:lineRule="atLeast"/>
              <w:ind w:left="34" w:right="476" w:firstLine="57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97D6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Prekės aprašymas</w:t>
            </w:r>
          </w:p>
        </w:tc>
        <w:tc>
          <w:tcPr>
            <w:tcW w:w="156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E13E74B" w14:textId="1012095D" w:rsidR="001F484E" w:rsidRPr="00B97D6C" w:rsidRDefault="001F484E" w:rsidP="006179BB">
            <w:pPr>
              <w:pStyle w:val="TableParagraph"/>
              <w:spacing w:before="29" w:line="20" w:lineRule="atLeast"/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97D6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Prekės kiekis, vnt.</w:t>
            </w:r>
          </w:p>
        </w:tc>
        <w:tc>
          <w:tcPr>
            <w:tcW w:w="1985" w:type="dxa"/>
            <w:tcBorders>
              <w:left w:val="single" w:sz="8" w:space="0" w:color="D2D2D2"/>
              <w:bottom w:val="single" w:sz="8" w:space="0" w:color="D2D2D2"/>
            </w:tcBorders>
          </w:tcPr>
          <w:p w14:paraId="5C9D14AA" w14:textId="77777777" w:rsidR="001F484E" w:rsidRPr="00B97D6C" w:rsidRDefault="001F484E" w:rsidP="006179BB">
            <w:pPr>
              <w:pStyle w:val="TableParagraph"/>
              <w:spacing w:before="29" w:line="20" w:lineRule="atLeast"/>
              <w:ind w:left="36" w:right="75" w:firstLine="57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97D6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Prekės vnt. kaina Eur be PVM</w:t>
            </w:r>
          </w:p>
        </w:tc>
      </w:tr>
      <w:tr w:rsidR="001F484E" w:rsidRPr="008677BA" w14:paraId="73CD9165" w14:textId="77777777" w:rsidTr="00C5286A">
        <w:trPr>
          <w:trHeight w:val="682"/>
        </w:trPr>
        <w:tc>
          <w:tcPr>
            <w:tcW w:w="36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08810775" w14:textId="23BDCD0F" w:rsidR="001F484E" w:rsidRPr="00C5286A" w:rsidRDefault="001F484E" w:rsidP="001F484E">
            <w:pPr>
              <w:pStyle w:val="TableParagraph"/>
              <w:spacing w:before="26" w:line="20" w:lineRule="atLeast"/>
              <w:ind w:left="34" w:right="13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28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(PC.3.3) Kompiuteriui tinkantis 23” -  25” aukštesnis Wide LCD monitorius</w:t>
            </w:r>
          </w:p>
        </w:tc>
        <w:tc>
          <w:tcPr>
            <w:tcW w:w="226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8023889" w14:textId="77CD8B31" w:rsidR="001F484E" w:rsidRPr="00C5286A" w:rsidRDefault="001F484E" w:rsidP="001F484E">
            <w:pPr>
              <w:pStyle w:val="TableParagraph"/>
              <w:spacing w:before="26" w:line="20" w:lineRule="atLeast"/>
              <w:ind w:left="3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28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Monitorius Samsung LF24T450GYU</w:t>
            </w:r>
          </w:p>
        </w:tc>
        <w:tc>
          <w:tcPr>
            <w:tcW w:w="15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9DE2B1D" w14:textId="5724AA92" w:rsidR="001F484E" w:rsidRPr="001F484E" w:rsidRDefault="001F484E" w:rsidP="006179BB">
            <w:pPr>
              <w:pStyle w:val="TableParagraph"/>
              <w:spacing w:line="20" w:lineRule="atLeast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4B28B5A6" w14:textId="77777777" w:rsidR="001F484E" w:rsidRPr="008677BA" w:rsidRDefault="001F484E" w:rsidP="006179BB">
            <w:pPr>
              <w:pStyle w:val="TableParagraph"/>
              <w:spacing w:line="20" w:lineRule="atLeast"/>
              <w:ind w:firstLine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6EC2A39" w14:textId="77777777" w:rsidR="00DF7919" w:rsidRPr="00EB0CD8" w:rsidRDefault="00DF7919" w:rsidP="00B97D6C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spacing w:after="0" w:line="20" w:lineRule="atLeast"/>
        <w:ind w:left="0" w:firstLine="426"/>
        <w:jc w:val="both"/>
        <w:rPr>
          <w:rFonts w:eastAsia="Calibri"/>
          <w:bCs/>
          <w:szCs w:val="24"/>
          <w:lang w:val="en-US"/>
        </w:rPr>
      </w:pPr>
      <w:r w:rsidRPr="00EB0CD8">
        <w:rPr>
          <w:rFonts w:eastAsia="Calibri"/>
          <w:szCs w:val="24"/>
        </w:rPr>
        <w:t>Kitos Sutarties sąlygos yra nekeičiamos ir lieka galioti.</w:t>
      </w:r>
    </w:p>
    <w:p w14:paraId="2D1C8C2C" w14:textId="397E2F34" w:rsidR="00DF7919" w:rsidRPr="00772E20" w:rsidRDefault="00DF7919" w:rsidP="00B97D6C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spacing w:after="0" w:line="20" w:lineRule="atLeast"/>
        <w:ind w:left="0" w:firstLine="426"/>
        <w:jc w:val="both"/>
        <w:rPr>
          <w:rFonts w:eastAsia="Calibri"/>
          <w:bCs/>
          <w:szCs w:val="24"/>
          <w:lang w:val="en-US"/>
        </w:rPr>
      </w:pPr>
      <w:r w:rsidRPr="00EB0CD8">
        <w:rPr>
          <w:rFonts w:eastAsia="Calibri"/>
          <w:szCs w:val="24"/>
        </w:rPr>
        <w:t>Šis Susitarimas yra neatskiriama Sutarties dalis.</w:t>
      </w:r>
    </w:p>
    <w:p w14:paraId="3B3A480E" w14:textId="77777777" w:rsidR="00DF7919" w:rsidRPr="00EB0CD8" w:rsidRDefault="00DF7919" w:rsidP="00B97D6C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spacing w:after="0" w:line="20" w:lineRule="atLeast"/>
        <w:ind w:left="0" w:firstLine="426"/>
        <w:jc w:val="both"/>
        <w:rPr>
          <w:rFonts w:eastAsia="Calibri"/>
          <w:bCs/>
          <w:szCs w:val="24"/>
          <w:lang w:val="en-US"/>
        </w:rPr>
      </w:pPr>
      <w:r w:rsidRPr="00EB0CD8">
        <w:rPr>
          <w:rFonts w:eastAsia="Calibri"/>
          <w:szCs w:val="24"/>
        </w:rPr>
        <w:t>Susitarimas įsigalioja nuo jo pasirašymo dienos.</w:t>
      </w:r>
    </w:p>
    <w:p w14:paraId="45EB1348" w14:textId="0FE6FAFB" w:rsidR="00DF7919" w:rsidRPr="00EB0CD8" w:rsidRDefault="00DF7919" w:rsidP="00B97D6C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spacing w:after="0" w:line="20" w:lineRule="atLeast"/>
        <w:ind w:left="0" w:firstLine="426"/>
        <w:jc w:val="both"/>
        <w:rPr>
          <w:rFonts w:eastAsia="Calibri"/>
          <w:bCs/>
          <w:szCs w:val="24"/>
          <w:lang w:val="en-US"/>
        </w:rPr>
      </w:pPr>
      <w:r w:rsidRPr="00E567A6">
        <w:rPr>
          <w:szCs w:val="24"/>
        </w:rPr>
        <w:t>S</w:t>
      </w:r>
      <w:r>
        <w:rPr>
          <w:szCs w:val="24"/>
        </w:rPr>
        <w:t>usitarimą</w:t>
      </w:r>
      <w:r w:rsidRPr="00E567A6">
        <w:rPr>
          <w:szCs w:val="24"/>
        </w:rPr>
        <w:t xml:space="preserve"> abi Šalys pasirašo kvalifikuotu sertifikatu, patvirtinamu elektroniniu parašu. Tais atvejais, kai dėl svarbių priežasčių to padaryti negali</w:t>
      </w:r>
      <w:r>
        <w:rPr>
          <w:szCs w:val="24"/>
        </w:rPr>
        <w:t>,</w:t>
      </w:r>
      <w:r>
        <w:rPr>
          <w:rStyle w:val="Komentaronuoroda"/>
          <w:rFonts w:ascii="Arial" w:hAnsi="Arial"/>
          <w:snapToGrid w:val="0"/>
          <w:lang w:val="sv-SE"/>
        </w:rPr>
        <w:t xml:space="preserve"> </w:t>
      </w:r>
      <w:r w:rsidRPr="00914D17">
        <w:rPr>
          <w:rFonts w:eastAsia="Calibri"/>
          <w:szCs w:val="24"/>
          <w:lang w:eastAsia="ar-SA"/>
        </w:rPr>
        <w:t>Sutartis sudaroma</w:t>
      </w:r>
      <w:r>
        <w:rPr>
          <w:rFonts w:eastAsia="Calibri"/>
          <w:szCs w:val="24"/>
          <w:lang w:eastAsia="ar-SA"/>
        </w:rPr>
        <w:t xml:space="preserve"> fiziškai pasirašant</w:t>
      </w:r>
      <w:r w:rsidRPr="00914D17">
        <w:rPr>
          <w:rFonts w:eastAsia="Calibri"/>
          <w:szCs w:val="24"/>
          <w:lang w:eastAsia="ar-SA"/>
        </w:rPr>
        <w:t xml:space="preserve"> dviem vienodą juridinę galią turinčiais egzemplioriais, po vieną egzempliorių kiekvienai Šaliai</w:t>
      </w:r>
      <w:r w:rsidRPr="00EB0CD8">
        <w:rPr>
          <w:rFonts w:eastAsia="Calibri"/>
          <w:szCs w:val="24"/>
        </w:rPr>
        <w:t>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966"/>
      </w:tblGrid>
      <w:tr w:rsidR="00DF7919" w:rsidRPr="00C976E8" w14:paraId="33DB92DB" w14:textId="77777777" w:rsidTr="00213B5D">
        <w:tc>
          <w:tcPr>
            <w:tcW w:w="4662" w:type="dxa"/>
          </w:tcPr>
          <w:p w14:paraId="664F94F5" w14:textId="07CEBA28" w:rsidR="00DF7919" w:rsidRPr="00C976E8" w:rsidRDefault="00DF7919" w:rsidP="006179BB">
            <w:pPr>
              <w:widowControl w:val="0"/>
              <w:tabs>
                <w:tab w:val="left" w:pos="160"/>
              </w:tabs>
              <w:spacing w:line="20" w:lineRule="atLeast"/>
              <w:ind w:firstLine="57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  <w:p w14:paraId="20C8389F" w14:textId="77777777" w:rsidR="00F97F4A" w:rsidRPr="00C976E8" w:rsidRDefault="00F97F4A" w:rsidP="006179BB">
            <w:pPr>
              <w:widowControl w:val="0"/>
              <w:tabs>
                <w:tab w:val="left" w:pos="160"/>
              </w:tabs>
              <w:spacing w:line="20" w:lineRule="atLeast"/>
              <w:ind w:firstLine="57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  <w:p w14:paraId="7C71D7BB" w14:textId="67D11E3D" w:rsidR="007B3AE5" w:rsidRPr="00C976E8" w:rsidRDefault="007B3AE5" w:rsidP="007B3AE5">
            <w:pPr>
              <w:pStyle w:val="Default"/>
              <w:rPr>
                <w:b/>
                <w:bCs/>
                <w:u w:val="single"/>
                <w:lang w:val="lt-LT"/>
              </w:rPr>
            </w:pPr>
            <w:r w:rsidRPr="00C976E8">
              <w:rPr>
                <w:b/>
                <w:bCs/>
                <w:u w:val="single"/>
                <w:lang w:val="lt-LT"/>
              </w:rPr>
              <w:t>U</w:t>
            </w:r>
            <w:r w:rsidR="00C976E8">
              <w:rPr>
                <w:b/>
                <w:bCs/>
                <w:u w:val="single"/>
                <w:lang w:val="lt-LT"/>
              </w:rPr>
              <w:t>žsakovas</w:t>
            </w:r>
          </w:p>
          <w:p w14:paraId="3F54D78B" w14:textId="77777777" w:rsidR="00C976E8" w:rsidRPr="00C976E8" w:rsidRDefault="00C976E8" w:rsidP="00C976E8">
            <w:pPr>
              <w:pStyle w:val="Default"/>
              <w:rPr>
                <w:b/>
                <w:bCs/>
              </w:rPr>
            </w:pPr>
            <w:r w:rsidRPr="00C976E8">
              <w:rPr>
                <w:b/>
                <w:bCs/>
              </w:rPr>
              <w:t>Nacionalinė švietimo agentūra</w:t>
            </w:r>
          </w:p>
          <w:p w14:paraId="632B93CD" w14:textId="19D1FDCF" w:rsidR="007B3AE5" w:rsidRPr="00C976E8" w:rsidRDefault="007B3AE5" w:rsidP="007B3AE5">
            <w:pPr>
              <w:pStyle w:val="Default"/>
              <w:rPr>
                <w:b/>
                <w:bCs/>
                <w:lang w:val="lt-LT"/>
              </w:rPr>
            </w:pPr>
          </w:p>
          <w:p w14:paraId="2802BBFA" w14:textId="0BF22E21" w:rsidR="007B3AE5" w:rsidRPr="00C976E8" w:rsidRDefault="007B3AE5" w:rsidP="007B3AE5">
            <w:pPr>
              <w:pStyle w:val="Default"/>
              <w:rPr>
                <w:b/>
                <w:bCs/>
                <w:lang w:val="lt-LT"/>
              </w:rPr>
            </w:pPr>
          </w:p>
          <w:p w14:paraId="37060F66" w14:textId="77777777" w:rsidR="007B3AE5" w:rsidRPr="00C976E8" w:rsidRDefault="007B3AE5" w:rsidP="007B3AE5">
            <w:pPr>
              <w:pStyle w:val="Default"/>
              <w:rPr>
                <w:lang w:val="lt-LT"/>
              </w:rPr>
            </w:pPr>
            <w:r w:rsidRPr="00C976E8">
              <w:rPr>
                <w:lang w:val="lt-LT"/>
              </w:rPr>
              <w:t>Kodas 305238040</w:t>
            </w:r>
          </w:p>
          <w:p w14:paraId="7E899F1B" w14:textId="77777777" w:rsidR="007B3AE5" w:rsidRPr="00C976E8" w:rsidRDefault="007B3AE5" w:rsidP="007B3AE5">
            <w:pPr>
              <w:pStyle w:val="Default"/>
              <w:rPr>
                <w:lang w:val="lt-LT"/>
              </w:rPr>
            </w:pPr>
            <w:r w:rsidRPr="00C976E8">
              <w:rPr>
                <w:lang w:val="lt-LT"/>
              </w:rPr>
              <w:t>Ne PVM mokėtojas</w:t>
            </w:r>
          </w:p>
          <w:p w14:paraId="00A9D3F6" w14:textId="77777777" w:rsidR="007B3AE5" w:rsidRPr="00C976E8" w:rsidRDefault="007B3AE5" w:rsidP="007B3AE5">
            <w:pPr>
              <w:pStyle w:val="Default"/>
              <w:rPr>
                <w:lang w:val="lt-LT"/>
              </w:rPr>
            </w:pPr>
            <w:r w:rsidRPr="00C976E8">
              <w:rPr>
                <w:lang w:val="lt-LT"/>
              </w:rPr>
              <w:t>Registro tvarkytojas – VĮ Registrų centras</w:t>
            </w:r>
          </w:p>
          <w:p w14:paraId="0E352F4E" w14:textId="77777777" w:rsidR="007B3AE5" w:rsidRPr="00C976E8" w:rsidRDefault="007B3AE5" w:rsidP="007B3AE5">
            <w:pPr>
              <w:pStyle w:val="Default"/>
              <w:rPr>
                <w:lang w:val="lt-LT"/>
              </w:rPr>
            </w:pPr>
            <w:r w:rsidRPr="00C976E8">
              <w:rPr>
                <w:lang w:val="lt-LT"/>
              </w:rPr>
              <w:t>K. Kalinausko g. 7, Vilnius</w:t>
            </w:r>
          </w:p>
          <w:p w14:paraId="18E1883E" w14:textId="6B526A53" w:rsidR="00DF7919" w:rsidRPr="00C976E8" w:rsidRDefault="007B3AE5" w:rsidP="007B3AE5">
            <w:pPr>
              <w:widowControl w:val="0"/>
              <w:spacing w:line="20" w:lineRule="atLeast"/>
              <w:ind w:firstLine="57"/>
            </w:pPr>
            <w:r w:rsidRPr="00C976E8">
              <w:t>A.s. Nr. LT287044060001441887</w:t>
            </w:r>
          </w:p>
          <w:p w14:paraId="6D481754" w14:textId="77777777" w:rsidR="007B3AE5" w:rsidRPr="007B3AE5" w:rsidRDefault="007B3AE5" w:rsidP="007B3A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tel.: (8 658) 18504</w:t>
            </w:r>
          </w:p>
          <w:p w14:paraId="53C5D85B" w14:textId="58C3D397" w:rsidR="007B3AE5" w:rsidRDefault="007B3AE5" w:rsidP="007B3AE5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976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paštas: info @nsa.smm.lt</w:t>
            </w:r>
          </w:p>
          <w:p w14:paraId="6B993998" w14:textId="77777777" w:rsidR="00C976E8" w:rsidRPr="00C976E8" w:rsidRDefault="00C976E8" w:rsidP="007B3AE5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382D89" w14:textId="790425F9" w:rsidR="007B3AE5" w:rsidRDefault="00C976E8" w:rsidP="007B3AE5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  <w:p w14:paraId="2F31B599" w14:textId="1196944C" w:rsidR="00C976E8" w:rsidRPr="00C976E8" w:rsidRDefault="00C976E8" w:rsidP="007B3AE5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Rūta Krasauskienė</w:t>
            </w:r>
          </w:p>
          <w:p w14:paraId="524BE811" w14:textId="77777777" w:rsidR="007B3AE5" w:rsidRPr="00C976E8" w:rsidRDefault="007B3AE5" w:rsidP="007B3AE5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347CA1" w14:textId="77777777" w:rsidR="00DF7919" w:rsidRPr="00C976E8" w:rsidRDefault="00DF7919" w:rsidP="006179BB">
            <w:pPr>
              <w:widowControl w:val="0"/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 A.V</w:t>
            </w:r>
          </w:p>
          <w:p w14:paraId="3B9DF89E" w14:textId="77777777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6578DDB" w14:textId="3C30E60E" w:rsidR="00DF7919" w:rsidRPr="00C976E8" w:rsidRDefault="00DF7919" w:rsidP="006179BB">
            <w:pPr>
              <w:pStyle w:val="Betarp1"/>
              <w:tabs>
                <w:tab w:val="left" w:pos="4962"/>
              </w:tabs>
              <w:spacing w:line="20" w:lineRule="atLeast"/>
              <w:ind w:left="72" w:firstLine="5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AF68D10" w14:textId="77777777" w:rsidR="00F97F4A" w:rsidRPr="00C976E8" w:rsidRDefault="00F97F4A" w:rsidP="006179BB">
            <w:pPr>
              <w:pStyle w:val="Betarp1"/>
              <w:tabs>
                <w:tab w:val="left" w:pos="4962"/>
              </w:tabs>
              <w:spacing w:line="20" w:lineRule="atLeast"/>
              <w:ind w:left="72" w:firstLine="5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7E9D6D6" w14:textId="77777777" w:rsidR="00DF7919" w:rsidRPr="00C976E8" w:rsidRDefault="00DF7919" w:rsidP="006179BB">
            <w:pPr>
              <w:pStyle w:val="Betarp1"/>
              <w:tabs>
                <w:tab w:val="left" w:pos="4962"/>
              </w:tabs>
              <w:spacing w:line="20" w:lineRule="atLeast"/>
              <w:ind w:left="72" w:firstLine="57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C976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Vykdytojas</w:t>
            </w:r>
          </w:p>
          <w:p w14:paraId="40E3A623" w14:textId="47FAC86B" w:rsidR="00DF7919" w:rsidRPr="00C976E8" w:rsidRDefault="002B457D" w:rsidP="006179BB">
            <w:pPr>
              <w:spacing w:line="20" w:lineRule="atLeast"/>
              <w:ind w:left="72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76E8">
              <w:rPr>
                <w:rStyle w:val="Numatytasispastraiposriftas1"/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Inida</w:t>
            </w:r>
            <w:r w:rsidR="00781B6A" w:rsidRPr="00C976E8">
              <w:rPr>
                <w:rStyle w:val="Numatytasispastraiposriftas1"/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="00B81D51" w:rsidRPr="00C976E8">
              <w:rPr>
                <w:rStyle w:val="Numatytasispastraiposriftas1"/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UAB</w:t>
            </w:r>
          </w:p>
          <w:p w14:paraId="786950BF" w14:textId="77777777" w:rsidR="00DF7919" w:rsidRPr="00C976E8" w:rsidRDefault="00DF7919" w:rsidP="006179BB">
            <w:pPr>
              <w:spacing w:line="20" w:lineRule="atLeast"/>
              <w:ind w:left="72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ACE3" w14:textId="77777777" w:rsidR="00DF7919" w:rsidRPr="00C976E8" w:rsidRDefault="00DF7919" w:rsidP="006179BB">
            <w:pPr>
              <w:spacing w:line="20" w:lineRule="atLeast"/>
              <w:ind w:left="72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48A43" w14:textId="16D71017" w:rsidR="00DF7919" w:rsidRPr="00C976E8" w:rsidRDefault="00DF7919" w:rsidP="006179BB">
            <w:pPr>
              <w:tabs>
                <w:tab w:val="left" w:pos="9072"/>
                <w:tab w:val="left" w:pos="9214"/>
              </w:tabs>
              <w:spacing w:line="20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Juridinio asmens kodas –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457D" w:rsidRPr="00C976E8">
              <w:rPr>
                <w:rFonts w:eastAsia="Times New Roman" w:cs="Times New Roman"/>
              </w:rPr>
              <w:t>33752253</w:t>
            </w:r>
          </w:p>
          <w:p w14:paraId="77A8E150" w14:textId="10A93354" w:rsidR="00DF7919" w:rsidRPr="00C976E8" w:rsidRDefault="00DF7919" w:rsidP="006179BB">
            <w:pPr>
              <w:tabs>
                <w:tab w:val="left" w:pos="9072"/>
                <w:tab w:val="left" w:pos="9214"/>
              </w:tabs>
              <w:spacing w:line="20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– LT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B457D" w:rsidRPr="00C976E8">
              <w:rPr>
                <w:rFonts w:eastAsia="Times New Roman" w:cs="Times New Roman"/>
              </w:rPr>
              <w:t>37522515</w:t>
            </w:r>
          </w:p>
          <w:p w14:paraId="24D8A403" w14:textId="6A1BC865" w:rsidR="00DF7919" w:rsidRPr="00C976E8" w:rsidRDefault="00DF7919" w:rsidP="006179BB">
            <w:pPr>
              <w:tabs>
                <w:tab w:val="left" w:pos="9072"/>
                <w:tab w:val="left" w:pos="9214"/>
              </w:tabs>
              <w:spacing w:line="20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Adresas: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AF3530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Krėvės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, LT-</w:t>
            </w:r>
            <w:r w:rsidR="00B81D51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50184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1D51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Kaunas</w:t>
            </w:r>
          </w:p>
          <w:p w14:paraId="2618DAF0" w14:textId="2E119B9F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AF3530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  <w:r w:rsidR="00AF3530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="00AF3530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  <w:p w14:paraId="2293E67B" w14:textId="6F5091B2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A. s. LT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32 7300 0100 0226 8407</w:t>
            </w:r>
          </w:p>
          <w:p w14:paraId="1EFDC67E" w14:textId="7077031F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</w:t>
            </w:r>
            <w:r w:rsidR="002B457D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„Swedbank“</w:t>
            </w:r>
          </w:p>
          <w:p w14:paraId="08B48008" w14:textId="68B88938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="002B457D" w:rsidRPr="00C976E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2B457D" w:rsidRPr="00C976E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nida@inida.lt</w:t>
              </w:r>
            </w:hyperlink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7C5ED3" w14:textId="77777777" w:rsidR="00C976E8" w:rsidRPr="00C976E8" w:rsidRDefault="00C976E8" w:rsidP="006179BB">
            <w:pPr>
              <w:pStyle w:val="Betarp1"/>
              <w:tabs>
                <w:tab w:val="left" w:pos="4962"/>
              </w:tabs>
              <w:spacing w:line="20" w:lineRule="atLeast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  <w:p w14:paraId="282C5322" w14:textId="4B78EF3E" w:rsidR="00DF7919" w:rsidRPr="00C976E8" w:rsidRDefault="002B457D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Vadybininkas</w:t>
            </w:r>
          </w:p>
          <w:p w14:paraId="797F067F" w14:textId="72D1766D" w:rsidR="002B457D" w:rsidRPr="00C976E8" w:rsidRDefault="00C5286A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Egidijus Kubilius</w:t>
            </w:r>
          </w:p>
          <w:p w14:paraId="477E0915" w14:textId="77777777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F3A47" w14:textId="1CB5BE89" w:rsidR="00DF7919" w:rsidRPr="00C976E8" w:rsidRDefault="00DF7919" w:rsidP="006179BB">
            <w:pPr>
              <w:spacing w:line="20" w:lineRule="atLeast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 </w:t>
            </w:r>
            <w:r w:rsidR="00C5286A" w:rsidRPr="00C976E8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</w:tbl>
    <w:p w14:paraId="03B8129F" w14:textId="77777777" w:rsidR="00462930" w:rsidRDefault="00462930" w:rsidP="006179BB">
      <w:pPr>
        <w:spacing w:line="20" w:lineRule="atLeast"/>
        <w:ind w:firstLine="57"/>
      </w:pPr>
    </w:p>
    <w:sectPr w:rsidR="00462930" w:rsidSect="00C5286A">
      <w:footerReference w:type="default" r:id="rId12"/>
      <w:pgSz w:w="11906" w:h="16838"/>
      <w:pgMar w:top="851" w:right="567" w:bottom="568" w:left="1701" w:header="567" w:footer="1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3EAE0" w14:textId="77777777" w:rsidR="00E370E4" w:rsidRDefault="00E370E4" w:rsidP="002B457D">
      <w:pPr>
        <w:spacing w:after="0" w:line="240" w:lineRule="auto"/>
      </w:pPr>
      <w:r>
        <w:separator/>
      </w:r>
    </w:p>
  </w:endnote>
  <w:endnote w:type="continuationSeparator" w:id="0">
    <w:p w14:paraId="241D292C" w14:textId="77777777" w:rsidR="00E370E4" w:rsidRDefault="00E370E4" w:rsidP="002B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440993"/>
      <w:docPartObj>
        <w:docPartGallery w:val="Page Numbers (Bottom of Page)"/>
        <w:docPartUnique/>
      </w:docPartObj>
    </w:sdtPr>
    <w:sdtEndPr/>
    <w:sdtContent>
      <w:p w14:paraId="3F44D12A" w14:textId="63254E29" w:rsidR="002B457D" w:rsidRDefault="002B457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F88">
          <w:rPr>
            <w:noProof/>
          </w:rPr>
          <w:t>1</w:t>
        </w:r>
        <w:r>
          <w:fldChar w:fldCharType="end"/>
        </w:r>
      </w:p>
    </w:sdtContent>
  </w:sdt>
  <w:p w14:paraId="742461D4" w14:textId="77777777" w:rsidR="002B457D" w:rsidRDefault="002B457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9CDD1" w14:textId="77777777" w:rsidR="00E370E4" w:rsidRDefault="00E370E4" w:rsidP="002B457D">
      <w:pPr>
        <w:spacing w:after="0" w:line="240" w:lineRule="auto"/>
      </w:pPr>
      <w:r>
        <w:separator/>
      </w:r>
    </w:p>
  </w:footnote>
  <w:footnote w:type="continuationSeparator" w:id="0">
    <w:p w14:paraId="6A43DEBD" w14:textId="77777777" w:rsidR="00E370E4" w:rsidRDefault="00E370E4" w:rsidP="002B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974"/>
    <w:multiLevelType w:val="multilevel"/>
    <w:tmpl w:val="840A0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19"/>
    <w:rsid w:val="00017A52"/>
    <w:rsid w:val="000555AC"/>
    <w:rsid w:val="00166960"/>
    <w:rsid w:val="0016741B"/>
    <w:rsid w:val="001F484E"/>
    <w:rsid w:val="00211CD0"/>
    <w:rsid w:val="00226001"/>
    <w:rsid w:val="0025786D"/>
    <w:rsid w:val="00275DD8"/>
    <w:rsid w:val="002B102C"/>
    <w:rsid w:val="002B457D"/>
    <w:rsid w:val="0044791B"/>
    <w:rsid w:val="00462930"/>
    <w:rsid w:val="004E3F55"/>
    <w:rsid w:val="00586587"/>
    <w:rsid w:val="00586F5A"/>
    <w:rsid w:val="005D3A8F"/>
    <w:rsid w:val="00606832"/>
    <w:rsid w:val="006179BB"/>
    <w:rsid w:val="006902ED"/>
    <w:rsid w:val="00690A6B"/>
    <w:rsid w:val="00754B3F"/>
    <w:rsid w:val="00772E20"/>
    <w:rsid w:val="00781B6A"/>
    <w:rsid w:val="007B3AE5"/>
    <w:rsid w:val="007C257E"/>
    <w:rsid w:val="007F62CA"/>
    <w:rsid w:val="008246D0"/>
    <w:rsid w:val="008677BA"/>
    <w:rsid w:val="00882F88"/>
    <w:rsid w:val="008F1463"/>
    <w:rsid w:val="009B49D9"/>
    <w:rsid w:val="00A5203F"/>
    <w:rsid w:val="00AB696F"/>
    <w:rsid w:val="00AF3530"/>
    <w:rsid w:val="00B24E23"/>
    <w:rsid w:val="00B757B7"/>
    <w:rsid w:val="00B81D51"/>
    <w:rsid w:val="00B82EAF"/>
    <w:rsid w:val="00B97D6C"/>
    <w:rsid w:val="00C5286A"/>
    <w:rsid w:val="00C60A41"/>
    <w:rsid w:val="00C976E8"/>
    <w:rsid w:val="00D337D1"/>
    <w:rsid w:val="00D65970"/>
    <w:rsid w:val="00D91EC4"/>
    <w:rsid w:val="00DB7780"/>
    <w:rsid w:val="00DF7919"/>
    <w:rsid w:val="00E34E93"/>
    <w:rsid w:val="00E370E4"/>
    <w:rsid w:val="00E70C5F"/>
    <w:rsid w:val="00E87C13"/>
    <w:rsid w:val="00EE4EF3"/>
    <w:rsid w:val="00F21748"/>
    <w:rsid w:val="00F3521B"/>
    <w:rsid w:val="00F97F4A"/>
    <w:rsid w:val="00FA0C20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DEDF5"/>
  <w15:chartTrackingRefBased/>
  <w15:docId w15:val="{B492FC9B-1979-4D22-AD0F-ACB57DD9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791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prastasis"/>
    <w:link w:val="SraopastraipaDiagrama"/>
    <w:uiPriority w:val="34"/>
    <w:qFormat/>
    <w:rsid w:val="00DF791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DF7919"/>
    <w:rPr>
      <w:rFonts w:ascii="Times New Roman" w:eastAsia="Times New Roman" w:hAnsi="Times New Roman" w:cs="Times New Roman"/>
      <w:sz w:val="24"/>
    </w:rPr>
  </w:style>
  <w:style w:type="paragraph" w:customStyle="1" w:styleId="prastasis1">
    <w:name w:val="Įprastasis1"/>
    <w:rsid w:val="00DF791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DF7919"/>
  </w:style>
  <w:style w:type="paragraph" w:customStyle="1" w:styleId="Betarp1">
    <w:name w:val="Be tarpų1"/>
    <w:rsid w:val="00DF79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DF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F7919"/>
    <w:rPr>
      <w:color w:val="0563C1" w:themeColor="hyperlink"/>
      <w:u w:val="single"/>
    </w:rPr>
  </w:style>
  <w:style w:type="character" w:styleId="Komentaronuoroda">
    <w:name w:val="annotation reference"/>
    <w:uiPriority w:val="99"/>
    <w:rsid w:val="00DF7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79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79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9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91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791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81B6A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8677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B4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57D"/>
  </w:style>
  <w:style w:type="paragraph" w:styleId="Porat">
    <w:name w:val="footer"/>
    <w:basedOn w:val="prastasis"/>
    <w:link w:val="PoratDiagrama"/>
    <w:uiPriority w:val="99"/>
    <w:unhideWhenUsed/>
    <w:rsid w:val="002B4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457D"/>
  </w:style>
  <w:style w:type="paragraph" w:customStyle="1" w:styleId="Default">
    <w:name w:val="Default"/>
    <w:rsid w:val="007B3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ida@inid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22AB-2F09-47B1-B50A-A10B4BF96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0CF73-4958-4061-9670-D3E3942363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FB066E-5B35-4C71-9004-21556DC8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E2031-C582-4254-8C89-E51327AA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911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Leitienė</dc:creator>
  <cp:lastModifiedBy>Žydrė Jucevičienė</cp:lastModifiedBy>
  <cp:revision>2</cp:revision>
  <dcterms:created xsi:type="dcterms:W3CDTF">2022-05-09T17:08:00Z</dcterms:created>
  <dcterms:modified xsi:type="dcterms:W3CDTF">2022-05-09T17:08:00Z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