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BE49" w14:textId="15BEB8B4" w:rsidR="008B796D" w:rsidRPr="008B796D" w:rsidRDefault="00192C41" w:rsidP="008B796D">
      <w:pPr>
        <w:snapToGrid w:val="0"/>
        <w:spacing w:after="0" w:line="240" w:lineRule="auto"/>
        <w:jc w:val="center"/>
        <w:rPr>
          <w:b/>
          <w:szCs w:val="24"/>
        </w:rPr>
      </w:pPr>
      <w:r>
        <w:rPr>
          <w:b/>
          <w:szCs w:val="24"/>
        </w:rPr>
        <w:t>PATIEKALŲ RUOŠINIŲ</w:t>
      </w:r>
      <w:r w:rsidR="008B796D" w:rsidRPr="008B796D">
        <w:rPr>
          <w:b/>
          <w:szCs w:val="24"/>
        </w:rPr>
        <w:t xml:space="preserve"> VIEŠOJO PIRKIMO-PARDAVIMO </w:t>
      </w:r>
    </w:p>
    <w:p w14:paraId="44D6BA2E" w14:textId="77777777" w:rsidR="008B796D" w:rsidRPr="008B796D" w:rsidRDefault="008B796D" w:rsidP="008B796D">
      <w:pPr>
        <w:snapToGrid w:val="0"/>
        <w:spacing w:after="0" w:line="240" w:lineRule="auto"/>
        <w:jc w:val="center"/>
        <w:rPr>
          <w:b/>
          <w:szCs w:val="24"/>
        </w:rPr>
      </w:pPr>
      <w:r w:rsidRPr="008B796D">
        <w:rPr>
          <w:b/>
          <w:szCs w:val="24"/>
        </w:rPr>
        <w:t xml:space="preserve">SUTARTIS  </w:t>
      </w:r>
    </w:p>
    <w:p w14:paraId="7CB1515F" w14:textId="77777777" w:rsidR="008B796D" w:rsidRPr="008B796D" w:rsidRDefault="008B796D" w:rsidP="008B796D">
      <w:pPr>
        <w:snapToGrid w:val="0"/>
        <w:spacing w:after="0" w:line="240" w:lineRule="auto"/>
        <w:jc w:val="both"/>
        <w:rPr>
          <w:szCs w:val="24"/>
        </w:rPr>
      </w:pPr>
    </w:p>
    <w:p w14:paraId="398BA179" w14:textId="172FB110" w:rsidR="008B796D" w:rsidRPr="008B796D" w:rsidRDefault="008B796D" w:rsidP="008B796D">
      <w:pPr>
        <w:snapToGrid w:val="0"/>
        <w:spacing w:after="0" w:line="240" w:lineRule="auto"/>
        <w:ind w:firstLine="567"/>
        <w:jc w:val="center"/>
        <w:rPr>
          <w:szCs w:val="24"/>
        </w:rPr>
      </w:pPr>
      <w:r w:rsidRPr="008B796D">
        <w:rPr>
          <w:szCs w:val="24"/>
        </w:rPr>
        <w:t>20</w:t>
      </w:r>
      <w:r w:rsidR="00963A3A">
        <w:rPr>
          <w:szCs w:val="24"/>
        </w:rPr>
        <w:t>22</w:t>
      </w:r>
      <w:r w:rsidRPr="008B796D">
        <w:rPr>
          <w:szCs w:val="24"/>
        </w:rPr>
        <w:t xml:space="preserve"> m.</w:t>
      </w:r>
      <w:r w:rsidR="00014210">
        <w:rPr>
          <w:szCs w:val="24"/>
        </w:rPr>
        <w:t xml:space="preserve"> </w:t>
      </w:r>
      <w:r w:rsidR="00305D5E">
        <w:rPr>
          <w:szCs w:val="24"/>
        </w:rPr>
        <w:t>gegužės 02</w:t>
      </w:r>
      <w:r w:rsidRPr="008B796D">
        <w:rPr>
          <w:szCs w:val="24"/>
        </w:rPr>
        <w:t xml:space="preserve"> d. Nr.</w:t>
      </w:r>
      <w:r w:rsidR="00981745">
        <w:rPr>
          <w:szCs w:val="24"/>
        </w:rPr>
        <w:t xml:space="preserve"> (S) 16-06</w:t>
      </w:r>
    </w:p>
    <w:p w14:paraId="3CBE7174" w14:textId="77777777" w:rsidR="008B796D" w:rsidRPr="008B796D" w:rsidRDefault="008B796D" w:rsidP="008B796D">
      <w:pPr>
        <w:snapToGrid w:val="0"/>
        <w:spacing w:after="0" w:line="240" w:lineRule="auto"/>
        <w:ind w:firstLine="567"/>
        <w:jc w:val="center"/>
        <w:rPr>
          <w:b/>
          <w:szCs w:val="24"/>
        </w:rPr>
      </w:pPr>
      <w:r w:rsidRPr="008B796D">
        <w:rPr>
          <w:szCs w:val="24"/>
        </w:rPr>
        <w:t>Visaginas</w:t>
      </w:r>
    </w:p>
    <w:p w14:paraId="71134874" w14:textId="228BDDE5" w:rsidR="008B796D" w:rsidRPr="008B796D" w:rsidRDefault="008B796D" w:rsidP="008B796D">
      <w:pPr>
        <w:spacing w:after="0" w:line="240" w:lineRule="auto"/>
        <w:jc w:val="both"/>
        <w:rPr>
          <w:rFonts w:eastAsia="Calibri" w:cs="Times New Roman"/>
        </w:rPr>
      </w:pPr>
      <w:r w:rsidRPr="00192C41">
        <w:rPr>
          <w:rFonts w:eastAsia="Calibri" w:cs="Times New Roman"/>
          <w:b/>
          <w:bCs/>
        </w:rPr>
        <w:t>UAB „Kogus“</w:t>
      </w:r>
      <w:r w:rsidRPr="008B796D">
        <w:rPr>
          <w:rFonts w:eastAsia="Calibri" w:cs="Times New Roman"/>
        </w:rPr>
        <w:t>, adresas Karlų kaimas, Pramonės 17, Visagino sav., Įmonės kodas 155482127, a/s LT987044060002624124</w:t>
      </w:r>
      <w:r w:rsidR="00B22DD3">
        <w:rPr>
          <w:rFonts w:eastAsia="Calibri" w:cs="Times New Roman"/>
        </w:rPr>
        <w:t>, AB SEB bankas, b/k 70440</w:t>
      </w:r>
      <w:r w:rsidR="00B22DD3" w:rsidRPr="000A560C">
        <w:rPr>
          <w:rFonts w:eastAsia="Calibri" w:cs="Times New Roman"/>
        </w:rPr>
        <w:t>, tel.:</w:t>
      </w:r>
      <w:r w:rsidRPr="000A560C">
        <w:rPr>
          <w:rFonts w:eastAsia="Calibri" w:cs="Times New Roman"/>
        </w:rPr>
        <w:t xml:space="preserve"> 8-386-60307, el.paštas </w:t>
      </w:r>
      <w:r w:rsidR="00B22DD3" w:rsidRPr="000A560C">
        <w:rPr>
          <w:rFonts w:eastAsia="Calibri" w:cs="Times New Roman"/>
        </w:rPr>
        <w:t>info</w:t>
      </w:r>
      <w:r w:rsidRPr="000A560C">
        <w:rPr>
          <w:rFonts w:eastAsia="Calibri" w:cs="Times New Roman"/>
        </w:rPr>
        <w:t>@</w:t>
      </w:r>
      <w:r w:rsidR="00B22DD3" w:rsidRPr="000A560C">
        <w:rPr>
          <w:rFonts w:eastAsia="Calibri" w:cs="Times New Roman"/>
        </w:rPr>
        <w:t>kogus.lt</w:t>
      </w:r>
      <w:r w:rsidRPr="000A560C">
        <w:rPr>
          <w:rFonts w:eastAsia="Calibri" w:cs="Times New Roman"/>
        </w:rPr>
        <w:t>.</w:t>
      </w:r>
    </w:p>
    <w:p w14:paraId="313243CA" w14:textId="77777777" w:rsidR="008B796D" w:rsidRPr="008B796D" w:rsidRDefault="008B796D" w:rsidP="009202F8">
      <w:pPr>
        <w:spacing w:after="0" w:line="240" w:lineRule="auto"/>
        <w:jc w:val="both"/>
        <w:rPr>
          <w:rFonts w:eastAsia="Calibri" w:cs="Times New Roman"/>
          <w:b/>
          <w:szCs w:val="24"/>
        </w:rPr>
      </w:pPr>
    </w:p>
    <w:p w14:paraId="705F6EF3" w14:textId="734ADDA7" w:rsidR="008B796D" w:rsidRPr="008B796D" w:rsidRDefault="008B796D" w:rsidP="008B796D">
      <w:pPr>
        <w:spacing w:after="0" w:line="240" w:lineRule="auto"/>
        <w:ind w:firstLine="540"/>
        <w:jc w:val="both"/>
        <w:rPr>
          <w:rFonts w:eastAsia="Calibri" w:cs="Times New Roman"/>
          <w:szCs w:val="24"/>
        </w:rPr>
      </w:pPr>
      <w:r w:rsidRPr="008B796D">
        <w:rPr>
          <w:rFonts w:eastAsia="Calibri" w:cs="Times New Roman"/>
          <w:b/>
          <w:iCs/>
          <w:szCs w:val="24"/>
        </w:rPr>
        <w:t>Visagino socialinės globos namai</w:t>
      </w:r>
      <w:r w:rsidRPr="008B796D">
        <w:rPr>
          <w:rFonts w:eastAsia="Calibri" w:cs="Times New Roman"/>
          <w:iCs/>
          <w:szCs w:val="24"/>
        </w:rPr>
        <w:t xml:space="preserve">, įmonės kodas 191785483, esanti Dūkšto </w:t>
      </w:r>
      <w:r w:rsidRPr="008B796D">
        <w:rPr>
          <w:rFonts w:eastAsia="Calibri" w:cs="Times New Roman"/>
          <w:szCs w:val="24"/>
        </w:rPr>
        <w:t>kelias 68, Visaginas, Visagino savivaldybė</w:t>
      </w:r>
      <w:r w:rsidRPr="008B796D">
        <w:rPr>
          <w:rFonts w:eastAsia="Calibri" w:cs="Times New Roman"/>
          <w:iCs/>
          <w:szCs w:val="24"/>
        </w:rPr>
        <w:t>, toliau vadinama Pirkėju, atstovaujama direktorės Vidos Meškėnienės</w:t>
      </w:r>
      <w:r w:rsidRPr="008B796D">
        <w:rPr>
          <w:rFonts w:eastAsia="Calibri" w:cs="Times New Roman"/>
          <w:szCs w:val="24"/>
        </w:rPr>
        <w:t xml:space="preserve"> iš vienos pusės,  ir</w:t>
      </w:r>
      <w:r>
        <w:rPr>
          <w:rFonts w:eastAsia="Calibri" w:cs="Times New Roman"/>
          <w:szCs w:val="24"/>
        </w:rPr>
        <w:t xml:space="preserve"> </w:t>
      </w:r>
      <w:r w:rsidRPr="008B796D">
        <w:rPr>
          <w:rFonts w:eastAsia="Calibri" w:cs="Times New Roman"/>
          <w:b/>
          <w:szCs w:val="24"/>
        </w:rPr>
        <w:t>UAB „Kogus“</w:t>
      </w:r>
      <w:r w:rsidRPr="008B796D">
        <w:rPr>
          <w:rFonts w:eastAsia="Calibri" w:cs="Times New Roman"/>
          <w:szCs w:val="24"/>
        </w:rPr>
        <w:t xml:space="preserve">, įmonės kodas </w:t>
      </w:r>
      <w:r w:rsidRPr="008B796D">
        <w:rPr>
          <w:rFonts w:eastAsia="Calibri" w:cs="Times New Roman"/>
        </w:rPr>
        <w:t>155482127</w:t>
      </w:r>
      <w:r w:rsidRPr="008B796D">
        <w:rPr>
          <w:rFonts w:eastAsia="Calibri" w:cs="Times New Roman"/>
          <w:szCs w:val="24"/>
        </w:rPr>
        <w:t xml:space="preserve">, kurio registruota buveinė yra </w:t>
      </w:r>
      <w:r w:rsidRPr="008B796D">
        <w:rPr>
          <w:rFonts w:eastAsia="Calibri" w:cs="Times New Roman"/>
        </w:rPr>
        <w:t>Karlų kaimas, Pramonės 17, Visagino sav.</w:t>
      </w:r>
      <w:r w:rsidRPr="008B796D">
        <w:rPr>
          <w:rFonts w:eastAsia="Calibri" w:cs="Times New Roman"/>
          <w:szCs w:val="24"/>
        </w:rPr>
        <w:t xml:space="preserve">, atstovaujama </w:t>
      </w:r>
      <w:r>
        <w:rPr>
          <w:rFonts w:eastAsia="Calibri" w:cs="Times New Roman"/>
          <w:szCs w:val="24"/>
        </w:rPr>
        <w:t xml:space="preserve">direktoriaus </w:t>
      </w:r>
      <w:r w:rsidR="004754FF">
        <w:rPr>
          <w:iCs/>
        </w:rPr>
        <w:t>Dmytro</w:t>
      </w:r>
      <w:r>
        <w:rPr>
          <w:iCs/>
        </w:rPr>
        <w:t xml:space="preserve"> </w:t>
      </w:r>
      <w:r w:rsidR="004754FF">
        <w:rPr>
          <w:iCs/>
        </w:rPr>
        <w:t>Hurtovyi</w:t>
      </w:r>
      <w:r w:rsidRPr="008B796D">
        <w:rPr>
          <w:rFonts w:eastAsia="Calibri" w:cs="Times New Roman"/>
          <w:szCs w:val="24"/>
        </w:rPr>
        <w:t xml:space="preserve">, veikiančio pagal </w:t>
      </w:r>
      <w:r>
        <w:rPr>
          <w:rFonts w:eastAsia="Calibri" w:cs="Times New Roman"/>
          <w:szCs w:val="24"/>
        </w:rPr>
        <w:t>bendrovės įstatus</w:t>
      </w:r>
      <w:r w:rsidRPr="008B796D">
        <w:rPr>
          <w:rFonts w:eastAsia="Calibri" w:cs="Times New Roman"/>
          <w:szCs w:val="24"/>
        </w:rPr>
        <w:t xml:space="preserve"> (toliau – Pardavėjas), toliau kartu šioje viešojo pirkimo–pardavimo sutartyje vadinami „Šalimis“, o kiekvienas atskirai – „Pirkėju“ ir „Pardavėju“, sudarė šią maisto produktų viešojo pirkimo–pardavimo sutartį,(toliau – Sutartis), ir s u s i t a r ė :</w:t>
      </w:r>
    </w:p>
    <w:p w14:paraId="183066ED" w14:textId="77777777" w:rsidR="008B796D" w:rsidRPr="008B796D" w:rsidRDefault="008B796D" w:rsidP="008B796D">
      <w:pPr>
        <w:spacing w:after="0" w:line="240" w:lineRule="auto"/>
        <w:ind w:firstLine="567"/>
        <w:jc w:val="center"/>
        <w:rPr>
          <w:rFonts w:eastAsia="Calibri" w:cs="Times New Roman"/>
          <w:b/>
          <w:szCs w:val="24"/>
        </w:rPr>
      </w:pPr>
    </w:p>
    <w:p w14:paraId="13E95550" w14:textId="77777777" w:rsidR="008B796D" w:rsidRPr="008B796D" w:rsidRDefault="008B796D" w:rsidP="008B796D">
      <w:pPr>
        <w:spacing w:after="0" w:line="240" w:lineRule="auto"/>
        <w:ind w:firstLine="567"/>
        <w:jc w:val="center"/>
        <w:rPr>
          <w:rFonts w:eastAsia="Calibri" w:cs="Times New Roman"/>
          <w:b/>
          <w:szCs w:val="24"/>
        </w:rPr>
      </w:pPr>
      <w:r w:rsidRPr="008B796D">
        <w:rPr>
          <w:rFonts w:eastAsia="Calibri" w:cs="Times New Roman"/>
          <w:b/>
          <w:szCs w:val="24"/>
        </w:rPr>
        <w:t>1. SUTARTIES OBJEKTAS</w:t>
      </w:r>
    </w:p>
    <w:p w14:paraId="797A8EEA" w14:textId="1A2640E3" w:rsidR="008B796D" w:rsidRPr="008B796D" w:rsidRDefault="008B796D" w:rsidP="008B796D">
      <w:pPr>
        <w:snapToGrid w:val="0"/>
        <w:spacing w:after="0" w:line="240" w:lineRule="auto"/>
        <w:ind w:firstLine="567"/>
        <w:jc w:val="both"/>
        <w:rPr>
          <w:szCs w:val="24"/>
        </w:rPr>
      </w:pPr>
      <w:r w:rsidRPr="008B796D">
        <w:rPr>
          <w:szCs w:val="24"/>
        </w:rPr>
        <w:t xml:space="preserve">1.1. Pardavėjas, įsipareigoja Sutartyje nustatyta tvarka tiekti maisto produktus (toliau - Prekės), nurodytus sutarties 1 priede, o Pirkėjas įsipareigoja priimti kokybiškas, pirkimo ir Sutarties sąlygas atitinkančias Prekes ir už jas apmokėti Sutartyje nustatyta tvarka. </w:t>
      </w:r>
    </w:p>
    <w:p w14:paraId="6DC99154" w14:textId="77777777" w:rsidR="008B796D" w:rsidRPr="008B796D" w:rsidRDefault="008B796D" w:rsidP="008B796D">
      <w:pPr>
        <w:snapToGrid w:val="0"/>
        <w:spacing w:after="0" w:line="240" w:lineRule="auto"/>
        <w:ind w:firstLine="567"/>
        <w:jc w:val="both"/>
        <w:rPr>
          <w:szCs w:val="24"/>
        </w:rPr>
      </w:pPr>
      <w:r w:rsidRPr="008B796D">
        <w:rPr>
          <w:szCs w:val="24"/>
        </w:rPr>
        <w:t>1.2. Prekių kokybė ir komplektiškumas turi atitikti kokybės ir komplektiškumo reikalavimus, nustatytus pirkimo ir šios Sutarties sąlygose.</w:t>
      </w:r>
    </w:p>
    <w:p w14:paraId="68D93A20" w14:textId="77777777" w:rsidR="008B796D" w:rsidRPr="008B796D" w:rsidRDefault="008B796D" w:rsidP="008B796D">
      <w:pPr>
        <w:snapToGrid w:val="0"/>
        <w:spacing w:after="0" w:line="240" w:lineRule="auto"/>
        <w:ind w:firstLine="567"/>
        <w:jc w:val="both"/>
        <w:rPr>
          <w:szCs w:val="24"/>
        </w:rPr>
      </w:pPr>
      <w:r w:rsidRPr="008B796D">
        <w:rPr>
          <w:szCs w:val="24"/>
        </w:rPr>
        <w:t xml:space="preserve">1.3. Prekes Pardavėjas privalo perduoti Pirkėjui tokiu laiku, kad iki jų tinkamumo naudoti termino pabaigos būtų likę ne mažiau, kaip pusė viso jų tinkamumo naudoti laiko. </w:t>
      </w:r>
    </w:p>
    <w:p w14:paraId="7097CC24" w14:textId="77777777" w:rsidR="008B796D" w:rsidRPr="008B796D" w:rsidRDefault="008B796D" w:rsidP="008B796D">
      <w:pPr>
        <w:snapToGrid w:val="0"/>
        <w:spacing w:after="0" w:line="240" w:lineRule="auto"/>
        <w:ind w:firstLine="567"/>
        <w:jc w:val="both"/>
        <w:rPr>
          <w:szCs w:val="24"/>
        </w:rPr>
      </w:pPr>
      <w:r w:rsidRPr="008B796D">
        <w:rPr>
          <w:szCs w:val="24"/>
        </w:rPr>
        <w:t>1.4. Jei dėl nuo Pardavėjo nepriklausančių aplinkybių, kurių nebuvo įmanoma numatyti rengiant pirkimo dokumentus ir (ar) Sutarties sudarymo metu, Pardavėjas negali laikinai pristatyti arba toliau tiekti Prekės(-ių), nurodytos(-ų) Sutarties 1 priede, nekeičiant Prekės(-ių) kainos, Pardavėjas gali pristatyti kitą(-as) ne blogesnių charakteristikų Prekę(-es), tik gavęs Pirkėjo raštišką sutikimą ir su sąlyga, kad nauja siūloma Prekė atitiks keliamus reikalavimus ir nebus keičiamos kitos esminės Sutarties sąlygos. Dėl Prekių pakeitimo lygiavertėmis Šalys pasirašo papildomą susitarimą, kuris tampa neatskiriama Sutarties dalimi. Pirkėjas pasilieka sau teisę nesutikti keisti Prekės(-ių), nurodytos(-ų) Sutarties 1 priede lygiavertėmis. Tokiu atveju Sutartis yra nutraukiama.</w:t>
      </w:r>
    </w:p>
    <w:p w14:paraId="0A7F7E36" w14:textId="77777777" w:rsidR="008B796D" w:rsidRPr="008B796D" w:rsidRDefault="008B796D" w:rsidP="008B796D">
      <w:pPr>
        <w:snapToGrid w:val="0"/>
        <w:spacing w:after="0" w:line="240" w:lineRule="auto"/>
        <w:ind w:firstLine="567"/>
        <w:jc w:val="both"/>
        <w:rPr>
          <w:szCs w:val="24"/>
        </w:rPr>
      </w:pPr>
      <w:r w:rsidRPr="008B796D">
        <w:rPr>
          <w:szCs w:val="24"/>
        </w:rPr>
        <w:t xml:space="preserve">1.5. Šalys sudarydamos šią Sutartį susitaria, kad Sutartyje nurodyti Prekių kiekiai yra preliminarūs, Prekės bus perkamos pagal Pirkėjo poreikį visą sutarties galiojimo laikotarpį.  </w:t>
      </w:r>
    </w:p>
    <w:p w14:paraId="58199E47" w14:textId="77777777" w:rsidR="008B796D" w:rsidRPr="008B796D" w:rsidRDefault="008B796D" w:rsidP="008B796D">
      <w:pPr>
        <w:spacing w:after="0" w:line="240" w:lineRule="auto"/>
        <w:jc w:val="center"/>
        <w:rPr>
          <w:rFonts w:eastAsia="Calibri" w:cs="Times New Roman"/>
          <w:b/>
          <w:szCs w:val="24"/>
        </w:rPr>
      </w:pPr>
    </w:p>
    <w:p w14:paraId="69DA00A1" w14:textId="77777777" w:rsidR="008B796D" w:rsidRPr="008B796D" w:rsidRDefault="008B796D" w:rsidP="008B796D">
      <w:pPr>
        <w:spacing w:after="0" w:line="240" w:lineRule="auto"/>
        <w:jc w:val="center"/>
        <w:rPr>
          <w:rFonts w:eastAsia="Calibri" w:cs="Times New Roman"/>
          <w:b/>
          <w:szCs w:val="24"/>
        </w:rPr>
      </w:pPr>
      <w:r w:rsidRPr="008B796D">
        <w:rPr>
          <w:rFonts w:eastAsia="Calibri" w:cs="Times New Roman"/>
          <w:b/>
          <w:szCs w:val="24"/>
        </w:rPr>
        <w:t>2. KAINA IR BENDRA SUTARTIES VERTĖ</w:t>
      </w:r>
    </w:p>
    <w:p w14:paraId="6B56FD79" w14:textId="55C0300D" w:rsidR="008B796D" w:rsidRPr="008B796D" w:rsidRDefault="008B796D" w:rsidP="008B796D">
      <w:pPr>
        <w:tabs>
          <w:tab w:val="num" w:pos="987"/>
        </w:tabs>
        <w:spacing w:after="0" w:line="240" w:lineRule="auto"/>
        <w:ind w:firstLine="709"/>
        <w:jc w:val="both"/>
        <w:rPr>
          <w:rFonts w:eastAsia="Calibri" w:cs="Times New Roman"/>
          <w:szCs w:val="24"/>
        </w:rPr>
      </w:pPr>
      <w:r w:rsidRPr="008B796D">
        <w:rPr>
          <w:rFonts w:eastAsia="Calibri" w:cs="Times New Roman"/>
          <w:szCs w:val="24"/>
        </w:rPr>
        <w:t>2.1. Pradinė sutarties vertė</w:t>
      </w:r>
      <w:r w:rsidR="004754FF">
        <w:rPr>
          <w:rFonts w:eastAsia="Calibri" w:cs="Times New Roman"/>
          <w:szCs w:val="24"/>
        </w:rPr>
        <w:t xml:space="preserve"> 12</w:t>
      </w:r>
      <w:r w:rsidR="00C76F36">
        <w:rPr>
          <w:rFonts w:eastAsia="Calibri" w:cs="Times New Roman"/>
          <w:szCs w:val="24"/>
        </w:rPr>
        <w:t xml:space="preserve"> 000</w:t>
      </w:r>
      <w:r w:rsidR="0079736F">
        <w:rPr>
          <w:rFonts w:eastAsia="Calibri" w:cs="Times New Roman"/>
          <w:szCs w:val="24"/>
        </w:rPr>
        <w:t xml:space="preserve"> € (</w:t>
      </w:r>
      <w:r w:rsidR="00C76F36">
        <w:rPr>
          <w:rFonts w:eastAsia="Calibri" w:cs="Times New Roman"/>
          <w:szCs w:val="24"/>
        </w:rPr>
        <w:t>D</w:t>
      </w:r>
      <w:r w:rsidR="004754FF">
        <w:rPr>
          <w:rFonts w:eastAsia="Calibri" w:cs="Times New Roman"/>
          <w:szCs w:val="24"/>
        </w:rPr>
        <w:t xml:space="preserve">vylika </w:t>
      </w:r>
      <w:r w:rsidR="00AF7897">
        <w:rPr>
          <w:rFonts w:eastAsia="Calibri" w:cs="Times New Roman"/>
          <w:szCs w:val="24"/>
        </w:rPr>
        <w:t>tūkstančių</w:t>
      </w:r>
      <w:r w:rsidRPr="008B796D">
        <w:rPr>
          <w:rFonts w:eastAsia="Calibri" w:cs="Times New Roman"/>
          <w:szCs w:val="24"/>
        </w:rPr>
        <w:t xml:space="preserve"> eur</w:t>
      </w:r>
      <w:r w:rsidR="004754FF">
        <w:rPr>
          <w:rFonts w:eastAsia="Calibri" w:cs="Times New Roman"/>
          <w:szCs w:val="24"/>
        </w:rPr>
        <w:t>ų</w:t>
      </w:r>
      <w:r w:rsidR="0079736F">
        <w:rPr>
          <w:rFonts w:eastAsia="Calibri" w:cs="Times New Roman"/>
          <w:szCs w:val="24"/>
        </w:rPr>
        <w:t xml:space="preserve"> 00 ct.). </w:t>
      </w:r>
      <w:r w:rsidRPr="008B796D">
        <w:rPr>
          <w:rFonts w:eastAsia="Calibri" w:cs="Times New Roman"/>
          <w:szCs w:val="24"/>
        </w:rPr>
        <w:t>Prekių techninė specifikacija, įkainiai bei preliminarus Prekių kiekis nurodyti Sutarties 1 priede  (toliau - Specifikacija).</w:t>
      </w:r>
    </w:p>
    <w:p w14:paraId="0346F4C3" w14:textId="77777777" w:rsidR="008B796D" w:rsidRPr="008B796D" w:rsidRDefault="008B796D" w:rsidP="008B796D">
      <w:pPr>
        <w:tabs>
          <w:tab w:val="num" w:pos="780"/>
        </w:tabs>
        <w:spacing w:after="0" w:line="240" w:lineRule="auto"/>
        <w:ind w:firstLine="709"/>
        <w:jc w:val="both"/>
        <w:rPr>
          <w:rFonts w:eastAsia="Calibri" w:cs="Times New Roman"/>
          <w:szCs w:val="24"/>
        </w:rPr>
      </w:pPr>
      <w:r w:rsidRPr="008B796D">
        <w:rPr>
          <w:rFonts w:eastAsia="Calibri" w:cs="Times New Roman"/>
          <w:szCs w:val="24"/>
        </w:rPr>
        <w:t>2.2. Į sutarties vertę įskaičiuotos visos išlaidos (Prekių įpakavimas, atvežimas, iškrovimas ir pan.) ir visi mokesčiai.</w:t>
      </w:r>
    </w:p>
    <w:p w14:paraId="54287C3C"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 xml:space="preserve">2.3. Pirkėjas neįsipareigoja nupirkti viso Sutarties 1 priede nurodyto Prekių kiekio. Tikslus perkamų Prekių kiekis priklausys nuo aplinkybių, sunkiai prognozuojamų pirkimo metu: globos namų gyventojų kiekio, įstaigos finansinių galimybių ir pan.. </w:t>
      </w:r>
    </w:p>
    <w:p w14:paraId="3032E7C3" w14:textId="77777777" w:rsidR="008B796D" w:rsidRPr="008B796D" w:rsidRDefault="008B796D" w:rsidP="008B796D">
      <w:pPr>
        <w:spacing w:after="0" w:line="240" w:lineRule="auto"/>
        <w:jc w:val="center"/>
        <w:rPr>
          <w:rFonts w:eastAsia="Calibri" w:cs="Times New Roman"/>
          <w:b/>
          <w:szCs w:val="24"/>
        </w:rPr>
      </w:pPr>
    </w:p>
    <w:p w14:paraId="2BF1E5C7" w14:textId="77777777" w:rsidR="008B796D" w:rsidRPr="008B796D" w:rsidRDefault="008B796D" w:rsidP="008B796D">
      <w:pPr>
        <w:spacing w:after="0" w:line="240" w:lineRule="auto"/>
        <w:jc w:val="center"/>
        <w:rPr>
          <w:rFonts w:eastAsia="Calibri" w:cs="Times New Roman"/>
          <w:b/>
          <w:szCs w:val="24"/>
        </w:rPr>
      </w:pPr>
      <w:r w:rsidRPr="008B796D">
        <w:rPr>
          <w:rFonts w:eastAsia="Calibri" w:cs="Times New Roman"/>
          <w:b/>
          <w:szCs w:val="24"/>
        </w:rPr>
        <w:t>3. KAINODAROS TAISYKLĖS IR KAINOS KOREGAVIMAS</w:t>
      </w:r>
    </w:p>
    <w:p w14:paraId="7A08D722" w14:textId="77777777" w:rsidR="008B796D" w:rsidRPr="008B796D" w:rsidRDefault="008B796D" w:rsidP="008B796D">
      <w:pPr>
        <w:snapToGrid w:val="0"/>
        <w:spacing w:after="0" w:line="240" w:lineRule="auto"/>
        <w:ind w:firstLine="709"/>
        <w:jc w:val="both"/>
        <w:rPr>
          <w:szCs w:val="24"/>
        </w:rPr>
      </w:pPr>
      <w:r w:rsidRPr="008B796D">
        <w:rPr>
          <w:szCs w:val="24"/>
        </w:rPr>
        <w:t xml:space="preserve">3.1. Šios sutarties kainos apskaičiavimo būdas – fiksuoto įkainio su peržiūra. Galutinė kaina, kurią Pirkėjas turės sumokėti Pardavėjui, priklausys nuo vykdant sutartį pristatyto Prekių kiekio. Į Prekių kainą įskaitytos visos išlaidos ir mokesčiai bei visos Sutarties įvykdymo išlaidos. </w:t>
      </w:r>
    </w:p>
    <w:p w14:paraId="40323D5F" w14:textId="77777777" w:rsidR="008B796D" w:rsidRPr="008B796D" w:rsidRDefault="008B796D" w:rsidP="008B796D">
      <w:pPr>
        <w:spacing w:after="0" w:line="240" w:lineRule="auto"/>
        <w:ind w:firstLine="709"/>
        <w:jc w:val="both"/>
        <w:rPr>
          <w:rFonts w:eastAsia="Times New Roman" w:cs="Times New Roman"/>
          <w:szCs w:val="24"/>
          <w:lang w:eastAsia="lt-LT"/>
        </w:rPr>
      </w:pPr>
      <w:r w:rsidRPr="008B796D">
        <w:rPr>
          <w:rFonts w:eastAsia="Calibri" w:cs="Times New Roman"/>
          <w:szCs w:val="24"/>
        </w:rPr>
        <w:lastRenderedPageBreak/>
        <w:t xml:space="preserve">3.2. </w:t>
      </w:r>
      <w:r w:rsidRPr="008B796D">
        <w:rPr>
          <w:rFonts w:eastAsia="Times New Roman" w:cs="Times New Roman"/>
          <w:szCs w:val="24"/>
          <w:lang w:eastAsia="lt-LT"/>
        </w:rPr>
        <w:t>Sutarties kaina gali būti keičiama taikant peržiūros sąlygas.</w:t>
      </w:r>
      <w:bookmarkStart w:id="0" w:name="part_cd93267d35ff4467aaa9e373b96afc36"/>
      <w:bookmarkEnd w:id="0"/>
      <w:r w:rsidRPr="008B796D">
        <w:rPr>
          <w:rFonts w:eastAsia="Times New Roman" w:cs="Times New Roman"/>
          <w:szCs w:val="24"/>
          <w:lang w:eastAsia="lt-LT"/>
        </w:rPr>
        <w:t xml:space="preserve"> Susitarimai dėl peržiūros turi būti įforminti papildomu susitarimu, pagrįsti dokumentais, šalių suderinti ir laikomi sudėtine sutarties dalimi. </w:t>
      </w:r>
    </w:p>
    <w:p w14:paraId="62692F77"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bCs/>
          <w:szCs w:val="24"/>
        </w:rPr>
        <w:t>3.3. Sutarties kainos peržiūra</w:t>
      </w:r>
      <w:r w:rsidRPr="008B796D">
        <w:rPr>
          <w:rFonts w:eastAsia="Calibri" w:cs="Times New Roman"/>
          <w:b/>
          <w:bCs/>
          <w:szCs w:val="24"/>
        </w:rPr>
        <w:t xml:space="preserve"> – </w:t>
      </w:r>
      <w:r w:rsidRPr="008B796D">
        <w:rPr>
          <w:rFonts w:eastAsia="Calibri" w:cs="Times New Roman"/>
          <w:szCs w:val="24"/>
        </w:rPr>
        <w:t>sutarties kainos pakeitimas, gali būti atliekamas dėl kainų lygio pokyčio, mokesčių, minimalaus darbo užmokesčio dydžio pasikeitimo bei kitų objektyvių aplinkybių:</w:t>
      </w:r>
    </w:p>
    <w:p w14:paraId="784ECCC8"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3.3.1. pasikeitus Lietuvos Respublikos pridėtinės vertės mokesčio dydžiui:</w:t>
      </w:r>
    </w:p>
    <w:p w14:paraId="02130BB9" w14:textId="77777777" w:rsidR="008B796D" w:rsidRPr="008B796D" w:rsidRDefault="008B796D" w:rsidP="008B796D">
      <w:pPr>
        <w:snapToGrid w:val="0"/>
        <w:spacing w:after="0" w:line="240" w:lineRule="auto"/>
        <w:ind w:left="709"/>
        <w:jc w:val="both"/>
        <w:rPr>
          <w:rFonts w:eastAsia="Times New Roman" w:cs="Times New Roman"/>
          <w:szCs w:val="24"/>
        </w:rPr>
      </w:pPr>
      <w:r w:rsidRPr="008B796D">
        <w:rPr>
          <w:rFonts w:eastAsia="Calibri" w:cs="Times New Roman"/>
          <w:szCs w:val="24"/>
        </w:rPr>
        <w:t xml:space="preserve">3.3.1.1. </w:t>
      </w:r>
      <w:r w:rsidRPr="008B796D">
        <w:rPr>
          <w:rFonts w:eastAsia="Times New Roman" w:cs="Times New Roman"/>
          <w:szCs w:val="24"/>
        </w:rPr>
        <w:t>Padidėjus arba sumažėjus pridėtinės vertės mokesčio (PVM) tarifui Sutarties kaina atitinkamai didinama arba mažinama. Kainos perskaičiavimo formulė pasikeitus PVM tarifui:</w:t>
      </w:r>
    </w:p>
    <w:p w14:paraId="2FB55D73"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object w:dxaOrig="2940" w:dyaOrig="930" w14:anchorId="164B9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6.5pt" o:ole="">
            <v:imagedata r:id="rId6" o:title=""/>
          </v:shape>
          <o:OLEObject Type="Embed" ProgID="Equation.3" ShapeID="_x0000_i1025" DrawAspect="Content" ObjectID="_1713955055" r:id="rId7"/>
        </w:object>
      </w:r>
    </w:p>
    <w:p w14:paraId="5BCEC2D2"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345" w:dyaOrig="360" w14:anchorId="6C289498">
          <v:shape id="_x0000_i1026" type="#_x0000_t75" style="width:17.25pt;height:18pt" o:ole="">
            <v:imagedata r:id="rId8" o:title=""/>
          </v:shape>
          <o:OLEObject Type="Embed" ProgID="Equation.3" ShapeID="_x0000_i1026" DrawAspect="Content" ObjectID="_1713955056" r:id="rId9"/>
        </w:object>
      </w:r>
      <w:r w:rsidRPr="008B796D">
        <w:rPr>
          <w:rFonts w:eastAsia="Times New Roman" w:cs="Times New Roman"/>
          <w:szCs w:val="24"/>
        </w:rPr>
        <w:t xml:space="preserve"> - Perskaičiuota Sutarties kaina (su PVM)</w:t>
      </w:r>
    </w:p>
    <w:p w14:paraId="2614CC0E"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300" w:dyaOrig="360" w14:anchorId="6BD970F8">
          <v:shape id="_x0000_i1027" type="#_x0000_t75" style="width:15pt;height:18pt" o:ole="">
            <v:imagedata r:id="rId10" o:title=""/>
          </v:shape>
          <o:OLEObject Type="Embed" ProgID="Equation.3" ShapeID="_x0000_i1027" DrawAspect="Content" ObjectID="_1713955057" r:id="rId11"/>
        </w:object>
      </w:r>
      <w:r w:rsidRPr="008B796D">
        <w:rPr>
          <w:rFonts w:eastAsia="Times New Roman" w:cs="Times New Roman"/>
          <w:szCs w:val="24"/>
        </w:rPr>
        <w:t xml:space="preserve"> - Sutarties kaina (su PVM) iki perskaičiavimo</w:t>
      </w:r>
    </w:p>
    <w:p w14:paraId="06E4FFCB"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t>A – pristatytų Prekių kaina (su PVM) iki perskaičiavimo</w:t>
      </w:r>
    </w:p>
    <w:p w14:paraId="1A35C5E5"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285" w:dyaOrig="360" w14:anchorId="0FCFCDB6">
          <v:shape id="_x0000_i1028" type="#_x0000_t75" style="width:14.25pt;height:18pt" o:ole="">
            <v:imagedata r:id="rId12" o:title=""/>
          </v:shape>
          <o:OLEObject Type="Embed" ProgID="Equation.3" ShapeID="_x0000_i1028" DrawAspect="Content" ObjectID="_1713955058" r:id="rId13"/>
        </w:object>
      </w:r>
      <w:r w:rsidRPr="008B796D">
        <w:rPr>
          <w:rFonts w:eastAsia="Times New Roman" w:cs="Times New Roman"/>
          <w:szCs w:val="24"/>
        </w:rPr>
        <w:t xml:space="preserve"> - senas PVM tarifas (procentais)</w:t>
      </w:r>
    </w:p>
    <w:p w14:paraId="1BF5B00B"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315" w:dyaOrig="360" w14:anchorId="32137D16">
          <v:shape id="_x0000_i1029" type="#_x0000_t75" style="width:15.75pt;height:18pt" o:ole="">
            <v:imagedata r:id="rId14" o:title=""/>
          </v:shape>
          <o:OLEObject Type="Embed" ProgID="Equation.3" ShapeID="_x0000_i1029" DrawAspect="Content" ObjectID="_1713955059" r:id="rId15"/>
        </w:object>
      </w:r>
      <w:r w:rsidRPr="008B796D">
        <w:rPr>
          <w:rFonts w:eastAsia="Times New Roman" w:cs="Times New Roman"/>
          <w:szCs w:val="24"/>
        </w:rPr>
        <w:t xml:space="preserve"> - naujas PVM tarifas (procentais)</w:t>
      </w:r>
    </w:p>
    <w:p w14:paraId="3B6F6545" w14:textId="77777777" w:rsidR="008B796D" w:rsidRPr="008B796D" w:rsidRDefault="008B796D" w:rsidP="008B796D">
      <w:pPr>
        <w:snapToGrid w:val="0"/>
        <w:spacing w:after="0" w:line="240" w:lineRule="auto"/>
        <w:ind w:firstLine="567"/>
        <w:jc w:val="both"/>
        <w:rPr>
          <w:rFonts w:eastAsia="Times New Roman" w:cs="Times New Roman"/>
          <w:szCs w:val="24"/>
        </w:rPr>
      </w:pPr>
    </w:p>
    <w:p w14:paraId="3B8CE8A6" w14:textId="77777777" w:rsidR="008B796D" w:rsidRPr="008B796D" w:rsidRDefault="008B796D" w:rsidP="008B796D">
      <w:pPr>
        <w:snapToGrid w:val="0"/>
        <w:spacing w:after="0" w:line="240" w:lineRule="auto"/>
        <w:ind w:left="709"/>
        <w:jc w:val="both"/>
        <w:rPr>
          <w:rFonts w:eastAsia="Times New Roman" w:cs="Times New Roman"/>
          <w:szCs w:val="24"/>
        </w:rPr>
      </w:pPr>
      <w:r w:rsidRPr="008B796D">
        <w:rPr>
          <w:rFonts w:eastAsia="Times New Roman" w:cs="Times New Roman"/>
          <w:szCs w:val="24"/>
        </w:rPr>
        <w:t>3.3.1.2.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27C60751"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object w:dxaOrig="2490" w:dyaOrig="930" w14:anchorId="30B270C9">
          <v:shape id="_x0000_i1030" type="#_x0000_t75" style="width:124.5pt;height:46.5pt" o:ole="">
            <v:imagedata r:id="rId16" o:title=""/>
          </v:shape>
          <o:OLEObject Type="Embed" ProgID="Equation.3" ShapeID="_x0000_i1030" DrawAspect="Content" ObjectID="_1713955060" r:id="rId17"/>
        </w:object>
      </w:r>
    </w:p>
    <w:p w14:paraId="73136E30"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300" w:dyaOrig="360" w14:anchorId="489DA6E9">
          <v:shape id="_x0000_i1031" type="#_x0000_t75" style="width:15pt;height:18pt" o:ole="">
            <v:imagedata r:id="rId18" o:title=""/>
          </v:shape>
          <o:OLEObject Type="Embed" ProgID="Equation.3" ShapeID="_x0000_i1031" DrawAspect="Content" ObjectID="_1713955061" r:id="rId19"/>
        </w:object>
      </w:r>
      <w:r w:rsidRPr="008B796D">
        <w:rPr>
          <w:rFonts w:eastAsia="Times New Roman" w:cs="Times New Roman"/>
          <w:szCs w:val="24"/>
        </w:rPr>
        <w:t xml:space="preserve"> - po perskaičiavimo likusios neįvykdytos Sutarties dalies kaina be PVM</w:t>
      </w:r>
    </w:p>
    <w:p w14:paraId="4B771761"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255" w:dyaOrig="360" w14:anchorId="631914F4">
          <v:shape id="_x0000_i1032" type="#_x0000_t75" style="width:12.75pt;height:18pt" o:ole="">
            <v:imagedata r:id="rId20" o:title=""/>
          </v:shape>
          <o:OLEObject Type="Embed" ProgID="Equation.3" ShapeID="_x0000_i1032" DrawAspect="Content" ObjectID="_1713955062" r:id="rId21"/>
        </w:object>
      </w:r>
      <w:r w:rsidRPr="008B796D">
        <w:rPr>
          <w:rFonts w:eastAsia="Times New Roman" w:cs="Times New Roman"/>
          <w:szCs w:val="24"/>
        </w:rPr>
        <w:t xml:space="preserve"> - iki perskaičiavimo likusios neįvykdytos Sutarties dalies kaina be PVM</w:t>
      </w:r>
    </w:p>
    <w:p w14:paraId="32C8CC77"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285" w:dyaOrig="360" w14:anchorId="5445CC73">
          <v:shape id="_x0000_i1033" type="#_x0000_t75" style="width:14.25pt;height:18pt" o:ole="">
            <v:imagedata r:id="rId12" o:title=""/>
          </v:shape>
          <o:OLEObject Type="Embed" ProgID="Equation.3" ShapeID="_x0000_i1033" DrawAspect="Content" ObjectID="_1713955063" r:id="rId22"/>
        </w:object>
      </w:r>
      <w:r w:rsidRPr="008B796D">
        <w:rPr>
          <w:rFonts w:eastAsia="Times New Roman" w:cs="Times New Roman"/>
          <w:szCs w:val="24"/>
        </w:rPr>
        <w:t xml:space="preserve"> - senas PVM tarifas (procentais)</w:t>
      </w:r>
    </w:p>
    <w:p w14:paraId="5C58BE1B" w14:textId="77777777" w:rsidR="008B796D" w:rsidRPr="008B796D" w:rsidRDefault="008B796D" w:rsidP="008B796D">
      <w:pPr>
        <w:snapToGrid w:val="0"/>
        <w:spacing w:after="0" w:line="240" w:lineRule="auto"/>
        <w:ind w:firstLine="567"/>
        <w:jc w:val="both"/>
        <w:rPr>
          <w:rFonts w:eastAsia="Times New Roman" w:cs="Times New Roman"/>
          <w:szCs w:val="24"/>
        </w:rPr>
      </w:pPr>
      <w:r w:rsidRPr="008B796D">
        <w:rPr>
          <w:rFonts w:eastAsia="Times New Roman" w:cs="Times New Roman"/>
          <w:szCs w:val="24"/>
        </w:rPr>
        <w:tab/>
      </w:r>
      <w:r w:rsidRPr="008B796D">
        <w:rPr>
          <w:rFonts w:eastAsia="Times New Roman" w:cs="Times New Roman"/>
          <w:szCs w:val="24"/>
        </w:rPr>
        <w:object w:dxaOrig="315" w:dyaOrig="360" w14:anchorId="14C142A1">
          <v:shape id="_x0000_i1034" type="#_x0000_t75" style="width:15.75pt;height:18pt" o:ole="">
            <v:imagedata r:id="rId14" o:title=""/>
          </v:shape>
          <o:OLEObject Type="Embed" ProgID="Equation.3" ShapeID="_x0000_i1034" DrawAspect="Content" ObjectID="_1713955064" r:id="rId23"/>
        </w:object>
      </w:r>
      <w:r w:rsidRPr="008B796D">
        <w:rPr>
          <w:rFonts w:eastAsia="Times New Roman" w:cs="Times New Roman"/>
          <w:szCs w:val="24"/>
        </w:rPr>
        <w:t xml:space="preserve"> - naujas PVM tarifas (procentais)</w:t>
      </w:r>
    </w:p>
    <w:p w14:paraId="5381F995" w14:textId="77777777" w:rsidR="008B796D" w:rsidRPr="008B796D" w:rsidRDefault="008B796D" w:rsidP="008B796D">
      <w:pPr>
        <w:snapToGrid w:val="0"/>
        <w:spacing w:after="0" w:line="240" w:lineRule="auto"/>
        <w:ind w:left="709"/>
        <w:jc w:val="both"/>
        <w:rPr>
          <w:rFonts w:eastAsia="Times New Roman"/>
          <w:szCs w:val="24"/>
        </w:rPr>
      </w:pPr>
      <w:r w:rsidRPr="008B796D">
        <w:rPr>
          <w:szCs w:val="24"/>
        </w:rPr>
        <w:t xml:space="preserve">3.3.1.3. perskaičiuota Sutarties kaina (įkainis) įforminama papildomu Sutarties šalių rašytiniu susitarimu. </w:t>
      </w:r>
    </w:p>
    <w:p w14:paraId="3C50B8EC" w14:textId="77777777" w:rsidR="008B796D" w:rsidRPr="008B796D" w:rsidRDefault="008B796D" w:rsidP="008B796D">
      <w:pPr>
        <w:snapToGrid w:val="0"/>
        <w:spacing w:after="0" w:line="240" w:lineRule="auto"/>
        <w:ind w:left="709"/>
        <w:jc w:val="both"/>
        <w:rPr>
          <w:szCs w:val="24"/>
        </w:rPr>
      </w:pPr>
      <w:r w:rsidRPr="008B796D">
        <w:rPr>
          <w:szCs w:val="24"/>
        </w:rPr>
        <w:t>3.3.1.4. Sutarties 3.3.1 punkto pagrindu perskaičiuota Sutarties kaina (įkainis) įsigalioja nuo pasikeitusio pridėtinės vertės mokesčio įsigaliojimo dienos;</w:t>
      </w:r>
    </w:p>
    <w:p w14:paraId="61D85BF7" w14:textId="77777777" w:rsidR="008B796D" w:rsidRPr="008B796D" w:rsidRDefault="008B796D" w:rsidP="008B796D">
      <w:pPr>
        <w:spacing w:after="0" w:line="240" w:lineRule="auto"/>
        <w:ind w:firstLine="567"/>
        <w:jc w:val="both"/>
        <w:rPr>
          <w:rFonts w:eastAsia="Calibri" w:cs="Times New Roman"/>
          <w:szCs w:val="24"/>
          <w:lang w:eastAsia="lt-LT"/>
        </w:rPr>
      </w:pPr>
      <w:r w:rsidRPr="008B796D">
        <w:rPr>
          <w:rFonts w:eastAsia="Calibri" w:cs="Times New Roman"/>
          <w:szCs w:val="24"/>
        </w:rPr>
        <w:t>3.4. Sutarties vykdymo metu pasikeitus aplinkybėms ir Pardavėjui raštu pasiūlius Pirkėjui įsigyti Sutartyje nurodytas Prekes ir/ar paslaugas (lygiavertes Prekes ir/ar paslaugas) už mažesnę nei Sutartyje nurodytą kainą, Šalys turi teisę įforminti šį pasiūlymą Sutarties pakeitimu, sumažinant Sutartyje nurodytų Prekių ir/ar paslaugų kainas, nekeisdamos kitų esminių Sutarties sąlygų ir nepažeisdamos Viešųjų pirkimų principų.</w:t>
      </w:r>
    </w:p>
    <w:p w14:paraId="444D0021" w14:textId="77777777" w:rsidR="008B796D" w:rsidRPr="008B796D" w:rsidRDefault="008B796D" w:rsidP="008B796D">
      <w:pPr>
        <w:tabs>
          <w:tab w:val="num" w:pos="780"/>
        </w:tabs>
        <w:spacing w:after="0" w:line="240" w:lineRule="auto"/>
        <w:jc w:val="both"/>
        <w:rPr>
          <w:rFonts w:eastAsia="Calibri" w:cs="Times New Roman"/>
          <w:szCs w:val="24"/>
        </w:rPr>
      </w:pPr>
    </w:p>
    <w:p w14:paraId="590AB86B" w14:textId="77777777" w:rsidR="008B796D" w:rsidRPr="008B796D" w:rsidRDefault="008B796D" w:rsidP="008B796D">
      <w:pPr>
        <w:tabs>
          <w:tab w:val="left" w:pos="1296"/>
          <w:tab w:val="num" w:pos="1635"/>
        </w:tabs>
        <w:spacing w:after="0" w:line="240" w:lineRule="auto"/>
        <w:jc w:val="center"/>
        <w:rPr>
          <w:rFonts w:eastAsia="Times New Roman" w:cs="Times New Roman"/>
          <w:b/>
          <w:szCs w:val="24"/>
        </w:rPr>
      </w:pPr>
      <w:r w:rsidRPr="008B796D">
        <w:rPr>
          <w:rFonts w:eastAsia="Times New Roman" w:cs="Times New Roman"/>
          <w:b/>
          <w:szCs w:val="24"/>
        </w:rPr>
        <w:t xml:space="preserve">4. SUTARTIES VYKDYMO SĄLYGOS </w:t>
      </w:r>
    </w:p>
    <w:p w14:paraId="0B51D730" w14:textId="77777777" w:rsidR="008B796D" w:rsidRPr="008B796D" w:rsidRDefault="008B796D" w:rsidP="008B796D">
      <w:pPr>
        <w:snapToGrid w:val="0"/>
        <w:spacing w:after="0" w:line="240" w:lineRule="auto"/>
        <w:ind w:firstLine="567"/>
        <w:jc w:val="both"/>
        <w:rPr>
          <w:szCs w:val="24"/>
        </w:rPr>
      </w:pPr>
      <w:r w:rsidRPr="008B796D">
        <w:rPr>
          <w:szCs w:val="24"/>
        </w:rPr>
        <w:t>4.1. Prekių pristatymo terminai:</w:t>
      </w:r>
    </w:p>
    <w:p w14:paraId="5DB8F8A5" w14:textId="77777777" w:rsidR="008B796D" w:rsidRPr="008B796D" w:rsidRDefault="008B796D" w:rsidP="008B796D">
      <w:pPr>
        <w:tabs>
          <w:tab w:val="left" w:pos="993"/>
        </w:tabs>
        <w:snapToGrid w:val="0"/>
        <w:spacing w:after="0" w:line="240" w:lineRule="auto"/>
        <w:jc w:val="both"/>
        <w:rPr>
          <w:rFonts w:eastAsia="Arial Unicode MS"/>
          <w:szCs w:val="24"/>
        </w:rPr>
      </w:pPr>
      <w:r w:rsidRPr="008B796D">
        <w:rPr>
          <w:szCs w:val="24"/>
        </w:rPr>
        <w:t xml:space="preserve">         4.1.1. Pardavėjas privalo Prekes pristatyti per 2 (dvi) darbo dienas nuo Pirkėjo užsakymo pateikimo Pardavėjui dienos, pagal Pirkėjo pageidaujamą poreikį:  </w:t>
      </w:r>
      <w:r w:rsidRPr="008B796D">
        <w:rPr>
          <w:b/>
          <w:szCs w:val="24"/>
        </w:rPr>
        <w:t xml:space="preserve">Patiekalų ruošiniai - </w:t>
      </w:r>
      <w:r w:rsidRPr="008B796D">
        <w:rPr>
          <w:szCs w:val="24"/>
        </w:rPr>
        <w:t>ne mažiau kaip tris kartus per savaitę: kiekvieną pirmadienį, trečiadieniais, penktadienį, būtinai iki 10,00 val. Užsakymai Pardavėjui pateikiami telefonu, elektroniniu paštu, faksu iki 12 valandos</w:t>
      </w:r>
      <w:r w:rsidRPr="008B796D">
        <w:rPr>
          <w:rFonts w:eastAsia="Arial Unicode MS"/>
          <w:szCs w:val="24"/>
        </w:rPr>
        <w:t>. Užsakyme nurodomas užsakomų Prekių pavadinimas  ir kiekis.</w:t>
      </w:r>
      <w:r w:rsidRPr="008B796D">
        <w:rPr>
          <w:szCs w:val="24"/>
        </w:rPr>
        <w:t xml:space="preserve"> </w:t>
      </w:r>
      <w:r w:rsidRPr="008B796D">
        <w:rPr>
          <w:rFonts w:eastAsia="Arial Unicode MS"/>
          <w:szCs w:val="24"/>
        </w:rPr>
        <w:t>Pirkėjo užsakymų skaičius neribojamas.</w:t>
      </w:r>
    </w:p>
    <w:p w14:paraId="1C27B23A" w14:textId="77777777" w:rsidR="008B796D" w:rsidRPr="008B796D" w:rsidRDefault="008B796D" w:rsidP="008B796D">
      <w:pPr>
        <w:tabs>
          <w:tab w:val="left" w:pos="993"/>
        </w:tabs>
        <w:snapToGrid w:val="0"/>
        <w:spacing w:after="0" w:line="240" w:lineRule="auto"/>
        <w:jc w:val="both"/>
        <w:rPr>
          <w:rFonts w:eastAsia="Times New Roman"/>
          <w:szCs w:val="24"/>
        </w:rPr>
      </w:pPr>
      <w:r w:rsidRPr="008B796D">
        <w:rPr>
          <w:rFonts w:eastAsia="Arial Unicode MS"/>
          <w:szCs w:val="24"/>
        </w:rPr>
        <w:lastRenderedPageBreak/>
        <w:t xml:space="preserve">      4.1.2. </w:t>
      </w:r>
      <w:r w:rsidRPr="008B796D">
        <w:rPr>
          <w:szCs w:val="24"/>
        </w:rPr>
        <w:t>Pardavėjas Prekes perduoti turi teisę Pirkėjo įgaliotam asmeniui. Prekių pristatymo data yra Pirkėjo pasirašymo pridėtinės vertės mokesčio sąskaitoje-faktūroje ir/ar krovinio važtaraštyje data. Perdavus Prekes Pirkėjui, visos tolesnės Prekių laikymo išlaidos tenka Pirkėjui.</w:t>
      </w:r>
    </w:p>
    <w:p w14:paraId="39ED1E35" w14:textId="77777777" w:rsidR="008B796D" w:rsidRPr="008B796D" w:rsidRDefault="008B796D" w:rsidP="008B796D">
      <w:pPr>
        <w:tabs>
          <w:tab w:val="left" w:pos="993"/>
        </w:tabs>
        <w:snapToGrid w:val="0"/>
        <w:spacing w:after="0" w:line="240" w:lineRule="auto"/>
        <w:jc w:val="both"/>
        <w:rPr>
          <w:szCs w:val="24"/>
        </w:rPr>
      </w:pPr>
      <w:r w:rsidRPr="008B796D">
        <w:rPr>
          <w:szCs w:val="24"/>
        </w:rPr>
        <w:t xml:space="preserve">    4.1.3. Priėmęs Prekes, Pirkėjas įsipareigoja patikrinti Prekių kokybę ir asortimentą ir per protingą terminą pranešti Pardavėjui apie nustatytus trūkumus ir/ar pažeidimus.</w:t>
      </w:r>
    </w:p>
    <w:p w14:paraId="58ACA780" w14:textId="77777777" w:rsidR="008B796D" w:rsidRPr="008B796D" w:rsidRDefault="008B796D" w:rsidP="008B796D">
      <w:pPr>
        <w:snapToGrid w:val="0"/>
        <w:spacing w:after="0" w:line="240" w:lineRule="auto"/>
        <w:ind w:firstLine="312"/>
        <w:jc w:val="both"/>
        <w:rPr>
          <w:szCs w:val="24"/>
        </w:rPr>
      </w:pPr>
      <w:r w:rsidRPr="008B796D">
        <w:rPr>
          <w:szCs w:val="24"/>
        </w:rPr>
        <w:t xml:space="preserve"> 4.2. Garantijos:</w:t>
      </w:r>
    </w:p>
    <w:p w14:paraId="72A2C7F1" w14:textId="77777777" w:rsidR="008B796D" w:rsidRPr="008B796D" w:rsidRDefault="008B796D" w:rsidP="008B796D">
      <w:pPr>
        <w:snapToGrid w:val="0"/>
        <w:spacing w:after="0" w:line="240" w:lineRule="auto"/>
        <w:ind w:firstLine="312"/>
        <w:jc w:val="both"/>
        <w:rPr>
          <w:szCs w:val="24"/>
        </w:rPr>
      </w:pPr>
      <w:r w:rsidRPr="008B796D">
        <w:rPr>
          <w:szCs w:val="24"/>
        </w:rPr>
        <w:t xml:space="preserve">4.2.1. Pardavėjas garantuoja, kad bus patiektos šviežios, kokybiškos, saugios ir įprastam tokio pobūdžio Prekių naudojimui tinkamos Prekės, atitinkančios maisto higienos normas ir reikalavimus, taikomus teisės aktais tokioms Prekėms. Prekes Pardavėjas privalo perduoti pirkėjui taip, kad Pirkėjas turėtų realią galimybę panaudoti jas iki jų tinkamumo naudoti termino pabaigos, t.y. jei Prekėms taikomas jų suvartojimo (galiojimo) terminas, toks terminas Prekių pristatymo metu negali būti trumpesnis nei 50 (penkiasdešimt) % visos tos Prekės suvartojimo (galiojimo) termino trukmės.   </w:t>
      </w:r>
    </w:p>
    <w:p w14:paraId="69DD5EB6" w14:textId="77777777" w:rsidR="008B796D" w:rsidRPr="008B796D" w:rsidRDefault="008B796D" w:rsidP="008B796D">
      <w:pPr>
        <w:snapToGrid w:val="0"/>
        <w:spacing w:after="0" w:line="240" w:lineRule="auto"/>
        <w:ind w:firstLine="312"/>
        <w:jc w:val="both"/>
        <w:rPr>
          <w:szCs w:val="24"/>
        </w:rPr>
      </w:pPr>
      <w:r w:rsidRPr="008B796D">
        <w:rPr>
          <w:szCs w:val="24"/>
        </w:rPr>
        <w:t>4.2.2. Pardavėjas garantuoja, kad tiekiamų Prekių nurodyti pavadinimai, realizacijos terminai ant pakuotės ir sąskaitoje faktūroje bus identiški.</w:t>
      </w:r>
    </w:p>
    <w:p w14:paraId="6C875730" w14:textId="77777777" w:rsidR="008B796D" w:rsidRPr="008B796D" w:rsidRDefault="008B796D" w:rsidP="008B796D">
      <w:pPr>
        <w:snapToGrid w:val="0"/>
        <w:spacing w:after="0" w:line="240" w:lineRule="auto"/>
        <w:ind w:firstLine="312"/>
        <w:jc w:val="both"/>
        <w:rPr>
          <w:szCs w:val="24"/>
        </w:rPr>
      </w:pPr>
      <w:r w:rsidRPr="008B796D">
        <w:rPr>
          <w:szCs w:val="24"/>
        </w:rPr>
        <w:t>4.2.3. Pardavėjas garantuoja, kad Prekės visiškai atitinka pirkimo ir Sutarties sąlygų reikalavimus ir turi tas savybes, kurių Pirkėjas galėjo protingai tikėtis, t. y. kurios būtinos Prekėms, kad jas būtų galima naudoti pagal įprastinę ir/ar specialią paskirtį.</w:t>
      </w:r>
    </w:p>
    <w:p w14:paraId="1F28BBEF" w14:textId="77777777" w:rsidR="008B796D" w:rsidRPr="008B796D" w:rsidRDefault="008B796D" w:rsidP="008B796D">
      <w:pPr>
        <w:snapToGrid w:val="0"/>
        <w:spacing w:after="0" w:line="240" w:lineRule="auto"/>
        <w:ind w:firstLine="312"/>
        <w:jc w:val="both"/>
        <w:rPr>
          <w:rFonts w:ascii="TIMESLT" w:eastAsia="Calibri" w:hAnsi="TIMESLT"/>
        </w:rPr>
      </w:pPr>
      <w:r w:rsidRPr="008B796D">
        <w:rPr>
          <w:szCs w:val="24"/>
        </w:rPr>
        <w:t>4.2.4. Pardavėjas garantuoja, kad vykdydamas Sutartį</w:t>
      </w:r>
      <w:r w:rsidRPr="008B796D">
        <w:rPr>
          <w:rFonts w:eastAsia="Calibri"/>
          <w:szCs w:val="24"/>
        </w:rPr>
        <w:t xml:space="preserve"> laikysis Lietuvos Respublikos higienos normoje </w:t>
      </w:r>
      <w:r w:rsidRPr="008B796D">
        <w:rPr>
          <w:rFonts w:eastAsia="Calibri"/>
          <w:bCs/>
          <w:caps/>
          <w:szCs w:val="24"/>
        </w:rPr>
        <w:t>HN 15:2005 „M</w:t>
      </w:r>
      <w:r w:rsidRPr="008B796D">
        <w:rPr>
          <w:rFonts w:eastAsia="Calibri"/>
          <w:bCs/>
          <w:szCs w:val="24"/>
        </w:rPr>
        <w:t>aisto higiena</w:t>
      </w:r>
      <w:r w:rsidRPr="008B796D">
        <w:rPr>
          <w:rFonts w:eastAsia="Calibri"/>
          <w:bCs/>
          <w:caps/>
          <w:szCs w:val="24"/>
        </w:rPr>
        <w:t>“</w:t>
      </w:r>
      <w:r w:rsidRPr="008B796D">
        <w:rPr>
          <w:rFonts w:eastAsia="Calibri"/>
          <w:szCs w:val="24"/>
        </w:rPr>
        <w:t xml:space="preserve"> bei kituose Lietuvos Respublikos ir Europos Sąjungos teisės aktuose maisto saugą ir higieną reglamentuojančių reikalavimų.</w:t>
      </w:r>
    </w:p>
    <w:p w14:paraId="78BE7E16" w14:textId="77777777" w:rsidR="008B796D" w:rsidRPr="008B796D" w:rsidRDefault="008B796D" w:rsidP="008B796D">
      <w:pPr>
        <w:snapToGrid w:val="0"/>
        <w:spacing w:after="0" w:line="240" w:lineRule="auto"/>
        <w:ind w:firstLine="312"/>
        <w:jc w:val="both"/>
        <w:rPr>
          <w:rFonts w:ascii="TIMESLT" w:hAnsi="TIMESLT"/>
        </w:rPr>
      </w:pPr>
      <w:r w:rsidRPr="008B796D">
        <w:rPr>
          <w:rFonts w:eastAsia="Calibri"/>
          <w:szCs w:val="24"/>
        </w:rPr>
        <w:t xml:space="preserve">4.2.5. </w:t>
      </w:r>
      <w:r w:rsidRPr="008B796D">
        <w:rPr>
          <w:szCs w:val="24"/>
        </w:rPr>
        <w:t>Maisto produktai turi būti paženklinti vadovaujantis Lietuvos Respublikos sveikatos apsaugos ministro 2002 m. gruodžio 24 d. įsakymu Nr.677 patvirtintos Lietuvos higienos normos HN 119:2002 „Maisto produktų ženklinimas“ (o nuo 2014 m. gruodžio 13 d. - 2011 m. spalio 25 d. Europos Parlamento ir Tarybos reglamento (ES) Nr. 1169/2011 dėl informacijos apie maistą teikimo vartotojams &lt;...&gt; (OL 2011 L 304, p. 18) reikalavimais bei kitų teisės aktų, reglamentuojančių konkrečių produktų ženklinimą reikalavimais. Tiekėjas pristato maisto produktus tvarkingose, sandariose pakuotėse su ženklinimo etikete. Maisto produktų ženklinimo rekvizitai pateikiami ant kiekvienos pakuotės.</w:t>
      </w:r>
    </w:p>
    <w:p w14:paraId="3EF81006" w14:textId="77777777" w:rsidR="008B796D" w:rsidRPr="008B796D" w:rsidRDefault="008B796D" w:rsidP="008B796D">
      <w:pPr>
        <w:snapToGrid w:val="0"/>
        <w:spacing w:after="0" w:line="240" w:lineRule="auto"/>
        <w:ind w:firstLine="312"/>
        <w:jc w:val="both"/>
        <w:rPr>
          <w:rFonts w:eastAsia="Times New Roman"/>
          <w:szCs w:val="24"/>
        </w:rPr>
      </w:pPr>
      <w:r w:rsidRPr="008B796D">
        <w:rPr>
          <w:rFonts w:eastAsia="Calibri"/>
          <w:szCs w:val="24"/>
        </w:rPr>
        <w:t xml:space="preserve">4.2.6. </w:t>
      </w:r>
      <w:r w:rsidRPr="008B796D">
        <w:rPr>
          <w:bCs/>
          <w:szCs w:val="24"/>
        </w:rPr>
        <w:t xml:space="preserve">Prekės pateikiamos originaliame Prekių gamintojo įpakavime, atitinkančiame Prekių saugojimo ir transportavimo reikalavimus. </w:t>
      </w:r>
      <w:r w:rsidRPr="008B796D">
        <w:rPr>
          <w:szCs w:val="24"/>
        </w:rPr>
        <w:t xml:space="preserve">    </w:t>
      </w:r>
    </w:p>
    <w:p w14:paraId="4D8B7DBC" w14:textId="77777777" w:rsidR="008B796D" w:rsidRPr="008B796D" w:rsidRDefault="008B796D" w:rsidP="008B796D">
      <w:pPr>
        <w:snapToGrid w:val="0"/>
        <w:spacing w:after="0" w:line="240" w:lineRule="auto"/>
        <w:ind w:firstLine="312"/>
        <w:jc w:val="both"/>
        <w:rPr>
          <w:szCs w:val="24"/>
        </w:rPr>
      </w:pPr>
      <w:r w:rsidRPr="008B796D">
        <w:rPr>
          <w:szCs w:val="24"/>
        </w:rPr>
        <w:t>4.2.7. Paaiškėjus paslėptiems ir kitiems Prekių trūkumams ar jei jos neatitinka šios Sutarties reikalavimų, Pardavėjas privalo nedelsiant  dienos, savo sąskaita pašalinti trūkumus arba pakeisti Prekes naujomis ir kokybiškomis.</w:t>
      </w:r>
    </w:p>
    <w:p w14:paraId="7B63810A" w14:textId="77777777" w:rsidR="008B796D" w:rsidRPr="008B796D" w:rsidRDefault="008B796D" w:rsidP="008B796D">
      <w:pPr>
        <w:snapToGrid w:val="0"/>
        <w:spacing w:after="0" w:line="240" w:lineRule="auto"/>
        <w:ind w:firstLine="312"/>
        <w:jc w:val="both"/>
        <w:rPr>
          <w:szCs w:val="24"/>
        </w:rPr>
      </w:pPr>
      <w:r w:rsidRPr="008B796D">
        <w:rPr>
          <w:szCs w:val="24"/>
        </w:rPr>
        <w:t>4.2.8. Jei Prekių trūkumus, prieš tai perspėjęs Pardavėją, pašalino pats Pirkėjas, Pardavėjas kompensuoja visas Pirkėjo patirtas išlaidas.</w:t>
      </w:r>
    </w:p>
    <w:p w14:paraId="335A647B" w14:textId="77777777" w:rsidR="008B796D" w:rsidRPr="008B796D" w:rsidRDefault="008B796D" w:rsidP="008B796D">
      <w:pPr>
        <w:snapToGrid w:val="0"/>
        <w:spacing w:after="0" w:line="240" w:lineRule="auto"/>
        <w:ind w:firstLine="312"/>
        <w:jc w:val="both"/>
        <w:rPr>
          <w:szCs w:val="24"/>
        </w:rPr>
      </w:pPr>
      <w:r w:rsidRPr="008B796D">
        <w:rPr>
          <w:szCs w:val="24"/>
        </w:rPr>
        <w:t>4.2.9. Jei Prekių trūkumų neįmanoma pašalinti, o Pardavėjas nesutinka ar negali savo sąskaita Prekių pakeisti naujomis arba lygiavertėmis ir Sutarties reikalavimus atitinkančiomis Prekėmis, Pirkėjas turi teisę nutraukti sutarties vykdymą ir pareikalauti iš Pardavėjo nuostolių atlyginimo;</w:t>
      </w:r>
    </w:p>
    <w:p w14:paraId="2DCD824D" w14:textId="77777777" w:rsidR="008B796D" w:rsidRPr="008B796D" w:rsidRDefault="008B796D" w:rsidP="008B796D">
      <w:pPr>
        <w:snapToGrid w:val="0"/>
        <w:spacing w:after="0" w:line="240" w:lineRule="auto"/>
        <w:ind w:firstLine="312"/>
        <w:jc w:val="both"/>
        <w:rPr>
          <w:szCs w:val="24"/>
        </w:rPr>
      </w:pPr>
      <w:r w:rsidRPr="008B796D">
        <w:rPr>
          <w:szCs w:val="24"/>
        </w:rPr>
        <w:t xml:space="preserve">4.2.10. </w:t>
      </w:r>
      <w:r w:rsidRPr="008B796D">
        <w:rPr>
          <w:szCs w:val="24"/>
          <w:lang w:eastAsia="ar-SA"/>
        </w:rPr>
        <w:t>Pardavėjas įsipareigoja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Pirkėjui.</w:t>
      </w:r>
    </w:p>
    <w:p w14:paraId="400C7F9E" w14:textId="77777777" w:rsidR="008B796D" w:rsidRPr="008B796D" w:rsidRDefault="008B796D" w:rsidP="008B796D">
      <w:pPr>
        <w:snapToGrid w:val="0"/>
        <w:spacing w:after="0" w:line="240" w:lineRule="auto"/>
        <w:ind w:firstLine="312"/>
        <w:jc w:val="both"/>
        <w:rPr>
          <w:szCs w:val="24"/>
        </w:rPr>
      </w:pPr>
      <w:r w:rsidRPr="008B796D">
        <w:rPr>
          <w:szCs w:val="24"/>
        </w:rPr>
        <w:t>4.3. Prekių pristatymo ir iškrovimo vieta: Dūkšto kel. 68, Visaginas</w:t>
      </w:r>
    </w:p>
    <w:p w14:paraId="3A889A5A" w14:textId="77777777" w:rsidR="008B796D" w:rsidRPr="008B796D" w:rsidRDefault="008B796D" w:rsidP="008B796D">
      <w:pPr>
        <w:snapToGrid w:val="0"/>
        <w:spacing w:after="0" w:line="240" w:lineRule="auto"/>
        <w:ind w:firstLine="312"/>
        <w:jc w:val="both"/>
        <w:rPr>
          <w:szCs w:val="24"/>
        </w:rPr>
      </w:pPr>
    </w:p>
    <w:p w14:paraId="25965340" w14:textId="77777777" w:rsidR="008B796D" w:rsidRPr="008B796D" w:rsidRDefault="008B796D" w:rsidP="008B796D">
      <w:pPr>
        <w:snapToGrid w:val="0"/>
        <w:spacing w:after="0" w:line="240" w:lineRule="auto"/>
        <w:ind w:firstLine="284"/>
        <w:jc w:val="both"/>
        <w:rPr>
          <w:szCs w:val="24"/>
        </w:rPr>
      </w:pPr>
    </w:p>
    <w:p w14:paraId="13048EF3" w14:textId="77777777" w:rsidR="008B796D" w:rsidRPr="008B796D" w:rsidRDefault="008B796D" w:rsidP="008B796D">
      <w:pPr>
        <w:snapToGrid w:val="0"/>
        <w:spacing w:after="0" w:line="240" w:lineRule="auto"/>
        <w:jc w:val="center"/>
        <w:rPr>
          <w:b/>
          <w:szCs w:val="24"/>
        </w:rPr>
      </w:pPr>
      <w:r w:rsidRPr="008B796D">
        <w:rPr>
          <w:b/>
          <w:szCs w:val="24"/>
        </w:rPr>
        <w:t>5. SUTARTIES VYKDYMO UŽTIKRINIMAS</w:t>
      </w:r>
    </w:p>
    <w:p w14:paraId="30ECCBCE" w14:textId="77777777" w:rsidR="008B796D" w:rsidRPr="008B796D" w:rsidRDefault="008B796D" w:rsidP="008B796D">
      <w:pPr>
        <w:snapToGrid w:val="0"/>
        <w:spacing w:after="0" w:line="240" w:lineRule="auto"/>
        <w:ind w:firstLine="312"/>
        <w:jc w:val="both"/>
        <w:rPr>
          <w:szCs w:val="24"/>
        </w:rPr>
      </w:pPr>
      <w:r w:rsidRPr="008B796D">
        <w:rPr>
          <w:szCs w:val="24"/>
        </w:rPr>
        <w:t>5.1. Sutarties įvykdymo užtikrinimo būdai – delspinigiai ir baudos:</w:t>
      </w:r>
    </w:p>
    <w:p w14:paraId="07537B46" w14:textId="77777777" w:rsidR="008B796D" w:rsidRPr="008B796D" w:rsidRDefault="008B796D" w:rsidP="008B796D">
      <w:pPr>
        <w:snapToGrid w:val="0"/>
        <w:spacing w:after="0" w:line="240" w:lineRule="auto"/>
        <w:ind w:firstLine="312"/>
        <w:jc w:val="both"/>
        <w:rPr>
          <w:szCs w:val="24"/>
        </w:rPr>
      </w:pPr>
      <w:r w:rsidRPr="008B796D">
        <w:rPr>
          <w:szCs w:val="24"/>
        </w:rPr>
        <w:t xml:space="preserve">5.1.1. jeigu Pardavėjas po Sutarties įsigaliojimo nesilaiko sutartyje nustatyto Prekių pristatymo terminų, jis Pirkėjui moka 0,07 (septynių šimtųjų) % dydžio delspinigius nuo nepristatytų Prekių </w:t>
      </w:r>
      <w:r w:rsidRPr="008B796D">
        <w:rPr>
          <w:szCs w:val="24"/>
        </w:rPr>
        <w:lastRenderedPageBreak/>
        <w:t xml:space="preserve">vertės, už kiekvieną uždelstą dieną. Pirkėjas, raštu apie tai informavęs Pardavėją, turi teisę delspinigius išskaičiuoti iš Pardavėjui mokėtinų sumų. </w:t>
      </w:r>
    </w:p>
    <w:p w14:paraId="28ACF350" w14:textId="77777777" w:rsidR="008B796D" w:rsidRPr="008B796D" w:rsidRDefault="008B796D" w:rsidP="008B796D">
      <w:pPr>
        <w:snapToGrid w:val="0"/>
        <w:spacing w:after="0" w:line="240" w:lineRule="auto"/>
        <w:ind w:firstLine="312"/>
        <w:jc w:val="both"/>
        <w:rPr>
          <w:szCs w:val="24"/>
        </w:rPr>
      </w:pPr>
      <w:r w:rsidRPr="008B796D">
        <w:rPr>
          <w:szCs w:val="24"/>
        </w:rPr>
        <w:t>5.1.2. jei Pardavėjas Sutarties galiojimo metu atsisako Pirkėjui pateikti Prekes pagal Sutartyje nustatytas sąlygas ir dėl šios priežasties Pirkėjas priverstas nutraukti Sutartį, tai Pardavėjas moka pirkėjui 20 (dvidešimties) % Sutarties vertės dydžio baudą.</w:t>
      </w:r>
    </w:p>
    <w:p w14:paraId="0DFF1776" w14:textId="3B3105B2" w:rsidR="008B796D" w:rsidRPr="008B796D" w:rsidRDefault="008B796D" w:rsidP="008B796D">
      <w:pPr>
        <w:snapToGrid w:val="0"/>
        <w:spacing w:after="0" w:line="240" w:lineRule="auto"/>
        <w:ind w:firstLine="312"/>
        <w:jc w:val="both"/>
        <w:rPr>
          <w:szCs w:val="24"/>
        </w:rPr>
      </w:pPr>
      <w:r w:rsidRPr="008B796D">
        <w:rPr>
          <w:szCs w:val="24"/>
        </w:rPr>
        <w:t>5.1.3. jei paaiškėja, kad pagal Sutartį pateiktos Prekės neatitinka Sutartyje ir pirkimo sąlygose nustatytos kokybės reikalavimų, arba paaiškėja, kad Pardavėjas apie Prekės kokybės atitiktį Pirkėjo nustatytiems reikalavimams pateikė melagingą informaciją, kurią Pirkėjas gali įrodyti bet kokiomis teisėtomis priemonėmis, Pirkėjas turi teisę Prekes grąžinti Pardavėjui ir nutraukti sutartį. Pardavėjas privalo atsiimti parduotas Prekes, grąžinti Pirkėjui už nekokybiškas sumokėtas Prekes pinigų sumas, sumokėti 20 (dvidešimties) % dydžio baudą, nuo grąžintų nekokybiškų Prekių vertės</w:t>
      </w:r>
      <w:r w:rsidR="00014210" w:rsidRPr="00014210">
        <w:rPr>
          <w:szCs w:val="24"/>
        </w:rPr>
        <w:t>.</w:t>
      </w:r>
      <w:r w:rsidRPr="00014210">
        <w:rPr>
          <w:szCs w:val="24"/>
        </w:rPr>
        <w:t xml:space="preserve"> ir atlyginti Pirkėjui, visas patirtas išlaidas ir nuostolius susijusias su Prekių, kurių nepateikė ar vėlavo pateikti šiame punkte nurodytomis aplinkybėmis, įsigijimu.</w:t>
      </w:r>
    </w:p>
    <w:p w14:paraId="0E33C3B7" w14:textId="77777777" w:rsidR="008B796D" w:rsidRPr="008B796D" w:rsidRDefault="008B796D" w:rsidP="008B796D">
      <w:pPr>
        <w:snapToGrid w:val="0"/>
        <w:spacing w:after="0" w:line="240" w:lineRule="auto"/>
        <w:jc w:val="both"/>
        <w:rPr>
          <w:szCs w:val="24"/>
        </w:rPr>
      </w:pPr>
    </w:p>
    <w:p w14:paraId="72E7FFA5" w14:textId="77777777" w:rsidR="008B796D" w:rsidRPr="008B796D" w:rsidRDefault="008B796D" w:rsidP="008B796D">
      <w:pPr>
        <w:snapToGrid w:val="0"/>
        <w:spacing w:after="0" w:line="240" w:lineRule="auto"/>
        <w:jc w:val="center"/>
        <w:rPr>
          <w:szCs w:val="24"/>
        </w:rPr>
      </w:pPr>
      <w:r w:rsidRPr="008B796D">
        <w:rPr>
          <w:b/>
          <w:szCs w:val="24"/>
        </w:rPr>
        <w:t>6.</w:t>
      </w:r>
      <w:r w:rsidRPr="008B796D">
        <w:rPr>
          <w:szCs w:val="24"/>
        </w:rPr>
        <w:t xml:space="preserve"> </w:t>
      </w:r>
      <w:r w:rsidRPr="008B796D">
        <w:rPr>
          <w:b/>
          <w:szCs w:val="24"/>
        </w:rPr>
        <w:t>NENUGALIMA JĖGA (FORCE MAJEURE)</w:t>
      </w:r>
    </w:p>
    <w:p w14:paraId="494757AC" w14:textId="77777777" w:rsidR="008B796D" w:rsidRPr="008B796D" w:rsidRDefault="008B796D" w:rsidP="008B796D">
      <w:pPr>
        <w:snapToGrid w:val="0"/>
        <w:spacing w:after="0" w:line="240" w:lineRule="auto"/>
        <w:ind w:firstLine="709"/>
        <w:jc w:val="both"/>
        <w:rPr>
          <w:szCs w:val="24"/>
        </w:rPr>
      </w:pPr>
      <w:r w:rsidRPr="008B796D">
        <w:rPr>
          <w:szCs w:val="24"/>
        </w:rPr>
        <w:t>6.1. Nei viena Šalis nebus laikoma sulaužiusi savo įsipareigojimus pagal Sutartį, jei tų  įsipareigojimų nevykdymas yra sąlygotas bet kokios nenugalimos jėgos (force majeure) aplinkybių, kurios kyla po abiejų Šalių Sutarties pasirašymo dienos.</w:t>
      </w:r>
    </w:p>
    <w:p w14:paraId="50FB4FB4"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6.2. Nenugalimos jėgos (force majeure) aplinkybių taikymas yra apibrėžtas Lietuvos Respublikos Civilinio kodekso 6.212 straipsnyje ir 1996 m. liepos 15 d. Lietuvos Respublikos Vyriausybės nutarimu Nr. 840 patvirtintose „Atleidimo nuo atsakomybės esant nenugalimos jėgos (force majeure) aplinkybėms taisyklėse“.</w:t>
      </w:r>
    </w:p>
    <w:p w14:paraId="542D8DA6" w14:textId="77E50AD0" w:rsid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6.3. Jei kuri nors sutarties Šalis mano, kad atsirado nenugalimos jėgos (</w:t>
      </w:r>
      <w:r w:rsidRPr="008B796D">
        <w:rPr>
          <w:rFonts w:eastAsia="Calibri" w:cs="Times New Roman"/>
          <w:i/>
          <w:szCs w:val="24"/>
        </w:rPr>
        <w:t>force majeure</w:t>
      </w:r>
      <w:r w:rsidRPr="008B796D">
        <w:rPr>
          <w:rFonts w:eastAsia="Calibri" w:cs="Times New Roman"/>
          <w:szCs w:val="24"/>
        </w:rPr>
        <w:t>) aplinkybės, dėl kurių ji negali vykdyti savo įsipareigojimų, ji nedelsdama, bet ne vėliau kaip per 3 (tris) darbo dienas nuo tokių aplinkybių atsiradimo ar sužinojimo apie jų atsiradimą, informuoja apie tai kitą Šalį, pranešdama apie aplinkybių pobūdį, galimą trukmę ir tikėtiną poveikį. Jei Pirkėjas raštu nenurodo kitaip, Pardavėjas toliau vykdo savo įsipareigojimus pagal Sutartį tiek, kiek įmanoma, ir ieško alternatyvių būdų savo įsipareigojimams, kurių vykdyti nenugalimos jėgos (</w:t>
      </w:r>
      <w:r w:rsidRPr="008B796D">
        <w:rPr>
          <w:rFonts w:eastAsia="Calibri" w:cs="Times New Roman"/>
          <w:i/>
          <w:szCs w:val="24"/>
        </w:rPr>
        <w:t>force majeure</w:t>
      </w:r>
      <w:r w:rsidRPr="008B796D">
        <w:rPr>
          <w:rFonts w:eastAsia="Calibri" w:cs="Times New Roman"/>
          <w:szCs w:val="24"/>
        </w:rPr>
        <w:t>) aplinkybės netrukdo, vykdyti.</w:t>
      </w:r>
    </w:p>
    <w:p w14:paraId="28DCD52F" w14:textId="77777777" w:rsidR="00FB28FC" w:rsidRPr="008B796D" w:rsidRDefault="00FB28FC" w:rsidP="008B796D">
      <w:pPr>
        <w:spacing w:after="0" w:line="240" w:lineRule="auto"/>
        <w:ind w:firstLine="709"/>
        <w:jc w:val="both"/>
        <w:rPr>
          <w:rFonts w:eastAsia="Calibri" w:cs="Times New Roman"/>
          <w:szCs w:val="24"/>
        </w:rPr>
      </w:pPr>
    </w:p>
    <w:p w14:paraId="729FEA4D" w14:textId="77777777" w:rsidR="008B796D" w:rsidRPr="008B796D" w:rsidRDefault="008B796D" w:rsidP="008B796D">
      <w:pPr>
        <w:spacing w:after="0" w:line="240" w:lineRule="auto"/>
        <w:jc w:val="both"/>
        <w:rPr>
          <w:rFonts w:eastAsia="Calibri" w:cs="Times New Roman"/>
          <w:szCs w:val="24"/>
        </w:rPr>
      </w:pPr>
    </w:p>
    <w:p w14:paraId="7BEC735F" w14:textId="77777777" w:rsidR="008B796D" w:rsidRPr="008B796D" w:rsidRDefault="008B796D" w:rsidP="008B796D">
      <w:pPr>
        <w:spacing w:after="0" w:line="240" w:lineRule="auto"/>
        <w:jc w:val="center"/>
        <w:rPr>
          <w:rFonts w:eastAsia="Calibri" w:cs="Times New Roman"/>
          <w:b/>
          <w:szCs w:val="24"/>
        </w:rPr>
      </w:pPr>
      <w:r w:rsidRPr="008B796D">
        <w:rPr>
          <w:rFonts w:eastAsia="Calibri" w:cs="Times New Roman"/>
          <w:b/>
          <w:szCs w:val="24"/>
        </w:rPr>
        <w:t>7. APMOKĖJIMO SĄLYGOS</w:t>
      </w:r>
    </w:p>
    <w:p w14:paraId="3912F6D4"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7.1. Už laiku pristatytas kokybiškas, pirkimo ir šios sutarties sąlygas atitinkančias Prekes Pirkėjas sumoka eurais, bankiniu pavedimu per 30 (trisdešimt) dienų nuo PVM sąskaitos–faktūros gavimo dienos.</w:t>
      </w:r>
    </w:p>
    <w:p w14:paraId="2793EB79"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 xml:space="preserve">7.2. Už Prekes atsiskaitoma eurais. PVM sąskaitoje-faktūroje Pardavėjas įsipareigoja nurodyti vykdomos sutarties </w:t>
      </w:r>
      <w:r w:rsidRPr="00014210">
        <w:rPr>
          <w:rFonts w:eastAsia="Calibri" w:cs="Times New Roman"/>
          <w:szCs w:val="24"/>
        </w:rPr>
        <w:t xml:space="preserve">numerį ir datą. PVM sąskaitos faktūros ar sąskaitos faktūros turi būti teikiamos naudojantis informacinės sistemos „E. sąskaita“ priemonėmis. Prekės pristatomos kartu su  PVM sąskaitos faktūros ar sąskaitos faktūros kopija, šios kopijos gali būti teikiamos ir elektroniniu paštu už sutarties vykdymą atsakingam darbuotojui. Prisijungti prie elektroninės paslaugos „E. sąskaita“ galima interneto adresu </w:t>
      </w:r>
      <w:hyperlink r:id="rId24" w:history="1">
        <w:r w:rsidRPr="00014210">
          <w:rPr>
            <w:rFonts w:eastAsia="Calibri" w:cs="Times New Roman"/>
            <w:color w:val="0000FF"/>
            <w:szCs w:val="24"/>
            <w:u w:val="single"/>
          </w:rPr>
          <w:t>www.esaskaita.eu</w:t>
        </w:r>
      </w:hyperlink>
      <w:r w:rsidRPr="00014210">
        <w:rPr>
          <w:rFonts w:eastAsia="Calibri" w:cs="Times New Roman"/>
          <w:szCs w:val="24"/>
        </w:rPr>
        <w:t>. Paslauga yra apmokama Lietuvos Respublikos finansų ministro nustatyta tvarka.</w:t>
      </w:r>
    </w:p>
    <w:p w14:paraId="70BD4D3B"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7.3. Jeigu Pirkėjas uždelsė  apmokėti už Prekes ne dėl Pardavėjo kaltės ir ne dėl priežasčių, atleidžiančių Pirkėją nuo atsakomybės, Pardavėjas turi teisę sutartį nutraukti. Apie Sutarties nutraukimą Pardavėjas turi pranešti Pirkėjui prieš 30 (trisdešimt) dienų.</w:t>
      </w:r>
    </w:p>
    <w:p w14:paraId="2948CD31" w14:textId="77777777" w:rsidR="008B796D" w:rsidRPr="008B796D" w:rsidRDefault="008B796D" w:rsidP="008B796D">
      <w:pPr>
        <w:spacing w:after="0" w:line="240" w:lineRule="auto"/>
        <w:ind w:firstLine="709"/>
        <w:jc w:val="both"/>
        <w:rPr>
          <w:rFonts w:eastAsia="Calibri" w:cs="Times New Roman"/>
          <w:szCs w:val="24"/>
        </w:rPr>
      </w:pPr>
      <w:r w:rsidRPr="008B796D">
        <w:rPr>
          <w:rFonts w:eastAsia="Calibri" w:cs="Times New Roman"/>
          <w:szCs w:val="24"/>
        </w:rPr>
        <w:t>7.4. Jei Pardavėjas Sutarties, vadovaudamasis Sutarties 7.3 punktu, nenutraukia, jis turi teisę į 0,07 (septynių šimtųjų) % dydžio delspinigius nuo uždelstos apmokėti sumos,  už kiekvieną uždelstą dieną.</w:t>
      </w:r>
    </w:p>
    <w:p w14:paraId="68F494E9" w14:textId="77777777" w:rsidR="008B796D" w:rsidRPr="008B796D" w:rsidRDefault="008B796D" w:rsidP="008B796D">
      <w:pPr>
        <w:spacing w:after="0" w:line="240" w:lineRule="auto"/>
        <w:jc w:val="both"/>
        <w:rPr>
          <w:rFonts w:eastAsia="Calibri" w:cs="Times New Roman"/>
          <w:szCs w:val="24"/>
        </w:rPr>
      </w:pPr>
    </w:p>
    <w:p w14:paraId="0A018CC2" w14:textId="77777777" w:rsidR="008B796D" w:rsidRPr="008B796D" w:rsidRDefault="008B796D" w:rsidP="008B796D">
      <w:pPr>
        <w:tabs>
          <w:tab w:val="left" w:pos="1134"/>
        </w:tabs>
        <w:spacing w:after="0" w:line="240" w:lineRule="auto"/>
        <w:jc w:val="center"/>
        <w:rPr>
          <w:rFonts w:eastAsia="Calibri" w:cs="Times New Roman"/>
          <w:b/>
          <w:szCs w:val="24"/>
        </w:rPr>
      </w:pPr>
      <w:r w:rsidRPr="008B796D">
        <w:rPr>
          <w:rFonts w:eastAsia="Calibri" w:cs="Times New Roman"/>
          <w:b/>
          <w:szCs w:val="24"/>
        </w:rPr>
        <w:t>8. SUTARTIES NUTRAUKIMAS IR JOS PASEKMĖS</w:t>
      </w:r>
    </w:p>
    <w:p w14:paraId="7881A758" w14:textId="77777777" w:rsidR="008B796D" w:rsidRPr="008B796D" w:rsidRDefault="008B796D" w:rsidP="008B796D">
      <w:pPr>
        <w:snapToGrid w:val="0"/>
        <w:spacing w:after="0" w:line="240" w:lineRule="auto"/>
        <w:ind w:firstLine="312"/>
        <w:jc w:val="both"/>
        <w:rPr>
          <w:szCs w:val="24"/>
        </w:rPr>
      </w:pPr>
      <w:r w:rsidRPr="008B796D">
        <w:rPr>
          <w:szCs w:val="24"/>
        </w:rPr>
        <w:t xml:space="preserve">8.1. </w:t>
      </w:r>
      <w:r w:rsidRPr="008B796D">
        <w:rPr>
          <w:bCs/>
          <w:szCs w:val="24"/>
        </w:rPr>
        <w:t>Pirkėjas turi teisę</w:t>
      </w:r>
      <w:r w:rsidRPr="008B796D">
        <w:rPr>
          <w:szCs w:val="24"/>
        </w:rPr>
        <w:t xml:space="preserve"> vienašališkai nutraukti šią Sutartį prieš terminą šiais atvejais:</w:t>
      </w:r>
    </w:p>
    <w:p w14:paraId="20FDD601" w14:textId="77777777" w:rsidR="008B796D" w:rsidRPr="008B796D" w:rsidRDefault="008B796D" w:rsidP="008B796D">
      <w:pPr>
        <w:snapToGrid w:val="0"/>
        <w:spacing w:after="0" w:line="240" w:lineRule="auto"/>
        <w:ind w:firstLine="312"/>
        <w:jc w:val="both"/>
        <w:rPr>
          <w:szCs w:val="24"/>
        </w:rPr>
      </w:pPr>
      <w:r w:rsidRPr="008B796D">
        <w:rPr>
          <w:szCs w:val="24"/>
        </w:rPr>
        <w:lastRenderedPageBreak/>
        <w:t>8.1.1. kai Pardavėjas bankrutuoja arba yra likviduojamas, sustabdo ūkinę veiklą arba įstatymuose ir kituose teisės aktuose numatyta tvarka susidaro analogiška situacija;</w:t>
      </w:r>
    </w:p>
    <w:p w14:paraId="4507A1BB" w14:textId="77777777" w:rsidR="008B796D" w:rsidRPr="008B796D" w:rsidRDefault="008B796D" w:rsidP="008B796D">
      <w:pPr>
        <w:snapToGrid w:val="0"/>
        <w:spacing w:after="0" w:line="240" w:lineRule="auto"/>
        <w:ind w:firstLine="312"/>
        <w:jc w:val="both"/>
        <w:rPr>
          <w:szCs w:val="24"/>
        </w:rPr>
      </w:pPr>
      <w:r w:rsidRPr="008B796D">
        <w:rPr>
          <w:szCs w:val="24"/>
        </w:rPr>
        <w:t>8.1.2. kai keičiasi Pardavėjo organizacinė struktūra – juridinis statusas, pobūdis ar valdymo struktūra ir tai gali turėti įtakos tinkamam Sutarties įvykdymui;</w:t>
      </w:r>
    </w:p>
    <w:p w14:paraId="50D453B5" w14:textId="77777777" w:rsidR="008B796D" w:rsidRPr="008B796D" w:rsidRDefault="008B796D" w:rsidP="008B796D">
      <w:pPr>
        <w:snapToGrid w:val="0"/>
        <w:spacing w:after="0" w:line="240" w:lineRule="auto"/>
        <w:ind w:firstLine="312"/>
        <w:jc w:val="both"/>
        <w:rPr>
          <w:szCs w:val="24"/>
        </w:rPr>
      </w:pPr>
      <w:r w:rsidRPr="008B796D">
        <w:rPr>
          <w:szCs w:val="24"/>
        </w:rPr>
        <w:t>8.1.3. kai Pardavėjas įsiteisėjusiu kompetentingos institucijos ar teismo sprendimu yra pripažintas kaltu dėl profesinio pažeidimo;</w:t>
      </w:r>
    </w:p>
    <w:p w14:paraId="7C9C193F" w14:textId="77777777" w:rsidR="008B796D" w:rsidRPr="008B796D" w:rsidRDefault="008B796D" w:rsidP="008B796D">
      <w:pPr>
        <w:snapToGrid w:val="0"/>
        <w:spacing w:after="0" w:line="240" w:lineRule="auto"/>
        <w:ind w:firstLine="312"/>
        <w:jc w:val="both"/>
        <w:rPr>
          <w:szCs w:val="24"/>
        </w:rPr>
      </w:pPr>
      <w:r w:rsidRPr="008B796D">
        <w:rPr>
          <w:szCs w:val="24"/>
        </w:rPr>
        <w:t>8.1.4. kai Pardavėjas įsiteisėjusiu teismo sprendimu pripažintas kaltu dėl sukčiavimo, korupcijos, pinigų plovimo, dalyvavimo nusikalstamoje organizacijoje;</w:t>
      </w:r>
    </w:p>
    <w:p w14:paraId="0B818591" w14:textId="77777777" w:rsidR="008B796D" w:rsidRPr="008B796D" w:rsidRDefault="008B796D" w:rsidP="008B796D">
      <w:pPr>
        <w:snapToGrid w:val="0"/>
        <w:spacing w:after="0" w:line="240" w:lineRule="auto"/>
        <w:ind w:firstLine="312"/>
        <w:jc w:val="both"/>
        <w:rPr>
          <w:szCs w:val="24"/>
        </w:rPr>
      </w:pPr>
      <w:r w:rsidRPr="008B796D">
        <w:rPr>
          <w:szCs w:val="24"/>
        </w:rPr>
        <w:t>8.1.5. kai Pardavėjas nesilaiko Sutarties numatytų Prekių teikimo terminų;</w:t>
      </w:r>
    </w:p>
    <w:p w14:paraId="02EDD2F0" w14:textId="77777777" w:rsidR="008B796D" w:rsidRPr="008B796D" w:rsidRDefault="008B796D" w:rsidP="008B796D">
      <w:pPr>
        <w:snapToGrid w:val="0"/>
        <w:spacing w:after="0" w:line="240" w:lineRule="auto"/>
        <w:ind w:firstLine="312"/>
        <w:jc w:val="both"/>
        <w:rPr>
          <w:szCs w:val="24"/>
        </w:rPr>
      </w:pPr>
      <w:r w:rsidRPr="008B796D">
        <w:rPr>
          <w:szCs w:val="24"/>
        </w:rPr>
        <w:t>8.1.6. kai Pardavėjas nevykdo kitų savo sutartinių įsipareigojimų ir tai yra esminis Sutarties pažeidimas;</w:t>
      </w:r>
    </w:p>
    <w:p w14:paraId="78C1EAB2" w14:textId="77777777" w:rsidR="008B796D" w:rsidRPr="008B796D" w:rsidRDefault="008B796D" w:rsidP="008B796D">
      <w:pPr>
        <w:snapToGrid w:val="0"/>
        <w:spacing w:after="0" w:line="240" w:lineRule="auto"/>
        <w:ind w:firstLine="312"/>
        <w:jc w:val="both"/>
        <w:rPr>
          <w:szCs w:val="24"/>
        </w:rPr>
      </w:pPr>
      <w:r w:rsidRPr="008B796D">
        <w:rPr>
          <w:szCs w:val="24"/>
        </w:rPr>
        <w:t>8.1.7. dėl kitokio pobūdžio Pardavėjo veiksmų neveiksnumo, trukdančių  vykdyti Sutartį.</w:t>
      </w:r>
    </w:p>
    <w:p w14:paraId="4255A0A2" w14:textId="77777777" w:rsidR="008B796D" w:rsidRPr="008B796D" w:rsidRDefault="008B796D" w:rsidP="008B796D">
      <w:pPr>
        <w:snapToGrid w:val="0"/>
        <w:spacing w:after="0" w:line="240" w:lineRule="auto"/>
        <w:ind w:firstLine="312"/>
        <w:jc w:val="both"/>
        <w:rPr>
          <w:szCs w:val="24"/>
        </w:rPr>
      </w:pPr>
      <w:r w:rsidRPr="008B796D">
        <w:rPr>
          <w:szCs w:val="24"/>
        </w:rPr>
        <w:t xml:space="preserve">8.2. </w:t>
      </w:r>
      <w:r w:rsidRPr="008B796D">
        <w:rPr>
          <w:bCs/>
          <w:szCs w:val="24"/>
        </w:rPr>
        <w:t>Pardavėjas turi teisę</w:t>
      </w:r>
      <w:r w:rsidRPr="008B796D">
        <w:rPr>
          <w:szCs w:val="24"/>
        </w:rPr>
        <w:t xml:space="preserve"> vienašališkai nutraukti šią Sutartį prieš terminą šiais atvejais:</w:t>
      </w:r>
    </w:p>
    <w:p w14:paraId="6A003BE5" w14:textId="77777777" w:rsidR="008B796D" w:rsidRPr="008B796D" w:rsidRDefault="008B796D" w:rsidP="008B796D">
      <w:pPr>
        <w:snapToGrid w:val="0"/>
        <w:spacing w:after="0" w:line="240" w:lineRule="auto"/>
        <w:ind w:firstLine="312"/>
        <w:jc w:val="both"/>
        <w:rPr>
          <w:szCs w:val="24"/>
        </w:rPr>
      </w:pPr>
      <w:r w:rsidRPr="008B796D">
        <w:rPr>
          <w:szCs w:val="24"/>
        </w:rPr>
        <w:t>8.2.1. kai Pirkėjas nevykdo ar netinkamai vykdo savo sutartinius įsipareigojimus ir toks nevykdymas ar netinkamas vykdymas yra esminis Sutarties sąlygų pažeidimas – dėl atitinkamos Sutarties dalies, kurią pažeidžia Pirkėjas;</w:t>
      </w:r>
    </w:p>
    <w:p w14:paraId="2606A040" w14:textId="77777777" w:rsidR="008B796D" w:rsidRPr="008B796D" w:rsidRDefault="008B796D" w:rsidP="008B796D">
      <w:pPr>
        <w:snapToGrid w:val="0"/>
        <w:spacing w:after="0" w:line="240" w:lineRule="auto"/>
        <w:ind w:firstLine="312"/>
        <w:jc w:val="both"/>
        <w:rPr>
          <w:szCs w:val="24"/>
        </w:rPr>
      </w:pPr>
      <w:r w:rsidRPr="008B796D">
        <w:rPr>
          <w:szCs w:val="24"/>
        </w:rPr>
        <w:t>8.2.2. kai Pirkėjas bankrutuoja arba yra likviduojamas, sustabdo ūkinę veiklą arba įstatymuose ir kituose teisės aktuose numatyta tvarka susidaro analogiška situacija;</w:t>
      </w:r>
    </w:p>
    <w:p w14:paraId="673E8BD8" w14:textId="77777777" w:rsidR="008B796D" w:rsidRPr="008B796D" w:rsidRDefault="008B796D" w:rsidP="008B796D">
      <w:pPr>
        <w:snapToGrid w:val="0"/>
        <w:spacing w:after="0" w:line="240" w:lineRule="auto"/>
        <w:ind w:firstLine="312"/>
        <w:jc w:val="both"/>
        <w:rPr>
          <w:szCs w:val="24"/>
        </w:rPr>
      </w:pPr>
      <w:r w:rsidRPr="008B796D">
        <w:rPr>
          <w:szCs w:val="24"/>
        </w:rPr>
        <w:t>8.3.  Šalis, ketinanti vienašališkai nutraukti Sutartį, prieš 30 (trisdešimt) dienų raštu praneša kitai Šaliai apie savo ketinimus ir, atsižvelgiant į Sutartyje nurodytų Prekių svarbą, Pirkėjo įsipareigojimams prie trečiuosius asmenis, nustato protingą terminą, ne mažesnį kaip 3 (trijų) valandų terminą, pranešime nurodytiems trūkumams ištaisyti. Jei kaltoji Šalis per pranešime nurodytą terminą nepašalina Sutarties pažeidimų, Sutartis laikoma nutraukta nuo termino pasibaigimo dienos.</w:t>
      </w:r>
    </w:p>
    <w:p w14:paraId="6587BA14" w14:textId="77777777" w:rsidR="008B796D" w:rsidRPr="008B796D" w:rsidRDefault="008B796D" w:rsidP="008B796D">
      <w:pPr>
        <w:snapToGrid w:val="0"/>
        <w:spacing w:after="0" w:line="240" w:lineRule="auto"/>
        <w:ind w:firstLine="312"/>
        <w:jc w:val="both"/>
        <w:rPr>
          <w:szCs w:val="24"/>
        </w:rPr>
      </w:pPr>
      <w:r w:rsidRPr="008B796D">
        <w:rPr>
          <w:szCs w:val="24"/>
        </w:rPr>
        <w:t>8.4. Nutraukiant Sutartį, Pirkėjas, dalyvaujant Pardavėjui ar jo atstovams, inventorizuoja pristatytas Prekes ir parengia jų aprašą. Taip pat parengiama ataskaita apie Sutarties nutraukimo dieną esančią Pardavėjo skolą Pirkėjui ir Pirkėjo skolą Pardavėjui.</w:t>
      </w:r>
    </w:p>
    <w:p w14:paraId="22FA7E97" w14:textId="77777777" w:rsidR="008B796D" w:rsidRPr="008B796D" w:rsidRDefault="008B796D" w:rsidP="008B796D">
      <w:pPr>
        <w:snapToGrid w:val="0"/>
        <w:spacing w:after="0" w:line="240" w:lineRule="auto"/>
        <w:ind w:firstLine="312"/>
        <w:jc w:val="both"/>
        <w:rPr>
          <w:szCs w:val="24"/>
        </w:rPr>
      </w:pPr>
      <w:r w:rsidRPr="008B796D">
        <w:rPr>
          <w:szCs w:val="24"/>
        </w:rPr>
        <w:t>8.5. Nutraukus sutartį dėl Pardavėjo kaltės, esant ir Lietuvos Respublikos Viešojo pirkimo įstatymo 91 straipsnyje numatytiems pagrindams, Pirkėjas turi teisę informaciją apie Pardavėją kaip apie pirkimo sutartį neįvykdžiusį ar netinkamai ją įvykdžiusį Pardavėją, ne vėliau kaip per 10 dienų paskelbti Centrinėje viešųjų pirkimų informacinėje sistemoje.</w:t>
      </w:r>
    </w:p>
    <w:p w14:paraId="7ED71ADA" w14:textId="77777777" w:rsidR="008B796D" w:rsidRPr="008B796D" w:rsidRDefault="008B796D" w:rsidP="008B796D">
      <w:pPr>
        <w:spacing w:after="0" w:line="240" w:lineRule="auto"/>
        <w:ind w:firstLine="567"/>
        <w:jc w:val="center"/>
        <w:rPr>
          <w:rFonts w:eastAsia="Calibri" w:cs="Times New Roman"/>
          <w:b/>
          <w:szCs w:val="24"/>
        </w:rPr>
      </w:pPr>
    </w:p>
    <w:p w14:paraId="1D2E1FA6" w14:textId="77777777" w:rsidR="008B796D" w:rsidRPr="008B796D" w:rsidRDefault="008B796D" w:rsidP="008B796D">
      <w:pPr>
        <w:spacing w:after="0" w:line="240" w:lineRule="auto"/>
        <w:jc w:val="center"/>
        <w:rPr>
          <w:rFonts w:eastAsia="Calibri" w:cs="Times New Roman"/>
          <w:b/>
          <w:szCs w:val="24"/>
        </w:rPr>
      </w:pPr>
      <w:r w:rsidRPr="008B796D">
        <w:rPr>
          <w:rFonts w:eastAsia="Calibri" w:cs="Times New Roman"/>
          <w:b/>
          <w:szCs w:val="24"/>
        </w:rPr>
        <w:t>9. GINČŲ NAGRINĖJIMO TVARKA</w:t>
      </w:r>
    </w:p>
    <w:p w14:paraId="0D80DFED" w14:textId="77777777" w:rsidR="008B796D" w:rsidRPr="008B796D" w:rsidRDefault="008B796D" w:rsidP="008B796D">
      <w:pPr>
        <w:snapToGrid w:val="0"/>
        <w:spacing w:after="0" w:line="240" w:lineRule="auto"/>
        <w:ind w:firstLine="709"/>
        <w:jc w:val="both"/>
        <w:rPr>
          <w:szCs w:val="24"/>
        </w:rPr>
      </w:pPr>
      <w:r w:rsidRPr="008B796D">
        <w:rPr>
          <w:szCs w:val="24"/>
        </w:rPr>
        <w:t>9.1. Šalys įsipareigoja nedelsiant raštu pranešti kitai šaliai apie bet kokių savo duomenų (pavadinimo, buveinės ir/ar veiklos adreso, sąskaitos rekvizitų ir panašiai) pasikeitimą, taip pat apie tai bet kokias kitas aplinkybes  turinčias ar galinčias turėti įtakos tinkamam šios Sutarties įvykdymui. Šalių pretenzijos viena  kitai turi būti  perduodamos registruotu paštu arba elektroniniu paštu.</w:t>
      </w:r>
    </w:p>
    <w:p w14:paraId="241B388D" w14:textId="77777777" w:rsidR="008B796D" w:rsidRPr="008B796D" w:rsidRDefault="008B796D" w:rsidP="008B796D">
      <w:pPr>
        <w:snapToGrid w:val="0"/>
        <w:spacing w:after="0" w:line="240" w:lineRule="auto"/>
        <w:ind w:firstLine="709"/>
        <w:jc w:val="both"/>
        <w:rPr>
          <w:szCs w:val="24"/>
        </w:rPr>
      </w:pPr>
      <w:r w:rsidRPr="008B796D">
        <w:rPr>
          <w:szCs w:val="24"/>
        </w:rPr>
        <w:t>9.2. Bet kokie nesutarimai ar ginčai, kylantys tarp Šalių dėl šios Sutarties, sprendžiami derybomis ir abipusiu susitarimu. Kilę ginčai neatleidžia Šalių nuo Sutartyje numatytų įsipareigojimų vykdymo išskurus atvejus kai tai yra numatytą LR teisės aktuose. Šalims nepavykus susitarti, bet kokie ginčai, nesutarimai ar reikalavimai, kylantys iš šios Sutarties ar susiję su ja, jos pažeidimu, nutraukimu ar galiojimu, neišspręsti Šalių susitarimu, sprendžiami Lietuvos Respublikos įstatymų nustatyta tvarka, pagal Pirkėjo buveinės registracijos vietą.</w:t>
      </w:r>
    </w:p>
    <w:p w14:paraId="43554E91" w14:textId="77777777" w:rsidR="008B796D" w:rsidRPr="008B796D" w:rsidRDefault="008B796D" w:rsidP="008B796D">
      <w:pPr>
        <w:snapToGrid w:val="0"/>
        <w:spacing w:after="0" w:line="240" w:lineRule="auto"/>
        <w:ind w:firstLine="567"/>
        <w:jc w:val="both"/>
        <w:rPr>
          <w:szCs w:val="24"/>
        </w:rPr>
      </w:pPr>
    </w:p>
    <w:p w14:paraId="3AB3E63F" w14:textId="77777777" w:rsidR="008B796D" w:rsidRPr="008B796D" w:rsidRDefault="008B796D" w:rsidP="008B796D">
      <w:pPr>
        <w:numPr>
          <w:ilvl w:val="0"/>
          <w:numId w:val="1"/>
        </w:numPr>
        <w:tabs>
          <w:tab w:val="left" w:pos="142"/>
          <w:tab w:val="left" w:pos="1134"/>
          <w:tab w:val="left" w:pos="1843"/>
          <w:tab w:val="left" w:pos="1985"/>
        </w:tabs>
        <w:spacing w:after="0" w:line="240" w:lineRule="auto"/>
        <w:contextualSpacing/>
        <w:jc w:val="center"/>
        <w:rPr>
          <w:rFonts w:eastAsia="Times New Roman" w:cs="Times New Roman"/>
          <w:b/>
          <w:szCs w:val="24"/>
        </w:rPr>
      </w:pPr>
      <w:r w:rsidRPr="008B796D">
        <w:rPr>
          <w:rFonts w:eastAsia="Times New Roman" w:cs="Times New Roman"/>
          <w:b/>
          <w:szCs w:val="24"/>
        </w:rPr>
        <w:t>SUTARTIES PAKEITIMAS IR PAPILDYMAS</w:t>
      </w:r>
    </w:p>
    <w:p w14:paraId="2294C300" w14:textId="77777777" w:rsidR="008B796D" w:rsidRPr="008B796D" w:rsidRDefault="008B796D" w:rsidP="008B796D">
      <w:pPr>
        <w:snapToGrid w:val="0"/>
        <w:spacing w:after="0" w:line="240" w:lineRule="auto"/>
        <w:ind w:firstLine="709"/>
        <w:jc w:val="both"/>
        <w:rPr>
          <w:rFonts w:eastAsia="Arial Unicode MS"/>
          <w:szCs w:val="24"/>
        </w:rPr>
      </w:pPr>
      <w:r w:rsidRPr="008B796D">
        <w:rPr>
          <w:szCs w:val="24"/>
        </w:rPr>
        <w:t>10.1. Sutarties sąlygos sutarties galiojimo laikotarpiu negali būti keičiamos, išskyrus tokias Sutarties sąlygas, kurias pakeitus nebūtų pažeisti Lietuvos Respublikos Viešųjų pirkimų įstatymo 17 straipsnyje nustatyti principai ir tikslai ir Viešųjų pirkimų įstatymo 89 str. nurodyti pagrindai.</w:t>
      </w:r>
      <w:r w:rsidRPr="008B796D">
        <w:rPr>
          <w:rFonts w:eastAsia="Arial Unicode MS"/>
          <w:szCs w:val="24"/>
        </w:rPr>
        <w:t xml:space="preserve"> </w:t>
      </w:r>
    </w:p>
    <w:p w14:paraId="40098EBF" w14:textId="77777777" w:rsidR="008B796D" w:rsidRPr="008B796D" w:rsidRDefault="008B796D" w:rsidP="008B796D">
      <w:pPr>
        <w:snapToGrid w:val="0"/>
        <w:spacing w:after="0" w:line="240" w:lineRule="auto"/>
        <w:ind w:firstLine="709"/>
        <w:jc w:val="both"/>
        <w:rPr>
          <w:rFonts w:eastAsia="Arial Unicode MS"/>
          <w:szCs w:val="24"/>
        </w:rPr>
      </w:pPr>
      <w:r w:rsidRPr="008B796D">
        <w:rPr>
          <w:rFonts w:eastAsia="Arial Unicode MS"/>
          <w:szCs w:val="24"/>
        </w:rPr>
        <w:t xml:space="preserve">10.2. Sutarties sąlygų keitimu nebus laikomas Sutarties sąlygų koregavimas joje numatytomis aplinkybėmis, jei šios aplinkybės nustatytos aiškiai ir nedviprasmiškai bei buvo pateiktos pirkimo sąlygose. </w:t>
      </w:r>
    </w:p>
    <w:p w14:paraId="49B6149F" w14:textId="77777777" w:rsidR="008B796D" w:rsidRPr="008B796D" w:rsidRDefault="008B796D" w:rsidP="008B796D">
      <w:pPr>
        <w:snapToGrid w:val="0"/>
        <w:spacing w:after="0" w:line="240" w:lineRule="auto"/>
        <w:ind w:firstLine="709"/>
        <w:jc w:val="both"/>
        <w:rPr>
          <w:rFonts w:eastAsia="Arial Unicode MS"/>
          <w:szCs w:val="24"/>
        </w:rPr>
      </w:pPr>
      <w:r w:rsidRPr="008B796D">
        <w:rPr>
          <w:rFonts w:eastAsia="Arial Unicode MS"/>
          <w:szCs w:val="24"/>
        </w:rPr>
        <w:lastRenderedPageBreak/>
        <w:t xml:space="preserve">10.3. Tais atvejais, kai Sutarties sąlygų keitimo būtinybės nebuvo įmanoma numatyti rengiant pirkimo sąlygas ir (arba) Sutarties sudarymo metu, Sutarties šalys gali keisti tik neesmines Sutarties sąlygas. </w:t>
      </w:r>
    </w:p>
    <w:p w14:paraId="6941EC6E" w14:textId="77777777" w:rsidR="008B796D" w:rsidRPr="008B796D" w:rsidRDefault="008B796D" w:rsidP="008B796D">
      <w:pPr>
        <w:snapToGrid w:val="0"/>
        <w:spacing w:after="0" w:line="240" w:lineRule="auto"/>
        <w:ind w:firstLine="709"/>
        <w:jc w:val="both"/>
        <w:rPr>
          <w:rFonts w:eastAsia="Arial Unicode MS"/>
          <w:szCs w:val="24"/>
        </w:rPr>
      </w:pPr>
      <w:r w:rsidRPr="008B796D">
        <w:rPr>
          <w:rFonts w:eastAsia="Arial Unicode MS"/>
          <w:szCs w:val="24"/>
        </w:rPr>
        <w:t>10.4. Sutarties šalių valia turi būti įforminama papildomu susitarimu, pasirašomu abiejų Sutarties Šalių, pridedant ir visą susijusią susirašinėjimo dokumentaciją, šie dokumentai yra neatskiriama Sutarties dalis.</w:t>
      </w:r>
    </w:p>
    <w:p w14:paraId="5F93A59E" w14:textId="77777777" w:rsidR="008B796D" w:rsidRPr="008B796D" w:rsidRDefault="008B796D" w:rsidP="008B796D">
      <w:pPr>
        <w:snapToGrid w:val="0"/>
        <w:spacing w:after="0" w:line="240" w:lineRule="auto"/>
        <w:jc w:val="both"/>
        <w:rPr>
          <w:szCs w:val="24"/>
        </w:rPr>
      </w:pPr>
    </w:p>
    <w:p w14:paraId="3E4576F7" w14:textId="77777777" w:rsidR="008B796D" w:rsidRPr="008B796D" w:rsidRDefault="008B796D" w:rsidP="008B796D">
      <w:pPr>
        <w:numPr>
          <w:ilvl w:val="0"/>
          <w:numId w:val="1"/>
        </w:numPr>
        <w:tabs>
          <w:tab w:val="left" w:pos="142"/>
          <w:tab w:val="left" w:pos="1276"/>
          <w:tab w:val="left" w:pos="2694"/>
        </w:tabs>
        <w:spacing w:after="0" w:line="240" w:lineRule="auto"/>
        <w:contextualSpacing/>
        <w:jc w:val="center"/>
        <w:rPr>
          <w:rFonts w:eastAsia="Times New Roman" w:cs="Times New Roman"/>
          <w:b/>
          <w:szCs w:val="24"/>
        </w:rPr>
      </w:pPr>
      <w:r w:rsidRPr="008B796D">
        <w:rPr>
          <w:rFonts w:eastAsia="Times New Roman" w:cs="Times New Roman"/>
          <w:b/>
          <w:szCs w:val="24"/>
        </w:rPr>
        <w:t>BAIGIAMOSIOS NUOSTATOS</w:t>
      </w:r>
    </w:p>
    <w:p w14:paraId="09F1B009" w14:textId="55CE3D37" w:rsidR="008B796D" w:rsidRPr="008B796D" w:rsidRDefault="008B796D" w:rsidP="008B796D">
      <w:pPr>
        <w:spacing w:after="0" w:line="240" w:lineRule="auto"/>
        <w:ind w:firstLine="851"/>
        <w:jc w:val="both"/>
        <w:rPr>
          <w:rFonts w:eastAsia="Calibri" w:cs="Times New Roman"/>
          <w:szCs w:val="24"/>
        </w:rPr>
      </w:pPr>
      <w:r w:rsidRPr="008B796D">
        <w:rPr>
          <w:rFonts w:eastAsia="Calibri" w:cs="Times New Roman"/>
          <w:szCs w:val="24"/>
        </w:rPr>
        <w:t xml:space="preserve"> 11.1. Sutartis įsigalioja nuo </w:t>
      </w:r>
      <w:r w:rsidR="00802167" w:rsidRPr="00002015">
        <w:rPr>
          <w:rFonts w:eastAsia="Calibri" w:cs="Times New Roman"/>
          <w:szCs w:val="24"/>
        </w:rPr>
        <w:t>2022</w:t>
      </w:r>
      <w:r w:rsidR="00963A3A">
        <w:rPr>
          <w:rFonts w:eastAsia="Calibri" w:cs="Times New Roman"/>
          <w:szCs w:val="24"/>
        </w:rPr>
        <w:t>-04</w:t>
      </w:r>
      <w:r w:rsidR="00C76F36" w:rsidRPr="00002015">
        <w:rPr>
          <w:rFonts w:eastAsia="Calibri" w:cs="Times New Roman"/>
          <w:szCs w:val="24"/>
        </w:rPr>
        <w:t>-</w:t>
      </w:r>
      <w:r w:rsidR="00963A3A">
        <w:rPr>
          <w:rFonts w:eastAsia="Calibri" w:cs="Times New Roman"/>
          <w:szCs w:val="24"/>
        </w:rPr>
        <w:t>25</w:t>
      </w:r>
      <w:r w:rsidRPr="008B796D">
        <w:rPr>
          <w:rFonts w:eastAsia="Calibri" w:cs="Times New Roman"/>
          <w:szCs w:val="24"/>
        </w:rPr>
        <w:t xml:space="preserve"> ir galioja 12 mėnesių, su galimybe pratęsti, bet ne ilgiau 24 mėnesiams. Nei vienai iš Sutarties Šalių nepareiškus raštu pranešimo kitai Šaliai apie atsisakymą tęsti Sutartį prieš 60 (šešiasdešimt) dienų, Sutartis, be atskiro rašytinio susitarimo, pratęsiama 12 (dvylika) mėnesių. Šiuo būdu Sutartis gali būti pratęsta 2 (du) kartus. </w:t>
      </w:r>
    </w:p>
    <w:p w14:paraId="17FAF5A1" w14:textId="77777777" w:rsidR="008B796D" w:rsidRPr="008B796D" w:rsidRDefault="008B796D" w:rsidP="008B796D">
      <w:pPr>
        <w:snapToGrid w:val="0"/>
        <w:spacing w:after="0" w:line="240" w:lineRule="auto"/>
        <w:ind w:firstLine="851"/>
        <w:jc w:val="both"/>
        <w:rPr>
          <w:szCs w:val="24"/>
        </w:rPr>
      </w:pPr>
      <w:r w:rsidRPr="008B796D">
        <w:rPr>
          <w:szCs w:val="24"/>
        </w:rPr>
        <w:t>11.2. Sutartis, visi jos priedai ir papildomi susitarimai sudaromi ir pasirašomi lietuvių kalba, dviem lygiaverčiais egzemplioriais, po vieną kiekvienai šaliai.</w:t>
      </w:r>
    </w:p>
    <w:p w14:paraId="11ADE959" w14:textId="77777777" w:rsidR="008B796D" w:rsidRPr="008B796D" w:rsidRDefault="008B796D" w:rsidP="008B796D">
      <w:pPr>
        <w:snapToGrid w:val="0"/>
        <w:spacing w:after="0" w:line="240" w:lineRule="auto"/>
        <w:ind w:firstLine="851"/>
        <w:jc w:val="both"/>
        <w:rPr>
          <w:szCs w:val="24"/>
        </w:rPr>
      </w:pPr>
      <w:r w:rsidRPr="008B796D">
        <w:rPr>
          <w:szCs w:val="24"/>
        </w:rPr>
        <w:t>11.3.  Sutartį šalys sudarė savanoriškai, laisva valia.</w:t>
      </w:r>
    </w:p>
    <w:p w14:paraId="57DDB639" w14:textId="77777777" w:rsidR="008B796D" w:rsidRPr="008B796D" w:rsidRDefault="008B796D" w:rsidP="008B796D">
      <w:pPr>
        <w:snapToGrid w:val="0"/>
        <w:spacing w:after="0" w:line="240" w:lineRule="auto"/>
        <w:ind w:firstLine="851"/>
        <w:jc w:val="both"/>
        <w:rPr>
          <w:szCs w:val="24"/>
        </w:rPr>
      </w:pPr>
      <w:r w:rsidRPr="008B796D">
        <w:rPr>
          <w:szCs w:val="24"/>
        </w:rPr>
        <w:t>11.4. Nė viena Šalis neturi teisės perleisti visų arba dalies teisių ir pareigų pagal šią Sutartį jokiai trečiajai šaliai be išankstinio raštiško kitos Šalies sutikimo.</w:t>
      </w:r>
    </w:p>
    <w:p w14:paraId="6FA4A011" w14:textId="77777777" w:rsidR="008B796D" w:rsidRPr="008B796D" w:rsidRDefault="008B796D" w:rsidP="008B796D">
      <w:pPr>
        <w:snapToGrid w:val="0"/>
        <w:spacing w:after="0" w:line="240" w:lineRule="auto"/>
        <w:ind w:firstLine="851"/>
        <w:jc w:val="both"/>
        <w:rPr>
          <w:szCs w:val="24"/>
        </w:rPr>
      </w:pPr>
      <w:r w:rsidRPr="008B796D">
        <w:rPr>
          <w:szCs w:val="24"/>
        </w:rPr>
        <w:t>11.5.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9D9394" w14:textId="77777777" w:rsidR="008B796D" w:rsidRPr="008B796D" w:rsidRDefault="008B796D" w:rsidP="008B796D">
      <w:pPr>
        <w:tabs>
          <w:tab w:val="num" w:pos="1134"/>
        </w:tabs>
        <w:spacing w:after="0" w:line="240" w:lineRule="auto"/>
        <w:ind w:firstLine="851"/>
        <w:jc w:val="both"/>
        <w:rPr>
          <w:rFonts w:eastAsia="Times New Roman" w:cs="Times New Roman"/>
          <w:szCs w:val="24"/>
        </w:rPr>
      </w:pPr>
      <w:r w:rsidRPr="008B796D">
        <w:rPr>
          <w:rFonts w:eastAsia="Times New Roman" w:cs="Times New Roman"/>
          <w:szCs w:val="24"/>
        </w:rPr>
        <w:t xml:space="preserve">11.6. Šalys sutinka laikyti šios Sutarties sąlygas, visą dokumentaciją ir informaciją, kurią Sutarties Šalys gauna viena iš kitos vykdant Sutartį, konfidencialia. </w:t>
      </w:r>
    </w:p>
    <w:p w14:paraId="3F7F9F62" w14:textId="3EC52A9C" w:rsidR="00FB28FC" w:rsidRDefault="008B796D" w:rsidP="007812AE">
      <w:pPr>
        <w:tabs>
          <w:tab w:val="num" w:pos="1134"/>
        </w:tabs>
        <w:spacing w:after="0" w:line="240" w:lineRule="auto"/>
        <w:ind w:firstLine="851"/>
        <w:jc w:val="both"/>
        <w:rPr>
          <w:rFonts w:eastAsia="Times New Roman" w:cs="Times New Roman"/>
          <w:szCs w:val="24"/>
        </w:rPr>
      </w:pPr>
      <w:r w:rsidRPr="008B796D">
        <w:rPr>
          <w:rFonts w:eastAsia="Times New Roman" w:cs="Times New Roman"/>
          <w:szCs w:val="24"/>
        </w:rPr>
        <w:t>11.7. Visus kitus klausimus, kurie neaptarti Sutartyje, reglamentuoja Li</w:t>
      </w:r>
      <w:r w:rsidR="007812AE">
        <w:rPr>
          <w:rFonts w:eastAsia="Times New Roman" w:cs="Times New Roman"/>
          <w:szCs w:val="24"/>
        </w:rPr>
        <w:t>etuvos Respublikos teisės akta</w:t>
      </w:r>
    </w:p>
    <w:p w14:paraId="47389839" w14:textId="77777777" w:rsidR="008B796D" w:rsidRPr="008B796D" w:rsidRDefault="008B796D" w:rsidP="007812AE">
      <w:pPr>
        <w:snapToGrid w:val="0"/>
        <w:spacing w:after="0" w:line="240" w:lineRule="auto"/>
        <w:jc w:val="both"/>
        <w:rPr>
          <w:szCs w:val="24"/>
        </w:rPr>
      </w:pPr>
    </w:p>
    <w:p w14:paraId="6134AE61" w14:textId="77E4B0A5" w:rsidR="008B796D" w:rsidRPr="007812AE" w:rsidRDefault="008B796D" w:rsidP="007812AE">
      <w:pPr>
        <w:pStyle w:val="Sraopastraipa"/>
        <w:numPr>
          <w:ilvl w:val="0"/>
          <w:numId w:val="1"/>
        </w:numPr>
        <w:snapToGrid w:val="0"/>
        <w:spacing w:after="0" w:line="240" w:lineRule="auto"/>
        <w:jc w:val="center"/>
        <w:rPr>
          <w:b/>
          <w:szCs w:val="24"/>
        </w:rPr>
      </w:pPr>
      <w:r w:rsidRPr="007812AE">
        <w:rPr>
          <w:b/>
          <w:szCs w:val="24"/>
        </w:rPr>
        <w:t>PRIEDAI:</w:t>
      </w:r>
    </w:p>
    <w:p w14:paraId="2A040947" w14:textId="77777777" w:rsidR="007812AE" w:rsidRPr="007812AE" w:rsidRDefault="007812AE" w:rsidP="007812AE">
      <w:pPr>
        <w:pStyle w:val="Sraopastraipa"/>
        <w:snapToGrid w:val="0"/>
        <w:spacing w:after="0" w:line="240" w:lineRule="auto"/>
        <w:ind w:left="1211"/>
        <w:rPr>
          <w:b/>
          <w:szCs w:val="24"/>
        </w:rPr>
      </w:pPr>
    </w:p>
    <w:p w14:paraId="3D1299C1" w14:textId="77777777" w:rsidR="008B796D" w:rsidRPr="008B796D" w:rsidRDefault="008B796D" w:rsidP="008B796D">
      <w:pPr>
        <w:snapToGrid w:val="0"/>
        <w:spacing w:after="0" w:line="240" w:lineRule="auto"/>
        <w:ind w:firstLine="851"/>
        <w:jc w:val="both"/>
        <w:rPr>
          <w:szCs w:val="24"/>
        </w:rPr>
      </w:pPr>
      <w:r w:rsidRPr="008B796D">
        <w:rPr>
          <w:szCs w:val="24"/>
        </w:rPr>
        <w:t>12.1. Maisto produktų techninė specifikacija (1 priedas).</w:t>
      </w:r>
    </w:p>
    <w:p w14:paraId="0DA144C7" w14:textId="77777777" w:rsidR="008B796D" w:rsidRPr="008B796D" w:rsidRDefault="008B796D" w:rsidP="008B796D">
      <w:pPr>
        <w:tabs>
          <w:tab w:val="left" w:pos="1296"/>
        </w:tabs>
        <w:spacing w:after="0" w:line="240" w:lineRule="auto"/>
        <w:ind w:firstLine="567"/>
        <w:outlineLvl w:val="1"/>
        <w:rPr>
          <w:rFonts w:eastAsia="Times New Roman" w:cs="Times New Roman"/>
          <w:b/>
          <w:szCs w:val="24"/>
          <w:lang w:eastAsia="lt-LT"/>
        </w:rPr>
      </w:pPr>
    </w:p>
    <w:p w14:paraId="7ED83A97" w14:textId="77777777" w:rsidR="008B796D" w:rsidRPr="008B796D" w:rsidRDefault="008B796D" w:rsidP="008B796D">
      <w:pPr>
        <w:tabs>
          <w:tab w:val="left" w:pos="1296"/>
        </w:tabs>
        <w:spacing w:after="0" w:line="240" w:lineRule="auto"/>
        <w:ind w:firstLine="567"/>
        <w:outlineLvl w:val="1"/>
        <w:rPr>
          <w:rFonts w:eastAsia="Times New Roman" w:cs="Times New Roman"/>
          <w:b/>
          <w:szCs w:val="24"/>
          <w:lang w:eastAsia="lt-LT"/>
        </w:rPr>
      </w:pPr>
      <w:r w:rsidRPr="008B796D">
        <w:rPr>
          <w:rFonts w:eastAsia="Times New Roman" w:cs="Times New Roman"/>
          <w:b/>
          <w:szCs w:val="24"/>
          <w:lang w:eastAsia="lt-LT"/>
        </w:rPr>
        <w:t>Sutarties šalys:</w:t>
      </w:r>
    </w:p>
    <w:tbl>
      <w:tblPr>
        <w:tblW w:w="0" w:type="auto"/>
        <w:tblLayout w:type="fixed"/>
        <w:tblLook w:val="04A0" w:firstRow="1" w:lastRow="0" w:firstColumn="1" w:lastColumn="0" w:noHBand="0" w:noVBand="1"/>
      </w:tblPr>
      <w:tblGrid>
        <w:gridCol w:w="4927"/>
        <w:gridCol w:w="4927"/>
      </w:tblGrid>
      <w:tr w:rsidR="008B796D" w:rsidRPr="008B796D" w14:paraId="3B31968D" w14:textId="77777777" w:rsidTr="008B796D">
        <w:tc>
          <w:tcPr>
            <w:tcW w:w="4927" w:type="dxa"/>
          </w:tcPr>
          <w:p w14:paraId="484CAAD1" w14:textId="77777777" w:rsidR="008B796D" w:rsidRPr="008B796D" w:rsidRDefault="008B796D" w:rsidP="008B796D">
            <w:pPr>
              <w:snapToGrid w:val="0"/>
              <w:spacing w:after="0" w:line="240" w:lineRule="auto"/>
              <w:ind w:hanging="284"/>
              <w:jc w:val="both"/>
              <w:rPr>
                <w:b/>
                <w:szCs w:val="24"/>
              </w:rPr>
            </w:pPr>
          </w:p>
        </w:tc>
        <w:tc>
          <w:tcPr>
            <w:tcW w:w="4927" w:type="dxa"/>
            <w:hideMark/>
          </w:tcPr>
          <w:p w14:paraId="4041E66C" w14:textId="77777777" w:rsidR="008B796D" w:rsidRPr="008B796D" w:rsidRDefault="008B796D" w:rsidP="008B796D">
            <w:pPr>
              <w:spacing w:after="200" w:line="276" w:lineRule="auto"/>
              <w:rPr>
                <w:rFonts w:eastAsia="Calibri" w:cs="Times New Roman"/>
                <w:b/>
                <w:szCs w:val="24"/>
              </w:rPr>
            </w:pPr>
          </w:p>
        </w:tc>
      </w:tr>
      <w:tr w:rsidR="008B796D" w:rsidRPr="008B796D" w14:paraId="6D192671" w14:textId="77777777" w:rsidTr="008B796D">
        <w:tc>
          <w:tcPr>
            <w:tcW w:w="4927" w:type="dxa"/>
          </w:tcPr>
          <w:p w14:paraId="7869667A" w14:textId="77777777" w:rsidR="008B796D" w:rsidRPr="008B796D" w:rsidRDefault="008B796D" w:rsidP="008B796D">
            <w:pPr>
              <w:snapToGrid w:val="0"/>
              <w:spacing w:after="0" w:line="240" w:lineRule="auto"/>
              <w:jc w:val="both"/>
              <w:rPr>
                <w:rFonts w:eastAsia="Times New Roman"/>
                <w:b/>
                <w:szCs w:val="24"/>
              </w:rPr>
            </w:pPr>
            <w:r w:rsidRPr="008B796D">
              <w:rPr>
                <w:b/>
                <w:szCs w:val="24"/>
              </w:rPr>
              <w:t>PIRKĖJAS</w:t>
            </w:r>
          </w:p>
          <w:p w14:paraId="7E8D4C8E" w14:textId="77777777" w:rsidR="008B796D" w:rsidRPr="008B796D" w:rsidRDefault="008B796D" w:rsidP="008B796D">
            <w:pPr>
              <w:snapToGrid w:val="0"/>
              <w:spacing w:after="0" w:line="240" w:lineRule="auto"/>
              <w:jc w:val="both"/>
              <w:rPr>
                <w:b/>
                <w:szCs w:val="24"/>
              </w:rPr>
            </w:pPr>
          </w:p>
        </w:tc>
        <w:tc>
          <w:tcPr>
            <w:tcW w:w="4927" w:type="dxa"/>
            <w:hideMark/>
          </w:tcPr>
          <w:p w14:paraId="0DBED5B5" w14:textId="77777777" w:rsidR="008B796D" w:rsidRPr="008B796D" w:rsidRDefault="008B796D" w:rsidP="008B796D">
            <w:pPr>
              <w:snapToGrid w:val="0"/>
              <w:spacing w:after="0" w:line="240" w:lineRule="auto"/>
              <w:rPr>
                <w:b/>
                <w:szCs w:val="24"/>
              </w:rPr>
            </w:pPr>
            <w:r w:rsidRPr="008B796D">
              <w:rPr>
                <w:b/>
                <w:szCs w:val="24"/>
              </w:rPr>
              <w:t xml:space="preserve">              PARDAVĖJAS</w:t>
            </w:r>
          </w:p>
        </w:tc>
      </w:tr>
      <w:tr w:rsidR="008B796D" w:rsidRPr="008B796D" w14:paraId="28BA0F44" w14:textId="77777777" w:rsidTr="008B796D">
        <w:tc>
          <w:tcPr>
            <w:tcW w:w="4927" w:type="dxa"/>
          </w:tcPr>
          <w:p w14:paraId="78E4A4E6" w14:textId="77777777" w:rsidR="008B796D" w:rsidRPr="00002015" w:rsidRDefault="008B796D" w:rsidP="008B796D">
            <w:pPr>
              <w:spacing w:after="0" w:line="240" w:lineRule="auto"/>
              <w:jc w:val="both"/>
              <w:rPr>
                <w:rFonts w:eastAsia="Calibri" w:cs="Times New Roman"/>
                <w:b/>
                <w:szCs w:val="24"/>
              </w:rPr>
            </w:pPr>
            <w:r w:rsidRPr="00002015">
              <w:rPr>
                <w:rFonts w:eastAsia="Calibri" w:cs="Times New Roman"/>
                <w:b/>
                <w:szCs w:val="24"/>
              </w:rPr>
              <w:t xml:space="preserve">Visagino socialinės globos namai </w:t>
            </w:r>
          </w:p>
          <w:p w14:paraId="76970276" w14:textId="77777777" w:rsidR="008B796D" w:rsidRPr="00002015" w:rsidRDefault="008B796D" w:rsidP="008B796D">
            <w:pPr>
              <w:spacing w:after="0" w:line="240" w:lineRule="auto"/>
              <w:jc w:val="both"/>
              <w:rPr>
                <w:rFonts w:eastAsia="Calibri" w:cs="Times New Roman"/>
                <w:szCs w:val="24"/>
              </w:rPr>
            </w:pPr>
            <w:r w:rsidRPr="00002015">
              <w:rPr>
                <w:rFonts w:eastAsia="Calibri" w:cs="Times New Roman"/>
                <w:szCs w:val="24"/>
              </w:rPr>
              <w:t xml:space="preserve">Adresas: </w:t>
            </w:r>
            <w:r w:rsidRPr="00002015">
              <w:rPr>
                <w:rFonts w:eastAsia="Calibri" w:cs="Times New Roman"/>
                <w:iCs/>
                <w:szCs w:val="24"/>
              </w:rPr>
              <w:t xml:space="preserve">Dūkšto </w:t>
            </w:r>
            <w:r w:rsidRPr="00002015">
              <w:rPr>
                <w:rFonts w:eastAsia="Calibri" w:cs="Times New Roman"/>
                <w:szCs w:val="24"/>
              </w:rPr>
              <w:t>kelias 68, Visaginas</w:t>
            </w:r>
          </w:p>
          <w:p w14:paraId="1A467343" w14:textId="77777777" w:rsidR="008B796D" w:rsidRPr="00002015" w:rsidRDefault="008B796D" w:rsidP="008B796D">
            <w:pPr>
              <w:spacing w:after="0" w:line="240" w:lineRule="auto"/>
              <w:jc w:val="both"/>
              <w:rPr>
                <w:rFonts w:eastAsia="Calibri" w:cs="Times New Roman"/>
                <w:szCs w:val="24"/>
              </w:rPr>
            </w:pPr>
            <w:r w:rsidRPr="00002015">
              <w:rPr>
                <w:rFonts w:eastAsia="Calibri" w:cs="Times New Roman"/>
                <w:szCs w:val="24"/>
              </w:rPr>
              <w:t xml:space="preserve">Įmonės kodas 191785483, </w:t>
            </w:r>
          </w:p>
          <w:p w14:paraId="1BC097B3" w14:textId="77777777" w:rsidR="008B796D" w:rsidRPr="00002015" w:rsidRDefault="008B796D" w:rsidP="008B796D">
            <w:pPr>
              <w:spacing w:after="0" w:line="240" w:lineRule="auto"/>
              <w:jc w:val="both"/>
              <w:rPr>
                <w:rFonts w:eastAsia="Calibri" w:cs="Times New Roman"/>
                <w:szCs w:val="24"/>
              </w:rPr>
            </w:pPr>
            <w:r w:rsidRPr="00002015">
              <w:rPr>
                <w:rFonts w:eastAsia="Calibri" w:cs="Times New Roman"/>
                <w:szCs w:val="24"/>
              </w:rPr>
              <w:t>a/s LT 517,00010002619496, AB bankas “Swedbank“ banko kodas 73000,</w:t>
            </w:r>
          </w:p>
          <w:p w14:paraId="314C3382" w14:textId="77777777" w:rsidR="00011875" w:rsidRPr="00002015" w:rsidRDefault="008B796D" w:rsidP="008B796D">
            <w:pPr>
              <w:spacing w:after="0" w:line="240" w:lineRule="auto"/>
              <w:jc w:val="both"/>
              <w:rPr>
                <w:rFonts w:eastAsia="Calibri" w:cs="Times New Roman"/>
                <w:szCs w:val="24"/>
              </w:rPr>
            </w:pPr>
            <w:r w:rsidRPr="00002015">
              <w:rPr>
                <w:rFonts w:eastAsia="Calibri" w:cs="Times New Roman"/>
                <w:szCs w:val="24"/>
              </w:rPr>
              <w:t xml:space="preserve"> tel./faks. 8-386 61275, </w:t>
            </w:r>
          </w:p>
          <w:p w14:paraId="46887702" w14:textId="630426AA" w:rsidR="008B796D" w:rsidRPr="00002015" w:rsidRDefault="008B796D" w:rsidP="008B796D">
            <w:pPr>
              <w:spacing w:after="0" w:line="240" w:lineRule="auto"/>
              <w:jc w:val="both"/>
              <w:rPr>
                <w:rFonts w:eastAsia="Calibri" w:cs="Times New Roman"/>
                <w:szCs w:val="24"/>
              </w:rPr>
            </w:pPr>
            <w:r w:rsidRPr="00002015">
              <w:rPr>
                <w:rFonts w:eastAsia="Calibri" w:cs="Times New Roman"/>
                <w:szCs w:val="24"/>
              </w:rPr>
              <w:t xml:space="preserve">el.paštas </w:t>
            </w:r>
            <w:hyperlink r:id="rId25" w:history="1">
              <w:r w:rsidRPr="00002015">
                <w:rPr>
                  <w:rFonts w:eastAsia="Calibri" w:cs="Times New Roman"/>
                  <w:szCs w:val="24"/>
                  <w:u w:val="single"/>
                </w:rPr>
                <w:t>info@vsgn.lt</w:t>
              </w:r>
            </w:hyperlink>
            <w:r w:rsidRPr="00002015">
              <w:rPr>
                <w:rFonts w:eastAsia="Calibri" w:cs="Times New Roman"/>
                <w:szCs w:val="24"/>
              </w:rPr>
              <w:t>.</w:t>
            </w:r>
          </w:p>
          <w:p w14:paraId="7C4A5E6A" w14:textId="77777777" w:rsidR="008B796D" w:rsidRPr="00002015" w:rsidRDefault="008B796D" w:rsidP="008B796D">
            <w:pPr>
              <w:spacing w:after="0" w:line="240" w:lineRule="auto"/>
              <w:jc w:val="both"/>
              <w:rPr>
                <w:rFonts w:eastAsia="Calibri" w:cs="Times New Roman"/>
                <w:szCs w:val="24"/>
              </w:rPr>
            </w:pPr>
          </w:p>
        </w:tc>
        <w:tc>
          <w:tcPr>
            <w:tcW w:w="4927" w:type="dxa"/>
          </w:tcPr>
          <w:p w14:paraId="4C150EC7" w14:textId="77777777" w:rsidR="008B796D" w:rsidRPr="00002015" w:rsidRDefault="008B796D" w:rsidP="008B796D">
            <w:pPr>
              <w:spacing w:after="0" w:line="240" w:lineRule="auto"/>
              <w:jc w:val="both"/>
              <w:rPr>
                <w:rFonts w:eastAsia="Calibri" w:cs="Times New Roman"/>
                <w:b/>
              </w:rPr>
            </w:pPr>
            <w:r w:rsidRPr="00002015">
              <w:rPr>
                <w:rFonts w:eastAsia="Calibri" w:cs="Times New Roman"/>
                <w:b/>
              </w:rPr>
              <w:t>UAB „Kogus“</w:t>
            </w:r>
          </w:p>
          <w:p w14:paraId="5EE4D550" w14:textId="77777777" w:rsidR="008B796D" w:rsidRPr="00002015" w:rsidRDefault="008B796D" w:rsidP="008B796D">
            <w:pPr>
              <w:spacing w:after="0" w:line="240" w:lineRule="auto"/>
              <w:jc w:val="both"/>
              <w:rPr>
                <w:rFonts w:eastAsia="Calibri" w:cs="Times New Roman"/>
              </w:rPr>
            </w:pPr>
            <w:r w:rsidRPr="00002015">
              <w:rPr>
                <w:rFonts w:eastAsia="Calibri" w:cs="Times New Roman"/>
              </w:rPr>
              <w:t xml:space="preserve">Adresas Karlų kaimas, Pramonės 17, Visagino sav., įmonės kodas 155482127, </w:t>
            </w:r>
          </w:p>
          <w:p w14:paraId="0BD842EB" w14:textId="77777777" w:rsidR="008B796D" w:rsidRPr="00002015" w:rsidRDefault="008B796D" w:rsidP="008B796D">
            <w:pPr>
              <w:spacing w:after="0" w:line="240" w:lineRule="auto"/>
              <w:jc w:val="both"/>
              <w:rPr>
                <w:rFonts w:eastAsia="Calibri" w:cs="Times New Roman"/>
              </w:rPr>
            </w:pPr>
            <w:r w:rsidRPr="00002015">
              <w:rPr>
                <w:rFonts w:eastAsia="Calibri" w:cs="Times New Roman"/>
              </w:rPr>
              <w:t xml:space="preserve">a/s LT987044060002624124, </w:t>
            </w:r>
          </w:p>
          <w:p w14:paraId="028BF795" w14:textId="77777777" w:rsidR="008B796D" w:rsidRPr="00002015" w:rsidRDefault="008B796D" w:rsidP="008B796D">
            <w:pPr>
              <w:spacing w:after="0" w:line="240" w:lineRule="auto"/>
              <w:jc w:val="both"/>
              <w:rPr>
                <w:rFonts w:eastAsia="Calibri" w:cs="Times New Roman"/>
              </w:rPr>
            </w:pPr>
            <w:r w:rsidRPr="00002015">
              <w:rPr>
                <w:rFonts w:eastAsia="Calibri" w:cs="Times New Roman"/>
              </w:rPr>
              <w:t xml:space="preserve">AB SEB bankas, b/k 70440, </w:t>
            </w:r>
          </w:p>
          <w:p w14:paraId="4EA5CA2C" w14:textId="31E3E6D6" w:rsidR="008B796D" w:rsidRPr="00002015" w:rsidRDefault="007812AE" w:rsidP="008B796D">
            <w:pPr>
              <w:spacing w:after="0" w:line="240" w:lineRule="auto"/>
              <w:jc w:val="both"/>
              <w:rPr>
                <w:rFonts w:eastAsia="Calibri" w:cs="Times New Roman"/>
              </w:rPr>
            </w:pPr>
            <w:r w:rsidRPr="00002015">
              <w:rPr>
                <w:rFonts w:eastAsia="Calibri" w:cs="Times New Roman"/>
              </w:rPr>
              <w:t>T</w:t>
            </w:r>
            <w:r w:rsidR="008B796D" w:rsidRPr="00002015">
              <w:rPr>
                <w:rFonts w:eastAsia="Calibri" w:cs="Times New Roman"/>
              </w:rPr>
              <w:t>el</w:t>
            </w:r>
            <w:r w:rsidRPr="00002015">
              <w:rPr>
                <w:rFonts w:eastAsia="Calibri" w:cs="Times New Roman"/>
              </w:rPr>
              <w:t xml:space="preserve">. </w:t>
            </w:r>
            <w:r w:rsidR="008B796D" w:rsidRPr="00002015">
              <w:rPr>
                <w:rFonts w:eastAsia="Calibri" w:cs="Times New Roman"/>
              </w:rPr>
              <w:t xml:space="preserve">8-386-60307 </w:t>
            </w:r>
          </w:p>
          <w:p w14:paraId="4949D8EC" w14:textId="215EC814" w:rsidR="008B796D" w:rsidRPr="00002015" w:rsidRDefault="008B796D" w:rsidP="008B796D">
            <w:pPr>
              <w:spacing w:after="0" w:line="240" w:lineRule="auto"/>
              <w:jc w:val="both"/>
              <w:rPr>
                <w:rFonts w:eastAsia="Calibri" w:cs="Times New Roman"/>
                <w:color w:val="002060"/>
              </w:rPr>
            </w:pPr>
            <w:r w:rsidRPr="00002015">
              <w:rPr>
                <w:rFonts w:eastAsia="Calibri" w:cs="Times New Roman"/>
              </w:rPr>
              <w:t xml:space="preserve">el.paštas </w:t>
            </w:r>
            <w:r w:rsidRPr="00002015">
              <w:rPr>
                <w:rFonts w:eastAsia="Calibri" w:cs="Times New Roman"/>
                <w:u w:val="single"/>
              </w:rPr>
              <w:t>info@</w:t>
            </w:r>
            <w:r w:rsidR="007812AE" w:rsidRPr="00002015">
              <w:rPr>
                <w:rFonts w:eastAsia="Calibri" w:cs="Times New Roman"/>
                <w:u w:val="single"/>
              </w:rPr>
              <w:t xml:space="preserve">kogus.lt </w:t>
            </w:r>
          </w:p>
          <w:p w14:paraId="0BBA80F2" w14:textId="77777777" w:rsidR="008B796D" w:rsidRPr="00002015" w:rsidRDefault="008B796D" w:rsidP="008B796D">
            <w:pPr>
              <w:snapToGrid w:val="0"/>
              <w:spacing w:after="0" w:line="240" w:lineRule="auto"/>
              <w:rPr>
                <w:szCs w:val="24"/>
              </w:rPr>
            </w:pPr>
          </w:p>
          <w:p w14:paraId="0CF1864E" w14:textId="77777777" w:rsidR="008B796D" w:rsidRPr="00002015" w:rsidRDefault="008B796D" w:rsidP="008B796D">
            <w:pPr>
              <w:snapToGrid w:val="0"/>
              <w:spacing w:after="0" w:line="240" w:lineRule="auto"/>
              <w:rPr>
                <w:szCs w:val="24"/>
              </w:rPr>
            </w:pPr>
          </w:p>
        </w:tc>
      </w:tr>
      <w:tr w:rsidR="008B796D" w:rsidRPr="008B796D" w14:paraId="047E4FD4" w14:textId="77777777" w:rsidTr="008B796D">
        <w:tc>
          <w:tcPr>
            <w:tcW w:w="4927" w:type="dxa"/>
            <w:hideMark/>
          </w:tcPr>
          <w:p w14:paraId="04E86EA3" w14:textId="77777777" w:rsidR="008B796D" w:rsidRPr="008B796D" w:rsidRDefault="008B796D" w:rsidP="008B796D">
            <w:pPr>
              <w:snapToGrid w:val="0"/>
              <w:spacing w:after="0" w:line="240" w:lineRule="auto"/>
              <w:jc w:val="both"/>
              <w:rPr>
                <w:szCs w:val="24"/>
              </w:rPr>
            </w:pPr>
            <w:r w:rsidRPr="008B796D">
              <w:rPr>
                <w:szCs w:val="24"/>
              </w:rPr>
              <w:t xml:space="preserve">Direktorė </w:t>
            </w:r>
          </w:p>
          <w:p w14:paraId="63E908E7" w14:textId="77777777" w:rsidR="008B796D" w:rsidRPr="008B796D" w:rsidRDefault="008B796D" w:rsidP="008B796D">
            <w:pPr>
              <w:snapToGrid w:val="0"/>
              <w:spacing w:after="0" w:line="240" w:lineRule="auto"/>
              <w:jc w:val="both"/>
              <w:rPr>
                <w:szCs w:val="24"/>
              </w:rPr>
            </w:pPr>
            <w:r w:rsidRPr="008B796D">
              <w:rPr>
                <w:szCs w:val="24"/>
              </w:rPr>
              <w:t>Vida Meškėnienė</w:t>
            </w:r>
          </w:p>
        </w:tc>
        <w:tc>
          <w:tcPr>
            <w:tcW w:w="4927" w:type="dxa"/>
          </w:tcPr>
          <w:p w14:paraId="7E076DC4" w14:textId="77777777" w:rsidR="008B796D" w:rsidRDefault="008B796D" w:rsidP="008B796D">
            <w:pPr>
              <w:snapToGrid w:val="0"/>
              <w:spacing w:after="0" w:line="240" w:lineRule="auto"/>
              <w:rPr>
                <w:szCs w:val="24"/>
              </w:rPr>
            </w:pPr>
            <w:r>
              <w:rPr>
                <w:szCs w:val="24"/>
              </w:rPr>
              <w:t>Direktorius</w:t>
            </w:r>
          </w:p>
          <w:p w14:paraId="7E0AEEF6" w14:textId="4FC42CBF" w:rsidR="008B796D" w:rsidRPr="008B796D" w:rsidRDefault="006E723D" w:rsidP="008B796D">
            <w:pPr>
              <w:snapToGrid w:val="0"/>
              <w:spacing w:after="0" w:line="240" w:lineRule="auto"/>
              <w:rPr>
                <w:szCs w:val="24"/>
              </w:rPr>
            </w:pPr>
            <w:r>
              <w:rPr>
                <w:iCs/>
              </w:rPr>
              <w:t>Dmytro Hurtovyi</w:t>
            </w:r>
          </w:p>
        </w:tc>
      </w:tr>
      <w:tr w:rsidR="008B796D" w:rsidRPr="008B796D" w14:paraId="0D925138" w14:textId="77777777" w:rsidTr="008B796D">
        <w:tc>
          <w:tcPr>
            <w:tcW w:w="4927" w:type="dxa"/>
            <w:hideMark/>
          </w:tcPr>
          <w:p w14:paraId="7CC92040" w14:textId="77777777" w:rsidR="008B796D" w:rsidRDefault="008B796D" w:rsidP="008B796D">
            <w:pPr>
              <w:snapToGrid w:val="0"/>
              <w:spacing w:after="0" w:line="240" w:lineRule="auto"/>
              <w:jc w:val="both"/>
              <w:rPr>
                <w:szCs w:val="24"/>
              </w:rPr>
            </w:pPr>
          </w:p>
          <w:p w14:paraId="4AE725D8" w14:textId="77777777" w:rsidR="008B796D" w:rsidRPr="008B796D" w:rsidRDefault="008B796D" w:rsidP="008B796D">
            <w:pPr>
              <w:snapToGrid w:val="0"/>
              <w:spacing w:after="0" w:line="240" w:lineRule="auto"/>
              <w:jc w:val="both"/>
              <w:rPr>
                <w:szCs w:val="24"/>
              </w:rPr>
            </w:pPr>
            <w:r w:rsidRPr="008B796D">
              <w:rPr>
                <w:szCs w:val="24"/>
              </w:rPr>
              <w:t>A. V.</w:t>
            </w:r>
          </w:p>
        </w:tc>
        <w:tc>
          <w:tcPr>
            <w:tcW w:w="4927" w:type="dxa"/>
            <w:hideMark/>
          </w:tcPr>
          <w:p w14:paraId="20A3AD35" w14:textId="77777777" w:rsidR="008B796D" w:rsidRDefault="008B796D" w:rsidP="008B796D">
            <w:pPr>
              <w:snapToGrid w:val="0"/>
              <w:spacing w:after="0" w:line="240" w:lineRule="auto"/>
              <w:rPr>
                <w:szCs w:val="24"/>
              </w:rPr>
            </w:pPr>
            <w:r w:rsidRPr="008B796D">
              <w:rPr>
                <w:szCs w:val="24"/>
              </w:rPr>
              <w:t xml:space="preserve"> </w:t>
            </w:r>
          </w:p>
          <w:p w14:paraId="423886A5" w14:textId="77777777" w:rsidR="008B796D" w:rsidRPr="008B796D" w:rsidRDefault="008B796D" w:rsidP="008B796D">
            <w:pPr>
              <w:snapToGrid w:val="0"/>
              <w:spacing w:after="0" w:line="240" w:lineRule="auto"/>
              <w:rPr>
                <w:szCs w:val="24"/>
              </w:rPr>
            </w:pPr>
            <w:r w:rsidRPr="008B796D">
              <w:rPr>
                <w:szCs w:val="24"/>
              </w:rPr>
              <w:t xml:space="preserve">A. V. </w:t>
            </w:r>
          </w:p>
        </w:tc>
      </w:tr>
    </w:tbl>
    <w:p w14:paraId="41428CB0" w14:textId="77777777" w:rsidR="008B796D" w:rsidRPr="008B796D" w:rsidRDefault="008B796D" w:rsidP="008B796D">
      <w:pPr>
        <w:spacing w:after="0" w:line="240" w:lineRule="auto"/>
        <w:rPr>
          <w:rFonts w:eastAsia="Calibri" w:cs="Times New Roman"/>
          <w:szCs w:val="24"/>
        </w:rPr>
      </w:pPr>
    </w:p>
    <w:p w14:paraId="38C431A6" w14:textId="77777777" w:rsidR="00963A3A" w:rsidRPr="00887176" w:rsidRDefault="00963A3A" w:rsidP="00963A3A">
      <w:pPr>
        <w:spacing w:after="0" w:line="240" w:lineRule="auto"/>
        <w:jc w:val="right"/>
        <w:rPr>
          <w:rFonts w:eastAsia="Times New Roman" w:cs="Times New Roman"/>
          <w:szCs w:val="24"/>
          <w:lang w:eastAsia="ru-RU"/>
        </w:rPr>
      </w:pPr>
      <w:r w:rsidRPr="00887176">
        <w:rPr>
          <w:rFonts w:eastAsia="Times New Roman" w:cs="Times New Roman"/>
          <w:szCs w:val="24"/>
          <w:lang w:eastAsia="ru-RU"/>
        </w:rPr>
        <w:t xml:space="preserve">Priedas Nr. 1 </w:t>
      </w:r>
    </w:p>
    <w:p w14:paraId="59B1826C" w14:textId="77777777" w:rsidR="00963A3A" w:rsidRPr="00887176" w:rsidRDefault="00963A3A" w:rsidP="00963A3A">
      <w:pPr>
        <w:spacing w:after="0" w:line="240" w:lineRule="auto"/>
        <w:jc w:val="center"/>
        <w:rPr>
          <w:rFonts w:eastAsia="Times New Roman" w:cs="Times New Roman"/>
          <w:color w:val="696969"/>
          <w:szCs w:val="24"/>
          <w:lang w:eastAsia="ru-RU"/>
        </w:rPr>
      </w:pPr>
    </w:p>
    <w:p w14:paraId="09E55044" w14:textId="77777777" w:rsidR="00963A3A" w:rsidRPr="00887176" w:rsidRDefault="00963A3A" w:rsidP="00963A3A">
      <w:pPr>
        <w:spacing w:after="0" w:line="240" w:lineRule="auto"/>
        <w:jc w:val="center"/>
        <w:rPr>
          <w:rFonts w:eastAsia="Times New Roman" w:cs="Times New Roman"/>
          <w:color w:val="696969"/>
          <w:szCs w:val="24"/>
          <w:lang w:eastAsia="ru-RU"/>
        </w:rPr>
      </w:pPr>
      <w:r w:rsidRPr="00887176">
        <w:rPr>
          <w:rFonts w:eastAsia="Times New Roman" w:cs="Times New Roman"/>
          <w:noProof/>
          <w:color w:val="0000FF"/>
          <w:szCs w:val="24"/>
          <w:lang w:eastAsia="ru-RU"/>
        </w:rPr>
        <w:lastRenderedPageBreak/>
        <w:drawing>
          <wp:inline distT="0" distB="0" distL="0" distR="0" wp14:anchorId="36D0E957" wp14:editId="079482C1">
            <wp:extent cx="673100" cy="54483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3100" cy="544830"/>
                    </a:xfrm>
                    <a:prstGeom prst="rect">
                      <a:avLst/>
                    </a:prstGeom>
                    <a:noFill/>
                    <a:ln>
                      <a:noFill/>
                    </a:ln>
                  </pic:spPr>
                </pic:pic>
              </a:graphicData>
            </a:graphic>
          </wp:inline>
        </w:drawing>
      </w:r>
    </w:p>
    <w:p w14:paraId="3D44EAD0" w14:textId="77777777" w:rsidR="00963A3A" w:rsidRPr="00887176" w:rsidRDefault="00963A3A" w:rsidP="00963A3A">
      <w:pPr>
        <w:spacing w:after="0" w:line="240" w:lineRule="auto"/>
        <w:jc w:val="center"/>
        <w:rPr>
          <w:rFonts w:eastAsia="Times New Roman" w:cs="Times New Roman"/>
          <w:b/>
          <w:szCs w:val="24"/>
          <w:lang w:eastAsia="ru-RU"/>
        </w:rPr>
      </w:pPr>
      <w:r w:rsidRPr="00887176">
        <w:rPr>
          <w:rFonts w:eastAsia="Times New Roman" w:cs="Times New Roman"/>
          <w:b/>
          <w:szCs w:val="24"/>
          <w:lang w:eastAsia="ru-RU"/>
        </w:rPr>
        <w:t>UŽDAROJI AKCINĖ BENDROVĖ ,,KOGUS”</w:t>
      </w:r>
    </w:p>
    <w:p w14:paraId="17F10A8D" w14:textId="77777777" w:rsidR="00963A3A" w:rsidRPr="00887176" w:rsidRDefault="00963A3A" w:rsidP="00963A3A">
      <w:pPr>
        <w:shd w:val="clear" w:color="auto" w:fill="FFFFFF"/>
        <w:spacing w:after="0" w:line="240" w:lineRule="auto"/>
        <w:rPr>
          <w:rFonts w:eastAsia="Times New Roman" w:cs="Times New Roman"/>
          <w:szCs w:val="24"/>
          <w:lang w:eastAsia="lt-LT"/>
        </w:rPr>
      </w:pPr>
    </w:p>
    <w:p w14:paraId="152E86A9" w14:textId="77777777" w:rsidR="00963A3A" w:rsidRPr="00887176" w:rsidRDefault="00963A3A" w:rsidP="00963A3A">
      <w:pPr>
        <w:shd w:val="clear" w:color="auto" w:fill="FFFFFF"/>
        <w:spacing w:after="0" w:line="240" w:lineRule="auto"/>
        <w:jc w:val="center"/>
        <w:rPr>
          <w:rFonts w:eastAsia="Times New Roman" w:cs="Times New Roman"/>
          <w:b/>
          <w:szCs w:val="24"/>
          <w:lang w:eastAsia="lt-LT"/>
        </w:rPr>
      </w:pPr>
      <w:r w:rsidRPr="00887176">
        <w:rPr>
          <w:rFonts w:eastAsia="Times New Roman" w:cs="Times New Roman"/>
          <w:b/>
          <w:szCs w:val="24"/>
          <w:lang w:eastAsia="lt-LT"/>
        </w:rPr>
        <w:t>PREKIŲ KAINORAŠTIS</w:t>
      </w:r>
    </w:p>
    <w:p w14:paraId="34F0C727" w14:textId="77777777" w:rsidR="00963A3A" w:rsidRPr="00887176" w:rsidRDefault="00963A3A" w:rsidP="00963A3A">
      <w:pPr>
        <w:spacing w:after="0" w:line="240" w:lineRule="auto"/>
        <w:jc w:val="both"/>
        <w:rPr>
          <w:rFonts w:eastAsia="Times New Roman" w:cs="Times New Roman"/>
          <w:szCs w:val="24"/>
          <w:lang w:eastAsia="ru-RU"/>
        </w:rPr>
      </w:pPr>
      <w:r w:rsidRPr="00887176">
        <w:rPr>
          <w:rFonts w:eastAsia="Times New Roman" w:cs="Times New Roman"/>
          <w:szCs w:val="24"/>
          <w:lang w:eastAsia="ru-RU"/>
        </w:rPr>
        <w:tab/>
      </w:r>
      <w:r w:rsidRPr="00887176">
        <w:rPr>
          <w:rFonts w:eastAsia="Times New Roman" w:cs="Times New Roman"/>
          <w:szCs w:val="24"/>
          <w:lang w:eastAsia="ru-RU"/>
        </w:rPr>
        <w:tab/>
        <w:t xml:space="preserve">                              </w:t>
      </w:r>
    </w:p>
    <w:p w14:paraId="14150122" w14:textId="77777777" w:rsidR="00963A3A" w:rsidRPr="00887176" w:rsidRDefault="00963A3A" w:rsidP="00963A3A">
      <w:pPr>
        <w:spacing w:after="0" w:line="240" w:lineRule="auto"/>
        <w:jc w:val="center"/>
        <w:rPr>
          <w:rFonts w:eastAsia="Times New Roman" w:cs="Times New Roman"/>
          <w:b/>
          <w:szCs w:val="24"/>
          <w:lang w:eastAsia="ru-RU"/>
        </w:rPr>
      </w:pPr>
      <w:r w:rsidRPr="00887176">
        <w:rPr>
          <w:rFonts w:eastAsia="Times New Roman" w:cs="Times New Roman"/>
          <w:b/>
          <w:szCs w:val="24"/>
          <w:lang w:eastAsia="ru-RU"/>
        </w:rPr>
        <w:t>NUO 2022-04-25</w:t>
      </w:r>
    </w:p>
    <w:p w14:paraId="04D9204A" w14:textId="77777777" w:rsidR="00963A3A" w:rsidRPr="00887176" w:rsidRDefault="00963A3A" w:rsidP="00963A3A">
      <w:pPr>
        <w:spacing w:after="0" w:line="240" w:lineRule="auto"/>
        <w:rPr>
          <w:rFonts w:eastAsia="Times New Roman" w:cs="Times New Roman"/>
          <w:szCs w:val="24"/>
          <w:lang w:eastAsia="ru-RU"/>
        </w:rPr>
      </w:pPr>
    </w:p>
    <w:tbl>
      <w:tblPr>
        <w:tblW w:w="9815" w:type="dxa"/>
        <w:tblInd w:w="103" w:type="dxa"/>
        <w:tblLook w:val="0000" w:firstRow="0" w:lastRow="0" w:firstColumn="0" w:lastColumn="0" w:noHBand="0" w:noVBand="0"/>
      </w:tblPr>
      <w:tblGrid>
        <w:gridCol w:w="570"/>
        <w:gridCol w:w="4962"/>
        <w:gridCol w:w="1874"/>
        <w:gridCol w:w="1286"/>
        <w:gridCol w:w="1123"/>
      </w:tblGrid>
      <w:tr w:rsidR="00963A3A" w:rsidRPr="00887176" w14:paraId="296C9BCF" w14:textId="77777777" w:rsidTr="00C10E0D">
        <w:trPr>
          <w:trHeight w:val="945"/>
        </w:trPr>
        <w:tc>
          <w:tcPr>
            <w:tcW w:w="570" w:type="dxa"/>
            <w:tcBorders>
              <w:top w:val="single" w:sz="4" w:space="0" w:color="000000"/>
              <w:left w:val="single" w:sz="4" w:space="0" w:color="000000"/>
              <w:bottom w:val="single" w:sz="4" w:space="0" w:color="000000"/>
              <w:right w:val="single" w:sz="4" w:space="0" w:color="000000"/>
            </w:tcBorders>
          </w:tcPr>
          <w:p w14:paraId="18B86D6F" w14:textId="77777777" w:rsidR="00963A3A" w:rsidRPr="00887176" w:rsidRDefault="00963A3A" w:rsidP="00C10E0D">
            <w:pPr>
              <w:spacing w:after="0" w:line="240" w:lineRule="auto"/>
              <w:jc w:val="center"/>
              <w:rPr>
                <w:rFonts w:eastAsia="Times New Roman" w:cs="Times New Roman"/>
                <w:b/>
                <w:szCs w:val="24"/>
                <w:lang w:eastAsia="lt-LT"/>
              </w:rPr>
            </w:pPr>
            <w:r w:rsidRPr="00887176">
              <w:rPr>
                <w:rFonts w:eastAsia="Times New Roman" w:cs="Times New Roman"/>
                <w:b/>
                <w:szCs w:val="24"/>
                <w:lang w:eastAsia="lt-LT"/>
              </w:rPr>
              <w:t>Eil.</w:t>
            </w:r>
          </w:p>
          <w:p w14:paraId="764AF7CA" w14:textId="77777777" w:rsidR="00963A3A" w:rsidRPr="00887176" w:rsidRDefault="00963A3A" w:rsidP="00C10E0D">
            <w:pPr>
              <w:spacing w:after="0" w:line="240" w:lineRule="auto"/>
              <w:jc w:val="center"/>
              <w:rPr>
                <w:rFonts w:eastAsia="Times New Roman" w:cs="Times New Roman"/>
                <w:b/>
                <w:szCs w:val="24"/>
                <w:lang w:eastAsia="lt-LT"/>
              </w:rPr>
            </w:pPr>
            <w:r w:rsidRPr="00887176">
              <w:rPr>
                <w:rFonts w:eastAsia="Times New Roman" w:cs="Times New Roman"/>
                <w:b/>
                <w:szCs w:val="24"/>
                <w:lang w:eastAsia="lt-LT"/>
              </w:rPr>
              <w:t>Nr.</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3510F0A0" w14:textId="77777777" w:rsidR="00963A3A" w:rsidRPr="00887176" w:rsidRDefault="00963A3A" w:rsidP="00C10E0D">
            <w:pPr>
              <w:spacing w:after="0" w:line="240" w:lineRule="auto"/>
              <w:jc w:val="center"/>
              <w:rPr>
                <w:rFonts w:eastAsia="Times New Roman" w:cs="Times New Roman"/>
                <w:b/>
                <w:szCs w:val="24"/>
                <w:lang w:eastAsia="lt-LT"/>
              </w:rPr>
            </w:pPr>
            <w:r w:rsidRPr="00887176">
              <w:rPr>
                <w:rFonts w:eastAsia="Times New Roman" w:cs="Times New Roman"/>
                <w:b/>
                <w:szCs w:val="24"/>
                <w:lang w:eastAsia="lt-LT"/>
              </w:rPr>
              <w:t xml:space="preserve">Prekės pavadinimas </w:t>
            </w:r>
          </w:p>
        </w:tc>
        <w:tc>
          <w:tcPr>
            <w:tcW w:w="1874" w:type="dxa"/>
            <w:tcBorders>
              <w:top w:val="single" w:sz="4" w:space="0" w:color="000000"/>
              <w:left w:val="nil"/>
              <w:bottom w:val="single" w:sz="4" w:space="0" w:color="000000"/>
              <w:right w:val="single" w:sz="4" w:space="0" w:color="000000"/>
            </w:tcBorders>
            <w:noWrap/>
            <w:vAlign w:val="center"/>
          </w:tcPr>
          <w:p w14:paraId="65EC07DC" w14:textId="77777777" w:rsidR="00963A3A" w:rsidRPr="00887176" w:rsidRDefault="00963A3A" w:rsidP="00C10E0D">
            <w:pPr>
              <w:spacing w:after="0" w:line="240" w:lineRule="auto"/>
              <w:jc w:val="center"/>
              <w:rPr>
                <w:rFonts w:eastAsia="Times New Roman" w:cs="Times New Roman"/>
                <w:b/>
                <w:szCs w:val="24"/>
                <w:lang w:eastAsia="lt-LT"/>
              </w:rPr>
            </w:pPr>
            <w:r w:rsidRPr="00887176">
              <w:rPr>
                <w:rFonts w:eastAsia="Times New Roman" w:cs="Times New Roman"/>
                <w:b/>
                <w:szCs w:val="24"/>
                <w:lang w:eastAsia="lt-LT"/>
              </w:rPr>
              <w:t>Kodas</w:t>
            </w:r>
          </w:p>
        </w:tc>
        <w:tc>
          <w:tcPr>
            <w:tcW w:w="1286" w:type="dxa"/>
            <w:tcBorders>
              <w:top w:val="single" w:sz="4" w:space="0" w:color="000000"/>
              <w:left w:val="nil"/>
              <w:bottom w:val="single" w:sz="4" w:space="0" w:color="000000"/>
              <w:right w:val="single" w:sz="4" w:space="0" w:color="000000"/>
            </w:tcBorders>
          </w:tcPr>
          <w:p w14:paraId="2AF665AE" w14:textId="77777777" w:rsidR="00963A3A" w:rsidRPr="00887176" w:rsidRDefault="00963A3A" w:rsidP="00C10E0D">
            <w:pPr>
              <w:spacing w:after="0" w:line="240" w:lineRule="auto"/>
              <w:jc w:val="center"/>
              <w:rPr>
                <w:rFonts w:eastAsia="Times New Roman" w:cs="Times New Roman"/>
                <w:b/>
                <w:szCs w:val="24"/>
                <w:lang w:val="fi-FI" w:eastAsia="ru-RU"/>
              </w:rPr>
            </w:pPr>
            <w:r w:rsidRPr="00887176">
              <w:rPr>
                <w:rFonts w:eastAsia="Times New Roman" w:cs="Times New Roman"/>
                <w:b/>
                <w:szCs w:val="24"/>
                <w:lang w:val="fi-FI" w:eastAsia="ru-RU"/>
              </w:rPr>
              <w:t xml:space="preserve">Tiekimo  kaina be </w:t>
            </w:r>
          </w:p>
          <w:p w14:paraId="49A7871F" w14:textId="77777777" w:rsidR="00963A3A" w:rsidRPr="00887176" w:rsidRDefault="00963A3A" w:rsidP="00C10E0D">
            <w:pPr>
              <w:spacing w:after="0" w:line="240" w:lineRule="auto"/>
              <w:jc w:val="center"/>
              <w:rPr>
                <w:rFonts w:eastAsia="Times New Roman" w:cs="Times New Roman"/>
                <w:b/>
                <w:szCs w:val="24"/>
                <w:lang w:val="fi-FI" w:eastAsia="ru-RU"/>
              </w:rPr>
            </w:pPr>
            <w:r w:rsidRPr="00887176">
              <w:rPr>
                <w:rFonts w:eastAsia="Times New Roman" w:cs="Times New Roman"/>
                <w:b/>
                <w:szCs w:val="24"/>
                <w:lang w:val="fi-FI" w:eastAsia="ru-RU"/>
              </w:rPr>
              <w:t>PVM EUR</w:t>
            </w:r>
          </w:p>
        </w:tc>
        <w:tc>
          <w:tcPr>
            <w:tcW w:w="1123" w:type="dxa"/>
            <w:tcBorders>
              <w:top w:val="single" w:sz="4" w:space="0" w:color="000000"/>
              <w:left w:val="nil"/>
              <w:bottom w:val="single" w:sz="4" w:space="0" w:color="000000"/>
              <w:right w:val="single" w:sz="4" w:space="0" w:color="000000"/>
            </w:tcBorders>
          </w:tcPr>
          <w:p w14:paraId="3AF791F8" w14:textId="77777777" w:rsidR="00963A3A" w:rsidRPr="00887176" w:rsidRDefault="00963A3A" w:rsidP="00C10E0D">
            <w:pPr>
              <w:spacing w:after="0" w:line="240" w:lineRule="auto"/>
              <w:jc w:val="center"/>
              <w:rPr>
                <w:rFonts w:eastAsia="Times New Roman" w:cs="Times New Roman"/>
                <w:b/>
                <w:szCs w:val="24"/>
                <w:lang w:val="fi-FI" w:eastAsia="ru-RU"/>
              </w:rPr>
            </w:pPr>
          </w:p>
          <w:p w14:paraId="46A7AB8A" w14:textId="77777777" w:rsidR="00963A3A" w:rsidRPr="00887176" w:rsidRDefault="00963A3A" w:rsidP="00C10E0D">
            <w:pPr>
              <w:spacing w:after="0" w:line="240" w:lineRule="auto"/>
              <w:jc w:val="center"/>
              <w:rPr>
                <w:rFonts w:eastAsia="Times New Roman" w:cs="Times New Roman"/>
                <w:b/>
                <w:szCs w:val="24"/>
                <w:lang w:val="en-US" w:eastAsia="ru-RU"/>
              </w:rPr>
            </w:pPr>
            <w:r w:rsidRPr="00887176">
              <w:rPr>
                <w:rFonts w:eastAsia="Times New Roman" w:cs="Times New Roman"/>
                <w:b/>
                <w:szCs w:val="24"/>
                <w:lang w:val="en-US" w:eastAsia="ru-RU"/>
              </w:rPr>
              <w:t xml:space="preserve">Pastabos </w:t>
            </w:r>
          </w:p>
        </w:tc>
      </w:tr>
      <w:tr w:rsidR="00963A3A" w:rsidRPr="00887176" w14:paraId="0762CF8E"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46A22366"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w:t>
            </w:r>
          </w:p>
        </w:tc>
        <w:tc>
          <w:tcPr>
            <w:tcW w:w="4962" w:type="dxa"/>
            <w:tcBorders>
              <w:top w:val="nil"/>
              <w:left w:val="single" w:sz="4" w:space="0" w:color="000000"/>
              <w:bottom w:val="single" w:sz="4" w:space="0" w:color="000000"/>
              <w:right w:val="single" w:sz="4" w:space="0" w:color="000000"/>
            </w:tcBorders>
            <w:noWrap/>
            <w:vAlign w:val="bottom"/>
          </w:tcPr>
          <w:p w14:paraId="5534D9AB"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Naminiai koldūnai su mėsos įdaru 500g.</w:t>
            </w:r>
          </w:p>
        </w:tc>
        <w:tc>
          <w:tcPr>
            <w:tcW w:w="1874" w:type="dxa"/>
            <w:tcBorders>
              <w:top w:val="nil"/>
              <w:left w:val="nil"/>
              <w:bottom w:val="single" w:sz="4" w:space="0" w:color="000000"/>
              <w:right w:val="single" w:sz="4" w:space="0" w:color="000000"/>
            </w:tcBorders>
            <w:noWrap/>
            <w:vAlign w:val="bottom"/>
          </w:tcPr>
          <w:p w14:paraId="678F5840"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4770553000005</w:t>
            </w:r>
          </w:p>
        </w:tc>
        <w:tc>
          <w:tcPr>
            <w:tcW w:w="1286" w:type="dxa"/>
            <w:tcBorders>
              <w:top w:val="nil"/>
              <w:left w:val="nil"/>
              <w:bottom w:val="single" w:sz="4" w:space="0" w:color="000000"/>
              <w:right w:val="single" w:sz="4" w:space="0" w:color="000000"/>
            </w:tcBorders>
            <w:noWrap/>
            <w:vAlign w:val="bottom"/>
          </w:tcPr>
          <w:p w14:paraId="01397502"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1,47</w:t>
            </w:r>
          </w:p>
        </w:tc>
        <w:tc>
          <w:tcPr>
            <w:tcW w:w="1123" w:type="dxa"/>
            <w:tcBorders>
              <w:top w:val="nil"/>
              <w:left w:val="nil"/>
              <w:bottom w:val="single" w:sz="4" w:space="0" w:color="000000"/>
              <w:right w:val="single" w:sz="4" w:space="0" w:color="000000"/>
            </w:tcBorders>
            <w:noWrap/>
            <w:vAlign w:val="bottom"/>
          </w:tcPr>
          <w:p w14:paraId="144A7478"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427A43FC"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74C11CCA" w14:textId="77777777" w:rsidR="00963A3A" w:rsidRPr="00887176" w:rsidRDefault="00963A3A" w:rsidP="00C10E0D">
            <w:pPr>
              <w:spacing w:after="0" w:line="240" w:lineRule="auto"/>
              <w:jc w:val="center"/>
              <w:rPr>
                <w:rFonts w:eastAsia="Times New Roman" w:cs="Times New Roman"/>
                <w:szCs w:val="24"/>
                <w:lang w:val="en-US" w:eastAsia="ru-RU"/>
              </w:rPr>
            </w:pPr>
            <w:r w:rsidRPr="00887176">
              <w:rPr>
                <w:rFonts w:eastAsia="Times New Roman" w:cs="Times New Roman"/>
                <w:szCs w:val="24"/>
                <w:lang w:val="en-US" w:eastAsia="ru-RU"/>
              </w:rPr>
              <w:t>2</w:t>
            </w:r>
          </w:p>
        </w:tc>
        <w:tc>
          <w:tcPr>
            <w:tcW w:w="4962" w:type="dxa"/>
            <w:tcBorders>
              <w:top w:val="nil"/>
              <w:left w:val="single" w:sz="4" w:space="0" w:color="000000"/>
              <w:bottom w:val="single" w:sz="4" w:space="0" w:color="000000"/>
              <w:right w:val="single" w:sz="4" w:space="0" w:color="000000"/>
            </w:tcBorders>
            <w:vAlign w:val="bottom"/>
          </w:tcPr>
          <w:p w14:paraId="2F7A5B4C"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Naminiai koldūnai su mėsos įdaru 1000g.</w:t>
            </w:r>
          </w:p>
        </w:tc>
        <w:tc>
          <w:tcPr>
            <w:tcW w:w="1874" w:type="dxa"/>
            <w:tcBorders>
              <w:top w:val="nil"/>
              <w:left w:val="nil"/>
              <w:bottom w:val="single" w:sz="4" w:space="0" w:color="000000"/>
              <w:right w:val="single" w:sz="4" w:space="0" w:color="000000"/>
            </w:tcBorders>
            <w:vAlign w:val="bottom"/>
          </w:tcPr>
          <w:p w14:paraId="040D2FA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4770553191024</w:t>
            </w:r>
          </w:p>
        </w:tc>
        <w:tc>
          <w:tcPr>
            <w:tcW w:w="1286" w:type="dxa"/>
            <w:tcBorders>
              <w:top w:val="nil"/>
              <w:left w:val="nil"/>
              <w:bottom w:val="single" w:sz="4" w:space="0" w:color="000000"/>
              <w:right w:val="single" w:sz="4" w:space="0" w:color="000000"/>
            </w:tcBorders>
            <w:noWrap/>
            <w:vAlign w:val="bottom"/>
          </w:tcPr>
          <w:p w14:paraId="08EADB1D"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2,94</w:t>
            </w:r>
          </w:p>
        </w:tc>
        <w:tc>
          <w:tcPr>
            <w:tcW w:w="1123" w:type="dxa"/>
            <w:tcBorders>
              <w:top w:val="nil"/>
              <w:left w:val="nil"/>
              <w:bottom w:val="single" w:sz="4" w:space="0" w:color="000000"/>
              <w:right w:val="single" w:sz="4" w:space="0" w:color="000000"/>
            </w:tcBorders>
            <w:noWrap/>
            <w:vAlign w:val="bottom"/>
          </w:tcPr>
          <w:p w14:paraId="34E4A427"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6CC5A429"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678EEFE3"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7195D365"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 xml:space="preserve">Mini čeburekai su mėsos įdaru 780g. </w:t>
            </w:r>
          </w:p>
        </w:tc>
        <w:tc>
          <w:tcPr>
            <w:tcW w:w="1874" w:type="dxa"/>
            <w:tcBorders>
              <w:top w:val="nil"/>
              <w:left w:val="nil"/>
              <w:bottom w:val="single" w:sz="4" w:space="0" w:color="000000"/>
              <w:right w:val="single" w:sz="4" w:space="0" w:color="000000"/>
            </w:tcBorders>
            <w:shd w:val="clear" w:color="FFFFFF" w:fill="FFFFFF"/>
            <w:noWrap/>
            <w:vAlign w:val="bottom"/>
          </w:tcPr>
          <w:p w14:paraId="1BDBB42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4770553191055</w:t>
            </w:r>
          </w:p>
        </w:tc>
        <w:tc>
          <w:tcPr>
            <w:tcW w:w="1286" w:type="dxa"/>
            <w:tcBorders>
              <w:top w:val="nil"/>
              <w:left w:val="nil"/>
              <w:bottom w:val="single" w:sz="4" w:space="0" w:color="000000"/>
              <w:right w:val="single" w:sz="4" w:space="0" w:color="000000"/>
            </w:tcBorders>
            <w:noWrap/>
            <w:vAlign w:val="bottom"/>
          </w:tcPr>
          <w:p w14:paraId="569B8D71"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1,91</w:t>
            </w:r>
          </w:p>
        </w:tc>
        <w:tc>
          <w:tcPr>
            <w:tcW w:w="1123" w:type="dxa"/>
            <w:tcBorders>
              <w:top w:val="nil"/>
              <w:left w:val="nil"/>
              <w:bottom w:val="single" w:sz="4" w:space="0" w:color="000000"/>
              <w:right w:val="single" w:sz="4" w:space="0" w:color="000000"/>
            </w:tcBorders>
            <w:shd w:val="clear" w:color="FFFFFF" w:fill="FFFFFF"/>
            <w:noWrap/>
            <w:vAlign w:val="bottom"/>
          </w:tcPr>
          <w:p w14:paraId="288E0E41"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561A8E40"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75379CD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718916A8"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Koldūnai su vištienos įdaru 1000g. </w:t>
            </w:r>
          </w:p>
        </w:tc>
        <w:tc>
          <w:tcPr>
            <w:tcW w:w="1874" w:type="dxa"/>
            <w:tcBorders>
              <w:top w:val="nil"/>
              <w:left w:val="nil"/>
              <w:bottom w:val="single" w:sz="4" w:space="0" w:color="000000"/>
              <w:right w:val="single" w:sz="4" w:space="0" w:color="000000"/>
            </w:tcBorders>
            <w:shd w:val="clear" w:color="FFFFFF" w:fill="FFFFFF"/>
            <w:noWrap/>
            <w:vAlign w:val="bottom"/>
          </w:tcPr>
          <w:p w14:paraId="3337258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4770553191062</w:t>
            </w:r>
          </w:p>
        </w:tc>
        <w:tc>
          <w:tcPr>
            <w:tcW w:w="1286" w:type="dxa"/>
            <w:tcBorders>
              <w:top w:val="nil"/>
              <w:left w:val="nil"/>
              <w:bottom w:val="single" w:sz="4" w:space="0" w:color="000000"/>
              <w:right w:val="single" w:sz="4" w:space="0" w:color="000000"/>
            </w:tcBorders>
            <w:shd w:val="clear" w:color="FFFFFF" w:fill="FFFFFF"/>
            <w:noWrap/>
            <w:vAlign w:val="bottom"/>
          </w:tcPr>
          <w:p w14:paraId="65A7F85F"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2,23</w:t>
            </w:r>
          </w:p>
        </w:tc>
        <w:tc>
          <w:tcPr>
            <w:tcW w:w="1123" w:type="dxa"/>
            <w:tcBorders>
              <w:top w:val="nil"/>
              <w:left w:val="nil"/>
              <w:bottom w:val="single" w:sz="4" w:space="0" w:color="000000"/>
              <w:right w:val="single" w:sz="4" w:space="0" w:color="000000"/>
            </w:tcBorders>
            <w:shd w:val="clear" w:color="FFFFFF" w:fill="FFFFFF"/>
            <w:noWrap/>
            <w:vAlign w:val="bottom"/>
          </w:tcPr>
          <w:p w14:paraId="77F03B29"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4019CF4F"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53D01EE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5</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723EE5E6"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Koldūnai gruzdinti su mėsos įdaru 500g.</w:t>
            </w:r>
          </w:p>
        </w:tc>
        <w:tc>
          <w:tcPr>
            <w:tcW w:w="1874" w:type="dxa"/>
            <w:tcBorders>
              <w:top w:val="nil"/>
              <w:left w:val="nil"/>
              <w:bottom w:val="single" w:sz="4" w:space="0" w:color="000000"/>
              <w:right w:val="single" w:sz="4" w:space="0" w:color="000000"/>
            </w:tcBorders>
            <w:shd w:val="clear" w:color="FFFFFF" w:fill="FFFFFF"/>
            <w:noWrap/>
            <w:vAlign w:val="bottom"/>
          </w:tcPr>
          <w:p w14:paraId="7206A22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4770553191079</w:t>
            </w:r>
          </w:p>
        </w:tc>
        <w:tc>
          <w:tcPr>
            <w:tcW w:w="1286" w:type="dxa"/>
            <w:tcBorders>
              <w:top w:val="nil"/>
              <w:left w:val="nil"/>
              <w:bottom w:val="single" w:sz="4" w:space="0" w:color="000000"/>
              <w:right w:val="single" w:sz="4" w:space="0" w:color="000000"/>
            </w:tcBorders>
            <w:shd w:val="clear" w:color="FFFFFF" w:fill="FFFFFF"/>
            <w:noWrap/>
            <w:vAlign w:val="bottom"/>
          </w:tcPr>
          <w:p w14:paraId="0387F79C"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1,56</w:t>
            </w:r>
          </w:p>
        </w:tc>
        <w:tc>
          <w:tcPr>
            <w:tcW w:w="1123" w:type="dxa"/>
            <w:tcBorders>
              <w:top w:val="nil"/>
              <w:left w:val="nil"/>
              <w:bottom w:val="single" w:sz="4" w:space="0" w:color="000000"/>
              <w:right w:val="single" w:sz="4" w:space="0" w:color="000000"/>
            </w:tcBorders>
            <w:shd w:val="clear" w:color="FFFFFF" w:fill="FFFFFF"/>
            <w:noWrap/>
            <w:vAlign w:val="bottom"/>
          </w:tcPr>
          <w:p w14:paraId="1232C0C4"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518F7E0C"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932D4B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6</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6E16D069"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Močiutės varškėčiai 500g. </w:t>
            </w:r>
          </w:p>
        </w:tc>
        <w:tc>
          <w:tcPr>
            <w:tcW w:w="1874" w:type="dxa"/>
            <w:tcBorders>
              <w:top w:val="nil"/>
              <w:left w:val="nil"/>
              <w:bottom w:val="single" w:sz="4" w:space="0" w:color="000000"/>
              <w:right w:val="single" w:sz="4" w:space="0" w:color="000000"/>
            </w:tcBorders>
            <w:shd w:val="clear" w:color="FFFFFF" w:fill="FFFFFF"/>
            <w:noWrap/>
            <w:vAlign w:val="bottom"/>
          </w:tcPr>
          <w:p w14:paraId="7C462FDF"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4770556162014</w:t>
            </w:r>
          </w:p>
        </w:tc>
        <w:tc>
          <w:tcPr>
            <w:tcW w:w="1286" w:type="dxa"/>
            <w:tcBorders>
              <w:top w:val="nil"/>
              <w:left w:val="nil"/>
              <w:bottom w:val="single" w:sz="4" w:space="0" w:color="000000"/>
              <w:right w:val="single" w:sz="4" w:space="0" w:color="000000"/>
            </w:tcBorders>
            <w:shd w:val="clear" w:color="FFFFFF" w:fill="FFFFFF"/>
            <w:noWrap/>
            <w:vAlign w:val="bottom"/>
          </w:tcPr>
          <w:p w14:paraId="2BA77539"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1,65</w:t>
            </w:r>
          </w:p>
        </w:tc>
        <w:tc>
          <w:tcPr>
            <w:tcW w:w="1123" w:type="dxa"/>
            <w:tcBorders>
              <w:top w:val="nil"/>
              <w:left w:val="nil"/>
              <w:bottom w:val="single" w:sz="4" w:space="0" w:color="000000"/>
              <w:right w:val="single" w:sz="4" w:space="0" w:color="000000"/>
            </w:tcBorders>
            <w:shd w:val="clear" w:color="FFFFFF" w:fill="FFFFFF"/>
            <w:noWrap/>
            <w:vAlign w:val="bottom"/>
          </w:tcPr>
          <w:p w14:paraId="5248E53F"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E828234"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08E37C3D"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7</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A21D687"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Varškėtukai „Tinginuikai“, kg</w:t>
            </w:r>
          </w:p>
        </w:tc>
        <w:tc>
          <w:tcPr>
            <w:tcW w:w="1874" w:type="dxa"/>
            <w:tcBorders>
              <w:top w:val="nil"/>
              <w:left w:val="nil"/>
              <w:bottom w:val="single" w:sz="4" w:space="0" w:color="000000"/>
              <w:right w:val="single" w:sz="4" w:space="0" w:color="000000"/>
            </w:tcBorders>
            <w:shd w:val="clear" w:color="FFFFFF" w:fill="FFFFFF"/>
            <w:noWrap/>
            <w:vAlign w:val="bottom"/>
          </w:tcPr>
          <w:p w14:paraId="1F2FAC8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4770556192455</w:t>
            </w:r>
          </w:p>
        </w:tc>
        <w:tc>
          <w:tcPr>
            <w:tcW w:w="1286" w:type="dxa"/>
            <w:tcBorders>
              <w:top w:val="nil"/>
              <w:left w:val="nil"/>
              <w:bottom w:val="single" w:sz="4" w:space="0" w:color="000000"/>
              <w:right w:val="single" w:sz="4" w:space="0" w:color="000000"/>
            </w:tcBorders>
            <w:shd w:val="clear" w:color="FFFFFF" w:fill="FFFFFF"/>
            <w:noWrap/>
            <w:vAlign w:val="bottom"/>
          </w:tcPr>
          <w:p w14:paraId="02FA3BFE"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4,25</w:t>
            </w:r>
          </w:p>
        </w:tc>
        <w:tc>
          <w:tcPr>
            <w:tcW w:w="1123" w:type="dxa"/>
            <w:tcBorders>
              <w:top w:val="nil"/>
              <w:left w:val="nil"/>
              <w:bottom w:val="single" w:sz="4" w:space="0" w:color="000000"/>
              <w:right w:val="single" w:sz="4" w:space="0" w:color="000000"/>
            </w:tcBorders>
            <w:shd w:val="clear" w:color="FFFFFF" w:fill="FFFFFF"/>
            <w:noWrap/>
            <w:vAlign w:val="bottom"/>
          </w:tcPr>
          <w:p w14:paraId="54DC324C"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73EDC5E4"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0FC9C14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8</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4A08D06E"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Virtų bulvių cepelinai su mėsos įdaru 500g. </w:t>
            </w:r>
          </w:p>
        </w:tc>
        <w:tc>
          <w:tcPr>
            <w:tcW w:w="1874" w:type="dxa"/>
            <w:tcBorders>
              <w:top w:val="nil"/>
              <w:left w:val="nil"/>
              <w:bottom w:val="single" w:sz="4" w:space="0" w:color="000000"/>
              <w:right w:val="single" w:sz="4" w:space="0" w:color="000000"/>
            </w:tcBorders>
            <w:shd w:val="clear" w:color="FFFFFF" w:fill="FFFFFF"/>
            <w:noWrap/>
            <w:vAlign w:val="bottom"/>
          </w:tcPr>
          <w:p w14:paraId="4F30EDA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4770556162021</w:t>
            </w:r>
          </w:p>
        </w:tc>
        <w:tc>
          <w:tcPr>
            <w:tcW w:w="1286" w:type="dxa"/>
            <w:tcBorders>
              <w:top w:val="nil"/>
              <w:left w:val="nil"/>
              <w:bottom w:val="single" w:sz="4" w:space="0" w:color="000000"/>
              <w:right w:val="single" w:sz="4" w:space="0" w:color="000000"/>
            </w:tcBorders>
            <w:shd w:val="clear" w:color="FFFFFF" w:fill="FFFFFF"/>
            <w:noWrap/>
            <w:vAlign w:val="bottom"/>
          </w:tcPr>
          <w:p w14:paraId="231A8D91"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1,61</w:t>
            </w:r>
          </w:p>
        </w:tc>
        <w:tc>
          <w:tcPr>
            <w:tcW w:w="1123" w:type="dxa"/>
            <w:tcBorders>
              <w:top w:val="nil"/>
              <w:left w:val="nil"/>
              <w:bottom w:val="single" w:sz="4" w:space="0" w:color="000000"/>
              <w:right w:val="single" w:sz="4" w:space="0" w:color="000000"/>
            </w:tcBorders>
            <w:shd w:val="clear" w:color="FFFFFF" w:fill="FFFFFF"/>
            <w:noWrap/>
            <w:vAlign w:val="bottom"/>
          </w:tcPr>
          <w:p w14:paraId="4CB5C25A"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75261FB0"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03CDBBCF"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9</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6AAB0F8"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Koldūnai su mėsos įdaru 1000g. </w:t>
            </w:r>
          </w:p>
        </w:tc>
        <w:tc>
          <w:tcPr>
            <w:tcW w:w="1874" w:type="dxa"/>
            <w:tcBorders>
              <w:top w:val="nil"/>
              <w:left w:val="nil"/>
              <w:bottom w:val="single" w:sz="4" w:space="0" w:color="000000"/>
              <w:right w:val="single" w:sz="4" w:space="0" w:color="000000"/>
            </w:tcBorders>
            <w:shd w:val="clear" w:color="FFFFFF" w:fill="FFFFFF"/>
            <w:noWrap/>
            <w:vAlign w:val="bottom"/>
          </w:tcPr>
          <w:p w14:paraId="5D53D97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4770556162069</w:t>
            </w:r>
          </w:p>
        </w:tc>
        <w:tc>
          <w:tcPr>
            <w:tcW w:w="1286" w:type="dxa"/>
            <w:tcBorders>
              <w:top w:val="nil"/>
              <w:left w:val="nil"/>
              <w:bottom w:val="single" w:sz="4" w:space="0" w:color="000000"/>
              <w:right w:val="single" w:sz="4" w:space="0" w:color="000000"/>
            </w:tcBorders>
            <w:shd w:val="clear" w:color="FFFFFF" w:fill="FFFFFF"/>
            <w:noWrap/>
            <w:vAlign w:val="bottom"/>
          </w:tcPr>
          <w:p w14:paraId="74CB3725"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2,39</w:t>
            </w:r>
          </w:p>
        </w:tc>
        <w:tc>
          <w:tcPr>
            <w:tcW w:w="1123" w:type="dxa"/>
            <w:tcBorders>
              <w:top w:val="nil"/>
              <w:left w:val="nil"/>
              <w:bottom w:val="single" w:sz="4" w:space="0" w:color="000000"/>
              <w:right w:val="single" w:sz="4" w:space="0" w:color="000000"/>
            </w:tcBorders>
            <w:shd w:val="clear" w:color="FFFFFF" w:fill="FFFFFF"/>
            <w:noWrap/>
            <w:vAlign w:val="bottom"/>
          </w:tcPr>
          <w:p w14:paraId="330F8320"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59A6F32A"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529AA490"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10</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1A80B72"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Kaimiški koldūnai su mėsa 2000g.</w:t>
            </w:r>
          </w:p>
        </w:tc>
        <w:tc>
          <w:tcPr>
            <w:tcW w:w="1874" w:type="dxa"/>
            <w:tcBorders>
              <w:top w:val="nil"/>
              <w:left w:val="nil"/>
              <w:bottom w:val="single" w:sz="4" w:space="0" w:color="000000"/>
              <w:right w:val="single" w:sz="4" w:space="0" w:color="000000"/>
            </w:tcBorders>
            <w:shd w:val="clear" w:color="FFFFFF" w:fill="FFFFFF"/>
            <w:noWrap/>
            <w:vAlign w:val="bottom"/>
          </w:tcPr>
          <w:p w14:paraId="76CBD3CD"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4770556162076</w:t>
            </w:r>
          </w:p>
        </w:tc>
        <w:tc>
          <w:tcPr>
            <w:tcW w:w="1286" w:type="dxa"/>
            <w:tcBorders>
              <w:top w:val="nil"/>
              <w:left w:val="nil"/>
              <w:bottom w:val="single" w:sz="4" w:space="0" w:color="000000"/>
              <w:right w:val="single" w:sz="4" w:space="0" w:color="000000"/>
            </w:tcBorders>
            <w:shd w:val="clear" w:color="FFFFFF" w:fill="FFFFFF"/>
            <w:noWrap/>
            <w:vAlign w:val="bottom"/>
          </w:tcPr>
          <w:p w14:paraId="048952F1"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4,05</w:t>
            </w:r>
          </w:p>
        </w:tc>
        <w:tc>
          <w:tcPr>
            <w:tcW w:w="1123" w:type="dxa"/>
            <w:tcBorders>
              <w:top w:val="nil"/>
              <w:left w:val="nil"/>
              <w:bottom w:val="single" w:sz="4" w:space="0" w:color="000000"/>
              <w:right w:val="single" w:sz="4" w:space="0" w:color="000000"/>
            </w:tcBorders>
            <w:shd w:val="clear" w:color="FFFFFF" w:fill="FFFFFF"/>
            <w:noWrap/>
            <w:vAlign w:val="bottom"/>
          </w:tcPr>
          <w:p w14:paraId="233F9795"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0B469BED"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74CB6966"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11</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A975169"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Tarkuotų bulvių cepelinai su mėsos įdaru 500g. </w:t>
            </w:r>
          </w:p>
        </w:tc>
        <w:tc>
          <w:tcPr>
            <w:tcW w:w="1874" w:type="dxa"/>
            <w:tcBorders>
              <w:top w:val="nil"/>
              <w:left w:val="nil"/>
              <w:bottom w:val="single" w:sz="4" w:space="0" w:color="000000"/>
              <w:right w:val="single" w:sz="4" w:space="0" w:color="000000"/>
            </w:tcBorders>
            <w:shd w:val="clear" w:color="FFFFFF" w:fill="FFFFFF"/>
            <w:noWrap/>
            <w:vAlign w:val="bottom"/>
          </w:tcPr>
          <w:p w14:paraId="5A1AFD96"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4770556162083</w:t>
            </w:r>
          </w:p>
        </w:tc>
        <w:tc>
          <w:tcPr>
            <w:tcW w:w="1286" w:type="dxa"/>
            <w:tcBorders>
              <w:top w:val="nil"/>
              <w:left w:val="nil"/>
              <w:bottom w:val="single" w:sz="4" w:space="0" w:color="000000"/>
              <w:right w:val="single" w:sz="4" w:space="0" w:color="000000"/>
            </w:tcBorders>
            <w:shd w:val="clear" w:color="FFFFFF" w:fill="FFFFFF"/>
            <w:noWrap/>
            <w:vAlign w:val="bottom"/>
          </w:tcPr>
          <w:p w14:paraId="587F5887"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1,91</w:t>
            </w:r>
          </w:p>
        </w:tc>
        <w:tc>
          <w:tcPr>
            <w:tcW w:w="1123" w:type="dxa"/>
            <w:tcBorders>
              <w:top w:val="nil"/>
              <w:left w:val="nil"/>
              <w:bottom w:val="single" w:sz="4" w:space="0" w:color="000000"/>
              <w:right w:val="single" w:sz="4" w:space="0" w:color="000000"/>
            </w:tcBorders>
            <w:shd w:val="clear" w:color="FFFFFF" w:fill="FFFFFF"/>
            <w:noWrap/>
            <w:vAlign w:val="bottom"/>
          </w:tcPr>
          <w:p w14:paraId="2874289B"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B16E77F"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2ED88FD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12</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4513F70A"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Sibiro koldūnai su mėsos įdaru 1000g. </w:t>
            </w:r>
          </w:p>
        </w:tc>
        <w:tc>
          <w:tcPr>
            <w:tcW w:w="1874" w:type="dxa"/>
            <w:tcBorders>
              <w:top w:val="nil"/>
              <w:left w:val="nil"/>
              <w:bottom w:val="single" w:sz="4" w:space="0" w:color="000000"/>
              <w:right w:val="single" w:sz="4" w:space="0" w:color="000000"/>
            </w:tcBorders>
            <w:shd w:val="clear" w:color="FFFFFF" w:fill="FFFFFF"/>
            <w:noWrap/>
            <w:vAlign w:val="bottom"/>
          </w:tcPr>
          <w:p w14:paraId="29F907BC"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4770556162090</w:t>
            </w:r>
          </w:p>
        </w:tc>
        <w:tc>
          <w:tcPr>
            <w:tcW w:w="1286" w:type="dxa"/>
            <w:tcBorders>
              <w:top w:val="nil"/>
              <w:left w:val="nil"/>
              <w:bottom w:val="single" w:sz="4" w:space="0" w:color="000000"/>
              <w:right w:val="single" w:sz="4" w:space="0" w:color="000000"/>
            </w:tcBorders>
            <w:shd w:val="clear" w:color="FFFFFF" w:fill="FFFFFF"/>
            <w:noWrap/>
            <w:vAlign w:val="bottom"/>
          </w:tcPr>
          <w:p w14:paraId="51AA8D9D"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2,30</w:t>
            </w:r>
          </w:p>
        </w:tc>
        <w:tc>
          <w:tcPr>
            <w:tcW w:w="1123" w:type="dxa"/>
            <w:tcBorders>
              <w:top w:val="nil"/>
              <w:left w:val="nil"/>
              <w:bottom w:val="single" w:sz="4" w:space="0" w:color="000000"/>
              <w:right w:val="single" w:sz="4" w:space="0" w:color="000000"/>
            </w:tcBorders>
            <w:shd w:val="clear" w:color="FFFFFF" w:fill="FFFFFF"/>
            <w:noWrap/>
            <w:vAlign w:val="bottom"/>
          </w:tcPr>
          <w:p w14:paraId="1707A378"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6DE822C0"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58BBAFC1"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13</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35256EE"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Žemaičių blynai su mėsos įdaru 500g.</w:t>
            </w:r>
          </w:p>
        </w:tc>
        <w:tc>
          <w:tcPr>
            <w:tcW w:w="1874" w:type="dxa"/>
            <w:tcBorders>
              <w:top w:val="nil"/>
              <w:left w:val="nil"/>
              <w:bottom w:val="single" w:sz="4" w:space="0" w:color="000000"/>
              <w:right w:val="single" w:sz="4" w:space="0" w:color="000000"/>
            </w:tcBorders>
            <w:shd w:val="clear" w:color="FFFFFF" w:fill="FFFFFF"/>
            <w:noWrap/>
            <w:vAlign w:val="bottom"/>
          </w:tcPr>
          <w:p w14:paraId="78DDBDCD"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4770556192011</w:t>
            </w:r>
          </w:p>
        </w:tc>
        <w:tc>
          <w:tcPr>
            <w:tcW w:w="1286" w:type="dxa"/>
            <w:tcBorders>
              <w:top w:val="nil"/>
              <w:left w:val="nil"/>
              <w:bottom w:val="single" w:sz="4" w:space="0" w:color="000000"/>
              <w:right w:val="single" w:sz="4" w:space="0" w:color="000000"/>
            </w:tcBorders>
            <w:shd w:val="clear" w:color="FFFFFF" w:fill="FFFFFF"/>
            <w:noWrap/>
            <w:vAlign w:val="bottom"/>
          </w:tcPr>
          <w:p w14:paraId="6DC75D67"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1,54</w:t>
            </w:r>
          </w:p>
        </w:tc>
        <w:tc>
          <w:tcPr>
            <w:tcW w:w="1123" w:type="dxa"/>
            <w:tcBorders>
              <w:top w:val="nil"/>
              <w:left w:val="nil"/>
              <w:bottom w:val="single" w:sz="4" w:space="0" w:color="000000"/>
              <w:right w:val="single" w:sz="4" w:space="0" w:color="000000"/>
            </w:tcBorders>
            <w:shd w:val="clear" w:color="FFFFFF" w:fill="FFFFFF"/>
            <w:noWrap/>
            <w:vAlign w:val="bottom"/>
          </w:tcPr>
          <w:p w14:paraId="1457230B"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501118B1"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7D8A241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14</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796BE5A"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Čeburekai su mėsos įdaru 500g.</w:t>
            </w:r>
          </w:p>
        </w:tc>
        <w:tc>
          <w:tcPr>
            <w:tcW w:w="1874" w:type="dxa"/>
            <w:tcBorders>
              <w:top w:val="nil"/>
              <w:left w:val="nil"/>
              <w:bottom w:val="single" w:sz="4" w:space="0" w:color="000000"/>
              <w:right w:val="single" w:sz="4" w:space="0" w:color="000000"/>
            </w:tcBorders>
            <w:shd w:val="clear" w:color="FFFFFF" w:fill="FFFFFF"/>
            <w:noWrap/>
            <w:vAlign w:val="bottom"/>
          </w:tcPr>
          <w:p w14:paraId="2D11474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4770556192035</w:t>
            </w:r>
          </w:p>
        </w:tc>
        <w:tc>
          <w:tcPr>
            <w:tcW w:w="1286" w:type="dxa"/>
            <w:tcBorders>
              <w:top w:val="nil"/>
              <w:left w:val="nil"/>
              <w:bottom w:val="single" w:sz="4" w:space="0" w:color="000000"/>
              <w:right w:val="single" w:sz="4" w:space="0" w:color="000000"/>
            </w:tcBorders>
            <w:shd w:val="clear" w:color="FFFFFF" w:fill="FFFFFF"/>
            <w:noWrap/>
            <w:vAlign w:val="bottom"/>
          </w:tcPr>
          <w:p w14:paraId="0AE76A2C"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1,51</w:t>
            </w:r>
          </w:p>
        </w:tc>
        <w:tc>
          <w:tcPr>
            <w:tcW w:w="1123" w:type="dxa"/>
            <w:tcBorders>
              <w:top w:val="nil"/>
              <w:left w:val="nil"/>
              <w:bottom w:val="single" w:sz="4" w:space="0" w:color="000000"/>
              <w:right w:val="single" w:sz="4" w:space="0" w:color="000000"/>
            </w:tcBorders>
            <w:shd w:val="clear" w:color="FFFFFF" w:fill="FFFFFF"/>
            <w:noWrap/>
            <w:vAlign w:val="bottom"/>
          </w:tcPr>
          <w:p w14:paraId="6AE0E07D"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856048E"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3AED0CC0"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15</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30F0269"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 xml:space="preserve">Mantai su mėsos įdaru 500g. </w:t>
            </w:r>
          </w:p>
        </w:tc>
        <w:tc>
          <w:tcPr>
            <w:tcW w:w="1874" w:type="dxa"/>
            <w:tcBorders>
              <w:top w:val="nil"/>
              <w:left w:val="nil"/>
              <w:bottom w:val="single" w:sz="4" w:space="0" w:color="000000"/>
              <w:right w:val="single" w:sz="4" w:space="0" w:color="000000"/>
            </w:tcBorders>
            <w:shd w:val="clear" w:color="FFFFFF" w:fill="FFFFFF"/>
            <w:noWrap/>
            <w:vAlign w:val="bottom"/>
          </w:tcPr>
          <w:p w14:paraId="61DC35C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4770556192042</w:t>
            </w:r>
          </w:p>
        </w:tc>
        <w:tc>
          <w:tcPr>
            <w:tcW w:w="1286" w:type="dxa"/>
            <w:tcBorders>
              <w:top w:val="nil"/>
              <w:left w:val="nil"/>
              <w:bottom w:val="single" w:sz="4" w:space="0" w:color="000000"/>
              <w:right w:val="single" w:sz="4" w:space="0" w:color="000000"/>
            </w:tcBorders>
            <w:shd w:val="clear" w:color="FFFFFF" w:fill="FFFFFF"/>
            <w:noWrap/>
            <w:vAlign w:val="bottom"/>
          </w:tcPr>
          <w:p w14:paraId="5807357B"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1,65</w:t>
            </w:r>
          </w:p>
        </w:tc>
        <w:tc>
          <w:tcPr>
            <w:tcW w:w="1123" w:type="dxa"/>
            <w:tcBorders>
              <w:top w:val="nil"/>
              <w:left w:val="nil"/>
              <w:bottom w:val="single" w:sz="4" w:space="0" w:color="000000"/>
              <w:right w:val="single" w:sz="4" w:space="0" w:color="000000"/>
            </w:tcBorders>
            <w:shd w:val="clear" w:color="FFFFFF" w:fill="FFFFFF"/>
            <w:noWrap/>
            <w:vAlign w:val="bottom"/>
          </w:tcPr>
          <w:p w14:paraId="279BA001"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48817454"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36F98C4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16</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E87980D"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Kaimiški koldūnai su mėsa 500g.</w:t>
            </w:r>
          </w:p>
        </w:tc>
        <w:tc>
          <w:tcPr>
            <w:tcW w:w="1874" w:type="dxa"/>
            <w:tcBorders>
              <w:top w:val="nil"/>
              <w:left w:val="nil"/>
              <w:bottom w:val="single" w:sz="4" w:space="0" w:color="000000"/>
              <w:right w:val="single" w:sz="4" w:space="0" w:color="000000"/>
            </w:tcBorders>
            <w:shd w:val="clear" w:color="FFFFFF" w:fill="FFFFFF"/>
            <w:noWrap/>
            <w:vAlign w:val="bottom"/>
          </w:tcPr>
          <w:p w14:paraId="52E0E1C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4770556192059</w:t>
            </w:r>
          </w:p>
        </w:tc>
        <w:tc>
          <w:tcPr>
            <w:tcW w:w="1286" w:type="dxa"/>
            <w:tcBorders>
              <w:top w:val="nil"/>
              <w:left w:val="nil"/>
              <w:bottom w:val="single" w:sz="4" w:space="0" w:color="000000"/>
              <w:right w:val="single" w:sz="4" w:space="0" w:color="000000"/>
            </w:tcBorders>
            <w:shd w:val="clear" w:color="FFFFFF" w:fill="FFFFFF"/>
            <w:noWrap/>
            <w:vAlign w:val="bottom"/>
          </w:tcPr>
          <w:p w14:paraId="184315FF"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1,14</w:t>
            </w:r>
          </w:p>
        </w:tc>
        <w:tc>
          <w:tcPr>
            <w:tcW w:w="1123" w:type="dxa"/>
            <w:tcBorders>
              <w:top w:val="nil"/>
              <w:left w:val="nil"/>
              <w:bottom w:val="single" w:sz="4" w:space="0" w:color="000000"/>
              <w:right w:val="single" w:sz="4" w:space="0" w:color="000000"/>
            </w:tcBorders>
            <w:shd w:val="clear" w:color="FFFFFF" w:fill="FFFFFF"/>
            <w:noWrap/>
            <w:vAlign w:val="bottom"/>
          </w:tcPr>
          <w:p w14:paraId="60AF84AB"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70807265"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29589D0C"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17</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478DA9BA"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Virtinukai su varškės įdaru 500g.</w:t>
            </w:r>
          </w:p>
        </w:tc>
        <w:tc>
          <w:tcPr>
            <w:tcW w:w="1874" w:type="dxa"/>
            <w:tcBorders>
              <w:top w:val="nil"/>
              <w:left w:val="nil"/>
              <w:bottom w:val="single" w:sz="4" w:space="0" w:color="000000"/>
              <w:right w:val="single" w:sz="4" w:space="0" w:color="000000"/>
            </w:tcBorders>
            <w:shd w:val="clear" w:color="FFFFFF" w:fill="FFFFFF"/>
            <w:noWrap/>
            <w:vAlign w:val="bottom"/>
          </w:tcPr>
          <w:p w14:paraId="20B532A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4770556192103</w:t>
            </w:r>
          </w:p>
        </w:tc>
        <w:tc>
          <w:tcPr>
            <w:tcW w:w="1286" w:type="dxa"/>
            <w:tcBorders>
              <w:top w:val="nil"/>
              <w:left w:val="nil"/>
              <w:bottom w:val="single" w:sz="4" w:space="0" w:color="000000"/>
              <w:right w:val="single" w:sz="4" w:space="0" w:color="000000"/>
            </w:tcBorders>
            <w:shd w:val="clear" w:color="FFFFFF" w:fill="FFFFFF"/>
            <w:noWrap/>
            <w:vAlign w:val="bottom"/>
          </w:tcPr>
          <w:p w14:paraId="626490E6"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1,19</w:t>
            </w:r>
          </w:p>
        </w:tc>
        <w:tc>
          <w:tcPr>
            <w:tcW w:w="1123" w:type="dxa"/>
            <w:tcBorders>
              <w:top w:val="nil"/>
              <w:left w:val="nil"/>
              <w:bottom w:val="single" w:sz="4" w:space="0" w:color="000000"/>
              <w:right w:val="single" w:sz="4" w:space="0" w:color="000000"/>
            </w:tcBorders>
            <w:shd w:val="clear" w:color="FFFFFF" w:fill="FFFFFF"/>
            <w:noWrap/>
            <w:vAlign w:val="bottom"/>
          </w:tcPr>
          <w:p w14:paraId="4717A0CB"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075205AE" w14:textId="77777777" w:rsidTr="00C10E0D">
        <w:trPr>
          <w:trHeight w:val="315"/>
        </w:trPr>
        <w:tc>
          <w:tcPr>
            <w:tcW w:w="570" w:type="dxa"/>
            <w:tcBorders>
              <w:top w:val="nil"/>
              <w:left w:val="single" w:sz="4" w:space="0" w:color="000000"/>
              <w:bottom w:val="single" w:sz="4" w:space="0" w:color="000000"/>
              <w:right w:val="single" w:sz="4" w:space="0" w:color="000000"/>
            </w:tcBorders>
          </w:tcPr>
          <w:p w14:paraId="0AB1870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18</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5796C906"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Virtinukai su bulvių įdaru 500g.</w:t>
            </w:r>
          </w:p>
        </w:tc>
        <w:tc>
          <w:tcPr>
            <w:tcW w:w="1874" w:type="dxa"/>
            <w:tcBorders>
              <w:top w:val="nil"/>
              <w:left w:val="nil"/>
              <w:bottom w:val="single" w:sz="4" w:space="0" w:color="000000"/>
              <w:right w:val="single" w:sz="4" w:space="0" w:color="000000"/>
            </w:tcBorders>
            <w:shd w:val="clear" w:color="FFFFFF" w:fill="FFFFFF"/>
            <w:noWrap/>
            <w:vAlign w:val="bottom"/>
          </w:tcPr>
          <w:p w14:paraId="4EAADA13"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4770556192110</w:t>
            </w:r>
          </w:p>
        </w:tc>
        <w:tc>
          <w:tcPr>
            <w:tcW w:w="1286" w:type="dxa"/>
            <w:tcBorders>
              <w:top w:val="nil"/>
              <w:left w:val="nil"/>
              <w:bottom w:val="single" w:sz="4" w:space="0" w:color="000000"/>
              <w:right w:val="single" w:sz="4" w:space="0" w:color="000000"/>
            </w:tcBorders>
            <w:shd w:val="clear" w:color="FFFFFF" w:fill="FFFFFF"/>
            <w:noWrap/>
            <w:vAlign w:val="bottom"/>
          </w:tcPr>
          <w:p w14:paraId="0B7CDE27"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0,93</w:t>
            </w:r>
          </w:p>
        </w:tc>
        <w:tc>
          <w:tcPr>
            <w:tcW w:w="1123" w:type="dxa"/>
            <w:tcBorders>
              <w:top w:val="nil"/>
              <w:left w:val="nil"/>
              <w:bottom w:val="single" w:sz="4" w:space="0" w:color="000000"/>
              <w:right w:val="single" w:sz="4" w:space="0" w:color="000000"/>
            </w:tcBorders>
            <w:shd w:val="clear" w:color="FFFFFF" w:fill="FFFFFF"/>
            <w:noWrap/>
            <w:vAlign w:val="bottom"/>
          </w:tcPr>
          <w:p w14:paraId="50632A13"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340241E9"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70B09177"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19</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40C97758"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Lietiniai blyneliai su mėsos įdaru 400g.</w:t>
            </w:r>
          </w:p>
        </w:tc>
        <w:tc>
          <w:tcPr>
            <w:tcW w:w="1874" w:type="dxa"/>
            <w:tcBorders>
              <w:top w:val="nil"/>
              <w:left w:val="nil"/>
              <w:bottom w:val="single" w:sz="4" w:space="0" w:color="000000"/>
              <w:right w:val="single" w:sz="4" w:space="0" w:color="000000"/>
            </w:tcBorders>
            <w:shd w:val="clear" w:color="FFFFFF" w:fill="FFFFFF"/>
            <w:noWrap/>
            <w:vAlign w:val="bottom"/>
          </w:tcPr>
          <w:p w14:paraId="0BF44137"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4770556192127</w:t>
            </w:r>
          </w:p>
        </w:tc>
        <w:tc>
          <w:tcPr>
            <w:tcW w:w="1286" w:type="dxa"/>
            <w:tcBorders>
              <w:top w:val="nil"/>
              <w:left w:val="nil"/>
              <w:bottom w:val="single" w:sz="4" w:space="0" w:color="000000"/>
              <w:right w:val="single" w:sz="4" w:space="0" w:color="000000"/>
            </w:tcBorders>
            <w:shd w:val="clear" w:color="FFFFFF" w:fill="FFFFFF"/>
            <w:noWrap/>
            <w:vAlign w:val="bottom"/>
          </w:tcPr>
          <w:p w14:paraId="34769114"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1,45</w:t>
            </w:r>
          </w:p>
        </w:tc>
        <w:tc>
          <w:tcPr>
            <w:tcW w:w="1123" w:type="dxa"/>
            <w:tcBorders>
              <w:top w:val="nil"/>
              <w:left w:val="nil"/>
              <w:bottom w:val="single" w:sz="4" w:space="0" w:color="000000"/>
              <w:right w:val="single" w:sz="4" w:space="0" w:color="000000"/>
            </w:tcBorders>
            <w:shd w:val="clear" w:color="FFFFFF" w:fill="FFFFFF"/>
            <w:noWrap/>
            <w:vAlign w:val="bottom"/>
          </w:tcPr>
          <w:p w14:paraId="43A88BA6"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7B2D7EED"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55A762F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20</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18D2123"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val="fi-FI" w:eastAsia="ru-RU"/>
              </w:rPr>
              <w:t>Lietiniai blyneliai su varškės įdaru 400g.</w:t>
            </w:r>
          </w:p>
        </w:tc>
        <w:tc>
          <w:tcPr>
            <w:tcW w:w="1874" w:type="dxa"/>
            <w:tcBorders>
              <w:top w:val="nil"/>
              <w:left w:val="nil"/>
              <w:bottom w:val="single" w:sz="4" w:space="0" w:color="000000"/>
              <w:right w:val="single" w:sz="4" w:space="0" w:color="000000"/>
            </w:tcBorders>
            <w:shd w:val="clear" w:color="FFFFFF" w:fill="FFFFFF"/>
            <w:noWrap/>
            <w:vAlign w:val="bottom"/>
          </w:tcPr>
          <w:p w14:paraId="6E3CE90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4770556192134</w:t>
            </w:r>
          </w:p>
        </w:tc>
        <w:tc>
          <w:tcPr>
            <w:tcW w:w="1286" w:type="dxa"/>
            <w:tcBorders>
              <w:top w:val="nil"/>
              <w:left w:val="nil"/>
              <w:bottom w:val="single" w:sz="4" w:space="0" w:color="000000"/>
              <w:right w:val="single" w:sz="4" w:space="0" w:color="000000"/>
            </w:tcBorders>
            <w:shd w:val="clear" w:color="FFFFFF" w:fill="FFFFFF"/>
            <w:noWrap/>
            <w:vAlign w:val="bottom"/>
          </w:tcPr>
          <w:p w14:paraId="31C54714"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1,12</w:t>
            </w:r>
          </w:p>
        </w:tc>
        <w:tc>
          <w:tcPr>
            <w:tcW w:w="1123" w:type="dxa"/>
            <w:tcBorders>
              <w:top w:val="nil"/>
              <w:left w:val="nil"/>
              <w:bottom w:val="single" w:sz="4" w:space="0" w:color="000000"/>
              <w:right w:val="single" w:sz="4" w:space="0" w:color="000000"/>
            </w:tcBorders>
            <w:shd w:val="clear" w:color="FFFFFF" w:fill="FFFFFF"/>
            <w:noWrap/>
            <w:vAlign w:val="bottom"/>
          </w:tcPr>
          <w:p w14:paraId="78449C4F"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3C51E995"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1B6B509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21</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7EFFB2DA"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Tarkuotų bulvių cepelinas su mėsos įdaru 200g. (1 vnt)</w:t>
            </w:r>
          </w:p>
        </w:tc>
        <w:tc>
          <w:tcPr>
            <w:tcW w:w="1874" w:type="dxa"/>
            <w:tcBorders>
              <w:top w:val="nil"/>
              <w:left w:val="nil"/>
              <w:bottom w:val="single" w:sz="4" w:space="0" w:color="000000"/>
              <w:right w:val="single" w:sz="4" w:space="0" w:color="000000"/>
            </w:tcBorders>
            <w:shd w:val="clear" w:color="FFFFFF" w:fill="FFFFFF"/>
            <w:noWrap/>
            <w:vAlign w:val="bottom"/>
          </w:tcPr>
          <w:p w14:paraId="327D5B0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4770556192967</w:t>
            </w:r>
          </w:p>
        </w:tc>
        <w:tc>
          <w:tcPr>
            <w:tcW w:w="1286" w:type="dxa"/>
            <w:tcBorders>
              <w:top w:val="nil"/>
              <w:left w:val="nil"/>
              <w:bottom w:val="single" w:sz="4" w:space="0" w:color="000000"/>
              <w:right w:val="single" w:sz="4" w:space="0" w:color="000000"/>
            </w:tcBorders>
            <w:shd w:val="clear" w:color="FFFFFF" w:fill="FFFFFF"/>
            <w:noWrap/>
            <w:vAlign w:val="bottom"/>
          </w:tcPr>
          <w:p w14:paraId="0E19922E"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0,69</w:t>
            </w:r>
          </w:p>
        </w:tc>
        <w:tc>
          <w:tcPr>
            <w:tcW w:w="1123" w:type="dxa"/>
            <w:tcBorders>
              <w:top w:val="nil"/>
              <w:left w:val="nil"/>
              <w:bottom w:val="single" w:sz="4" w:space="0" w:color="000000"/>
              <w:right w:val="single" w:sz="4" w:space="0" w:color="000000"/>
            </w:tcBorders>
            <w:shd w:val="clear" w:color="FFFFFF" w:fill="FFFFFF"/>
            <w:noWrap/>
            <w:vAlign w:val="bottom"/>
          </w:tcPr>
          <w:p w14:paraId="0609AD81"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60064ABB"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2D7ACA0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22</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5AA63527"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Tarkuotų bulvių cepelinas su mėsos įdaru 200g. (1 vnt)</w:t>
            </w:r>
          </w:p>
        </w:tc>
        <w:tc>
          <w:tcPr>
            <w:tcW w:w="1874" w:type="dxa"/>
            <w:tcBorders>
              <w:top w:val="nil"/>
              <w:left w:val="nil"/>
              <w:bottom w:val="single" w:sz="4" w:space="0" w:color="000000"/>
              <w:right w:val="single" w:sz="4" w:space="0" w:color="000000"/>
            </w:tcBorders>
            <w:shd w:val="clear" w:color="FFFFFF" w:fill="FFFFFF"/>
            <w:noWrap/>
            <w:vAlign w:val="bottom"/>
          </w:tcPr>
          <w:p w14:paraId="3552109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4770556193261</w:t>
            </w:r>
          </w:p>
        </w:tc>
        <w:tc>
          <w:tcPr>
            <w:tcW w:w="1286" w:type="dxa"/>
            <w:tcBorders>
              <w:top w:val="nil"/>
              <w:left w:val="nil"/>
              <w:bottom w:val="single" w:sz="4" w:space="0" w:color="000000"/>
              <w:right w:val="single" w:sz="4" w:space="0" w:color="000000"/>
            </w:tcBorders>
            <w:shd w:val="clear" w:color="FFFFFF" w:fill="FFFFFF"/>
            <w:noWrap/>
            <w:vAlign w:val="bottom"/>
          </w:tcPr>
          <w:p w14:paraId="2853D251"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0,69</w:t>
            </w:r>
          </w:p>
        </w:tc>
        <w:tc>
          <w:tcPr>
            <w:tcW w:w="1123" w:type="dxa"/>
            <w:tcBorders>
              <w:top w:val="nil"/>
              <w:left w:val="nil"/>
              <w:bottom w:val="single" w:sz="4" w:space="0" w:color="000000"/>
              <w:right w:val="single" w:sz="4" w:space="0" w:color="000000"/>
            </w:tcBorders>
            <w:shd w:val="clear" w:color="FFFFFF" w:fill="FFFFFF"/>
            <w:noWrap/>
            <w:vAlign w:val="bottom"/>
          </w:tcPr>
          <w:p w14:paraId="32B83642"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5B71FCA4"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6C6DD01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23</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4BD4A1E6"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Virtų bulvių cepelinas su mėsos įdaru 200g. (1 vnt)</w:t>
            </w:r>
          </w:p>
        </w:tc>
        <w:tc>
          <w:tcPr>
            <w:tcW w:w="1874" w:type="dxa"/>
            <w:tcBorders>
              <w:top w:val="nil"/>
              <w:left w:val="nil"/>
              <w:bottom w:val="single" w:sz="4" w:space="0" w:color="000000"/>
              <w:right w:val="single" w:sz="4" w:space="0" w:color="000000"/>
            </w:tcBorders>
            <w:shd w:val="clear" w:color="FFFFFF" w:fill="FFFFFF"/>
            <w:noWrap/>
            <w:vAlign w:val="bottom"/>
          </w:tcPr>
          <w:p w14:paraId="3753E087"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4770556193315</w:t>
            </w:r>
          </w:p>
        </w:tc>
        <w:tc>
          <w:tcPr>
            <w:tcW w:w="1286" w:type="dxa"/>
            <w:tcBorders>
              <w:top w:val="nil"/>
              <w:left w:val="nil"/>
              <w:bottom w:val="single" w:sz="4" w:space="0" w:color="000000"/>
              <w:right w:val="single" w:sz="4" w:space="0" w:color="000000"/>
            </w:tcBorders>
            <w:shd w:val="clear" w:color="FFFFFF" w:fill="FFFFFF"/>
            <w:noWrap/>
            <w:vAlign w:val="bottom"/>
          </w:tcPr>
          <w:p w14:paraId="27D96B11"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0,67</w:t>
            </w:r>
          </w:p>
        </w:tc>
        <w:tc>
          <w:tcPr>
            <w:tcW w:w="1123" w:type="dxa"/>
            <w:tcBorders>
              <w:top w:val="nil"/>
              <w:left w:val="nil"/>
              <w:bottom w:val="single" w:sz="4" w:space="0" w:color="000000"/>
              <w:right w:val="single" w:sz="4" w:space="0" w:color="000000"/>
            </w:tcBorders>
            <w:shd w:val="clear" w:color="FFFFFF" w:fill="FFFFFF"/>
            <w:noWrap/>
            <w:vAlign w:val="bottom"/>
          </w:tcPr>
          <w:p w14:paraId="5AED44B7"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6FBAC8EE"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EF6097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24</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7FD573DD"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Tarkuotų bulvių cepelinas su varškės įdaru 200g. (1 vnt)</w:t>
            </w:r>
          </w:p>
        </w:tc>
        <w:tc>
          <w:tcPr>
            <w:tcW w:w="1874" w:type="dxa"/>
            <w:tcBorders>
              <w:top w:val="nil"/>
              <w:left w:val="nil"/>
              <w:bottom w:val="single" w:sz="4" w:space="0" w:color="000000"/>
              <w:right w:val="single" w:sz="4" w:space="0" w:color="000000"/>
            </w:tcBorders>
            <w:shd w:val="clear" w:color="FFFFFF" w:fill="FFFFFF"/>
            <w:noWrap/>
            <w:vAlign w:val="bottom"/>
          </w:tcPr>
          <w:p w14:paraId="3ACAE57D"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4770556192776</w:t>
            </w:r>
          </w:p>
        </w:tc>
        <w:tc>
          <w:tcPr>
            <w:tcW w:w="1286" w:type="dxa"/>
            <w:tcBorders>
              <w:top w:val="nil"/>
              <w:left w:val="nil"/>
              <w:bottom w:val="single" w:sz="4" w:space="0" w:color="000000"/>
              <w:right w:val="single" w:sz="4" w:space="0" w:color="000000"/>
            </w:tcBorders>
            <w:shd w:val="clear" w:color="FFFFFF" w:fill="FFFFFF"/>
            <w:noWrap/>
            <w:vAlign w:val="bottom"/>
          </w:tcPr>
          <w:p w14:paraId="14D2BE29"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0,68</w:t>
            </w:r>
          </w:p>
        </w:tc>
        <w:tc>
          <w:tcPr>
            <w:tcW w:w="1123" w:type="dxa"/>
            <w:tcBorders>
              <w:top w:val="nil"/>
              <w:left w:val="nil"/>
              <w:bottom w:val="single" w:sz="4" w:space="0" w:color="000000"/>
              <w:right w:val="single" w:sz="4" w:space="0" w:color="000000"/>
            </w:tcBorders>
            <w:shd w:val="clear" w:color="FFFFFF" w:fill="FFFFFF"/>
            <w:noWrap/>
            <w:vAlign w:val="bottom"/>
          </w:tcPr>
          <w:p w14:paraId="73D5E4E3"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541EB11"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6BBB4506"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25</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A53ED0C"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 xml:space="preserve">Koldūnai klasikiniai su mėsos įdaru 800g. </w:t>
            </w:r>
          </w:p>
        </w:tc>
        <w:tc>
          <w:tcPr>
            <w:tcW w:w="1874" w:type="dxa"/>
            <w:tcBorders>
              <w:top w:val="nil"/>
              <w:left w:val="nil"/>
              <w:bottom w:val="single" w:sz="4" w:space="0" w:color="000000"/>
              <w:right w:val="single" w:sz="4" w:space="0" w:color="000000"/>
            </w:tcBorders>
            <w:shd w:val="clear" w:color="FFFFFF" w:fill="FFFFFF"/>
            <w:noWrap/>
            <w:vAlign w:val="bottom"/>
          </w:tcPr>
          <w:p w14:paraId="50B98E3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4770556192158</w:t>
            </w:r>
          </w:p>
        </w:tc>
        <w:tc>
          <w:tcPr>
            <w:tcW w:w="1286" w:type="dxa"/>
            <w:tcBorders>
              <w:top w:val="nil"/>
              <w:left w:val="nil"/>
              <w:bottom w:val="single" w:sz="4" w:space="0" w:color="000000"/>
              <w:right w:val="single" w:sz="4" w:space="0" w:color="000000"/>
            </w:tcBorders>
            <w:shd w:val="clear" w:color="FFFFFF" w:fill="FFFFFF"/>
            <w:noWrap/>
            <w:vAlign w:val="bottom"/>
          </w:tcPr>
          <w:p w14:paraId="7990EDC6"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1,90</w:t>
            </w:r>
          </w:p>
        </w:tc>
        <w:tc>
          <w:tcPr>
            <w:tcW w:w="1123" w:type="dxa"/>
            <w:tcBorders>
              <w:top w:val="nil"/>
              <w:left w:val="nil"/>
              <w:bottom w:val="single" w:sz="4" w:space="0" w:color="000000"/>
              <w:right w:val="single" w:sz="4" w:space="0" w:color="000000"/>
            </w:tcBorders>
            <w:shd w:val="clear" w:color="FFFFFF" w:fill="FFFFFF"/>
            <w:noWrap/>
            <w:vAlign w:val="bottom"/>
          </w:tcPr>
          <w:p w14:paraId="47FECE6C"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3A5859D1"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1CE398E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26</w:t>
            </w:r>
          </w:p>
        </w:tc>
        <w:tc>
          <w:tcPr>
            <w:tcW w:w="4962" w:type="dxa"/>
            <w:tcBorders>
              <w:top w:val="nil"/>
              <w:left w:val="single" w:sz="4" w:space="0" w:color="000000"/>
              <w:bottom w:val="single" w:sz="4" w:space="0" w:color="000000"/>
              <w:right w:val="single" w:sz="4" w:space="0" w:color="000000"/>
            </w:tcBorders>
            <w:shd w:val="clear" w:color="FFFFFF" w:fill="FFFFFF"/>
            <w:noWrap/>
          </w:tcPr>
          <w:p w14:paraId="626CE84C" w14:textId="77777777" w:rsidR="00963A3A" w:rsidRPr="00887176" w:rsidRDefault="00963A3A" w:rsidP="00C10E0D">
            <w:pPr>
              <w:spacing w:after="0" w:line="240" w:lineRule="auto"/>
              <w:rPr>
                <w:rFonts w:eastAsia="Times New Roman" w:cs="Times New Roman"/>
                <w:szCs w:val="24"/>
                <w:highlight w:val="yellow"/>
                <w:lang w:eastAsia="ru-RU"/>
              </w:rPr>
            </w:pPr>
            <w:r w:rsidRPr="00887176">
              <w:rPr>
                <w:rFonts w:eastAsia="Times New Roman" w:cs="Times New Roman"/>
                <w:szCs w:val="24"/>
                <w:lang w:val="fi-FI" w:eastAsia="ru-RU"/>
              </w:rPr>
              <w:t>Šaldyti naminiai cepelinai su mėsos įdaru, 800 g.</w:t>
            </w:r>
          </w:p>
        </w:tc>
        <w:tc>
          <w:tcPr>
            <w:tcW w:w="1874" w:type="dxa"/>
            <w:tcBorders>
              <w:top w:val="nil"/>
              <w:left w:val="nil"/>
              <w:bottom w:val="single" w:sz="4" w:space="0" w:color="000000"/>
              <w:right w:val="single" w:sz="4" w:space="0" w:color="000000"/>
            </w:tcBorders>
            <w:shd w:val="clear" w:color="FFFFFF" w:fill="FFFFFF"/>
            <w:noWrap/>
          </w:tcPr>
          <w:p w14:paraId="07188F6B" w14:textId="77777777" w:rsidR="00963A3A" w:rsidRPr="00887176" w:rsidRDefault="00963A3A" w:rsidP="00C10E0D">
            <w:pPr>
              <w:spacing w:after="0" w:line="240" w:lineRule="auto"/>
              <w:jc w:val="center"/>
              <w:rPr>
                <w:rFonts w:eastAsia="Times New Roman" w:cs="Times New Roman"/>
                <w:szCs w:val="24"/>
                <w:highlight w:val="yellow"/>
                <w:lang w:eastAsia="ru-RU"/>
              </w:rPr>
            </w:pPr>
            <w:r w:rsidRPr="00887176">
              <w:rPr>
                <w:rFonts w:eastAsia="Times New Roman" w:cs="Times New Roman"/>
                <w:szCs w:val="24"/>
                <w:lang w:eastAsia="ru-RU"/>
              </w:rPr>
              <w:t>4770556193179</w:t>
            </w:r>
          </w:p>
        </w:tc>
        <w:tc>
          <w:tcPr>
            <w:tcW w:w="1286" w:type="dxa"/>
            <w:tcBorders>
              <w:top w:val="nil"/>
              <w:left w:val="nil"/>
              <w:bottom w:val="single" w:sz="4" w:space="0" w:color="000000"/>
              <w:right w:val="single" w:sz="4" w:space="0" w:color="000000"/>
            </w:tcBorders>
            <w:shd w:val="clear" w:color="FFFFFF" w:fill="FFFFFF"/>
            <w:noWrap/>
            <w:vAlign w:val="bottom"/>
          </w:tcPr>
          <w:p w14:paraId="5442AD3F"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2,95</w:t>
            </w:r>
          </w:p>
        </w:tc>
        <w:tc>
          <w:tcPr>
            <w:tcW w:w="1123" w:type="dxa"/>
            <w:tcBorders>
              <w:top w:val="nil"/>
              <w:left w:val="nil"/>
              <w:bottom w:val="single" w:sz="4" w:space="0" w:color="000000"/>
              <w:right w:val="single" w:sz="4" w:space="0" w:color="000000"/>
            </w:tcBorders>
            <w:shd w:val="clear" w:color="FFFFFF" w:fill="FFFFFF"/>
            <w:noWrap/>
            <w:vAlign w:val="bottom"/>
          </w:tcPr>
          <w:p w14:paraId="1CFD3EA1"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1F42D4D7" w14:textId="77777777" w:rsidTr="00C10E0D">
        <w:trPr>
          <w:trHeight w:val="315"/>
        </w:trPr>
        <w:tc>
          <w:tcPr>
            <w:tcW w:w="570" w:type="dxa"/>
            <w:tcBorders>
              <w:top w:val="nil"/>
              <w:left w:val="single" w:sz="4" w:space="0" w:color="000000"/>
              <w:bottom w:val="single" w:sz="4" w:space="0" w:color="auto"/>
              <w:right w:val="single" w:sz="4" w:space="0" w:color="000000"/>
            </w:tcBorders>
            <w:shd w:val="clear" w:color="FFFFFF" w:fill="FFFFFF"/>
          </w:tcPr>
          <w:p w14:paraId="6A7A6AA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27</w:t>
            </w:r>
          </w:p>
        </w:tc>
        <w:tc>
          <w:tcPr>
            <w:tcW w:w="4962" w:type="dxa"/>
            <w:tcBorders>
              <w:top w:val="nil"/>
              <w:left w:val="single" w:sz="4" w:space="0" w:color="000000"/>
              <w:bottom w:val="single" w:sz="4" w:space="0" w:color="auto"/>
              <w:right w:val="single" w:sz="4" w:space="0" w:color="000000"/>
            </w:tcBorders>
            <w:shd w:val="clear" w:color="FFFFFF" w:fill="FFFFFF"/>
            <w:noWrap/>
          </w:tcPr>
          <w:p w14:paraId="755AB706"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eastAsia="ru-RU"/>
              </w:rPr>
              <w:t>Šaldyti naminiai bulviniai blynai su mėsos įdaru, 840g.</w:t>
            </w:r>
          </w:p>
        </w:tc>
        <w:tc>
          <w:tcPr>
            <w:tcW w:w="1874" w:type="dxa"/>
            <w:tcBorders>
              <w:top w:val="nil"/>
              <w:left w:val="nil"/>
              <w:bottom w:val="single" w:sz="4" w:space="0" w:color="auto"/>
              <w:right w:val="single" w:sz="4" w:space="0" w:color="000000"/>
            </w:tcBorders>
            <w:shd w:val="clear" w:color="FFFFFF" w:fill="FFFFFF"/>
            <w:noWrap/>
          </w:tcPr>
          <w:p w14:paraId="342C550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4770556193209</w:t>
            </w:r>
          </w:p>
        </w:tc>
        <w:tc>
          <w:tcPr>
            <w:tcW w:w="1286" w:type="dxa"/>
            <w:tcBorders>
              <w:top w:val="nil"/>
              <w:left w:val="nil"/>
              <w:bottom w:val="single" w:sz="4" w:space="0" w:color="auto"/>
              <w:right w:val="single" w:sz="4" w:space="0" w:color="000000"/>
            </w:tcBorders>
            <w:shd w:val="clear" w:color="FFFFFF" w:fill="FFFFFF"/>
            <w:noWrap/>
            <w:vAlign w:val="bottom"/>
          </w:tcPr>
          <w:p w14:paraId="23C673C4"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2,79</w:t>
            </w:r>
          </w:p>
        </w:tc>
        <w:tc>
          <w:tcPr>
            <w:tcW w:w="1123" w:type="dxa"/>
            <w:tcBorders>
              <w:top w:val="nil"/>
              <w:left w:val="nil"/>
              <w:bottom w:val="single" w:sz="4" w:space="0" w:color="auto"/>
              <w:right w:val="single" w:sz="4" w:space="0" w:color="000000"/>
            </w:tcBorders>
            <w:shd w:val="clear" w:color="FFFFFF" w:fill="FFFFFF"/>
            <w:noWrap/>
            <w:vAlign w:val="bottom"/>
          </w:tcPr>
          <w:p w14:paraId="0F53DC9B"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206112AF" w14:textId="77777777" w:rsidTr="00C10E0D">
        <w:trPr>
          <w:trHeight w:val="315"/>
        </w:trPr>
        <w:tc>
          <w:tcPr>
            <w:tcW w:w="570" w:type="dxa"/>
            <w:tcBorders>
              <w:top w:val="single" w:sz="4" w:space="0" w:color="auto"/>
              <w:left w:val="single" w:sz="4" w:space="0" w:color="000000"/>
              <w:bottom w:val="single" w:sz="4" w:space="0" w:color="000000"/>
              <w:right w:val="single" w:sz="4" w:space="0" w:color="000000"/>
            </w:tcBorders>
            <w:shd w:val="clear" w:color="FFFFFF" w:fill="FFFFFF"/>
          </w:tcPr>
          <w:p w14:paraId="61EC0E3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lastRenderedPageBreak/>
              <w:t>28</w:t>
            </w:r>
          </w:p>
        </w:tc>
        <w:tc>
          <w:tcPr>
            <w:tcW w:w="4962" w:type="dxa"/>
            <w:tcBorders>
              <w:top w:val="single" w:sz="4" w:space="0" w:color="auto"/>
              <w:left w:val="single" w:sz="4" w:space="0" w:color="000000"/>
              <w:bottom w:val="single" w:sz="4" w:space="0" w:color="000000"/>
              <w:right w:val="single" w:sz="4" w:space="0" w:color="000000"/>
            </w:tcBorders>
            <w:shd w:val="clear" w:color="FFFFFF" w:fill="FFFFFF"/>
            <w:noWrap/>
          </w:tcPr>
          <w:p w14:paraId="37EAA3E8"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Šaldyti naminiai mini kibinai su mėsos įdaru, 800g.</w:t>
            </w:r>
          </w:p>
        </w:tc>
        <w:tc>
          <w:tcPr>
            <w:tcW w:w="1874" w:type="dxa"/>
            <w:tcBorders>
              <w:top w:val="single" w:sz="4" w:space="0" w:color="auto"/>
              <w:left w:val="nil"/>
              <w:bottom w:val="single" w:sz="4" w:space="0" w:color="000000"/>
              <w:right w:val="single" w:sz="4" w:space="0" w:color="000000"/>
            </w:tcBorders>
            <w:shd w:val="clear" w:color="FFFFFF" w:fill="FFFFFF"/>
            <w:noWrap/>
          </w:tcPr>
          <w:p w14:paraId="3F9ED72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4770556193162</w:t>
            </w:r>
          </w:p>
        </w:tc>
        <w:tc>
          <w:tcPr>
            <w:tcW w:w="1286" w:type="dxa"/>
            <w:tcBorders>
              <w:top w:val="single" w:sz="4" w:space="0" w:color="auto"/>
              <w:left w:val="nil"/>
              <w:bottom w:val="single" w:sz="4" w:space="0" w:color="000000"/>
              <w:right w:val="single" w:sz="4" w:space="0" w:color="000000"/>
            </w:tcBorders>
            <w:shd w:val="clear" w:color="FFFFFF" w:fill="FFFFFF"/>
            <w:noWrap/>
            <w:vAlign w:val="bottom"/>
          </w:tcPr>
          <w:p w14:paraId="4BB07471"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2,97</w:t>
            </w:r>
          </w:p>
        </w:tc>
        <w:tc>
          <w:tcPr>
            <w:tcW w:w="1123" w:type="dxa"/>
            <w:tcBorders>
              <w:top w:val="single" w:sz="4" w:space="0" w:color="auto"/>
              <w:left w:val="nil"/>
              <w:bottom w:val="single" w:sz="4" w:space="0" w:color="000000"/>
              <w:right w:val="single" w:sz="4" w:space="0" w:color="000000"/>
            </w:tcBorders>
            <w:shd w:val="clear" w:color="FFFFFF" w:fill="FFFFFF"/>
            <w:noWrap/>
            <w:vAlign w:val="bottom"/>
          </w:tcPr>
          <w:p w14:paraId="4B6FF043"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3BFA5DA6"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7167CF8"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29</w:t>
            </w:r>
          </w:p>
        </w:tc>
        <w:tc>
          <w:tcPr>
            <w:tcW w:w="4962" w:type="dxa"/>
            <w:tcBorders>
              <w:top w:val="nil"/>
              <w:left w:val="single" w:sz="4" w:space="0" w:color="000000"/>
              <w:bottom w:val="single" w:sz="4" w:space="0" w:color="000000"/>
              <w:right w:val="single" w:sz="4" w:space="0" w:color="000000"/>
            </w:tcBorders>
            <w:shd w:val="clear" w:color="FFFFFF" w:fill="FFFFFF"/>
            <w:noWrap/>
          </w:tcPr>
          <w:p w14:paraId="44C5152E" w14:textId="77777777"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eastAsia="ru-RU"/>
              </w:rPr>
              <w:t>Šaldyti plikytos tešlos koldūnai su mėsos įdaru, 800g.</w:t>
            </w:r>
          </w:p>
        </w:tc>
        <w:tc>
          <w:tcPr>
            <w:tcW w:w="1874" w:type="dxa"/>
            <w:tcBorders>
              <w:top w:val="nil"/>
              <w:left w:val="nil"/>
              <w:bottom w:val="single" w:sz="4" w:space="0" w:color="000000"/>
              <w:right w:val="single" w:sz="4" w:space="0" w:color="000000"/>
            </w:tcBorders>
            <w:shd w:val="clear" w:color="FFFFFF" w:fill="FFFFFF"/>
            <w:noWrap/>
          </w:tcPr>
          <w:p w14:paraId="57CA4C71"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4770556193186</w:t>
            </w:r>
          </w:p>
        </w:tc>
        <w:tc>
          <w:tcPr>
            <w:tcW w:w="1286" w:type="dxa"/>
            <w:tcBorders>
              <w:top w:val="nil"/>
              <w:left w:val="nil"/>
              <w:bottom w:val="single" w:sz="4" w:space="0" w:color="000000"/>
              <w:right w:val="single" w:sz="4" w:space="0" w:color="000000"/>
            </w:tcBorders>
            <w:shd w:val="clear" w:color="FFFFFF" w:fill="FFFFFF"/>
            <w:noWrap/>
            <w:vAlign w:val="bottom"/>
          </w:tcPr>
          <w:p w14:paraId="06E376E0"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2,77</w:t>
            </w:r>
          </w:p>
        </w:tc>
        <w:tc>
          <w:tcPr>
            <w:tcW w:w="1123" w:type="dxa"/>
            <w:tcBorders>
              <w:top w:val="nil"/>
              <w:left w:val="nil"/>
              <w:bottom w:val="single" w:sz="4" w:space="0" w:color="000000"/>
              <w:right w:val="single" w:sz="4" w:space="0" w:color="000000"/>
            </w:tcBorders>
            <w:shd w:val="clear" w:color="FFFFFF" w:fill="FFFFFF"/>
            <w:noWrap/>
            <w:vAlign w:val="bottom"/>
          </w:tcPr>
          <w:p w14:paraId="5F543176"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2689074C"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0EE784B8"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30</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62DB5165"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en-US" w:eastAsia="ru-RU"/>
              </w:rPr>
              <w:t xml:space="preserve">Balandėlis su mėsos įdaru 170g. </w:t>
            </w:r>
            <w:r w:rsidRPr="00887176">
              <w:rPr>
                <w:rFonts w:eastAsia="Times New Roman" w:cs="Times New Roman"/>
                <w:szCs w:val="24"/>
                <w:lang w:eastAsia="ru-RU"/>
              </w:rPr>
              <w:t>(1 vnt)</w:t>
            </w:r>
          </w:p>
        </w:tc>
        <w:tc>
          <w:tcPr>
            <w:tcW w:w="1874" w:type="dxa"/>
            <w:tcBorders>
              <w:top w:val="nil"/>
              <w:left w:val="nil"/>
              <w:bottom w:val="single" w:sz="4" w:space="0" w:color="000000"/>
              <w:right w:val="single" w:sz="4" w:space="0" w:color="000000"/>
            </w:tcBorders>
            <w:shd w:val="clear" w:color="FFFFFF" w:fill="FFFFFF"/>
            <w:noWrap/>
            <w:vAlign w:val="bottom"/>
          </w:tcPr>
          <w:p w14:paraId="12CE85A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4770556192608</w:t>
            </w:r>
          </w:p>
        </w:tc>
        <w:tc>
          <w:tcPr>
            <w:tcW w:w="1286" w:type="dxa"/>
            <w:tcBorders>
              <w:top w:val="nil"/>
              <w:left w:val="nil"/>
              <w:bottom w:val="single" w:sz="4" w:space="0" w:color="000000"/>
              <w:right w:val="single" w:sz="4" w:space="0" w:color="000000"/>
            </w:tcBorders>
            <w:shd w:val="clear" w:color="FFFFFF" w:fill="FFFFFF"/>
            <w:noWrap/>
            <w:vAlign w:val="bottom"/>
          </w:tcPr>
          <w:p w14:paraId="17E94795"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0,80</w:t>
            </w:r>
          </w:p>
        </w:tc>
        <w:tc>
          <w:tcPr>
            <w:tcW w:w="1123" w:type="dxa"/>
            <w:tcBorders>
              <w:top w:val="nil"/>
              <w:left w:val="nil"/>
              <w:bottom w:val="single" w:sz="4" w:space="0" w:color="000000"/>
              <w:right w:val="single" w:sz="4" w:space="0" w:color="000000"/>
            </w:tcBorders>
            <w:shd w:val="clear" w:color="FFFFFF" w:fill="FFFFFF"/>
            <w:noWrap/>
            <w:vAlign w:val="bottom"/>
          </w:tcPr>
          <w:p w14:paraId="6B6BEDA7" w14:textId="77777777" w:rsidR="00963A3A" w:rsidRPr="00887176" w:rsidRDefault="00963A3A" w:rsidP="00C10E0D">
            <w:pPr>
              <w:spacing w:after="0" w:line="240" w:lineRule="auto"/>
              <w:jc w:val="center"/>
              <w:rPr>
                <w:rFonts w:eastAsia="Times New Roman" w:cs="Times New Roman"/>
                <w:bCs/>
                <w:szCs w:val="24"/>
                <w:lang w:eastAsia="lt-LT"/>
              </w:rPr>
            </w:pPr>
          </w:p>
        </w:tc>
      </w:tr>
      <w:tr w:rsidR="00963A3A" w:rsidRPr="00887176" w14:paraId="386005AC"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71E9AA2D"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31</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2C3269B3" w14:textId="77777777" w:rsidR="00963A3A" w:rsidRPr="00887176" w:rsidRDefault="00963A3A" w:rsidP="00C10E0D">
            <w:pPr>
              <w:spacing w:after="0" w:line="240" w:lineRule="auto"/>
              <w:rPr>
                <w:rFonts w:eastAsia="Times New Roman" w:cs="Times New Roman"/>
                <w:szCs w:val="24"/>
                <w:lang w:val="en-US" w:eastAsia="ru-RU"/>
              </w:rPr>
            </w:pPr>
            <w:r w:rsidRPr="00887176">
              <w:rPr>
                <w:rFonts w:eastAsia="Times New Roman" w:cs="Times New Roman"/>
                <w:szCs w:val="24"/>
                <w:lang w:val="en-US" w:eastAsia="ru-RU"/>
              </w:rPr>
              <w:t xml:space="preserve">Bulvių kukuliai be įdaro 500g. </w:t>
            </w:r>
          </w:p>
        </w:tc>
        <w:tc>
          <w:tcPr>
            <w:tcW w:w="1874" w:type="dxa"/>
            <w:tcBorders>
              <w:top w:val="nil"/>
              <w:left w:val="nil"/>
              <w:bottom w:val="single" w:sz="4" w:space="0" w:color="000000"/>
              <w:right w:val="single" w:sz="4" w:space="0" w:color="000000"/>
            </w:tcBorders>
            <w:shd w:val="clear" w:color="FFFFFF" w:fill="FFFFFF"/>
            <w:noWrap/>
            <w:vAlign w:val="bottom"/>
          </w:tcPr>
          <w:p w14:paraId="250DBA7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4770556192172</w:t>
            </w:r>
          </w:p>
        </w:tc>
        <w:tc>
          <w:tcPr>
            <w:tcW w:w="1286" w:type="dxa"/>
            <w:tcBorders>
              <w:top w:val="nil"/>
              <w:left w:val="nil"/>
              <w:bottom w:val="single" w:sz="4" w:space="0" w:color="000000"/>
              <w:right w:val="single" w:sz="4" w:space="0" w:color="000000"/>
            </w:tcBorders>
            <w:shd w:val="clear" w:color="FFFFFF" w:fill="FFFFFF"/>
            <w:noWrap/>
            <w:vAlign w:val="bottom"/>
          </w:tcPr>
          <w:p w14:paraId="1AB82BAC" w14:textId="7777777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1,04</w:t>
            </w:r>
          </w:p>
        </w:tc>
        <w:tc>
          <w:tcPr>
            <w:tcW w:w="1123" w:type="dxa"/>
            <w:tcBorders>
              <w:top w:val="nil"/>
              <w:left w:val="nil"/>
              <w:bottom w:val="single" w:sz="4" w:space="0" w:color="000000"/>
              <w:right w:val="single" w:sz="4" w:space="0" w:color="000000"/>
            </w:tcBorders>
            <w:shd w:val="clear" w:color="FFFFFF" w:fill="FFFFFF"/>
            <w:noWrap/>
            <w:vAlign w:val="bottom"/>
          </w:tcPr>
          <w:p w14:paraId="26702C4B"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FA269C0"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56C67BD0"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32</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788BCB9" w14:textId="77777777" w:rsidR="00963A3A" w:rsidRPr="00887176" w:rsidRDefault="00963A3A" w:rsidP="00C10E0D">
            <w:pPr>
              <w:spacing w:after="0" w:line="240" w:lineRule="auto"/>
              <w:rPr>
                <w:rFonts w:eastAsia="Times New Roman" w:cs="Times New Roman"/>
                <w:szCs w:val="24"/>
                <w:lang w:val="en-US" w:eastAsia="ru-RU"/>
              </w:rPr>
            </w:pPr>
            <w:r w:rsidRPr="00887176">
              <w:rPr>
                <w:rFonts w:eastAsia="Times New Roman" w:cs="Times New Roman"/>
                <w:szCs w:val="24"/>
                <w:lang w:eastAsia="ru-RU"/>
              </w:rPr>
              <w:t>Mėsos kukuliai (frikadelės) 500g.</w:t>
            </w:r>
          </w:p>
        </w:tc>
        <w:tc>
          <w:tcPr>
            <w:tcW w:w="1874" w:type="dxa"/>
            <w:tcBorders>
              <w:top w:val="nil"/>
              <w:left w:val="nil"/>
              <w:bottom w:val="single" w:sz="4" w:space="0" w:color="000000"/>
              <w:right w:val="single" w:sz="4" w:space="0" w:color="000000"/>
            </w:tcBorders>
            <w:shd w:val="clear" w:color="FFFFFF" w:fill="FFFFFF"/>
            <w:noWrap/>
            <w:vAlign w:val="bottom"/>
          </w:tcPr>
          <w:p w14:paraId="73BCB6B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4770556192226</w:t>
            </w:r>
          </w:p>
        </w:tc>
        <w:tc>
          <w:tcPr>
            <w:tcW w:w="1286" w:type="dxa"/>
            <w:tcBorders>
              <w:top w:val="nil"/>
              <w:left w:val="nil"/>
              <w:bottom w:val="single" w:sz="4" w:space="0" w:color="000000"/>
              <w:right w:val="single" w:sz="4" w:space="0" w:color="000000"/>
            </w:tcBorders>
            <w:shd w:val="clear" w:color="FFFFFF" w:fill="FFFFFF"/>
            <w:noWrap/>
            <w:vAlign w:val="bottom"/>
          </w:tcPr>
          <w:p w14:paraId="29BB269C"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2,27</w:t>
            </w:r>
          </w:p>
        </w:tc>
        <w:tc>
          <w:tcPr>
            <w:tcW w:w="1123" w:type="dxa"/>
            <w:tcBorders>
              <w:top w:val="nil"/>
              <w:left w:val="nil"/>
              <w:bottom w:val="single" w:sz="4" w:space="0" w:color="000000"/>
              <w:right w:val="single" w:sz="4" w:space="0" w:color="000000"/>
            </w:tcBorders>
            <w:shd w:val="clear" w:color="FFFFFF" w:fill="FFFFFF"/>
            <w:noWrap/>
            <w:vAlign w:val="bottom"/>
          </w:tcPr>
          <w:p w14:paraId="0BC5001F"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045EA5C5"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4BF9EF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33</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642A773"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Mėsos kukuliai (frikadelės) 2000g.</w:t>
            </w:r>
          </w:p>
        </w:tc>
        <w:tc>
          <w:tcPr>
            <w:tcW w:w="1874" w:type="dxa"/>
            <w:tcBorders>
              <w:top w:val="nil"/>
              <w:left w:val="nil"/>
              <w:bottom w:val="single" w:sz="4" w:space="0" w:color="000000"/>
              <w:right w:val="single" w:sz="4" w:space="0" w:color="000000"/>
            </w:tcBorders>
            <w:shd w:val="clear" w:color="FFFFFF" w:fill="FFFFFF"/>
            <w:noWrap/>
            <w:vAlign w:val="bottom"/>
          </w:tcPr>
          <w:p w14:paraId="361EBD5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4770556192851</w:t>
            </w:r>
          </w:p>
        </w:tc>
        <w:tc>
          <w:tcPr>
            <w:tcW w:w="1286" w:type="dxa"/>
            <w:tcBorders>
              <w:top w:val="nil"/>
              <w:left w:val="nil"/>
              <w:bottom w:val="single" w:sz="4" w:space="0" w:color="000000"/>
              <w:right w:val="single" w:sz="4" w:space="0" w:color="000000"/>
            </w:tcBorders>
            <w:shd w:val="clear" w:color="FFFFFF" w:fill="FFFFFF"/>
            <w:noWrap/>
            <w:vAlign w:val="bottom"/>
          </w:tcPr>
          <w:p w14:paraId="5451C4C2"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9,00</w:t>
            </w:r>
          </w:p>
        </w:tc>
        <w:tc>
          <w:tcPr>
            <w:tcW w:w="1123" w:type="dxa"/>
            <w:tcBorders>
              <w:top w:val="nil"/>
              <w:left w:val="nil"/>
              <w:bottom w:val="single" w:sz="4" w:space="0" w:color="000000"/>
              <w:right w:val="single" w:sz="4" w:space="0" w:color="000000"/>
            </w:tcBorders>
            <w:shd w:val="clear" w:color="FFFFFF" w:fill="FFFFFF"/>
            <w:noWrap/>
            <w:vAlign w:val="bottom"/>
          </w:tcPr>
          <w:p w14:paraId="5FF63BBD"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1F030CFC"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E0A1D7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34</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2518CF66" w14:textId="77777777"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Žemaičių blynas su mėsos įdaru 140g. (1 vnt)</w:t>
            </w:r>
          </w:p>
        </w:tc>
        <w:tc>
          <w:tcPr>
            <w:tcW w:w="1874" w:type="dxa"/>
            <w:tcBorders>
              <w:top w:val="nil"/>
              <w:left w:val="nil"/>
              <w:bottom w:val="single" w:sz="4" w:space="0" w:color="000000"/>
              <w:right w:val="single" w:sz="4" w:space="0" w:color="000000"/>
            </w:tcBorders>
            <w:shd w:val="clear" w:color="FFFFFF" w:fill="FFFFFF"/>
            <w:noWrap/>
            <w:vAlign w:val="bottom"/>
          </w:tcPr>
          <w:p w14:paraId="43D930E1"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4770556192769</w:t>
            </w:r>
          </w:p>
        </w:tc>
        <w:tc>
          <w:tcPr>
            <w:tcW w:w="1286" w:type="dxa"/>
            <w:tcBorders>
              <w:top w:val="nil"/>
              <w:left w:val="nil"/>
              <w:bottom w:val="single" w:sz="4" w:space="0" w:color="000000"/>
              <w:right w:val="single" w:sz="4" w:space="0" w:color="000000"/>
            </w:tcBorders>
            <w:shd w:val="clear" w:color="FFFFFF" w:fill="FFFFFF"/>
            <w:noWrap/>
            <w:vAlign w:val="bottom"/>
          </w:tcPr>
          <w:p w14:paraId="7E3503BF" w14:textId="77777777"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0,50</w:t>
            </w:r>
          </w:p>
        </w:tc>
        <w:tc>
          <w:tcPr>
            <w:tcW w:w="1123" w:type="dxa"/>
            <w:tcBorders>
              <w:top w:val="nil"/>
              <w:left w:val="nil"/>
              <w:bottom w:val="single" w:sz="4" w:space="0" w:color="000000"/>
              <w:right w:val="single" w:sz="4" w:space="0" w:color="000000"/>
            </w:tcBorders>
            <w:shd w:val="clear" w:color="FFFFFF" w:fill="FFFFFF"/>
            <w:noWrap/>
            <w:vAlign w:val="bottom"/>
          </w:tcPr>
          <w:p w14:paraId="52DDB8B0"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3CC74AAA"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5315D93E"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35</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83BF41F" w14:textId="723B1DC8" w:rsidR="00963A3A" w:rsidRPr="00887176" w:rsidRDefault="00963A3A" w:rsidP="00C10E0D">
            <w:pPr>
              <w:spacing w:after="0" w:line="240" w:lineRule="auto"/>
              <w:rPr>
                <w:rFonts w:eastAsia="Times New Roman" w:cs="Times New Roman"/>
                <w:szCs w:val="24"/>
                <w:highlight w:val="yellow"/>
                <w:lang w:eastAsia="ru-RU"/>
              </w:rPr>
            </w:pPr>
            <w:r w:rsidRPr="00887176">
              <w:rPr>
                <w:rFonts w:eastAsia="Times New Roman" w:cs="Times New Roman"/>
                <w:szCs w:val="24"/>
                <w:lang w:eastAsia="ru-RU"/>
              </w:rPr>
              <w:t>Kiaulienos šnicelis 140g. (1 vnt)</w:t>
            </w:r>
          </w:p>
        </w:tc>
        <w:tc>
          <w:tcPr>
            <w:tcW w:w="1874" w:type="dxa"/>
            <w:tcBorders>
              <w:top w:val="nil"/>
              <w:left w:val="nil"/>
              <w:bottom w:val="single" w:sz="4" w:space="0" w:color="000000"/>
              <w:right w:val="single" w:sz="4" w:space="0" w:color="000000"/>
            </w:tcBorders>
            <w:shd w:val="clear" w:color="FFFFFF" w:fill="FFFFFF"/>
            <w:noWrap/>
            <w:vAlign w:val="bottom"/>
          </w:tcPr>
          <w:p w14:paraId="7F10FF82" w14:textId="60F27EB6" w:rsidR="00963A3A" w:rsidRPr="00887176" w:rsidRDefault="00963A3A" w:rsidP="00C10E0D">
            <w:pPr>
              <w:spacing w:after="0" w:line="240" w:lineRule="auto"/>
              <w:jc w:val="center"/>
              <w:rPr>
                <w:rFonts w:eastAsia="Times New Roman" w:cs="Times New Roman"/>
                <w:szCs w:val="24"/>
                <w:highlight w:val="yellow"/>
                <w:lang w:eastAsia="ru-RU"/>
              </w:rPr>
            </w:pPr>
            <w:r w:rsidRPr="00887176">
              <w:rPr>
                <w:rFonts w:eastAsia="Times New Roman" w:cs="Times New Roman"/>
                <w:szCs w:val="24"/>
                <w:lang w:eastAsia="ru-RU"/>
              </w:rPr>
              <w:t>4770556192578</w:t>
            </w:r>
          </w:p>
        </w:tc>
        <w:tc>
          <w:tcPr>
            <w:tcW w:w="1286" w:type="dxa"/>
            <w:tcBorders>
              <w:top w:val="nil"/>
              <w:left w:val="nil"/>
              <w:bottom w:val="single" w:sz="4" w:space="0" w:color="000000"/>
              <w:right w:val="single" w:sz="4" w:space="0" w:color="000000"/>
            </w:tcBorders>
            <w:shd w:val="clear" w:color="FFFFFF" w:fill="FFFFFF"/>
            <w:noWrap/>
            <w:vAlign w:val="bottom"/>
          </w:tcPr>
          <w:p w14:paraId="4A270B8C" w14:textId="51F3EC19" w:rsidR="00963A3A" w:rsidRPr="00887176" w:rsidRDefault="00963A3A" w:rsidP="00C10E0D">
            <w:pPr>
              <w:spacing w:after="0" w:line="240" w:lineRule="auto"/>
              <w:jc w:val="center"/>
              <w:rPr>
                <w:rFonts w:eastAsia="Times New Roman" w:cs="Times New Roman"/>
                <w:bCs/>
                <w:szCs w:val="24"/>
                <w:highlight w:val="yellow"/>
                <w:lang w:eastAsia="ru-RU"/>
              </w:rPr>
            </w:pPr>
            <w:r>
              <w:rPr>
                <w:rFonts w:eastAsia="Times New Roman" w:cs="Times New Roman"/>
                <w:bCs/>
                <w:szCs w:val="24"/>
                <w:lang w:eastAsia="lt-LT"/>
              </w:rPr>
              <w:t>0,60</w:t>
            </w:r>
          </w:p>
        </w:tc>
        <w:tc>
          <w:tcPr>
            <w:tcW w:w="1123" w:type="dxa"/>
            <w:tcBorders>
              <w:top w:val="nil"/>
              <w:left w:val="nil"/>
              <w:bottom w:val="single" w:sz="4" w:space="0" w:color="000000"/>
              <w:right w:val="single" w:sz="4" w:space="0" w:color="000000"/>
            </w:tcBorders>
            <w:shd w:val="clear" w:color="FFFFFF" w:fill="FFFFFF"/>
            <w:noWrap/>
            <w:vAlign w:val="bottom"/>
          </w:tcPr>
          <w:p w14:paraId="56F2D44C"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482D2F79"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4883A8B"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36</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93AB7B8" w14:textId="15B56F13"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Kijevo kotletas 175g. (1 vnt)</w:t>
            </w:r>
          </w:p>
        </w:tc>
        <w:tc>
          <w:tcPr>
            <w:tcW w:w="1874" w:type="dxa"/>
            <w:tcBorders>
              <w:top w:val="nil"/>
              <w:left w:val="nil"/>
              <w:bottom w:val="single" w:sz="4" w:space="0" w:color="000000"/>
              <w:right w:val="single" w:sz="4" w:space="0" w:color="000000"/>
            </w:tcBorders>
            <w:shd w:val="clear" w:color="FFFFFF" w:fill="FFFFFF"/>
            <w:noWrap/>
            <w:vAlign w:val="bottom"/>
          </w:tcPr>
          <w:p w14:paraId="1CA6E3CA" w14:textId="6C72E645"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4770556193285</w:t>
            </w:r>
          </w:p>
        </w:tc>
        <w:tc>
          <w:tcPr>
            <w:tcW w:w="1286" w:type="dxa"/>
            <w:tcBorders>
              <w:top w:val="nil"/>
              <w:left w:val="nil"/>
              <w:bottom w:val="single" w:sz="4" w:space="0" w:color="000000"/>
              <w:right w:val="single" w:sz="4" w:space="0" w:color="000000"/>
            </w:tcBorders>
            <w:shd w:val="clear" w:color="FFFFFF" w:fill="FFFFFF"/>
            <w:noWrap/>
            <w:vAlign w:val="bottom"/>
          </w:tcPr>
          <w:p w14:paraId="497D7CF9" w14:textId="0EF8D204"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1,49</w:t>
            </w:r>
          </w:p>
        </w:tc>
        <w:tc>
          <w:tcPr>
            <w:tcW w:w="1123" w:type="dxa"/>
            <w:tcBorders>
              <w:top w:val="nil"/>
              <w:left w:val="nil"/>
              <w:bottom w:val="single" w:sz="4" w:space="0" w:color="000000"/>
              <w:right w:val="single" w:sz="4" w:space="0" w:color="000000"/>
            </w:tcBorders>
            <w:shd w:val="clear" w:color="FFFFFF" w:fill="FFFFFF"/>
            <w:noWrap/>
            <w:vAlign w:val="bottom"/>
          </w:tcPr>
          <w:p w14:paraId="6E3025F6"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2B4CD468"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08831E63"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37</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29315EE2" w14:textId="7A9D9B1F"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 xml:space="preserve">Lietinis blynelis su varškės įdaru 140g. </w:t>
            </w:r>
            <w:r w:rsidRPr="00887176">
              <w:rPr>
                <w:rFonts w:eastAsia="Times New Roman" w:cs="Times New Roman"/>
                <w:szCs w:val="24"/>
                <w:lang w:eastAsia="ru-RU"/>
              </w:rPr>
              <w:t>(1 vnt)</w:t>
            </w:r>
          </w:p>
        </w:tc>
        <w:tc>
          <w:tcPr>
            <w:tcW w:w="1874" w:type="dxa"/>
            <w:tcBorders>
              <w:top w:val="nil"/>
              <w:left w:val="nil"/>
              <w:bottom w:val="single" w:sz="4" w:space="0" w:color="000000"/>
              <w:right w:val="single" w:sz="4" w:space="0" w:color="000000"/>
            </w:tcBorders>
            <w:shd w:val="clear" w:color="FFFFFF" w:fill="FFFFFF"/>
            <w:noWrap/>
            <w:vAlign w:val="bottom"/>
          </w:tcPr>
          <w:p w14:paraId="6611D04D" w14:textId="0B54F2E5"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4770556192622</w:t>
            </w:r>
          </w:p>
        </w:tc>
        <w:tc>
          <w:tcPr>
            <w:tcW w:w="1286" w:type="dxa"/>
            <w:tcBorders>
              <w:top w:val="nil"/>
              <w:left w:val="nil"/>
              <w:bottom w:val="single" w:sz="4" w:space="0" w:color="000000"/>
              <w:right w:val="single" w:sz="4" w:space="0" w:color="000000"/>
            </w:tcBorders>
            <w:shd w:val="clear" w:color="FFFFFF" w:fill="FFFFFF"/>
            <w:noWrap/>
            <w:vAlign w:val="bottom"/>
          </w:tcPr>
          <w:p w14:paraId="54710FC2" w14:textId="54F6EDC4" w:rsidR="00963A3A" w:rsidRPr="00887176" w:rsidRDefault="00963A3A" w:rsidP="00C10E0D">
            <w:pPr>
              <w:spacing w:after="0" w:line="240" w:lineRule="auto"/>
              <w:jc w:val="center"/>
              <w:rPr>
                <w:rFonts w:eastAsia="Times New Roman" w:cs="Times New Roman"/>
                <w:bCs/>
                <w:szCs w:val="24"/>
                <w:lang w:eastAsia="lt-LT"/>
              </w:rPr>
            </w:pPr>
            <w:r w:rsidRPr="00CB3C40">
              <w:rPr>
                <w:rFonts w:eastAsia="Times New Roman" w:cs="Times New Roman"/>
                <w:bCs/>
                <w:szCs w:val="24"/>
                <w:lang w:eastAsia="lt-LT"/>
              </w:rPr>
              <w:t>0,51</w:t>
            </w:r>
          </w:p>
        </w:tc>
        <w:tc>
          <w:tcPr>
            <w:tcW w:w="1123" w:type="dxa"/>
            <w:tcBorders>
              <w:top w:val="nil"/>
              <w:left w:val="nil"/>
              <w:bottom w:val="single" w:sz="4" w:space="0" w:color="000000"/>
              <w:right w:val="single" w:sz="4" w:space="0" w:color="000000"/>
            </w:tcBorders>
            <w:shd w:val="clear" w:color="FFFFFF" w:fill="FFFFFF"/>
            <w:noWrap/>
            <w:vAlign w:val="bottom"/>
          </w:tcPr>
          <w:p w14:paraId="10767400"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49767871"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D7D5A4C"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38</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CFDD826" w14:textId="200C6959" w:rsidR="00963A3A" w:rsidRPr="00887176" w:rsidRDefault="00963A3A" w:rsidP="00C10E0D">
            <w:pPr>
              <w:spacing w:after="0" w:line="240" w:lineRule="auto"/>
              <w:rPr>
                <w:rFonts w:eastAsia="Times New Roman" w:cs="Times New Roman"/>
                <w:szCs w:val="24"/>
                <w:highlight w:val="yellow"/>
                <w:lang w:eastAsia="ru-RU"/>
              </w:rPr>
            </w:pPr>
            <w:r w:rsidRPr="00887176">
              <w:rPr>
                <w:rFonts w:eastAsia="Times New Roman" w:cs="Times New Roman"/>
                <w:szCs w:val="24"/>
                <w:lang w:val="fi-FI" w:eastAsia="ru-RU"/>
              </w:rPr>
              <w:t xml:space="preserve">Lietinis blynelis su mėsos įdaru 130g.  </w:t>
            </w:r>
            <w:r w:rsidRPr="00887176">
              <w:rPr>
                <w:rFonts w:eastAsia="Times New Roman" w:cs="Times New Roman"/>
                <w:szCs w:val="24"/>
                <w:lang w:eastAsia="ru-RU"/>
              </w:rPr>
              <w:t>(1 vnt)</w:t>
            </w:r>
          </w:p>
        </w:tc>
        <w:tc>
          <w:tcPr>
            <w:tcW w:w="1874" w:type="dxa"/>
            <w:tcBorders>
              <w:top w:val="nil"/>
              <w:left w:val="nil"/>
              <w:bottom w:val="single" w:sz="4" w:space="0" w:color="000000"/>
              <w:right w:val="single" w:sz="4" w:space="0" w:color="000000"/>
            </w:tcBorders>
            <w:shd w:val="clear" w:color="FFFFFF" w:fill="FFFFFF"/>
            <w:noWrap/>
            <w:vAlign w:val="bottom"/>
          </w:tcPr>
          <w:p w14:paraId="0159E8AC" w14:textId="17323973" w:rsidR="00963A3A" w:rsidRPr="00887176" w:rsidRDefault="00963A3A" w:rsidP="00C10E0D">
            <w:pPr>
              <w:spacing w:after="0" w:line="240" w:lineRule="auto"/>
              <w:jc w:val="center"/>
              <w:rPr>
                <w:rFonts w:eastAsia="Times New Roman" w:cs="Times New Roman"/>
                <w:szCs w:val="24"/>
                <w:highlight w:val="yellow"/>
                <w:lang w:eastAsia="ru-RU"/>
              </w:rPr>
            </w:pPr>
            <w:r w:rsidRPr="00887176">
              <w:rPr>
                <w:rFonts w:eastAsia="Times New Roman" w:cs="Times New Roman"/>
                <w:szCs w:val="24"/>
                <w:lang w:eastAsia="ru-RU"/>
              </w:rPr>
              <w:t>4770556192639</w:t>
            </w:r>
          </w:p>
        </w:tc>
        <w:tc>
          <w:tcPr>
            <w:tcW w:w="1286" w:type="dxa"/>
            <w:tcBorders>
              <w:top w:val="nil"/>
              <w:left w:val="nil"/>
              <w:bottom w:val="single" w:sz="4" w:space="0" w:color="000000"/>
              <w:right w:val="single" w:sz="4" w:space="0" w:color="000000"/>
            </w:tcBorders>
            <w:shd w:val="clear" w:color="FFFFFF" w:fill="FFFFFF"/>
            <w:noWrap/>
            <w:vAlign w:val="bottom"/>
          </w:tcPr>
          <w:p w14:paraId="713FD12B" w14:textId="7CD2BA81" w:rsidR="00963A3A" w:rsidRPr="00887176" w:rsidRDefault="00963A3A" w:rsidP="00C10E0D">
            <w:pPr>
              <w:spacing w:after="0" w:line="240" w:lineRule="auto"/>
              <w:jc w:val="center"/>
              <w:rPr>
                <w:rFonts w:eastAsia="Times New Roman" w:cs="Times New Roman"/>
                <w:bCs/>
                <w:szCs w:val="24"/>
                <w:lang w:eastAsia="lt-LT"/>
              </w:rPr>
            </w:pPr>
            <w:r w:rsidRPr="00CB3C40">
              <w:rPr>
                <w:rFonts w:eastAsia="Times New Roman" w:cs="Times New Roman"/>
                <w:bCs/>
                <w:szCs w:val="24"/>
                <w:lang w:eastAsia="lt-LT"/>
              </w:rPr>
              <w:t>0,51</w:t>
            </w:r>
          </w:p>
        </w:tc>
        <w:tc>
          <w:tcPr>
            <w:tcW w:w="1123" w:type="dxa"/>
            <w:tcBorders>
              <w:top w:val="nil"/>
              <w:left w:val="nil"/>
              <w:bottom w:val="single" w:sz="4" w:space="0" w:color="000000"/>
              <w:right w:val="single" w:sz="4" w:space="0" w:color="000000"/>
            </w:tcBorders>
            <w:shd w:val="clear" w:color="FFFFFF" w:fill="FFFFFF"/>
            <w:noWrap/>
            <w:vAlign w:val="bottom"/>
          </w:tcPr>
          <w:p w14:paraId="384851CA" w14:textId="77777777" w:rsidR="00963A3A" w:rsidRPr="00887176" w:rsidRDefault="00963A3A" w:rsidP="00C10E0D">
            <w:pPr>
              <w:spacing w:after="0" w:line="240" w:lineRule="auto"/>
              <w:jc w:val="center"/>
              <w:rPr>
                <w:rFonts w:eastAsia="Times New Roman" w:cs="Times New Roman"/>
                <w:bCs/>
                <w:szCs w:val="24"/>
                <w:lang w:eastAsia="lt-LT"/>
              </w:rPr>
            </w:pPr>
          </w:p>
        </w:tc>
      </w:tr>
      <w:tr w:rsidR="00963A3A" w:rsidRPr="00887176" w14:paraId="028BE130"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60F75A85"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39</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C58877F" w14:textId="3B49DCE0" w:rsidR="00963A3A" w:rsidRPr="00887176" w:rsidRDefault="00963A3A" w:rsidP="00C10E0D">
            <w:pPr>
              <w:spacing w:after="0" w:line="240" w:lineRule="auto"/>
              <w:rPr>
                <w:rFonts w:eastAsia="Times New Roman" w:cs="Times New Roman"/>
                <w:szCs w:val="24"/>
                <w:highlight w:val="yellow"/>
                <w:lang w:eastAsia="ru-RU"/>
              </w:rPr>
            </w:pPr>
            <w:r w:rsidRPr="00887176">
              <w:rPr>
                <w:rFonts w:eastAsia="Times New Roman" w:cs="Times New Roman"/>
                <w:szCs w:val="24"/>
                <w:lang w:eastAsia="ru-RU"/>
              </w:rPr>
              <w:t>Senoviški koldūnai su mėsos įdaru 800g.</w:t>
            </w:r>
          </w:p>
        </w:tc>
        <w:tc>
          <w:tcPr>
            <w:tcW w:w="1874" w:type="dxa"/>
            <w:tcBorders>
              <w:top w:val="nil"/>
              <w:left w:val="nil"/>
              <w:bottom w:val="single" w:sz="4" w:space="0" w:color="000000"/>
              <w:right w:val="single" w:sz="4" w:space="0" w:color="000000"/>
            </w:tcBorders>
            <w:shd w:val="clear" w:color="FFFFFF" w:fill="FFFFFF"/>
            <w:noWrap/>
            <w:vAlign w:val="bottom"/>
          </w:tcPr>
          <w:p w14:paraId="3B52CB2F" w14:textId="1BAB5A83" w:rsidR="00963A3A" w:rsidRPr="00887176" w:rsidRDefault="00963A3A" w:rsidP="00C10E0D">
            <w:pPr>
              <w:spacing w:after="0" w:line="240" w:lineRule="auto"/>
              <w:jc w:val="center"/>
              <w:rPr>
                <w:rFonts w:eastAsia="Times New Roman" w:cs="Times New Roman"/>
                <w:szCs w:val="24"/>
                <w:highlight w:val="yellow"/>
                <w:lang w:eastAsia="ru-RU"/>
              </w:rPr>
            </w:pPr>
            <w:r w:rsidRPr="00887176">
              <w:rPr>
                <w:rFonts w:eastAsia="Times New Roman" w:cs="Times New Roman"/>
                <w:szCs w:val="24"/>
                <w:lang w:eastAsia="ru-RU"/>
              </w:rPr>
              <w:t>4770556192653</w:t>
            </w:r>
          </w:p>
        </w:tc>
        <w:tc>
          <w:tcPr>
            <w:tcW w:w="1286" w:type="dxa"/>
            <w:tcBorders>
              <w:top w:val="nil"/>
              <w:left w:val="nil"/>
              <w:bottom w:val="single" w:sz="4" w:space="0" w:color="000000"/>
              <w:right w:val="single" w:sz="4" w:space="0" w:color="000000"/>
            </w:tcBorders>
            <w:shd w:val="clear" w:color="FFFFFF" w:fill="FFFFFF"/>
            <w:noWrap/>
            <w:vAlign w:val="bottom"/>
          </w:tcPr>
          <w:p w14:paraId="72499ED1" w14:textId="17BC24F7"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2,35</w:t>
            </w:r>
          </w:p>
        </w:tc>
        <w:tc>
          <w:tcPr>
            <w:tcW w:w="1123" w:type="dxa"/>
            <w:tcBorders>
              <w:top w:val="nil"/>
              <w:left w:val="nil"/>
              <w:bottom w:val="single" w:sz="4" w:space="0" w:color="000000"/>
              <w:right w:val="single" w:sz="4" w:space="0" w:color="000000"/>
            </w:tcBorders>
            <w:shd w:val="clear" w:color="FFFFFF" w:fill="FFFFFF"/>
            <w:noWrap/>
            <w:vAlign w:val="bottom"/>
          </w:tcPr>
          <w:p w14:paraId="0D5EA27A"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3502EEE5"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B4AB120"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40</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B79E56F" w14:textId="27E2D540"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Kotletas 100g. (1vnt)</w:t>
            </w:r>
          </w:p>
        </w:tc>
        <w:tc>
          <w:tcPr>
            <w:tcW w:w="1874" w:type="dxa"/>
            <w:tcBorders>
              <w:top w:val="nil"/>
              <w:left w:val="nil"/>
              <w:bottom w:val="single" w:sz="4" w:space="0" w:color="000000"/>
              <w:right w:val="single" w:sz="4" w:space="0" w:color="000000"/>
            </w:tcBorders>
            <w:shd w:val="clear" w:color="FFFFFF" w:fill="FFFFFF"/>
            <w:noWrap/>
            <w:vAlign w:val="bottom"/>
          </w:tcPr>
          <w:p w14:paraId="5E637E68" w14:textId="441BB099"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4770556192660</w:t>
            </w:r>
          </w:p>
        </w:tc>
        <w:tc>
          <w:tcPr>
            <w:tcW w:w="1286" w:type="dxa"/>
            <w:tcBorders>
              <w:top w:val="nil"/>
              <w:left w:val="nil"/>
              <w:bottom w:val="single" w:sz="4" w:space="0" w:color="000000"/>
              <w:right w:val="single" w:sz="4" w:space="0" w:color="000000"/>
            </w:tcBorders>
            <w:shd w:val="clear" w:color="auto" w:fill="FFFFFF"/>
            <w:noWrap/>
            <w:vAlign w:val="bottom"/>
          </w:tcPr>
          <w:p w14:paraId="29F546A1" w14:textId="7552A7D5"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0,48</w:t>
            </w:r>
          </w:p>
        </w:tc>
        <w:tc>
          <w:tcPr>
            <w:tcW w:w="1123" w:type="dxa"/>
            <w:tcBorders>
              <w:top w:val="nil"/>
              <w:left w:val="nil"/>
              <w:bottom w:val="single" w:sz="4" w:space="0" w:color="000000"/>
              <w:right w:val="single" w:sz="4" w:space="0" w:color="000000"/>
            </w:tcBorders>
            <w:shd w:val="clear" w:color="FFFFFF" w:fill="FFFFFF"/>
            <w:noWrap/>
            <w:vAlign w:val="bottom"/>
          </w:tcPr>
          <w:p w14:paraId="41A36914" w14:textId="77777777" w:rsidR="00963A3A" w:rsidRPr="00887176" w:rsidRDefault="00963A3A" w:rsidP="00C10E0D">
            <w:pPr>
              <w:spacing w:after="0" w:line="240" w:lineRule="auto"/>
              <w:jc w:val="center"/>
              <w:rPr>
                <w:rFonts w:eastAsia="Times New Roman" w:cs="Times New Roman"/>
                <w:bCs/>
                <w:szCs w:val="24"/>
                <w:lang w:eastAsia="lt-LT"/>
              </w:rPr>
            </w:pPr>
          </w:p>
        </w:tc>
      </w:tr>
      <w:tr w:rsidR="00963A3A" w:rsidRPr="00887176" w14:paraId="36266987"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C939DBC"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41</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56170744" w14:textId="7EFD96CD"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Vištienos kepsnys paniruoteje 135g.  (1 vnt)</w:t>
            </w:r>
          </w:p>
        </w:tc>
        <w:tc>
          <w:tcPr>
            <w:tcW w:w="1874" w:type="dxa"/>
            <w:tcBorders>
              <w:top w:val="nil"/>
              <w:left w:val="nil"/>
              <w:bottom w:val="single" w:sz="4" w:space="0" w:color="000000"/>
              <w:right w:val="single" w:sz="4" w:space="0" w:color="000000"/>
            </w:tcBorders>
            <w:shd w:val="clear" w:color="FFFFFF" w:fill="FFFFFF"/>
            <w:noWrap/>
            <w:vAlign w:val="bottom"/>
          </w:tcPr>
          <w:p w14:paraId="4C7EB0F7" w14:textId="618F4390"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4770556192677</w:t>
            </w:r>
          </w:p>
        </w:tc>
        <w:tc>
          <w:tcPr>
            <w:tcW w:w="1286" w:type="dxa"/>
            <w:tcBorders>
              <w:top w:val="nil"/>
              <w:left w:val="nil"/>
              <w:bottom w:val="single" w:sz="4" w:space="0" w:color="000000"/>
              <w:right w:val="single" w:sz="4" w:space="0" w:color="000000"/>
            </w:tcBorders>
            <w:shd w:val="clear" w:color="FFFFFF" w:fill="FFFFFF"/>
            <w:noWrap/>
            <w:vAlign w:val="bottom"/>
          </w:tcPr>
          <w:p w14:paraId="3357D7D6" w14:textId="501FC65A"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1,20</w:t>
            </w:r>
          </w:p>
        </w:tc>
        <w:tc>
          <w:tcPr>
            <w:tcW w:w="1123" w:type="dxa"/>
            <w:tcBorders>
              <w:top w:val="nil"/>
              <w:left w:val="nil"/>
              <w:bottom w:val="single" w:sz="4" w:space="0" w:color="000000"/>
              <w:right w:val="single" w:sz="4" w:space="0" w:color="000000"/>
            </w:tcBorders>
            <w:shd w:val="clear" w:color="FFFFFF" w:fill="FFFFFF"/>
            <w:noWrap/>
            <w:vAlign w:val="bottom"/>
          </w:tcPr>
          <w:p w14:paraId="4BFFF9FE"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7D2F378B"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7AAB3B3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42</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60C2273" w14:textId="6E0938C5"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Vaikiški varškėtukai 60g.  (1 vnt)</w:t>
            </w:r>
          </w:p>
        </w:tc>
        <w:tc>
          <w:tcPr>
            <w:tcW w:w="1874" w:type="dxa"/>
            <w:tcBorders>
              <w:top w:val="nil"/>
              <w:left w:val="nil"/>
              <w:bottom w:val="single" w:sz="4" w:space="0" w:color="000000"/>
              <w:right w:val="single" w:sz="4" w:space="0" w:color="000000"/>
            </w:tcBorders>
            <w:shd w:val="clear" w:color="FFFFFF" w:fill="FFFFFF"/>
            <w:noWrap/>
            <w:vAlign w:val="bottom"/>
          </w:tcPr>
          <w:p w14:paraId="6A924B59" w14:textId="72D3C1BE"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4770556192790</w:t>
            </w:r>
          </w:p>
        </w:tc>
        <w:tc>
          <w:tcPr>
            <w:tcW w:w="1286" w:type="dxa"/>
            <w:tcBorders>
              <w:top w:val="nil"/>
              <w:left w:val="nil"/>
              <w:bottom w:val="single" w:sz="4" w:space="0" w:color="000000"/>
              <w:right w:val="single" w:sz="4" w:space="0" w:color="000000"/>
            </w:tcBorders>
            <w:shd w:val="clear" w:color="FFFFFF" w:fill="FFFFFF"/>
            <w:noWrap/>
            <w:vAlign w:val="bottom"/>
          </w:tcPr>
          <w:p w14:paraId="096190AB" w14:textId="40BC90AE"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0,28</w:t>
            </w:r>
          </w:p>
        </w:tc>
        <w:tc>
          <w:tcPr>
            <w:tcW w:w="1123" w:type="dxa"/>
            <w:tcBorders>
              <w:top w:val="nil"/>
              <w:left w:val="nil"/>
              <w:bottom w:val="single" w:sz="4" w:space="0" w:color="000000"/>
              <w:right w:val="single" w:sz="4" w:space="0" w:color="000000"/>
            </w:tcBorders>
            <w:shd w:val="clear" w:color="FFFFFF" w:fill="FFFFFF"/>
            <w:noWrap/>
            <w:vAlign w:val="bottom"/>
          </w:tcPr>
          <w:p w14:paraId="7EF7A2D8"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1540E619"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1772D219"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43</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2AF2D3A3" w14:textId="1D074A64"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 xml:space="preserve">Lietiniai su sūriu ir kumpiu 100g.  </w:t>
            </w:r>
            <w:r w:rsidRPr="00887176">
              <w:rPr>
                <w:rFonts w:eastAsia="Times New Roman" w:cs="Times New Roman"/>
                <w:szCs w:val="24"/>
                <w:lang w:val="en-US" w:eastAsia="ru-RU"/>
              </w:rPr>
              <w:t>(</w:t>
            </w:r>
            <w:r w:rsidRPr="00887176">
              <w:rPr>
                <w:rFonts w:eastAsia="Times New Roman" w:cs="Times New Roman"/>
                <w:szCs w:val="24"/>
                <w:lang w:eastAsia="ru-RU"/>
              </w:rPr>
              <w:t>35</w:t>
            </w:r>
            <w:r w:rsidRPr="00887176">
              <w:rPr>
                <w:rFonts w:eastAsia="Times New Roman" w:cs="Times New Roman"/>
                <w:szCs w:val="24"/>
                <w:lang w:val="en-US" w:eastAsia="ru-RU"/>
              </w:rPr>
              <w:t xml:space="preserve"> vnt</w:t>
            </w:r>
            <w:r w:rsidRPr="00887176">
              <w:rPr>
                <w:rFonts w:eastAsia="Times New Roman" w:cs="Times New Roman"/>
                <w:szCs w:val="24"/>
                <w:lang w:eastAsia="ru-RU"/>
              </w:rPr>
              <w:t>. dėž.</w:t>
            </w:r>
            <w:r w:rsidRPr="00887176">
              <w:rPr>
                <w:rFonts w:eastAsia="Times New Roman" w:cs="Times New Roman"/>
                <w:szCs w:val="24"/>
                <w:lang w:val="en-US" w:eastAsia="ru-RU"/>
              </w:rPr>
              <w:t>)</w:t>
            </w:r>
          </w:p>
        </w:tc>
        <w:tc>
          <w:tcPr>
            <w:tcW w:w="1874" w:type="dxa"/>
            <w:tcBorders>
              <w:top w:val="nil"/>
              <w:left w:val="nil"/>
              <w:bottom w:val="single" w:sz="4" w:space="0" w:color="000000"/>
              <w:right w:val="single" w:sz="4" w:space="0" w:color="000000"/>
            </w:tcBorders>
            <w:shd w:val="clear" w:color="FFFFFF" w:fill="FFFFFF"/>
            <w:noWrap/>
            <w:vAlign w:val="bottom"/>
          </w:tcPr>
          <w:p w14:paraId="40ADE3CA" w14:textId="3BBD9660"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val="en-US" w:eastAsia="ru-RU"/>
              </w:rPr>
              <w:t>4770556192905</w:t>
            </w:r>
          </w:p>
        </w:tc>
        <w:tc>
          <w:tcPr>
            <w:tcW w:w="1286" w:type="dxa"/>
            <w:tcBorders>
              <w:top w:val="nil"/>
              <w:left w:val="nil"/>
              <w:bottom w:val="single" w:sz="4" w:space="0" w:color="000000"/>
              <w:right w:val="single" w:sz="4" w:space="0" w:color="000000"/>
            </w:tcBorders>
            <w:shd w:val="clear" w:color="FFFFFF" w:fill="FFFFFF"/>
            <w:noWrap/>
            <w:vAlign w:val="bottom"/>
          </w:tcPr>
          <w:p w14:paraId="6A089279" w14:textId="733EB59E"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ru-RU"/>
              </w:rPr>
              <w:t>0,50</w:t>
            </w:r>
          </w:p>
        </w:tc>
        <w:tc>
          <w:tcPr>
            <w:tcW w:w="1123" w:type="dxa"/>
            <w:tcBorders>
              <w:top w:val="nil"/>
              <w:left w:val="nil"/>
              <w:bottom w:val="single" w:sz="4" w:space="0" w:color="000000"/>
              <w:right w:val="single" w:sz="4" w:space="0" w:color="000000"/>
            </w:tcBorders>
            <w:shd w:val="clear" w:color="FFFFFF" w:fill="FFFFFF"/>
            <w:noWrap/>
            <w:vAlign w:val="bottom"/>
          </w:tcPr>
          <w:p w14:paraId="65E820D8"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3E29C4A9"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75C80892"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44</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15FDD1C9" w14:textId="47CA58F2"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 xml:space="preserve">Lietiniai su sūriu ir kumpiu 100g.  </w:t>
            </w:r>
            <w:r w:rsidRPr="00887176">
              <w:rPr>
                <w:rFonts w:eastAsia="Times New Roman" w:cs="Times New Roman"/>
                <w:szCs w:val="24"/>
                <w:lang w:val="en-US" w:eastAsia="ru-RU"/>
              </w:rPr>
              <w:t>(</w:t>
            </w:r>
            <w:r w:rsidRPr="00887176">
              <w:rPr>
                <w:rFonts w:eastAsia="Times New Roman" w:cs="Times New Roman"/>
                <w:szCs w:val="24"/>
                <w:lang w:eastAsia="ru-RU"/>
              </w:rPr>
              <w:t>60</w:t>
            </w:r>
            <w:r w:rsidRPr="00887176">
              <w:rPr>
                <w:rFonts w:eastAsia="Times New Roman" w:cs="Times New Roman"/>
                <w:szCs w:val="24"/>
                <w:lang w:val="en-US" w:eastAsia="ru-RU"/>
              </w:rPr>
              <w:t xml:space="preserve"> vnt</w:t>
            </w:r>
            <w:r w:rsidRPr="00887176">
              <w:rPr>
                <w:rFonts w:eastAsia="Times New Roman" w:cs="Times New Roman"/>
                <w:szCs w:val="24"/>
                <w:lang w:eastAsia="ru-RU"/>
              </w:rPr>
              <w:t>. dėž.</w:t>
            </w:r>
            <w:r w:rsidRPr="00887176">
              <w:rPr>
                <w:rFonts w:eastAsia="Times New Roman" w:cs="Times New Roman"/>
                <w:szCs w:val="24"/>
                <w:lang w:val="en-US" w:eastAsia="ru-RU"/>
              </w:rPr>
              <w:t>)</w:t>
            </w:r>
          </w:p>
        </w:tc>
        <w:tc>
          <w:tcPr>
            <w:tcW w:w="1874" w:type="dxa"/>
            <w:tcBorders>
              <w:top w:val="nil"/>
              <w:left w:val="nil"/>
              <w:bottom w:val="single" w:sz="4" w:space="0" w:color="000000"/>
              <w:right w:val="single" w:sz="4" w:space="0" w:color="000000"/>
            </w:tcBorders>
            <w:shd w:val="clear" w:color="FFFFFF" w:fill="FFFFFF"/>
            <w:noWrap/>
            <w:vAlign w:val="bottom"/>
          </w:tcPr>
          <w:p w14:paraId="4565D287" w14:textId="38C32125"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val="en-US" w:eastAsia="ru-RU"/>
              </w:rPr>
              <w:t>477055619</w:t>
            </w:r>
            <w:r w:rsidRPr="00887176">
              <w:rPr>
                <w:rFonts w:eastAsia="Times New Roman" w:cs="Times New Roman"/>
                <w:szCs w:val="24"/>
                <w:lang w:eastAsia="ru-RU"/>
              </w:rPr>
              <w:t>3339</w:t>
            </w:r>
          </w:p>
        </w:tc>
        <w:tc>
          <w:tcPr>
            <w:tcW w:w="1286" w:type="dxa"/>
            <w:tcBorders>
              <w:top w:val="nil"/>
              <w:left w:val="nil"/>
              <w:bottom w:val="single" w:sz="4" w:space="0" w:color="000000"/>
              <w:right w:val="single" w:sz="4" w:space="0" w:color="000000"/>
            </w:tcBorders>
            <w:shd w:val="clear" w:color="FFFFFF" w:fill="FFFFFF"/>
            <w:noWrap/>
            <w:vAlign w:val="bottom"/>
          </w:tcPr>
          <w:p w14:paraId="6E4A5BF5" w14:textId="30DB4B21"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ru-RU"/>
              </w:rPr>
              <w:t>0,50</w:t>
            </w:r>
          </w:p>
        </w:tc>
        <w:tc>
          <w:tcPr>
            <w:tcW w:w="1123" w:type="dxa"/>
            <w:tcBorders>
              <w:top w:val="nil"/>
              <w:left w:val="nil"/>
              <w:bottom w:val="single" w:sz="4" w:space="0" w:color="000000"/>
              <w:right w:val="single" w:sz="4" w:space="0" w:color="000000"/>
            </w:tcBorders>
            <w:shd w:val="clear" w:color="FFFFFF" w:fill="FFFFFF"/>
            <w:noWrap/>
            <w:vAlign w:val="bottom"/>
          </w:tcPr>
          <w:p w14:paraId="35B6BAD1"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2C89A5A3"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636A4DFA"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45</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03E4DB6" w14:textId="67DDFDCA"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 xml:space="preserve">Lietiniai su sūrio ir grybų įdaru 100g.  </w:t>
            </w:r>
            <w:r w:rsidRPr="00887176">
              <w:rPr>
                <w:rFonts w:eastAsia="Times New Roman" w:cs="Times New Roman"/>
                <w:szCs w:val="24"/>
                <w:lang w:eastAsia="ru-RU"/>
              </w:rPr>
              <w:t>(1 vnt)</w:t>
            </w:r>
          </w:p>
        </w:tc>
        <w:tc>
          <w:tcPr>
            <w:tcW w:w="1874" w:type="dxa"/>
            <w:tcBorders>
              <w:top w:val="nil"/>
              <w:left w:val="nil"/>
              <w:bottom w:val="single" w:sz="4" w:space="0" w:color="000000"/>
              <w:right w:val="single" w:sz="4" w:space="0" w:color="000000"/>
            </w:tcBorders>
            <w:shd w:val="clear" w:color="FFFFFF" w:fill="FFFFFF"/>
            <w:noWrap/>
            <w:vAlign w:val="bottom"/>
          </w:tcPr>
          <w:p w14:paraId="7137E315" w14:textId="4A5E0F31"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4770556192912</w:t>
            </w:r>
          </w:p>
        </w:tc>
        <w:tc>
          <w:tcPr>
            <w:tcW w:w="1286" w:type="dxa"/>
            <w:tcBorders>
              <w:top w:val="nil"/>
              <w:left w:val="nil"/>
              <w:bottom w:val="single" w:sz="4" w:space="0" w:color="000000"/>
              <w:right w:val="single" w:sz="4" w:space="0" w:color="000000"/>
            </w:tcBorders>
            <w:shd w:val="clear" w:color="FFFFFF" w:fill="FFFFFF"/>
            <w:noWrap/>
            <w:vAlign w:val="bottom"/>
          </w:tcPr>
          <w:p w14:paraId="080F7DAB" w14:textId="1579985B" w:rsidR="00963A3A" w:rsidRPr="00887176" w:rsidRDefault="00963A3A" w:rsidP="00C10E0D">
            <w:pPr>
              <w:spacing w:after="0" w:line="240" w:lineRule="auto"/>
              <w:jc w:val="center"/>
              <w:rPr>
                <w:rFonts w:eastAsia="Times New Roman" w:cs="Times New Roman"/>
                <w:bCs/>
                <w:szCs w:val="24"/>
                <w:lang w:eastAsia="ru-RU"/>
              </w:rPr>
            </w:pPr>
            <w:r>
              <w:rPr>
                <w:rFonts w:eastAsia="Times New Roman" w:cs="Times New Roman"/>
                <w:bCs/>
                <w:szCs w:val="24"/>
                <w:lang w:eastAsia="lt-LT"/>
              </w:rPr>
              <w:t>0,40</w:t>
            </w:r>
          </w:p>
        </w:tc>
        <w:tc>
          <w:tcPr>
            <w:tcW w:w="1123" w:type="dxa"/>
            <w:tcBorders>
              <w:top w:val="nil"/>
              <w:left w:val="nil"/>
              <w:bottom w:val="single" w:sz="4" w:space="0" w:color="000000"/>
              <w:right w:val="single" w:sz="4" w:space="0" w:color="000000"/>
            </w:tcBorders>
            <w:shd w:val="clear" w:color="FFFFFF" w:fill="FFFFFF"/>
            <w:noWrap/>
            <w:vAlign w:val="bottom"/>
          </w:tcPr>
          <w:p w14:paraId="5554AD4F" w14:textId="77777777" w:rsidR="00963A3A" w:rsidRPr="00887176" w:rsidRDefault="00963A3A" w:rsidP="00C10E0D">
            <w:pPr>
              <w:spacing w:after="0" w:line="240" w:lineRule="auto"/>
              <w:jc w:val="center"/>
              <w:rPr>
                <w:rFonts w:eastAsia="Times New Roman" w:cs="Times New Roman"/>
                <w:bCs/>
                <w:szCs w:val="24"/>
                <w:lang w:eastAsia="ru-RU"/>
              </w:rPr>
            </w:pPr>
          </w:p>
        </w:tc>
      </w:tr>
      <w:tr w:rsidR="00963A3A" w:rsidRPr="00887176" w14:paraId="7D1910B7"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37A4344F"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46</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3177893A" w14:textId="515FFD60" w:rsidR="00963A3A" w:rsidRPr="00887176" w:rsidRDefault="00963A3A" w:rsidP="00C10E0D">
            <w:pPr>
              <w:spacing w:after="0" w:line="240" w:lineRule="auto"/>
              <w:rPr>
                <w:rFonts w:eastAsia="Times New Roman" w:cs="Times New Roman"/>
                <w:szCs w:val="24"/>
                <w:lang w:val="fi-FI" w:eastAsia="ru-RU"/>
              </w:rPr>
            </w:pPr>
            <w:r w:rsidRPr="00887176">
              <w:rPr>
                <w:rFonts w:eastAsia="Times New Roman" w:cs="Times New Roman"/>
                <w:szCs w:val="24"/>
                <w:lang w:eastAsia="ru-RU"/>
              </w:rPr>
              <w:t>Jautienos hamburgeris 200g.</w:t>
            </w:r>
          </w:p>
        </w:tc>
        <w:tc>
          <w:tcPr>
            <w:tcW w:w="1874" w:type="dxa"/>
            <w:tcBorders>
              <w:top w:val="nil"/>
              <w:left w:val="nil"/>
              <w:bottom w:val="single" w:sz="4" w:space="0" w:color="000000"/>
              <w:right w:val="single" w:sz="4" w:space="0" w:color="000000"/>
            </w:tcBorders>
            <w:shd w:val="clear" w:color="FFFFFF" w:fill="FFFFFF"/>
            <w:noWrap/>
            <w:vAlign w:val="bottom"/>
          </w:tcPr>
          <w:p w14:paraId="51D83755" w14:textId="6A882EEE"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4770556193001</w:t>
            </w:r>
          </w:p>
        </w:tc>
        <w:tc>
          <w:tcPr>
            <w:tcW w:w="1286" w:type="dxa"/>
            <w:tcBorders>
              <w:top w:val="nil"/>
              <w:left w:val="nil"/>
              <w:bottom w:val="single" w:sz="4" w:space="0" w:color="000000"/>
              <w:right w:val="single" w:sz="4" w:space="0" w:color="000000"/>
            </w:tcBorders>
            <w:shd w:val="clear" w:color="FFFFFF" w:fill="FFFFFF"/>
            <w:noWrap/>
            <w:vAlign w:val="bottom"/>
          </w:tcPr>
          <w:p w14:paraId="6ECF99BC" w14:textId="057D3F40"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1,07</w:t>
            </w:r>
          </w:p>
        </w:tc>
        <w:tc>
          <w:tcPr>
            <w:tcW w:w="1123" w:type="dxa"/>
            <w:tcBorders>
              <w:top w:val="nil"/>
              <w:left w:val="nil"/>
              <w:bottom w:val="single" w:sz="4" w:space="0" w:color="000000"/>
              <w:right w:val="single" w:sz="4" w:space="0" w:color="000000"/>
            </w:tcBorders>
            <w:shd w:val="clear" w:color="FFFFFF" w:fill="FFFFFF"/>
            <w:noWrap/>
            <w:vAlign w:val="bottom"/>
          </w:tcPr>
          <w:p w14:paraId="2D49A3AE"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5C6C559C"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5A339C3"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21EBBC4B" w14:textId="30F0251C"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eastAsia="ru-RU"/>
              </w:rPr>
              <w:t>Vištienos šnicelis, 180g.  (1 vnt)</w:t>
            </w:r>
          </w:p>
        </w:tc>
        <w:tc>
          <w:tcPr>
            <w:tcW w:w="1874" w:type="dxa"/>
            <w:tcBorders>
              <w:top w:val="nil"/>
              <w:left w:val="nil"/>
              <w:bottom w:val="single" w:sz="4" w:space="0" w:color="000000"/>
              <w:right w:val="single" w:sz="4" w:space="0" w:color="000000"/>
            </w:tcBorders>
            <w:shd w:val="clear" w:color="FFFFFF" w:fill="FFFFFF"/>
            <w:noWrap/>
            <w:vAlign w:val="bottom"/>
          </w:tcPr>
          <w:p w14:paraId="6BA3438A" w14:textId="07CC791E"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4770556192394</w:t>
            </w:r>
          </w:p>
        </w:tc>
        <w:tc>
          <w:tcPr>
            <w:tcW w:w="1286" w:type="dxa"/>
            <w:tcBorders>
              <w:top w:val="nil"/>
              <w:left w:val="nil"/>
              <w:bottom w:val="single" w:sz="4" w:space="0" w:color="000000"/>
              <w:right w:val="single" w:sz="4" w:space="0" w:color="000000"/>
            </w:tcBorders>
            <w:shd w:val="clear" w:color="FFFFFF" w:fill="FFFFFF"/>
            <w:noWrap/>
            <w:vAlign w:val="bottom"/>
          </w:tcPr>
          <w:p w14:paraId="7162EB1C" w14:textId="4A4F347C"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1,15</w:t>
            </w:r>
          </w:p>
        </w:tc>
        <w:tc>
          <w:tcPr>
            <w:tcW w:w="1123" w:type="dxa"/>
            <w:tcBorders>
              <w:top w:val="nil"/>
              <w:left w:val="nil"/>
              <w:bottom w:val="single" w:sz="4" w:space="0" w:color="000000"/>
              <w:right w:val="single" w:sz="4" w:space="0" w:color="000000"/>
            </w:tcBorders>
            <w:shd w:val="clear" w:color="FFFFFF" w:fill="FFFFFF"/>
            <w:noWrap/>
            <w:vAlign w:val="bottom"/>
          </w:tcPr>
          <w:p w14:paraId="7AE27340"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4E403DC1"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31D2926"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48</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50C06AB9" w14:textId="5B9D68EA" w:rsidR="00963A3A" w:rsidRPr="00887176" w:rsidRDefault="00963A3A" w:rsidP="00C10E0D">
            <w:pPr>
              <w:spacing w:after="0" w:line="240" w:lineRule="auto"/>
              <w:rPr>
                <w:rFonts w:eastAsia="Times New Roman" w:cs="Times New Roman"/>
                <w:szCs w:val="24"/>
                <w:lang w:val="en-US" w:eastAsia="ru-RU"/>
              </w:rPr>
            </w:pPr>
            <w:r w:rsidRPr="00887176">
              <w:rPr>
                <w:rFonts w:eastAsia="Times New Roman" w:cs="Times New Roman"/>
                <w:szCs w:val="24"/>
                <w:lang w:eastAsia="ru-RU"/>
              </w:rPr>
              <w:t>Vištienos lazdelės, kg</w:t>
            </w:r>
          </w:p>
        </w:tc>
        <w:tc>
          <w:tcPr>
            <w:tcW w:w="1874" w:type="dxa"/>
            <w:tcBorders>
              <w:top w:val="nil"/>
              <w:left w:val="nil"/>
              <w:bottom w:val="single" w:sz="4" w:space="0" w:color="000000"/>
              <w:right w:val="single" w:sz="4" w:space="0" w:color="000000"/>
            </w:tcBorders>
            <w:shd w:val="clear" w:color="FFFFFF" w:fill="FFFFFF"/>
            <w:noWrap/>
            <w:vAlign w:val="bottom"/>
          </w:tcPr>
          <w:p w14:paraId="00CB25D6" w14:textId="40CEBA1D" w:rsidR="00963A3A" w:rsidRPr="00887176" w:rsidRDefault="00963A3A" w:rsidP="00C10E0D">
            <w:pPr>
              <w:spacing w:after="0" w:line="240" w:lineRule="auto"/>
              <w:jc w:val="center"/>
              <w:rPr>
                <w:rFonts w:eastAsia="Times New Roman" w:cs="Times New Roman"/>
                <w:szCs w:val="24"/>
                <w:lang w:val="en-US" w:eastAsia="ru-RU"/>
              </w:rPr>
            </w:pPr>
            <w:r w:rsidRPr="00887176">
              <w:rPr>
                <w:rFonts w:eastAsia="Times New Roman" w:cs="Times New Roman"/>
                <w:szCs w:val="24"/>
                <w:lang w:eastAsia="ru-RU"/>
              </w:rPr>
              <w:t>4770556193025</w:t>
            </w:r>
          </w:p>
        </w:tc>
        <w:tc>
          <w:tcPr>
            <w:tcW w:w="1286" w:type="dxa"/>
            <w:tcBorders>
              <w:top w:val="nil"/>
              <w:left w:val="nil"/>
              <w:bottom w:val="single" w:sz="4" w:space="0" w:color="000000"/>
              <w:right w:val="single" w:sz="4" w:space="0" w:color="000000"/>
            </w:tcBorders>
            <w:shd w:val="clear" w:color="FFFFFF" w:fill="FFFFFF"/>
            <w:noWrap/>
            <w:vAlign w:val="bottom"/>
          </w:tcPr>
          <w:p w14:paraId="0C772211" w14:textId="55C6D3F5"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8,38</w:t>
            </w:r>
          </w:p>
        </w:tc>
        <w:tc>
          <w:tcPr>
            <w:tcW w:w="1123" w:type="dxa"/>
            <w:tcBorders>
              <w:top w:val="nil"/>
              <w:left w:val="nil"/>
              <w:bottom w:val="single" w:sz="4" w:space="0" w:color="000000"/>
              <w:right w:val="single" w:sz="4" w:space="0" w:color="000000"/>
            </w:tcBorders>
            <w:shd w:val="clear" w:color="FFFFFF" w:fill="FFFFFF"/>
            <w:noWrap/>
            <w:vAlign w:val="bottom"/>
          </w:tcPr>
          <w:p w14:paraId="516296CE"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0B5E9C3B"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118E004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49</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0FACDA71" w14:textId="47BE4DA6" w:rsidR="00963A3A" w:rsidRPr="00887176" w:rsidRDefault="00963A3A" w:rsidP="00C10E0D">
            <w:pPr>
              <w:spacing w:after="0" w:line="240" w:lineRule="auto"/>
              <w:rPr>
                <w:rFonts w:eastAsia="Times New Roman" w:cs="Times New Roman"/>
                <w:szCs w:val="24"/>
                <w:lang w:val="en-US" w:eastAsia="ru-RU"/>
              </w:rPr>
            </w:pPr>
            <w:r w:rsidRPr="00887176">
              <w:rPr>
                <w:rFonts w:eastAsia="Times New Roman" w:cs="Times New Roman"/>
                <w:szCs w:val="24"/>
                <w:lang w:eastAsia="ru-RU"/>
              </w:rPr>
              <w:t>Kibinas, 100g.  (1 vnt)</w:t>
            </w:r>
          </w:p>
        </w:tc>
        <w:tc>
          <w:tcPr>
            <w:tcW w:w="1874" w:type="dxa"/>
            <w:tcBorders>
              <w:top w:val="nil"/>
              <w:left w:val="nil"/>
              <w:bottom w:val="single" w:sz="4" w:space="0" w:color="000000"/>
              <w:right w:val="single" w:sz="4" w:space="0" w:color="000000"/>
            </w:tcBorders>
            <w:shd w:val="clear" w:color="FFFFFF" w:fill="FFFFFF"/>
            <w:noWrap/>
            <w:vAlign w:val="bottom"/>
          </w:tcPr>
          <w:p w14:paraId="7544DB31" w14:textId="6AB5A581"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4770556193155</w:t>
            </w:r>
          </w:p>
        </w:tc>
        <w:tc>
          <w:tcPr>
            <w:tcW w:w="1286" w:type="dxa"/>
            <w:tcBorders>
              <w:top w:val="nil"/>
              <w:left w:val="nil"/>
              <w:bottom w:val="single" w:sz="4" w:space="0" w:color="000000"/>
              <w:right w:val="single" w:sz="4" w:space="0" w:color="000000"/>
            </w:tcBorders>
            <w:shd w:val="clear" w:color="FFFFFF" w:fill="FFFFFF"/>
            <w:noWrap/>
            <w:vAlign w:val="bottom"/>
          </w:tcPr>
          <w:p w14:paraId="6D99E534" w14:textId="559B3BA6"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0,47</w:t>
            </w:r>
          </w:p>
        </w:tc>
        <w:tc>
          <w:tcPr>
            <w:tcW w:w="1123" w:type="dxa"/>
            <w:tcBorders>
              <w:top w:val="nil"/>
              <w:left w:val="nil"/>
              <w:bottom w:val="single" w:sz="4" w:space="0" w:color="000000"/>
              <w:right w:val="single" w:sz="4" w:space="0" w:color="000000"/>
            </w:tcBorders>
            <w:shd w:val="clear" w:color="FFFFFF" w:fill="FFFFFF"/>
            <w:noWrap/>
            <w:vAlign w:val="bottom"/>
          </w:tcPr>
          <w:p w14:paraId="43FAE637" w14:textId="77777777" w:rsidR="00963A3A" w:rsidRPr="00887176" w:rsidRDefault="00963A3A" w:rsidP="00C10E0D">
            <w:pPr>
              <w:spacing w:after="0" w:line="240" w:lineRule="auto"/>
              <w:jc w:val="center"/>
              <w:rPr>
                <w:rFonts w:eastAsia="Times New Roman" w:cs="Times New Roman"/>
                <w:b/>
                <w:bCs/>
                <w:szCs w:val="24"/>
                <w:lang w:eastAsia="lt-LT"/>
              </w:rPr>
            </w:pPr>
          </w:p>
        </w:tc>
      </w:tr>
      <w:tr w:rsidR="00963A3A" w:rsidRPr="00887176" w14:paraId="2285C5FD" w14:textId="77777777" w:rsidTr="00C10E0D">
        <w:trPr>
          <w:trHeight w:val="315"/>
        </w:trPr>
        <w:tc>
          <w:tcPr>
            <w:tcW w:w="570" w:type="dxa"/>
            <w:tcBorders>
              <w:top w:val="nil"/>
              <w:left w:val="single" w:sz="4" w:space="0" w:color="000000"/>
              <w:bottom w:val="single" w:sz="4" w:space="0" w:color="000000"/>
              <w:right w:val="single" w:sz="4" w:space="0" w:color="000000"/>
            </w:tcBorders>
            <w:shd w:val="clear" w:color="FFFFFF" w:fill="FFFFFF"/>
          </w:tcPr>
          <w:p w14:paraId="479C4B84" w14:textId="77777777"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50</w:t>
            </w:r>
          </w:p>
        </w:tc>
        <w:tc>
          <w:tcPr>
            <w:tcW w:w="4962" w:type="dxa"/>
            <w:tcBorders>
              <w:top w:val="nil"/>
              <w:left w:val="single" w:sz="4" w:space="0" w:color="000000"/>
              <w:bottom w:val="single" w:sz="4" w:space="0" w:color="000000"/>
              <w:right w:val="single" w:sz="4" w:space="0" w:color="000000"/>
            </w:tcBorders>
            <w:shd w:val="clear" w:color="FFFFFF" w:fill="FFFFFF"/>
            <w:noWrap/>
            <w:vAlign w:val="bottom"/>
          </w:tcPr>
          <w:p w14:paraId="5209D6C0" w14:textId="3F4C3DD3" w:rsidR="00963A3A" w:rsidRPr="00887176" w:rsidRDefault="00963A3A" w:rsidP="00C10E0D">
            <w:pPr>
              <w:spacing w:after="0" w:line="240" w:lineRule="auto"/>
              <w:rPr>
                <w:rFonts w:eastAsia="Times New Roman" w:cs="Times New Roman"/>
                <w:szCs w:val="24"/>
                <w:lang w:eastAsia="ru-RU"/>
              </w:rPr>
            </w:pPr>
            <w:r w:rsidRPr="00887176">
              <w:rPr>
                <w:rFonts w:eastAsia="Times New Roman" w:cs="Times New Roman"/>
                <w:szCs w:val="24"/>
                <w:lang w:val="fi-FI" w:eastAsia="ru-RU"/>
              </w:rPr>
              <w:t xml:space="preserve">Jūratės kotletas </w:t>
            </w:r>
            <w:r w:rsidRPr="00887176">
              <w:rPr>
                <w:rFonts w:eastAsia="Times New Roman" w:cs="Times New Roman"/>
                <w:szCs w:val="24"/>
                <w:lang w:eastAsia="ru-RU"/>
              </w:rPr>
              <w:t xml:space="preserve">(su sviestu) </w:t>
            </w:r>
            <w:r w:rsidRPr="00887176">
              <w:rPr>
                <w:rFonts w:eastAsia="Times New Roman" w:cs="Times New Roman"/>
                <w:szCs w:val="24"/>
                <w:lang w:val="fi-FI" w:eastAsia="ru-RU"/>
              </w:rPr>
              <w:t xml:space="preserve">150g.  </w:t>
            </w:r>
            <w:r w:rsidRPr="00887176">
              <w:rPr>
                <w:rFonts w:eastAsia="Times New Roman" w:cs="Times New Roman"/>
                <w:szCs w:val="24"/>
                <w:lang w:val="en-US" w:eastAsia="ru-RU"/>
              </w:rPr>
              <w:t>(1 vnt)</w:t>
            </w:r>
          </w:p>
        </w:tc>
        <w:tc>
          <w:tcPr>
            <w:tcW w:w="1874" w:type="dxa"/>
            <w:tcBorders>
              <w:top w:val="nil"/>
              <w:left w:val="nil"/>
              <w:bottom w:val="single" w:sz="4" w:space="0" w:color="000000"/>
              <w:right w:val="single" w:sz="4" w:space="0" w:color="000000"/>
            </w:tcBorders>
            <w:shd w:val="clear" w:color="FFFFFF" w:fill="FFFFFF"/>
            <w:noWrap/>
            <w:vAlign w:val="bottom"/>
          </w:tcPr>
          <w:p w14:paraId="5E806EBF" w14:textId="6AEC9E6B" w:rsidR="00963A3A" w:rsidRPr="00887176" w:rsidRDefault="00963A3A" w:rsidP="00C10E0D">
            <w:pPr>
              <w:spacing w:after="0" w:line="240" w:lineRule="auto"/>
              <w:jc w:val="center"/>
              <w:rPr>
                <w:rFonts w:eastAsia="Times New Roman" w:cs="Times New Roman"/>
                <w:szCs w:val="24"/>
                <w:lang w:eastAsia="ru-RU"/>
              </w:rPr>
            </w:pPr>
            <w:r w:rsidRPr="00887176">
              <w:rPr>
                <w:rFonts w:eastAsia="Times New Roman" w:cs="Times New Roman"/>
                <w:szCs w:val="24"/>
                <w:lang w:eastAsia="ru-RU"/>
              </w:rPr>
              <w:t>4770556192189</w:t>
            </w:r>
          </w:p>
        </w:tc>
        <w:tc>
          <w:tcPr>
            <w:tcW w:w="1286" w:type="dxa"/>
            <w:tcBorders>
              <w:top w:val="nil"/>
              <w:left w:val="nil"/>
              <w:bottom w:val="single" w:sz="4" w:space="0" w:color="000000"/>
              <w:right w:val="single" w:sz="4" w:space="0" w:color="000000"/>
            </w:tcBorders>
            <w:shd w:val="clear" w:color="FFFFFF" w:fill="FFFFFF"/>
            <w:noWrap/>
            <w:vAlign w:val="bottom"/>
          </w:tcPr>
          <w:p w14:paraId="00257DEA" w14:textId="128655C0" w:rsidR="00963A3A" w:rsidRPr="00887176" w:rsidRDefault="00963A3A" w:rsidP="00C10E0D">
            <w:pPr>
              <w:spacing w:after="0" w:line="240" w:lineRule="auto"/>
              <w:jc w:val="center"/>
              <w:rPr>
                <w:rFonts w:eastAsia="Times New Roman" w:cs="Times New Roman"/>
                <w:bCs/>
                <w:szCs w:val="24"/>
                <w:lang w:eastAsia="lt-LT"/>
              </w:rPr>
            </w:pPr>
            <w:r>
              <w:rPr>
                <w:rFonts w:eastAsia="Times New Roman" w:cs="Times New Roman"/>
                <w:bCs/>
                <w:szCs w:val="24"/>
                <w:lang w:eastAsia="lt-LT"/>
              </w:rPr>
              <w:t>1,23</w:t>
            </w:r>
          </w:p>
        </w:tc>
        <w:tc>
          <w:tcPr>
            <w:tcW w:w="1123" w:type="dxa"/>
            <w:tcBorders>
              <w:top w:val="nil"/>
              <w:left w:val="nil"/>
              <w:bottom w:val="single" w:sz="4" w:space="0" w:color="000000"/>
              <w:right w:val="single" w:sz="4" w:space="0" w:color="000000"/>
            </w:tcBorders>
            <w:shd w:val="clear" w:color="FFFFFF" w:fill="FFFFFF"/>
            <w:noWrap/>
            <w:vAlign w:val="bottom"/>
          </w:tcPr>
          <w:p w14:paraId="395C3C65" w14:textId="77777777" w:rsidR="00963A3A" w:rsidRPr="00887176" w:rsidRDefault="00963A3A" w:rsidP="00C10E0D">
            <w:pPr>
              <w:spacing w:after="0" w:line="240" w:lineRule="auto"/>
              <w:jc w:val="center"/>
              <w:rPr>
                <w:rFonts w:eastAsia="Times New Roman" w:cs="Times New Roman"/>
                <w:b/>
                <w:bCs/>
                <w:szCs w:val="24"/>
                <w:lang w:eastAsia="lt-LT"/>
              </w:rPr>
            </w:pPr>
          </w:p>
        </w:tc>
      </w:tr>
    </w:tbl>
    <w:p w14:paraId="1573B17A" w14:textId="77777777" w:rsidR="00963A3A" w:rsidRPr="00887176" w:rsidRDefault="00963A3A" w:rsidP="00963A3A">
      <w:pPr>
        <w:spacing w:after="0" w:line="240" w:lineRule="auto"/>
        <w:rPr>
          <w:rFonts w:eastAsia="Times New Roman" w:cs="Times New Roman"/>
          <w:szCs w:val="24"/>
          <w:lang w:val="pt-BR" w:eastAsia="ru-RU"/>
        </w:rPr>
      </w:pPr>
      <w:r w:rsidRPr="00887176">
        <w:rPr>
          <w:rFonts w:eastAsia="Times New Roman" w:cs="Times New Roman"/>
          <w:szCs w:val="24"/>
          <w:lang w:val="pt-BR" w:eastAsia="ru-RU"/>
        </w:rPr>
        <w:t xml:space="preserve">            </w:t>
      </w:r>
    </w:p>
    <w:p w14:paraId="126C57A3" w14:textId="77777777" w:rsidR="00963A3A" w:rsidRPr="00887176" w:rsidRDefault="00963A3A" w:rsidP="00963A3A">
      <w:pPr>
        <w:spacing w:after="0" w:line="240" w:lineRule="auto"/>
        <w:rPr>
          <w:rFonts w:eastAsia="Times New Roman" w:cs="Times New Roman"/>
          <w:szCs w:val="24"/>
          <w:lang w:val="pt-BR" w:eastAsia="ru-RU"/>
        </w:rPr>
      </w:pPr>
      <w:r w:rsidRPr="00887176">
        <w:rPr>
          <w:rFonts w:eastAsia="Times New Roman" w:cs="Times New Roman"/>
          <w:szCs w:val="24"/>
          <w:lang w:val="pt-BR" w:eastAsia="ru-RU"/>
        </w:rPr>
        <w:t xml:space="preserve">         </w:t>
      </w:r>
    </w:p>
    <w:p w14:paraId="616AB22C" w14:textId="77777777" w:rsidR="00963A3A" w:rsidRPr="00887176" w:rsidRDefault="00963A3A" w:rsidP="00963A3A">
      <w:pPr>
        <w:spacing w:after="0" w:line="240" w:lineRule="auto"/>
        <w:rPr>
          <w:rFonts w:eastAsia="Times New Roman" w:cs="Times New Roman"/>
          <w:szCs w:val="24"/>
          <w:lang w:eastAsia="ru-RU"/>
        </w:rPr>
      </w:pPr>
      <w:r w:rsidRPr="00887176">
        <w:rPr>
          <w:rFonts w:eastAsia="Times New Roman" w:cs="Times New Roman"/>
          <w:szCs w:val="24"/>
          <w:lang w:val="pt-BR" w:eastAsia="ru-RU"/>
        </w:rPr>
        <w:t xml:space="preserve">        Direktorius                                                                                            Dmytro Hurtovyi</w:t>
      </w:r>
    </w:p>
    <w:p w14:paraId="55423765" w14:textId="77777777" w:rsidR="00963A3A" w:rsidRPr="00887176" w:rsidRDefault="00963A3A" w:rsidP="00963A3A">
      <w:pPr>
        <w:spacing w:after="0" w:line="240" w:lineRule="auto"/>
        <w:rPr>
          <w:rFonts w:eastAsia="Times New Roman" w:cs="Times New Roman"/>
          <w:szCs w:val="24"/>
          <w:lang w:eastAsia="ru-RU"/>
        </w:rPr>
      </w:pPr>
    </w:p>
    <w:p w14:paraId="68540FBB" w14:textId="77777777" w:rsidR="00963A3A" w:rsidRPr="00887176" w:rsidRDefault="00963A3A" w:rsidP="00963A3A">
      <w:pPr>
        <w:spacing w:after="0" w:line="240" w:lineRule="auto"/>
        <w:rPr>
          <w:rFonts w:eastAsia="Calibri" w:cs="Times New Roman"/>
          <w:szCs w:val="24"/>
        </w:rPr>
      </w:pPr>
    </w:p>
    <w:p w14:paraId="7BEC644D" w14:textId="77777777" w:rsidR="00963A3A" w:rsidRDefault="00963A3A" w:rsidP="00963A3A"/>
    <w:p w14:paraId="3FA0C8FE" w14:textId="77777777" w:rsidR="008B796D" w:rsidRPr="008B796D" w:rsidRDefault="008B796D" w:rsidP="00963A3A">
      <w:pPr>
        <w:spacing w:after="0" w:line="240" w:lineRule="auto"/>
        <w:rPr>
          <w:rFonts w:eastAsia="Calibri" w:cs="Times New Roman"/>
          <w:szCs w:val="24"/>
        </w:rPr>
      </w:pPr>
    </w:p>
    <w:sectPr w:rsidR="008B796D" w:rsidRPr="008B796D" w:rsidSect="009202F8">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064A5"/>
    <w:multiLevelType w:val="hybridMultilevel"/>
    <w:tmpl w:val="17DA63B4"/>
    <w:lvl w:ilvl="0" w:tplc="3CFAD384">
      <w:start w:val="10"/>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6410740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6D"/>
    <w:rsid w:val="00002015"/>
    <w:rsid w:val="00011875"/>
    <w:rsid w:val="00014210"/>
    <w:rsid w:val="000A560C"/>
    <w:rsid w:val="000E6CCE"/>
    <w:rsid w:val="00192C41"/>
    <w:rsid w:val="00305D5E"/>
    <w:rsid w:val="004730AD"/>
    <w:rsid w:val="004754FF"/>
    <w:rsid w:val="005D35AA"/>
    <w:rsid w:val="006E723D"/>
    <w:rsid w:val="006F6C0B"/>
    <w:rsid w:val="007006DD"/>
    <w:rsid w:val="007600BF"/>
    <w:rsid w:val="007812AE"/>
    <w:rsid w:val="0079736F"/>
    <w:rsid w:val="00802167"/>
    <w:rsid w:val="00874830"/>
    <w:rsid w:val="008B796D"/>
    <w:rsid w:val="008D1EF5"/>
    <w:rsid w:val="009032F3"/>
    <w:rsid w:val="009202F8"/>
    <w:rsid w:val="00963A3A"/>
    <w:rsid w:val="00981745"/>
    <w:rsid w:val="00AF7897"/>
    <w:rsid w:val="00B22DD3"/>
    <w:rsid w:val="00C44388"/>
    <w:rsid w:val="00C76F36"/>
    <w:rsid w:val="00DD3C48"/>
    <w:rsid w:val="00FB2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0D1C"/>
  <w15:docId w15:val="{5F74E2D8-ED13-483A-9ED3-226DF676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021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167"/>
    <w:rPr>
      <w:rFonts w:ascii="Tahoma" w:hAnsi="Tahoma" w:cs="Tahoma"/>
      <w:sz w:val="16"/>
      <w:szCs w:val="16"/>
    </w:rPr>
  </w:style>
  <w:style w:type="paragraph" w:styleId="Sraopastraipa">
    <w:name w:val="List Paragraph"/>
    <w:basedOn w:val="prastasis"/>
    <w:uiPriority w:val="34"/>
    <w:qFormat/>
    <w:rsid w:val="00781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yperlink" Target="mailto:info@vsgn.lt"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621B0F-B510-4A89-9122-F2D3AA71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15364</Words>
  <Characters>8759</Characters>
  <Application>Microsoft Office Word</Application>
  <DocSecurity>0</DocSecurity>
  <Lines>72</Lines>
  <Paragraphs>48</Paragraphs>
  <ScaleCrop>false</ScaleCrop>
  <HeadingPairs>
    <vt:vector size="6" baseType="variant">
      <vt:variant>
        <vt:lpstr>Название</vt:lpstr>
      </vt:variant>
      <vt:variant>
        <vt:i4>1</vt:i4>
      </vt:variant>
      <vt:variant>
        <vt:lpstr>Заголовки</vt:lpstr>
      </vt:variant>
      <vt:variant>
        <vt:i4>2</vt:i4>
      </vt:variant>
      <vt:variant>
        <vt:lpstr>Pavadinimas</vt:lpstr>
      </vt:variant>
      <vt:variant>
        <vt:i4>1</vt:i4>
      </vt:variant>
    </vt:vector>
  </HeadingPairs>
  <TitlesOfParts>
    <vt:vector size="4" baseType="lpstr">
      <vt:lpstr/>
      <vt:lpstr>    </vt:lpstr>
      <vt:lpstr>    Sutarties šalys:</vt:lpstr>
      <vt:lpstr/>
    </vt:vector>
  </TitlesOfParts>
  <Company>diakov.net</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Jovaldas</dc:creator>
  <cp:lastModifiedBy>Jovaldas Barkauskas</cp:lastModifiedBy>
  <cp:revision>3</cp:revision>
  <cp:lastPrinted>2022-05-06T10:06:00Z</cp:lastPrinted>
  <dcterms:created xsi:type="dcterms:W3CDTF">2022-05-06T10:07:00Z</dcterms:created>
  <dcterms:modified xsi:type="dcterms:W3CDTF">2022-05-13T10:51:00Z</dcterms:modified>
</cp:coreProperties>
</file>