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FE9" w:rsidRPr="005C1F6E" w:rsidRDefault="00970FE9" w:rsidP="005C1F6E">
      <w:pPr>
        <w:spacing w:after="0" w:line="240" w:lineRule="auto"/>
        <w:jc w:val="center"/>
        <w:rPr>
          <w:b/>
          <w:bCs/>
          <w:sz w:val="22"/>
        </w:rPr>
      </w:pPr>
      <w:r w:rsidRPr="005C1F6E">
        <w:rPr>
          <w:b/>
          <w:bCs/>
          <w:sz w:val="22"/>
        </w:rPr>
        <w:t>PIRKIMO-PARDAVIMO SUTARTIS N</w:t>
      </w:r>
      <w:r w:rsidR="00140EC1" w:rsidRPr="005C1F6E">
        <w:rPr>
          <w:b/>
          <w:bCs/>
          <w:sz w:val="22"/>
        </w:rPr>
        <w:t>R.S2</w:t>
      </w:r>
      <w:r w:rsidR="00A46A79" w:rsidRPr="005C1F6E">
        <w:rPr>
          <w:b/>
          <w:bCs/>
          <w:sz w:val="22"/>
        </w:rPr>
        <w:t>-</w:t>
      </w:r>
      <w:r w:rsidR="00E204B6">
        <w:rPr>
          <w:b/>
          <w:bCs/>
          <w:sz w:val="22"/>
        </w:rPr>
        <w:t>67</w:t>
      </w:r>
      <w:bookmarkStart w:id="0" w:name="_GoBack"/>
      <w:bookmarkEnd w:id="0"/>
    </w:p>
    <w:p w:rsidR="00970FE9" w:rsidRPr="005C1F6E" w:rsidRDefault="00970FE9" w:rsidP="001C258F">
      <w:pPr>
        <w:pStyle w:val="Antrat1"/>
        <w:numPr>
          <w:ilvl w:val="0"/>
          <w:numId w:val="0"/>
        </w:numPr>
        <w:spacing w:before="0" w:after="0"/>
        <w:rPr>
          <w:sz w:val="22"/>
          <w:szCs w:val="22"/>
        </w:rPr>
      </w:pPr>
    </w:p>
    <w:p w:rsidR="00970FE9" w:rsidRPr="005C1F6E" w:rsidRDefault="00140EC1" w:rsidP="001C258F">
      <w:pPr>
        <w:pStyle w:val="Antrat1"/>
        <w:numPr>
          <w:ilvl w:val="0"/>
          <w:numId w:val="0"/>
        </w:numPr>
        <w:spacing w:before="0" w:after="0"/>
        <w:rPr>
          <w:sz w:val="22"/>
          <w:szCs w:val="22"/>
        </w:rPr>
      </w:pPr>
      <w:r w:rsidRPr="005C1F6E">
        <w:rPr>
          <w:sz w:val="22"/>
          <w:szCs w:val="22"/>
        </w:rPr>
        <w:t>2022</w:t>
      </w:r>
      <w:r w:rsidR="00970FE9" w:rsidRPr="005C1F6E">
        <w:rPr>
          <w:sz w:val="22"/>
          <w:szCs w:val="22"/>
        </w:rPr>
        <w:t xml:space="preserve"> m.  </w:t>
      </w:r>
      <w:r w:rsidR="005C1F6E" w:rsidRPr="005C1F6E">
        <w:rPr>
          <w:sz w:val="22"/>
          <w:szCs w:val="22"/>
        </w:rPr>
        <w:t>gegužės</w:t>
      </w:r>
      <w:r w:rsidR="00970FE9" w:rsidRPr="005C1F6E">
        <w:rPr>
          <w:sz w:val="22"/>
          <w:szCs w:val="22"/>
        </w:rPr>
        <w:t xml:space="preserve"> mėn. </w:t>
      </w:r>
      <w:r w:rsidR="00E204B6">
        <w:rPr>
          <w:sz w:val="22"/>
          <w:szCs w:val="22"/>
        </w:rPr>
        <w:t>4</w:t>
      </w:r>
      <w:r w:rsidR="003F751D" w:rsidRPr="005C1F6E">
        <w:rPr>
          <w:sz w:val="22"/>
          <w:szCs w:val="22"/>
        </w:rPr>
        <w:t xml:space="preserve"> </w:t>
      </w:r>
      <w:r w:rsidR="00970FE9" w:rsidRPr="005C1F6E">
        <w:rPr>
          <w:sz w:val="22"/>
          <w:szCs w:val="22"/>
        </w:rPr>
        <w:t>d.</w:t>
      </w:r>
    </w:p>
    <w:p w:rsidR="00970FE9" w:rsidRPr="005C1F6E" w:rsidRDefault="00970FE9" w:rsidP="001C258F">
      <w:pPr>
        <w:spacing w:after="0" w:line="240" w:lineRule="auto"/>
        <w:rPr>
          <w:sz w:val="22"/>
        </w:rPr>
      </w:pPr>
    </w:p>
    <w:p w:rsidR="00970FE9" w:rsidRPr="005C1F6E" w:rsidRDefault="00CA65C1" w:rsidP="00CA65C1">
      <w:pPr>
        <w:tabs>
          <w:tab w:val="right" w:pos="8364"/>
        </w:tabs>
        <w:spacing w:after="0" w:line="240" w:lineRule="auto"/>
        <w:ind w:left="426" w:right="21" w:firstLine="708"/>
        <w:jc w:val="both"/>
        <w:rPr>
          <w:sz w:val="22"/>
        </w:rPr>
      </w:pPr>
      <w:r w:rsidRPr="005C1F6E">
        <w:rPr>
          <w:sz w:val="22"/>
        </w:rPr>
        <w:tab/>
      </w:r>
      <w:r w:rsidR="00970FE9" w:rsidRPr="005C1F6E">
        <w:rPr>
          <w:sz w:val="22"/>
        </w:rPr>
        <w:t xml:space="preserve">VšĮ Šilalės rajono ligoninė, įstaigos kodas 176628756, esanti Vytauto Didžiojo g. 19, </w:t>
      </w:r>
      <w:r w:rsidR="00970FE9" w:rsidRPr="005C1F6E">
        <w:rPr>
          <w:color w:val="000000"/>
          <w:sz w:val="22"/>
        </w:rPr>
        <w:t>LT-75132, Šilalė</w:t>
      </w:r>
      <w:r w:rsidR="00140EC1" w:rsidRPr="005C1F6E">
        <w:rPr>
          <w:sz w:val="22"/>
        </w:rPr>
        <w:t xml:space="preserve">, teisėtai atstovaujama </w:t>
      </w:r>
      <w:r w:rsidR="00970FE9" w:rsidRPr="005C1F6E">
        <w:rPr>
          <w:sz w:val="22"/>
        </w:rPr>
        <w:t xml:space="preserve">direktoriaus </w:t>
      </w:r>
      <w:r w:rsidR="00A46A79" w:rsidRPr="005C1F6E">
        <w:rPr>
          <w:sz w:val="22"/>
        </w:rPr>
        <w:t xml:space="preserve">pareigas </w:t>
      </w:r>
      <w:r w:rsidR="00140EC1" w:rsidRPr="005C1F6E">
        <w:rPr>
          <w:sz w:val="22"/>
        </w:rPr>
        <w:t xml:space="preserve">Osvaldo </w:t>
      </w:r>
      <w:proofErr w:type="spellStart"/>
      <w:r w:rsidR="00140EC1" w:rsidRPr="005C1F6E">
        <w:rPr>
          <w:sz w:val="22"/>
        </w:rPr>
        <w:t>Šarmavičiaus</w:t>
      </w:r>
      <w:proofErr w:type="spellEnd"/>
      <w:r w:rsidR="00970FE9" w:rsidRPr="005C1F6E">
        <w:rPr>
          <w:sz w:val="22"/>
        </w:rPr>
        <w:t xml:space="preserve">, veikiančio pagal įstaigos įstatus (toliau - PIRKĖJAS), ir </w:t>
      </w:r>
      <w:r w:rsidR="005C1F6E" w:rsidRPr="005C1F6E">
        <w:rPr>
          <w:sz w:val="22"/>
        </w:rPr>
        <w:t>UAB „</w:t>
      </w:r>
      <w:r w:rsidR="006421E3">
        <w:rPr>
          <w:sz w:val="22"/>
        </w:rPr>
        <w:t>Limeta</w:t>
      </w:r>
      <w:r w:rsidR="005C1F6E" w:rsidRPr="005C1F6E">
        <w:rPr>
          <w:sz w:val="22"/>
        </w:rPr>
        <w:t>“</w:t>
      </w:r>
      <w:r w:rsidR="00DF0110" w:rsidRPr="005C1F6E">
        <w:rPr>
          <w:sz w:val="22"/>
        </w:rPr>
        <w:t xml:space="preserve"> </w:t>
      </w:r>
      <w:r w:rsidR="00970FE9" w:rsidRPr="005C1F6E">
        <w:rPr>
          <w:sz w:val="22"/>
        </w:rPr>
        <w:t xml:space="preserve">įmonės kodas </w:t>
      </w:r>
      <w:r w:rsidR="006421E3">
        <w:rPr>
          <w:sz w:val="22"/>
        </w:rPr>
        <w:t>221906050</w:t>
      </w:r>
      <w:r w:rsidR="00A46A79" w:rsidRPr="005C1F6E">
        <w:rPr>
          <w:sz w:val="22"/>
        </w:rPr>
        <w:t>, esanti</w:t>
      </w:r>
      <w:r w:rsidR="00970FE9" w:rsidRPr="005C1F6E">
        <w:rPr>
          <w:sz w:val="22"/>
        </w:rPr>
        <w:t xml:space="preserve"> </w:t>
      </w:r>
      <w:r w:rsidR="006421E3">
        <w:rPr>
          <w:sz w:val="22"/>
        </w:rPr>
        <w:t>V.A. Gra</w:t>
      </w:r>
      <w:r w:rsidR="008A4AAC">
        <w:rPr>
          <w:sz w:val="22"/>
        </w:rPr>
        <w:t>i</w:t>
      </w:r>
      <w:r w:rsidR="006421E3">
        <w:rPr>
          <w:sz w:val="22"/>
        </w:rPr>
        <w:t>čiūno g.4, LT-02241</w:t>
      </w:r>
      <w:r w:rsidR="005C1F6E" w:rsidRPr="005C1F6E">
        <w:rPr>
          <w:sz w:val="22"/>
        </w:rPr>
        <w:t xml:space="preserve"> </w:t>
      </w:r>
      <w:r w:rsidR="006421E3">
        <w:rPr>
          <w:sz w:val="22"/>
        </w:rPr>
        <w:t>Vilnius</w:t>
      </w:r>
      <w:r w:rsidR="00970FE9" w:rsidRPr="005C1F6E">
        <w:rPr>
          <w:sz w:val="22"/>
        </w:rPr>
        <w:t>, teisė</w:t>
      </w:r>
      <w:r w:rsidR="00DF0110" w:rsidRPr="005C1F6E">
        <w:rPr>
          <w:sz w:val="22"/>
        </w:rPr>
        <w:t>tai ats</w:t>
      </w:r>
      <w:r w:rsidR="00894435" w:rsidRPr="005C1F6E">
        <w:rPr>
          <w:sz w:val="22"/>
        </w:rPr>
        <w:t xml:space="preserve">tovaujama </w:t>
      </w:r>
      <w:r w:rsidR="001C7485">
        <w:rPr>
          <w:sz w:val="22"/>
        </w:rPr>
        <w:t xml:space="preserve">Generalinio </w:t>
      </w:r>
      <w:r w:rsidR="005C1F6E" w:rsidRPr="005C1F6E">
        <w:rPr>
          <w:sz w:val="22"/>
        </w:rPr>
        <w:t xml:space="preserve">direktoriaus </w:t>
      </w:r>
      <w:r w:rsidR="001C7485">
        <w:rPr>
          <w:sz w:val="22"/>
        </w:rPr>
        <w:t>Virginijaus Domarko</w:t>
      </w:r>
      <w:r w:rsidR="00DF0110" w:rsidRPr="005C1F6E">
        <w:rPr>
          <w:sz w:val="22"/>
        </w:rPr>
        <w:t>,</w:t>
      </w:r>
      <w:r w:rsidR="001C258F" w:rsidRPr="005C1F6E">
        <w:rPr>
          <w:sz w:val="22"/>
        </w:rPr>
        <w:t xml:space="preserve"> </w:t>
      </w:r>
      <w:r w:rsidR="00894435" w:rsidRPr="005C1F6E">
        <w:rPr>
          <w:sz w:val="22"/>
        </w:rPr>
        <w:t>veikiančio pagal įstaigos</w:t>
      </w:r>
      <w:r w:rsidR="00970FE9" w:rsidRPr="005C1F6E">
        <w:rPr>
          <w:sz w:val="22"/>
        </w:rPr>
        <w:t xml:space="preserve"> įstatus, (toliau – TIEKĖJAS), sudarėme šią pirkimo - pardavimo sutartį (toliau – Sutartis).</w:t>
      </w:r>
    </w:p>
    <w:p w:rsidR="00970FE9" w:rsidRPr="005C1F6E" w:rsidRDefault="00970FE9" w:rsidP="001C258F">
      <w:pPr>
        <w:tabs>
          <w:tab w:val="right" w:pos="851"/>
        </w:tabs>
        <w:spacing w:after="0" w:line="240" w:lineRule="auto"/>
        <w:ind w:right="-757" w:firstLine="900"/>
        <w:jc w:val="both"/>
        <w:rPr>
          <w:sz w:val="22"/>
        </w:rPr>
      </w:pPr>
      <w:r w:rsidRPr="005C1F6E">
        <w:rPr>
          <w:sz w:val="22"/>
        </w:rPr>
        <w:t>Toliau Sutartyje TIEKĖJAS ir PIRKĖJAS kartu vadinami Šalimis, o atskirai – Šalimi.</w:t>
      </w:r>
    </w:p>
    <w:p w:rsidR="001912C4" w:rsidRPr="005C1F6E" w:rsidRDefault="001912C4" w:rsidP="001C258F">
      <w:pPr>
        <w:pStyle w:val="Pagrindinistekstas"/>
        <w:spacing w:after="0" w:line="240" w:lineRule="auto"/>
        <w:jc w:val="both"/>
        <w:rPr>
          <w:b/>
          <w:bCs/>
          <w:iCs/>
          <w:sz w:val="22"/>
        </w:rPr>
      </w:pPr>
    </w:p>
    <w:p w:rsidR="001912C4" w:rsidRPr="005C1F6E" w:rsidRDefault="001912C4" w:rsidP="009B4D92">
      <w:pPr>
        <w:pStyle w:val="Pagrindinistekstas"/>
        <w:numPr>
          <w:ilvl w:val="0"/>
          <w:numId w:val="1"/>
        </w:numPr>
        <w:spacing w:after="0" w:line="240" w:lineRule="auto"/>
        <w:jc w:val="center"/>
        <w:rPr>
          <w:b/>
          <w:bCs/>
          <w:iCs/>
          <w:sz w:val="22"/>
        </w:rPr>
      </w:pPr>
      <w:r w:rsidRPr="005C1F6E">
        <w:rPr>
          <w:b/>
          <w:bCs/>
          <w:iCs/>
          <w:sz w:val="22"/>
        </w:rPr>
        <w:t>Sutarties objektas</w:t>
      </w:r>
    </w:p>
    <w:p w:rsidR="001912C4" w:rsidRPr="005C1F6E" w:rsidRDefault="001912C4" w:rsidP="001C258F">
      <w:pPr>
        <w:pStyle w:val="Pagrindinistekstas"/>
        <w:spacing w:after="0" w:line="240" w:lineRule="auto"/>
        <w:ind w:left="360"/>
        <w:jc w:val="both"/>
        <w:rPr>
          <w:iCs/>
          <w:sz w:val="22"/>
        </w:rPr>
      </w:pPr>
      <w:r w:rsidRPr="005C1F6E">
        <w:rPr>
          <w:iCs/>
          <w:sz w:val="22"/>
        </w:rPr>
        <w:t>1.1. Tiekėjas</w:t>
      </w:r>
      <w:r w:rsidR="00577CE6" w:rsidRPr="005C1F6E">
        <w:rPr>
          <w:iCs/>
          <w:sz w:val="22"/>
        </w:rPr>
        <w:t>,</w:t>
      </w:r>
      <w:r w:rsidRPr="005C1F6E">
        <w:rPr>
          <w:iCs/>
          <w:sz w:val="22"/>
        </w:rPr>
        <w:t xml:space="preserve"> remiantis </w:t>
      </w:r>
      <w:r w:rsidR="00A46A79" w:rsidRPr="005C1F6E">
        <w:rPr>
          <w:iCs/>
          <w:sz w:val="22"/>
        </w:rPr>
        <w:t>skelbiamos apklausos supaprastinto pirkimo</w:t>
      </w:r>
      <w:r w:rsidRPr="005C1F6E">
        <w:rPr>
          <w:iCs/>
          <w:sz w:val="22"/>
        </w:rPr>
        <w:t xml:space="preserve"> „</w:t>
      </w:r>
      <w:r w:rsidR="00060527" w:rsidRPr="005C1F6E">
        <w:rPr>
          <w:iCs/>
          <w:sz w:val="22"/>
        </w:rPr>
        <w:t>Medicinos</w:t>
      </w:r>
      <w:r w:rsidR="00894435" w:rsidRPr="005C1F6E">
        <w:rPr>
          <w:iCs/>
          <w:sz w:val="22"/>
        </w:rPr>
        <w:t xml:space="preserve"> priemonės“, </w:t>
      </w:r>
      <w:r w:rsidRPr="005C1F6E">
        <w:rPr>
          <w:iCs/>
          <w:sz w:val="22"/>
        </w:rPr>
        <w:t>įvykusio 20</w:t>
      </w:r>
      <w:r w:rsidR="00140EC1" w:rsidRPr="005C1F6E">
        <w:rPr>
          <w:iCs/>
          <w:sz w:val="22"/>
        </w:rPr>
        <w:t>22</w:t>
      </w:r>
      <w:r w:rsidRPr="005C1F6E">
        <w:rPr>
          <w:iCs/>
          <w:sz w:val="22"/>
        </w:rPr>
        <w:t xml:space="preserve"> m. </w:t>
      </w:r>
      <w:r w:rsidR="00140EC1" w:rsidRPr="005C1F6E">
        <w:rPr>
          <w:iCs/>
          <w:sz w:val="22"/>
        </w:rPr>
        <w:t>balandžio</w:t>
      </w:r>
      <w:r w:rsidRPr="005C1F6E">
        <w:rPr>
          <w:iCs/>
          <w:sz w:val="22"/>
        </w:rPr>
        <w:t xml:space="preserve"> mėn. </w:t>
      </w:r>
      <w:r w:rsidR="00140EC1" w:rsidRPr="005C1F6E">
        <w:rPr>
          <w:iCs/>
          <w:sz w:val="22"/>
        </w:rPr>
        <w:t>20</w:t>
      </w:r>
      <w:r w:rsidR="001C258F" w:rsidRPr="005C1F6E">
        <w:rPr>
          <w:iCs/>
          <w:sz w:val="22"/>
        </w:rPr>
        <w:t xml:space="preserve"> </w:t>
      </w:r>
      <w:r w:rsidRPr="005C1F6E">
        <w:rPr>
          <w:iCs/>
          <w:sz w:val="22"/>
        </w:rPr>
        <w:t xml:space="preserve">d. VšĮ </w:t>
      </w:r>
      <w:r w:rsidR="00970FE9" w:rsidRPr="005C1F6E">
        <w:rPr>
          <w:iCs/>
          <w:sz w:val="22"/>
        </w:rPr>
        <w:t>Šilalės rajono</w:t>
      </w:r>
      <w:r w:rsidRPr="005C1F6E">
        <w:rPr>
          <w:iCs/>
          <w:sz w:val="22"/>
        </w:rPr>
        <w:t xml:space="preserve"> ligoninėje rezultatais, įsipareigoja tiekti </w:t>
      </w:r>
      <w:r w:rsidR="00060527" w:rsidRPr="005C1F6E">
        <w:rPr>
          <w:iCs/>
          <w:sz w:val="22"/>
        </w:rPr>
        <w:t>medicinos</w:t>
      </w:r>
      <w:r w:rsidRPr="005C1F6E">
        <w:rPr>
          <w:iCs/>
          <w:sz w:val="22"/>
        </w:rPr>
        <w:t xml:space="preserve"> priemones, toliau vadinamus Preke, pagal specifikaciją (Priedas Nr</w:t>
      </w:r>
      <w:r w:rsidR="0044131F" w:rsidRPr="005C1F6E">
        <w:rPr>
          <w:iCs/>
          <w:sz w:val="22"/>
        </w:rPr>
        <w:t>.1), kuri yra neatsiejama šios S</w:t>
      </w:r>
      <w:r w:rsidRPr="005C1F6E">
        <w:rPr>
          <w:iCs/>
          <w:sz w:val="22"/>
        </w:rPr>
        <w:t xml:space="preserve">utarties dalis. </w:t>
      </w:r>
    </w:p>
    <w:p w:rsidR="001912C4" w:rsidRPr="005C1F6E" w:rsidRDefault="001912C4" w:rsidP="001C258F">
      <w:pPr>
        <w:pStyle w:val="Pagrindinistekstas"/>
        <w:spacing w:after="0" w:line="240" w:lineRule="auto"/>
        <w:ind w:left="360"/>
        <w:jc w:val="both"/>
        <w:rPr>
          <w:iCs/>
          <w:sz w:val="22"/>
        </w:rPr>
      </w:pPr>
      <w:r w:rsidRPr="005C1F6E">
        <w:rPr>
          <w:iCs/>
          <w:sz w:val="22"/>
        </w:rPr>
        <w:t xml:space="preserve">1.2. </w:t>
      </w:r>
      <w:r w:rsidR="003B3C6F" w:rsidRPr="005C1F6E">
        <w:rPr>
          <w:iCs/>
          <w:sz w:val="22"/>
        </w:rPr>
        <w:t>PIRKĖJAS</w:t>
      </w:r>
      <w:r w:rsidRPr="005C1F6E">
        <w:rPr>
          <w:iCs/>
          <w:sz w:val="22"/>
        </w:rPr>
        <w:t xml:space="preserve"> įsipareigoja prek</w:t>
      </w:r>
      <w:r w:rsidR="0044131F" w:rsidRPr="005C1F6E">
        <w:rPr>
          <w:iCs/>
          <w:sz w:val="22"/>
        </w:rPr>
        <w:t>es priimti  ir sumokėti už jas S</w:t>
      </w:r>
      <w:r w:rsidRPr="005C1F6E">
        <w:rPr>
          <w:iCs/>
          <w:sz w:val="22"/>
        </w:rPr>
        <w:t>utartyje numatyta tvarka ir sąlygomis.</w:t>
      </w:r>
    </w:p>
    <w:p w:rsidR="001912C4" w:rsidRPr="005C1F6E" w:rsidRDefault="001912C4" w:rsidP="001C258F">
      <w:pPr>
        <w:pStyle w:val="Pagrindinistekstas"/>
        <w:spacing w:after="0" w:line="240" w:lineRule="auto"/>
        <w:ind w:left="360"/>
        <w:jc w:val="both"/>
        <w:rPr>
          <w:iCs/>
          <w:sz w:val="22"/>
        </w:rPr>
      </w:pPr>
    </w:p>
    <w:p w:rsidR="001912C4" w:rsidRPr="005C1F6E" w:rsidRDefault="0044131F" w:rsidP="009B4D92">
      <w:pPr>
        <w:pStyle w:val="Pagrindinistekstas"/>
        <w:numPr>
          <w:ilvl w:val="0"/>
          <w:numId w:val="1"/>
        </w:numPr>
        <w:spacing w:after="0" w:line="240" w:lineRule="auto"/>
        <w:jc w:val="center"/>
        <w:rPr>
          <w:b/>
          <w:bCs/>
          <w:iCs/>
          <w:sz w:val="22"/>
        </w:rPr>
      </w:pPr>
      <w:r w:rsidRPr="005C1F6E">
        <w:rPr>
          <w:b/>
          <w:bCs/>
          <w:iCs/>
          <w:sz w:val="22"/>
        </w:rPr>
        <w:t>Sutarties kaina, prekių kainos ir p</w:t>
      </w:r>
      <w:r w:rsidR="001912C4" w:rsidRPr="005C1F6E">
        <w:rPr>
          <w:b/>
          <w:bCs/>
          <w:iCs/>
          <w:sz w:val="22"/>
        </w:rPr>
        <w:t>rekių pristatymo ir apmokėjimo tvarka</w:t>
      </w:r>
    </w:p>
    <w:p w:rsidR="001912C4" w:rsidRPr="005C1F6E" w:rsidRDefault="001912C4" w:rsidP="001C258F">
      <w:pPr>
        <w:pStyle w:val="Pagrindinistekstas"/>
        <w:spacing w:after="0" w:line="240" w:lineRule="auto"/>
        <w:ind w:left="360"/>
        <w:jc w:val="both"/>
        <w:rPr>
          <w:iCs/>
          <w:sz w:val="22"/>
        </w:rPr>
      </w:pPr>
      <w:r w:rsidRPr="005C1F6E">
        <w:rPr>
          <w:iCs/>
          <w:sz w:val="22"/>
        </w:rPr>
        <w:t>2.1.</w:t>
      </w:r>
      <w:r w:rsidR="003B3C6F" w:rsidRPr="005C1F6E">
        <w:rPr>
          <w:iCs/>
          <w:sz w:val="22"/>
        </w:rPr>
        <w:t>TIEKĖJAS</w:t>
      </w:r>
      <w:r w:rsidRPr="005C1F6E">
        <w:rPr>
          <w:iCs/>
          <w:sz w:val="22"/>
        </w:rPr>
        <w:t xml:space="preserve"> įsipareigoja tiekti prekes savo transportu ne vėliau kaip per 2 darbo dienas nuo užsakymo gavimo dienos. </w:t>
      </w:r>
      <w:r w:rsidR="0044131F" w:rsidRPr="005C1F6E">
        <w:rPr>
          <w:iCs/>
          <w:sz w:val="22"/>
        </w:rPr>
        <w:t xml:space="preserve">Sutarties kaina, prekių kainos nurodytos Sutarties priede Nr.1. </w:t>
      </w:r>
      <w:r w:rsidRPr="005C1F6E">
        <w:rPr>
          <w:iCs/>
          <w:sz w:val="22"/>
        </w:rPr>
        <w:t xml:space="preserve">Transporto paslaugų vertė įeina į prekės kainą. Užsakymą formuoja </w:t>
      </w:r>
      <w:r w:rsidR="003B3C6F" w:rsidRPr="005C1F6E">
        <w:rPr>
          <w:iCs/>
          <w:sz w:val="22"/>
        </w:rPr>
        <w:t>PIRKĖJO</w:t>
      </w:r>
      <w:r w:rsidRPr="005C1F6E">
        <w:rPr>
          <w:iCs/>
          <w:sz w:val="22"/>
        </w:rPr>
        <w:t xml:space="preserve"> įgaliotas asmuo. Užsakymai pateikiami telefonu, faksu ar kitomis galinio ryšio priemonėmis. </w:t>
      </w:r>
    </w:p>
    <w:p w:rsidR="001912C4" w:rsidRPr="005C1F6E" w:rsidRDefault="001912C4" w:rsidP="001C258F">
      <w:pPr>
        <w:pStyle w:val="Pagrindinistekstas"/>
        <w:spacing w:after="0" w:line="240" w:lineRule="auto"/>
        <w:ind w:left="360"/>
        <w:jc w:val="both"/>
        <w:rPr>
          <w:iCs/>
          <w:sz w:val="22"/>
        </w:rPr>
      </w:pPr>
      <w:r w:rsidRPr="005C1F6E">
        <w:rPr>
          <w:iCs/>
          <w:sz w:val="22"/>
        </w:rPr>
        <w:t xml:space="preserve">2.2. </w:t>
      </w:r>
      <w:r w:rsidRPr="005C1F6E">
        <w:rPr>
          <w:sz w:val="22"/>
        </w:rPr>
        <w:t xml:space="preserve">Už kokybiškas prekes </w:t>
      </w:r>
      <w:r w:rsidR="003B3C6F" w:rsidRPr="005C1F6E">
        <w:rPr>
          <w:iCs/>
          <w:sz w:val="22"/>
        </w:rPr>
        <w:t>PIRKĖJAS</w:t>
      </w:r>
      <w:r w:rsidRPr="005C1F6E">
        <w:rPr>
          <w:sz w:val="22"/>
        </w:rPr>
        <w:t xml:space="preserve"> apmoka </w:t>
      </w:r>
      <w:r w:rsidR="003B3C6F" w:rsidRPr="005C1F6E">
        <w:rPr>
          <w:sz w:val="22"/>
        </w:rPr>
        <w:t>TIEKĖJUI</w:t>
      </w:r>
      <w:r w:rsidRPr="005C1F6E">
        <w:rPr>
          <w:sz w:val="22"/>
        </w:rPr>
        <w:t xml:space="preserve"> pagal gautas PVM sąskaitas faktūras per 30 dienų po to, kai privalomojo sveikatos draudimo fondo lėšos iš VLK (PSDF) bus pervestos į perkančiosios organizacijos sąskaitą, bet ne vėliau kaip per 60 dienų nuo sąskaitos faktūros gavimo dienos</w:t>
      </w:r>
      <w:r w:rsidRPr="005C1F6E">
        <w:rPr>
          <w:iCs/>
          <w:sz w:val="22"/>
        </w:rPr>
        <w:t xml:space="preserve">. </w:t>
      </w:r>
    </w:p>
    <w:p w:rsidR="001912C4" w:rsidRPr="005C1F6E" w:rsidRDefault="001912C4" w:rsidP="001C258F">
      <w:pPr>
        <w:pStyle w:val="Pagrindinistekstas"/>
        <w:spacing w:after="0" w:line="240" w:lineRule="auto"/>
        <w:ind w:left="360"/>
        <w:jc w:val="both"/>
        <w:rPr>
          <w:iCs/>
          <w:sz w:val="22"/>
        </w:rPr>
      </w:pPr>
      <w:r w:rsidRPr="005C1F6E">
        <w:rPr>
          <w:iCs/>
          <w:sz w:val="22"/>
        </w:rPr>
        <w:t xml:space="preserve">2.3. </w:t>
      </w:r>
      <w:r w:rsidR="00A410D1" w:rsidRPr="005C1F6E">
        <w:rPr>
          <w:sz w:val="22"/>
        </w:rPr>
        <w:t xml:space="preserve">Prekių kaina yra fiksuota visą Sutarties galiojimo laikotarpį (Sutarties priedas Nr.1). Į Prekių kainą įskaityti visi mokesčiai ir išlaidos, susijusios su Prekių pristatymu. Sutarties vertė negali būti keičiama jos vykdymo metu, išskyrus atvejus, susijusius su LR Seimo priimtais įstatymais dėl mokesčių dydžio keitimo. Sutarties galiojimo metu prekių kainos taip pat gali būti perskaičiuojamos atsižvelgiant į Statistikos departamento nustatytą prekių kainų pokytį. </w:t>
      </w:r>
      <w:r w:rsidR="00A57410" w:rsidRPr="005C1F6E">
        <w:rPr>
          <w:sz w:val="22"/>
        </w:rPr>
        <w:t>Statistikos departamentui neturint duomenų apie tam tikrų prekių kainų kitimą, tiekėjai gali pateikti gamintojų apklausas, įrodančias atsiradusį rinkoje kainų kitimą.</w:t>
      </w:r>
    </w:p>
    <w:p w:rsidR="001912C4" w:rsidRPr="005C1F6E" w:rsidRDefault="001912C4" w:rsidP="001C258F">
      <w:pPr>
        <w:pStyle w:val="Pagrindinistekstas"/>
        <w:spacing w:after="0" w:line="240" w:lineRule="auto"/>
        <w:ind w:left="360"/>
        <w:jc w:val="both"/>
        <w:rPr>
          <w:iCs/>
          <w:sz w:val="22"/>
        </w:rPr>
      </w:pPr>
      <w:r w:rsidRPr="005C1F6E">
        <w:rPr>
          <w:iCs/>
          <w:sz w:val="22"/>
        </w:rPr>
        <w:t xml:space="preserve">2.4. </w:t>
      </w:r>
      <w:r w:rsidRPr="005C1F6E">
        <w:rPr>
          <w:sz w:val="22"/>
        </w:rPr>
        <w:t xml:space="preserve">Prekės bus perkamos pagal ligoninės poreikius. Perkančioji organizacija neįsipareigoja nupirkti viso prekių kiekio. Perkančioji organizacija gali nupirkti ir didesnį prekių kiekį, nei nurodyta, bet ne daugiau kaip 30 procentų </w:t>
      </w:r>
      <w:r w:rsidRPr="005C1F6E">
        <w:rPr>
          <w:iCs/>
          <w:sz w:val="22"/>
        </w:rPr>
        <w:t>nuo porei</w:t>
      </w:r>
      <w:r w:rsidR="00577CE6" w:rsidRPr="005C1F6E">
        <w:rPr>
          <w:iCs/>
          <w:sz w:val="22"/>
        </w:rPr>
        <w:t>kių</w:t>
      </w:r>
      <w:r w:rsidRPr="005C1F6E">
        <w:rPr>
          <w:iCs/>
          <w:sz w:val="22"/>
        </w:rPr>
        <w:t xml:space="preserve">, nekeičiant nustatytos vieneto kainos. </w:t>
      </w:r>
    </w:p>
    <w:p w:rsidR="003B3C6F" w:rsidRPr="005C1F6E" w:rsidRDefault="003B3C6F" w:rsidP="001C258F">
      <w:pPr>
        <w:pStyle w:val="Pagrindinistekstas"/>
        <w:spacing w:after="0" w:line="240" w:lineRule="auto"/>
        <w:ind w:left="360"/>
        <w:jc w:val="both"/>
        <w:rPr>
          <w:iCs/>
          <w:sz w:val="22"/>
        </w:rPr>
      </w:pPr>
    </w:p>
    <w:p w:rsidR="001912C4" w:rsidRPr="005C1F6E" w:rsidRDefault="001912C4" w:rsidP="009B4D92">
      <w:pPr>
        <w:pStyle w:val="Pagrindinistekstas"/>
        <w:numPr>
          <w:ilvl w:val="0"/>
          <w:numId w:val="1"/>
        </w:numPr>
        <w:spacing w:after="0" w:line="240" w:lineRule="auto"/>
        <w:jc w:val="center"/>
        <w:rPr>
          <w:b/>
          <w:bCs/>
          <w:iCs/>
          <w:sz w:val="22"/>
        </w:rPr>
      </w:pPr>
      <w:r w:rsidRPr="005C1F6E">
        <w:rPr>
          <w:b/>
          <w:bCs/>
          <w:iCs/>
          <w:sz w:val="22"/>
        </w:rPr>
        <w:t>Prekių kokybė, ženklinimas ir priėmimo tvarka</w:t>
      </w:r>
    </w:p>
    <w:p w:rsidR="001912C4" w:rsidRPr="005C1F6E" w:rsidRDefault="001912C4" w:rsidP="001C258F">
      <w:pPr>
        <w:pStyle w:val="Pagrindinistekstas"/>
        <w:spacing w:after="0" w:line="240" w:lineRule="auto"/>
        <w:ind w:left="360"/>
        <w:jc w:val="both"/>
        <w:rPr>
          <w:iCs/>
          <w:sz w:val="22"/>
        </w:rPr>
      </w:pPr>
      <w:r w:rsidRPr="005C1F6E">
        <w:rPr>
          <w:iCs/>
          <w:sz w:val="22"/>
        </w:rPr>
        <w:t xml:space="preserve">3.1. Prekės turi atitikti konkurso sąlygose </w:t>
      </w:r>
      <w:r w:rsidR="0044131F" w:rsidRPr="005C1F6E">
        <w:rPr>
          <w:iCs/>
          <w:sz w:val="22"/>
        </w:rPr>
        <w:t xml:space="preserve">ir Sutarties priede Nr.1 </w:t>
      </w:r>
      <w:r w:rsidRPr="005C1F6E">
        <w:rPr>
          <w:iCs/>
          <w:sz w:val="22"/>
        </w:rPr>
        <w:t>nurodytus reikalavimus.</w:t>
      </w:r>
    </w:p>
    <w:p w:rsidR="001912C4" w:rsidRPr="005C1F6E" w:rsidRDefault="001912C4" w:rsidP="001C258F">
      <w:pPr>
        <w:pStyle w:val="Pagrindinistekstas"/>
        <w:spacing w:after="0" w:line="240" w:lineRule="auto"/>
        <w:ind w:left="360"/>
        <w:jc w:val="both"/>
        <w:rPr>
          <w:iCs/>
          <w:sz w:val="22"/>
        </w:rPr>
      </w:pPr>
      <w:r w:rsidRPr="005C1F6E">
        <w:rPr>
          <w:iCs/>
          <w:sz w:val="22"/>
        </w:rPr>
        <w:t xml:space="preserve">3.2. Prekių kokybės dokumentus saugo </w:t>
      </w:r>
      <w:r w:rsidR="003B3C6F" w:rsidRPr="005C1F6E">
        <w:rPr>
          <w:iCs/>
          <w:sz w:val="22"/>
        </w:rPr>
        <w:t>TIEKĖJAS</w:t>
      </w:r>
      <w:r w:rsidRPr="005C1F6E">
        <w:rPr>
          <w:iCs/>
          <w:sz w:val="22"/>
        </w:rPr>
        <w:t xml:space="preserve">, o </w:t>
      </w:r>
      <w:r w:rsidR="003B3C6F" w:rsidRPr="005C1F6E">
        <w:rPr>
          <w:iCs/>
          <w:sz w:val="22"/>
        </w:rPr>
        <w:t>PIRKĖJUI</w:t>
      </w:r>
      <w:r w:rsidRPr="005C1F6E">
        <w:rPr>
          <w:iCs/>
          <w:sz w:val="22"/>
        </w:rPr>
        <w:t xml:space="preserve"> pateikia kokybės dokumentų kopijas.</w:t>
      </w:r>
    </w:p>
    <w:p w:rsidR="001912C4" w:rsidRPr="005C1F6E" w:rsidRDefault="001912C4" w:rsidP="001C258F">
      <w:pPr>
        <w:pStyle w:val="Pagrindinistekstas"/>
        <w:spacing w:after="0" w:line="240" w:lineRule="auto"/>
        <w:ind w:left="360"/>
        <w:jc w:val="both"/>
        <w:rPr>
          <w:iCs/>
          <w:sz w:val="22"/>
        </w:rPr>
      </w:pPr>
      <w:r w:rsidRPr="005C1F6E">
        <w:rPr>
          <w:iCs/>
          <w:sz w:val="22"/>
        </w:rPr>
        <w:t xml:space="preserve">3.3. </w:t>
      </w:r>
      <w:r w:rsidR="003B3C6F" w:rsidRPr="005C1F6E">
        <w:rPr>
          <w:iCs/>
          <w:sz w:val="22"/>
        </w:rPr>
        <w:t>PIRKĖJO</w:t>
      </w:r>
      <w:r w:rsidRPr="005C1F6E">
        <w:rPr>
          <w:iCs/>
          <w:sz w:val="22"/>
        </w:rPr>
        <w:t xml:space="preserve"> įgaliotas asmuo, priėmęs prekes, privalo PVM sąskaitoje-faktūroje nurodyti gavimo datą, savo pareigas, vardą, pavardę, pasirašyti, uždėti antspaudą ir vieną sąskaitos egzempliorių grąžinti </w:t>
      </w:r>
      <w:r w:rsidR="003B3C6F" w:rsidRPr="005C1F6E">
        <w:rPr>
          <w:iCs/>
          <w:sz w:val="22"/>
        </w:rPr>
        <w:t>TIEKĖJUI</w:t>
      </w:r>
      <w:r w:rsidRPr="005C1F6E">
        <w:rPr>
          <w:iCs/>
          <w:sz w:val="22"/>
        </w:rPr>
        <w:t>.</w:t>
      </w:r>
    </w:p>
    <w:p w:rsidR="001912C4" w:rsidRPr="005C1F6E" w:rsidRDefault="001912C4" w:rsidP="001C258F">
      <w:pPr>
        <w:pStyle w:val="Pagrindinistekstas"/>
        <w:spacing w:after="0" w:line="240" w:lineRule="auto"/>
        <w:ind w:left="360"/>
        <w:jc w:val="both"/>
        <w:rPr>
          <w:iCs/>
          <w:sz w:val="22"/>
        </w:rPr>
      </w:pPr>
      <w:r w:rsidRPr="005C1F6E">
        <w:rPr>
          <w:iCs/>
          <w:sz w:val="22"/>
        </w:rPr>
        <w:t xml:space="preserve">3.4. Pretenzijas dėl prekių kiekio ir kokybės  </w:t>
      </w:r>
      <w:r w:rsidR="003B3C6F" w:rsidRPr="005C1F6E">
        <w:rPr>
          <w:iCs/>
          <w:sz w:val="22"/>
        </w:rPr>
        <w:t>PIRKĖJAS pareiškia TIEKĖJUI</w:t>
      </w:r>
      <w:r w:rsidRPr="005C1F6E">
        <w:rPr>
          <w:iCs/>
          <w:sz w:val="22"/>
        </w:rPr>
        <w:t xml:space="preserve"> per 15 dienų nuo prekių gavimo dienos.</w:t>
      </w:r>
    </w:p>
    <w:p w:rsidR="001912C4" w:rsidRPr="005C1F6E" w:rsidRDefault="001912C4" w:rsidP="001C258F">
      <w:pPr>
        <w:pStyle w:val="Pagrindinistekstas"/>
        <w:spacing w:after="0" w:line="240" w:lineRule="auto"/>
        <w:ind w:left="360"/>
        <w:jc w:val="both"/>
        <w:rPr>
          <w:iCs/>
          <w:sz w:val="22"/>
        </w:rPr>
      </w:pPr>
      <w:r w:rsidRPr="005C1F6E">
        <w:rPr>
          <w:iCs/>
          <w:sz w:val="22"/>
        </w:rPr>
        <w:t>3.5. T</w:t>
      </w:r>
      <w:r w:rsidR="003B3C6F" w:rsidRPr="005C1F6E">
        <w:rPr>
          <w:iCs/>
          <w:sz w:val="22"/>
        </w:rPr>
        <w:t>IEKĖJAS</w:t>
      </w:r>
      <w:r w:rsidRPr="005C1F6E">
        <w:rPr>
          <w:iCs/>
          <w:sz w:val="22"/>
        </w:rPr>
        <w:t xml:space="preserve"> negali vienų prekių pakeisti kitomis (analogais). </w:t>
      </w:r>
    </w:p>
    <w:p w:rsidR="001912C4" w:rsidRPr="005C1F6E" w:rsidRDefault="001912C4" w:rsidP="001C258F">
      <w:pPr>
        <w:pStyle w:val="Pagrindinistekstas"/>
        <w:spacing w:after="0" w:line="240" w:lineRule="auto"/>
        <w:ind w:left="360"/>
        <w:jc w:val="both"/>
        <w:rPr>
          <w:iCs/>
          <w:sz w:val="22"/>
        </w:rPr>
      </w:pPr>
    </w:p>
    <w:p w:rsidR="00577CE6" w:rsidRPr="005C1F6E" w:rsidRDefault="00577CE6" w:rsidP="001C258F">
      <w:pPr>
        <w:pStyle w:val="Pagrindinistekstas"/>
        <w:spacing w:after="0" w:line="240" w:lineRule="auto"/>
        <w:ind w:left="360"/>
        <w:jc w:val="both"/>
        <w:rPr>
          <w:iCs/>
          <w:sz w:val="22"/>
        </w:rPr>
      </w:pPr>
    </w:p>
    <w:p w:rsidR="001912C4" w:rsidRPr="005C1F6E" w:rsidRDefault="001912C4" w:rsidP="009B4D92">
      <w:pPr>
        <w:pStyle w:val="Pagrindinistekstas"/>
        <w:numPr>
          <w:ilvl w:val="0"/>
          <w:numId w:val="1"/>
        </w:numPr>
        <w:spacing w:after="0" w:line="240" w:lineRule="auto"/>
        <w:jc w:val="center"/>
        <w:rPr>
          <w:b/>
          <w:bCs/>
          <w:iCs/>
          <w:sz w:val="22"/>
        </w:rPr>
      </w:pPr>
      <w:r w:rsidRPr="005C1F6E">
        <w:rPr>
          <w:b/>
          <w:bCs/>
          <w:iCs/>
          <w:sz w:val="22"/>
        </w:rPr>
        <w:t>Šalių atsakomybė</w:t>
      </w:r>
    </w:p>
    <w:p w:rsidR="001912C4" w:rsidRPr="005C1F6E" w:rsidRDefault="0044131F" w:rsidP="001C258F">
      <w:pPr>
        <w:pStyle w:val="Pagrindinistekstas"/>
        <w:spacing w:after="0" w:line="240" w:lineRule="auto"/>
        <w:ind w:left="360"/>
        <w:jc w:val="both"/>
        <w:rPr>
          <w:iCs/>
          <w:sz w:val="22"/>
        </w:rPr>
      </w:pPr>
      <w:r w:rsidRPr="005C1F6E">
        <w:rPr>
          <w:iCs/>
          <w:sz w:val="22"/>
        </w:rPr>
        <w:t>4.1.Už S</w:t>
      </w:r>
      <w:r w:rsidR="001912C4" w:rsidRPr="005C1F6E">
        <w:rPr>
          <w:iCs/>
          <w:sz w:val="22"/>
        </w:rPr>
        <w:t xml:space="preserve">utarties sąlygų </w:t>
      </w:r>
      <w:r w:rsidR="00EB2777" w:rsidRPr="005C1F6E">
        <w:rPr>
          <w:iCs/>
          <w:sz w:val="22"/>
        </w:rPr>
        <w:t>nevykdymą ar netinkamą vykdymą Š</w:t>
      </w:r>
      <w:r w:rsidR="001912C4" w:rsidRPr="005C1F6E">
        <w:rPr>
          <w:iCs/>
          <w:sz w:val="22"/>
        </w:rPr>
        <w:t>alys atsako Lietuvos Respublik</w:t>
      </w:r>
      <w:r w:rsidRPr="005C1F6E">
        <w:rPr>
          <w:iCs/>
          <w:sz w:val="22"/>
        </w:rPr>
        <w:t>os civilinio kodekso bei šioje S</w:t>
      </w:r>
      <w:r w:rsidR="001912C4" w:rsidRPr="005C1F6E">
        <w:rPr>
          <w:iCs/>
          <w:sz w:val="22"/>
        </w:rPr>
        <w:t>utartyje nustatyta tvarka.</w:t>
      </w:r>
    </w:p>
    <w:p w:rsidR="001912C4" w:rsidRPr="005C1F6E" w:rsidRDefault="0044131F" w:rsidP="001C258F">
      <w:pPr>
        <w:pStyle w:val="Pagrindinistekstas"/>
        <w:spacing w:after="0" w:line="240" w:lineRule="auto"/>
        <w:ind w:left="360"/>
        <w:jc w:val="both"/>
        <w:rPr>
          <w:iCs/>
          <w:sz w:val="22"/>
        </w:rPr>
      </w:pPr>
      <w:r w:rsidRPr="005C1F6E">
        <w:rPr>
          <w:iCs/>
          <w:sz w:val="22"/>
        </w:rPr>
        <w:t>4.2. Šios S</w:t>
      </w:r>
      <w:r w:rsidR="001912C4" w:rsidRPr="005C1F6E">
        <w:rPr>
          <w:iCs/>
          <w:sz w:val="22"/>
        </w:rPr>
        <w:t>utarties vykdymas gali būti visiškai ar laikinai sustabdytas iškilus Force Majeure aplinkybėms. Į šią sąvoką įeina, karas, maištai, stichinės nelaimės, potvynis, gaisras, žemės drebėjimas, sprogimai, gaisrai, streikai, lokautai, teisėti ir neteisėti valstybinių institucijų veiksmai ir panašios priežastys. Force Majeure atveju šalys vadovaujasi Lietuvos Respublikos Vyriausybės 1996 m. liepos mėn. 15 d. nutarimo Nr. 840 nuostatomis.</w:t>
      </w:r>
    </w:p>
    <w:p w:rsidR="003B3C6F" w:rsidRPr="005C1F6E" w:rsidRDefault="003B3C6F" w:rsidP="001C258F">
      <w:pPr>
        <w:pStyle w:val="Pagrindinistekstas"/>
        <w:spacing w:after="0" w:line="240" w:lineRule="auto"/>
        <w:ind w:left="360"/>
        <w:jc w:val="both"/>
        <w:rPr>
          <w:iCs/>
          <w:sz w:val="22"/>
        </w:rPr>
      </w:pPr>
    </w:p>
    <w:p w:rsidR="001912C4" w:rsidRPr="005C1F6E" w:rsidRDefault="001912C4" w:rsidP="009B4D92">
      <w:pPr>
        <w:pStyle w:val="Pagrindinistekstas"/>
        <w:numPr>
          <w:ilvl w:val="0"/>
          <w:numId w:val="1"/>
        </w:numPr>
        <w:spacing w:after="0" w:line="240" w:lineRule="auto"/>
        <w:jc w:val="center"/>
        <w:rPr>
          <w:b/>
          <w:bCs/>
          <w:iCs/>
          <w:sz w:val="22"/>
        </w:rPr>
      </w:pPr>
      <w:r w:rsidRPr="005C1F6E">
        <w:rPr>
          <w:b/>
          <w:bCs/>
          <w:iCs/>
          <w:sz w:val="22"/>
        </w:rPr>
        <w:t>Ginčų sprendimo tvarka</w:t>
      </w:r>
    </w:p>
    <w:p w:rsidR="001912C4" w:rsidRPr="005C1F6E" w:rsidRDefault="001912C4" w:rsidP="001C258F">
      <w:pPr>
        <w:pStyle w:val="Pagrindinistekstas"/>
        <w:spacing w:after="0" w:line="240" w:lineRule="auto"/>
        <w:ind w:left="360"/>
        <w:jc w:val="both"/>
        <w:rPr>
          <w:iCs/>
          <w:sz w:val="22"/>
        </w:rPr>
      </w:pPr>
      <w:r w:rsidRPr="005C1F6E">
        <w:rPr>
          <w:iCs/>
          <w:sz w:val="22"/>
        </w:rPr>
        <w:t xml:space="preserve">5.1. Šalys dės visas pastangas, kad visi </w:t>
      </w:r>
      <w:r w:rsidR="0044131F" w:rsidRPr="005C1F6E">
        <w:rPr>
          <w:iCs/>
          <w:sz w:val="22"/>
        </w:rPr>
        <w:t>ginčai dėl šios S</w:t>
      </w:r>
      <w:r w:rsidRPr="005C1F6E">
        <w:rPr>
          <w:iCs/>
          <w:sz w:val="22"/>
        </w:rPr>
        <w:t>utarties vykdymo būtų sprendžiami derybų keliu. Nepavykus išspręsti ginčų derybų keliu, ginčas sprendžiamas Lietuvo</w:t>
      </w:r>
      <w:r w:rsidR="00D30561" w:rsidRPr="005C1F6E">
        <w:rPr>
          <w:iCs/>
          <w:sz w:val="22"/>
        </w:rPr>
        <w:t>s Respublikos įstatymų nustatyta</w:t>
      </w:r>
      <w:r w:rsidRPr="005C1F6E">
        <w:rPr>
          <w:iCs/>
          <w:sz w:val="22"/>
        </w:rPr>
        <w:t xml:space="preserve"> tvarka.</w:t>
      </w:r>
    </w:p>
    <w:p w:rsidR="003B3C6F" w:rsidRPr="005C1F6E" w:rsidRDefault="003B3C6F" w:rsidP="001C258F">
      <w:pPr>
        <w:pStyle w:val="Pagrindinistekstas"/>
        <w:spacing w:after="0" w:line="240" w:lineRule="auto"/>
        <w:ind w:left="360"/>
        <w:jc w:val="both"/>
        <w:rPr>
          <w:iCs/>
          <w:sz w:val="22"/>
        </w:rPr>
      </w:pPr>
    </w:p>
    <w:p w:rsidR="001912C4" w:rsidRPr="005C1F6E" w:rsidRDefault="001912C4" w:rsidP="009B4D92">
      <w:pPr>
        <w:pStyle w:val="Pagrindinistekstas"/>
        <w:numPr>
          <w:ilvl w:val="0"/>
          <w:numId w:val="1"/>
        </w:numPr>
        <w:spacing w:after="0" w:line="240" w:lineRule="auto"/>
        <w:jc w:val="center"/>
        <w:rPr>
          <w:b/>
          <w:bCs/>
          <w:iCs/>
          <w:sz w:val="22"/>
        </w:rPr>
      </w:pPr>
      <w:r w:rsidRPr="005C1F6E">
        <w:rPr>
          <w:b/>
          <w:bCs/>
          <w:iCs/>
          <w:sz w:val="22"/>
        </w:rPr>
        <w:t>Sutarties galiojimo terminas ir jos nutraukimo tvarka</w:t>
      </w:r>
    </w:p>
    <w:p w:rsidR="001912C4" w:rsidRPr="005C1F6E" w:rsidRDefault="001912C4" w:rsidP="001C258F">
      <w:pPr>
        <w:pStyle w:val="Pagrindinistekstas"/>
        <w:spacing w:after="0" w:line="240" w:lineRule="auto"/>
        <w:ind w:left="360"/>
        <w:jc w:val="both"/>
        <w:rPr>
          <w:iCs/>
          <w:sz w:val="22"/>
        </w:rPr>
      </w:pPr>
      <w:r w:rsidRPr="005C1F6E">
        <w:rPr>
          <w:iCs/>
          <w:sz w:val="22"/>
        </w:rPr>
        <w:t xml:space="preserve">6.1. Sutartis </w:t>
      </w:r>
      <w:r w:rsidR="00A410D1" w:rsidRPr="005C1F6E">
        <w:rPr>
          <w:iCs/>
          <w:sz w:val="22"/>
        </w:rPr>
        <w:t>įsigalioja 2022</w:t>
      </w:r>
      <w:r w:rsidR="00A46A79" w:rsidRPr="005C1F6E">
        <w:rPr>
          <w:iCs/>
          <w:sz w:val="22"/>
        </w:rPr>
        <w:t xml:space="preserve"> metų </w:t>
      </w:r>
      <w:r w:rsidR="005C1F6E" w:rsidRPr="005C1F6E">
        <w:rPr>
          <w:iCs/>
          <w:sz w:val="22"/>
        </w:rPr>
        <w:t xml:space="preserve">gegužės 9 </w:t>
      </w:r>
      <w:r w:rsidR="00894435" w:rsidRPr="005C1F6E">
        <w:rPr>
          <w:iCs/>
          <w:sz w:val="22"/>
        </w:rPr>
        <w:t>d.</w:t>
      </w:r>
      <w:r w:rsidRPr="005C1F6E">
        <w:rPr>
          <w:iCs/>
          <w:sz w:val="22"/>
        </w:rPr>
        <w:t xml:space="preserve"> ir galioja </w:t>
      </w:r>
      <w:r w:rsidR="00837791" w:rsidRPr="005C1F6E">
        <w:rPr>
          <w:iCs/>
          <w:sz w:val="22"/>
        </w:rPr>
        <w:t>du</w:t>
      </w:r>
      <w:r w:rsidRPr="005C1F6E">
        <w:rPr>
          <w:iCs/>
          <w:sz w:val="22"/>
        </w:rPr>
        <w:t xml:space="preserve"> metus, </w:t>
      </w:r>
      <w:proofErr w:type="spellStart"/>
      <w:r w:rsidRPr="005C1F6E">
        <w:rPr>
          <w:iCs/>
          <w:sz w:val="22"/>
        </w:rPr>
        <w:t>t.y</w:t>
      </w:r>
      <w:proofErr w:type="spellEnd"/>
      <w:r w:rsidRPr="005C1F6E">
        <w:rPr>
          <w:iCs/>
          <w:sz w:val="22"/>
        </w:rPr>
        <w:t>. iki 20</w:t>
      </w:r>
      <w:r w:rsidR="00A410D1" w:rsidRPr="005C1F6E">
        <w:rPr>
          <w:iCs/>
          <w:sz w:val="22"/>
        </w:rPr>
        <w:t>24</w:t>
      </w:r>
      <w:r w:rsidRPr="005C1F6E">
        <w:rPr>
          <w:iCs/>
          <w:sz w:val="22"/>
        </w:rPr>
        <w:t xml:space="preserve"> m. </w:t>
      </w:r>
      <w:r w:rsidR="005C1F6E" w:rsidRPr="005C1F6E">
        <w:rPr>
          <w:iCs/>
          <w:sz w:val="22"/>
        </w:rPr>
        <w:t>gegužės 8</w:t>
      </w:r>
      <w:r w:rsidRPr="005C1F6E">
        <w:rPr>
          <w:iCs/>
          <w:sz w:val="22"/>
        </w:rPr>
        <w:t xml:space="preserve"> d. </w:t>
      </w:r>
      <w:r w:rsidRPr="005C1F6E">
        <w:rPr>
          <w:sz w:val="22"/>
        </w:rPr>
        <w:t xml:space="preserve">Sutarties įvykdymo užtikrinimas: </w:t>
      </w:r>
      <w:r w:rsidR="00162628" w:rsidRPr="005C1F6E">
        <w:rPr>
          <w:sz w:val="22"/>
        </w:rPr>
        <w:t>Tiekėjas</w:t>
      </w:r>
      <w:r w:rsidR="00162628" w:rsidRPr="005C1F6E">
        <w:rPr>
          <w:sz w:val="22"/>
          <w:lang w:val="es-ES_tradnl"/>
        </w:rPr>
        <w:t xml:space="preserve">, </w:t>
      </w:r>
      <w:r w:rsidR="008A4AAC">
        <w:rPr>
          <w:sz w:val="22"/>
          <w:lang w:val="es-ES_tradnl"/>
        </w:rPr>
        <w:t>uždelsęs</w:t>
      </w:r>
      <w:r w:rsidR="00162628" w:rsidRPr="005C1F6E">
        <w:rPr>
          <w:sz w:val="22"/>
        </w:rPr>
        <w:t xml:space="preserve"> pristatyti Prekes arba įvykdyti garantinius įsipareigojimus Sutartyje numatytais terminais, moka Pirkėjui 0,02</w:t>
      </w:r>
      <w:r w:rsidR="00162628" w:rsidRPr="005C1F6E">
        <w:rPr>
          <w:sz w:val="22"/>
          <w:lang w:val="it-IT"/>
        </w:rPr>
        <w:t xml:space="preserve"> % delspinigius </w:t>
      </w:r>
      <w:r w:rsidR="00162628" w:rsidRPr="005C1F6E">
        <w:rPr>
          <w:sz w:val="22"/>
        </w:rPr>
        <w:t xml:space="preserve">nuo nepristatytų prekių vertės už kiekvieną uždelstą </w:t>
      </w:r>
      <w:r w:rsidR="00162628" w:rsidRPr="005C1F6E">
        <w:rPr>
          <w:sz w:val="22"/>
          <w:lang w:val="de-DE"/>
        </w:rPr>
        <w:t>dien</w:t>
      </w:r>
      <w:r w:rsidR="00162628" w:rsidRPr="005C1F6E">
        <w:rPr>
          <w:sz w:val="22"/>
        </w:rPr>
        <w:t>ą.</w:t>
      </w:r>
    </w:p>
    <w:p w:rsidR="001912C4" w:rsidRPr="005C1F6E" w:rsidRDefault="001912C4" w:rsidP="001C258F">
      <w:pPr>
        <w:pStyle w:val="Pagrindinistekstas"/>
        <w:spacing w:after="0" w:line="240" w:lineRule="auto"/>
        <w:ind w:left="360"/>
        <w:jc w:val="both"/>
        <w:rPr>
          <w:iCs/>
          <w:sz w:val="22"/>
        </w:rPr>
      </w:pPr>
      <w:r w:rsidRPr="005C1F6E">
        <w:rPr>
          <w:iCs/>
          <w:sz w:val="22"/>
        </w:rPr>
        <w:t xml:space="preserve">6.2. </w:t>
      </w:r>
      <w:r w:rsidR="003B3C6F" w:rsidRPr="005C1F6E">
        <w:rPr>
          <w:iCs/>
          <w:sz w:val="22"/>
        </w:rPr>
        <w:t>PIRKĖJO</w:t>
      </w:r>
      <w:r w:rsidR="0044131F" w:rsidRPr="005C1F6E">
        <w:rPr>
          <w:iCs/>
          <w:sz w:val="22"/>
        </w:rPr>
        <w:t xml:space="preserve"> iniciatyva ši S</w:t>
      </w:r>
      <w:r w:rsidRPr="005C1F6E">
        <w:rPr>
          <w:iCs/>
          <w:sz w:val="22"/>
        </w:rPr>
        <w:t xml:space="preserve">utartis gali būti nutraukta ankščiau termino, jeigu </w:t>
      </w:r>
      <w:r w:rsidR="003B3C6F" w:rsidRPr="005C1F6E">
        <w:rPr>
          <w:iCs/>
          <w:sz w:val="22"/>
        </w:rPr>
        <w:t>TIEKĖJAS</w:t>
      </w:r>
      <w:r w:rsidRPr="005C1F6E">
        <w:rPr>
          <w:iCs/>
          <w:sz w:val="22"/>
        </w:rPr>
        <w:t xml:space="preserve"> per 4 darbo dienas nuo užsakymo gavimo dienos nepristato prekių ar du kartus nepatiekia pi</w:t>
      </w:r>
      <w:r w:rsidR="0044131F" w:rsidRPr="005C1F6E">
        <w:rPr>
          <w:iCs/>
          <w:sz w:val="22"/>
        </w:rPr>
        <w:t>lno užsakymo. Šiuo atveju apie S</w:t>
      </w:r>
      <w:r w:rsidRPr="005C1F6E">
        <w:rPr>
          <w:iCs/>
          <w:sz w:val="22"/>
        </w:rPr>
        <w:t>utarties nutraukimą P</w:t>
      </w:r>
      <w:r w:rsidR="003B3C6F" w:rsidRPr="005C1F6E">
        <w:rPr>
          <w:iCs/>
          <w:sz w:val="22"/>
        </w:rPr>
        <w:t>IRKĖJAS</w:t>
      </w:r>
      <w:r w:rsidRPr="005C1F6E">
        <w:rPr>
          <w:iCs/>
          <w:sz w:val="22"/>
        </w:rPr>
        <w:t xml:space="preserve"> informuoja T</w:t>
      </w:r>
      <w:r w:rsidR="003B3C6F" w:rsidRPr="005C1F6E">
        <w:rPr>
          <w:iCs/>
          <w:sz w:val="22"/>
        </w:rPr>
        <w:t xml:space="preserve">IEKĖJĄ </w:t>
      </w:r>
      <w:r w:rsidRPr="005C1F6E">
        <w:rPr>
          <w:iCs/>
          <w:sz w:val="22"/>
        </w:rPr>
        <w:t xml:space="preserve">raštu prieš 7 kalendorines dienas. </w:t>
      </w:r>
    </w:p>
    <w:p w:rsidR="003B3C6F" w:rsidRPr="005C1F6E" w:rsidRDefault="003B3C6F" w:rsidP="001C258F">
      <w:pPr>
        <w:pStyle w:val="Pagrindinistekstas"/>
        <w:spacing w:after="0" w:line="240" w:lineRule="auto"/>
        <w:ind w:left="360"/>
        <w:jc w:val="both"/>
        <w:rPr>
          <w:iCs/>
          <w:sz w:val="22"/>
        </w:rPr>
      </w:pPr>
    </w:p>
    <w:p w:rsidR="001912C4" w:rsidRPr="005C1F6E" w:rsidRDefault="001912C4" w:rsidP="009B4D92">
      <w:pPr>
        <w:pStyle w:val="Pagrindinistekstas"/>
        <w:numPr>
          <w:ilvl w:val="0"/>
          <w:numId w:val="1"/>
        </w:numPr>
        <w:spacing w:after="0" w:line="240" w:lineRule="auto"/>
        <w:jc w:val="center"/>
        <w:rPr>
          <w:b/>
          <w:bCs/>
          <w:iCs/>
          <w:sz w:val="22"/>
        </w:rPr>
      </w:pPr>
      <w:r w:rsidRPr="005C1F6E">
        <w:rPr>
          <w:b/>
          <w:bCs/>
          <w:iCs/>
          <w:sz w:val="22"/>
        </w:rPr>
        <w:t>Kitos sąlygos</w:t>
      </w:r>
    </w:p>
    <w:p w:rsidR="001912C4" w:rsidRPr="005C1F6E" w:rsidRDefault="001912C4" w:rsidP="001C258F">
      <w:pPr>
        <w:pStyle w:val="Pagrindinistekstas"/>
        <w:spacing w:after="0" w:line="240" w:lineRule="auto"/>
        <w:jc w:val="both"/>
        <w:rPr>
          <w:iCs/>
          <w:sz w:val="22"/>
        </w:rPr>
      </w:pPr>
      <w:r w:rsidRPr="005C1F6E">
        <w:rPr>
          <w:iCs/>
          <w:sz w:val="22"/>
        </w:rPr>
        <w:t xml:space="preserve">      7.1. Šalių statu</w:t>
      </w:r>
      <w:r w:rsidR="0044131F" w:rsidRPr="005C1F6E">
        <w:rPr>
          <w:iCs/>
          <w:sz w:val="22"/>
        </w:rPr>
        <w:t>so pasikeitimas nėra pagrindas S</w:t>
      </w:r>
      <w:r w:rsidRPr="005C1F6E">
        <w:rPr>
          <w:iCs/>
          <w:sz w:val="22"/>
        </w:rPr>
        <w:t>utarčiai nutraukti.</w:t>
      </w:r>
    </w:p>
    <w:p w:rsidR="001912C4" w:rsidRPr="005C1F6E" w:rsidRDefault="0044131F" w:rsidP="001C258F">
      <w:pPr>
        <w:pStyle w:val="Pagrindinistekstas"/>
        <w:numPr>
          <w:ilvl w:val="1"/>
          <w:numId w:val="2"/>
        </w:numPr>
        <w:tabs>
          <w:tab w:val="num" w:pos="810"/>
        </w:tabs>
        <w:spacing w:after="0" w:line="240" w:lineRule="auto"/>
        <w:jc w:val="both"/>
        <w:rPr>
          <w:iCs/>
          <w:sz w:val="22"/>
        </w:rPr>
      </w:pPr>
      <w:r w:rsidRPr="005C1F6E">
        <w:rPr>
          <w:iCs/>
          <w:sz w:val="22"/>
        </w:rPr>
        <w:t>Šios Sutarties sąlygos pirkimo S</w:t>
      </w:r>
      <w:r w:rsidR="001912C4" w:rsidRPr="005C1F6E">
        <w:rPr>
          <w:iCs/>
          <w:sz w:val="22"/>
        </w:rPr>
        <w:t>utarties galiojimo metu negali būti keičiamos.</w:t>
      </w:r>
    </w:p>
    <w:p w:rsidR="001912C4" w:rsidRPr="005C1F6E" w:rsidRDefault="001912C4" w:rsidP="001C258F">
      <w:pPr>
        <w:pStyle w:val="Pagrindinistekstas"/>
        <w:tabs>
          <w:tab w:val="num" w:pos="810"/>
        </w:tabs>
        <w:spacing w:after="0" w:line="240" w:lineRule="auto"/>
        <w:ind w:left="360"/>
        <w:jc w:val="both"/>
        <w:rPr>
          <w:iCs/>
          <w:sz w:val="22"/>
        </w:rPr>
      </w:pPr>
      <w:r w:rsidRPr="005C1F6E">
        <w:rPr>
          <w:iCs/>
          <w:sz w:val="22"/>
        </w:rPr>
        <w:t>7.3. Visi kiti, šia sutartimi nesureguliuoti klausimai, sprendžiami vadovaujantis Lietuvos Respublikoje galiojančiais norminiais aktais.</w:t>
      </w:r>
    </w:p>
    <w:p w:rsidR="0044131F" w:rsidRPr="005C1F6E" w:rsidRDefault="0044131F" w:rsidP="001C258F">
      <w:pPr>
        <w:pStyle w:val="Pagrindinistekstas"/>
        <w:numPr>
          <w:ilvl w:val="1"/>
          <w:numId w:val="2"/>
        </w:numPr>
        <w:tabs>
          <w:tab w:val="clear" w:pos="690"/>
          <w:tab w:val="num" w:pos="360"/>
        </w:tabs>
        <w:spacing w:after="0" w:line="240" w:lineRule="auto"/>
        <w:jc w:val="both"/>
        <w:rPr>
          <w:iCs/>
          <w:sz w:val="22"/>
        </w:rPr>
      </w:pPr>
      <w:r w:rsidRPr="005C1F6E">
        <w:rPr>
          <w:iCs/>
          <w:sz w:val="22"/>
        </w:rPr>
        <w:t>Ši S</w:t>
      </w:r>
      <w:r w:rsidR="001912C4" w:rsidRPr="005C1F6E">
        <w:rPr>
          <w:iCs/>
          <w:sz w:val="22"/>
        </w:rPr>
        <w:t>utartis yra sudaryta dviem egzemplioriais, po vieną kiekvienai</w:t>
      </w:r>
      <w:r w:rsidR="00EB2777" w:rsidRPr="005C1F6E">
        <w:rPr>
          <w:iCs/>
          <w:sz w:val="22"/>
        </w:rPr>
        <w:t xml:space="preserve"> Š</w:t>
      </w:r>
      <w:r w:rsidRPr="005C1F6E">
        <w:rPr>
          <w:iCs/>
          <w:sz w:val="22"/>
        </w:rPr>
        <w:t>aliai, kurių abu turi vienodą</w:t>
      </w:r>
    </w:p>
    <w:p w:rsidR="003B3C6F" w:rsidRPr="005C1F6E" w:rsidRDefault="001912C4" w:rsidP="0044131F">
      <w:pPr>
        <w:pStyle w:val="Pagrindinistekstas"/>
        <w:spacing w:after="0" w:line="240" w:lineRule="auto"/>
        <w:ind w:left="330"/>
        <w:jc w:val="both"/>
        <w:rPr>
          <w:iCs/>
          <w:sz w:val="22"/>
        </w:rPr>
      </w:pPr>
      <w:r w:rsidRPr="005C1F6E">
        <w:rPr>
          <w:iCs/>
          <w:sz w:val="22"/>
        </w:rPr>
        <w:t>juridinę galią.</w:t>
      </w:r>
    </w:p>
    <w:p w:rsidR="003B3C6F" w:rsidRPr="005C1F6E" w:rsidRDefault="003B3C6F" w:rsidP="001C258F">
      <w:pPr>
        <w:pStyle w:val="Pagrindinistekstas"/>
        <w:spacing w:after="0" w:line="240" w:lineRule="auto"/>
        <w:rPr>
          <w:iCs/>
          <w:sz w:val="22"/>
        </w:rPr>
      </w:pPr>
    </w:p>
    <w:p w:rsidR="001912C4" w:rsidRPr="005C1F6E" w:rsidRDefault="001912C4" w:rsidP="00CA65C1">
      <w:pPr>
        <w:pStyle w:val="Pagrindinistekstas"/>
        <w:spacing w:after="0" w:line="240" w:lineRule="auto"/>
        <w:ind w:left="284"/>
        <w:rPr>
          <w:iCs/>
          <w:sz w:val="22"/>
        </w:rPr>
      </w:pPr>
      <w:r w:rsidRPr="005C1F6E">
        <w:rPr>
          <w:iCs/>
          <w:sz w:val="22"/>
        </w:rPr>
        <w:t>Šalių juridiniai adresai ir rekvizitai:</w:t>
      </w:r>
    </w:p>
    <w:p w:rsidR="001C258F" w:rsidRPr="005C1F6E" w:rsidRDefault="001C258F" w:rsidP="00CA65C1">
      <w:pPr>
        <w:pStyle w:val="Pagrindinistekstas"/>
        <w:spacing w:after="0" w:line="240" w:lineRule="auto"/>
        <w:ind w:left="284"/>
        <w:rPr>
          <w:b/>
          <w:iCs/>
          <w:sz w:val="22"/>
        </w:rPr>
      </w:pPr>
    </w:p>
    <w:p w:rsidR="001912C4" w:rsidRPr="005C1F6E" w:rsidRDefault="003B3C6F" w:rsidP="00CA65C1">
      <w:pPr>
        <w:pStyle w:val="Pagrindinistekstas"/>
        <w:spacing w:after="0" w:line="240" w:lineRule="auto"/>
        <w:ind w:left="284"/>
        <w:rPr>
          <w:iCs/>
          <w:sz w:val="22"/>
        </w:rPr>
      </w:pPr>
      <w:r w:rsidRPr="005C1F6E">
        <w:rPr>
          <w:b/>
          <w:iCs/>
          <w:sz w:val="22"/>
        </w:rPr>
        <w:t>PIRKĖJAS</w:t>
      </w:r>
      <w:r w:rsidR="001912C4" w:rsidRPr="005C1F6E">
        <w:rPr>
          <w:iCs/>
          <w:sz w:val="22"/>
        </w:rPr>
        <w:tab/>
      </w:r>
      <w:r w:rsidR="001912C4" w:rsidRPr="005C1F6E">
        <w:rPr>
          <w:iCs/>
          <w:sz w:val="22"/>
        </w:rPr>
        <w:tab/>
      </w:r>
      <w:r w:rsidR="001912C4" w:rsidRPr="005C1F6E">
        <w:rPr>
          <w:iCs/>
          <w:sz w:val="22"/>
        </w:rPr>
        <w:tab/>
        <w:t xml:space="preserve">               </w:t>
      </w:r>
      <w:r w:rsidR="00E93F64" w:rsidRPr="005C1F6E">
        <w:rPr>
          <w:iCs/>
          <w:sz w:val="22"/>
        </w:rPr>
        <w:t xml:space="preserve">                            </w:t>
      </w:r>
      <w:r w:rsidR="001C258F" w:rsidRPr="005C1F6E">
        <w:rPr>
          <w:iCs/>
          <w:sz w:val="22"/>
        </w:rPr>
        <w:tab/>
      </w:r>
      <w:r w:rsidRPr="005C1F6E">
        <w:rPr>
          <w:b/>
          <w:iCs/>
          <w:sz w:val="22"/>
        </w:rPr>
        <w:t>TIEKĖJAS</w:t>
      </w:r>
      <w:r w:rsidR="001912C4" w:rsidRPr="005C1F6E">
        <w:rPr>
          <w:iCs/>
          <w:sz w:val="22"/>
        </w:rPr>
        <w:tab/>
      </w:r>
    </w:p>
    <w:p w:rsidR="001912C4" w:rsidRPr="005C1F6E" w:rsidRDefault="001912C4" w:rsidP="00CA65C1">
      <w:pPr>
        <w:pStyle w:val="Pagrindinistekstas"/>
        <w:spacing w:after="0" w:line="240" w:lineRule="auto"/>
        <w:ind w:left="284"/>
        <w:rPr>
          <w:iCs/>
          <w:sz w:val="22"/>
        </w:rPr>
      </w:pPr>
      <w:r w:rsidRPr="005C1F6E">
        <w:rPr>
          <w:iCs/>
          <w:sz w:val="22"/>
        </w:rPr>
        <w:t xml:space="preserve">VšĮ  </w:t>
      </w:r>
      <w:r w:rsidR="00E93F64" w:rsidRPr="005C1F6E">
        <w:rPr>
          <w:iCs/>
          <w:sz w:val="22"/>
        </w:rPr>
        <w:t>Šilalės rajono ligoninė</w:t>
      </w:r>
      <w:r w:rsidRPr="005C1F6E">
        <w:rPr>
          <w:iCs/>
          <w:sz w:val="22"/>
        </w:rPr>
        <w:t xml:space="preserve">               </w:t>
      </w:r>
      <w:r w:rsidR="00E93F64" w:rsidRPr="005C1F6E">
        <w:rPr>
          <w:iCs/>
          <w:sz w:val="22"/>
        </w:rPr>
        <w:tab/>
      </w:r>
      <w:r w:rsidR="00E93F64" w:rsidRPr="005C1F6E">
        <w:rPr>
          <w:iCs/>
          <w:sz w:val="22"/>
        </w:rPr>
        <w:tab/>
      </w:r>
      <w:r w:rsidR="00E93F64" w:rsidRPr="005C1F6E">
        <w:rPr>
          <w:iCs/>
          <w:sz w:val="22"/>
        </w:rPr>
        <w:tab/>
      </w:r>
      <w:r w:rsidRPr="005C1F6E">
        <w:rPr>
          <w:iCs/>
          <w:sz w:val="22"/>
        </w:rPr>
        <w:t xml:space="preserve"> </w:t>
      </w:r>
      <w:r w:rsidR="001C258F" w:rsidRPr="005C1F6E">
        <w:rPr>
          <w:iCs/>
          <w:sz w:val="22"/>
        </w:rPr>
        <w:tab/>
      </w:r>
      <w:r w:rsidR="005C1F6E">
        <w:rPr>
          <w:iCs/>
          <w:sz w:val="22"/>
        </w:rPr>
        <w:t>UAB „</w:t>
      </w:r>
      <w:r w:rsidR="001C7485">
        <w:rPr>
          <w:iCs/>
          <w:sz w:val="22"/>
        </w:rPr>
        <w:t>Limeta</w:t>
      </w:r>
      <w:r w:rsidR="005C1F6E">
        <w:rPr>
          <w:iCs/>
          <w:sz w:val="22"/>
        </w:rPr>
        <w:t>“</w:t>
      </w:r>
      <w:r w:rsidRPr="005C1F6E">
        <w:rPr>
          <w:iCs/>
          <w:sz w:val="22"/>
        </w:rPr>
        <w:tab/>
      </w:r>
    </w:p>
    <w:p w:rsidR="001912C4" w:rsidRPr="005C1F6E" w:rsidRDefault="00E93F64" w:rsidP="00CA65C1">
      <w:pPr>
        <w:pStyle w:val="Pagrindinistekstas"/>
        <w:spacing w:after="0" w:line="240" w:lineRule="auto"/>
        <w:ind w:left="284"/>
        <w:rPr>
          <w:iCs/>
          <w:sz w:val="22"/>
        </w:rPr>
      </w:pPr>
      <w:r w:rsidRPr="005C1F6E">
        <w:rPr>
          <w:iCs/>
          <w:sz w:val="22"/>
        </w:rPr>
        <w:t>Vytauto Didžiojo 19, LT-75132 Šilalė</w:t>
      </w:r>
      <w:r w:rsidR="001912C4" w:rsidRPr="005C1F6E">
        <w:rPr>
          <w:iCs/>
          <w:sz w:val="22"/>
        </w:rPr>
        <w:tab/>
        <w:t xml:space="preserve">               </w:t>
      </w:r>
      <w:r w:rsidRPr="005C1F6E">
        <w:rPr>
          <w:iCs/>
          <w:sz w:val="22"/>
        </w:rPr>
        <w:tab/>
      </w:r>
      <w:r w:rsidR="001C7485">
        <w:rPr>
          <w:iCs/>
          <w:sz w:val="22"/>
        </w:rPr>
        <w:t>V.A. Graičiūno g.4</w:t>
      </w:r>
      <w:r w:rsidR="005C1F6E">
        <w:rPr>
          <w:iCs/>
          <w:sz w:val="22"/>
        </w:rPr>
        <w:t>, LT-</w:t>
      </w:r>
      <w:r w:rsidR="001C7485">
        <w:rPr>
          <w:iCs/>
          <w:sz w:val="22"/>
        </w:rPr>
        <w:t>02241 Vilnius</w:t>
      </w:r>
    </w:p>
    <w:p w:rsidR="001912C4" w:rsidRPr="005C1F6E" w:rsidRDefault="001912C4" w:rsidP="00CA65C1">
      <w:pPr>
        <w:pStyle w:val="Pagrindinistekstas"/>
        <w:spacing w:after="0" w:line="240" w:lineRule="auto"/>
        <w:ind w:left="284"/>
        <w:rPr>
          <w:iCs/>
          <w:sz w:val="22"/>
        </w:rPr>
      </w:pPr>
      <w:r w:rsidRPr="005C1F6E">
        <w:rPr>
          <w:iCs/>
          <w:sz w:val="22"/>
        </w:rPr>
        <w:t>Įmonės kodas 1</w:t>
      </w:r>
      <w:r w:rsidR="00E93F64" w:rsidRPr="005C1F6E">
        <w:rPr>
          <w:iCs/>
          <w:sz w:val="22"/>
        </w:rPr>
        <w:t>76628756</w:t>
      </w:r>
      <w:r w:rsidRPr="005C1F6E">
        <w:rPr>
          <w:iCs/>
          <w:sz w:val="22"/>
        </w:rPr>
        <w:tab/>
      </w:r>
      <w:r w:rsidRPr="005C1F6E">
        <w:rPr>
          <w:iCs/>
          <w:sz w:val="22"/>
        </w:rPr>
        <w:tab/>
        <w:t xml:space="preserve">                </w:t>
      </w:r>
      <w:r w:rsidR="00E93F64" w:rsidRPr="005C1F6E">
        <w:rPr>
          <w:iCs/>
          <w:sz w:val="22"/>
        </w:rPr>
        <w:tab/>
      </w:r>
      <w:r w:rsidR="001C258F" w:rsidRPr="005C1F6E">
        <w:rPr>
          <w:iCs/>
          <w:sz w:val="22"/>
        </w:rPr>
        <w:tab/>
        <w:t xml:space="preserve">Įmonės kodas </w:t>
      </w:r>
      <w:r w:rsidR="001C7485">
        <w:rPr>
          <w:iCs/>
          <w:sz w:val="22"/>
        </w:rPr>
        <w:t>221906050</w:t>
      </w:r>
    </w:p>
    <w:p w:rsidR="001C258F" w:rsidRPr="005C1F6E" w:rsidRDefault="001912C4" w:rsidP="00CA65C1">
      <w:pPr>
        <w:pStyle w:val="Pagrindinistekstas"/>
        <w:spacing w:after="0" w:line="240" w:lineRule="auto"/>
        <w:ind w:left="284"/>
        <w:rPr>
          <w:iCs/>
          <w:sz w:val="22"/>
          <w:lang w:val="en-US"/>
        </w:rPr>
      </w:pPr>
      <w:r w:rsidRPr="005C1F6E">
        <w:rPr>
          <w:iCs/>
          <w:sz w:val="22"/>
        </w:rPr>
        <w:t>a</w:t>
      </w:r>
      <w:r w:rsidRPr="005C1F6E">
        <w:rPr>
          <w:iCs/>
          <w:sz w:val="22"/>
          <w:lang w:val="en-US"/>
        </w:rPr>
        <w:t>/s LT</w:t>
      </w:r>
      <w:r w:rsidR="00E93F64" w:rsidRPr="005C1F6E">
        <w:rPr>
          <w:iCs/>
          <w:sz w:val="22"/>
          <w:lang w:val="en-US"/>
        </w:rPr>
        <w:t>314010044500020914</w:t>
      </w:r>
      <w:r w:rsidRPr="005C1F6E">
        <w:rPr>
          <w:iCs/>
          <w:sz w:val="22"/>
          <w:lang w:val="en-US"/>
        </w:rPr>
        <w:tab/>
      </w:r>
      <w:r w:rsidRPr="005C1F6E">
        <w:rPr>
          <w:iCs/>
          <w:sz w:val="22"/>
          <w:lang w:val="en-US"/>
        </w:rPr>
        <w:tab/>
        <w:t xml:space="preserve">                </w:t>
      </w:r>
      <w:r w:rsidR="00E93F64" w:rsidRPr="005C1F6E">
        <w:rPr>
          <w:iCs/>
          <w:sz w:val="22"/>
          <w:lang w:val="en-US"/>
        </w:rPr>
        <w:tab/>
      </w:r>
      <w:r w:rsidR="001C258F" w:rsidRPr="005C1F6E">
        <w:rPr>
          <w:iCs/>
          <w:sz w:val="22"/>
          <w:lang w:val="en-US"/>
        </w:rPr>
        <w:tab/>
        <w:t xml:space="preserve">a/s </w:t>
      </w:r>
      <w:r w:rsidR="00DF0110" w:rsidRPr="005C1F6E">
        <w:rPr>
          <w:iCs/>
          <w:sz w:val="22"/>
          <w:lang w:val="en-US"/>
        </w:rPr>
        <w:t>LT</w:t>
      </w:r>
      <w:r w:rsidR="001C7485">
        <w:rPr>
          <w:iCs/>
          <w:sz w:val="22"/>
          <w:lang w:val="en-US"/>
        </w:rPr>
        <w:t>257044060001645641</w:t>
      </w:r>
    </w:p>
    <w:p w:rsidR="001912C4" w:rsidRPr="005C1F6E" w:rsidRDefault="00CA65C1" w:rsidP="00CA65C1">
      <w:pPr>
        <w:pStyle w:val="Pagrindinistekstas"/>
        <w:spacing w:after="0" w:line="240" w:lineRule="auto"/>
        <w:ind w:left="284"/>
        <w:rPr>
          <w:iCs/>
          <w:sz w:val="22"/>
          <w:lang w:val="en-US"/>
        </w:rPr>
      </w:pPr>
      <w:proofErr w:type="spellStart"/>
      <w:r w:rsidRPr="005C1F6E">
        <w:rPr>
          <w:iCs/>
          <w:sz w:val="22"/>
          <w:lang w:val="en-US"/>
        </w:rPr>
        <w:t>Luminor</w:t>
      </w:r>
      <w:proofErr w:type="spellEnd"/>
      <w:r w:rsidRPr="005C1F6E">
        <w:rPr>
          <w:iCs/>
          <w:sz w:val="22"/>
          <w:lang w:val="en-US"/>
        </w:rPr>
        <w:t xml:space="preserve"> Bank AS</w:t>
      </w:r>
      <w:r w:rsidR="001912C4" w:rsidRPr="005C1F6E">
        <w:rPr>
          <w:iCs/>
          <w:sz w:val="22"/>
          <w:lang w:val="en-US"/>
        </w:rPr>
        <w:t xml:space="preserve">                                             </w:t>
      </w:r>
      <w:r w:rsidR="00E93F64" w:rsidRPr="005C1F6E">
        <w:rPr>
          <w:iCs/>
          <w:sz w:val="22"/>
          <w:lang w:val="en-US"/>
        </w:rPr>
        <w:tab/>
      </w:r>
      <w:r w:rsidR="00E93F64" w:rsidRPr="005C1F6E">
        <w:rPr>
          <w:iCs/>
          <w:sz w:val="22"/>
          <w:lang w:val="en-US"/>
        </w:rPr>
        <w:tab/>
      </w:r>
      <w:r w:rsidR="001C7485">
        <w:rPr>
          <w:iCs/>
          <w:sz w:val="22"/>
          <w:lang w:val="en-US"/>
        </w:rPr>
        <w:t xml:space="preserve">AB „SEB </w:t>
      </w:r>
      <w:proofErr w:type="spellStart"/>
      <w:r w:rsidR="001C7485">
        <w:rPr>
          <w:iCs/>
          <w:sz w:val="22"/>
          <w:lang w:val="en-US"/>
        </w:rPr>
        <w:t>bankas</w:t>
      </w:r>
      <w:proofErr w:type="spellEnd"/>
      <w:r w:rsidR="005F3DCA">
        <w:rPr>
          <w:iCs/>
          <w:sz w:val="22"/>
          <w:lang w:val="en-US"/>
        </w:rPr>
        <w:t>“</w:t>
      </w:r>
    </w:p>
    <w:p w:rsidR="00E93F64" w:rsidRPr="005C1F6E" w:rsidRDefault="00E93F64" w:rsidP="00CA65C1">
      <w:pPr>
        <w:pStyle w:val="Pagrindinistekstas"/>
        <w:spacing w:after="0" w:line="240" w:lineRule="auto"/>
        <w:ind w:left="284"/>
        <w:rPr>
          <w:iCs/>
          <w:sz w:val="22"/>
          <w:lang w:val="en-US"/>
        </w:rPr>
      </w:pPr>
      <w:proofErr w:type="spellStart"/>
      <w:r w:rsidRPr="005C1F6E">
        <w:rPr>
          <w:iCs/>
          <w:sz w:val="22"/>
          <w:lang w:val="en-US"/>
        </w:rPr>
        <w:t>B.k</w:t>
      </w:r>
      <w:proofErr w:type="spellEnd"/>
      <w:r w:rsidRPr="005C1F6E">
        <w:rPr>
          <w:iCs/>
          <w:sz w:val="22"/>
          <w:lang w:val="en-US"/>
        </w:rPr>
        <w:t xml:space="preserve">. 40100                                                                     </w:t>
      </w:r>
      <w:r w:rsidR="003B3C6F" w:rsidRPr="005C1F6E">
        <w:rPr>
          <w:iCs/>
          <w:sz w:val="22"/>
          <w:lang w:val="en-US"/>
        </w:rPr>
        <w:t xml:space="preserve">     </w:t>
      </w:r>
      <w:r w:rsidR="001C258F" w:rsidRPr="005C1F6E">
        <w:rPr>
          <w:iCs/>
          <w:sz w:val="22"/>
          <w:lang w:val="en-US"/>
        </w:rPr>
        <w:tab/>
        <w:t xml:space="preserve">Bk. </w:t>
      </w:r>
      <w:r w:rsidR="001C7485">
        <w:rPr>
          <w:iCs/>
          <w:sz w:val="22"/>
          <w:lang w:val="en-US"/>
        </w:rPr>
        <w:t>70440</w:t>
      </w:r>
    </w:p>
    <w:p w:rsidR="001C258F" w:rsidRPr="005C1F6E" w:rsidRDefault="00A46A79" w:rsidP="00CA65C1">
      <w:pPr>
        <w:pStyle w:val="Pagrindinistekstas"/>
        <w:spacing w:after="0" w:line="240" w:lineRule="auto"/>
        <w:ind w:left="284"/>
        <w:rPr>
          <w:iCs/>
          <w:sz w:val="22"/>
          <w:lang w:val="en-US"/>
        </w:rPr>
      </w:pPr>
      <w:r w:rsidRPr="005C1F6E">
        <w:rPr>
          <w:iCs/>
          <w:sz w:val="22"/>
          <w:lang w:val="en-US"/>
        </w:rPr>
        <w:t>Tel. +370 449 74 235</w:t>
      </w:r>
      <w:r w:rsidR="00CA65C1" w:rsidRPr="005C1F6E">
        <w:rPr>
          <w:iCs/>
          <w:sz w:val="22"/>
          <w:lang w:val="en-US"/>
        </w:rPr>
        <w:tab/>
      </w:r>
      <w:r w:rsidRPr="005C1F6E">
        <w:rPr>
          <w:iCs/>
          <w:sz w:val="22"/>
          <w:lang w:val="en-US"/>
        </w:rPr>
        <w:tab/>
      </w:r>
      <w:r w:rsidRPr="005C1F6E">
        <w:rPr>
          <w:iCs/>
          <w:sz w:val="22"/>
          <w:lang w:val="en-US"/>
        </w:rPr>
        <w:tab/>
      </w:r>
      <w:r w:rsidRPr="005C1F6E">
        <w:rPr>
          <w:iCs/>
          <w:sz w:val="22"/>
          <w:lang w:val="en-US"/>
        </w:rPr>
        <w:tab/>
      </w:r>
      <w:r w:rsidRPr="005C1F6E">
        <w:rPr>
          <w:iCs/>
          <w:sz w:val="22"/>
          <w:lang w:val="en-US"/>
        </w:rPr>
        <w:tab/>
      </w:r>
      <w:r w:rsidR="001C258F" w:rsidRPr="005C1F6E">
        <w:rPr>
          <w:iCs/>
          <w:sz w:val="22"/>
          <w:lang w:val="en-US"/>
        </w:rPr>
        <w:t xml:space="preserve">Tel. </w:t>
      </w:r>
      <w:r w:rsidR="005F3DCA">
        <w:rPr>
          <w:iCs/>
          <w:sz w:val="22"/>
          <w:lang w:val="en-US"/>
        </w:rPr>
        <w:t xml:space="preserve">8 </w:t>
      </w:r>
      <w:r w:rsidR="001C7485">
        <w:rPr>
          <w:iCs/>
          <w:sz w:val="22"/>
          <w:lang w:val="en-US"/>
        </w:rPr>
        <w:t>5 2649696</w:t>
      </w:r>
    </w:p>
    <w:p w:rsidR="00E93F64" w:rsidRPr="005C1F6E" w:rsidRDefault="007C670E" w:rsidP="00CA65C1">
      <w:pPr>
        <w:pStyle w:val="Pagrindinistekstas"/>
        <w:spacing w:after="0" w:line="240" w:lineRule="auto"/>
        <w:ind w:left="284"/>
        <w:rPr>
          <w:iCs/>
          <w:sz w:val="22"/>
          <w:lang w:val="en-US"/>
        </w:rPr>
      </w:pPr>
      <w:r w:rsidRPr="005C1F6E">
        <w:rPr>
          <w:iCs/>
          <w:sz w:val="22"/>
          <w:lang w:val="en-US"/>
        </w:rPr>
        <w:t xml:space="preserve">El. </w:t>
      </w:r>
      <w:proofErr w:type="spellStart"/>
      <w:r w:rsidRPr="005C1F6E">
        <w:rPr>
          <w:iCs/>
          <w:sz w:val="22"/>
          <w:lang w:val="en-US"/>
        </w:rPr>
        <w:t>p</w:t>
      </w:r>
      <w:r w:rsidR="00E93F64" w:rsidRPr="005C1F6E">
        <w:rPr>
          <w:iCs/>
          <w:sz w:val="22"/>
          <w:lang w:val="en-US"/>
        </w:rPr>
        <w:t>aštas</w:t>
      </w:r>
      <w:proofErr w:type="spellEnd"/>
      <w:r w:rsidR="00E93F64" w:rsidRPr="005C1F6E">
        <w:rPr>
          <w:iCs/>
          <w:sz w:val="22"/>
          <w:lang w:val="en-US"/>
        </w:rPr>
        <w:t xml:space="preserve"> </w:t>
      </w:r>
      <w:hyperlink r:id="rId5" w:history="1">
        <w:r w:rsidR="005A0F80" w:rsidRPr="005C1F6E">
          <w:rPr>
            <w:rStyle w:val="Hipersaitas"/>
            <w:iCs/>
            <w:sz w:val="22"/>
            <w:lang w:val="en-US"/>
          </w:rPr>
          <w:t>info</w:t>
        </w:r>
        <w:r w:rsidR="00E93F64" w:rsidRPr="005C1F6E">
          <w:rPr>
            <w:rStyle w:val="Hipersaitas"/>
            <w:iCs/>
            <w:sz w:val="22"/>
            <w:lang w:val="en-US"/>
          </w:rPr>
          <w:t>@</w:t>
        </w:r>
        <w:r w:rsidR="005A0F80" w:rsidRPr="005C1F6E">
          <w:rPr>
            <w:rStyle w:val="Hipersaitas"/>
            <w:iCs/>
            <w:sz w:val="22"/>
          </w:rPr>
          <w:t>silalesligonine</w:t>
        </w:r>
        <w:r w:rsidR="00E93F64" w:rsidRPr="005C1F6E">
          <w:rPr>
            <w:rStyle w:val="Hipersaitas"/>
            <w:iCs/>
            <w:sz w:val="22"/>
          </w:rPr>
          <w:t>.lt</w:t>
        </w:r>
      </w:hyperlink>
      <w:r w:rsidR="00E93F64" w:rsidRPr="005C1F6E">
        <w:rPr>
          <w:iCs/>
          <w:sz w:val="22"/>
        </w:rPr>
        <w:t xml:space="preserve">                                   </w:t>
      </w:r>
      <w:r w:rsidR="00CA65C1" w:rsidRPr="005C1F6E">
        <w:rPr>
          <w:iCs/>
          <w:sz w:val="22"/>
        </w:rPr>
        <w:tab/>
      </w:r>
      <w:r w:rsidR="001C258F" w:rsidRPr="005C1F6E">
        <w:rPr>
          <w:iCs/>
          <w:sz w:val="22"/>
        </w:rPr>
        <w:t>El. paštas</w:t>
      </w:r>
      <w:r w:rsidR="005F3DCA">
        <w:rPr>
          <w:iCs/>
          <w:sz w:val="22"/>
        </w:rPr>
        <w:t xml:space="preserve"> </w:t>
      </w:r>
      <w:r w:rsidR="001C7485">
        <w:rPr>
          <w:iCs/>
          <w:sz w:val="22"/>
        </w:rPr>
        <w:t>vilnius@limeta</w:t>
      </w:r>
      <w:r w:rsidR="005F3DCA">
        <w:rPr>
          <w:iCs/>
          <w:sz w:val="22"/>
        </w:rPr>
        <w:t>.lt</w:t>
      </w:r>
    </w:p>
    <w:p w:rsidR="001C258F" w:rsidRPr="005C1F6E" w:rsidRDefault="001C258F" w:rsidP="00CA65C1">
      <w:pPr>
        <w:pStyle w:val="Pagrindinistekstas"/>
        <w:spacing w:after="0" w:line="240" w:lineRule="auto"/>
        <w:ind w:left="284"/>
        <w:rPr>
          <w:iCs/>
          <w:sz w:val="22"/>
        </w:rPr>
      </w:pPr>
    </w:p>
    <w:p w:rsidR="00E93F64" w:rsidRPr="005C1F6E" w:rsidRDefault="00A410D1" w:rsidP="00CA65C1">
      <w:pPr>
        <w:pStyle w:val="Pagrindinistekstas"/>
        <w:spacing w:after="0" w:line="240" w:lineRule="auto"/>
        <w:ind w:left="284"/>
        <w:rPr>
          <w:iCs/>
          <w:sz w:val="22"/>
        </w:rPr>
      </w:pPr>
      <w:r w:rsidRPr="005C1F6E">
        <w:rPr>
          <w:iCs/>
          <w:sz w:val="22"/>
        </w:rPr>
        <w:t>Direktorius</w:t>
      </w:r>
      <w:r w:rsidRPr="005C1F6E">
        <w:rPr>
          <w:iCs/>
          <w:sz w:val="22"/>
        </w:rPr>
        <w:tab/>
      </w:r>
      <w:r w:rsidRPr="005C1F6E">
        <w:rPr>
          <w:iCs/>
          <w:sz w:val="22"/>
        </w:rPr>
        <w:tab/>
      </w:r>
      <w:r w:rsidRPr="005C1F6E">
        <w:rPr>
          <w:iCs/>
          <w:sz w:val="22"/>
        </w:rPr>
        <w:tab/>
      </w:r>
      <w:r w:rsidR="00E93F64" w:rsidRPr="005C1F6E">
        <w:rPr>
          <w:iCs/>
          <w:sz w:val="22"/>
        </w:rPr>
        <w:t xml:space="preserve">                                         </w:t>
      </w:r>
      <w:r w:rsidRPr="005C1F6E">
        <w:rPr>
          <w:iCs/>
          <w:sz w:val="22"/>
        </w:rPr>
        <w:t xml:space="preserve">           </w:t>
      </w:r>
      <w:r w:rsidR="001C7485">
        <w:rPr>
          <w:iCs/>
          <w:sz w:val="22"/>
        </w:rPr>
        <w:t>Generalinis d</w:t>
      </w:r>
      <w:r w:rsidR="00DF0110" w:rsidRPr="005C1F6E">
        <w:rPr>
          <w:iCs/>
          <w:sz w:val="22"/>
        </w:rPr>
        <w:t>irektorius</w:t>
      </w:r>
    </w:p>
    <w:p w:rsidR="005428F0" w:rsidRPr="005C1F6E" w:rsidRDefault="005428F0" w:rsidP="00CA65C1">
      <w:pPr>
        <w:pStyle w:val="Pagrindinistekstas"/>
        <w:spacing w:after="0" w:line="240" w:lineRule="auto"/>
        <w:ind w:left="284"/>
        <w:rPr>
          <w:iCs/>
          <w:sz w:val="22"/>
        </w:rPr>
      </w:pPr>
    </w:p>
    <w:p w:rsidR="005428F0" w:rsidRPr="005C1F6E" w:rsidRDefault="005428F0" w:rsidP="00CA65C1">
      <w:pPr>
        <w:pStyle w:val="Pagrindinistekstas"/>
        <w:spacing w:after="0" w:line="240" w:lineRule="auto"/>
        <w:ind w:left="284"/>
        <w:rPr>
          <w:iCs/>
          <w:sz w:val="22"/>
        </w:rPr>
      </w:pPr>
    </w:p>
    <w:p w:rsidR="003B3C6F" w:rsidRPr="005C1F6E" w:rsidRDefault="00A410D1" w:rsidP="00CA65C1">
      <w:pPr>
        <w:pStyle w:val="Pagrindinistekstas"/>
        <w:spacing w:after="0" w:line="240" w:lineRule="auto"/>
        <w:ind w:left="284"/>
        <w:rPr>
          <w:iCs/>
          <w:sz w:val="22"/>
        </w:rPr>
      </w:pPr>
      <w:r w:rsidRPr="005C1F6E">
        <w:rPr>
          <w:iCs/>
          <w:sz w:val="22"/>
        </w:rPr>
        <w:t xml:space="preserve">Osvaldas </w:t>
      </w:r>
      <w:proofErr w:type="spellStart"/>
      <w:r w:rsidRPr="005C1F6E">
        <w:rPr>
          <w:iCs/>
          <w:sz w:val="22"/>
        </w:rPr>
        <w:t>Šarmavičius</w:t>
      </w:r>
      <w:proofErr w:type="spellEnd"/>
      <w:r w:rsidR="00E93F64" w:rsidRPr="005C1F6E">
        <w:rPr>
          <w:iCs/>
          <w:sz w:val="22"/>
        </w:rPr>
        <w:t xml:space="preserve">                                             </w:t>
      </w:r>
      <w:r w:rsidR="00E93F64" w:rsidRPr="005C1F6E">
        <w:rPr>
          <w:iCs/>
          <w:sz w:val="22"/>
        </w:rPr>
        <w:tab/>
      </w:r>
      <w:r w:rsidR="003B3C6F" w:rsidRPr="005C1F6E">
        <w:rPr>
          <w:iCs/>
          <w:sz w:val="22"/>
        </w:rPr>
        <w:t xml:space="preserve">             </w:t>
      </w:r>
      <w:r w:rsidR="001C7485">
        <w:rPr>
          <w:iCs/>
          <w:sz w:val="22"/>
        </w:rPr>
        <w:t>Virginijus Domarkas</w:t>
      </w:r>
      <w:r w:rsidR="001C258F" w:rsidRPr="005C1F6E">
        <w:rPr>
          <w:iCs/>
          <w:sz w:val="22"/>
        </w:rPr>
        <w:tab/>
      </w:r>
    </w:p>
    <w:p w:rsidR="001912C4" w:rsidRPr="005C1F6E" w:rsidRDefault="003B3C6F" w:rsidP="00CA65C1">
      <w:pPr>
        <w:pStyle w:val="Pagrindinistekstas"/>
        <w:spacing w:after="0" w:line="240" w:lineRule="auto"/>
        <w:ind w:left="284"/>
        <w:rPr>
          <w:sz w:val="22"/>
        </w:rPr>
      </w:pPr>
      <w:r w:rsidRPr="005C1F6E">
        <w:rPr>
          <w:sz w:val="22"/>
        </w:rPr>
        <w:t>A.V.</w:t>
      </w:r>
      <w:r w:rsidR="001C258F" w:rsidRPr="005C1F6E">
        <w:rPr>
          <w:sz w:val="22"/>
        </w:rPr>
        <w:tab/>
      </w:r>
      <w:r w:rsidR="001C258F" w:rsidRPr="005C1F6E">
        <w:rPr>
          <w:sz w:val="22"/>
        </w:rPr>
        <w:tab/>
      </w:r>
      <w:r w:rsidR="001C258F" w:rsidRPr="005C1F6E">
        <w:rPr>
          <w:sz w:val="22"/>
        </w:rPr>
        <w:tab/>
      </w:r>
      <w:r w:rsidR="001C258F" w:rsidRPr="005C1F6E">
        <w:rPr>
          <w:sz w:val="22"/>
        </w:rPr>
        <w:tab/>
      </w:r>
      <w:r w:rsidR="001C258F" w:rsidRPr="005C1F6E">
        <w:rPr>
          <w:sz w:val="22"/>
        </w:rPr>
        <w:tab/>
      </w:r>
      <w:r w:rsidR="001C258F" w:rsidRPr="005C1F6E">
        <w:rPr>
          <w:sz w:val="22"/>
        </w:rPr>
        <w:tab/>
      </w:r>
      <w:r w:rsidR="001C258F" w:rsidRPr="005C1F6E">
        <w:rPr>
          <w:sz w:val="22"/>
        </w:rPr>
        <w:tab/>
      </w:r>
      <w:r w:rsidR="001C258F" w:rsidRPr="005C1F6E">
        <w:rPr>
          <w:sz w:val="22"/>
        </w:rPr>
        <w:tab/>
        <w:t>A.V.</w:t>
      </w:r>
    </w:p>
    <w:p w:rsidR="001C258F" w:rsidRPr="005C1F6E" w:rsidRDefault="001C258F" w:rsidP="001C258F">
      <w:pPr>
        <w:pStyle w:val="Pagrindinistekstas"/>
        <w:spacing w:after="0" w:line="240" w:lineRule="auto"/>
        <w:rPr>
          <w:sz w:val="22"/>
        </w:rPr>
      </w:pPr>
    </w:p>
    <w:p w:rsidR="001C258F" w:rsidRPr="005C1F6E" w:rsidRDefault="001C258F" w:rsidP="001C258F">
      <w:pPr>
        <w:pStyle w:val="Pagrindinistekstas"/>
        <w:spacing w:after="0" w:line="240" w:lineRule="auto"/>
        <w:rPr>
          <w:sz w:val="22"/>
        </w:rPr>
      </w:pPr>
    </w:p>
    <w:p w:rsidR="001C258F" w:rsidRDefault="001C258F" w:rsidP="001C258F">
      <w:pPr>
        <w:pStyle w:val="Pagrindinistekstas"/>
        <w:spacing w:after="0" w:line="240" w:lineRule="auto"/>
        <w:rPr>
          <w:iCs/>
          <w:sz w:val="22"/>
        </w:rPr>
      </w:pPr>
    </w:p>
    <w:p w:rsidR="005F3DCA" w:rsidRDefault="005F3DCA" w:rsidP="001C258F">
      <w:pPr>
        <w:pStyle w:val="Pagrindinistekstas"/>
        <w:spacing w:after="0" w:line="240" w:lineRule="auto"/>
        <w:rPr>
          <w:iCs/>
          <w:sz w:val="22"/>
        </w:rPr>
      </w:pPr>
    </w:p>
    <w:p w:rsidR="005F3DCA" w:rsidRDefault="005F3DCA" w:rsidP="001C258F">
      <w:pPr>
        <w:pStyle w:val="Pagrindinistekstas"/>
        <w:spacing w:after="0" w:line="240" w:lineRule="auto"/>
        <w:rPr>
          <w:iCs/>
          <w:sz w:val="22"/>
        </w:rPr>
      </w:pPr>
    </w:p>
    <w:p w:rsidR="005F3DCA" w:rsidRDefault="005F3DCA" w:rsidP="001C258F">
      <w:pPr>
        <w:pStyle w:val="Pagrindinistekstas"/>
        <w:spacing w:after="0" w:line="240" w:lineRule="auto"/>
        <w:rPr>
          <w:iCs/>
          <w:sz w:val="22"/>
        </w:rPr>
      </w:pPr>
    </w:p>
    <w:p w:rsidR="005F3DCA" w:rsidRDefault="005F3DCA" w:rsidP="001C258F">
      <w:pPr>
        <w:pStyle w:val="Pagrindinistekstas"/>
        <w:spacing w:after="0" w:line="240" w:lineRule="auto"/>
        <w:rPr>
          <w:iCs/>
          <w:sz w:val="22"/>
        </w:rPr>
      </w:pPr>
    </w:p>
    <w:p w:rsidR="005F3DCA" w:rsidRDefault="005F3DCA" w:rsidP="001C258F">
      <w:pPr>
        <w:pStyle w:val="Pagrindinistekstas"/>
        <w:spacing w:after="0" w:line="240" w:lineRule="auto"/>
        <w:rPr>
          <w:iCs/>
          <w:sz w:val="22"/>
        </w:rPr>
      </w:pPr>
    </w:p>
    <w:p w:rsidR="00484D2E" w:rsidRDefault="00484D2E" w:rsidP="001C258F">
      <w:pPr>
        <w:pStyle w:val="Pagrindinistekstas"/>
        <w:spacing w:after="0" w:line="240" w:lineRule="auto"/>
        <w:rPr>
          <w:iCs/>
          <w:sz w:val="22"/>
        </w:rPr>
      </w:pPr>
    </w:p>
    <w:p w:rsidR="00484D2E" w:rsidRDefault="00484D2E" w:rsidP="001C258F">
      <w:pPr>
        <w:pStyle w:val="Pagrindinistekstas"/>
        <w:spacing w:after="0" w:line="240" w:lineRule="auto"/>
        <w:rPr>
          <w:iCs/>
          <w:sz w:val="22"/>
        </w:rPr>
      </w:pPr>
    </w:p>
    <w:p w:rsidR="00484D2E" w:rsidRDefault="00484D2E" w:rsidP="001C258F">
      <w:pPr>
        <w:pStyle w:val="Pagrindinistekstas"/>
        <w:spacing w:after="0" w:line="240" w:lineRule="auto"/>
        <w:rPr>
          <w:iCs/>
          <w:sz w:val="22"/>
        </w:rPr>
      </w:pPr>
    </w:p>
    <w:p w:rsidR="00484D2E" w:rsidRDefault="00484D2E" w:rsidP="001C258F">
      <w:pPr>
        <w:pStyle w:val="Pagrindinistekstas"/>
        <w:spacing w:after="0" w:line="240" w:lineRule="auto"/>
        <w:rPr>
          <w:iCs/>
          <w:sz w:val="22"/>
        </w:rPr>
        <w:sectPr w:rsidR="00484D2E" w:rsidSect="00E93F64">
          <w:pgSz w:w="12240" w:h="15840"/>
          <w:pgMar w:top="1440" w:right="562" w:bottom="864" w:left="1699" w:header="720" w:footer="720" w:gutter="0"/>
          <w:cols w:space="720"/>
          <w:docGrid w:linePitch="360"/>
        </w:sectPr>
      </w:pPr>
    </w:p>
    <w:p w:rsidR="00484D2E" w:rsidRDefault="00484D2E" w:rsidP="001C258F">
      <w:pPr>
        <w:pStyle w:val="Pagrindinistekstas"/>
        <w:spacing w:after="0" w:line="240" w:lineRule="auto"/>
        <w:rPr>
          <w:iCs/>
          <w:sz w:val="22"/>
        </w:rPr>
      </w:pPr>
    </w:p>
    <w:p w:rsidR="005F3DCA" w:rsidRDefault="005F3DCA" w:rsidP="001C258F">
      <w:pPr>
        <w:pStyle w:val="Pagrindinistekstas"/>
        <w:spacing w:after="0" w:line="240" w:lineRule="auto"/>
        <w:rPr>
          <w:iCs/>
          <w:sz w:val="22"/>
        </w:rPr>
      </w:pPr>
    </w:p>
    <w:p w:rsidR="005F3DCA" w:rsidRDefault="005F3DCA" w:rsidP="001C258F">
      <w:pPr>
        <w:pStyle w:val="Pagrindinistekstas"/>
        <w:spacing w:after="0" w:line="240" w:lineRule="auto"/>
        <w:rPr>
          <w:iCs/>
          <w:sz w:val="22"/>
        </w:rPr>
      </w:pPr>
    </w:p>
    <w:p w:rsidR="005F3DCA" w:rsidRDefault="005F3DCA" w:rsidP="001C258F">
      <w:pPr>
        <w:pStyle w:val="Pagrindinistekstas"/>
        <w:spacing w:after="0" w:line="240" w:lineRule="auto"/>
        <w:rPr>
          <w:iCs/>
          <w:sz w:val="22"/>
        </w:rPr>
      </w:pPr>
    </w:p>
    <w:p w:rsidR="005F3DCA" w:rsidRDefault="005F3DCA" w:rsidP="00484D2E">
      <w:pPr>
        <w:pStyle w:val="Pagrindinistekstas"/>
        <w:spacing w:after="0" w:line="240" w:lineRule="auto"/>
        <w:jc w:val="right"/>
        <w:rPr>
          <w:iCs/>
          <w:sz w:val="22"/>
        </w:rPr>
      </w:pPr>
      <w:r>
        <w:rPr>
          <w:iCs/>
          <w:sz w:val="22"/>
        </w:rPr>
        <w:t xml:space="preserve">Priedas Nr.1 </w:t>
      </w:r>
    </w:p>
    <w:tbl>
      <w:tblPr>
        <w:tblW w:w="1375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850"/>
        <w:gridCol w:w="1134"/>
        <w:gridCol w:w="1985"/>
        <w:gridCol w:w="992"/>
        <w:gridCol w:w="992"/>
        <w:gridCol w:w="1276"/>
        <w:gridCol w:w="2410"/>
      </w:tblGrid>
      <w:tr w:rsidR="00484D2E" w:rsidTr="00DB5B13">
        <w:trPr>
          <w:trHeight w:val="1438"/>
        </w:trPr>
        <w:tc>
          <w:tcPr>
            <w:tcW w:w="13750" w:type="dxa"/>
            <w:gridSpan w:val="9"/>
            <w:tcBorders>
              <w:top w:val="nil"/>
              <w:left w:val="nil"/>
              <w:bottom w:val="single" w:sz="4" w:space="0" w:color="auto"/>
              <w:right w:val="nil"/>
            </w:tcBorders>
          </w:tcPr>
          <w:p w:rsidR="00484D2E" w:rsidRDefault="00484D2E" w:rsidP="00E820FC"/>
          <w:p w:rsidR="00484D2E" w:rsidRDefault="00484D2E" w:rsidP="00E820FC">
            <w:pPr>
              <w:ind w:left="1170" w:right="26"/>
              <w:jc w:val="center"/>
              <w:rPr>
                <w:b/>
              </w:rPr>
            </w:pPr>
            <w:r>
              <w:rPr>
                <w:b/>
              </w:rPr>
              <w:t>PERKAMŲ MEDICINOS PRIEMONIŲ SĄRAŠAS</w:t>
            </w:r>
            <w:r w:rsidR="00E820FC">
              <w:rPr>
                <w:b/>
              </w:rPr>
              <w:t>,</w:t>
            </w:r>
            <w:r>
              <w:rPr>
                <w:b/>
              </w:rPr>
              <w:t xml:space="preserve"> KIEKIAI IR KAINOS</w:t>
            </w:r>
          </w:p>
          <w:p w:rsidR="00484D2E" w:rsidRPr="00C81C57" w:rsidRDefault="00484D2E" w:rsidP="00E820FC">
            <w:pPr>
              <w:ind w:left="1170" w:right="26"/>
              <w:jc w:val="center"/>
              <w:rPr>
                <w:b/>
                <w:bCs/>
                <w:sz w:val="28"/>
                <w:szCs w:val="28"/>
              </w:rPr>
            </w:pPr>
          </w:p>
        </w:tc>
      </w:tr>
      <w:tr w:rsidR="00DB5B13" w:rsidTr="00DB5B13">
        <w:trPr>
          <w:trHeight w:val="510"/>
        </w:trPr>
        <w:tc>
          <w:tcPr>
            <w:tcW w:w="709" w:type="dxa"/>
          </w:tcPr>
          <w:p w:rsidR="00DB5B13" w:rsidRDefault="00DB5B13" w:rsidP="00DB5B13">
            <w:pPr>
              <w:tabs>
                <w:tab w:val="left" w:pos="1152"/>
              </w:tabs>
              <w:spacing w:after="0" w:line="240" w:lineRule="auto"/>
              <w:ind w:right="26"/>
              <w:jc w:val="center"/>
              <w:rPr>
                <w:sz w:val="20"/>
                <w:szCs w:val="20"/>
              </w:rPr>
            </w:pPr>
            <w:r>
              <w:rPr>
                <w:sz w:val="20"/>
                <w:szCs w:val="20"/>
              </w:rPr>
              <w:t>Eil.</w:t>
            </w:r>
          </w:p>
          <w:p w:rsidR="00DB5B13" w:rsidRDefault="00DB5B13" w:rsidP="00DB5B13">
            <w:pPr>
              <w:tabs>
                <w:tab w:val="left" w:pos="1152"/>
              </w:tabs>
              <w:spacing w:after="0" w:line="240" w:lineRule="auto"/>
              <w:ind w:right="26"/>
              <w:jc w:val="center"/>
              <w:rPr>
                <w:sz w:val="20"/>
                <w:szCs w:val="20"/>
              </w:rPr>
            </w:pPr>
            <w:r>
              <w:rPr>
                <w:sz w:val="20"/>
                <w:szCs w:val="20"/>
              </w:rPr>
              <w:t>Nr.</w:t>
            </w:r>
          </w:p>
        </w:tc>
        <w:tc>
          <w:tcPr>
            <w:tcW w:w="3402" w:type="dxa"/>
          </w:tcPr>
          <w:p w:rsidR="00DB5B13" w:rsidRDefault="00DB5B13" w:rsidP="00DB5B13">
            <w:pPr>
              <w:tabs>
                <w:tab w:val="left" w:pos="1152"/>
              </w:tabs>
              <w:spacing w:after="0" w:line="240" w:lineRule="auto"/>
              <w:ind w:right="26"/>
              <w:jc w:val="center"/>
              <w:rPr>
                <w:sz w:val="20"/>
                <w:szCs w:val="20"/>
              </w:rPr>
            </w:pPr>
          </w:p>
          <w:p w:rsidR="00DB5B13" w:rsidRDefault="00DB5B13" w:rsidP="00DB5B13">
            <w:pPr>
              <w:tabs>
                <w:tab w:val="left" w:pos="1152"/>
              </w:tabs>
              <w:spacing w:after="0" w:line="240" w:lineRule="auto"/>
              <w:ind w:right="26"/>
              <w:jc w:val="center"/>
              <w:rPr>
                <w:sz w:val="20"/>
                <w:szCs w:val="20"/>
              </w:rPr>
            </w:pPr>
            <w:r>
              <w:rPr>
                <w:sz w:val="20"/>
                <w:szCs w:val="20"/>
              </w:rPr>
              <w:t>Prekės  pavadinimas</w:t>
            </w:r>
          </w:p>
          <w:p w:rsidR="00DB5B13" w:rsidRDefault="00DB5B13" w:rsidP="00DB5B13">
            <w:pPr>
              <w:tabs>
                <w:tab w:val="left" w:pos="1152"/>
              </w:tabs>
              <w:spacing w:after="0" w:line="240" w:lineRule="auto"/>
              <w:ind w:right="26"/>
              <w:jc w:val="center"/>
              <w:rPr>
                <w:sz w:val="20"/>
                <w:szCs w:val="20"/>
              </w:rPr>
            </w:pPr>
          </w:p>
        </w:tc>
        <w:tc>
          <w:tcPr>
            <w:tcW w:w="850" w:type="dxa"/>
          </w:tcPr>
          <w:p w:rsidR="00DB5B13" w:rsidRDefault="00DB5B13" w:rsidP="00DB5B13">
            <w:pPr>
              <w:tabs>
                <w:tab w:val="left" w:pos="1152"/>
              </w:tabs>
              <w:spacing w:after="0" w:line="240" w:lineRule="auto"/>
              <w:ind w:right="26"/>
              <w:jc w:val="center"/>
              <w:rPr>
                <w:sz w:val="20"/>
                <w:szCs w:val="20"/>
              </w:rPr>
            </w:pPr>
          </w:p>
          <w:p w:rsidR="00DB5B13" w:rsidRDefault="00DB5B13" w:rsidP="00DB5B13">
            <w:pPr>
              <w:tabs>
                <w:tab w:val="left" w:pos="1152"/>
              </w:tabs>
              <w:spacing w:after="0" w:line="240" w:lineRule="auto"/>
              <w:ind w:right="26"/>
              <w:jc w:val="center"/>
              <w:rPr>
                <w:sz w:val="20"/>
                <w:szCs w:val="20"/>
              </w:rPr>
            </w:pPr>
            <w:r>
              <w:rPr>
                <w:sz w:val="20"/>
                <w:szCs w:val="20"/>
              </w:rPr>
              <w:t>Mato  vnt.</w:t>
            </w:r>
          </w:p>
        </w:tc>
        <w:tc>
          <w:tcPr>
            <w:tcW w:w="1134" w:type="dxa"/>
          </w:tcPr>
          <w:p w:rsidR="00DB5B13" w:rsidRDefault="00DB5B13" w:rsidP="00DB5B13">
            <w:pPr>
              <w:tabs>
                <w:tab w:val="left" w:pos="1152"/>
              </w:tabs>
              <w:spacing w:after="0" w:line="240" w:lineRule="auto"/>
              <w:ind w:right="26"/>
              <w:jc w:val="center"/>
              <w:rPr>
                <w:sz w:val="20"/>
                <w:szCs w:val="20"/>
              </w:rPr>
            </w:pPr>
            <w:r>
              <w:rPr>
                <w:sz w:val="20"/>
                <w:szCs w:val="20"/>
              </w:rPr>
              <w:t>Poreikis metams</w:t>
            </w:r>
          </w:p>
        </w:tc>
        <w:tc>
          <w:tcPr>
            <w:tcW w:w="1985" w:type="dxa"/>
          </w:tcPr>
          <w:p w:rsidR="00DB5B13" w:rsidRDefault="00DB5B13" w:rsidP="00DB5B13">
            <w:pPr>
              <w:tabs>
                <w:tab w:val="left" w:pos="1152"/>
              </w:tabs>
              <w:spacing w:after="0" w:line="240" w:lineRule="auto"/>
              <w:ind w:right="26"/>
              <w:jc w:val="center"/>
              <w:rPr>
                <w:sz w:val="20"/>
                <w:szCs w:val="20"/>
              </w:rPr>
            </w:pPr>
          </w:p>
          <w:p w:rsidR="00DB5B13" w:rsidRDefault="00DB5B13" w:rsidP="00DB5B13">
            <w:pPr>
              <w:tabs>
                <w:tab w:val="left" w:pos="1152"/>
              </w:tabs>
              <w:spacing w:after="0" w:line="240" w:lineRule="auto"/>
              <w:ind w:right="26"/>
              <w:jc w:val="center"/>
              <w:rPr>
                <w:sz w:val="20"/>
                <w:szCs w:val="20"/>
              </w:rPr>
            </w:pPr>
            <w:r>
              <w:rPr>
                <w:sz w:val="20"/>
                <w:szCs w:val="20"/>
              </w:rPr>
              <w:t>Gamintojas</w:t>
            </w:r>
          </w:p>
        </w:tc>
        <w:tc>
          <w:tcPr>
            <w:tcW w:w="992" w:type="dxa"/>
          </w:tcPr>
          <w:p w:rsidR="00DB5B13" w:rsidRDefault="00DB5B13" w:rsidP="00DB5B13">
            <w:pPr>
              <w:tabs>
                <w:tab w:val="left" w:pos="1152"/>
              </w:tabs>
              <w:spacing w:after="0" w:line="240" w:lineRule="auto"/>
              <w:ind w:right="26"/>
              <w:jc w:val="center"/>
              <w:rPr>
                <w:sz w:val="20"/>
                <w:szCs w:val="20"/>
              </w:rPr>
            </w:pPr>
            <w:r>
              <w:rPr>
                <w:sz w:val="20"/>
                <w:szCs w:val="20"/>
              </w:rPr>
              <w:t>Vieneto</w:t>
            </w:r>
          </w:p>
          <w:p w:rsidR="00DB5B13" w:rsidRDefault="00DB5B13" w:rsidP="00DB5B13">
            <w:pPr>
              <w:tabs>
                <w:tab w:val="left" w:pos="1152"/>
              </w:tabs>
              <w:spacing w:after="0" w:line="240" w:lineRule="auto"/>
              <w:ind w:right="26"/>
              <w:rPr>
                <w:sz w:val="20"/>
                <w:szCs w:val="20"/>
              </w:rPr>
            </w:pPr>
            <w:r>
              <w:rPr>
                <w:sz w:val="20"/>
                <w:szCs w:val="20"/>
              </w:rPr>
              <w:t xml:space="preserve">Kaina </w:t>
            </w:r>
            <w:proofErr w:type="spellStart"/>
            <w:r>
              <w:rPr>
                <w:sz w:val="20"/>
                <w:szCs w:val="20"/>
              </w:rPr>
              <w:t>Eur</w:t>
            </w:r>
            <w:proofErr w:type="spellEnd"/>
            <w:r>
              <w:rPr>
                <w:sz w:val="20"/>
                <w:szCs w:val="20"/>
              </w:rPr>
              <w:t xml:space="preserve"> be PVM </w:t>
            </w:r>
          </w:p>
        </w:tc>
        <w:tc>
          <w:tcPr>
            <w:tcW w:w="992" w:type="dxa"/>
          </w:tcPr>
          <w:p w:rsidR="00DB5B13" w:rsidRDefault="00DB5B13" w:rsidP="00DB5B13">
            <w:pPr>
              <w:tabs>
                <w:tab w:val="left" w:pos="1152"/>
              </w:tabs>
              <w:spacing w:after="0" w:line="240" w:lineRule="auto"/>
              <w:ind w:right="26"/>
              <w:jc w:val="center"/>
              <w:rPr>
                <w:sz w:val="20"/>
                <w:szCs w:val="20"/>
              </w:rPr>
            </w:pPr>
            <w:r>
              <w:rPr>
                <w:sz w:val="20"/>
                <w:szCs w:val="20"/>
              </w:rPr>
              <w:t xml:space="preserve">Vieneto kaina </w:t>
            </w:r>
            <w:proofErr w:type="spellStart"/>
            <w:r>
              <w:rPr>
                <w:sz w:val="20"/>
                <w:szCs w:val="20"/>
              </w:rPr>
              <w:t>Eur</w:t>
            </w:r>
            <w:proofErr w:type="spellEnd"/>
          </w:p>
          <w:p w:rsidR="00DB5B13" w:rsidRDefault="00DB5B13" w:rsidP="00DB5B13">
            <w:pPr>
              <w:tabs>
                <w:tab w:val="left" w:pos="1152"/>
              </w:tabs>
              <w:spacing w:after="0" w:line="240" w:lineRule="auto"/>
              <w:ind w:right="26"/>
              <w:jc w:val="center"/>
              <w:rPr>
                <w:sz w:val="20"/>
                <w:szCs w:val="20"/>
              </w:rPr>
            </w:pPr>
            <w:r>
              <w:rPr>
                <w:sz w:val="20"/>
                <w:szCs w:val="20"/>
              </w:rPr>
              <w:t>su PVM</w:t>
            </w:r>
          </w:p>
        </w:tc>
        <w:tc>
          <w:tcPr>
            <w:tcW w:w="1276" w:type="dxa"/>
          </w:tcPr>
          <w:p w:rsidR="00DB5B13" w:rsidRDefault="00DB5B13" w:rsidP="00DB5B13">
            <w:pPr>
              <w:tabs>
                <w:tab w:val="left" w:pos="1152"/>
              </w:tabs>
              <w:spacing w:after="0" w:line="240" w:lineRule="auto"/>
              <w:ind w:right="26"/>
              <w:jc w:val="center"/>
              <w:rPr>
                <w:sz w:val="20"/>
                <w:szCs w:val="20"/>
              </w:rPr>
            </w:pPr>
            <w:r>
              <w:rPr>
                <w:sz w:val="20"/>
                <w:szCs w:val="20"/>
              </w:rPr>
              <w:t xml:space="preserve">Suma </w:t>
            </w:r>
          </w:p>
          <w:p w:rsidR="00DB5B13" w:rsidRDefault="00DB5B13" w:rsidP="00DB5B13">
            <w:pPr>
              <w:tabs>
                <w:tab w:val="left" w:pos="1152"/>
              </w:tabs>
              <w:spacing w:after="0" w:line="240" w:lineRule="auto"/>
              <w:ind w:right="26"/>
              <w:jc w:val="center"/>
              <w:rPr>
                <w:sz w:val="20"/>
                <w:szCs w:val="20"/>
              </w:rPr>
            </w:pPr>
            <w:proofErr w:type="spellStart"/>
            <w:r>
              <w:rPr>
                <w:sz w:val="20"/>
                <w:szCs w:val="20"/>
              </w:rPr>
              <w:t>Eur</w:t>
            </w:r>
            <w:proofErr w:type="spellEnd"/>
            <w:r>
              <w:rPr>
                <w:sz w:val="20"/>
                <w:szCs w:val="20"/>
              </w:rPr>
              <w:t xml:space="preserve"> su PVM</w:t>
            </w:r>
          </w:p>
          <w:p w:rsidR="00DB5B13" w:rsidRDefault="00DB5B13" w:rsidP="00DB5B13">
            <w:pPr>
              <w:tabs>
                <w:tab w:val="left" w:pos="1152"/>
              </w:tabs>
              <w:spacing w:after="0" w:line="240" w:lineRule="auto"/>
              <w:ind w:right="26"/>
              <w:jc w:val="center"/>
              <w:rPr>
                <w:sz w:val="20"/>
                <w:szCs w:val="20"/>
              </w:rPr>
            </w:pPr>
          </w:p>
        </w:tc>
        <w:tc>
          <w:tcPr>
            <w:tcW w:w="2410" w:type="dxa"/>
          </w:tcPr>
          <w:p w:rsidR="00DB5B13" w:rsidRDefault="00DB5B13" w:rsidP="00DB5B13">
            <w:pPr>
              <w:tabs>
                <w:tab w:val="left" w:pos="1152"/>
              </w:tabs>
              <w:spacing w:after="0" w:line="240" w:lineRule="auto"/>
              <w:ind w:right="26"/>
              <w:rPr>
                <w:sz w:val="20"/>
                <w:szCs w:val="20"/>
              </w:rPr>
            </w:pPr>
            <w:r>
              <w:rPr>
                <w:sz w:val="20"/>
                <w:szCs w:val="20"/>
              </w:rPr>
              <w:t xml:space="preserve">           Specialieji reikalavimai</w:t>
            </w:r>
          </w:p>
        </w:tc>
      </w:tr>
      <w:tr w:rsidR="00DB5B13" w:rsidTr="00DB5B13">
        <w:trPr>
          <w:trHeight w:val="315"/>
        </w:trPr>
        <w:tc>
          <w:tcPr>
            <w:tcW w:w="709" w:type="dxa"/>
          </w:tcPr>
          <w:p w:rsidR="00DB5B13" w:rsidRPr="00174418" w:rsidRDefault="00DB5B13" w:rsidP="00DB5B13">
            <w:pPr>
              <w:spacing w:after="0" w:line="240" w:lineRule="auto"/>
              <w:ind w:right="26"/>
              <w:jc w:val="center"/>
              <w:rPr>
                <w:b/>
                <w:sz w:val="20"/>
                <w:szCs w:val="20"/>
              </w:rPr>
            </w:pPr>
            <w:r>
              <w:rPr>
                <w:b/>
                <w:sz w:val="20"/>
                <w:szCs w:val="20"/>
              </w:rPr>
              <w:t>8</w:t>
            </w:r>
          </w:p>
        </w:tc>
        <w:tc>
          <w:tcPr>
            <w:tcW w:w="3402" w:type="dxa"/>
          </w:tcPr>
          <w:p w:rsidR="00DB5B13" w:rsidRPr="00174418" w:rsidRDefault="00DB5B13" w:rsidP="00DB5B13">
            <w:pPr>
              <w:spacing w:after="0" w:line="240" w:lineRule="auto"/>
              <w:ind w:right="26"/>
              <w:rPr>
                <w:b/>
                <w:sz w:val="20"/>
                <w:szCs w:val="20"/>
              </w:rPr>
            </w:pPr>
            <w:r w:rsidRPr="00174418">
              <w:rPr>
                <w:b/>
                <w:sz w:val="20"/>
                <w:szCs w:val="20"/>
              </w:rPr>
              <w:t>ELEKTRODAI</w:t>
            </w:r>
            <w:r>
              <w:rPr>
                <w:b/>
                <w:sz w:val="20"/>
                <w:szCs w:val="20"/>
              </w:rPr>
              <w:t xml:space="preserve"> IR GELIS</w:t>
            </w:r>
          </w:p>
        </w:tc>
        <w:tc>
          <w:tcPr>
            <w:tcW w:w="850" w:type="dxa"/>
          </w:tcPr>
          <w:p w:rsidR="00DB5B13" w:rsidRDefault="00DB5B13" w:rsidP="00DB5B13">
            <w:pPr>
              <w:spacing w:after="0" w:line="240" w:lineRule="auto"/>
              <w:ind w:right="26"/>
              <w:rPr>
                <w:sz w:val="20"/>
                <w:szCs w:val="20"/>
              </w:rPr>
            </w:pPr>
          </w:p>
        </w:tc>
        <w:tc>
          <w:tcPr>
            <w:tcW w:w="1134" w:type="dxa"/>
          </w:tcPr>
          <w:p w:rsidR="00DB5B13" w:rsidRDefault="00DB5B13" w:rsidP="00DB5B13">
            <w:pPr>
              <w:spacing w:after="0" w:line="240" w:lineRule="auto"/>
              <w:ind w:right="26"/>
              <w:jc w:val="center"/>
              <w:rPr>
                <w:sz w:val="20"/>
                <w:szCs w:val="20"/>
              </w:rPr>
            </w:pPr>
          </w:p>
        </w:tc>
        <w:tc>
          <w:tcPr>
            <w:tcW w:w="1985" w:type="dxa"/>
          </w:tcPr>
          <w:p w:rsidR="00DB5B13" w:rsidRDefault="00DB5B13" w:rsidP="00DB5B13">
            <w:pPr>
              <w:spacing w:after="0" w:line="240" w:lineRule="auto"/>
              <w:ind w:right="26"/>
              <w:rPr>
                <w:sz w:val="20"/>
                <w:szCs w:val="20"/>
              </w:rPr>
            </w:pPr>
          </w:p>
        </w:tc>
        <w:tc>
          <w:tcPr>
            <w:tcW w:w="992" w:type="dxa"/>
          </w:tcPr>
          <w:p w:rsidR="00DB5B13" w:rsidRDefault="00DB5B13" w:rsidP="00DB5B13">
            <w:pPr>
              <w:spacing w:after="0" w:line="240" w:lineRule="auto"/>
              <w:ind w:right="26"/>
              <w:rPr>
                <w:sz w:val="20"/>
                <w:szCs w:val="20"/>
              </w:rPr>
            </w:pPr>
          </w:p>
        </w:tc>
        <w:tc>
          <w:tcPr>
            <w:tcW w:w="992" w:type="dxa"/>
          </w:tcPr>
          <w:p w:rsidR="00DB5B13" w:rsidRDefault="00DB5B13" w:rsidP="00DB5B13">
            <w:pPr>
              <w:spacing w:after="0" w:line="240" w:lineRule="auto"/>
              <w:ind w:right="26"/>
              <w:rPr>
                <w:sz w:val="20"/>
                <w:szCs w:val="20"/>
              </w:rPr>
            </w:pPr>
          </w:p>
        </w:tc>
        <w:tc>
          <w:tcPr>
            <w:tcW w:w="1276" w:type="dxa"/>
          </w:tcPr>
          <w:p w:rsidR="00DB5B13" w:rsidRDefault="00DB5B13" w:rsidP="00DB5B13">
            <w:pPr>
              <w:spacing w:after="0" w:line="240" w:lineRule="auto"/>
              <w:ind w:right="26"/>
              <w:rPr>
                <w:sz w:val="20"/>
                <w:szCs w:val="20"/>
              </w:rPr>
            </w:pPr>
          </w:p>
        </w:tc>
        <w:tc>
          <w:tcPr>
            <w:tcW w:w="2410" w:type="dxa"/>
          </w:tcPr>
          <w:p w:rsidR="00DB5B13" w:rsidRDefault="00DB5B13" w:rsidP="00DB5B13">
            <w:pPr>
              <w:spacing w:after="0" w:line="240" w:lineRule="auto"/>
              <w:ind w:left="33"/>
              <w:rPr>
                <w:sz w:val="20"/>
                <w:szCs w:val="20"/>
              </w:rPr>
            </w:pPr>
          </w:p>
        </w:tc>
      </w:tr>
      <w:tr w:rsidR="00DB5B13" w:rsidTr="00DB5B13">
        <w:trPr>
          <w:trHeight w:val="315"/>
        </w:trPr>
        <w:tc>
          <w:tcPr>
            <w:tcW w:w="709" w:type="dxa"/>
          </w:tcPr>
          <w:p w:rsidR="00DB5B13" w:rsidRDefault="00DB5B13" w:rsidP="00DB5B13">
            <w:pPr>
              <w:spacing w:after="0" w:line="240" w:lineRule="auto"/>
              <w:ind w:right="26"/>
              <w:jc w:val="center"/>
              <w:rPr>
                <w:sz w:val="20"/>
                <w:szCs w:val="20"/>
              </w:rPr>
            </w:pPr>
            <w:r>
              <w:rPr>
                <w:sz w:val="20"/>
                <w:szCs w:val="20"/>
              </w:rPr>
              <w:t>8.1</w:t>
            </w:r>
          </w:p>
        </w:tc>
        <w:tc>
          <w:tcPr>
            <w:tcW w:w="3402" w:type="dxa"/>
          </w:tcPr>
          <w:p w:rsidR="00DB5B13" w:rsidRPr="00194D76" w:rsidRDefault="00DB5B13" w:rsidP="00DB5B13">
            <w:pPr>
              <w:spacing w:after="0" w:line="240" w:lineRule="auto"/>
              <w:rPr>
                <w:sz w:val="18"/>
                <w:szCs w:val="18"/>
              </w:rPr>
            </w:pPr>
            <w:r>
              <w:rPr>
                <w:sz w:val="18"/>
                <w:szCs w:val="18"/>
              </w:rPr>
              <w:t>EKG elektrodai 55mm suaugusiems</w:t>
            </w:r>
          </w:p>
        </w:tc>
        <w:tc>
          <w:tcPr>
            <w:tcW w:w="850" w:type="dxa"/>
          </w:tcPr>
          <w:p w:rsidR="00DB5B13" w:rsidRDefault="00DB5B13" w:rsidP="00DB5B13">
            <w:pPr>
              <w:spacing w:after="0" w:line="240" w:lineRule="auto"/>
              <w:ind w:right="26"/>
              <w:rPr>
                <w:sz w:val="20"/>
                <w:szCs w:val="20"/>
              </w:rPr>
            </w:pPr>
            <w:r>
              <w:rPr>
                <w:sz w:val="20"/>
                <w:szCs w:val="20"/>
              </w:rPr>
              <w:t>Vnt.</w:t>
            </w:r>
          </w:p>
        </w:tc>
        <w:tc>
          <w:tcPr>
            <w:tcW w:w="1134" w:type="dxa"/>
          </w:tcPr>
          <w:p w:rsidR="00DB5B13" w:rsidRDefault="00DB5B13" w:rsidP="00DB5B13">
            <w:pPr>
              <w:spacing w:after="0" w:line="240" w:lineRule="auto"/>
              <w:ind w:right="26"/>
              <w:jc w:val="center"/>
              <w:rPr>
                <w:sz w:val="20"/>
                <w:szCs w:val="20"/>
              </w:rPr>
            </w:pPr>
            <w:r>
              <w:rPr>
                <w:sz w:val="20"/>
                <w:szCs w:val="20"/>
              </w:rPr>
              <w:t>1000</w:t>
            </w:r>
          </w:p>
        </w:tc>
        <w:tc>
          <w:tcPr>
            <w:tcW w:w="1985" w:type="dxa"/>
          </w:tcPr>
          <w:p w:rsidR="00DB5B13" w:rsidRDefault="00DB5B13" w:rsidP="00DB5B13">
            <w:pPr>
              <w:spacing w:after="0" w:line="240" w:lineRule="auto"/>
              <w:ind w:right="26"/>
              <w:rPr>
                <w:sz w:val="20"/>
                <w:szCs w:val="20"/>
              </w:rPr>
            </w:pPr>
            <w:proofErr w:type="spellStart"/>
            <w:r>
              <w:rPr>
                <w:sz w:val="20"/>
                <w:szCs w:val="20"/>
              </w:rPr>
              <w:t>Leonhard</w:t>
            </w:r>
            <w:proofErr w:type="spellEnd"/>
            <w:r>
              <w:rPr>
                <w:sz w:val="20"/>
                <w:szCs w:val="20"/>
              </w:rPr>
              <w:t xml:space="preserve"> </w:t>
            </w:r>
            <w:proofErr w:type="spellStart"/>
            <w:r>
              <w:rPr>
                <w:sz w:val="20"/>
                <w:szCs w:val="20"/>
              </w:rPr>
              <w:t>Lang</w:t>
            </w:r>
            <w:proofErr w:type="spellEnd"/>
            <w:r>
              <w:rPr>
                <w:sz w:val="20"/>
                <w:szCs w:val="20"/>
              </w:rPr>
              <w:t>, Australija</w:t>
            </w:r>
          </w:p>
        </w:tc>
        <w:tc>
          <w:tcPr>
            <w:tcW w:w="992" w:type="dxa"/>
          </w:tcPr>
          <w:p w:rsidR="00DB5B13" w:rsidRDefault="00DB5B13" w:rsidP="00DB5B13">
            <w:pPr>
              <w:spacing w:after="0" w:line="240" w:lineRule="auto"/>
              <w:ind w:right="26"/>
              <w:jc w:val="center"/>
              <w:rPr>
                <w:sz w:val="20"/>
                <w:szCs w:val="20"/>
              </w:rPr>
            </w:pPr>
            <w:r>
              <w:rPr>
                <w:sz w:val="20"/>
                <w:szCs w:val="20"/>
              </w:rPr>
              <w:t>0,046</w:t>
            </w:r>
          </w:p>
        </w:tc>
        <w:tc>
          <w:tcPr>
            <w:tcW w:w="992" w:type="dxa"/>
          </w:tcPr>
          <w:p w:rsidR="00DB5B13" w:rsidRDefault="00DB5B13" w:rsidP="00DB5B13">
            <w:pPr>
              <w:spacing w:after="0" w:line="240" w:lineRule="auto"/>
              <w:ind w:right="26"/>
              <w:jc w:val="center"/>
              <w:rPr>
                <w:sz w:val="20"/>
                <w:szCs w:val="20"/>
              </w:rPr>
            </w:pPr>
            <w:r>
              <w:rPr>
                <w:sz w:val="20"/>
                <w:szCs w:val="20"/>
              </w:rPr>
              <w:t>0,048</w:t>
            </w:r>
          </w:p>
        </w:tc>
        <w:tc>
          <w:tcPr>
            <w:tcW w:w="1276" w:type="dxa"/>
          </w:tcPr>
          <w:p w:rsidR="00DB5B13" w:rsidRDefault="00DB5B13" w:rsidP="00DB5B13">
            <w:pPr>
              <w:spacing w:after="0" w:line="240" w:lineRule="auto"/>
              <w:ind w:right="26"/>
              <w:jc w:val="center"/>
              <w:rPr>
                <w:sz w:val="20"/>
                <w:szCs w:val="20"/>
              </w:rPr>
            </w:pPr>
            <w:r>
              <w:rPr>
                <w:sz w:val="20"/>
                <w:szCs w:val="20"/>
              </w:rPr>
              <w:t>48,00</w:t>
            </w:r>
          </w:p>
        </w:tc>
        <w:tc>
          <w:tcPr>
            <w:tcW w:w="2410" w:type="dxa"/>
          </w:tcPr>
          <w:p w:rsidR="00DB5B13" w:rsidRDefault="00DB5B13" w:rsidP="00DB5B13">
            <w:pPr>
              <w:spacing w:after="0" w:line="240" w:lineRule="auto"/>
              <w:ind w:left="33"/>
              <w:rPr>
                <w:iCs/>
                <w:sz w:val="20"/>
                <w:szCs w:val="20"/>
              </w:rPr>
            </w:pPr>
          </w:p>
        </w:tc>
      </w:tr>
      <w:tr w:rsidR="00DB5B13" w:rsidTr="00DB5B13">
        <w:trPr>
          <w:trHeight w:val="315"/>
        </w:trPr>
        <w:tc>
          <w:tcPr>
            <w:tcW w:w="709" w:type="dxa"/>
          </w:tcPr>
          <w:p w:rsidR="00DB5B13" w:rsidRDefault="00DB5B13" w:rsidP="00DB5B13">
            <w:pPr>
              <w:spacing w:after="0" w:line="240" w:lineRule="auto"/>
              <w:ind w:right="26"/>
              <w:jc w:val="center"/>
              <w:rPr>
                <w:sz w:val="20"/>
                <w:szCs w:val="20"/>
              </w:rPr>
            </w:pPr>
            <w:r>
              <w:rPr>
                <w:sz w:val="20"/>
                <w:szCs w:val="20"/>
              </w:rPr>
              <w:t>8.2</w:t>
            </w:r>
          </w:p>
        </w:tc>
        <w:tc>
          <w:tcPr>
            <w:tcW w:w="3402" w:type="dxa"/>
          </w:tcPr>
          <w:p w:rsidR="00DB5B13" w:rsidRPr="00194D76" w:rsidRDefault="00DB5B13" w:rsidP="00DB5B13">
            <w:pPr>
              <w:spacing w:after="0" w:line="240" w:lineRule="auto"/>
              <w:rPr>
                <w:sz w:val="18"/>
                <w:szCs w:val="18"/>
              </w:rPr>
            </w:pPr>
            <w:r>
              <w:rPr>
                <w:sz w:val="18"/>
                <w:szCs w:val="18"/>
              </w:rPr>
              <w:t>EKG elektrodai 32 mm vaikams</w:t>
            </w:r>
          </w:p>
        </w:tc>
        <w:tc>
          <w:tcPr>
            <w:tcW w:w="850" w:type="dxa"/>
          </w:tcPr>
          <w:p w:rsidR="00DB5B13" w:rsidRDefault="00DB5B13" w:rsidP="00DB5B13">
            <w:pPr>
              <w:spacing w:after="0" w:line="240" w:lineRule="auto"/>
              <w:ind w:right="26"/>
              <w:rPr>
                <w:sz w:val="20"/>
                <w:szCs w:val="20"/>
              </w:rPr>
            </w:pPr>
            <w:r>
              <w:rPr>
                <w:sz w:val="20"/>
                <w:szCs w:val="20"/>
              </w:rPr>
              <w:t>Vnt.</w:t>
            </w:r>
          </w:p>
        </w:tc>
        <w:tc>
          <w:tcPr>
            <w:tcW w:w="1134" w:type="dxa"/>
          </w:tcPr>
          <w:p w:rsidR="00DB5B13" w:rsidRDefault="00DB5B13" w:rsidP="00DB5B13">
            <w:pPr>
              <w:spacing w:after="0" w:line="240" w:lineRule="auto"/>
              <w:ind w:right="26"/>
              <w:jc w:val="center"/>
              <w:rPr>
                <w:sz w:val="20"/>
                <w:szCs w:val="20"/>
              </w:rPr>
            </w:pPr>
            <w:r>
              <w:rPr>
                <w:sz w:val="20"/>
                <w:szCs w:val="20"/>
              </w:rPr>
              <w:t>300</w:t>
            </w:r>
          </w:p>
        </w:tc>
        <w:tc>
          <w:tcPr>
            <w:tcW w:w="1985" w:type="dxa"/>
          </w:tcPr>
          <w:p w:rsidR="00DB5B13" w:rsidRDefault="00DB5B13" w:rsidP="00DB5B13">
            <w:pPr>
              <w:spacing w:after="0" w:line="240" w:lineRule="auto"/>
              <w:ind w:right="26"/>
              <w:rPr>
                <w:sz w:val="20"/>
                <w:szCs w:val="20"/>
              </w:rPr>
            </w:pPr>
            <w:proofErr w:type="spellStart"/>
            <w:r>
              <w:rPr>
                <w:sz w:val="20"/>
                <w:szCs w:val="20"/>
              </w:rPr>
              <w:t>Leonhard</w:t>
            </w:r>
            <w:proofErr w:type="spellEnd"/>
            <w:r>
              <w:rPr>
                <w:sz w:val="20"/>
                <w:szCs w:val="20"/>
              </w:rPr>
              <w:t xml:space="preserve"> </w:t>
            </w:r>
            <w:proofErr w:type="spellStart"/>
            <w:r>
              <w:rPr>
                <w:sz w:val="20"/>
                <w:szCs w:val="20"/>
              </w:rPr>
              <w:t>Lang</w:t>
            </w:r>
            <w:proofErr w:type="spellEnd"/>
            <w:r>
              <w:rPr>
                <w:sz w:val="20"/>
                <w:szCs w:val="20"/>
              </w:rPr>
              <w:t>, Australija</w:t>
            </w:r>
          </w:p>
        </w:tc>
        <w:tc>
          <w:tcPr>
            <w:tcW w:w="992" w:type="dxa"/>
          </w:tcPr>
          <w:p w:rsidR="00DB5B13" w:rsidRDefault="00DB5B13" w:rsidP="00DB5B13">
            <w:pPr>
              <w:spacing w:after="0" w:line="240" w:lineRule="auto"/>
              <w:ind w:right="26"/>
              <w:jc w:val="center"/>
              <w:rPr>
                <w:sz w:val="20"/>
                <w:szCs w:val="20"/>
              </w:rPr>
            </w:pPr>
            <w:r>
              <w:rPr>
                <w:sz w:val="20"/>
                <w:szCs w:val="20"/>
              </w:rPr>
              <w:t>0,067</w:t>
            </w:r>
          </w:p>
        </w:tc>
        <w:tc>
          <w:tcPr>
            <w:tcW w:w="992" w:type="dxa"/>
          </w:tcPr>
          <w:p w:rsidR="00DB5B13" w:rsidRDefault="00DB5B13" w:rsidP="00DB5B13">
            <w:pPr>
              <w:spacing w:after="0" w:line="240" w:lineRule="auto"/>
              <w:ind w:right="26"/>
              <w:jc w:val="center"/>
              <w:rPr>
                <w:sz w:val="20"/>
                <w:szCs w:val="20"/>
              </w:rPr>
            </w:pPr>
            <w:r>
              <w:rPr>
                <w:sz w:val="20"/>
                <w:szCs w:val="20"/>
              </w:rPr>
              <w:t>0,070</w:t>
            </w:r>
          </w:p>
        </w:tc>
        <w:tc>
          <w:tcPr>
            <w:tcW w:w="1276" w:type="dxa"/>
          </w:tcPr>
          <w:p w:rsidR="00DB5B13" w:rsidRDefault="00DB5B13" w:rsidP="00DB5B13">
            <w:pPr>
              <w:spacing w:after="0" w:line="240" w:lineRule="auto"/>
              <w:ind w:right="26"/>
              <w:jc w:val="center"/>
              <w:rPr>
                <w:sz w:val="20"/>
                <w:szCs w:val="20"/>
              </w:rPr>
            </w:pPr>
            <w:r>
              <w:rPr>
                <w:sz w:val="20"/>
                <w:szCs w:val="20"/>
              </w:rPr>
              <w:t>21,00</w:t>
            </w:r>
          </w:p>
        </w:tc>
        <w:tc>
          <w:tcPr>
            <w:tcW w:w="2410" w:type="dxa"/>
          </w:tcPr>
          <w:p w:rsidR="00DB5B13" w:rsidRDefault="00DB5B13" w:rsidP="00DB5B13">
            <w:pPr>
              <w:spacing w:after="0" w:line="240" w:lineRule="auto"/>
              <w:ind w:left="33"/>
              <w:rPr>
                <w:iCs/>
                <w:sz w:val="20"/>
                <w:szCs w:val="20"/>
              </w:rPr>
            </w:pPr>
          </w:p>
        </w:tc>
      </w:tr>
      <w:tr w:rsidR="00DB5B13" w:rsidTr="00DB5B13">
        <w:trPr>
          <w:trHeight w:val="180"/>
        </w:trPr>
        <w:tc>
          <w:tcPr>
            <w:tcW w:w="709" w:type="dxa"/>
          </w:tcPr>
          <w:p w:rsidR="00DB5B13" w:rsidRDefault="00DB5B13" w:rsidP="00DB5B13">
            <w:pPr>
              <w:spacing w:after="0" w:line="240" w:lineRule="auto"/>
              <w:ind w:right="26"/>
              <w:jc w:val="center"/>
              <w:rPr>
                <w:sz w:val="20"/>
                <w:szCs w:val="20"/>
              </w:rPr>
            </w:pPr>
            <w:r>
              <w:rPr>
                <w:sz w:val="20"/>
                <w:szCs w:val="20"/>
              </w:rPr>
              <w:t>8.4</w:t>
            </w:r>
          </w:p>
        </w:tc>
        <w:tc>
          <w:tcPr>
            <w:tcW w:w="3402" w:type="dxa"/>
          </w:tcPr>
          <w:p w:rsidR="00DB5B13" w:rsidRPr="0066260A" w:rsidRDefault="00DB5B13" w:rsidP="00DB5B13">
            <w:pPr>
              <w:spacing w:after="0" w:line="240" w:lineRule="auto"/>
              <w:rPr>
                <w:sz w:val="20"/>
                <w:szCs w:val="20"/>
              </w:rPr>
            </w:pPr>
            <w:r>
              <w:rPr>
                <w:sz w:val="20"/>
                <w:szCs w:val="20"/>
              </w:rPr>
              <w:t>G</w:t>
            </w:r>
            <w:r w:rsidRPr="0066260A">
              <w:rPr>
                <w:sz w:val="20"/>
                <w:szCs w:val="20"/>
              </w:rPr>
              <w:t>elis</w:t>
            </w:r>
            <w:r>
              <w:rPr>
                <w:sz w:val="20"/>
                <w:szCs w:val="20"/>
              </w:rPr>
              <w:t xml:space="preserve"> EKG</w:t>
            </w:r>
            <w:r w:rsidRPr="0066260A">
              <w:rPr>
                <w:sz w:val="20"/>
                <w:szCs w:val="20"/>
              </w:rPr>
              <w:t xml:space="preserve"> (</w:t>
            </w:r>
            <w:proofErr w:type="spellStart"/>
            <w:r w:rsidRPr="0066260A">
              <w:rPr>
                <w:sz w:val="20"/>
                <w:szCs w:val="20"/>
              </w:rPr>
              <w:t>žele</w:t>
            </w:r>
            <w:proofErr w:type="spellEnd"/>
            <w:r w:rsidRPr="0066260A">
              <w:rPr>
                <w:sz w:val="20"/>
                <w:szCs w:val="20"/>
              </w:rPr>
              <w:t>)</w:t>
            </w:r>
          </w:p>
          <w:p w:rsidR="00DB5B13" w:rsidRPr="0066260A" w:rsidRDefault="00DB5B13" w:rsidP="00DB5B13">
            <w:pPr>
              <w:spacing w:after="0" w:line="240" w:lineRule="auto"/>
              <w:rPr>
                <w:sz w:val="20"/>
                <w:szCs w:val="20"/>
              </w:rPr>
            </w:pPr>
            <w:r w:rsidRPr="0066260A">
              <w:rPr>
                <w:sz w:val="20"/>
                <w:szCs w:val="20"/>
              </w:rPr>
              <w:t>išf</w:t>
            </w:r>
            <w:r>
              <w:rPr>
                <w:sz w:val="20"/>
                <w:szCs w:val="20"/>
              </w:rPr>
              <w:t>asuotas ne mažiau kaip po 250-26</w:t>
            </w:r>
            <w:r w:rsidRPr="0066260A">
              <w:rPr>
                <w:sz w:val="20"/>
                <w:szCs w:val="20"/>
              </w:rPr>
              <w:t>0 ml</w:t>
            </w:r>
          </w:p>
        </w:tc>
        <w:tc>
          <w:tcPr>
            <w:tcW w:w="850" w:type="dxa"/>
          </w:tcPr>
          <w:p w:rsidR="00DB5B13" w:rsidRDefault="00DB5B13" w:rsidP="00DB5B13">
            <w:pPr>
              <w:spacing w:after="0" w:line="240" w:lineRule="auto"/>
              <w:ind w:right="26"/>
              <w:rPr>
                <w:sz w:val="20"/>
                <w:szCs w:val="20"/>
              </w:rPr>
            </w:pPr>
            <w:r>
              <w:rPr>
                <w:sz w:val="20"/>
                <w:szCs w:val="20"/>
              </w:rPr>
              <w:t>Vnt.</w:t>
            </w:r>
          </w:p>
        </w:tc>
        <w:tc>
          <w:tcPr>
            <w:tcW w:w="1134" w:type="dxa"/>
          </w:tcPr>
          <w:p w:rsidR="00DB5B13" w:rsidRDefault="00DB5B13" w:rsidP="00DB5B13">
            <w:pPr>
              <w:spacing w:after="0" w:line="240" w:lineRule="auto"/>
              <w:ind w:right="26"/>
              <w:jc w:val="center"/>
              <w:rPr>
                <w:sz w:val="20"/>
                <w:szCs w:val="20"/>
              </w:rPr>
            </w:pPr>
            <w:r>
              <w:rPr>
                <w:sz w:val="20"/>
                <w:szCs w:val="20"/>
              </w:rPr>
              <w:t>50</w:t>
            </w:r>
          </w:p>
        </w:tc>
        <w:tc>
          <w:tcPr>
            <w:tcW w:w="1985" w:type="dxa"/>
          </w:tcPr>
          <w:p w:rsidR="00DB5B13" w:rsidRDefault="00DB5B13" w:rsidP="00DB5B13">
            <w:pPr>
              <w:spacing w:after="0" w:line="240" w:lineRule="auto"/>
              <w:ind w:right="26"/>
              <w:rPr>
                <w:sz w:val="20"/>
                <w:szCs w:val="20"/>
              </w:rPr>
            </w:pPr>
            <w:r>
              <w:rPr>
                <w:sz w:val="20"/>
                <w:szCs w:val="20"/>
              </w:rPr>
              <w:t>CERACAR TA, Italija</w:t>
            </w:r>
          </w:p>
          <w:p w:rsidR="00DB5B13" w:rsidRDefault="00DB5B13" w:rsidP="00DB5B13">
            <w:pPr>
              <w:spacing w:after="0" w:line="240" w:lineRule="auto"/>
              <w:ind w:right="26"/>
              <w:rPr>
                <w:sz w:val="20"/>
                <w:szCs w:val="20"/>
              </w:rPr>
            </w:pPr>
          </w:p>
          <w:p w:rsidR="00DB5B13" w:rsidRPr="00DB5B13" w:rsidRDefault="00DB5B13" w:rsidP="00DB5B13">
            <w:pPr>
              <w:spacing w:after="0" w:line="240" w:lineRule="auto"/>
              <w:ind w:right="26"/>
              <w:rPr>
                <w:i/>
                <w:sz w:val="20"/>
                <w:szCs w:val="20"/>
              </w:rPr>
            </w:pPr>
            <w:r w:rsidRPr="00DB5B13">
              <w:rPr>
                <w:i/>
                <w:sz w:val="20"/>
                <w:szCs w:val="20"/>
              </w:rPr>
              <w:t>REF. 10161</w:t>
            </w:r>
          </w:p>
        </w:tc>
        <w:tc>
          <w:tcPr>
            <w:tcW w:w="992" w:type="dxa"/>
          </w:tcPr>
          <w:p w:rsidR="00DB5B13" w:rsidRDefault="00D446EA" w:rsidP="00DB5B13">
            <w:pPr>
              <w:spacing w:after="0" w:line="240" w:lineRule="auto"/>
              <w:ind w:right="26"/>
              <w:jc w:val="center"/>
              <w:rPr>
                <w:sz w:val="20"/>
                <w:szCs w:val="20"/>
              </w:rPr>
            </w:pPr>
            <w:r>
              <w:rPr>
                <w:sz w:val="20"/>
                <w:szCs w:val="20"/>
              </w:rPr>
              <w:t>0,64</w:t>
            </w:r>
          </w:p>
        </w:tc>
        <w:tc>
          <w:tcPr>
            <w:tcW w:w="992" w:type="dxa"/>
          </w:tcPr>
          <w:p w:rsidR="00DB5B13" w:rsidRDefault="00D446EA" w:rsidP="00DB5B13">
            <w:pPr>
              <w:spacing w:after="0" w:line="240" w:lineRule="auto"/>
              <w:ind w:right="26"/>
              <w:jc w:val="center"/>
              <w:rPr>
                <w:sz w:val="20"/>
                <w:szCs w:val="20"/>
              </w:rPr>
            </w:pPr>
            <w:r>
              <w:rPr>
                <w:sz w:val="20"/>
                <w:szCs w:val="20"/>
              </w:rPr>
              <w:t>0,67</w:t>
            </w:r>
          </w:p>
        </w:tc>
        <w:tc>
          <w:tcPr>
            <w:tcW w:w="1276" w:type="dxa"/>
          </w:tcPr>
          <w:p w:rsidR="00DB5B13" w:rsidRDefault="00D446EA" w:rsidP="00DB5B13">
            <w:pPr>
              <w:spacing w:after="0" w:line="240" w:lineRule="auto"/>
              <w:ind w:right="26"/>
              <w:jc w:val="center"/>
              <w:rPr>
                <w:sz w:val="20"/>
                <w:szCs w:val="20"/>
              </w:rPr>
            </w:pPr>
            <w:r>
              <w:rPr>
                <w:sz w:val="20"/>
                <w:szCs w:val="20"/>
              </w:rPr>
              <w:t>33,50</w:t>
            </w:r>
          </w:p>
        </w:tc>
        <w:tc>
          <w:tcPr>
            <w:tcW w:w="2410" w:type="dxa"/>
          </w:tcPr>
          <w:p w:rsidR="00DB5B13" w:rsidRDefault="00DB5B13" w:rsidP="00DB5B13">
            <w:pPr>
              <w:spacing w:after="0" w:line="240" w:lineRule="auto"/>
              <w:jc w:val="both"/>
              <w:rPr>
                <w:sz w:val="20"/>
                <w:szCs w:val="20"/>
              </w:rPr>
            </w:pPr>
            <w:r w:rsidRPr="0066260A">
              <w:rPr>
                <w:sz w:val="20"/>
                <w:szCs w:val="20"/>
              </w:rPr>
              <w:t xml:space="preserve">Pilnai tirpstantis vandenyje, tirštas, gerai praleidžiantis garso bangas, neturintis dirginančių, </w:t>
            </w:r>
            <w:proofErr w:type="spellStart"/>
            <w:r w:rsidRPr="0066260A">
              <w:rPr>
                <w:sz w:val="20"/>
                <w:szCs w:val="20"/>
              </w:rPr>
              <w:t>korozinių</w:t>
            </w:r>
            <w:proofErr w:type="spellEnd"/>
            <w:r w:rsidRPr="0066260A">
              <w:rPr>
                <w:sz w:val="20"/>
                <w:szCs w:val="20"/>
              </w:rPr>
              <w:t xml:space="preserve"> ir abrazyvinių medžiagų, be druskos, </w:t>
            </w:r>
            <w:proofErr w:type="spellStart"/>
            <w:r w:rsidRPr="0066260A">
              <w:rPr>
                <w:sz w:val="20"/>
                <w:szCs w:val="20"/>
              </w:rPr>
              <w:t>dermatologiškai</w:t>
            </w:r>
            <w:proofErr w:type="spellEnd"/>
            <w:r w:rsidRPr="0066260A">
              <w:rPr>
                <w:sz w:val="20"/>
                <w:szCs w:val="20"/>
              </w:rPr>
              <w:t xml:space="preserve"> patikrintas, skirtas tik išoriniam naudojimui. Sudėtis: vanduo, polimeras, </w:t>
            </w:r>
            <w:proofErr w:type="spellStart"/>
            <w:r w:rsidRPr="0066260A">
              <w:rPr>
                <w:sz w:val="20"/>
                <w:szCs w:val="20"/>
              </w:rPr>
              <w:t>drėkiklis</w:t>
            </w:r>
            <w:proofErr w:type="spellEnd"/>
            <w:r w:rsidRPr="0066260A">
              <w:rPr>
                <w:sz w:val="20"/>
                <w:szCs w:val="20"/>
              </w:rPr>
              <w:t>, konservantai, spalvinis komponentas. Klampumas: 1 g /cm</w:t>
            </w:r>
            <w:r w:rsidRPr="0066260A">
              <w:rPr>
                <w:rFonts w:ascii="Arial" w:hAnsi="Arial" w:cs="Arial"/>
                <w:sz w:val="20"/>
                <w:szCs w:val="20"/>
              </w:rPr>
              <w:t xml:space="preserve">³± </w:t>
            </w:r>
            <w:r w:rsidRPr="0066260A">
              <w:rPr>
                <w:sz w:val="20"/>
                <w:szCs w:val="20"/>
              </w:rPr>
              <w:t xml:space="preserve">0,02 g. </w:t>
            </w:r>
            <w:proofErr w:type="spellStart"/>
            <w:r w:rsidRPr="0066260A">
              <w:rPr>
                <w:sz w:val="20"/>
                <w:szCs w:val="20"/>
              </w:rPr>
              <w:t>Ph</w:t>
            </w:r>
            <w:proofErr w:type="spellEnd"/>
            <w:r w:rsidRPr="0066260A">
              <w:rPr>
                <w:sz w:val="20"/>
                <w:szCs w:val="20"/>
              </w:rPr>
              <w:t xml:space="preserve"> 6,2 ± 0,4. Įpakavimas: Įpakav</w:t>
            </w:r>
            <w:r>
              <w:rPr>
                <w:sz w:val="20"/>
                <w:szCs w:val="20"/>
              </w:rPr>
              <w:t xml:space="preserve">imas: flakonai ne mažiau kaip </w:t>
            </w:r>
            <w:r w:rsidRPr="0066260A">
              <w:rPr>
                <w:sz w:val="20"/>
                <w:szCs w:val="20"/>
              </w:rPr>
              <w:t xml:space="preserve"> po 250</w:t>
            </w:r>
            <w:r>
              <w:rPr>
                <w:sz w:val="20"/>
                <w:szCs w:val="20"/>
              </w:rPr>
              <w:t>-260</w:t>
            </w:r>
            <w:r w:rsidRPr="0066260A">
              <w:rPr>
                <w:sz w:val="20"/>
                <w:szCs w:val="20"/>
              </w:rPr>
              <w:t>ml.</w:t>
            </w:r>
          </w:p>
          <w:p w:rsidR="00DB5B13" w:rsidRPr="000E469C" w:rsidRDefault="00DB5B13" w:rsidP="00DB5B13">
            <w:pPr>
              <w:spacing w:after="0" w:line="240" w:lineRule="auto"/>
              <w:jc w:val="both"/>
              <w:rPr>
                <w:b/>
                <w:bCs/>
                <w:sz w:val="20"/>
                <w:szCs w:val="20"/>
              </w:rPr>
            </w:pPr>
            <w:proofErr w:type="spellStart"/>
            <w:r w:rsidRPr="000E469C">
              <w:rPr>
                <w:b/>
                <w:bCs/>
                <w:sz w:val="20"/>
                <w:szCs w:val="20"/>
              </w:rPr>
              <w:t>Nesgystas</w:t>
            </w:r>
            <w:proofErr w:type="spellEnd"/>
            <w:r w:rsidRPr="000E469C">
              <w:rPr>
                <w:b/>
                <w:bCs/>
                <w:sz w:val="20"/>
                <w:szCs w:val="20"/>
              </w:rPr>
              <w:t xml:space="preserve"> </w:t>
            </w:r>
            <w:r>
              <w:rPr>
                <w:b/>
                <w:bCs/>
                <w:sz w:val="20"/>
                <w:szCs w:val="20"/>
              </w:rPr>
              <w:t xml:space="preserve">       </w:t>
            </w:r>
            <w:proofErr w:type="spellStart"/>
            <w:r w:rsidRPr="000E469C">
              <w:rPr>
                <w:b/>
                <w:bCs/>
                <w:sz w:val="20"/>
                <w:szCs w:val="20"/>
              </w:rPr>
              <w:t>Žele</w:t>
            </w:r>
            <w:proofErr w:type="spellEnd"/>
          </w:p>
        </w:tc>
      </w:tr>
      <w:tr w:rsidR="00DB5B13" w:rsidTr="00DB5B13">
        <w:trPr>
          <w:trHeight w:val="180"/>
        </w:trPr>
        <w:tc>
          <w:tcPr>
            <w:tcW w:w="709" w:type="dxa"/>
          </w:tcPr>
          <w:p w:rsidR="00DB5B13" w:rsidRDefault="00DB5B13" w:rsidP="00DB5B13">
            <w:pPr>
              <w:spacing w:after="0" w:line="240" w:lineRule="auto"/>
              <w:ind w:right="26"/>
              <w:jc w:val="center"/>
              <w:rPr>
                <w:sz w:val="20"/>
                <w:szCs w:val="20"/>
              </w:rPr>
            </w:pPr>
            <w:r>
              <w:rPr>
                <w:sz w:val="20"/>
                <w:szCs w:val="20"/>
              </w:rPr>
              <w:t>8.5</w:t>
            </w:r>
          </w:p>
        </w:tc>
        <w:tc>
          <w:tcPr>
            <w:tcW w:w="3402" w:type="dxa"/>
          </w:tcPr>
          <w:p w:rsidR="00DB5B13" w:rsidRPr="0066260A" w:rsidRDefault="00DB5B13" w:rsidP="00DB5B13">
            <w:pPr>
              <w:spacing w:after="0" w:line="240" w:lineRule="auto"/>
              <w:rPr>
                <w:sz w:val="20"/>
                <w:szCs w:val="20"/>
              </w:rPr>
            </w:pPr>
            <w:proofErr w:type="spellStart"/>
            <w:r>
              <w:rPr>
                <w:sz w:val="20"/>
                <w:szCs w:val="20"/>
              </w:rPr>
              <w:t>Žele</w:t>
            </w:r>
            <w:proofErr w:type="spellEnd"/>
            <w:r>
              <w:rPr>
                <w:sz w:val="20"/>
                <w:szCs w:val="20"/>
              </w:rPr>
              <w:t xml:space="preserve"> ultragarsui, 5kg minkšta pakuotė. Esant pareikalavimui nemokamai </w:t>
            </w:r>
            <w:r>
              <w:rPr>
                <w:sz w:val="20"/>
                <w:szCs w:val="20"/>
              </w:rPr>
              <w:lastRenderedPageBreak/>
              <w:t xml:space="preserve">pateikti talpas ultragarso </w:t>
            </w:r>
            <w:proofErr w:type="spellStart"/>
            <w:r>
              <w:rPr>
                <w:sz w:val="20"/>
                <w:szCs w:val="20"/>
              </w:rPr>
              <w:t>žele</w:t>
            </w:r>
            <w:proofErr w:type="spellEnd"/>
            <w:r>
              <w:rPr>
                <w:sz w:val="20"/>
                <w:szCs w:val="20"/>
              </w:rPr>
              <w:t xml:space="preserve"> išfasavimui (200-300g), su galimybe suspausti.</w:t>
            </w:r>
          </w:p>
        </w:tc>
        <w:tc>
          <w:tcPr>
            <w:tcW w:w="850" w:type="dxa"/>
          </w:tcPr>
          <w:p w:rsidR="00DB5B13" w:rsidRDefault="00DB5B13" w:rsidP="00DB5B13">
            <w:pPr>
              <w:spacing w:after="0" w:line="240" w:lineRule="auto"/>
              <w:ind w:right="26"/>
              <w:rPr>
                <w:sz w:val="20"/>
                <w:szCs w:val="20"/>
              </w:rPr>
            </w:pPr>
            <w:r>
              <w:rPr>
                <w:sz w:val="20"/>
                <w:szCs w:val="20"/>
              </w:rPr>
              <w:lastRenderedPageBreak/>
              <w:t>Vnt.</w:t>
            </w:r>
          </w:p>
        </w:tc>
        <w:tc>
          <w:tcPr>
            <w:tcW w:w="1134" w:type="dxa"/>
          </w:tcPr>
          <w:p w:rsidR="00DB5B13" w:rsidRDefault="00DB5B13" w:rsidP="00DB5B13">
            <w:pPr>
              <w:spacing w:after="0" w:line="240" w:lineRule="auto"/>
              <w:ind w:right="26"/>
              <w:jc w:val="center"/>
              <w:rPr>
                <w:sz w:val="20"/>
                <w:szCs w:val="20"/>
              </w:rPr>
            </w:pPr>
            <w:r>
              <w:rPr>
                <w:sz w:val="20"/>
                <w:szCs w:val="20"/>
              </w:rPr>
              <w:t>20</w:t>
            </w:r>
          </w:p>
        </w:tc>
        <w:tc>
          <w:tcPr>
            <w:tcW w:w="1985" w:type="dxa"/>
          </w:tcPr>
          <w:p w:rsidR="00D446EA" w:rsidRDefault="00D446EA" w:rsidP="00D446EA">
            <w:pPr>
              <w:spacing w:after="0" w:line="240" w:lineRule="auto"/>
              <w:ind w:right="26"/>
              <w:rPr>
                <w:sz w:val="20"/>
                <w:szCs w:val="20"/>
              </w:rPr>
            </w:pPr>
            <w:r>
              <w:rPr>
                <w:sz w:val="20"/>
                <w:szCs w:val="20"/>
              </w:rPr>
              <w:t>CERACAR TA, Italija</w:t>
            </w:r>
          </w:p>
          <w:p w:rsidR="00D446EA" w:rsidRDefault="00D446EA" w:rsidP="00D446EA">
            <w:pPr>
              <w:spacing w:after="0" w:line="240" w:lineRule="auto"/>
              <w:ind w:right="26"/>
              <w:rPr>
                <w:sz w:val="20"/>
                <w:szCs w:val="20"/>
              </w:rPr>
            </w:pPr>
          </w:p>
          <w:p w:rsidR="00DB5B13" w:rsidRDefault="00D446EA" w:rsidP="00D446EA">
            <w:pPr>
              <w:spacing w:after="0" w:line="240" w:lineRule="auto"/>
              <w:rPr>
                <w:sz w:val="20"/>
                <w:szCs w:val="20"/>
              </w:rPr>
            </w:pPr>
            <w:r>
              <w:rPr>
                <w:i/>
                <w:sz w:val="20"/>
                <w:szCs w:val="20"/>
              </w:rPr>
              <w:t>REF. 10746</w:t>
            </w:r>
          </w:p>
        </w:tc>
        <w:tc>
          <w:tcPr>
            <w:tcW w:w="992" w:type="dxa"/>
          </w:tcPr>
          <w:p w:rsidR="00DB5B13" w:rsidRDefault="00D446EA" w:rsidP="00DB5B13">
            <w:pPr>
              <w:spacing w:after="0" w:line="240" w:lineRule="auto"/>
              <w:ind w:right="26"/>
              <w:jc w:val="center"/>
              <w:rPr>
                <w:sz w:val="20"/>
                <w:szCs w:val="20"/>
              </w:rPr>
            </w:pPr>
            <w:r>
              <w:rPr>
                <w:sz w:val="20"/>
                <w:szCs w:val="20"/>
              </w:rPr>
              <w:lastRenderedPageBreak/>
              <w:t>6,11</w:t>
            </w:r>
          </w:p>
        </w:tc>
        <w:tc>
          <w:tcPr>
            <w:tcW w:w="992" w:type="dxa"/>
          </w:tcPr>
          <w:p w:rsidR="00DB5B13" w:rsidRDefault="00D446EA" w:rsidP="00DB5B13">
            <w:pPr>
              <w:spacing w:after="0" w:line="240" w:lineRule="auto"/>
              <w:ind w:right="26"/>
              <w:jc w:val="center"/>
              <w:rPr>
                <w:sz w:val="20"/>
                <w:szCs w:val="20"/>
              </w:rPr>
            </w:pPr>
            <w:r>
              <w:rPr>
                <w:sz w:val="20"/>
                <w:szCs w:val="20"/>
              </w:rPr>
              <w:t>6,42</w:t>
            </w:r>
          </w:p>
        </w:tc>
        <w:tc>
          <w:tcPr>
            <w:tcW w:w="1276" w:type="dxa"/>
          </w:tcPr>
          <w:p w:rsidR="00DB5B13" w:rsidRDefault="00D446EA" w:rsidP="00DB5B13">
            <w:pPr>
              <w:spacing w:after="0" w:line="240" w:lineRule="auto"/>
              <w:ind w:right="26"/>
              <w:jc w:val="center"/>
              <w:rPr>
                <w:sz w:val="20"/>
                <w:szCs w:val="20"/>
              </w:rPr>
            </w:pPr>
            <w:r>
              <w:rPr>
                <w:sz w:val="20"/>
                <w:szCs w:val="20"/>
              </w:rPr>
              <w:t>128,40</w:t>
            </w:r>
          </w:p>
        </w:tc>
        <w:tc>
          <w:tcPr>
            <w:tcW w:w="2410" w:type="dxa"/>
          </w:tcPr>
          <w:p w:rsidR="00DB5B13" w:rsidRDefault="00DB5B13" w:rsidP="00DB5B13">
            <w:pPr>
              <w:spacing w:after="0" w:line="240" w:lineRule="auto"/>
              <w:ind w:right="26"/>
              <w:jc w:val="center"/>
              <w:rPr>
                <w:sz w:val="20"/>
                <w:szCs w:val="20"/>
              </w:rPr>
            </w:pPr>
          </w:p>
        </w:tc>
      </w:tr>
      <w:tr w:rsidR="00DB5B13" w:rsidTr="00DB5B13">
        <w:trPr>
          <w:trHeight w:val="180"/>
        </w:trPr>
        <w:tc>
          <w:tcPr>
            <w:tcW w:w="709" w:type="dxa"/>
          </w:tcPr>
          <w:p w:rsidR="00DB5B13" w:rsidRDefault="00DB5B13" w:rsidP="00DB5B13">
            <w:pPr>
              <w:spacing w:after="0" w:line="240" w:lineRule="auto"/>
              <w:ind w:right="26"/>
              <w:jc w:val="center"/>
              <w:rPr>
                <w:sz w:val="20"/>
                <w:szCs w:val="20"/>
              </w:rPr>
            </w:pPr>
            <w:r>
              <w:rPr>
                <w:sz w:val="20"/>
                <w:szCs w:val="20"/>
              </w:rPr>
              <w:t>8.6</w:t>
            </w:r>
          </w:p>
        </w:tc>
        <w:tc>
          <w:tcPr>
            <w:tcW w:w="3402" w:type="dxa"/>
          </w:tcPr>
          <w:p w:rsidR="00DB5B13" w:rsidRPr="00194D76" w:rsidRDefault="00DB5B13" w:rsidP="00DB5B13">
            <w:pPr>
              <w:spacing w:after="0" w:line="240" w:lineRule="auto"/>
              <w:rPr>
                <w:sz w:val="20"/>
                <w:szCs w:val="20"/>
                <w:lang w:eastAsia="ar-SA"/>
              </w:rPr>
            </w:pPr>
            <w:r w:rsidRPr="00194D76">
              <w:rPr>
                <w:sz w:val="20"/>
                <w:szCs w:val="20"/>
              </w:rPr>
              <w:t>Kontaktinis skystis  elektrodams purškiamas 250ml</w:t>
            </w:r>
          </w:p>
        </w:tc>
        <w:tc>
          <w:tcPr>
            <w:tcW w:w="850" w:type="dxa"/>
          </w:tcPr>
          <w:p w:rsidR="00DB5B13" w:rsidRDefault="00DB5B13" w:rsidP="00DB5B13">
            <w:pPr>
              <w:spacing w:after="0" w:line="240" w:lineRule="auto"/>
              <w:ind w:right="26"/>
              <w:rPr>
                <w:sz w:val="20"/>
                <w:szCs w:val="20"/>
              </w:rPr>
            </w:pPr>
            <w:r>
              <w:rPr>
                <w:sz w:val="20"/>
                <w:szCs w:val="20"/>
              </w:rPr>
              <w:t>Vnt.</w:t>
            </w:r>
          </w:p>
        </w:tc>
        <w:tc>
          <w:tcPr>
            <w:tcW w:w="1134" w:type="dxa"/>
          </w:tcPr>
          <w:p w:rsidR="00DB5B13" w:rsidRDefault="00DB5B13" w:rsidP="00DB5B13">
            <w:pPr>
              <w:spacing w:after="0" w:line="240" w:lineRule="auto"/>
              <w:ind w:right="26"/>
              <w:jc w:val="center"/>
              <w:rPr>
                <w:sz w:val="20"/>
                <w:szCs w:val="20"/>
              </w:rPr>
            </w:pPr>
            <w:r>
              <w:rPr>
                <w:sz w:val="20"/>
                <w:szCs w:val="20"/>
              </w:rPr>
              <w:t>50</w:t>
            </w:r>
          </w:p>
        </w:tc>
        <w:tc>
          <w:tcPr>
            <w:tcW w:w="1985" w:type="dxa"/>
          </w:tcPr>
          <w:p w:rsidR="00D446EA" w:rsidRDefault="00D446EA" w:rsidP="00D446EA">
            <w:pPr>
              <w:spacing w:after="0" w:line="240" w:lineRule="auto"/>
              <w:ind w:right="26"/>
              <w:rPr>
                <w:sz w:val="20"/>
                <w:szCs w:val="20"/>
              </w:rPr>
            </w:pPr>
            <w:r>
              <w:rPr>
                <w:sz w:val="20"/>
                <w:szCs w:val="20"/>
              </w:rPr>
              <w:t>CERACAR TA, Italija</w:t>
            </w:r>
          </w:p>
          <w:p w:rsidR="00D446EA" w:rsidRDefault="00D446EA" w:rsidP="00D446EA">
            <w:pPr>
              <w:spacing w:after="0" w:line="240" w:lineRule="auto"/>
              <w:ind w:right="26"/>
              <w:rPr>
                <w:sz w:val="20"/>
                <w:szCs w:val="20"/>
              </w:rPr>
            </w:pPr>
          </w:p>
          <w:p w:rsidR="00DB5B13" w:rsidRDefault="00D446EA" w:rsidP="00D446EA">
            <w:pPr>
              <w:spacing w:after="0" w:line="240" w:lineRule="auto"/>
              <w:rPr>
                <w:sz w:val="20"/>
                <w:szCs w:val="20"/>
              </w:rPr>
            </w:pPr>
            <w:r w:rsidRPr="00DB5B13">
              <w:rPr>
                <w:i/>
                <w:sz w:val="20"/>
                <w:szCs w:val="20"/>
              </w:rPr>
              <w:t xml:space="preserve">REF. </w:t>
            </w:r>
            <w:r>
              <w:rPr>
                <w:i/>
                <w:sz w:val="20"/>
                <w:szCs w:val="20"/>
              </w:rPr>
              <w:t>16656</w:t>
            </w:r>
          </w:p>
        </w:tc>
        <w:tc>
          <w:tcPr>
            <w:tcW w:w="992" w:type="dxa"/>
          </w:tcPr>
          <w:p w:rsidR="00DB5B13" w:rsidRDefault="00D446EA" w:rsidP="00DB5B13">
            <w:pPr>
              <w:spacing w:after="0" w:line="240" w:lineRule="auto"/>
              <w:ind w:right="26"/>
              <w:jc w:val="center"/>
              <w:rPr>
                <w:sz w:val="20"/>
                <w:szCs w:val="20"/>
              </w:rPr>
            </w:pPr>
            <w:r>
              <w:rPr>
                <w:sz w:val="20"/>
                <w:szCs w:val="20"/>
              </w:rPr>
              <w:t>1,84</w:t>
            </w:r>
          </w:p>
        </w:tc>
        <w:tc>
          <w:tcPr>
            <w:tcW w:w="992" w:type="dxa"/>
          </w:tcPr>
          <w:p w:rsidR="00DB5B13" w:rsidRDefault="00D446EA" w:rsidP="00DB5B13">
            <w:pPr>
              <w:spacing w:after="0" w:line="240" w:lineRule="auto"/>
              <w:ind w:right="26"/>
              <w:jc w:val="center"/>
              <w:rPr>
                <w:sz w:val="20"/>
                <w:szCs w:val="20"/>
              </w:rPr>
            </w:pPr>
            <w:r>
              <w:rPr>
                <w:sz w:val="20"/>
                <w:szCs w:val="20"/>
              </w:rPr>
              <w:t>1,93</w:t>
            </w:r>
          </w:p>
        </w:tc>
        <w:tc>
          <w:tcPr>
            <w:tcW w:w="1276" w:type="dxa"/>
          </w:tcPr>
          <w:p w:rsidR="00DB5B13" w:rsidRDefault="00D446EA" w:rsidP="00DB5B13">
            <w:pPr>
              <w:spacing w:after="0" w:line="240" w:lineRule="auto"/>
              <w:ind w:right="26"/>
              <w:jc w:val="center"/>
              <w:rPr>
                <w:sz w:val="20"/>
                <w:szCs w:val="20"/>
              </w:rPr>
            </w:pPr>
            <w:r>
              <w:rPr>
                <w:sz w:val="20"/>
                <w:szCs w:val="20"/>
              </w:rPr>
              <w:t>96,50</w:t>
            </w:r>
          </w:p>
        </w:tc>
        <w:tc>
          <w:tcPr>
            <w:tcW w:w="2410" w:type="dxa"/>
          </w:tcPr>
          <w:p w:rsidR="00DB5B13" w:rsidRDefault="00DB5B13" w:rsidP="00DB5B13">
            <w:pPr>
              <w:spacing w:after="0" w:line="240" w:lineRule="auto"/>
              <w:ind w:right="26"/>
              <w:jc w:val="center"/>
              <w:rPr>
                <w:sz w:val="20"/>
                <w:szCs w:val="20"/>
              </w:rPr>
            </w:pPr>
          </w:p>
        </w:tc>
      </w:tr>
      <w:tr w:rsidR="008A4AAC" w:rsidTr="00680AD5">
        <w:trPr>
          <w:trHeight w:val="180"/>
        </w:trPr>
        <w:tc>
          <w:tcPr>
            <w:tcW w:w="10064" w:type="dxa"/>
            <w:gridSpan w:val="7"/>
          </w:tcPr>
          <w:p w:rsidR="008A4AAC" w:rsidRPr="00E820FC" w:rsidRDefault="008A4AAC" w:rsidP="008A4AAC">
            <w:pPr>
              <w:spacing w:after="0"/>
              <w:ind w:right="26"/>
              <w:jc w:val="right"/>
              <w:rPr>
                <w:b/>
                <w:szCs w:val="24"/>
              </w:rPr>
            </w:pPr>
            <w:r w:rsidRPr="00E820FC">
              <w:rPr>
                <w:b/>
                <w:szCs w:val="24"/>
              </w:rPr>
              <w:t xml:space="preserve">Perkamų prekių suma 12 mėn. </w:t>
            </w:r>
          </w:p>
          <w:p w:rsidR="008A4AAC" w:rsidRDefault="008A4AAC" w:rsidP="00DB5B13">
            <w:pPr>
              <w:spacing w:after="0" w:line="240" w:lineRule="auto"/>
              <w:ind w:right="26"/>
              <w:jc w:val="center"/>
              <w:rPr>
                <w:sz w:val="20"/>
                <w:szCs w:val="20"/>
              </w:rPr>
            </w:pPr>
          </w:p>
        </w:tc>
        <w:tc>
          <w:tcPr>
            <w:tcW w:w="1276" w:type="dxa"/>
          </w:tcPr>
          <w:p w:rsidR="008A4AAC" w:rsidRPr="008A4AAC" w:rsidRDefault="008A4AAC" w:rsidP="00DB5B13">
            <w:pPr>
              <w:spacing w:after="0" w:line="240" w:lineRule="auto"/>
              <w:ind w:right="26"/>
              <w:jc w:val="center"/>
              <w:rPr>
                <w:b/>
                <w:szCs w:val="24"/>
              </w:rPr>
            </w:pPr>
            <w:r w:rsidRPr="008A4AAC">
              <w:rPr>
                <w:b/>
                <w:szCs w:val="24"/>
              </w:rPr>
              <w:t>327,40</w:t>
            </w:r>
          </w:p>
        </w:tc>
        <w:tc>
          <w:tcPr>
            <w:tcW w:w="2410" w:type="dxa"/>
          </w:tcPr>
          <w:p w:rsidR="008A4AAC" w:rsidRDefault="008A4AAC" w:rsidP="00DB5B13">
            <w:pPr>
              <w:spacing w:after="0" w:line="240" w:lineRule="auto"/>
              <w:ind w:right="26"/>
              <w:jc w:val="center"/>
              <w:rPr>
                <w:sz w:val="20"/>
                <w:szCs w:val="20"/>
              </w:rPr>
            </w:pPr>
          </w:p>
        </w:tc>
      </w:tr>
    </w:tbl>
    <w:p w:rsidR="00E820FC" w:rsidRDefault="00E820FC" w:rsidP="00DB5B13">
      <w:pPr>
        <w:spacing w:after="0" w:line="240" w:lineRule="auto"/>
        <w:ind w:right="26"/>
        <w:rPr>
          <w:sz w:val="20"/>
          <w:szCs w:val="20"/>
        </w:rPr>
      </w:pPr>
    </w:p>
    <w:p w:rsidR="00DB5B13" w:rsidRDefault="00DB5B13" w:rsidP="00DB5B13">
      <w:pPr>
        <w:pStyle w:val="Pagrindinistekstas"/>
        <w:spacing w:after="0" w:line="240" w:lineRule="auto"/>
        <w:ind w:left="284"/>
        <w:rPr>
          <w:iCs/>
          <w:sz w:val="22"/>
        </w:rPr>
      </w:pPr>
      <w:r w:rsidRPr="005C1F6E">
        <w:rPr>
          <w:b/>
          <w:iCs/>
          <w:sz w:val="22"/>
        </w:rPr>
        <w:t>PIRKĖJAS</w:t>
      </w:r>
      <w:r w:rsidRPr="005C1F6E">
        <w:rPr>
          <w:iCs/>
          <w:sz w:val="22"/>
        </w:rPr>
        <w:tab/>
      </w:r>
      <w:r w:rsidRPr="005C1F6E">
        <w:rPr>
          <w:iCs/>
          <w:sz w:val="22"/>
        </w:rPr>
        <w:tab/>
      </w:r>
      <w:r w:rsidRPr="005C1F6E">
        <w:rPr>
          <w:iCs/>
          <w:sz w:val="22"/>
        </w:rPr>
        <w:tab/>
        <w:t xml:space="preserve">                                           </w:t>
      </w:r>
      <w:r w:rsidRPr="005C1F6E">
        <w:rPr>
          <w:iCs/>
          <w:sz w:val="22"/>
        </w:rPr>
        <w:tab/>
      </w:r>
      <w:r>
        <w:rPr>
          <w:iCs/>
          <w:sz w:val="22"/>
        </w:rPr>
        <w:tab/>
      </w:r>
      <w:r>
        <w:rPr>
          <w:iCs/>
          <w:sz w:val="22"/>
        </w:rPr>
        <w:tab/>
      </w:r>
      <w:r>
        <w:rPr>
          <w:iCs/>
          <w:sz w:val="22"/>
        </w:rPr>
        <w:tab/>
      </w:r>
      <w:r>
        <w:rPr>
          <w:iCs/>
          <w:sz w:val="22"/>
        </w:rPr>
        <w:tab/>
      </w:r>
      <w:r w:rsidRPr="005C1F6E">
        <w:rPr>
          <w:b/>
          <w:iCs/>
          <w:sz w:val="22"/>
        </w:rPr>
        <w:t>TIEKĖJAS</w:t>
      </w:r>
      <w:r w:rsidRPr="005C1F6E">
        <w:rPr>
          <w:iCs/>
          <w:sz w:val="22"/>
        </w:rPr>
        <w:tab/>
      </w:r>
    </w:p>
    <w:p w:rsidR="00DB5B13" w:rsidRPr="005C1F6E" w:rsidRDefault="00DB5B13" w:rsidP="00DB5B13">
      <w:pPr>
        <w:pStyle w:val="Pagrindinistekstas"/>
        <w:spacing w:after="0" w:line="240" w:lineRule="auto"/>
        <w:ind w:left="284"/>
        <w:rPr>
          <w:iCs/>
          <w:sz w:val="22"/>
        </w:rPr>
      </w:pPr>
    </w:p>
    <w:p w:rsidR="00DB5B13" w:rsidRPr="005C1F6E" w:rsidRDefault="00DB5B13" w:rsidP="00DB5B13">
      <w:pPr>
        <w:pStyle w:val="Pagrindinistekstas"/>
        <w:spacing w:after="0" w:line="240" w:lineRule="auto"/>
        <w:ind w:left="284"/>
        <w:rPr>
          <w:iCs/>
          <w:sz w:val="22"/>
        </w:rPr>
      </w:pPr>
      <w:r w:rsidRPr="005C1F6E">
        <w:rPr>
          <w:iCs/>
          <w:sz w:val="22"/>
        </w:rPr>
        <w:t xml:space="preserve">VšĮ  Šilalės rajono ligoninė               </w:t>
      </w:r>
      <w:r w:rsidRPr="005C1F6E">
        <w:rPr>
          <w:iCs/>
          <w:sz w:val="22"/>
        </w:rPr>
        <w:tab/>
      </w:r>
      <w:r w:rsidRPr="005C1F6E">
        <w:rPr>
          <w:iCs/>
          <w:sz w:val="22"/>
        </w:rPr>
        <w:tab/>
      </w:r>
      <w:r w:rsidRPr="005C1F6E">
        <w:rPr>
          <w:iCs/>
          <w:sz w:val="22"/>
        </w:rPr>
        <w:tab/>
        <w:t xml:space="preserve"> </w:t>
      </w:r>
      <w:r w:rsidRPr="005C1F6E">
        <w:rPr>
          <w:iCs/>
          <w:sz w:val="22"/>
        </w:rPr>
        <w:tab/>
      </w:r>
      <w:r>
        <w:rPr>
          <w:iCs/>
          <w:sz w:val="22"/>
        </w:rPr>
        <w:tab/>
      </w:r>
      <w:r>
        <w:rPr>
          <w:iCs/>
          <w:sz w:val="22"/>
        </w:rPr>
        <w:tab/>
      </w:r>
      <w:r>
        <w:rPr>
          <w:iCs/>
          <w:sz w:val="22"/>
        </w:rPr>
        <w:tab/>
      </w:r>
      <w:r>
        <w:rPr>
          <w:iCs/>
          <w:sz w:val="22"/>
        </w:rPr>
        <w:tab/>
        <w:t>UAB „Limeta“</w:t>
      </w:r>
      <w:r w:rsidRPr="005C1F6E">
        <w:rPr>
          <w:iCs/>
          <w:sz w:val="22"/>
        </w:rPr>
        <w:tab/>
      </w:r>
    </w:p>
    <w:p w:rsidR="00DB5B13" w:rsidRPr="005C1F6E" w:rsidRDefault="00DB5B13" w:rsidP="00DB5B13">
      <w:pPr>
        <w:pStyle w:val="Pagrindinistekstas"/>
        <w:spacing w:after="0" w:line="240" w:lineRule="auto"/>
        <w:ind w:left="284"/>
        <w:rPr>
          <w:iCs/>
          <w:sz w:val="22"/>
        </w:rPr>
      </w:pPr>
    </w:p>
    <w:p w:rsidR="00DB5B13" w:rsidRPr="005C1F6E" w:rsidRDefault="00DB5B13" w:rsidP="00DB5B13">
      <w:pPr>
        <w:pStyle w:val="Pagrindinistekstas"/>
        <w:spacing w:after="0" w:line="240" w:lineRule="auto"/>
        <w:ind w:left="284"/>
        <w:rPr>
          <w:iCs/>
          <w:sz w:val="22"/>
        </w:rPr>
      </w:pPr>
      <w:r w:rsidRPr="005C1F6E">
        <w:rPr>
          <w:iCs/>
          <w:sz w:val="22"/>
        </w:rPr>
        <w:t>Direktorius</w:t>
      </w:r>
      <w:r w:rsidRPr="005C1F6E">
        <w:rPr>
          <w:iCs/>
          <w:sz w:val="22"/>
        </w:rPr>
        <w:tab/>
      </w:r>
      <w:r w:rsidRPr="005C1F6E">
        <w:rPr>
          <w:iCs/>
          <w:sz w:val="22"/>
        </w:rPr>
        <w:tab/>
      </w:r>
      <w:r w:rsidRPr="005C1F6E">
        <w:rPr>
          <w:iCs/>
          <w:sz w:val="22"/>
        </w:rPr>
        <w:tab/>
        <w:t xml:space="preserve">                                                    </w:t>
      </w:r>
      <w:r>
        <w:rPr>
          <w:iCs/>
          <w:sz w:val="22"/>
        </w:rPr>
        <w:tab/>
      </w:r>
      <w:r>
        <w:rPr>
          <w:iCs/>
          <w:sz w:val="22"/>
        </w:rPr>
        <w:tab/>
      </w:r>
      <w:r>
        <w:rPr>
          <w:iCs/>
          <w:sz w:val="22"/>
        </w:rPr>
        <w:tab/>
      </w:r>
      <w:r>
        <w:rPr>
          <w:iCs/>
          <w:sz w:val="22"/>
        </w:rPr>
        <w:tab/>
      </w:r>
      <w:r>
        <w:rPr>
          <w:iCs/>
          <w:sz w:val="22"/>
        </w:rPr>
        <w:tab/>
        <w:t>Generalinis d</w:t>
      </w:r>
      <w:r w:rsidRPr="005C1F6E">
        <w:rPr>
          <w:iCs/>
          <w:sz w:val="22"/>
        </w:rPr>
        <w:t>irektorius</w:t>
      </w:r>
    </w:p>
    <w:p w:rsidR="00DB5B13" w:rsidRPr="005C1F6E" w:rsidRDefault="00DB5B13" w:rsidP="00DB5B13">
      <w:pPr>
        <w:pStyle w:val="Pagrindinistekstas"/>
        <w:spacing w:after="0" w:line="240" w:lineRule="auto"/>
        <w:ind w:left="284"/>
        <w:rPr>
          <w:iCs/>
          <w:sz w:val="22"/>
        </w:rPr>
      </w:pPr>
    </w:p>
    <w:p w:rsidR="00DB5B13" w:rsidRPr="005C1F6E" w:rsidRDefault="00DB5B13" w:rsidP="00DB5B13">
      <w:pPr>
        <w:pStyle w:val="Pagrindinistekstas"/>
        <w:spacing w:after="0" w:line="240" w:lineRule="auto"/>
        <w:ind w:left="284"/>
        <w:rPr>
          <w:iCs/>
          <w:sz w:val="22"/>
        </w:rPr>
      </w:pPr>
    </w:p>
    <w:p w:rsidR="00DB5B13" w:rsidRPr="005C1F6E" w:rsidRDefault="00DB5B13" w:rsidP="00DB5B13">
      <w:pPr>
        <w:pStyle w:val="Pagrindinistekstas"/>
        <w:spacing w:after="0" w:line="240" w:lineRule="auto"/>
        <w:ind w:left="284"/>
        <w:rPr>
          <w:iCs/>
          <w:sz w:val="22"/>
        </w:rPr>
      </w:pPr>
      <w:r w:rsidRPr="005C1F6E">
        <w:rPr>
          <w:iCs/>
          <w:sz w:val="22"/>
        </w:rPr>
        <w:t xml:space="preserve">Osvaldas </w:t>
      </w:r>
      <w:proofErr w:type="spellStart"/>
      <w:r w:rsidRPr="005C1F6E">
        <w:rPr>
          <w:iCs/>
          <w:sz w:val="22"/>
        </w:rPr>
        <w:t>Šarmavičius</w:t>
      </w:r>
      <w:proofErr w:type="spellEnd"/>
      <w:r w:rsidRPr="005C1F6E">
        <w:rPr>
          <w:iCs/>
          <w:sz w:val="22"/>
        </w:rPr>
        <w:t xml:space="preserve">                                             </w:t>
      </w:r>
      <w:r w:rsidRPr="005C1F6E">
        <w:rPr>
          <w:iCs/>
          <w:sz w:val="22"/>
        </w:rPr>
        <w:tab/>
        <w:t xml:space="preserve">             </w:t>
      </w:r>
      <w:r>
        <w:rPr>
          <w:iCs/>
          <w:sz w:val="22"/>
        </w:rPr>
        <w:tab/>
      </w:r>
      <w:r>
        <w:rPr>
          <w:iCs/>
          <w:sz w:val="22"/>
        </w:rPr>
        <w:tab/>
      </w:r>
      <w:r>
        <w:rPr>
          <w:iCs/>
          <w:sz w:val="22"/>
        </w:rPr>
        <w:tab/>
      </w:r>
      <w:r>
        <w:rPr>
          <w:iCs/>
          <w:sz w:val="22"/>
        </w:rPr>
        <w:tab/>
      </w:r>
      <w:r>
        <w:rPr>
          <w:iCs/>
          <w:sz w:val="22"/>
        </w:rPr>
        <w:tab/>
        <w:t>Virginijus Domarkas</w:t>
      </w:r>
      <w:r w:rsidRPr="005C1F6E">
        <w:rPr>
          <w:iCs/>
          <w:sz w:val="22"/>
        </w:rPr>
        <w:tab/>
      </w:r>
    </w:p>
    <w:p w:rsidR="00DB5B13" w:rsidRPr="005C1F6E" w:rsidRDefault="00DB5B13" w:rsidP="00DB5B13">
      <w:pPr>
        <w:pStyle w:val="Pagrindinistekstas"/>
        <w:spacing w:after="0" w:line="240" w:lineRule="auto"/>
        <w:ind w:left="284"/>
        <w:rPr>
          <w:sz w:val="22"/>
        </w:rPr>
      </w:pPr>
      <w:r w:rsidRPr="005C1F6E">
        <w:rPr>
          <w:sz w:val="22"/>
        </w:rPr>
        <w:t>A.V.</w:t>
      </w:r>
      <w:r w:rsidRPr="005C1F6E">
        <w:rPr>
          <w:sz w:val="22"/>
        </w:rPr>
        <w:tab/>
      </w:r>
      <w:r w:rsidRPr="005C1F6E">
        <w:rPr>
          <w:sz w:val="22"/>
        </w:rPr>
        <w:tab/>
      </w:r>
      <w:r w:rsidRPr="005C1F6E">
        <w:rPr>
          <w:sz w:val="22"/>
        </w:rPr>
        <w:tab/>
      </w:r>
      <w:r w:rsidRPr="005C1F6E">
        <w:rPr>
          <w:sz w:val="22"/>
        </w:rPr>
        <w:tab/>
      </w:r>
      <w:r w:rsidRPr="005C1F6E">
        <w:rPr>
          <w:sz w:val="22"/>
        </w:rPr>
        <w:tab/>
      </w:r>
      <w:r w:rsidRPr="005C1F6E">
        <w:rPr>
          <w:sz w:val="22"/>
        </w:rPr>
        <w:tab/>
      </w:r>
      <w:r w:rsidRPr="005C1F6E">
        <w:rPr>
          <w:sz w:val="22"/>
        </w:rPr>
        <w:tab/>
      </w:r>
      <w:r w:rsidRPr="005C1F6E">
        <w:rPr>
          <w:sz w:val="22"/>
        </w:rPr>
        <w:tab/>
      </w:r>
      <w:r>
        <w:rPr>
          <w:sz w:val="22"/>
        </w:rPr>
        <w:tab/>
      </w:r>
      <w:r>
        <w:rPr>
          <w:sz w:val="22"/>
        </w:rPr>
        <w:tab/>
      </w:r>
      <w:r>
        <w:rPr>
          <w:sz w:val="22"/>
        </w:rPr>
        <w:tab/>
      </w:r>
      <w:r>
        <w:rPr>
          <w:sz w:val="22"/>
        </w:rPr>
        <w:tab/>
      </w:r>
      <w:r w:rsidRPr="005C1F6E">
        <w:rPr>
          <w:sz w:val="22"/>
        </w:rPr>
        <w:t>A.V.</w:t>
      </w:r>
    </w:p>
    <w:p w:rsidR="00484D2E" w:rsidRPr="00E820FC" w:rsidRDefault="00484D2E" w:rsidP="00DB5B13">
      <w:pPr>
        <w:pStyle w:val="Pagrindinistekstas"/>
        <w:spacing w:after="0" w:line="240" w:lineRule="auto"/>
        <w:ind w:left="284"/>
        <w:rPr>
          <w:sz w:val="20"/>
          <w:szCs w:val="20"/>
        </w:rPr>
      </w:pPr>
    </w:p>
    <w:sectPr w:rsidR="00484D2E" w:rsidRPr="00E820FC" w:rsidSect="00484D2E">
      <w:pgSz w:w="15840" w:h="12240" w:orient="landscape"/>
      <w:pgMar w:top="561" w:right="862" w:bottom="170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437FBF"/>
    <w:multiLevelType w:val="hybridMultilevel"/>
    <w:tmpl w:val="E78A406C"/>
    <w:lvl w:ilvl="0" w:tplc="C9F8E728">
      <w:start w:val="1"/>
      <w:numFmt w:val="decimal"/>
      <w:lvlText w:val="%1."/>
      <w:lvlJc w:val="left"/>
      <w:pPr>
        <w:tabs>
          <w:tab w:val="num" w:pos="720"/>
        </w:tabs>
        <w:ind w:left="720" w:hanging="360"/>
      </w:pPr>
      <w:rPr>
        <w:rFonts w:hint="default"/>
      </w:rPr>
    </w:lvl>
    <w:lvl w:ilvl="1" w:tplc="927E5942">
      <w:numFmt w:val="none"/>
      <w:lvlText w:val=""/>
      <w:lvlJc w:val="left"/>
      <w:pPr>
        <w:tabs>
          <w:tab w:val="num" w:pos="360"/>
        </w:tabs>
      </w:pPr>
    </w:lvl>
    <w:lvl w:ilvl="2" w:tplc="980CA2D2">
      <w:numFmt w:val="none"/>
      <w:lvlText w:val=""/>
      <w:lvlJc w:val="left"/>
      <w:pPr>
        <w:tabs>
          <w:tab w:val="num" w:pos="360"/>
        </w:tabs>
      </w:pPr>
    </w:lvl>
    <w:lvl w:ilvl="3" w:tplc="D6B2EDEC">
      <w:numFmt w:val="none"/>
      <w:lvlText w:val=""/>
      <w:lvlJc w:val="left"/>
      <w:pPr>
        <w:tabs>
          <w:tab w:val="num" w:pos="360"/>
        </w:tabs>
      </w:pPr>
    </w:lvl>
    <w:lvl w:ilvl="4" w:tplc="3AD8B8E4">
      <w:numFmt w:val="none"/>
      <w:lvlText w:val=""/>
      <w:lvlJc w:val="left"/>
      <w:pPr>
        <w:tabs>
          <w:tab w:val="num" w:pos="360"/>
        </w:tabs>
      </w:pPr>
    </w:lvl>
    <w:lvl w:ilvl="5" w:tplc="8842D7F0">
      <w:numFmt w:val="none"/>
      <w:lvlText w:val=""/>
      <w:lvlJc w:val="left"/>
      <w:pPr>
        <w:tabs>
          <w:tab w:val="num" w:pos="360"/>
        </w:tabs>
      </w:pPr>
    </w:lvl>
    <w:lvl w:ilvl="6" w:tplc="AC02596E">
      <w:numFmt w:val="none"/>
      <w:lvlText w:val=""/>
      <w:lvlJc w:val="left"/>
      <w:pPr>
        <w:tabs>
          <w:tab w:val="num" w:pos="360"/>
        </w:tabs>
      </w:pPr>
    </w:lvl>
    <w:lvl w:ilvl="7" w:tplc="5B241208">
      <w:numFmt w:val="none"/>
      <w:lvlText w:val=""/>
      <w:lvlJc w:val="left"/>
      <w:pPr>
        <w:tabs>
          <w:tab w:val="num" w:pos="360"/>
        </w:tabs>
      </w:pPr>
    </w:lvl>
    <w:lvl w:ilvl="8" w:tplc="2BC8EEBC">
      <w:numFmt w:val="none"/>
      <w:lvlText w:val=""/>
      <w:lvlJc w:val="left"/>
      <w:pPr>
        <w:tabs>
          <w:tab w:val="num" w:pos="360"/>
        </w:tabs>
      </w:pPr>
    </w:lvl>
  </w:abstractNum>
  <w:abstractNum w:abstractNumId="3" w15:restartNumberingAfterBreak="0">
    <w:nsid w:val="04E86DD5"/>
    <w:multiLevelType w:val="hybridMultilevel"/>
    <w:tmpl w:val="B554043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448EA"/>
    <w:multiLevelType w:val="hybridMultilevel"/>
    <w:tmpl w:val="EB68B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77F2B"/>
    <w:multiLevelType w:val="multilevel"/>
    <w:tmpl w:val="B218EEF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690"/>
        </w:tabs>
        <w:ind w:left="690" w:hanging="360"/>
      </w:pPr>
      <w:rPr>
        <w:rFonts w:hint="default"/>
      </w:rPr>
    </w:lvl>
    <w:lvl w:ilvl="2">
      <w:start w:val="1"/>
      <w:numFmt w:val="decimal"/>
      <w:lvlText w:val="%1.%2.%3."/>
      <w:lvlJc w:val="left"/>
      <w:pPr>
        <w:tabs>
          <w:tab w:val="num" w:pos="1380"/>
        </w:tabs>
        <w:ind w:left="1380" w:hanging="720"/>
      </w:pPr>
      <w:rPr>
        <w:rFonts w:hint="default"/>
      </w:rPr>
    </w:lvl>
    <w:lvl w:ilvl="3">
      <w:start w:val="1"/>
      <w:numFmt w:val="decimal"/>
      <w:lvlText w:val="%1.%2.%3.%4."/>
      <w:lvlJc w:val="left"/>
      <w:pPr>
        <w:tabs>
          <w:tab w:val="num" w:pos="1710"/>
        </w:tabs>
        <w:ind w:left="1710" w:hanging="720"/>
      </w:pPr>
      <w:rPr>
        <w:rFonts w:hint="default"/>
      </w:rPr>
    </w:lvl>
    <w:lvl w:ilvl="4">
      <w:start w:val="1"/>
      <w:numFmt w:val="decimal"/>
      <w:lvlText w:val="%1.%2.%3.%4.%5."/>
      <w:lvlJc w:val="left"/>
      <w:pPr>
        <w:tabs>
          <w:tab w:val="num" w:pos="2400"/>
        </w:tabs>
        <w:ind w:left="2400" w:hanging="1080"/>
      </w:pPr>
      <w:rPr>
        <w:rFonts w:hint="default"/>
      </w:rPr>
    </w:lvl>
    <w:lvl w:ilvl="5">
      <w:start w:val="1"/>
      <w:numFmt w:val="decimal"/>
      <w:lvlText w:val="%1.%2.%3.%4.%5.%6."/>
      <w:lvlJc w:val="left"/>
      <w:pPr>
        <w:tabs>
          <w:tab w:val="num" w:pos="2730"/>
        </w:tabs>
        <w:ind w:left="2730" w:hanging="1080"/>
      </w:pPr>
      <w:rPr>
        <w:rFonts w:hint="default"/>
      </w:rPr>
    </w:lvl>
    <w:lvl w:ilvl="6">
      <w:start w:val="1"/>
      <w:numFmt w:val="decimal"/>
      <w:lvlText w:val="%1.%2.%3.%4.%5.%6.%7."/>
      <w:lvlJc w:val="left"/>
      <w:pPr>
        <w:tabs>
          <w:tab w:val="num" w:pos="3420"/>
        </w:tabs>
        <w:ind w:left="3420" w:hanging="1440"/>
      </w:pPr>
      <w:rPr>
        <w:rFonts w:hint="default"/>
      </w:rPr>
    </w:lvl>
    <w:lvl w:ilvl="7">
      <w:start w:val="1"/>
      <w:numFmt w:val="decimal"/>
      <w:lvlText w:val="%1.%2.%3.%4.%5.%6.%7.%8."/>
      <w:lvlJc w:val="left"/>
      <w:pPr>
        <w:tabs>
          <w:tab w:val="num" w:pos="3750"/>
        </w:tabs>
        <w:ind w:left="3750" w:hanging="1440"/>
      </w:pPr>
      <w:rPr>
        <w:rFonts w:hint="default"/>
      </w:rPr>
    </w:lvl>
    <w:lvl w:ilvl="8">
      <w:start w:val="1"/>
      <w:numFmt w:val="decimal"/>
      <w:lvlText w:val="%1.%2.%3.%4.%5.%6.%7.%8.%9."/>
      <w:lvlJc w:val="left"/>
      <w:pPr>
        <w:tabs>
          <w:tab w:val="num" w:pos="4440"/>
        </w:tabs>
        <w:ind w:left="4440" w:hanging="1800"/>
      </w:pPr>
      <w:rPr>
        <w:rFonts w:hint="default"/>
      </w:rPr>
    </w:lvl>
  </w:abstractNum>
  <w:abstractNum w:abstractNumId="6" w15:restartNumberingAfterBreak="0">
    <w:nsid w:val="10E43F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EF3A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335B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5C40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1751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9076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261AB4"/>
    <w:multiLevelType w:val="hybridMultilevel"/>
    <w:tmpl w:val="42485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F73965"/>
    <w:multiLevelType w:val="hybridMultilevel"/>
    <w:tmpl w:val="23E46D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57349DD"/>
    <w:multiLevelType w:val="multilevel"/>
    <w:tmpl w:val="E72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74177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426C67C5"/>
    <w:multiLevelType w:val="hybridMultilevel"/>
    <w:tmpl w:val="A7D63F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FB7300"/>
    <w:multiLevelType w:val="hybridMultilevel"/>
    <w:tmpl w:val="5EDE088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D91D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967B68"/>
    <w:multiLevelType w:val="hybridMultilevel"/>
    <w:tmpl w:val="5A0AB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A8266A"/>
    <w:multiLevelType w:val="hybridMultilevel"/>
    <w:tmpl w:val="A0D47FEC"/>
    <w:lvl w:ilvl="0" w:tplc="5E30EB96">
      <w:start w:val="2004"/>
      <w:numFmt w:val="decimal"/>
      <w:lvlText w:val="%1"/>
      <w:lvlJc w:val="left"/>
      <w:pPr>
        <w:tabs>
          <w:tab w:val="num" w:pos="1950"/>
        </w:tabs>
        <w:ind w:left="1950" w:hanging="78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1" w15:restartNumberingAfterBreak="0">
    <w:nsid w:val="5D0602F9"/>
    <w:multiLevelType w:val="singleLevel"/>
    <w:tmpl w:val="73DA0D74"/>
    <w:lvl w:ilvl="0">
      <w:start w:val="1"/>
      <w:numFmt w:val="decimal"/>
      <w:lvlText w:val="%1."/>
      <w:lvlJc w:val="left"/>
      <w:pPr>
        <w:tabs>
          <w:tab w:val="num" w:pos="360"/>
        </w:tabs>
        <w:ind w:left="360" w:hanging="360"/>
      </w:pPr>
      <w:rPr>
        <w:rFonts w:ascii="Times New Roman" w:eastAsia="Lucida Sans Unicode" w:hAnsi="Times New Roman" w:cs="Times New Roman"/>
      </w:rPr>
    </w:lvl>
  </w:abstractNum>
  <w:abstractNum w:abstractNumId="22" w15:restartNumberingAfterBreak="0">
    <w:nsid w:val="5E5B1F87"/>
    <w:multiLevelType w:val="hybridMultilevel"/>
    <w:tmpl w:val="BB3ED9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D0539D"/>
    <w:multiLevelType w:val="singleLevel"/>
    <w:tmpl w:val="027EE4AC"/>
    <w:lvl w:ilvl="0">
      <w:numFmt w:val="bullet"/>
      <w:lvlText w:val="-"/>
      <w:lvlJc w:val="left"/>
      <w:pPr>
        <w:tabs>
          <w:tab w:val="num" w:pos="465"/>
        </w:tabs>
        <w:ind w:left="465" w:hanging="390"/>
      </w:pPr>
      <w:rPr>
        <w:rFonts w:hint="default"/>
      </w:rPr>
    </w:lvl>
  </w:abstractNum>
  <w:abstractNum w:abstractNumId="24" w15:restartNumberingAfterBreak="0">
    <w:nsid w:val="63F44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68C5BFB"/>
    <w:multiLevelType w:val="singleLevel"/>
    <w:tmpl w:val="E902AF2C"/>
    <w:lvl w:ilvl="0">
      <w:numFmt w:val="bullet"/>
      <w:lvlText w:val="-"/>
      <w:lvlJc w:val="left"/>
      <w:pPr>
        <w:tabs>
          <w:tab w:val="num" w:pos="435"/>
        </w:tabs>
        <w:ind w:left="435" w:hanging="360"/>
      </w:pPr>
      <w:rPr>
        <w:rFonts w:hint="default"/>
      </w:rPr>
    </w:lvl>
  </w:abstractNum>
  <w:abstractNum w:abstractNumId="26" w15:restartNumberingAfterBreak="0">
    <w:nsid w:val="6A911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2B01BE6"/>
    <w:multiLevelType w:val="hybridMultilevel"/>
    <w:tmpl w:val="EBC68E7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74C611C"/>
    <w:multiLevelType w:val="hybridMultilevel"/>
    <w:tmpl w:val="5D4A3A42"/>
    <w:lvl w:ilvl="0" w:tplc="05FACAA2">
      <w:start w:val="2005"/>
      <w:numFmt w:val="decimal"/>
      <w:lvlText w:val="%1"/>
      <w:lvlJc w:val="left"/>
      <w:pPr>
        <w:tabs>
          <w:tab w:val="num" w:pos="1740"/>
        </w:tabs>
        <w:ind w:left="1740" w:hanging="570"/>
      </w:pPr>
      <w:rPr>
        <w:rFonts w:hint="default"/>
      </w:rPr>
    </w:lvl>
    <w:lvl w:ilvl="1" w:tplc="04270019" w:tentative="1">
      <w:start w:val="1"/>
      <w:numFmt w:val="lowerLetter"/>
      <w:lvlText w:val="%2."/>
      <w:lvlJc w:val="left"/>
      <w:pPr>
        <w:tabs>
          <w:tab w:val="num" w:pos="2250"/>
        </w:tabs>
        <w:ind w:left="2250" w:hanging="360"/>
      </w:pPr>
    </w:lvl>
    <w:lvl w:ilvl="2" w:tplc="0427001B" w:tentative="1">
      <w:start w:val="1"/>
      <w:numFmt w:val="lowerRoman"/>
      <w:lvlText w:val="%3."/>
      <w:lvlJc w:val="right"/>
      <w:pPr>
        <w:tabs>
          <w:tab w:val="num" w:pos="2970"/>
        </w:tabs>
        <w:ind w:left="2970" w:hanging="180"/>
      </w:pPr>
    </w:lvl>
    <w:lvl w:ilvl="3" w:tplc="0427000F" w:tentative="1">
      <w:start w:val="1"/>
      <w:numFmt w:val="decimal"/>
      <w:lvlText w:val="%4."/>
      <w:lvlJc w:val="left"/>
      <w:pPr>
        <w:tabs>
          <w:tab w:val="num" w:pos="3690"/>
        </w:tabs>
        <w:ind w:left="3690" w:hanging="360"/>
      </w:pPr>
    </w:lvl>
    <w:lvl w:ilvl="4" w:tplc="04270019" w:tentative="1">
      <w:start w:val="1"/>
      <w:numFmt w:val="lowerLetter"/>
      <w:lvlText w:val="%5."/>
      <w:lvlJc w:val="left"/>
      <w:pPr>
        <w:tabs>
          <w:tab w:val="num" w:pos="4410"/>
        </w:tabs>
        <w:ind w:left="4410" w:hanging="360"/>
      </w:pPr>
    </w:lvl>
    <w:lvl w:ilvl="5" w:tplc="0427001B" w:tentative="1">
      <w:start w:val="1"/>
      <w:numFmt w:val="lowerRoman"/>
      <w:lvlText w:val="%6."/>
      <w:lvlJc w:val="right"/>
      <w:pPr>
        <w:tabs>
          <w:tab w:val="num" w:pos="5130"/>
        </w:tabs>
        <w:ind w:left="5130" w:hanging="180"/>
      </w:pPr>
    </w:lvl>
    <w:lvl w:ilvl="6" w:tplc="0427000F" w:tentative="1">
      <w:start w:val="1"/>
      <w:numFmt w:val="decimal"/>
      <w:lvlText w:val="%7."/>
      <w:lvlJc w:val="left"/>
      <w:pPr>
        <w:tabs>
          <w:tab w:val="num" w:pos="5850"/>
        </w:tabs>
        <w:ind w:left="5850" w:hanging="360"/>
      </w:pPr>
    </w:lvl>
    <w:lvl w:ilvl="7" w:tplc="04270019" w:tentative="1">
      <w:start w:val="1"/>
      <w:numFmt w:val="lowerLetter"/>
      <w:lvlText w:val="%8."/>
      <w:lvlJc w:val="left"/>
      <w:pPr>
        <w:tabs>
          <w:tab w:val="num" w:pos="6570"/>
        </w:tabs>
        <w:ind w:left="6570" w:hanging="360"/>
      </w:pPr>
    </w:lvl>
    <w:lvl w:ilvl="8" w:tplc="0427001B" w:tentative="1">
      <w:start w:val="1"/>
      <w:numFmt w:val="lowerRoman"/>
      <w:lvlText w:val="%9."/>
      <w:lvlJc w:val="right"/>
      <w:pPr>
        <w:tabs>
          <w:tab w:val="num" w:pos="7290"/>
        </w:tabs>
        <w:ind w:left="7290" w:hanging="180"/>
      </w:pPr>
    </w:lvl>
  </w:abstractNum>
  <w:abstractNum w:abstractNumId="29"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bCs w:val="0"/>
        <w:i w:val="0"/>
        <w:iCs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num w:numId="1">
    <w:abstractNumId w:val="2"/>
  </w:num>
  <w:num w:numId="2">
    <w:abstractNumId w:val="5"/>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8"/>
  </w:num>
  <w:num w:numId="6">
    <w:abstractNumId w:val="16"/>
  </w:num>
  <w:num w:numId="7">
    <w:abstractNumId w:val="22"/>
  </w:num>
  <w:num w:numId="8">
    <w:abstractNumId w:val="4"/>
  </w:num>
  <w:num w:numId="9">
    <w:abstractNumId w:val="10"/>
  </w:num>
  <w:num w:numId="10">
    <w:abstractNumId w:val="26"/>
  </w:num>
  <w:num w:numId="11">
    <w:abstractNumId w:val="3"/>
  </w:num>
  <w:num w:numId="12">
    <w:abstractNumId w:val="8"/>
  </w:num>
  <w:num w:numId="13">
    <w:abstractNumId w:val="6"/>
  </w:num>
  <w:num w:numId="14">
    <w:abstractNumId w:val="17"/>
  </w:num>
  <w:num w:numId="15">
    <w:abstractNumId w:val="11"/>
  </w:num>
  <w:num w:numId="16">
    <w:abstractNumId w:val="7"/>
  </w:num>
  <w:num w:numId="17">
    <w:abstractNumId w:val="15"/>
  </w:num>
  <w:num w:numId="18">
    <w:abstractNumId w:val="27"/>
  </w:num>
  <w:num w:numId="19">
    <w:abstractNumId w:val="9"/>
  </w:num>
  <w:num w:numId="20">
    <w:abstractNumId w:val="24"/>
  </w:num>
  <w:num w:numId="21">
    <w:abstractNumId w:val="18"/>
  </w:num>
  <w:num w:numId="22">
    <w:abstractNumId w:val="13"/>
  </w:num>
  <w:num w:numId="23">
    <w:abstractNumId w:val="12"/>
  </w:num>
  <w:num w:numId="24">
    <w:abstractNumId w:val="25"/>
  </w:num>
  <w:num w:numId="25">
    <w:abstractNumId w:val="23"/>
  </w:num>
  <w:num w:numId="26">
    <w:abstractNumId w:val="0"/>
  </w:num>
  <w:num w:numId="27">
    <w:abstractNumId w:val="1"/>
  </w:num>
  <w:num w:numId="28">
    <w:abstractNumId w:val="21"/>
  </w:num>
  <w:num w:numId="29">
    <w:abstractNumId w:val="1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2C4"/>
    <w:rsid w:val="00060527"/>
    <w:rsid w:val="00140EC1"/>
    <w:rsid w:val="00162628"/>
    <w:rsid w:val="001912C4"/>
    <w:rsid w:val="001C258F"/>
    <w:rsid w:val="001C2B2B"/>
    <w:rsid w:val="001C7485"/>
    <w:rsid w:val="00303CDA"/>
    <w:rsid w:val="00376BBE"/>
    <w:rsid w:val="003950AA"/>
    <w:rsid w:val="003B3C6F"/>
    <w:rsid w:val="003F751D"/>
    <w:rsid w:val="0044131F"/>
    <w:rsid w:val="00484D2E"/>
    <w:rsid w:val="004952A0"/>
    <w:rsid w:val="005428F0"/>
    <w:rsid w:val="00577CE6"/>
    <w:rsid w:val="005A0F80"/>
    <w:rsid w:val="005C1F6E"/>
    <w:rsid w:val="005E6375"/>
    <w:rsid w:val="005F3DCA"/>
    <w:rsid w:val="006421E3"/>
    <w:rsid w:val="0069504A"/>
    <w:rsid w:val="00774F5B"/>
    <w:rsid w:val="00781007"/>
    <w:rsid w:val="007C670E"/>
    <w:rsid w:val="00837791"/>
    <w:rsid w:val="00894435"/>
    <w:rsid w:val="008A4AAC"/>
    <w:rsid w:val="00903338"/>
    <w:rsid w:val="00963389"/>
    <w:rsid w:val="00970FE9"/>
    <w:rsid w:val="009B4D92"/>
    <w:rsid w:val="00A410D1"/>
    <w:rsid w:val="00A46A79"/>
    <w:rsid w:val="00A57410"/>
    <w:rsid w:val="00A75748"/>
    <w:rsid w:val="00AD3629"/>
    <w:rsid w:val="00B95587"/>
    <w:rsid w:val="00C83FA0"/>
    <w:rsid w:val="00C95730"/>
    <w:rsid w:val="00CA65C1"/>
    <w:rsid w:val="00CB0959"/>
    <w:rsid w:val="00D1589D"/>
    <w:rsid w:val="00D30561"/>
    <w:rsid w:val="00D446EA"/>
    <w:rsid w:val="00DB5B13"/>
    <w:rsid w:val="00DF0110"/>
    <w:rsid w:val="00E204B6"/>
    <w:rsid w:val="00E820FC"/>
    <w:rsid w:val="00E93F64"/>
    <w:rsid w:val="00EB2777"/>
    <w:rsid w:val="00FA32FF"/>
    <w:rsid w:val="00FF6B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810971-7580-426B-A454-DEE2B3DC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12C4"/>
    <w:pPr>
      <w:spacing w:after="200" w:line="276" w:lineRule="auto"/>
    </w:pPr>
    <w:rPr>
      <w:rFonts w:eastAsia="Calibri"/>
      <w:sz w:val="24"/>
      <w:szCs w:val="22"/>
      <w:lang w:eastAsia="en-US"/>
    </w:rPr>
  </w:style>
  <w:style w:type="paragraph" w:styleId="Antrat1">
    <w:name w:val="heading 1"/>
    <w:aliases w:val="Appendix,Headeris_mano1"/>
    <w:basedOn w:val="prastasis"/>
    <w:next w:val="prastasis"/>
    <w:link w:val="Antrat1Diagrama"/>
    <w:qFormat/>
    <w:rsid w:val="00970FE9"/>
    <w:pPr>
      <w:keepNext/>
      <w:numPr>
        <w:numId w:val="3"/>
      </w:numPr>
      <w:spacing w:before="360" w:after="360" w:line="240" w:lineRule="auto"/>
      <w:jc w:val="center"/>
      <w:outlineLvl w:val="0"/>
    </w:pPr>
    <w:rPr>
      <w:sz w:val="28"/>
      <w:szCs w:val="28"/>
      <w:lang w:eastAsia="lt-LT"/>
    </w:rPr>
  </w:style>
  <w:style w:type="paragraph" w:styleId="Antrat2">
    <w:name w:val="heading 2"/>
    <w:aliases w:val="Header_mano2,Title Header2"/>
    <w:basedOn w:val="prastasis"/>
    <w:next w:val="prastasis"/>
    <w:qFormat/>
    <w:rsid w:val="00970FE9"/>
    <w:pPr>
      <w:numPr>
        <w:ilvl w:val="1"/>
        <w:numId w:val="3"/>
      </w:numPr>
      <w:spacing w:after="0" w:line="240" w:lineRule="auto"/>
      <w:jc w:val="both"/>
      <w:outlineLvl w:val="1"/>
    </w:pPr>
    <w:rPr>
      <w:szCs w:val="24"/>
      <w:lang w:eastAsia="lt-LT"/>
    </w:rPr>
  </w:style>
  <w:style w:type="paragraph" w:styleId="Antrat3">
    <w:name w:val="heading 3"/>
    <w:aliases w:val="Section Header3,Sub-Clause Paragraph"/>
    <w:basedOn w:val="prastasis"/>
    <w:next w:val="prastasis"/>
    <w:qFormat/>
    <w:rsid w:val="00970FE9"/>
    <w:pPr>
      <w:keepNext/>
      <w:numPr>
        <w:ilvl w:val="2"/>
        <w:numId w:val="3"/>
      </w:numPr>
      <w:spacing w:after="0" w:line="240" w:lineRule="auto"/>
      <w:jc w:val="both"/>
      <w:outlineLvl w:val="2"/>
    </w:pPr>
    <w:rPr>
      <w:szCs w:val="24"/>
      <w:lang w:eastAsia="lt-LT"/>
    </w:rPr>
  </w:style>
  <w:style w:type="paragraph" w:styleId="Antrat4">
    <w:name w:val="heading 4"/>
    <w:aliases w:val="Heading 4 Char Char Char Char,hd4,Sub-Clause Sub-paragraph"/>
    <w:basedOn w:val="prastasis"/>
    <w:next w:val="prastasis"/>
    <w:qFormat/>
    <w:rsid w:val="00970FE9"/>
    <w:pPr>
      <w:keepNext/>
      <w:numPr>
        <w:ilvl w:val="3"/>
        <w:numId w:val="3"/>
      </w:numPr>
      <w:spacing w:after="0" w:line="240" w:lineRule="auto"/>
      <w:outlineLvl w:val="3"/>
    </w:pPr>
    <w:rPr>
      <w:b/>
      <w:bCs/>
      <w:sz w:val="44"/>
      <w:szCs w:val="44"/>
      <w:lang w:eastAsia="lt-LT"/>
    </w:rPr>
  </w:style>
  <w:style w:type="paragraph" w:styleId="Antrat5">
    <w:name w:val="heading 5"/>
    <w:basedOn w:val="prastasis"/>
    <w:next w:val="prastasis"/>
    <w:qFormat/>
    <w:rsid w:val="00970FE9"/>
    <w:pPr>
      <w:keepNext/>
      <w:numPr>
        <w:ilvl w:val="4"/>
        <w:numId w:val="3"/>
      </w:numPr>
      <w:spacing w:after="0" w:line="240" w:lineRule="auto"/>
      <w:outlineLvl w:val="4"/>
    </w:pPr>
    <w:rPr>
      <w:b/>
      <w:bCs/>
      <w:sz w:val="40"/>
      <w:szCs w:val="40"/>
      <w:lang w:eastAsia="lt-LT"/>
    </w:rPr>
  </w:style>
  <w:style w:type="paragraph" w:styleId="Antrat6">
    <w:name w:val="heading 6"/>
    <w:basedOn w:val="prastasis"/>
    <w:next w:val="prastasis"/>
    <w:qFormat/>
    <w:rsid w:val="00970FE9"/>
    <w:pPr>
      <w:keepNext/>
      <w:numPr>
        <w:ilvl w:val="5"/>
        <w:numId w:val="3"/>
      </w:numPr>
      <w:spacing w:after="0" w:line="240" w:lineRule="auto"/>
      <w:outlineLvl w:val="5"/>
    </w:pPr>
    <w:rPr>
      <w:b/>
      <w:bCs/>
      <w:sz w:val="36"/>
      <w:szCs w:val="36"/>
      <w:lang w:eastAsia="lt-LT"/>
    </w:rPr>
  </w:style>
  <w:style w:type="paragraph" w:styleId="Antrat7">
    <w:name w:val="heading 7"/>
    <w:basedOn w:val="prastasis"/>
    <w:next w:val="prastasis"/>
    <w:qFormat/>
    <w:rsid w:val="00970FE9"/>
    <w:pPr>
      <w:keepNext/>
      <w:numPr>
        <w:ilvl w:val="6"/>
        <w:numId w:val="3"/>
      </w:numPr>
      <w:spacing w:after="0" w:line="240" w:lineRule="auto"/>
      <w:outlineLvl w:val="6"/>
    </w:pPr>
    <w:rPr>
      <w:sz w:val="48"/>
      <w:szCs w:val="48"/>
      <w:lang w:eastAsia="lt-LT"/>
    </w:rPr>
  </w:style>
  <w:style w:type="paragraph" w:styleId="Antrat8">
    <w:name w:val="heading 8"/>
    <w:basedOn w:val="prastasis"/>
    <w:next w:val="prastasis"/>
    <w:qFormat/>
    <w:rsid w:val="00970FE9"/>
    <w:pPr>
      <w:keepNext/>
      <w:numPr>
        <w:ilvl w:val="7"/>
        <w:numId w:val="3"/>
      </w:numPr>
      <w:spacing w:after="0" w:line="240" w:lineRule="auto"/>
      <w:outlineLvl w:val="7"/>
    </w:pPr>
    <w:rPr>
      <w:b/>
      <w:bCs/>
      <w:sz w:val="18"/>
      <w:szCs w:val="18"/>
      <w:lang w:eastAsia="lt-LT"/>
    </w:rPr>
  </w:style>
  <w:style w:type="paragraph" w:styleId="Antrat9">
    <w:name w:val="heading 9"/>
    <w:basedOn w:val="prastasis"/>
    <w:next w:val="prastasis"/>
    <w:qFormat/>
    <w:rsid w:val="00970FE9"/>
    <w:pPr>
      <w:keepNext/>
      <w:numPr>
        <w:ilvl w:val="8"/>
        <w:numId w:val="3"/>
      </w:numPr>
      <w:spacing w:after="0" w:line="240" w:lineRule="auto"/>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1912C4"/>
    <w:pPr>
      <w:spacing w:after="120"/>
    </w:pPr>
  </w:style>
  <w:style w:type="paragraph" w:customStyle="1" w:styleId="CharChar">
    <w:name w:val="Char Char"/>
    <w:basedOn w:val="prastasis"/>
    <w:rsid w:val="001912C4"/>
    <w:pPr>
      <w:spacing w:after="160" w:line="240" w:lineRule="exact"/>
    </w:pPr>
    <w:rPr>
      <w:rFonts w:ascii="Tahoma" w:eastAsia="Times New Roman" w:hAnsi="Tahoma"/>
      <w:sz w:val="20"/>
      <w:szCs w:val="20"/>
      <w:lang w:val="en-US"/>
    </w:rPr>
  </w:style>
  <w:style w:type="character" w:customStyle="1" w:styleId="Antrat1Diagrama">
    <w:name w:val="Antraštė 1 Diagrama"/>
    <w:aliases w:val="Appendix Diagrama,Headeris_mano1 Diagrama"/>
    <w:link w:val="Antrat1"/>
    <w:locked/>
    <w:rsid w:val="00970FE9"/>
    <w:rPr>
      <w:rFonts w:eastAsia="Calibri"/>
      <w:sz w:val="28"/>
      <w:szCs w:val="28"/>
      <w:lang w:val="lt-LT" w:eastAsia="lt-LT" w:bidi="ar-SA"/>
    </w:rPr>
  </w:style>
  <w:style w:type="character" w:styleId="Hipersaitas">
    <w:name w:val="Hyperlink"/>
    <w:uiPriority w:val="99"/>
    <w:rsid w:val="00E93F64"/>
    <w:rPr>
      <w:color w:val="0000FF"/>
      <w:u w:val="single"/>
    </w:rPr>
  </w:style>
  <w:style w:type="paragraph" w:styleId="Debesliotekstas">
    <w:name w:val="Balloon Text"/>
    <w:basedOn w:val="prastasis"/>
    <w:link w:val="DebesliotekstasDiagrama"/>
    <w:rsid w:val="00D1589D"/>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D1589D"/>
    <w:rPr>
      <w:rFonts w:ascii="Segoe UI" w:eastAsia="Calibri" w:hAnsi="Segoe UI" w:cs="Segoe UI"/>
      <w:sz w:val="18"/>
      <w:szCs w:val="18"/>
      <w:lang w:eastAsia="en-US"/>
    </w:rPr>
  </w:style>
  <w:style w:type="paragraph" w:customStyle="1" w:styleId="BalloonText1">
    <w:name w:val="Balloon Text1"/>
    <w:basedOn w:val="prastasis"/>
    <w:semiHidden/>
    <w:rsid w:val="00484D2E"/>
    <w:pPr>
      <w:spacing w:after="0" w:line="240" w:lineRule="auto"/>
    </w:pPr>
    <w:rPr>
      <w:rFonts w:ascii="Tahoma" w:eastAsia="Times New Roman" w:hAnsi="Tahoma" w:cs="Tahoma"/>
      <w:sz w:val="16"/>
      <w:szCs w:val="16"/>
    </w:rPr>
  </w:style>
  <w:style w:type="paragraph" w:styleId="Antrats">
    <w:name w:val="header"/>
    <w:basedOn w:val="prastasis"/>
    <w:link w:val="AntratsDiagrama"/>
    <w:rsid w:val="00484D2E"/>
    <w:pPr>
      <w:tabs>
        <w:tab w:val="center" w:pos="4819"/>
        <w:tab w:val="right" w:pos="9638"/>
      </w:tabs>
      <w:spacing w:after="0" w:line="240" w:lineRule="auto"/>
    </w:pPr>
    <w:rPr>
      <w:rFonts w:eastAsia="Times New Roman"/>
      <w:szCs w:val="24"/>
    </w:rPr>
  </w:style>
  <w:style w:type="character" w:customStyle="1" w:styleId="AntratsDiagrama">
    <w:name w:val="Antraštės Diagrama"/>
    <w:link w:val="Antrats"/>
    <w:rsid w:val="00484D2E"/>
    <w:rPr>
      <w:sz w:val="24"/>
      <w:szCs w:val="24"/>
      <w:lang w:eastAsia="en-US"/>
    </w:rPr>
  </w:style>
  <w:style w:type="character" w:styleId="Puslapionumeris">
    <w:name w:val="page number"/>
    <w:rsid w:val="00484D2E"/>
  </w:style>
  <w:style w:type="character" w:styleId="Grietas">
    <w:name w:val="Strong"/>
    <w:uiPriority w:val="22"/>
    <w:qFormat/>
    <w:rsid w:val="00484D2E"/>
    <w:rPr>
      <w:b/>
      <w:bCs/>
    </w:rPr>
  </w:style>
  <w:style w:type="paragraph" w:styleId="Pagrindinistekstas3">
    <w:name w:val="Body Text 3"/>
    <w:basedOn w:val="prastasis"/>
    <w:link w:val="Pagrindinistekstas3Diagrama"/>
    <w:rsid w:val="00484D2E"/>
    <w:pPr>
      <w:widowControl w:val="0"/>
      <w:suppressAutoHyphens/>
      <w:spacing w:after="0" w:line="240" w:lineRule="auto"/>
    </w:pPr>
    <w:rPr>
      <w:rFonts w:eastAsia="Lucida Sans Unicode"/>
      <w:b/>
      <w:bCs/>
      <w:kern w:val="1"/>
      <w:sz w:val="28"/>
      <w:szCs w:val="24"/>
    </w:rPr>
  </w:style>
  <w:style w:type="character" w:customStyle="1" w:styleId="Pagrindinistekstas3Diagrama">
    <w:name w:val="Pagrindinis tekstas 3 Diagrama"/>
    <w:link w:val="Pagrindinistekstas3"/>
    <w:rsid w:val="00484D2E"/>
    <w:rPr>
      <w:rFonts w:eastAsia="Lucida Sans Unicode"/>
      <w:b/>
      <w:bCs/>
      <w:kern w:val="1"/>
      <w:sz w:val="28"/>
      <w:szCs w:val="24"/>
    </w:rPr>
  </w:style>
  <w:style w:type="character" w:customStyle="1" w:styleId="apple-converted-space">
    <w:name w:val="apple-converted-space"/>
    <w:rsid w:val="00484D2E"/>
  </w:style>
  <w:style w:type="paragraph" w:styleId="prastasiniatinklio">
    <w:name w:val="Normal (Web)"/>
    <w:basedOn w:val="prastasis"/>
    <w:uiPriority w:val="99"/>
    <w:unhideWhenUsed/>
    <w:rsid w:val="00484D2E"/>
    <w:pPr>
      <w:spacing w:before="100" w:beforeAutospacing="1" w:after="100" w:afterAutospacing="1" w:line="240" w:lineRule="auto"/>
    </w:pPr>
    <w:rPr>
      <w:rFonts w:eastAsia="Times New Roman"/>
      <w:szCs w:val="24"/>
      <w:lang w:val="en-US"/>
    </w:rPr>
  </w:style>
  <w:style w:type="character" w:customStyle="1" w:styleId="notranslate">
    <w:name w:val="notranslate"/>
    <w:rsid w:val="00484D2E"/>
  </w:style>
  <w:style w:type="paragraph" w:customStyle="1" w:styleId="CharChar4DiagramaDiagramaCharChar">
    <w:name w:val="Char Char4 Diagrama Diagrama Char Char"/>
    <w:basedOn w:val="prastasis"/>
    <w:rsid w:val="00484D2E"/>
    <w:pPr>
      <w:spacing w:after="160" w:line="240" w:lineRule="exact"/>
    </w:pPr>
    <w:rPr>
      <w:rFonts w:ascii="Tahoma" w:eastAsia="Times New Roman" w:hAnsi="Tahoma"/>
      <w:sz w:val="20"/>
      <w:szCs w:val="20"/>
      <w:lang w:val="en-US"/>
    </w:rPr>
  </w:style>
  <w:style w:type="character" w:styleId="Emfaz">
    <w:name w:val="Emphasis"/>
    <w:uiPriority w:val="20"/>
    <w:qFormat/>
    <w:rsid w:val="00484D2E"/>
    <w:rPr>
      <w:i/>
      <w:iCs/>
    </w:rPr>
  </w:style>
  <w:style w:type="table" w:styleId="Lentelstinklelis">
    <w:name w:val="Table Grid"/>
    <w:basedOn w:val="prastojilentel"/>
    <w:uiPriority w:val="39"/>
    <w:rsid w:val="00484D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link w:val="Pagrindinistekstas"/>
    <w:rsid w:val="00484D2E"/>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lalesligonone@zebr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5093</Words>
  <Characters>2904</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PIRKIMO-PARDAVIMO SUTARTIS NR</vt:lpstr>
    </vt:vector>
  </TitlesOfParts>
  <Company/>
  <LinksUpToDate>false</LinksUpToDate>
  <CharactersWithSpaces>7982</CharactersWithSpaces>
  <SharedDoc>false</SharedDoc>
  <HLinks>
    <vt:vector size="6" baseType="variant">
      <vt:variant>
        <vt:i4>8061013</vt:i4>
      </vt:variant>
      <vt:variant>
        <vt:i4>0</vt:i4>
      </vt:variant>
      <vt:variant>
        <vt:i4>0</vt:i4>
      </vt:variant>
      <vt:variant>
        <vt:i4>5</vt:i4>
      </vt:variant>
      <vt:variant>
        <vt:lpwstr>mailto:silalesligonone@zebra.lt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PIRKIMO-PARDAVIMO SUTARTIS NR</dc:title>
  <dc:subject/>
  <dc:creator>Ligonine</dc:creator>
  <cp:keywords/>
  <dc:description/>
  <cp:lastModifiedBy>Alfonsas</cp:lastModifiedBy>
  <cp:revision>9</cp:revision>
  <cp:lastPrinted>2019-03-06T11:27:00Z</cp:lastPrinted>
  <dcterms:created xsi:type="dcterms:W3CDTF">2022-05-02T09:31:00Z</dcterms:created>
  <dcterms:modified xsi:type="dcterms:W3CDTF">2022-05-19T08:38:00Z</dcterms:modified>
</cp:coreProperties>
</file>