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1064E" w14:textId="7F24B086" w:rsidR="00A1232C" w:rsidRDefault="00505F32" w:rsidP="00822FAB">
      <w:pPr>
        <w:pStyle w:val="Body2"/>
        <w:spacing w:after="0"/>
        <w:rPr>
          <w:color w:val="auto"/>
          <w:sz w:val="24"/>
          <w:szCs w:val="24"/>
        </w:rPr>
      </w:pPr>
      <w:r>
        <w:rPr>
          <w:color w:val="auto"/>
          <w:sz w:val="24"/>
          <w:szCs w:val="24"/>
        </w:rPr>
        <w:t xml:space="preserve"> </w:t>
      </w:r>
    </w:p>
    <w:p w14:paraId="259B9FAD" w14:textId="77777777" w:rsidR="00A1232C" w:rsidRPr="00EA7801" w:rsidRDefault="00A1232C" w:rsidP="00A1232C">
      <w:pPr>
        <w:keepNext/>
        <w:keepLines/>
        <w:suppressAutoHyphens/>
        <w:ind w:left="900" w:right="332"/>
        <w:contextualSpacing/>
        <w:jc w:val="center"/>
        <w:outlineLvl w:val="6"/>
        <w:rPr>
          <w:rFonts w:eastAsia="Times New Roman"/>
          <w:b/>
          <w:iCs/>
          <w:lang w:val="pt-PT" w:bidi="en-US"/>
        </w:rPr>
      </w:pPr>
      <w:r w:rsidRPr="00EA7801">
        <w:rPr>
          <w:rFonts w:eastAsia="Times New Roman"/>
          <w:b/>
          <w:iCs/>
        </w:rPr>
        <w:t>PREKIŲ PIRKIMO–PARDAVIMO</w:t>
      </w:r>
      <w:r w:rsidRPr="00EA7801">
        <w:rPr>
          <w:rFonts w:eastAsia="Times New Roman"/>
          <w:b/>
          <w:iCs/>
          <w:lang w:val="pt-PT" w:bidi="en-US"/>
        </w:rPr>
        <w:t xml:space="preserve"> SUTARTIS</w:t>
      </w:r>
    </w:p>
    <w:p w14:paraId="5E49724F" w14:textId="77777777" w:rsidR="00A1232C" w:rsidRPr="00EA7801" w:rsidRDefault="00A1232C" w:rsidP="00A1232C">
      <w:pPr>
        <w:keepNext/>
        <w:keepLines/>
        <w:suppressAutoHyphens/>
        <w:ind w:left="900" w:right="332"/>
        <w:contextualSpacing/>
        <w:jc w:val="center"/>
        <w:outlineLvl w:val="6"/>
        <w:rPr>
          <w:rFonts w:eastAsia="Times New Roman"/>
          <w:b/>
          <w:iCs/>
          <w:lang w:val="pt-PT" w:bidi="en-US"/>
        </w:rPr>
      </w:pPr>
    </w:p>
    <w:p w14:paraId="42B31EF6" w14:textId="1CD79356" w:rsidR="00A1232C" w:rsidRPr="00EA7801" w:rsidRDefault="00A1232C" w:rsidP="00A1232C">
      <w:pPr>
        <w:keepNext/>
        <w:keepLines/>
        <w:suppressAutoHyphens/>
        <w:ind w:left="900" w:right="332"/>
        <w:contextualSpacing/>
        <w:jc w:val="center"/>
        <w:outlineLvl w:val="6"/>
        <w:rPr>
          <w:rFonts w:eastAsia="Times New Roman"/>
          <w:iCs/>
          <w:lang w:val="pt-PT" w:bidi="en-US"/>
        </w:rPr>
      </w:pPr>
      <w:r w:rsidRPr="00EA7801">
        <w:rPr>
          <w:rFonts w:eastAsia="Times New Roman"/>
          <w:iCs/>
          <w:lang w:val="pt-PT" w:bidi="en-US"/>
        </w:rPr>
        <w:t>20</w:t>
      </w:r>
      <w:r>
        <w:rPr>
          <w:rFonts w:eastAsia="Times New Roman"/>
          <w:iCs/>
          <w:lang w:val="pt-PT" w:bidi="en-US"/>
        </w:rPr>
        <w:t xml:space="preserve">22 </w:t>
      </w:r>
      <w:r w:rsidRPr="00EA7801">
        <w:rPr>
          <w:rFonts w:eastAsia="Times New Roman"/>
          <w:iCs/>
          <w:lang w:val="pt-PT" w:bidi="en-US"/>
        </w:rPr>
        <w:t>m.</w:t>
      </w:r>
      <w:r w:rsidR="00822FAB">
        <w:rPr>
          <w:rFonts w:eastAsia="Times New Roman"/>
          <w:iCs/>
          <w:lang w:val="pt-PT" w:bidi="en-US"/>
        </w:rPr>
        <w:t xml:space="preserve">                     </w:t>
      </w:r>
      <w:r w:rsidRPr="00EA7801">
        <w:rPr>
          <w:rFonts w:eastAsia="Times New Roman"/>
          <w:iCs/>
          <w:lang w:val="pt-PT" w:bidi="en-US"/>
        </w:rPr>
        <w:t xml:space="preserve"> d.</w:t>
      </w:r>
      <w:r>
        <w:rPr>
          <w:rFonts w:eastAsia="Times New Roman"/>
          <w:iCs/>
          <w:lang w:val="pt-PT" w:bidi="en-US"/>
        </w:rPr>
        <w:t xml:space="preserve"> Nr. </w:t>
      </w:r>
    </w:p>
    <w:p w14:paraId="6CB78A2C" w14:textId="77777777" w:rsidR="00A1232C" w:rsidRPr="00EA7801" w:rsidRDefault="00A1232C" w:rsidP="00A1232C">
      <w:pPr>
        <w:keepNext/>
        <w:keepLines/>
        <w:suppressAutoHyphens/>
        <w:ind w:left="900" w:right="332"/>
        <w:contextualSpacing/>
        <w:jc w:val="center"/>
        <w:outlineLvl w:val="6"/>
        <w:rPr>
          <w:rFonts w:eastAsia="Times New Roman"/>
          <w:i/>
          <w:iCs/>
          <w:lang w:val="pt-PT" w:bidi="en-US"/>
        </w:rPr>
      </w:pPr>
      <w:r w:rsidRPr="00EA7801">
        <w:rPr>
          <w:rFonts w:eastAsia="Times New Roman"/>
          <w:iCs/>
          <w:lang w:val="pt-PT" w:bidi="en-US"/>
        </w:rPr>
        <w:t xml:space="preserve"> </w:t>
      </w:r>
    </w:p>
    <w:p w14:paraId="583CACC6" w14:textId="77777777" w:rsidR="00A1232C" w:rsidRPr="00EA7801" w:rsidRDefault="00A1232C" w:rsidP="00A1232C">
      <w:pPr>
        <w:keepNext/>
        <w:keepLines/>
        <w:suppressAutoHyphens/>
        <w:ind w:left="900" w:right="332"/>
        <w:contextualSpacing/>
        <w:jc w:val="center"/>
        <w:outlineLvl w:val="6"/>
        <w:rPr>
          <w:rFonts w:eastAsia="Times New Roman"/>
          <w:iCs/>
          <w:lang w:val="pt-PT" w:bidi="en-US"/>
        </w:rPr>
      </w:pPr>
      <w:r w:rsidRPr="00EA7801">
        <w:rPr>
          <w:rFonts w:eastAsia="Times New Roman"/>
          <w:iCs/>
          <w:lang w:val="pt-PT" w:bidi="en-US"/>
        </w:rPr>
        <w:t xml:space="preserve">Vilnius </w:t>
      </w:r>
    </w:p>
    <w:p w14:paraId="2ABD0C43" w14:textId="77777777" w:rsidR="00A1232C" w:rsidRPr="00EA7801" w:rsidRDefault="00A1232C" w:rsidP="00A1232C">
      <w:pPr>
        <w:ind w:right="332" w:firstLine="540"/>
        <w:jc w:val="center"/>
        <w:rPr>
          <w:rFonts w:eastAsia="Times New Roman"/>
          <w:b/>
          <w:i/>
          <w:color w:val="000000"/>
        </w:rPr>
      </w:pPr>
    </w:p>
    <w:p w14:paraId="14142668" w14:textId="77777777" w:rsidR="00371563" w:rsidRPr="009B6677" w:rsidRDefault="00371563" w:rsidP="00371563">
      <w:pPr>
        <w:ind w:firstLine="567"/>
        <w:jc w:val="both"/>
        <w:rPr>
          <w:rFonts w:eastAsia="Times New Roman"/>
        </w:rPr>
      </w:pPr>
      <w:r w:rsidRPr="009B6677">
        <w:rPr>
          <w:rFonts w:eastAsia="Times New Roman"/>
        </w:rPr>
        <w:t xml:space="preserve">Nacionalinė švietimo agentūra, atstovaujama </w:t>
      </w:r>
      <w:r>
        <w:rPr>
          <w:rFonts w:eastAsia="Times New Roman"/>
        </w:rPr>
        <w:t>direktorės Rūtos Krasauskienės</w:t>
      </w:r>
      <w:r w:rsidRPr="009B6677">
        <w:rPr>
          <w:rFonts w:eastAsia="Times New Roman"/>
          <w:i/>
        </w:rPr>
        <w:t>,</w:t>
      </w:r>
      <w:r w:rsidRPr="009B6677">
        <w:rPr>
          <w:rFonts w:eastAsia="Times New Roman"/>
        </w:rPr>
        <w:t xml:space="preserve"> veikiančio (-ios)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w:t>
      </w:r>
      <w:r>
        <w:rPr>
          <w:rFonts w:eastAsia="Times New Roman"/>
        </w:rPr>
        <w:t>Paslaugų gavėjas</w:t>
      </w:r>
      <w:r w:rsidRPr="009B6677">
        <w:rPr>
          <w:rFonts w:eastAsia="Times New Roman"/>
        </w:rPr>
        <w:t xml:space="preserve"> / Perkančioji organizacija)</w:t>
      </w:r>
    </w:p>
    <w:p w14:paraId="64121010" w14:textId="77777777" w:rsidR="00371563" w:rsidRPr="009B6677" w:rsidRDefault="00371563" w:rsidP="00371563">
      <w:pPr>
        <w:ind w:firstLine="567"/>
        <w:jc w:val="both"/>
        <w:rPr>
          <w:rFonts w:eastAsia="Times New Roman"/>
          <w:i/>
        </w:rPr>
      </w:pPr>
      <w:r w:rsidRPr="009B6677">
        <w:rPr>
          <w:rFonts w:eastAsia="Times New Roman"/>
          <w:i/>
        </w:rPr>
        <w:t>ir</w:t>
      </w:r>
    </w:p>
    <w:p w14:paraId="23FF1D11" w14:textId="6885B35C" w:rsidR="00371563" w:rsidRPr="00AA7DAB" w:rsidRDefault="00371563" w:rsidP="00371563">
      <w:pPr>
        <w:ind w:firstLine="567"/>
        <w:jc w:val="both"/>
        <w:rPr>
          <w:i/>
          <w:color w:val="FF0000"/>
        </w:rPr>
      </w:pPr>
      <w:r w:rsidRPr="00E85A3E">
        <w:t>UAB „</w:t>
      </w:r>
      <w:r>
        <w:t>Insight Solutions</w:t>
      </w:r>
      <w:r w:rsidRPr="00E85A3E">
        <w:t>“</w:t>
      </w:r>
      <w:r w:rsidRPr="006C7DD7">
        <w:t xml:space="preserve"> atstovaujama direktor</w:t>
      </w:r>
      <w:r>
        <w:t>ės</w:t>
      </w:r>
      <w:r w:rsidRPr="006C7DD7">
        <w:t xml:space="preserve"> </w:t>
      </w:r>
      <w:r>
        <w:t>Jekaterinos Baubkuvienės</w:t>
      </w:r>
      <w:r w:rsidRPr="006C7DD7">
        <w:t>, veikiančio</w:t>
      </w:r>
      <w:r>
        <w:t>s</w:t>
      </w:r>
      <w:r w:rsidRPr="006C7DD7">
        <w:t xml:space="preserve"> pagal bendrovės įstatus </w:t>
      </w:r>
      <w:r w:rsidRPr="009B6677">
        <w:t xml:space="preserve">(toliau – </w:t>
      </w:r>
      <w:r>
        <w:t>Paslaugų teikėjas</w:t>
      </w:r>
      <w:r w:rsidRPr="009B6677">
        <w:t>), toliau kiekvienas atskirai vadinamas Šalimi, o abu kartu</w:t>
      </w:r>
      <w:r>
        <w:t xml:space="preserve"> </w:t>
      </w:r>
      <w:r w:rsidRPr="009B6677">
        <w:t xml:space="preserve">– Šalimis, sudaro šią </w:t>
      </w:r>
      <w:r w:rsidRPr="009B6677">
        <w:rPr>
          <w:iCs/>
        </w:rPr>
        <w:t>paslaugų pirkimo – pardavimo</w:t>
      </w:r>
      <w:r w:rsidRPr="009B6677">
        <w:rPr>
          <w:b/>
          <w:iCs/>
          <w:lang w:val="pt-PT" w:bidi="en-US"/>
        </w:rPr>
        <w:t xml:space="preserve"> </w:t>
      </w:r>
      <w:r w:rsidRPr="009B6677">
        <w:t>sutartį (toliau – Sutartis).</w:t>
      </w:r>
    </w:p>
    <w:p w14:paraId="436ECB30" w14:textId="4C94C724" w:rsidR="00A1232C" w:rsidRDefault="00A1232C" w:rsidP="00A1232C">
      <w:pPr>
        <w:ind w:firstLine="567"/>
        <w:jc w:val="both"/>
        <w:rPr>
          <w:rFonts w:eastAsia="Times New Roman"/>
        </w:rPr>
      </w:pPr>
      <w:r>
        <w:rPr>
          <w:rFonts w:eastAsia="Times New Roman"/>
        </w:rPr>
        <w:t xml:space="preserve">Sutartis sudaryta, atsižvelgiant į tai, kad Pirkėjas, įgyvendindamas iš Europos Sąjungos lėšų finansuojamą projektą </w:t>
      </w:r>
      <w:r w:rsidRPr="6A41EB39">
        <w:rPr>
          <w:color w:val="000000"/>
          <w:shd w:val="clear" w:color="auto" w:fill="FFFFFF"/>
        </w:rPr>
        <w:t>„Profesinio mokymo ir mokymosi visą gyvenimą informacinių sistemų ir registrų plėtra“  (projekto kodas 09.4.1-ESFA-V-713-02-0001</w:t>
      </w:r>
      <w:r>
        <w:rPr>
          <w:color w:val="000000"/>
          <w:shd w:val="clear" w:color="auto" w:fill="FFFFFF"/>
        </w:rPr>
        <w:t>,</w:t>
      </w:r>
      <w:r>
        <w:rPr>
          <w:rFonts w:eastAsia="Times New Roman"/>
          <w:i/>
          <w:color w:val="FF0000"/>
        </w:rPr>
        <w:t xml:space="preserve"> </w:t>
      </w:r>
      <w:r>
        <w:rPr>
          <w:rFonts w:eastAsia="Times New Roman"/>
        </w:rPr>
        <w:t>įvykdė viešąjį pirkimą</w:t>
      </w:r>
      <w:r w:rsidR="00371563">
        <w:rPr>
          <w:rFonts w:eastAsia="Times New Roman"/>
        </w:rPr>
        <w:t xml:space="preserve"> 2022 m. kovo 24 d. Nr. 592085, atviro konkurso būdu, </w:t>
      </w:r>
      <w:r w:rsidR="00371563" w:rsidRPr="003C74AD">
        <w:rPr>
          <w:lang w:eastAsia="ar-SA"/>
        </w:rPr>
        <w:t>BVPŽ koda</w:t>
      </w:r>
      <w:r w:rsidR="00B16BE9">
        <w:rPr>
          <w:lang w:eastAsia="ar-SA"/>
        </w:rPr>
        <w:t>i</w:t>
      </w:r>
      <w:r w:rsidR="00371563" w:rsidRPr="003C74AD">
        <w:rPr>
          <w:rStyle w:val="Antrat1Diagrama"/>
          <w:sz w:val="24"/>
          <w:shd w:val="clear" w:color="auto" w:fill="FFFFFF"/>
        </w:rPr>
        <w:t xml:space="preserve"> </w:t>
      </w:r>
      <w:r w:rsidR="00B16BE9">
        <w:t>48600000</w:t>
      </w:r>
      <w:r w:rsidR="00371563" w:rsidRPr="00B261A4">
        <w:t>-</w:t>
      </w:r>
      <w:r w:rsidR="00B16BE9">
        <w:t>4, 80400000-8</w:t>
      </w:r>
      <w:r>
        <w:rPr>
          <w:rFonts w:eastAsia="Times New Roman"/>
          <w:i/>
          <w:color w:val="FF0000"/>
          <w:lang w:eastAsia="ar-SA"/>
        </w:rPr>
        <w:t xml:space="preserve"> </w:t>
      </w:r>
      <w:r>
        <w:rPr>
          <w:rFonts w:eastAsia="Times New Roman"/>
          <w:lang w:eastAsia="ar-SA"/>
        </w:rPr>
        <w:t>(toliau – Pirkimas),</w:t>
      </w:r>
      <w:r>
        <w:t xml:space="preserve"> </w:t>
      </w:r>
      <w:r>
        <w:rPr>
          <w:rFonts w:eastAsia="Times New Roman"/>
          <w:lang w:eastAsia="ar-SA"/>
        </w:rPr>
        <w:t>o Pardavėjo pasiūlymas buvo pripažintas laimėtoju</w:t>
      </w:r>
      <w:r w:rsidR="00822FAB">
        <w:rPr>
          <w:rFonts w:eastAsia="Times New Roman"/>
          <w:lang w:eastAsia="ar-SA"/>
        </w:rPr>
        <w:t xml:space="preserve"> 1-oje pirkimo objekto dalyje</w:t>
      </w:r>
      <w:r>
        <w:rPr>
          <w:rFonts w:eastAsia="Times New Roman"/>
          <w:lang w:eastAsia="ar-SA"/>
        </w:rPr>
        <w:t xml:space="preserve">.  </w:t>
      </w:r>
      <w:r>
        <w:rPr>
          <w:rFonts w:eastAsia="Times New Roman"/>
        </w:rPr>
        <w:t xml:space="preserve"> </w:t>
      </w:r>
    </w:p>
    <w:p w14:paraId="0C75DB4A" w14:textId="77777777" w:rsidR="00A1232C" w:rsidRPr="00EA7801" w:rsidRDefault="00A1232C" w:rsidP="00A1232C">
      <w:pPr>
        <w:ind w:right="5" w:firstLine="709"/>
        <w:jc w:val="both"/>
        <w:rPr>
          <w:lang w:eastAsia="ar-SA"/>
        </w:rPr>
      </w:pPr>
      <w:r w:rsidRPr="00EA7801">
        <w:rPr>
          <w:rFonts w:eastAsia="Times New Roman"/>
          <w:lang w:eastAsia="ar-SA"/>
        </w:rPr>
        <w:t>Sutartis sudaryta</w:t>
      </w:r>
      <w:r>
        <w:rPr>
          <w:rFonts w:eastAsia="Times New Roman"/>
          <w:lang w:eastAsia="ar-SA"/>
        </w:rPr>
        <w:t>,</w:t>
      </w:r>
      <w:r w:rsidRPr="00EA7801">
        <w:rPr>
          <w:rFonts w:eastAsia="Times New Roman"/>
          <w:lang w:eastAsia="ar-SA"/>
        </w:rPr>
        <w:t xml:space="preserve"> vadovaujantis Lietuvos Respublikos civiliniu kodeksu, </w:t>
      </w:r>
      <w:r>
        <w:rPr>
          <w:rFonts w:eastAsia="Times New Roman"/>
          <w:lang w:eastAsia="ar-SA"/>
        </w:rPr>
        <w:t xml:space="preserve">Lietuvos Respublikos </w:t>
      </w:r>
      <w:r w:rsidRPr="00EA7801">
        <w:rPr>
          <w:rFonts w:eastAsia="Times New Roman"/>
          <w:lang w:eastAsia="ar-SA"/>
        </w:rPr>
        <w:t xml:space="preserve">viešųjų pirkimų įstatymu </w:t>
      </w:r>
      <w:r w:rsidRPr="00EA7801">
        <w:rPr>
          <w:lang w:eastAsia="ar-SA"/>
        </w:rPr>
        <w:t xml:space="preserve">ir kitais viešuosius pirkimus reglamentuojančiais teisės aktais bei </w:t>
      </w:r>
      <w:r>
        <w:rPr>
          <w:lang w:eastAsia="ar-SA"/>
        </w:rPr>
        <w:t>P</w:t>
      </w:r>
      <w:r w:rsidRPr="00EA7801">
        <w:rPr>
          <w:lang w:eastAsia="ar-SA"/>
        </w:rPr>
        <w:t>irkimo sąlygomis.</w:t>
      </w:r>
    </w:p>
    <w:p w14:paraId="206A5A1C" w14:textId="77777777" w:rsidR="00A1232C" w:rsidRPr="00EA7801" w:rsidRDefault="00A1232C" w:rsidP="00A1232C">
      <w:pPr>
        <w:ind w:right="5" w:firstLine="540"/>
        <w:jc w:val="both"/>
        <w:rPr>
          <w:lang w:eastAsia="ar-SA"/>
        </w:rPr>
      </w:pPr>
    </w:p>
    <w:p w14:paraId="2B0FAECD" w14:textId="77777777" w:rsidR="00A1232C" w:rsidRPr="00EA7801" w:rsidRDefault="00A1232C" w:rsidP="00A1232C">
      <w:pPr>
        <w:ind w:right="5" w:firstLine="540"/>
        <w:jc w:val="center"/>
        <w:rPr>
          <w:b/>
          <w:lang w:eastAsia="ar-SA"/>
        </w:rPr>
      </w:pPr>
      <w:r w:rsidRPr="00EA7801">
        <w:rPr>
          <w:b/>
          <w:lang w:eastAsia="ar-SA"/>
        </w:rPr>
        <w:t>1. Sutarties dalykas</w:t>
      </w:r>
    </w:p>
    <w:p w14:paraId="13B1C505" w14:textId="77777777" w:rsidR="00A1232C" w:rsidRPr="00EA7801" w:rsidRDefault="00A1232C" w:rsidP="00A1232C">
      <w:pPr>
        <w:ind w:right="5" w:firstLine="540"/>
        <w:jc w:val="both"/>
        <w:rPr>
          <w:rFonts w:eastAsia="Times New Roman"/>
        </w:rPr>
      </w:pPr>
    </w:p>
    <w:p w14:paraId="25DFFC6D" w14:textId="3414AE08" w:rsidR="00A1232C" w:rsidRPr="00B52C1F" w:rsidRDefault="00A1232C" w:rsidP="00E809EF">
      <w:pPr>
        <w:pStyle w:val="Sraopastraipa"/>
        <w:numPr>
          <w:ilvl w:val="0"/>
          <w:numId w:val="23"/>
        </w:numPr>
        <w:tabs>
          <w:tab w:val="left" w:pos="709"/>
          <w:tab w:val="left" w:pos="993"/>
        </w:tabs>
        <w:ind w:left="0" w:right="5" w:firstLine="567"/>
        <w:jc w:val="both"/>
        <w:rPr>
          <w:i/>
          <w:lang w:eastAsia="ar-SA"/>
        </w:rPr>
      </w:pPr>
      <w:r w:rsidRPr="00B52C1F">
        <w:rPr>
          <w:rFonts w:eastAsia="Times New Roman"/>
        </w:rPr>
        <w:t xml:space="preserve">Šio pirkimo dalykas yra </w:t>
      </w:r>
      <w:r w:rsidRPr="00A1232C">
        <w:rPr>
          <w:rFonts w:eastAsia="Times New Roman"/>
        </w:rPr>
        <w:t>Duomenų analizės įrankiai ir mokymai jais naudotis</w:t>
      </w:r>
      <w:r w:rsidRPr="00B52C1F">
        <w:rPr>
          <w:i/>
          <w:lang w:eastAsia="ar-SA"/>
        </w:rPr>
        <w:t xml:space="preserve"> </w:t>
      </w:r>
      <w:r w:rsidRPr="00B52C1F">
        <w:rPr>
          <w:lang w:eastAsia="ar-SA"/>
        </w:rPr>
        <w:t>(toliau – Prekės).</w:t>
      </w:r>
    </w:p>
    <w:p w14:paraId="1CE3B080" w14:textId="12689AEC" w:rsidR="00A1232C" w:rsidRPr="000E033F" w:rsidRDefault="00A1232C" w:rsidP="00E809EF">
      <w:pPr>
        <w:pStyle w:val="Sraopastraipa"/>
        <w:numPr>
          <w:ilvl w:val="0"/>
          <w:numId w:val="23"/>
        </w:numPr>
        <w:tabs>
          <w:tab w:val="left" w:pos="709"/>
          <w:tab w:val="left" w:pos="993"/>
        </w:tabs>
        <w:ind w:left="0" w:right="5" w:firstLine="567"/>
        <w:jc w:val="both"/>
        <w:rPr>
          <w:rFonts w:eastAsia="Times New Roman"/>
        </w:rPr>
      </w:pPr>
      <w:r w:rsidRPr="00EA7801">
        <w:rPr>
          <w:rFonts w:eastAsia="Times New Roman"/>
        </w:rPr>
        <w:t xml:space="preserve">Reikalavimai prekėms nustatyti sutarties </w:t>
      </w:r>
      <w:r w:rsidR="00AE7EE6" w:rsidRPr="00AE7EE6">
        <w:rPr>
          <w:rFonts w:eastAsia="Times New Roman"/>
        </w:rPr>
        <w:t>Nr. 1</w:t>
      </w:r>
      <w:r w:rsidR="00AE7EE6" w:rsidRPr="00AE7EE6">
        <w:rPr>
          <w:rFonts w:eastAsia="Times New Roman"/>
          <w:i/>
        </w:rPr>
        <w:t xml:space="preserve"> </w:t>
      </w:r>
      <w:r w:rsidRPr="00EA7801">
        <w:rPr>
          <w:rFonts w:eastAsia="Times New Roman"/>
        </w:rPr>
        <w:t>priede „Techninė specifikacija“</w:t>
      </w:r>
      <w:r>
        <w:rPr>
          <w:rFonts w:eastAsia="Times New Roman"/>
        </w:rPr>
        <w:t xml:space="preserve"> (toliau – Techninė specifikacija)</w:t>
      </w:r>
      <w:r w:rsidR="00AE7EE6">
        <w:rPr>
          <w:rFonts w:eastAsia="Times New Roman"/>
        </w:rPr>
        <w:t>.</w:t>
      </w:r>
    </w:p>
    <w:p w14:paraId="65F6DC3D" w14:textId="1A028765" w:rsidR="00A1232C" w:rsidRPr="000E033F" w:rsidRDefault="00A1232C" w:rsidP="00E809EF">
      <w:pPr>
        <w:pStyle w:val="Sraopastraipa"/>
        <w:numPr>
          <w:ilvl w:val="0"/>
          <w:numId w:val="23"/>
        </w:numPr>
        <w:tabs>
          <w:tab w:val="left" w:pos="709"/>
          <w:tab w:val="left" w:pos="993"/>
        </w:tabs>
        <w:ind w:left="0" w:right="5" w:firstLine="567"/>
        <w:jc w:val="both"/>
        <w:rPr>
          <w:rFonts w:eastAsia="Times New Roman"/>
        </w:rPr>
      </w:pPr>
      <w:r w:rsidRPr="00EA7801">
        <w:rPr>
          <w:rFonts w:eastAsia="Times New Roman"/>
        </w:rPr>
        <w:t xml:space="preserve">Prekės </w:t>
      </w:r>
      <w:r w:rsidR="00AE7EE6" w:rsidRPr="00DD7318">
        <w:rPr>
          <w:color w:val="000000" w:themeColor="text1"/>
        </w:rPr>
        <w:t>turi būti perduodam</w:t>
      </w:r>
      <w:r w:rsidR="00AE7EE6">
        <w:rPr>
          <w:color w:val="000000" w:themeColor="text1"/>
        </w:rPr>
        <w:t>os</w:t>
      </w:r>
      <w:r w:rsidR="00AE7EE6" w:rsidRPr="00DD7318">
        <w:rPr>
          <w:color w:val="000000" w:themeColor="text1"/>
        </w:rPr>
        <w:t xml:space="preserve"> naudojimui ir/ar suteikiama prieiga prie Programinės įrangos ne vėliau kaip per 10 (dešimt) dienų nuo </w:t>
      </w:r>
      <w:r w:rsidR="00AE7EE6">
        <w:rPr>
          <w:color w:val="000000" w:themeColor="text1"/>
        </w:rPr>
        <w:t xml:space="preserve">sutarties pasirašymo </w:t>
      </w:r>
      <w:r w:rsidR="00AE7EE6" w:rsidRPr="00CF0CFD">
        <w:rPr>
          <w:color w:val="000000" w:themeColor="text1"/>
        </w:rPr>
        <w:t>dienos.</w:t>
      </w:r>
    </w:p>
    <w:p w14:paraId="4A6C03C6" w14:textId="27142371" w:rsidR="00A1232C" w:rsidRPr="00863A11" w:rsidRDefault="00AE7EE6" w:rsidP="00863A11">
      <w:pPr>
        <w:pStyle w:val="Sraopastraipa"/>
        <w:numPr>
          <w:ilvl w:val="0"/>
          <w:numId w:val="23"/>
        </w:numPr>
        <w:tabs>
          <w:tab w:val="left" w:pos="709"/>
          <w:tab w:val="left" w:pos="993"/>
        </w:tabs>
        <w:spacing w:line="360" w:lineRule="auto"/>
        <w:ind w:firstLine="207"/>
        <w:jc w:val="both"/>
        <w:rPr>
          <w:color w:val="000000" w:themeColor="text1"/>
        </w:rPr>
      </w:pPr>
      <w:r>
        <w:rPr>
          <w:color w:val="000000" w:themeColor="text1"/>
        </w:rPr>
        <w:t>Mokymai turi būti suderinti ir įgyvendinti per 4 mėnesius po sutarties pasirašymo dienos.</w:t>
      </w:r>
    </w:p>
    <w:p w14:paraId="65A4935A" w14:textId="77777777" w:rsidR="00A1232C" w:rsidRPr="00167D6F" w:rsidRDefault="00A1232C" w:rsidP="00863A11">
      <w:pPr>
        <w:tabs>
          <w:tab w:val="left" w:pos="709"/>
          <w:tab w:val="left" w:pos="993"/>
        </w:tabs>
        <w:ind w:right="5" w:firstLine="567"/>
        <w:rPr>
          <w:rFonts w:eastAsia="Arial Unicode MS"/>
        </w:rPr>
      </w:pPr>
    </w:p>
    <w:p w14:paraId="08ECEFCC" w14:textId="736CEDD2" w:rsidR="00863A11" w:rsidRDefault="00A1232C" w:rsidP="00863A11">
      <w:pPr>
        <w:pStyle w:val="Sraopastraipa"/>
        <w:numPr>
          <w:ilvl w:val="0"/>
          <w:numId w:val="33"/>
        </w:numPr>
        <w:tabs>
          <w:tab w:val="left" w:pos="709"/>
          <w:tab w:val="left" w:pos="993"/>
        </w:tabs>
        <w:rPr>
          <w:b/>
        </w:rPr>
      </w:pPr>
      <w:r w:rsidRPr="00863A11">
        <w:rPr>
          <w:b/>
        </w:rPr>
        <w:t>Kaina ir mokėjimo tvarka</w:t>
      </w:r>
    </w:p>
    <w:p w14:paraId="34EC776B" w14:textId="77777777" w:rsidR="00863A11" w:rsidRPr="00863A11" w:rsidRDefault="00863A11" w:rsidP="00863A11">
      <w:pPr>
        <w:pStyle w:val="Sraopastraipa"/>
        <w:tabs>
          <w:tab w:val="left" w:pos="709"/>
          <w:tab w:val="left" w:pos="993"/>
        </w:tabs>
        <w:ind w:left="2880"/>
        <w:rPr>
          <w:b/>
        </w:rPr>
      </w:pPr>
    </w:p>
    <w:p w14:paraId="58857ED2" w14:textId="587DC21C" w:rsidR="00A1232C" w:rsidRPr="00505F32" w:rsidRDefault="00A1232C" w:rsidP="00E809EF">
      <w:pPr>
        <w:pStyle w:val="Body2"/>
        <w:numPr>
          <w:ilvl w:val="0"/>
          <w:numId w:val="22"/>
        </w:numPr>
        <w:tabs>
          <w:tab w:val="left" w:pos="709"/>
          <w:tab w:val="left" w:pos="993"/>
        </w:tabs>
        <w:spacing w:after="0"/>
        <w:ind w:left="0" w:firstLine="567"/>
        <w:rPr>
          <w:sz w:val="24"/>
          <w:szCs w:val="24"/>
          <w:lang w:val="lt-LT"/>
        </w:rPr>
      </w:pPr>
      <w:r w:rsidRPr="00505F32">
        <w:rPr>
          <w:sz w:val="24"/>
          <w:szCs w:val="24"/>
          <w:lang w:val="lt-LT"/>
        </w:rPr>
        <w:t xml:space="preserve">Pradinė Sutarties vertė yra </w:t>
      </w:r>
      <w:r w:rsidR="00B16BE9" w:rsidRPr="00505F32">
        <w:rPr>
          <w:iCs/>
          <w:color w:val="auto"/>
          <w:sz w:val="24"/>
          <w:szCs w:val="24"/>
          <w:lang w:val="lt-LT"/>
        </w:rPr>
        <w:t>81.120,00</w:t>
      </w:r>
      <w:r w:rsidRPr="00505F32">
        <w:rPr>
          <w:color w:val="auto"/>
          <w:sz w:val="24"/>
          <w:szCs w:val="24"/>
          <w:lang w:val="lt-LT"/>
        </w:rPr>
        <w:t xml:space="preserve"> </w:t>
      </w:r>
      <w:r w:rsidR="00B16BE9" w:rsidRPr="00505F32">
        <w:rPr>
          <w:sz w:val="24"/>
          <w:szCs w:val="24"/>
          <w:lang w:val="lt-LT"/>
        </w:rPr>
        <w:t>(aštuoniasdešimt vienas tūkstantis vienas šimtas dvidešimt eurų 0</w:t>
      </w:r>
      <w:r w:rsidR="00363083" w:rsidRPr="00505F32">
        <w:rPr>
          <w:sz w:val="24"/>
          <w:szCs w:val="24"/>
          <w:lang w:val="lt-LT"/>
        </w:rPr>
        <w:t xml:space="preserve"> </w:t>
      </w:r>
      <w:r w:rsidR="00B16BE9" w:rsidRPr="00505F32">
        <w:rPr>
          <w:sz w:val="24"/>
          <w:szCs w:val="24"/>
          <w:lang w:val="lt-LT"/>
        </w:rPr>
        <w:t xml:space="preserve">ct) </w:t>
      </w:r>
      <w:r w:rsidRPr="00505F32">
        <w:rPr>
          <w:sz w:val="24"/>
          <w:szCs w:val="24"/>
          <w:lang w:val="lt-LT"/>
        </w:rPr>
        <w:t>Eur be pridėtinės vertės mokesčio (toliau – PVM).</w:t>
      </w:r>
    </w:p>
    <w:p w14:paraId="145F1788" w14:textId="00F43864" w:rsidR="00A1232C" w:rsidRPr="00D25E94" w:rsidRDefault="00A1232C" w:rsidP="00E809EF">
      <w:pPr>
        <w:pStyle w:val="Body2"/>
        <w:numPr>
          <w:ilvl w:val="0"/>
          <w:numId w:val="22"/>
        </w:numPr>
        <w:tabs>
          <w:tab w:val="left" w:pos="709"/>
          <w:tab w:val="left" w:pos="993"/>
        </w:tabs>
        <w:spacing w:after="0"/>
        <w:ind w:left="0" w:firstLine="567"/>
        <w:rPr>
          <w:sz w:val="24"/>
          <w:szCs w:val="24"/>
        </w:rPr>
      </w:pPr>
      <w:r w:rsidRPr="00D25E94">
        <w:rPr>
          <w:sz w:val="24"/>
          <w:szCs w:val="24"/>
        </w:rPr>
        <w:t xml:space="preserve">Įkainiai yra pateikiami Sutarties </w:t>
      </w:r>
      <w:r w:rsidR="00AE7EE6" w:rsidRPr="00106154">
        <w:rPr>
          <w:iCs/>
          <w:color w:val="auto"/>
          <w:sz w:val="24"/>
          <w:szCs w:val="24"/>
        </w:rPr>
        <w:t xml:space="preserve">Nr.2 </w:t>
      </w:r>
      <w:r w:rsidRPr="00106154">
        <w:rPr>
          <w:color w:val="auto"/>
          <w:sz w:val="24"/>
          <w:szCs w:val="24"/>
        </w:rPr>
        <w:t xml:space="preserve"> priede </w:t>
      </w:r>
      <w:r w:rsidR="00106154" w:rsidRPr="00106154">
        <w:rPr>
          <w:iCs/>
          <w:color w:val="auto"/>
          <w:sz w:val="24"/>
          <w:szCs w:val="24"/>
        </w:rPr>
        <w:t>„Pasiūlymas“</w:t>
      </w:r>
      <w:r w:rsidRPr="00106154">
        <w:rPr>
          <w:color w:val="auto"/>
          <w:sz w:val="24"/>
          <w:szCs w:val="24"/>
        </w:rPr>
        <w:t xml:space="preserve">. </w:t>
      </w:r>
      <w:r w:rsidRPr="00D25E94">
        <w:rPr>
          <w:sz w:val="24"/>
          <w:szCs w:val="24"/>
        </w:rPr>
        <w:t xml:space="preserve">Maksimali sutarties vertė </w:t>
      </w:r>
      <w:bookmarkStart w:id="1" w:name="_GoBack"/>
      <w:r w:rsidR="00363083" w:rsidRPr="00B16BE9">
        <w:rPr>
          <w:iCs/>
          <w:color w:val="auto"/>
          <w:sz w:val="24"/>
          <w:szCs w:val="24"/>
        </w:rPr>
        <w:t>81.120,00</w:t>
      </w:r>
      <w:r w:rsidR="00363083" w:rsidRPr="00B16BE9">
        <w:rPr>
          <w:color w:val="auto"/>
          <w:sz w:val="24"/>
          <w:szCs w:val="24"/>
        </w:rPr>
        <w:t xml:space="preserve"> </w:t>
      </w:r>
      <w:bookmarkEnd w:id="1"/>
      <w:r w:rsidR="00363083">
        <w:rPr>
          <w:sz w:val="24"/>
          <w:szCs w:val="24"/>
        </w:rPr>
        <w:t>(aštuoniasdešimt vienas tūkstantis vienas šimtas dvidešimt eurų 0ct)</w:t>
      </w:r>
      <w:r w:rsidRPr="00D25E94">
        <w:rPr>
          <w:sz w:val="24"/>
          <w:szCs w:val="24"/>
        </w:rPr>
        <w:t xml:space="preserve"> be PVM ir</w:t>
      </w:r>
      <w:r w:rsidR="00363083">
        <w:rPr>
          <w:sz w:val="24"/>
          <w:szCs w:val="24"/>
        </w:rPr>
        <w:t xml:space="preserve"> 16.800,00 (šešiolika tūkstančių aštuoni šimtai </w:t>
      </w:r>
      <w:r w:rsidR="00363083" w:rsidRPr="00363083">
        <w:rPr>
          <w:color w:val="auto"/>
          <w:sz w:val="24"/>
          <w:szCs w:val="24"/>
        </w:rPr>
        <w:t>eurų 0 ct)</w:t>
      </w:r>
      <w:r w:rsidRPr="00363083">
        <w:rPr>
          <w:color w:val="auto"/>
          <w:sz w:val="24"/>
          <w:szCs w:val="24"/>
        </w:rPr>
        <w:t xml:space="preserve"> Eur PVM; iš viso: </w:t>
      </w:r>
      <w:r w:rsidR="00363083" w:rsidRPr="00363083">
        <w:rPr>
          <w:iCs/>
          <w:color w:val="auto"/>
          <w:sz w:val="24"/>
          <w:szCs w:val="24"/>
        </w:rPr>
        <w:t>97.920,00 (devyniasdešimt septyni tūkstančiai devyni šimtai dvidešimt eurų 0 ct) Eur.</w:t>
      </w:r>
    </w:p>
    <w:p w14:paraId="1F167CB2" w14:textId="2E03A4AF" w:rsidR="00A1232C" w:rsidRPr="00D25E94" w:rsidRDefault="00A1232C" w:rsidP="00E809EF">
      <w:pPr>
        <w:pStyle w:val="Body2"/>
        <w:numPr>
          <w:ilvl w:val="0"/>
          <w:numId w:val="22"/>
        </w:numPr>
        <w:tabs>
          <w:tab w:val="left" w:pos="709"/>
          <w:tab w:val="left" w:pos="993"/>
        </w:tabs>
        <w:spacing w:after="0"/>
        <w:ind w:left="0" w:firstLine="567"/>
        <w:rPr>
          <w:sz w:val="24"/>
          <w:szCs w:val="24"/>
        </w:rPr>
      </w:pPr>
      <w:r w:rsidRPr="00D25E94">
        <w:rPr>
          <w:sz w:val="24"/>
          <w:szCs w:val="24"/>
        </w:rPr>
        <w:t>Į Sutarties įkainius įskaičiuoti visi mokesčiai bei visos kitos Tiekėjo patirtos ir (ar) galimos patirti tiesioginės ir netiesioginės išlaidos ir mokesčiai, susiję su Prekių tiekimu</w:t>
      </w:r>
      <w:r w:rsidR="00106154">
        <w:rPr>
          <w:sz w:val="24"/>
          <w:szCs w:val="24"/>
        </w:rPr>
        <w:t>.</w:t>
      </w:r>
    </w:p>
    <w:p w14:paraId="5BB2FA9F" w14:textId="6564A156" w:rsidR="00A1232C" w:rsidRPr="00B16BE9" w:rsidRDefault="00A1232C" w:rsidP="00B16BE9">
      <w:pPr>
        <w:pStyle w:val="Body2"/>
        <w:numPr>
          <w:ilvl w:val="0"/>
          <w:numId w:val="22"/>
        </w:numPr>
        <w:tabs>
          <w:tab w:val="left" w:pos="709"/>
          <w:tab w:val="left" w:pos="993"/>
        </w:tabs>
        <w:spacing w:after="0"/>
        <w:ind w:left="0" w:firstLine="567"/>
        <w:rPr>
          <w:sz w:val="24"/>
          <w:szCs w:val="24"/>
        </w:rPr>
      </w:pPr>
      <w:r w:rsidRPr="00D25E94">
        <w:rPr>
          <w:sz w:val="24"/>
          <w:szCs w:val="24"/>
        </w:rPr>
        <w:t>Jei Pirkimo dokumentuose nebuvo nurodyta, kad Tiekėjas neturėjo tam tiktų išlaidų įtraukti į kainą, Pirkėjas, gavęs Prekes, turi galėti naudotis jomis pagal įprastą ir (ar) Techninėje specifikacijoje nurodytą paskirtį</w:t>
      </w:r>
      <w:r>
        <w:rPr>
          <w:sz w:val="24"/>
          <w:szCs w:val="24"/>
        </w:rPr>
        <w:t>,</w:t>
      </w:r>
      <w:r w:rsidRPr="00D25E94">
        <w:rPr>
          <w:sz w:val="24"/>
          <w:szCs w:val="24"/>
        </w:rPr>
        <w:t xml:space="preserve"> nepatirdamas papildomų išlaidų.</w:t>
      </w:r>
    </w:p>
    <w:p w14:paraId="7C458DAF" w14:textId="77777777" w:rsidR="00A1232C" w:rsidRPr="000E033F" w:rsidRDefault="00A1232C" w:rsidP="00DB6DC8">
      <w:pPr>
        <w:pStyle w:val="Body2"/>
        <w:numPr>
          <w:ilvl w:val="0"/>
          <w:numId w:val="22"/>
        </w:numPr>
        <w:tabs>
          <w:tab w:val="left" w:pos="993"/>
        </w:tabs>
        <w:spacing w:after="0"/>
        <w:ind w:left="0" w:firstLine="567"/>
        <w:rPr>
          <w:color w:val="auto"/>
          <w:sz w:val="24"/>
          <w:szCs w:val="24"/>
        </w:rPr>
      </w:pPr>
      <w:r w:rsidRPr="000E033F">
        <w:rPr>
          <w:sz w:val="24"/>
          <w:szCs w:val="24"/>
        </w:rPr>
        <w:t xml:space="preserve">Tiekėjas sąskaitas </w:t>
      </w:r>
      <w:r w:rsidRPr="000E033F">
        <w:rPr>
          <w:bCs/>
          <w:sz w:val="24"/>
          <w:szCs w:val="24"/>
        </w:rPr>
        <w:t xml:space="preserve">(taip pat išankstines sąskaitas, jei taikoma) </w:t>
      </w:r>
      <w:r w:rsidRPr="000E033F">
        <w:rPr>
          <w:sz w:val="24"/>
          <w:szCs w:val="24"/>
        </w:rPr>
        <w:t>privalo teikti tik elektroniniu būdu</w:t>
      </w:r>
      <w:r>
        <w:rPr>
          <w:sz w:val="24"/>
          <w:szCs w:val="24"/>
        </w:rPr>
        <w:t>,</w:t>
      </w:r>
      <w:r w:rsidRPr="000E033F">
        <w:rPr>
          <w:sz w:val="24"/>
          <w:szCs w:val="24"/>
        </w:rPr>
        <w:t xml:space="preserve"> naudo</w:t>
      </w:r>
      <w:r>
        <w:rPr>
          <w:sz w:val="24"/>
          <w:szCs w:val="24"/>
        </w:rPr>
        <w:t>damasis</w:t>
      </w:r>
      <w:r w:rsidRPr="000E033F">
        <w:rPr>
          <w:sz w:val="24"/>
          <w:szCs w:val="24"/>
        </w:rPr>
        <w:t xml:space="preserve"> informacinės sistemos „E. sąskaita“ priemonėmis (</w:t>
      </w:r>
      <w:r w:rsidRPr="000E033F">
        <w:rPr>
          <w:bCs/>
          <w:iCs/>
          <w:sz w:val="24"/>
          <w:szCs w:val="24"/>
        </w:rPr>
        <w:t xml:space="preserve">svetainė pasiekiama adresu </w:t>
      </w:r>
      <w:hyperlink r:id="rId11" w:history="1">
        <w:r w:rsidRPr="00B52C1F">
          <w:rPr>
            <w:rStyle w:val="Hipersaitas"/>
            <w:iCs/>
            <w:sz w:val="24"/>
            <w:szCs w:val="24"/>
          </w:rPr>
          <w:t>www.esaskaita.eu</w:t>
        </w:r>
      </w:hyperlink>
      <w:r w:rsidRPr="000E033F">
        <w:rPr>
          <w:bCs/>
          <w:iCs/>
          <w:sz w:val="24"/>
          <w:szCs w:val="24"/>
        </w:rPr>
        <w:t>)</w:t>
      </w:r>
      <w:r w:rsidRPr="000E033F">
        <w:rPr>
          <w:sz w:val="24"/>
          <w:szCs w:val="24"/>
        </w:rPr>
        <w:t>.</w:t>
      </w:r>
    </w:p>
    <w:p w14:paraId="69363261" w14:textId="7D4BDCF9" w:rsidR="00A1232C" w:rsidRPr="00106154" w:rsidRDefault="00A1232C" w:rsidP="00DB6DC8">
      <w:pPr>
        <w:pStyle w:val="Body2"/>
        <w:numPr>
          <w:ilvl w:val="0"/>
          <w:numId w:val="22"/>
        </w:numPr>
        <w:tabs>
          <w:tab w:val="left" w:pos="993"/>
        </w:tabs>
        <w:spacing w:after="0"/>
        <w:ind w:left="0" w:firstLine="567"/>
        <w:rPr>
          <w:color w:val="auto"/>
          <w:sz w:val="24"/>
          <w:szCs w:val="24"/>
        </w:rPr>
      </w:pPr>
      <w:r w:rsidRPr="000E033F">
        <w:rPr>
          <w:sz w:val="24"/>
          <w:szCs w:val="24"/>
        </w:rPr>
        <w:t>Tiekėjas gali pateikti Pirkėj</w:t>
      </w:r>
      <w:r>
        <w:rPr>
          <w:sz w:val="24"/>
          <w:szCs w:val="24"/>
        </w:rPr>
        <w:t>u</w:t>
      </w:r>
      <w:r w:rsidRPr="000E033F">
        <w:rPr>
          <w:sz w:val="24"/>
          <w:szCs w:val="24"/>
        </w:rPr>
        <w:t>i sąskaitą ir perdavimo</w:t>
      </w:r>
      <w:r>
        <w:rPr>
          <w:sz w:val="24"/>
          <w:szCs w:val="24"/>
        </w:rPr>
        <w:t>–</w:t>
      </w:r>
      <w:r w:rsidRPr="000E033F">
        <w:rPr>
          <w:sz w:val="24"/>
          <w:szCs w:val="24"/>
        </w:rPr>
        <w:t xml:space="preserve">priėmimo dokumentą ne anksčiau </w:t>
      </w:r>
      <w:r>
        <w:rPr>
          <w:sz w:val="24"/>
          <w:szCs w:val="24"/>
        </w:rPr>
        <w:t>kaip</w:t>
      </w:r>
      <w:r w:rsidRPr="000E033F">
        <w:rPr>
          <w:sz w:val="24"/>
          <w:szCs w:val="24"/>
        </w:rPr>
        <w:t xml:space="preserve"> pristato Prekes. Pirkėjas už perduotas Prekes apmoka Tiekėjui </w:t>
      </w:r>
      <w:r w:rsidR="00106154" w:rsidRPr="00DD7318">
        <w:rPr>
          <w:rFonts w:eastAsia="Times New Roman"/>
          <w:sz w:val="24"/>
          <w:szCs w:val="24"/>
        </w:rPr>
        <w:t xml:space="preserve">per 5 </w:t>
      </w:r>
      <w:r w:rsidR="00106154" w:rsidRPr="00DD7318">
        <w:rPr>
          <w:rFonts w:eastAsia="Times New Roman"/>
          <w:sz w:val="24"/>
          <w:szCs w:val="24"/>
        </w:rPr>
        <w:lastRenderedPageBreak/>
        <w:t xml:space="preserve">(penkias) darbo dienas po to, kai projekto lėšos bus pervestos į Perkančiosios organizacijos </w:t>
      </w:r>
      <w:r w:rsidR="00106154" w:rsidRPr="04B6B7ED">
        <w:rPr>
          <w:rFonts w:eastAsia="Times New Roman"/>
          <w:sz w:val="24"/>
          <w:szCs w:val="24"/>
        </w:rPr>
        <w:t>sąskaitą, bet ne vėliau kaip per 60 kalendorinių dienų.</w:t>
      </w:r>
    </w:p>
    <w:p w14:paraId="76536E93" w14:textId="4F0AA6C0" w:rsidR="00A1232C" w:rsidRPr="00106154" w:rsidRDefault="00A1232C" w:rsidP="00DB6DC8">
      <w:pPr>
        <w:pStyle w:val="Body2"/>
        <w:numPr>
          <w:ilvl w:val="0"/>
          <w:numId w:val="22"/>
        </w:numPr>
        <w:tabs>
          <w:tab w:val="left" w:pos="993"/>
        </w:tabs>
        <w:spacing w:after="0"/>
        <w:ind w:left="0" w:firstLine="567"/>
        <w:rPr>
          <w:i/>
          <w:color w:val="FF0000"/>
          <w:sz w:val="24"/>
          <w:szCs w:val="24"/>
        </w:rPr>
      </w:pPr>
      <w:r w:rsidRPr="00B77352">
        <w:rPr>
          <w:sz w:val="24"/>
          <w:szCs w:val="24"/>
        </w:rPr>
        <w:t xml:space="preserve">Tiekėjui avansas nemokamas. </w:t>
      </w:r>
    </w:p>
    <w:p w14:paraId="16591673" w14:textId="3DB8AB3A" w:rsidR="00A1232C" w:rsidRPr="00106154" w:rsidRDefault="00A1232C" w:rsidP="00DB6DC8">
      <w:pPr>
        <w:pStyle w:val="Body2"/>
        <w:numPr>
          <w:ilvl w:val="0"/>
          <w:numId w:val="22"/>
        </w:numPr>
        <w:tabs>
          <w:tab w:val="left" w:pos="993"/>
        </w:tabs>
        <w:spacing w:after="0"/>
        <w:ind w:left="0" w:firstLine="567"/>
        <w:rPr>
          <w:bCs/>
          <w:iCs/>
          <w:sz w:val="24"/>
          <w:szCs w:val="24"/>
        </w:rPr>
      </w:pPr>
      <w:bookmarkStart w:id="2" w:name="_Ref92181944"/>
      <w:r w:rsidRPr="000E033F">
        <w:rPr>
          <w:sz w:val="24"/>
          <w:szCs w:val="24"/>
        </w:rPr>
        <w:t>Pirkėjas mokėjimus atlieka bankiniu pavedimu į Sutartyje nurodytą Tiekėjo banko sąskaitą.</w:t>
      </w:r>
      <w:bookmarkEnd w:id="2"/>
    </w:p>
    <w:p w14:paraId="246F47F5" w14:textId="77777777" w:rsidR="00A1232C" w:rsidRPr="00F95796" w:rsidRDefault="00A1232C" w:rsidP="00A1232C">
      <w:pPr>
        <w:pStyle w:val="Body2"/>
        <w:spacing w:after="0"/>
        <w:ind w:left="567"/>
        <w:rPr>
          <w:color w:val="auto"/>
          <w:sz w:val="24"/>
          <w:szCs w:val="24"/>
        </w:rPr>
      </w:pPr>
    </w:p>
    <w:p w14:paraId="5C283A93" w14:textId="77777777" w:rsidR="00A1232C" w:rsidRDefault="00A1232C" w:rsidP="00A1232C">
      <w:pPr>
        <w:pStyle w:val="Body2"/>
        <w:spacing w:after="0"/>
        <w:ind w:left="360"/>
        <w:jc w:val="center"/>
        <w:rPr>
          <w:b/>
          <w:color w:val="auto"/>
          <w:sz w:val="24"/>
          <w:szCs w:val="24"/>
        </w:rPr>
      </w:pPr>
      <w:r>
        <w:rPr>
          <w:b/>
          <w:color w:val="auto"/>
          <w:sz w:val="24"/>
          <w:szCs w:val="24"/>
        </w:rPr>
        <w:t>3. </w:t>
      </w:r>
      <w:r w:rsidRPr="00622985">
        <w:rPr>
          <w:b/>
          <w:color w:val="auto"/>
          <w:sz w:val="24"/>
          <w:szCs w:val="24"/>
        </w:rPr>
        <w:t>Prievolių įvykdymo užtikrinimas</w:t>
      </w:r>
    </w:p>
    <w:p w14:paraId="0E5BF891" w14:textId="77777777" w:rsidR="00A1232C" w:rsidRPr="00CA7B48" w:rsidRDefault="00A1232C" w:rsidP="00A1232C">
      <w:pPr>
        <w:pStyle w:val="Body2"/>
        <w:spacing w:after="0"/>
        <w:ind w:left="567"/>
        <w:rPr>
          <w:color w:val="auto"/>
          <w:sz w:val="24"/>
          <w:szCs w:val="24"/>
        </w:rPr>
      </w:pPr>
      <w:bookmarkStart w:id="3" w:name="_Ref45269627"/>
    </w:p>
    <w:p w14:paraId="795B7A03" w14:textId="77777777" w:rsidR="00A1232C" w:rsidRDefault="00A1232C" w:rsidP="00DB6DC8">
      <w:pPr>
        <w:pStyle w:val="Body2"/>
        <w:numPr>
          <w:ilvl w:val="0"/>
          <w:numId w:val="22"/>
        </w:numPr>
        <w:tabs>
          <w:tab w:val="left" w:pos="1134"/>
        </w:tabs>
        <w:spacing w:after="0"/>
        <w:ind w:left="0" w:firstLine="567"/>
        <w:rPr>
          <w:color w:val="auto"/>
          <w:sz w:val="24"/>
          <w:szCs w:val="24"/>
        </w:rPr>
      </w:pPr>
      <w:r w:rsidRPr="00167D6F">
        <w:rPr>
          <w:color w:val="auto"/>
          <w:sz w:val="24"/>
          <w:szCs w:val="24"/>
        </w:rPr>
        <w:t>Jeigu Pirkėjas vėluoja sumokėti Tiekėjui priklausančias sumas Sutartyje nustatytais terminais, Tiekėjui pareikalavus</w:t>
      </w:r>
      <w:r>
        <w:rPr>
          <w:color w:val="auto"/>
          <w:sz w:val="24"/>
          <w:szCs w:val="24"/>
        </w:rPr>
        <w:t>,</w:t>
      </w:r>
      <w:r w:rsidRPr="00167D6F">
        <w:rPr>
          <w:color w:val="auto"/>
          <w:sz w:val="24"/>
          <w:szCs w:val="24"/>
        </w:rPr>
        <w:t xml:space="preserve"> moka Tiekėjui </w:t>
      </w:r>
      <w:r w:rsidRPr="00622985">
        <w:rPr>
          <w:color w:val="auto"/>
          <w:sz w:val="24"/>
          <w:szCs w:val="24"/>
        </w:rPr>
        <w:t>0,0</w:t>
      </w:r>
      <w:r>
        <w:rPr>
          <w:color w:val="auto"/>
          <w:sz w:val="24"/>
          <w:szCs w:val="24"/>
        </w:rPr>
        <w:t>2</w:t>
      </w:r>
      <w:r w:rsidRPr="00622985">
        <w:rPr>
          <w:color w:val="auto"/>
          <w:sz w:val="24"/>
          <w:szCs w:val="24"/>
        </w:rPr>
        <w:t xml:space="preserve"> </w:t>
      </w:r>
      <w:r w:rsidRPr="00167D6F">
        <w:rPr>
          <w:color w:val="auto"/>
          <w:sz w:val="24"/>
          <w:szCs w:val="24"/>
        </w:rPr>
        <w:t>procentų delspinigius nuo neapmokėtos sąskaitos dydžio už kiekvieną uždelstą dieną.</w:t>
      </w:r>
      <w:bookmarkStart w:id="4" w:name="_Ref42094595"/>
      <w:bookmarkEnd w:id="3"/>
    </w:p>
    <w:p w14:paraId="4564ACCA" w14:textId="77777777" w:rsidR="00A1232C" w:rsidRPr="000E033F" w:rsidRDefault="00A1232C" w:rsidP="00DB6DC8">
      <w:pPr>
        <w:pStyle w:val="Body2"/>
        <w:numPr>
          <w:ilvl w:val="0"/>
          <w:numId w:val="22"/>
        </w:numPr>
        <w:tabs>
          <w:tab w:val="left" w:pos="1134"/>
        </w:tabs>
        <w:spacing w:after="0"/>
        <w:ind w:left="0" w:firstLine="567"/>
        <w:rPr>
          <w:color w:val="auto"/>
          <w:sz w:val="24"/>
          <w:szCs w:val="24"/>
        </w:rPr>
      </w:pPr>
      <w:r w:rsidRPr="000E033F">
        <w:rPr>
          <w:color w:val="auto"/>
          <w:sz w:val="24"/>
          <w:szCs w:val="24"/>
        </w:rPr>
        <w:t>Jei Tiekėjas vėluoja pristatyti Prekes arba įvykdyti garantinius įsipareigojimus Sutartyje numatytais terminais, moka Pirkėjui 0,02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Start w:id="5" w:name="_Ref45109162"/>
      <w:bookmarkEnd w:id="4"/>
    </w:p>
    <w:p w14:paraId="4245AA35" w14:textId="6D1238CF" w:rsidR="00A1232C" w:rsidRPr="000E033F" w:rsidRDefault="00A1232C" w:rsidP="00DB6DC8">
      <w:pPr>
        <w:pStyle w:val="Body2"/>
        <w:numPr>
          <w:ilvl w:val="0"/>
          <w:numId w:val="22"/>
        </w:numPr>
        <w:tabs>
          <w:tab w:val="left" w:pos="1134"/>
        </w:tabs>
        <w:spacing w:after="0"/>
        <w:ind w:left="0" w:firstLine="567"/>
        <w:rPr>
          <w:color w:val="auto"/>
          <w:sz w:val="24"/>
          <w:szCs w:val="24"/>
        </w:rPr>
      </w:pPr>
      <w:r w:rsidRPr="000E033F">
        <w:rPr>
          <w:sz w:val="24"/>
          <w:szCs w:val="24"/>
        </w:rPr>
        <w:t>Tiekėjas per 5 (penkias) darbo dienas po Sutarties pasirašymo pateikia Pirkėjui Sutarties įvykdymo užtikrinimą – Lietuvoje registruoto banko garantiją ir tai patvirtinančius dokumentus (toliau – Sutarties užtikrinimas). Sutarties užtikrinimo vertė turi būti ne mažesnė kaip 10 (dešimt) procentų Sutarties vertės</w:t>
      </w:r>
      <w:r w:rsidR="00106154">
        <w:rPr>
          <w:sz w:val="24"/>
          <w:szCs w:val="24"/>
        </w:rPr>
        <w:t xml:space="preserve">. </w:t>
      </w:r>
      <w:r w:rsidRPr="000E033F">
        <w:rPr>
          <w:sz w:val="24"/>
          <w:szCs w:val="24"/>
        </w:rPr>
        <w:t xml:space="preserve">Jei Tiekėjas nepateikia Sutarties užtikrinimo per šiame punkte nurodytą laikotarpį, laikoma, kad Tiekėjas atsisakė sudaryti Sutartį. </w:t>
      </w:r>
      <w:bookmarkEnd w:id="5"/>
    </w:p>
    <w:p w14:paraId="059F9185" w14:textId="0AC4FEB8" w:rsidR="00A1232C" w:rsidRPr="000E033F" w:rsidRDefault="00A1232C" w:rsidP="00DB6DC8">
      <w:pPr>
        <w:pStyle w:val="Body2"/>
        <w:numPr>
          <w:ilvl w:val="0"/>
          <w:numId w:val="22"/>
        </w:numPr>
        <w:tabs>
          <w:tab w:val="left" w:pos="1134"/>
        </w:tabs>
        <w:spacing w:after="0"/>
        <w:ind w:left="0" w:firstLine="567"/>
        <w:rPr>
          <w:color w:val="auto"/>
          <w:sz w:val="24"/>
          <w:szCs w:val="24"/>
        </w:rPr>
      </w:pPr>
      <w:r w:rsidRPr="000E033F">
        <w:rPr>
          <w:sz w:val="24"/>
          <w:szCs w:val="24"/>
        </w:rPr>
        <w:t>Sutarties užtikrinimu bankas (toliau – ir Garantas) privalo neatšaukiamai ir besąlygiškai įsipareigoti ne vėliau kaip per 15 kalendorinių dienų nuo raštiško pranešimo iš Pirkėjo gavimo apie Tiekėjo padarytą Sutartyje nustatytų prievolių pažeidimą, dalinį ar visišką jų nevykdymą arba netinkamą vykdymą, sumokėti Pirkėjui sumą, neviršijančią užtikrinimo sumos, pinigus</w:t>
      </w:r>
      <w:r>
        <w:rPr>
          <w:sz w:val="24"/>
          <w:szCs w:val="24"/>
        </w:rPr>
        <w:t>,</w:t>
      </w:r>
      <w:r w:rsidRPr="000E033F">
        <w:rPr>
          <w:sz w:val="24"/>
          <w:szCs w:val="24"/>
        </w:rPr>
        <w:t xml:space="preserve"> perve</w:t>
      </w:r>
      <w:r>
        <w:rPr>
          <w:sz w:val="24"/>
          <w:szCs w:val="24"/>
        </w:rPr>
        <w:t xml:space="preserve">sdamas </w:t>
      </w:r>
      <w:r w:rsidRPr="000E033F">
        <w:rPr>
          <w:sz w:val="24"/>
          <w:szCs w:val="24"/>
        </w:rPr>
        <w:t xml:space="preserve">į Pirkėjo nurodytą sąskaitą. Negali būti nurodyta, kad Garantas atsako tik už tiesioginių nuostolių atlyginimą. Garantas neturi teisės reikalauti, kad Pirkėjas pagrįstų savo reikalavimą. Pirkėjas pranešime Garantui nurodys, kad Sutarties užtikrinimo suma jam priklauso dėl to, kad Tiekėjas iš dalies ar visiškai neįvykdė Sutarties sąlygų ir (ar) ji buvo nutraukta </w:t>
      </w:r>
      <w:r w:rsidRPr="000E033F">
        <w:rPr>
          <w:sz w:val="24"/>
          <w:szCs w:val="24"/>
        </w:rPr>
        <w:lastRenderedPageBreak/>
        <w:t>dėl Tiekėjo kaltės</w:t>
      </w:r>
      <w:r w:rsidR="00106154">
        <w:rPr>
          <w:sz w:val="24"/>
          <w:szCs w:val="24"/>
        </w:rPr>
        <w:t xml:space="preserve">. </w:t>
      </w:r>
      <w:r w:rsidRPr="000E033F">
        <w:rPr>
          <w:sz w:val="24"/>
          <w:szCs w:val="24"/>
        </w:rPr>
        <w:t>Sutarties užtikrinimas, neatitinkantis šiame Sutarties skyriuje nustatytų reikalavimų, nebus priimamas.</w:t>
      </w:r>
    </w:p>
    <w:p w14:paraId="559E3BC2" w14:textId="77777777" w:rsidR="00A1232C" w:rsidRPr="000E033F" w:rsidRDefault="00A1232C" w:rsidP="00DB6DC8">
      <w:pPr>
        <w:pStyle w:val="Body2"/>
        <w:numPr>
          <w:ilvl w:val="0"/>
          <w:numId w:val="22"/>
        </w:numPr>
        <w:tabs>
          <w:tab w:val="left" w:pos="1134"/>
        </w:tabs>
        <w:spacing w:after="0"/>
        <w:ind w:left="0" w:firstLine="567"/>
        <w:rPr>
          <w:color w:val="auto"/>
          <w:sz w:val="24"/>
          <w:szCs w:val="24"/>
        </w:rPr>
      </w:pPr>
      <w:r w:rsidRPr="000E033F">
        <w:rPr>
          <w:sz w:val="24"/>
          <w:szCs w:val="24"/>
        </w:rPr>
        <w:t>Užtikrinimas turi galioti 1 (vienu) mėnesiu ilgiau n</w:t>
      </w:r>
      <w:r>
        <w:rPr>
          <w:sz w:val="24"/>
          <w:szCs w:val="24"/>
        </w:rPr>
        <w:t>egu</w:t>
      </w:r>
      <w:r w:rsidRPr="000E033F">
        <w:rPr>
          <w:sz w:val="24"/>
          <w:szCs w:val="24"/>
        </w:rPr>
        <w:t xml:space="preserve"> Sutartyje numatytas Tiekėjo sutartinių įsipareigojimų įvykdymo galutinis terminas. Jei iki Prekių pristatymo termino yra likę daugiau kaip 1 (vien</w:t>
      </w:r>
      <w:r>
        <w:rPr>
          <w:sz w:val="24"/>
          <w:szCs w:val="24"/>
        </w:rPr>
        <w:t>i</w:t>
      </w:r>
      <w:r w:rsidRPr="000E033F">
        <w:rPr>
          <w:sz w:val="24"/>
          <w:szCs w:val="24"/>
        </w:rPr>
        <w:t>) metai,  Tiekėjas gali pateikti užtikrinimą, galiojantį 1 (vien</w:t>
      </w:r>
      <w:r>
        <w:rPr>
          <w:sz w:val="24"/>
          <w:szCs w:val="24"/>
        </w:rPr>
        <w:t>us</w:t>
      </w:r>
      <w:r w:rsidRPr="000E033F">
        <w:rPr>
          <w:sz w:val="24"/>
          <w:szCs w:val="24"/>
        </w:rPr>
        <w:t xml:space="preserve">) metus, jei likus ne daugiau kaip 30 (trisdešimt) kalendorinių dienų iki pateikto užtikrinimo galiojimo pabaigos bus pateikiamas naujas arba pratęstas užtikrinimas </w:t>
      </w:r>
      <w:r>
        <w:rPr>
          <w:sz w:val="24"/>
          <w:szCs w:val="24"/>
        </w:rPr>
        <w:t>ateinantiems</w:t>
      </w:r>
      <w:r w:rsidRPr="000E033F">
        <w:rPr>
          <w:sz w:val="24"/>
          <w:szCs w:val="24"/>
        </w:rPr>
        <w:t xml:space="preserve">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Start w:id="6" w:name="_Ref42095515"/>
    </w:p>
    <w:p w14:paraId="32677445" w14:textId="77777777" w:rsidR="00A1232C" w:rsidRDefault="00A1232C" w:rsidP="00DB6DC8">
      <w:pPr>
        <w:pStyle w:val="Body2"/>
        <w:numPr>
          <w:ilvl w:val="0"/>
          <w:numId w:val="22"/>
        </w:numPr>
        <w:tabs>
          <w:tab w:val="left" w:pos="1134"/>
        </w:tabs>
        <w:spacing w:after="0"/>
        <w:ind w:left="0" w:firstLine="567"/>
        <w:rPr>
          <w:color w:val="auto"/>
          <w:sz w:val="24"/>
          <w:szCs w:val="24"/>
        </w:rPr>
      </w:pPr>
      <w:r w:rsidRPr="000E033F">
        <w:rPr>
          <w:color w:val="auto"/>
          <w:sz w:val="24"/>
          <w:szCs w:val="24"/>
        </w:rPr>
        <w:t xml:space="preserve">Jeigu Tiekėjui buvo išmokėtas avansas ir Tiekėjas vėluoja pristatyti Prekes, jis, be prie pagal Sutarties </w:t>
      </w:r>
      <w:r>
        <w:fldChar w:fldCharType="begin"/>
      </w:r>
      <w:r>
        <w:instrText xml:space="preserve"> REF _Ref42094595 \r \h  \* MERGEFORMAT </w:instrText>
      </w:r>
      <w:r>
        <w:fldChar w:fldCharType="separate"/>
      </w:r>
      <w:r w:rsidRPr="000E033F">
        <w:rPr>
          <w:color w:val="auto"/>
          <w:sz w:val="24"/>
          <w:szCs w:val="24"/>
        </w:rPr>
        <w:t>6.2</w:t>
      </w:r>
      <w:r>
        <w:fldChar w:fldCharType="end"/>
      </w:r>
      <w:r w:rsidRPr="000E033F">
        <w:rPr>
          <w:color w:val="auto"/>
          <w:sz w:val="24"/>
          <w:szCs w:val="24"/>
        </w:rPr>
        <w:t xml:space="preserve"> papunktyje mokėtinų sumų, turi mokėti 0,02 procentų dydžio metines palūkanas už vėlavimo laiką nuo jam išmokėtos avanso sumos, bet ne ilgiau kaip už 1 (vieną) mėnesį.</w:t>
      </w:r>
      <w:bookmarkStart w:id="7" w:name="_Ref45288404"/>
      <w:bookmarkEnd w:id="6"/>
    </w:p>
    <w:p w14:paraId="45E43908" w14:textId="77777777" w:rsidR="00A1232C" w:rsidRPr="000E033F" w:rsidRDefault="00A1232C" w:rsidP="00DB6DC8">
      <w:pPr>
        <w:pStyle w:val="Body2"/>
        <w:numPr>
          <w:ilvl w:val="0"/>
          <w:numId w:val="22"/>
        </w:numPr>
        <w:tabs>
          <w:tab w:val="left" w:pos="1134"/>
        </w:tabs>
        <w:spacing w:after="0"/>
        <w:ind w:left="0" w:firstLine="567"/>
        <w:rPr>
          <w:color w:val="auto"/>
          <w:sz w:val="24"/>
          <w:szCs w:val="24"/>
        </w:rPr>
      </w:pPr>
      <w:r w:rsidRPr="000E033F">
        <w:rPr>
          <w:color w:val="auto"/>
          <w:sz w:val="24"/>
          <w:szCs w:val="24"/>
        </w:rPr>
        <w:t>Nutraukus Sutartį Pirkėjo iniciatyva</w:t>
      </w:r>
      <w:r>
        <w:rPr>
          <w:color w:val="auto"/>
          <w:sz w:val="24"/>
          <w:szCs w:val="24"/>
        </w:rPr>
        <w:t>,</w:t>
      </w:r>
      <w:r w:rsidRPr="000E033F">
        <w:rPr>
          <w:color w:val="auto"/>
          <w:sz w:val="24"/>
          <w:szCs w:val="24"/>
        </w:rPr>
        <w:t xml:space="preserve"> Tiekėjas privalo grąžinti Pirkėjui gautą avansą per 7 (septynias) darbo dienas (jeigu dalis Prekių pristatyta, Pirkėjas jas yra priėmęs ir jomis gali naudotis pagal paskirtį – grąžinama ta avanso dalis, kuri viršija Pirkėjo priimtų Prekių kainą). Jei Tiekėjas negrąžina gauto avanso, Pirkėjas pasinaudoja avanso užtikrinimu.</w:t>
      </w:r>
      <w:bookmarkEnd w:id="7"/>
    </w:p>
    <w:p w14:paraId="5F6CCA10" w14:textId="77777777" w:rsidR="00A1232C" w:rsidRPr="008D5971" w:rsidRDefault="00A1232C" w:rsidP="00DB6DC8">
      <w:pPr>
        <w:pStyle w:val="Body2"/>
        <w:numPr>
          <w:ilvl w:val="0"/>
          <w:numId w:val="22"/>
        </w:numPr>
        <w:tabs>
          <w:tab w:val="left" w:pos="1134"/>
        </w:tabs>
        <w:spacing w:after="0"/>
        <w:ind w:left="0" w:firstLine="567"/>
        <w:rPr>
          <w:color w:val="auto"/>
          <w:sz w:val="24"/>
          <w:szCs w:val="24"/>
        </w:rPr>
      </w:pPr>
      <w:r w:rsidRPr="000E033F">
        <w:rPr>
          <w:sz w:val="24"/>
          <w:szCs w:val="24"/>
        </w:rPr>
        <w:t>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w:t>
      </w:r>
    </w:p>
    <w:p w14:paraId="6B909FB3" w14:textId="77777777" w:rsidR="00A1232C" w:rsidRPr="008D5971" w:rsidRDefault="00A1232C" w:rsidP="00DB6DC8">
      <w:pPr>
        <w:pStyle w:val="Body2"/>
        <w:numPr>
          <w:ilvl w:val="0"/>
          <w:numId w:val="22"/>
        </w:numPr>
        <w:tabs>
          <w:tab w:val="left" w:pos="1134"/>
        </w:tabs>
        <w:spacing w:after="0"/>
        <w:ind w:left="0" w:firstLine="567"/>
        <w:rPr>
          <w:color w:val="auto"/>
          <w:sz w:val="24"/>
          <w:szCs w:val="24"/>
        </w:rPr>
      </w:pPr>
      <w:r w:rsidRPr="008D5971">
        <w:rPr>
          <w:sz w:val="24"/>
          <w:szCs w:val="24"/>
        </w:rPr>
        <w:t xml:space="preserve">Jeigu Sutartyje nustatytomis sąlygomis yra pratęsiamas Prekių pristatymo terminas, Tiekėjas per 5 (penkias) darbo dienas </w:t>
      </w:r>
      <w:r w:rsidRPr="008D5971">
        <w:rPr>
          <w:spacing w:val="-4"/>
          <w:sz w:val="24"/>
          <w:szCs w:val="24"/>
        </w:rPr>
        <w:t xml:space="preserve">po Susitarimo dėl Prekių pristatymo termino pratęsimo pasirašymo </w:t>
      </w:r>
      <w:r w:rsidRPr="008D5971">
        <w:rPr>
          <w:sz w:val="24"/>
          <w:szCs w:val="24"/>
        </w:rPr>
        <w:t>privalo Pirkėjui pateikti naują arba pratęstą užtikrinimą 1 (vienu) mėnesiu ilgesniam ne</w:t>
      </w:r>
      <w:r>
        <w:rPr>
          <w:sz w:val="24"/>
          <w:szCs w:val="24"/>
        </w:rPr>
        <w:t>gu</w:t>
      </w:r>
      <w:r w:rsidRPr="008D5971">
        <w:rPr>
          <w:sz w:val="24"/>
          <w:szCs w:val="24"/>
        </w:rPr>
        <w:t xml:space="preserve"> pratęsiamas Prekių pristatymo laikotarpiui. Susitarimas dėl Prekių pristatymo termino pratęsimo įsigalioja tik pateikus naują užtikrinimą (arba jo pratęsimą). </w:t>
      </w:r>
    </w:p>
    <w:p w14:paraId="264B98B4" w14:textId="77777777" w:rsidR="00A1232C" w:rsidRPr="008D5971" w:rsidRDefault="00A1232C" w:rsidP="00DB6DC8">
      <w:pPr>
        <w:pStyle w:val="Body2"/>
        <w:numPr>
          <w:ilvl w:val="0"/>
          <w:numId w:val="22"/>
        </w:numPr>
        <w:tabs>
          <w:tab w:val="left" w:pos="1134"/>
        </w:tabs>
        <w:spacing w:after="0"/>
        <w:ind w:left="0" w:firstLine="567"/>
        <w:rPr>
          <w:color w:val="auto"/>
          <w:sz w:val="24"/>
          <w:szCs w:val="24"/>
        </w:rPr>
      </w:pPr>
      <w:r w:rsidRPr="008D5971">
        <w:rPr>
          <w:sz w:val="24"/>
          <w:szCs w:val="24"/>
        </w:rPr>
        <w:lastRenderedPageBreak/>
        <w:t>Jei Sutarties vykdymo metu užtikrinimą išdavęs Garantas negali įvykdyti savo įsipareigojimų, Pirkėjas gali raštu pareikalauti Tiekėjo per 10 (dešimt) darbo dienų pateikti naują Sutarties įvykdymo užtikrinimą tokiomis pačiomis sąlygomis kaip ir ankstesnysis.</w:t>
      </w:r>
    </w:p>
    <w:p w14:paraId="3D2E02D7" w14:textId="440A181F" w:rsidR="00A1232C" w:rsidRPr="008D5971" w:rsidRDefault="00A1232C" w:rsidP="00DB6DC8">
      <w:pPr>
        <w:pStyle w:val="Body2"/>
        <w:numPr>
          <w:ilvl w:val="0"/>
          <w:numId w:val="22"/>
        </w:numPr>
        <w:tabs>
          <w:tab w:val="left" w:pos="1134"/>
        </w:tabs>
        <w:spacing w:after="0"/>
        <w:ind w:left="0" w:firstLine="567"/>
        <w:rPr>
          <w:color w:val="auto"/>
          <w:sz w:val="24"/>
          <w:szCs w:val="24"/>
        </w:rPr>
      </w:pPr>
      <w:r w:rsidRPr="008D5971">
        <w:rPr>
          <w:sz w:val="24"/>
          <w:szCs w:val="24"/>
        </w:rPr>
        <w:t>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w:t>
      </w:r>
      <w:r w:rsidR="00D56D7C">
        <w:rPr>
          <w:sz w:val="24"/>
          <w:szCs w:val="24"/>
        </w:rPr>
        <w:t>405</w:t>
      </w:r>
      <w:r w:rsidR="007D5867">
        <w:rPr>
          <w:sz w:val="24"/>
          <w:szCs w:val="24"/>
        </w:rPr>
        <w:t>.600,00 Eur (keturi šimtai penki tūkstančiai šeši šimtai eurų 0 ct</w:t>
      </w:r>
      <w:r w:rsidRPr="008D5971">
        <w:rPr>
          <w:sz w:val="24"/>
          <w:szCs w:val="24"/>
        </w:rPr>
        <w:t>), jei teisės aktai nenumato, kad privalo būti kompensuota didesnė suma. Tiekėjas privalo kompensuoti Pirkėjo patirtus tiesioginius nuostolius, kurių nepadengia Sutarties įvykdymo užtikrinimas. Šiame punkte numatytas kompensuotinos sumos apribojimas netaikomas</w:t>
      </w:r>
      <w:r>
        <w:rPr>
          <w:sz w:val="24"/>
          <w:szCs w:val="24"/>
        </w:rPr>
        <w:t>,</w:t>
      </w:r>
      <w:r w:rsidRPr="008D5971">
        <w:rPr>
          <w:sz w:val="24"/>
          <w:szCs w:val="24"/>
        </w:rPr>
        <w:t xml:space="preserve">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292FB697" w14:textId="77777777" w:rsidR="00A1232C" w:rsidRDefault="00A1232C" w:rsidP="00A1232C">
      <w:pPr>
        <w:pStyle w:val="Sraopastraipa"/>
        <w:ind w:left="567"/>
        <w:jc w:val="both"/>
        <w:rPr>
          <w:rFonts w:eastAsia="Arial Unicode MS"/>
        </w:rPr>
      </w:pPr>
    </w:p>
    <w:p w14:paraId="267C9972" w14:textId="77777777" w:rsidR="00A1232C" w:rsidRDefault="00A1232C" w:rsidP="00A1232C">
      <w:pPr>
        <w:pStyle w:val="Sraopastraipa"/>
        <w:ind w:left="567"/>
        <w:jc w:val="center"/>
        <w:rPr>
          <w:rFonts w:eastAsia="Arial Unicode MS"/>
          <w:b/>
        </w:rPr>
      </w:pPr>
      <w:r w:rsidRPr="00865D4B">
        <w:rPr>
          <w:rFonts w:eastAsia="Arial Unicode MS"/>
          <w:b/>
        </w:rPr>
        <w:t xml:space="preserve">4. </w:t>
      </w:r>
      <w:r>
        <w:rPr>
          <w:rFonts w:eastAsia="Arial Unicode MS"/>
          <w:b/>
        </w:rPr>
        <w:t xml:space="preserve"> </w:t>
      </w:r>
      <w:r w:rsidRPr="00865D4B">
        <w:rPr>
          <w:rFonts w:eastAsia="Arial Unicode MS"/>
          <w:b/>
        </w:rPr>
        <w:t xml:space="preserve">Šalių teisės, pareigos, atsakomybė </w:t>
      </w:r>
    </w:p>
    <w:p w14:paraId="1517750C" w14:textId="77777777" w:rsidR="00A1232C" w:rsidRDefault="00A1232C" w:rsidP="00A1232C">
      <w:pPr>
        <w:pStyle w:val="Sraopastraipa"/>
        <w:ind w:left="567"/>
        <w:jc w:val="center"/>
        <w:rPr>
          <w:rFonts w:eastAsia="Arial Unicode MS"/>
          <w:b/>
        </w:rPr>
      </w:pPr>
    </w:p>
    <w:p w14:paraId="3FF1FD8A" w14:textId="77777777" w:rsidR="00A1232C" w:rsidRPr="00865D4B" w:rsidRDefault="00A1232C" w:rsidP="00DB6DC8">
      <w:pPr>
        <w:pStyle w:val="Sraopastraipa"/>
        <w:tabs>
          <w:tab w:val="left" w:pos="993"/>
        </w:tabs>
        <w:ind w:left="360"/>
        <w:jc w:val="both"/>
        <w:rPr>
          <w:vanish/>
        </w:rPr>
      </w:pPr>
    </w:p>
    <w:p w14:paraId="4198691B" w14:textId="77777777" w:rsidR="00A1232C" w:rsidRPr="00505F32" w:rsidRDefault="00A1232C" w:rsidP="00DB6DC8">
      <w:pPr>
        <w:pStyle w:val="Body2"/>
        <w:numPr>
          <w:ilvl w:val="0"/>
          <w:numId w:val="22"/>
        </w:numPr>
        <w:tabs>
          <w:tab w:val="left" w:pos="993"/>
        </w:tabs>
        <w:spacing w:after="0"/>
        <w:ind w:left="0" w:firstLine="567"/>
        <w:rPr>
          <w:color w:val="auto"/>
          <w:sz w:val="24"/>
          <w:szCs w:val="24"/>
          <w:lang w:val="lt-LT"/>
        </w:rPr>
      </w:pPr>
      <w:r w:rsidRPr="00505F32">
        <w:rPr>
          <w:color w:val="auto"/>
          <w:sz w:val="24"/>
          <w:szCs w:val="24"/>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0F04FFB6" w14:textId="77777777" w:rsidR="00A1232C" w:rsidRDefault="00A1232C" w:rsidP="00DB6DC8">
      <w:pPr>
        <w:pStyle w:val="Body2"/>
        <w:numPr>
          <w:ilvl w:val="0"/>
          <w:numId w:val="22"/>
        </w:numPr>
        <w:tabs>
          <w:tab w:val="left" w:pos="993"/>
        </w:tabs>
        <w:spacing w:after="0"/>
        <w:ind w:left="0" w:firstLine="567"/>
        <w:rPr>
          <w:color w:val="auto"/>
          <w:sz w:val="24"/>
          <w:szCs w:val="24"/>
        </w:rPr>
      </w:pPr>
      <w:r w:rsidRPr="008D5971">
        <w:rPr>
          <w:color w:val="auto"/>
          <w:sz w:val="24"/>
          <w:szCs w:val="24"/>
        </w:rPr>
        <w:t>Šalys įsipareigoja:</w:t>
      </w:r>
    </w:p>
    <w:p w14:paraId="4DD2A6DC" w14:textId="77777777" w:rsidR="00A1232C" w:rsidRPr="008D5971" w:rsidRDefault="00A1232C" w:rsidP="00DB6DC8">
      <w:pPr>
        <w:pStyle w:val="Body2"/>
        <w:numPr>
          <w:ilvl w:val="1"/>
          <w:numId w:val="22"/>
        </w:numPr>
        <w:tabs>
          <w:tab w:val="left" w:pos="993"/>
          <w:tab w:val="left" w:pos="1134"/>
        </w:tabs>
        <w:spacing w:after="0"/>
        <w:ind w:left="0" w:firstLine="567"/>
        <w:rPr>
          <w:color w:val="auto"/>
          <w:sz w:val="24"/>
          <w:szCs w:val="24"/>
        </w:rPr>
      </w:pPr>
      <w:r w:rsidRPr="008D5971">
        <w:rPr>
          <w:sz w:val="24"/>
          <w:szCs w:val="24"/>
        </w:rPr>
        <w:t>vykdant Sutartį</w:t>
      </w:r>
      <w:r>
        <w:rPr>
          <w:sz w:val="24"/>
          <w:szCs w:val="24"/>
        </w:rPr>
        <w:t>,</w:t>
      </w:r>
      <w:r w:rsidRPr="008D5971">
        <w:rPr>
          <w:sz w:val="24"/>
          <w:szCs w:val="24"/>
        </w:rPr>
        <w:t xml:space="preserve"> visą gautą informaciją naudoti tik su Sutartimi prisiimtų įsipareigojimų vykdymui, užtikrinti iš kitos Šalies gautos ar su Sutarties vykdymu susijusios informacijos konfidencialumą ir jos neplatinti. </w:t>
      </w:r>
      <w:r w:rsidRPr="008D5971">
        <w:rPr>
          <w:bCs/>
          <w:sz w:val="24"/>
          <w:szCs w:val="24"/>
        </w:rPr>
        <w:t>Konfidencialia informacija pagal Sutartį laikoma visa</w:t>
      </w:r>
      <w:r>
        <w:rPr>
          <w:bCs/>
          <w:sz w:val="24"/>
          <w:szCs w:val="24"/>
        </w:rPr>
        <w:t>,</w:t>
      </w:r>
      <w:r w:rsidRPr="008D5971">
        <w:rPr>
          <w:bCs/>
          <w:sz w:val="24"/>
          <w:szCs w:val="24"/>
        </w:rPr>
        <w:t xml:space="preserve"> vykdant Sutartį</w:t>
      </w:r>
      <w:r>
        <w:rPr>
          <w:bCs/>
          <w:sz w:val="24"/>
          <w:szCs w:val="24"/>
        </w:rPr>
        <w:t>,</w:t>
      </w:r>
      <w:r w:rsidRPr="008D5971">
        <w:rPr>
          <w:bCs/>
          <w:sz w:val="24"/>
          <w:szCs w:val="24"/>
        </w:rPr>
        <w:t xml:space="preserve"> gauta ir (ar) sužinota informacija apie kitą Šalį, jos darbuotojus, klientus ir pan.</w:t>
      </w:r>
      <w:r w:rsidRPr="008D5971">
        <w:rPr>
          <w:b/>
          <w:bCs/>
          <w:sz w:val="24"/>
          <w:szCs w:val="24"/>
        </w:rPr>
        <w:t xml:space="preserve"> </w:t>
      </w:r>
      <w:r w:rsidRPr="008D5971">
        <w:rPr>
          <w:sz w:val="24"/>
          <w:szCs w:val="24"/>
        </w:rPr>
        <w:t xml:space="preserve">Konfidencialumo reikalavimai galioja Sutarties vykdymo metu ir neribotą laiką po jo. Šalis, pažeidusi šiame Sutarties papunktyje </w:t>
      </w:r>
      <w:r w:rsidRPr="008D5971">
        <w:rPr>
          <w:sz w:val="24"/>
          <w:szCs w:val="24"/>
        </w:rPr>
        <w:lastRenderedPageBreak/>
        <w:t xml:space="preserve">nustatytus įpareigojimus, privalo atlyginti kitos Šalies patirtą žalą. </w:t>
      </w:r>
      <w:r w:rsidRPr="008D5971">
        <w:rPr>
          <w:bCs/>
          <w:sz w:val="24"/>
          <w:szCs w:val="24"/>
        </w:rPr>
        <w:t>Šio</w:t>
      </w:r>
      <w:r w:rsidRPr="008D5971">
        <w:rPr>
          <w:sz w:val="24"/>
          <w:szCs w:val="24"/>
        </w:rPr>
        <w:t xml:space="preserve"> punkto pažeidimu nebus laikom</w:t>
      </w:r>
      <w:r>
        <w:rPr>
          <w:sz w:val="24"/>
          <w:szCs w:val="24"/>
        </w:rPr>
        <w:t>i</w:t>
      </w:r>
      <w:r w:rsidRPr="008D5971">
        <w:rPr>
          <w:sz w:val="24"/>
          <w:szCs w:val="24"/>
        </w:rPr>
        <w:t xml:space="preserve"> atvejai, kai šią informaciją</w:t>
      </w:r>
      <w:r>
        <w:rPr>
          <w:sz w:val="24"/>
          <w:szCs w:val="24"/>
        </w:rPr>
        <w:t>,</w:t>
      </w:r>
      <w:r w:rsidRPr="008D5971">
        <w:rPr>
          <w:sz w:val="24"/>
          <w:szCs w:val="24"/>
        </w:rPr>
        <w:t xml:space="preserve"> vadovaujantis teisės aktais</w:t>
      </w:r>
      <w:r>
        <w:rPr>
          <w:sz w:val="24"/>
          <w:szCs w:val="24"/>
        </w:rPr>
        <w:t>,</w:t>
      </w:r>
      <w:r w:rsidRPr="008D5971">
        <w:rPr>
          <w:sz w:val="24"/>
          <w:szCs w:val="24"/>
        </w:rPr>
        <w:t xml:space="preserve"> Šalis privalo pateikti teisėsaugos ar kitoms institucijoms ar paskelbti viešai;</w:t>
      </w:r>
    </w:p>
    <w:p w14:paraId="2558132D" w14:textId="77777777" w:rsidR="00A1232C" w:rsidRPr="008D5971" w:rsidRDefault="00A1232C" w:rsidP="00DB6DC8">
      <w:pPr>
        <w:pStyle w:val="Body2"/>
        <w:numPr>
          <w:ilvl w:val="1"/>
          <w:numId w:val="22"/>
        </w:numPr>
        <w:tabs>
          <w:tab w:val="left" w:pos="993"/>
          <w:tab w:val="left" w:pos="1134"/>
        </w:tabs>
        <w:spacing w:after="0"/>
        <w:ind w:left="0" w:firstLine="567"/>
        <w:rPr>
          <w:color w:val="auto"/>
          <w:sz w:val="24"/>
          <w:szCs w:val="24"/>
        </w:rPr>
      </w:pPr>
      <w:r w:rsidRPr="008D5971">
        <w:rPr>
          <w:sz w:val="24"/>
          <w:szCs w:val="24"/>
        </w:rPr>
        <w:t>be kitos Šalies sutikimo nenaudoti kitos Šalies pavadinimo, prekių ženklų ar informacijos apie šią Sutartį jokioje reklamoje, leidiniuose ir pan. Ši nuostata galioja Sutarties vykdymo metu ir neribotą laiką po jo.</w:t>
      </w:r>
    </w:p>
    <w:p w14:paraId="3EE4633D" w14:textId="77777777" w:rsidR="00A1232C" w:rsidRPr="008D5971" w:rsidRDefault="00A1232C" w:rsidP="00DB6DC8">
      <w:pPr>
        <w:pStyle w:val="Body2"/>
        <w:numPr>
          <w:ilvl w:val="0"/>
          <w:numId w:val="22"/>
        </w:numPr>
        <w:tabs>
          <w:tab w:val="left" w:pos="993"/>
          <w:tab w:val="left" w:pos="1134"/>
        </w:tabs>
        <w:spacing w:after="0"/>
        <w:ind w:left="0" w:firstLine="567"/>
        <w:rPr>
          <w:color w:val="auto"/>
          <w:sz w:val="24"/>
          <w:szCs w:val="24"/>
        </w:rPr>
      </w:pPr>
      <w:r w:rsidRPr="008D5971">
        <w:rPr>
          <w:color w:val="auto"/>
          <w:sz w:val="24"/>
          <w:szCs w:val="24"/>
        </w:rPr>
        <w:t>Tiekėjas taip pat įsipareigoja:</w:t>
      </w:r>
    </w:p>
    <w:p w14:paraId="5ABFF659" w14:textId="77777777" w:rsidR="00A1232C" w:rsidRPr="008D5971" w:rsidRDefault="00A1232C" w:rsidP="00DB6DC8">
      <w:pPr>
        <w:pStyle w:val="Body2"/>
        <w:numPr>
          <w:ilvl w:val="1"/>
          <w:numId w:val="22"/>
        </w:numPr>
        <w:tabs>
          <w:tab w:val="left" w:pos="993"/>
          <w:tab w:val="left" w:pos="1134"/>
        </w:tabs>
        <w:spacing w:after="0"/>
        <w:ind w:left="0" w:firstLine="567"/>
        <w:rPr>
          <w:sz w:val="24"/>
          <w:szCs w:val="24"/>
        </w:rPr>
      </w:pPr>
      <w:r w:rsidRPr="008D5971">
        <w:rPr>
          <w:sz w:val="24"/>
          <w:szCs w:val="24"/>
        </w:rPr>
        <w:t>neperduoti savo sutartinių teisių ir pareigų jokiai trečiajai šaliai, išskyrus piniginius reikalavimus. Tiekėjas gali pasitelkti subtiekėjus ir (ar) specialistus;</w:t>
      </w:r>
    </w:p>
    <w:p w14:paraId="115A9059" w14:textId="77777777" w:rsidR="00A1232C" w:rsidRPr="008D5971" w:rsidRDefault="00A1232C" w:rsidP="00DB6DC8">
      <w:pPr>
        <w:pStyle w:val="Body2"/>
        <w:numPr>
          <w:ilvl w:val="1"/>
          <w:numId w:val="22"/>
        </w:numPr>
        <w:tabs>
          <w:tab w:val="left" w:pos="993"/>
          <w:tab w:val="left" w:pos="1134"/>
        </w:tabs>
        <w:spacing w:after="0"/>
        <w:ind w:left="0" w:firstLine="567"/>
        <w:rPr>
          <w:sz w:val="24"/>
          <w:szCs w:val="24"/>
        </w:rPr>
      </w:pPr>
      <w:r w:rsidRPr="008D5971">
        <w:rPr>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w:t>
      </w:r>
      <w:r>
        <w:rPr>
          <w:sz w:val="24"/>
          <w:szCs w:val="24"/>
        </w:rPr>
        <w:t>čiai</w:t>
      </w:r>
      <w:r w:rsidRPr="008D5971">
        <w:rPr>
          <w:sz w:val="24"/>
          <w:szCs w:val="24"/>
        </w:rPr>
        <w:t xml:space="preserve"> vykdy</w:t>
      </w:r>
      <w:r>
        <w:rPr>
          <w:sz w:val="24"/>
          <w:szCs w:val="24"/>
        </w:rPr>
        <w:t>t</w:t>
      </w:r>
      <w:r w:rsidRPr="008D5971">
        <w:rPr>
          <w:sz w:val="24"/>
          <w:szCs w:val="24"/>
        </w:rPr>
        <w:t>i;</w:t>
      </w:r>
    </w:p>
    <w:p w14:paraId="5A605BE8" w14:textId="77777777" w:rsidR="00A1232C" w:rsidRPr="008D5971" w:rsidRDefault="00A1232C" w:rsidP="00DB6DC8">
      <w:pPr>
        <w:pStyle w:val="Body2"/>
        <w:numPr>
          <w:ilvl w:val="1"/>
          <w:numId w:val="22"/>
        </w:numPr>
        <w:tabs>
          <w:tab w:val="left" w:pos="1276"/>
        </w:tabs>
        <w:spacing w:after="0"/>
        <w:ind w:left="0" w:firstLine="567"/>
        <w:rPr>
          <w:sz w:val="24"/>
          <w:szCs w:val="24"/>
        </w:rPr>
      </w:pPr>
      <w:r w:rsidRPr="008D5971">
        <w:rPr>
          <w:sz w:val="24"/>
          <w:szCs w:val="24"/>
        </w:rPr>
        <w:t>pristatyti Prekes, atitinkančias Techninėje specifikacijoje ir Pasiūlyme nurodytą Prekių būklę, užtikrinant atitiktį tokios rūšies ir tokio naudojimo laiko daiktams įprastai keliamiems reikalavimams;</w:t>
      </w:r>
    </w:p>
    <w:p w14:paraId="3DB2A840" w14:textId="77777777" w:rsidR="00A1232C" w:rsidRPr="008D5971" w:rsidRDefault="00A1232C" w:rsidP="00DB6DC8">
      <w:pPr>
        <w:pStyle w:val="Body2"/>
        <w:numPr>
          <w:ilvl w:val="1"/>
          <w:numId w:val="22"/>
        </w:numPr>
        <w:tabs>
          <w:tab w:val="left" w:pos="1276"/>
        </w:tabs>
        <w:spacing w:after="0"/>
        <w:ind w:left="0" w:firstLine="567"/>
        <w:rPr>
          <w:sz w:val="24"/>
          <w:szCs w:val="24"/>
        </w:rPr>
      </w:pPr>
      <w:r w:rsidRPr="00167D6F">
        <w:rPr>
          <w:sz w:val="24"/>
          <w:szCs w:val="24"/>
        </w:rPr>
        <w:t>užtikrinti, kad  Sutartį vykdys tik tokią teisę turintys asmenys, jeigu pirkimo vykdymo metu nebuvo tikrinama Tiekėjo kvalifikacija dėl teisės verstis atitinkama veikla arba buvo tikrinama ne visa apimtimi;</w:t>
      </w:r>
    </w:p>
    <w:p w14:paraId="09ED7858" w14:textId="77777777" w:rsidR="00A1232C" w:rsidRPr="008D5971" w:rsidRDefault="00A1232C" w:rsidP="00DB6DC8">
      <w:pPr>
        <w:pStyle w:val="Body2"/>
        <w:numPr>
          <w:ilvl w:val="1"/>
          <w:numId w:val="22"/>
        </w:numPr>
        <w:tabs>
          <w:tab w:val="left" w:pos="1276"/>
        </w:tabs>
        <w:spacing w:after="0"/>
        <w:ind w:left="0" w:firstLine="567"/>
        <w:rPr>
          <w:sz w:val="24"/>
          <w:szCs w:val="24"/>
        </w:rPr>
      </w:pPr>
      <w:r w:rsidRPr="008D5971">
        <w:rPr>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p>
    <w:p w14:paraId="762E7A51" w14:textId="77777777" w:rsidR="00A1232C" w:rsidRPr="008D5971" w:rsidRDefault="00A1232C" w:rsidP="00DB6DC8">
      <w:pPr>
        <w:pStyle w:val="Body2"/>
        <w:numPr>
          <w:ilvl w:val="1"/>
          <w:numId w:val="22"/>
        </w:numPr>
        <w:tabs>
          <w:tab w:val="left" w:pos="1276"/>
        </w:tabs>
        <w:spacing w:after="0"/>
        <w:ind w:left="0" w:firstLine="567"/>
        <w:rPr>
          <w:sz w:val="24"/>
          <w:szCs w:val="24"/>
        </w:rPr>
      </w:pPr>
      <w:r w:rsidRPr="008D5971">
        <w:rPr>
          <w:sz w:val="24"/>
          <w:szCs w:val="24"/>
        </w:rPr>
        <w:t>užtikrinti, kad</w:t>
      </w:r>
      <w:r>
        <w:rPr>
          <w:sz w:val="24"/>
          <w:szCs w:val="24"/>
        </w:rPr>
        <w:t>,</w:t>
      </w:r>
      <w:r w:rsidRPr="008D5971">
        <w:rPr>
          <w:sz w:val="24"/>
          <w:szCs w:val="24"/>
        </w:rPr>
        <w:t xml:space="preserve"> vykdydamas Sutartį</w:t>
      </w:r>
      <w:r>
        <w:rPr>
          <w:sz w:val="24"/>
          <w:szCs w:val="24"/>
        </w:rPr>
        <w:t>,</w:t>
      </w:r>
      <w:r w:rsidRPr="008D5971">
        <w:rPr>
          <w:sz w:val="24"/>
          <w:szCs w:val="24"/>
        </w:rPr>
        <w:t xml:space="preserve"> nepažeis jokių trečiųjų asmenų teisių, įskaitant, bet neapsiribojant intelektinės nuosavybės teisėmis, taip pat atlyginti nuostolius Pirkėjui, atsiradusius dėl bet kokių reikalavimų, kylančių dėl konfidencialumo pažeidimo, autorinių ir gretutinių teisių, patentų, licencijų, brėžinių, modelių, prekių ženklų naudojimo, išskyrus atvejus, kai toks pažeidimas atsiranda dėl Pirkėjo kaltės, o taip pat sumokėti visus su tuo sietinus mokesčius ir (ar) galimas baudas ne vėliau kaip per 5 (penkias) darbo dienas nuo Pirkėjo pareikalavimo dienos;</w:t>
      </w:r>
    </w:p>
    <w:p w14:paraId="70177806" w14:textId="77777777" w:rsidR="00A1232C" w:rsidRPr="00167D6F" w:rsidRDefault="00A1232C" w:rsidP="00DB6DC8">
      <w:pPr>
        <w:pStyle w:val="Body2"/>
        <w:numPr>
          <w:ilvl w:val="1"/>
          <w:numId w:val="22"/>
        </w:numPr>
        <w:tabs>
          <w:tab w:val="left" w:pos="1276"/>
        </w:tabs>
        <w:spacing w:after="0"/>
        <w:ind w:left="0" w:firstLine="567"/>
        <w:rPr>
          <w:sz w:val="24"/>
          <w:szCs w:val="24"/>
        </w:rPr>
      </w:pPr>
      <w:r w:rsidRPr="00167D6F">
        <w:rPr>
          <w:sz w:val="24"/>
          <w:szCs w:val="24"/>
        </w:rPr>
        <w:lastRenderedPageBreak/>
        <w:t>Pirkėjui paprašius, neatlygintinai per Pirkėjo nustatytą terminą</w:t>
      </w:r>
      <w:r>
        <w:rPr>
          <w:sz w:val="24"/>
          <w:szCs w:val="24"/>
        </w:rPr>
        <w:t>,</w:t>
      </w:r>
      <w:r w:rsidRPr="00167D6F">
        <w:rPr>
          <w:sz w:val="24"/>
          <w:szCs w:val="24"/>
        </w:rPr>
        <w:t xml:space="preserve"> kuris negali būti trumpesnis </w:t>
      </w:r>
      <w:r w:rsidRPr="008D5971">
        <w:rPr>
          <w:sz w:val="24"/>
          <w:szCs w:val="24"/>
        </w:rPr>
        <w:t>nei 5 (penkios) darbo dienos, raštu pateikti</w:t>
      </w:r>
      <w:r w:rsidRPr="00167D6F">
        <w:rPr>
          <w:sz w:val="24"/>
          <w:szCs w:val="24"/>
        </w:rPr>
        <w:t xml:space="preserve"> išsamią informaciją apie Sutarties vykdymą: pateikti </w:t>
      </w:r>
      <w:r w:rsidRPr="008D5971">
        <w:rPr>
          <w:sz w:val="24"/>
          <w:szCs w:val="24"/>
        </w:rPr>
        <w:t>Prekių tiekimo ataskaitą nurodant kokios Prekės buvo pristatytos bei pateikiant papildomą su Prekių teikimu susijusią informaciją</w:t>
      </w:r>
      <w:r w:rsidRPr="00167D6F">
        <w:rPr>
          <w:sz w:val="24"/>
          <w:szCs w:val="24"/>
        </w:rPr>
        <w:t>;</w:t>
      </w:r>
    </w:p>
    <w:p w14:paraId="4F646F19" w14:textId="77777777" w:rsidR="00A1232C" w:rsidRPr="00167D6F" w:rsidRDefault="00A1232C" w:rsidP="00DB6DC8">
      <w:pPr>
        <w:pStyle w:val="Body2"/>
        <w:numPr>
          <w:ilvl w:val="1"/>
          <w:numId w:val="22"/>
        </w:numPr>
        <w:tabs>
          <w:tab w:val="left" w:pos="1276"/>
        </w:tabs>
        <w:spacing w:after="0"/>
        <w:ind w:left="0" w:firstLine="567"/>
        <w:rPr>
          <w:sz w:val="24"/>
          <w:szCs w:val="24"/>
        </w:rPr>
      </w:pPr>
      <w:r w:rsidRPr="00167D6F">
        <w:rPr>
          <w:sz w:val="24"/>
          <w:szCs w:val="24"/>
        </w:rPr>
        <w:t xml:space="preserve">tinkamai </w:t>
      </w:r>
      <w:r w:rsidRPr="008D5971">
        <w:rPr>
          <w:sz w:val="24"/>
          <w:szCs w:val="24"/>
        </w:rPr>
        <w:t>vykdyti kitus įsipareigojimus, numatytus Sutartyje ir galiojančiuose teisės aktuose.</w:t>
      </w:r>
    </w:p>
    <w:p w14:paraId="5B06E1BB" w14:textId="77777777" w:rsidR="00A1232C" w:rsidRPr="000800E5" w:rsidRDefault="00A1232C" w:rsidP="00DB6DC8">
      <w:pPr>
        <w:pStyle w:val="Body2"/>
        <w:numPr>
          <w:ilvl w:val="0"/>
          <w:numId w:val="22"/>
        </w:numPr>
        <w:tabs>
          <w:tab w:val="left" w:pos="1276"/>
        </w:tabs>
        <w:spacing w:after="0"/>
        <w:ind w:left="0" w:firstLine="567"/>
        <w:rPr>
          <w:color w:val="auto"/>
          <w:sz w:val="24"/>
          <w:szCs w:val="24"/>
        </w:rPr>
      </w:pPr>
      <w:r w:rsidRPr="000800E5">
        <w:rPr>
          <w:color w:val="auto"/>
          <w:sz w:val="24"/>
          <w:szCs w:val="24"/>
        </w:rPr>
        <w:t>Pirkėjas taip pat įsipareigoja:</w:t>
      </w:r>
    </w:p>
    <w:p w14:paraId="320E9FFF" w14:textId="77777777" w:rsidR="00A1232C" w:rsidRPr="00167D6F" w:rsidRDefault="00A1232C" w:rsidP="00DB6DC8">
      <w:pPr>
        <w:pStyle w:val="Body2"/>
        <w:numPr>
          <w:ilvl w:val="1"/>
          <w:numId w:val="22"/>
        </w:numPr>
        <w:tabs>
          <w:tab w:val="left" w:pos="1276"/>
        </w:tabs>
        <w:spacing w:after="0"/>
        <w:ind w:left="0" w:firstLine="567"/>
        <w:rPr>
          <w:sz w:val="24"/>
          <w:szCs w:val="24"/>
        </w:rPr>
      </w:pPr>
      <w:r w:rsidRPr="000800E5">
        <w:rPr>
          <w:sz w:val="24"/>
          <w:szCs w:val="24"/>
        </w:rPr>
        <w:t>priimti Šalių sutartu laiku pristatytas Prekes, jeigu jos atitinka šios Sutarties (Techninės specifikacijos) ir Prekėms taikomus kitus kokybės reikalavimus;</w:t>
      </w:r>
    </w:p>
    <w:p w14:paraId="761CC40A" w14:textId="77777777" w:rsidR="00A1232C" w:rsidRPr="00167D6F" w:rsidRDefault="00A1232C" w:rsidP="00DB6DC8">
      <w:pPr>
        <w:pStyle w:val="Body2"/>
        <w:numPr>
          <w:ilvl w:val="1"/>
          <w:numId w:val="22"/>
        </w:numPr>
        <w:tabs>
          <w:tab w:val="left" w:pos="1276"/>
        </w:tabs>
        <w:spacing w:after="0"/>
        <w:ind w:left="0" w:firstLine="567"/>
        <w:rPr>
          <w:sz w:val="24"/>
          <w:szCs w:val="24"/>
        </w:rPr>
      </w:pPr>
      <w:r w:rsidRPr="00167D6F">
        <w:rPr>
          <w:sz w:val="24"/>
          <w:szCs w:val="24"/>
        </w:rPr>
        <w:t xml:space="preserve">priėmimo metu patikrinti perduodamas Prekes </w:t>
      </w:r>
      <w:r>
        <w:rPr>
          <w:sz w:val="24"/>
          <w:szCs w:val="24"/>
        </w:rPr>
        <w:t>ir</w:t>
      </w:r>
      <w:r w:rsidRPr="00167D6F">
        <w:rPr>
          <w:sz w:val="24"/>
          <w:szCs w:val="24"/>
        </w:rPr>
        <w:t xml:space="preserve"> Sutartyje nustatytomis sąlygomis pasirašyti Prekių perdavimo</w:t>
      </w:r>
      <w:r>
        <w:rPr>
          <w:sz w:val="24"/>
          <w:szCs w:val="24"/>
        </w:rPr>
        <w:t>–</w:t>
      </w:r>
      <w:r w:rsidRPr="00167D6F">
        <w:rPr>
          <w:sz w:val="24"/>
          <w:szCs w:val="24"/>
        </w:rPr>
        <w:t>priėmimo dokumentus;</w:t>
      </w:r>
    </w:p>
    <w:p w14:paraId="48999BA2" w14:textId="77777777" w:rsidR="00A1232C" w:rsidRPr="00167D6F" w:rsidRDefault="00A1232C" w:rsidP="00DB6DC8">
      <w:pPr>
        <w:pStyle w:val="Body2"/>
        <w:numPr>
          <w:ilvl w:val="1"/>
          <w:numId w:val="22"/>
        </w:numPr>
        <w:tabs>
          <w:tab w:val="left" w:pos="1276"/>
        </w:tabs>
        <w:spacing w:after="0"/>
        <w:ind w:left="0" w:firstLine="567"/>
        <w:rPr>
          <w:sz w:val="24"/>
          <w:szCs w:val="24"/>
        </w:rPr>
      </w:pPr>
      <w:r w:rsidRPr="00167D6F">
        <w:rPr>
          <w:sz w:val="24"/>
          <w:szCs w:val="24"/>
        </w:rPr>
        <w:t>sumokėti Sutarties kainą Sutartyje nustatyta tvarka ir terminais;</w:t>
      </w:r>
    </w:p>
    <w:p w14:paraId="47F47430" w14:textId="77777777" w:rsidR="00A1232C" w:rsidRPr="00167D6F" w:rsidRDefault="00A1232C" w:rsidP="00DB6DC8">
      <w:pPr>
        <w:pStyle w:val="Body2"/>
        <w:numPr>
          <w:ilvl w:val="1"/>
          <w:numId w:val="22"/>
        </w:numPr>
        <w:tabs>
          <w:tab w:val="left" w:pos="1276"/>
        </w:tabs>
        <w:spacing w:after="0"/>
        <w:ind w:left="0" w:firstLine="567"/>
        <w:rPr>
          <w:sz w:val="24"/>
          <w:szCs w:val="24"/>
        </w:rPr>
      </w:pPr>
      <w:r w:rsidRPr="00167D6F">
        <w:rPr>
          <w:sz w:val="24"/>
          <w:szCs w:val="24"/>
        </w:rPr>
        <w:t>bendradarbiauti, suteikti Tiekėjui visą turimą informaciją ir (ar) dokumentus, būtinus tinkam</w:t>
      </w:r>
      <w:r>
        <w:rPr>
          <w:sz w:val="24"/>
          <w:szCs w:val="24"/>
        </w:rPr>
        <w:t>ai</w:t>
      </w:r>
      <w:r w:rsidRPr="00167D6F">
        <w:rPr>
          <w:sz w:val="24"/>
          <w:szCs w:val="24"/>
        </w:rPr>
        <w:t xml:space="preserve"> vykdy</w:t>
      </w:r>
      <w:r>
        <w:rPr>
          <w:sz w:val="24"/>
          <w:szCs w:val="24"/>
        </w:rPr>
        <w:t>t</w:t>
      </w:r>
      <w:r w:rsidRPr="00167D6F">
        <w:rPr>
          <w:sz w:val="24"/>
          <w:szCs w:val="24"/>
        </w:rPr>
        <w:t>i Sutart</w:t>
      </w:r>
      <w:r>
        <w:rPr>
          <w:sz w:val="24"/>
          <w:szCs w:val="24"/>
        </w:rPr>
        <w:t>į</w:t>
      </w:r>
      <w:r w:rsidRPr="00167D6F">
        <w:rPr>
          <w:sz w:val="24"/>
          <w:szCs w:val="24"/>
        </w:rPr>
        <w:t>;</w:t>
      </w:r>
    </w:p>
    <w:p w14:paraId="081A2338" w14:textId="77777777" w:rsidR="00A1232C" w:rsidRPr="00167D6F" w:rsidRDefault="00A1232C" w:rsidP="00DB6DC8">
      <w:pPr>
        <w:pStyle w:val="Body2"/>
        <w:numPr>
          <w:ilvl w:val="1"/>
          <w:numId w:val="22"/>
        </w:numPr>
        <w:tabs>
          <w:tab w:val="left" w:pos="1276"/>
        </w:tabs>
        <w:spacing w:after="0"/>
        <w:ind w:left="0" w:firstLine="567"/>
        <w:rPr>
          <w:sz w:val="24"/>
          <w:szCs w:val="24"/>
        </w:rPr>
      </w:pPr>
      <w:r w:rsidRPr="00167D6F">
        <w:rPr>
          <w:sz w:val="24"/>
          <w:szCs w:val="24"/>
        </w:rPr>
        <w:t>teikti atsakymus į Tiekėjo klausimus, susijusius su Prekių tiekimu;</w:t>
      </w:r>
    </w:p>
    <w:p w14:paraId="6DC5BD49" w14:textId="3423FB11" w:rsidR="00A1232C" w:rsidRDefault="00A1232C" w:rsidP="00DB6DC8">
      <w:pPr>
        <w:pStyle w:val="Body2"/>
        <w:numPr>
          <w:ilvl w:val="1"/>
          <w:numId w:val="22"/>
        </w:numPr>
        <w:tabs>
          <w:tab w:val="left" w:pos="1276"/>
        </w:tabs>
        <w:spacing w:after="0"/>
        <w:ind w:left="0" w:firstLine="567"/>
        <w:rPr>
          <w:sz w:val="24"/>
          <w:szCs w:val="24"/>
        </w:rPr>
      </w:pPr>
      <w:r w:rsidRPr="000800E5">
        <w:rPr>
          <w:sz w:val="24"/>
          <w:szCs w:val="24"/>
        </w:rPr>
        <w:t>tinkamai vykdyti kitus įsipareigojimus, numatytus Sutartyje ir galiojančiuose teisės aktuose.</w:t>
      </w:r>
    </w:p>
    <w:p w14:paraId="6363917E" w14:textId="77777777" w:rsidR="00363083" w:rsidRPr="000800E5" w:rsidRDefault="00363083" w:rsidP="00363083">
      <w:pPr>
        <w:pStyle w:val="Body2"/>
        <w:tabs>
          <w:tab w:val="left" w:pos="1276"/>
        </w:tabs>
        <w:spacing w:after="0"/>
        <w:ind w:left="567"/>
        <w:rPr>
          <w:sz w:val="24"/>
          <w:szCs w:val="24"/>
        </w:rPr>
      </w:pPr>
    </w:p>
    <w:p w14:paraId="55FB7E39" w14:textId="77777777" w:rsidR="00A1232C" w:rsidRDefault="00A1232C" w:rsidP="009D5217">
      <w:pPr>
        <w:pStyle w:val="Sraopastraipa"/>
        <w:numPr>
          <w:ilvl w:val="0"/>
          <w:numId w:val="23"/>
        </w:numPr>
        <w:jc w:val="center"/>
        <w:rPr>
          <w:rFonts w:eastAsia="Arial Unicode MS"/>
          <w:b/>
        </w:rPr>
      </w:pPr>
      <w:r w:rsidRPr="00626108">
        <w:rPr>
          <w:rFonts w:eastAsia="Arial Unicode MS"/>
          <w:b/>
        </w:rPr>
        <w:t xml:space="preserve">Prekių tiekimo ir priėmimo tvarka </w:t>
      </w:r>
    </w:p>
    <w:p w14:paraId="2C262F58" w14:textId="77777777" w:rsidR="00A1232C" w:rsidRDefault="00A1232C" w:rsidP="00A1232C">
      <w:pPr>
        <w:pStyle w:val="Sraopastraipa"/>
        <w:ind w:left="360"/>
        <w:rPr>
          <w:rFonts w:eastAsia="Arial Unicode MS"/>
          <w:b/>
        </w:rPr>
      </w:pPr>
    </w:p>
    <w:p w14:paraId="4FF30641" w14:textId="77777777" w:rsidR="00A1232C" w:rsidRPr="000800E5" w:rsidRDefault="00A1232C" w:rsidP="00DB6DC8">
      <w:pPr>
        <w:pStyle w:val="Body2"/>
        <w:numPr>
          <w:ilvl w:val="0"/>
          <w:numId w:val="22"/>
        </w:numPr>
        <w:tabs>
          <w:tab w:val="left" w:pos="993"/>
        </w:tabs>
        <w:spacing w:after="0"/>
        <w:ind w:left="0" w:firstLine="567"/>
        <w:rPr>
          <w:color w:val="auto"/>
          <w:sz w:val="24"/>
          <w:szCs w:val="24"/>
        </w:rPr>
      </w:pPr>
      <w:r w:rsidRPr="00505F32">
        <w:rPr>
          <w:color w:val="auto"/>
          <w:sz w:val="24"/>
          <w:szCs w:val="24"/>
          <w:lang w:val="lt-LT"/>
        </w:rPr>
        <w:t xml:space="preserve">Tiekėjas privalo pristatyti Prekes per Techninėje specifikacijoje (arba nurodyti terminus šiame punkte, jeigu tai nenumatyta Techninėje specifikacijoje) numatytus terminus į Techninėje specifikacijoje nurodytą vietą (nurodoma konkreti patalpa, sandėlis, į kurį prekės turėtų būti pristatytos). Tiekėjas turi suderinti su Pirkėju konkretų Prekių pristatymo terminą (datą, laiką), likus ne mažiau kaip 5 darbo dienoms iki pristatymo dienos arba kitu tarpusavyje suderintu terminu. </w:t>
      </w:r>
      <w:r w:rsidRPr="000800E5">
        <w:rPr>
          <w:color w:val="auto"/>
          <w:sz w:val="24"/>
          <w:szCs w:val="24"/>
        </w:rPr>
        <w:t xml:space="preserve">Tiekėjas organizuoja ir atlieka krovimo darbus. </w:t>
      </w:r>
    </w:p>
    <w:p w14:paraId="3943C9CD" w14:textId="77777777" w:rsidR="00A1232C" w:rsidRPr="000800E5" w:rsidRDefault="00A1232C" w:rsidP="00DB6DC8">
      <w:pPr>
        <w:pStyle w:val="Body2"/>
        <w:numPr>
          <w:ilvl w:val="0"/>
          <w:numId w:val="22"/>
        </w:numPr>
        <w:tabs>
          <w:tab w:val="left" w:pos="993"/>
        </w:tabs>
        <w:spacing w:after="0"/>
        <w:ind w:left="0" w:firstLine="567"/>
        <w:rPr>
          <w:color w:val="auto"/>
          <w:sz w:val="24"/>
          <w:szCs w:val="24"/>
        </w:rPr>
      </w:pPr>
      <w:r w:rsidRPr="000800E5">
        <w:rPr>
          <w:color w:val="auto"/>
          <w:sz w:val="24"/>
          <w:szCs w:val="24"/>
        </w:rPr>
        <w:t>Jeigu Prekes reikia naudoti laikantis tam tikrų taisyklių, Tiekėjas kartu su Prekėmis turi pateikti Pirkėjui naudojimo ir priežiūros instrukcijas lietuvių kalba</w:t>
      </w:r>
      <w:r>
        <w:rPr>
          <w:color w:val="auto"/>
          <w:sz w:val="24"/>
          <w:szCs w:val="24"/>
        </w:rPr>
        <w:t>.</w:t>
      </w:r>
      <w:r w:rsidRPr="000800E5">
        <w:rPr>
          <w:color w:val="auto"/>
          <w:sz w:val="24"/>
          <w:szCs w:val="24"/>
        </w:rPr>
        <w:t xml:space="preserve"> </w:t>
      </w:r>
      <w:r>
        <w:rPr>
          <w:color w:val="auto"/>
          <w:sz w:val="24"/>
          <w:szCs w:val="24"/>
        </w:rPr>
        <w:t>Jose</w:t>
      </w:r>
      <w:r w:rsidRPr="000800E5">
        <w:rPr>
          <w:color w:val="auto"/>
          <w:sz w:val="24"/>
          <w:szCs w:val="24"/>
        </w:rPr>
        <w:t xml:space="preserve"> būtų detaliai aprašyta, kaip naudoti, prižiūrėti, reguliuoti ir taisyti bet kurias Prekes ar </w:t>
      </w:r>
      <w:r w:rsidRPr="000800E5">
        <w:rPr>
          <w:color w:val="auto"/>
          <w:sz w:val="24"/>
          <w:szCs w:val="24"/>
        </w:rPr>
        <w:lastRenderedPageBreak/>
        <w:t>jų dalis. Kol šios instrukcijos nepateikiamos Pirkėjui, laikoma, kad pateiktos ne visos Prekės.</w:t>
      </w:r>
    </w:p>
    <w:p w14:paraId="78A17D4F" w14:textId="77777777" w:rsidR="00A1232C" w:rsidRPr="000800E5" w:rsidRDefault="00A1232C" w:rsidP="00DB6DC8">
      <w:pPr>
        <w:pStyle w:val="Body2"/>
        <w:numPr>
          <w:ilvl w:val="0"/>
          <w:numId w:val="22"/>
        </w:numPr>
        <w:tabs>
          <w:tab w:val="left" w:pos="993"/>
        </w:tabs>
        <w:spacing w:after="0"/>
        <w:ind w:left="0" w:firstLine="567"/>
        <w:rPr>
          <w:color w:val="auto"/>
          <w:sz w:val="24"/>
          <w:szCs w:val="24"/>
        </w:rPr>
      </w:pPr>
      <w:r w:rsidRPr="000800E5">
        <w:rPr>
          <w:color w:val="auto"/>
          <w:sz w:val="24"/>
          <w:szCs w:val="24"/>
        </w:rPr>
        <w:t>Prekių perdavimas ir priėmimas įforminamas Prekių perdavimo</w:t>
      </w:r>
      <w:r>
        <w:rPr>
          <w:color w:val="auto"/>
          <w:sz w:val="24"/>
          <w:szCs w:val="24"/>
        </w:rPr>
        <w:t>–</w:t>
      </w:r>
      <w:r w:rsidRPr="000800E5">
        <w:rPr>
          <w:color w:val="auto"/>
          <w:sz w:val="24"/>
          <w:szCs w:val="24"/>
        </w:rPr>
        <w:t>priėmimo aktu, kuris pasirašomas Tiekėjo ir Pirkėjo įgaliotų atstovų, jeigu prekės su visais jų priklausiniais, priedais ar dokumentais pristatytos</w:t>
      </w:r>
      <w:r>
        <w:rPr>
          <w:color w:val="auto"/>
          <w:sz w:val="24"/>
          <w:szCs w:val="24"/>
        </w:rPr>
        <w:t>,</w:t>
      </w:r>
      <w:r w:rsidRPr="000800E5">
        <w:rPr>
          <w:color w:val="auto"/>
          <w:sz w:val="24"/>
          <w:szCs w:val="24"/>
        </w:rPr>
        <w:t xml:space="preserve"> laikantis Sutarties nuostatų. Pirkėjas turi ne vėliau kaip po 5 (penkių) darbo dienų pasirašyti Prekių priėmimo</w:t>
      </w:r>
      <w:r>
        <w:rPr>
          <w:color w:val="auto"/>
          <w:sz w:val="24"/>
          <w:szCs w:val="24"/>
        </w:rPr>
        <w:t>–</w:t>
      </w:r>
      <w:r w:rsidRPr="000800E5">
        <w:rPr>
          <w:color w:val="auto"/>
          <w:sz w:val="24"/>
          <w:szCs w:val="24"/>
        </w:rPr>
        <w:t>perdavimo aktą arba atmesti Tiekėjo prašymą pasirašyti Prekių priėmimo</w:t>
      </w:r>
      <w:r>
        <w:rPr>
          <w:color w:val="auto"/>
          <w:sz w:val="24"/>
          <w:szCs w:val="24"/>
        </w:rPr>
        <w:t>–</w:t>
      </w:r>
      <w:r w:rsidRPr="000800E5">
        <w:rPr>
          <w:color w:val="auto"/>
          <w:sz w:val="24"/>
          <w:szCs w:val="24"/>
        </w:rPr>
        <w:t>perdavimo aktą nurodydamas savo sprendimo motyvus bei priemones, kurių Tiekėjas privalo imtis, kad Prekių priėmimo</w:t>
      </w:r>
      <w:r>
        <w:rPr>
          <w:color w:val="auto"/>
          <w:sz w:val="24"/>
          <w:szCs w:val="24"/>
        </w:rPr>
        <w:t>–</w:t>
      </w:r>
      <w:r w:rsidRPr="000800E5">
        <w:rPr>
          <w:color w:val="auto"/>
          <w:sz w:val="24"/>
          <w:szCs w:val="24"/>
        </w:rPr>
        <w:t xml:space="preserve">perdavimo aktas būtų pasirašytas. </w:t>
      </w:r>
    </w:p>
    <w:p w14:paraId="6651369C" w14:textId="77777777" w:rsidR="00A1232C" w:rsidRPr="000800E5" w:rsidRDefault="00A1232C" w:rsidP="00DB6DC8">
      <w:pPr>
        <w:pStyle w:val="Body2"/>
        <w:numPr>
          <w:ilvl w:val="0"/>
          <w:numId w:val="22"/>
        </w:numPr>
        <w:tabs>
          <w:tab w:val="left" w:pos="993"/>
        </w:tabs>
        <w:spacing w:after="0"/>
        <w:ind w:left="0" w:firstLine="567"/>
        <w:rPr>
          <w:color w:val="auto"/>
          <w:sz w:val="24"/>
          <w:szCs w:val="24"/>
        </w:rPr>
      </w:pPr>
      <w:r w:rsidRPr="000800E5">
        <w:rPr>
          <w:color w:val="auto"/>
          <w:sz w:val="24"/>
          <w:szCs w:val="24"/>
        </w:rPr>
        <w:t xml:space="preserve">Jei kitaip nesutarta, Pirkėjui nepereina intelektinės nuosavybės teisės, susijusios su Prekėmis ar jų priklausiniais, išskyrus nuosavybės teisę į Prekes. </w:t>
      </w:r>
    </w:p>
    <w:p w14:paraId="54A8E2B3" w14:textId="77777777" w:rsidR="00A1232C" w:rsidRPr="000800E5" w:rsidRDefault="00A1232C" w:rsidP="00DB6DC8">
      <w:pPr>
        <w:pStyle w:val="Body2"/>
        <w:numPr>
          <w:ilvl w:val="0"/>
          <w:numId w:val="22"/>
        </w:numPr>
        <w:tabs>
          <w:tab w:val="left" w:pos="1134"/>
        </w:tabs>
        <w:spacing w:after="0"/>
        <w:ind w:left="0" w:firstLine="567"/>
        <w:rPr>
          <w:color w:val="auto"/>
          <w:sz w:val="24"/>
          <w:szCs w:val="24"/>
        </w:rPr>
      </w:pPr>
      <w:r w:rsidRPr="000800E5">
        <w:rPr>
          <w:color w:val="auto"/>
          <w:sz w:val="24"/>
          <w:szCs w:val="24"/>
        </w:rPr>
        <w:t>Tiekėjas yra atsakingas už Pirkėjo Tiekėjui saugo</w:t>
      </w:r>
      <w:r>
        <w:rPr>
          <w:color w:val="auto"/>
          <w:sz w:val="24"/>
          <w:szCs w:val="24"/>
        </w:rPr>
        <w:t>ti</w:t>
      </w:r>
      <w:r w:rsidRPr="000800E5">
        <w:rPr>
          <w:color w:val="auto"/>
          <w:sz w:val="24"/>
          <w:szCs w:val="24"/>
        </w:rPr>
        <w:t>, remont</w:t>
      </w:r>
      <w:r>
        <w:rPr>
          <w:color w:val="auto"/>
          <w:sz w:val="24"/>
          <w:szCs w:val="24"/>
        </w:rPr>
        <w:t>uoti</w:t>
      </w:r>
      <w:r w:rsidRPr="000800E5">
        <w:rPr>
          <w:color w:val="auto"/>
          <w:sz w:val="24"/>
          <w:szCs w:val="24"/>
        </w:rPr>
        <w:t>, perdary</w:t>
      </w:r>
      <w:r>
        <w:rPr>
          <w:color w:val="auto"/>
          <w:sz w:val="24"/>
          <w:szCs w:val="24"/>
        </w:rPr>
        <w:t>ti</w:t>
      </w:r>
      <w:r w:rsidRPr="000800E5">
        <w:rPr>
          <w:color w:val="auto"/>
          <w:sz w:val="24"/>
          <w:szCs w:val="24"/>
        </w:rPr>
        <w:t xml:space="preserve"> ir pan. perduotų medžiagų, prekių, jų dalių atsitiktinį žuvimą, sugedimą ar pablogėjimą.</w:t>
      </w:r>
    </w:p>
    <w:p w14:paraId="6E0DD9AC" w14:textId="77777777" w:rsidR="00A1232C" w:rsidRPr="000800E5" w:rsidRDefault="00A1232C" w:rsidP="00DB6DC8">
      <w:pPr>
        <w:pStyle w:val="Body2"/>
        <w:numPr>
          <w:ilvl w:val="0"/>
          <w:numId w:val="22"/>
        </w:numPr>
        <w:tabs>
          <w:tab w:val="left" w:pos="1134"/>
        </w:tabs>
        <w:spacing w:after="0"/>
        <w:ind w:left="0" w:firstLine="567"/>
        <w:rPr>
          <w:color w:val="auto"/>
          <w:sz w:val="24"/>
          <w:szCs w:val="24"/>
        </w:rPr>
      </w:pPr>
      <w:bookmarkStart w:id="8" w:name="_Hlk50984549"/>
      <w:r w:rsidRPr="000800E5">
        <w:rPr>
          <w:color w:val="auto"/>
          <w:sz w:val="24"/>
          <w:szCs w:val="24"/>
        </w:rPr>
        <w:t>Pirkėjas turi teisę patikrinti (išbandyti, atlikti bandymus ar tyrimus) Prekes</w:t>
      </w:r>
      <w:r>
        <w:rPr>
          <w:color w:val="auto"/>
          <w:sz w:val="24"/>
          <w:szCs w:val="24"/>
        </w:rPr>
        <w:t>,</w:t>
      </w:r>
      <w:r w:rsidRPr="000800E5">
        <w:rPr>
          <w:color w:val="auto"/>
          <w:sz w:val="24"/>
          <w:szCs w:val="24"/>
        </w:rPr>
        <w:t xml:space="preserve"> prieš jas priimdamas </w:t>
      </w:r>
      <w:r>
        <w:rPr>
          <w:color w:val="auto"/>
          <w:sz w:val="24"/>
          <w:szCs w:val="24"/>
        </w:rPr>
        <w:t>ar</w:t>
      </w:r>
      <w:r w:rsidRPr="000800E5">
        <w:rPr>
          <w:color w:val="auto"/>
          <w:sz w:val="24"/>
          <w:szCs w:val="24"/>
        </w:rPr>
        <w:t xml:space="preserve"> po priėmimo, prieš apmokėdamas už jas (palikti vieną variantą), per kuo trumpiausią įmanomą terminą</w:t>
      </w:r>
      <w:bookmarkEnd w:id="8"/>
      <w:r w:rsidRPr="000800E5">
        <w:rPr>
          <w:color w:val="auto"/>
          <w:sz w:val="24"/>
          <w:szCs w:val="24"/>
        </w:rPr>
        <w:t xml:space="preserve">. Prekių patikrinimo išlaidų, jei tokių yra, Pirkėjas neapmoka.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nustatytų reikalavimų. </w:t>
      </w:r>
    </w:p>
    <w:p w14:paraId="246483DD" w14:textId="77777777" w:rsidR="00A1232C" w:rsidRPr="000800E5" w:rsidRDefault="00A1232C" w:rsidP="00DB6DC8">
      <w:pPr>
        <w:pStyle w:val="Body2"/>
        <w:numPr>
          <w:ilvl w:val="0"/>
          <w:numId w:val="22"/>
        </w:numPr>
        <w:tabs>
          <w:tab w:val="left" w:pos="1134"/>
        </w:tabs>
        <w:spacing w:after="0"/>
        <w:ind w:left="0" w:firstLine="567"/>
        <w:rPr>
          <w:color w:val="auto"/>
          <w:sz w:val="24"/>
          <w:szCs w:val="24"/>
        </w:rPr>
      </w:pPr>
      <w:r w:rsidRPr="000800E5">
        <w:rPr>
          <w:color w:val="auto"/>
          <w:sz w:val="24"/>
          <w:szCs w:val="24"/>
        </w:rPr>
        <w:t>Pirkėjo atliktas Prekių patikrinimas, priėmimas ir (ar) apmokėjimas už jas nepanaikina Tiekėjo atsakomybės dėl bet koki</w:t>
      </w:r>
      <w:r>
        <w:rPr>
          <w:color w:val="auto"/>
          <w:sz w:val="24"/>
          <w:szCs w:val="24"/>
        </w:rPr>
        <w:t>os</w:t>
      </w:r>
      <w:r w:rsidRPr="000800E5">
        <w:rPr>
          <w:color w:val="auto"/>
          <w:sz w:val="24"/>
          <w:szCs w:val="24"/>
        </w:rPr>
        <w:t xml:space="preserve"> Prekių neatitik</w:t>
      </w:r>
      <w:r>
        <w:rPr>
          <w:color w:val="auto"/>
          <w:sz w:val="24"/>
          <w:szCs w:val="24"/>
        </w:rPr>
        <w:t>ties</w:t>
      </w:r>
      <w:r w:rsidRPr="000800E5">
        <w:rPr>
          <w:color w:val="auto"/>
          <w:sz w:val="24"/>
          <w:szCs w:val="24"/>
        </w:rPr>
        <w:t xml:space="preserve"> Sutarties reikalavimams, kur</w:t>
      </w:r>
      <w:r>
        <w:rPr>
          <w:color w:val="auto"/>
          <w:sz w:val="24"/>
          <w:szCs w:val="24"/>
        </w:rPr>
        <w:t>i</w:t>
      </w:r>
      <w:r w:rsidRPr="000800E5">
        <w:rPr>
          <w:color w:val="auto"/>
          <w:sz w:val="24"/>
          <w:szCs w:val="24"/>
        </w:rPr>
        <w:t xml:space="preserve"> buvo Prekių nuosavybės teisės perėjimo Pirkėjui momentu, net jeigu t</w:t>
      </w:r>
      <w:r>
        <w:rPr>
          <w:color w:val="auto"/>
          <w:sz w:val="24"/>
          <w:szCs w:val="24"/>
        </w:rPr>
        <w:t>a</w:t>
      </w:r>
      <w:r w:rsidRPr="000800E5">
        <w:rPr>
          <w:color w:val="auto"/>
          <w:sz w:val="24"/>
          <w:szCs w:val="24"/>
        </w:rPr>
        <w:t xml:space="preserve"> neatitik</w:t>
      </w:r>
      <w:r>
        <w:rPr>
          <w:color w:val="auto"/>
          <w:sz w:val="24"/>
          <w:szCs w:val="24"/>
        </w:rPr>
        <w:t>tis</w:t>
      </w:r>
      <w:r w:rsidRPr="000800E5">
        <w:rPr>
          <w:color w:val="auto"/>
          <w:sz w:val="24"/>
          <w:szCs w:val="24"/>
        </w:rPr>
        <w:t xml:space="preserve"> paaiškėja vėliau. Pirkėjas per protingą laiką po to, kai neatitikimą pastebėjo ar turėjo pastebėti, privalo apie tai raštu pranešti Tiekėjui ir nurodyti, kokių reikalavimų Prekės neatitinka. </w:t>
      </w:r>
    </w:p>
    <w:p w14:paraId="3F2369CF" w14:textId="77777777" w:rsidR="00A1232C" w:rsidRPr="000800E5" w:rsidRDefault="00A1232C" w:rsidP="00DB6DC8">
      <w:pPr>
        <w:pStyle w:val="Body2"/>
        <w:numPr>
          <w:ilvl w:val="0"/>
          <w:numId w:val="22"/>
        </w:numPr>
        <w:tabs>
          <w:tab w:val="left" w:pos="1134"/>
        </w:tabs>
        <w:spacing w:after="0"/>
        <w:ind w:left="0" w:firstLine="567"/>
        <w:rPr>
          <w:color w:val="auto"/>
          <w:sz w:val="24"/>
          <w:szCs w:val="24"/>
        </w:rPr>
      </w:pPr>
      <w:r w:rsidRPr="000800E5">
        <w:rPr>
          <w:color w:val="auto"/>
          <w:sz w:val="24"/>
          <w:szCs w:val="24"/>
        </w:rPr>
        <w:t>Jeigu perduotos Prekės neatitinka Sutartyje nustatytų kokybės reikalavimų, Pirkėjas turi teisę savo pasirinkimu pareikalauti, kad:</w:t>
      </w:r>
    </w:p>
    <w:p w14:paraId="4C9F10B3" w14:textId="77777777" w:rsidR="00A1232C" w:rsidRPr="000800E5" w:rsidRDefault="00A1232C" w:rsidP="00DB6DC8">
      <w:pPr>
        <w:pStyle w:val="Body2"/>
        <w:numPr>
          <w:ilvl w:val="1"/>
          <w:numId w:val="22"/>
        </w:numPr>
        <w:tabs>
          <w:tab w:val="left" w:pos="1134"/>
        </w:tabs>
        <w:spacing w:after="0"/>
        <w:ind w:left="0" w:firstLine="567"/>
        <w:rPr>
          <w:sz w:val="24"/>
          <w:szCs w:val="24"/>
        </w:rPr>
      </w:pPr>
      <w:r w:rsidRPr="000800E5">
        <w:rPr>
          <w:sz w:val="24"/>
          <w:szCs w:val="24"/>
        </w:rPr>
        <w:t xml:space="preserve">netinkamos kokybės Prekes Tiekėjas pakeistų tinkamos kokybės Prekėmis; </w:t>
      </w:r>
    </w:p>
    <w:p w14:paraId="0D508F74" w14:textId="77777777" w:rsidR="00A1232C" w:rsidRPr="000800E5" w:rsidRDefault="00A1232C" w:rsidP="00DB6DC8">
      <w:pPr>
        <w:pStyle w:val="Body2"/>
        <w:numPr>
          <w:ilvl w:val="1"/>
          <w:numId w:val="22"/>
        </w:numPr>
        <w:tabs>
          <w:tab w:val="left" w:pos="1134"/>
        </w:tabs>
        <w:spacing w:after="0"/>
        <w:ind w:left="0" w:firstLine="567"/>
        <w:rPr>
          <w:sz w:val="24"/>
          <w:szCs w:val="24"/>
        </w:rPr>
      </w:pPr>
      <w:r w:rsidRPr="000800E5">
        <w:rPr>
          <w:sz w:val="24"/>
          <w:szCs w:val="24"/>
        </w:rPr>
        <w:lastRenderedPageBreak/>
        <w:t>Tiekėjas neatlygintinai per protingą terminą pašalintų ar ištaisytų Prekių trūkumus arba atlygintų Pirkėjo išlaidas jiems ištaisyti ar pašalinti;</w:t>
      </w:r>
    </w:p>
    <w:p w14:paraId="669C023F" w14:textId="77777777" w:rsidR="00A1232C" w:rsidRPr="000800E5" w:rsidRDefault="00A1232C" w:rsidP="00DB6DC8">
      <w:pPr>
        <w:pStyle w:val="Body2"/>
        <w:numPr>
          <w:ilvl w:val="1"/>
          <w:numId w:val="22"/>
        </w:numPr>
        <w:tabs>
          <w:tab w:val="left" w:pos="1134"/>
        </w:tabs>
        <w:spacing w:after="0"/>
        <w:ind w:left="0" w:firstLine="567"/>
        <w:rPr>
          <w:sz w:val="24"/>
          <w:szCs w:val="24"/>
        </w:rPr>
      </w:pPr>
      <w:r w:rsidRPr="000800E5">
        <w:rPr>
          <w:sz w:val="24"/>
          <w:szCs w:val="24"/>
        </w:rPr>
        <w:t>Tiekėjas grąžintų sumokėtą kainą ir nutraukti Sutartį, kai netinkamos kokybės daikto pardavimas yra esminis Sutarties pažeidimas.</w:t>
      </w:r>
    </w:p>
    <w:p w14:paraId="0A0F1211" w14:textId="77777777" w:rsidR="00A1232C" w:rsidRPr="000800E5" w:rsidRDefault="00A1232C" w:rsidP="00DB6DC8">
      <w:pPr>
        <w:pStyle w:val="Body2"/>
        <w:numPr>
          <w:ilvl w:val="0"/>
          <w:numId w:val="22"/>
        </w:numPr>
        <w:tabs>
          <w:tab w:val="left" w:pos="1134"/>
        </w:tabs>
        <w:spacing w:after="0"/>
        <w:ind w:left="0" w:firstLine="567"/>
        <w:rPr>
          <w:color w:val="auto"/>
          <w:sz w:val="24"/>
          <w:szCs w:val="24"/>
        </w:rPr>
      </w:pPr>
      <w:r w:rsidRPr="000800E5">
        <w:rPr>
          <w:color w:val="auto"/>
          <w:sz w:val="24"/>
          <w:szCs w:val="24"/>
        </w:rPr>
        <w:t>Jei buvo nustatyta Prekių neatitikimų ir Tiekėjas jas pakeitė naujomis prekėmis arba pašalino ar ištaisė nustatytus trūkumus, Tiekėjas privalo padengti su Prekių pakeitimus susijusias išlaidas (netinkamų prekių paėmimo, naujų pristatymo ir kt.) ir visas naujų Prekių patikrinimo išlaidas, jei tokių bus.</w:t>
      </w:r>
    </w:p>
    <w:p w14:paraId="7F34CE38" w14:textId="77777777" w:rsidR="00A1232C" w:rsidRPr="000800E5" w:rsidRDefault="00A1232C" w:rsidP="00DB6DC8">
      <w:pPr>
        <w:pStyle w:val="Body2"/>
        <w:numPr>
          <w:ilvl w:val="0"/>
          <w:numId w:val="22"/>
        </w:numPr>
        <w:tabs>
          <w:tab w:val="left" w:pos="1134"/>
        </w:tabs>
        <w:spacing w:after="0"/>
        <w:ind w:left="0" w:firstLine="567"/>
        <w:rPr>
          <w:color w:val="auto"/>
          <w:sz w:val="24"/>
          <w:szCs w:val="24"/>
        </w:rPr>
      </w:pPr>
      <w:r w:rsidRPr="000800E5">
        <w:rPr>
          <w:color w:val="auto"/>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5CEA863F" w14:textId="77777777" w:rsidR="00A1232C" w:rsidRPr="00644EA7" w:rsidRDefault="00A1232C" w:rsidP="00363083">
      <w:pPr>
        <w:pStyle w:val="Body2"/>
        <w:spacing w:after="0"/>
        <w:rPr>
          <w:sz w:val="24"/>
          <w:szCs w:val="24"/>
        </w:rPr>
      </w:pPr>
    </w:p>
    <w:p w14:paraId="2C2CF79A" w14:textId="63F3DDB0" w:rsidR="00A1232C" w:rsidRDefault="00363083" w:rsidP="00A1232C">
      <w:pPr>
        <w:pStyle w:val="Sraopastraipa"/>
        <w:ind w:left="567"/>
        <w:jc w:val="center"/>
        <w:rPr>
          <w:b/>
        </w:rPr>
      </w:pPr>
      <w:r>
        <w:rPr>
          <w:b/>
        </w:rPr>
        <w:t>6</w:t>
      </w:r>
      <w:r w:rsidR="00A1232C" w:rsidRPr="009D126B">
        <w:rPr>
          <w:b/>
        </w:rPr>
        <w:t xml:space="preserve">. Prekių kokybė ir garantija </w:t>
      </w:r>
    </w:p>
    <w:p w14:paraId="5423AB2E" w14:textId="77777777" w:rsidR="00A1232C" w:rsidRPr="009D126B" w:rsidRDefault="00A1232C" w:rsidP="00A1232C">
      <w:pPr>
        <w:pStyle w:val="Sraopastraipa"/>
        <w:ind w:left="567"/>
        <w:jc w:val="center"/>
        <w:rPr>
          <w:b/>
        </w:rPr>
      </w:pPr>
    </w:p>
    <w:p w14:paraId="776AF48D" w14:textId="77777777" w:rsidR="00A1232C" w:rsidRPr="009D126B" w:rsidRDefault="00A1232C" w:rsidP="00DB6DC8">
      <w:pPr>
        <w:pStyle w:val="Sraopastraipa"/>
        <w:pBdr>
          <w:top w:val="nil"/>
          <w:left w:val="nil"/>
          <w:bottom w:val="nil"/>
          <w:right w:val="nil"/>
          <w:between w:val="nil"/>
          <w:bar w:val="nil"/>
        </w:pBdr>
        <w:tabs>
          <w:tab w:val="left" w:pos="1134"/>
        </w:tabs>
        <w:suppressAutoHyphens/>
        <w:ind w:left="360"/>
        <w:contextualSpacing w:val="0"/>
        <w:jc w:val="both"/>
        <w:rPr>
          <w:rFonts w:eastAsia="Times New Roman"/>
          <w:vanish/>
          <w:bdr w:val="nil"/>
        </w:rPr>
      </w:pPr>
    </w:p>
    <w:p w14:paraId="5D34B431" w14:textId="77777777" w:rsidR="00A1232C" w:rsidRPr="00505F32" w:rsidRDefault="00A1232C" w:rsidP="00DB6DC8">
      <w:pPr>
        <w:pStyle w:val="Body2"/>
        <w:numPr>
          <w:ilvl w:val="0"/>
          <w:numId w:val="22"/>
        </w:numPr>
        <w:tabs>
          <w:tab w:val="left" w:pos="1134"/>
        </w:tabs>
        <w:spacing w:after="0"/>
        <w:ind w:left="0" w:firstLine="567"/>
        <w:rPr>
          <w:color w:val="auto"/>
          <w:sz w:val="24"/>
          <w:szCs w:val="24"/>
          <w:lang w:val="lt-LT"/>
        </w:rPr>
      </w:pPr>
      <w:r w:rsidRPr="00505F32">
        <w:rPr>
          <w:color w:val="auto"/>
          <w:sz w:val="24"/>
          <w:szCs w:val="24"/>
          <w:lang w:val="lt-LT"/>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9F19617" w14:textId="77777777" w:rsidR="00A1232C" w:rsidRPr="00505F32" w:rsidRDefault="00A1232C" w:rsidP="00DB6DC8">
      <w:pPr>
        <w:pStyle w:val="Body2"/>
        <w:numPr>
          <w:ilvl w:val="0"/>
          <w:numId w:val="22"/>
        </w:numPr>
        <w:tabs>
          <w:tab w:val="left" w:pos="1134"/>
        </w:tabs>
        <w:spacing w:after="0"/>
        <w:ind w:left="0" w:firstLine="567"/>
        <w:rPr>
          <w:color w:val="auto"/>
          <w:sz w:val="24"/>
          <w:szCs w:val="24"/>
          <w:lang w:val="lt-LT"/>
        </w:rPr>
      </w:pPr>
      <w:r w:rsidRPr="00505F32">
        <w:rPr>
          <w:color w:val="auto"/>
          <w:sz w:val="24"/>
          <w:szCs w:val="24"/>
          <w:lang w:val="lt-LT"/>
        </w:rPr>
        <w:t xml:space="preserve">Prekėms turi būti suteikiama </w:t>
      </w:r>
      <w:bookmarkStart w:id="9" w:name="_Hlk48229043"/>
      <w:r w:rsidRPr="00505F32">
        <w:rPr>
          <w:color w:val="auto"/>
          <w:sz w:val="24"/>
          <w:szCs w:val="24"/>
          <w:lang w:val="lt-LT"/>
        </w:rPr>
        <w:t xml:space="preserve">(nurodyti mėnesių skaičių) </w:t>
      </w:r>
      <w:bookmarkEnd w:id="9"/>
      <w:r w:rsidRPr="00505F32">
        <w:rPr>
          <w:color w:val="auto"/>
          <w:sz w:val="24"/>
          <w:szCs w:val="24"/>
          <w:lang w:val="lt-LT"/>
        </w:rPr>
        <w:t>mėn. garantija, jeigu Techninėje specifikacijoje arba Pasiūlyme, arba Lietuvos Respublikos teisės aktuose nenustatytas ilgesnis terminas (taikomas tas, kuris yra ilgesnis).</w:t>
      </w:r>
    </w:p>
    <w:p w14:paraId="5417C579" w14:textId="77777777" w:rsidR="00A1232C" w:rsidRPr="007D74A2" w:rsidRDefault="00A1232C" w:rsidP="00DB6DC8">
      <w:pPr>
        <w:pStyle w:val="Body2"/>
        <w:numPr>
          <w:ilvl w:val="0"/>
          <w:numId w:val="22"/>
        </w:numPr>
        <w:tabs>
          <w:tab w:val="left" w:pos="1134"/>
        </w:tabs>
        <w:spacing w:after="0"/>
        <w:ind w:left="0" w:firstLine="567"/>
        <w:rPr>
          <w:color w:val="auto"/>
          <w:sz w:val="24"/>
          <w:szCs w:val="24"/>
        </w:rPr>
      </w:pPr>
      <w:r w:rsidRPr="007D74A2">
        <w:rPr>
          <w:color w:val="auto"/>
          <w:sz w:val="24"/>
          <w:szCs w:val="24"/>
        </w:rPr>
        <w:t>Garantinis laikotarpis pradedamas skaičiuoti nuo prekių perdavimo</w:t>
      </w:r>
      <w:r>
        <w:rPr>
          <w:color w:val="auto"/>
          <w:sz w:val="24"/>
          <w:szCs w:val="24"/>
        </w:rPr>
        <w:t>–</w:t>
      </w:r>
      <w:r w:rsidRPr="007D74A2">
        <w:rPr>
          <w:color w:val="auto"/>
          <w:sz w:val="24"/>
          <w:szCs w:val="24"/>
        </w:rPr>
        <w:t>priėmimo dokumento pasirašymo dienos. Jeigu Prekių patikrinimo metu Pirkėjas nustatys trūkumų Sutarties reikalavimams, Garantinio laikotarpio skaičiavimo pradžia bus laikoma diena, kai Tiekėjas ištaisys trūkumus.</w:t>
      </w:r>
    </w:p>
    <w:p w14:paraId="2EFF99FC" w14:textId="77777777" w:rsidR="00A1232C" w:rsidRPr="007D74A2" w:rsidRDefault="00A1232C" w:rsidP="00DB6DC8">
      <w:pPr>
        <w:pStyle w:val="Body2"/>
        <w:numPr>
          <w:ilvl w:val="0"/>
          <w:numId w:val="22"/>
        </w:numPr>
        <w:tabs>
          <w:tab w:val="left" w:pos="1134"/>
        </w:tabs>
        <w:spacing w:after="0"/>
        <w:ind w:left="0" w:firstLine="567"/>
        <w:rPr>
          <w:color w:val="auto"/>
          <w:sz w:val="24"/>
          <w:szCs w:val="24"/>
        </w:rPr>
      </w:pPr>
      <w:r w:rsidRPr="007D74A2">
        <w:rPr>
          <w:color w:val="auto"/>
          <w:sz w:val="24"/>
          <w:szCs w:val="24"/>
        </w:rPr>
        <w:t>Garantija turi būti taikoma visiems ir bet kokiems nustatytiems Prekių trūkumams ir gedimams, išskyrus tokius trūkumus ir gedimus, kurie atsiranda Pirkėjui pažeidus Prekių eksploatavimo sąlygas, kurios nurodytos Tiekėjo pateiktoje Prekių naudojimo instrukcijoje</w:t>
      </w:r>
      <w:r w:rsidRPr="00167D6F">
        <w:rPr>
          <w:color w:val="auto"/>
          <w:sz w:val="24"/>
          <w:szCs w:val="24"/>
        </w:rPr>
        <w:t>.</w:t>
      </w:r>
      <w:r w:rsidRPr="007D74A2">
        <w:rPr>
          <w:color w:val="auto"/>
          <w:sz w:val="24"/>
          <w:szCs w:val="24"/>
        </w:rPr>
        <w:t xml:space="preserve"> Garantija apima ir montavimo, dokumentų, susijusių su </w:t>
      </w:r>
      <w:r w:rsidRPr="007D74A2">
        <w:rPr>
          <w:color w:val="auto"/>
          <w:sz w:val="24"/>
          <w:szCs w:val="24"/>
        </w:rPr>
        <w:lastRenderedPageBreak/>
        <w:t>Prekėmis, trūkumų ištaisymą, t. y. garantija taikoma visam Techninėje specifikacijoje ir Pasiūlyme nurodytam Pirkimo objektui.</w:t>
      </w:r>
    </w:p>
    <w:p w14:paraId="1EC32906" w14:textId="77777777" w:rsidR="00A1232C" w:rsidRPr="007D74A2"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 xml:space="preserve">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400981CE" w14:textId="77777777" w:rsidR="00A1232C" w:rsidRPr="007D74A2"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Jeigu trūkumas ar gedimas atsirado vienoje iš Prekių ir yra pagrįsta tikimybė, kad toks pats trūkumas yra ar gedimas gali atsirasti ir kitose Prekėse (tipinis trūkumas ar</w:t>
      </w:r>
      <w:r>
        <w:rPr>
          <w:color w:val="auto"/>
          <w:sz w:val="24"/>
          <w:szCs w:val="24"/>
        </w:rPr>
        <w:t>ba</w:t>
      </w:r>
      <w:r w:rsidRPr="007D74A2">
        <w:rPr>
          <w:color w:val="auto"/>
          <w:sz w:val="24"/>
          <w:szCs w:val="24"/>
        </w:rPr>
        <w:t xml:space="preserve"> gedimas), Tiekėjas turi pašalinti trūkumus visose pristatytose Prekėse ar sutaisyti visas pristatytas Prekes. </w:t>
      </w:r>
    </w:p>
    <w:p w14:paraId="47C57F45" w14:textId="77777777" w:rsidR="00A1232C" w:rsidRPr="007D74A2"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Jeigu Pirkėjas patiria papildomų transportavimo išlaidų (pvz.</w:t>
      </w:r>
      <w:r>
        <w:rPr>
          <w:color w:val="auto"/>
          <w:sz w:val="24"/>
          <w:szCs w:val="24"/>
        </w:rPr>
        <w:t>,</w:t>
      </w:r>
      <w:r w:rsidRPr="007D74A2">
        <w:rPr>
          <w:color w:val="auto"/>
          <w:sz w:val="24"/>
          <w:szCs w:val="24"/>
        </w:rPr>
        <w:t xml:space="preserve"> turi pirkti krovos, transportavimo ar pervežimo paslaugas), Tiekėjas privalo arba pats paimti ir pristatyti Prekes garantiniam remontui, o suremontuotas grąžinti Pirkėjui arba kompensuoti Pirkėjui jo patirtas išlaidas. </w:t>
      </w:r>
    </w:p>
    <w:p w14:paraId="7EB0662F" w14:textId="77777777" w:rsidR="00A1232C" w:rsidRPr="007D74A2"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Net ir pasibaigus garantiniam laikotarpiui, Tiekėjas, gavęs Pirkėjo pranešimą, privalo savo sąskaita pašalinti paslėptus Prekių trūkumus, kurie egzistavo Prekių perdavimo</w:t>
      </w:r>
      <w:r>
        <w:rPr>
          <w:color w:val="auto"/>
          <w:sz w:val="24"/>
          <w:szCs w:val="24"/>
        </w:rPr>
        <w:t>–</w:t>
      </w:r>
      <w:r w:rsidRPr="007D74A2">
        <w:rPr>
          <w:color w:val="auto"/>
          <w:sz w:val="24"/>
          <w:szCs w:val="24"/>
        </w:rPr>
        <w:t>priėmimo metu, tačiau Pirkėjas pagrįstai negalėjo žinoti apie juos ar jų nustatyti priėmimo ir (ar) patikrinimo ar</w:t>
      </w:r>
      <w:r>
        <w:rPr>
          <w:color w:val="auto"/>
          <w:sz w:val="24"/>
          <w:szCs w:val="24"/>
        </w:rPr>
        <w:t>ba</w:t>
      </w:r>
      <w:r w:rsidRPr="007D74A2">
        <w:rPr>
          <w:color w:val="auto"/>
          <w:sz w:val="24"/>
          <w:szCs w:val="24"/>
        </w:rPr>
        <w:t xml:space="preserve"> garantinio laikotarpio metu.  </w:t>
      </w:r>
    </w:p>
    <w:p w14:paraId="396DA381" w14:textId="1B1A95CA" w:rsidR="00A1232C" w:rsidRDefault="00A1232C" w:rsidP="00043971">
      <w:pPr>
        <w:pStyle w:val="Body2"/>
        <w:numPr>
          <w:ilvl w:val="0"/>
          <w:numId w:val="22"/>
        </w:numPr>
        <w:tabs>
          <w:tab w:val="left" w:pos="993"/>
        </w:tabs>
        <w:spacing w:after="0"/>
        <w:ind w:left="0" w:firstLine="567"/>
        <w:rPr>
          <w:color w:val="auto"/>
          <w:sz w:val="24"/>
          <w:szCs w:val="24"/>
        </w:rPr>
      </w:pPr>
      <w:r w:rsidRPr="007D74A2">
        <w:rPr>
          <w:color w:val="auto"/>
          <w:sz w:val="24"/>
          <w:szCs w:val="24"/>
        </w:rPr>
        <w:t>Prekes perdavus tretiesiems asmenims, teisė reikalauti garantinio remonto perduodama prekes valdančiam subjektui.</w:t>
      </w:r>
    </w:p>
    <w:p w14:paraId="65F12CE3" w14:textId="77777777" w:rsidR="00043971" w:rsidRPr="00043971" w:rsidRDefault="00043971" w:rsidP="00043971">
      <w:pPr>
        <w:pStyle w:val="Body2"/>
        <w:tabs>
          <w:tab w:val="left" w:pos="993"/>
        </w:tabs>
        <w:spacing w:after="0"/>
        <w:ind w:left="567"/>
        <w:rPr>
          <w:color w:val="auto"/>
          <w:sz w:val="24"/>
          <w:szCs w:val="24"/>
        </w:rPr>
      </w:pPr>
    </w:p>
    <w:p w14:paraId="3E265059" w14:textId="4415F2D0" w:rsidR="00A1232C" w:rsidRDefault="000A53C0" w:rsidP="00A1232C">
      <w:pPr>
        <w:pStyle w:val="Body2"/>
        <w:spacing w:after="0"/>
        <w:ind w:left="567"/>
        <w:jc w:val="center"/>
        <w:rPr>
          <w:b/>
          <w:color w:val="auto"/>
          <w:sz w:val="24"/>
          <w:szCs w:val="24"/>
        </w:rPr>
      </w:pPr>
      <w:r>
        <w:rPr>
          <w:b/>
          <w:color w:val="auto"/>
          <w:sz w:val="24"/>
          <w:szCs w:val="24"/>
        </w:rPr>
        <w:t>7</w:t>
      </w:r>
      <w:r w:rsidR="00A1232C" w:rsidRPr="009F56A9">
        <w:rPr>
          <w:b/>
          <w:color w:val="auto"/>
          <w:sz w:val="24"/>
          <w:szCs w:val="24"/>
        </w:rPr>
        <w:t xml:space="preserve">. Sutarties galiojimas </w:t>
      </w:r>
    </w:p>
    <w:p w14:paraId="5EE540EB" w14:textId="77777777" w:rsidR="00A1232C" w:rsidRPr="009F56A9" w:rsidRDefault="00A1232C" w:rsidP="00A1232C">
      <w:pPr>
        <w:pStyle w:val="Body2"/>
        <w:spacing w:after="0"/>
        <w:ind w:left="567"/>
        <w:jc w:val="center"/>
        <w:rPr>
          <w:b/>
          <w:color w:val="auto"/>
          <w:sz w:val="24"/>
          <w:szCs w:val="24"/>
        </w:rPr>
      </w:pPr>
    </w:p>
    <w:p w14:paraId="1BF8685E" w14:textId="77777777" w:rsidR="00A1232C" w:rsidRPr="009F56A9" w:rsidRDefault="00A1232C" w:rsidP="00DB6DC8">
      <w:pPr>
        <w:pStyle w:val="Sraopastraipa"/>
        <w:pBdr>
          <w:top w:val="nil"/>
          <w:left w:val="nil"/>
          <w:bottom w:val="nil"/>
          <w:right w:val="nil"/>
          <w:between w:val="nil"/>
          <w:bar w:val="nil"/>
        </w:pBdr>
        <w:tabs>
          <w:tab w:val="left" w:pos="993"/>
        </w:tabs>
        <w:suppressAutoHyphens/>
        <w:ind w:left="567"/>
        <w:contextualSpacing w:val="0"/>
        <w:jc w:val="both"/>
        <w:rPr>
          <w:rFonts w:eastAsia="Times New Roman"/>
          <w:vanish/>
          <w:color w:val="000000"/>
          <w:bdr w:val="nil"/>
        </w:rPr>
      </w:pPr>
    </w:p>
    <w:p w14:paraId="23C88E54" w14:textId="4895CDE3" w:rsidR="00A1232C" w:rsidRPr="00505F32" w:rsidRDefault="00A1232C" w:rsidP="00DB6DC8">
      <w:pPr>
        <w:pStyle w:val="Body2"/>
        <w:numPr>
          <w:ilvl w:val="0"/>
          <w:numId w:val="22"/>
        </w:numPr>
        <w:tabs>
          <w:tab w:val="left" w:pos="993"/>
        </w:tabs>
        <w:spacing w:after="0"/>
        <w:ind w:left="0" w:firstLine="426"/>
        <w:rPr>
          <w:color w:val="auto"/>
          <w:sz w:val="24"/>
          <w:szCs w:val="24"/>
          <w:lang w:val="lt-LT"/>
        </w:rPr>
      </w:pPr>
      <w:r w:rsidRPr="00505F32">
        <w:rPr>
          <w:color w:val="auto"/>
          <w:sz w:val="24"/>
          <w:szCs w:val="24"/>
          <w:lang w:val="lt-LT"/>
        </w:rPr>
        <w:t xml:space="preserve">Sutartis įsigalioja, kai Sutartį pasirašo abejų Sutarties Šalių atstovai ir Tiekėjas pateikia Sutarties įvykdymo užtikrinimą (po užtikrinimo pateikimo dienos einančią dieną), bei galioja iki visiško sutartinių įsipareigojimų įvykdymo arba Sutarties nutraukimo, bet ne ilgiau kaip </w:t>
      </w:r>
      <w:r w:rsidR="009D5217" w:rsidRPr="00505F32">
        <w:rPr>
          <w:color w:val="auto"/>
          <w:sz w:val="24"/>
          <w:szCs w:val="24"/>
          <w:lang w:val="lt-LT"/>
        </w:rPr>
        <w:t xml:space="preserve">6 </w:t>
      </w:r>
      <w:r w:rsidRPr="00505F32">
        <w:rPr>
          <w:color w:val="auto"/>
          <w:sz w:val="24"/>
          <w:szCs w:val="24"/>
          <w:lang w:val="lt-LT"/>
        </w:rPr>
        <w:t>mėnesių nuo sutarties įsigaliojimo.</w:t>
      </w:r>
    </w:p>
    <w:p w14:paraId="6008FE7C" w14:textId="77777777" w:rsidR="00A1232C" w:rsidRPr="00505F32" w:rsidRDefault="00A1232C" w:rsidP="00DB6DC8">
      <w:pPr>
        <w:pStyle w:val="Body2"/>
        <w:numPr>
          <w:ilvl w:val="0"/>
          <w:numId w:val="22"/>
        </w:numPr>
        <w:tabs>
          <w:tab w:val="left" w:pos="993"/>
        </w:tabs>
        <w:spacing w:after="0"/>
        <w:ind w:left="0" w:firstLine="426"/>
        <w:rPr>
          <w:color w:val="auto"/>
          <w:sz w:val="24"/>
          <w:szCs w:val="24"/>
          <w:lang w:val="lt-LT"/>
        </w:rPr>
      </w:pPr>
      <w:r w:rsidRPr="00505F32">
        <w:rPr>
          <w:color w:val="auto"/>
          <w:sz w:val="24"/>
          <w:szCs w:val="24"/>
          <w:lang w:val="lt-LT"/>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417D04F" w14:textId="77777777" w:rsidR="00A1232C" w:rsidRPr="00505F32" w:rsidRDefault="00A1232C" w:rsidP="00DB6DC8">
      <w:pPr>
        <w:pStyle w:val="Body2"/>
        <w:numPr>
          <w:ilvl w:val="0"/>
          <w:numId w:val="22"/>
        </w:numPr>
        <w:tabs>
          <w:tab w:val="left" w:pos="993"/>
        </w:tabs>
        <w:spacing w:after="0"/>
        <w:ind w:left="0" w:firstLine="426"/>
        <w:rPr>
          <w:color w:val="auto"/>
          <w:sz w:val="24"/>
          <w:szCs w:val="24"/>
          <w:lang w:val="lt-LT"/>
        </w:rPr>
      </w:pPr>
      <w:r w:rsidRPr="00505F32">
        <w:rPr>
          <w:color w:val="auto"/>
          <w:sz w:val="24"/>
          <w:szCs w:val="24"/>
          <w:lang w:val="lt-LT"/>
        </w:rPr>
        <w:t>Jei bet kuri Sutarties nuostata tampa ar pripažįstama visiškai arba iš dalies negaliojančia, tai neturi įtakos kitų Sutarties nuostatų galiojimui.</w:t>
      </w:r>
      <w:bookmarkStart w:id="10" w:name="_Ref41057881"/>
    </w:p>
    <w:p w14:paraId="309F4ACE" w14:textId="77777777" w:rsidR="00A1232C" w:rsidRPr="00505F32" w:rsidRDefault="00A1232C" w:rsidP="00A1232C">
      <w:pPr>
        <w:pStyle w:val="Body2"/>
        <w:spacing w:after="0"/>
        <w:ind w:left="567"/>
        <w:rPr>
          <w:sz w:val="24"/>
          <w:szCs w:val="24"/>
          <w:lang w:val="lt-LT"/>
        </w:rPr>
      </w:pPr>
    </w:p>
    <w:p w14:paraId="6A058E16" w14:textId="3B88FF66" w:rsidR="00A1232C" w:rsidRDefault="000A53C0" w:rsidP="00A1232C">
      <w:pPr>
        <w:pStyle w:val="Body2"/>
        <w:spacing w:after="0"/>
        <w:ind w:left="567"/>
        <w:jc w:val="center"/>
        <w:rPr>
          <w:b/>
          <w:color w:val="auto"/>
          <w:sz w:val="24"/>
          <w:szCs w:val="24"/>
        </w:rPr>
      </w:pPr>
      <w:r>
        <w:rPr>
          <w:b/>
          <w:color w:val="auto"/>
          <w:sz w:val="24"/>
          <w:szCs w:val="24"/>
        </w:rPr>
        <w:t>8</w:t>
      </w:r>
      <w:r w:rsidR="00A1232C" w:rsidRPr="00B96386">
        <w:rPr>
          <w:b/>
          <w:color w:val="auto"/>
          <w:sz w:val="24"/>
          <w:szCs w:val="24"/>
        </w:rPr>
        <w:t>. Atsakomybės pagal Sutartį netaikymas arba atleidimas nuo atsakomybės</w:t>
      </w:r>
    </w:p>
    <w:p w14:paraId="7228C63E" w14:textId="77777777" w:rsidR="00A1232C" w:rsidRPr="00B96386" w:rsidRDefault="00A1232C" w:rsidP="00A1232C">
      <w:pPr>
        <w:pStyle w:val="Body2"/>
        <w:spacing w:after="0"/>
        <w:ind w:left="567"/>
        <w:jc w:val="center"/>
        <w:rPr>
          <w:b/>
          <w:sz w:val="24"/>
          <w:szCs w:val="24"/>
        </w:rPr>
      </w:pPr>
    </w:p>
    <w:p w14:paraId="214A3A14" w14:textId="77777777" w:rsidR="00A1232C" w:rsidRPr="007D74A2" w:rsidRDefault="00A1232C" w:rsidP="00DB6DC8">
      <w:pPr>
        <w:pStyle w:val="Body2"/>
        <w:numPr>
          <w:ilvl w:val="0"/>
          <w:numId w:val="22"/>
        </w:numPr>
        <w:tabs>
          <w:tab w:val="left" w:pos="993"/>
        </w:tabs>
        <w:spacing w:after="0"/>
        <w:ind w:left="0" w:firstLine="426"/>
        <w:rPr>
          <w:color w:val="auto"/>
          <w:sz w:val="24"/>
          <w:szCs w:val="24"/>
        </w:rPr>
      </w:pPr>
      <w:r w:rsidRPr="007D74A2">
        <w:rPr>
          <w:color w:val="auto"/>
          <w:sz w:val="24"/>
          <w:szCs w:val="24"/>
        </w:rPr>
        <w:t xml:space="preserve">Atsakomybė pagal Sutartį netaikoma, taip pat Šalys gali būti visiškai ar iš dalies atleistos nuo civilinės atsakomybės dėl nenugalimos jėgos </w:t>
      </w:r>
      <w:r w:rsidRPr="0063590C">
        <w:rPr>
          <w:color w:val="auto"/>
          <w:sz w:val="24"/>
          <w:szCs w:val="24"/>
        </w:rPr>
        <w:t>(</w:t>
      </w:r>
      <w:r w:rsidRPr="0063590C">
        <w:rPr>
          <w:i/>
          <w:iCs/>
          <w:color w:val="auto"/>
          <w:sz w:val="24"/>
          <w:szCs w:val="24"/>
        </w:rPr>
        <w:t>force majeure</w:t>
      </w:r>
      <w:r w:rsidRPr="0063590C">
        <w:rPr>
          <w:color w:val="auto"/>
          <w:sz w:val="24"/>
          <w:szCs w:val="24"/>
        </w:rPr>
        <w:t>)</w:t>
      </w:r>
      <w:r w:rsidRPr="007D74A2">
        <w:rPr>
          <w:color w:val="auto"/>
          <w:sz w:val="24"/>
          <w:szCs w:val="24"/>
        </w:rPr>
        <w:t xml:space="preserve"> – taikomos Lietuvos Respublikos civilinio kodekso 6.212 straipsnio ir Lietuvos Respublikos Vyriausybės 1996 m. liepos 15</w:t>
      </w:r>
      <w:r>
        <w:rPr>
          <w:color w:val="auto"/>
          <w:sz w:val="24"/>
          <w:szCs w:val="24"/>
        </w:rPr>
        <w:t> </w:t>
      </w:r>
      <w:r w:rsidRPr="007D74A2">
        <w:rPr>
          <w:color w:val="auto"/>
          <w:sz w:val="24"/>
          <w:szCs w:val="24"/>
        </w:rPr>
        <w:t>d. nutarimo Nr. 840 „</w:t>
      </w:r>
      <w:hyperlink r:id="rId12" w:history="1">
        <w:r w:rsidRPr="007D74A2">
          <w:rPr>
            <w:color w:val="auto"/>
          </w:rPr>
          <w:t>Dėl Atleidimo nuo atsakomybės esant nenugalimos jėgos (</w:t>
        </w:r>
        <w:r w:rsidRPr="005F69A8">
          <w:rPr>
            <w:i/>
            <w:color w:val="auto"/>
          </w:rPr>
          <w:t>force majeure</w:t>
        </w:r>
        <w:r w:rsidRPr="007D74A2">
          <w:rPr>
            <w:color w:val="auto"/>
          </w:rPr>
          <w:t>) aplinkybėms taisykl</w:t>
        </w:r>
      </w:hyperlink>
      <w:r w:rsidRPr="007D74A2">
        <w:rPr>
          <w:color w:val="auto"/>
          <w:sz w:val="24"/>
          <w:szCs w:val="24"/>
        </w:rPr>
        <w:t>ių patvirtinimo“ patvirtintų taisyklių nuostatos. Jeigu Tiekėjo subtiekėjas susiduria su nenugalimos jėgos aplinkybėmis, remtis šia sąlyga Tiekėjas gali tik tokiu atveju, jei negali pasitelkti kito subtiekėjo</w:t>
      </w:r>
      <w:r>
        <w:rPr>
          <w:color w:val="auto"/>
          <w:sz w:val="24"/>
          <w:szCs w:val="24"/>
        </w:rPr>
        <w:t>,</w:t>
      </w:r>
      <w:r w:rsidRPr="007D74A2">
        <w:rPr>
          <w:color w:val="auto"/>
          <w:sz w:val="24"/>
          <w:szCs w:val="24"/>
        </w:rPr>
        <w:t xml:space="preserve">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37A2C6FD" w14:textId="77777777" w:rsidR="00A1232C" w:rsidRPr="007D74A2" w:rsidRDefault="00A1232C" w:rsidP="00DB6DC8">
      <w:pPr>
        <w:pStyle w:val="Body2"/>
        <w:numPr>
          <w:ilvl w:val="0"/>
          <w:numId w:val="22"/>
        </w:numPr>
        <w:tabs>
          <w:tab w:val="left" w:pos="993"/>
        </w:tabs>
        <w:spacing w:after="0"/>
        <w:ind w:left="0" w:firstLine="426"/>
        <w:rPr>
          <w:color w:val="auto"/>
          <w:sz w:val="24"/>
          <w:szCs w:val="24"/>
        </w:rPr>
      </w:pPr>
      <w:r w:rsidRPr="007D74A2">
        <w:rPr>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AB8BAD0" w14:textId="77777777" w:rsidR="00A1232C" w:rsidRPr="007D74A2" w:rsidRDefault="00A1232C" w:rsidP="00DB6DC8">
      <w:pPr>
        <w:pStyle w:val="Body2"/>
        <w:numPr>
          <w:ilvl w:val="0"/>
          <w:numId w:val="22"/>
        </w:numPr>
        <w:tabs>
          <w:tab w:val="left" w:pos="993"/>
        </w:tabs>
        <w:spacing w:after="0"/>
        <w:ind w:left="0" w:firstLine="426"/>
        <w:rPr>
          <w:color w:val="auto"/>
          <w:sz w:val="24"/>
          <w:szCs w:val="24"/>
        </w:rPr>
      </w:pPr>
      <w:r w:rsidRPr="007D74A2">
        <w:rPr>
          <w:color w:val="auto"/>
          <w:sz w:val="24"/>
          <w:szCs w:val="24"/>
        </w:rPr>
        <w:t>Pagrindas atleisti nuo atsakomybės atsiranda nuo kliūties atsiradimo momento arba jeigu apie ją nėra laiku pranešta – nuo pranešimo momento.</w:t>
      </w:r>
    </w:p>
    <w:p w14:paraId="1BE3B4C7" w14:textId="77777777" w:rsidR="00A1232C" w:rsidRDefault="00A1232C" w:rsidP="00A1232C">
      <w:pPr>
        <w:pStyle w:val="Sraopastraipa"/>
        <w:ind w:left="567"/>
        <w:jc w:val="both"/>
        <w:rPr>
          <w:rFonts w:eastAsia="Times New Roman"/>
          <w:color w:val="000000"/>
        </w:rPr>
      </w:pPr>
    </w:p>
    <w:p w14:paraId="099AE979" w14:textId="5460CDD3" w:rsidR="00A1232C" w:rsidRDefault="000A53C0" w:rsidP="00A1232C">
      <w:pPr>
        <w:pStyle w:val="Sraopastraipa"/>
        <w:ind w:left="567"/>
        <w:jc w:val="center"/>
        <w:rPr>
          <w:b/>
        </w:rPr>
      </w:pPr>
      <w:r>
        <w:rPr>
          <w:b/>
        </w:rPr>
        <w:t>9</w:t>
      </w:r>
      <w:r w:rsidR="00A1232C" w:rsidRPr="004E21F5">
        <w:rPr>
          <w:b/>
        </w:rPr>
        <w:t>. Taikoma teisė ir ginčų sprendimo tvarka</w:t>
      </w:r>
    </w:p>
    <w:p w14:paraId="16FB7CC2" w14:textId="77777777" w:rsidR="00A1232C" w:rsidRPr="004E21F5" w:rsidRDefault="00A1232C" w:rsidP="00A1232C">
      <w:pPr>
        <w:pStyle w:val="Sraopastraipa"/>
        <w:ind w:left="567"/>
        <w:jc w:val="center"/>
        <w:rPr>
          <w:rFonts w:eastAsia="Times New Roman"/>
          <w:b/>
          <w:color w:val="000000"/>
        </w:rPr>
      </w:pPr>
    </w:p>
    <w:p w14:paraId="48EDE1FD" w14:textId="77777777" w:rsidR="00A1232C" w:rsidRPr="00505F32" w:rsidRDefault="00A1232C" w:rsidP="00DB6DC8">
      <w:pPr>
        <w:pStyle w:val="Body2"/>
        <w:numPr>
          <w:ilvl w:val="0"/>
          <w:numId w:val="22"/>
        </w:numPr>
        <w:tabs>
          <w:tab w:val="left" w:pos="851"/>
        </w:tabs>
        <w:spacing w:after="0"/>
        <w:ind w:left="0" w:firstLine="426"/>
        <w:rPr>
          <w:color w:val="auto"/>
          <w:sz w:val="24"/>
          <w:szCs w:val="24"/>
          <w:lang w:val="lt-LT"/>
        </w:rPr>
      </w:pPr>
      <w:r w:rsidRPr="00505F32">
        <w:rPr>
          <w:color w:val="auto"/>
          <w:sz w:val="24"/>
          <w:szCs w:val="24"/>
          <w:lang w:val="lt-LT"/>
        </w:rPr>
        <w:lastRenderedPageBreak/>
        <w:t>Šalys, vykdydamos Sutarties įsipareigojimus, vadovaujasi šia Sutartimi ir Pirkimo dokumentais. Sutarčiai, iš jos kylantiems Šalių santykiams bei jų aiškinimui taikoma Lietuvos Respublikos teisė.</w:t>
      </w:r>
    </w:p>
    <w:p w14:paraId="690373A2" w14:textId="77777777" w:rsidR="00A1232C" w:rsidRPr="00505F32" w:rsidRDefault="00A1232C" w:rsidP="00DB6DC8">
      <w:pPr>
        <w:pStyle w:val="Body2"/>
        <w:numPr>
          <w:ilvl w:val="0"/>
          <w:numId w:val="22"/>
        </w:numPr>
        <w:tabs>
          <w:tab w:val="left" w:pos="851"/>
        </w:tabs>
        <w:spacing w:after="0"/>
        <w:ind w:left="0" w:firstLine="426"/>
        <w:rPr>
          <w:color w:val="auto"/>
          <w:sz w:val="24"/>
          <w:szCs w:val="24"/>
          <w:lang w:val="lt-LT"/>
        </w:rPr>
      </w:pPr>
      <w:r w:rsidRPr="00505F32">
        <w:rPr>
          <w:color w:val="auto"/>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4780E0E" w14:textId="77777777" w:rsidR="00A1232C" w:rsidRPr="00505F32" w:rsidRDefault="00A1232C" w:rsidP="00DB6DC8">
      <w:pPr>
        <w:pStyle w:val="Body2"/>
        <w:numPr>
          <w:ilvl w:val="0"/>
          <w:numId w:val="22"/>
        </w:numPr>
        <w:tabs>
          <w:tab w:val="left" w:pos="851"/>
        </w:tabs>
        <w:spacing w:after="0"/>
        <w:ind w:left="0" w:firstLine="426"/>
        <w:rPr>
          <w:color w:val="auto"/>
          <w:sz w:val="24"/>
          <w:szCs w:val="24"/>
          <w:lang w:val="lt-LT"/>
        </w:rPr>
      </w:pPr>
      <w:r w:rsidRPr="00505F32">
        <w:rPr>
          <w:color w:val="auto"/>
          <w:sz w:val="24"/>
          <w:szCs w:val="24"/>
          <w:lang w:val="lt-LT"/>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4CC000C2" w14:textId="77777777" w:rsidR="00A1232C" w:rsidRPr="00505F32" w:rsidRDefault="00A1232C" w:rsidP="00A1232C">
      <w:pPr>
        <w:pStyle w:val="Body2"/>
        <w:spacing w:after="0"/>
        <w:ind w:left="567"/>
        <w:rPr>
          <w:sz w:val="24"/>
          <w:szCs w:val="24"/>
          <w:lang w:val="lt-LT"/>
        </w:rPr>
      </w:pPr>
    </w:p>
    <w:p w14:paraId="7CE9EBDD" w14:textId="42793204" w:rsidR="00A1232C" w:rsidRDefault="00A1232C" w:rsidP="00A1232C">
      <w:pPr>
        <w:pStyle w:val="Body2"/>
        <w:spacing w:after="0"/>
        <w:ind w:left="567"/>
        <w:jc w:val="center"/>
        <w:rPr>
          <w:b/>
          <w:sz w:val="24"/>
          <w:szCs w:val="24"/>
        </w:rPr>
      </w:pPr>
      <w:r w:rsidRPr="004B4B04">
        <w:rPr>
          <w:b/>
          <w:sz w:val="24"/>
          <w:szCs w:val="24"/>
        </w:rPr>
        <w:t>1</w:t>
      </w:r>
      <w:r w:rsidR="000A53C0">
        <w:rPr>
          <w:b/>
          <w:sz w:val="24"/>
          <w:szCs w:val="24"/>
        </w:rPr>
        <w:t>0</w:t>
      </w:r>
      <w:r w:rsidRPr="004B4B04">
        <w:rPr>
          <w:b/>
          <w:sz w:val="24"/>
          <w:szCs w:val="24"/>
        </w:rPr>
        <w:t>. Sutarties keitimas</w:t>
      </w:r>
    </w:p>
    <w:p w14:paraId="350A71E0" w14:textId="77777777" w:rsidR="00A1232C" w:rsidRDefault="00A1232C" w:rsidP="00A1232C">
      <w:pPr>
        <w:pStyle w:val="Body2"/>
        <w:spacing w:after="0"/>
        <w:ind w:left="567"/>
        <w:jc w:val="center"/>
        <w:rPr>
          <w:b/>
          <w:sz w:val="24"/>
          <w:szCs w:val="24"/>
        </w:rPr>
      </w:pPr>
    </w:p>
    <w:p w14:paraId="6CBF6A20" w14:textId="77777777" w:rsidR="00A1232C" w:rsidRPr="0063590C" w:rsidRDefault="00A1232C" w:rsidP="00DB6DC8">
      <w:pPr>
        <w:pBdr>
          <w:top w:val="nil"/>
          <w:left w:val="nil"/>
          <w:bottom w:val="nil"/>
          <w:right w:val="nil"/>
          <w:between w:val="nil"/>
          <w:bar w:val="nil"/>
        </w:pBdr>
        <w:tabs>
          <w:tab w:val="left" w:pos="993"/>
        </w:tabs>
        <w:suppressAutoHyphens/>
        <w:jc w:val="both"/>
        <w:rPr>
          <w:rFonts w:eastAsia="Times New Roman"/>
          <w:vanish/>
          <w:color w:val="000000"/>
          <w:bdr w:val="nil"/>
        </w:rPr>
      </w:pPr>
    </w:p>
    <w:p w14:paraId="06573FF8" w14:textId="77777777" w:rsidR="00A1232C"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Sutarties kaina peržiūrima</w:t>
      </w:r>
      <w:r>
        <w:rPr>
          <w:color w:val="auto"/>
          <w:sz w:val="24"/>
          <w:szCs w:val="24"/>
        </w:rPr>
        <w:t xml:space="preserve"> </w:t>
      </w:r>
      <w:r w:rsidRPr="007D74A2">
        <w:rPr>
          <w:sz w:val="24"/>
          <w:szCs w:val="24"/>
        </w:rPr>
        <w:t>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w:t>
      </w:r>
      <w:r>
        <w:rPr>
          <w:sz w:val="24"/>
          <w:szCs w:val="24"/>
        </w:rPr>
        <w:t>,</w:t>
      </w:r>
      <w:r w:rsidRPr="007D74A2">
        <w:rPr>
          <w:sz w:val="24"/>
          <w:szCs w:val="24"/>
        </w:rPr>
        <w:t xml:space="preserve"> teikdamas Pasiūlymą</w:t>
      </w:r>
      <w:r>
        <w:rPr>
          <w:sz w:val="24"/>
          <w:szCs w:val="24"/>
        </w:rPr>
        <w:t>,</w:t>
      </w:r>
      <w:r w:rsidRPr="007D74A2">
        <w:rPr>
          <w:sz w:val="24"/>
          <w:szCs w:val="24"/>
        </w:rPr>
        <w:t xml:space="preserve"> ir tokiu atveju Kaina su PVM nebus keičiama</w:t>
      </w:r>
      <w:r w:rsidRPr="007D74A2">
        <w:rPr>
          <w:color w:val="auto"/>
          <w:sz w:val="24"/>
          <w:szCs w:val="24"/>
        </w:rPr>
        <w:t>. Dėl kitų ne</w:t>
      </w:r>
      <w:r>
        <w:rPr>
          <w:color w:val="auto"/>
          <w:sz w:val="24"/>
          <w:szCs w:val="24"/>
        </w:rPr>
        <w:t>gu</w:t>
      </w:r>
      <w:r w:rsidRPr="007D74A2">
        <w:rPr>
          <w:color w:val="auto"/>
          <w:sz w:val="24"/>
          <w:szCs w:val="24"/>
        </w:rPr>
        <w:t xml:space="preserve"> PVM mokesčių pasikeitimo kaina nebus perskaičiuojama ir keičiama.</w:t>
      </w:r>
    </w:p>
    <w:p w14:paraId="5C3DC7C3" w14:textId="77777777" w:rsidR="00A1232C"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Sutarties vykdymas stabdomas šiais atvejais:</w:t>
      </w:r>
    </w:p>
    <w:p w14:paraId="4925664C" w14:textId="77777777" w:rsidR="00A1232C" w:rsidRDefault="00A1232C" w:rsidP="00DB6DC8">
      <w:pPr>
        <w:pStyle w:val="Body2"/>
        <w:numPr>
          <w:ilvl w:val="1"/>
          <w:numId w:val="22"/>
        </w:numPr>
        <w:tabs>
          <w:tab w:val="left" w:pos="993"/>
        </w:tabs>
        <w:spacing w:after="0"/>
        <w:ind w:left="0" w:firstLine="567"/>
        <w:rPr>
          <w:color w:val="auto"/>
          <w:sz w:val="24"/>
          <w:szCs w:val="24"/>
        </w:rPr>
      </w:pPr>
      <w:r w:rsidRPr="007D74A2">
        <w:rPr>
          <w:color w:val="auto"/>
          <w:sz w:val="24"/>
          <w:szCs w:val="24"/>
        </w:rPr>
        <w:t>esant sutarties 9 skyriuje numatytoms aplinkybėms;</w:t>
      </w:r>
    </w:p>
    <w:p w14:paraId="3AD23F03" w14:textId="77777777" w:rsidR="00A1232C" w:rsidRDefault="00A1232C" w:rsidP="00DB6DC8">
      <w:pPr>
        <w:pStyle w:val="Body2"/>
        <w:numPr>
          <w:ilvl w:val="1"/>
          <w:numId w:val="22"/>
        </w:numPr>
        <w:tabs>
          <w:tab w:val="left" w:pos="993"/>
        </w:tabs>
        <w:spacing w:after="0"/>
        <w:ind w:left="0" w:firstLine="567"/>
        <w:rPr>
          <w:color w:val="auto"/>
          <w:sz w:val="24"/>
          <w:szCs w:val="24"/>
        </w:rPr>
      </w:pPr>
      <w:r w:rsidRPr="007D74A2">
        <w:rPr>
          <w:sz w:val="24"/>
          <w:szCs w:val="24"/>
        </w:rPr>
        <w:t>esant nuo Pirkėjo priklausanči</w:t>
      </w:r>
      <w:r>
        <w:rPr>
          <w:sz w:val="24"/>
          <w:szCs w:val="24"/>
        </w:rPr>
        <w:t>oms</w:t>
      </w:r>
      <w:r w:rsidRPr="007D74A2">
        <w:rPr>
          <w:sz w:val="24"/>
          <w:szCs w:val="24"/>
        </w:rPr>
        <w:t xml:space="preserve"> aplinkyb</w:t>
      </w:r>
      <w:r>
        <w:rPr>
          <w:sz w:val="24"/>
          <w:szCs w:val="24"/>
        </w:rPr>
        <w:t>ėms</w:t>
      </w:r>
      <w:r w:rsidRPr="007D74A2">
        <w:rPr>
          <w:sz w:val="24"/>
          <w:szCs w:val="24"/>
        </w:rPr>
        <w:t xml:space="preserve">,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w:t>
      </w:r>
      <w:r w:rsidRPr="007D74A2">
        <w:rPr>
          <w:sz w:val="24"/>
          <w:szCs w:val="24"/>
        </w:rPr>
        <w:lastRenderedPageBreak/>
        <w:t>šios išlaidos būtų kuo mažesnės ir pateikti Pirkėjui trečiųjų asmenų išrašytas sąskaitas</w:t>
      </w:r>
      <w:r>
        <w:rPr>
          <w:sz w:val="24"/>
          <w:szCs w:val="24"/>
        </w:rPr>
        <w:t xml:space="preserve"> </w:t>
      </w:r>
      <w:r w:rsidRPr="007D74A2">
        <w:rPr>
          <w:sz w:val="24"/>
          <w:szCs w:val="24"/>
        </w:rPr>
        <w:t>faktūras;</w:t>
      </w:r>
    </w:p>
    <w:p w14:paraId="2EC821EB" w14:textId="77777777" w:rsidR="00A1232C" w:rsidRPr="007D74A2" w:rsidRDefault="00A1232C" w:rsidP="00DB6DC8">
      <w:pPr>
        <w:pStyle w:val="Body2"/>
        <w:numPr>
          <w:ilvl w:val="1"/>
          <w:numId w:val="22"/>
        </w:numPr>
        <w:tabs>
          <w:tab w:val="left" w:pos="993"/>
        </w:tabs>
        <w:spacing w:after="0"/>
        <w:ind w:left="0" w:firstLine="567"/>
        <w:rPr>
          <w:color w:val="auto"/>
          <w:sz w:val="24"/>
          <w:szCs w:val="24"/>
        </w:rPr>
      </w:pPr>
      <w:r w:rsidRPr="007D74A2">
        <w:rPr>
          <w:sz w:val="24"/>
          <w:szCs w:val="24"/>
        </w:rPr>
        <w:t>jei manoma, kad dėl esminių klaidų ar pažeidimų Sutartis tampa negaliojančia,</w:t>
      </w:r>
      <w:r w:rsidRPr="007D74A2">
        <w:rPr>
          <w:color w:val="auto"/>
          <w:sz w:val="24"/>
          <w:szCs w:val="24"/>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ECA0751" w14:textId="77777777" w:rsidR="00A1232C" w:rsidRPr="007D74A2"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Jeigu Sutartyje numatytų prievolių įvykdymo terminai buvo sustabdyti Sutartyje nustatytais pagrindais, jie atnaujinami</w:t>
      </w:r>
      <w:r>
        <w:rPr>
          <w:color w:val="auto"/>
          <w:sz w:val="24"/>
          <w:szCs w:val="24"/>
        </w:rPr>
        <w:t>,</w:t>
      </w:r>
      <w:r w:rsidRPr="007D74A2">
        <w:rPr>
          <w:color w:val="auto"/>
          <w:sz w:val="24"/>
          <w:szCs w:val="24"/>
        </w:rPr>
        <w:t xml:space="preserve"> pasibaigus sustabdymą lėmusioms aplinkybėms, atsižvelgiant į Šalių gebėjimą toliau vykdyti Sutartį ir, jeigu Sutarties vykdymas buvo sustabdytas ilgiau ne</w:t>
      </w:r>
      <w:r>
        <w:rPr>
          <w:color w:val="auto"/>
          <w:sz w:val="24"/>
          <w:szCs w:val="24"/>
        </w:rPr>
        <w:t xml:space="preserve">gu </w:t>
      </w:r>
      <w:r w:rsidRPr="007D74A2">
        <w:rPr>
          <w:color w:val="auto"/>
          <w:sz w:val="24"/>
          <w:szCs w:val="24"/>
        </w:rPr>
        <w:t>3</w:t>
      </w:r>
      <w:r>
        <w:rPr>
          <w:color w:val="auto"/>
          <w:sz w:val="24"/>
          <w:szCs w:val="24"/>
        </w:rPr>
        <w:t> </w:t>
      </w:r>
      <w:r w:rsidRPr="007D74A2">
        <w:rPr>
          <w:color w:val="auto"/>
          <w:sz w:val="24"/>
          <w:szCs w:val="24"/>
        </w:rPr>
        <w:t>(trims) mėnesiams – į  kitos Šalies norą</w:t>
      </w:r>
      <w:r>
        <w:rPr>
          <w:color w:val="auto"/>
          <w:sz w:val="24"/>
          <w:szCs w:val="24"/>
        </w:rPr>
        <w:t>,</w:t>
      </w:r>
      <w:r w:rsidRPr="007D74A2">
        <w:rPr>
          <w:color w:val="auto"/>
          <w:sz w:val="24"/>
          <w:szCs w:val="24"/>
        </w:rPr>
        <w:t xml:space="preserve"> </w:t>
      </w:r>
      <w:r>
        <w:rPr>
          <w:color w:val="auto"/>
          <w:sz w:val="24"/>
          <w:szCs w:val="24"/>
        </w:rPr>
        <w:t>neatsižvelgiant į vėlavimą,</w:t>
      </w:r>
      <w:r w:rsidRPr="007D74A2">
        <w:rPr>
          <w:color w:val="auto"/>
          <w:sz w:val="24"/>
          <w:szCs w:val="24"/>
        </w:rPr>
        <w:t xml:space="preserve"> gauti veiklos rezultatus. </w:t>
      </w:r>
      <w:bookmarkStart w:id="11" w:name="_Hlk50972181"/>
      <w:r w:rsidRPr="007D74A2">
        <w:rPr>
          <w:color w:val="auto"/>
          <w:sz w:val="24"/>
          <w:szCs w:val="24"/>
        </w:rPr>
        <w:t>Atnaujinus Sutarties vykdymą, neįvykdytos prievolės privalo būti įvykdytos per tiek laiko, kiek buvo jo likę prievolių įvykdymui (Sutarties galiojimui) jų sustabdymo metu.</w:t>
      </w:r>
      <w:bookmarkEnd w:id="11"/>
    </w:p>
    <w:p w14:paraId="37878B30" w14:textId="77777777" w:rsidR="00A1232C" w:rsidRPr="007D74A2"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Tiekėjas saugo Prekes visą jų pristatymo atidėjimo laikotarpį. Jeigu Prekės pristatytos į pristatymo vietą, tačiau atidėtas jų įdiegimas, Pirkėjas privalo imtis visų priemonių Prekėms apsaugoti.</w:t>
      </w:r>
    </w:p>
    <w:p w14:paraId="65F38554" w14:textId="77777777" w:rsidR="00A1232C" w:rsidRPr="007D74A2"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4A4EE000" w14:textId="77777777" w:rsidR="00A1232C" w:rsidRPr="007D74A2"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Subtiekėjai ir (ar) specialistai keičiami Lietuvos Respublikos viešųjų pirkimų įstatymo ir šios sutarties nustatyta tvarka.</w:t>
      </w:r>
    </w:p>
    <w:p w14:paraId="4EF43CD6" w14:textId="397B234B" w:rsidR="00A1232C" w:rsidRPr="007D74A2" w:rsidRDefault="00A1232C" w:rsidP="00DB6DC8">
      <w:pPr>
        <w:pStyle w:val="Body2"/>
        <w:numPr>
          <w:ilvl w:val="0"/>
          <w:numId w:val="22"/>
        </w:numPr>
        <w:tabs>
          <w:tab w:val="left" w:pos="993"/>
        </w:tabs>
        <w:spacing w:after="0"/>
        <w:ind w:left="0" w:firstLine="426"/>
        <w:rPr>
          <w:color w:val="auto"/>
          <w:sz w:val="24"/>
          <w:szCs w:val="24"/>
        </w:rPr>
      </w:pPr>
      <w:r w:rsidRPr="007D74A2">
        <w:rPr>
          <w:color w:val="auto"/>
          <w:sz w:val="24"/>
          <w:szCs w:val="24"/>
        </w:rPr>
        <w:t>Sutartis nebus pratęsiama</w:t>
      </w:r>
      <w:r w:rsidR="009D5217">
        <w:rPr>
          <w:color w:val="auto"/>
          <w:sz w:val="24"/>
          <w:szCs w:val="24"/>
        </w:rPr>
        <w:t>.</w:t>
      </w:r>
    </w:p>
    <w:p w14:paraId="0ACEB99C" w14:textId="77777777" w:rsidR="00A1232C" w:rsidRPr="007D74A2" w:rsidRDefault="00A1232C" w:rsidP="00DB6DC8">
      <w:pPr>
        <w:pStyle w:val="Body2"/>
        <w:numPr>
          <w:ilvl w:val="0"/>
          <w:numId w:val="22"/>
        </w:numPr>
        <w:tabs>
          <w:tab w:val="left" w:pos="993"/>
        </w:tabs>
        <w:spacing w:after="0"/>
        <w:ind w:left="0" w:firstLine="426"/>
        <w:rPr>
          <w:color w:val="auto"/>
          <w:sz w:val="24"/>
          <w:szCs w:val="24"/>
        </w:rPr>
      </w:pPr>
      <w:r w:rsidRPr="007D74A2">
        <w:rPr>
          <w:color w:val="auto"/>
          <w:sz w:val="24"/>
          <w:szCs w:val="24"/>
        </w:rPr>
        <w:t>Kitais ne</w:t>
      </w:r>
      <w:r>
        <w:rPr>
          <w:color w:val="auto"/>
          <w:sz w:val="24"/>
          <w:szCs w:val="24"/>
        </w:rPr>
        <w:t>gu</w:t>
      </w:r>
      <w:r w:rsidRPr="007D74A2">
        <w:rPr>
          <w:color w:val="auto"/>
          <w:sz w:val="24"/>
          <w:szCs w:val="24"/>
        </w:rPr>
        <w:t xml:space="preserve"> šiame skyriuje nustatytais atvejais Sutartis gali būti keičiama, tik jei tai galima, vadovaujantis Viešųjų pirkimų įstatymo 89 straipsnio nuostatomis. </w:t>
      </w:r>
    </w:p>
    <w:p w14:paraId="37B33D4F" w14:textId="77777777" w:rsidR="00A1232C" w:rsidRPr="007D74A2" w:rsidRDefault="00A1232C" w:rsidP="00DB6DC8">
      <w:pPr>
        <w:pStyle w:val="Body2"/>
        <w:numPr>
          <w:ilvl w:val="0"/>
          <w:numId w:val="22"/>
        </w:numPr>
        <w:tabs>
          <w:tab w:val="left" w:pos="993"/>
        </w:tabs>
        <w:spacing w:after="0"/>
        <w:ind w:left="0" w:firstLine="426"/>
        <w:rPr>
          <w:color w:val="auto"/>
          <w:sz w:val="24"/>
          <w:szCs w:val="24"/>
        </w:rPr>
      </w:pPr>
      <w:r w:rsidRPr="007D74A2">
        <w:rPr>
          <w:color w:val="auto"/>
          <w:sz w:val="24"/>
          <w:szCs w:val="24"/>
        </w:rPr>
        <w:t>Sutarties sąlygų keitimu nebus laikomas Sutarties sąlygų koregavimas Sutartyje numatytais atvejais, jeigu pakeitimo sąlygos buvo aiškiai, tiksliai ir nedviprasmiškai suformuluotos Pirkimo dokumentuose.</w:t>
      </w:r>
    </w:p>
    <w:p w14:paraId="7243DCE8" w14:textId="77777777" w:rsidR="00A1232C" w:rsidRPr="007D74A2" w:rsidRDefault="00A1232C" w:rsidP="00DB6DC8">
      <w:pPr>
        <w:pStyle w:val="Body2"/>
        <w:numPr>
          <w:ilvl w:val="0"/>
          <w:numId w:val="22"/>
        </w:numPr>
        <w:tabs>
          <w:tab w:val="left" w:pos="993"/>
        </w:tabs>
        <w:spacing w:after="0"/>
        <w:ind w:left="0" w:firstLine="426"/>
        <w:rPr>
          <w:color w:val="auto"/>
          <w:sz w:val="24"/>
          <w:szCs w:val="24"/>
        </w:rPr>
      </w:pPr>
      <w:r w:rsidRPr="007D74A2">
        <w:rPr>
          <w:color w:val="auto"/>
          <w:sz w:val="24"/>
          <w:szCs w:val="24"/>
        </w:rPr>
        <w:t xml:space="preserve">Šalis, inicijuojanti Sutarties pakeitimą, pateikia kitai Šaliai raštišką prašymą keisti Sutarties sąlygas </w:t>
      </w:r>
      <w:r>
        <w:rPr>
          <w:color w:val="auto"/>
          <w:sz w:val="24"/>
          <w:szCs w:val="24"/>
        </w:rPr>
        <w:t>ir</w:t>
      </w:r>
      <w:r w:rsidRPr="007D74A2">
        <w:rPr>
          <w:color w:val="auto"/>
          <w:sz w:val="24"/>
          <w:szCs w:val="24"/>
        </w:rPr>
        <w:t xml:space="preserve"> dokumentus, pagrindžiančius prašyme nurodytas aplinkybes, </w:t>
      </w:r>
      <w:r w:rsidRPr="007D74A2">
        <w:rPr>
          <w:color w:val="auto"/>
          <w:sz w:val="24"/>
          <w:szCs w:val="24"/>
        </w:rPr>
        <w:lastRenderedPageBreak/>
        <w:t>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07EAEFC" w14:textId="77777777" w:rsidR="00A1232C" w:rsidRPr="007D74A2" w:rsidRDefault="00A1232C" w:rsidP="00DB6DC8">
      <w:pPr>
        <w:pStyle w:val="Body2"/>
        <w:numPr>
          <w:ilvl w:val="0"/>
          <w:numId w:val="22"/>
        </w:numPr>
        <w:tabs>
          <w:tab w:val="left" w:pos="993"/>
        </w:tabs>
        <w:spacing w:after="0"/>
        <w:ind w:left="0" w:firstLine="426"/>
        <w:rPr>
          <w:color w:val="auto"/>
          <w:sz w:val="24"/>
          <w:szCs w:val="24"/>
        </w:rPr>
      </w:pPr>
      <w:r w:rsidRPr="007D74A2">
        <w:rPr>
          <w:color w:val="auto"/>
          <w:sz w:val="24"/>
          <w:szCs w:val="24"/>
        </w:rPr>
        <w:t>Visi Sutarties pakeitimai, papildymai ir priedai yra laikomi neatskiriama Sutarties dalimi ir galioja, jeigu jie yra sudaryti raštu ir patvirtinti Šalių įgaliotų atstovų parašais.</w:t>
      </w:r>
      <w:bookmarkEnd w:id="10"/>
    </w:p>
    <w:p w14:paraId="070BD962" w14:textId="77777777" w:rsidR="00A1232C" w:rsidRDefault="00A1232C" w:rsidP="00A1232C">
      <w:pPr>
        <w:pStyle w:val="Sraopastraipa"/>
        <w:ind w:left="567"/>
        <w:jc w:val="both"/>
      </w:pPr>
    </w:p>
    <w:p w14:paraId="6C9F444A" w14:textId="698EDBDA" w:rsidR="00A1232C" w:rsidRDefault="00A1232C" w:rsidP="00A1232C">
      <w:pPr>
        <w:pStyle w:val="Sraopastraipa"/>
        <w:ind w:left="567"/>
        <w:jc w:val="center"/>
        <w:rPr>
          <w:b/>
        </w:rPr>
      </w:pPr>
      <w:r w:rsidRPr="00D87C52">
        <w:rPr>
          <w:b/>
        </w:rPr>
        <w:t>1</w:t>
      </w:r>
      <w:r w:rsidR="000A53C0">
        <w:rPr>
          <w:b/>
        </w:rPr>
        <w:t>1</w:t>
      </w:r>
      <w:r w:rsidRPr="00D87C52">
        <w:rPr>
          <w:b/>
        </w:rPr>
        <w:t>. Sutarties nutraukimas</w:t>
      </w:r>
    </w:p>
    <w:p w14:paraId="613A56D6" w14:textId="77777777" w:rsidR="00043971" w:rsidRPr="0063590C" w:rsidRDefault="00043971" w:rsidP="00A1232C">
      <w:pPr>
        <w:pStyle w:val="Sraopastraipa"/>
        <w:ind w:left="567"/>
        <w:jc w:val="center"/>
        <w:rPr>
          <w:b/>
        </w:rPr>
      </w:pPr>
    </w:p>
    <w:p w14:paraId="350BB3DC" w14:textId="77777777" w:rsidR="00A1232C" w:rsidRDefault="00A1232C" w:rsidP="00DB6DC8">
      <w:pPr>
        <w:pStyle w:val="Body2"/>
        <w:numPr>
          <w:ilvl w:val="0"/>
          <w:numId w:val="22"/>
        </w:numPr>
        <w:tabs>
          <w:tab w:val="left" w:pos="1134"/>
        </w:tabs>
        <w:spacing w:after="0"/>
        <w:ind w:left="0" w:firstLine="567"/>
        <w:rPr>
          <w:color w:val="auto"/>
          <w:sz w:val="24"/>
          <w:szCs w:val="24"/>
        </w:rPr>
      </w:pPr>
      <w:bookmarkStart w:id="12" w:name="_Ref92181930"/>
      <w:r w:rsidRPr="007D74A2">
        <w:rPr>
          <w:color w:val="auto"/>
          <w:sz w:val="24"/>
          <w:szCs w:val="24"/>
        </w:rPr>
        <w:t>Sutartis gali būti nutraukta:</w:t>
      </w:r>
      <w:bookmarkEnd w:id="12"/>
    </w:p>
    <w:p w14:paraId="1CFFC4D5" w14:textId="77777777" w:rsidR="00A1232C"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t>Lietuvos Respublikos viešųjų pirkimų įstatymo 90 straipsnyje nustatytais atvejais;</w:t>
      </w:r>
    </w:p>
    <w:p w14:paraId="1B2EE4EA" w14:textId="136F0C47" w:rsidR="00A1232C" w:rsidRPr="00774B6A" w:rsidRDefault="00A1232C" w:rsidP="00DB6DC8">
      <w:pPr>
        <w:pStyle w:val="Body2"/>
        <w:numPr>
          <w:ilvl w:val="1"/>
          <w:numId w:val="22"/>
        </w:numPr>
        <w:tabs>
          <w:tab w:val="left" w:pos="1134"/>
        </w:tabs>
        <w:spacing w:after="0"/>
        <w:ind w:left="0" w:firstLine="567"/>
        <w:rPr>
          <w:color w:val="auto"/>
          <w:sz w:val="24"/>
          <w:szCs w:val="24"/>
        </w:rPr>
      </w:pPr>
      <w:r w:rsidRPr="00774B6A">
        <w:rPr>
          <w:color w:val="auto"/>
          <w:sz w:val="24"/>
          <w:szCs w:val="24"/>
        </w:rPr>
        <w:t xml:space="preserve">vienos iš Šalių iniciatyva, jeigu Sutarties 9 skyriuje nurodytos aplinkybės tęsiasi ilgiau negu </w:t>
      </w:r>
      <w:bookmarkStart w:id="13" w:name="_Ref41984658"/>
      <w:r w:rsidR="009D5217" w:rsidRPr="00774B6A">
        <w:rPr>
          <w:i/>
          <w:color w:val="auto"/>
          <w:sz w:val="24"/>
          <w:szCs w:val="24"/>
        </w:rPr>
        <w:t>60 dienų.</w:t>
      </w:r>
    </w:p>
    <w:p w14:paraId="7110AE0F" w14:textId="77777777" w:rsidR="00A1232C" w:rsidRDefault="00A1232C" w:rsidP="00DB6DC8">
      <w:pPr>
        <w:pStyle w:val="Body2"/>
        <w:numPr>
          <w:ilvl w:val="0"/>
          <w:numId w:val="22"/>
        </w:numPr>
        <w:tabs>
          <w:tab w:val="left" w:pos="1134"/>
        </w:tabs>
        <w:spacing w:after="0"/>
        <w:ind w:left="0" w:firstLine="567"/>
        <w:rPr>
          <w:color w:val="auto"/>
          <w:sz w:val="24"/>
          <w:szCs w:val="24"/>
        </w:rPr>
      </w:pPr>
      <w:r w:rsidRPr="007D74A2">
        <w:rPr>
          <w:color w:val="auto"/>
          <w:sz w:val="24"/>
          <w:szCs w:val="24"/>
        </w:rPr>
        <w:t>Pirkėjas turi teisę vienašališkai nutraukti Sutartį, jeigu:</w:t>
      </w:r>
      <w:bookmarkEnd w:id="13"/>
    </w:p>
    <w:p w14:paraId="27F2797A" w14:textId="77777777" w:rsidR="00A1232C"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t>paaiškėjo, kad Tiekėjas turėjo būti pašalintas iš Pirkimo procedūros pagal Viešųjų pirkimų įstatymo 46 straipsnio 1 dalį ar dėl kitų Pirkimo sąlygose nustatytų pašalinimo pagrindų;</w:t>
      </w:r>
    </w:p>
    <w:p w14:paraId="1C2AF2E6" w14:textId="77777777" w:rsidR="00A1232C"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t>paaiškėjo, kad su Tiekėju neturėjo būti sudaryta Prekių pirkimo–pardavimo sutartis dėl to, kad Europos Sąjungos Teisingumo Teismas procese pagal Sutarties dėl Europos Sąjungos veikimo 258 straipsnį pripažino, kad nebuvo įvykdyti įsipareigojimai pagal Europos Sąjungos steigiamąsias sutartis ir Direktyvą 2014/24/ES;</w:t>
      </w:r>
      <w:bookmarkStart w:id="14" w:name="_Ref41984702"/>
    </w:p>
    <w:p w14:paraId="36B51029" w14:textId="77777777" w:rsidR="00A1232C"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t>Tiekėjas bankrutuoja arba yra likviduojamas, sustabdo ūkinę veiklą arba teisės aktuose nustatyta tvarka susidaro analogiška situacija;</w:t>
      </w:r>
      <w:bookmarkEnd w:id="14"/>
    </w:p>
    <w:p w14:paraId="5B39CDFC" w14:textId="77777777" w:rsidR="00A1232C"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t>Tiekėjas iš esmės pažeidė sutartį;</w:t>
      </w:r>
    </w:p>
    <w:p w14:paraId="53A01543" w14:textId="3905B61E" w:rsidR="00A1232C"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t xml:space="preserve">Tiekėjas vėluoja pristatyti Prekes daugiau kaip </w:t>
      </w:r>
      <w:r w:rsidR="009D5217" w:rsidRPr="00774B6A">
        <w:rPr>
          <w:i/>
          <w:color w:val="auto"/>
          <w:sz w:val="24"/>
          <w:szCs w:val="24"/>
        </w:rPr>
        <w:t xml:space="preserve">30 </w:t>
      </w:r>
      <w:r w:rsidRPr="007D74A2">
        <w:rPr>
          <w:sz w:val="24"/>
          <w:szCs w:val="24"/>
        </w:rPr>
        <w:t>kalendorinių dienų;</w:t>
      </w:r>
    </w:p>
    <w:p w14:paraId="3F5C8794" w14:textId="77777777" w:rsidR="00A1232C"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t>užtikrinimą išdavęs subjektas (garantas) negali įvykdyti savo įsipareigojimų ir Tiekėjas, Pirkėjui raštu pareikalavus, per 10 (dešimt) dienų nepateikė naujo užtikrinimo tokiomis pačiomis sąlygomis kaip ir ankstesnysis;</w:t>
      </w:r>
    </w:p>
    <w:p w14:paraId="5BCA033E" w14:textId="77777777" w:rsidR="00A1232C"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lastRenderedPageBreak/>
        <w:t>Tiekėjas (ar bent vienas iš Tiekėjo dalyvių, kai Tiekėjas yra ūkio subjektų grupė) prarado Viešųjų pirkimų įstatymo 23 straipsnyje nurodytą statusą arba tokį statusą prarado subtiekėjas ir Tiekėjas jo negali pakeisti tokio subtiekėjo kitu reikalavimus atitinkančiu subtiekėju, o be subtiekėjo pats negali įvykdyti Sutarties. Ši sąlyga taikoma tais atvejais, kai teisė dalyvauti pirkimuose buvo rezervuota tik tokį statusą turintiems tiekėjams;</w:t>
      </w:r>
    </w:p>
    <w:p w14:paraId="6FEB507D" w14:textId="77777777" w:rsidR="00A1232C" w:rsidRPr="007D74A2" w:rsidRDefault="00A1232C" w:rsidP="00DB6DC8">
      <w:pPr>
        <w:pStyle w:val="Body2"/>
        <w:numPr>
          <w:ilvl w:val="1"/>
          <w:numId w:val="22"/>
        </w:numPr>
        <w:tabs>
          <w:tab w:val="left" w:pos="1134"/>
        </w:tabs>
        <w:spacing w:after="0"/>
        <w:ind w:left="0" w:firstLine="567"/>
        <w:rPr>
          <w:color w:val="auto"/>
          <w:sz w:val="24"/>
          <w:szCs w:val="24"/>
        </w:rPr>
      </w:pPr>
      <w:r w:rsidRPr="007D74A2">
        <w:rPr>
          <w:sz w:val="24"/>
          <w:szCs w:val="24"/>
        </w:rPr>
        <w:t>paaiškėja kitos aplinkybės, dėl kurių Tiekėjas negalės tinkamai vykdyti Sutarties ir (ar) pristatyti Prekių ir Tiekėjas negali pateikti pagrįstų įrodymų, kad Sutartį įvykdys tinkamai.</w:t>
      </w:r>
    </w:p>
    <w:p w14:paraId="317BCBFD" w14:textId="77777777" w:rsidR="00A1232C" w:rsidRPr="00167D6F" w:rsidRDefault="00A1232C" w:rsidP="00DB6DC8">
      <w:pPr>
        <w:pStyle w:val="Body2"/>
        <w:numPr>
          <w:ilvl w:val="0"/>
          <w:numId w:val="22"/>
        </w:numPr>
        <w:tabs>
          <w:tab w:val="left" w:pos="1134"/>
        </w:tabs>
        <w:spacing w:after="0"/>
        <w:ind w:left="0" w:firstLine="567"/>
        <w:rPr>
          <w:color w:val="auto"/>
          <w:sz w:val="24"/>
          <w:szCs w:val="24"/>
        </w:rPr>
      </w:pPr>
      <w:r w:rsidRPr="00167D6F">
        <w:rPr>
          <w:color w:val="auto"/>
          <w:sz w:val="24"/>
          <w:szCs w:val="24"/>
        </w:rPr>
        <w:t xml:space="preserve">Pirkėjas, nesant Tiekėjo kaltės, turi teisę vienašališkai nutraukti Sutartį įspėjęs apie tai Tiekėją ne vėliau kaip </w:t>
      </w:r>
      <w:r w:rsidRPr="007D74A2">
        <w:rPr>
          <w:color w:val="auto"/>
          <w:sz w:val="24"/>
          <w:szCs w:val="24"/>
        </w:rPr>
        <w:t>prieš 20 (dvidešimt) kalendorinių dienų, nepaisydamas to, kad Tiekėjas jau pradėjo ją vykdyti. Šiuo atveju Pirkėjas privalo sumokėti Tiekėjui už iki Sutarties nutraukimo</w:t>
      </w:r>
      <w:r w:rsidRPr="00167D6F">
        <w:rPr>
          <w:color w:val="auto"/>
          <w:sz w:val="24"/>
          <w:szCs w:val="24"/>
        </w:rPr>
        <w:t xml:space="preserve"> pristatytas Prekes, ir Tiekėjas neturi teisės gauti jokių kitokių kompensacijų.</w:t>
      </w:r>
    </w:p>
    <w:p w14:paraId="754D770F" w14:textId="77777777" w:rsidR="00A1232C" w:rsidRPr="00167D6F" w:rsidRDefault="00A1232C" w:rsidP="00DB6DC8">
      <w:pPr>
        <w:pStyle w:val="Body2"/>
        <w:numPr>
          <w:ilvl w:val="0"/>
          <w:numId w:val="22"/>
        </w:numPr>
        <w:tabs>
          <w:tab w:val="left" w:pos="1134"/>
        </w:tabs>
        <w:spacing w:after="0"/>
        <w:ind w:left="0" w:firstLine="567"/>
        <w:rPr>
          <w:color w:val="auto"/>
          <w:sz w:val="24"/>
          <w:szCs w:val="24"/>
        </w:rPr>
      </w:pPr>
      <w:r w:rsidRPr="00167D6F">
        <w:rPr>
          <w:color w:val="auto"/>
          <w:sz w:val="24"/>
          <w:szCs w:val="24"/>
        </w:rPr>
        <w:t>Tiekėjas, nesikreipdamas į teismą, gali vienašališkai nutraukti Sutartį jeigu:</w:t>
      </w:r>
    </w:p>
    <w:p w14:paraId="37DD6599" w14:textId="77777777" w:rsidR="00A1232C" w:rsidRPr="00167D6F" w:rsidRDefault="00A1232C" w:rsidP="00DB6DC8">
      <w:pPr>
        <w:pStyle w:val="Body2"/>
        <w:numPr>
          <w:ilvl w:val="1"/>
          <w:numId w:val="22"/>
        </w:numPr>
        <w:tabs>
          <w:tab w:val="left" w:pos="1134"/>
        </w:tabs>
        <w:spacing w:after="0"/>
        <w:ind w:left="0" w:firstLine="567"/>
        <w:rPr>
          <w:sz w:val="24"/>
          <w:szCs w:val="24"/>
        </w:rPr>
      </w:pPr>
      <w:r w:rsidRPr="00167D6F">
        <w:rPr>
          <w:sz w:val="24"/>
          <w:szCs w:val="24"/>
        </w:rPr>
        <w:t xml:space="preserve"> Pirkėjas ne dėl Tiekėjo kaltės arba</w:t>
      </w:r>
      <w:r>
        <w:rPr>
          <w:sz w:val="24"/>
          <w:szCs w:val="24"/>
        </w:rPr>
        <w:t xml:space="preserve"> dėl Sutarties 9 skyriuje </w:t>
      </w:r>
      <w:r w:rsidRPr="00167D6F">
        <w:rPr>
          <w:sz w:val="24"/>
          <w:szCs w:val="24"/>
        </w:rPr>
        <w:t>numatytų aplinkybių vėluoja atlikti mokėjimą daugiau kaip 20 (dvidešimt kalendorinių dienų ir jeigu Tiekėjas apie vėlavimą prieš tai raštu pranešė Pirkėjui;</w:t>
      </w:r>
    </w:p>
    <w:p w14:paraId="438F6ED5" w14:textId="77777777" w:rsidR="00A1232C" w:rsidRPr="00167D6F" w:rsidRDefault="00A1232C" w:rsidP="00DB6DC8">
      <w:pPr>
        <w:pStyle w:val="Body2"/>
        <w:numPr>
          <w:ilvl w:val="1"/>
          <w:numId w:val="22"/>
        </w:numPr>
        <w:tabs>
          <w:tab w:val="left" w:pos="1134"/>
        </w:tabs>
        <w:spacing w:after="0"/>
        <w:ind w:left="0" w:firstLine="567"/>
        <w:rPr>
          <w:sz w:val="24"/>
          <w:szCs w:val="24"/>
        </w:rPr>
      </w:pPr>
      <w:r w:rsidRPr="00167D6F">
        <w:rPr>
          <w:sz w:val="24"/>
          <w:szCs w:val="24"/>
        </w:rPr>
        <w:t xml:space="preserve">Pirkėjas sustabdė Prekių pristatymo terminus dėl to, kad negali priimti Prekių ir Prekių </w:t>
      </w:r>
      <w:r w:rsidRPr="007D74A2">
        <w:rPr>
          <w:sz w:val="24"/>
          <w:szCs w:val="24"/>
        </w:rPr>
        <w:t xml:space="preserve">pristatymo sustabdymas trunka ilgiau </w:t>
      </w:r>
      <w:r w:rsidRPr="00167D6F">
        <w:rPr>
          <w:sz w:val="24"/>
          <w:szCs w:val="24"/>
        </w:rPr>
        <w:t>kaip 3 (tris) mėnesius.</w:t>
      </w:r>
    </w:p>
    <w:p w14:paraId="709BA975" w14:textId="77777777" w:rsidR="00A1232C" w:rsidRDefault="00A1232C" w:rsidP="00A1232C">
      <w:pPr>
        <w:pStyle w:val="Body2"/>
        <w:spacing w:after="0"/>
        <w:ind w:left="567"/>
        <w:rPr>
          <w:sz w:val="24"/>
          <w:szCs w:val="24"/>
        </w:rPr>
      </w:pPr>
    </w:p>
    <w:p w14:paraId="1EC0E3AB" w14:textId="7E13E210" w:rsidR="00A1232C" w:rsidRDefault="00A1232C" w:rsidP="00A1232C">
      <w:pPr>
        <w:pStyle w:val="Body2"/>
        <w:spacing w:after="0"/>
        <w:ind w:left="567"/>
        <w:jc w:val="center"/>
        <w:rPr>
          <w:b/>
          <w:sz w:val="24"/>
          <w:szCs w:val="24"/>
        </w:rPr>
      </w:pPr>
      <w:r w:rsidRPr="00776A75">
        <w:rPr>
          <w:b/>
          <w:sz w:val="24"/>
          <w:szCs w:val="24"/>
        </w:rPr>
        <w:t>1</w:t>
      </w:r>
      <w:r w:rsidR="000A53C0">
        <w:rPr>
          <w:b/>
          <w:sz w:val="24"/>
          <w:szCs w:val="24"/>
        </w:rPr>
        <w:t>2</w:t>
      </w:r>
      <w:r w:rsidRPr="00776A75">
        <w:rPr>
          <w:b/>
          <w:sz w:val="24"/>
          <w:szCs w:val="24"/>
        </w:rPr>
        <w:t>. Sutarties esminiai pažeidimai</w:t>
      </w:r>
    </w:p>
    <w:p w14:paraId="68EADBD4" w14:textId="77777777" w:rsidR="00A1232C" w:rsidRDefault="00A1232C" w:rsidP="00A1232C">
      <w:pPr>
        <w:pStyle w:val="Body2"/>
        <w:spacing w:after="0"/>
        <w:ind w:left="567"/>
        <w:jc w:val="center"/>
        <w:rPr>
          <w:b/>
          <w:sz w:val="24"/>
          <w:szCs w:val="24"/>
        </w:rPr>
      </w:pPr>
    </w:p>
    <w:p w14:paraId="15004383" w14:textId="77777777" w:rsidR="00A1232C" w:rsidRPr="0063590C" w:rsidRDefault="00A1232C" w:rsidP="00DB6DC8">
      <w:pPr>
        <w:tabs>
          <w:tab w:val="left" w:pos="993"/>
        </w:tabs>
        <w:jc w:val="both"/>
        <w:rPr>
          <w:vanish/>
        </w:rPr>
      </w:pPr>
    </w:p>
    <w:p w14:paraId="462AB6DB" w14:textId="77777777" w:rsidR="00A1232C" w:rsidRDefault="00A1232C" w:rsidP="00DB6DC8">
      <w:pPr>
        <w:pStyle w:val="Body2"/>
        <w:numPr>
          <w:ilvl w:val="0"/>
          <w:numId w:val="22"/>
        </w:numPr>
        <w:tabs>
          <w:tab w:val="left" w:pos="993"/>
        </w:tabs>
        <w:spacing w:after="0"/>
        <w:ind w:left="0" w:firstLine="567"/>
        <w:rPr>
          <w:color w:val="auto"/>
          <w:sz w:val="24"/>
          <w:szCs w:val="24"/>
        </w:rPr>
      </w:pPr>
      <w:r w:rsidRPr="007D74A2">
        <w:rPr>
          <w:color w:val="auto"/>
          <w:sz w:val="24"/>
          <w:szCs w:val="24"/>
        </w:rPr>
        <w:t>Sutarties esminiu pažeidimu laikoma:</w:t>
      </w:r>
    </w:p>
    <w:p w14:paraId="6FB5C739" w14:textId="77777777" w:rsidR="00A1232C" w:rsidRPr="007D74A2" w:rsidRDefault="00A1232C" w:rsidP="00DB6DC8">
      <w:pPr>
        <w:pStyle w:val="Body2"/>
        <w:numPr>
          <w:ilvl w:val="1"/>
          <w:numId w:val="22"/>
        </w:numPr>
        <w:tabs>
          <w:tab w:val="left" w:pos="993"/>
          <w:tab w:val="left" w:pos="1276"/>
        </w:tabs>
        <w:spacing w:after="0"/>
        <w:ind w:left="0" w:firstLine="567"/>
        <w:rPr>
          <w:color w:val="auto"/>
          <w:sz w:val="24"/>
          <w:szCs w:val="24"/>
        </w:rPr>
      </w:pPr>
      <w:r w:rsidRPr="007D74A2">
        <w:rPr>
          <w:iCs/>
          <w:sz w:val="24"/>
          <w:szCs w:val="24"/>
        </w:rPr>
        <w:t>prekės neatitinka pirkimo dokumentuose ir prekių techninėje specifikacijoje nustatytų reikalavimų, o Pirkėjas nepageidauja ir nepareiškia valios prekių pakeisti analogiškomis prekėmis;</w:t>
      </w:r>
    </w:p>
    <w:p w14:paraId="2BA8C37B" w14:textId="77777777" w:rsidR="00A1232C" w:rsidRPr="007D74A2" w:rsidRDefault="00A1232C" w:rsidP="00DB6DC8">
      <w:pPr>
        <w:pStyle w:val="Body2"/>
        <w:numPr>
          <w:ilvl w:val="1"/>
          <w:numId w:val="22"/>
        </w:numPr>
        <w:tabs>
          <w:tab w:val="left" w:pos="993"/>
          <w:tab w:val="left" w:pos="1276"/>
        </w:tabs>
        <w:spacing w:after="0"/>
        <w:ind w:left="0" w:firstLine="567"/>
        <w:rPr>
          <w:color w:val="auto"/>
          <w:sz w:val="24"/>
          <w:szCs w:val="24"/>
        </w:rPr>
      </w:pPr>
      <w:r w:rsidRPr="007D74A2">
        <w:rPr>
          <w:iCs/>
          <w:sz w:val="24"/>
          <w:szCs w:val="24"/>
        </w:rPr>
        <w:t>Tiekėjas praleidžia šioje sutartyje arba pirkimo dokumentuose numatytus prekių pristatymo terminus ir pirkėjas nepageidauja gauti prekių vėlesniais terminais;</w:t>
      </w:r>
    </w:p>
    <w:p w14:paraId="045FFD36" w14:textId="77777777" w:rsidR="00A1232C" w:rsidRPr="007D74A2" w:rsidRDefault="00A1232C" w:rsidP="00DB6DC8">
      <w:pPr>
        <w:pStyle w:val="Body2"/>
        <w:numPr>
          <w:ilvl w:val="1"/>
          <w:numId w:val="22"/>
        </w:numPr>
        <w:tabs>
          <w:tab w:val="left" w:pos="1134"/>
        </w:tabs>
        <w:spacing w:after="0"/>
        <w:ind w:left="0" w:firstLine="567"/>
        <w:rPr>
          <w:color w:val="auto"/>
          <w:sz w:val="24"/>
          <w:szCs w:val="24"/>
        </w:rPr>
      </w:pPr>
      <w:r w:rsidRPr="007D74A2">
        <w:rPr>
          <w:iCs/>
          <w:sz w:val="24"/>
          <w:szCs w:val="24"/>
        </w:rPr>
        <w:t xml:space="preserve">Tiekėjas pateikė prekes su trūkumais, kuriais laikoma prekių apgadinimas, pakuočių pažeidimas, mechaniniai prekių trūkumai, išoriniai ir vizualiniai prekių </w:t>
      </w:r>
      <w:r w:rsidRPr="007D74A2">
        <w:rPr>
          <w:iCs/>
          <w:sz w:val="24"/>
          <w:szCs w:val="24"/>
        </w:rPr>
        <w:lastRenderedPageBreak/>
        <w:t>trūkumai, netinkamos konfigūracijos prekių pristatymas, kiti trūkumai, nurodyti 13.1.1 papunktyje;</w:t>
      </w:r>
    </w:p>
    <w:p w14:paraId="7181A494" w14:textId="77777777" w:rsidR="00A1232C" w:rsidRPr="007D74A2" w:rsidRDefault="00A1232C" w:rsidP="00DB6DC8">
      <w:pPr>
        <w:pStyle w:val="Body2"/>
        <w:numPr>
          <w:ilvl w:val="1"/>
          <w:numId w:val="22"/>
        </w:numPr>
        <w:tabs>
          <w:tab w:val="left" w:pos="1134"/>
        </w:tabs>
        <w:spacing w:after="0"/>
        <w:ind w:left="0" w:firstLine="567"/>
        <w:rPr>
          <w:color w:val="auto"/>
          <w:sz w:val="24"/>
          <w:szCs w:val="24"/>
        </w:rPr>
      </w:pPr>
      <w:r w:rsidRPr="007D74A2">
        <w:rPr>
          <w:iCs/>
          <w:sz w:val="24"/>
          <w:szCs w:val="24"/>
        </w:rPr>
        <w:t>Tiekėjas teikia arba pateikė prekes su nuolatiniais, arba dažnai pasitaikančiais trūkumais, kuriais laikomi Pirkėjo raginimai (ne mažiau kaip 2 kartus) įvykdyti tinkamai prievoles (pristatyti laiku prekes, pristatyti tinkamos kokybes prekes, pakeisti netinkamos kokybes prekes, grąžinti kompensaciją už netinkamos kokybes prekes, atlyginti netesybas arba nuostolius nesilaikymas, prekių tinkamos kokybės neužtikrinimo nesilaikymas arba kt.) nebendradarbiavimas su pirkėju, pirkėjo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477E85F7" w14:textId="1622307A" w:rsidR="00A1232C" w:rsidRPr="00043971" w:rsidRDefault="00A1232C" w:rsidP="00DB6DC8">
      <w:pPr>
        <w:pStyle w:val="Body2"/>
        <w:numPr>
          <w:ilvl w:val="1"/>
          <w:numId w:val="22"/>
        </w:numPr>
        <w:tabs>
          <w:tab w:val="left" w:pos="1134"/>
        </w:tabs>
        <w:spacing w:after="0"/>
        <w:ind w:left="0" w:firstLine="567"/>
        <w:rPr>
          <w:color w:val="auto"/>
          <w:sz w:val="24"/>
          <w:szCs w:val="24"/>
        </w:rPr>
      </w:pPr>
      <w:r w:rsidRPr="007D74A2">
        <w:rPr>
          <w:iCs/>
          <w:sz w:val="24"/>
          <w:szCs w:val="24"/>
        </w:rPr>
        <w:t>kiti esminiai trūkumai, apibrėžti Lietuvos Respublikos civilinio kodekso 6.217 str</w:t>
      </w:r>
      <w:r>
        <w:rPr>
          <w:iCs/>
          <w:sz w:val="24"/>
          <w:szCs w:val="24"/>
        </w:rPr>
        <w:t>aipsnio</w:t>
      </w:r>
      <w:r w:rsidRPr="007D74A2">
        <w:rPr>
          <w:iCs/>
          <w:sz w:val="24"/>
          <w:szCs w:val="24"/>
        </w:rPr>
        <w:t xml:space="preserve"> 2 d</w:t>
      </w:r>
      <w:r>
        <w:rPr>
          <w:iCs/>
          <w:sz w:val="24"/>
          <w:szCs w:val="24"/>
        </w:rPr>
        <w:t>alyje</w:t>
      </w:r>
      <w:r w:rsidR="009D5217">
        <w:rPr>
          <w:iCs/>
          <w:sz w:val="24"/>
          <w:szCs w:val="24"/>
        </w:rPr>
        <w:t>.</w:t>
      </w:r>
    </w:p>
    <w:p w14:paraId="38AA7EE7" w14:textId="77777777" w:rsidR="00043971" w:rsidRPr="009D5217" w:rsidRDefault="00043971" w:rsidP="00043971">
      <w:pPr>
        <w:pStyle w:val="Body2"/>
        <w:tabs>
          <w:tab w:val="left" w:pos="1134"/>
        </w:tabs>
        <w:spacing w:after="0"/>
        <w:ind w:left="567"/>
        <w:rPr>
          <w:color w:val="auto"/>
          <w:sz w:val="24"/>
          <w:szCs w:val="24"/>
        </w:rPr>
      </w:pPr>
    </w:p>
    <w:p w14:paraId="5BE642CC" w14:textId="00995E24" w:rsidR="00A1232C" w:rsidRDefault="00A1232C" w:rsidP="00A1232C">
      <w:pPr>
        <w:pStyle w:val="Sraopastraipa"/>
        <w:ind w:left="567"/>
        <w:jc w:val="center"/>
        <w:rPr>
          <w:b/>
        </w:rPr>
      </w:pPr>
      <w:r w:rsidRPr="002E5506">
        <w:rPr>
          <w:b/>
        </w:rPr>
        <w:t>1</w:t>
      </w:r>
      <w:r w:rsidR="000A53C0">
        <w:rPr>
          <w:b/>
        </w:rPr>
        <w:t>3</w:t>
      </w:r>
      <w:r w:rsidRPr="002E5506">
        <w:rPr>
          <w:b/>
        </w:rPr>
        <w:t xml:space="preserve">. Baigiamosios nuostatos </w:t>
      </w:r>
    </w:p>
    <w:p w14:paraId="2B9D85CB" w14:textId="77777777" w:rsidR="00A1232C" w:rsidRDefault="00A1232C" w:rsidP="00A1232C">
      <w:pPr>
        <w:pStyle w:val="Sraopastraipa"/>
        <w:ind w:left="567"/>
        <w:jc w:val="center"/>
        <w:rPr>
          <w:b/>
        </w:rPr>
      </w:pPr>
    </w:p>
    <w:p w14:paraId="552295FC" w14:textId="77777777" w:rsidR="00A1232C" w:rsidRPr="0063590C" w:rsidRDefault="00A1232C" w:rsidP="00DB6DC8">
      <w:pPr>
        <w:tabs>
          <w:tab w:val="left" w:pos="1134"/>
        </w:tabs>
        <w:jc w:val="both"/>
        <w:rPr>
          <w:vanish/>
        </w:rPr>
      </w:pPr>
      <w:bookmarkStart w:id="15" w:name="_Ref45273567"/>
    </w:p>
    <w:p w14:paraId="2AE0CB33" w14:textId="77777777" w:rsidR="00A1232C" w:rsidRPr="00505F32" w:rsidRDefault="00A1232C" w:rsidP="00DB6DC8">
      <w:pPr>
        <w:pStyle w:val="Body2"/>
        <w:numPr>
          <w:ilvl w:val="0"/>
          <w:numId w:val="22"/>
        </w:numPr>
        <w:tabs>
          <w:tab w:val="left" w:pos="1134"/>
        </w:tabs>
        <w:spacing w:after="0"/>
        <w:ind w:left="0" w:firstLine="567"/>
        <w:rPr>
          <w:color w:val="auto"/>
          <w:sz w:val="24"/>
          <w:szCs w:val="24"/>
          <w:lang w:val="lt-LT"/>
        </w:rPr>
      </w:pPr>
      <w:r w:rsidRPr="00505F32">
        <w:rPr>
          <w:color w:val="auto"/>
          <w:sz w:val="24"/>
          <w:szCs w:val="24"/>
          <w:lang w:val="lt-LT"/>
        </w:rPr>
        <w:t>Sutartis sudaryta lietuvių kalba, 2 (dviem) egzemplioriais, turinčiais vienodą teisinę galią, po 1 (vieną) egzempliorių Pirkėjui ir Tiekėjui.</w:t>
      </w:r>
      <w:bookmarkEnd w:id="15"/>
    </w:p>
    <w:p w14:paraId="0CE03787" w14:textId="77777777" w:rsidR="00A1232C" w:rsidRPr="00505F32" w:rsidRDefault="00A1232C" w:rsidP="00DB6DC8">
      <w:pPr>
        <w:pStyle w:val="Body2"/>
        <w:numPr>
          <w:ilvl w:val="0"/>
          <w:numId w:val="22"/>
        </w:numPr>
        <w:tabs>
          <w:tab w:val="left" w:pos="1134"/>
        </w:tabs>
        <w:spacing w:after="0"/>
        <w:ind w:left="0" w:firstLine="567"/>
        <w:rPr>
          <w:color w:val="auto"/>
          <w:sz w:val="24"/>
          <w:szCs w:val="24"/>
          <w:lang w:val="lt-LT"/>
        </w:rPr>
      </w:pPr>
      <w:r w:rsidRPr="00505F32">
        <w:rPr>
          <w:color w:val="auto"/>
          <w:sz w:val="24"/>
          <w:szCs w:val="24"/>
          <w:lang w:val="lt-LT"/>
        </w:rPr>
        <w:t>Šalys, pasirašydamos Sutartį, patvirtina, kad ją perskaitė, suprato jos turinį ir pasekmes, priėmė ją kaip atitinkančią jų tikslus.</w:t>
      </w:r>
    </w:p>
    <w:p w14:paraId="10BEDAE9" w14:textId="13C56670" w:rsidR="00A1232C" w:rsidRPr="003B634A" w:rsidRDefault="00A1232C" w:rsidP="00DB6DC8">
      <w:pPr>
        <w:pStyle w:val="Body2"/>
        <w:numPr>
          <w:ilvl w:val="0"/>
          <w:numId w:val="22"/>
        </w:numPr>
        <w:tabs>
          <w:tab w:val="left" w:pos="1134"/>
        </w:tabs>
        <w:spacing w:after="0"/>
        <w:ind w:left="0" w:firstLine="567"/>
        <w:rPr>
          <w:sz w:val="24"/>
          <w:szCs w:val="24"/>
        </w:rPr>
      </w:pPr>
      <w:r w:rsidRPr="007D74A2">
        <w:rPr>
          <w:color w:val="auto"/>
          <w:sz w:val="24"/>
          <w:szCs w:val="24"/>
        </w:rPr>
        <w:t>Už sutarties vykdymą Nacionalinėje švietimo agentūroje atsakingas Nacionalinės švietimo agentūros</w:t>
      </w:r>
      <w:r w:rsidRPr="005C1791">
        <w:rPr>
          <w:sz w:val="24"/>
          <w:szCs w:val="24"/>
        </w:rPr>
        <w:t xml:space="preserve"> </w:t>
      </w:r>
      <w:r w:rsidR="003B634A" w:rsidRPr="003B634A">
        <w:rPr>
          <w:sz w:val="24"/>
          <w:szCs w:val="24"/>
          <w:shd w:val="clear" w:color="auto" w:fill="FFFFFF"/>
        </w:rPr>
        <w:t>projekto „Profesinio mokymo ir mokymosi visą gyvenimą informacinių sistemų ir registrų plėtra“  duomenų analitikas</w:t>
      </w:r>
      <w:r w:rsidR="003B634A">
        <w:rPr>
          <w:sz w:val="24"/>
          <w:szCs w:val="24"/>
          <w:shd w:val="clear" w:color="auto" w:fill="FFFFFF"/>
        </w:rPr>
        <w:t xml:space="preserve"> Kasparas Milerius.</w:t>
      </w:r>
    </w:p>
    <w:p w14:paraId="04E0DE36" w14:textId="718AC551" w:rsidR="00A1232C" w:rsidRDefault="00A1232C" w:rsidP="00DB6DC8">
      <w:pPr>
        <w:pStyle w:val="Body2"/>
        <w:tabs>
          <w:tab w:val="left" w:pos="1134"/>
        </w:tabs>
        <w:spacing w:after="0"/>
        <w:rPr>
          <w:sz w:val="24"/>
          <w:szCs w:val="24"/>
        </w:rPr>
      </w:pPr>
    </w:p>
    <w:p w14:paraId="73C09FCC" w14:textId="3FBF3A30" w:rsidR="00E81C36" w:rsidRDefault="00E81C36" w:rsidP="00DB6DC8">
      <w:pPr>
        <w:pStyle w:val="Body2"/>
        <w:tabs>
          <w:tab w:val="left" w:pos="1134"/>
        </w:tabs>
        <w:spacing w:after="0"/>
        <w:rPr>
          <w:sz w:val="24"/>
          <w:szCs w:val="24"/>
        </w:rPr>
      </w:pPr>
    </w:p>
    <w:p w14:paraId="26281EA1" w14:textId="6C2BBC22" w:rsidR="00E81C36" w:rsidRDefault="00E81C36" w:rsidP="00DB6DC8">
      <w:pPr>
        <w:pStyle w:val="Body2"/>
        <w:tabs>
          <w:tab w:val="left" w:pos="1134"/>
        </w:tabs>
        <w:spacing w:after="0"/>
        <w:rPr>
          <w:sz w:val="24"/>
          <w:szCs w:val="24"/>
        </w:rPr>
      </w:pPr>
    </w:p>
    <w:p w14:paraId="64DD66A6" w14:textId="1CB7E9B7" w:rsidR="00E81C36" w:rsidRDefault="00E81C36" w:rsidP="00DB6DC8">
      <w:pPr>
        <w:pStyle w:val="Body2"/>
        <w:tabs>
          <w:tab w:val="left" w:pos="1134"/>
        </w:tabs>
        <w:spacing w:after="0"/>
        <w:rPr>
          <w:sz w:val="24"/>
          <w:szCs w:val="24"/>
        </w:rPr>
      </w:pPr>
    </w:p>
    <w:p w14:paraId="568DCB2D" w14:textId="77777777" w:rsidR="00E81C36" w:rsidRDefault="00E81C36" w:rsidP="00DB6DC8">
      <w:pPr>
        <w:pStyle w:val="Body2"/>
        <w:tabs>
          <w:tab w:val="left" w:pos="1134"/>
        </w:tabs>
        <w:spacing w:after="0"/>
        <w:rPr>
          <w:sz w:val="24"/>
          <w:szCs w:val="24"/>
        </w:rPr>
      </w:pPr>
    </w:p>
    <w:p w14:paraId="41B96E9F" w14:textId="73D0CDDF" w:rsidR="00A1232C" w:rsidRDefault="00A1232C" w:rsidP="00DB6DC8">
      <w:pPr>
        <w:pStyle w:val="Body2"/>
        <w:tabs>
          <w:tab w:val="left" w:pos="1134"/>
        </w:tabs>
        <w:spacing w:after="0"/>
        <w:ind w:left="567"/>
        <w:jc w:val="center"/>
        <w:rPr>
          <w:b/>
          <w:sz w:val="24"/>
          <w:szCs w:val="24"/>
        </w:rPr>
      </w:pPr>
      <w:r w:rsidRPr="002E5506">
        <w:rPr>
          <w:b/>
          <w:sz w:val="24"/>
          <w:szCs w:val="24"/>
        </w:rPr>
        <w:t>1</w:t>
      </w:r>
      <w:r w:rsidR="000A53C0">
        <w:rPr>
          <w:b/>
          <w:sz w:val="24"/>
          <w:szCs w:val="24"/>
        </w:rPr>
        <w:t>4</w:t>
      </w:r>
      <w:r w:rsidRPr="002E5506">
        <w:rPr>
          <w:b/>
          <w:sz w:val="24"/>
          <w:szCs w:val="24"/>
        </w:rPr>
        <w:t xml:space="preserve">. Sutarties priedai </w:t>
      </w:r>
    </w:p>
    <w:p w14:paraId="01D59BAA" w14:textId="77777777" w:rsidR="00A1232C" w:rsidRPr="00043971" w:rsidRDefault="00A1232C" w:rsidP="00DB6DC8">
      <w:pPr>
        <w:pStyle w:val="Body2"/>
        <w:tabs>
          <w:tab w:val="left" w:pos="1134"/>
        </w:tabs>
        <w:spacing w:after="0"/>
        <w:ind w:left="567"/>
        <w:jc w:val="center"/>
        <w:rPr>
          <w:b/>
          <w:color w:val="auto"/>
          <w:sz w:val="24"/>
          <w:szCs w:val="24"/>
        </w:rPr>
      </w:pPr>
    </w:p>
    <w:p w14:paraId="7AC16A53" w14:textId="77777777" w:rsidR="00A1232C" w:rsidRPr="00043971" w:rsidRDefault="00A1232C" w:rsidP="00DB6DC8">
      <w:pPr>
        <w:pBdr>
          <w:top w:val="nil"/>
          <w:left w:val="nil"/>
          <w:bottom w:val="nil"/>
          <w:right w:val="nil"/>
          <w:between w:val="nil"/>
          <w:bar w:val="nil"/>
        </w:pBdr>
        <w:tabs>
          <w:tab w:val="left" w:pos="1134"/>
        </w:tabs>
        <w:suppressAutoHyphens/>
        <w:jc w:val="both"/>
        <w:rPr>
          <w:rFonts w:eastAsia="Times New Roman"/>
          <w:vanish/>
          <w:bdr w:val="nil"/>
        </w:rPr>
      </w:pPr>
    </w:p>
    <w:p w14:paraId="6918DA61" w14:textId="1E297157" w:rsidR="00A1232C" w:rsidRPr="007D74A2" w:rsidRDefault="00A1232C" w:rsidP="00DB6DC8">
      <w:pPr>
        <w:pStyle w:val="Body2"/>
        <w:numPr>
          <w:ilvl w:val="0"/>
          <w:numId w:val="22"/>
        </w:numPr>
        <w:tabs>
          <w:tab w:val="left" w:pos="1134"/>
        </w:tabs>
        <w:spacing w:after="0"/>
        <w:ind w:left="0" w:firstLine="567"/>
        <w:rPr>
          <w:color w:val="auto"/>
          <w:sz w:val="24"/>
          <w:szCs w:val="24"/>
        </w:rPr>
      </w:pPr>
      <w:r w:rsidRPr="00043971">
        <w:rPr>
          <w:color w:val="auto"/>
          <w:sz w:val="24"/>
          <w:szCs w:val="24"/>
        </w:rPr>
        <w:t xml:space="preserve">Sutartis turi </w:t>
      </w:r>
      <w:r w:rsidR="00043971" w:rsidRPr="00043971">
        <w:rPr>
          <w:color w:val="auto"/>
          <w:sz w:val="24"/>
          <w:szCs w:val="24"/>
        </w:rPr>
        <w:t>2 (du)</w:t>
      </w:r>
      <w:r w:rsidR="00043971" w:rsidRPr="00043971">
        <w:rPr>
          <w:i/>
          <w:color w:val="auto"/>
          <w:sz w:val="24"/>
          <w:szCs w:val="24"/>
        </w:rPr>
        <w:t xml:space="preserve"> </w:t>
      </w:r>
      <w:r w:rsidRPr="007D74A2">
        <w:rPr>
          <w:color w:val="auto"/>
          <w:sz w:val="24"/>
          <w:szCs w:val="24"/>
        </w:rPr>
        <w:t>priedus, kurie yra neatskiriama Sutarties dalis:</w:t>
      </w:r>
    </w:p>
    <w:p w14:paraId="797E9F1D" w14:textId="77777777" w:rsidR="00A1232C" w:rsidRPr="00BD4D5F" w:rsidRDefault="00A1232C" w:rsidP="00DB6DC8">
      <w:pPr>
        <w:pStyle w:val="Body2"/>
        <w:numPr>
          <w:ilvl w:val="1"/>
          <w:numId w:val="22"/>
        </w:numPr>
        <w:tabs>
          <w:tab w:val="left" w:pos="1134"/>
        </w:tabs>
        <w:spacing w:after="0"/>
        <w:ind w:left="0" w:firstLine="567"/>
        <w:rPr>
          <w:color w:val="auto"/>
          <w:sz w:val="24"/>
          <w:szCs w:val="24"/>
        </w:rPr>
      </w:pPr>
      <w:r>
        <w:rPr>
          <w:color w:val="auto"/>
          <w:sz w:val="24"/>
          <w:szCs w:val="24"/>
        </w:rPr>
        <w:t>1 p</w:t>
      </w:r>
      <w:r w:rsidRPr="00BD4D5F">
        <w:rPr>
          <w:color w:val="auto"/>
          <w:sz w:val="24"/>
          <w:szCs w:val="24"/>
        </w:rPr>
        <w:t>riedas „Techninė specifikacija“;</w:t>
      </w:r>
    </w:p>
    <w:p w14:paraId="050ECAEE" w14:textId="361C091C" w:rsidR="00A1232C" w:rsidRPr="009D5217" w:rsidRDefault="00A1232C" w:rsidP="00DB6DC8">
      <w:pPr>
        <w:pStyle w:val="Body2"/>
        <w:numPr>
          <w:ilvl w:val="1"/>
          <w:numId w:val="22"/>
        </w:numPr>
        <w:tabs>
          <w:tab w:val="left" w:pos="1134"/>
        </w:tabs>
        <w:spacing w:after="0"/>
        <w:ind w:left="0" w:firstLine="567"/>
        <w:rPr>
          <w:color w:val="auto"/>
          <w:sz w:val="24"/>
          <w:szCs w:val="24"/>
        </w:rPr>
      </w:pPr>
      <w:r>
        <w:rPr>
          <w:color w:val="auto"/>
          <w:sz w:val="24"/>
          <w:szCs w:val="24"/>
        </w:rPr>
        <w:t>2 p</w:t>
      </w:r>
      <w:r w:rsidRPr="00BD4D5F">
        <w:rPr>
          <w:color w:val="auto"/>
          <w:sz w:val="24"/>
          <w:szCs w:val="24"/>
        </w:rPr>
        <w:t>riedas „Pasiūlymas“;</w:t>
      </w:r>
    </w:p>
    <w:p w14:paraId="238BC02A" w14:textId="77777777" w:rsidR="00A1232C" w:rsidRDefault="00A1232C" w:rsidP="00A1232C">
      <w:pPr>
        <w:pStyle w:val="Body2"/>
        <w:spacing w:after="0"/>
        <w:ind w:left="567"/>
        <w:rPr>
          <w:i/>
          <w:color w:val="auto"/>
          <w:sz w:val="24"/>
          <w:szCs w:val="24"/>
        </w:rPr>
      </w:pPr>
    </w:p>
    <w:p w14:paraId="4357CB79" w14:textId="64D239A5" w:rsidR="00A1232C" w:rsidRDefault="00A1232C" w:rsidP="00A1232C">
      <w:pPr>
        <w:pStyle w:val="Body2"/>
        <w:spacing w:after="0"/>
        <w:ind w:left="567"/>
        <w:jc w:val="center"/>
        <w:rPr>
          <w:b/>
          <w:color w:val="auto"/>
          <w:sz w:val="24"/>
          <w:szCs w:val="24"/>
        </w:rPr>
      </w:pPr>
      <w:r w:rsidRPr="00161029">
        <w:rPr>
          <w:b/>
          <w:color w:val="auto"/>
          <w:sz w:val="24"/>
          <w:szCs w:val="24"/>
        </w:rPr>
        <w:t>1</w:t>
      </w:r>
      <w:r w:rsidR="000A53C0">
        <w:rPr>
          <w:b/>
          <w:color w:val="auto"/>
          <w:sz w:val="24"/>
          <w:szCs w:val="24"/>
        </w:rPr>
        <w:t>5</w:t>
      </w:r>
      <w:r w:rsidRPr="00161029">
        <w:rPr>
          <w:b/>
          <w:color w:val="auto"/>
          <w:sz w:val="24"/>
          <w:szCs w:val="24"/>
        </w:rPr>
        <w:t>. Šalių rekvizitai</w:t>
      </w:r>
    </w:p>
    <w:p w14:paraId="1A25ADFC" w14:textId="77777777" w:rsidR="00A1232C" w:rsidRPr="00161029" w:rsidRDefault="00A1232C" w:rsidP="00A1232C">
      <w:pPr>
        <w:pStyle w:val="Body2"/>
        <w:spacing w:after="0"/>
        <w:ind w:left="567"/>
        <w:jc w:val="center"/>
        <w:rPr>
          <w:b/>
          <w:color w:val="auto"/>
          <w:sz w:val="24"/>
          <w:szCs w:val="24"/>
        </w:rPr>
      </w:pPr>
    </w:p>
    <w:p w14:paraId="487100E8" w14:textId="77777777" w:rsidR="003B634A" w:rsidRPr="002E1EA4" w:rsidRDefault="003B634A" w:rsidP="003B634A">
      <w:pPr>
        <w:pStyle w:val="Pagrindinistekstas"/>
        <w:ind w:left="142" w:firstLine="567"/>
        <w:jc w:val="both"/>
        <w:rPr>
          <w:b/>
          <w:szCs w:val="24"/>
        </w:rPr>
      </w:pPr>
      <w:r>
        <w:rPr>
          <w:b/>
          <w:bCs/>
          <w:szCs w:val="24"/>
        </w:rPr>
        <w:t>Paslaugų gavėjas</w:t>
      </w:r>
      <w:r w:rsidRPr="009B6677">
        <w:rPr>
          <w:b/>
          <w:bCs/>
          <w:szCs w:val="24"/>
        </w:rPr>
        <w:t>:</w:t>
      </w:r>
      <w:r w:rsidRPr="002E1EA4">
        <w:rPr>
          <w:b/>
          <w:szCs w:val="24"/>
        </w:rPr>
        <w:tab/>
      </w:r>
      <w:r w:rsidRPr="002E1EA4">
        <w:rPr>
          <w:b/>
          <w:szCs w:val="24"/>
        </w:rPr>
        <w:tab/>
      </w:r>
      <w:r>
        <w:rPr>
          <w:b/>
          <w:szCs w:val="24"/>
        </w:rPr>
        <w:tab/>
      </w:r>
      <w:r>
        <w:rPr>
          <w:b/>
          <w:szCs w:val="24"/>
        </w:rPr>
        <w:tab/>
      </w:r>
      <w:r w:rsidRPr="002E1EA4">
        <w:rPr>
          <w:b/>
          <w:szCs w:val="24"/>
        </w:rPr>
        <w:tab/>
      </w:r>
      <w:r>
        <w:rPr>
          <w:b/>
          <w:bCs/>
          <w:szCs w:val="24"/>
        </w:rPr>
        <w:t>Paslaugų teikėjas</w:t>
      </w:r>
      <w:r w:rsidRPr="009B6677">
        <w:rPr>
          <w:b/>
          <w:bCs/>
          <w:szCs w:val="24"/>
        </w:rPr>
        <w:t>:</w:t>
      </w:r>
    </w:p>
    <w:p w14:paraId="323CAD1B" w14:textId="6E1CC8A8" w:rsidR="003B634A" w:rsidRPr="00B7383E" w:rsidRDefault="003B634A" w:rsidP="003B634A">
      <w:pPr>
        <w:ind w:left="142" w:firstLine="567"/>
      </w:pPr>
      <w:r>
        <w:t>Nacionalinė švietimo agentūra</w:t>
      </w:r>
      <w:r w:rsidRPr="002E1EA4">
        <w:tab/>
      </w:r>
      <w:r w:rsidRPr="002E1EA4">
        <w:tab/>
      </w:r>
      <w:r>
        <w:t xml:space="preserve">            </w:t>
      </w:r>
      <w:r w:rsidRPr="00E85A3E">
        <w:t>UAB „</w:t>
      </w:r>
      <w:r w:rsidR="00E35006">
        <w:t>Insight Solutions</w:t>
      </w:r>
      <w:r w:rsidRPr="00E85A3E">
        <w:t>“</w:t>
      </w:r>
    </w:p>
    <w:p w14:paraId="5CC9C311" w14:textId="47C84E6C" w:rsidR="003B634A" w:rsidRPr="00B7383E" w:rsidRDefault="003B634A" w:rsidP="003B634A">
      <w:pPr>
        <w:ind w:left="142" w:firstLine="567"/>
        <w:rPr>
          <w:u w:color="000000"/>
        </w:rPr>
      </w:pPr>
      <w:r w:rsidRPr="00B7383E">
        <w:t>Projektas „</w:t>
      </w:r>
      <w:r w:rsidRPr="00B7383E">
        <w:rPr>
          <w:u w:color="000000"/>
        </w:rPr>
        <w:t xml:space="preserve">Profesinio mokymo ir mokymosi </w:t>
      </w:r>
      <w:r w:rsidRPr="00B7383E">
        <w:rPr>
          <w:u w:color="000000"/>
        </w:rPr>
        <w:tab/>
        <w:t xml:space="preserve"> </w:t>
      </w:r>
      <w:r w:rsidRPr="00B7383E">
        <w:rPr>
          <w:u w:color="000000"/>
        </w:rPr>
        <w:tab/>
      </w:r>
      <w:r w:rsidR="00E35006">
        <w:rPr>
          <w:shd w:val="clear" w:color="auto" w:fill="FFFFFF"/>
        </w:rPr>
        <w:t>Ulonų</w:t>
      </w:r>
      <w:r w:rsidRPr="00B77254">
        <w:rPr>
          <w:shd w:val="clear" w:color="auto" w:fill="FFFFFF"/>
        </w:rPr>
        <w:t xml:space="preserve"> g. </w:t>
      </w:r>
      <w:r w:rsidR="00E35006">
        <w:rPr>
          <w:shd w:val="clear" w:color="auto" w:fill="FFFFFF"/>
        </w:rPr>
        <w:t>5</w:t>
      </w:r>
      <w:r w:rsidRPr="00B77254">
        <w:rPr>
          <w:shd w:val="clear" w:color="auto" w:fill="FFFFFF"/>
        </w:rPr>
        <w:t>, LT-082</w:t>
      </w:r>
      <w:r w:rsidR="00E35006">
        <w:rPr>
          <w:shd w:val="clear" w:color="auto" w:fill="FFFFFF"/>
        </w:rPr>
        <w:t>4</w:t>
      </w:r>
      <w:r w:rsidRPr="00B77254">
        <w:rPr>
          <w:shd w:val="clear" w:color="auto" w:fill="FFFFFF"/>
        </w:rPr>
        <w:t>0 Vilnius</w:t>
      </w:r>
    </w:p>
    <w:p w14:paraId="434D5059" w14:textId="753ED020" w:rsidR="003B634A" w:rsidRPr="00B7383E" w:rsidRDefault="003B634A" w:rsidP="003B634A">
      <w:pPr>
        <w:ind w:left="142" w:firstLine="567"/>
        <w:rPr>
          <w:u w:color="000000"/>
        </w:rPr>
      </w:pPr>
      <w:r w:rsidRPr="00B7383E">
        <w:rPr>
          <w:u w:color="000000"/>
        </w:rPr>
        <w:t>visą gyvenimą</w:t>
      </w:r>
      <w:r w:rsidRPr="00B7383E">
        <w:t xml:space="preserve"> </w:t>
      </w:r>
      <w:r w:rsidRPr="00B7383E">
        <w:rPr>
          <w:u w:color="000000"/>
        </w:rPr>
        <w:t xml:space="preserve">informacinių sistemų </w:t>
      </w:r>
      <w:r w:rsidRPr="00B7383E">
        <w:rPr>
          <w:u w:color="000000"/>
        </w:rPr>
        <w:tab/>
      </w:r>
      <w:r w:rsidRPr="00B7383E">
        <w:rPr>
          <w:u w:color="000000"/>
        </w:rPr>
        <w:tab/>
      </w:r>
      <w:r w:rsidRPr="00B7383E">
        <w:rPr>
          <w:u w:color="000000"/>
        </w:rPr>
        <w:tab/>
      </w:r>
      <w:r w:rsidRPr="00E85A3E">
        <w:t>Įmonės kodas 30</w:t>
      </w:r>
      <w:r w:rsidR="00E35006">
        <w:t>2310399</w:t>
      </w:r>
    </w:p>
    <w:p w14:paraId="081032C3" w14:textId="2127985B" w:rsidR="003B634A" w:rsidRPr="00B7383E" w:rsidRDefault="003B634A" w:rsidP="003B634A">
      <w:pPr>
        <w:ind w:left="142" w:firstLine="567"/>
      </w:pPr>
      <w:r w:rsidRPr="00B7383E">
        <w:rPr>
          <w:u w:color="000000"/>
        </w:rPr>
        <w:t>ir registrų plėtra</w:t>
      </w:r>
      <w:r w:rsidRPr="00B7383E">
        <w:t xml:space="preserve">“ </w:t>
      </w:r>
      <w:r w:rsidRPr="00B7383E">
        <w:tab/>
      </w:r>
      <w:r w:rsidRPr="00B7383E">
        <w:tab/>
      </w:r>
      <w:r w:rsidRPr="00B7383E">
        <w:tab/>
      </w:r>
      <w:r w:rsidRPr="00B7383E">
        <w:tab/>
      </w:r>
      <w:r w:rsidRPr="00B7383E">
        <w:tab/>
      </w:r>
      <w:r w:rsidR="00EA2398" w:rsidRPr="002E1EA4">
        <w:t>AB bankas „Swedbank“ 73000</w:t>
      </w:r>
    </w:p>
    <w:p w14:paraId="707820CE" w14:textId="282150FC" w:rsidR="003B634A" w:rsidRPr="00B7383E" w:rsidRDefault="003B634A" w:rsidP="003B634A">
      <w:pPr>
        <w:ind w:left="142" w:firstLine="567"/>
      </w:pPr>
      <w:r w:rsidRPr="00B7383E">
        <w:t xml:space="preserve">Nr. 09.4.1-ESFA-V-713-02-0001 </w:t>
      </w:r>
      <w:r w:rsidRPr="00B7383E">
        <w:tab/>
      </w:r>
      <w:r w:rsidRPr="00B7383E">
        <w:tab/>
      </w:r>
      <w:r w:rsidRPr="00B7383E">
        <w:tab/>
      </w:r>
      <w:r w:rsidRPr="00EA2398">
        <w:t xml:space="preserve">a. s. </w:t>
      </w:r>
      <w:r w:rsidR="00EA2398" w:rsidRPr="00EA2398">
        <w:t>LT267300010114114559</w:t>
      </w:r>
    </w:p>
    <w:p w14:paraId="4B8F60FE" w14:textId="01906BA7" w:rsidR="003B634A" w:rsidRPr="00505F32" w:rsidRDefault="003B634A" w:rsidP="003B634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42" w:firstLine="567"/>
        <w:rPr>
          <w:color w:val="auto"/>
          <w:sz w:val="24"/>
          <w:szCs w:val="24"/>
          <w:lang w:val="lt-LT"/>
        </w:rPr>
      </w:pPr>
      <w:r w:rsidRPr="00505F32">
        <w:rPr>
          <w:color w:val="auto"/>
          <w:sz w:val="24"/>
          <w:szCs w:val="24"/>
          <w:lang w:val="lt-LT"/>
        </w:rPr>
        <w:t>K. Kalinausko g. 7, LT-03107, Vilnius</w:t>
      </w:r>
      <w:r w:rsidRPr="00505F32">
        <w:rPr>
          <w:lang w:val="lt-LT"/>
        </w:rPr>
        <w:tab/>
      </w:r>
      <w:r w:rsidRPr="00505F32">
        <w:rPr>
          <w:lang w:val="lt-LT"/>
        </w:rPr>
        <w:tab/>
        <w:t>PVM mokėtojo kodas: LT10000</w:t>
      </w:r>
      <w:r w:rsidR="00E35006" w:rsidRPr="00505F32">
        <w:rPr>
          <w:lang w:val="lt-LT"/>
        </w:rPr>
        <w:t>4560919</w:t>
      </w:r>
    </w:p>
    <w:p w14:paraId="5688C850" w14:textId="1CB2FBB4" w:rsidR="003B634A" w:rsidRPr="00B7383E" w:rsidRDefault="003B634A" w:rsidP="003B634A">
      <w:pPr>
        <w:ind w:left="142" w:firstLine="567"/>
      </w:pPr>
      <w:r w:rsidRPr="00B7383E">
        <w:t>Įmonės kodas 190996082</w:t>
      </w:r>
      <w:r w:rsidRPr="00B7383E">
        <w:tab/>
      </w:r>
      <w:r w:rsidRPr="00B7383E">
        <w:tab/>
      </w:r>
      <w:r w:rsidRPr="00B7383E">
        <w:tab/>
      </w:r>
      <w:r w:rsidRPr="00B7383E">
        <w:tab/>
      </w:r>
      <w:r w:rsidRPr="00E85A3E">
        <w:t>Telefonas: (8 5) 2</w:t>
      </w:r>
      <w:r w:rsidR="00E35006">
        <w:t>04</w:t>
      </w:r>
      <w:r w:rsidRPr="00E85A3E">
        <w:t xml:space="preserve"> </w:t>
      </w:r>
      <w:r w:rsidR="00E35006">
        <w:t>3247</w:t>
      </w:r>
    </w:p>
    <w:p w14:paraId="58798F4F" w14:textId="0F370B40" w:rsidR="003B634A" w:rsidRPr="00913898" w:rsidRDefault="003B634A" w:rsidP="003B634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42" w:firstLine="567"/>
        <w:rPr>
          <w:color w:val="auto"/>
          <w:sz w:val="24"/>
          <w:szCs w:val="24"/>
        </w:rPr>
      </w:pPr>
      <w:r w:rsidRPr="002E1EA4">
        <w:t xml:space="preserve">AB bankas „Swedbank“ 73000 </w:t>
      </w:r>
      <w:r w:rsidRPr="002E1EA4">
        <w:tab/>
      </w:r>
      <w:r w:rsidRPr="002E1EA4">
        <w:tab/>
      </w:r>
      <w:r>
        <w:tab/>
      </w:r>
      <w:r w:rsidRPr="002E1EA4">
        <w:tab/>
      </w:r>
      <w:r w:rsidRPr="00B77254">
        <w:rPr>
          <w:color w:val="auto"/>
          <w:sz w:val="24"/>
          <w:szCs w:val="24"/>
        </w:rPr>
        <w:t xml:space="preserve">El. p. </w:t>
      </w:r>
      <w:r w:rsidRPr="00B77254">
        <w:rPr>
          <w:rFonts w:cs="Times New Roman"/>
          <w:color w:val="auto"/>
          <w:sz w:val="24"/>
          <w:szCs w:val="24"/>
          <w:shd w:val="clear" w:color="auto" w:fill="FFFFFF"/>
        </w:rPr>
        <w:t>info@</w:t>
      </w:r>
      <w:r w:rsidR="00E35006">
        <w:rPr>
          <w:rFonts w:cs="Times New Roman"/>
          <w:color w:val="auto"/>
          <w:sz w:val="24"/>
          <w:szCs w:val="24"/>
          <w:shd w:val="clear" w:color="auto" w:fill="FFFFFF"/>
        </w:rPr>
        <w:t>insol.lt</w:t>
      </w:r>
    </w:p>
    <w:p w14:paraId="4A7BB944" w14:textId="77777777" w:rsidR="003B634A" w:rsidRPr="002E1EA4" w:rsidRDefault="003B634A" w:rsidP="003B634A">
      <w:pPr>
        <w:widowControl w:val="0"/>
        <w:ind w:left="142" w:firstLine="567"/>
        <w:jc w:val="both"/>
      </w:pPr>
      <w:r w:rsidRPr="002E1EA4">
        <w:t>a. s. LT40 7300 0101 1363 2702</w:t>
      </w:r>
      <w:r w:rsidRPr="002E1EA4">
        <w:tab/>
      </w:r>
      <w:r w:rsidRPr="002E1EA4">
        <w:tab/>
      </w:r>
    </w:p>
    <w:p w14:paraId="077F514E" w14:textId="77777777" w:rsidR="003B634A" w:rsidRPr="002E1EA4" w:rsidRDefault="003B634A" w:rsidP="003B634A">
      <w:pPr>
        <w:ind w:left="142" w:firstLine="567"/>
      </w:pPr>
      <w:r w:rsidRPr="002E1EA4">
        <w:t xml:space="preserve">Telefonas: </w:t>
      </w:r>
      <w:r w:rsidRPr="009B6677">
        <w:t>8 658 18504</w:t>
      </w:r>
      <w:r w:rsidRPr="002E1EA4">
        <w:tab/>
      </w:r>
      <w:r w:rsidRPr="002E1EA4">
        <w:tab/>
      </w:r>
      <w:r w:rsidRPr="002E1EA4">
        <w:tab/>
      </w:r>
      <w:r w:rsidRPr="002E1EA4">
        <w:tab/>
        <w:t xml:space="preserve"> </w:t>
      </w:r>
    </w:p>
    <w:p w14:paraId="3A5ECA85" w14:textId="77777777" w:rsidR="003B634A" w:rsidRPr="009B6677" w:rsidRDefault="003B634A" w:rsidP="003B634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42" w:firstLine="567"/>
        <w:rPr>
          <w:color w:val="auto"/>
          <w:sz w:val="24"/>
          <w:szCs w:val="24"/>
        </w:rPr>
      </w:pPr>
      <w:r w:rsidRPr="009B6677">
        <w:rPr>
          <w:color w:val="auto"/>
          <w:sz w:val="24"/>
          <w:szCs w:val="24"/>
        </w:rPr>
        <w:t>El. p. info@nsa.smm.lt</w:t>
      </w:r>
    </w:p>
    <w:p w14:paraId="618C1819" w14:textId="77777777" w:rsidR="003B634A" w:rsidRPr="002E1EA4" w:rsidRDefault="003B634A" w:rsidP="003B634A">
      <w:pPr>
        <w:jc w:val="both"/>
      </w:pPr>
      <w:r w:rsidRPr="002E1EA4">
        <w:tab/>
      </w:r>
      <w:r w:rsidRPr="002E1EA4">
        <w:tab/>
      </w:r>
    </w:p>
    <w:tbl>
      <w:tblPr>
        <w:tblW w:w="9889" w:type="dxa"/>
        <w:tblLayout w:type="fixed"/>
        <w:tblLook w:val="0000" w:firstRow="0" w:lastRow="0" w:firstColumn="0" w:lastColumn="0" w:noHBand="0" w:noVBand="0"/>
      </w:tblPr>
      <w:tblGrid>
        <w:gridCol w:w="4928"/>
        <w:gridCol w:w="4961"/>
      </w:tblGrid>
      <w:tr w:rsidR="003B634A" w:rsidRPr="002E1EA4" w14:paraId="42F9CD84" w14:textId="77777777" w:rsidTr="003038DD">
        <w:trPr>
          <w:trHeight w:val="258"/>
        </w:trPr>
        <w:tc>
          <w:tcPr>
            <w:tcW w:w="4928" w:type="dxa"/>
          </w:tcPr>
          <w:p w14:paraId="5685515F" w14:textId="77777777" w:rsidR="003B634A" w:rsidRPr="002E1EA4" w:rsidRDefault="003B634A" w:rsidP="003038DD">
            <w:pPr>
              <w:jc w:val="both"/>
            </w:pPr>
          </w:p>
        </w:tc>
        <w:tc>
          <w:tcPr>
            <w:tcW w:w="4961" w:type="dxa"/>
          </w:tcPr>
          <w:p w14:paraId="538F7EA1" w14:textId="77777777" w:rsidR="003B634A" w:rsidRPr="00B04682" w:rsidRDefault="003B634A" w:rsidP="003038DD">
            <w:pPr>
              <w:tabs>
                <w:tab w:val="left" w:pos="0"/>
              </w:tabs>
              <w:snapToGrid w:val="0"/>
              <w:jc w:val="both"/>
            </w:pPr>
          </w:p>
        </w:tc>
      </w:tr>
    </w:tbl>
    <w:p w14:paraId="044E116E" w14:textId="77777777" w:rsidR="003B634A" w:rsidRDefault="003B634A" w:rsidP="003B634A">
      <w:r w:rsidRPr="00521C22">
        <w:t xml:space="preserve"> </w:t>
      </w:r>
    </w:p>
    <w:p w14:paraId="41FF5F95" w14:textId="77777777" w:rsidR="003B634A" w:rsidRPr="002E1EA4" w:rsidRDefault="003B634A" w:rsidP="003B634A">
      <w:pPr>
        <w:ind w:firstLine="709"/>
      </w:pPr>
      <w:r>
        <w:t>Direktorė</w:t>
      </w:r>
      <w:r w:rsidRPr="002E1EA4">
        <w:t xml:space="preserve">                      </w:t>
      </w:r>
      <w:r>
        <w:tab/>
      </w:r>
      <w:r>
        <w:tab/>
      </w:r>
      <w:r>
        <w:tab/>
      </w:r>
      <w:r w:rsidRPr="002E1EA4">
        <w:t xml:space="preserve">            Direktor</w:t>
      </w:r>
      <w:r>
        <w:t>ė</w:t>
      </w:r>
    </w:p>
    <w:p w14:paraId="7D02C0ED" w14:textId="491CD468" w:rsidR="003B634A" w:rsidRPr="002E1EA4" w:rsidRDefault="003B634A" w:rsidP="003B634A">
      <w:pPr>
        <w:ind w:firstLine="709"/>
      </w:pPr>
      <w:r>
        <w:t>Rūta Krasauskienė</w:t>
      </w:r>
      <w:r w:rsidRPr="002E1EA4">
        <w:t xml:space="preserve">                                         </w:t>
      </w:r>
      <w:r>
        <w:t xml:space="preserve">        </w:t>
      </w:r>
      <w:r w:rsidRPr="002E1EA4">
        <w:t xml:space="preserve">     </w:t>
      </w:r>
      <w:r w:rsidR="00ED7BEB">
        <w:t>Jekaterina Baubkuvienė</w:t>
      </w:r>
    </w:p>
    <w:p w14:paraId="6DB03037" w14:textId="77777777" w:rsidR="003B634A" w:rsidRPr="002E1EA4" w:rsidRDefault="003B634A" w:rsidP="003B634A">
      <w:pPr>
        <w:pStyle w:val="Pagrindinistekstas"/>
        <w:spacing w:after="0"/>
        <w:ind w:firstLine="709"/>
        <w:jc w:val="both"/>
        <w:rPr>
          <w:sz w:val="22"/>
        </w:rPr>
      </w:pPr>
      <w:r w:rsidRPr="002E1EA4">
        <w:rPr>
          <w:sz w:val="22"/>
        </w:rPr>
        <w:tab/>
      </w:r>
      <w:r w:rsidRPr="002E1EA4">
        <w:rPr>
          <w:sz w:val="22"/>
        </w:rPr>
        <w:tab/>
        <w:t xml:space="preserve">            </w:t>
      </w:r>
    </w:p>
    <w:p w14:paraId="1B36B262" w14:textId="77777777" w:rsidR="003B634A" w:rsidRPr="002E1EA4" w:rsidRDefault="003B634A" w:rsidP="003B634A">
      <w:pPr>
        <w:pStyle w:val="Pagrindinistekstas"/>
        <w:spacing w:after="0"/>
        <w:ind w:firstLine="709"/>
        <w:jc w:val="both"/>
        <w:rPr>
          <w:sz w:val="22"/>
        </w:rPr>
      </w:pPr>
      <w:r w:rsidRPr="002E1EA4">
        <w:rPr>
          <w:sz w:val="22"/>
        </w:rPr>
        <w:t>___________________</w:t>
      </w:r>
      <w:r w:rsidRPr="002E1EA4">
        <w:rPr>
          <w:sz w:val="22"/>
        </w:rPr>
        <w:tab/>
      </w:r>
      <w:r w:rsidRPr="002E1EA4">
        <w:rPr>
          <w:sz w:val="22"/>
        </w:rPr>
        <w:tab/>
        <w:t xml:space="preserve">         </w:t>
      </w:r>
      <w:r>
        <w:rPr>
          <w:sz w:val="22"/>
        </w:rPr>
        <w:t xml:space="preserve">                        </w:t>
      </w:r>
      <w:r w:rsidRPr="002E1EA4">
        <w:rPr>
          <w:sz w:val="22"/>
        </w:rPr>
        <w:t xml:space="preserve">          _________________</w:t>
      </w:r>
      <w:r w:rsidRPr="002E1EA4">
        <w:rPr>
          <w:sz w:val="22"/>
        </w:rPr>
        <w:tab/>
      </w:r>
      <w:r w:rsidRPr="002E1EA4">
        <w:rPr>
          <w:sz w:val="22"/>
        </w:rPr>
        <w:tab/>
      </w:r>
      <w:r w:rsidRPr="002E1EA4">
        <w:rPr>
          <w:sz w:val="22"/>
        </w:rPr>
        <w:tab/>
      </w:r>
    </w:p>
    <w:p w14:paraId="1C660B95" w14:textId="77777777" w:rsidR="003B634A" w:rsidRPr="002E1EA4" w:rsidRDefault="003B634A" w:rsidP="003B634A">
      <w:pPr>
        <w:pStyle w:val="Pagrindinistekstas"/>
        <w:spacing w:after="0"/>
        <w:ind w:firstLine="709"/>
        <w:jc w:val="both"/>
        <w:rPr>
          <w:sz w:val="22"/>
        </w:rPr>
      </w:pPr>
      <w:r w:rsidRPr="002E1EA4">
        <w:rPr>
          <w:sz w:val="22"/>
        </w:rPr>
        <w:t>(parašas)</w:t>
      </w:r>
      <w:r w:rsidRPr="002E1EA4">
        <w:rPr>
          <w:sz w:val="22"/>
        </w:rPr>
        <w:tab/>
      </w:r>
      <w:r w:rsidRPr="002E1EA4">
        <w:rPr>
          <w:sz w:val="22"/>
        </w:rPr>
        <w:tab/>
      </w:r>
      <w:r w:rsidRPr="002E1EA4">
        <w:rPr>
          <w:sz w:val="22"/>
        </w:rPr>
        <w:tab/>
        <w:t xml:space="preserve"> </w:t>
      </w:r>
      <w:r>
        <w:rPr>
          <w:sz w:val="22"/>
        </w:rPr>
        <w:t xml:space="preserve">                                     </w:t>
      </w:r>
      <w:r w:rsidRPr="002E1EA4">
        <w:rPr>
          <w:sz w:val="22"/>
        </w:rPr>
        <w:t xml:space="preserve">                  (parašas)</w:t>
      </w:r>
    </w:p>
    <w:p w14:paraId="7BBD0FFC" w14:textId="11D70C87" w:rsidR="00E020CB" w:rsidRDefault="00E020CB" w:rsidP="009D5217">
      <w:pPr>
        <w:pStyle w:val="Body2"/>
        <w:spacing w:after="0"/>
        <w:rPr>
          <w:color w:val="auto"/>
          <w:sz w:val="24"/>
          <w:szCs w:val="24"/>
        </w:rPr>
      </w:pPr>
    </w:p>
    <w:p w14:paraId="02084FC5" w14:textId="13E8D8F0" w:rsidR="003B634A" w:rsidRDefault="003B634A" w:rsidP="009D5217">
      <w:pPr>
        <w:pStyle w:val="Body2"/>
        <w:spacing w:after="0"/>
        <w:rPr>
          <w:color w:val="auto"/>
          <w:sz w:val="24"/>
          <w:szCs w:val="24"/>
        </w:rPr>
      </w:pPr>
    </w:p>
    <w:p w14:paraId="66D734A5" w14:textId="690B9D64" w:rsidR="003B634A" w:rsidRDefault="003B634A" w:rsidP="009D5217">
      <w:pPr>
        <w:pStyle w:val="Body2"/>
        <w:spacing w:after="0"/>
        <w:rPr>
          <w:color w:val="auto"/>
          <w:sz w:val="24"/>
          <w:szCs w:val="24"/>
        </w:rPr>
      </w:pPr>
    </w:p>
    <w:p w14:paraId="7DA20467" w14:textId="4B8FE605" w:rsidR="003B634A" w:rsidRDefault="003B634A" w:rsidP="009D5217">
      <w:pPr>
        <w:pStyle w:val="Body2"/>
        <w:spacing w:after="0"/>
        <w:rPr>
          <w:color w:val="auto"/>
          <w:sz w:val="24"/>
          <w:szCs w:val="24"/>
        </w:rPr>
      </w:pPr>
    </w:p>
    <w:p w14:paraId="6A78185E" w14:textId="1C4BC417" w:rsidR="003B634A" w:rsidRDefault="003B634A" w:rsidP="009D5217">
      <w:pPr>
        <w:pStyle w:val="Body2"/>
        <w:spacing w:after="0"/>
        <w:rPr>
          <w:color w:val="auto"/>
          <w:sz w:val="24"/>
          <w:szCs w:val="24"/>
        </w:rPr>
      </w:pPr>
    </w:p>
    <w:p w14:paraId="21AE5616" w14:textId="38295885" w:rsidR="003B634A" w:rsidRDefault="003B634A" w:rsidP="009D5217">
      <w:pPr>
        <w:pStyle w:val="Body2"/>
        <w:spacing w:after="0"/>
        <w:rPr>
          <w:color w:val="auto"/>
          <w:sz w:val="24"/>
          <w:szCs w:val="24"/>
        </w:rPr>
      </w:pPr>
    </w:p>
    <w:p w14:paraId="2535A795" w14:textId="166ABAA0" w:rsidR="003B634A" w:rsidRDefault="003B634A" w:rsidP="009D5217">
      <w:pPr>
        <w:pStyle w:val="Body2"/>
        <w:spacing w:after="0"/>
        <w:rPr>
          <w:color w:val="auto"/>
          <w:sz w:val="24"/>
          <w:szCs w:val="24"/>
        </w:rPr>
      </w:pPr>
    </w:p>
    <w:p w14:paraId="17864825" w14:textId="158A79E0" w:rsidR="003B634A" w:rsidRDefault="003B634A" w:rsidP="009D5217">
      <w:pPr>
        <w:pStyle w:val="Body2"/>
        <w:spacing w:after="0"/>
        <w:rPr>
          <w:color w:val="auto"/>
          <w:sz w:val="24"/>
          <w:szCs w:val="24"/>
        </w:rPr>
      </w:pPr>
    </w:p>
    <w:p w14:paraId="7C725652" w14:textId="496680B9" w:rsidR="003B634A" w:rsidRDefault="003B634A" w:rsidP="009D5217">
      <w:pPr>
        <w:pStyle w:val="Body2"/>
        <w:spacing w:after="0"/>
        <w:rPr>
          <w:color w:val="auto"/>
          <w:sz w:val="24"/>
          <w:szCs w:val="24"/>
        </w:rPr>
      </w:pPr>
    </w:p>
    <w:p w14:paraId="7C6519A3" w14:textId="4D9579A6" w:rsidR="003B634A" w:rsidRDefault="003B634A" w:rsidP="009D5217">
      <w:pPr>
        <w:pStyle w:val="Body2"/>
        <w:spacing w:after="0"/>
        <w:rPr>
          <w:color w:val="auto"/>
          <w:sz w:val="24"/>
          <w:szCs w:val="24"/>
        </w:rPr>
      </w:pPr>
    </w:p>
    <w:p w14:paraId="7A68C3D2" w14:textId="77777777" w:rsidR="003B634A" w:rsidRDefault="003B634A" w:rsidP="009D5217">
      <w:pPr>
        <w:pStyle w:val="Body2"/>
        <w:spacing w:after="0"/>
        <w:rPr>
          <w:color w:val="auto"/>
          <w:sz w:val="24"/>
          <w:szCs w:val="24"/>
        </w:rPr>
      </w:pPr>
    </w:p>
    <w:p w14:paraId="75A4542E" w14:textId="27EFC8EE" w:rsidR="008B2950" w:rsidRDefault="008B2950" w:rsidP="009D5217">
      <w:pPr>
        <w:pStyle w:val="Body2"/>
        <w:spacing w:after="0"/>
        <w:rPr>
          <w:color w:val="auto"/>
          <w:sz w:val="24"/>
          <w:szCs w:val="24"/>
        </w:rPr>
      </w:pPr>
    </w:p>
    <w:p w14:paraId="34FC0AE2" w14:textId="443A5153" w:rsidR="007E0B96" w:rsidRDefault="007E0B96" w:rsidP="009D5217">
      <w:pPr>
        <w:pStyle w:val="Body2"/>
        <w:spacing w:after="0"/>
        <w:rPr>
          <w:color w:val="auto"/>
          <w:sz w:val="24"/>
          <w:szCs w:val="24"/>
        </w:rPr>
      </w:pPr>
    </w:p>
    <w:p w14:paraId="0C4EB319" w14:textId="423986AC" w:rsidR="007E0B96" w:rsidRDefault="007E0B96" w:rsidP="009D5217">
      <w:pPr>
        <w:pStyle w:val="Body2"/>
        <w:spacing w:after="0"/>
        <w:rPr>
          <w:color w:val="auto"/>
          <w:sz w:val="24"/>
          <w:szCs w:val="24"/>
        </w:rPr>
      </w:pPr>
    </w:p>
    <w:p w14:paraId="33F03DFD" w14:textId="2286F405" w:rsidR="007E0B96" w:rsidRDefault="007E0B96" w:rsidP="009D5217">
      <w:pPr>
        <w:pStyle w:val="Body2"/>
        <w:spacing w:after="0"/>
        <w:rPr>
          <w:color w:val="auto"/>
          <w:sz w:val="24"/>
          <w:szCs w:val="24"/>
        </w:rPr>
      </w:pPr>
    </w:p>
    <w:p w14:paraId="2E4C26E1" w14:textId="3A7C4F05" w:rsidR="007E0B96" w:rsidRDefault="007E0B96" w:rsidP="009D5217">
      <w:pPr>
        <w:pStyle w:val="Body2"/>
        <w:spacing w:after="0"/>
        <w:rPr>
          <w:color w:val="auto"/>
          <w:sz w:val="24"/>
          <w:szCs w:val="24"/>
        </w:rPr>
      </w:pPr>
    </w:p>
    <w:p w14:paraId="4DF03F05" w14:textId="14AE723E" w:rsidR="007E0B96" w:rsidRDefault="007E0B96" w:rsidP="009D5217">
      <w:pPr>
        <w:pStyle w:val="Body2"/>
        <w:spacing w:after="0"/>
        <w:rPr>
          <w:color w:val="auto"/>
          <w:sz w:val="24"/>
          <w:szCs w:val="24"/>
        </w:rPr>
      </w:pPr>
    </w:p>
    <w:p w14:paraId="03617CAF" w14:textId="4DF8F5FA" w:rsidR="007E0B96" w:rsidRDefault="007E0B96" w:rsidP="009D5217">
      <w:pPr>
        <w:pStyle w:val="Body2"/>
        <w:spacing w:after="0"/>
        <w:rPr>
          <w:color w:val="auto"/>
          <w:sz w:val="24"/>
          <w:szCs w:val="24"/>
        </w:rPr>
      </w:pPr>
    </w:p>
    <w:p w14:paraId="63015EB2" w14:textId="469ABB90" w:rsidR="007E0B96" w:rsidRDefault="007E0B96" w:rsidP="009D5217">
      <w:pPr>
        <w:pStyle w:val="Body2"/>
        <w:spacing w:after="0"/>
        <w:rPr>
          <w:color w:val="auto"/>
          <w:sz w:val="24"/>
          <w:szCs w:val="24"/>
        </w:rPr>
      </w:pPr>
    </w:p>
    <w:p w14:paraId="391A688B" w14:textId="77777777" w:rsidR="007E0B96" w:rsidRDefault="007E0B96" w:rsidP="009D5217">
      <w:pPr>
        <w:pStyle w:val="Body2"/>
        <w:spacing w:after="0"/>
        <w:rPr>
          <w:color w:val="auto"/>
          <w:sz w:val="24"/>
          <w:szCs w:val="24"/>
        </w:rPr>
      </w:pPr>
    </w:p>
    <w:p w14:paraId="42096238" w14:textId="7D09DB40" w:rsidR="008B2950" w:rsidRDefault="008B2950" w:rsidP="009D5217">
      <w:pPr>
        <w:pStyle w:val="Body2"/>
        <w:spacing w:after="0"/>
        <w:rPr>
          <w:color w:val="auto"/>
          <w:sz w:val="24"/>
          <w:szCs w:val="24"/>
        </w:rPr>
      </w:pPr>
    </w:p>
    <w:p w14:paraId="7E2D2F71" w14:textId="2681F25F" w:rsidR="008B2950" w:rsidRDefault="008B2950" w:rsidP="009D5217">
      <w:pPr>
        <w:pStyle w:val="Body2"/>
        <w:spacing w:after="0"/>
        <w:rPr>
          <w:color w:val="auto"/>
          <w:sz w:val="24"/>
          <w:szCs w:val="24"/>
        </w:rPr>
      </w:pPr>
    </w:p>
    <w:p w14:paraId="623BE4C6" w14:textId="2EC47DF6" w:rsidR="008B2950" w:rsidRDefault="008B2950" w:rsidP="009D5217">
      <w:pPr>
        <w:pStyle w:val="Body2"/>
        <w:spacing w:after="0"/>
        <w:rPr>
          <w:color w:val="auto"/>
          <w:sz w:val="24"/>
          <w:szCs w:val="24"/>
        </w:rPr>
      </w:pPr>
    </w:p>
    <w:p w14:paraId="43210DC6" w14:textId="661A42BD" w:rsidR="008B2950" w:rsidRDefault="008B2950" w:rsidP="009D5217">
      <w:pPr>
        <w:pStyle w:val="Body2"/>
        <w:spacing w:after="0"/>
        <w:rPr>
          <w:color w:val="auto"/>
          <w:sz w:val="24"/>
          <w:szCs w:val="24"/>
        </w:rPr>
      </w:pPr>
    </w:p>
    <w:p w14:paraId="187F3663" w14:textId="613C5C8E" w:rsidR="008B2950" w:rsidRDefault="008B2950" w:rsidP="008B2950">
      <w:pPr>
        <w:pStyle w:val="Body2"/>
        <w:spacing w:after="0"/>
        <w:jc w:val="right"/>
        <w:rPr>
          <w:color w:val="auto"/>
          <w:sz w:val="24"/>
          <w:szCs w:val="24"/>
        </w:rPr>
      </w:pPr>
      <w:r>
        <w:rPr>
          <w:color w:val="auto"/>
          <w:sz w:val="24"/>
          <w:szCs w:val="24"/>
        </w:rPr>
        <w:t>Sutarties priedas Nr. 1</w:t>
      </w:r>
    </w:p>
    <w:p w14:paraId="63B78C86" w14:textId="77777777" w:rsidR="00CD3A0A" w:rsidRDefault="00CD3A0A" w:rsidP="008B2950">
      <w:pPr>
        <w:pStyle w:val="Body2"/>
        <w:spacing w:after="0"/>
        <w:jc w:val="right"/>
        <w:rPr>
          <w:color w:val="auto"/>
          <w:sz w:val="24"/>
          <w:szCs w:val="24"/>
        </w:rPr>
      </w:pPr>
    </w:p>
    <w:p w14:paraId="68F32E1F" w14:textId="77777777" w:rsidR="008B2950" w:rsidRPr="00FA4AA8" w:rsidRDefault="008B2950" w:rsidP="008B2950">
      <w:pPr>
        <w:pStyle w:val="paragraph"/>
        <w:spacing w:before="0" w:beforeAutospacing="0" w:after="0" w:afterAutospacing="0" w:line="360" w:lineRule="auto"/>
        <w:jc w:val="center"/>
        <w:textAlignment w:val="baseline"/>
      </w:pPr>
      <w:r w:rsidRPr="04B6B7ED">
        <w:rPr>
          <w:rStyle w:val="normaltextrun"/>
          <w:b/>
          <w:bCs/>
        </w:rPr>
        <w:t>TECHNINĖ SPECIFIKACIJA</w:t>
      </w:r>
      <w:r w:rsidRPr="04B6B7ED">
        <w:rPr>
          <w:rStyle w:val="eop"/>
        </w:rPr>
        <w:t> </w:t>
      </w:r>
    </w:p>
    <w:p w14:paraId="543D41EA" w14:textId="77777777" w:rsidR="008B2950" w:rsidRDefault="008B2950" w:rsidP="008B2950">
      <w:pPr>
        <w:pStyle w:val="paragraph"/>
        <w:spacing w:before="0" w:beforeAutospacing="0" w:after="0" w:afterAutospacing="0" w:line="360" w:lineRule="auto"/>
        <w:jc w:val="center"/>
        <w:rPr>
          <w:rStyle w:val="eop"/>
          <w:b/>
          <w:bCs/>
        </w:rPr>
      </w:pPr>
      <w:r>
        <w:rPr>
          <w:rStyle w:val="eop"/>
        </w:rPr>
        <w:t>DUOMENŲ ANALIZĖS ĮRANKIŲ</w:t>
      </w:r>
      <w:r w:rsidRPr="00D26094">
        <w:rPr>
          <w:rStyle w:val="eop"/>
        </w:rPr>
        <w:t xml:space="preserve"> IR MOKYM</w:t>
      </w:r>
      <w:r>
        <w:rPr>
          <w:rStyle w:val="eop"/>
        </w:rPr>
        <w:t>Ų</w:t>
      </w:r>
      <w:r w:rsidRPr="00D26094">
        <w:rPr>
          <w:rStyle w:val="eop"/>
        </w:rPr>
        <w:t xml:space="preserve"> JAIS NAUDOTIS </w:t>
      </w:r>
      <w:r w:rsidRPr="04B6B7ED">
        <w:rPr>
          <w:rStyle w:val="eop"/>
        </w:rPr>
        <w:t xml:space="preserve">PIRKIMAS </w:t>
      </w:r>
    </w:p>
    <w:p w14:paraId="4D168201" w14:textId="77777777" w:rsidR="008B2950" w:rsidRDefault="008B2950" w:rsidP="008B2950">
      <w:pPr>
        <w:pStyle w:val="paragraph"/>
        <w:spacing w:before="0" w:beforeAutospacing="0" w:after="0" w:afterAutospacing="0"/>
        <w:textAlignment w:val="baseline"/>
        <w:rPr>
          <w:rStyle w:val="eop"/>
        </w:rPr>
      </w:pPr>
    </w:p>
    <w:p w14:paraId="73862B97" w14:textId="77777777" w:rsidR="008B2950" w:rsidRDefault="008B2950" w:rsidP="008B2950">
      <w:pPr>
        <w:pStyle w:val="paragraph"/>
        <w:numPr>
          <w:ilvl w:val="0"/>
          <w:numId w:val="24"/>
        </w:numPr>
        <w:spacing w:before="0" w:beforeAutospacing="0" w:after="0" w:afterAutospacing="0"/>
        <w:ind w:left="426"/>
        <w:jc w:val="center"/>
        <w:textAlignment w:val="baseline"/>
        <w:rPr>
          <w:rStyle w:val="eop"/>
        </w:rPr>
      </w:pPr>
      <w:r>
        <w:rPr>
          <w:rStyle w:val="normaltextrun"/>
          <w:b/>
          <w:bCs/>
        </w:rPr>
        <w:t>BENDROSIOS NUOSTATOS</w:t>
      </w:r>
    </w:p>
    <w:p w14:paraId="7D4327C7" w14:textId="77777777" w:rsidR="008B2950" w:rsidRDefault="008B2950" w:rsidP="008B2950">
      <w:pPr>
        <w:pStyle w:val="paragraph"/>
        <w:spacing w:before="0" w:beforeAutospacing="0" w:after="0" w:afterAutospacing="0"/>
        <w:ind w:left="780"/>
        <w:textAlignment w:val="baseline"/>
      </w:pPr>
    </w:p>
    <w:p w14:paraId="1459FB1A" w14:textId="77777777" w:rsidR="008B2950" w:rsidRDefault="008B2950" w:rsidP="008B2950">
      <w:pPr>
        <w:pStyle w:val="paragraph"/>
        <w:numPr>
          <w:ilvl w:val="1"/>
          <w:numId w:val="24"/>
        </w:numPr>
        <w:spacing w:before="0" w:beforeAutospacing="0" w:after="0" w:afterAutospacing="0" w:line="360" w:lineRule="auto"/>
        <w:ind w:left="567"/>
        <w:jc w:val="both"/>
        <w:textAlignment w:val="baseline"/>
      </w:pPr>
      <w:r>
        <w:rPr>
          <w:rStyle w:val="normaltextrun"/>
          <w:b/>
          <w:bCs/>
        </w:rPr>
        <w:lastRenderedPageBreak/>
        <w:t>Perkančioji organizacija:</w:t>
      </w:r>
      <w:r>
        <w:rPr>
          <w:rStyle w:val="normaltextrun"/>
        </w:rPr>
        <w:t> Biudžetinė įstaiga Nacionalinė švietimo agentūra (toliau – Perkančioji organizacija).</w:t>
      </w:r>
      <w:r>
        <w:rPr>
          <w:rStyle w:val="eop"/>
        </w:rPr>
        <w:t> </w:t>
      </w:r>
    </w:p>
    <w:p w14:paraId="5B02C705" w14:textId="77777777" w:rsidR="008B2950" w:rsidRPr="00BF03C2" w:rsidRDefault="008B2950" w:rsidP="008B2950">
      <w:pPr>
        <w:pStyle w:val="paragraph"/>
        <w:numPr>
          <w:ilvl w:val="1"/>
          <w:numId w:val="24"/>
        </w:numPr>
        <w:spacing w:before="0" w:beforeAutospacing="0" w:after="0" w:afterAutospacing="0" w:line="360" w:lineRule="auto"/>
        <w:ind w:left="567"/>
        <w:jc w:val="both"/>
        <w:textAlignment w:val="baseline"/>
        <w:rPr>
          <w:rStyle w:val="normaltextrun"/>
          <w:bCs/>
        </w:rPr>
      </w:pPr>
      <w:r w:rsidRPr="00BF03C2">
        <w:rPr>
          <w:rStyle w:val="normaltextrun"/>
          <w:b/>
          <w:bCs/>
        </w:rPr>
        <w:t xml:space="preserve">Informacija apie projektą: </w:t>
      </w:r>
    </w:p>
    <w:p w14:paraId="1499FBF6" w14:textId="77777777" w:rsidR="008B2950" w:rsidRPr="009A7E1F" w:rsidRDefault="008B2950" w:rsidP="008B2950">
      <w:pPr>
        <w:spacing w:after="120" w:line="360" w:lineRule="auto"/>
        <w:jc w:val="both"/>
        <w:textAlignment w:val="baseline"/>
        <w:rPr>
          <w:rFonts w:eastAsia="Times New Roman"/>
          <w:sz w:val="20"/>
          <w:szCs w:val="20"/>
        </w:rPr>
      </w:pPr>
      <w:r w:rsidRPr="6A41EB39">
        <w:rPr>
          <w:shd w:val="clear" w:color="auto" w:fill="FFFFFF"/>
        </w:rPr>
        <w:t xml:space="preserve">      Perkančioji organizacija</w:t>
      </w:r>
      <w:r w:rsidRPr="6A41EB39">
        <w:rPr>
          <w:color w:val="000000"/>
          <w:shd w:val="clear" w:color="auto" w:fill="FFFFFF"/>
        </w:rPr>
        <w:t xml:space="preserve"> įgyvendina Europos Sąjungos struktūrinių fondų lėšomis finansuojamą projektą „Profesinio mokymo ir mokymosi visą gyvenimą informacinių sistemų ir registrų plėtra“  (projekto kodas 09.4.1-ESFA-V-713-02-0001, toliau – Projektas).</w:t>
      </w:r>
      <w:r w:rsidRPr="6A41EB39">
        <w:rPr>
          <w:b/>
          <w:bCs/>
          <w:color w:val="000000"/>
          <w:shd w:val="clear" w:color="auto" w:fill="FFFFFF"/>
        </w:rPr>
        <w:t> Projekto tikslas</w:t>
      </w:r>
      <w:r w:rsidRPr="6A41EB39">
        <w:rPr>
          <w:color w:val="000000"/>
          <w:shd w:val="clear" w:color="auto" w:fill="FFFFFF"/>
        </w:rPr>
        <w:t> – automatizuoti profesinio mokymo ir administravimo veiklos procesų valdymą, sudaryti sąlygas organizuoti bendrąjį priėmimą į profesinio mokymo įstaigas bei vykdyti profesinio mokymo sistemos stebėseną, modernizuojant esamus ir kuriant naujus skaitmeninius įrankius (informacines sistemas, jų komponentus ir registrus), plečiant jų taikymo sritis.</w:t>
      </w:r>
    </w:p>
    <w:p w14:paraId="7263CA7B" w14:textId="77777777" w:rsidR="008B2950" w:rsidRPr="00443CC8" w:rsidRDefault="008B2950" w:rsidP="008B2950">
      <w:pPr>
        <w:pStyle w:val="paragraph"/>
        <w:numPr>
          <w:ilvl w:val="1"/>
          <w:numId w:val="24"/>
        </w:numPr>
        <w:spacing w:before="0" w:beforeAutospacing="0" w:after="0" w:afterAutospacing="0" w:line="360" w:lineRule="auto"/>
        <w:ind w:left="567"/>
        <w:jc w:val="both"/>
        <w:textAlignment w:val="baseline"/>
        <w:rPr>
          <w:rStyle w:val="normaltextrun"/>
          <w:b/>
          <w:bCs/>
        </w:rPr>
      </w:pPr>
      <w:r>
        <w:rPr>
          <w:rStyle w:val="normaltextrun"/>
          <w:b/>
          <w:bCs/>
        </w:rPr>
        <w:t>Prekių</w:t>
      </w:r>
      <w:r w:rsidRPr="00443CC8">
        <w:rPr>
          <w:rStyle w:val="normaltextrun"/>
          <w:b/>
          <w:bCs/>
        </w:rPr>
        <w:t xml:space="preserve"> aktualumas:  </w:t>
      </w:r>
    </w:p>
    <w:p w14:paraId="795BC0C6" w14:textId="77777777" w:rsidR="008B2950" w:rsidRPr="00D754D4" w:rsidRDefault="008B2950" w:rsidP="008B2950">
      <w:pPr>
        <w:pStyle w:val="paragraph"/>
        <w:spacing w:before="0" w:beforeAutospacing="0" w:after="0" w:afterAutospacing="0" w:line="360" w:lineRule="auto"/>
        <w:jc w:val="both"/>
        <w:textAlignment w:val="baseline"/>
        <w:rPr>
          <w:rStyle w:val="normaltextrun"/>
        </w:rPr>
      </w:pPr>
      <w:r>
        <w:rPr>
          <w:rStyle w:val="normaltextrun"/>
          <w:color w:val="000000"/>
          <w:shd w:val="clear" w:color="auto" w:fill="FFFFFF"/>
        </w:rPr>
        <w:t xml:space="preserve">     Profesinio mokymo ir mokymosi visą gyvenimą stebėsena yra valstybės švietimo ir mokslo stebėsenos dalis. Švietimo ir mokslo stebėsenos paskirtis – sudaryti sąlygas visiems švietimo ir mokslo valdymo subjektams priimti pagrįstus sprendimus ir vykdyti švietimo bei mokslo kokybę laiduojantį valdymą, taip pat informuoti visuomenę apie švietimo ir mokslo būklę. </w:t>
      </w:r>
      <w:r w:rsidRPr="00D754D4">
        <w:rPr>
          <w:rStyle w:val="normaltextrun"/>
          <w:shd w:val="clear" w:color="auto" w:fill="FFFFFF"/>
        </w:rPr>
        <w:t xml:space="preserve">Perkančioji organizacija yra viena iš šią stebėseną vykdančių institucijų. </w:t>
      </w:r>
    </w:p>
    <w:p w14:paraId="4FFF61F1" w14:textId="77777777" w:rsidR="008B2950" w:rsidRPr="00BF03C2" w:rsidRDefault="008B2950" w:rsidP="008B2950">
      <w:pPr>
        <w:pStyle w:val="paragraph"/>
        <w:spacing w:before="0" w:beforeAutospacing="0" w:after="0" w:afterAutospacing="0" w:line="360" w:lineRule="auto"/>
        <w:jc w:val="both"/>
        <w:textAlignment w:val="baseline"/>
        <w:rPr>
          <w:highlight w:val="yellow"/>
        </w:rPr>
      </w:pPr>
      <w:r>
        <w:t xml:space="preserve">    Modernizuotoje ir skaitmenizuotoje mokslinių tyrimų sistemos aplinkoje, surinktus tyrimo duomenis efektyvu analizuoti duomenų analizių programomis.</w:t>
      </w:r>
    </w:p>
    <w:p w14:paraId="135D37B1" w14:textId="77777777" w:rsidR="008B2950" w:rsidRPr="00D754D4" w:rsidRDefault="008B2950" w:rsidP="008B2950">
      <w:pPr>
        <w:pStyle w:val="paragraph"/>
        <w:numPr>
          <w:ilvl w:val="1"/>
          <w:numId w:val="24"/>
        </w:numPr>
        <w:spacing w:before="0" w:beforeAutospacing="0" w:after="0" w:afterAutospacing="0" w:line="360" w:lineRule="auto"/>
        <w:jc w:val="both"/>
        <w:textAlignment w:val="baseline"/>
        <w:rPr>
          <w:rStyle w:val="eop"/>
        </w:rPr>
      </w:pPr>
      <w:r w:rsidRPr="265D725A">
        <w:rPr>
          <w:b/>
          <w:bCs/>
        </w:rPr>
        <w:lastRenderedPageBreak/>
        <w:t xml:space="preserve">Perkamas objektas: </w:t>
      </w:r>
      <w:r w:rsidRPr="00D754D4">
        <w:t>duomenų analizės įranki</w:t>
      </w:r>
      <w:r>
        <w:t>ai</w:t>
      </w:r>
      <w:r w:rsidRPr="00D754D4">
        <w:t xml:space="preserve"> ir mokymų jais naudotis</w:t>
      </w:r>
      <w:r w:rsidRPr="00D754D4">
        <w:rPr>
          <w:rStyle w:val="eop"/>
        </w:rPr>
        <w:t xml:space="preserve"> </w:t>
      </w:r>
      <w:r w:rsidRPr="265D725A">
        <w:rPr>
          <w:rStyle w:val="eop"/>
        </w:rPr>
        <w:t xml:space="preserve">(toliau </w:t>
      </w:r>
      <w:r w:rsidRPr="00D754D4">
        <w:rPr>
          <w:rStyle w:val="eop"/>
        </w:rPr>
        <w:t>– Prekės).</w:t>
      </w:r>
    </w:p>
    <w:p w14:paraId="7A2E2C4E" w14:textId="77777777" w:rsidR="008B2950" w:rsidRDefault="008B2950" w:rsidP="008B2950">
      <w:pPr>
        <w:pStyle w:val="paragraph"/>
        <w:numPr>
          <w:ilvl w:val="1"/>
          <w:numId w:val="24"/>
        </w:numPr>
        <w:spacing w:before="0" w:beforeAutospacing="0" w:after="0" w:afterAutospacing="0" w:line="360" w:lineRule="auto"/>
        <w:ind w:left="567"/>
        <w:jc w:val="both"/>
      </w:pPr>
      <w:r w:rsidRPr="00D754D4">
        <w:t>Pirkimas skaidomas į 2 dalis. Pasiūlymai gali būti teikiami vienai daliai arba visai Prekių</w:t>
      </w:r>
      <w:r>
        <w:t xml:space="preserve"> apimčiai. Pirkimas skaidomas į šias dalis:</w:t>
      </w:r>
    </w:p>
    <w:p w14:paraId="5866B694" w14:textId="77777777" w:rsidR="008B2950" w:rsidRDefault="008B2950" w:rsidP="008B2950">
      <w:pPr>
        <w:pStyle w:val="paragraph"/>
        <w:spacing w:before="0" w:beforeAutospacing="0" w:after="0" w:afterAutospacing="0" w:line="360" w:lineRule="auto"/>
        <w:jc w:val="both"/>
      </w:pPr>
      <w:r w:rsidRPr="265D725A">
        <w:t xml:space="preserve">1.5.1 </w:t>
      </w:r>
      <w:r w:rsidRPr="007F6927">
        <w:t>Duomenų apdorojimo ir statistinės analizės programinė įranga</w:t>
      </w:r>
      <w:r>
        <w:t>;</w:t>
      </w:r>
    </w:p>
    <w:p w14:paraId="77772A8C" w14:textId="77777777" w:rsidR="008B2950" w:rsidRDefault="008B2950" w:rsidP="008B2950">
      <w:pPr>
        <w:pStyle w:val="paragraph"/>
        <w:spacing w:before="0" w:beforeAutospacing="0" w:after="0" w:afterAutospacing="0" w:line="360" w:lineRule="auto"/>
        <w:jc w:val="both"/>
      </w:pPr>
      <w:r w:rsidRPr="265D725A">
        <w:t>1.5.2 Tekstyno kiekybinio ir kokybinio turinio duomenų analizės programinė įranga.</w:t>
      </w:r>
    </w:p>
    <w:p w14:paraId="31A83472" w14:textId="77777777" w:rsidR="008B2950" w:rsidRPr="00443CC8" w:rsidRDefault="008B2950" w:rsidP="008B2950">
      <w:pPr>
        <w:pStyle w:val="Sraopastraipa"/>
        <w:numPr>
          <w:ilvl w:val="1"/>
          <w:numId w:val="24"/>
        </w:numPr>
        <w:spacing w:line="360" w:lineRule="auto"/>
        <w:ind w:left="567"/>
        <w:jc w:val="both"/>
        <w:textAlignment w:val="baseline"/>
        <w:rPr>
          <w:rFonts w:eastAsia="Times New Roman"/>
        </w:rPr>
      </w:pPr>
      <w:r w:rsidRPr="265D725A">
        <w:rPr>
          <w:rFonts w:eastAsia="Times New Roman"/>
        </w:rPr>
        <w:t>Tiekėjams neleidžiama pateikti alternatyvių pasiūlymų. Tiekėjų pateikti alternatyvūs pasiūlymai nagrinėjami nebus. </w:t>
      </w:r>
    </w:p>
    <w:p w14:paraId="1CF0CF5C" w14:textId="77777777" w:rsidR="008B2950" w:rsidRDefault="008B2950" w:rsidP="008B2950">
      <w:pPr>
        <w:pStyle w:val="paragraph"/>
        <w:spacing w:before="0" w:beforeAutospacing="0" w:after="0" w:afterAutospacing="0" w:line="360" w:lineRule="auto"/>
        <w:jc w:val="both"/>
        <w:textAlignment w:val="baseline"/>
        <w:rPr>
          <w:color w:val="FF0000"/>
        </w:rPr>
      </w:pPr>
    </w:p>
    <w:p w14:paraId="5D4FBD02" w14:textId="77777777" w:rsidR="008B2950" w:rsidRPr="00443CC8" w:rsidRDefault="008B2950" w:rsidP="008B2950">
      <w:pPr>
        <w:pStyle w:val="paragraph"/>
        <w:numPr>
          <w:ilvl w:val="0"/>
          <w:numId w:val="24"/>
        </w:numPr>
        <w:spacing w:before="0" w:beforeAutospacing="0" w:after="0" w:afterAutospacing="0" w:line="360" w:lineRule="auto"/>
        <w:ind w:left="426"/>
        <w:jc w:val="center"/>
        <w:textAlignment w:val="baseline"/>
        <w:rPr>
          <w:rFonts w:eastAsiaTheme="minorEastAsia"/>
          <w:b/>
          <w:bCs/>
        </w:rPr>
      </w:pPr>
      <w:r w:rsidRPr="00443CC8">
        <w:rPr>
          <w:b/>
          <w:bCs/>
        </w:rPr>
        <w:t xml:space="preserve"> BENDRI REIKALAVIMAI </w:t>
      </w:r>
    </w:p>
    <w:p w14:paraId="5712E598" w14:textId="77777777" w:rsidR="008B2950" w:rsidRPr="00AE7B6E" w:rsidRDefault="008B2950" w:rsidP="008B2950">
      <w:pPr>
        <w:pStyle w:val="paragraph"/>
        <w:spacing w:before="0" w:beforeAutospacing="0" w:after="0" w:afterAutospacing="0"/>
        <w:ind w:left="780"/>
        <w:textAlignment w:val="baseline"/>
      </w:pPr>
    </w:p>
    <w:p w14:paraId="0AFED954" w14:textId="77777777" w:rsidR="008B2950" w:rsidRPr="00443CC8" w:rsidRDefault="008B2950" w:rsidP="008B2950">
      <w:pPr>
        <w:pStyle w:val="paragraph"/>
        <w:numPr>
          <w:ilvl w:val="1"/>
          <w:numId w:val="24"/>
        </w:numPr>
        <w:spacing w:before="0" w:beforeAutospacing="0" w:after="0" w:afterAutospacing="0" w:line="360" w:lineRule="auto"/>
        <w:ind w:left="567"/>
        <w:jc w:val="both"/>
        <w:textAlignment w:val="baseline"/>
      </w:pPr>
      <w:r w:rsidRPr="00443CC8">
        <w:rPr>
          <w:b/>
          <w:bCs/>
        </w:rPr>
        <w:t xml:space="preserve">Pirkimo tikslas: </w:t>
      </w:r>
      <w:r w:rsidRPr="00443CC8">
        <w:t>įsigyti 2 (du)</w:t>
      </w:r>
      <w:r w:rsidRPr="00443CC8">
        <w:rPr>
          <w:b/>
          <w:bCs/>
        </w:rPr>
        <w:t xml:space="preserve"> </w:t>
      </w:r>
      <w:r w:rsidRPr="00443CC8">
        <w:t xml:space="preserve">kiekybinius ir kokybinius </w:t>
      </w:r>
      <w:r>
        <w:t xml:space="preserve">duomenų </w:t>
      </w:r>
      <w:r w:rsidRPr="00D754D4">
        <w:t>analizės įranki</w:t>
      </w:r>
      <w:r>
        <w:t>us ir mokymus</w:t>
      </w:r>
      <w:r w:rsidRPr="00D754D4">
        <w:t xml:space="preserve"> jais naudotis</w:t>
      </w:r>
      <w:r>
        <w:t xml:space="preserve">, skirtus nacionalinius </w:t>
      </w:r>
      <w:r w:rsidRPr="00443CC8">
        <w:t>tyrim</w:t>
      </w:r>
      <w:r>
        <w:t>u</w:t>
      </w:r>
      <w:r w:rsidRPr="00443CC8">
        <w:t xml:space="preserve">s ir analizes atliekantiems specialistams. </w:t>
      </w:r>
    </w:p>
    <w:p w14:paraId="6DE42E93" w14:textId="77777777" w:rsidR="008B2950" w:rsidRDefault="008B2950" w:rsidP="008B2950">
      <w:pPr>
        <w:pStyle w:val="paragraph"/>
        <w:numPr>
          <w:ilvl w:val="1"/>
          <w:numId w:val="24"/>
        </w:numPr>
        <w:spacing w:before="0" w:beforeAutospacing="0" w:after="0" w:afterAutospacing="0" w:line="360" w:lineRule="auto"/>
        <w:ind w:left="567"/>
        <w:jc w:val="both"/>
        <w:textAlignment w:val="baseline"/>
      </w:pPr>
      <w:r>
        <w:t xml:space="preserve">Perkamos programinės įrangos licencijų kodai perduodami Perkančiajai organizacijai skaitmeninėje laikmenoje Perkančiosios organizacijos adresu </w:t>
      </w:r>
      <w:r w:rsidRPr="006D7569">
        <w:t>K. Kalinausko g. 7, 03107 Vilnius</w:t>
      </w:r>
      <w:r>
        <w:t xml:space="preserve"> arba perkančiosios organizacijos nurodytu el. paštu.</w:t>
      </w:r>
    </w:p>
    <w:p w14:paraId="65DBAD0B" w14:textId="77777777" w:rsidR="008B2950" w:rsidRDefault="008B2950" w:rsidP="008B2950">
      <w:pPr>
        <w:pStyle w:val="paragraph"/>
        <w:numPr>
          <w:ilvl w:val="1"/>
          <w:numId w:val="24"/>
        </w:numPr>
        <w:spacing w:before="0" w:beforeAutospacing="0" w:after="0" w:afterAutospacing="0" w:line="360" w:lineRule="auto"/>
        <w:ind w:left="567"/>
        <w:jc w:val="both"/>
        <w:textAlignment w:val="baseline"/>
      </w:pPr>
      <w:r>
        <w:t xml:space="preserve">Perkamai programinei įrangai </w:t>
      </w:r>
      <w:r w:rsidRPr="00D754D4">
        <w:t>24 mėn.</w:t>
      </w:r>
      <w:r>
        <w:t xml:space="preserve"> turi būti užtikrinamos šios techninio palaikymo paslaugos:</w:t>
      </w:r>
    </w:p>
    <w:p w14:paraId="378A71B6" w14:textId="77777777" w:rsidR="008B2950" w:rsidRPr="00443CC8" w:rsidRDefault="008B2950" w:rsidP="008B2950">
      <w:pPr>
        <w:pStyle w:val="paragraph"/>
        <w:numPr>
          <w:ilvl w:val="2"/>
          <w:numId w:val="24"/>
        </w:numPr>
        <w:spacing w:before="0" w:beforeAutospacing="0" w:after="0" w:afterAutospacing="0" w:line="360" w:lineRule="auto"/>
        <w:ind w:left="709"/>
        <w:jc w:val="both"/>
        <w:textAlignment w:val="baseline"/>
        <w:rPr>
          <w:b/>
          <w:bCs/>
        </w:rPr>
      </w:pPr>
      <w:r w:rsidRPr="00D754D4">
        <w:rPr>
          <w:b/>
          <w:bCs/>
        </w:rPr>
        <w:t>perkamos programinės įrangos naujos versijos:</w:t>
      </w:r>
    </w:p>
    <w:p w14:paraId="5539307A" w14:textId="77777777" w:rsidR="008B2950" w:rsidRDefault="008B2950" w:rsidP="008B2950">
      <w:pPr>
        <w:pStyle w:val="paragraph"/>
        <w:numPr>
          <w:ilvl w:val="3"/>
          <w:numId w:val="24"/>
        </w:numPr>
        <w:spacing w:before="0" w:beforeAutospacing="0" w:after="0" w:afterAutospacing="0" w:line="360" w:lineRule="auto"/>
        <w:ind w:left="726" w:hanging="737"/>
        <w:jc w:val="both"/>
        <w:textAlignment w:val="baseline"/>
      </w:pPr>
      <w:r>
        <w:lastRenderedPageBreak/>
        <w:t>Perkančioji organizacija turi teisę gauti ir naudoti naujai gamintojo leidžiamas programinės įrangos versijas galiojančio techninio palaikymo metu;</w:t>
      </w:r>
    </w:p>
    <w:p w14:paraId="0E059E9A" w14:textId="77777777" w:rsidR="008B2950" w:rsidRDefault="008B2950" w:rsidP="008B2950">
      <w:pPr>
        <w:pStyle w:val="paragraph"/>
        <w:numPr>
          <w:ilvl w:val="3"/>
          <w:numId w:val="24"/>
        </w:numPr>
        <w:spacing w:before="0" w:beforeAutospacing="0" w:after="0" w:afterAutospacing="0" w:line="360" w:lineRule="auto"/>
        <w:ind w:left="726" w:hanging="737"/>
        <w:jc w:val="both"/>
        <w:textAlignment w:val="baseline"/>
      </w:pPr>
      <w:r>
        <w:t>tiekėjas turi informuoti apie naujas gamintojo išleistas programinės įrangos versijas ir užtikrinti, kad Perkančioji organizacija galėtų jas gauti.</w:t>
      </w:r>
    </w:p>
    <w:p w14:paraId="08A22B1A" w14:textId="77777777" w:rsidR="008B2950" w:rsidRDefault="008B2950" w:rsidP="008B2950">
      <w:pPr>
        <w:pStyle w:val="paragraph"/>
        <w:numPr>
          <w:ilvl w:val="2"/>
          <w:numId w:val="24"/>
        </w:numPr>
        <w:spacing w:before="0" w:beforeAutospacing="0" w:after="0" w:afterAutospacing="0" w:line="360" w:lineRule="auto"/>
        <w:ind w:left="709"/>
        <w:jc w:val="both"/>
        <w:textAlignment w:val="baseline"/>
      </w:pPr>
      <w:r>
        <w:t>pakeitimų paketai ir pataisymai:</w:t>
      </w:r>
    </w:p>
    <w:p w14:paraId="505C3DEA" w14:textId="77777777" w:rsidR="008B2950" w:rsidRDefault="008B2950" w:rsidP="008B2950">
      <w:pPr>
        <w:pStyle w:val="paragraph"/>
        <w:numPr>
          <w:ilvl w:val="3"/>
          <w:numId w:val="24"/>
        </w:numPr>
        <w:spacing w:before="0" w:beforeAutospacing="0" w:after="0" w:afterAutospacing="0" w:line="360" w:lineRule="auto"/>
        <w:ind w:left="726" w:hanging="737"/>
        <w:jc w:val="both"/>
        <w:textAlignment w:val="baseline"/>
      </w:pPr>
      <w:r>
        <w:t>Perkančioji organizacija turi teisę gauti ir naudoti programinės įrangos gamintojo išleidžiamus pakeitimų paketus ir pataisymus;</w:t>
      </w:r>
    </w:p>
    <w:p w14:paraId="7DC0200F" w14:textId="77777777" w:rsidR="008B2950" w:rsidRDefault="008B2950" w:rsidP="008B2950">
      <w:pPr>
        <w:pStyle w:val="paragraph"/>
        <w:numPr>
          <w:ilvl w:val="3"/>
          <w:numId w:val="24"/>
        </w:numPr>
        <w:spacing w:before="0" w:beforeAutospacing="0" w:after="0" w:afterAutospacing="0" w:line="360" w:lineRule="auto"/>
        <w:ind w:left="726" w:hanging="737"/>
        <w:jc w:val="both"/>
        <w:textAlignment w:val="baseline"/>
      </w:pPr>
      <w:r>
        <w:t>tiekėjas turi užtikrinti, kad Perkančioji organizacija galėtų gauti gamintojo išleistus pakeitimų paketus ir pataisymus.</w:t>
      </w:r>
    </w:p>
    <w:p w14:paraId="4E9AC86C" w14:textId="77777777" w:rsidR="008B2950" w:rsidRDefault="008B2950" w:rsidP="008B2950">
      <w:pPr>
        <w:pStyle w:val="paragraph"/>
        <w:numPr>
          <w:ilvl w:val="2"/>
          <w:numId w:val="24"/>
        </w:numPr>
        <w:spacing w:before="0" w:beforeAutospacing="0" w:after="0" w:afterAutospacing="0" w:line="360" w:lineRule="auto"/>
        <w:ind w:left="709"/>
        <w:jc w:val="both"/>
        <w:textAlignment w:val="baseline"/>
      </w:pPr>
      <w:r w:rsidRPr="00D754D4">
        <w:rPr>
          <w:b/>
          <w:bCs/>
        </w:rPr>
        <w:t>konsultacijos</w:t>
      </w:r>
      <w:r>
        <w:t>:</w:t>
      </w:r>
    </w:p>
    <w:p w14:paraId="2307C382" w14:textId="77777777" w:rsidR="008B2950" w:rsidRDefault="008B2950" w:rsidP="008B2950">
      <w:pPr>
        <w:pStyle w:val="paragraph"/>
        <w:numPr>
          <w:ilvl w:val="3"/>
          <w:numId w:val="24"/>
        </w:numPr>
        <w:spacing w:before="0" w:beforeAutospacing="0" w:after="0" w:afterAutospacing="0" w:line="360" w:lineRule="auto"/>
        <w:ind w:left="726" w:hanging="737"/>
        <w:jc w:val="both"/>
        <w:textAlignment w:val="baseline"/>
      </w:pPr>
      <w:r>
        <w:t>iškilus techniniams klausimams turi būti užtikrinta galimybė darbo dienomis nuo 8 val. iki 17 val. kreiptis konsultacijos telefonu ir el. paštu į tiekėją arba gamintojo atstovą programinės įrangos techninio palaikymo klausimais. Programinės įrangos techninio palaikymo konsultacijų kiekis neribojamas.</w:t>
      </w:r>
    </w:p>
    <w:p w14:paraId="7BE417C2" w14:textId="77777777" w:rsidR="008B2950" w:rsidRPr="00D754D4" w:rsidRDefault="008B2950" w:rsidP="008B2950">
      <w:pPr>
        <w:pStyle w:val="paragraph"/>
        <w:numPr>
          <w:ilvl w:val="1"/>
          <w:numId w:val="24"/>
        </w:numPr>
        <w:spacing w:before="0" w:beforeAutospacing="0" w:after="0" w:afterAutospacing="0" w:line="360" w:lineRule="auto"/>
        <w:ind w:left="567"/>
        <w:jc w:val="both"/>
        <w:textAlignment w:val="baseline"/>
      </w:pPr>
      <w:r w:rsidRPr="00D754D4">
        <w:t>Tiekėjas turi organizuoti naudojimosi įrankiais mokymus. Detalesnė informacija pateikiama kiekvienoje pirkimo dalyje.</w:t>
      </w:r>
    </w:p>
    <w:p w14:paraId="78705CE4" w14:textId="77777777" w:rsidR="008B2950" w:rsidRDefault="008B2950" w:rsidP="008B2950">
      <w:pPr>
        <w:pStyle w:val="paragraph"/>
        <w:spacing w:before="0" w:beforeAutospacing="0" w:after="0" w:afterAutospacing="0"/>
        <w:ind w:left="705"/>
        <w:jc w:val="both"/>
        <w:textAlignment w:val="baseline"/>
        <w:rPr>
          <w:b/>
        </w:rPr>
      </w:pPr>
    </w:p>
    <w:p w14:paraId="09A89AEE" w14:textId="77777777" w:rsidR="008B2950" w:rsidRDefault="008B2950" w:rsidP="008B2950">
      <w:pPr>
        <w:pStyle w:val="paragraph"/>
        <w:numPr>
          <w:ilvl w:val="0"/>
          <w:numId w:val="24"/>
        </w:numPr>
        <w:spacing w:before="0" w:beforeAutospacing="0" w:after="0" w:afterAutospacing="0" w:line="360" w:lineRule="auto"/>
        <w:ind w:left="426"/>
        <w:jc w:val="center"/>
        <w:textAlignment w:val="baseline"/>
        <w:rPr>
          <w:b/>
        </w:rPr>
      </w:pPr>
      <w:r>
        <w:rPr>
          <w:b/>
        </w:rPr>
        <w:t>SPECIALIEJI REIKALAVIMAI</w:t>
      </w:r>
    </w:p>
    <w:p w14:paraId="244C58EE" w14:textId="77777777" w:rsidR="008B2950" w:rsidRPr="00C756C4" w:rsidRDefault="008B2950" w:rsidP="008B2950">
      <w:pPr>
        <w:pStyle w:val="paragraph"/>
        <w:spacing w:before="0" w:beforeAutospacing="0" w:after="0" w:afterAutospacing="0" w:line="360" w:lineRule="auto"/>
        <w:jc w:val="center"/>
        <w:textAlignment w:val="baseline"/>
        <w:rPr>
          <w:b/>
        </w:rPr>
      </w:pPr>
      <w:r>
        <w:rPr>
          <w:b/>
        </w:rPr>
        <w:t>I pirkimo dalis – duomenų apdorojimo ir statistinės analizės programinės įrangos pirkimo techninė specifikacija</w:t>
      </w:r>
    </w:p>
    <w:p w14:paraId="1FFC6C58" w14:textId="77777777" w:rsidR="008B2950" w:rsidRDefault="008B2950" w:rsidP="008B2950">
      <w:pPr>
        <w:pStyle w:val="paragraph"/>
        <w:numPr>
          <w:ilvl w:val="1"/>
          <w:numId w:val="24"/>
        </w:numPr>
        <w:spacing w:before="0" w:beforeAutospacing="0" w:after="0" w:afterAutospacing="0" w:line="360" w:lineRule="auto"/>
        <w:ind w:left="567"/>
        <w:jc w:val="both"/>
        <w:textAlignment w:val="baseline"/>
      </w:pPr>
      <w:r>
        <w:t>Programinės įrangos techninė specifikacija:</w:t>
      </w:r>
    </w:p>
    <w:tbl>
      <w:tblPr>
        <w:tblStyle w:val="TableGrid"/>
        <w:tblW w:w="9752" w:type="dxa"/>
        <w:tblInd w:w="-5" w:type="dxa"/>
        <w:tblCellMar>
          <w:top w:w="7" w:type="dxa"/>
          <w:left w:w="108" w:type="dxa"/>
          <w:right w:w="65" w:type="dxa"/>
        </w:tblCellMar>
        <w:tblLook w:val="04A0" w:firstRow="1" w:lastRow="0" w:firstColumn="1" w:lastColumn="0" w:noHBand="0" w:noVBand="1"/>
      </w:tblPr>
      <w:tblGrid>
        <w:gridCol w:w="527"/>
        <w:gridCol w:w="2621"/>
        <w:gridCol w:w="6604"/>
      </w:tblGrid>
      <w:tr w:rsidR="008B2950" w14:paraId="37C592F7" w14:textId="77777777" w:rsidTr="003038DD">
        <w:trPr>
          <w:trHeight w:val="562"/>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1D52331" w14:textId="77777777" w:rsidR="008B2950" w:rsidRDefault="008B2950" w:rsidP="003038DD">
            <w:pPr>
              <w:rPr>
                <w:rFonts w:eastAsia="Times New Roman" w:cs="Times New Roman"/>
                <w:i/>
              </w:rPr>
            </w:pPr>
            <w:r>
              <w:rPr>
                <w:rFonts w:eastAsia="Times New Roman" w:cs="Times New Roman"/>
                <w:b/>
                <w:i/>
              </w:rPr>
              <w:lastRenderedPageBreak/>
              <w:t>Eil. Nr.</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8B3E39E" w14:textId="77777777" w:rsidR="008B2950" w:rsidRDefault="008B2950" w:rsidP="003038DD">
            <w:pPr>
              <w:rPr>
                <w:rFonts w:eastAsia="Times New Roman" w:cs="Times New Roman"/>
                <w:i/>
              </w:rPr>
            </w:pPr>
            <w:r>
              <w:rPr>
                <w:rFonts w:eastAsia="Times New Roman" w:cs="Times New Roman"/>
                <w:b/>
                <w:i/>
              </w:rPr>
              <w:t>Techninės specifikacijos pavadinimas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83015EB" w14:textId="77777777" w:rsidR="008B2950" w:rsidRDefault="008B2950" w:rsidP="003038DD">
            <w:pPr>
              <w:rPr>
                <w:rFonts w:eastAsia="Times New Roman" w:cs="Times New Roman"/>
                <w:i/>
              </w:rPr>
            </w:pPr>
            <w:r>
              <w:rPr>
                <w:rFonts w:eastAsia="Times New Roman" w:cs="Times New Roman"/>
                <w:b/>
                <w:i/>
              </w:rPr>
              <w:t>Perkančiosios organizacijos reikalaujama techninė specifikacija</w:t>
            </w:r>
          </w:p>
        </w:tc>
      </w:tr>
      <w:tr w:rsidR="008B2950" w14:paraId="592FB5FC" w14:textId="77777777" w:rsidTr="003038DD">
        <w:trPr>
          <w:trHeight w:val="286"/>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3E938" w14:textId="77777777" w:rsidR="008B2950" w:rsidRDefault="008B2950" w:rsidP="003038DD">
            <w:pPr>
              <w:contextualSpacing/>
              <w:rPr>
                <w:rFonts w:eastAsia="Times New Roman" w:cs="Times New Roman"/>
                <w:color w:val="000000"/>
              </w:rPr>
            </w:pPr>
            <w:r>
              <w:rPr>
                <w:rFonts w:eastAsia="Times New Roman" w:cs="Times New Roman"/>
                <w:color w:val="000000"/>
              </w:rPr>
              <w:t>1.</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6DADD" w14:textId="77777777" w:rsidR="008B2950" w:rsidRDefault="008B2950" w:rsidP="003038DD">
            <w:pPr>
              <w:rPr>
                <w:rFonts w:eastAsia="Times New Roman" w:cs="Times New Roman"/>
              </w:rPr>
            </w:pPr>
            <w:r>
              <w:rPr>
                <w:rFonts w:eastAsia="Times New Roman" w:cs="Times New Roman"/>
              </w:rPr>
              <w:t>Kiekis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74219" w14:textId="77777777" w:rsidR="008B2950" w:rsidRPr="00D754D4" w:rsidRDefault="008B2950" w:rsidP="003038DD">
            <w:pPr>
              <w:rPr>
                <w:rFonts w:eastAsia="Times New Roman" w:cs="Times New Roman"/>
              </w:rPr>
            </w:pPr>
            <w:r w:rsidRPr="00D754D4">
              <w:rPr>
                <w:rFonts w:eastAsia="Times New Roman" w:cs="Times New Roman"/>
              </w:rPr>
              <w:t>1</w:t>
            </w:r>
            <w:r>
              <w:rPr>
                <w:rFonts w:eastAsia="Times New Roman" w:cs="Times New Roman"/>
              </w:rPr>
              <w:t>6</w:t>
            </w:r>
            <w:r w:rsidRPr="00D754D4">
              <w:rPr>
                <w:rFonts w:eastAsia="Times New Roman" w:cs="Times New Roman"/>
              </w:rPr>
              <w:t xml:space="preserve"> vnt.</w:t>
            </w:r>
          </w:p>
        </w:tc>
      </w:tr>
      <w:tr w:rsidR="008B2950" w14:paraId="291E3E44" w14:textId="77777777" w:rsidTr="003038DD">
        <w:trPr>
          <w:trHeight w:val="288"/>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57CF6" w14:textId="77777777" w:rsidR="008B2950" w:rsidRDefault="008B2950" w:rsidP="003038DD">
            <w:pPr>
              <w:contextualSpacing/>
              <w:rPr>
                <w:rFonts w:eastAsia="Times New Roman" w:cs="Times New Roman"/>
                <w:color w:val="000000"/>
              </w:rPr>
            </w:pPr>
            <w:r>
              <w:rPr>
                <w:rFonts w:eastAsia="Times New Roman" w:cs="Times New Roman"/>
                <w:color w:val="000000"/>
              </w:rPr>
              <w:t>2.</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798DF" w14:textId="77777777" w:rsidR="008B2950" w:rsidRDefault="008B2950" w:rsidP="003038DD">
            <w:pPr>
              <w:rPr>
                <w:rFonts w:eastAsia="Times New Roman" w:cs="Times New Roman"/>
              </w:rPr>
            </w:pPr>
            <w:r>
              <w:rPr>
                <w:rFonts w:eastAsia="Times New Roman" w:cs="Times New Roman"/>
              </w:rPr>
              <w:t>Licencijos tipas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2FE" w14:textId="77777777" w:rsidR="008B2950" w:rsidRPr="00D754D4" w:rsidRDefault="008B2950" w:rsidP="003038DD">
            <w:pPr>
              <w:rPr>
                <w:rFonts w:eastAsia="Times New Roman" w:cs="Times New Roman"/>
              </w:rPr>
            </w:pPr>
            <w:r w:rsidRPr="00D754D4">
              <w:rPr>
                <w:rFonts w:eastAsia="Times New Roman" w:cs="Times New Roman"/>
              </w:rPr>
              <w:t>Darbo vietos licencija. Licencija turi būti ilgalaikė (nuolatinė), o ne atnaujinama kasmet, su 24 mėn. techniniu palaikymu</w:t>
            </w:r>
          </w:p>
        </w:tc>
      </w:tr>
      <w:tr w:rsidR="008B2950" w14:paraId="25DD1128" w14:textId="77777777" w:rsidTr="003038DD">
        <w:trPr>
          <w:trHeight w:val="628"/>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77113" w14:textId="77777777" w:rsidR="008B2950" w:rsidRDefault="008B2950" w:rsidP="003038DD">
            <w:pPr>
              <w:contextualSpacing/>
              <w:rPr>
                <w:rFonts w:eastAsia="Times New Roman" w:cs="Times New Roman"/>
                <w:color w:val="000000"/>
              </w:rPr>
            </w:pPr>
            <w:r>
              <w:rPr>
                <w:rFonts w:eastAsia="Times New Roman" w:cs="Times New Roman"/>
                <w:color w:val="000000"/>
              </w:rPr>
              <w:t>3.</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9AC7C" w14:textId="77777777" w:rsidR="008B2950" w:rsidRDefault="008B2950" w:rsidP="003038DD">
            <w:pPr>
              <w:rPr>
                <w:rFonts w:eastAsia="Times New Roman" w:cs="Times New Roman"/>
              </w:rPr>
            </w:pPr>
            <w:r>
              <w:rPr>
                <w:rFonts w:eastAsia="Times New Roman" w:cs="Times New Roman"/>
              </w:rPr>
              <w:t>Palaikomos operacinės sistemos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AEEEE" w14:textId="77777777" w:rsidR="008B2950" w:rsidRPr="00D754D4" w:rsidRDefault="008B2950" w:rsidP="003038DD">
            <w:pPr>
              <w:rPr>
                <w:rFonts w:eastAsia="Times New Roman" w:cs="Times New Roman"/>
              </w:rPr>
            </w:pPr>
            <w:r w:rsidRPr="00D754D4">
              <w:rPr>
                <w:rFonts w:eastAsia="Times New Roman" w:cs="Times New Roman"/>
              </w:rPr>
              <w:t>Microsoft Windows</w:t>
            </w:r>
          </w:p>
        </w:tc>
      </w:tr>
      <w:tr w:rsidR="008B2950" w14:paraId="00323A1C" w14:textId="77777777" w:rsidTr="003038DD">
        <w:trPr>
          <w:trHeight w:val="628"/>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7E634" w14:textId="77777777" w:rsidR="008B2950" w:rsidRDefault="008B2950" w:rsidP="003038DD">
            <w:pPr>
              <w:contextualSpacing/>
              <w:rPr>
                <w:rFonts w:eastAsia="Times New Roman" w:cs="Times New Roman"/>
                <w:color w:val="000000"/>
              </w:rPr>
            </w:pPr>
            <w:r>
              <w:rPr>
                <w:rFonts w:eastAsia="Times New Roman" w:cs="Times New Roman"/>
                <w:color w:val="000000"/>
              </w:rPr>
              <w:t>4.</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714FB" w14:textId="77777777" w:rsidR="008B2950" w:rsidRDefault="008B2950" w:rsidP="003038DD">
            <w:pPr>
              <w:rPr>
                <w:rFonts w:eastAsia="Times New Roman" w:cs="Times New Roman"/>
              </w:rPr>
            </w:pPr>
            <w:r>
              <w:rPr>
                <w:rFonts w:eastAsia="Times New Roman" w:cs="Times New Roman"/>
              </w:rPr>
              <w:t>Operacinės sistemos architektūra</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CD4F3" w14:textId="77777777" w:rsidR="008B2950" w:rsidRDefault="008B2950" w:rsidP="003038DD">
            <w:pPr>
              <w:rPr>
                <w:rFonts w:eastAsia="Times New Roman" w:cs="Times New Roman"/>
              </w:rPr>
            </w:pPr>
            <w:r>
              <w:rPr>
                <w:rFonts w:eastAsia="Times New Roman" w:cs="Times New Roman"/>
              </w:rPr>
              <w:t>Turi palaikyti 64 bit architektūros OS</w:t>
            </w:r>
          </w:p>
        </w:tc>
      </w:tr>
      <w:tr w:rsidR="008B2950" w14:paraId="11CFD66F" w14:textId="77777777" w:rsidTr="003038DD">
        <w:trPr>
          <w:trHeight w:val="286"/>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BF0C2" w14:textId="77777777" w:rsidR="008B2950" w:rsidRDefault="008B2950" w:rsidP="003038DD">
            <w:pPr>
              <w:contextualSpacing/>
              <w:rPr>
                <w:rFonts w:eastAsia="Times New Roman" w:cs="Times New Roman"/>
                <w:color w:val="000000"/>
              </w:rPr>
            </w:pPr>
            <w:r>
              <w:rPr>
                <w:rFonts w:eastAsia="Times New Roman" w:cs="Times New Roman"/>
                <w:color w:val="000000"/>
              </w:rPr>
              <w:t>5.</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FF8E0" w14:textId="77777777" w:rsidR="008B2950" w:rsidRDefault="008B2950" w:rsidP="003038DD">
            <w:pPr>
              <w:rPr>
                <w:rFonts w:eastAsia="Times New Roman" w:cs="Times New Roman"/>
              </w:rPr>
            </w:pPr>
            <w:r>
              <w:rPr>
                <w:rFonts w:eastAsia="Times New Roman" w:cs="Times New Roman"/>
              </w:rPr>
              <w:t>Failų importavimo-eksportavimo funkcionalumas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B8CA9" w14:textId="77777777" w:rsidR="008B2950" w:rsidRDefault="008B2950" w:rsidP="003038DD">
            <w:pPr>
              <w:rPr>
                <w:rFonts w:eastAsia="Times New Roman" w:cs="Times New Roman"/>
              </w:rPr>
            </w:pPr>
            <w:r>
              <w:rPr>
                <w:rFonts w:eastAsia="Times New Roman" w:cs="Times New Roman"/>
              </w:rPr>
              <w:t>Turi būti galimybė importuoti ir eksportuoti duomenis MS Excel, ODBC, OLE DB, SPSS, SAS, *.csv, *.txt formatais</w:t>
            </w:r>
          </w:p>
        </w:tc>
      </w:tr>
      <w:tr w:rsidR="008B2950" w14:paraId="366B7860" w14:textId="77777777" w:rsidTr="003038DD">
        <w:trPr>
          <w:trHeight w:val="286"/>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22C26" w14:textId="77777777" w:rsidR="008B2950" w:rsidRDefault="008B2950" w:rsidP="003038DD">
            <w:pPr>
              <w:contextualSpacing/>
              <w:rPr>
                <w:rFonts w:eastAsia="Times New Roman" w:cs="Times New Roman"/>
                <w:color w:val="000000"/>
              </w:rPr>
            </w:pPr>
            <w:r>
              <w:rPr>
                <w:rFonts w:eastAsia="Times New Roman" w:cs="Times New Roman"/>
                <w:color w:val="000000"/>
              </w:rPr>
              <w:t>6.</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A71D" w14:textId="77777777" w:rsidR="008B2950" w:rsidRDefault="008B2950" w:rsidP="003038DD">
            <w:pPr>
              <w:rPr>
                <w:rFonts w:eastAsia="Times New Roman" w:cs="Times New Roman"/>
              </w:rPr>
            </w:pPr>
            <w:r>
              <w:rPr>
                <w:rFonts w:eastAsia="Times New Roman" w:cs="Times New Roman"/>
              </w:rPr>
              <w:t>Lietuviškų raidžių palaikymas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BE05F" w14:textId="77777777" w:rsidR="008B2950" w:rsidRDefault="008B2950" w:rsidP="003038DD">
            <w:pPr>
              <w:rPr>
                <w:rFonts w:eastAsia="Times New Roman" w:cs="Times New Roman"/>
              </w:rPr>
            </w:pPr>
            <w:r>
              <w:rPr>
                <w:rFonts w:eastAsia="Times New Roman" w:cs="Times New Roman"/>
              </w:rPr>
              <w:t>Turi būti</w:t>
            </w:r>
          </w:p>
        </w:tc>
      </w:tr>
      <w:tr w:rsidR="008B2950" w14:paraId="17B7ACF4" w14:textId="77777777" w:rsidTr="003038DD">
        <w:trPr>
          <w:trHeight w:val="286"/>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5C8E0" w14:textId="77777777" w:rsidR="008B2950" w:rsidRDefault="008B2950" w:rsidP="003038DD">
            <w:pPr>
              <w:contextualSpacing/>
              <w:rPr>
                <w:rFonts w:eastAsia="Times New Roman" w:cs="Times New Roman"/>
                <w:color w:val="000000"/>
              </w:rPr>
            </w:pPr>
            <w:r>
              <w:rPr>
                <w:rFonts w:eastAsia="Times New Roman" w:cs="Times New Roman"/>
                <w:color w:val="000000"/>
              </w:rPr>
              <w:t>7.</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81697" w14:textId="77777777" w:rsidR="008B2950" w:rsidRDefault="008B2950" w:rsidP="003038DD">
            <w:pPr>
              <w:rPr>
                <w:rFonts w:eastAsia="Times New Roman" w:cs="Times New Roman"/>
              </w:rPr>
            </w:pPr>
            <w:r w:rsidRPr="36D44027">
              <w:rPr>
                <w:rFonts w:eastAsia="Times New Roman" w:cs="Times New Roman"/>
              </w:rPr>
              <w:t>Analitinės galimybės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750D4" w14:textId="77777777" w:rsidR="008B2950" w:rsidRDefault="008B2950" w:rsidP="003038DD">
            <w:pPr>
              <w:jc w:val="both"/>
              <w:rPr>
                <w:rFonts w:eastAsia="Times New Roman" w:cs="Times New Roman"/>
              </w:rPr>
            </w:pPr>
            <w:r>
              <w:rPr>
                <w:rFonts w:eastAsia="Times New Roman" w:cs="Times New Roman"/>
              </w:rPr>
              <w:t>Turi būti:</w:t>
            </w:r>
          </w:p>
          <w:p w14:paraId="65E4DB23" w14:textId="77777777" w:rsidR="008B2950" w:rsidRDefault="008B2950" w:rsidP="003038DD">
            <w:pPr>
              <w:jc w:val="both"/>
              <w:rPr>
                <w:rFonts w:eastAsia="Times New Roman" w:cs="Times New Roman"/>
              </w:rPr>
            </w:pPr>
            <w:r w:rsidRPr="31851CC2">
              <w:rPr>
                <w:rFonts w:eastAsia="Times New Roman" w:cs="Times New Roman"/>
              </w:rPr>
              <w:t>aprašomoji statistika, suvestinės/ kryžminės lentelės, aprašomosios santykių skalės duomenų statistikos, vidurkių palyginimas, dispersinės analizės (ANOVA) modeliai, regresija, koreliacija, eilės skalės duomenų regresija – PLUM, neparametriniai testai, daugialypių atsakymų analizė, faktorinė analizė, klasifikacija, sankaupų sudarymas, skaliavimas, linijiniai modeliai, apibendrinti tiesiniai modeliai GENLIN, apibendrintos prognozavimo lygtys GEE, bendrieji modeliai (GLM, GLMM), mišrūs tiesiniai modeliai (ANOVA, MANOVA, MANCOVA), bendrieji modeliai daugiakryptėms atsitiktinumo lentelėms (LOGLINEAR), hierarchiniai log-ties modeliai (HILOLINEAR), išlikimo procedūros (COX regresija, Kaplan-Meier testai, gyvavimo testai). Monte Carlo simuliacijos, analizė ir atvaizdavimas geo-erdvinių duomenų.</w:t>
            </w:r>
          </w:p>
        </w:tc>
      </w:tr>
      <w:tr w:rsidR="008B2950" w14:paraId="6CFB969E" w14:textId="77777777" w:rsidTr="003038DD">
        <w:trPr>
          <w:trHeight w:val="286"/>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2BAF1" w14:textId="77777777" w:rsidR="008B2950" w:rsidRDefault="008B2950" w:rsidP="003038DD">
            <w:pPr>
              <w:contextualSpacing/>
              <w:rPr>
                <w:rFonts w:eastAsia="Times New Roman" w:cs="Times New Roman"/>
                <w:color w:val="000000"/>
              </w:rPr>
            </w:pPr>
            <w:r>
              <w:rPr>
                <w:rFonts w:eastAsia="Times New Roman" w:cs="Times New Roman"/>
                <w:color w:val="000000"/>
              </w:rPr>
              <w:t>8.</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B97E" w14:textId="77777777" w:rsidR="008B2950" w:rsidRDefault="008B2950" w:rsidP="003038DD">
            <w:pPr>
              <w:rPr>
                <w:rFonts w:eastAsia="Times New Roman" w:cs="Times New Roman"/>
              </w:rPr>
            </w:pPr>
            <w:r>
              <w:rPr>
                <w:rFonts w:eastAsia="Times New Roman" w:cs="Times New Roman"/>
              </w:rPr>
              <w:t>Regresijos galimybės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B000B" w14:textId="77777777" w:rsidR="008B2950" w:rsidRDefault="008B2950" w:rsidP="003038DD">
            <w:pPr>
              <w:jc w:val="both"/>
              <w:rPr>
                <w:rFonts w:eastAsia="Times New Roman" w:cs="Times New Roman"/>
              </w:rPr>
            </w:pPr>
            <w:r>
              <w:rPr>
                <w:rFonts w:eastAsia="Times New Roman" w:cs="Times New Roman"/>
              </w:rPr>
              <w:t>Turi būti:</w:t>
            </w:r>
            <w:r>
              <w:rPr>
                <w:rFonts w:eastAsia="Times New Roman" w:cs="Times New Roman"/>
                <w:lang w:eastAsia="en-US"/>
              </w:rPr>
              <w:t xml:space="preserve"> </w:t>
            </w:r>
          </w:p>
          <w:p w14:paraId="47ADAE11" w14:textId="77777777" w:rsidR="008B2950" w:rsidRDefault="008B2950" w:rsidP="003038DD">
            <w:pPr>
              <w:jc w:val="both"/>
              <w:rPr>
                <w:rFonts w:eastAsia="Times New Roman" w:cs="Times New Roman"/>
              </w:rPr>
            </w:pPr>
            <w:r>
              <w:rPr>
                <w:rFonts w:eastAsia="Times New Roman" w:cs="Times New Roman"/>
              </w:rPr>
              <w:t>dvejetainė logistinė regresija, logit atsako modeliai, kelių kategorijų logistinė regresija, netiesinė regresija, probit atsako analizė, dviejų etapų mažiausių kvadratų metodai ir mažiausių kvadratų metodas su svoriais.</w:t>
            </w:r>
          </w:p>
        </w:tc>
      </w:tr>
      <w:tr w:rsidR="008B2950" w14:paraId="6CA82840" w14:textId="77777777" w:rsidTr="003038DD">
        <w:trPr>
          <w:trHeight w:val="562"/>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E2071" w14:textId="77777777" w:rsidR="008B2950" w:rsidRDefault="008B2950" w:rsidP="003038DD">
            <w:pPr>
              <w:contextualSpacing/>
              <w:rPr>
                <w:rFonts w:eastAsia="Times New Roman" w:cs="Times New Roman"/>
                <w:color w:val="000000"/>
              </w:rPr>
            </w:pPr>
            <w:r>
              <w:rPr>
                <w:rFonts w:eastAsia="Times New Roman" w:cs="Times New Roman"/>
                <w:color w:val="000000"/>
              </w:rPr>
              <w:t>9.</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380A" w14:textId="77777777" w:rsidR="008B2950" w:rsidRDefault="008B2950" w:rsidP="003038DD">
            <w:pPr>
              <w:rPr>
                <w:rFonts w:eastAsia="Times New Roman" w:cs="Times New Roman"/>
              </w:rPr>
            </w:pPr>
            <w:r>
              <w:rPr>
                <w:rFonts w:eastAsia="Times New Roman" w:cs="Times New Roman"/>
              </w:rPr>
              <w:t>Lentelių galimybės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598D2" w14:textId="77777777" w:rsidR="008B2950" w:rsidRDefault="008B2950" w:rsidP="003038DD">
            <w:pPr>
              <w:jc w:val="both"/>
              <w:rPr>
                <w:rFonts w:eastAsia="Times New Roman" w:cs="Times New Roman"/>
              </w:rPr>
            </w:pPr>
            <w:r>
              <w:rPr>
                <w:rFonts w:eastAsia="Times New Roman" w:cs="Times New Roman"/>
              </w:rPr>
              <w:t>Turi būti:</w:t>
            </w:r>
          </w:p>
          <w:p w14:paraId="37548B2E" w14:textId="77777777" w:rsidR="008B2950" w:rsidRDefault="008B2950" w:rsidP="003038DD">
            <w:pPr>
              <w:jc w:val="both"/>
              <w:rPr>
                <w:rFonts w:eastAsia="Times New Roman" w:cs="Times New Roman"/>
              </w:rPr>
            </w:pPr>
            <w:r>
              <w:rPr>
                <w:rFonts w:eastAsia="Times New Roman" w:cs="Times New Roman"/>
              </w:rPr>
              <w:t>galimybė patogiai agreguoti daugiau nei du kintamuosius į daugiadimensines analitines lenteles ir rodyti jų įvairius aprašomosios statistikos rodiklius;</w:t>
            </w:r>
          </w:p>
          <w:p w14:paraId="416C23DA" w14:textId="77777777" w:rsidR="008B2950" w:rsidRDefault="008B2950" w:rsidP="003038DD">
            <w:pPr>
              <w:jc w:val="both"/>
              <w:rPr>
                <w:rFonts w:eastAsia="Times New Roman" w:cs="Times New Roman"/>
              </w:rPr>
            </w:pPr>
            <w:r>
              <w:rPr>
                <w:rFonts w:eastAsia="Times New Roman" w:cs="Times New Roman"/>
              </w:rPr>
              <w:t>atlikti lyginamąją analizę ir reikšmingumo testus tarp kategorijų.</w:t>
            </w:r>
          </w:p>
        </w:tc>
      </w:tr>
      <w:tr w:rsidR="008B2950" w14:paraId="7B8E95A0" w14:textId="77777777" w:rsidTr="003038DD">
        <w:trPr>
          <w:trHeight w:val="562"/>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D1916" w14:textId="77777777" w:rsidR="008B2950" w:rsidRDefault="008B2950" w:rsidP="003038DD">
            <w:pPr>
              <w:contextualSpacing/>
              <w:rPr>
                <w:rFonts w:eastAsia="Times New Roman" w:cs="Times New Roman"/>
                <w:color w:val="000000"/>
              </w:rPr>
            </w:pPr>
            <w:r>
              <w:rPr>
                <w:rFonts w:eastAsia="Times New Roman" w:cs="Times New Roman"/>
                <w:color w:val="000000"/>
              </w:rPr>
              <w:t>10.</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821F5" w14:textId="77777777" w:rsidR="008B2950" w:rsidRDefault="008B2950" w:rsidP="003038DD">
            <w:pPr>
              <w:rPr>
                <w:rFonts w:eastAsia="Times New Roman" w:cs="Times New Roman"/>
              </w:rPr>
            </w:pPr>
            <w:r>
              <w:rPr>
                <w:rFonts w:eastAsia="Times New Roman" w:cs="Times New Roman"/>
              </w:rPr>
              <w:t>Kitas funkcionalumas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B79FC" w14:textId="77777777" w:rsidR="008B2950" w:rsidRDefault="008B2950" w:rsidP="003038DD">
            <w:pPr>
              <w:jc w:val="both"/>
              <w:rPr>
                <w:rFonts w:eastAsia="Times New Roman" w:cs="Times New Roman"/>
              </w:rPr>
            </w:pPr>
            <w:r>
              <w:rPr>
                <w:rFonts w:eastAsia="Times New Roman" w:cs="Times New Roman"/>
              </w:rPr>
              <w:t>Turi būti:</w:t>
            </w:r>
          </w:p>
          <w:p w14:paraId="6A23AB69" w14:textId="77777777" w:rsidR="008B2950" w:rsidRDefault="008B2950" w:rsidP="003038DD">
            <w:pPr>
              <w:jc w:val="both"/>
              <w:rPr>
                <w:rFonts w:eastAsia="Times New Roman" w:cs="Times New Roman"/>
              </w:rPr>
            </w:pPr>
            <w:r>
              <w:rPr>
                <w:rFonts w:eastAsia="Times New Roman" w:cs="Times New Roman"/>
              </w:rPr>
              <w:t xml:space="preserve">Bajeso statistiniai modeliai: </w:t>
            </w:r>
          </w:p>
          <w:p w14:paraId="7573C670" w14:textId="77777777" w:rsidR="008B2950" w:rsidRPr="00BA7784" w:rsidRDefault="008B2950" w:rsidP="003038DD">
            <w:pPr>
              <w:pStyle w:val="Sraopastraipa"/>
              <w:numPr>
                <w:ilvl w:val="0"/>
                <w:numId w:val="27"/>
              </w:numPr>
              <w:jc w:val="both"/>
              <w:rPr>
                <w:rFonts w:eastAsia="Times New Roman"/>
              </w:rPr>
            </w:pPr>
            <w:r w:rsidRPr="00BA7784">
              <w:rPr>
                <w:rFonts w:eastAsia="Times New Roman"/>
              </w:rPr>
              <w:t>vienos imties ir porinis T-testas;</w:t>
            </w:r>
          </w:p>
          <w:p w14:paraId="7590BB15" w14:textId="77777777" w:rsidR="008B2950" w:rsidRPr="00BA7784" w:rsidRDefault="008B2950" w:rsidP="003038DD">
            <w:pPr>
              <w:pStyle w:val="Sraopastraipa"/>
              <w:numPr>
                <w:ilvl w:val="0"/>
                <w:numId w:val="27"/>
              </w:numPr>
              <w:jc w:val="both"/>
              <w:rPr>
                <w:rFonts w:eastAsia="Times New Roman"/>
              </w:rPr>
            </w:pPr>
            <w:r w:rsidRPr="00BA7784">
              <w:rPr>
                <w:rFonts w:eastAsia="Times New Roman"/>
              </w:rPr>
              <w:t>binominiai proporcijų testai;</w:t>
            </w:r>
          </w:p>
          <w:p w14:paraId="4C661355" w14:textId="77777777" w:rsidR="008B2950" w:rsidRPr="00BA7784" w:rsidRDefault="008B2950" w:rsidP="003038DD">
            <w:pPr>
              <w:pStyle w:val="Sraopastraipa"/>
              <w:numPr>
                <w:ilvl w:val="0"/>
                <w:numId w:val="27"/>
              </w:numPr>
              <w:jc w:val="both"/>
              <w:rPr>
                <w:rFonts w:eastAsia="Times New Roman"/>
              </w:rPr>
            </w:pPr>
            <w:r w:rsidRPr="00BA7784">
              <w:rPr>
                <w:rFonts w:eastAsia="Times New Roman"/>
              </w:rPr>
              <w:t>Poisono pasiskirstymo analizė;</w:t>
            </w:r>
          </w:p>
          <w:p w14:paraId="030083B7" w14:textId="77777777" w:rsidR="008B2950" w:rsidRPr="00BA7784" w:rsidRDefault="008B2950" w:rsidP="003038DD">
            <w:pPr>
              <w:pStyle w:val="Sraopastraipa"/>
              <w:numPr>
                <w:ilvl w:val="0"/>
                <w:numId w:val="27"/>
              </w:numPr>
              <w:jc w:val="both"/>
              <w:rPr>
                <w:rFonts w:eastAsia="Times New Roman"/>
              </w:rPr>
            </w:pPr>
            <w:r w:rsidRPr="00BA7784">
              <w:rPr>
                <w:rFonts w:eastAsia="Times New Roman"/>
              </w:rPr>
              <w:t>nepriklausomų imčių T-testas;</w:t>
            </w:r>
          </w:p>
          <w:p w14:paraId="45C9C32B" w14:textId="77777777" w:rsidR="008B2950" w:rsidRPr="00BA7784" w:rsidRDefault="008B2950" w:rsidP="003038DD">
            <w:pPr>
              <w:pStyle w:val="Sraopastraipa"/>
              <w:numPr>
                <w:ilvl w:val="0"/>
                <w:numId w:val="27"/>
              </w:numPr>
              <w:jc w:val="both"/>
              <w:rPr>
                <w:rFonts w:eastAsia="Times New Roman"/>
              </w:rPr>
            </w:pPr>
            <w:r w:rsidRPr="00BA7784">
              <w:rPr>
                <w:rFonts w:eastAsia="Times New Roman"/>
              </w:rPr>
              <w:t>Pearsono koreliacija;</w:t>
            </w:r>
          </w:p>
          <w:p w14:paraId="68513199" w14:textId="77777777" w:rsidR="008B2950" w:rsidRPr="00BA7784" w:rsidRDefault="008B2950" w:rsidP="003038DD">
            <w:pPr>
              <w:pStyle w:val="Sraopastraipa"/>
              <w:numPr>
                <w:ilvl w:val="0"/>
                <w:numId w:val="27"/>
              </w:numPr>
              <w:jc w:val="both"/>
              <w:rPr>
                <w:rFonts w:eastAsia="Times New Roman"/>
              </w:rPr>
            </w:pPr>
            <w:r w:rsidRPr="00BA7784">
              <w:rPr>
                <w:rFonts w:eastAsia="Times New Roman"/>
              </w:rPr>
              <w:t>vieno faktoriaus ANOVA;</w:t>
            </w:r>
          </w:p>
          <w:p w14:paraId="0DE8976C" w14:textId="77777777" w:rsidR="008B2950" w:rsidRDefault="008B2950" w:rsidP="003038DD">
            <w:pPr>
              <w:pStyle w:val="Sraopastraipa"/>
              <w:numPr>
                <w:ilvl w:val="0"/>
                <w:numId w:val="27"/>
              </w:numPr>
              <w:jc w:val="both"/>
              <w:rPr>
                <w:rFonts w:eastAsia="Times New Roman"/>
              </w:rPr>
            </w:pPr>
            <w:r w:rsidRPr="00BA7784">
              <w:rPr>
                <w:rFonts w:eastAsia="Times New Roman"/>
              </w:rPr>
              <w:t>log-linijinė regresija;</w:t>
            </w:r>
          </w:p>
          <w:p w14:paraId="2F05BFBC" w14:textId="77777777" w:rsidR="008B2950" w:rsidRDefault="008B2950" w:rsidP="003038DD">
            <w:pPr>
              <w:jc w:val="both"/>
              <w:rPr>
                <w:rFonts w:eastAsia="Times New Roman"/>
              </w:rPr>
            </w:pPr>
            <w:r w:rsidRPr="00BA7784">
              <w:rPr>
                <w:rFonts w:eastAsia="Times New Roman"/>
              </w:rPr>
              <w:lastRenderedPageBreak/>
              <w:t>Plačios analitinių/statistinių grafikų kūrimo ir redagavimo galimybės</w:t>
            </w:r>
            <w:r>
              <w:rPr>
                <w:rFonts w:eastAsia="Times New Roman"/>
              </w:rPr>
              <w:t>;</w:t>
            </w:r>
          </w:p>
          <w:p w14:paraId="0A995D4D" w14:textId="77777777" w:rsidR="008B2950" w:rsidRPr="00BA7784" w:rsidRDefault="008B2950" w:rsidP="003038DD">
            <w:pPr>
              <w:jc w:val="both"/>
              <w:rPr>
                <w:rFonts w:eastAsia="Times New Roman"/>
              </w:rPr>
            </w:pPr>
            <w:r w:rsidRPr="00BA7784">
              <w:rPr>
                <w:rFonts w:eastAsia="Times New Roman"/>
              </w:rPr>
              <w:t>Galimybė kurti, saugoti ir naudoti savo grafikų šablonus siekiant automatizuoti grafikų kūrimo procesą.</w:t>
            </w:r>
          </w:p>
          <w:p w14:paraId="389D09D2" w14:textId="77777777" w:rsidR="008B2950" w:rsidRDefault="008B2950" w:rsidP="003038DD">
            <w:pPr>
              <w:jc w:val="both"/>
              <w:rPr>
                <w:rFonts w:eastAsia="Times New Roman" w:cs="Times New Roman"/>
              </w:rPr>
            </w:pPr>
          </w:p>
        </w:tc>
      </w:tr>
      <w:tr w:rsidR="008B2950" w14:paraId="4327F80A" w14:textId="77777777" w:rsidTr="003038DD">
        <w:trPr>
          <w:trHeight w:val="562"/>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F2140" w14:textId="77777777" w:rsidR="008B2950" w:rsidRDefault="008B2950" w:rsidP="003038DD">
            <w:pPr>
              <w:contextualSpacing/>
              <w:rPr>
                <w:rFonts w:eastAsia="Times New Roman" w:cs="Times New Roman"/>
                <w:color w:val="000000"/>
              </w:rPr>
            </w:pPr>
            <w:r>
              <w:rPr>
                <w:rFonts w:eastAsia="Times New Roman" w:cs="Times New Roman"/>
                <w:color w:val="000000"/>
              </w:rPr>
              <w:lastRenderedPageBreak/>
              <w:t>11.</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4D1E" w14:textId="77777777" w:rsidR="008B2950" w:rsidRDefault="008B2950" w:rsidP="003038DD">
            <w:pPr>
              <w:rPr>
                <w:rFonts w:eastAsia="Times New Roman" w:cs="Times New Roman"/>
              </w:rPr>
            </w:pPr>
            <w:r w:rsidRPr="005C1BC3">
              <w:rPr>
                <w:rFonts w:eastAsia="Times New Roman" w:cs="Times New Roman"/>
              </w:rPr>
              <w:t>Programinės įrangos taisymų (angl. patch) pateikimas</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A72EF" w14:textId="77777777" w:rsidR="008B2950" w:rsidRDefault="008B2950" w:rsidP="003038DD">
            <w:pPr>
              <w:jc w:val="both"/>
              <w:rPr>
                <w:rFonts w:eastAsia="Times New Roman" w:cs="Times New Roman"/>
              </w:rPr>
            </w:pPr>
            <w:r w:rsidRPr="005C1BC3">
              <w:rPr>
                <w:rFonts w:eastAsia="Times New Roman" w:cs="Times New Roman"/>
              </w:rPr>
              <w:t>Turi būti.</w:t>
            </w:r>
          </w:p>
        </w:tc>
      </w:tr>
      <w:tr w:rsidR="008B2950" w14:paraId="3F6E7F69" w14:textId="77777777" w:rsidTr="003038DD">
        <w:trPr>
          <w:trHeight w:val="562"/>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380D5" w14:textId="77777777" w:rsidR="008B2950" w:rsidRDefault="008B2950" w:rsidP="003038DD">
            <w:pPr>
              <w:contextualSpacing/>
              <w:rPr>
                <w:rFonts w:eastAsia="Times New Roman" w:cs="Times New Roman"/>
                <w:color w:val="000000"/>
              </w:rPr>
            </w:pPr>
            <w:r>
              <w:rPr>
                <w:rFonts w:eastAsia="Times New Roman" w:cs="Times New Roman"/>
                <w:color w:val="000000"/>
              </w:rPr>
              <w:t>12.</w:t>
            </w:r>
          </w:p>
        </w:tc>
        <w:tc>
          <w:tcPr>
            <w:tcW w:w="2621" w:type="dxa"/>
            <w:tcBorders>
              <w:top w:val="single" w:sz="4" w:space="0" w:color="auto"/>
              <w:left w:val="single" w:sz="4" w:space="0" w:color="auto"/>
              <w:bottom w:val="single" w:sz="4" w:space="0" w:color="auto"/>
              <w:right w:val="single" w:sz="4" w:space="0" w:color="auto"/>
            </w:tcBorders>
          </w:tcPr>
          <w:p w14:paraId="57525481" w14:textId="77777777" w:rsidR="008B2950" w:rsidRPr="005C1BC3" w:rsidRDefault="008B2950" w:rsidP="003038DD">
            <w:pPr>
              <w:rPr>
                <w:rFonts w:eastAsia="Times New Roman" w:cs="Times New Roman"/>
              </w:rPr>
            </w:pPr>
            <w:r w:rsidRPr="005C1BC3">
              <w:rPr>
                <w:rFonts w:eastAsia="Times New Roman" w:cs="Times New Roman"/>
              </w:rPr>
              <w:t>Programinės įrangos naujų versijų ir taisymų pateikimo būdas</w:t>
            </w:r>
          </w:p>
        </w:tc>
        <w:tc>
          <w:tcPr>
            <w:tcW w:w="6604" w:type="dxa"/>
            <w:tcBorders>
              <w:top w:val="single" w:sz="4" w:space="0" w:color="auto"/>
              <w:left w:val="single" w:sz="4" w:space="0" w:color="auto"/>
              <w:bottom w:val="single" w:sz="4" w:space="0" w:color="auto"/>
              <w:right w:val="single" w:sz="4" w:space="0" w:color="auto"/>
            </w:tcBorders>
          </w:tcPr>
          <w:p w14:paraId="0C80ACB6" w14:textId="77777777" w:rsidR="008B2950" w:rsidRPr="005C1BC3" w:rsidRDefault="008B2950" w:rsidP="003038DD">
            <w:pPr>
              <w:jc w:val="both"/>
              <w:rPr>
                <w:rFonts w:eastAsia="Times New Roman" w:cs="Times New Roman"/>
              </w:rPr>
            </w:pPr>
            <w:r w:rsidRPr="005C1BC3">
              <w:rPr>
                <w:rFonts w:eastAsia="Times New Roman" w:cs="Times New Roman"/>
              </w:rPr>
              <w:t>Programinės įrangos gamintojas programinės įrangos taisymus ir naujas versijas publikuoja internete arba naudotojui pateikiama nuoroda į ftp serverį su nauju kodu.</w:t>
            </w:r>
          </w:p>
        </w:tc>
      </w:tr>
      <w:tr w:rsidR="008B2950" w14:paraId="3562FA6D" w14:textId="77777777" w:rsidTr="003038DD">
        <w:trPr>
          <w:trHeight w:val="2040"/>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AA8F4" w14:textId="77777777" w:rsidR="008B2950" w:rsidRPr="00A653CC" w:rsidRDefault="008B2950" w:rsidP="003038DD">
            <w:pPr>
              <w:spacing w:after="200" w:line="276" w:lineRule="auto"/>
              <w:rPr>
                <w:rFonts w:asciiTheme="minorHAnsi" w:hAnsiTheme="minorHAnsi"/>
                <w:color w:val="000000" w:themeColor="text1"/>
              </w:rPr>
            </w:pPr>
            <w:r>
              <w:rPr>
                <w:rFonts w:asciiTheme="minorHAnsi" w:hAnsiTheme="minorHAnsi"/>
                <w:color w:val="000000" w:themeColor="text1"/>
              </w:rPr>
              <w:t>13.</w:t>
            </w:r>
          </w:p>
        </w:tc>
        <w:tc>
          <w:tcPr>
            <w:tcW w:w="2621" w:type="dxa"/>
            <w:tcBorders>
              <w:top w:val="single" w:sz="4" w:space="0" w:color="auto"/>
              <w:left w:val="single" w:sz="4" w:space="0" w:color="auto"/>
              <w:bottom w:val="single" w:sz="4" w:space="0" w:color="auto"/>
              <w:right w:val="single" w:sz="4" w:space="0" w:color="auto"/>
            </w:tcBorders>
          </w:tcPr>
          <w:p w14:paraId="52D048E5" w14:textId="77777777" w:rsidR="008B2950" w:rsidRDefault="008B2950" w:rsidP="003038DD">
            <w:pPr>
              <w:rPr>
                <w:rFonts w:eastAsia="Times New Roman" w:cs="Times New Roman"/>
              </w:rPr>
            </w:pPr>
            <w:r w:rsidRPr="265D725A">
              <w:rPr>
                <w:rFonts w:eastAsia="Times New Roman" w:cs="Times New Roman"/>
              </w:rPr>
              <w:t>Reikalavimai mokymams, kaip naudotis įrankiu</w:t>
            </w:r>
          </w:p>
        </w:tc>
        <w:tc>
          <w:tcPr>
            <w:tcW w:w="6604" w:type="dxa"/>
            <w:tcBorders>
              <w:top w:val="single" w:sz="4" w:space="0" w:color="auto"/>
              <w:left w:val="single" w:sz="4" w:space="0" w:color="auto"/>
              <w:bottom w:val="single" w:sz="4" w:space="0" w:color="auto"/>
              <w:right w:val="single" w:sz="4" w:space="0" w:color="auto"/>
            </w:tcBorders>
          </w:tcPr>
          <w:p w14:paraId="1B895222" w14:textId="77777777" w:rsidR="008B2950" w:rsidRDefault="008B2950" w:rsidP="003038DD">
            <w:pPr>
              <w:jc w:val="both"/>
              <w:rPr>
                <w:rFonts w:eastAsia="Times New Roman" w:cs="Times New Roman"/>
              </w:rPr>
            </w:pPr>
            <w:r w:rsidRPr="265D725A">
              <w:rPr>
                <w:rFonts w:eastAsia="Times New Roman" w:cs="Times New Roman"/>
              </w:rPr>
              <w:t>Mokymų trukmė - 16 akad. val.</w:t>
            </w:r>
          </w:p>
          <w:p w14:paraId="7E20AD20" w14:textId="77777777" w:rsidR="008B2950" w:rsidRDefault="008B2950" w:rsidP="003038DD">
            <w:pPr>
              <w:jc w:val="both"/>
              <w:rPr>
                <w:rFonts w:eastAsia="Times New Roman" w:cs="Times New Roman"/>
              </w:rPr>
            </w:pPr>
            <w:r w:rsidRPr="265D725A">
              <w:rPr>
                <w:rFonts w:eastAsia="Times New Roman" w:cs="Times New Roman"/>
              </w:rPr>
              <w:t xml:space="preserve">Mokymai turi būti organizuoti nuotoliniu būdu </w:t>
            </w:r>
            <w:r>
              <w:rPr>
                <w:rFonts w:eastAsia="Times New Roman" w:cs="Times New Roman"/>
              </w:rPr>
              <w:t xml:space="preserve">ne mažiau kaip 30 </w:t>
            </w:r>
            <w:r w:rsidRPr="265D725A">
              <w:rPr>
                <w:rFonts w:eastAsia="Times New Roman" w:cs="Times New Roman"/>
              </w:rPr>
              <w:t>asmenų</w:t>
            </w:r>
          </w:p>
          <w:p w14:paraId="469EAF78" w14:textId="77777777" w:rsidR="008B2950" w:rsidRDefault="008B2950" w:rsidP="003038DD">
            <w:pPr>
              <w:jc w:val="both"/>
              <w:rPr>
                <w:rFonts w:eastAsia="Times New Roman" w:cs="Times New Roman"/>
              </w:rPr>
            </w:pPr>
            <w:r w:rsidRPr="531DD7C3">
              <w:rPr>
                <w:rFonts w:eastAsia="Times New Roman" w:cs="Times New Roman"/>
              </w:rPr>
              <w:t xml:space="preserve">Mokymų tematika turi apimti įvadą į programą, supažindinti su pagrindinėmis programos funkcijomis ir funkcionalumais. Mokymų tematika, turinys turi būti suderinta su Perkančiąja organizacija. </w:t>
            </w:r>
          </w:p>
          <w:p w14:paraId="50BE5866" w14:textId="77777777" w:rsidR="008B2950" w:rsidRDefault="008B2950" w:rsidP="003038DD">
            <w:pPr>
              <w:jc w:val="both"/>
              <w:rPr>
                <w:rFonts w:eastAsia="Times New Roman" w:cs="Times New Roman"/>
              </w:rPr>
            </w:pPr>
            <w:r w:rsidRPr="531DD7C3">
              <w:rPr>
                <w:rFonts w:eastAsia="Times New Roman" w:cs="Times New Roman"/>
              </w:rPr>
              <w:t>Mokymai turi vykti lietuvių kalba.</w:t>
            </w:r>
          </w:p>
          <w:p w14:paraId="315217AC" w14:textId="77777777" w:rsidR="008B2950" w:rsidRDefault="008B2950" w:rsidP="003038DD">
            <w:pPr>
              <w:jc w:val="both"/>
              <w:rPr>
                <w:rFonts w:eastAsia="Times New Roman" w:cs="Times New Roman"/>
              </w:rPr>
            </w:pPr>
            <w:r w:rsidRPr="531DD7C3">
              <w:rPr>
                <w:rFonts w:eastAsia="Times New Roman" w:cs="Times New Roman"/>
              </w:rPr>
              <w:t>Mokymų medžiaga turi būti lietuvių kalba.</w:t>
            </w:r>
          </w:p>
        </w:tc>
      </w:tr>
    </w:tbl>
    <w:p w14:paraId="312DF261" w14:textId="77777777" w:rsidR="008B2950" w:rsidRDefault="008B2950" w:rsidP="008B2950">
      <w:pPr>
        <w:tabs>
          <w:tab w:val="left" w:pos="1080"/>
        </w:tabs>
        <w:ind w:right="338"/>
        <w:jc w:val="both"/>
        <w:rPr>
          <w:rFonts w:eastAsia="Times New Roman"/>
          <w:b/>
          <w:sz w:val="20"/>
          <w:szCs w:val="20"/>
        </w:rPr>
      </w:pPr>
      <w:r w:rsidRPr="00E9526B">
        <w:rPr>
          <w:rFonts w:eastAsia="Times New Roman"/>
          <w:b/>
          <w:sz w:val="20"/>
          <w:szCs w:val="20"/>
        </w:rPr>
        <w:t>PASTAB</w:t>
      </w:r>
      <w:r>
        <w:rPr>
          <w:rFonts w:eastAsia="Times New Roman"/>
          <w:b/>
          <w:sz w:val="20"/>
          <w:szCs w:val="20"/>
        </w:rPr>
        <w:t>OS:</w:t>
      </w:r>
    </w:p>
    <w:p w14:paraId="4AB8315A" w14:textId="77777777" w:rsidR="008B2950" w:rsidRPr="005C1BC3" w:rsidRDefault="008B2950" w:rsidP="008B2950">
      <w:pPr>
        <w:pStyle w:val="Sraopastraipa"/>
        <w:numPr>
          <w:ilvl w:val="0"/>
          <w:numId w:val="30"/>
        </w:numPr>
        <w:tabs>
          <w:tab w:val="left" w:pos="1080"/>
        </w:tabs>
        <w:ind w:right="338"/>
        <w:jc w:val="both"/>
        <w:rPr>
          <w:rFonts w:eastAsia="Times New Roman"/>
          <w:b/>
          <w:sz w:val="20"/>
          <w:szCs w:val="20"/>
        </w:rPr>
      </w:pPr>
      <w:r w:rsidRPr="005C1BC3">
        <w:rPr>
          <w:rFonts w:eastAsia="Times New Roman"/>
          <w:sz w:val="20"/>
          <w:szCs w:val="20"/>
        </w:rPr>
        <w:t>Jeigu Perkančiosios organizacijos parengtoje techninėje specifikacijoje nurodytas konkretus (t. y. šalia nenurodytas žodis „arba lygiavertis“) prekės ženklas, gamintojas, modelis, tipas, metodas, protokolas, normos, direktyvos, formatas, medžiaga, sistema, jungtis ar panašiai – tiekėjas gali siūlyti ir lygiaverčius perkės ženklus, gamintojus, modelius, tipus, metodus, protokolus, standartus, normas, direktyvas, formatus, medžiagas, sistemas, jungtis ir panašiai. Jei techninėje specifikacijoje nurodyta konkreti (t. y. šalia nenurodytas žodis „ne žemesnė kaip“) klasė, kategorija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w:t>
      </w:r>
    </w:p>
    <w:p w14:paraId="174A39CA" w14:textId="77777777" w:rsidR="008B2950" w:rsidRPr="005C1BC3" w:rsidRDefault="008B2950" w:rsidP="008B2950">
      <w:pPr>
        <w:pStyle w:val="Sraopastraipa"/>
        <w:numPr>
          <w:ilvl w:val="0"/>
          <w:numId w:val="30"/>
        </w:numPr>
        <w:tabs>
          <w:tab w:val="left" w:pos="1080"/>
        </w:tabs>
        <w:ind w:right="338"/>
        <w:jc w:val="both"/>
        <w:rPr>
          <w:rFonts w:eastAsia="Times New Roman"/>
          <w:bCs/>
          <w:sz w:val="20"/>
          <w:szCs w:val="20"/>
        </w:rPr>
      </w:pPr>
      <w:r w:rsidRPr="005C1BC3">
        <w:rPr>
          <w:rFonts w:eastAsia="Times New Roman"/>
          <w:bCs/>
          <w:sz w:val="20"/>
          <w:szCs w:val="20"/>
        </w:rPr>
        <w:t xml:space="preserve">Perkančioji organizacija pažymi, kad </w:t>
      </w:r>
      <w:r>
        <w:rPr>
          <w:rFonts w:eastAsia="Times New Roman"/>
          <w:bCs/>
          <w:sz w:val="20"/>
          <w:szCs w:val="20"/>
        </w:rPr>
        <w:t>perkamų</w:t>
      </w:r>
      <w:r w:rsidRPr="005C1BC3">
        <w:rPr>
          <w:rFonts w:eastAsia="Times New Roman"/>
          <w:bCs/>
          <w:sz w:val="20"/>
          <w:szCs w:val="20"/>
        </w:rPr>
        <w:t xml:space="preserve"> licencijų Perkančioji organizacija neturi kontrakto numerio ar kitos identifikacinės informacijos, kuria tiekėjas galėtų pasinaudoti gaudamas iš licencijų gamintojo nuolaidą.</w:t>
      </w:r>
    </w:p>
    <w:p w14:paraId="1597CA09" w14:textId="77777777" w:rsidR="008B2950" w:rsidRDefault="008B2950" w:rsidP="008B2950"/>
    <w:p w14:paraId="1C866AF5" w14:textId="77777777" w:rsidR="008B2950" w:rsidRDefault="008B2950" w:rsidP="008B2950">
      <w:pPr>
        <w:ind w:right="-1"/>
        <w:rPr>
          <w:b/>
          <w:sz w:val="18"/>
        </w:rPr>
      </w:pPr>
    </w:p>
    <w:p w14:paraId="6BC1EA87" w14:textId="77777777" w:rsidR="008B2950" w:rsidRPr="00DD7318" w:rsidRDefault="008B2950" w:rsidP="008B2950">
      <w:pPr>
        <w:pStyle w:val="paragraph"/>
        <w:numPr>
          <w:ilvl w:val="0"/>
          <w:numId w:val="24"/>
        </w:numPr>
        <w:spacing w:before="0" w:beforeAutospacing="0" w:after="0" w:afterAutospacing="0" w:line="360" w:lineRule="auto"/>
        <w:ind w:left="426"/>
        <w:jc w:val="center"/>
        <w:textAlignment w:val="baseline"/>
        <w:rPr>
          <w:b/>
        </w:rPr>
      </w:pPr>
      <w:r w:rsidRPr="00DD7318">
        <w:rPr>
          <w:b/>
        </w:rPr>
        <w:t xml:space="preserve">ATSISKAITYMO TVARKA </w:t>
      </w:r>
    </w:p>
    <w:p w14:paraId="094F3FB9" w14:textId="77777777" w:rsidR="008B2950" w:rsidRPr="007A538D" w:rsidRDefault="008B2950" w:rsidP="008B2950">
      <w:pPr>
        <w:pStyle w:val="Sraopastraipa"/>
        <w:numPr>
          <w:ilvl w:val="1"/>
          <w:numId w:val="24"/>
        </w:numPr>
        <w:spacing w:line="360" w:lineRule="auto"/>
        <w:ind w:left="567"/>
        <w:jc w:val="both"/>
        <w:rPr>
          <w:color w:val="000000" w:themeColor="text1"/>
        </w:rPr>
      </w:pPr>
      <w:r w:rsidRPr="007A538D">
        <w:rPr>
          <w:color w:val="000000" w:themeColor="text1"/>
        </w:rPr>
        <w:t>Atsiskaitymas už Prekes vykdomas tiekėjui tinkamai atlikus užsakymą, pristačius prekes ir pasirašius perdavimo–priėmimo aktą.</w:t>
      </w:r>
    </w:p>
    <w:p w14:paraId="404C474B" w14:textId="77777777" w:rsidR="008B2950" w:rsidRPr="007A538D" w:rsidRDefault="008B2950" w:rsidP="008B2950">
      <w:pPr>
        <w:pStyle w:val="Sraopastraipa"/>
        <w:numPr>
          <w:ilvl w:val="1"/>
          <w:numId w:val="24"/>
        </w:numPr>
        <w:spacing w:line="360" w:lineRule="auto"/>
        <w:ind w:left="567"/>
        <w:jc w:val="both"/>
        <w:rPr>
          <w:color w:val="000000" w:themeColor="text1"/>
        </w:rPr>
      </w:pPr>
      <w:r w:rsidRPr="007A538D">
        <w:rPr>
          <w:color w:val="000000" w:themeColor="text1"/>
        </w:rPr>
        <w:lastRenderedPageBreak/>
        <w:t>Atsiskaitymas už mokymus vykdomas įvykdžius Sutarties techninėje specifikacijoje nurodytus mokymus ir  pasirašius perdavimo–priėmimo aktą.</w:t>
      </w:r>
    </w:p>
    <w:p w14:paraId="4957CCBB" w14:textId="77777777" w:rsidR="008B2950" w:rsidRDefault="008B2950" w:rsidP="008B2950">
      <w:pPr>
        <w:pStyle w:val="Sraopastraipa"/>
        <w:numPr>
          <w:ilvl w:val="1"/>
          <w:numId w:val="24"/>
        </w:numPr>
        <w:spacing w:line="360" w:lineRule="auto"/>
        <w:ind w:left="567"/>
        <w:jc w:val="both"/>
        <w:rPr>
          <w:color w:val="000000" w:themeColor="text1"/>
        </w:rPr>
      </w:pPr>
      <w:r w:rsidRPr="007A538D">
        <w:rPr>
          <w:color w:val="000000" w:themeColor="text1"/>
        </w:rPr>
        <w:t>Programinė įranga turi būti perduodama naudojimui ir/ar s</w:t>
      </w:r>
      <w:r w:rsidRPr="00DD7318">
        <w:rPr>
          <w:color w:val="000000" w:themeColor="text1"/>
        </w:rPr>
        <w:t xml:space="preserve">uteikiama prieiga prie Programinės įrangos ne vėliau kaip per 10 (dešimt) dienų nuo </w:t>
      </w:r>
      <w:r>
        <w:rPr>
          <w:color w:val="000000" w:themeColor="text1"/>
        </w:rPr>
        <w:t xml:space="preserve">sutarties pasirašymo </w:t>
      </w:r>
      <w:r w:rsidRPr="00CF0CFD">
        <w:rPr>
          <w:color w:val="000000" w:themeColor="text1"/>
        </w:rPr>
        <w:t>dienos.</w:t>
      </w:r>
      <w:r w:rsidRPr="00DD7318">
        <w:rPr>
          <w:color w:val="000000" w:themeColor="text1"/>
        </w:rPr>
        <w:t xml:space="preserve"> </w:t>
      </w:r>
    </w:p>
    <w:p w14:paraId="4855FC86" w14:textId="77777777" w:rsidR="008B2950" w:rsidRPr="00DD7318" w:rsidRDefault="008B2950" w:rsidP="008B2950">
      <w:pPr>
        <w:pStyle w:val="Sraopastraipa"/>
        <w:numPr>
          <w:ilvl w:val="1"/>
          <w:numId w:val="24"/>
        </w:numPr>
        <w:spacing w:line="360" w:lineRule="auto"/>
        <w:ind w:left="567"/>
        <w:jc w:val="both"/>
        <w:rPr>
          <w:color w:val="000000" w:themeColor="text1"/>
        </w:rPr>
      </w:pPr>
      <w:r>
        <w:rPr>
          <w:color w:val="000000" w:themeColor="text1"/>
        </w:rPr>
        <w:t>Mokymai turi būti suderinti ir įgyvendinti per 4 mėnesius po sutarties pasirašymo dienos.</w:t>
      </w:r>
    </w:p>
    <w:p w14:paraId="25C56B4F" w14:textId="77777777" w:rsidR="008B2950" w:rsidRPr="00DD7318" w:rsidRDefault="008B2950" w:rsidP="008B2950">
      <w:pPr>
        <w:pStyle w:val="Sraopastraipa"/>
        <w:numPr>
          <w:ilvl w:val="1"/>
          <w:numId w:val="24"/>
        </w:numPr>
        <w:spacing w:line="360" w:lineRule="auto"/>
        <w:ind w:left="567"/>
        <w:jc w:val="both"/>
        <w:rPr>
          <w:color w:val="000000" w:themeColor="text1"/>
        </w:rPr>
      </w:pPr>
      <w:r w:rsidRPr="00DD7318">
        <w:rPr>
          <w:rFonts w:eastAsia="Times New Roman"/>
        </w:rPr>
        <w:t>Tiekėjas, apie įgyvendintus mokymus turi atsiskaityti Nacionalin</w:t>
      </w:r>
      <w:r>
        <w:rPr>
          <w:rFonts w:eastAsia="Times New Roman"/>
        </w:rPr>
        <w:t>e</w:t>
      </w:r>
      <w:r w:rsidRPr="00DD7318">
        <w:rPr>
          <w:rFonts w:eastAsia="Times New Roman"/>
        </w:rPr>
        <w:t xml:space="preserve">i švietimo agentūrai per 5 darbo dienas po mokymų ir pateikti šiuos dokumentus: </w:t>
      </w:r>
    </w:p>
    <w:p w14:paraId="21B28C3E" w14:textId="77777777" w:rsidR="008B2950" w:rsidRDefault="008B2950" w:rsidP="008B2950">
      <w:pPr>
        <w:pStyle w:val="Sraopastraipa"/>
        <w:numPr>
          <w:ilvl w:val="2"/>
          <w:numId w:val="24"/>
        </w:numPr>
        <w:spacing w:line="360" w:lineRule="auto"/>
        <w:ind w:left="709"/>
        <w:jc w:val="both"/>
        <w:rPr>
          <w:rFonts w:eastAsia="Times New Roman"/>
        </w:rPr>
      </w:pPr>
      <w:r w:rsidRPr="00DD7318">
        <w:rPr>
          <w:rFonts w:eastAsia="Times New Roman"/>
        </w:rPr>
        <w:t>mokymų dalyvių medžiagos kopiją;</w:t>
      </w:r>
    </w:p>
    <w:p w14:paraId="59BAF87E" w14:textId="77777777" w:rsidR="008B2950" w:rsidRDefault="008B2950" w:rsidP="008B2950">
      <w:pPr>
        <w:pStyle w:val="Sraopastraipa"/>
        <w:numPr>
          <w:ilvl w:val="2"/>
          <w:numId w:val="24"/>
        </w:numPr>
        <w:spacing w:line="360" w:lineRule="auto"/>
        <w:ind w:left="709"/>
        <w:jc w:val="both"/>
        <w:rPr>
          <w:rFonts w:eastAsia="Times New Roman"/>
        </w:rPr>
      </w:pPr>
      <w:r w:rsidRPr="265D725A">
        <w:rPr>
          <w:rFonts w:eastAsia="Times New Roman"/>
        </w:rPr>
        <w:t xml:space="preserve">pagal Perkančiosios organizacijos pateiktą tvarką sutvarkytus mokymo dalyvių sąrašus; </w:t>
      </w:r>
    </w:p>
    <w:p w14:paraId="74DBEF09" w14:textId="77777777" w:rsidR="008B2950" w:rsidRPr="00DD7318" w:rsidRDefault="008B2950" w:rsidP="008B2950">
      <w:pPr>
        <w:pStyle w:val="Sraopastraipa"/>
        <w:numPr>
          <w:ilvl w:val="2"/>
          <w:numId w:val="24"/>
        </w:numPr>
        <w:spacing w:line="360" w:lineRule="auto"/>
        <w:ind w:left="709"/>
        <w:jc w:val="both"/>
        <w:rPr>
          <w:rFonts w:eastAsia="Times New Roman"/>
        </w:rPr>
      </w:pPr>
      <w:r w:rsidRPr="00DD7318">
        <w:rPr>
          <w:rFonts w:eastAsia="Times New Roman"/>
        </w:rPr>
        <w:t>mokymo dalyviams išduotų mokymų baigimo pažymėjimų kopijas ir jų sąrašą;</w:t>
      </w:r>
      <w:r w:rsidRPr="00DD7318">
        <w:rPr>
          <w:rFonts w:eastAsia="Times New Roman"/>
          <w:color w:val="00B050"/>
        </w:rPr>
        <w:t xml:space="preserve"> </w:t>
      </w:r>
    </w:p>
    <w:p w14:paraId="346E1060" w14:textId="77777777" w:rsidR="008B2950" w:rsidRPr="00DD7318" w:rsidRDefault="008B2950" w:rsidP="008B2950">
      <w:pPr>
        <w:pStyle w:val="Sraopastraipa"/>
        <w:numPr>
          <w:ilvl w:val="1"/>
          <w:numId w:val="24"/>
        </w:numPr>
        <w:spacing w:line="360" w:lineRule="auto"/>
        <w:ind w:left="567"/>
        <w:jc w:val="both"/>
        <w:rPr>
          <w:rFonts w:eastAsia="Times New Roman"/>
        </w:rPr>
      </w:pPr>
      <w:r w:rsidRPr="265D725A">
        <w:rPr>
          <w:rFonts w:eastAsia="Times New Roman"/>
        </w:rPr>
        <w:t xml:space="preserve">Perdavimo – priėmimo aktas tarp tiekėjo ir Perkančiosios organizacijos patvirtina, kad programinė įranga pristatyta ir mokymai įvykdyti tinkamai. Pasirašius Perdavimo–priėmimo aktą Tiekėjas įgyja teisę pateikti PVM sąskaitą–faktūrą. </w:t>
      </w:r>
    </w:p>
    <w:p w14:paraId="7D77001F" w14:textId="77777777" w:rsidR="008B2950" w:rsidRPr="00DD7318" w:rsidRDefault="008B2950" w:rsidP="008B2950">
      <w:pPr>
        <w:pStyle w:val="Sraopastraipa"/>
        <w:numPr>
          <w:ilvl w:val="1"/>
          <w:numId w:val="24"/>
        </w:numPr>
        <w:spacing w:line="360" w:lineRule="auto"/>
        <w:ind w:left="567"/>
        <w:jc w:val="both"/>
        <w:rPr>
          <w:rFonts w:eastAsia="Times New Roman"/>
        </w:rPr>
      </w:pPr>
      <w:r w:rsidRPr="00DD7318">
        <w:rPr>
          <w:rFonts w:eastAsia="Times New Roman"/>
        </w:rPr>
        <w:t xml:space="preserve">Iš </w:t>
      </w:r>
      <w:r>
        <w:rPr>
          <w:rFonts w:eastAsia="Times New Roman"/>
        </w:rPr>
        <w:t>tie</w:t>
      </w:r>
      <w:r w:rsidRPr="00DD7318">
        <w:rPr>
          <w:rFonts w:eastAsia="Times New Roman"/>
        </w:rPr>
        <w:t xml:space="preserve">kėjo gautą PVM sąskaitą faktūrą,  Perkančioji organizacija apmoka per 5 (penkias) darbo dienas po to, kai projekto lėšos bus pervestos į Perkančiosios organizacijos </w:t>
      </w:r>
      <w:r w:rsidRPr="04B6B7ED">
        <w:rPr>
          <w:rFonts w:eastAsia="Times New Roman"/>
        </w:rPr>
        <w:t>sąskaitą, bet ne vėliau kaip per 60 kalendorinių dienų.</w:t>
      </w:r>
    </w:p>
    <w:p w14:paraId="0EE625FF" w14:textId="33911A1F" w:rsidR="008B2950" w:rsidRPr="00F867C3" w:rsidRDefault="008B2950" w:rsidP="00F867C3">
      <w:pPr>
        <w:pStyle w:val="Sraopastraipa"/>
        <w:numPr>
          <w:ilvl w:val="1"/>
          <w:numId w:val="24"/>
        </w:numPr>
        <w:spacing w:line="360" w:lineRule="auto"/>
        <w:ind w:left="567"/>
        <w:jc w:val="both"/>
        <w:rPr>
          <w:rFonts w:eastAsia="Times New Roman"/>
        </w:rPr>
      </w:pPr>
      <w:r w:rsidRPr="04B6B7ED">
        <w:rPr>
          <w:rFonts w:eastAsia="Times New Roman"/>
        </w:rPr>
        <w:t>Nacionalinė švietimo agentūra įsipareigoja suformuoti mokymų dalyvių grupę, užtikrinant jos dalyvavimą ir pateikiant mokymų dalyvių sąrašus tiekėjui.</w:t>
      </w:r>
    </w:p>
    <w:sectPr w:rsidR="008B2950" w:rsidRPr="00F867C3" w:rsidSect="005D48F0">
      <w:headerReference w:type="default" r:id="rId13"/>
      <w:footerReference w:type="default" r:id="rId14"/>
      <w:headerReference w:type="first" r:id="rId15"/>
      <w:footerReference w:type="first" r:id="rId16"/>
      <w:pgSz w:w="11907" w:h="16840" w:code="9"/>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3550" w14:textId="77777777" w:rsidR="00677176" w:rsidRDefault="00677176">
      <w:r>
        <w:separator/>
      </w:r>
    </w:p>
  </w:endnote>
  <w:endnote w:type="continuationSeparator" w:id="0">
    <w:p w14:paraId="0D7F94A0" w14:textId="77777777" w:rsidR="00677176" w:rsidRDefault="0067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Corbel"/>
    <w:panose1 w:val="00000000000000000000"/>
    <w:charset w:val="BA"/>
    <w:family w:val="swiss"/>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6E57" w14:textId="699A81A5" w:rsidR="00677176" w:rsidRDefault="00677176">
    <w:pPr>
      <w:pStyle w:val="Porat"/>
      <w:jc w:val="center"/>
    </w:pPr>
    <w:r>
      <w:fldChar w:fldCharType="begin"/>
    </w:r>
    <w:r>
      <w:instrText xml:space="preserve"> PAGE   \* MERGEFORMAT </w:instrText>
    </w:r>
    <w:r>
      <w:fldChar w:fldCharType="separate"/>
    </w:r>
    <w:r w:rsidR="00D11012">
      <w:rPr>
        <w:noProof/>
      </w:rPr>
      <w:t>3</w:t>
    </w:r>
    <w:r>
      <w:rPr>
        <w:noProof/>
      </w:rPr>
      <w:fldChar w:fldCharType="end"/>
    </w:r>
  </w:p>
  <w:p w14:paraId="18E1A573" w14:textId="77777777" w:rsidR="00677176" w:rsidRDefault="0067717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0"/>
      <w:gridCol w:w="3240"/>
      <w:gridCol w:w="3240"/>
    </w:tblGrid>
    <w:tr w:rsidR="00677176" w14:paraId="354DC67C" w14:textId="77777777" w:rsidTr="12ED110C">
      <w:tc>
        <w:tcPr>
          <w:tcW w:w="3240" w:type="dxa"/>
        </w:tcPr>
        <w:p w14:paraId="706BA698" w14:textId="3DC8AADD" w:rsidR="00677176" w:rsidRDefault="00677176" w:rsidP="12ED110C">
          <w:pPr>
            <w:ind w:left="-115"/>
          </w:pPr>
        </w:p>
      </w:tc>
      <w:tc>
        <w:tcPr>
          <w:tcW w:w="3240" w:type="dxa"/>
        </w:tcPr>
        <w:p w14:paraId="58536D71" w14:textId="0C50EC82" w:rsidR="00677176" w:rsidRDefault="00677176" w:rsidP="12ED110C">
          <w:pPr>
            <w:jc w:val="center"/>
          </w:pPr>
        </w:p>
      </w:tc>
      <w:tc>
        <w:tcPr>
          <w:tcW w:w="3240" w:type="dxa"/>
        </w:tcPr>
        <w:p w14:paraId="7989DF4A" w14:textId="0FBD96C3" w:rsidR="00677176" w:rsidRDefault="00677176" w:rsidP="12ED110C">
          <w:pPr>
            <w:ind w:right="-115"/>
            <w:jc w:val="right"/>
          </w:pPr>
        </w:p>
      </w:tc>
    </w:tr>
  </w:tbl>
  <w:p w14:paraId="46689D38" w14:textId="7B23F94C" w:rsidR="00677176" w:rsidRDefault="00677176" w:rsidP="12ED11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57E3E" w14:textId="77777777" w:rsidR="00677176" w:rsidRDefault="00677176">
      <w:pPr>
        <w:pStyle w:val="Porat"/>
        <w:jc w:val="center"/>
      </w:pPr>
      <w:r>
        <w:fldChar w:fldCharType="begin"/>
      </w:r>
      <w:r>
        <w:instrText xml:space="preserve"> PAGE   \* MERGEFORMAT </w:instrText>
      </w:r>
      <w:r>
        <w:fldChar w:fldCharType="separate"/>
      </w:r>
      <w:r>
        <w:rPr>
          <w:noProof/>
        </w:rPr>
        <w:t>6</w:t>
      </w:r>
      <w:r>
        <w:rPr>
          <w:noProof/>
        </w:rPr>
        <w:fldChar w:fldCharType="end"/>
      </w:r>
      <w:bookmarkStart w:id="0" w:name="_Toc47844928"/>
    </w:p>
    <w:bookmarkEnd w:id="0"/>
    <w:p w14:paraId="17390830" w14:textId="77777777" w:rsidR="00677176" w:rsidRDefault="00677176">
      <w:pPr>
        <w:pStyle w:val="Porat"/>
      </w:pPr>
    </w:p>
    <w:p w14:paraId="01FBCFFD" w14:textId="77777777" w:rsidR="00677176" w:rsidRDefault="00677176"/>
    <w:p w14:paraId="3466D961" w14:textId="77777777" w:rsidR="00677176" w:rsidRDefault="00677176">
      <w:r>
        <w:separator/>
      </w:r>
    </w:p>
  </w:footnote>
  <w:footnote w:type="continuationSeparator" w:id="0">
    <w:p w14:paraId="7C45FB7C" w14:textId="77777777" w:rsidR="00677176" w:rsidRDefault="0067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33DC" w14:textId="77777777" w:rsidR="00677176" w:rsidRPr="0010186E" w:rsidRDefault="00677176" w:rsidP="00A5669B">
    <w:pPr>
      <w:pStyle w:val="Antrats"/>
    </w:pPr>
  </w:p>
  <w:p w14:paraId="6FB73C46" w14:textId="77777777" w:rsidR="00677176" w:rsidRDefault="0067717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0"/>
      <w:gridCol w:w="3240"/>
      <w:gridCol w:w="3240"/>
    </w:tblGrid>
    <w:tr w:rsidR="00677176" w14:paraId="628E906E" w14:textId="77777777" w:rsidTr="12ED110C">
      <w:tc>
        <w:tcPr>
          <w:tcW w:w="3240" w:type="dxa"/>
        </w:tcPr>
        <w:p w14:paraId="3A4FF336" w14:textId="0000270D" w:rsidR="00677176" w:rsidRDefault="00677176" w:rsidP="12ED110C">
          <w:pPr>
            <w:ind w:left="-115"/>
          </w:pPr>
        </w:p>
      </w:tc>
      <w:tc>
        <w:tcPr>
          <w:tcW w:w="3240" w:type="dxa"/>
        </w:tcPr>
        <w:p w14:paraId="184A5C4A" w14:textId="6F2FB8E5" w:rsidR="00677176" w:rsidRDefault="00677176" w:rsidP="12ED110C">
          <w:pPr>
            <w:jc w:val="center"/>
          </w:pPr>
        </w:p>
      </w:tc>
      <w:tc>
        <w:tcPr>
          <w:tcW w:w="3240" w:type="dxa"/>
        </w:tcPr>
        <w:p w14:paraId="21811910" w14:textId="6E08B2C8" w:rsidR="00677176" w:rsidRDefault="00677176" w:rsidP="12ED110C">
          <w:pPr>
            <w:ind w:right="-115"/>
            <w:jc w:val="right"/>
          </w:pPr>
        </w:p>
      </w:tc>
    </w:tr>
  </w:tbl>
  <w:p w14:paraId="6B811B3F" w14:textId="3A71DA47" w:rsidR="00677176" w:rsidRDefault="0067717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B7E1B"/>
    <w:multiLevelType w:val="hybridMultilevel"/>
    <w:tmpl w:val="812AB912"/>
    <w:lvl w:ilvl="0" w:tplc="DA521DF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D00793B"/>
    <w:multiLevelType w:val="multilevel"/>
    <w:tmpl w:val="5D444D9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CB2A48"/>
    <w:multiLevelType w:val="hybridMultilevel"/>
    <w:tmpl w:val="AB0693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D1D1198"/>
    <w:multiLevelType w:val="multilevel"/>
    <w:tmpl w:val="52B41910"/>
    <w:lvl w:ilvl="0">
      <w:start w:val="2"/>
      <w:numFmt w:val="decimal"/>
      <w:lvlText w:val="%1."/>
      <w:lvlJc w:val="left"/>
      <w:pPr>
        <w:ind w:left="360" w:hanging="360"/>
      </w:pPr>
      <w:rPr>
        <w:rFonts w:hint="default"/>
        <w:color w:val="000000"/>
        <w:sz w:val="24"/>
      </w:rPr>
    </w:lvl>
    <w:lvl w:ilvl="1">
      <w:start w:val="3"/>
      <w:numFmt w:val="decimal"/>
      <w:lvlText w:val="%1.%2."/>
      <w:lvlJc w:val="left"/>
      <w:pPr>
        <w:ind w:left="900" w:hanging="360"/>
      </w:pPr>
      <w:rPr>
        <w:rFonts w:hint="default"/>
        <w:color w:val="000000"/>
        <w:sz w:val="24"/>
      </w:rPr>
    </w:lvl>
    <w:lvl w:ilvl="2">
      <w:start w:val="1"/>
      <w:numFmt w:val="decimal"/>
      <w:lvlText w:val="%1.%2.%3."/>
      <w:lvlJc w:val="left"/>
      <w:pPr>
        <w:ind w:left="1800" w:hanging="720"/>
      </w:pPr>
      <w:rPr>
        <w:rFonts w:hint="default"/>
        <w:color w:val="000000"/>
        <w:sz w:val="24"/>
      </w:rPr>
    </w:lvl>
    <w:lvl w:ilvl="3">
      <w:start w:val="1"/>
      <w:numFmt w:val="decimal"/>
      <w:lvlText w:val="%1.%2.%3.%4."/>
      <w:lvlJc w:val="left"/>
      <w:pPr>
        <w:ind w:left="2340" w:hanging="720"/>
      </w:pPr>
      <w:rPr>
        <w:rFonts w:hint="default"/>
        <w:color w:val="000000"/>
        <w:sz w:val="24"/>
      </w:rPr>
    </w:lvl>
    <w:lvl w:ilvl="4">
      <w:start w:val="1"/>
      <w:numFmt w:val="decimal"/>
      <w:lvlText w:val="%1.%2.%3.%4.%5."/>
      <w:lvlJc w:val="left"/>
      <w:pPr>
        <w:ind w:left="3240" w:hanging="1080"/>
      </w:pPr>
      <w:rPr>
        <w:rFonts w:hint="default"/>
        <w:color w:val="000000"/>
        <w:sz w:val="24"/>
      </w:rPr>
    </w:lvl>
    <w:lvl w:ilvl="5">
      <w:start w:val="1"/>
      <w:numFmt w:val="decimal"/>
      <w:lvlText w:val="%1.%2.%3.%4.%5.%6."/>
      <w:lvlJc w:val="left"/>
      <w:pPr>
        <w:ind w:left="3780" w:hanging="1080"/>
      </w:pPr>
      <w:rPr>
        <w:rFonts w:hint="default"/>
        <w:color w:val="000000"/>
        <w:sz w:val="24"/>
      </w:rPr>
    </w:lvl>
    <w:lvl w:ilvl="6">
      <w:start w:val="1"/>
      <w:numFmt w:val="decimal"/>
      <w:lvlText w:val="%1.%2.%3.%4.%5.%6.%7."/>
      <w:lvlJc w:val="left"/>
      <w:pPr>
        <w:ind w:left="4680" w:hanging="1440"/>
      </w:pPr>
      <w:rPr>
        <w:rFonts w:hint="default"/>
        <w:color w:val="000000"/>
        <w:sz w:val="24"/>
      </w:rPr>
    </w:lvl>
    <w:lvl w:ilvl="7">
      <w:start w:val="1"/>
      <w:numFmt w:val="decimal"/>
      <w:lvlText w:val="%1.%2.%3.%4.%5.%6.%7.%8."/>
      <w:lvlJc w:val="left"/>
      <w:pPr>
        <w:ind w:left="5220" w:hanging="1440"/>
      </w:pPr>
      <w:rPr>
        <w:rFonts w:hint="default"/>
        <w:color w:val="000000"/>
        <w:sz w:val="24"/>
      </w:rPr>
    </w:lvl>
    <w:lvl w:ilvl="8">
      <w:start w:val="1"/>
      <w:numFmt w:val="decimal"/>
      <w:lvlText w:val="%1.%2.%3.%4.%5.%6.%7.%8.%9."/>
      <w:lvlJc w:val="left"/>
      <w:pPr>
        <w:ind w:left="6120" w:hanging="1800"/>
      </w:pPr>
      <w:rPr>
        <w:rFonts w:hint="default"/>
        <w:color w:val="000000"/>
        <w:sz w:val="24"/>
      </w:rPr>
    </w:lvl>
  </w:abstractNum>
  <w:abstractNum w:abstractNumId="7" w15:restartNumberingAfterBreak="0">
    <w:nsid w:val="1F181D88"/>
    <w:multiLevelType w:val="hybridMultilevel"/>
    <w:tmpl w:val="54B63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222F71"/>
    <w:multiLevelType w:val="multilevel"/>
    <w:tmpl w:val="C68ECFF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771"/>
        </w:tabs>
        <w:ind w:left="2771"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273273B6"/>
    <w:multiLevelType w:val="multilevel"/>
    <w:tmpl w:val="85A474E2"/>
    <w:lvl w:ilvl="0">
      <w:start w:val="3"/>
      <w:numFmt w:val="decimal"/>
      <w:lvlText w:val="%1."/>
      <w:lvlJc w:val="left"/>
      <w:pPr>
        <w:tabs>
          <w:tab w:val="num" w:pos="360"/>
        </w:tabs>
        <w:ind w:left="360" w:hanging="360"/>
      </w:pPr>
      <w:rPr>
        <w:rFonts w:cs="Times New Roman" w:hint="default"/>
      </w:rPr>
    </w:lvl>
    <w:lvl w:ilvl="1">
      <w:start w:val="21"/>
      <w:numFmt w:val="decimal"/>
      <w:lvlText w:val="%1.%2."/>
      <w:lvlJc w:val="left"/>
      <w:pPr>
        <w:tabs>
          <w:tab w:val="num" w:pos="2771"/>
        </w:tabs>
        <w:ind w:left="2771"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29F543C2"/>
    <w:multiLevelType w:val="multilevel"/>
    <w:tmpl w:val="D9E24DDE"/>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4F1DFF"/>
    <w:multiLevelType w:val="hybridMultilevel"/>
    <w:tmpl w:val="EC4A7144"/>
    <w:lvl w:ilvl="0" w:tplc="D32A99F6">
      <w:start w:val="3"/>
      <w:numFmt w:val="decimal"/>
      <w:lvlText w:val="%1"/>
      <w:lvlJc w:val="left"/>
      <w:pPr>
        <w:ind w:left="4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454F17"/>
    <w:multiLevelType w:val="hybridMultilevel"/>
    <w:tmpl w:val="FC225D82"/>
    <w:name w:val="WW8Num1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4" w15:restartNumberingAfterBreak="0">
    <w:nsid w:val="420D3EF4"/>
    <w:multiLevelType w:val="hybridMultilevel"/>
    <w:tmpl w:val="3134EB9C"/>
    <w:lvl w:ilvl="0" w:tplc="EBD29DB6">
      <w:start w:val="1"/>
      <w:numFmt w:val="decimal"/>
      <w:lvlText w:val="5.%1."/>
      <w:lvlJc w:val="left"/>
      <w:pPr>
        <w:tabs>
          <w:tab w:val="num" w:pos="1080"/>
        </w:tabs>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7" w15:restartNumberingAfterBreak="0">
    <w:nsid w:val="4A9E6493"/>
    <w:multiLevelType w:val="hybridMultilevel"/>
    <w:tmpl w:val="FCB8B3A6"/>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D32A99F6">
      <w:start w:val="3"/>
      <w:numFmt w:val="decimal"/>
      <w:lvlText w:val="%6"/>
      <w:lvlJc w:val="left"/>
      <w:pPr>
        <w:ind w:left="4500" w:hanging="360"/>
      </w:pPr>
      <w:rPr>
        <w:rFonts w:hint="default"/>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26404E"/>
    <w:multiLevelType w:val="hybridMultilevel"/>
    <w:tmpl w:val="3E849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hint="default"/>
        <w:strike w:val="0"/>
        <w:dstrike w:val="0"/>
        <w:color w:val="000000"/>
      </w:rPr>
    </w:lvl>
    <w:lvl w:ilvl="1">
      <w:start w:val="1"/>
      <w:numFmt w:val="decimal"/>
      <w:lvlText w:val="%1.%2."/>
      <w:lvlJc w:val="left"/>
      <w:pPr>
        <w:tabs>
          <w:tab w:val="num" w:pos="1843"/>
        </w:tabs>
        <w:ind w:left="1843" w:hanging="992"/>
      </w:pPr>
      <w:rPr>
        <w:rFonts w:cs="Times New Roman" w:hint="default"/>
        <w:b w:val="0"/>
        <w:strike w:val="0"/>
        <w:dstrike w:val="0"/>
      </w:rPr>
    </w:lvl>
    <w:lvl w:ilvl="2">
      <w:start w:val="1"/>
      <w:numFmt w:val="decimal"/>
      <w:lvlText w:val="%1.%2.%3."/>
      <w:lvlJc w:val="left"/>
      <w:pPr>
        <w:tabs>
          <w:tab w:val="num" w:pos="2127"/>
        </w:tabs>
        <w:ind w:left="2127" w:hanging="1276"/>
      </w:pPr>
      <w:rPr>
        <w:rFonts w:cs="Times New Roman" w:hint="default"/>
      </w:rPr>
    </w:lvl>
    <w:lvl w:ilvl="3">
      <w:start w:val="1"/>
      <w:numFmt w:val="decimal"/>
      <w:lvlText w:val="%1.%2.%3.%4."/>
      <w:lvlJc w:val="left"/>
      <w:pPr>
        <w:tabs>
          <w:tab w:val="num" w:pos="3191"/>
        </w:tabs>
        <w:ind w:left="3191" w:hanging="720"/>
      </w:pPr>
      <w:rPr>
        <w:rFonts w:cs="Times New Roman" w:hint="default"/>
      </w:rPr>
    </w:lvl>
    <w:lvl w:ilvl="4">
      <w:start w:val="1"/>
      <w:numFmt w:val="decimal"/>
      <w:lvlText w:val="%1.%2.%3.%4.%5."/>
      <w:lvlJc w:val="left"/>
      <w:pPr>
        <w:tabs>
          <w:tab w:val="num" w:pos="4091"/>
        </w:tabs>
        <w:ind w:left="4091" w:hanging="1080"/>
      </w:pPr>
      <w:rPr>
        <w:rFonts w:cs="Times New Roman" w:hint="default"/>
      </w:rPr>
    </w:lvl>
    <w:lvl w:ilvl="5">
      <w:start w:val="1"/>
      <w:numFmt w:val="decimal"/>
      <w:lvlText w:val="%1.%2.%3.%4.%5.%6."/>
      <w:lvlJc w:val="left"/>
      <w:pPr>
        <w:tabs>
          <w:tab w:val="num" w:pos="4631"/>
        </w:tabs>
        <w:ind w:left="4631" w:hanging="1080"/>
      </w:pPr>
      <w:rPr>
        <w:rFonts w:cs="Times New Roman" w:hint="default"/>
      </w:rPr>
    </w:lvl>
    <w:lvl w:ilvl="6">
      <w:start w:val="1"/>
      <w:numFmt w:val="decimal"/>
      <w:lvlText w:val="%1.%2.%3.%4.%5.%6.%7."/>
      <w:lvlJc w:val="left"/>
      <w:pPr>
        <w:tabs>
          <w:tab w:val="num" w:pos="5531"/>
        </w:tabs>
        <w:ind w:left="5531" w:hanging="1440"/>
      </w:pPr>
      <w:rPr>
        <w:rFonts w:cs="Times New Roman" w:hint="default"/>
      </w:rPr>
    </w:lvl>
    <w:lvl w:ilvl="7">
      <w:start w:val="1"/>
      <w:numFmt w:val="decimal"/>
      <w:lvlText w:val="%1.%2.%3.%4.%5.%6.%7.%8."/>
      <w:lvlJc w:val="left"/>
      <w:pPr>
        <w:tabs>
          <w:tab w:val="num" w:pos="6071"/>
        </w:tabs>
        <w:ind w:left="6071" w:hanging="1440"/>
      </w:pPr>
      <w:rPr>
        <w:rFonts w:cs="Times New Roman" w:hint="default"/>
      </w:rPr>
    </w:lvl>
    <w:lvl w:ilvl="8">
      <w:start w:val="1"/>
      <w:numFmt w:val="decimal"/>
      <w:lvlText w:val="%1.%2.%3.%4.%5.%6.%7.%8.%9."/>
      <w:lvlJc w:val="left"/>
      <w:pPr>
        <w:tabs>
          <w:tab w:val="num" w:pos="6971"/>
        </w:tabs>
        <w:ind w:left="6971" w:hanging="1800"/>
      </w:pPr>
      <w:rPr>
        <w:rFonts w:cs="Times New Roman" w:hint="default"/>
      </w:rPr>
    </w:lvl>
  </w:abstractNum>
  <w:abstractNum w:abstractNumId="20" w15:restartNumberingAfterBreak="0">
    <w:nsid w:val="57F10439"/>
    <w:multiLevelType w:val="hybridMultilevel"/>
    <w:tmpl w:val="51E647F8"/>
    <w:lvl w:ilvl="0" w:tplc="47EA4C54">
      <w:start w:val="2"/>
      <w:numFmt w:val="decimal"/>
      <w:lvlText w:val="%1"/>
      <w:lvlJc w:val="left"/>
      <w:pPr>
        <w:ind w:left="4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2" w15:restartNumberingAfterBreak="0">
    <w:nsid w:val="5A4E22F0"/>
    <w:multiLevelType w:val="multilevel"/>
    <w:tmpl w:val="AC42E0EC"/>
    <w:lvl w:ilvl="0">
      <w:start w:val="1"/>
      <w:numFmt w:val="decimal"/>
      <w:lvlText w:val="%1."/>
      <w:lvlJc w:val="left"/>
      <w:pPr>
        <w:ind w:left="720" w:hanging="360"/>
      </w:pPr>
      <w:rPr>
        <w:rFonts w:hint="default"/>
        <w:b/>
      </w:rPr>
    </w:lvl>
    <w:lvl w:ilvl="1">
      <w:start w:val="1"/>
      <w:numFmt w:val="decimal"/>
      <w:isLgl/>
      <w:lvlText w:val="%1.%2."/>
      <w:lvlJc w:val="left"/>
      <w:pPr>
        <w:ind w:left="906" w:hanging="546"/>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5A71FB"/>
    <w:multiLevelType w:val="multilevel"/>
    <w:tmpl w:val="9CB2F82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64EC7"/>
    <w:multiLevelType w:val="multilevel"/>
    <w:tmpl w:val="F03E09D4"/>
    <w:lvl w:ilvl="0">
      <w:start w:val="5"/>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755B38"/>
    <w:multiLevelType w:val="hybridMultilevel"/>
    <w:tmpl w:val="93EC582E"/>
    <w:lvl w:ilvl="0" w:tplc="B106A6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757A52"/>
    <w:multiLevelType w:val="hybridMultilevel"/>
    <w:tmpl w:val="02606A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F0975"/>
    <w:multiLevelType w:val="hybridMultilevel"/>
    <w:tmpl w:val="F02A2624"/>
    <w:lvl w:ilvl="0" w:tplc="67A0DA8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487DAB"/>
    <w:multiLevelType w:val="hybridMultilevel"/>
    <w:tmpl w:val="D02470F4"/>
    <w:lvl w:ilvl="0" w:tplc="D9ECDD40">
      <w:start w:val="1"/>
      <w:numFmt w:val="decimal"/>
      <w:lvlText w:val="%1."/>
      <w:lvlJc w:val="left"/>
      <w:pPr>
        <w:ind w:left="720" w:hanging="360"/>
      </w:pPr>
    </w:lvl>
    <w:lvl w:ilvl="1" w:tplc="6B622FA6">
      <w:start w:val="1"/>
      <w:numFmt w:val="lowerLetter"/>
      <w:lvlText w:val="%2."/>
      <w:lvlJc w:val="left"/>
      <w:pPr>
        <w:ind w:left="1440" w:hanging="360"/>
      </w:pPr>
    </w:lvl>
    <w:lvl w:ilvl="2" w:tplc="60F88A12">
      <w:start w:val="1"/>
      <w:numFmt w:val="lowerRoman"/>
      <w:lvlText w:val="%3."/>
      <w:lvlJc w:val="right"/>
      <w:pPr>
        <w:ind w:left="2160" w:hanging="180"/>
      </w:pPr>
    </w:lvl>
    <w:lvl w:ilvl="3" w:tplc="5AFAC22E">
      <w:start w:val="1"/>
      <w:numFmt w:val="decimal"/>
      <w:lvlText w:val="%4."/>
      <w:lvlJc w:val="left"/>
      <w:pPr>
        <w:ind w:left="2880" w:hanging="360"/>
      </w:pPr>
    </w:lvl>
    <w:lvl w:ilvl="4" w:tplc="E8D252A4">
      <w:start w:val="1"/>
      <w:numFmt w:val="lowerLetter"/>
      <w:lvlText w:val="%5."/>
      <w:lvlJc w:val="left"/>
      <w:pPr>
        <w:ind w:left="3600" w:hanging="360"/>
      </w:pPr>
    </w:lvl>
    <w:lvl w:ilvl="5" w:tplc="CFE416CC">
      <w:start w:val="1"/>
      <w:numFmt w:val="lowerRoman"/>
      <w:lvlText w:val="%6."/>
      <w:lvlJc w:val="right"/>
      <w:pPr>
        <w:ind w:left="4320" w:hanging="180"/>
      </w:pPr>
    </w:lvl>
    <w:lvl w:ilvl="6" w:tplc="0D04D512">
      <w:start w:val="1"/>
      <w:numFmt w:val="decimal"/>
      <w:lvlText w:val="%7."/>
      <w:lvlJc w:val="left"/>
      <w:pPr>
        <w:ind w:left="5040" w:hanging="360"/>
      </w:pPr>
    </w:lvl>
    <w:lvl w:ilvl="7" w:tplc="B8901CBC">
      <w:start w:val="1"/>
      <w:numFmt w:val="lowerLetter"/>
      <w:lvlText w:val="%8."/>
      <w:lvlJc w:val="left"/>
      <w:pPr>
        <w:ind w:left="5760" w:hanging="360"/>
      </w:pPr>
    </w:lvl>
    <w:lvl w:ilvl="8" w:tplc="9C2E14FE">
      <w:start w:val="1"/>
      <w:numFmt w:val="lowerRoman"/>
      <w:lvlText w:val="%9."/>
      <w:lvlJc w:val="right"/>
      <w:pPr>
        <w:ind w:left="6480" w:hanging="180"/>
      </w:pPr>
    </w:lvl>
  </w:abstractNum>
  <w:abstractNum w:abstractNumId="33" w15:restartNumberingAfterBreak="0">
    <w:nsid w:val="754F3AAC"/>
    <w:multiLevelType w:val="multilevel"/>
    <w:tmpl w:val="4FFE4E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bCs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15:restartNumberingAfterBreak="0">
    <w:nsid w:val="7FC31F49"/>
    <w:multiLevelType w:val="multilevel"/>
    <w:tmpl w:val="AF96A13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abstractNumId w:val="0"/>
  </w:num>
  <w:num w:numId="2">
    <w:abstractNumId w:val="17"/>
  </w:num>
  <w:num w:numId="3">
    <w:abstractNumId w:val="14"/>
  </w:num>
  <w:num w:numId="4">
    <w:abstractNumId w:val="16"/>
  </w:num>
  <w:num w:numId="5">
    <w:abstractNumId w:val="15"/>
  </w:num>
  <w:num w:numId="6">
    <w:abstractNumId w:val="21"/>
  </w:num>
  <w:num w:numId="7">
    <w:abstractNumId w:val="34"/>
  </w:num>
  <w:num w:numId="8">
    <w:abstractNumId w:val="33"/>
  </w:num>
  <w:num w:numId="9">
    <w:abstractNumId w:val="9"/>
  </w:num>
  <w:num w:numId="10">
    <w:abstractNumId w:val="13"/>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6"/>
  </w:num>
  <w:num w:numId="16">
    <w:abstractNumId w:val="23"/>
  </w:num>
  <w:num w:numId="17">
    <w:abstractNumId w:val="31"/>
  </w:num>
  <w:num w:numId="18">
    <w:abstractNumId w:val="25"/>
  </w:num>
  <w:num w:numId="19">
    <w:abstractNumId w:val="29"/>
  </w:num>
  <w:num w:numId="20">
    <w:abstractNumId w:val="2"/>
  </w:num>
  <w:num w:numId="21">
    <w:abstractNumId w:val="8"/>
  </w:num>
  <w:num w:numId="22">
    <w:abstractNumId w:val="26"/>
  </w:num>
  <w:num w:numId="23">
    <w:abstractNumId w:val="10"/>
  </w:num>
  <w:num w:numId="24">
    <w:abstractNumId w:val="22"/>
  </w:num>
  <w:num w:numId="25">
    <w:abstractNumId w:val="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32"/>
  </w:num>
  <w:num w:numId="30">
    <w:abstractNumId w:val="7"/>
  </w:num>
  <w:num w:numId="31">
    <w:abstractNumId w:val="3"/>
  </w:num>
  <w:num w:numId="32">
    <w:abstractNumId w:val="11"/>
  </w:num>
  <w:num w:numId="33">
    <w:abstractNumId w:val="20"/>
  </w:num>
  <w:num w:numId="34">
    <w:abstractNumId w:val="27"/>
  </w:num>
  <w:num w:numId="3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8C"/>
    <w:rsid w:val="00001F18"/>
    <w:rsid w:val="00002B29"/>
    <w:rsid w:val="00002D05"/>
    <w:rsid w:val="00003B05"/>
    <w:rsid w:val="00004C83"/>
    <w:rsid w:val="00006425"/>
    <w:rsid w:val="00007F1A"/>
    <w:rsid w:val="00011ADF"/>
    <w:rsid w:val="00011BFE"/>
    <w:rsid w:val="00012697"/>
    <w:rsid w:val="000167C4"/>
    <w:rsid w:val="00017568"/>
    <w:rsid w:val="0002030F"/>
    <w:rsid w:val="00024EB4"/>
    <w:rsid w:val="000263D7"/>
    <w:rsid w:val="00034165"/>
    <w:rsid w:val="0003441A"/>
    <w:rsid w:val="0003495F"/>
    <w:rsid w:val="000359F9"/>
    <w:rsid w:val="000412BD"/>
    <w:rsid w:val="00043634"/>
    <w:rsid w:val="00043971"/>
    <w:rsid w:val="00044A36"/>
    <w:rsid w:val="000453B0"/>
    <w:rsid w:val="00047D87"/>
    <w:rsid w:val="00050345"/>
    <w:rsid w:val="0005151F"/>
    <w:rsid w:val="000525DE"/>
    <w:rsid w:val="00052C14"/>
    <w:rsid w:val="000553D8"/>
    <w:rsid w:val="0005634B"/>
    <w:rsid w:val="000563B1"/>
    <w:rsid w:val="00060DF7"/>
    <w:rsid w:val="0006119F"/>
    <w:rsid w:val="00061EB6"/>
    <w:rsid w:val="00063E60"/>
    <w:rsid w:val="00063E8A"/>
    <w:rsid w:val="00065D89"/>
    <w:rsid w:val="00067985"/>
    <w:rsid w:val="000710EA"/>
    <w:rsid w:val="0007246B"/>
    <w:rsid w:val="00074C35"/>
    <w:rsid w:val="00081CA9"/>
    <w:rsid w:val="00082643"/>
    <w:rsid w:val="000845CF"/>
    <w:rsid w:val="00084890"/>
    <w:rsid w:val="000856D6"/>
    <w:rsid w:val="00085DD4"/>
    <w:rsid w:val="00086202"/>
    <w:rsid w:val="000865CD"/>
    <w:rsid w:val="00087C97"/>
    <w:rsid w:val="00090565"/>
    <w:rsid w:val="00090F5A"/>
    <w:rsid w:val="00091BBD"/>
    <w:rsid w:val="00094A10"/>
    <w:rsid w:val="00094EBC"/>
    <w:rsid w:val="00095C0B"/>
    <w:rsid w:val="000A006C"/>
    <w:rsid w:val="000A2889"/>
    <w:rsid w:val="000A3631"/>
    <w:rsid w:val="000A4FB8"/>
    <w:rsid w:val="000A53C0"/>
    <w:rsid w:val="000A616F"/>
    <w:rsid w:val="000A6B03"/>
    <w:rsid w:val="000B0663"/>
    <w:rsid w:val="000B1AF5"/>
    <w:rsid w:val="000B1BA8"/>
    <w:rsid w:val="000B1E78"/>
    <w:rsid w:val="000B3455"/>
    <w:rsid w:val="000B4DA6"/>
    <w:rsid w:val="000B6476"/>
    <w:rsid w:val="000B6874"/>
    <w:rsid w:val="000C1B60"/>
    <w:rsid w:val="000C23A8"/>
    <w:rsid w:val="000C3028"/>
    <w:rsid w:val="000D30BC"/>
    <w:rsid w:val="000D60E5"/>
    <w:rsid w:val="000E0E24"/>
    <w:rsid w:val="000E18EE"/>
    <w:rsid w:val="000E5524"/>
    <w:rsid w:val="000E63E8"/>
    <w:rsid w:val="00100184"/>
    <w:rsid w:val="0010186E"/>
    <w:rsid w:val="00101C15"/>
    <w:rsid w:val="0010233C"/>
    <w:rsid w:val="00102AF9"/>
    <w:rsid w:val="00102D2A"/>
    <w:rsid w:val="00104913"/>
    <w:rsid w:val="00104979"/>
    <w:rsid w:val="00106154"/>
    <w:rsid w:val="0011026A"/>
    <w:rsid w:val="0011166B"/>
    <w:rsid w:val="00113AB2"/>
    <w:rsid w:val="0011442E"/>
    <w:rsid w:val="00120033"/>
    <w:rsid w:val="001222EA"/>
    <w:rsid w:val="00122FA4"/>
    <w:rsid w:val="0012329F"/>
    <w:rsid w:val="001234D1"/>
    <w:rsid w:val="0012357D"/>
    <w:rsid w:val="00123BD9"/>
    <w:rsid w:val="00123F10"/>
    <w:rsid w:val="00124BB1"/>
    <w:rsid w:val="001278F1"/>
    <w:rsid w:val="00131469"/>
    <w:rsid w:val="001349D1"/>
    <w:rsid w:val="00135C2F"/>
    <w:rsid w:val="00140171"/>
    <w:rsid w:val="00142CB9"/>
    <w:rsid w:val="00145657"/>
    <w:rsid w:val="001460F4"/>
    <w:rsid w:val="00147740"/>
    <w:rsid w:val="00147C21"/>
    <w:rsid w:val="00153D64"/>
    <w:rsid w:val="00156BE6"/>
    <w:rsid w:val="00157C60"/>
    <w:rsid w:val="001606FF"/>
    <w:rsid w:val="00162108"/>
    <w:rsid w:val="00164F57"/>
    <w:rsid w:val="00165212"/>
    <w:rsid w:val="00167FF5"/>
    <w:rsid w:val="001701D5"/>
    <w:rsid w:val="0017256B"/>
    <w:rsid w:val="00172C9D"/>
    <w:rsid w:val="00173B76"/>
    <w:rsid w:val="00174597"/>
    <w:rsid w:val="001757E6"/>
    <w:rsid w:val="00176242"/>
    <w:rsid w:val="00176817"/>
    <w:rsid w:val="0018021F"/>
    <w:rsid w:val="00181D8C"/>
    <w:rsid w:val="00182321"/>
    <w:rsid w:val="00182A96"/>
    <w:rsid w:val="00186739"/>
    <w:rsid w:val="00187099"/>
    <w:rsid w:val="001925FA"/>
    <w:rsid w:val="001966D2"/>
    <w:rsid w:val="00197747"/>
    <w:rsid w:val="00197FE7"/>
    <w:rsid w:val="001A0833"/>
    <w:rsid w:val="001A172A"/>
    <w:rsid w:val="001A1DA0"/>
    <w:rsid w:val="001A1F65"/>
    <w:rsid w:val="001A2234"/>
    <w:rsid w:val="001A2368"/>
    <w:rsid w:val="001A30B0"/>
    <w:rsid w:val="001A5797"/>
    <w:rsid w:val="001A6FA1"/>
    <w:rsid w:val="001A7DE6"/>
    <w:rsid w:val="001B0177"/>
    <w:rsid w:val="001B02DD"/>
    <w:rsid w:val="001B09F0"/>
    <w:rsid w:val="001B228C"/>
    <w:rsid w:val="001B3BED"/>
    <w:rsid w:val="001B40DD"/>
    <w:rsid w:val="001B4D92"/>
    <w:rsid w:val="001B7276"/>
    <w:rsid w:val="001C1692"/>
    <w:rsid w:val="001C2121"/>
    <w:rsid w:val="001C2E64"/>
    <w:rsid w:val="001C7517"/>
    <w:rsid w:val="001D1B44"/>
    <w:rsid w:val="001D3F69"/>
    <w:rsid w:val="001D4230"/>
    <w:rsid w:val="001D5C43"/>
    <w:rsid w:val="001D6553"/>
    <w:rsid w:val="001D7203"/>
    <w:rsid w:val="001D7D49"/>
    <w:rsid w:val="001E21B2"/>
    <w:rsid w:val="001E3726"/>
    <w:rsid w:val="001E6A82"/>
    <w:rsid w:val="001F0BB8"/>
    <w:rsid w:val="001F0CC0"/>
    <w:rsid w:val="001F1E6C"/>
    <w:rsid w:val="001F3DFD"/>
    <w:rsid w:val="001F45D6"/>
    <w:rsid w:val="001F4981"/>
    <w:rsid w:val="001F502B"/>
    <w:rsid w:val="001F5D8D"/>
    <w:rsid w:val="002061EC"/>
    <w:rsid w:val="002071D1"/>
    <w:rsid w:val="0020775A"/>
    <w:rsid w:val="00207D2D"/>
    <w:rsid w:val="002110E7"/>
    <w:rsid w:val="00211C63"/>
    <w:rsid w:val="00211CAF"/>
    <w:rsid w:val="002138D6"/>
    <w:rsid w:val="0021745F"/>
    <w:rsid w:val="002205A4"/>
    <w:rsid w:val="00223753"/>
    <w:rsid w:val="002239AD"/>
    <w:rsid w:val="00225626"/>
    <w:rsid w:val="0023107A"/>
    <w:rsid w:val="00233473"/>
    <w:rsid w:val="00234B55"/>
    <w:rsid w:val="002352B9"/>
    <w:rsid w:val="0023540B"/>
    <w:rsid w:val="00235C4B"/>
    <w:rsid w:val="00236ACA"/>
    <w:rsid w:val="002405EF"/>
    <w:rsid w:val="00242C55"/>
    <w:rsid w:val="0024426A"/>
    <w:rsid w:val="002446C0"/>
    <w:rsid w:val="00244AF6"/>
    <w:rsid w:val="00251973"/>
    <w:rsid w:val="00253EFF"/>
    <w:rsid w:val="0025500A"/>
    <w:rsid w:val="002557E6"/>
    <w:rsid w:val="00255DCE"/>
    <w:rsid w:val="00255FC1"/>
    <w:rsid w:val="00261E16"/>
    <w:rsid w:val="00262FA5"/>
    <w:rsid w:val="002653C8"/>
    <w:rsid w:val="002660AA"/>
    <w:rsid w:val="002671D4"/>
    <w:rsid w:val="00271C2D"/>
    <w:rsid w:val="0027646F"/>
    <w:rsid w:val="0028102D"/>
    <w:rsid w:val="002816AA"/>
    <w:rsid w:val="00286D0E"/>
    <w:rsid w:val="0028725C"/>
    <w:rsid w:val="00290CBB"/>
    <w:rsid w:val="00291F1D"/>
    <w:rsid w:val="002922C4"/>
    <w:rsid w:val="0029280E"/>
    <w:rsid w:val="0029385E"/>
    <w:rsid w:val="00293EEA"/>
    <w:rsid w:val="0029446C"/>
    <w:rsid w:val="00295311"/>
    <w:rsid w:val="0029584E"/>
    <w:rsid w:val="00296A64"/>
    <w:rsid w:val="00297CAB"/>
    <w:rsid w:val="002A1917"/>
    <w:rsid w:val="002A200D"/>
    <w:rsid w:val="002A3C46"/>
    <w:rsid w:val="002A6DA4"/>
    <w:rsid w:val="002B05F6"/>
    <w:rsid w:val="002B102D"/>
    <w:rsid w:val="002B70EE"/>
    <w:rsid w:val="002B7103"/>
    <w:rsid w:val="002B79AA"/>
    <w:rsid w:val="002C01C6"/>
    <w:rsid w:val="002C1027"/>
    <w:rsid w:val="002C1CD8"/>
    <w:rsid w:val="002C2328"/>
    <w:rsid w:val="002C29CC"/>
    <w:rsid w:val="002C2A2B"/>
    <w:rsid w:val="002D2642"/>
    <w:rsid w:val="002D2921"/>
    <w:rsid w:val="002D2B44"/>
    <w:rsid w:val="002D3902"/>
    <w:rsid w:val="002D4726"/>
    <w:rsid w:val="002D5D22"/>
    <w:rsid w:val="002D701E"/>
    <w:rsid w:val="002E3DFE"/>
    <w:rsid w:val="002E65AD"/>
    <w:rsid w:val="002F3369"/>
    <w:rsid w:val="002F48DA"/>
    <w:rsid w:val="002F4AC9"/>
    <w:rsid w:val="002F7D84"/>
    <w:rsid w:val="00303ACF"/>
    <w:rsid w:val="003042A2"/>
    <w:rsid w:val="003101F8"/>
    <w:rsid w:val="003141E0"/>
    <w:rsid w:val="00314ACD"/>
    <w:rsid w:val="00315721"/>
    <w:rsid w:val="0032013C"/>
    <w:rsid w:val="00320266"/>
    <w:rsid w:val="00322B2F"/>
    <w:rsid w:val="0032358D"/>
    <w:rsid w:val="00323A38"/>
    <w:rsid w:val="00323BD4"/>
    <w:rsid w:val="00323F93"/>
    <w:rsid w:val="00327BE7"/>
    <w:rsid w:val="00331C6E"/>
    <w:rsid w:val="00332361"/>
    <w:rsid w:val="003323D2"/>
    <w:rsid w:val="003337E8"/>
    <w:rsid w:val="003411AE"/>
    <w:rsid w:val="003435FD"/>
    <w:rsid w:val="00343B7B"/>
    <w:rsid w:val="003442C6"/>
    <w:rsid w:val="003477A7"/>
    <w:rsid w:val="00350D1A"/>
    <w:rsid w:val="00352215"/>
    <w:rsid w:val="00353291"/>
    <w:rsid w:val="00353986"/>
    <w:rsid w:val="00354785"/>
    <w:rsid w:val="00356093"/>
    <w:rsid w:val="003577BE"/>
    <w:rsid w:val="003614C5"/>
    <w:rsid w:val="00363083"/>
    <w:rsid w:val="00363229"/>
    <w:rsid w:val="00364626"/>
    <w:rsid w:val="0036490A"/>
    <w:rsid w:val="00370734"/>
    <w:rsid w:val="00371563"/>
    <w:rsid w:val="00373ED1"/>
    <w:rsid w:val="00374EA0"/>
    <w:rsid w:val="003807D1"/>
    <w:rsid w:val="00380C57"/>
    <w:rsid w:val="00382984"/>
    <w:rsid w:val="003838D7"/>
    <w:rsid w:val="003842F4"/>
    <w:rsid w:val="003849A3"/>
    <w:rsid w:val="003859C9"/>
    <w:rsid w:val="00387104"/>
    <w:rsid w:val="00387E79"/>
    <w:rsid w:val="00391E83"/>
    <w:rsid w:val="003950D8"/>
    <w:rsid w:val="00395223"/>
    <w:rsid w:val="003972E9"/>
    <w:rsid w:val="003A279E"/>
    <w:rsid w:val="003A3021"/>
    <w:rsid w:val="003A30AB"/>
    <w:rsid w:val="003A37ED"/>
    <w:rsid w:val="003B0275"/>
    <w:rsid w:val="003B342B"/>
    <w:rsid w:val="003B419F"/>
    <w:rsid w:val="003B44A0"/>
    <w:rsid w:val="003B4FCD"/>
    <w:rsid w:val="003B634A"/>
    <w:rsid w:val="003B6386"/>
    <w:rsid w:val="003B69D7"/>
    <w:rsid w:val="003B6FC0"/>
    <w:rsid w:val="003C24CD"/>
    <w:rsid w:val="003C35C2"/>
    <w:rsid w:val="003C3EF3"/>
    <w:rsid w:val="003C498F"/>
    <w:rsid w:val="003C5708"/>
    <w:rsid w:val="003D2DE8"/>
    <w:rsid w:val="003D5906"/>
    <w:rsid w:val="003E11C5"/>
    <w:rsid w:val="003E16F5"/>
    <w:rsid w:val="003E2F0B"/>
    <w:rsid w:val="003E3771"/>
    <w:rsid w:val="003E4608"/>
    <w:rsid w:val="003E4A50"/>
    <w:rsid w:val="003E5ED8"/>
    <w:rsid w:val="003E6596"/>
    <w:rsid w:val="003E74E2"/>
    <w:rsid w:val="003F0C7E"/>
    <w:rsid w:val="003F0C94"/>
    <w:rsid w:val="003F4993"/>
    <w:rsid w:val="003F6E7A"/>
    <w:rsid w:val="003F6EE1"/>
    <w:rsid w:val="00400CC0"/>
    <w:rsid w:val="004101F2"/>
    <w:rsid w:val="00410352"/>
    <w:rsid w:val="0041039F"/>
    <w:rsid w:val="00410C45"/>
    <w:rsid w:val="00411175"/>
    <w:rsid w:val="004120A8"/>
    <w:rsid w:val="004164B2"/>
    <w:rsid w:val="00416A7F"/>
    <w:rsid w:val="00416D12"/>
    <w:rsid w:val="00416D1B"/>
    <w:rsid w:val="00423118"/>
    <w:rsid w:val="00423A4E"/>
    <w:rsid w:val="00423E12"/>
    <w:rsid w:val="00425E94"/>
    <w:rsid w:val="0043199D"/>
    <w:rsid w:val="00432A4D"/>
    <w:rsid w:val="0043384B"/>
    <w:rsid w:val="00433C2F"/>
    <w:rsid w:val="00433FD2"/>
    <w:rsid w:val="00434513"/>
    <w:rsid w:val="0043608D"/>
    <w:rsid w:val="00436634"/>
    <w:rsid w:val="00437499"/>
    <w:rsid w:val="004406AA"/>
    <w:rsid w:val="00444ECA"/>
    <w:rsid w:val="00447C9D"/>
    <w:rsid w:val="00451096"/>
    <w:rsid w:val="004523E2"/>
    <w:rsid w:val="00456A8A"/>
    <w:rsid w:val="00456DE3"/>
    <w:rsid w:val="00456F3C"/>
    <w:rsid w:val="004570C8"/>
    <w:rsid w:val="0045788E"/>
    <w:rsid w:val="00460471"/>
    <w:rsid w:val="00460E74"/>
    <w:rsid w:val="0046350A"/>
    <w:rsid w:val="00466DBC"/>
    <w:rsid w:val="00467131"/>
    <w:rsid w:val="00467976"/>
    <w:rsid w:val="00467E40"/>
    <w:rsid w:val="0047218B"/>
    <w:rsid w:val="00472314"/>
    <w:rsid w:val="004756CE"/>
    <w:rsid w:val="004768B8"/>
    <w:rsid w:val="00483DDF"/>
    <w:rsid w:val="0048474F"/>
    <w:rsid w:val="004857E0"/>
    <w:rsid w:val="00487599"/>
    <w:rsid w:val="00490E06"/>
    <w:rsid w:val="0049639F"/>
    <w:rsid w:val="00496657"/>
    <w:rsid w:val="004A08AA"/>
    <w:rsid w:val="004B1189"/>
    <w:rsid w:val="004B240D"/>
    <w:rsid w:val="004B6481"/>
    <w:rsid w:val="004B7C5B"/>
    <w:rsid w:val="004B7F09"/>
    <w:rsid w:val="004C04F5"/>
    <w:rsid w:val="004C0E59"/>
    <w:rsid w:val="004C1E53"/>
    <w:rsid w:val="004C69FC"/>
    <w:rsid w:val="004C6EAE"/>
    <w:rsid w:val="004D1333"/>
    <w:rsid w:val="004D1527"/>
    <w:rsid w:val="004D6851"/>
    <w:rsid w:val="004D6912"/>
    <w:rsid w:val="004D775D"/>
    <w:rsid w:val="004E008D"/>
    <w:rsid w:val="004E0CC6"/>
    <w:rsid w:val="004E1DA1"/>
    <w:rsid w:val="004E45E3"/>
    <w:rsid w:val="004E6153"/>
    <w:rsid w:val="004E6A14"/>
    <w:rsid w:val="004F20AE"/>
    <w:rsid w:val="004F3856"/>
    <w:rsid w:val="004F426F"/>
    <w:rsid w:val="004F50F4"/>
    <w:rsid w:val="0050239A"/>
    <w:rsid w:val="0050248B"/>
    <w:rsid w:val="00503B02"/>
    <w:rsid w:val="00504C59"/>
    <w:rsid w:val="00505EE2"/>
    <w:rsid w:val="00505F32"/>
    <w:rsid w:val="005108FB"/>
    <w:rsid w:val="00510969"/>
    <w:rsid w:val="005115D7"/>
    <w:rsid w:val="00512C4B"/>
    <w:rsid w:val="00514298"/>
    <w:rsid w:val="00514E95"/>
    <w:rsid w:val="00516136"/>
    <w:rsid w:val="00517169"/>
    <w:rsid w:val="00517D08"/>
    <w:rsid w:val="00521053"/>
    <w:rsid w:val="005210A2"/>
    <w:rsid w:val="00522B37"/>
    <w:rsid w:val="00524161"/>
    <w:rsid w:val="00524B3C"/>
    <w:rsid w:val="0052567D"/>
    <w:rsid w:val="00527A09"/>
    <w:rsid w:val="005323DC"/>
    <w:rsid w:val="005338BE"/>
    <w:rsid w:val="00535187"/>
    <w:rsid w:val="005370E2"/>
    <w:rsid w:val="00543741"/>
    <w:rsid w:val="005469C0"/>
    <w:rsid w:val="00547BDF"/>
    <w:rsid w:val="00550828"/>
    <w:rsid w:val="00551DD0"/>
    <w:rsid w:val="005531E9"/>
    <w:rsid w:val="00553F24"/>
    <w:rsid w:val="00555470"/>
    <w:rsid w:val="005555DE"/>
    <w:rsid w:val="00557458"/>
    <w:rsid w:val="005600F8"/>
    <w:rsid w:val="00560E03"/>
    <w:rsid w:val="0056163E"/>
    <w:rsid w:val="00564769"/>
    <w:rsid w:val="005660CD"/>
    <w:rsid w:val="00567B85"/>
    <w:rsid w:val="0057072C"/>
    <w:rsid w:val="005738F2"/>
    <w:rsid w:val="00573DF2"/>
    <w:rsid w:val="0057459E"/>
    <w:rsid w:val="005766C8"/>
    <w:rsid w:val="005768B2"/>
    <w:rsid w:val="00576CEB"/>
    <w:rsid w:val="00577805"/>
    <w:rsid w:val="005806BD"/>
    <w:rsid w:val="00585A5E"/>
    <w:rsid w:val="005905AA"/>
    <w:rsid w:val="00590EA6"/>
    <w:rsid w:val="00591769"/>
    <w:rsid w:val="005924D3"/>
    <w:rsid w:val="00592545"/>
    <w:rsid w:val="00593869"/>
    <w:rsid w:val="00593FC5"/>
    <w:rsid w:val="0059588B"/>
    <w:rsid w:val="00596DCD"/>
    <w:rsid w:val="005A0A38"/>
    <w:rsid w:val="005A1743"/>
    <w:rsid w:val="005A1A61"/>
    <w:rsid w:val="005A32D9"/>
    <w:rsid w:val="005A6CE2"/>
    <w:rsid w:val="005A738F"/>
    <w:rsid w:val="005B04DC"/>
    <w:rsid w:val="005B1EF1"/>
    <w:rsid w:val="005B2679"/>
    <w:rsid w:val="005B3707"/>
    <w:rsid w:val="005B7F2F"/>
    <w:rsid w:val="005C03C1"/>
    <w:rsid w:val="005C0CB4"/>
    <w:rsid w:val="005C1859"/>
    <w:rsid w:val="005C2790"/>
    <w:rsid w:val="005C419D"/>
    <w:rsid w:val="005C426C"/>
    <w:rsid w:val="005C4FA0"/>
    <w:rsid w:val="005C56CC"/>
    <w:rsid w:val="005C5D83"/>
    <w:rsid w:val="005D05DD"/>
    <w:rsid w:val="005D3CE6"/>
    <w:rsid w:val="005D48F0"/>
    <w:rsid w:val="005D7F4B"/>
    <w:rsid w:val="005E159E"/>
    <w:rsid w:val="005E1B6E"/>
    <w:rsid w:val="005E1F42"/>
    <w:rsid w:val="005E2779"/>
    <w:rsid w:val="005E5773"/>
    <w:rsid w:val="005F0F3B"/>
    <w:rsid w:val="005F100A"/>
    <w:rsid w:val="005F22F1"/>
    <w:rsid w:val="005F3FAE"/>
    <w:rsid w:val="005F45EB"/>
    <w:rsid w:val="005F5180"/>
    <w:rsid w:val="005F78F0"/>
    <w:rsid w:val="006013CF"/>
    <w:rsid w:val="0060194B"/>
    <w:rsid w:val="00602C41"/>
    <w:rsid w:val="006042FB"/>
    <w:rsid w:val="006052BF"/>
    <w:rsid w:val="00606A78"/>
    <w:rsid w:val="00610B48"/>
    <w:rsid w:val="006120FE"/>
    <w:rsid w:val="00612103"/>
    <w:rsid w:val="00612AE5"/>
    <w:rsid w:val="0061498F"/>
    <w:rsid w:val="006152CE"/>
    <w:rsid w:val="006216A1"/>
    <w:rsid w:val="006252E0"/>
    <w:rsid w:val="00626236"/>
    <w:rsid w:val="00630063"/>
    <w:rsid w:val="00630EF4"/>
    <w:rsid w:val="006316DB"/>
    <w:rsid w:val="0063203C"/>
    <w:rsid w:val="0063235D"/>
    <w:rsid w:val="00633A12"/>
    <w:rsid w:val="00634E9C"/>
    <w:rsid w:val="0063522B"/>
    <w:rsid w:val="00637AEF"/>
    <w:rsid w:val="00640CEC"/>
    <w:rsid w:val="006439BD"/>
    <w:rsid w:val="006449B4"/>
    <w:rsid w:val="006456A7"/>
    <w:rsid w:val="00645976"/>
    <w:rsid w:val="00647F1D"/>
    <w:rsid w:val="006501D2"/>
    <w:rsid w:val="00653A1E"/>
    <w:rsid w:val="0065462C"/>
    <w:rsid w:val="00654CC2"/>
    <w:rsid w:val="00655B43"/>
    <w:rsid w:val="006578ED"/>
    <w:rsid w:val="00657B65"/>
    <w:rsid w:val="00660AAE"/>
    <w:rsid w:val="00661E28"/>
    <w:rsid w:val="006628EF"/>
    <w:rsid w:val="00666CE3"/>
    <w:rsid w:val="00667C9E"/>
    <w:rsid w:val="00670969"/>
    <w:rsid w:val="006717D0"/>
    <w:rsid w:val="0067272A"/>
    <w:rsid w:val="00672F48"/>
    <w:rsid w:val="00674001"/>
    <w:rsid w:val="00677176"/>
    <w:rsid w:val="00677819"/>
    <w:rsid w:val="006823C4"/>
    <w:rsid w:val="00682BDD"/>
    <w:rsid w:val="006846AF"/>
    <w:rsid w:val="00686CDF"/>
    <w:rsid w:val="0068734D"/>
    <w:rsid w:val="00687A37"/>
    <w:rsid w:val="00692373"/>
    <w:rsid w:val="00693571"/>
    <w:rsid w:val="00696C28"/>
    <w:rsid w:val="006A3669"/>
    <w:rsid w:val="006A3A19"/>
    <w:rsid w:val="006B05AA"/>
    <w:rsid w:val="006B07A3"/>
    <w:rsid w:val="006B1F01"/>
    <w:rsid w:val="006B2456"/>
    <w:rsid w:val="006B25C6"/>
    <w:rsid w:val="006B2CE0"/>
    <w:rsid w:val="006B3090"/>
    <w:rsid w:val="006B35A5"/>
    <w:rsid w:val="006B4918"/>
    <w:rsid w:val="006C0810"/>
    <w:rsid w:val="006C344E"/>
    <w:rsid w:val="006C50CA"/>
    <w:rsid w:val="006C55D9"/>
    <w:rsid w:val="006C799E"/>
    <w:rsid w:val="006D096E"/>
    <w:rsid w:val="006D16D4"/>
    <w:rsid w:val="006D376A"/>
    <w:rsid w:val="006D57F3"/>
    <w:rsid w:val="006E0F74"/>
    <w:rsid w:val="006E0FD4"/>
    <w:rsid w:val="006E24F2"/>
    <w:rsid w:val="006E412A"/>
    <w:rsid w:val="006E4AF7"/>
    <w:rsid w:val="006E58BE"/>
    <w:rsid w:val="006E77EB"/>
    <w:rsid w:val="006E7E39"/>
    <w:rsid w:val="006F40ED"/>
    <w:rsid w:val="006F55A2"/>
    <w:rsid w:val="00700A11"/>
    <w:rsid w:val="007021E9"/>
    <w:rsid w:val="00702523"/>
    <w:rsid w:val="00710382"/>
    <w:rsid w:val="007124AA"/>
    <w:rsid w:val="0071253C"/>
    <w:rsid w:val="00713EA1"/>
    <w:rsid w:val="00716FAD"/>
    <w:rsid w:val="0072122F"/>
    <w:rsid w:val="007234E9"/>
    <w:rsid w:val="007241FC"/>
    <w:rsid w:val="00731E9F"/>
    <w:rsid w:val="00741600"/>
    <w:rsid w:val="007452BF"/>
    <w:rsid w:val="00745332"/>
    <w:rsid w:val="007460CA"/>
    <w:rsid w:val="00747335"/>
    <w:rsid w:val="00747DEA"/>
    <w:rsid w:val="00750F6B"/>
    <w:rsid w:val="00755F33"/>
    <w:rsid w:val="00756E0E"/>
    <w:rsid w:val="00757117"/>
    <w:rsid w:val="00762565"/>
    <w:rsid w:val="00763FAE"/>
    <w:rsid w:val="00764FC4"/>
    <w:rsid w:val="00765E19"/>
    <w:rsid w:val="00766D83"/>
    <w:rsid w:val="00767F5A"/>
    <w:rsid w:val="00772164"/>
    <w:rsid w:val="007726C8"/>
    <w:rsid w:val="00773BC0"/>
    <w:rsid w:val="00774B6A"/>
    <w:rsid w:val="007756CE"/>
    <w:rsid w:val="00780747"/>
    <w:rsid w:val="007807C2"/>
    <w:rsid w:val="00781025"/>
    <w:rsid w:val="00782665"/>
    <w:rsid w:val="00782888"/>
    <w:rsid w:val="007848C1"/>
    <w:rsid w:val="007865A6"/>
    <w:rsid w:val="00790142"/>
    <w:rsid w:val="00790467"/>
    <w:rsid w:val="00794164"/>
    <w:rsid w:val="0079442A"/>
    <w:rsid w:val="00795026"/>
    <w:rsid w:val="0079564C"/>
    <w:rsid w:val="00797973"/>
    <w:rsid w:val="00797AE3"/>
    <w:rsid w:val="007A053C"/>
    <w:rsid w:val="007A1494"/>
    <w:rsid w:val="007A538D"/>
    <w:rsid w:val="007B0B7D"/>
    <w:rsid w:val="007B3DEC"/>
    <w:rsid w:val="007B4477"/>
    <w:rsid w:val="007B7D6B"/>
    <w:rsid w:val="007C0AB7"/>
    <w:rsid w:val="007C1568"/>
    <w:rsid w:val="007C232B"/>
    <w:rsid w:val="007C2496"/>
    <w:rsid w:val="007C2E28"/>
    <w:rsid w:val="007C368D"/>
    <w:rsid w:val="007C4AEF"/>
    <w:rsid w:val="007D18A6"/>
    <w:rsid w:val="007D216E"/>
    <w:rsid w:val="007D300B"/>
    <w:rsid w:val="007D3F2B"/>
    <w:rsid w:val="007D4617"/>
    <w:rsid w:val="007D5867"/>
    <w:rsid w:val="007D5F2C"/>
    <w:rsid w:val="007D62A4"/>
    <w:rsid w:val="007D6C96"/>
    <w:rsid w:val="007D7046"/>
    <w:rsid w:val="007D7ACD"/>
    <w:rsid w:val="007E0B96"/>
    <w:rsid w:val="007E5F34"/>
    <w:rsid w:val="007F06A5"/>
    <w:rsid w:val="007F4A7A"/>
    <w:rsid w:val="00801411"/>
    <w:rsid w:val="00802624"/>
    <w:rsid w:val="0080484B"/>
    <w:rsid w:val="00804B7A"/>
    <w:rsid w:val="00806CD0"/>
    <w:rsid w:val="00807D42"/>
    <w:rsid w:val="00811036"/>
    <w:rsid w:val="008170A3"/>
    <w:rsid w:val="00820228"/>
    <w:rsid w:val="0082043A"/>
    <w:rsid w:val="00822757"/>
    <w:rsid w:val="00822FAB"/>
    <w:rsid w:val="00823216"/>
    <w:rsid w:val="00823388"/>
    <w:rsid w:val="008266D6"/>
    <w:rsid w:val="00827171"/>
    <w:rsid w:val="00832528"/>
    <w:rsid w:val="008370BF"/>
    <w:rsid w:val="008418B7"/>
    <w:rsid w:val="008437AA"/>
    <w:rsid w:val="00843A38"/>
    <w:rsid w:val="0084498B"/>
    <w:rsid w:val="00845392"/>
    <w:rsid w:val="00846130"/>
    <w:rsid w:val="00847905"/>
    <w:rsid w:val="008535B9"/>
    <w:rsid w:val="00853F3A"/>
    <w:rsid w:val="00854467"/>
    <w:rsid w:val="008575DD"/>
    <w:rsid w:val="00857B14"/>
    <w:rsid w:val="008602A1"/>
    <w:rsid w:val="00860D06"/>
    <w:rsid w:val="008617B4"/>
    <w:rsid w:val="00861F00"/>
    <w:rsid w:val="00863A11"/>
    <w:rsid w:val="00864967"/>
    <w:rsid w:val="00867B88"/>
    <w:rsid w:val="008811A1"/>
    <w:rsid w:val="0088134C"/>
    <w:rsid w:val="00881EE3"/>
    <w:rsid w:val="00883475"/>
    <w:rsid w:val="008847E4"/>
    <w:rsid w:val="00885269"/>
    <w:rsid w:val="00885EF0"/>
    <w:rsid w:val="00885F51"/>
    <w:rsid w:val="00886423"/>
    <w:rsid w:val="00890970"/>
    <w:rsid w:val="008914CF"/>
    <w:rsid w:val="00891D11"/>
    <w:rsid w:val="00892D54"/>
    <w:rsid w:val="00893DC4"/>
    <w:rsid w:val="00894320"/>
    <w:rsid w:val="008A09BE"/>
    <w:rsid w:val="008B049E"/>
    <w:rsid w:val="008B060C"/>
    <w:rsid w:val="008B20BE"/>
    <w:rsid w:val="008B2950"/>
    <w:rsid w:val="008B2AA4"/>
    <w:rsid w:val="008B3F02"/>
    <w:rsid w:val="008B4E2C"/>
    <w:rsid w:val="008B645E"/>
    <w:rsid w:val="008B6C35"/>
    <w:rsid w:val="008B6D2D"/>
    <w:rsid w:val="008C060B"/>
    <w:rsid w:val="008D045D"/>
    <w:rsid w:val="008D0717"/>
    <w:rsid w:val="008D166A"/>
    <w:rsid w:val="008D38E0"/>
    <w:rsid w:val="008D3DE2"/>
    <w:rsid w:val="008D4AE6"/>
    <w:rsid w:val="008D4C9E"/>
    <w:rsid w:val="008D50BC"/>
    <w:rsid w:val="008E0FFA"/>
    <w:rsid w:val="008E32E3"/>
    <w:rsid w:val="008E3F5B"/>
    <w:rsid w:val="008E626D"/>
    <w:rsid w:val="008F01D0"/>
    <w:rsid w:val="008F0E28"/>
    <w:rsid w:val="008F1670"/>
    <w:rsid w:val="008F1AF3"/>
    <w:rsid w:val="008F36DB"/>
    <w:rsid w:val="008F48ED"/>
    <w:rsid w:val="008F6A8D"/>
    <w:rsid w:val="009000CA"/>
    <w:rsid w:val="00900FA8"/>
    <w:rsid w:val="009016E8"/>
    <w:rsid w:val="00905E64"/>
    <w:rsid w:val="00910657"/>
    <w:rsid w:val="009107A5"/>
    <w:rsid w:val="00910C52"/>
    <w:rsid w:val="009119F6"/>
    <w:rsid w:val="009138F4"/>
    <w:rsid w:val="009148B9"/>
    <w:rsid w:val="0091759F"/>
    <w:rsid w:val="0092004A"/>
    <w:rsid w:val="0092196C"/>
    <w:rsid w:val="00923358"/>
    <w:rsid w:val="009248DC"/>
    <w:rsid w:val="00924CD0"/>
    <w:rsid w:val="009267F9"/>
    <w:rsid w:val="00930034"/>
    <w:rsid w:val="00932A55"/>
    <w:rsid w:val="009331E0"/>
    <w:rsid w:val="009335F4"/>
    <w:rsid w:val="00934EAA"/>
    <w:rsid w:val="00935D37"/>
    <w:rsid w:val="00936777"/>
    <w:rsid w:val="00936B26"/>
    <w:rsid w:val="00941420"/>
    <w:rsid w:val="00942478"/>
    <w:rsid w:val="00942725"/>
    <w:rsid w:val="009456B2"/>
    <w:rsid w:val="00950AE7"/>
    <w:rsid w:val="009544B9"/>
    <w:rsid w:val="0095487C"/>
    <w:rsid w:val="00956CC2"/>
    <w:rsid w:val="009619D0"/>
    <w:rsid w:val="00965230"/>
    <w:rsid w:val="009653EB"/>
    <w:rsid w:val="009664DF"/>
    <w:rsid w:val="009677CD"/>
    <w:rsid w:val="00974A46"/>
    <w:rsid w:val="00976752"/>
    <w:rsid w:val="009772C0"/>
    <w:rsid w:val="0097760A"/>
    <w:rsid w:val="00977657"/>
    <w:rsid w:val="00980FCF"/>
    <w:rsid w:val="009842A7"/>
    <w:rsid w:val="009952AA"/>
    <w:rsid w:val="0099663A"/>
    <w:rsid w:val="0099739A"/>
    <w:rsid w:val="00997BEA"/>
    <w:rsid w:val="009A0C8F"/>
    <w:rsid w:val="009A29AB"/>
    <w:rsid w:val="009A309B"/>
    <w:rsid w:val="009A45AB"/>
    <w:rsid w:val="009A781C"/>
    <w:rsid w:val="009B2464"/>
    <w:rsid w:val="009B28C0"/>
    <w:rsid w:val="009B58C2"/>
    <w:rsid w:val="009B622A"/>
    <w:rsid w:val="009B6542"/>
    <w:rsid w:val="009B7D48"/>
    <w:rsid w:val="009C126A"/>
    <w:rsid w:val="009C3194"/>
    <w:rsid w:val="009C5024"/>
    <w:rsid w:val="009C614D"/>
    <w:rsid w:val="009D04CA"/>
    <w:rsid w:val="009D1A14"/>
    <w:rsid w:val="009D5217"/>
    <w:rsid w:val="009D72F7"/>
    <w:rsid w:val="009E32CF"/>
    <w:rsid w:val="009E4AE7"/>
    <w:rsid w:val="009E5A93"/>
    <w:rsid w:val="009E5BBE"/>
    <w:rsid w:val="009E7FC5"/>
    <w:rsid w:val="009F26D8"/>
    <w:rsid w:val="009F6845"/>
    <w:rsid w:val="009F7346"/>
    <w:rsid w:val="00A0169A"/>
    <w:rsid w:val="00A021E3"/>
    <w:rsid w:val="00A03138"/>
    <w:rsid w:val="00A03BCE"/>
    <w:rsid w:val="00A05A9D"/>
    <w:rsid w:val="00A05CA7"/>
    <w:rsid w:val="00A10407"/>
    <w:rsid w:val="00A10665"/>
    <w:rsid w:val="00A1232C"/>
    <w:rsid w:val="00A128DA"/>
    <w:rsid w:val="00A12B79"/>
    <w:rsid w:val="00A144F5"/>
    <w:rsid w:val="00A150D5"/>
    <w:rsid w:val="00A163D6"/>
    <w:rsid w:val="00A170D2"/>
    <w:rsid w:val="00A230BA"/>
    <w:rsid w:val="00A24453"/>
    <w:rsid w:val="00A2673D"/>
    <w:rsid w:val="00A26F2B"/>
    <w:rsid w:val="00A303B5"/>
    <w:rsid w:val="00A342D2"/>
    <w:rsid w:val="00A355E1"/>
    <w:rsid w:val="00A363A6"/>
    <w:rsid w:val="00A40EB2"/>
    <w:rsid w:val="00A4508E"/>
    <w:rsid w:val="00A4749D"/>
    <w:rsid w:val="00A513A4"/>
    <w:rsid w:val="00A51C2B"/>
    <w:rsid w:val="00A52313"/>
    <w:rsid w:val="00A56422"/>
    <w:rsid w:val="00A5669B"/>
    <w:rsid w:val="00A6064B"/>
    <w:rsid w:val="00A608E1"/>
    <w:rsid w:val="00A60A35"/>
    <w:rsid w:val="00A61C01"/>
    <w:rsid w:val="00A61D4E"/>
    <w:rsid w:val="00A6299E"/>
    <w:rsid w:val="00A631F7"/>
    <w:rsid w:val="00A64D09"/>
    <w:rsid w:val="00A653CC"/>
    <w:rsid w:val="00A667E8"/>
    <w:rsid w:val="00A67CFA"/>
    <w:rsid w:val="00A705FD"/>
    <w:rsid w:val="00A73F67"/>
    <w:rsid w:val="00A75B23"/>
    <w:rsid w:val="00A80EE8"/>
    <w:rsid w:val="00A86BFE"/>
    <w:rsid w:val="00A86D24"/>
    <w:rsid w:val="00A96042"/>
    <w:rsid w:val="00A963A4"/>
    <w:rsid w:val="00A97A6C"/>
    <w:rsid w:val="00AA4250"/>
    <w:rsid w:val="00AA4F4F"/>
    <w:rsid w:val="00AA4F56"/>
    <w:rsid w:val="00AA58BC"/>
    <w:rsid w:val="00AA645D"/>
    <w:rsid w:val="00AA78D5"/>
    <w:rsid w:val="00AB0D81"/>
    <w:rsid w:val="00AB12E3"/>
    <w:rsid w:val="00AB40DD"/>
    <w:rsid w:val="00AC23D8"/>
    <w:rsid w:val="00AC4D4C"/>
    <w:rsid w:val="00AC554F"/>
    <w:rsid w:val="00AC5BC4"/>
    <w:rsid w:val="00AC75E7"/>
    <w:rsid w:val="00AD0448"/>
    <w:rsid w:val="00AD24B2"/>
    <w:rsid w:val="00AD3379"/>
    <w:rsid w:val="00AD3883"/>
    <w:rsid w:val="00AD4B18"/>
    <w:rsid w:val="00AD546A"/>
    <w:rsid w:val="00AD7A79"/>
    <w:rsid w:val="00AE0571"/>
    <w:rsid w:val="00AE094B"/>
    <w:rsid w:val="00AE1E79"/>
    <w:rsid w:val="00AE3725"/>
    <w:rsid w:val="00AE383D"/>
    <w:rsid w:val="00AE5907"/>
    <w:rsid w:val="00AE7EE6"/>
    <w:rsid w:val="00AF0CEF"/>
    <w:rsid w:val="00AF3F9E"/>
    <w:rsid w:val="00AF4B6F"/>
    <w:rsid w:val="00AF7D0A"/>
    <w:rsid w:val="00B002F0"/>
    <w:rsid w:val="00B0140B"/>
    <w:rsid w:val="00B030AD"/>
    <w:rsid w:val="00B03243"/>
    <w:rsid w:val="00B034C4"/>
    <w:rsid w:val="00B03CCE"/>
    <w:rsid w:val="00B03FA9"/>
    <w:rsid w:val="00B0428C"/>
    <w:rsid w:val="00B04381"/>
    <w:rsid w:val="00B0473F"/>
    <w:rsid w:val="00B048CE"/>
    <w:rsid w:val="00B1475F"/>
    <w:rsid w:val="00B14984"/>
    <w:rsid w:val="00B14F79"/>
    <w:rsid w:val="00B16447"/>
    <w:rsid w:val="00B16BE9"/>
    <w:rsid w:val="00B175B7"/>
    <w:rsid w:val="00B201FD"/>
    <w:rsid w:val="00B209AD"/>
    <w:rsid w:val="00B256FC"/>
    <w:rsid w:val="00B25D8B"/>
    <w:rsid w:val="00B3068A"/>
    <w:rsid w:val="00B3103D"/>
    <w:rsid w:val="00B32532"/>
    <w:rsid w:val="00B32CF2"/>
    <w:rsid w:val="00B33302"/>
    <w:rsid w:val="00B33BE0"/>
    <w:rsid w:val="00B34C3F"/>
    <w:rsid w:val="00B362CC"/>
    <w:rsid w:val="00B3631B"/>
    <w:rsid w:val="00B37EC7"/>
    <w:rsid w:val="00B45377"/>
    <w:rsid w:val="00B46F40"/>
    <w:rsid w:val="00B47435"/>
    <w:rsid w:val="00B519A1"/>
    <w:rsid w:val="00B51D83"/>
    <w:rsid w:val="00B55997"/>
    <w:rsid w:val="00B571A8"/>
    <w:rsid w:val="00B57D8F"/>
    <w:rsid w:val="00B61FFA"/>
    <w:rsid w:val="00B62397"/>
    <w:rsid w:val="00B65D7E"/>
    <w:rsid w:val="00B66D38"/>
    <w:rsid w:val="00B706D6"/>
    <w:rsid w:val="00B7113A"/>
    <w:rsid w:val="00B733F0"/>
    <w:rsid w:val="00B74FF7"/>
    <w:rsid w:val="00B75080"/>
    <w:rsid w:val="00B759F6"/>
    <w:rsid w:val="00B7637B"/>
    <w:rsid w:val="00B76517"/>
    <w:rsid w:val="00B76BC1"/>
    <w:rsid w:val="00B8024D"/>
    <w:rsid w:val="00B83272"/>
    <w:rsid w:val="00B84B32"/>
    <w:rsid w:val="00B87649"/>
    <w:rsid w:val="00B910CD"/>
    <w:rsid w:val="00B92DA9"/>
    <w:rsid w:val="00B938BF"/>
    <w:rsid w:val="00B95F82"/>
    <w:rsid w:val="00BA690A"/>
    <w:rsid w:val="00BB03D6"/>
    <w:rsid w:val="00BB07CA"/>
    <w:rsid w:val="00BB0D78"/>
    <w:rsid w:val="00BB31CC"/>
    <w:rsid w:val="00BB55EA"/>
    <w:rsid w:val="00BB570F"/>
    <w:rsid w:val="00BC2991"/>
    <w:rsid w:val="00BC4922"/>
    <w:rsid w:val="00BC52BA"/>
    <w:rsid w:val="00BC53F0"/>
    <w:rsid w:val="00BC5C07"/>
    <w:rsid w:val="00BC6FA9"/>
    <w:rsid w:val="00BC7D2E"/>
    <w:rsid w:val="00BD1FA2"/>
    <w:rsid w:val="00BD2013"/>
    <w:rsid w:val="00BD246D"/>
    <w:rsid w:val="00BD4C84"/>
    <w:rsid w:val="00BD7391"/>
    <w:rsid w:val="00BD7487"/>
    <w:rsid w:val="00BE04D0"/>
    <w:rsid w:val="00BE3383"/>
    <w:rsid w:val="00BE35D2"/>
    <w:rsid w:val="00BE525E"/>
    <w:rsid w:val="00BF180B"/>
    <w:rsid w:val="00BF213B"/>
    <w:rsid w:val="00BF2581"/>
    <w:rsid w:val="00BF48BF"/>
    <w:rsid w:val="00BF528C"/>
    <w:rsid w:val="00C0289F"/>
    <w:rsid w:val="00C05827"/>
    <w:rsid w:val="00C05EAF"/>
    <w:rsid w:val="00C06AA9"/>
    <w:rsid w:val="00C07B28"/>
    <w:rsid w:val="00C11DE0"/>
    <w:rsid w:val="00C12725"/>
    <w:rsid w:val="00C12AAA"/>
    <w:rsid w:val="00C165ED"/>
    <w:rsid w:val="00C1671E"/>
    <w:rsid w:val="00C214C1"/>
    <w:rsid w:val="00C21FDB"/>
    <w:rsid w:val="00C2338E"/>
    <w:rsid w:val="00C24C1E"/>
    <w:rsid w:val="00C25CF9"/>
    <w:rsid w:val="00C27C0D"/>
    <w:rsid w:val="00C31248"/>
    <w:rsid w:val="00C313F3"/>
    <w:rsid w:val="00C31682"/>
    <w:rsid w:val="00C34CCB"/>
    <w:rsid w:val="00C40AA3"/>
    <w:rsid w:val="00C40D50"/>
    <w:rsid w:val="00C41908"/>
    <w:rsid w:val="00C43191"/>
    <w:rsid w:val="00C4555B"/>
    <w:rsid w:val="00C4597E"/>
    <w:rsid w:val="00C5049C"/>
    <w:rsid w:val="00C5066E"/>
    <w:rsid w:val="00C50A39"/>
    <w:rsid w:val="00C51F2E"/>
    <w:rsid w:val="00C53109"/>
    <w:rsid w:val="00C56235"/>
    <w:rsid w:val="00C5677F"/>
    <w:rsid w:val="00C573BC"/>
    <w:rsid w:val="00C63C68"/>
    <w:rsid w:val="00C6677E"/>
    <w:rsid w:val="00C67708"/>
    <w:rsid w:val="00C720C1"/>
    <w:rsid w:val="00C74160"/>
    <w:rsid w:val="00C752C8"/>
    <w:rsid w:val="00C76C33"/>
    <w:rsid w:val="00C83D73"/>
    <w:rsid w:val="00C84553"/>
    <w:rsid w:val="00C8589E"/>
    <w:rsid w:val="00C85B40"/>
    <w:rsid w:val="00C862F2"/>
    <w:rsid w:val="00C932C0"/>
    <w:rsid w:val="00C93B49"/>
    <w:rsid w:val="00C9403F"/>
    <w:rsid w:val="00C94675"/>
    <w:rsid w:val="00C95C96"/>
    <w:rsid w:val="00C9735D"/>
    <w:rsid w:val="00CA0471"/>
    <w:rsid w:val="00CA1592"/>
    <w:rsid w:val="00CA252C"/>
    <w:rsid w:val="00CA2780"/>
    <w:rsid w:val="00CA280B"/>
    <w:rsid w:val="00CA2F7A"/>
    <w:rsid w:val="00CA4A67"/>
    <w:rsid w:val="00CA65CC"/>
    <w:rsid w:val="00CA77A9"/>
    <w:rsid w:val="00CB04F8"/>
    <w:rsid w:val="00CB13F2"/>
    <w:rsid w:val="00CB29F0"/>
    <w:rsid w:val="00CB4579"/>
    <w:rsid w:val="00CB46BE"/>
    <w:rsid w:val="00CB71E0"/>
    <w:rsid w:val="00CB73A3"/>
    <w:rsid w:val="00CB7A85"/>
    <w:rsid w:val="00CC131E"/>
    <w:rsid w:val="00CC3E48"/>
    <w:rsid w:val="00CC45A0"/>
    <w:rsid w:val="00CC517D"/>
    <w:rsid w:val="00CC5CC7"/>
    <w:rsid w:val="00CC5E05"/>
    <w:rsid w:val="00CC6D3B"/>
    <w:rsid w:val="00CC7E9B"/>
    <w:rsid w:val="00CD21EE"/>
    <w:rsid w:val="00CD345D"/>
    <w:rsid w:val="00CD3A0A"/>
    <w:rsid w:val="00CD6B71"/>
    <w:rsid w:val="00CD75D8"/>
    <w:rsid w:val="00CE27C6"/>
    <w:rsid w:val="00CE567E"/>
    <w:rsid w:val="00CE71B9"/>
    <w:rsid w:val="00CF1440"/>
    <w:rsid w:val="00CF18C6"/>
    <w:rsid w:val="00CF3E72"/>
    <w:rsid w:val="00CF4078"/>
    <w:rsid w:val="00CF4867"/>
    <w:rsid w:val="00CF6D7A"/>
    <w:rsid w:val="00CF7F0B"/>
    <w:rsid w:val="00CF7F1D"/>
    <w:rsid w:val="00D01294"/>
    <w:rsid w:val="00D02276"/>
    <w:rsid w:val="00D02DD6"/>
    <w:rsid w:val="00D04E5B"/>
    <w:rsid w:val="00D06B48"/>
    <w:rsid w:val="00D11012"/>
    <w:rsid w:val="00D145EC"/>
    <w:rsid w:val="00D14F1D"/>
    <w:rsid w:val="00D20233"/>
    <w:rsid w:val="00D21D59"/>
    <w:rsid w:val="00D22589"/>
    <w:rsid w:val="00D23C2F"/>
    <w:rsid w:val="00D2645D"/>
    <w:rsid w:val="00D26E96"/>
    <w:rsid w:val="00D273DE"/>
    <w:rsid w:val="00D278C4"/>
    <w:rsid w:val="00D27F0E"/>
    <w:rsid w:val="00D355E8"/>
    <w:rsid w:val="00D362F8"/>
    <w:rsid w:val="00D36E3A"/>
    <w:rsid w:val="00D36FF5"/>
    <w:rsid w:val="00D37F9C"/>
    <w:rsid w:val="00D41A32"/>
    <w:rsid w:val="00D44C02"/>
    <w:rsid w:val="00D45371"/>
    <w:rsid w:val="00D4634E"/>
    <w:rsid w:val="00D50947"/>
    <w:rsid w:val="00D5388D"/>
    <w:rsid w:val="00D53A26"/>
    <w:rsid w:val="00D56BB8"/>
    <w:rsid w:val="00D56BEA"/>
    <w:rsid w:val="00D56D7C"/>
    <w:rsid w:val="00D60F62"/>
    <w:rsid w:val="00D649EE"/>
    <w:rsid w:val="00D7280C"/>
    <w:rsid w:val="00D745D3"/>
    <w:rsid w:val="00D76B31"/>
    <w:rsid w:val="00D776D7"/>
    <w:rsid w:val="00D82234"/>
    <w:rsid w:val="00D8232B"/>
    <w:rsid w:val="00D83518"/>
    <w:rsid w:val="00D83580"/>
    <w:rsid w:val="00D84A29"/>
    <w:rsid w:val="00D84C35"/>
    <w:rsid w:val="00D86655"/>
    <w:rsid w:val="00D86CB5"/>
    <w:rsid w:val="00D92548"/>
    <w:rsid w:val="00D94419"/>
    <w:rsid w:val="00D963BA"/>
    <w:rsid w:val="00DA0A6E"/>
    <w:rsid w:val="00DA1A3F"/>
    <w:rsid w:val="00DA4513"/>
    <w:rsid w:val="00DA6876"/>
    <w:rsid w:val="00DB0D33"/>
    <w:rsid w:val="00DB1D69"/>
    <w:rsid w:val="00DB200D"/>
    <w:rsid w:val="00DB4941"/>
    <w:rsid w:val="00DB50C3"/>
    <w:rsid w:val="00DB5424"/>
    <w:rsid w:val="00DB6DC8"/>
    <w:rsid w:val="00DC02E2"/>
    <w:rsid w:val="00DC11B2"/>
    <w:rsid w:val="00DC1D79"/>
    <w:rsid w:val="00DC1E9D"/>
    <w:rsid w:val="00DC1F97"/>
    <w:rsid w:val="00DC3CC4"/>
    <w:rsid w:val="00DD0D23"/>
    <w:rsid w:val="00DD1245"/>
    <w:rsid w:val="00DD17EA"/>
    <w:rsid w:val="00DE27F3"/>
    <w:rsid w:val="00DE3C89"/>
    <w:rsid w:val="00DE4A0C"/>
    <w:rsid w:val="00DE7FA3"/>
    <w:rsid w:val="00DF059E"/>
    <w:rsid w:val="00DF367B"/>
    <w:rsid w:val="00DF4579"/>
    <w:rsid w:val="00DF525F"/>
    <w:rsid w:val="00E020CB"/>
    <w:rsid w:val="00E03285"/>
    <w:rsid w:val="00E03971"/>
    <w:rsid w:val="00E0493B"/>
    <w:rsid w:val="00E05804"/>
    <w:rsid w:val="00E077C7"/>
    <w:rsid w:val="00E07A75"/>
    <w:rsid w:val="00E114F2"/>
    <w:rsid w:val="00E125CF"/>
    <w:rsid w:val="00E15E35"/>
    <w:rsid w:val="00E16090"/>
    <w:rsid w:val="00E2144E"/>
    <w:rsid w:val="00E21B26"/>
    <w:rsid w:val="00E21E41"/>
    <w:rsid w:val="00E22C3F"/>
    <w:rsid w:val="00E23C90"/>
    <w:rsid w:val="00E271F8"/>
    <w:rsid w:val="00E27BEE"/>
    <w:rsid w:val="00E31479"/>
    <w:rsid w:val="00E33BC2"/>
    <w:rsid w:val="00E33D05"/>
    <w:rsid w:val="00E34546"/>
    <w:rsid w:val="00E35006"/>
    <w:rsid w:val="00E35307"/>
    <w:rsid w:val="00E36552"/>
    <w:rsid w:val="00E449AF"/>
    <w:rsid w:val="00E44D40"/>
    <w:rsid w:val="00E47067"/>
    <w:rsid w:val="00E57603"/>
    <w:rsid w:val="00E63E6A"/>
    <w:rsid w:val="00E64992"/>
    <w:rsid w:val="00E70287"/>
    <w:rsid w:val="00E737F0"/>
    <w:rsid w:val="00E73A90"/>
    <w:rsid w:val="00E73AB2"/>
    <w:rsid w:val="00E749DE"/>
    <w:rsid w:val="00E75117"/>
    <w:rsid w:val="00E80426"/>
    <w:rsid w:val="00E809EF"/>
    <w:rsid w:val="00E81B75"/>
    <w:rsid w:val="00E81C36"/>
    <w:rsid w:val="00E822E5"/>
    <w:rsid w:val="00E84618"/>
    <w:rsid w:val="00E8788E"/>
    <w:rsid w:val="00E90C99"/>
    <w:rsid w:val="00E914DA"/>
    <w:rsid w:val="00E917B8"/>
    <w:rsid w:val="00E93169"/>
    <w:rsid w:val="00E94380"/>
    <w:rsid w:val="00E94408"/>
    <w:rsid w:val="00E94C25"/>
    <w:rsid w:val="00E955D8"/>
    <w:rsid w:val="00EA0A68"/>
    <w:rsid w:val="00EA200B"/>
    <w:rsid w:val="00EA2398"/>
    <w:rsid w:val="00EA26D4"/>
    <w:rsid w:val="00EA6469"/>
    <w:rsid w:val="00EA6C9B"/>
    <w:rsid w:val="00EA74A9"/>
    <w:rsid w:val="00EB20EA"/>
    <w:rsid w:val="00EB2EFB"/>
    <w:rsid w:val="00EB3DE5"/>
    <w:rsid w:val="00EB51FB"/>
    <w:rsid w:val="00EC2569"/>
    <w:rsid w:val="00EC4AE4"/>
    <w:rsid w:val="00EC7FEC"/>
    <w:rsid w:val="00ED0D72"/>
    <w:rsid w:val="00ED1738"/>
    <w:rsid w:val="00ED1E2A"/>
    <w:rsid w:val="00ED6904"/>
    <w:rsid w:val="00ED7BEB"/>
    <w:rsid w:val="00EE18E4"/>
    <w:rsid w:val="00EE202B"/>
    <w:rsid w:val="00EE4E9E"/>
    <w:rsid w:val="00EE5F3D"/>
    <w:rsid w:val="00EE6772"/>
    <w:rsid w:val="00EE6DB1"/>
    <w:rsid w:val="00EF08F1"/>
    <w:rsid w:val="00EF2274"/>
    <w:rsid w:val="00EF28C4"/>
    <w:rsid w:val="00EF2985"/>
    <w:rsid w:val="00EF2B17"/>
    <w:rsid w:val="00EF37DA"/>
    <w:rsid w:val="00EF4C2C"/>
    <w:rsid w:val="00EF7B95"/>
    <w:rsid w:val="00F01FDD"/>
    <w:rsid w:val="00F021AB"/>
    <w:rsid w:val="00F07111"/>
    <w:rsid w:val="00F104CC"/>
    <w:rsid w:val="00F10C7D"/>
    <w:rsid w:val="00F132B0"/>
    <w:rsid w:val="00F17D21"/>
    <w:rsid w:val="00F201D0"/>
    <w:rsid w:val="00F20305"/>
    <w:rsid w:val="00F21110"/>
    <w:rsid w:val="00F215B9"/>
    <w:rsid w:val="00F21D31"/>
    <w:rsid w:val="00F23685"/>
    <w:rsid w:val="00F24303"/>
    <w:rsid w:val="00F24DDA"/>
    <w:rsid w:val="00F26396"/>
    <w:rsid w:val="00F322FE"/>
    <w:rsid w:val="00F353CC"/>
    <w:rsid w:val="00F3701F"/>
    <w:rsid w:val="00F37078"/>
    <w:rsid w:val="00F378B4"/>
    <w:rsid w:val="00F417FF"/>
    <w:rsid w:val="00F429BD"/>
    <w:rsid w:val="00F42E31"/>
    <w:rsid w:val="00F43C03"/>
    <w:rsid w:val="00F50499"/>
    <w:rsid w:val="00F51884"/>
    <w:rsid w:val="00F54948"/>
    <w:rsid w:val="00F55718"/>
    <w:rsid w:val="00F57DAF"/>
    <w:rsid w:val="00F62768"/>
    <w:rsid w:val="00F63A36"/>
    <w:rsid w:val="00F63B7B"/>
    <w:rsid w:val="00F65278"/>
    <w:rsid w:val="00F663A2"/>
    <w:rsid w:val="00F66CC1"/>
    <w:rsid w:val="00F672A1"/>
    <w:rsid w:val="00F67430"/>
    <w:rsid w:val="00F708DE"/>
    <w:rsid w:val="00F7110A"/>
    <w:rsid w:val="00F7529B"/>
    <w:rsid w:val="00F75A41"/>
    <w:rsid w:val="00F81D34"/>
    <w:rsid w:val="00F82C42"/>
    <w:rsid w:val="00F8302C"/>
    <w:rsid w:val="00F83A1E"/>
    <w:rsid w:val="00F84815"/>
    <w:rsid w:val="00F852EF"/>
    <w:rsid w:val="00F86277"/>
    <w:rsid w:val="00F867C3"/>
    <w:rsid w:val="00F909BD"/>
    <w:rsid w:val="00F91147"/>
    <w:rsid w:val="00F929BB"/>
    <w:rsid w:val="00F94503"/>
    <w:rsid w:val="00F94C8D"/>
    <w:rsid w:val="00F96445"/>
    <w:rsid w:val="00F96627"/>
    <w:rsid w:val="00F96FEB"/>
    <w:rsid w:val="00F979F6"/>
    <w:rsid w:val="00FA3FC1"/>
    <w:rsid w:val="00FB130B"/>
    <w:rsid w:val="00FB1BF2"/>
    <w:rsid w:val="00FB3042"/>
    <w:rsid w:val="00FB3C5E"/>
    <w:rsid w:val="00FB4953"/>
    <w:rsid w:val="00FC07AF"/>
    <w:rsid w:val="00FC0DBD"/>
    <w:rsid w:val="00FC102C"/>
    <w:rsid w:val="00FC3DD4"/>
    <w:rsid w:val="00FC6AE5"/>
    <w:rsid w:val="00FC75B1"/>
    <w:rsid w:val="00FD0B89"/>
    <w:rsid w:val="00FD0DBB"/>
    <w:rsid w:val="00FD1A15"/>
    <w:rsid w:val="00FD31F6"/>
    <w:rsid w:val="00FD3AB9"/>
    <w:rsid w:val="00FD4183"/>
    <w:rsid w:val="00FE39E1"/>
    <w:rsid w:val="00FE731C"/>
    <w:rsid w:val="00FF5CD2"/>
    <w:rsid w:val="0625067F"/>
    <w:rsid w:val="12BFF4E5"/>
    <w:rsid w:val="12ED110C"/>
    <w:rsid w:val="15A9EEAC"/>
    <w:rsid w:val="16C00F86"/>
    <w:rsid w:val="1C35705A"/>
    <w:rsid w:val="1F17E01F"/>
    <w:rsid w:val="2B7F3189"/>
    <w:rsid w:val="30A356CC"/>
    <w:rsid w:val="333EA46F"/>
    <w:rsid w:val="33F61A87"/>
    <w:rsid w:val="436183E8"/>
    <w:rsid w:val="44571A39"/>
    <w:rsid w:val="4A775770"/>
    <w:rsid w:val="4AAF3057"/>
    <w:rsid w:val="50B37028"/>
    <w:rsid w:val="51FF0837"/>
    <w:rsid w:val="541AE0B2"/>
    <w:rsid w:val="5587241B"/>
    <w:rsid w:val="5B13DBD3"/>
    <w:rsid w:val="613BF8A9"/>
    <w:rsid w:val="6866E88F"/>
    <w:rsid w:val="69A44230"/>
    <w:rsid w:val="69E7C25C"/>
    <w:rsid w:val="6B0216C8"/>
    <w:rsid w:val="6BFF0165"/>
    <w:rsid w:val="73F94A97"/>
    <w:rsid w:val="75A458ED"/>
    <w:rsid w:val="7E8FB319"/>
    <w:rsid w:val="7F377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D0FBB58"/>
  <w15:docId w15:val="{DD94A637-67AC-4A55-94B0-0667F723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uiPriority w:val="9"/>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
    <w:basedOn w:val="prastasis"/>
    <w:next w:val="prastasis"/>
    <w:link w:val="Antrat2Diagrama"/>
    <w:uiPriority w:val="9"/>
    <w:qFormat/>
    <w:rsid w:val="00B0428C"/>
    <w:pPr>
      <w:tabs>
        <w:tab w:val="num" w:pos="1080"/>
      </w:tabs>
      <w:ind w:left="1080" w:hanging="360"/>
      <w:jc w:val="both"/>
      <w:outlineLvl w:val="1"/>
    </w:pPr>
    <w:rPr>
      <w:szCs w:val="20"/>
    </w:rPr>
  </w:style>
  <w:style w:type="paragraph" w:styleId="Antrat3">
    <w:name w:val="heading 3"/>
    <w:basedOn w:val="prastasis"/>
    <w:next w:val="prastasis"/>
    <w:link w:val="Antrat3Diagrama"/>
    <w:uiPriority w:val="9"/>
    <w:qFormat/>
    <w:rsid w:val="00B0428C"/>
    <w:pPr>
      <w:keepNext/>
      <w:keepLines/>
      <w:spacing w:before="200"/>
      <w:outlineLvl w:val="2"/>
    </w:pPr>
    <w:rPr>
      <w:rFonts w:ascii="Cambria" w:hAnsi="Cambria"/>
      <w:b/>
      <w:color w:val="4F81BD"/>
      <w:szCs w:val="20"/>
    </w:rPr>
  </w:style>
  <w:style w:type="paragraph" w:styleId="Antrat4">
    <w:name w:val="heading 4"/>
    <w:basedOn w:val="prastasis"/>
    <w:next w:val="prastasis"/>
    <w:link w:val="Antrat4Diagrama"/>
    <w:uiPriority w:val="9"/>
    <w:semiHidden/>
    <w:unhideWhenUsed/>
    <w:qFormat/>
    <w:locked/>
    <w:rsid w:val="00E020C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Antrat5">
    <w:name w:val="heading 5"/>
    <w:basedOn w:val="prastasis"/>
    <w:next w:val="prastasis"/>
    <w:link w:val="Antrat5Diagrama"/>
    <w:uiPriority w:val="9"/>
    <w:qFormat/>
    <w:rsid w:val="00B0428C"/>
    <w:pPr>
      <w:keepNext/>
      <w:keepLines/>
      <w:spacing w:before="200"/>
      <w:outlineLvl w:val="4"/>
    </w:pPr>
    <w:rPr>
      <w:rFonts w:ascii="Cambria" w:hAnsi="Cambria"/>
      <w:color w:val="243F60"/>
      <w:szCs w:val="20"/>
    </w:rPr>
  </w:style>
  <w:style w:type="paragraph" w:styleId="Antrat6">
    <w:name w:val="heading 6"/>
    <w:basedOn w:val="prastasis"/>
    <w:next w:val="prastasis"/>
    <w:link w:val="Antrat6Diagrama"/>
    <w:uiPriority w:val="9"/>
    <w:semiHidden/>
    <w:unhideWhenUsed/>
    <w:qFormat/>
    <w:locked/>
    <w:rsid w:val="00E020C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Antrat7">
    <w:name w:val="heading 7"/>
    <w:basedOn w:val="prastasis"/>
    <w:next w:val="prastasis"/>
    <w:link w:val="Antrat7Diagrama"/>
    <w:uiPriority w:val="9"/>
    <w:semiHidden/>
    <w:unhideWhenUsed/>
    <w:qFormat/>
    <w:locked/>
    <w:rsid w:val="00E020C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Antrat8">
    <w:name w:val="heading 8"/>
    <w:basedOn w:val="prastasis"/>
    <w:next w:val="prastasis"/>
    <w:link w:val="Antrat8Diagrama"/>
    <w:uiPriority w:val="9"/>
    <w:qFormat/>
    <w:rsid w:val="00B0428C"/>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uiPriority w:val="9"/>
    <w:semiHidden/>
    <w:unhideWhenUsed/>
    <w:qFormat/>
    <w:locked/>
    <w:rsid w:val="00E020C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uiPriority w:val="9"/>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
    <w:link w:val="Antrat2"/>
    <w:uiPriority w:val="9"/>
    <w:locked/>
    <w:rsid w:val="00B0428C"/>
    <w:rPr>
      <w:rFonts w:ascii="Times New Roman" w:hAnsi="Times New Roman"/>
      <w:sz w:val="24"/>
      <w:lang w:val="lt-LT" w:eastAsia="lt-LT"/>
    </w:rPr>
  </w:style>
  <w:style w:type="character" w:customStyle="1" w:styleId="Heading3Char">
    <w:name w:val="Heading 3 Char"/>
    <w:uiPriority w:val="99"/>
    <w:semiHidden/>
    <w:locked/>
    <w:rsid w:val="00B3103D"/>
    <w:rPr>
      <w:rFonts w:ascii="Cambria" w:hAnsi="Cambria" w:cs="Times New Roman"/>
      <w:b/>
      <w:bCs/>
      <w:sz w:val="26"/>
      <w:szCs w:val="26"/>
      <w:lang w:eastAsia="en-US"/>
    </w:rPr>
  </w:style>
  <w:style w:type="character" w:customStyle="1" w:styleId="Antrat5Diagrama">
    <w:name w:val="Antraštė 5 Diagrama"/>
    <w:link w:val="Antrat5"/>
    <w:uiPriority w:val="9"/>
    <w:semiHidden/>
    <w:locked/>
    <w:rsid w:val="00B0428C"/>
    <w:rPr>
      <w:rFonts w:ascii="Cambria" w:hAnsi="Cambria"/>
      <w:color w:val="243F60"/>
      <w:sz w:val="24"/>
      <w:lang w:val="lt-LT" w:eastAsia="lt-LT"/>
    </w:rPr>
  </w:style>
  <w:style w:type="character" w:customStyle="1" w:styleId="Antrat8Diagrama">
    <w:name w:val="Antraštė 8 Diagrama"/>
    <w:link w:val="Antrat8"/>
    <w:uiPriority w:val="9"/>
    <w:semiHidden/>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uiPriority w:val="9"/>
    <w:locked/>
    <w:rsid w:val="00B0428C"/>
    <w:rPr>
      <w:rFonts w:ascii="Times New Roman" w:hAnsi="Times New Roman"/>
      <w:sz w:val="28"/>
      <w:lang w:val="lt-LT" w:eastAsia="lt-LT"/>
    </w:rPr>
  </w:style>
  <w:style w:type="character" w:customStyle="1" w:styleId="Antrat3Diagrama">
    <w:name w:val="Antraštė 3 Diagrama"/>
    <w:link w:val="Antrat3"/>
    <w:uiPriority w:val="9"/>
    <w:semiHidden/>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rsid w:val="00B0428C"/>
    <w:rPr>
      <w:rFonts w:cs="Times New Roman"/>
      <w:color w:val="0000FF"/>
      <w:u w:val="single"/>
    </w:rPr>
  </w:style>
  <w:style w:type="paragraph" w:styleId="Turinys1">
    <w:name w:val="toc 1"/>
    <w:basedOn w:val="prastasis"/>
    <w:next w:val="prastasis"/>
    <w:autoRedefine/>
    <w:uiPriority w:val="39"/>
    <w:rsid w:val="00B0428C"/>
  </w:style>
  <w:style w:type="paragraph" w:customStyle="1" w:styleId="Point1">
    <w:name w:val="Point 1"/>
    <w:basedOn w:val="prastasis"/>
    <w:link w:val="Point1Char1"/>
    <w:uiPriority w:val="99"/>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
    <w:basedOn w:val="prastasis"/>
    <w:link w:val="AntratsDiagrama"/>
    <w:uiPriority w:val="99"/>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
    <w:link w:val="Antrats"/>
    <w:uiPriority w:val="99"/>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uiPriority w:val="99"/>
    <w:rsid w:val="00B0428C"/>
    <w:pPr>
      <w:spacing w:after="120" w:line="480" w:lineRule="auto"/>
    </w:pPr>
    <w:rPr>
      <w:szCs w:val="20"/>
    </w:rPr>
  </w:style>
  <w:style w:type="character" w:customStyle="1" w:styleId="PagrindiniotekstotraukaDiagrama">
    <w:name w:val="Pagrindinio teksto įtrauka Diagrama"/>
    <w:link w:val="Pagrindiniotekstotrauka"/>
    <w:uiPriority w:val="99"/>
    <w:locked/>
    <w:rsid w:val="00B0428C"/>
    <w:rPr>
      <w:rFonts w:ascii="Times New Roman" w:hAnsi="Times New Roman"/>
      <w:sz w:val="24"/>
      <w:lang w:val="lt-LT" w:eastAsia="lt-LT"/>
    </w:rPr>
  </w:style>
  <w:style w:type="paragraph" w:styleId="Pavadinimas">
    <w:name w:val="Title"/>
    <w:basedOn w:val="prastasis"/>
    <w:link w:val="PavadinimasDiagrama"/>
    <w:uiPriority w:val="10"/>
    <w:qFormat/>
    <w:rsid w:val="00B0428C"/>
    <w:pPr>
      <w:jc w:val="center"/>
    </w:pPr>
    <w:rPr>
      <w:b/>
      <w:szCs w:val="20"/>
    </w:rPr>
  </w:style>
  <w:style w:type="character" w:customStyle="1" w:styleId="PavadinimasDiagrama">
    <w:name w:val="Pavadinimas Diagrama"/>
    <w:link w:val="Pavadinimas"/>
    <w:uiPriority w:val="10"/>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uiPriority w:val="99"/>
    <w:rsid w:val="00B0428C"/>
    <w:pPr>
      <w:spacing w:before="100" w:beforeAutospacing="1" w:after="100" w:afterAutospacing="1"/>
    </w:pPr>
  </w:style>
  <w:style w:type="paragraph" w:customStyle="1" w:styleId="Sraopastraipa1">
    <w:name w:val="Sąrašo pastraipa1"/>
    <w:aliases w:val="Spalvotas sąrašas – 1 paryškinimas1,Table of contents numbered,List lvl1"/>
    <w:basedOn w:val="prastasis"/>
    <w:link w:val="ListParagraphChar"/>
    <w:uiPriority w:val="34"/>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uiPriority w:val="99"/>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rsid w:val="00B0428C"/>
    <w:pPr>
      <w:ind w:left="720"/>
      <w:contextualSpacing/>
    </w:pPr>
  </w:style>
  <w:style w:type="paragraph" w:customStyle="1" w:styleId="Pagrindinistekstas2">
    <w:name w:val="Pagrindinis tekstas2"/>
    <w:uiPriority w:val="99"/>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semiHidden/>
    <w:rsid w:val="00B0428C"/>
    <w:pPr>
      <w:spacing w:after="120" w:line="480" w:lineRule="auto"/>
    </w:pPr>
    <w:rPr>
      <w:szCs w:val="20"/>
    </w:rPr>
  </w:style>
  <w:style w:type="character" w:customStyle="1" w:styleId="Pagrindinistekstas2Diagrama">
    <w:name w:val="Pagrindinis tekstas 2 Diagrama"/>
    <w:link w:val="Pagrindinistekstas20"/>
    <w:uiPriority w:val="99"/>
    <w:semiHidden/>
    <w:locked/>
    <w:rsid w:val="00B0428C"/>
    <w:rPr>
      <w:rFonts w:ascii="Times New Roman" w:hAnsi="Times New Roman"/>
      <w:sz w:val="24"/>
      <w:lang w:val="lt-LT" w:eastAsia="lt-LT"/>
    </w:rPr>
  </w:style>
  <w:style w:type="paragraph" w:styleId="prastasiniatinklio">
    <w:name w:val="Normal (Web)"/>
    <w:basedOn w:val="prastasis"/>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uiPriority w:val="99"/>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uiPriority w:val="99"/>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uiPriority w:val="99"/>
    <w:semiHidden/>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uiPriority w:val="99"/>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basedOn w:val="prastasis"/>
    <w:uiPriority w:val="35"/>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uiPriority w:val="99"/>
    <w:rsid w:val="00B0428C"/>
    <w:rPr>
      <w:rFonts w:cs="Times New Roman"/>
      <w:sz w:val="16"/>
    </w:rPr>
  </w:style>
  <w:style w:type="paragraph" w:styleId="Komentarotekstas">
    <w:name w:val="annotation text"/>
    <w:aliases w:val=" Char"/>
    <w:basedOn w:val="prastasis"/>
    <w:link w:val="KomentarotekstasDiagrama"/>
    <w:uiPriority w:val="99"/>
    <w:rsid w:val="00B0428C"/>
    <w:rPr>
      <w:sz w:val="20"/>
      <w:szCs w:val="20"/>
    </w:rPr>
  </w:style>
  <w:style w:type="character" w:customStyle="1" w:styleId="CommentTextChar">
    <w:name w:val="Comment Text Char"/>
    <w:uiPriority w:val="99"/>
    <w:semiHidden/>
    <w:locked/>
    <w:rsid w:val="009138F4"/>
    <w:rPr>
      <w:rFonts w:ascii="Calibri" w:hAnsi="Calibri" w:cs="Times New Roman"/>
      <w:sz w:val="20"/>
      <w:szCs w:val="20"/>
    </w:rPr>
  </w:style>
  <w:style w:type="character" w:customStyle="1" w:styleId="KomentarotekstasDiagrama">
    <w:name w:val="Komentaro tekstas Diagrama"/>
    <w:aliases w:val=" Char Diagrama"/>
    <w:link w:val="Komentarotekstas"/>
    <w:uiPriority w:val="99"/>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uiPriority w:val="99"/>
    <w:semiHidden/>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uiPriority w:val="99"/>
    <w:semiHidden/>
    <w:rsid w:val="00B0428C"/>
    <w:pPr>
      <w:suppressAutoHyphens/>
    </w:pPr>
    <w:rPr>
      <w:b/>
    </w:rPr>
  </w:style>
  <w:style w:type="character" w:customStyle="1" w:styleId="KomentarotemaDiagrama">
    <w:name w:val="Komentaro tema Diagrama"/>
    <w:link w:val="Komentarotema"/>
    <w:uiPriority w:val="99"/>
    <w:semiHidden/>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uiPriority w:val="99"/>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basedOn w:val="prastojilentel"/>
    <w:uiPriority w:val="3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uiPriority w:val="99"/>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
    <w:link w:val="Sraopastraipa1"/>
    <w:uiPriority w:val="34"/>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uiPriority w:val="99"/>
    <w:rsid w:val="001B228C"/>
    <w:rPr>
      <w:rFonts w:cs="Times New Roman"/>
      <w:color w:val="0000FF"/>
      <w:u w:val="single"/>
    </w:rPr>
  </w:style>
  <w:style w:type="character" w:customStyle="1" w:styleId="CharChar7">
    <w:name w:val="Char Char7"/>
    <w:uiPriority w:val="99"/>
    <w:semiHidden/>
    <w:rsid w:val="003F6EE1"/>
    <w:rPr>
      <w:rFonts w:eastAsia="Times New Roman"/>
      <w:lang w:val="lt-LT"/>
    </w:rPr>
  </w:style>
  <w:style w:type="paragraph" w:customStyle="1" w:styleId="BodyText2">
    <w:name w:val="Body Text2"/>
    <w:link w:val="BodytextChar0"/>
    <w:uiPriority w:val="99"/>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uiPriority w:val="99"/>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semiHidden/>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uiPriority w:val="11"/>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uiPriority w:val="22"/>
    <w:qFormat/>
    <w:rsid w:val="00B55997"/>
    <w:rPr>
      <w:rFonts w:cs="Times New Roman"/>
      <w:b/>
      <w:bCs/>
    </w:rPr>
  </w:style>
  <w:style w:type="paragraph" w:styleId="Betarp">
    <w:name w:val="No Spacing"/>
    <w:link w:val="BetarpDiagrama"/>
    <w:uiPriority w:val="1"/>
    <w:qFormat/>
    <w:rsid w:val="00094EBC"/>
    <w:rPr>
      <w:sz w:val="24"/>
      <w:szCs w:val="22"/>
    </w:rPr>
  </w:style>
  <w:style w:type="character" w:customStyle="1" w:styleId="BetarpDiagrama">
    <w:name w:val="Be tarpų Diagrama"/>
    <w:link w:val="Betarp"/>
    <w:uiPriority w:val="1"/>
    <w:locked/>
    <w:rsid w:val="00094EBC"/>
    <w:rPr>
      <w:sz w:val="22"/>
      <w:lang w:val="lt-LT" w:eastAsia="lt-LT"/>
    </w:rPr>
  </w:style>
  <w:style w:type="character" w:customStyle="1" w:styleId="apple-converted-space">
    <w:name w:val="apple-converted-space"/>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locked/>
    <w:rsid w:val="00094EBC"/>
    <w:pPr>
      <w:jc w:val="both"/>
    </w:pPr>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locked/>
    <w:rsid w:val="00094EBC"/>
    <w:rPr>
      <w:rFonts w:eastAsia="Times New Roman" w:cs="Times New Roman"/>
      <w:lang w:val="lt-LT" w:eastAsia="en-US"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10"/>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10"/>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10"/>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10"/>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uiPriority w:val="99"/>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List Paragraph21,Buletai,Bullet EY,List Paragraph2,lp1,Bullet 1,Use Case List Paragraph,Numbering,ERP-List Paragraph,List Paragraph11,List Paragraph111,Paragraph,List Paragraph3,Sąrašo pastraipa.Bullet,Sąrašo pastraipa;Bullet,Lentele"/>
    <w:basedOn w:val="prastasis"/>
    <w:link w:val="SraopastraipaDiagrama"/>
    <w:uiPriority w:val="34"/>
    <w:qFormat/>
    <w:rsid w:val="008914CF"/>
    <w:pPr>
      <w:ind w:left="720"/>
      <w:contextualSpacing/>
    </w:pPr>
  </w:style>
  <w:style w:type="paragraph" w:customStyle="1" w:styleId="Style3">
    <w:name w:val="Style3"/>
    <w:basedOn w:val="Antrat3"/>
    <w:uiPriority w:val="99"/>
    <w:rsid w:val="002C29CC"/>
    <w:pPr>
      <w:keepLines w:val="0"/>
      <w:numPr>
        <w:ilvl w:val="2"/>
        <w:numId w:val="11"/>
      </w:numPr>
      <w:spacing w:before="120" w:after="60"/>
      <w:ind w:left="663" w:hanging="663"/>
    </w:pPr>
    <w:rPr>
      <w:rFonts w:ascii="Times New Roman" w:eastAsia="Times New Roman" w:hAnsi="Times New Roman"/>
      <w:bCs/>
      <w:iCs/>
      <w:color w:val="auto"/>
      <w:szCs w:val="24"/>
      <w:lang w:val="en-US"/>
    </w:rPr>
  </w:style>
  <w:style w:type="paragraph" w:customStyle="1" w:styleId="3">
    <w:name w:val="Стиль3"/>
    <w:basedOn w:val="prastasis"/>
    <w:rsid w:val="00C4555B"/>
    <w:pPr>
      <w:jc w:val="center"/>
    </w:pPr>
    <w:rPr>
      <w:rFonts w:eastAsia="Times New Roman"/>
      <w:szCs w:val="20"/>
      <w:lang w:val="en-GB" w:eastAsia="en-US"/>
    </w:rPr>
  </w:style>
  <w:style w:type="paragraph" w:customStyle="1" w:styleId="Komentarotema2">
    <w:name w:val="Komentaro tema2"/>
    <w:basedOn w:val="Komentarotekstas"/>
    <w:next w:val="Komentarotekstas"/>
    <w:uiPriority w:val="99"/>
    <w:semiHidden/>
    <w:rsid w:val="00C4555B"/>
    <w:rPr>
      <w:rFonts w:eastAsia="Times New Roman"/>
      <w:b/>
      <w:bCs/>
    </w:rPr>
  </w:style>
  <w:style w:type="character" w:customStyle="1" w:styleId="Spalvotassraas1parykinimasDiagrama">
    <w:name w:val="Spalvotas sąrašas – 1 paryškinimas Diagrama"/>
    <w:link w:val="Spalvotassraas1parykinimas"/>
    <w:uiPriority w:val="34"/>
    <w:locked/>
    <w:rsid w:val="00C4555B"/>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semiHidden/>
    <w:unhideWhenUsed/>
    <w:rsid w:val="00C4555B"/>
    <w:rPr>
      <w:rFonts w:ascii="Cambria" w:eastAsia="Times New Roman" w:hAnsi="Cambria"/>
      <w:sz w:val="22"/>
      <w:szCs w:val="22"/>
      <w:lang w:val="en-US" w:eastAsia="en-US" w:bidi="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1lygis">
    <w:name w:val="_1 lygis"/>
    <w:basedOn w:val="prastasis"/>
    <w:rsid w:val="002F7D84"/>
    <w:pPr>
      <w:numPr>
        <w:numId w:val="13"/>
      </w:numPr>
      <w:spacing w:before="60" w:after="60"/>
      <w:jc w:val="both"/>
    </w:pPr>
    <w:rPr>
      <w:rFonts w:eastAsia="Times New Roman"/>
    </w:rPr>
  </w:style>
  <w:style w:type="paragraph" w:customStyle="1" w:styleId="Numeravimas">
    <w:name w:val="Numeravimas"/>
    <w:basedOn w:val="prastasis"/>
    <w:rsid w:val="002F7D84"/>
    <w:rPr>
      <w:rFonts w:eastAsia="Times New Roman"/>
    </w:rPr>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9F7346"/>
    <w:rPr>
      <w:rFonts w:ascii="Times New Roman" w:hAnsi="Times New Roman"/>
      <w:sz w:val="24"/>
      <w:szCs w:val="24"/>
    </w:rPr>
  </w:style>
  <w:style w:type="paragraph" w:customStyle="1" w:styleId="Body2">
    <w:name w:val="Body 2"/>
    <w:rsid w:val="00271C2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customStyle="1" w:styleId="normaltextrun">
    <w:name w:val="normaltextrun"/>
    <w:basedOn w:val="Numatytasispastraiposriftas"/>
    <w:qFormat/>
    <w:rsid w:val="00EE202B"/>
  </w:style>
  <w:style w:type="character" w:customStyle="1" w:styleId="t54">
    <w:name w:val="t54"/>
    <w:basedOn w:val="Numatytasispastraiposriftas"/>
    <w:rsid w:val="009842A7"/>
  </w:style>
  <w:style w:type="paragraph" w:customStyle="1" w:styleId="paragraph">
    <w:name w:val="paragraph"/>
    <w:basedOn w:val="prastasis"/>
    <w:rsid w:val="005D48F0"/>
    <w:pPr>
      <w:spacing w:before="100" w:beforeAutospacing="1" w:after="100" w:afterAutospacing="1"/>
    </w:pPr>
    <w:rPr>
      <w:rFonts w:eastAsia="Times New Roman"/>
    </w:rPr>
  </w:style>
  <w:style w:type="character" w:customStyle="1" w:styleId="eop">
    <w:name w:val="eop"/>
    <w:basedOn w:val="Numatytasispastraiposriftas"/>
    <w:rsid w:val="005D48F0"/>
  </w:style>
  <w:style w:type="table" w:customStyle="1" w:styleId="TableGrid3">
    <w:name w:val="Table Grid3"/>
    <w:basedOn w:val="prastojilentel"/>
    <w:next w:val="Lentelstinklelis"/>
    <w:uiPriority w:val="39"/>
    <w:rsid w:val="001870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E955D8"/>
    <w:pPr>
      <w:keepLines/>
      <w:tabs>
        <w:tab w:val="clear" w:pos="1080"/>
      </w:tabs>
      <w:spacing w:before="240" w:after="0"/>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Turinys2">
    <w:name w:val="toc 2"/>
    <w:basedOn w:val="prastasis"/>
    <w:next w:val="prastasis"/>
    <w:autoRedefine/>
    <w:uiPriority w:val="39"/>
    <w:rsid w:val="00E955D8"/>
    <w:pPr>
      <w:spacing w:after="100"/>
      <w:ind w:left="240"/>
    </w:pPr>
  </w:style>
  <w:style w:type="paragraph" w:styleId="Turinys3">
    <w:name w:val="toc 3"/>
    <w:basedOn w:val="prastasis"/>
    <w:next w:val="prastasis"/>
    <w:autoRedefine/>
    <w:uiPriority w:val="39"/>
    <w:rsid w:val="00E955D8"/>
    <w:pPr>
      <w:spacing w:after="100"/>
      <w:ind w:left="480"/>
    </w:pPr>
  </w:style>
  <w:style w:type="table" w:customStyle="1" w:styleId="TableGrid4">
    <w:name w:val="Table Grid4"/>
    <w:basedOn w:val="prastojilentel"/>
    <w:next w:val="Lentelstinklelis"/>
    <w:uiPriority w:val="39"/>
    <w:rsid w:val="005F3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Numatytasispastraiposriftas"/>
    <w:rsid w:val="00FA3FC1"/>
  </w:style>
  <w:style w:type="character" w:customStyle="1" w:styleId="xeop">
    <w:name w:val="x_eop"/>
    <w:basedOn w:val="Numatytasispastraiposriftas"/>
    <w:rsid w:val="00FA3FC1"/>
  </w:style>
  <w:style w:type="character" w:customStyle="1" w:styleId="Antrat4Diagrama">
    <w:name w:val="Antraštė 4 Diagrama"/>
    <w:basedOn w:val="Numatytasispastraiposriftas"/>
    <w:link w:val="Antrat4"/>
    <w:uiPriority w:val="9"/>
    <w:semiHidden/>
    <w:rsid w:val="00E020CB"/>
    <w:rPr>
      <w:rFonts w:asciiTheme="majorHAnsi" w:eastAsiaTheme="majorEastAsia" w:hAnsiTheme="majorHAnsi" w:cstheme="majorBidi"/>
      <w:b/>
      <w:bCs/>
      <w:i/>
      <w:iCs/>
      <w:color w:val="4F81BD" w:themeColor="accent1"/>
      <w:sz w:val="22"/>
      <w:szCs w:val="22"/>
      <w:lang w:eastAsia="en-US"/>
    </w:rPr>
  </w:style>
  <w:style w:type="character" w:customStyle="1" w:styleId="Antrat6Diagrama">
    <w:name w:val="Antraštė 6 Diagrama"/>
    <w:basedOn w:val="Numatytasispastraiposriftas"/>
    <w:link w:val="Antrat6"/>
    <w:uiPriority w:val="9"/>
    <w:semiHidden/>
    <w:rsid w:val="00E020CB"/>
    <w:rPr>
      <w:rFonts w:asciiTheme="majorHAnsi" w:eastAsiaTheme="majorEastAsia" w:hAnsiTheme="majorHAnsi" w:cstheme="majorBidi"/>
      <w:i/>
      <w:iCs/>
      <w:color w:val="243F60" w:themeColor="accent1" w:themeShade="7F"/>
      <w:sz w:val="22"/>
      <w:szCs w:val="22"/>
      <w:lang w:eastAsia="en-US"/>
    </w:rPr>
  </w:style>
  <w:style w:type="character" w:customStyle="1" w:styleId="Antrat7Diagrama">
    <w:name w:val="Antraštė 7 Diagrama"/>
    <w:basedOn w:val="Numatytasispastraiposriftas"/>
    <w:link w:val="Antrat7"/>
    <w:uiPriority w:val="9"/>
    <w:semiHidden/>
    <w:rsid w:val="00E020CB"/>
    <w:rPr>
      <w:rFonts w:asciiTheme="majorHAnsi" w:eastAsiaTheme="majorEastAsia" w:hAnsiTheme="majorHAnsi" w:cstheme="majorBidi"/>
      <w:i/>
      <w:iCs/>
      <w:color w:val="404040" w:themeColor="text1" w:themeTint="BF"/>
      <w:sz w:val="22"/>
      <w:szCs w:val="22"/>
      <w:lang w:eastAsia="en-US"/>
    </w:rPr>
  </w:style>
  <w:style w:type="character" w:customStyle="1" w:styleId="Antrat9Diagrama">
    <w:name w:val="Antraštė 9 Diagrama"/>
    <w:basedOn w:val="Numatytasispastraiposriftas"/>
    <w:link w:val="Antrat9"/>
    <w:uiPriority w:val="9"/>
    <w:semiHidden/>
    <w:rsid w:val="00E020CB"/>
    <w:rPr>
      <w:rFonts w:asciiTheme="majorHAnsi" w:eastAsiaTheme="majorEastAsia" w:hAnsiTheme="majorHAnsi" w:cstheme="majorBidi"/>
      <w:i/>
      <w:iCs/>
      <w:color w:val="404040" w:themeColor="text1" w:themeTint="BF"/>
      <w:lang w:eastAsia="en-US"/>
    </w:rPr>
  </w:style>
  <w:style w:type="table" w:customStyle="1" w:styleId="TableNormal1">
    <w:name w:val="Table Normal1"/>
    <w:rsid w:val="00E020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E020C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rPr>
  </w:style>
  <w:style w:type="paragraph" w:styleId="Citata">
    <w:name w:val="Quote"/>
    <w:basedOn w:val="prastasis"/>
    <w:next w:val="prastasis"/>
    <w:link w:val="CitataDiagrama"/>
    <w:uiPriority w:val="29"/>
    <w:qFormat/>
    <w:rsid w:val="00E020CB"/>
    <w:pPr>
      <w:spacing w:after="200" w:line="276" w:lineRule="auto"/>
    </w:pPr>
    <w:rPr>
      <w:rFonts w:asciiTheme="minorHAnsi" w:eastAsiaTheme="minorEastAsia" w:hAnsiTheme="minorHAnsi" w:cstheme="minorBidi"/>
      <w:i/>
      <w:iCs/>
      <w:color w:val="000000" w:themeColor="text1"/>
      <w:sz w:val="22"/>
      <w:szCs w:val="22"/>
      <w:lang w:eastAsia="en-US"/>
    </w:rPr>
  </w:style>
  <w:style w:type="character" w:customStyle="1" w:styleId="CitataDiagrama">
    <w:name w:val="Citata Diagrama"/>
    <w:basedOn w:val="Numatytasispastraiposriftas"/>
    <w:link w:val="Citata"/>
    <w:uiPriority w:val="29"/>
    <w:rsid w:val="00E020CB"/>
    <w:rPr>
      <w:rFonts w:asciiTheme="minorHAnsi" w:eastAsiaTheme="minorEastAsia" w:hAnsiTheme="minorHAnsi" w:cstheme="minorBidi"/>
      <w:i/>
      <w:iCs/>
      <w:color w:val="000000" w:themeColor="text1"/>
      <w:sz w:val="22"/>
      <w:szCs w:val="22"/>
      <w:lang w:eastAsia="en-US"/>
    </w:rPr>
  </w:style>
  <w:style w:type="paragraph" w:styleId="Iskirtacitata">
    <w:name w:val="Intense Quote"/>
    <w:basedOn w:val="prastasis"/>
    <w:next w:val="prastasis"/>
    <w:link w:val="IskirtacitataDiagrama"/>
    <w:uiPriority w:val="30"/>
    <w:qFormat/>
    <w:rsid w:val="00E020CB"/>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eastAsia="en-US"/>
    </w:rPr>
  </w:style>
  <w:style w:type="character" w:customStyle="1" w:styleId="IskirtacitataDiagrama">
    <w:name w:val="Išskirta citata Diagrama"/>
    <w:basedOn w:val="Numatytasispastraiposriftas"/>
    <w:link w:val="Iskirtacitata"/>
    <w:uiPriority w:val="30"/>
    <w:rsid w:val="00E020CB"/>
    <w:rPr>
      <w:rFonts w:asciiTheme="minorHAnsi" w:eastAsiaTheme="minorEastAsia" w:hAnsiTheme="minorHAnsi" w:cstheme="minorBidi"/>
      <w:b/>
      <w:bCs/>
      <w:i/>
      <w:iCs/>
      <w:color w:val="4F81BD" w:themeColor="accent1"/>
      <w:sz w:val="22"/>
      <w:szCs w:val="22"/>
      <w:lang w:eastAsia="en-US"/>
    </w:rPr>
  </w:style>
  <w:style w:type="character" w:styleId="Nerykuspabraukimas">
    <w:name w:val="Subtle Emphasis"/>
    <w:basedOn w:val="Numatytasispastraiposriftas"/>
    <w:uiPriority w:val="19"/>
    <w:qFormat/>
    <w:rsid w:val="00E020CB"/>
    <w:rPr>
      <w:i/>
      <w:iCs/>
      <w:color w:val="808080" w:themeColor="text1" w:themeTint="7F"/>
    </w:rPr>
  </w:style>
  <w:style w:type="character" w:styleId="Rykuspabraukimas">
    <w:name w:val="Intense Emphasis"/>
    <w:basedOn w:val="Numatytasispastraiposriftas"/>
    <w:uiPriority w:val="21"/>
    <w:qFormat/>
    <w:rsid w:val="00E020CB"/>
    <w:rPr>
      <w:b/>
      <w:bCs/>
      <w:i/>
      <w:iCs/>
      <w:color w:val="4F81BD" w:themeColor="accent1"/>
    </w:rPr>
  </w:style>
  <w:style w:type="character" w:styleId="Nerykinuoroda">
    <w:name w:val="Subtle Reference"/>
    <w:basedOn w:val="Numatytasispastraiposriftas"/>
    <w:uiPriority w:val="31"/>
    <w:qFormat/>
    <w:rsid w:val="00E020CB"/>
    <w:rPr>
      <w:smallCaps/>
      <w:color w:val="C0504D" w:themeColor="accent2"/>
      <w:u w:val="single"/>
    </w:rPr>
  </w:style>
  <w:style w:type="character" w:styleId="Rykinuoroda">
    <w:name w:val="Intense Reference"/>
    <w:basedOn w:val="Numatytasispastraiposriftas"/>
    <w:uiPriority w:val="32"/>
    <w:qFormat/>
    <w:rsid w:val="00E020CB"/>
    <w:rPr>
      <w:b/>
      <w:bCs/>
      <w:smallCaps/>
      <w:color w:val="C0504D" w:themeColor="accent2"/>
      <w:spacing w:val="5"/>
      <w:u w:val="single"/>
    </w:rPr>
  </w:style>
  <w:style w:type="character" w:styleId="Knygospavadinimas">
    <w:name w:val="Book Title"/>
    <w:basedOn w:val="Numatytasispastraiposriftas"/>
    <w:uiPriority w:val="33"/>
    <w:qFormat/>
    <w:rsid w:val="00E020CB"/>
    <w:rPr>
      <w:b/>
      <w:bCs/>
      <w:smallCaps/>
      <w:spacing w:val="5"/>
    </w:rPr>
  </w:style>
  <w:style w:type="character" w:customStyle="1" w:styleId="PaprastasistekstasDiagrama1">
    <w:name w:val="Paprastasis tekstas Diagrama1"/>
    <w:basedOn w:val="Numatytasispastraiposriftas"/>
    <w:uiPriority w:val="99"/>
    <w:semiHidden/>
    <w:rsid w:val="00E020CB"/>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E020CB"/>
    <w:rPr>
      <w:color w:val="605E5C"/>
      <w:shd w:val="clear" w:color="auto" w:fill="E1DFDD"/>
    </w:rPr>
  </w:style>
  <w:style w:type="character" w:styleId="Perirtashipersaitas">
    <w:name w:val="FollowedHyperlink"/>
    <w:basedOn w:val="Numatytasispastraiposriftas"/>
    <w:uiPriority w:val="99"/>
    <w:semiHidden/>
    <w:unhideWhenUsed/>
    <w:locked/>
    <w:rsid w:val="00E020CB"/>
    <w:rPr>
      <w:color w:val="800080" w:themeColor="followedHyperlink"/>
      <w:u w:val="single"/>
    </w:rPr>
  </w:style>
  <w:style w:type="character" w:customStyle="1" w:styleId="Neapdorotaspaminjimas2">
    <w:name w:val="Neapdorotas paminėjimas2"/>
    <w:basedOn w:val="Numatytasispastraiposriftas"/>
    <w:uiPriority w:val="99"/>
    <w:semiHidden/>
    <w:unhideWhenUsed/>
    <w:rsid w:val="00E020CB"/>
    <w:rPr>
      <w:color w:val="605E5C"/>
      <w:shd w:val="clear" w:color="auto" w:fill="E1DFDD"/>
    </w:rPr>
  </w:style>
  <w:style w:type="table" w:customStyle="1" w:styleId="TableGrid">
    <w:name w:val="TableGrid"/>
    <w:rsid w:val="00CC5CC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21824">
      <w:bodyDiv w:val="1"/>
      <w:marLeft w:val="0"/>
      <w:marRight w:val="0"/>
      <w:marTop w:val="0"/>
      <w:marBottom w:val="0"/>
      <w:divBdr>
        <w:top w:val="none" w:sz="0" w:space="0" w:color="auto"/>
        <w:left w:val="none" w:sz="0" w:space="0" w:color="auto"/>
        <w:bottom w:val="none" w:sz="0" w:space="0" w:color="auto"/>
        <w:right w:val="none" w:sz="0" w:space="0" w:color="auto"/>
      </w:divBdr>
    </w:div>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766735943">
      <w:bodyDiv w:val="1"/>
      <w:marLeft w:val="0"/>
      <w:marRight w:val="0"/>
      <w:marTop w:val="0"/>
      <w:marBottom w:val="0"/>
      <w:divBdr>
        <w:top w:val="none" w:sz="0" w:space="0" w:color="auto"/>
        <w:left w:val="none" w:sz="0" w:space="0" w:color="auto"/>
        <w:bottom w:val="none" w:sz="0" w:space="0" w:color="auto"/>
        <w:right w:val="none" w:sz="0" w:space="0" w:color="auto"/>
      </w:divBdr>
    </w:div>
    <w:div w:id="1501000362">
      <w:bodyDiv w:val="1"/>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F0C0-6F36-49C4-B605-374E74639752}">
  <ds:schemaRefs>
    <ds:schemaRef ds:uri="http://schemas.microsoft.com/sharepoint/v3/contenttype/forms"/>
  </ds:schemaRefs>
</ds:datastoreItem>
</file>

<file path=customXml/itemProps2.xml><?xml version="1.0" encoding="utf-8"?>
<ds:datastoreItem xmlns:ds="http://schemas.openxmlformats.org/officeDocument/2006/customXml" ds:itemID="{5B544B55-E69C-4CFA-9128-4074060354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54193A9-C019-42BF-8498-81E561639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921BB-539E-44CB-8D0F-F335E1DA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5444</Words>
  <Characters>37704</Characters>
  <Application>Microsoft Office Word</Application>
  <DocSecurity>4</DocSecurity>
  <Lines>314</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2022-02-10_Duomenu analizes irankiai_salygos</vt:lpstr>
      <vt:lpstr>2022-02-10_Duomenu analizes irankiai_salygos</vt:lpstr>
    </vt:vector>
  </TitlesOfParts>
  <Company/>
  <LinksUpToDate>false</LinksUpToDate>
  <CharactersWithSpaces>43062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2022-02-10_Duomenu analizes irankiai_salygos</dc:title>
  <dc:creator>user</dc:creator>
  <cp:lastModifiedBy>Žydrė Jucevičienė</cp:lastModifiedBy>
  <cp:revision>2</cp:revision>
  <cp:lastPrinted>2018-03-23T11:30:00Z</cp:lastPrinted>
  <dcterms:created xsi:type="dcterms:W3CDTF">2022-05-20T10:07:00Z</dcterms:created>
  <dcterms:modified xsi:type="dcterms:W3CDTF">2022-05-20T10:07:00Z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