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3DF36AE8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0358">
        <w:rPr>
          <w:rFonts w:ascii="Times New Roman" w:hAnsi="Times New Roman" w:cs="Times New Roman"/>
          <w:b/>
          <w:sz w:val="24"/>
          <w:szCs w:val="24"/>
        </w:rPr>
        <w:t>PS22-134</w:t>
      </w:r>
    </w:p>
    <w:p w14:paraId="18CB273C" w14:textId="1B28086F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C55000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sdtContent>
      </w:sdt>
    </w:p>
    <w:p w14:paraId="57E3594F" w14:textId="6883D64D" w:rsidR="00E25348" w:rsidRDefault="00B66117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(PU-6250/20) Elektros, statinių, vandens ir nuotekų, šilumos ir dujų, oro kondicionavimo ir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vėdinimo sistemų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6611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ūkių priežiūros paslaugos</w:t>
      </w:r>
      <w:r w:rsidR="00E25348" w:rsidRPr="00B661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4C12DF4" w14:textId="2C621BE6" w:rsidR="00AC3A9F" w:rsidRPr="00B66117" w:rsidRDefault="00AC3A9F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55000">
        <w:rPr>
          <w:rFonts w:ascii="Times New Roman" w:hAnsi="Times New Roman" w:cs="Times New Roman"/>
          <w:b/>
          <w:bCs/>
          <w:sz w:val="24"/>
          <w:szCs w:val="24"/>
        </w:rPr>
        <w:t>Rytų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regionas)</w:t>
      </w:r>
    </w:p>
    <w:p w14:paraId="3B0BE73E" w14:textId="6A4294A0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25E7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</w:t>
          </w:r>
          <w:r w:rsidR="00D178CF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455D40F3" w:rsidR="00CB6246" w:rsidRPr="00CB6246" w:rsidRDefault="004F65FC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0C1A3B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756CF23B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C55000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>
              <w:rPr>
                <w:rFonts w:asciiTheme="minorHAnsi" w:hAnsiTheme="minorHAnsi" w:cstheme="minorBidi"/>
                <w:sz w:val="22"/>
              </w:rPr>
            </w:sdtEndPr>
            <w:sdtContent>
              <w:r w:rsidR="00C55000" w:rsidRPr="00C55000">
                <w:rPr>
                  <w:rFonts w:ascii="Times New Roman" w:hAnsi="Times New Roman" w:cs="Times New Roman"/>
                  <w:sz w:val="24"/>
                  <w:szCs w:val="24"/>
                </w:rPr>
                <w:t>126</w:t>
              </w:r>
              <w:r w:rsidR="00C5500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55000" w:rsidRPr="00C55000">
                <w:rPr>
                  <w:rFonts w:ascii="Times New Roman" w:hAnsi="Times New Roman" w:cs="Times New Roman"/>
                  <w:sz w:val="24"/>
                  <w:szCs w:val="24"/>
                </w:rPr>
                <w:t>350,00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</w:t>
      </w:r>
      <w:r w:rsidR="00291C2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r w:rsidR="00C55000" w:rsidRPr="00C55000">
            <w:rPr>
              <w:rFonts w:ascii="Times New Roman" w:hAnsi="Times New Roman" w:cs="Times New Roman"/>
              <w:sz w:val="24"/>
              <w:szCs w:val="24"/>
            </w:rPr>
            <w:t>(vienas šimtas dvidešimt šeši tūkstančiai trys šimtai penkiasdešimt eurų 00 ct.</w:t>
          </w:r>
        </w:sdtContent>
      </w:sdt>
      <w:r w:rsidR="00397ABB" w:rsidRPr="00C55000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06BC0DDB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B575C4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1C159553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F25E7C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4F65FC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4F65FC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2698A26F" w:rsidR="00A0501A" w:rsidRPr="00A0501A" w:rsidRDefault="00A05508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57C0ACFA" w:rsidR="00A0501A" w:rsidRPr="00A0501A" w:rsidRDefault="00A05508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0EB" w14:textId="77777777" w:rsidR="004F65FC" w:rsidRDefault="004F65FC" w:rsidP="003C3B30">
      <w:pPr>
        <w:spacing w:after="0" w:line="240" w:lineRule="auto"/>
      </w:pPr>
      <w:r>
        <w:separator/>
      </w:r>
    </w:p>
  </w:endnote>
  <w:endnote w:type="continuationSeparator" w:id="0">
    <w:p w14:paraId="29584385" w14:textId="77777777" w:rsidR="004F65FC" w:rsidRDefault="004F65FC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60B8" w14:textId="77777777" w:rsidR="004F65FC" w:rsidRDefault="004F65FC" w:rsidP="003C3B30">
      <w:pPr>
        <w:spacing w:after="0" w:line="240" w:lineRule="auto"/>
      </w:pPr>
      <w:r>
        <w:separator/>
      </w:r>
    </w:p>
  </w:footnote>
  <w:footnote w:type="continuationSeparator" w:id="0">
    <w:p w14:paraId="36CD9168" w14:textId="77777777" w:rsidR="004F65FC" w:rsidRDefault="004F65FC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0490">
    <w:abstractNumId w:val="0"/>
  </w:num>
  <w:num w:numId="2" w16cid:durableId="546453790">
    <w:abstractNumId w:val="1"/>
  </w:num>
  <w:num w:numId="3" w16cid:durableId="1593516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50AE9"/>
    <w:rsid w:val="000A09DD"/>
    <w:rsid w:val="000B2F72"/>
    <w:rsid w:val="000C1A3B"/>
    <w:rsid w:val="000C7CAB"/>
    <w:rsid w:val="000D6C79"/>
    <w:rsid w:val="000E2878"/>
    <w:rsid w:val="000E4BE1"/>
    <w:rsid w:val="0010393F"/>
    <w:rsid w:val="0011409E"/>
    <w:rsid w:val="00120FF7"/>
    <w:rsid w:val="001D4F24"/>
    <w:rsid w:val="001D649E"/>
    <w:rsid w:val="001E5E71"/>
    <w:rsid w:val="001F1D84"/>
    <w:rsid w:val="0023588F"/>
    <w:rsid w:val="00256571"/>
    <w:rsid w:val="00291C26"/>
    <w:rsid w:val="00294D13"/>
    <w:rsid w:val="002C4909"/>
    <w:rsid w:val="002C7BF0"/>
    <w:rsid w:val="002E0DB5"/>
    <w:rsid w:val="00307FA8"/>
    <w:rsid w:val="003639B9"/>
    <w:rsid w:val="0037799B"/>
    <w:rsid w:val="00381507"/>
    <w:rsid w:val="00397ABB"/>
    <w:rsid w:val="003B27B8"/>
    <w:rsid w:val="003C3B30"/>
    <w:rsid w:val="00403D15"/>
    <w:rsid w:val="004F65FC"/>
    <w:rsid w:val="00561252"/>
    <w:rsid w:val="00575033"/>
    <w:rsid w:val="005E7F7A"/>
    <w:rsid w:val="005F796B"/>
    <w:rsid w:val="0061249B"/>
    <w:rsid w:val="0065250F"/>
    <w:rsid w:val="006953E0"/>
    <w:rsid w:val="006D6BCA"/>
    <w:rsid w:val="006E0B14"/>
    <w:rsid w:val="006F0125"/>
    <w:rsid w:val="006F237B"/>
    <w:rsid w:val="00700067"/>
    <w:rsid w:val="00700662"/>
    <w:rsid w:val="0074275B"/>
    <w:rsid w:val="007B6A76"/>
    <w:rsid w:val="007E739B"/>
    <w:rsid w:val="00815ADD"/>
    <w:rsid w:val="00824CDF"/>
    <w:rsid w:val="00826A8B"/>
    <w:rsid w:val="008B7068"/>
    <w:rsid w:val="008E158E"/>
    <w:rsid w:val="008E2BE8"/>
    <w:rsid w:val="00934873"/>
    <w:rsid w:val="009911CA"/>
    <w:rsid w:val="009F24F6"/>
    <w:rsid w:val="00A0501A"/>
    <w:rsid w:val="00A05508"/>
    <w:rsid w:val="00A17DA6"/>
    <w:rsid w:val="00A41F5F"/>
    <w:rsid w:val="00AA62B2"/>
    <w:rsid w:val="00AB509F"/>
    <w:rsid w:val="00AC3A9F"/>
    <w:rsid w:val="00AD47AE"/>
    <w:rsid w:val="00AF2128"/>
    <w:rsid w:val="00B54F3D"/>
    <w:rsid w:val="00B57230"/>
    <w:rsid w:val="00B575C4"/>
    <w:rsid w:val="00B66117"/>
    <w:rsid w:val="00BB0D1F"/>
    <w:rsid w:val="00C326F8"/>
    <w:rsid w:val="00C34212"/>
    <w:rsid w:val="00C55000"/>
    <w:rsid w:val="00C6652F"/>
    <w:rsid w:val="00C7274A"/>
    <w:rsid w:val="00CA0AB8"/>
    <w:rsid w:val="00CA410B"/>
    <w:rsid w:val="00CB6246"/>
    <w:rsid w:val="00CC35B4"/>
    <w:rsid w:val="00D058C2"/>
    <w:rsid w:val="00D178CF"/>
    <w:rsid w:val="00D55422"/>
    <w:rsid w:val="00D620E3"/>
    <w:rsid w:val="00DE74BC"/>
    <w:rsid w:val="00E0193B"/>
    <w:rsid w:val="00E25348"/>
    <w:rsid w:val="00E26E12"/>
    <w:rsid w:val="00EA2792"/>
    <w:rsid w:val="00EE0920"/>
    <w:rsid w:val="00EE26AD"/>
    <w:rsid w:val="00F25E7C"/>
    <w:rsid w:val="00F50358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1060FD"/>
    <w:rsid w:val="00177FE6"/>
    <w:rsid w:val="001C1B4B"/>
    <w:rsid w:val="00222CB2"/>
    <w:rsid w:val="00226C35"/>
    <w:rsid w:val="002B53CF"/>
    <w:rsid w:val="002B6723"/>
    <w:rsid w:val="00384C23"/>
    <w:rsid w:val="00431579"/>
    <w:rsid w:val="004D0796"/>
    <w:rsid w:val="00537B9B"/>
    <w:rsid w:val="00551080"/>
    <w:rsid w:val="005D21A4"/>
    <w:rsid w:val="005E2FE4"/>
    <w:rsid w:val="006E144E"/>
    <w:rsid w:val="007B4C30"/>
    <w:rsid w:val="007D7BDC"/>
    <w:rsid w:val="00826E6C"/>
    <w:rsid w:val="00982C53"/>
    <w:rsid w:val="00A77D0B"/>
    <w:rsid w:val="00B16A11"/>
    <w:rsid w:val="00B30631"/>
    <w:rsid w:val="00B47A8D"/>
    <w:rsid w:val="00B64C0C"/>
    <w:rsid w:val="00B6654E"/>
    <w:rsid w:val="00BD6683"/>
    <w:rsid w:val="00C03FDF"/>
    <w:rsid w:val="00CB76AE"/>
    <w:rsid w:val="00CF6891"/>
    <w:rsid w:val="00D51D32"/>
    <w:rsid w:val="00D87AFD"/>
    <w:rsid w:val="00E106C6"/>
    <w:rsid w:val="00F3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60FD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5541ABDFAE3B48219AE6F7CA35A506FE">
    <w:name w:val="5541ABDFAE3B48219AE6F7CA35A506FE"/>
    <w:rsid w:val="00106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5</cp:revision>
  <dcterms:created xsi:type="dcterms:W3CDTF">2022-05-26T07:42:00Z</dcterms:created>
  <dcterms:modified xsi:type="dcterms:W3CDTF">2022-05-26T10:22:00Z</dcterms:modified>
</cp:coreProperties>
</file>