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59796E" w14:textId="77777777" w:rsidR="00D55D91" w:rsidRPr="00D55D91" w:rsidRDefault="00D55D91" w:rsidP="00D55D91">
      <w:pPr>
        <w:pStyle w:val="Heading10"/>
        <w:keepNext/>
        <w:keepLines/>
        <w:shd w:val="clear" w:color="auto" w:fill="auto"/>
        <w:spacing w:line="240" w:lineRule="auto"/>
        <w:ind w:firstLine="0"/>
        <w:rPr>
          <w:rFonts w:ascii="Times New Roman" w:hAnsi="Times New Roman" w:cs="Times New Roman"/>
        </w:rPr>
      </w:pPr>
      <w:bookmarkStart w:id="0" w:name="_Toc2238268"/>
      <w:bookmarkStart w:id="1" w:name="_Toc102474404"/>
      <w:bookmarkStart w:id="2" w:name="_Toc102474952"/>
      <w:bookmarkStart w:id="3" w:name="bookmark1"/>
      <w:r w:rsidRPr="00D55D91">
        <w:rPr>
          <w:rFonts w:ascii="Times New Roman" w:hAnsi="Times New Roman" w:cs="Times New Roman"/>
        </w:rPr>
        <w:t>CENTRINĖS PROJEKTŲ VALDYMO AGENTŪROS PERSONALO VALDYMO SISTEMOS VYSTYMO IR PALAIKYMO PASLAUGŲ</w:t>
      </w:r>
      <w:bookmarkEnd w:id="0"/>
      <w:bookmarkEnd w:id="1"/>
      <w:bookmarkEnd w:id="2"/>
      <w:r w:rsidRPr="00D55D91">
        <w:rPr>
          <w:rFonts w:ascii="Times New Roman" w:hAnsi="Times New Roman" w:cs="Times New Roman"/>
        </w:rPr>
        <w:t xml:space="preserve"> </w:t>
      </w:r>
    </w:p>
    <w:p w14:paraId="059467BA" w14:textId="77777777" w:rsidR="00D55D91" w:rsidRPr="00D55D91" w:rsidRDefault="00D55D91" w:rsidP="00D55D91">
      <w:pPr>
        <w:pStyle w:val="Heading10"/>
        <w:keepNext/>
        <w:keepLines/>
        <w:shd w:val="clear" w:color="auto" w:fill="auto"/>
        <w:spacing w:line="240" w:lineRule="auto"/>
        <w:ind w:firstLine="0"/>
        <w:rPr>
          <w:rStyle w:val="Heading1Spacing-1pt"/>
          <w:rFonts w:ascii="Times New Roman" w:hAnsi="Times New Roman" w:cs="Times New Roman"/>
          <w:b/>
          <w:bCs/>
        </w:rPr>
      </w:pPr>
      <w:bookmarkStart w:id="4" w:name="_Toc2238269"/>
      <w:bookmarkStart w:id="5" w:name="_Toc102474405"/>
      <w:bookmarkStart w:id="6" w:name="_Toc102474953"/>
      <w:r w:rsidRPr="00D55D91">
        <w:rPr>
          <w:rFonts w:ascii="Times New Roman" w:hAnsi="Times New Roman" w:cs="Times New Roman"/>
        </w:rPr>
        <w:t xml:space="preserve">TEIKIMO SUTARTIS Nr. </w:t>
      </w:r>
      <w:bookmarkEnd w:id="3"/>
      <w:r w:rsidRPr="00D55D91">
        <w:rPr>
          <w:rStyle w:val="Heading1Spacing-1pt"/>
          <w:rFonts w:ascii="Times New Roman" w:hAnsi="Times New Roman" w:cs="Times New Roman"/>
        </w:rPr>
        <w:t>_________</w:t>
      </w:r>
      <w:bookmarkEnd w:id="4"/>
      <w:bookmarkEnd w:id="5"/>
      <w:bookmarkEnd w:id="6"/>
    </w:p>
    <w:p w14:paraId="295BFA3A" w14:textId="77777777" w:rsidR="00D55D91" w:rsidRPr="00D55D91" w:rsidRDefault="00D55D91" w:rsidP="00D55D91">
      <w:pPr>
        <w:pStyle w:val="Heading10"/>
        <w:keepNext/>
        <w:keepLines/>
        <w:shd w:val="clear" w:color="auto" w:fill="auto"/>
        <w:spacing w:line="240" w:lineRule="auto"/>
        <w:ind w:firstLine="0"/>
        <w:rPr>
          <w:rFonts w:ascii="Times New Roman" w:hAnsi="Times New Roman" w:cs="Times New Roman"/>
        </w:rPr>
      </w:pPr>
    </w:p>
    <w:p w14:paraId="489B4AA0" w14:textId="77777777" w:rsidR="00D55D91" w:rsidRPr="00D55D91" w:rsidRDefault="00D55D91" w:rsidP="00D55D91">
      <w:pPr>
        <w:pStyle w:val="BodyText"/>
        <w:rPr>
          <w:b w:val="0"/>
        </w:rPr>
      </w:pPr>
      <w:r w:rsidRPr="00D55D91">
        <w:rPr>
          <w:b w:val="0"/>
        </w:rPr>
        <w:t>20</w:t>
      </w:r>
      <w:r w:rsidRPr="00D55D91">
        <w:rPr>
          <w:b w:val="0"/>
          <w:lang w:val="en-US"/>
        </w:rPr>
        <w:t>22</w:t>
      </w:r>
      <w:r w:rsidRPr="00D55D91">
        <w:rPr>
          <w:b w:val="0"/>
          <w:caps w:val="0"/>
        </w:rPr>
        <w:t xml:space="preserve"> m. _______________ </w:t>
      </w:r>
      <w:r w:rsidRPr="00D55D91">
        <w:rPr>
          <w:b w:val="0"/>
        </w:rPr>
        <w:t xml:space="preserve"> </w:t>
      </w:r>
      <w:r w:rsidRPr="00D55D91">
        <w:rPr>
          <w:b w:val="0"/>
          <w:caps w:val="0"/>
        </w:rPr>
        <w:t>d.</w:t>
      </w:r>
    </w:p>
    <w:p w14:paraId="088AC7E0" w14:textId="77777777" w:rsidR="00D55D91" w:rsidRPr="00D55D91" w:rsidRDefault="00D55D91" w:rsidP="00D55D91">
      <w:pPr>
        <w:pStyle w:val="BodyText"/>
        <w:rPr>
          <w:b w:val="0"/>
        </w:rPr>
      </w:pPr>
      <w:r w:rsidRPr="00D55D91">
        <w:rPr>
          <w:b w:val="0"/>
          <w:caps w:val="0"/>
        </w:rPr>
        <w:t xml:space="preserve"> vilnius</w:t>
      </w:r>
    </w:p>
    <w:p w14:paraId="4F22977E" w14:textId="77777777" w:rsidR="00D55D91" w:rsidRPr="00D55D91" w:rsidRDefault="00D55D91" w:rsidP="00D55D91">
      <w:pPr>
        <w:pStyle w:val="BodyText"/>
        <w:rPr>
          <w:b w:val="0"/>
        </w:rPr>
      </w:pPr>
    </w:p>
    <w:p w14:paraId="7D1AA2AC" w14:textId="6571ECFC" w:rsidR="00D55D91" w:rsidRPr="00D55D91" w:rsidRDefault="00D55D91" w:rsidP="00D55D91">
      <w:pPr>
        <w:pStyle w:val="BodyText"/>
        <w:ind w:left="40" w:right="240"/>
        <w:jc w:val="both"/>
        <w:rPr>
          <w:b w:val="0"/>
        </w:rPr>
      </w:pPr>
      <w:r w:rsidRPr="00D55D91">
        <w:rPr>
          <w:caps w:val="0"/>
        </w:rPr>
        <w:t xml:space="preserve"> „</w:t>
      </w:r>
      <w:r>
        <w:rPr>
          <w:caps w:val="0"/>
        </w:rPr>
        <w:t>UAB „Edrana Baltic</w:t>
      </w:r>
      <w:r w:rsidRPr="00D55D91">
        <w:rPr>
          <w:caps w:val="0"/>
        </w:rPr>
        <w:t>“</w:t>
      </w:r>
      <w:r w:rsidRPr="00D55D91">
        <w:rPr>
          <w:b w:val="0"/>
          <w:caps w:val="0"/>
        </w:rPr>
        <w:t xml:space="preserve">, pagal Lietuvos įstatymus įsteigta ir veikianti bendrovė juridinio asmens kodas </w:t>
      </w:r>
      <w:r w:rsidRPr="00D55D91">
        <w:rPr>
          <w:rFonts w:eastAsiaTheme="minorHAnsi"/>
          <w:b w:val="0"/>
          <w:bCs w:val="0"/>
        </w:rPr>
        <w:t>124492283</w:t>
      </w:r>
      <w:r w:rsidRPr="00D55D91">
        <w:rPr>
          <w:b w:val="0"/>
          <w:caps w:val="0"/>
        </w:rPr>
        <w:t>, kurios registruota buveinė yra</w:t>
      </w:r>
      <w:r>
        <w:rPr>
          <w:b w:val="0"/>
          <w:caps w:val="0"/>
        </w:rPr>
        <w:t xml:space="preserve"> Ateities g. 10, Vilnius</w:t>
      </w:r>
      <w:r w:rsidRPr="00D55D91">
        <w:rPr>
          <w:b w:val="0"/>
          <w:caps w:val="0"/>
        </w:rPr>
        <w:t xml:space="preserve">, </w:t>
      </w:r>
      <w:r w:rsidRPr="00D55D91">
        <w:rPr>
          <w:b w:val="0"/>
        </w:rPr>
        <w:t xml:space="preserve">, </w:t>
      </w:r>
      <w:r w:rsidRPr="00D55D91">
        <w:rPr>
          <w:b w:val="0"/>
          <w:caps w:val="0"/>
        </w:rPr>
        <w:t xml:space="preserve">veikiančios pagal bendrovės įstatus (toliau </w:t>
      </w:r>
      <w:r w:rsidRPr="00D55D91">
        <w:rPr>
          <w:b w:val="0"/>
        </w:rPr>
        <w:t xml:space="preserve">– </w:t>
      </w:r>
      <w:r w:rsidRPr="00D55D91">
        <w:rPr>
          <w:rStyle w:val="BodytextBold3"/>
          <w:caps w:val="0"/>
        </w:rPr>
        <w:t>„paslaugų teikėjas</w:t>
      </w:r>
      <w:r w:rsidRPr="00D55D91">
        <w:rPr>
          <w:rStyle w:val="BodytextBold3"/>
        </w:rPr>
        <w:t>“),</w:t>
      </w:r>
      <w:r w:rsidRPr="00D55D91">
        <w:rPr>
          <w:b w:val="0"/>
        </w:rPr>
        <w:t xml:space="preserve"> </w:t>
      </w:r>
      <w:r w:rsidRPr="00D55D91">
        <w:rPr>
          <w:b w:val="0"/>
          <w:caps w:val="0"/>
        </w:rPr>
        <w:t>ir</w:t>
      </w:r>
    </w:p>
    <w:p w14:paraId="01DFA1E4" w14:textId="77777777" w:rsidR="00D55D91" w:rsidRPr="00D55D91" w:rsidRDefault="00D55D91" w:rsidP="00D55D91">
      <w:pPr>
        <w:pStyle w:val="BodyText"/>
        <w:ind w:left="40" w:right="240"/>
        <w:jc w:val="both"/>
        <w:rPr>
          <w:b w:val="0"/>
        </w:rPr>
      </w:pPr>
    </w:p>
    <w:p w14:paraId="7B524F9D" w14:textId="5E9D60E1" w:rsidR="00D55D91" w:rsidRPr="00D55D91" w:rsidRDefault="00D55D91" w:rsidP="00D55D91">
      <w:pPr>
        <w:pStyle w:val="BodyText"/>
        <w:ind w:left="40" w:right="240"/>
        <w:jc w:val="both"/>
        <w:rPr>
          <w:rStyle w:val="BodytextBold3"/>
        </w:rPr>
      </w:pPr>
      <w:r w:rsidRPr="00D55D91">
        <w:rPr>
          <w:rStyle w:val="BodytextBold3"/>
          <w:caps w:val="0"/>
        </w:rPr>
        <w:t>VŠĮ Centrinė projektų valdymo agentūra,</w:t>
      </w:r>
      <w:r w:rsidRPr="00D55D91">
        <w:rPr>
          <w:b w:val="0"/>
          <w:caps w:val="0"/>
        </w:rPr>
        <w:t xml:space="preserve"> pagal Lietuvos įstatymus įsteigta ir veikianti įstaiga, juridinio asmens kodas 126125624, kurios registruota buveinė yra S. Konarskio g. 13, 03109 Vilnius, atstovaujama</w:t>
      </w:r>
      <w:r>
        <w:rPr>
          <w:b w:val="0"/>
          <w:caps w:val="0"/>
        </w:rPr>
        <w:t xml:space="preserve"> direktoriaus pavaduotojos </w:t>
      </w:r>
      <w:r w:rsidRPr="00D55D91">
        <w:rPr>
          <w:b w:val="0"/>
          <w:bCs w:val="0"/>
          <w:caps w:val="0"/>
        </w:rPr>
        <w:t>(aktuali redakcija)</w:t>
      </w:r>
      <w:r w:rsidRPr="00D55D91">
        <w:rPr>
          <w:b w:val="0"/>
          <w:caps w:val="0"/>
        </w:rPr>
        <w:t xml:space="preserve"> (toliau - </w:t>
      </w:r>
      <w:r w:rsidRPr="00D55D91">
        <w:rPr>
          <w:rStyle w:val="BodytextBold3"/>
          <w:caps w:val="0"/>
        </w:rPr>
        <w:t>„paslaugų</w:t>
      </w:r>
      <w:r>
        <w:rPr>
          <w:rStyle w:val="BodytextBold3"/>
          <w:caps w:val="0"/>
        </w:rPr>
        <w:t xml:space="preserve"> </w:t>
      </w:r>
      <w:r w:rsidRPr="00D55D91">
        <w:rPr>
          <w:rStyle w:val="BodytextBold3"/>
          <w:caps w:val="0"/>
        </w:rPr>
        <w:t>gavėjas</w:t>
      </w:r>
      <w:r w:rsidRPr="00D55D91">
        <w:rPr>
          <w:rStyle w:val="BodytextBold3"/>
        </w:rPr>
        <w:t>“),</w:t>
      </w:r>
    </w:p>
    <w:p w14:paraId="1FC52530" w14:textId="77777777" w:rsidR="00D55D91" w:rsidRPr="00D55D91" w:rsidRDefault="00D55D91" w:rsidP="00D55D91">
      <w:pPr>
        <w:pStyle w:val="BodyText"/>
        <w:ind w:left="40" w:right="240"/>
        <w:jc w:val="both"/>
        <w:rPr>
          <w:b w:val="0"/>
        </w:rPr>
      </w:pPr>
    </w:p>
    <w:p w14:paraId="69306340" w14:textId="77777777" w:rsidR="00D55D91" w:rsidRPr="00D55D91" w:rsidRDefault="00D55D91" w:rsidP="00D55D91">
      <w:pPr>
        <w:pStyle w:val="BodyText"/>
        <w:ind w:left="40" w:right="240"/>
        <w:jc w:val="both"/>
        <w:rPr>
          <w:rStyle w:val="BodytextBold3"/>
        </w:rPr>
      </w:pPr>
      <w:r w:rsidRPr="00D55D91">
        <w:rPr>
          <w:b w:val="0"/>
          <w:caps w:val="0"/>
        </w:rPr>
        <w:t>Toliau paslaugų teikėjas ir paslaugų gavėjas kartu vadinami</w:t>
      </w:r>
      <w:r w:rsidRPr="00D55D91">
        <w:rPr>
          <w:rStyle w:val="BodytextBold3"/>
          <w:caps w:val="0"/>
        </w:rPr>
        <w:t xml:space="preserve"> šalimis</w:t>
      </w:r>
      <w:r w:rsidRPr="00D55D91">
        <w:rPr>
          <w:rStyle w:val="BodytextBold3"/>
        </w:rPr>
        <w:t>,</w:t>
      </w:r>
      <w:r w:rsidRPr="00D55D91">
        <w:rPr>
          <w:b w:val="0"/>
        </w:rPr>
        <w:t xml:space="preserve"> </w:t>
      </w:r>
      <w:r w:rsidRPr="00D55D91">
        <w:rPr>
          <w:b w:val="0"/>
          <w:caps w:val="0"/>
        </w:rPr>
        <w:t>o kiekvienas atskirai</w:t>
      </w:r>
      <w:r w:rsidRPr="00D55D91">
        <w:rPr>
          <w:b w:val="0"/>
        </w:rPr>
        <w:t xml:space="preserve"> – </w:t>
      </w:r>
      <w:r w:rsidRPr="00D55D91">
        <w:rPr>
          <w:rStyle w:val="BodytextBold3"/>
          <w:caps w:val="0"/>
        </w:rPr>
        <w:t>šalimi</w:t>
      </w:r>
      <w:r w:rsidRPr="00D55D91">
        <w:rPr>
          <w:rStyle w:val="BodytextBold3"/>
        </w:rPr>
        <w:t>,</w:t>
      </w:r>
    </w:p>
    <w:p w14:paraId="005C6CAA" w14:textId="77777777" w:rsidR="00D55D91" w:rsidRPr="00D55D91" w:rsidRDefault="00D55D91" w:rsidP="00D55D91">
      <w:pPr>
        <w:pStyle w:val="BodyText"/>
        <w:spacing w:beforeLines="60" w:before="144" w:after="60"/>
        <w:ind w:left="40" w:right="240"/>
        <w:jc w:val="both"/>
        <w:rPr>
          <w:rStyle w:val="BodytextBold3"/>
        </w:rPr>
      </w:pPr>
      <w:r w:rsidRPr="00D55D91">
        <w:rPr>
          <w:b w:val="0"/>
          <w:caps w:val="0"/>
        </w:rPr>
        <w:t xml:space="preserve">sudarė šią Personalo Valdymo Sistemos (toliau – PVS) vystymo ir palaikymo paslaugų teikimo sutartį (toliau </w:t>
      </w:r>
      <w:r w:rsidRPr="00D55D91">
        <w:rPr>
          <w:b w:val="0"/>
        </w:rPr>
        <w:t>–</w:t>
      </w:r>
      <w:r w:rsidRPr="00D55D91">
        <w:rPr>
          <w:rStyle w:val="BodytextBold3"/>
        </w:rPr>
        <w:t xml:space="preserve"> </w:t>
      </w:r>
      <w:r w:rsidRPr="00D55D91">
        <w:rPr>
          <w:rStyle w:val="BodytextBold3"/>
          <w:caps w:val="0"/>
        </w:rPr>
        <w:t>sutartis</w:t>
      </w:r>
      <w:r w:rsidRPr="00D55D91">
        <w:rPr>
          <w:rStyle w:val="BodytextBold3"/>
        </w:rPr>
        <w:t>)</w:t>
      </w:r>
      <w:r w:rsidRPr="00D55D91">
        <w:rPr>
          <w:rStyle w:val="BodytextBold3"/>
          <w:caps w:val="0"/>
        </w:rPr>
        <w:t xml:space="preserve"> žemiau nurodytomis sąlygomis:</w:t>
      </w:r>
    </w:p>
    <w:p w14:paraId="74C16423"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7" w:name="bookmark3"/>
      <w:bookmarkStart w:id="8" w:name="_Toc2238270"/>
      <w:bookmarkStart w:id="9" w:name="_Toc102474406"/>
      <w:bookmarkStart w:id="10" w:name="_Toc102474954"/>
      <w:r w:rsidRPr="00D55D91">
        <w:rPr>
          <w:rFonts w:ascii="Times New Roman" w:hAnsi="Times New Roman" w:cs="Times New Roman"/>
          <w:b w:val="0"/>
        </w:rPr>
        <w:t>Sutarties aiškinimas</w:t>
      </w:r>
      <w:bookmarkEnd w:id="7"/>
      <w:bookmarkEnd w:id="8"/>
      <w:bookmarkEnd w:id="9"/>
      <w:bookmarkEnd w:id="10"/>
    </w:p>
    <w:p w14:paraId="3A2B7D44" w14:textId="77777777" w:rsidR="00D55D91" w:rsidRPr="00D55D91" w:rsidRDefault="00D55D91" w:rsidP="00D55D91">
      <w:pPr>
        <w:pStyle w:val="BodyText"/>
        <w:numPr>
          <w:ilvl w:val="1"/>
          <w:numId w:val="1"/>
        </w:numPr>
        <w:spacing w:beforeLines="60" w:before="144" w:after="60"/>
        <w:ind w:left="567" w:right="240" w:hanging="567"/>
        <w:jc w:val="both"/>
        <w:rPr>
          <w:b w:val="0"/>
        </w:rPr>
      </w:pPr>
      <w:r w:rsidRPr="00D55D91">
        <w:rPr>
          <w:b w:val="0"/>
          <w:caps w:val="0"/>
        </w:rPr>
        <w:t>Šioje sutartyje:</w:t>
      </w:r>
    </w:p>
    <w:p w14:paraId="317166CE"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Žodis „įskaitant“ bei jo sintaksiniai variantai reiškia „įskaitant, bet neapsiribojant</w:t>
      </w:r>
      <w:r w:rsidRPr="00D55D91">
        <w:rPr>
          <w:b w:val="0"/>
        </w:rPr>
        <w:t xml:space="preserve">“ </w:t>
      </w:r>
      <w:r w:rsidRPr="00D55D91">
        <w:rPr>
          <w:b w:val="0"/>
          <w:caps w:val="0"/>
        </w:rPr>
        <w:t>bei atitinkamus sintaksinius variantus;</w:t>
      </w:r>
    </w:p>
    <w:p w14:paraId="6681C327"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Žodžiai „sudarymas</w:t>
      </w:r>
      <w:r w:rsidRPr="00D55D91">
        <w:rPr>
          <w:b w:val="0"/>
        </w:rPr>
        <w:t xml:space="preserve">“ </w:t>
      </w:r>
      <w:r w:rsidRPr="00D55D91">
        <w:rPr>
          <w:b w:val="0"/>
          <w:caps w:val="0"/>
        </w:rPr>
        <w:t>ar „pasirašymas</w:t>
      </w:r>
      <w:r w:rsidRPr="00D55D91">
        <w:rPr>
          <w:b w:val="0"/>
        </w:rPr>
        <w:t xml:space="preserve">“ </w:t>
      </w:r>
      <w:r w:rsidRPr="00D55D91">
        <w:rPr>
          <w:b w:val="0"/>
          <w:caps w:val="0"/>
        </w:rPr>
        <w:t>reiškia, kad atitinkamą dokumentą pasirašė visos jo šalys;</w:t>
      </w:r>
    </w:p>
    <w:p w14:paraId="1B28929A"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Žodžiai vienaskaitos forma taip pat reiškia ir daugiskaitą, vienos giminės žodžiai taip pat reiškia ir kitą giminę;</w:t>
      </w:r>
    </w:p>
    <w:p w14:paraId="7E8CD2D7"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Straipsnių pavadinimai rašomi tik patogumo sumetimais ir neturi įtakos sutarties aiškinimui</w:t>
      </w:r>
      <w:r w:rsidRPr="00D55D91">
        <w:rPr>
          <w:b w:val="0"/>
        </w:rPr>
        <w:t>;</w:t>
      </w:r>
    </w:p>
    <w:p w14:paraId="7B818B72"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rPr>
        <w:t>š</w:t>
      </w:r>
      <w:r w:rsidRPr="00D55D91">
        <w:rPr>
          <w:b w:val="0"/>
          <w:caps w:val="0"/>
        </w:rPr>
        <w:t>i sutartis nebus aiškinama nei palankiai, nei nepalankiai kuriai nors šaliai dėl to, kad ta šalis buvo atsakinga už sutarties projekto ar atskiros sutarties nuostatos parengimą. Ši sutartis yra visų jos šalių derybomis parengtas ir priimtas dokumentas.</w:t>
      </w:r>
    </w:p>
    <w:p w14:paraId="33CF92AB"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11" w:name="bookmark4"/>
      <w:bookmarkStart w:id="12" w:name="_Toc2238271"/>
      <w:bookmarkStart w:id="13" w:name="_Toc102474407"/>
      <w:bookmarkStart w:id="14" w:name="_Toc102474955"/>
      <w:r w:rsidRPr="00D55D91">
        <w:rPr>
          <w:rFonts w:ascii="Times New Roman" w:hAnsi="Times New Roman" w:cs="Times New Roman"/>
          <w:b w:val="0"/>
        </w:rPr>
        <w:t>Sutarties objektas</w:t>
      </w:r>
      <w:bookmarkEnd w:id="11"/>
      <w:bookmarkEnd w:id="12"/>
      <w:bookmarkEnd w:id="13"/>
      <w:bookmarkEnd w:id="14"/>
    </w:p>
    <w:p w14:paraId="3D3A8682" w14:textId="77777777" w:rsidR="00D55D91" w:rsidRPr="00D55D91" w:rsidRDefault="00D55D91" w:rsidP="00D55D91">
      <w:pPr>
        <w:pStyle w:val="BodyText"/>
        <w:numPr>
          <w:ilvl w:val="1"/>
          <w:numId w:val="1"/>
        </w:numPr>
        <w:spacing w:beforeLines="60" w:before="144" w:after="60"/>
        <w:ind w:left="567" w:right="240" w:hanging="567"/>
        <w:jc w:val="both"/>
        <w:rPr>
          <w:b w:val="0"/>
        </w:rPr>
      </w:pPr>
      <w:bookmarkStart w:id="15" w:name="_Ref462249712"/>
      <w:r w:rsidRPr="00D55D91">
        <w:rPr>
          <w:b w:val="0"/>
          <w:caps w:val="0"/>
        </w:rPr>
        <w:t xml:space="preserve">Šia sutartimi paslaugų teikėjas įsipareigoja suteikti paslaugų gavėjui PVS vystymo ir palaikymo paslaugas (toliau </w:t>
      </w:r>
      <w:r w:rsidRPr="00D55D91">
        <w:rPr>
          <w:b w:val="0"/>
        </w:rPr>
        <w:t>– „</w:t>
      </w:r>
      <w:r w:rsidRPr="00D55D91">
        <w:rPr>
          <w:b w:val="0"/>
          <w:caps w:val="0"/>
        </w:rPr>
        <w:t>paslaugos</w:t>
      </w:r>
      <w:r w:rsidRPr="00D55D91">
        <w:rPr>
          <w:b w:val="0"/>
        </w:rPr>
        <w:t>“</w:t>
      </w:r>
      <w:r w:rsidRPr="00D55D91">
        <w:rPr>
          <w:b w:val="0"/>
          <w:caps w:val="0"/>
        </w:rPr>
        <w:t>), o paslaugų gavėjas įsipareigoja už laiku ir tinkamai suteiktas paslaugas sumokėti šioje sutartyje ir jos prieduose nurodytą kainą.</w:t>
      </w:r>
      <w:bookmarkEnd w:id="15"/>
    </w:p>
    <w:p w14:paraId="094701A5" w14:textId="77777777" w:rsidR="00D55D91" w:rsidRPr="00D55D91" w:rsidRDefault="00D55D91" w:rsidP="00D55D91">
      <w:pPr>
        <w:pStyle w:val="BodyText"/>
        <w:numPr>
          <w:ilvl w:val="1"/>
          <w:numId w:val="1"/>
        </w:numPr>
        <w:spacing w:beforeLines="60" w:before="144" w:after="60"/>
        <w:ind w:left="567" w:right="240" w:hanging="567"/>
        <w:jc w:val="both"/>
        <w:rPr>
          <w:b w:val="0"/>
        </w:rPr>
      </w:pPr>
      <w:bookmarkStart w:id="16" w:name="_Ref462215353"/>
      <w:r w:rsidRPr="00D55D91">
        <w:rPr>
          <w:b w:val="0"/>
          <w:caps w:val="0"/>
        </w:rPr>
        <w:t>Paslaugos, jų apimtys</w:t>
      </w:r>
      <w:r w:rsidRPr="00D55D91">
        <w:rPr>
          <w:b w:val="0"/>
        </w:rPr>
        <w:t>,</w:t>
      </w:r>
      <w:r w:rsidRPr="00D55D91">
        <w:rPr>
          <w:b w:val="0"/>
          <w:caps w:val="0"/>
        </w:rPr>
        <w:t xml:space="preserve"> techninės charakteristikos ir kiti reikalavimai yra apibrėžti sutarties 1 priede „Techninė specifikacija“</w:t>
      </w:r>
      <w:r w:rsidRPr="00D55D91">
        <w:rPr>
          <w:b w:val="0"/>
        </w:rPr>
        <w:t xml:space="preserve">, </w:t>
      </w:r>
      <w:r w:rsidRPr="00D55D91">
        <w:rPr>
          <w:b w:val="0"/>
          <w:caps w:val="0"/>
        </w:rPr>
        <w:t>paslaugų teikėjo pateiktame pasiūlyme, parengtame pagal pirkimo sąlygų 1 ir 2</w:t>
      </w:r>
      <w:r w:rsidRPr="00D55D91">
        <w:rPr>
          <w:b w:val="0"/>
        </w:rPr>
        <w:t xml:space="preserve"> </w:t>
      </w:r>
      <w:r w:rsidRPr="00D55D91">
        <w:rPr>
          <w:b w:val="0"/>
          <w:caps w:val="0"/>
        </w:rPr>
        <w:t>priedų reikalavimus ir paslaugų gavėjo</w:t>
      </w:r>
      <w:r w:rsidRPr="00D55D91">
        <w:rPr>
          <w:b w:val="0"/>
        </w:rPr>
        <w:t xml:space="preserve"> </w:t>
      </w:r>
      <w:r w:rsidRPr="00D55D91">
        <w:rPr>
          <w:b w:val="0"/>
          <w:caps w:val="0"/>
        </w:rPr>
        <w:t>pateiktuose pirkimo sąlygų paaiškinimuose</w:t>
      </w:r>
      <w:r w:rsidRPr="00D55D91">
        <w:rPr>
          <w:b w:val="0"/>
        </w:rPr>
        <w:t xml:space="preserve">, </w:t>
      </w:r>
      <w:r w:rsidRPr="00D55D91">
        <w:rPr>
          <w:b w:val="0"/>
          <w:caps w:val="0"/>
        </w:rPr>
        <w:t>paslaugų teikėjo paaiškinimuose, pateiktuose atsakant į paslaugų gavėjo prašymus dėl pasiūlymo paaiškinimo (jei tokių buvo)</w:t>
      </w:r>
      <w:r w:rsidRPr="00D55D91">
        <w:rPr>
          <w:b w:val="0"/>
        </w:rPr>
        <w:t xml:space="preserve">. </w:t>
      </w:r>
      <w:bookmarkEnd w:id="16"/>
    </w:p>
    <w:p w14:paraId="0416D74F" w14:textId="77777777" w:rsidR="00D55D91" w:rsidRPr="00D55D91" w:rsidRDefault="00D55D91" w:rsidP="00D55D91">
      <w:pPr>
        <w:pStyle w:val="BodyText"/>
        <w:numPr>
          <w:ilvl w:val="1"/>
          <w:numId w:val="1"/>
        </w:numPr>
        <w:spacing w:beforeLines="60" w:before="144" w:after="60"/>
        <w:ind w:left="567" w:right="240" w:hanging="567"/>
        <w:jc w:val="both"/>
        <w:rPr>
          <w:b w:val="0"/>
        </w:rPr>
      </w:pPr>
      <w:r w:rsidRPr="00D55D91">
        <w:rPr>
          <w:b w:val="0"/>
          <w:caps w:val="0"/>
        </w:rPr>
        <w:t xml:space="preserve">Sutarties </w:t>
      </w:r>
      <w:r w:rsidRPr="00D55D91">
        <w:rPr>
          <w:b w:val="0"/>
        </w:rPr>
        <w:t xml:space="preserve">2.2 </w:t>
      </w:r>
      <w:r w:rsidRPr="00D55D91">
        <w:rPr>
          <w:b w:val="0"/>
          <w:caps w:val="0"/>
        </w:rPr>
        <w:t>p.</w:t>
      </w:r>
      <w:r w:rsidRPr="00D55D91">
        <w:rPr>
          <w:b w:val="0"/>
        </w:rPr>
        <w:t xml:space="preserve"> </w:t>
      </w:r>
      <w:r w:rsidRPr="00D55D91">
        <w:rPr>
          <w:b w:val="0"/>
          <w:caps w:val="0"/>
        </w:rPr>
        <w:t>Nurodyti dokumentai laikomi sudėtine šios sutarties dalimi ir yra taikomi sistemiškai, aiškinant ir vykdant sutartį.</w:t>
      </w:r>
      <w:r w:rsidRPr="00D55D91">
        <w:rPr>
          <w:b w:val="0"/>
        </w:rPr>
        <w:t xml:space="preserve"> </w:t>
      </w:r>
    </w:p>
    <w:p w14:paraId="7B4EA64C"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17" w:name="bookmark5"/>
      <w:bookmarkStart w:id="18" w:name="_Toc2238272"/>
      <w:bookmarkStart w:id="19" w:name="_Toc102474408"/>
      <w:bookmarkStart w:id="20" w:name="_Toc102474956"/>
      <w:r w:rsidRPr="00D55D91">
        <w:rPr>
          <w:rFonts w:ascii="Times New Roman" w:hAnsi="Times New Roman" w:cs="Times New Roman"/>
          <w:b w:val="0"/>
        </w:rPr>
        <w:lastRenderedPageBreak/>
        <w:t>Paslaugų užsakymo reikalavimai</w:t>
      </w:r>
      <w:bookmarkEnd w:id="17"/>
      <w:bookmarkEnd w:id="18"/>
      <w:bookmarkEnd w:id="19"/>
      <w:bookmarkEnd w:id="20"/>
    </w:p>
    <w:p w14:paraId="134E9F15" w14:textId="77777777" w:rsidR="00D55D91" w:rsidRPr="00D55D91" w:rsidRDefault="00D55D91" w:rsidP="00D55D91">
      <w:pPr>
        <w:pStyle w:val="BodyText"/>
        <w:numPr>
          <w:ilvl w:val="1"/>
          <w:numId w:val="1"/>
        </w:numPr>
        <w:spacing w:beforeLines="60" w:before="144" w:after="60"/>
        <w:ind w:left="567" w:right="240" w:hanging="567"/>
        <w:jc w:val="both"/>
        <w:rPr>
          <w:b w:val="0"/>
        </w:rPr>
      </w:pPr>
      <w:r w:rsidRPr="00D55D91">
        <w:rPr>
          <w:b w:val="0"/>
          <w:caps w:val="0"/>
        </w:rPr>
        <w:t>Paslaugų teikėjas įsipareigoja suteikti paslaugų</w:t>
      </w:r>
      <w:r w:rsidRPr="00D55D91">
        <w:rPr>
          <w:b w:val="0"/>
          <w:vertAlign w:val="subscript"/>
        </w:rPr>
        <w:t xml:space="preserve"> </w:t>
      </w:r>
      <w:r w:rsidRPr="00D55D91">
        <w:rPr>
          <w:b w:val="0"/>
          <w:caps w:val="0"/>
        </w:rPr>
        <w:t>gavėjui paslaugas, kurių kokybė atitiks sutartyje ir jos prieduose numatytas sąlygas, nusistovėjusios praktikos reikalavimus ir atitinkamus profesijos standartus.</w:t>
      </w:r>
    </w:p>
    <w:p w14:paraId="4A39AAA4" w14:textId="77777777" w:rsidR="00D55D91" w:rsidRPr="00D55D91" w:rsidRDefault="00D55D91" w:rsidP="00D55D91">
      <w:pPr>
        <w:pStyle w:val="BodyText"/>
        <w:numPr>
          <w:ilvl w:val="1"/>
          <w:numId w:val="1"/>
        </w:numPr>
        <w:spacing w:beforeLines="60" w:before="144" w:after="60"/>
        <w:ind w:left="567" w:right="240" w:hanging="567"/>
        <w:jc w:val="both"/>
        <w:rPr>
          <w:b w:val="0"/>
        </w:rPr>
      </w:pPr>
      <w:r w:rsidRPr="00D55D91">
        <w:rPr>
          <w:b w:val="0"/>
          <w:caps w:val="0"/>
        </w:rPr>
        <w:t>Šalys susitaria, kad</w:t>
      </w:r>
      <w:r w:rsidRPr="00D55D91">
        <w:rPr>
          <w:b w:val="0"/>
        </w:rPr>
        <w:t xml:space="preserve"> </w:t>
      </w:r>
      <w:r w:rsidRPr="00D55D91">
        <w:rPr>
          <w:b w:val="0"/>
          <w:caps w:val="0"/>
        </w:rPr>
        <w:t>sistemos vystymo ir palaikymo paslaugų apimtys, funkciniai ir kiti reikalavimai yra nurodomi sistemos vystymo paslaugų užsakymuose (toliau – užsakymai</w:t>
      </w:r>
      <w:r w:rsidRPr="00D55D91">
        <w:rPr>
          <w:b w:val="0"/>
        </w:rPr>
        <w:t>),</w:t>
      </w:r>
      <w:r w:rsidRPr="00D55D91">
        <w:rPr>
          <w:b w:val="0"/>
          <w:caps w:val="0"/>
        </w:rPr>
        <w:t xml:space="preserve"> kurių</w:t>
      </w:r>
      <w:r w:rsidRPr="00D55D91">
        <w:rPr>
          <w:b w:val="0"/>
        </w:rPr>
        <w:t xml:space="preserve"> </w:t>
      </w:r>
      <w:r w:rsidRPr="00D55D91">
        <w:rPr>
          <w:b w:val="0"/>
          <w:caps w:val="0"/>
        </w:rPr>
        <w:t>apimtys kiekvieną kartą atskirai derinama tarp paslaugų teikėjo ir paslaugų gavėjo.</w:t>
      </w:r>
    </w:p>
    <w:p w14:paraId="21543065" w14:textId="77777777" w:rsidR="00D55D91" w:rsidRPr="00D55D91" w:rsidRDefault="00D55D91" w:rsidP="00D55D91">
      <w:pPr>
        <w:pStyle w:val="BodyText"/>
        <w:numPr>
          <w:ilvl w:val="1"/>
          <w:numId w:val="1"/>
        </w:numPr>
        <w:spacing w:beforeLines="60" w:before="144" w:after="60"/>
        <w:ind w:left="567" w:right="240" w:hanging="567"/>
        <w:jc w:val="both"/>
        <w:rPr>
          <w:b w:val="0"/>
        </w:rPr>
      </w:pPr>
      <w:r w:rsidRPr="00D55D91">
        <w:rPr>
          <w:b w:val="0"/>
          <w:caps w:val="0"/>
        </w:rPr>
        <w:t>Užsakymai bus sudaromi ir įgyvendinami tuo atveju, jeigu šalys tarpusavyje suderina sistemos vystymo paslaugų apimtis, valandų skaičių, kainą ir užsakymo įvykdymo terminą. Jeigu šalys nepasiekia susitarimo dėl šių duomenų, bet kuri šalis turi teisę atsisakyti sudaryti užsakymą</w:t>
      </w:r>
      <w:r w:rsidRPr="00D55D91">
        <w:rPr>
          <w:b w:val="0"/>
        </w:rPr>
        <w:t xml:space="preserve">. </w:t>
      </w:r>
      <w:r w:rsidRPr="00D55D91">
        <w:rPr>
          <w:b w:val="0"/>
          <w:caps w:val="0"/>
        </w:rPr>
        <w:t>Užsakymo įvykdymo terminas negali būti ilgesnis nei sutarties terminas.</w:t>
      </w:r>
      <w:r w:rsidRPr="00D55D91" w:rsidDel="00E53270">
        <w:rPr>
          <w:b w:val="0"/>
        </w:rPr>
        <w:t xml:space="preserve"> </w:t>
      </w:r>
    </w:p>
    <w:p w14:paraId="35D14BDD" w14:textId="77777777" w:rsidR="00D55D91" w:rsidRPr="00D55D91" w:rsidRDefault="00D55D91" w:rsidP="00D55D91">
      <w:pPr>
        <w:pStyle w:val="BodyText"/>
        <w:numPr>
          <w:ilvl w:val="1"/>
          <w:numId w:val="1"/>
        </w:numPr>
        <w:spacing w:beforeLines="60" w:before="144" w:after="60"/>
        <w:ind w:left="567" w:right="240" w:hanging="567"/>
        <w:jc w:val="both"/>
        <w:rPr>
          <w:b w:val="0"/>
          <w:bCs w:val="0"/>
        </w:rPr>
      </w:pPr>
      <w:r w:rsidRPr="00D55D91">
        <w:rPr>
          <w:rFonts w:eastAsia="Calibri"/>
          <w:b w:val="0"/>
          <w:bCs w:val="0"/>
          <w:caps w:val="0"/>
          <w:color w:val="000000" w:themeColor="text1"/>
        </w:rPr>
        <w:t xml:space="preserve">Pirkėjo </w:t>
      </w:r>
      <w:r w:rsidRPr="00D55D91">
        <w:rPr>
          <w:b w:val="0"/>
          <w:bCs w:val="0"/>
          <w:caps w:val="0"/>
        </w:rPr>
        <w:t xml:space="preserve">už sutartį atsakingas/-i asmuo/asmenys, priimdami pirkimo objektą ir pasirašydami priėmimo – perdavimo aktus, visais atvejais turi </w:t>
      </w:r>
      <w:r w:rsidRPr="00D55D91">
        <w:rPr>
          <w:b w:val="0"/>
          <w:bCs w:val="0"/>
          <w:caps w:val="0"/>
          <w:u w:val="single"/>
        </w:rPr>
        <w:t>į</w:t>
      </w:r>
      <w:r w:rsidRPr="00D55D91">
        <w:rPr>
          <w:b w:val="0"/>
          <w:bCs w:val="0"/>
          <w:caps w:val="0"/>
        </w:rPr>
        <w:t>sitikinti ir patvirtinti, kad pirkimo objektas (ar jo dalis) atitinka tai, kas numatyta techninėje specifikacijoje/sutarties užsakyme.</w:t>
      </w:r>
    </w:p>
    <w:p w14:paraId="39582777"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21" w:name="bookmark6"/>
      <w:bookmarkStart w:id="22" w:name="_Toc2238273"/>
      <w:bookmarkStart w:id="23" w:name="_Toc102474409"/>
      <w:bookmarkStart w:id="24" w:name="_Toc102474957"/>
      <w:r w:rsidRPr="00D55D91">
        <w:rPr>
          <w:rFonts w:ascii="Times New Roman" w:hAnsi="Times New Roman" w:cs="Times New Roman"/>
          <w:b w:val="0"/>
        </w:rPr>
        <w:t>Sutarties galiojimas ir paslaugų teikimo terminai</w:t>
      </w:r>
      <w:bookmarkEnd w:id="21"/>
      <w:bookmarkEnd w:id="22"/>
      <w:bookmarkEnd w:id="23"/>
      <w:bookmarkEnd w:id="24"/>
    </w:p>
    <w:p w14:paraId="05EED354" w14:textId="77777777" w:rsidR="00D55D91" w:rsidRPr="00D55D91" w:rsidRDefault="00D55D91" w:rsidP="00D55D91">
      <w:pPr>
        <w:pStyle w:val="BodyText"/>
        <w:numPr>
          <w:ilvl w:val="1"/>
          <w:numId w:val="1"/>
        </w:numPr>
        <w:spacing w:beforeLines="60" w:before="144" w:after="60"/>
        <w:ind w:left="567" w:right="240" w:hanging="567"/>
        <w:jc w:val="both"/>
        <w:rPr>
          <w:b w:val="0"/>
        </w:rPr>
      </w:pPr>
      <w:r w:rsidRPr="00D55D91">
        <w:rPr>
          <w:b w:val="0"/>
          <w:caps w:val="0"/>
        </w:rPr>
        <w:t xml:space="preserve">Sutarties galiojimo laikotarpis – </w:t>
      </w:r>
      <w:r w:rsidRPr="00D55D91">
        <w:rPr>
          <w:b w:val="0"/>
        </w:rPr>
        <w:t>24 (</w:t>
      </w:r>
      <w:r w:rsidRPr="00D55D91">
        <w:rPr>
          <w:b w:val="0"/>
          <w:caps w:val="0"/>
        </w:rPr>
        <w:t>dvidešimt keturi) mėnesiai nuo jos paasirašymo dienos</w:t>
      </w:r>
      <w:r w:rsidRPr="00D55D91">
        <w:rPr>
          <w:b w:val="0"/>
        </w:rPr>
        <w:t>.</w:t>
      </w:r>
    </w:p>
    <w:p w14:paraId="362E01DA" w14:textId="77777777" w:rsidR="00D55D91" w:rsidRPr="00D55D91" w:rsidRDefault="00D55D91" w:rsidP="00D55D91">
      <w:pPr>
        <w:pStyle w:val="BodyText"/>
        <w:numPr>
          <w:ilvl w:val="1"/>
          <w:numId w:val="1"/>
        </w:numPr>
        <w:spacing w:beforeLines="60" w:before="144" w:after="60"/>
        <w:ind w:left="567" w:right="240" w:hanging="567"/>
        <w:jc w:val="both"/>
        <w:rPr>
          <w:b w:val="0"/>
        </w:rPr>
      </w:pPr>
      <w:r w:rsidRPr="00D55D91">
        <w:rPr>
          <w:b w:val="0"/>
          <w:caps w:val="0"/>
        </w:rPr>
        <w:t>Paslaugų teikėjas pradeda teikti šioje sutartyje numatytas paslaugas nuo sutarties įsigaliojimo dienos</w:t>
      </w:r>
      <w:r w:rsidRPr="00D55D91">
        <w:rPr>
          <w:b w:val="0"/>
        </w:rPr>
        <w:t>.</w:t>
      </w:r>
    </w:p>
    <w:p w14:paraId="1E09D4D9"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25" w:name="_Toc2238274"/>
      <w:bookmarkStart w:id="26" w:name="_Toc102474410"/>
      <w:bookmarkStart w:id="27" w:name="_Toc102474958"/>
      <w:r w:rsidRPr="00D55D91">
        <w:rPr>
          <w:rFonts w:ascii="Times New Roman" w:hAnsi="Times New Roman" w:cs="Times New Roman"/>
          <w:b w:val="0"/>
        </w:rPr>
        <w:t>Šalių įsipareigojimai</w:t>
      </w:r>
      <w:bookmarkEnd w:id="25"/>
      <w:bookmarkEnd w:id="26"/>
      <w:bookmarkEnd w:id="27"/>
    </w:p>
    <w:p w14:paraId="7A375BB3" w14:textId="77777777" w:rsidR="00D55D91" w:rsidRPr="00D55D91" w:rsidRDefault="00D55D91" w:rsidP="00D55D91">
      <w:pPr>
        <w:pStyle w:val="BodyText"/>
        <w:numPr>
          <w:ilvl w:val="1"/>
          <w:numId w:val="1"/>
        </w:numPr>
        <w:spacing w:beforeLines="60" w:before="144" w:after="60"/>
        <w:ind w:left="567" w:right="240" w:hanging="567"/>
        <w:jc w:val="both"/>
        <w:rPr>
          <w:b w:val="0"/>
        </w:rPr>
      </w:pPr>
      <w:r w:rsidRPr="00D55D91">
        <w:rPr>
          <w:b w:val="0"/>
          <w:caps w:val="0"/>
        </w:rPr>
        <w:t>Paslaugų teikėjas įsipareigoja:</w:t>
      </w:r>
    </w:p>
    <w:p w14:paraId="38C5DE2F"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Laiku ir kokybiškai vykdyti visus sutartinius įsipareigojimus, nurodytus sutartyje bei jos prieduose. Sutartyje nustatyta tvarka ir sąlygomis, kaip įmanoma rūpestingai bei efektyviai, įskaitant, bet neapsiribojant paslaugų teikimo pagal geriausius visuotinai pripažįstamus profesinius standartus ir praktiką, panaudodamas visus reikiamus įgūdžius, žinias ir priemones, laiku pradėti, atlikti, užbaigti ir perduoti paslaugų gavėjui visas sutartyje numatytas paslaugas ir jų rezultatus.</w:t>
      </w:r>
    </w:p>
    <w:p w14:paraId="19E98A2B"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 xml:space="preserve">Sutarties sudarymo metu paskirti reikiamus įgaliojimus turinčius paslaugų teikėjo atsakingus asmenis šios sutarties vykdymui, nurodant juos sutartyje. Paslaugų teikėjo darbuotojai, nurodyti jo pasiūlyme, įsipareigoję teikti paslaugas, gali būti pakeičiami tik gavus išankstinį raštišką paslaugų gavėjo sutikimą. Jeigu sutartyje įvardinti darbuotojai dėl objektyvių, su paslaugų teikėjo darbų organizavimo įmonės viduje pokyčiais nesusijusių, priežasčių (pvz. Liga ar pan.), negalės tuo metu teikti paslaugų, paslaugų teikėjas pasitelks tokios pat arba aukštesnės kvalifikacijos darbuotojus, pateikdamas paslaugų gavėjui darbuotojo kvalifikaciją patvirtinančius dokumentus ir pakeitimo pagrindimą. </w:t>
      </w:r>
    </w:p>
    <w:p w14:paraId="2F6645F9"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Keisti paslaugų teikėjo pasiūlyme nurodytus subteikėjus tik dėl objektyvių aplinkybių, kurių nebuvo galima numatyti pasiūlymo pateikimo momentu, nurodant konkrečias bei pagrįstas priežastis dėl jų pakeitimo ir tik gavus raštišką paslaugų gavėjo sutikimą. Subtiekėjų keitimą paslaugų gavėjas kartu su paslaugų teikėju įformina raštišku susitarimu prie sudarytos sutarties, kuris pasirašomas abiejų pirkimo sutarties šalių ir šie dokumentai yra neatskiriama sutarties dalis.  Visi paslaugų teikėjo atstovai (įskaitant subtiekėjus), prieš pradedant vykdyti sutartį, privalo pasirašyti konfidencialumo pasižadėjimus.</w:t>
      </w:r>
    </w:p>
    <w:p w14:paraId="01973DB3"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 xml:space="preserve">Vykdyti užsakymų parengimą, įforminimą, suderinimą su paslaugų gavėju ir saugojimą. Šalių įgaliotų atstovų pasirašyti užsakymai ir užsakymuose užfiksuoti </w:t>
      </w:r>
      <w:r w:rsidRPr="00D55D91">
        <w:rPr>
          <w:b w:val="0"/>
          <w:caps w:val="0"/>
        </w:rPr>
        <w:lastRenderedPageBreak/>
        <w:t>sprendimai yra laikomi tinkamais šalių patvirtinimais. Užsakymuose numatytų ir patvirtintų nuostatų ir susitarimų pažeidimas prilyginamas sutarties pažeidimui</w:t>
      </w:r>
      <w:r w:rsidRPr="00D55D91">
        <w:rPr>
          <w:b w:val="0"/>
        </w:rPr>
        <w:t>.</w:t>
      </w:r>
    </w:p>
    <w:p w14:paraId="2226A025"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Vykdyti šalių susitikimų protokolų parengimą. Šalių įgaliotų atstovų pasirašyti protokolai ir protokoluose užfiksuoti sprendimai yra laikomi tinkamais šalių patvirtinimais (už tinkamą protokolų įforminimą, suderinimą ir saugojimą atsakingas paslaugų teikėjas);</w:t>
      </w:r>
    </w:p>
    <w:p w14:paraId="3EDA740C"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Užtikrinti, kad paslaugų teikėjo  specialistai ir kiti jo vardu veikiantys asmenys (įskaitant subtiekėjus) laikytųsi visų sutartyje nustatytų reikalavimų;</w:t>
      </w:r>
    </w:p>
    <w:p w14:paraId="5DA2D613"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rPr>
        <w:t>P</w:t>
      </w:r>
      <w:r w:rsidRPr="00D55D91">
        <w:rPr>
          <w:b w:val="0"/>
          <w:caps w:val="0"/>
        </w:rPr>
        <w:t>aslaugas teikti lietuvių kalba;</w:t>
      </w:r>
    </w:p>
    <w:p w14:paraId="4AFB73AA"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Vykdyti kitus sutartimi prisiimtus įsipareigojimus.</w:t>
      </w:r>
    </w:p>
    <w:p w14:paraId="2B9115A7" w14:textId="77777777" w:rsidR="00D55D91" w:rsidRPr="00D55D91" w:rsidRDefault="00D55D91" w:rsidP="00D55D91">
      <w:pPr>
        <w:pStyle w:val="BodyText"/>
        <w:numPr>
          <w:ilvl w:val="1"/>
          <w:numId w:val="1"/>
        </w:numPr>
        <w:spacing w:beforeLines="60" w:before="144" w:after="60"/>
        <w:ind w:left="567" w:right="240" w:hanging="567"/>
        <w:jc w:val="both"/>
        <w:rPr>
          <w:b w:val="0"/>
        </w:rPr>
      </w:pPr>
      <w:r w:rsidRPr="00D55D91">
        <w:rPr>
          <w:b w:val="0"/>
          <w:caps w:val="0"/>
        </w:rPr>
        <w:t>Paslaugų gavėjas įsipareigoja:</w:t>
      </w:r>
    </w:p>
    <w:p w14:paraId="77F879C9"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Sutarties sudarymo metu paskirti reikiamus įgaliojimus turinčius paslaugų gavėjo atsakingus asmenis šios sutarties vykdymui, nurodant juos sutartyje</w:t>
      </w:r>
      <w:r w:rsidRPr="00D55D91">
        <w:rPr>
          <w:b w:val="0"/>
        </w:rPr>
        <w:t>;</w:t>
      </w:r>
    </w:p>
    <w:p w14:paraId="12651739"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Teikti paslaugų teikėjui visą paslaugų suteikimui reikalingą informaciją</w:t>
      </w:r>
      <w:r w:rsidRPr="00D55D91">
        <w:rPr>
          <w:b w:val="0"/>
        </w:rPr>
        <w:t>;</w:t>
      </w:r>
    </w:p>
    <w:p w14:paraId="4B389B48"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Už laiku ir tinkamai suteiktas paslaugas atsiskaityti su paslaugų teikėju šioje sutartyje numatyta tvarka</w:t>
      </w:r>
      <w:r w:rsidRPr="00D55D91">
        <w:rPr>
          <w:b w:val="0"/>
        </w:rPr>
        <w:t>;</w:t>
      </w:r>
    </w:p>
    <w:p w14:paraId="55A9EE20"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Vykdyti kitus sutartimi prisiimtus įsipareigojimus.</w:t>
      </w:r>
    </w:p>
    <w:p w14:paraId="73211AB6"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28" w:name="_Toc2238275"/>
      <w:bookmarkStart w:id="29" w:name="_Toc102474411"/>
      <w:bookmarkStart w:id="30" w:name="_Toc102474959"/>
      <w:r w:rsidRPr="00D55D91">
        <w:rPr>
          <w:rFonts w:ascii="Times New Roman" w:hAnsi="Times New Roman" w:cs="Times New Roman"/>
          <w:b w:val="0"/>
        </w:rPr>
        <w:t>Paslaugų įkainis, preliminarios paslaugų apimtys ir bendra sutarties vertė</w:t>
      </w:r>
      <w:bookmarkEnd w:id="28"/>
      <w:bookmarkEnd w:id="29"/>
      <w:bookmarkEnd w:id="30"/>
      <w:r w:rsidRPr="00D55D91">
        <w:rPr>
          <w:rFonts w:ascii="Times New Roman" w:hAnsi="Times New Roman" w:cs="Times New Roman"/>
          <w:b w:val="0"/>
        </w:rPr>
        <w:t xml:space="preserve"> </w:t>
      </w:r>
    </w:p>
    <w:p w14:paraId="580AB732" w14:textId="269C3AC8" w:rsidR="00D55D91" w:rsidRPr="00D55D91" w:rsidRDefault="00D55D91" w:rsidP="00D55D91">
      <w:pPr>
        <w:pStyle w:val="Bodytext60"/>
        <w:numPr>
          <w:ilvl w:val="1"/>
          <w:numId w:val="1"/>
        </w:numPr>
        <w:shd w:val="clear" w:color="auto" w:fill="auto"/>
        <w:spacing w:beforeLines="60" w:before="144" w:after="60" w:line="240" w:lineRule="auto"/>
        <w:ind w:left="577" w:right="180" w:hanging="577"/>
        <w:rPr>
          <w:rFonts w:ascii="Times New Roman" w:hAnsi="Times New Roman" w:cs="Times New Roman"/>
          <w:b w:val="0"/>
          <w:shd w:val="clear" w:color="auto" w:fill="FFFFFF"/>
        </w:rPr>
      </w:pPr>
      <w:r w:rsidRPr="00D55D91">
        <w:rPr>
          <w:rFonts w:ascii="Times New Roman" w:hAnsi="Times New Roman" w:cs="Times New Roman"/>
          <w:b w:val="0"/>
          <w:shd w:val="clear" w:color="auto" w:fill="FFFFFF"/>
        </w:rPr>
        <w:t>Pa</w:t>
      </w:r>
      <w:r w:rsidR="00352C08">
        <w:rPr>
          <w:rFonts w:ascii="Times New Roman" w:hAnsi="Times New Roman" w:cs="Times New Roman"/>
          <w:b w:val="0"/>
          <w:shd w:val="clear" w:color="auto" w:fill="FFFFFF"/>
        </w:rPr>
        <w:t>s</w:t>
      </w:r>
      <w:r w:rsidRPr="00D55D91">
        <w:rPr>
          <w:rFonts w:ascii="Times New Roman" w:hAnsi="Times New Roman" w:cs="Times New Roman"/>
          <w:b w:val="0"/>
          <w:shd w:val="clear" w:color="auto" w:fill="FFFFFF"/>
        </w:rPr>
        <w:t xml:space="preserve">laugų  teikėjo mėnesinis sistemos palaikymo paslaugų įkainis yra </w:t>
      </w:r>
      <w:r>
        <w:rPr>
          <w:rFonts w:ascii="Times New Roman" w:hAnsi="Times New Roman" w:cs="Times New Roman"/>
          <w:b w:val="0"/>
          <w:lang w:val="en-US"/>
        </w:rPr>
        <w:t xml:space="preserve">1947,00 </w:t>
      </w:r>
      <w:r w:rsidRPr="00D55D91">
        <w:rPr>
          <w:rFonts w:ascii="Times New Roman" w:hAnsi="Times New Roman" w:cs="Times New Roman"/>
          <w:b w:val="0"/>
        </w:rPr>
        <w:t>Eur (</w:t>
      </w:r>
      <w:r>
        <w:rPr>
          <w:rFonts w:ascii="Times New Roman" w:hAnsi="Times New Roman" w:cs="Times New Roman"/>
          <w:b w:val="0"/>
        </w:rPr>
        <w:t>tūkstantis devyni šimtai keturiasdešimt septyni</w:t>
      </w:r>
      <w:r w:rsidRPr="00D55D91">
        <w:rPr>
          <w:rFonts w:ascii="Times New Roman" w:hAnsi="Times New Roman" w:cs="Times New Roman"/>
          <w:b w:val="0"/>
        </w:rPr>
        <w:t xml:space="preserve"> eurai, </w:t>
      </w:r>
      <w:r>
        <w:rPr>
          <w:rFonts w:ascii="Times New Roman" w:hAnsi="Times New Roman" w:cs="Times New Roman"/>
          <w:b w:val="0"/>
        </w:rPr>
        <w:t>0</w:t>
      </w:r>
      <w:r w:rsidRPr="00D55D91">
        <w:rPr>
          <w:rFonts w:ascii="Times New Roman" w:hAnsi="Times New Roman" w:cs="Times New Roman"/>
          <w:b w:val="0"/>
        </w:rPr>
        <w:t xml:space="preserve"> cent</w:t>
      </w:r>
      <w:r>
        <w:rPr>
          <w:rFonts w:ascii="Times New Roman" w:hAnsi="Times New Roman" w:cs="Times New Roman"/>
          <w:b w:val="0"/>
        </w:rPr>
        <w:t>ų</w:t>
      </w:r>
      <w:r w:rsidRPr="00D55D91">
        <w:rPr>
          <w:rFonts w:ascii="Times New Roman" w:hAnsi="Times New Roman" w:cs="Times New Roman"/>
          <w:b w:val="0"/>
        </w:rPr>
        <w:t xml:space="preserve">) be PVM, 21 proc. PVM – </w:t>
      </w:r>
      <w:r>
        <w:rPr>
          <w:rFonts w:ascii="Times New Roman" w:hAnsi="Times New Roman" w:cs="Times New Roman"/>
          <w:b w:val="0"/>
          <w:lang w:val="en-US"/>
        </w:rPr>
        <w:t xml:space="preserve">408,87 </w:t>
      </w:r>
      <w:r w:rsidRPr="00D55D91">
        <w:rPr>
          <w:rFonts w:ascii="Times New Roman" w:hAnsi="Times New Roman" w:cs="Times New Roman"/>
          <w:b w:val="0"/>
        </w:rPr>
        <w:t>Eur, įkainis su PVM –</w:t>
      </w:r>
      <w:r>
        <w:rPr>
          <w:rFonts w:ascii="Times New Roman" w:hAnsi="Times New Roman" w:cs="Times New Roman"/>
          <w:b w:val="0"/>
        </w:rPr>
        <w:t xml:space="preserve"> 2355,87 </w:t>
      </w:r>
      <w:r w:rsidRPr="00D55D91">
        <w:rPr>
          <w:rStyle w:val="BodytextBold1"/>
        </w:rPr>
        <w:t>Eur (</w:t>
      </w:r>
      <w:r>
        <w:rPr>
          <w:rStyle w:val="BodytextBold1"/>
        </w:rPr>
        <w:t>du tūkstančiai trys šimtai penk</w:t>
      </w:r>
      <w:r w:rsidR="00352C08">
        <w:rPr>
          <w:rStyle w:val="BodytextBold1"/>
        </w:rPr>
        <w:t>ia</w:t>
      </w:r>
      <w:r>
        <w:rPr>
          <w:rStyle w:val="BodytextBold1"/>
        </w:rPr>
        <w:t>sdešimt penki</w:t>
      </w:r>
      <w:r w:rsidR="00352C08">
        <w:rPr>
          <w:rStyle w:val="BodytextBold1"/>
        </w:rPr>
        <w:t xml:space="preserve"> </w:t>
      </w:r>
      <w:r w:rsidRPr="00D55D91">
        <w:rPr>
          <w:rStyle w:val="BodytextBold1"/>
        </w:rPr>
        <w:t xml:space="preserve">eurai, </w:t>
      </w:r>
      <w:r w:rsidR="00352C08">
        <w:rPr>
          <w:rStyle w:val="BodytextBold1"/>
          <w:lang w:val="en-US"/>
        </w:rPr>
        <w:t>87</w:t>
      </w:r>
      <w:r w:rsidRPr="00D55D91">
        <w:rPr>
          <w:rStyle w:val="BodytextBold1"/>
        </w:rPr>
        <w:t xml:space="preserve"> centai).</w:t>
      </w:r>
    </w:p>
    <w:p w14:paraId="2E22D567" w14:textId="464B9523" w:rsidR="00D55D91" w:rsidRPr="00D55D91" w:rsidRDefault="00D55D91" w:rsidP="00D55D91">
      <w:pPr>
        <w:pStyle w:val="Bodytext60"/>
        <w:numPr>
          <w:ilvl w:val="1"/>
          <w:numId w:val="1"/>
        </w:numPr>
        <w:shd w:val="clear" w:color="auto" w:fill="auto"/>
        <w:spacing w:beforeLines="60" w:before="144" w:after="60" w:line="240" w:lineRule="auto"/>
        <w:ind w:left="577" w:right="180" w:hanging="577"/>
        <w:rPr>
          <w:rStyle w:val="BodytextBold1"/>
          <w:bCs/>
        </w:rPr>
      </w:pPr>
      <w:r w:rsidRPr="00D55D91">
        <w:rPr>
          <w:rFonts w:ascii="Times New Roman" w:hAnsi="Times New Roman" w:cs="Times New Roman"/>
          <w:b w:val="0"/>
        </w:rPr>
        <w:t xml:space="preserve">Paslaugų teikėjo valandinis sistemos vystymo paslaugų įkainis yra </w:t>
      </w:r>
      <w:r w:rsidR="00352C08">
        <w:rPr>
          <w:rFonts w:ascii="Times New Roman" w:hAnsi="Times New Roman" w:cs="Times New Roman"/>
          <w:b w:val="0"/>
        </w:rPr>
        <w:t xml:space="preserve">46,00 </w:t>
      </w:r>
      <w:r w:rsidRPr="00D55D91">
        <w:rPr>
          <w:rFonts w:ascii="Times New Roman" w:hAnsi="Times New Roman" w:cs="Times New Roman"/>
          <w:b w:val="0"/>
        </w:rPr>
        <w:t>Eur (</w:t>
      </w:r>
      <w:r w:rsidRPr="00D55D91">
        <w:rPr>
          <w:rFonts w:ascii="Times New Roman" w:hAnsi="Times New Roman" w:cs="Times New Roman"/>
          <w:b w:val="0"/>
        </w:rPr>
        <w:softHyphen/>
      </w:r>
      <w:r w:rsidRPr="00D55D91">
        <w:rPr>
          <w:rFonts w:ascii="Times New Roman" w:hAnsi="Times New Roman" w:cs="Times New Roman"/>
          <w:b w:val="0"/>
        </w:rPr>
        <w:softHyphen/>
      </w:r>
      <w:r w:rsidRPr="00D55D91">
        <w:rPr>
          <w:rFonts w:ascii="Times New Roman" w:hAnsi="Times New Roman" w:cs="Times New Roman"/>
          <w:b w:val="0"/>
        </w:rPr>
        <w:softHyphen/>
      </w:r>
      <w:r w:rsidRPr="00D55D91">
        <w:rPr>
          <w:rFonts w:ascii="Times New Roman" w:hAnsi="Times New Roman" w:cs="Times New Roman"/>
          <w:b w:val="0"/>
        </w:rPr>
        <w:softHyphen/>
      </w:r>
      <w:r w:rsidRPr="00D55D91">
        <w:rPr>
          <w:rFonts w:ascii="Times New Roman" w:hAnsi="Times New Roman" w:cs="Times New Roman"/>
          <w:b w:val="0"/>
        </w:rPr>
        <w:softHyphen/>
      </w:r>
      <w:r w:rsidRPr="00D55D91">
        <w:rPr>
          <w:rFonts w:ascii="Times New Roman" w:hAnsi="Times New Roman" w:cs="Times New Roman"/>
          <w:b w:val="0"/>
        </w:rPr>
        <w:softHyphen/>
      </w:r>
      <w:r w:rsidR="00352C08">
        <w:rPr>
          <w:rFonts w:ascii="Times New Roman" w:hAnsi="Times New Roman" w:cs="Times New Roman"/>
          <w:b w:val="0"/>
        </w:rPr>
        <w:t>keturiasdešimt šeši</w:t>
      </w:r>
      <w:r w:rsidRPr="00D55D91">
        <w:rPr>
          <w:rFonts w:ascii="Times New Roman" w:hAnsi="Times New Roman" w:cs="Times New Roman"/>
          <w:b w:val="0"/>
        </w:rPr>
        <w:t xml:space="preserve"> eurai, </w:t>
      </w:r>
      <w:r w:rsidR="00352C08">
        <w:rPr>
          <w:rFonts w:ascii="Times New Roman" w:hAnsi="Times New Roman" w:cs="Times New Roman"/>
          <w:b w:val="0"/>
        </w:rPr>
        <w:t>0</w:t>
      </w:r>
      <w:r w:rsidRPr="00D55D91">
        <w:rPr>
          <w:rFonts w:ascii="Times New Roman" w:hAnsi="Times New Roman" w:cs="Times New Roman"/>
          <w:b w:val="0"/>
        </w:rPr>
        <w:t xml:space="preserve"> cent</w:t>
      </w:r>
      <w:r w:rsidR="00352C08">
        <w:rPr>
          <w:rFonts w:ascii="Times New Roman" w:hAnsi="Times New Roman" w:cs="Times New Roman"/>
          <w:b w:val="0"/>
        </w:rPr>
        <w:t>ų</w:t>
      </w:r>
      <w:r w:rsidRPr="00D55D91">
        <w:rPr>
          <w:rFonts w:ascii="Times New Roman" w:hAnsi="Times New Roman" w:cs="Times New Roman"/>
          <w:b w:val="0"/>
        </w:rPr>
        <w:t xml:space="preserve">) be PVM, 21 proc. PVM – </w:t>
      </w:r>
      <w:r w:rsidR="00352C08">
        <w:rPr>
          <w:rFonts w:ascii="Times New Roman" w:hAnsi="Times New Roman" w:cs="Times New Roman"/>
          <w:b w:val="0"/>
        </w:rPr>
        <w:t>9,</w:t>
      </w:r>
      <w:r w:rsidR="00352C08">
        <w:rPr>
          <w:rFonts w:ascii="Times New Roman" w:hAnsi="Times New Roman" w:cs="Times New Roman"/>
          <w:b w:val="0"/>
          <w:lang w:val="en-US"/>
        </w:rPr>
        <w:t>66</w:t>
      </w:r>
      <w:r w:rsidR="00352C08">
        <w:rPr>
          <w:rFonts w:ascii="Times New Roman" w:hAnsi="Times New Roman" w:cs="Times New Roman"/>
          <w:b w:val="0"/>
        </w:rPr>
        <w:t xml:space="preserve"> </w:t>
      </w:r>
      <w:r w:rsidRPr="00D55D91">
        <w:rPr>
          <w:rFonts w:ascii="Times New Roman" w:hAnsi="Times New Roman" w:cs="Times New Roman"/>
          <w:b w:val="0"/>
        </w:rPr>
        <w:t>Eur, įkainis su PVM –</w:t>
      </w:r>
      <w:r w:rsidR="00352C08">
        <w:rPr>
          <w:rFonts w:ascii="Times New Roman" w:hAnsi="Times New Roman" w:cs="Times New Roman"/>
          <w:b w:val="0"/>
        </w:rPr>
        <w:t xml:space="preserve"> 55,66 </w:t>
      </w:r>
      <w:r w:rsidRPr="00D55D91">
        <w:rPr>
          <w:rStyle w:val="BodytextBold1"/>
        </w:rPr>
        <w:t>Eur (</w:t>
      </w:r>
      <w:r w:rsidR="00352C08">
        <w:rPr>
          <w:rStyle w:val="BodytextBold1"/>
        </w:rPr>
        <w:t xml:space="preserve">penkiasdešimt penki </w:t>
      </w:r>
      <w:r w:rsidRPr="00D55D91">
        <w:rPr>
          <w:rStyle w:val="BodytextBold1"/>
        </w:rPr>
        <w:t xml:space="preserve">eurai, </w:t>
      </w:r>
      <w:r w:rsidR="00352C08">
        <w:rPr>
          <w:rStyle w:val="BodytextBold1"/>
          <w:lang w:val="en-US"/>
        </w:rPr>
        <w:t>66</w:t>
      </w:r>
      <w:r w:rsidRPr="00D55D91">
        <w:rPr>
          <w:rStyle w:val="BodytextBold1"/>
        </w:rPr>
        <w:t xml:space="preserve"> centai). </w:t>
      </w:r>
    </w:p>
    <w:p w14:paraId="09619AE6" w14:textId="77777777" w:rsidR="00D55D91" w:rsidRPr="00D55D91" w:rsidRDefault="00D55D91" w:rsidP="00D55D91">
      <w:pPr>
        <w:pStyle w:val="Bodytext60"/>
        <w:numPr>
          <w:ilvl w:val="1"/>
          <w:numId w:val="1"/>
        </w:numPr>
        <w:shd w:val="clear" w:color="auto" w:fill="auto"/>
        <w:spacing w:beforeLines="60" w:before="144" w:after="60" w:line="240" w:lineRule="auto"/>
        <w:ind w:left="577" w:right="180" w:hanging="577"/>
        <w:rPr>
          <w:rFonts w:ascii="Times New Roman" w:hAnsi="Times New Roman" w:cs="Times New Roman"/>
          <w:b w:val="0"/>
        </w:rPr>
      </w:pPr>
      <w:r w:rsidRPr="00D55D91">
        <w:rPr>
          <w:rFonts w:ascii="Times New Roman" w:hAnsi="Times New Roman" w:cs="Times New Roman"/>
          <w:b w:val="0"/>
        </w:rPr>
        <w:t xml:space="preserve">Preliminarios PVS sistemos vystymo apimtys per sutarties galiojimo laikotarpį – </w:t>
      </w:r>
      <w:r w:rsidRPr="00D55D91">
        <w:rPr>
          <w:rFonts w:ascii="Times New Roman" w:hAnsi="Times New Roman" w:cs="Times New Roman"/>
          <w:b w:val="0"/>
          <w:lang w:val="en-US"/>
        </w:rPr>
        <w:t>600</w:t>
      </w:r>
      <w:r w:rsidRPr="00D55D91">
        <w:rPr>
          <w:rFonts w:ascii="Times New Roman" w:hAnsi="Times New Roman" w:cs="Times New Roman"/>
          <w:b w:val="0"/>
        </w:rPr>
        <w:t xml:space="preserve"> val. Paslaugų gavėjas neįsipareigoja nupirkti viso paslaugų kiekio, Paslaugos bus užsakomos pagal Paslaugų gavėjo poreikį </w:t>
      </w:r>
    </w:p>
    <w:p w14:paraId="0080322A" w14:textId="44E95C79" w:rsidR="00D55D91" w:rsidRPr="00D55D91" w:rsidRDefault="00D55D91" w:rsidP="00D55D91">
      <w:pPr>
        <w:pStyle w:val="Bodytext60"/>
        <w:numPr>
          <w:ilvl w:val="1"/>
          <w:numId w:val="1"/>
        </w:numPr>
        <w:shd w:val="clear" w:color="auto" w:fill="auto"/>
        <w:spacing w:beforeLines="60" w:before="144" w:after="60" w:line="240" w:lineRule="auto"/>
        <w:ind w:right="180"/>
        <w:rPr>
          <w:rFonts w:ascii="Times New Roman" w:hAnsi="Times New Roman" w:cs="Times New Roman"/>
          <w:b w:val="0"/>
        </w:rPr>
      </w:pPr>
      <w:r w:rsidRPr="00D55D91">
        <w:rPr>
          <w:rFonts w:ascii="Times New Roman" w:hAnsi="Times New Roman" w:cs="Times New Roman"/>
          <w:b w:val="0"/>
        </w:rPr>
        <w:t xml:space="preserve">Galutinė Sutarties kaina bus apskaičiuojama pagal faktiškai Paslaugų teikėjo suteiktų Paslaugų kiekį. Maksimali sutarties vertė negali viršyti </w:t>
      </w:r>
      <w:r w:rsidR="00352C08">
        <w:rPr>
          <w:rFonts w:ascii="Times New Roman" w:hAnsi="Times New Roman" w:cs="Times New Roman"/>
          <w:b w:val="0"/>
        </w:rPr>
        <w:t>89936,88</w:t>
      </w:r>
      <w:r w:rsidRPr="00D55D91">
        <w:rPr>
          <w:rFonts w:ascii="Times New Roman" w:hAnsi="Times New Roman" w:cs="Times New Roman"/>
          <w:b w:val="0"/>
          <w:lang w:val="en-US"/>
        </w:rPr>
        <w:t xml:space="preserve"> </w:t>
      </w:r>
      <w:proofErr w:type="spellStart"/>
      <w:r w:rsidRPr="00D55D91">
        <w:rPr>
          <w:rFonts w:ascii="Times New Roman" w:hAnsi="Times New Roman" w:cs="Times New Roman"/>
          <w:b w:val="0"/>
          <w:lang w:val="en-US"/>
        </w:rPr>
        <w:t>Eur</w:t>
      </w:r>
      <w:proofErr w:type="spellEnd"/>
      <w:r w:rsidRPr="00D55D91">
        <w:rPr>
          <w:rFonts w:ascii="Times New Roman" w:hAnsi="Times New Roman" w:cs="Times New Roman"/>
          <w:b w:val="0"/>
          <w:lang w:val="en-US"/>
        </w:rPr>
        <w:t xml:space="preserve"> </w:t>
      </w:r>
      <w:proofErr w:type="spellStart"/>
      <w:r w:rsidRPr="00D55D91">
        <w:rPr>
          <w:rFonts w:ascii="Times New Roman" w:hAnsi="Times New Roman" w:cs="Times New Roman"/>
          <w:b w:val="0"/>
          <w:lang w:val="en-US"/>
        </w:rPr>
        <w:t>su</w:t>
      </w:r>
      <w:proofErr w:type="spellEnd"/>
      <w:r w:rsidRPr="00D55D91">
        <w:rPr>
          <w:rFonts w:ascii="Times New Roman" w:hAnsi="Times New Roman" w:cs="Times New Roman"/>
          <w:b w:val="0"/>
          <w:lang w:val="en-US"/>
        </w:rPr>
        <w:t xml:space="preserve"> PVM (</w:t>
      </w:r>
      <w:r w:rsidR="00352C08" w:rsidRPr="00352C08">
        <w:rPr>
          <w:rFonts w:ascii="Times New Roman" w:hAnsi="Times New Roman" w:cs="Times New Roman"/>
          <w:b w:val="0"/>
        </w:rPr>
        <w:t>aštuoniasdeš</w:t>
      </w:r>
      <w:r w:rsidR="00352C08">
        <w:rPr>
          <w:rFonts w:ascii="Times New Roman" w:hAnsi="Times New Roman" w:cs="Times New Roman"/>
          <w:b w:val="0"/>
        </w:rPr>
        <w:t>i</w:t>
      </w:r>
      <w:r w:rsidR="00352C08" w:rsidRPr="00352C08">
        <w:rPr>
          <w:rFonts w:ascii="Times New Roman" w:hAnsi="Times New Roman" w:cs="Times New Roman"/>
          <w:b w:val="0"/>
        </w:rPr>
        <w:t>mt</w:t>
      </w:r>
      <w:r w:rsidR="00352C08">
        <w:rPr>
          <w:rFonts w:ascii="Times New Roman" w:hAnsi="Times New Roman" w:cs="Times New Roman"/>
          <w:b w:val="0"/>
        </w:rPr>
        <w:t xml:space="preserve"> devyni tūkstančiai devyni šimtai trisdešimt šeši </w:t>
      </w:r>
      <w:r w:rsidRPr="00D55D91">
        <w:rPr>
          <w:rFonts w:ascii="Times New Roman" w:hAnsi="Times New Roman" w:cs="Times New Roman"/>
          <w:b w:val="0"/>
        </w:rPr>
        <w:t xml:space="preserve">Eur </w:t>
      </w:r>
      <w:r w:rsidR="00352C08">
        <w:rPr>
          <w:rFonts w:ascii="Times New Roman" w:hAnsi="Times New Roman" w:cs="Times New Roman"/>
          <w:b w:val="0"/>
          <w:lang w:val="en-US"/>
        </w:rPr>
        <w:t>88</w:t>
      </w:r>
      <w:r w:rsidRPr="00D55D91">
        <w:rPr>
          <w:rFonts w:ascii="Times New Roman" w:hAnsi="Times New Roman" w:cs="Times New Roman"/>
          <w:b w:val="0"/>
        </w:rPr>
        <w:t xml:space="preserve"> ct).</w:t>
      </w:r>
    </w:p>
    <w:p w14:paraId="5111291C"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Šalių susitarimu, į sutarties kainą (įkainį) įskaičiuotos visos paslaugų teikėjo patirtos paslaugų teikimo sąnaudos ir visi mokėtini mokesčiai.</w:t>
      </w:r>
    </w:p>
    <w:p w14:paraId="1A62E553"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Sistemos vystymo ir palaikymo paslaugų įkainiai nebus keičiami visą sutarties galiojimo laikotarpį. Sutarties kaina (įkainis) dėl mokesčių pasikeitimo perskaičiuojama tik tuo atveju, kai teisės aktais pakeičiamas taikomas pridėtinės vertės mokestis sutartyje nurodytoms paslaugoms. Jis perskaičiuojamas tokiu pat santykiu, kokiu pasikeičia pridėtinės vertės mokestis. Perskaičiavimas įforminamas šalių susitarimu, kuris tampa neatsiejama sutarties dalimi. Perskaičiuota kaina (kainos sudedamosios dalys) taikoma už tas paslaugas, už kurias PVM sąskaita faktūra išrašoma galiojant naujam PVM.</w:t>
      </w:r>
    </w:p>
    <w:p w14:paraId="5F047166"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31" w:name="_Toc2238276"/>
      <w:bookmarkStart w:id="32" w:name="_Toc102474412"/>
      <w:bookmarkStart w:id="33" w:name="_Toc102474960"/>
      <w:r w:rsidRPr="00D55D91">
        <w:rPr>
          <w:rFonts w:ascii="Times New Roman" w:hAnsi="Times New Roman" w:cs="Times New Roman"/>
          <w:b w:val="0"/>
        </w:rPr>
        <w:lastRenderedPageBreak/>
        <w:t>Atsiskaitymo tvarka</w:t>
      </w:r>
      <w:bookmarkEnd w:id="31"/>
      <w:bookmarkEnd w:id="32"/>
      <w:bookmarkEnd w:id="33"/>
    </w:p>
    <w:p w14:paraId="487F4480" w14:textId="77777777" w:rsidR="00D55D91" w:rsidRPr="00D55D91" w:rsidRDefault="00D55D91" w:rsidP="00D55D91">
      <w:pPr>
        <w:pStyle w:val="BodyText"/>
        <w:numPr>
          <w:ilvl w:val="1"/>
          <w:numId w:val="1"/>
        </w:numPr>
        <w:tabs>
          <w:tab w:val="left" w:pos="567"/>
        </w:tabs>
        <w:spacing w:beforeLines="60" w:before="144" w:after="60"/>
        <w:ind w:right="120"/>
        <w:jc w:val="both"/>
        <w:rPr>
          <w:b w:val="0"/>
        </w:rPr>
      </w:pPr>
      <w:r w:rsidRPr="00D55D91">
        <w:rPr>
          <w:b w:val="0"/>
          <w:caps w:val="0"/>
        </w:rPr>
        <w:t>Šalys susitaria,</w:t>
      </w:r>
      <w:r w:rsidRPr="00D55D91">
        <w:rPr>
          <w:b w:val="0"/>
        </w:rPr>
        <w:t xml:space="preserve"> </w:t>
      </w:r>
      <w:r w:rsidRPr="00D55D91">
        <w:rPr>
          <w:b w:val="0"/>
          <w:caps w:val="0"/>
        </w:rPr>
        <w:t>kad galimas(-i)</w:t>
      </w:r>
      <w:r w:rsidRPr="00D55D91">
        <w:rPr>
          <w:b w:val="0"/>
        </w:rPr>
        <w:t xml:space="preserve"> </w:t>
      </w:r>
      <w:r w:rsidRPr="00D55D91">
        <w:rPr>
          <w:b w:val="0"/>
          <w:caps w:val="0"/>
        </w:rPr>
        <w:t>avansinis</w:t>
      </w:r>
      <w:r w:rsidRPr="00D55D91">
        <w:rPr>
          <w:b w:val="0"/>
        </w:rPr>
        <w:t>(</w:t>
      </w:r>
      <w:r w:rsidRPr="00D55D91">
        <w:rPr>
          <w:b w:val="0"/>
          <w:caps w:val="0"/>
        </w:rPr>
        <w:t>-iai</w:t>
      </w:r>
      <w:r w:rsidRPr="00D55D91">
        <w:rPr>
          <w:b w:val="0"/>
        </w:rPr>
        <w:t>)</w:t>
      </w:r>
      <w:r w:rsidRPr="00D55D91">
        <w:rPr>
          <w:b w:val="0"/>
          <w:caps w:val="0"/>
        </w:rPr>
        <w:t xml:space="preserve"> mokėjimas</w:t>
      </w:r>
      <w:r w:rsidRPr="00D55D91">
        <w:rPr>
          <w:b w:val="0"/>
        </w:rPr>
        <w:t>(-</w:t>
      </w:r>
      <w:r w:rsidRPr="00D55D91">
        <w:rPr>
          <w:b w:val="0"/>
          <w:caps w:val="0"/>
        </w:rPr>
        <w:t>ai</w:t>
      </w:r>
      <w:r w:rsidRPr="00D55D91">
        <w:rPr>
          <w:b w:val="0"/>
        </w:rPr>
        <w:t>)</w:t>
      </w:r>
      <w:r w:rsidRPr="00D55D91">
        <w:rPr>
          <w:b w:val="0"/>
          <w:caps w:val="0"/>
        </w:rPr>
        <w:t xml:space="preserve"> – iki 30 proc. nuo PVS vystymo paslaugų užsakymo </w:t>
      </w:r>
      <w:r w:rsidRPr="00D55D91">
        <w:rPr>
          <w:b w:val="0"/>
        </w:rPr>
        <w:t>(</w:t>
      </w:r>
      <w:r w:rsidRPr="00D55D91">
        <w:rPr>
          <w:b w:val="0"/>
          <w:caps w:val="0"/>
        </w:rPr>
        <w:t>-ų</w:t>
      </w:r>
      <w:r w:rsidRPr="00D55D91">
        <w:rPr>
          <w:b w:val="0"/>
        </w:rPr>
        <w:t>)</w:t>
      </w:r>
      <w:r w:rsidRPr="00D55D91">
        <w:rPr>
          <w:b w:val="0"/>
          <w:caps w:val="0"/>
        </w:rPr>
        <w:t xml:space="preserve"> vertės</w:t>
      </w:r>
      <w:r w:rsidRPr="00D55D91">
        <w:rPr>
          <w:rStyle w:val="FootnoteReference"/>
          <w:b w:val="0"/>
        </w:rPr>
        <w:footnoteReference w:id="1"/>
      </w:r>
      <w:r w:rsidRPr="00D55D91">
        <w:rPr>
          <w:b w:val="0"/>
          <w:caps w:val="0"/>
        </w:rPr>
        <w:t>. Tokiu atveju avansas išmokamas pagal pateiktą išankstinio apmokėjimo sąskaitą. Kartu su išankstinio apmokėjimo sąskaita turi būti pateikta išankstinio apmokėjimo garantija arba draudimo įmonės laidavimo raštas (su</w:t>
      </w:r>
      <w:r w:rsidRPr="00D55D91">
        <w:rPr>
          <w:b w:val="0"/>
          <w:color w:val="0070C0"/>
        </w:rPr>
        <w:t xml:space="preserve"> </w:t>
      </w:r>
      <w:r w:rsidRPr="00D55D91">
        <w:rPr>
          <w:b w:val="0"/>
          <w:caps w:val="0"/>
        </w:rPr>
        <w:t>polisu). Mokėjimas atliekamas ne vėliau kaip per 10 (dešimt) darbo dienų nuo pasirašytos tinkamos išankstinio apmokėjimo sąskaitos ir išankstinio apmokėjimo garantijos arba draudimo įmonės laidavimo rašto (su polisu) pateikimo CPVA dienos:</w:t>
      </w:r>
    </w:p>
    <w:tbl>
      <w:tblPr>
        <w:tblW w:w="4781" w:type="pct"/>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2168"/>
        <w:gridCol w:w="2301"/>
        <w:gridCol w:w="2156"/>
        <w:gridCol w:w="2581"/>
      </w:tblGrid>
      <w:tr w:rsidR="00D55D91" w:rsidRPr="00D55D91" w14:paraId="5AC75747" w14:textId="77777777" w:rsidTr="00602AAB">
        <w:trPr>
          <w:trHeight w:val="956"/>
          <w:jc w:val="center"/>
        </w:trPr>
        <w:tc>
          <w:tcPr>
            <w:tcW w:w="1177" w:type="pct"/>
          </w:tcPr>
          <w:p w14:paraId="5573B24C" w14:textId="77777777" w:rsidR="00D55D91" w:rsidRPr="00D55D91" w:rsidRDefault="00D55D91" w:rsidP="00602AAB">
            <w:r w:rsidRPr="00D55D91">
              <w:t>Prievolių įvykdymo užtikrinimo rūšis</w:t>
            </w:r>
          </w:p>
        </w:tc>
        <w:tc>
          <w:tcPr>
            <w:tcW w:w="1249" w:type="pct"/>
          </w:tcPr>
          <w:p w14:paraId="528BF89B" w14:textId="77777777" w:rsidR="00D55D91" w:rsidRPr="00D55D91" w:rsidRDefault="00D55D91" w:rsidP="00602AAB">
            <w:r w:rsidRPr="00D55D91">
              <w:t>Prievolių įvykdymo užtikrinimo pateikimo terminas</w:t>
            </w:r>
          </w:p>
        </w:tc>
        <w:tc>
          <w:tcPr>
            <w:tcW w:w="1171" w:type="pct"/>
          </w:tcPr>
          <w:p w14:paraId="5ECD3AD5" w14:textId="77777777" w:rsidR="00D55D91" w:rsidRPr="00D55D91" w:rsidRDefault="00D55D91" w:rsidP="00602AAB">
            <w:r w:rsidRPr="00D55D91">
              <w:t>Prievolių įvykdymo užtikrinimo suma</w:t>
            </w:r>
          </w:p>
        </w:tc>
        <w:tc>
          <w:tcPr>
            <w:tcW w:w="1402" w:type="pct"/>
          </w:tcPr>
          <w:p w14:paraId="0256E622" w14:textId="77777777" w:rsidR="00D55D91" w:rsidRPr="00D55D91" w:rsidRDefault="00D55D91" w:rsidP="00602AAB">
            <w:r w:rsidRPr="00D55D91">
              <w:t>Prievolių įvykdymo užtikrinimo galiojimo terminas</w:t>
            </w:r>
          </w:p>
        </w:tc>
      </w:tr>
      <w:tr w:rsidR="00D55D91" w:rsidRPr="00D55D91" w14:paraId="06E919B4" w14:textId="77777777" w:rsidTr="00602AAB">
        <w:trPr>
          <w:jc w:val="center"/>
        </w:trPr>
        <w:tc>
          <w:tcPr>
            <w:tcW w:w="1177" w:type="pct"/>
          </w:tcPr>
          <w:p w14:paraId="2C6C3017" w14:textId="77777777" w:rsidR="00D55D91" w:rsidRPr="00D55D91" w:rsidRDefault="00D55D91" w:rsidP="00602AAB">
            <w:r w:rsidRPr="00D55D91">
              <w:t>Avanso gražinimo užtikrinimas (banko garantija ar draudimo bendrovės laidavimo raštas su polisu).</w:t>
            </w:r>
          </w:p>
        </w:tc>
        <w:tc>
          <w:tcPr>
            <w:tcW w:w="1249" w:type="pct"/>
          </w:tcPr>
          <w:p w14:paraId="4D7D9F0C" w14:textId="77777777" w:rsidR="00D55D91" w:rsidRPr="00D55D91" w:rsidRDefault="00D55D91" w:rsidP="00602AAB">
            <w:r w:rsidRPr="00D55D91">
              <w:t>Kartu su sąskaita faktūra avansiniam mokėjimui</w:t>
            </w:r>
          </w:p>
        </w:tc>
        <w:tc>
          <w:tcPr>
            <w:tcW w:w="1171" w:type="pct"/>
          </w:tcPr>
          <w:p w14:paraId="674B6E24" w14:textId="77777777" w:rsidR="00D55D91" w:rsidRPr="00D55D91" w:rsidRDefault="00D55D91" w:rsidP="00602AAB">
            <w:r w:rsidRPr="00D55D91">
              <w:t>Užsakyme numatyto avanso dydžio</w:t>
            </w:r>
          </w:p>
        </w:tc>
        <w:tc>
          <w:tcPr>
            <w:tcW w:w="1402" w:type="pct"/>
          </w:tcPr>
          <w:p w14:paraId="53CD52AA" w14:textId="77777777" w:rsidR="00D55D91" w:rsidRPr="00D55D91" w:rsidRDefault="00D55D91" w:rsidP="00602AAB">
            <w:r w:rsidRPr="00D55D91">
              <w:t xml:space="preserve">Turi galioti iki visiško prievolių įvykdymo termino pabaigos, kaip bus numatyta paslaugų užsakyme. </w:t>
            </w:r>
          </w:p>
        </w:tc>
      </w:tr>
    </w:tbl>
    <w:p w14:paraId="378BCEFB" w14:textId="77777777" w:rsidR="00D55D91" w:rsidRPr="00D55D91" w:rsidRDefault="00D55D91" w:rsidP="00D55D91">
      <w:pPr>
        <w:pStyle w:val="bodytext0"/>
        <w:tabs>
          <w:tab w:val="left" w:pos="851"/>
          <w:tab w:val="left" w:pos="1134"/>
        </w:tabs>
        <w:ind w:left="567" w:firstLine="0"/>
        <w:rPr>
          <w:rFonts w:ascii="Times New Roman" w:hAnsi="Times New Roman"/>
          <w:sz w:val="24"/>
          <w:szCs w:val="24"/>
        </w:rPr>
      </w:pPr>
    </w:p>
    <w:p w14:paraId="09903CB1"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 xml:space="preserve">Paslaugos gavėjas už PVS palaikymo paslaugas atsiskaito pagal Sutarties </w:t>
      </w:r>
      <w:r w:rsidRPr="00D55D91">
        <w:rPr>
          <w:b w:val="0"/>
          <w:caps w:val="0"/>
          <w:lang w:val="en-US"/>
        </w:rPr>
        <w:t xml:space="preserve">6.1. </w:t>
      </w:r>
      <w:proofErr w:type="spellStart"/>
      <w:r w:rsidRPr="00D55D91">
        <w:rPr>
          <w:b w:val="0"/>
          <w:caps w:val="0"/>
          <w:lang w:val="en-US"/>
        </w:rPr>
        <w:t>papunktyje</w:t>
      </w:r>
      <w:proofErr w:type="spellEnd"/>
      <w:r w:rsidRPr="00D55D91">
        <w:rPr>
          <w:b w:val="0"/>
          <w:caps w:val="0"/>
          <w:lang w:val="en-US"/>
        </w:rPr>
        <w:t xml:space="preserve"> </w:t>
      </w:r>
      <w:r w:rsidRPr="00D55D91">
        <w:rPr>
          <w:b w:val="0"/>
          <w:caps w:val="0"/>
        </w:rPr>
        <w:t xml:space="preserve">nurodytą įkainį kas mėnesį. PVS vystymo paslaugos bus apmokamos pagal faktą, pagal iš anksto su Paslaugų gavėju suderintą užsakymą, pagal Sutarties </w:t>
      </w:r>
      <w:r w:rsidRPr="00D55D91">
        <w:rPr>
          <w:b w:val="0"/>
          <w:caps w:val="0"/>
          <w:lang w:val="en-US"/>
        </w:rPr>
        <w:t xml:space="preserve">6.2. </w:t>
      </w:r>
      <w:proofErr w:type="spellStart"/>
      <w:r w:rsidRPr="00D55D91">
        <w:rPr>
          <w:b w:val="0"/>
          <w:caps w:val="0"/>
          <w:lang w:val="en-US"/>
        </w:rPr>
        <w:t>papunktyje</w:t>
      </w:r>
      <w:proofErr w:type="spellEnd"/>
      <w:r w:rsidRPr="00D55D91">
        <w:rPr>
          <w:b w:val="0"/>
          <w:caps w:val="0"/>
          <w:lang w:val="en-US"/>
        </w:rPr>
        <w:t xml:space="preserve"> </w:t>
      </w:r>
      <w:proofErr w:type="spellStart"/>
      <w:r w:rsidRPr="00D55D91">
        <w:rPr>
          <w:b w:val="0"/>
          <w:caps w:val="0"/>
          <w:lang w:val="en-US"/>
        </w:rPr>
        <w:t>nurodyt</w:t>
      </w:r>
      <w:proofErr w:type="spellEnd"/>
      <w:r w:rsidRPr="00D55D91">
        <w:rPr>
          <w:b w:val="0"/>
          <w:caps w:val="0"/>
        </w:rPr>
        <w:t>ą valandinį įkainį.</w:t>
      </w:r>
    </w:p>
    <w:p w14:paraId="7D750D0B"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Paslaugų teikėjas, tinkamai</w:t>
      </w:r>
      <w:r w:rsidRPr="00D55D91">
        <w:rPr>
          <w:rStyle w:val="FootnoteReference"/>
          <w:b w:val="0"/>
        </w:rPr>
        <w:footnoteReference w:id="2"/>
      </w:r>
      <w:r w:rsidRPr="00D55D91">
        <w:rPr>
          <w:b w:val="0"/>
          <w:caps w:val="0"/>
        </w:rPr>
        <w:t xml:space="preserve"> suteikęs PVS vystymo ir palaikymo paslaugas,</w:t>
      </w:r>
      <w:r w:rsidRPr="00D55D91">
        <w:rPr>
          <w:b w:val="0"/>
        </w:rPr>
        <w:t xml:space="preserve"> </w:t>
      </w:r>
      <w:r w:rsidRPr="00D55D91">
        <w:rPr>
          <w:b w:val="0"/>
          <w:caps w:val="0"/>
        </w:rPr>
        <w:t>turi pateikti paslaugų gavėjui</w:t>
      </w:r>
      <w:r w:rsidRPr="00D55D91">
        <w:rPr>
          <w:b w:val="0"/>
        </w:rPr>
        <w:t xml:space="preserve"> </w:t>
      </w:r>
      <w:r w:rsidRPr="00D55D91">
        <w:rPr>
          <w:b w:val="0"/>
          <w:caps w:val="0"/>
        </w:rPr>
        <w:t>suteiktų paslaugų priėmimo</w:t>
      </w:r>
      <w:r w:rsidRPr="00D55D91">
        <w:rPr>
          <w:b w:val="0"/>
        </w:rPr>
        <w:t xml:space="preserve"> – </w:t>
      </w:r>
      <w:r w:rsidRPr="00D55D91">
        <w:rPr>
          <w:b w:val="0"/>
          <w:caps w:val="0"/>
        </w:rPr>
        <w:t>perdavimo aktą. Sąskaitą – faktūrą</w:t>
      </w:r>
      <w:r w:rsidRPr="00D55D91">
        <w:rPr>
          <w:b w:val="0"/>
        </w:rPr>
        <w:t xml:space="preserve"> </w:t>
      </w:r>
      <w:r w:rsidRPr="00D55D91">
        <w:rPr>
          <w:b w:val="0"/>
          <w:caps w:val="0"/>
        </w:rPr>
        <w:t>paslaugų teikėjas išrašo ir pateikia per VĮ Registrų centro informacinę sistemą „E.sąskaita“</w:t>
      </w:r>
      <w:r w:rsidRPr="00D55D91">
        <w:rPr>
          <w:b w:val="0"/>
        </w:rPr>
        <w:t xml:space="preserve"> </w:t>
      </w:r>
      <w:r w:rsidRPr="00D55D91">
        <w:rPr>
          <w:b w:val="0"/>
          <w:caps w:val="0"/>
        </w:rPr>
        <w:t>po to, kai yra pasirašomas paslaugų priėmimo – perdavimo aktas</w:t>
      </w:r>
      <w:r w:rsidRPr="00D55D91">
        <w:rPr>
          <w:b w:val="0"/>
        </w:rPr>
        <w:t xml:space="preserve">. </w:t>
      </w:r>
    </w:p>
    <w:p w14:paraId="0E82486C"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Paslaugų gavėjas įsipareigoja apmokėti sąskaitą-faktūrą per 30 kalendorinių dienų nuo paslaugų</w:t>
      </w:r>
      <w:r w:rsidRPr="00D55D91">
        <w:rPr>
          <w:b w:val="0"/>
        </w:rPr>
        <w:t xml:space="preserve"> </w:t>
      </w:r>
      <w:r w:rsidRPr="00D55D91">
        <w:rPr>
          <w:b w:val="0"/>
          <w:caps w:val="0"/>
        </w:rPr>
        <w:t xml:space="preserve"> priėmimo – perdavimo akto pasirašymo dienos ir  PVM sąskaitos faktūros </w:t>
      </w:r>
      <w:r w:rsidRPr="00D55D91">
        <w:rPr>
          <w:b w:val="0"/>
          <w:caps w:val="0"/>
          <w:szCs w:val="20"/>
        </w:rPr>
        <w:t>pateikimo per VĮ</w:t>
      </w:r>
      <w:r w:rsidRPr="00D55D91">
        <w:rPr>
          <w:b w:val="0"/>
          <w:szCs w:val="20"/>
        </w:rPr>
        <w:t xml:space="preserve"> </w:t>
      </w:r>
      <w:r w:rsidRPr="00D55D91">
        <w:rPr>
          <w:b w:val="0"/>
          <w:caps w:val="0"/>
          <w:szCs w:val="20"/>
        </w:rPr>
        <w:t>Registrų centro informacinę sistemą „E.sąskaita“ dienos</w:t>
      </w:r>
      <w:r w:rsidRPr="00D55D91">
        <w:rPr>
          <w:b w:val="0"/>
        </w:rPr>
        <w:t>.</w:t>
      </w:r>
      <w:r w:rsidRPr="00D55D91">
        <w:rPr>
          <w:b w:val="0"/>
          <w:iCs/>
          <w:caps w:val="0"/>
        </w:rPr>
        <w:t xml:space="preserve"> Jeigu PVM sąskaita faktūra bus pateikta ne per „E.sąskaitą“, Paslaugų gavėjas laikys, kad PVM sąskaita faktūra nėra gauta, o apmokėjimo terminai bus skaičiuojami tik nuo to momento, kai sąskaita faktūra bus gauta per „E.sąskaitą. </w:t>
      </w:r>
    </w:p>
    <w:p w14:paraId="37212097"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 xml:space="preserve">Tuo atveju, jeigu paslaugų gavėjas turi pastabų dėl suteiktų paslaugų kokybės, tokiu atveju tai gali būti nurodoma paslaugų priėmimo </w:t>
      </w:r>
      <w:r w:rsidRPr="00D55D91">
        <w:rPr>
          <w:b w:val="0"/>
        </w:rPr>
        <w:t xml:space="preserve">– </w:t>
      </w:r>
      <w:r w:rsidRPr="00D55D91">
        <w:rPr>
          <w:b w:val="0"/>
          <w:caps w:val="0"/>
        </w:rPr>
        <w:t>perdavimo akte ir perdavimo – priėmimo aktas gali būti pasirašomas su išlygomis. Jei perdavimo - priėmimo akte nustatomi trūkumai, kuriuos paslaugų teikėjas privalo pašalinti, tuomet jis tai turi padaryti per paslaugų</w:t>
      </w:r>
      <w:r w:rsidRPr="00D55D91">
        <w:rPr>
          <w:b w:val="0"/>
        </w:rPr>
        <w:t xml:space="preserve"> </w:t>
      </w:r>
      <w:r w:rsidRPr="00D55D91">
        <w:rPr>
          <w:b w:val="0"/>
          <w:caps w:val="0"/>
        </w:rPr>
        <w:t>gavėjo</w:t>
      </w:r>
      <w:r w:rsidRPr="00D55D91">
        <w:rPr>
          <w:b w:val="0"/>
        </w:rPr>
        <w:t xml:space="preserve"> </w:t>
      </w:r>
      <w:r w:rsidRPr="00D55D91">
        <w:rPr>
          <w:b w:val="0"/>
          <w:caps w:val="0"/>
        </w:rPr>
        <w:t>nustatytą protingą terminą. Paslaugų teikėjas pašalinęs trūkumus šiame straipsnyje nustatyta tvarka pakartotinai informuoja paslaugų gavėją ir pakartotinai atlieka paslaugų priėmimo</w:t>
      </w:r>
      <w:r w:rsidRPr="00D55D91">
        <w:rPr>
          <w:b w:val="0"/>
        </w:rPr>
        <w:t xml:space="preserve"> – </w:t>
      </w:r>
      <w:r w:rsidRPr="00D55D91">
        <w:rPr>
          <w:b w:val="0"/>
          <w:caps w:val="0"/>
        </w:rPr>
        <w:t>perdavimo procedūrą. Šalių abipusiu susitarimu pasirašytas su išlygomis priėmimo-perdavimo aktas  gali būti pagrindu išrašyti ir pateikti paslaugų gavėjui apmokėjimui sąskaitą</w:t>
      </w:r>
      <w:r w:rsidRPr="00D55D91">
        <w:rPr>
          <w:b w:val="0"/>
        </w:rPr>
        <w:t xml:space="preserve"> – </w:t>
      </w:r>
      <w:r w:rsidRPr="00D55D91">
        <w:rPr>
          <w:b w:val="0"/>
          <w:caps w:val="0"/>
        </w:rPr>
        <w:t>faktūrą, tačiau su sąlyga, kad paslaugų teikėjas, vadovaudamasis sutarties nuostatomis, per paslaugų gavėjo nustatytą papildomą terminą pašalins visus priėmimo</w:t>
      </w:r>
      <w:r w:rsidRPr="00D55D91">
        <w:rPr>
          <w:b w:val="0"/>
        </w:rPr>
        <w:t xml:space="preserve"> – </w:t>
      </w:r>
      <w:r w:rsidRPr="00D55D91">
        <w:rPr>
          <w:b w:val="0"/>
          <w:caps w:val="0"/>
        </w:rPr>
        <w:t>perdavimo akte surašytus trūkumus ir neatitikimus. Jeigu per</w:t>
      </w:r>
      <w:r w:rsidRPr="00D55D91">
        <w:rPr>
          <w:b w:val="0"/>
        </w:rPr>
        <w:t xml:space="preserve"> </w:t>
      </w:r>
      <w:r w:rsidRPr="00D55D91">
        <w:rPr>
          <w:b w:val="0"/>
          <w:caps w:val="0"/>
        </w:rPr>
        <w:t xml:space="preserve">paslaugų gavėjo nurodytą terminą paslaugų </w:t>
      </w:r>
      <w:r w:rsidRPr="00D55D91">
        <w:rPr>
          <w:b w:val="0"/>
          <w:caps w:val="0"/>
        </w:rPr>
        <w:lastRenderedPageBreak/>
        <w:t>teikėjas nepašalina trūkumų, paslaugų gavėjas taikys sutarties</w:t>
      </w:r>
      <w:r w:rsidRPr="00D55D91">
        <w:rPr>
          <w:b w:val="0"/>
        </w:rPr>
        <w:t xml:space="preserve"> 13</w:t>
      </w:r>
      <w:r w:rsidRPr="00D55D91">
        <w:rPr>
          <w:b w:val="0"/>
          <w:caps w:val="0"/>
        </w:rPr>
        <w:t xml:space="preserve"> skyriuje</w:t>
      </w:r>
      <w:r w:rsidRPr="00D55D91">
        <w:rPr>
          <w:b w:val="0"/>
        </w:rPr>
        <w:t xml:space="preserve"> </w:t>
      </w:r>
      <w:r w:rsidRPr="00D55D91">
        <w:rPr>
          <w:b w:val="0"/>
          <w:caps w:val="0"/>
        </w:rPr>
        <w:t>numatytas sankcijas</w:t>
      </w:r>
      <w:r w:rsidRPr="00D55D91">
        <w:rPr>
          <w:b w:val="0"/>
        </w:rPr>
        <w:t>.</w:t>
      </w:r>
    </w:p>
    <w:p w14:paraId="0CEC1408"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34" w:name="bookmark10"/>
      <w:bookmarkStart w:id="35" w:name="_Toc2238277"/>
      <w:bookmarkStart w:id="36" w:name="_Toc102474413"/>
      <w:bookmarkStart w:id="37" w:name="_Toc102474961"/>
      <w:r w:rsidRPr="00D55D91">
        <w:rPr>
          <w:rFonts w:ascii="Times New Roman" w:hAnsi="Times New Roman" w:cs="Times New Roman"/>
          <w:b w:val="0"/>
        </w:rPr>
        <w:t>Garantijų suteikimas</w:t>
      </w:r>
      <w:bookmarkEnd w:id="34"/>
      <w:bookmarkEnd w:id="35"/>
      <w:bookmarkEnd w:id="36"/>
      <w:bookmarkEnd w:id="37"/>
    </w:p>
    <w:p w14:paraId="57C91BD8" w14:textId="77777777" w:rsidR="00D55D91" w:rsidRPr="00D55D91" w:rsidRDefault="00D55D91" w:rsidP="00D55D91">
      <w:pPr>
        <w:pStyle w:val="BodyText"/>
        <w:numPr>
          <w:ilvl w:val="1"/>
          <w:numId w:val="1"/>
        </w:numPr>
        <w:tabs>
          <w:tab w:val="left" w:pos="567"/>
        </w:tabs>
        <w:spacing w:beforeLines="60" w:before="144" w:after="60"/>
        <w:ind w:left="540" w:right="120" w:hanging="540"/>
        <w:jc w:val="both"/>
        <w:rPr>
          <w:b w:val="0"/>
        </w:rPr>
      </w:pPr>
      <w:r w:rsidRPr="00D55D91">
        <w:rPr>
          <w:b w:val="0"/>
          <w:caps w:val="0"/>
        </w:rPr>
        <w:t>Šalys susitaria, kad visoms</w:t>
      </w:r>
      <w:r w:rsidRPr="00D55D91">
        <w:rPr>
          <w:b w:val="0"/>
        </w:rPr>
        <w:t xml:space="preserve"> </w:t>
      </w:r>
      <w:r w:rsidRPr="00D55D91">
        <w:rPr>
          <w:b w:val="0"/>
          <w:caps w:val="0"/>
        </w:rPr>
        <w:t>PVS vystymo paslaugoms suteikiama 12 (dvylika) mėnesių garantija, skaičiuojant nuo naujo/modifikuoto funkcionalumo galutinio priėmimo perdavimo akto pasirašymo dienos ir bandomosios eksploatacijos pabaigos (jeigu bandomoji eksploatacija buvo atliekama)</w:t>
      </w:r>
      <w:r w:rsidRPr="00D55D91">
        <w:rPr>
          <w:b w:val="0"/>
        </w:rPr>
        <w:t xml:space="preserve">. </w:t>
      </w:r>
    </w:p>
    <w:p w14:paraId="593E1C5D" w14:textId="77777777" w:rsidR="00D55D91" w:rsidRPr="00D55D91" w:rsidRDefault="00D55D91" w:rsidP="00D55D91">
      <w:pPr>
        <w:pStyle w:val="BodyText"/>
        <w:numPr>
          <w:ilvl w:val="1"/>
          <w:numId w:val="1"/>
        </w:numPr>
        <w:tabs>
          <w:tab w:val="left" w:pos="567"/>
        </w:tabs>
        <w:spacing w:beforeLines="60" w:before="144" w:after="60"/>
        <w:ind w:left="540" w:right="120" w:hanging="540"/>
        <w:jc w:val="both"/>
        <w:rPr>
          <w:b w:val="0"/>
        </w:rPr>
      </w:pPr>
      <w:r w:rsidRPr="00D55D91">
        <w:rPr>
          <w:b w:val="0"/>
          <w:caps w:val="0"/>
        </w:rPr>
        <w:t>Šalys susitaria, kad paslaugos teikėjas 24 mėn. nuo Sutarties įsigaliojimo dienos turės atlikti palaikymo paslaugų metu suteiktų negarantinių Sistemos funkcionalumų klaidų taisymo metu modifikuotų PVS funkcionalumų klaidų ar netikslumų registravimą, taisymą ir šalinimą, testavimą, atnaujinimų diegimą ir atnaujintų programinių komponentų išeities tekstų pateikimą Perkančiajai organizacijai;</w:t>
      </w:r>
    </w:p>
    <w:p w14:paraId="3ED2EF08" w14:textId="77777777" w:rsidR="00D55D91" w:rsidRPr="00D55D91" w:rsidRDefault="00D55D91" w:rsidP="00D55D91">
      <w:pPr>
        <w:pStyle w:val="BodyText"/>
        <w:numPr>
          <w:ilvl w:val="1"/>
          <w:numId w:val="1"/>
        </w:numPr>
        <w:tabs>
          <w:tab w:val="left" w:pos="567"/>
        </w:tabs>
        <w:spacing w:beforeLines="60" w:before="144" w:after="60"/>
        <w:ind w:left="540" w:right="120"/>
        <w:jc w:val="both"/>
        <w:rPr>
          <w:b w:val="0"/>
        </w:rPr>
      </w:pPr>
      <w:r w:rsidRPr="00D55D91">
        <w:rPr>
          <w:b w:val="0"/>
          <w:caps w:val="0"/>
        </w:rPr>
        <w:t>Visi garantiniai įsipareigojimai vykdomi pagal sutarties 1 priede „techninė specifikacija</w:t>
      </w:r>
      <w:r w:rsidRPr="00D55D91">
        <w:rPr>
          <w:b w:val="0"/>
        </w:rPr>
        <w:t xml:space="preserve">“ </w:t>
      </w:r>
      <w:r w:rsidRPr="00D55D91">
        <w:rPr>
          <w:b w:val="0"/>
          <w:caps w:val="0"/>
        </w:rPr>
        <w:t>nurodytas sąlygas ir terminus.</w:t>
      </w:r>
    </w:p>
    <w:p w14:paraId="3D28D82E"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38" w:name="bookmark11"/>
      <w:bookmarkStart w:id="39" w:name="_Toc2238278"/>
      <w:bookmarkStart w:id="40" w:name="_Toc102474414"/>
      <w:bookmarkStart w:id="41" w:name="_Toc102474962"/>
      <w:r w:rsidRPr="00D55D91">
        <w:rPr>
          <w:rFonts w:ascii="Times New Roman" w:hAnsi="Times New Roman" w:cs="Times New Roman"/>
          <w:b w:val="0"/>
        </w:rPr>
        <w:t>Šalių pareiškimai</w:t>
      </w:r>
      <w:bookmarkEnd w:id="38"/>
      <w:bookmarkEnd w:id="39"/>
      <w:bookmarkEnd w:id="40"/>
      <w:bookmarkEnd w:id="41"/>
    </w:p>
    <w:p w14:paraId="62FA211E"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Paslaugų teikėjas pareiškia, kad yra tinkamai pagal Lietuvos Respublikos įstatymus įsteigta ir veikianti įmonė ar organizacija, turinti teisę teikti šioje sutartyje nurodytas paslaugas.</w:t>
      </w:r>
    </w:p>
    <w:p w14:paraId="30D575E2"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Paslaugų gavėjas pareiškia, kad yra tinkamai pagal Lietuvos Respublikos įstatymus įsteigta įstaiga, yra moki ir nėra pagrįstai (įrodomai) laukiama jos nemokumo bei turi visus reikiamus įgaliojimus gauti ir pirkti paslaugas sutarties nustatytomis sąlygomis ir tvarka.</w:t>
      </w:r>
    </w:p>
    <w:p w14:paraId="08182DDB"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42" w:name="bookmark12"/>
      <w:bookmarkStart w:id="43" w:name="_Toc2238279"/>
      <w:bookmarkStart w:id="44" w:name="_Toc102474415"/>
      <w:bookmarkStart w:id="45" w:name="_Toc102474963"/>
      <w:r w:rsidRPr="00D55D91">
        <w:rPr>
          <w:rFonts w:ascii="Times New Roman" w:hAnsi="Times New Roman" w:cs="Times New Roman"/>
          <w:b w:val="0"/>
        </w:rPr>
        <w:t>Nenugalima jėga</w:t>
      </w:r>
      <w:bookmarkEnd w:id="42"/>
      <w:bookmarkEnd w:id="43"/>
      <w:bookmarkEnd w:id="44"/>
      <w:bookmarkEnd w:id="45"/>
    </w:p>
    <w:p w14:paraId="22A3DA5D"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Nė viena sutarties šalis nėra laikoma pažeidusia sutartį arba nevykdančia savo įsipareigojimų pagal ją, jei įsipareigojimus vykdyti jai trukdo nenugalimos jėgos</w:t>
      </w:r>
      <w:r w:rsidRPr="00D55D91">
        <w:rPr>
          <w:rStyle w:val="Bodytext12"/>
          <w:b w:val="0"/>
        </w:rPr>
        <w:t xml:space="preserve"> (</w:t>
      </w:r>
      <w:r w:rsidRPr="00D55D91">
        <w:rPr>
          <w:rStyle w:val="Bodytext12"/>
          <w:b w:val="0"/>
          <w:caps w:val="0"/>
        </w:rPr>
        <w:t>force majeure</w:t>
      </w:r>
      <w:r w:rsidRPr="00D55D91">
        <w:rPr>
          <w:b w:val="0"/>
          <w:caps w:val="0"/>
        </w:rPr>
        <w:t>) aplinkybės, atsiradusios po sutarties įsigaliojimo dienos.</w:t>
      </w:r>
    </w:p>
    <w:p w14:paraId="02FCF748" w14:textId="1658FFB1"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 xml:space="preserve">Nenugalimos jėgos aplinkybių sąvoka apibrėžiama ir šalių teisės, pareigos ir atsakomybė esant šioms aplinkybėms reglamentuojamos </w:t>
      </w:r>
      <w:r w:rsidR="00352C08">
        <w:rPr>
          <w:b w:val="0"/>
          <w:caps w:val="0"/>
        </w:rPr>
        <w:t>L</w:t>
      </w:r>
      <w:r w:rsidRPr="00D55D91">
        <w:rPr>
          <w:b w:val="0"/>
          <w:caps w:val="0"/>
        </w:rPr>
        <w:t xml:space="preserve">ietuvos </w:t>
      </w:r>
      <w:r w:rsidR="00352C08">
        <w:rPr>
          <w:b w:val="0"/>
          <w:caps w:val="0"/>
        </w:rPr>
        <w:t>R</w:t>
      </w:r>
      <w:r w:rsidRPr="00D55D91">
        <w:rPr>
          <w:b w:val="0"/>
          <w:caps w:val="0"/>
        </w:rPr>
        <w:t>espublikos civilinio kodekso 6.212 straipsnyje bei „atleidimo nuo atsakomybės esant nenugalimos jėgos</w:t>
      </w:r>
      <w:r w:rsidRPr="00D55D91">
        <w:rPr>
          <w:rStyle w:val="Bodytext12"/>
          <w:b w:val="0"/>
        </w:rPr>
        <w:t xml:space="preserve"> (</w:t>
      </w:r>
      <w:r w:rsidRPr="00D55D91">
        <w:rPr>
          <w:rStyle w:val="Bodytext12"/>
          <w:b w:val="0"/>
          <w:caps w:val="0"/>
        </w:rPr>
        <w:t xml:space="preserve">force majeure) </w:t>
      </w:r>
      <w:r w:rsidRPr="00D55D91">
        <w:rPr>
          <w:b w:val="0"/>
          <w:caps w:val="0"/>
        </w:rPr>
        <w:t>aplinkybėms taisyklėse" (1996 m. Liepos 15 d. Lietuvos respublikos vyriausybės nutarimas nr. 840 "dėl atleidimo nuo atsakomybes esant nenugalimos jėgos</w:t>
      </w:r>
      <w:r w:rsidRPr="00D55D91">
        <w:rPr>
          <w:rStyle w:val="Bodytext12"/>
          <w:b w:val="0"/>
          <w:caps w:val="0"/>
        </w:rPr>
        <w:t xml:space="preserve"> (force majeure) </w:t>
      </w:r>
      <w:r w:rsidRPr="00D55D91">
        <w:rPr>
          <w:b w:val="0"/>
          <w:caps w:val="0"/>
        </w:rPr>
        <w:t>aplinkybėms taisyklių patvirtinimo</w:t>
      </w:r>
      <w:r w:rsidRPr="00D55D91">
        <w:rPr>
          <w:b w:val="0"/>
        </w:rPr>
        <w:t>).</w:t>
      </w:r>
    </w:p>
    <w:p w14:paraId="3DA7424C"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Jei kuri nors sutarties šalis mano, kad atsirado nenugalimos jėgos</w:t>
      </w:r>
      <w:r w:rsidRPr="00D55D91">
        <w:rPr>
          <w:rStyle w:val="Bodytext12"/>
          <w:b w:val="0"/>
          <w:caps w:val="0"/>
        </w:rPr>
        <w:t xml:space="preserve"> (force majeure) </w:t>
      </w:r>
      <w:r w:rsidRPr="00D55D91">
        <w:rPr>
          <w:b w:val="0"/>
          <w:caps w:val="0"/>
        </w:rPr>
        <w:t>aplinkybės, dėl kurių ji negali vykdyti savo įsipareigojimų, ji nedelsdama informuoja apie tai kitą šalį, pranešdama apie aplinkybių pobūdį, galimą trukmę ir tikėtiną poveikį bei pateikdama tai patvirtinančius dokumentus. Jei paslaugų gavėjas raštu nenurodo kitaip, paslaugų teikėjas toliau vykdo savo įsipareigojimus pagal sutartį tiek, kiek įmanoma, ir ieško alternatyvių būdų savo įsipareigojimams, kurių vykdyti nenugalimos jėgos</w:t>
      </w:r>
      <w:r w:rsidRPr="00D55D91">
        <w:rPr>
          <w:rStyle w:val="Bodytext12"/>
          <w:b w:val="0"/>
        </w:rPr>
        <w:t xml:space="preserve"> (</w:t>
      </w:r>
      <w:r w:rsidRPr="00D55D91">
        <w:rPr>
          <w:rStyle w:val="Bodytext12"/>
          <w:b w:val="0"/>
          <w:caps w:val="0"/>
        </w:rPr>
        <w:t>force majeure)</w:t>
      </w:r>
      <w:r w:rsidRPr="00D55D91">
        <w:rPr>
          <w:b w:val="0"/>
          <w:caps w:val="0"/>
        </w:rPr>
        <w:t xml:space="preserve"> aplinkybės netrukdo, vykdyti.</w:t>
      </w:r>
    </w:p>
    <w:p w14:paraId="54A73FD7"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Jei nenugalimos jėgos</w:t>
      </w:r>
      <w:r w:rsidRPr="00D55D91">
        <w:rPr>
          <w:rStyle w:val="Bodytext12"/>
          <w:b w:val="0"/>
        </w:rPr>
        <w:t xml:space="preserve"> (</w:t>
      </w:r>
      <w:r w:rsidRPr="00D55D91">
        <w:rPr>
          <w:rStyle w:val="Bodytext12"/>
          <w:b w:val="0"/>
          <w:caps w:val="0"/>
        </w:rPr>
        <w:t>force majeure)</w:t>
      </w:r>
      <w:r w:rsidRPr="00D55D91">
        <w:rPr>
          <w:b w:val="0"/>
          <w:caps w:val="0"/>
        </w:rPr>
        <w:t xml:space="preserve"> aplinkybės trunka ilgiau kaip 60 (šešiasdešimt) dienų, tuomet, nepaisant paslaugų suteikimo termino pratęsimo, kuris dėl minėtųjų aplinkybių gali būti paslaugų teikėjui suteiktas, bet kuri sutarties šalis turi teisę nutraukti sutartį, įspėdama apie tai kitą šalį prieš 30 (trisdešimt) kalendorinių dienų. Jei pasibaigus šiam 30 (trisdešimt) dienų laikotarpiui nenugalimos jėgos</w:t>
      </w:r>
      <w:r w:rsidRPr="00D55D91">
        <w:rPr>
          <w:rStyle w:val="Bodytext12"/>
          <w:b w:val="0"/>
        </w:rPr>
        <w:t xml:space="preserve"> (</w:t>
      </w:r>
      <w:r w:rsidRPr="00D55D91">
        <w:rPr>
          <w:rStyle w:val="Bodytext12"/>
          <w:b w:val="0"/>
          <w:caps w:val="0"/>
        </w:rPr>
        <w:t>force majeure)</w:t>
      </w:r>
      <w:r w:rsidRPr="00D55D91">
        <w:rPr>
          <w:b w:val="0"/>
          <w:caps w:val="0"/>
        </w:rPr>
        <w:t xml:space="preserve"> aplinkybės vis dar yra, sutartis nutraukiama ir pagal sutarties sąlygas šalys atleidžiamos nuo tolesnio sutarties vykdymo.</w:t>
      </w:r>
    </w:p>
    <w:p w14:paraId="2F4910F8"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46" w:name="bookmark13"/>
      <w:bookmarkStart w:id="47" w:name="_Toc2238280"/>
      <w:bookmarkStart w:id="48" w:name="_Toc102474416"/>
      <w:bookmarkStart w:id="49" w:name="_Toc102474964"/>
      <w:r w:rsidRPr="00D55D91">
        <w:rPr>
          <w:rFonts w:ascii="Times New Roman" w:hAnsi="Times New Roman" w:cs="Times New Roman"/>
          <w:b w:val="0"/>
        </w:rPr>
        <w:t>Konfidencialumas</w:t>
      </w:r>
      <w:bookmarkEnd w:id="46"/>
      <w:bookmarkEnd w:id="47"/>
      <w:bookmarkEnd w:id="48"/>
      <w:bookmarkEnd w:id="49"/>
    </w:p>
    <w:p w14:paraId="211CC938" w14:textId="77777777" w:rsidR="00D55D91" w:rsidRPr="00D55D91" w:rsidRDefault="00D55D91" w:rsidP="00D55D91">
      <w:pPr>
        <w:pStyle w:val="BodyText"/>
        <w:framePr w:h="240" w:wrap="around" w:vAnchor="text" w:hAnchor="page" w:x="1621" w:y="1567"/>
        <w:jc w:val="left"/>
        <w:rPr>
          <w:b w:val="0"/>
        </w:rPr>
      </w:pPr>
    </w:p>
    <w:p w14:paraId="68603BFD"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lastRenderedPageBreak/>
        <w:t>Sutarties turinį sudaranti ir/ar su ja susijusi informacija, taip pat šios sutarties vykdymo metu šalių viena kitai tiek sąmoningai, tiek atsitiktinai atskleista bet kokia kita informacija yra konfidenciali. Ši informacija tiek sutarties galiojimo laikotarpiu, tiek sutarčiai pasibaigus, tretiesiems asmenims gali būti atskleista tik tiek, kiek toks informacijos atskleidimas yra būtinas šios sutarties tinkamam vykdymui, ir tik iš anksto gavus atitinkamą kitos šalies raštišką sutikimą.</w:t>
      </w:r>
    </w:p>
    <w:p w14:paraId="4EEA4029"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 xml:space="preserve">Konfidencialumo įsipareigojimo pažeidimu nelaikoma, jeigu konfidenciali informacija atskleidžiama valstybės institucijoms, kai to reikalauja teisės aktai, šalių advokatams, auditoriams, kurie </w:t>
      </w:r>
      <w:r w:rsidRPr="00D55D91">
        <w:rPr>
          <w:b w:val="0"/>
          <w:i/>
          <w:caps w:val="0"/>
        </w:rPr>
        <w:t>ex officio</w:t>
      </w:r>
      <w:r w:rsidRPr="00D55D91">
        <w:rPr>
          <w:b w:val="0"/>
          <w:caps w:val="0"/>
        </w:rPr>
        <w:t xml:space="preserve"> yra įpareigoti išlaikyti informacijos konfidencialumą, iš anksto apie tai informavus kitą šalį.</w:t>
      </w:r>
    </w:p>
    <w:p w14:paraId="0BAC4A47"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50" w:name="_Toc2238281"/>
      <w:bookmarkStart w:id="51" w:name="_Toc102474417"/>
      <w:bookmarkStart w:id="52" w:name="_Toc102474965"/>
      <w:r w:rsidRPr="00D55D91">
        <w:rPr>
          <w:rFonts w:ascii="Times New Roman" w:hAnsi="Times New Roman" w:cs="Times New Roman"/>
          <w:b w:val="0"/>
        </w:rPr>
        <w:t>Už sutartį atsakingi asmenys</w:t>
      </w:r>
      <w:bookmarkEnd w:id="50"/>
      <w:bookmarkEnd w:id="51"/>
      <w:bookmarkEnd w:id="52"/>
    </w:p>
    <w:p w14:paraId="21193EA3" w14:textId="2EDCB20F" w:rsidR="00637183" w:rsidRPr="00637183" w:rsidRDefault="00D55D91" w:rsidP="00D55D91">
      <w:pPr>
        <w:pStyle w:val="BodyText"/>
        <w:numPr>
          <w:ilvl w:val="1"/>
          <w:numId w:val="1"/>
        </w:numPr>
        <w:tabs>
          <w:tab w:val="left" w:pos="567"/>
        </w:tabs>
        <w:spacing w:beforeLines="60" w:before="144" w:after="60"/>
        <w:ind w:right="120"/>
        <w:jc w:val="both"/>
        <w:rPr>
          <w:b w:val="0"/>
        </w:rPr>
      </w:pPr>
      <w:bookmarkStart w:id="53" w:name="_Ref462252625"/>
      <w:r w:rsidRPr="00637183">
        <w:rPr>
          <w:b w:val="0"/>
          <w:caps w:val="0"/>
        </w:rPr>
        <w:t xml:space="preserve">Už šios sutarties vykdymo koordinavimą bei sutartinių įsipareigojimų vykdymą atsakingas paslaugų teikėjo </w:t>
      </w:r>
      <w:bookmarkEnd w:id="53"/>
      <w:r w:rsidR="00EA62E8">
        <w:rPr>
          <w:b w:val="0"/>
          <w:caps w:val="0"/>
        </w:rPr>
        <w:t>atstovas</w:t>
      </w:r>
    </w:p>
    <w:p w14:paraId="7B024DA4" w14:textId="569A6FB4"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bookmarkStart w:id="54" w:name="_Ref462252627"/>
      <w:r w:rsidRPr="00D55D91">
        <w:rPr>
          <w:b w:val="0"/>
          <w:caps w:val="0"/>
        </w:rPr>
        <w:t>Už šios sutarties vykdymo koordinavimą bei sutartinių įsipareigojimų vykdymą atsakingi paslaugų gavėjo atstovai –</w:t>
      </w:r>
      <w:bookmarkEnd w:id="54"/>
      <w:r w:rsidRPr="00D55D91">
        <w:rPr>
          <w:b w:val="0"/>
        </w:rPr>
        <w:t>.</w:t>
      </w:r>
    </w:p>
    <w:p w14:paraId="22699493"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 xml:space="preserve">Sutarties </w:t>
      </w:r>
      <w:r w:rsidRPr="00D55D91">
        <w:rPr>
          <w:b w:val="0"/>
        </w:rPr>
        <w:fldChar w:fldCharType="begin"/>
      </w:r>
      <w:r w:rsidRPr="00D55D91">
        <w:rPr>
          <w:b w:val="0"/>
        </w:rPr>
        <w:instrText xml:space="preserve"> REF _Ref462252625 \r \h  \* MERGEFORMAT </w:instrText>
      </w:r>
      <w:r w:rsidRPr="00D55D91">
        <w:rPr>
          <w:b w:val="0"/>
        </w:rPr>
      </w:r>
      <w:r w:rsidRPr="00D55D91">
        <w:rPr>
          <w:b w:val="0"/>
        </w:rPr>
        <w:fldChar w:fldCharType="separate"/>
      </w:r>
      <w:r w:rsidRPr="00D55D91">
        <w:rPr>
          <w:b w:val="0"/>
        </w:rPr>
        <w:t>12.1</w:t>
      </w:r>
      <w:r w:rsidRPr="00D55D91">
        <w:rPr>
          <w:b w:val="0"/>
        </w:rPr>
        <w:fldChar w:fldCharType="end"/>
      </w:r>
      <w:r w:rsidRPr="00D55D91">
        <w:rPr>
          <w:b w:val="0"/>
        </w:rPr>
        <w:t xml:space="preserve"> </w:t>
      </w:r>
      <w:r w:rsidRPr="00D55D91">
        <w:rPr>
          <w:b w:val="0"/>
          <w:caps w:val="0"/>
        </w:rPr>
        <w:t xml:space="preserve">ir </w:t>
      </w:r>
      <w:r w:rsidRPr="00D55D91">
        <w:rPr>
          <w:b w:val="0"/>
        </w:rPr>
        <w:fldChar w:fldCharType="begin"/>
      </w:r>
      <w:r w:rsidRPr="00D55D91">
        <w:rPr>
          <w:b w:val="0"/>
        </w:rPr>
        <w:instrText xml:space="preserve"> REF _Ref462252627 \r \h  \* MERGEFORMAT </w:instrText>
      </w:r>
      <w:r w:rsidRPr="00D55D91">
        <w:rPr>
          <w:b w:val="0"/>
        </w:rPr>
      </w:r>
      <w:r w:rsidRPr="00D55D91">
        <w:rPr>
          <w:b w:val="0"/>
        </w:rPr>
        <w:fldChar w:fldCharType="separate"/>
      </w:r>
      <w:r w:rsidRPr="00D55D91">
        <w:rPr>
          <w:b w:val="0"/>
        </w:rPr>
        <w:t>12.2</w:t>
      </w:r>
      <w:r w:rsidRPr="00D55D91">
        <w:rPr>
          <w:b w:val="0"/>
        </w:rPr>
        <w:fldChar w:fldCharType="end"/>
      </w:r>
      <w:r w:rsidRPr="00D55D91">
        <w:rPr>
          <w:b w:val="0"/>
          <w:caps w:val="0"/>
        </w:rPr>
        <w:t xml:space="preserve"> punktuose nurodyti atsakingi asmenys, atitinkamai paslaugų teikėjo ar paslaugų gavėjo vardu, turi teisę pasirašyti užsakymus ir perdavimo-priėmimo aktus.</w:t>
      </w:r>
    </w:p>
    <w:p w14:paraId="477598F4"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 xml:space="preserve">Sutarties </w:t>
      </w:r>
      <w:r w:rsidRPr="00D55D91">
        <w:rPr>
          <w:b w:val="0"/>
        </w:rPr>
        <w:fldChar w:fldCharType="begin"/>
      </w:r>
      <w:r w:rsidRPr="00D55D91">
        <w:rPr>
          <w:b w:val="0"/>
        </w:rPr>
        <w:instrText xml:space="preserve"> REF _Ref462252625 \r \h  \* MERGEFORMAT </w:instrText>
      </w:r>
      <w:r w:rsidRPr="00D55D91">
        <w:rPr>
          <w:b w:val="0"/>
        </w:rPr>
      </w:r>
      <w:r w:rsidRPr="00D55D91">
        <w:rPr>
          <w:b w:val="0"/>
        </w:rPr>
        <w:fldChar w:fldCharType="separate"/>
      </w:r>
      <w:r w:rsidRPr="00D55D91">
        <w:rPr>
          <w:b w:val="0"/>
        </w:rPr>
        <w:t>12.1</w:t>
      </w:r>
      <w:r w:rsidRPr="00D55D91">
        <w:rPr>
          <w:b w:val="0"/>
        </w:rPr>
        <w:fldChar w:fldCharType="end"/>
      </w:r>
      <w:r w:rsidRPr="00D55D91">
        <w:rPr>
          <w:b w:val="0"/>
        </w:rPr>
        <w:t xml:space="preserve"> </w:t>
      </w:r>
      <w:r w:rsidRPr="00D55D91">
        <w:rPr>
          <w:b w:val="0"/>
          <w:caps w:val="0"/>
        </w:rPr>
        <w:t xml:space="preserve">ir </w:t>
      </w:r>
      <w:r w:rsidRPr="00D55D91">
        <w:rPr>
          <w:b w:val="0"/>
        </w:rPr>
        <w:fldChar w:fldCharType="begin"/>
      </w:r>
      <w:r w:rsidRPr="00D55D91">
        <w:rPr>
          <w:b w:val="0"/>
        </w:rPr>
        <w:instrText xml:space="preserve"> REF _Ref462252627 \r \h  \* MERGEFORMAT </w:instrText>
      </w:r>
      <w:r w:rsidRPr="00D55D91">
        <w:rPr>
          <w:b w:val="0"/>
        </w:rPr>
      </w:r>
      <w:r w:rsidRPr="00D55D91">
        <w:rPr>
          <w:b w:val="0"/>
        </w:rPr>
        <w:fldChar w:fldCharType="separate"/>
      </w:r>
      <w:r w:rsidRPr="00D55D91">
        <w:rPr>
          <w:b w:val="0"/>
        </w:rPr>
        <w:t>12.2</w:t>
      </w:r>
      <w:r w:rsidRPr="00D55D91">
        <w:rPr>
          <w:b w:val="0"/>
        </w:rPr>
        <w:fldChar w:fldCharType="end"/>
      </w:r>
      <w:r w:rsidRPr="00D55D91">
        <w:rPr>
          <w:b w:val="0"/>
          <w:caps w:val="0"/>
        </w:rPr>
        <w:t xml:space="preserve"> punktuose nurodyti atsakingi asmenys gali būti keičiami rašytiniu šalių susitarimu. Šalys įsipareigoja ne vėliau kaip prieš 3 (tris) darbo dienas raštu pranešti viena kitai apie atsakingų už sutartį asmenų pasikeitimą.</w:t>
      </w:r>
    </w:p>
    <w:p w14:paraId="0579A269"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55" w:name="bookmark14"/>
      <w:bookmarkStart w:id="56" w:name="_Toc2238282"/>
      <w:bookmarkStart w:id="57" w:name="_Toc102474418"/>
      <w:bookmarkStart w:id="58" w:name="_Toc102474966"/>
      <w:r w:rsidRPr="00D55D91">
        <w:rPr>
          <w:rFonts w:ascii="Times New Roman" w:hAnsi="Times New Roman" w:cs="Times New Roman"/>
          <w:b w:val="0"/>
        </w:rPr>
        <w:t>Atsakomybė</w:t>
      </w:r>
      <w:bookmarkEnd w:id="55"/>
      <w:bookmarkEnd w:id="56"/>
      <w:bookmarkEnd w:id="57"/>
      <w:bookmarkEnd w:id="58"/>
    </w:p>
    <w:p w14:paraId="26583A7D"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bookmarkStart w:id="59" w:name="_Ref462242111"/>
      <w:r w:rsidRPr="00D55D91">
        <w:rPr>
          <w:b w:val="0"/>
          <w:caps w:val="0"/>
        </w:rPr>
        <w:t>Jei paslaugų gavėjas dėl savo kaltės vėluoja mokėti paslaugų teikėjui už suteiktas paslaugas, paslaugų teikėjas gali, be oficialaus įspėjimo ir neprarasdamas teisės</w:t>
      </w:r>
      <w:r w:rsidRPr="00D55D91">
        <w:rPr>
          <w:b w:val="0"/>
        </w:rPr>
        <w:t xml:space="preserve"> </w:t>
      </w:r>
      <w:r w:rsidRPr="00D55D91">
        <w:rPr>
          <w:b w:val="0"/>
          <w:caps w:val="0"/>
        </w:rPr>
        <w:t>į kitus savo teisių gynimo būdus pagal sutartį, pareikalauti iš paslaugų gavėjo 0,03 proc. delspinigių nuo neapmokėtos sumos už kiekvieną uždelstą dieną.</w:t>
      </w:r>
      <w:bookmarkEnd w:id="59"/>
    </w:p>
    <w:p w14:paraId="21C8848F"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Jei paslaugų teikėjas dėl savo kaltės vėluoja suteikti paslaugas ar jų dalį per sutartyje / užsakyme nustatytą terminą, paslaugų gavėjas gali, be oficialaus įspėjimo ir neprarasdama teisės į kitus savo teisių gynimo būdus pagal sutartį, pareikalauti iš paslaugų teikėjo 0,03 proc. delspinigių nuo sutarties</w:t>
      </w:r>
      <w:r w:rsidRPr="00D55D91">
        <w:rPr>
          <w:b w:val="0"/>
          <w:vertAlign w:val="superscript"/>
        </w:rPr>
        <w:footnoteReference w:id="3"/>
      </w:r>
      <w:r w:rsidRPr="00D55D91">
        <w:rPr>
          <w:b w:val="0"/>
          <w:caps w:val="0"/>
        </w:rPr>
        <w:t xml:space="preserve"> arba netinkamai vykdomo užsakymo vertės už kiekvieną uždelstą dieną, skaičiuojant nuo nesuteiktų paslaugų / jų daliai teikti nustatyto termino pabaigos iki dienos, kai visos paslaugos / jų dalis buvo faktiškai suteiktos.</w:t>
      </w:r>
    </w:p>
    <w:p w14:paraId="24922FCD"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bookmarkStart w:id="60" w:name="_Ref462242840"/>
      <w:r w:rsidRPr="00D55D91">
        <w:rPr>
          <w:b w:val="0"/>
          <w:caps w:val="0"/>
        </w:rPr>
        <w:t>Jei apskaičiuoti delspinigiai viršija 5 proc. nuo sutarties arba netinkamai vykdomo užsakymo vertės (priklausomai nuo ko buvo skaičiuojami delspinigiai) ir (arba) paslaugų teikėjas nevykdo arba netinkamai</w:t>
      </w:r>
      <w:r w:rsidRPr="00D55D91">
        <w:rPr>
          <w:rStyle w:val="FootnoteReference"/>
          <w:b w:val="0"/>
        </w:rPr>
        <w:footnoteReference w:id="4"/>
      </w:r>
      <w:r w:rsidRPr="00D55D91">
        <w:rPr>
          <w:b w:val="0"/>
        </w:rPr>
        <w:t xml:space="preserve"> </w:t>
      </w:r>
      <w:r w:rsidRPr="00D55D91">
        <w:rPr>
          <w:b w:val="0"/>
          <w:caps w:val="0"/>
        </w:rPr>
        <w:t>vykdo savo įsipareigojimų pagal sutartį / užsakymą ir (arba) paslaugų teikėjas dėl savo kaltės daugiau negu 1 mėn. nuo sutartyje / užsakyme nurodytų paslaugų suteikimo terminų vėluoja suteikti paslaugų gavėjui paslaugas, paslaugų gavėjas gali sutartį ir (arba) netinkamai vykdomą užsakymą vienašališkai nutraukti ir (arba) reikalauti paslaugų teikėjo sumokėti paslaugų gavėjui baudą, kurios dydis 1</w:t>
      </w:r>
      <w:r w:rsidRPr="00D55D91">
        <w:rPr>
          <w:b w:val="0"/>
        </w:rPr>
        <w:t>0 (</w:t>
      </w:r>
      <w:r w:rsidRPr="00D55D91">
        <w:rPr>
          <w:b w:val="0"/>
          <w:caps w:val="0"/>
        </w:rPr>
        <w:t>dešimt) proc. nuo sutarties arba netinkamai vykdomo užsakymo (priklausomai nuo ko buvo skaičiuojami delspinigiai) vertės. Apskaičiuoti delspinigiai įskaičiuojami į baudą. Prireikus, paslaugų gavėjas gali reikalauti atlyginti tiesioginius nuostolius.</w:t>
      </w:r>
      <w:bookmarkEnd w:id="60"/>
    </w:p>
    <w:p w14:paraId="17409AC0" w14:textId="77777777" w:rsidR="00D55D91" w:rsidRPr="00D55D91" w:rsidRDefault="00D55D91" w:rsidP="00D55D91">
      <w:pPr>
        <w:pStyle w:val="BodyText"/>
        <w:numPr>
          <w:ilvl w:val="1"/>
          <w:numId w:val="1"/>
        </w:numPr>
        <w:tabs>
          <w:tab w:val="left" w:pos="567"/>
        </w:tabs>
        <w:spacing w:beforeLines="60" w:before="144" w:after="60"/>
        <w:ind w:left="577" w:right="120" w:hanging="577"/>
        <w:jc w:val="both"/>
        <w:rPr>
          <w:b w:val="0"/>
        </w:rPr>
      </w:pPr>
      <w:r w:rsidRPr="00D55D91">
        <w:rPr>
          <w:b w:val="0"/>
          <w:caps w:val="0"/>
        </w:rPr>
        <w:t xml:space="preserve">Visi priskaičiuoti delspinigiai arba baudos gali būti išskaitomi iš paslaugų teikėjui mokėtinų sumų už paslaugas. </w:t>
      </w:r>
    </w:p>
    <w:p w14:paraId="247D71F9"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61" w:name="bookmark15"/>
      <w:bookmarkStart w:id="62" w:name="_Toc2238283"/>
      <w:bookmarkStart w:id="63" w:name="_Toc102474419"/>
      <w:bookmarkStart w:id="64" w:name="_Toc102474967"/>
      <w:r w:rsidRPr="00D55D91">
        <w:rPr>
          <w:rFonts w:ascii="Times New Roman" w:hAnsi="Times New Roman" w:cs="Times New Roman"/>
          <w:b w:val="0"/>
        </w:rPr>
        <w:lastRenderedPageBreak/>
        <w:t>Sutarties sustabdymas ir pasibaigimas</w:t>
      </w:r>
      <w:bookmarkEnd w:id="61"/>
      <w:bookmarkEnd w:id="62"/>
      <w:bookmarkEnd w:id="63"/>
      <w:bookmarkEnd w:id="64"/>
    </w:p>
    <w:p w14:paraId="7B8A1619"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Esant svarbioms priežastims, paslaugų gavėjas turi teisę sustabdyti paslaugų ar kurios nors jų dalies teikimą. Tokiu atveju sutarties terminas pratęsiamas paslaugų sustabdymo termino laikotarpiui.</w:t>
      </w:r>
    </w:p>
    <w:p w14:paraId="7B7EC992"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Jei paslaugų teikimas stabdomas daugiau nei 60 (šešiasdešimt) kalendorinių dienų ir stabdoma ne dėl paslaugų teikėjo kaltės, jis gali pranešimu perkančiajai organizacijai pareikalauti atnaujinti paslaugų teikimą per 30 (trisdešimt) kalendorinių dienų. Jei paslaugų gavėjas per minėtą terminą neatnaujina paslaugų teikimo, paslaugų teikėjas įgyja teisę nutraukti sutartį</w:t>
      </w:r>
      <w:r w:rsidRPr="00D55D91">
        <w:rPr>
          <w:b w:val="0"/>
        </w:rPr>
        <w:t xml:space="preserve"> </w:t>
      </w:r>
      <w:r w:rsidRPr="00D55D91">
        <w:rPr>
          <w:b w:val="0"/>
          <w:caps w:val="0"/>
        </w:rPr>
        <w:t xml:space="preserve">sutarties </w:t>
      </w:r>
      <w:r w:rsidRPr="00D55D91">
        <w:rPr>
          <w:b w:val="0"/>
        </w:rPr>
        <w:fldChar w:fldCharType="begin"/>
      </w:r>
      <w:r w:rsidRPr="00D55D91">
        <w:rPr>
          <w:b w:val="0"/>
        </w:rPr>
        <w:instrText xml:space="preserve"> REF _Ref462252755 \r \h  \* MERGEFORMAT </w:instrText>
      </w:r>
      <w:r w:rsidRPr="00D55D91">
        <w:rPr>
          <w:b w:val="0"/>
        </w:rPr>
      </w:r>
      <w:r w:rsidRPr="00D55D91">
        <w:rPr>
          <w:b w:val="0"/>
        </w:rPr>
        <w:fldChar w:fldCharType="separate"/>
      </w:r>
      <w:r w:rsidRPr="00D55D91">
        <w:rPr>
          <w:b w:val="0"/>
        </w:rPr>
        <w:t>14.7</w:t>
      </w:r>
      <w:r w:rsidRPr="00D55D91">
        <w:rPr>
          <w:b w:val="0"/>
        </w:rPr>
        <w:fldChar w:fldCharType="end"/>
      </w:r>
      <w:r w:rsidRPr="00D55D91">
        <w:rPr>
          <w:b w:val="0"/>
        </w:rPr>
        <w:t xml:space="preserve"> </w:t>
      </w:r>
      <w:r w:rsidRPr="00D55D91">
        <w:rPr>
          <w:b w:val="0"/>
          <w:caps w:val="0"/>
        </w:rPr>
        <w:t>punkte numatyta tvarka.</w:t>
      </w:r>
    </w:p>
    <w:p w14:paraId="4A07D60E"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Paslaugų gavėjas, raštu prieš 14 (keturiolika) kalendorinių dienų įspėjęs paslaugų teikėją, turi teisę nutraukti sutartį tik šiais atvejais:</w:t>
      </w:r>
    </w:p>
    <w:p w14:paraId="29ABC635"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Kai paslaugų teikėjas sudaro subteikimo sutartį be paslaugų gavėjo leidimo;</w:t>
      </w:r>
    </w:p>
    <w:p w14:paraId="3DDFA10B"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Kai paslaugų teikėjas bankrutuoja arba yra likviduojamas, kai sustabdo ūkinę veiklą, arba kai įstatymuose ir kituose teisės aktuose numatyta tvarka susidaro analogiška situacija;</w:t>
      </w:r>
    </w:p>
    <w:p w14:paraId="4731E8E7"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Kai</w:t>
      </w:r>
      <w:r w:rsidRPr="00D55D91">
        <w:rPr>
          <w:b w:val="0"/>
        </w:rPr>
        <w:t xml:space="preserve"> </w:t>
      </w:r>
      <w:r w:rsidRPr="00D55D91">
        <w:rPr>
          <w:b w:val="0"/>
          <w:caps w:val="0"/>
        </w:rPr>
        <w:t>keičiasi paslaugų teikėjo organizacinė struktūra – juridinis statusas ar veiklos pobūdis ir tai gali turėti įtakos tinkamam sutarties įvykdymui, išskyrus atvejus, kai dėl šių pasikeitimų keičiama sutartis;</w:t>
      </w:r>
    </w:p>
    <w:p w14:paraId="60C0D1D0"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 xml:space="preserve">Sutarties </w:t>
      </w:r>
      <w:r w:rsidRPr="00D55D91">
        <w:rPr>
          <w:b w:val="0"/>
        </w:rPr>
        <w:fldChar w:fldCharType="begin"/>
      </w:r>
      <w:r w:rsidRPr="00D55D91">
        <w:rPr>
          <w:b w:val="0"/>
        </w:rPr>
        <w:instrText xml:space="preserve"> REF _Ref462242840 \r \h  \* MERGEFORMAT </w:instrText>
      </w:r>
      <w:r w:rsidRPr="00D55D91">
        <w:rPr>
          <w:b w:val="0"/>
        </w:rPr>
      </w:r>
      <w:r w:rsidRPr="00D55D91">
        <w:rPr>
          <w:b w:val="0"/>
        </w:rPr>
        <w:fldChar w:fldCharType="separate"/>
      </w:r>
      <w:r w:rsidRPr="00D55D91">
        <w:rPr>
          <w:b w:val="0"/>
        </w:rPr>
        <w:t>13.3</w:t>
      </w:r>
      <w:r w:rsidRPr="00D55D91">
        <w:rPr>
          <w:b w:val="0"/>
        </w:rPr>
        <w:fldChar w:fldCharType="end"/>
      </w:r>
      <w:r w:rsidRPr="00D55D91">
        <w:rPr>
          <w:b w:val="0"/>
          <w:caps w:val="0"/>
        </w:rPr>
        <w:t xml:space="preserve"> punkte numatytais atvejais.</w:t>
      </w:r>
    </w:p>
    <w:p w14:paraId="603E07FB"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Prieš nutraukdamas sutartį, paslaugų gavėjas turi išsiųsti paslaugų teikėjui registruotą laišką, kuriame nustato naują terminą sutartiniams įsipareigojimams įvykdyti, ne trumpesnį kaip 14 (keturiolika) kalendorinių dienų nuo laiško pristatymo dienos.</w:t>
      </w:r>
    </w:p>
    <w:p w14:paraId="46C505D8"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Jei sutartis nutraukiama paslaugų gavėjo iniciatyva, paslaugų gavėjas turi, kiek galima greičiau po sutarties nutraukimo, patvirtinti suteiktų paslaugų vertę. Taip pat parengiama ataskaita apie sutarties nutraukimo dieną esančias sutarties šalių tarpusavio skolas. Paslaugų gavėjo nuostoliai ar išlaidos išieškomi, išskaičiuojant juos iš paslaugų teikėjui mokėtinų sumų.</w:t>
      </w:r>
    </w:p>
    <w:p w14:paraId="0F7E0B42"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Sutartį nutraukus dėl paslaugų teikėjo kaltės, be jam priklausančio atlyginimo už tinkamai suteiktas paslaugas, jis neturi teisės į kokių nors patirtų nuostolių ar žalos kompensaciją.</w:t>
      </w:r>
    </w:p>
    <w:p w14:paraId="7182AA02" w14:textId="77777777" w:rsidR="00D55D91" w:rsidRPr="00D55D91" w:rsidRDefault="00D55D91" w:rsidP="00D55D91">
      <w:pPr>
        <w:pStyle w:val="BodyText"/>
        <w:numPr>
          <w:ilvl w:val="1"/>
          <w:numId w:val="1"/>
        </w:numPr>
        <w:spacing w:beforeLines="60" w:before="144" w:after="60"/>
        <w:ind w:left="577" w:right="120" w:hanging="577"/>
        <w:jc w:val="both"/>
        <w:rPr>
          <w:b w:val="0"/>
        </w:rPr>
      </w:pPr>
      <w:bookmarkStart w:id="65" w:name="_Ref462252755"/>
      <w:r w:rsidRPr="00D55D91">
        <w:rPr>
          <w:b w:val="0"/>
          <w:caps w:val="0"/>
        </w:rPr>
        <w:t>Paslaugų teikėjas, prieš 14 (keturiolika) kalendorinių dienų įspėjęs paslaugų gavėją, gali nutraukti sutartį, jei:</w:t>
      </w:r>
      <w:bookmarkEnd w:id="65"/>
    </w:p>
    <w:p w14:paraId="3CC0F00F"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 xml:space="preserve">Ne dėl paslaugų teikėjo kaltės paslaugų gavėjas vėluoja sumokėti daugiau nei 60 (šešiasdešimt) kalendorinių dienų nuo sutartyje nurodyto sumokėjimo termino pabaigos; </w:t>
      </w:r>
    </w:p>
    <w:p w14:paraId="50C6477D"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Paslaugų gavėjas stabdo paslaugų ar jų dalies teikimą daugiau kaip 60 (šešiasdešimčiai) kalendorinių dienų dėl sutartyje nenurodytų ir ne dėl paslaugų teikėjo kaltės atsiradusių priežasčių ir paslaugų teikėjui pareikalavus atnaujinti paslaugų teikimą per 30 (trisdešimt) kalendorinių dienų nuo paslaugų teikėjo reikalavimo gavimo dienos, paslaugų gavėjas šio reikalavimo neįvykdo.</w:t>
      </w:r>
    </w:p>
    <w:p w14:paraId="61B170A8" w14:textId="77777777" w:rsidR="00D55D91" w:rsidRPr="00D55D91" w:rsidRDefault="00D55D91" w:rsidP="00D55D91">
      <w:pPr>
        <w:pStyle w:val="BodyText"/>
        <w:numPr>
          <w:ilvl w:val="1"/>
          <w:numId w:val="1"/>
        </w:numPr>
        <w:spacing w:beforeLines="60" w:before="144" w:after="60"/>
        <w:ind w:left="577" w:right="120" w:hanging="577"/>
        <w:jc w:val="both"/>
        <w:rPr>
          <w:b w:val="0"/>
        </w:rPr>
      </w:pPr>
      <w:bookmarkStart w:id="66" w:name="_Ref462244360"/>
      <w:r w:rsidRPr="00D55D91">
        <w:rPr>
          <w:b w:val="0"/>
          <w:caps w:val="0"/>
        </w:rPr>
        <w:t>Sutartis gali būti nutraukta šalių susitarimu bet kurios iš šalių iniciatyva, raštu pranešus apie tai kitai šaliai ne vėliau kaip prieš 30 (trisdešimt) dienų iki pageidaujamos sutarties nutraukimo datos. Jei per 14 (keturiolika) dienų nuo šiame punkte nurodyto rašto gavimo dienos kita sutarties šalis neatsako ar nesutinka su pasiūlymu nutraukti sutartį, laikoma, kad sutartis nėra nutraukta.</w:t>
      </w:r>
      <w:bookmarkEnd w:id="66"/>
      <w:r w:rsidRPr="00D55D91">
        <w:rPr>
          <w:b w:val="0"/>
        </w:rPr>
        <w:t xml:space="preserve"> </w:t>
      </w:r>
    </w:p>
    <w:p w14:paraId="6F3BCC99" w14:textId="3AC6F71A" w:rsidR="00D55D91" w:rsidRPr="00D55D91" w:rsidRDefault="00D55D91" w:rsidP="00D55D91">
      <w:pPr>
        <w:pStyle w:val="BodyText"/>
        <w:numPr>
          <w:ilvl w:val="1"/>
          <w:numId w:val="1"/>
        </w:numPr>
        <w:spacing w:beforeLines="60" w:before="144" w:after="60"/>
        <w:ind w:left="577" w:right="120" w:hanging="577"/>
        <w:jc w:val="both"/>
        <w:rPr>
          <w:b w:val="0"/>
        </w:rPr>
      </w:pPr>
      <w:bookmarkStart w:id="67" w:name="_Ref462244357"/>
      <w:r w:rsidRPr="00D55D91">
        <w:rPr>
          <w:b w:val="0"/>
          <w:caps w:val="0"/>
        </w:rPr>
        <w:lastRenderedPageBreak/>
        <w:t>Šalys susitaria ir patvirtina, kad sutarties nutraukimas sutarties</w:t>
      </w:r>
      <w:bookmarkEnd w:id="67"/>
      <w:r w:rsidRPr="00D55D91">
        <w:rPr>
          <w:b w:val="0"/>
        </w:rPr>
        <w:t xml:space="preserve"> </w:t>
      </w:r>
      <w:r w:rsidRPr="00D55D91">
        <w:rPr>
          <w:b w:val="0"/>
        </w:rPr>
        <w:fldChar w:fldCharType="begin"/>
      </w:r>
      <w:r w:rsidRPr="00D55D91">
        <w:rPr>
          <w:b w:val="0"/>
        </w:rPr>
        <w:instrText xml:space="preserve"> REF _Ref462244360 \r \h  \* MERGEFORMAT </w:instrText>
      </w:r>
      <w:r w:rsidRPr="00D55D91">
        <w:rPr>
          <w:b w:val="0"/>
        </w:rPr>
      </w:r>
      <w:r w:rsidRPr="00D55D91">
        <w:rPr>
          <w:b w:val="0"/>
        </w:rPr>
        <w:fldChar w:fldCharType="separate"/>
      </w:r>
      <w:r w:rsidRPr="00D55D91">
        <w:rPr>
          <w:b w:val="0"/>
        </w:rPr>
        <w:t>14.8</w:t>
      </w:r>
      <w:r w:rsidRPr="00D55D91">
        <w:rPr>
          <w:b w:val="0"/>
        </w:rPr>
        <w:fldChar w:fldCharType="end"/>
      </w:r>
      <w:r w:rsidRPr="00D55D91">
        <w:rPr>
          <w:b w:val="0"/>
          <w:caps w:val="0"/>
        </w:rPr>
        <w:t xml:space="preserve"> p. Numatytu pagrindu nebus ir negali būti laikomas sutarties nutraukimu dėl esminio jos pažeidimo taip,  kaip jis apibrėžtas </w:t>
      </w:r>
      <w:r w:rsidR="00352C08">
        <w:rPr>
          <w:b w:val="0"/>
          <w:caps w:val="0"/>
        </w:rPr>
        <w:t>L</w:t>
      </w:r>
      <w:r w:rsidRPr="00D55D91">
        <w:rPr>
          <w:b w:val="0"/>
          <w:caps w:val="0"/>
        </w:rPr>
        <w:t xml:space="preserve">ietuvos </w:t>
      </w:r>
      <w:r w:rsidR="00352C08">
        <w:rPr>
          <w:b w:val="0"/>
          <w:caps w:val="0"/>
        </w:rPr>
        <w:t>R</w:t>
      </w:r>
      <w:r w:rsidRPr="00D55D91">
        <w:rPr>
          <w:b w:val="0"/>
          <w:caps w:val="0"/>
        </w:rPr>
        <w:t>espublikos civiliniame kodekse.</w:t>
      </w:r>
    </w:p>
    <w:p w14:paraId="6424F52D"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68" w:name="bookmark16"/>
      <w:bookmarkStart w:id="69" w:name="_Toc2238284"/>
      <w:bookmarkStart w:id="70" w:name="_Toc102474420"/>
      <w:bookmarkStart w:id="71" w:name="_Toc102474968"/>
      <w:r w:rsidRPr="00D55D91">
        <w:rPr>
          <w:rFonts w:ascii="Times New Roman" w:hAnsi="Times New Roman" w:cs="Times New Roman"/>
          <w:b w:val="0"/>
        </w:rPr>
        <w:t>Sutarties pakeitimai ir papildymai</w:t>
      </w:r>
      <w:bookmarkEnd w:id="68"/>
      <w:bookmarkEnd w:id="69"/>
      <w:bookmarkEnd w:id="70"/>
      <w:bookmarkEnd w:id="71"/>
    </w:p>
    <w:p w14:paraId="78DEB941"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 xml:space="preserve">Sutarties sąlygos jos galiojimo laikotarpiu negali būti keičiamos, išskyrus VPĮ 89 str. numatytas išimtis. Sutarties sąlygų keitimu nebus laikomas sutarties sąlygų koregavimas joje numatytomis aplinkybėmis, jei šios aplinkybės nustatytos aiškiai ir nedviprasmiškai bei buvo pateiktos Neskelbiamų derybų sąlygose. </w:t>
      </w:r>
    </w:p>
    <w:p w14:paraId="1375E0C3"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Sutarties sąlygų keitimą gali inicijuoti kiekviena sutarties šalis, pateikdama kitai šaliai atitinkamą prašymą bei jį pagrindžiančius dokumentus. Šalis, gavusi tokį prašymą, privalo jį išnagrinėti per 5 (penkias) darbo dienas ir kitai šaliai pateikti motyvuotą raštišką atsakymą. Šalims sutarus dėl sutarties sąlygų keitimo, sąlygų keitimas įforminamas šalių sutarimu, kuris tampa neatskiriama sutarties dalimi.</w:t>
      </w:r>
    </w:p>
    <w:p w14:paraId="2C3C4CEB"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Šalių susitarimu, užsakymo vykdymo termino pratęsimas nebus prilygintas sutarties keitimui</w:t>
      </w:r>
      <w:r w:rsidRPr="00D55D91">
        <w:rPr>
          <w:b w:val="0"/>
        </w:rPr>
        <w:t>.</w:t>
      </w:r>
      <w:r w:rsidRPr="00D55D91" w:rsidDel="00E53270">
        <w:rPr>
          <w:b w:val="0"/>
        </w:rPr>
        <w:t xml:space="preserve"> </w:t>
      </w:r>
    </w:p>
    <w:p w14:paraId="205F9011"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72" w:name="bookmark17"/>
      <w:bookmarkStart w:id="73" w:name="_Toc2238285"/>
      <w:bookmarkStart w:id="74" w:name="_Toc102474421"/>
      <w:bookmarkStart w:id="75" w:name="_Toc102474969"/>
      <w:r w:rsidRPr="00D55D91">
        <w:rPr>
          <w:rFonts w:ascii="Times New Roman" w:hAnsi="Times New Roman" w:cs="Times New Roman"/>
          <w:b w:val="0"/>
        </w:rPr>
        <w:t>Taikytina teisė ir ginčų sprendimas</w:t>
      </w:r>
      <w:bookmarkEnd w:id="72"/>
      <w:bookmarkEnd w:id="73"/>
      <w:bookmarkEnd w:id="74"/>
      <w:bookmarkEnd w:id="75"/>
    </w:p>
    <w:p w14:paraId="0D26949A"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 xml:space="preserve">Sutarties šalys visus ginčus stengiasi išspręsti derybomis. Kilus ginčui, šalys raštu išdėsto savo nuomonę kitai šaliai ir pasiūlo ginčo sprendimą. Gavusi pasiūlymą ginčą spręsti derybomis šalis privalo į jį atsakyti per 14 (keturiolika) kalendorinių dienų. Ginčas turi būti išspręstas per ne ilgesnį nei 30 (trisdešimt) kalendorinių dienų terminą nuo pasiūlymo ginčą spręsti derybų gavimo dienos. Jei ginčo išspręsti derybomis nepavyksta arba, jei kuri nors šalis laiku neatsako į pasiūlymą ginčą spręsti derybomis, kita šalis turi teisę, įspėdama apie tai kitą šalį, pereiti prie kito ginčų sprendimo procedūros etapo. </w:t>
      </w:r>
    </w:p>
    <w:p w14:paraId="1C1F82CF"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Visi ginčai, kylantys dėl šios sutarties, nepavykus jų išspręsti derybomis, sprendžiami lietuvos respublikos teismuose pagal paslaugų gavėjo buveinės vietą, jei įstatymai nenustato išimtinio bylų teismingumo.</w:t>
      </w:r>
    </w:p>
    <w:p w14:paraId="7FE9EEC6"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76" w:name="bookmark18"/>
      <w:bookmarkStart w:id="77" w:name="_Toc2238286"/>
      <w:bookmarkStart w:id="78" w:name="_Toc102474422"/>
      <w:bookmarkStart w:id="79" w:name="_Toc102474970"/>
      <w:r w:rsidRPr="00D55D91">
        <w:rPr>
          <w:rFonts w:ascii="Times New Roman" w:hAnsi="Times New Roman" w:cs="Times New Roman"/>
          <w:b w:val="0"/>
        </w:rPr>
        <w:t>Pranešimai</w:t>
      </w:r>
      <w:bookmarkEnd w:id="76"/>
      <w:bookmarkEnd w:id="77"/>
      <w:bookmarkEnd w:id="78"/>
      <w:bookmarkEnd w:id="79"/>
    </w:p>
    <w:p w14:paraId="4C7A2F3E"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Šalių susitarimu, visi pagal šią sutartį siunčiami pranešimai ir kita informacija turi būti parašyti lietuvių kalba ir pripažįstami tinkamai įteiktais, jei adresuoti sutarties</w:t>
      </w:r>
      <w:r w:rsidRPr="00D55D91">
        <w:rPr>
          <w:b w:val="0"/>
        </w:rPr>
        <w:t xml:space="preserve"> </w:t>
      </w:r>
      <w:r w:rsidRPr="00D55D91">
        <w:rPr>
          <w:b w:val="0"/>
        </w:rPr>
        <w:fldChar w:fldCharType="begin"/>
      </w:r>
      <w:r w:rsidRPr="00D55D91">
        <w:rPr>
          <w:b w:val="0"/>
        </w:rPr>
        <w:instrText xml:space="preserve"> REF bookmark21 \r \h  \* MERGEFORMAT </w:instrText>
      </w:r>
      <w:r w:rsidRPr="00D55D91">
        <w:rPr>
          <w:b w:val="0"/>
        </w:rPr>
      </w:r>
      <w:r w:rsidRPr="00D55D91">
        <w:rPr>
          <w:b w:val="0"/>
        </w:rPr>
        <w:fldChar w:fldCharType="separate"/>
      </w:r>
      <w:r w:rsidRPr="00D55D91">
        <w:rPr>
          <w:b w:val="0"/>
        </w:rPr>
        <w:t>0</w:t>
      </w:r>
      <w:r w:rsidRPr="00D55D91">
        <w:rPr>
          <w:b w:val="0"/>
        </w:rPr>
        <w:fldChar w:fldCharType="end"/>
      </w:r>
      <w:r w:rsidRPr="00D55D91">
        <w:rPr>
          <w:b w:val="0"/>
          <w:caps w:val="0"/>
        </w:rPr>
        <w:t xml:space="preserve"> punkte nurodytu šalies, kuriai toks pranešimas ar informacija yra siunčiami, adresu arba kitu adresu, kurį tokia šalis gali nurodyti raštišku pranešimu kitai šaliai:</w:t>
      </w:r>
    </w:p>
    <w:p w14:paraId="06734D8C"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Faktinio gavimo dieną, kai siunčiami registruotu paštu iš anksto apmokant pašto išlaidas (raštu patvirtinant gavimą);</w:t>
      </w:r>
    </w:p>
    <w:p w14:paraId="1072962E"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Siunčiant faksu ir (arba) elektroniniu paštu bus laikomi įteikti tą pačią darbo dieną, jei jie gauti iki 17.00 val. (iki</w:t>
      </w:r>
      <w:r w:rsidRPr="00D55D91">
        <w:rPr>
          <w:b w:val="0"/>
        </w:rPr>
        <w:t xml:space="preserve"> </w:t>
      </w:r>
      <w:r w:rsidRPr="00D55D91">
        <w:rPr>
          <w:b w:val="0"/>
          <w:caps w:val="0"/>
        </w:rPr>
        <w:t>15:30 val. Penktadieniais ir šventinių dienų išvakarėse) ir sekančią darbo dieną, jei bus gauti po 17.00 val. (po 15:30 val. Penktadieniais ir šventinių dienų išvakarėse).</w:t>
      </w:r>
    </w:p>
    <w:p w14:paraId="16F81D88"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80" w:name="bookmark19"/>
      <w:bookmarkStart w:id="81" w:name="_Toc2238287"/>
      <w:bookmarkStart w:id="82" w:name="_Toc102474423"/>
      <w:bookmarkStart w:id="83" w:name="_Toc102474971"/>
      <w:r w:rsidRPr="00D55D91">
        <w:rPr>
          <w:rFonts w:ascii="Times New Roman" w:hAnsi="Times New Roman" w:cs="Times New Roman"/>
          <w:b w:val="0"/>
        </w:rPr>
        <w:t>Sutarties egzemplioriai</w:t>
      </w:r>
      <w:bookmarkEnd w:id="80"/>
      <w:bookmarkEnd w:id="81"/>
      <w:bookmarkEnd w:id="82"/>
      <w:bookmarkEnd w:id="83"/>
    </w:p>
    <w:p w14:paraId="4791B46F"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Sutartis ir jos priedai yra sudaryti 2 originaliais egzemplioriais lietuvių kalba, kurių kiekvienas turi vienodą teisinę galią.</w:t>
      </w:r>
    </w:p>
    <w:p w14:paraId="3BC3F1D9"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b w:val="0"/>
        </w:rPr>
      </w:pPr>
      <w:bookmarkStart w:id="84" w:name="bookmark20"/>
      <w:bookmarkStart w:id="85" w:name="_Toc2238288"/>
      <w:bookmarkStart w:id="86" w:name="_Toc102474424"/>
      <w:bookmarkStart w:id="87" w:name="_Toc102474972"/>
      <w:r w:rsidRPr="00D55D91">
        <w:rPr>
          <w:rFonts w:ascii="Times New Roman" w:hAnsi="Times New Roman" w:cs="Times New Roman"/>
          <w:b w:val="0"/>
        </w:rPr>
        <w:t>Sutarties priedai</w:t>
      </w:r>
      <w:bookmarkEnd w:id="84"/>
      <w:bookmarkEnd w:id="85"/>
      <w:bookmarkEnd w:id="86"/>
      <w:bookmarkEnd w:id="87"/>
    </w:p>
    <w:p w14:paraId="6721DE68" w14:textId="77777777" w:rsidR="00D55D91" w:rsidRPr="00D55D91" w:rsidRDefault="00D55D91" w:rsidP="00D55D91">
      <w:pPr>
        <w:pStyle w:val="BodyText"/>
        <w:numPr>
          <w:ilvl w:val="1"/>
          <w:numId w:val="1"/>
        </w:numPr>
        <w:spacing w:beforeLines="60" w:before="144" w:after="60"/>
        <w:ind w:left="577" w:right="120" w:hanging="577"/>
        <w:jc w:val="both"/>
        <w:rPr>
          <w:b w:val="0"/>
        </w:rPr>
      </w:pPr>
      <w:r w:rsidRPr="00D55D91">
        <w:rPr>
          <w:b w:val="0"/>
          <w:caps w:val="0"/>
        </w:rPr>
        <w:t>Sutarties priedai yra neatskiriama sutarties dalis:</w:t>
      </w:r>
    </w:p>
    <w:p w14:paraId="195E2E0D"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rPr>
        <w:t xml:space="preserve">1 </w:t>
      </w:r>
      <w:r w:rsidRPr="00D55D91">
        <w:rPr>
          <w:b w:val="0"/>
          <w:caps w:val="0"/>
        </w:rPr>
        <w:t>priedas. Techninė specifikacija;</w:t>
      </w:r>
    </w:p>
    <w:p w14:paraId="4D195C46"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t>2 priedas. Pasiūlymas.</w:t>
      </w:r>
    </w:p>
    <w:p w14:paraId="60F5C211" w14:textId="77777777" w:rsidR="00D55D91" w:rsidRPr="00D55D91" w:rsidRDefault="00D55D91" w:rsidP="00D55D91">
      <w:pPr>
        <w:pStyle w:val="BodyText"/>
        <w:numPr>
          <w:ilvl w:val="2"/>
          <w:numId w:val="1"/>
        </w:numPr>
        <w:spacing w:beforeLines="60" w:before="144" w:after="60"/>
        <w:ind w:left="1418" w:right="240" w:hanging="851"/>
        <w:jc w:val="both"/>
        <w:rPr>
          <w:b w:val="0"/>
        </w:rPr>
      </w:pPr>
      <w:r w:rsidRPr="00D55D91">
        <w:rPr>
          <w:b w:val="0"/>
          <w:caps w:val="0"/>
        </w:rPr>
        <w:lastRenderedPageBreak/>
        <w:t>3 priedas. Susitarimas dėl asmens duomenų perdavimo ir tvarkymo.</w:t>
      </w:r>
    </w:p>
    <w:p w14:paraId="4F2301CF" w14:textId="77777777" w:rsidR="00D55D91" w:rsidRPr="00D55D91" w:rsidRDefault="00D55D91" w:rsidP="00D55D91">
      <w:pPr>
        <w:pStyle w:val="Heading10"/>
        <w:keepNext/>
        <w:keepLines/>
        <w:shd w:val="clear" w:color="auto" w:fill="auto"/>
        <w:spacing w:beforeLines="60" w:before="144" w:after="60" w:line="240" w:lineRule="auto"/>
        <w:ind w:left="567" w:firstLine="0"/>
        <w:jc w:val="both"/>
        <w:rPr>
          <w:rFonts w:ascii="Times New Roman" w:hAnsi="Times New Roman" w:cs="Times New Roman"/>
          <w:b w:val="0"/>
        </w:rPr>
      </w:pPr>
      <w:bookmarkStart w:id="88" w:name="bookmark21"/>
    </w:p>
    <w:p w14:paraId="0D0930CD" w14:textId="77777777" w:rsidR="00D55D91" w:rsidRPr="00D55D91" w:rsidRDefault="00D55D91" w:rsidP="00D55D91">
      <w:pPr>
        <w:pStyle w:val="Heading10"/>
        <w:keepNext/>
        <w:keepLines/>
        <w:numPr>
          <w:ilvl w:val="0"/>
          <w:numId w:val="1"/>
        </w:numPr>
        <w:shd w:val="clear" w:color="auto" w:fill="auto"/>
        <w:spacing w:beforeLines="60" w:before="144" w:after="60" w:line="240" w:lineRule="auto"/>
        <w:ind w:left="567" w:hanging="567"/>
        <w:jc w:val="both"/>
        <w:rPr>
          <w:rFonts w:ascii="Times New Roman" w:hAnsi="Times New Roman" w:cs="Times New Roman"/>
        </w:rPr>
      </w:pPr>
      <w:bookmarkStart w:id="89" w:name="_Toc2238289"/>
      <w:bookmarkStart w:id="90" w:name="_Toc102474425"/>
      <w:bookmarkStart w:id="91" w:name="_Toc102474973"/>
      <w:r w:rsidRPr="00D55D91">
        <w:rPr>
          <w:rFonts w:ascii="Times New Roman" w:hAnsi="Times New Roman" w:cs="Times New Roman"/>
        </w:rPr>
        <w:t>Šalių rekvizitai ir parašai</w:t>
      </w:r>
      <w:bookmarkEnd w:id="88"/>
      <w:bookmarkEnd w:id="89"/>
      <w:bookmarkEnd w:id="90"/>
      <w:bookmarkEnd w:id="91"/>
    </w:p>
    <w:p w14:paraId="34A1F0B4" w14:textId="77777777" w:rsidR="00D55D91" w:rsidRPr="00D55D91" w:rsidRDefault="00D55D91" w:rsidP="00D55D91">
      <w:pPr>
        <w:pStyle w:val="Heading10"/>
        <w:keepNext/>
        <w:keepLines/>
        <w:shd w:val="clear" w:color="auto" w:fill="auto"/>
        <w:tabs>
          <w:tab w:val="left" w:pos="740"/>
        </w:tabs>
        <w:spacing w:line="240" w:lineRule="auto"/>
        <w:ind w:left="1000" w:firstLine="0"/>
        <w:jc w:val="both"/>
        <w:rPr>
          <w:rFonts w:ascii="Times New Roman" w:hAnsi="Times New Roman" w:cs="Times New Roman"/>
          <w:b w:val="0"/>
        </w:rPr>
      </w:pPr>
    </w:p>
    <w:p w14:paraId="382B469D" w14:textId="77777777" w:rsidR="00D55D91" w:rsidRPr="00D55D91" w:rsidRDefault="00D55D91" w:rsidP="00D55D91">
      <w:pPr>
        <w:pStyle w:val="BlockText"/>
        <w:ind w:left="5670" w:right="-142"/>
        <w:jc w:val="center"/>
        <w:rPr>
          <w:szCs w:val="24"/>
        </w:rPr>
      </w:pPr>
    </w:p>
    <w:tbl>
      <w:tblPr>
        <w:tblW w:w="0" w:type="auto"/>
        <w:tblLook w:val="01E0" w:firstRow="1" w:lastRow="1" w:firstColumn="1" w:lastColumn="1" w:noHBand="0" w:noVBand="0"/>
      </w:tblPr>
      <w:tblGrid>
        <w:gridCol w:w="5108"/>
        <w:gridCol w:w="4530"/>
      </w:tblGrid>
      <w:tr w:rsidR="00D35F16" w14:paraId="2529B78F" w14:textId="77777777" w:rsidTr="00602AAB">
        <w:tc>
          <w:tcPr>
            <w:tcW w:w="5223" w:type="dxa"/>
          </w:tcPr>
          <w:p w14:paraId="3B73C7E6" w14:textId="77777777" w:rsidR="00D35F16" w:rsidRPr="00D35F16" w:rsidRDefault="00D35F16" w:rsidP="00D35F16">
            <w:pPr>
              <w:tabs>
                <w:tab w:val="left" w:pos="1134"/>
              </w:tabs>
              <w:jc w:val="both"/>
              <w:rPr>
                <w:b/>
                <w:bCs/>
              </w:rPr>
            </w:pPr>
            <w:r w:rsidRPr="00D35F16">
              <w:rPr>
                <w:b/>
                <w:bCs/>
              </w:rPr>
              <w:t>Paslaugų gavėjas:</w:t>
            </w:r>
          </w:p>
          <w:p w14:paraId="170B9D70" w14:textId="78E9C692" w:rsidR="00D35F16" w:rsidRDefault="00D35F16" w:rsidP="00602AAB">
            <w:pPr>
              <w:rPr>
                <w:b/>
              </w:rPr>
            </w:pPr>
          </w:p>
        </w:tc>
        <w:tc>
          <w:tcPr>
            <w:tcW w:w="4630" w:type="dxa"/>
          </w:tcPr>
          <w:p w14:paraId="33A39220" w14:textId="20A115C1" w:rsidR="00D35F16" w:rsidRDefault="00D35F16" w:rsidP="00602AAB">
            <w:pPr>
              <w:rPr>
                <w:b/>
              </w:rPr>
            </w:pPr>
            <w:r>
              <w:rPr>
                <w:b/>
              </w:rPr>
              <w:t>Paslaugų teikėjas:</w:t>
            </w:r>
          </w:p>
        </w:tc>
      </w:tr>
      <w:tr w:rsidR="00D35F16" w14:paraId="385976D3" w14:textId="77777777" w:rsidTr="00602AAB">
        <w:tc>
          <w:tcPr>
            <w:tcW w:w="5223" w:type="dxa"/>
          </w:tcPr>
          <w:p w14:paraId="4C73ABEF" w14:textId="77777777" w:rsidR="00D35F16" w:rsidRDefault="00D35F16" w:rsidP="00602AAB">
            <w:r>
              <w:t>VšĮ Centrinė projektų valdymo agentūra</w:t>
            </w:r>
          </w:p>
        </w:tc>
        <w:tc>
          <w:tcPr>
            <w:tcW w:w="4630" w:type="dxa"/>
          </w:tcPr>
          <w:p w14:paraId="0C97D881" w14:textId="519BCAD1" w:rsidR="00D35F16" w:rsidRDefault="00D35F16" w:rsidP="00602AAB">
            <w:r>
              <w:t>UAB „Edrana Baltic“</w:t>
            </w:r>
          </w:p>
        </w:tc>
      </w:tr>
      <w:tr w:rsidR="00D35F16" w14:paraId="73C6E2D0" w14:textId="77777777" w:rsidTr="00602AAB">
        <w:tc>
          <w:tcPr>
            <w:tcW w:w="5223" w:type="dxa"/>
          </w:tcPr>
          <w:p w14:paraId="5B304BB3" w14:textId="77777777" w:rsidR="00D35F16" w:rsidRDefault="00D35F16" w:rsidP="00602AAB">
            <w:r>
              <w:t>Įmonės kodas 126125624</w:t>
            </w:r>
            <w:r>
              <w:br/>
              <w:t>S. Konarskio g. 13, LT-03109, Vilnius</w:t>
            </w:r>
            <w:r>
              <w:br/>
              <w:t xml:space="preserve">A/s </w:t>
            </w:r>
            <w:r w:rsidRPr="00E15BA0">
              <w:t>LT63 4010 0510 0473 3444</w:t>
            </w:r>
            <w:r>
              <w:br/>
              <w:t>Luminor bank</w:t>
            </w:r>
            <w:r>
              <w:br/>
              <w:t>Banko kodas 70440</w:t>
            </w:r>
          </w:p>
        </w:tc>
        <w:tc>
          <w:tcPr>
            <w:tcW w:w="4630" w:type="dxa"/>
          </w:tcPr>
          <w:p w14:paraId="3114C372" w14:textId="77777777" w:rsidR="00D35F16" w:rsidRDefault="001E3EE6" w:rsidP="00602AAB">
            <w:r w:rsidRPr="00D92C50">
              <w:t>Įmonės kodas 124492283</w:t>
            </w:r>
          </w:p>
          <w:p w14:paraId="613BED2C" w14:textId="77777777" w:rsidR="001E3EE6" w:rsidRDefault="001E3EE6" w:rsidP="00602AAB">
            <w:r w:rsidRPr="00D92C50">
              <w:t>Ateities g. 10, Vilniaus m. sav.</w:t>
            </w:r>
          </w:p>
          <w:p w14:paraId="7D633B87" w14:textId="0284F11A" w:rsidR="001E3EE6" w:rsidRDefault="001E3EE6" w:rsidP="001E3EE6">
            <w:r>
              <w:t>A/s LT18 7044 0600 0128 7449</w:t>
            </w:r>
          </w:p>
          <w:p w14:paraId="571E1482" w14:textId="77777777" w:rsidR="001E3EE6" w:rsidRDefault="001E3EE6" w:rsidP="001E3EE6">
            <w:r>
              <w:t xml:space="preserve">AB SEB bankas </w:t>
            </w:r>
          </w:p>
          <w:p w14:paraId="4DDBA429" w14:textId="77777777" w:rsidR="001E3EE6" w:rsidRDefault="001E3EE6" w:rsidP="001E3EE6">
            <w:r>
              <w:t>b/k 70440</w:t>
            </w:r>
          </w:p>
          <w:p w14:paraId="759BC44E" w14:textId="3805B41E" w:rsidR="001E3EE6" w:rsidRDefault="001E3EE6" w:rsidP="001E3EE6"/>
        </w:tc>
      </w:tr>
      <w:tr w:rsidR="00D35F16" w14:paraId="7E3B2E1D" w14:textId="77777777" w:rsidTr="00602AAB">
        <w:tc>
          <w:tcPr>
            <w:tcW w:w="5223" w:type="dxa"/>
          </w:tcPr>
          <w:p w14:paraId="2FF836C8" w14:textId="77777777" w:rsidR="00D35F16" w:rsidRDefault="00D35F16" w:rsidP="00602AAB"/>
          <w:p w14:paraId="605A5BD0" w14:textId="77777777" w:rsidR="00D35F16" w:rsidRDefault="00D35F16" w:rsidP="00602AAB">
            <w:r>
              <w:t>Direktoriaus pavaduotoja</w:t>
            </w:r>
          </w:p>
        </w:tc>
        <w:tc>
          <w:tcPr>
            <w:tcW w:w="4630" w:type="dxa"/>
          </w:tcPr>
          <w:p w14:paraId="05CB9842" w14:textId="77777777" w:rsidR="00D35F16" w:rsidRDefault="001E3EE6" w:rsidP="00602AAB">
            <w:r>
              <w:t>Generalinė direktorė</w:t>
            </w:r>
          </w:p>
          <w:p w14:paraId="47BB79C4" w14:textId="3266C8D0" w:rsidR="001E3EE6" w:rsidRDefault="001E3EE6" w:rsidP="00602AAB"/>
        </w:tc>
      </w:tr>
      <w:tr w:rsidR="00D35F16" w14:paraId="41F293F0" w14:textId="77777777" w:rsidTr="00602AAB">
        <w:tc>
          <w:tcPr>
            <w:tcW w:w="5223" w:type="dxa"/>
          </w:tcPr>
          <w:p w14:paraId="3F650D8A" w14:textId="63A7AB62" w:rsidR="00D35F16" w:rsidRDefault="00D35F16" w:rsidP="00602AAB"/>
        </w:tc>
        <w:tc>
          <w:tcPr>
            <w:tcW w:w="4630" w:type="dxa"/>
          </w:tcPr>
          <w:p w14:paraId="03ADE9E4" w14:textId="77777777" w:rsidR="00D35F16" w:rsidRDefault="00D35F16" w:rsidP="00602AAB"/>
        </w:tc>
      </w:tr>
    </w:tbl>
    <w:p w14:paraId="6F40D371" w14:textId="77777777" w:rsidR="00D55D91" w:rsidRPr="00D55D91" w:rsidRDefault="00D55D91" w:rsidP="00D55D91">
      <w:pPr>
        <w:pStyle w:val="BlockText"/>
        <w:ind w:left="5670" w:right="-142"/>
        <w:jc w:val="center"/>
        <w:rPr>
          <w:szCs w:val="24"/>
        </w:rPr>
      </w:pPr>
    </w:p>
    <w:p w14:paraId="24FC9129" w14:textId="77777777" w:rsidR="00D55D91" w:rsidRPr="00D55D91" w:rsidRDefault="00D55D91" w:rsidP="00D55D91">
      <w:pPr>
        <w:pStyle w:val="BlockText"/>
        <w:ind w:left="5670" w:right="-142"/>
        <w:jc w:val="center"/>
        <w:rPr>
          <w:szCs w:val="24"/>
        </w:rPr>
      </w:pPr>
    </w:p>
    <w:p w14:paraId="08599628" w14:textId="77777777" w:rsidR="00D55D91" w:rsidRPr="00D55D91" w:rsidRDefault="00D55D91" w:rsidP="00D55D91">
      <w:pPr>
        <w:pStyle w:val="BlockText"/>
        <w:ind w:left="5670" w:right="-142"/>
        <w:jc w:val="center"/>
        <w:rPr>
          <w:szCs w:val="24"/>
        </w:rPr>
      </w:pPr>
    </w:p>
    <w:p w14:paraId="6FE24236" w14:textId="77777777" w:rsidR="00D55D91" w:rsidRPr="00D55D91" w:rsidRDefault="00D55D91" w:rsidP="00D55D91">
      <w:pPr>
        <w:pStyle w:val="BlockText"/>
        <w:ind w:left="5670" w:right="-142"/>
        <w:jc w:val="center"/>
        <w:rPr>
          <w:szCs w:val="24"/>
        </w:rPr>
      </w:pPr>
    </w:p>
    <w:p w14:paraId="56130EF9" w14:textId="77777777" w:rsidR="00D55D91" w:rsidRPr="00D55D91" w:rsidRDefault="00D55D91" w:rsidP="00D55D91">
      <w:pPr>
        <w:pStyle w:val="BlockText"/>
        <w:ind w:left="5670" w:right="-142"/>
        <w:jc w:val="center"/>
        <w:rPr>
          <w:szCs w:val="24"/>
        </w:rPr>
      </w:pPr>
    </w:p>
    <w:p w14:paraId="34323BF4" w14:textId="77777777" w:rsidR="00D55D91" w:rsidRPr="00D55D91" w:rsidRDefault="00D55D91" w:rsidP="00D55D91">
      <w:pPr>
        <w:pStyle w:val="BlockText"/>
        <w:ind w:left="5670" w:right="-142"/>
        <w:jc w:val="center"/>
        <w:rPr>
          <w:szCs w:val="24"/>
        </w:rPr>
      </w:pPr>
    </w:p>
    <w:p w14:paraId="0632BCC9" w14:textId="77777777" w:rsidR="00D55D91" w:rsidRPr="00D55D91" w:rsidRDefault="00D55D91" w:rsidP="00D55D91">
      <w:pPr>
        <w:pStyle w:val="BlockText"/>
        <w:ind w:left="5670" w:right="-142"/>
        <w:jc w:val="center"/>
        <w:rPr>
          <w:szCs w:val="24"/>
        </w:rPr>
      </w:pPr>
    </w:p>
    <w:p w14:paraId="638126E3" w14:textId="77777777" w:rsidR="00D55D91" w:rsidRPr="00D55D91" w:rsidRDefault="00D55D91" w:rsidP="00D55D91">
      <w:pPr>
        <w:pStyle w:val="BlockText"/>
        <w:ind w:left="5670" w:right="-142"/>
        <w:jc w:val="center"/>
        <w:rPr>
          <w:szCs w:val="24"/>
        </w:rPr>
      </w:pPr>
    </w:p>
    <w:p w14:paraId="6CBDB152" w14:textId="77777777" w:rsidR="00D55D91" w:rsidRPr="00D55D91" w:rsidRDefault="00D55D91" w:rsidP="00D55D91">
      <w:pPr>
        <w:pStyle w:val="BlockText"/>
        <w:ind w:left="5670" w:right="-142"/>
        <w:jc w:val="center"/>
        <w:rPr>
          <w:szCs w:val="24"/>
        </w:rPr>
      </w:pPr>
    </w:p>
    <w:p w14:paraId="44489558" w14:textId="77777777" w:rsidR="00D55D91" w:rsidRPr="00D55D91" w:rsidRDefault="00D55D91" w:rsidP="00D55D91">
      <w:pPr>
        <w:pStyle w:val="BlockText"/>
        <w:ind w:left="5670" w:right="-142"/>
        <w:jc w:val="center"/>
        <w:rPr>
          <w:szCs w:val="24"/>
        </w:rPr>
      </w:pPr>
    </w:p>
    <w:p w14:paraId="2F9622DE" w14:textId="77777777" w:rsidR="00D55D91" w:rsidRPr="00D55D91" w:rsidRDefault="00D55D91" w:rsidP="00D55D91">
      <w:pPr>
        <w:pStyle w:val="BlockText"/>
        <w:ind w:left="5670" w:right="-142"/>
        <w:jc w:val="center"/>
        <w:rPr>
          <w:szCs w:val="24"/>
        </w:rPr>
      </w:pPr>
    </w:p>
    <w:p w14:paraId="2DC46695" w14:textId="77777777" w:rsidR="00D55D91" w:rsidRPr="00D55D91" w:rsidRDefault="00D55D91" w:rsidP="00D55D91">
      <w:pPr>
        <w:pStyle w:val="BlockText"/>
        <w:ind w:left="5670" w:right="-142"/>
        <w:jc w:val="center"/>
        <w:rPr>
          <w:szCs w:val="24"/>
        </w:rPr>
      </w:pPr>
    </w:p>
    <w:p w14:paraId="62A023FD" w14:textId="77777777" w:rsidR="00D55D91" w:rsidRPr="00D55D91" w:rsidRDefault="00D55D91" w:rsidP="00D55D91">
      <w:pPr>
        <w:pStyle w:val="BlockText"/>
        <w:ind w:left="5670" w:right="-142"/>
        <w:jc w:val="center"/>
        <w:rPr>
          <w:szCs w:val="24"/>
        </w:rPr>
      </w:pPr>
    </w:p>
    <w:p w14:paraId="34919427" w14:textId="77777777" w:rsidR="00D55D91" w:rsidRPr="00D55D91" w:rsidRDefault="00D55D91" w:rsidP="00D55D91">
      <w:pPr>
        <w:pStyle w:val="BlockText"/>
        <w:ind w:left="5670" w:right="-142"/>
        <w:jc w:val="center"/>
        <w:rPr>
          <w:szCs w:val="24"/>
        </w:rPr>
      </w:pPr>
    </w:p>
    <w:p w14:paraId="4FED5D94" w14:textId="77777777" w:rsidR="00D55D91" w:rsidRPr="00D55D91" w:rsidRDefault="00D55D91" w:rsidP="00D55D91">
      <w:pPr>
        <w:pStyle w:val="BlockText"/>
        <w:ind w:left="5670" w:right="-142"/>
        <w:jc w:val="center"/>
        <w:rPr>
          <w:szCs w:val="24"/>
        </w:rPr>
      </w:pPr>
    </w:p>
    <w:p w14:paraId="602BE68F" w14:textId="77777777" w:rsidR="00D55D91" w:rsidRPr="00D55D91" w:rsidRDefault="00D55D91" w:rsidP="00D55D91">
      <w:pPr>
        <w:pStyle w:val="BlockText"/>
        <w:ind w:left="5670" w:right="-142"/>
        <w:jc w:val="center"/>
        <w:rPr>
          <w:szCs w:val="24"/>
        </w:rPr>
      </w:pPr>
    </w:p>
    <w:p w14:paraId="0F38D617" w14:textId="77777777" w:rsidR="00D55D91" w:rsidRPr="00D55D91" w:rsidRDefault="00D55D91" w:rsidP="00D55D91">
      <w:pPr>
        <w:pStyle w:val="BlockText"/>
        <w:ind w:left="5670" w:right="-142"/>
        <w:jc w:val="center"/>
        <w:rPr>
          <w:szCs w:val="24"/>
        </w:rPr>
      </w:pPr>
    </w:p>
    <w:p w14:paraId="1279F78A" w14:textId="77777777" w:rsidR="00D55D91" w:rsidRPr="00D55D91" w:rsidRDefault="00D55D91" w:rsidP="00D55D91">
      <w:pPr>
        <w:pStyle w:val="BlockText"/>
        <w:ind w:left="5670" w:right="-142"/>
        <w:jc w:val="center"/>
        <w:rPr>
          <w:szCs w:val="24"/>
        </w:rPr>
      </w:pPr>
    </w:p>
    <w:p w14:paraId="6C1A3209" w14:textId="77777777" w:rsidR="00D55D91" w:rsidRPr="00D55D91" w:rsidRDefault="00D55D91" w:rsidP="00D55D91">
      <w:pPr>
        <w:pStyle w:val="BlockText"/>
        <w:ind w:left="5670" w:right="-142"/>
        <w:jc w:val="center"/>
        <w:rPr>
          <w:szCs w:val="24"/>
        </w:rPr>
      </w:pPr>
    </w:p>
    <w:p w14:paraId="43FE795B" w14:textId="77777777" w:rsidR="00D55D91" w:rsidRPr="00D55D91" w:rsidRDefault="00D55D91" w:rsidP="00D55D91">
      <w:pPr>
        <w:pStyle w:val="BlockText"/>
        <w:ind w:left="5670" w:right="-142"/>
        <w:jc w:val="center"/>
        <w:rPr>
          <w:szCs w:val="24"/>
        </w:rPr>
      </w:pPr>
    </w:p>
    <w:p w14:paraId="14827C17" w14:textId="77777777" w:rsidR="00D55D91" w:rsidRPr="00D55D91" w:rsidRDefault="00D55D91" w:rsidP="00D55D91">
      <w:pPr>
        <w:pStyle w:val="BlockText"/>
        <w:ind w:left="5670" w:right="-142"/>
        <w:jc w:val="center"/>
        <w:rPr>
          <w:szCs w:val="24"/>
        </w:rPr>
      </w:pPr>
    </w:p>
    <w:p w14:paraId="6CDF44A3" w14:textId="77777777" w:rsidR="00D55D91" w:rsidRPr="00D55D91" w:rsidRDefault="00D55D91" w:rsidP="00D55D91">
      <w:pPr>
        <w:pStyle w:val="BlockText"/>
        <w:ind w:left="5670" w:right="-142"/>
        <w:jc w:val="center"/>
        <w:rPr>
          <w:szCs w:val="24"/>
        </w:rPr>
      </w:pPr>
    </w:p>
    <w:p w14:paraId="4C590997" w14:textId="77777777" w:rsidR="00D55D91" w:rsidRPr="00D55D91" w:rsidRDefault="00D55D91" w:rsidP="00D55D91">
      <w:pPr>
        <w:pStyle w:val="BlockText"/>
        <w:ind w:left="5670" w:right="-142"/>
        <w:jc w:val="center"/>
        <w:rPr>
          <w:szCs w:val="24"/>
        </w:rPr>
      </w:pPr>
    </w:p>
    <w:p w14:paraId="0ED1C0BF" w14:textId="77777777" w:rsidR="00D55D91" w:rsidRPr="00D55D91" w:rsidRDefault="00D55D91" w:rsidP="00D55D91">
      <w:pPr>
        <w:pStyle w:val="BlockText"/>
        <w:ind w:left="5670" w:right="-142"/>
        <w:jc w:val="center"/>
        <w:rPr>
          <w:szCs w:val="24"/>
        </w:rPr>
      </w:pPr>
    </w:p>
    <w:p w14:paraId="1FDC1F87" w14:textId="77777777" w:rsidR="00D55D91" w:rsidRPr="00D55D91" w:rsidRDefault="00D55D91" w:rsidP="00D55D91">
      <w:pPr>
        <w:pStyle w:val="BlockText"/>
        <w:ind w:left="5670" w:right="-142"/>
        <w:jc w:val="center"/>
        <w:rPr>
          <w:szCs w:val="24"/>
        </w:rPr>
      </w:pPr>
    </w:p>
    <w:p w14:paraId="5AB2441A" w14:textId="77777777" w:rsidR="00D55D91" w:rsidRPr="00D55D91" w:rsidRDefault="00D55D91" w:rsidP="00D55D91">
      <w:pPr>
        <w:pStyle w:val="BlockText"/>
        <w:ind w:left="5670" w:right="-142"/>
        <w:jc w:val="center"/>
        <w:rPr>
          <w:szCs w:val="24"/>
        </w:rPr>
      </w:pPr>
    </w:p>
    <w:p w14:paraId="03EB6CEB" w14:textId="77777777" w:rsidR="00D55D91" w:rsidRPr="00D55D91" w:rsidRDefault="00D55D91" w:rsidP="00D55D91">
      <w:pPr>
        <w:pStyle w:val="BlockText"/>
        <w:ind w:left="5670" w:right="-142"/>
        <w:jc w:val="center"/>
        <w:rPr>
          <w:szCs w:val="24"/>
        </w:rPr>
      </w:pPr>
    </w:p>
    <w:p w14:paraId="79BE342E" w14:textId="77777777" w:rsidR="00D55D91" w:rsidRPr="00D55D91" w:rsidRDefault="00D55D91" w:rsidP="00D55D91">
      <w:pPr>
        <w:pStyle w:val="BlockText"/>
        <w:ind w:left="5670" w:right="-142"/>
        <w:jc w:val="center"/>
        <w:rPr>
          <w:szCs w:val="24"/>
        </w:rPr>
      </w:pPr>
    </w:p>
    <w:p w14:paraId="10E4CD7D" w14:textId="77777777" w:rsidR="00D55D91" w:rsidRPr="00D55D91" w:rsidRDefault="00D55D91" w:rsidP="00D55D91">
      <w:pPr>
        <w:pStyle w:val="BlockText"/>
        <w:ind w:left="5670" w:right="-142"/>
        <w:jc w:val="center"/>
        <w:rPr>
          <w:szCs w:val="24"/>
        </w:rPr>
      </w:pPr>
    </w:p>
    <w:p w14:paraId="34ABE2CB" w14:textId="77777777" w:rsidR="00D55D91" w:rsidRPr="00D55D91" w:rsidRDefault="00D55D91" w:rsidP="00D55D91">
      <w:pPr>
        <w:pStyle w:val="BlockText"/>
        <w:ind w:left="5670" w:right="-142"/>
        <w:jc w:val="center"/>
        <w:rPr>
          <w:szCs w:val="24"/>
        </w:rPr>
      </w:pPr>
    </w:p>
    <w:p w14:paraId="412849EE" w14:textId="77777777" w:rsidR="00D55D91" w:rsidRPr="00D55D91" w:rsidRDefault="00D55D91" w:rsidP="00D55D91">
      <w:pPr>
        <w:pStyle w:val="BlockText"/>
        <w:ind w:left="5670" w:right="-142"/>
        <w:jc w:val="center"/>
        <w:rPr>
          <w:szCs w:val="24"/>
        </w:rPr>
      </w:pPr>
    </w:p>
    <w:p w14:paraId="41A9148A" w14:textId="77777777" w:rsidR="00D55D91" w:rsidRPr="00D55D91" w:rsidRDefault="00D55D91" w:rsidP="00D55D91">
      <w:pPr>
        <w:pStyle w:val="BlockText"/>
        <w:ind w:left="5670" w:right="-142"/>
        <w:jc w:val="center"/>
        <w:rPr>
          <w:szCs w:val="24"/>
        </w:rPr>
      </w:pPr>
    </w:p>
    <w:p w14:paraId="0E85CD40" w14:textId="77777777" w:rsidR="00D55D91" w:rsidRPr="00D55D91" w:rsidRDefault="00D55D91" w:rsidP="00D55D91">
      <w:pPr>
        <w:pStyle w:val="BlockText"/>
        <w:ind w:left="5670" w:right="-142"/>
        <w:jc w:val="center"/>
        <w:rPr>
          <w:szCs w:val="24"/>
        </w:rPr>
      </w:pPr>
    </w:p>
    <w:p w14:paraId="14EF5142" w14:textId="77777777" w:rsidR="00D55D91" w:rsidRPr="00D55D91" w:rsidRDefault="00D55D91" w:rsidP="00D55D91">
      <w:pPr>
        <w:spacing w:before="120" w:after="120"/>
        <w:ind w:left="567" w:hanging="567"/>
        <w:jc w:val="right"/>
        <w:rPr>
          <w:b/>
        </w:rPr>
      </w:pPr>
      <w:r w:rsidRPr="00D55D91">
        <w:rPr>
          <w:b/>
        </w:rPr>
        <w:t>3 priedas</w:t>
      </w:r>
    </w:p>
    <w:p w14:paraId="3C0D17EF" w14:textId="77777777" w:rsidR="00D55D91" w:rsidRPr="00D55D91" w:rsidRDefault="00D55D91" w:rsidP="00D55D91">
      <w:pPr>
        <w:spacing w:before="120" w:after="120"/>
        <w:ind w:left="567" w:hanging="567"/>
        <w:jc w:val="center"/>
        <w:rPr>
          <w:b/>
        </w:rPr>
      </w:pPr>
    </w:p>
    <w:p w14:paraId="5D5C0630" w14:textId="77777777" w:rsidR="00D55D91" w:rsidRPr="00D55D91" w:rsidRDefault="00D55D91" w:rsidP="00D55D91">
      <w:pPr>
        <w:spacing w:before="120" w:after="120"/>
        <w:ind w:left="567" w:hanging="567"/>
        <w:jc w:val="center"/>
        <w:rPr>
          <w:b/>
        </w:rPr>
      </w:pPr>
      <w:r w:rsidRPr="00D55D91">
        <w:rPr>
          <w:b/>
        </w:rPr>
        <w:t>SUSITARIMAS</w:t>
      </w:r>
    </w:p>
    <w:p w14:paraId="2E663B87" w14:textId="77777777" w:rsidR="00D55D91" w:rsidRPr="00D55D91" w:rsidRDefault="00D55D91" w:rsidP="00D55D91">
      <w:pPr>
        <w:spacing w:before="120" w:after="120"/>
        <w:ind w:left="567" w:hanging="567"/>
        <w:jc w:val="center"/>
        <w:rPr>
          <w:b/>
        </w:rPr>
      </w:pPr>
      <w:r w:rsidRPr="00D55D91">
        <w:rPr>
          <w:b/>
        </w:rPr>
        <w:t>DĖL ASMENS DUOMENŲ PERDAVIMO IR TVARKYMO</w:t>
      </w:r>
    </w:p>
    <w:p w14:paraId="23066696" w14:textId="77777777" w:rsidR="00D55D91" w:rsidRPr="00D55D91" w:rsidRDefault="00D55D91" w:rsidP="00D55D91">
      <w:pPr>
        <w:spacing w:before="120" w:after="120"/>
        <w:ind w:left="567" w:hanging="567"/>
        <w:jc w:val="center"/>
      </w:pPr>
      <w:r w:rsidRPr="00D55D91">
        <w:t>2</w:t>
      </w:r>
      <w:r w:rsidRPr="00D55D91">
        <w:rPr>
          <w:lang w:val="en-US"/>
        </w:rPr>
        <w:t>022</w:t>
      </w:r>
      <w:r w:rsidRPr="00D55D91">
        <w:t xml:space="preserve"> m. ________ __ d. </w:t>
      </w:r>
    </w:p>
    <w:p w14:paraId="479A5957" w14:textId="77777777" w:rsidR="00D55D91" w:rsidRPr="00D55D91" w:rsidRDefault="00D55D91" w:rsidP="00D55D91">
      <w:pPr>
        <w:spacing w:before="120" w:after="120"/>
        <w:ind w:left="567" w:hanging="567"/>
        <w:jc w:val="center"/>
      </w:pPr>
      <w:r w:rsidRPr="00D55D91">
        <w:t>Nr. _________</w:t>
      </w:r>
    </w:p>
    <w:p w14:paraId="07623813" w14:textId="7D3D0000" w:rsidR="00D55D91" w:rsidRPr="00D55D91" w:rsidRDefault="00D55D91" w:rsidP="00D55D91">
      <w:pPr>
        <w:tabs>
          <w:tab w:val="left" w:pos="567"/>
        </w:tabs>
        <w:spacing w:before="240" w:after="120"/>
        <w:jc w:val="both"/>
      </w:pPr>
      <w:r w:rsidRPr="00D55D91">
        <w:rPr>
          <w:b/>
        </w:rPr>
        <w:tab/>
      </w:r>
      <w:r w:rsidRPr="00D55D91">
        <w:t>Viešoji įstaiga Centrinė projektų valdymo agentūra (toliau – Duomenų valdytojas), atstovaujama</w:t>
      </w:r>
      <w:r w:rsidR="00D35F16">
        <w:t xml:space="preserve"> </w:t>
      </w:r>
      <w:r w:rsidR="00D35F16" w:rsidRPr="00D35F16">
        <w:rPr>
          <w:bCs/>
        </w:rPr>
        <w:t xml:space="preserve">direktoriaus pavaduotojos </w:t>
      </w:r>
      <w:r w:rsidR="00D35F16">
        <w:rPr>
          <w:bCs/>
        </w:rPr>
        <w:t>J</w:t>
      </w:r>
      <w:r w:rsidR="00D35F16" w:rsidRPr="00D35F16">
        <w:rPr>
          <w:bCs/>
        </w:rPr>
        <w:t xml:space="preserve">olantos </w:t>
      </w:r>
      <w:r w:rsidR="00D35F16">
        <w:rPr>
          <w:bCs/>
        </w:rPr>
        <w:t>K</w:t>
      </w:r>
      <w:r w:rsidR="00D35F16" w:rsidRPr="00D35F16">
        <w:rPr>
          <w:bCs/>
        </w:rPr>
        <w:t xml:space="preserve">ačinskaitės, veikiančios pagal 2011 m. Sausio 25 d. </w:t>
      </w:r>
      <w:r w:rsidR="00D35F16">
        <w:rPr>
          <w:bCs/>
        </w:rPr>
        <w:t>į</w:t>
      </w:r>
      <w:r w:rsidR="00D35F16" w:rsidRPr="00D35F16">
        <w:rPr>
          <w:bCs/>
        </w:rPr>
        <w:t xml:space="preserve">galiojimą </w:t>
      </w:r>
      <w:r w:rsidR="00D35F16">
        <w:rPr>
          <w:bCs/>
        </w:rPr>
        <w:t>N</w:t>
      </w:r>
      <w:r w:rsidR="00D35F16" w:rsidRPr="00D35F16">
        <w:rPr>
          <w:bCs/>
        </w:rPr>
        <w:t>r. 2011/8-17 (aktuali redakcija)</w:t>
      </w:r>
      <w:r w:rsidRPr="00D55D91">
        <w:t xml:space="preserve">, </w:t>
      </w:r>
    </w:p>
    <w:p w14:paraId="5E0DDFBB" w14:textId="77777777" w:rsidR="00D55D91" w:rsidRPr="00D55D91" w:rsidRDefault="00D55D91" w:rsidP="00D55D91">
      <w:pPr>
        <w:spacing w:before="120" w:after="120"/>
        <w:ind w:firstLine="567"/>
        <w:jc w:val="both"/>
      </w:pPr>
      <w:r w:rsidRPr="00D55D91">
        <w:t>ir</w:t>
      </w:r>
    </w:p>
    <w:p w14:paraId="554CF6ED" w14:textId="7AA16D7D" w:rsidR="00D55D91" w:rsidRPr="00D55D91" w:rsidRDefault="00D55D91" w:rsidP="00D55D91">
      <w:pPr>
        <w:tabs>
          <w:tab w:val="left" w:pos="567"/>
        </w:tabs>
        <w:spacing w:before="240" w:after="120"/>
        <w:jc w:val="both"/>
      </w:pPr>
      <w:r w:rsidRPr="00D55D91">
        <w:tab/>
      </w:r>
      <w:r w:rsidR="00D35F16">
        <w:t xml:space="preserve">UAB „Edrana Baltic“ </w:t>
      </w:r>
      <w:r w:rsidRPr="00D55D91">
        <w:t xml:space="preserve">(toliau – Duomenų tvarkytojas), atstovaujama </w:t>
      </w:r>
      <w:r w:rsidR="00D35F16">
        <w:t xml:space="preserve">generalinės </w:t>
      </w:r>
      <w:r w:rsidRPr="00D55D91">
        <w:t>direktor</w:t>
      </w:r>
      <w:r w:rsidR="00D35F16">
        <w:t>ės Aldonos Lukošienės</w:t>
      </w:r>
      <w:r w:rsidRPr="00D55D91">
        <w:t>,</w:t>
      </w:r>
    </w:p>
    <w:p w14:paraId="04A9D4D1" w14:textId="77777777" w:rsidR="00D55D91" w:rsidRPr="00D55D91" w:rsidRDefault="00D55D91" w:rsidP="00D55D91">
      <w:pPr>
        <w:spacing w:before="240" w:after="120"/>
        <w:jc w:val="both"/>
      </w:pPr>
      <w:r w:rsidRPr="00D55D91">
        <w:t xml:space="preserve">                         siekdamos užtikrinti tinkamą 2016 m. balandžio 27 d. Europos Parlamento ir Tarybos reglamento (ES) 2016/679 dėl fizinių asmenų apsaugos tvarkant asmens duomenis ir dėl laisvo tokių duomenų judėjimo ir kuriuo panaikinama Direktyva 95/46/EB (toliau – Reglamentas) nuostatų įgyvendinimą, sudaro šį susitarimą.</w:t>
      </w:r>
    </w:p>
    <w:p w14:paraId="02560CED" w14:textId="77777777" w:rsidR="00D55D91" w:rsidRPr="00D55D91" w:rsidRDefault="00D55D91" w:rsidP="00D55D91">
      <w:pPr>
        <w:pStyle w:val="ListParagraph"/>
        <w:numPr>
          <w:ilvl w:val="0"/>
          <w:numId w:val="2"/>
        </w:numPr>
        <w:spacing w:before="240" w:after="120"/>
        <w:ind w:left="357" w:hanging="357"/>
        <w:contextualSpacing w:val="0"/>
        <w:jc w:val="center"/>
        <w:rPr>
          <w:b/>
        </w:rPr>
      </w:pPr>
      <w:r w:rsidRPr="00D55D91">
        <w:rPr>
          <w:b/>
        </w:rPr>
        <w:t>ASMENS DUOMENŲ PERDAVIMO SĄLYGOS</w:t>
      </w:r>
    </w:p>
    <w:p w14:paraId="3A3AA003" w14:textId="77777777" w:rsidR="00D55D91" w:rsidRPr="00D55D91" w:rsidRDefault="00D55D91" w:rsidP="00D55D91">
      <w:pPr>
        <w:pStyle w:val="ListParagraph"/>
        <w:numPr>
          <w:ilvl w:val="0"/>
          <w:numId w:val="3"/>
        </w:numPr>
        <w:spacing w:after="120"/>
        <w:ind w:left="0" w:firstLine="357"/>
        <w:contextualSpacing w:val="0"/>
        <w:jc w:val="both"/>
      </w:pPr>
      <w:r w:rsidRPr="00D55D91">
        <w:t>Duomenų valdytojas perduoda Duomenų tvarkytojui duomenų subjektų asmens duomenis šiomis sąlygomis:</w:t>
      </w:r>
    </w:p>
    <w:tbl>
      <w:tblPr>
        <w:tblStyle w:val="TableGrid"/>
        <w:tblW w:w="9918" w:type="dxa"/>
        <w:tblLook w:val="04A0" w:firstRow="1" w:lastRow="0" w:firstColumn="1" w:lastColumn="0" w:noHBand="0" w:noVBand="1"/>
      </w:tblPr>
      <w:tblGrid>
        <w:gridCol w:w="4106"/>
        <w:gridCol w:w="5812"/>
      </w:tblGrid>
      <w:tr w:rsidR="00D55D91" w:rsidRPr="00D55D91" w14:paraId="69B46F93" w14:textId="77777777" w:rsidTr="00602AAB">
        <w:tc>
          <w:tcPr>
            <w:tcW w:w="4106" w:type="dxa"/>
            <w:vAlign w:val="center"/>
          </w:tcPr>
          <w:p w14:paraId="76196A9B" w14:textId="77777777" w:rsidR="00D55D91" w:rsidRPr="00D55D91" w:rsidRDefault="00D55D91" w:rsidP="00D55D91">
            <w:pPr>
              <w:pStyle w:val="ListParagraph"/>
              <w:numPr>
                <w:ilvl w:val="1"/>
                <w:numId w:val="3"/>
              </w:numPr>
              <w:tabs>
                <w:tab w:val="left" w:pos="313"/>
              </w:tabs>
              <w:spacing w:before="120" w:after="120"/>
              <w:ind w:hanging="833"/>
              <w:rPr>
                <w:b/>
              </w:rPr>
            </w:pPr>
            <w:r w:rsidRPr="00D55D91">
              <w:rPr>
                <w:b/>
              </w:rPr>
              <w:t>Teisinis pagrindas</w:t>
            </w:r>
          </w:p>
        </w:tc>
        <w:tc>
          <w:tcPr>
            <w:tcW w:w="5812" w:type="dxa"/>
          </w:tcPr>
          <w:sdt>
            <w:sdtPr>
              <w:id w:val="1268279194"/>
              <w15:repeatingSection/>
            </w:sdtPr>
            <w:sdtEndPr/>
            <w:sdtContent>
              <w:sdt>
                <w:sdtPr>
                  <w:id w:val="367810740"/>
                  <w:placeholder>
                    <w:docPart w:val="DCDBAB33DA144AC783D4C200EC7AB7B6"/>
                  </w:placeholder>
                  <w15:repeatingSectionItem/>
                </w:sdtPr>
                <w:sdtEndPr/>
                <w:sdtContent>
                  <w:p w14:paraId="481BB325" w14:textId="77777777" w:rsidR="00D55D91" w:rsidRPr="00D55D91" w:rsidRDefault="00294376" w:rsidP="00602AAB">
                    <w:pPr>
                      <w:spacing w:before="120" w:after="120"/>
                      <w:jc w:val="both"/>
                    </w:pPr>
                    <w:sdt>
                      <w:sdtPr>
                        <w:alias w:val="pasirinkti"/>
                        <w:tag w:val="pasirinkti"/>
                        <w:id w:val="-1803845335"/>
                        <w:placeholder>
                          <w:docPart w:val="2C466B9839324FD8A4C75FEBED410A3E"/>
                        </w:placeholder>
                        <w:comboBox>
                          <w:listItem w:displayText="20__-__-__ sutartis Nr. 20__/4-1-__" w:value="20__-__-__ sutartis Nr. 20__/4-1-__"/>
                          <w:listItem w:displayText="Duomenų valdytojo ir duomenų tvarkytojo sudarytos žodinės sutartys" w:value="Duomenų valdytojo ir duomenų tvarkytojo sudarytos žodinės sutartys"/>
                        </w:comboBox>
                      </w:sdtPr>
                      <w:sdtEndPr/>
                      <w:sdtContent>
                        <w:r w:rsidR="00D55D91" w:rsidRPr="00D55D91">
                          <w:t>2022-...-... sutartis Nr. 2022/4-1-....</w:t>
                        </w:r>
                      </w:sdtContent>
                    </w:sdt>
                  </w:p>
                </w:sdtContent>
              </w:sdt>
            </w:sdtContent>
          </w:sdt>
        </w:tc>
      </w:tr>
      <w:tr w:rsidR="00D55D91" w:rsidRPr="00D55D91" w14:paraId="0BC161EE" w14:textId="77777777" w:rsidTr="00602AAB">
        <w:tc>
          <w:tcPr>
            <w:tcW w:w="4106" w:type="dxa"/>
          </w:tcPr>
          <w:p w14:paraId="4A295223" w14:textId="77777777" w:rsidR="00D55D91" w:rsidRPr="00D55D91" w:rsidRDefault="00D55D91" w:rsidP="00D55D91">
            <w:pPr>
              <w:pStyle w:val="ListParagraph"/>
              <w:numPr>
                <w:ilvl w:val="1"/>
                <w:numId w:val="3"/>
              </w:numPr>
              <w:tabs>
                <w:tab w:val="left" w:pos="313"/>
              </w:tabs>
              <w:spacing w:before="120" w:after="120"/>
              <w:ind w:hanging="833"/>
              <w:jc w:val="both"/>
              <w:rPr>
                <w:b/>
              </w:rPr>
            </w:pPr>
            <w:r w:rsidRPr="00D55D91">
              <w:rPr>
                <w:b/>
              </w:rPr>
              <w:t>Tikslas</w:t>
            </w:r>
          </w:p>
        </w:tc>
        <w:tc>
          <w:tcPr>
            <w:tcW w:w="5812" w:type="dxa"/>
          </w:tcPr>
          <w:p w14:paraId="2E40EC98" w14:textId="77777777" w:rsidR="00D55D91" w:rsidRPr="00D55D91" w:rsidRDefault="00D55D91" w:rsidP="00602AAB">
            <w:pPr>
              <w:spacing w:before="120" w:after="120"/>
              <w:jc w:val="both"/>
            </w:pPr>
            <w:r w:rsidRPr="00D55D91">
              <w:t>Tinkamas Sutarties vykdymas.</w:t>
            </w:r>
          </w:p>
        </w:tc>
      </w:tr>
      <w:tr w:rsidR="00D55D91" w:rsidRPr="00D55D91" w14:paraId="53F84BCA" w14:textId="77777777" w:rsidTr="00602AAB">
        <w:tc>
          <w:tcPr>
            <w:tcW w:w="4106" w:type="dxa"/>
          </w:tcPr>
          <w:p w14:paraId="14D6B1B8" w14:textId="77777777" w:rsidR="00D55D91" w:rsidRPr="00D55D91" w:rsidRDefault="00D55D91" w:rsidP="00D55D91">
            <w:pPr>
              <w:pStyle w:val="ListParagraph"/>
              <w:numPr>
                <w:ilvl w:val="1"/>
                <w:numId w:val="3"/>
              </w:numPr>
              <w:tabs>
                <w:tab w:val="left" w:pos="313"/>
              </w:tabs>
              <w:spacing w:before="120" w:after="120"/>
              <w:ind w:hanging="833"/>
              <w:jc w:val="both"/>
              <w:rPr>
                <w:b/>
              </w:rPr>
            </w:pPr>
            <w:r w:rsidRPr="00D55D91">
              <w:rPr>
                <w:b/>
              </w:rPr>
              <w:t>Asmens duomenų kategorijos</w:t>
            </w:r>
          </w:p>
        </w:tc>
        <w:tc>
          <w:tcPr>
            <w:tcW w:w="5812" w:type="dxa"/>
          </w:tcPr>
          <w:p w14:paraId="0B6C938C" w14:textId="77777777" w:rsidR="00D55D91" w:rsidRPr="00D55D91" w:rsidRDefault="00D55D91" w:rsidP="00602AAB">
            <w:pPr>
              <w:spacing w:before="120"/>
              <w:jc w:val="both"/>
            </w:pPr>
            <w:r w:rsidRPr="00D55D91">
              <w:t>-</w:t>
            </w:r>
            <w:r w:rsidRPr="00D55D91">
              <w:tab/>
              <w:t>Asmens ir kontaktiniai duomenys (vardas ir pavardė, pareigos, darbovietė, telefono numeris, elektroninio pašto adresas, asmens kodas gimimo data, gyvenamosios vietos adresas, nuotolinio darbo vietos adresas);</w:t>
            </w:r>
          </w:p>
          <w:p w14:paraId="5F652212" w14:textId="77777777" w:rsidR="00D55D91" w:rsidRPr="00D55D91" w:rsidRDefault="00D55D91" w:rsidP="00602AAB">
            <w:pPr>
              <w:spacing w:before="120"/>
              <w:jc w:val="both"/>
            </w:pPr>
            <w:r w:rsidRPr="00D55D91">
              <w:t>-</w:t>
            </w:r>
            <w:r w:rsidRPr="00D55D91">
              <w:tab/>
              <w:t>Su asmens vaiku (-ais) susiję duomenys (vaiko (vardas, pavardė, gimimo data, neįgalumo pažymėjimo numeris, galiojimo data, duomenys patvirtinantys, kad asmuo vienas augina vaiką (-us));</w:t>
            </w:r>
          </w:p>
          <w:p w14:paraId="45D8FFEE" w14:textId="77777777" w:rsidR="00D55D91" w:rsidRPr="00D55D91" w:rsidRDefault="00D55D91" w:rsidP="00602AAB">
            <w:pPr>
              <w:spacing w:before="120"/>
              <w:jc w:val="both"/>
            </w:pPr>
            <w:r w:rsidRPr="00D55D91">
              <w:t>-</w:t>
            </w:r>
            <w:r w:rsidRPr="00D55D91">
              <w:tab/>
              <w:t>Asmens duomenys, susiję su darbo teisiniais santykiais (pareigos arba etato duomenys (pareigos, padalinys, etato dydis), darbo funkcijos, duomenys apie priėmimą (perkėlimą) į pareigas, atleidimą iš pareigų, duomenys apie darbo sutarties rūšis, darbo sutarties pabaigos datą, darbo laiko normą, apie faktiškai dirbtą darbo laiką, nedarbingumo laikotarpius, atostogas, papildomą poilsio laiką, duomenys apie veiklos vertinimą);</w:t>
            </w:r>
          </w:p>
          <w:p w14:paraId="30DF1CD0" w14:textId="77777777" w:rsidR="00D55D91" w:rsidRPr="00D55D91" w:rsidRDefault="00D55D91" w:rsidP="00602AAB">
            <w:pPr>
              <w:spacing w:before="120"/>
              <w:jc w:val="both"/>
            </w:pPr>
            <w:r w:rsidRPr="00D55D91">
              <w:t>-</w:t>
            </w:r>
            <w:r w:rsidRPr="00D55D91">
              <w:tab/>
              <w:t>Duomenys apie apmokėjimą asmeniui (darbo užmokestis ir jo apskaičiavimo tvarka, premijos, priedai, pašalpos ir kt. išmokos, banko sąskaitos numeris, išmokėta suma ir laikotarpis)</w:t>
            </w:r>
          </w:p>
          <w:p w14:paraId="7A6118BF" w14:textId="77777777" w:rsidR="00D55D91" w:rsidRPr="00D55D91" w:rsidRDefault="00D55D91" w:rsidP="00602AAB">
            <w:pPr>
              <w:spacing w:before="120"/>
              <w:jc w:val="both"/>
            </w:pPr>
            <w:r w:rsidRPr="00D55D91">
              <w:lastRenderedPageBreak/>
              <w:t>-</w:t>
            </w:r>
            <w:r w:rsidRPr="00D55D91">
              <w:tab/>
              <w:t>Duomenys apie asmens neįgalumą (neįgalumo pažymėjimo numeris, galiojimo data, neįgalumo lygis);</w:t>
            </w:r>
          </w:p>
          <w:p w14:paraId="79FF58A3" w14:textId="77777777" w:rsidR="00D55D91" w:rsidRPr="00D55D91" w:rsidRDefault="00D55D91" w:rsidP="00602AAB">
            <w:pPr>
              <w:spacing w:before="120"/>
              <w:jc w:val="both"/>
            </w:pPr>
            <w:r w:rsidRPr="00D55D91">
              <w:t>-</w:t>
            </w:r>
            <w:r w:rsidRPr="00D55D91">
              <w:tab/>
              <w:t xml:space="preserve">Su asmens kelionėmis ir komandiruotėmis susiję duomenys (pareigos, komandiruotės tikslas, trukmė, vieta, maršrutas, transporto priemonė kuria vykstama, apgyvendinimo vieta, asmeniui išmokėtų lėšų suma ir laikotarpis). </w:t>
            </w:r>
          </w:p>
        </w:tc>
      </w:tr>
      <w:tr w:rsidR="00D55D91" w:rsidRPr="00D55D91" w14:paraId="2AC7133C" w14:textId="77777777" w:rsidTr="00602AAB">
        <w:tc>
          <w:tcPr>
            <w:tcW w:w="4106" w:type="dxa"/>
          </w:tcPr>
          <w:p w14:paraId="778077D8" w14:textId="77777777" w:rsidR="00D55D91" w:rsidRPr="00D55D91" w:rsidRDefault="00D55D91" w:rsidP="00D55D91">
            <w:pPr>
              <w:pStyle w:val="ListParagraph"/>
              <w:numPr>
                <w:ilvl w:val="1"/>
                <w:numId w:val="3"/>
              </w:numPr>
              <w:tabs>
                <w:tab w:val="left" w:pos="313"/>
              </w:tabs>
              <w:spacing w:before="120" w:after="120"/>
              <w:ind w:left="-113" w:firstLine="0"/>
              <w:jc w:val="both"/>
              <w:rPr>
                <w:b/>
              </w:rPr>
            </w:pPr>
            <w:r w:rsidRPr="00D55D91">
              <w:rPr>
                <w:b/>
              </w:rPr>
              <w:lastRenderedPageBreak/>
              <w:t>Asmens duomenų subjektų kategorijos</w:t>
            </w:r>
          </w:p>
        </w:tc>
        <w:tc>
          <w:tcPr>
            <w:tcW w:w="5812" w:type="dxa"/>
          </w:tcPr>
          <w:p w14:paraId="16829627" w14:textId="77777777" w:rsidR="00D55D91" w:rsidRPr="00D55D91" w:rsidRDefault="00D55D91" w:rsidP="00602AAB">
            <w:pPr>
              <w:spacing w:before="120" w:after="120"/>
              <w:jc w:val="both"/>
            </w:pPr>
            <w:r w:rsidRPr="00D55D91">
              <w:rPr>
                <w:rStyle w:val="Hyperlink"/>
              </w:rPr>
              <w:t>CPVA</w:t>
            </w:r>
            <w:r w:rsidRPr="00D55D91">
              <w:t xml:space="preserve"> darbuotojai.</w:t>
            </w:r>
          </w:p>
        </w:tc>
      </w:tr>
      <w:tr w:rsidR="00D55D91" w:rsidRPr="00D55D91" w14:paraId="00C06DC8" w14:textId="77777777" w:rsidTr="00602AAB">
        <w:tc>
          <w:tcPr>
            <w:tcW w:w="4106" w:type="dxa"/>
          </w:tcPr>
          <w:p w14:paraId="3239C010" w14:textId="77777777" w:rsidR="00D55D91" w:rsidRPr="00D55D91" w:rsidRDefault="00D55D91" w:rsidP="00D55D91">
            <w:pPr>
              <w:pStyle w:val="ListParagraph"/>
              <w:numPr>
                <w:ilvl w:val="1"/>
                <w:numId w:val="3"/>
              </w:numPr>
              <w:tabs>
                <w:tab w:val="left" w:pos="313"/>
              </w:tabs>
              <w:spacing w:before="120" w:after="120"/>
              <w:ind w:left="-113" w:firstLine="0"/>
              <w:jc w:val="both"/>
              <w:rPr>
                <w:b/>
              </w:rPr>
            </w:pPr>
            <w:r w:rsidRPr="00D55D91">
              <w:rPr>
                <w:b/>
              </w:rPr>
              <w:t>Asmens duomenų perdavimo tvarka</w:t>
            </w:r>
          </w:p>
        </w:tc>
        <w:tc>
          <w:tcPr>
            <w:tcW w:w="5812" w:type="dxa"/>
          </w:tcPr>
          <w:sdt>
            <w:sdtPr>
              <w:id w:val="1183330045"/>
              <w15:repeatingSection/>
            </w:sdtPr>
            <w:sdtEndPr/>
            <w:sdtContent>
              <w:sdt>
                <w:sdtPr>
                  <w:id w:val="1320532763"/>
                  <w:placeholder>
                    <w:docPart w:val="DCDBAB33DA144AC783D4C200EC7AB7B6"/>
                  </w:placeholder>
                  <w15:repeatingSectionItem/>
                </w:sdtPr>
                <w:sdtEndPr/>
                <w:sdtContent>
                  <w:sdt>
                    <w:sdtPr>
                      <w:alias w:val="Pasirinkti"/>
                      <w:tag w:val="Pasirinkti"/>
                      <w:id w:val="-396663304"/>
                      <w:placeholder>
                        <w:docPart w:val="A2B8CCEE53F444808CA3B03690BCCD7B"/>
                      </w:placeholder>
                      <w:comboBox>
                        <w:listItem w:displayText="Sutartyje nustatyta tvarka" w:value="Sutartyje nustatyta tvarka"/>
                        <w:listItem w:displayText="Elektroninėmis priemonėmis" w:value="Elektroninėmis priemonėmis"/>
                        <w:listItem w:displayText="Fiziniu būdu" w:value="Fiziniu būdu"/>
                      </w:comboBox>
                    </w:sdtPr>
                    <w:sdtEndPr/>
                    <w:sdtContent>
                      <w:p w14:paraId="6C89E26D" w14:textId="77777777" w:rsidR="00D55D91" w:rsidRPr="00D55D91" w:rsidRDefault="00D55D91" w:rsidP="00602AAB">
                        <w:pPr>
                          <w:spacing w:before="120" w:after="120"/>
                        </w:pPr>
                        <w:r w:rsidRPr="00D55D91">
                          <w:t>Sutartyje nustatyta tvarka.</w:t>
                        </w:r>
                      </w:p>
                    </w:sdtContent>
                  </w:sdt>
                </w:sdtContent>
              </w:sdt>
            </w:sdtContent>
          </w:sdt>
        </w:tc>
      </w:tr>
      <w:tr w:rsidR="00D55D91" w:rsidRPr="00D55D91" w14:paraId="1A3228AC" w14:textId="77777777" w:rsidTr="00602AAB">
        <w:tc>
          <w:tcPr>
            <w:tcW w:w="4106" w:type="dxa"/>
          </w:tcPr>
          <w:p w14:paraId="714040A2" w14:textId="77777777" w:rsidR="00D55D91" w:rsidRPr="00D55D91" w:rsidRDefault="00D55D91" w:rsidP="00D55D91">
            <w:pPr>
              <w:pStyle w:val="ListParagraph"/>
              <w:numPr>
                <w:ilvl w:val="1"/>
                <w:numId w:val="3"/>
              </w:numPr>
              <w:tabs>
                <w:tab w:val="left" w:pos="313"/>
              </w:tabs>
              <w:spacing w:before="120" w:after="120"/>
              <w:ind w:left="-113" w:firstLine="0"/>
              <w:jc w:val="both"/>
              <w:rPr>
                <w:b/>
              </w:rPr>
            </w:pPr>
            <w:r w:rsidRPr="00D55D91">
              <w:rPr>
                <w:b/>
              </w:rPr>
              <w:t>Duomenų tvarkytojo saugumo priemonės</w:t>
            </w:r>
          </w:p>
        </w:tc>
        <w:tc>
          <w:tcPr>
            <w:tcW w:w="5812" w:type="dxa"/>
          </w:tcPr>
          <w:p w14:paraId="48FC82C9" w14:textId="77777777" w:rsidR="00D55D91" w:rsidRPr="00D55D91" w:rsidRDefault="00D55D91" w:rsidP="00602AAB">
            <w:pPr>
              <w:spacing w:before="120" w:after="120"/>
              <w:jc w:val="both"/>
            </w:pPr>
            <w:r w:rsidRPr="00D55D91">
              <w:t>Užtikrinančios duomenų subjektų teisių apsaugą tinkamos techninės ir organizacinės priemonės, reikalingos užtikrinti saugumą, kaip tai reikalaujama pagal Reglamento 32 straipsnį ir asmens duomenų apsaugą reglamentuojančius teisės aktus. Šios priemonės taip pat turi užtikrinti perduotų asmens duomenų apsaugą nuo netyčinio arba neteisėto persiuntimo, sunaikinimo, praradimo, pakeitimo, atskleidimo be leidimo ar neteisėtos prieigos prie jų.</w:t>
            </w:r>
          </w:p>
        </w:tc>
      </w:tr>
      <w:tr w:rsidR="00D55D91" w:rsidRPr="00D55D91" w14:paraId="0BAD7E53" w14:textId="77777777" w:rsidTr="00602AAB">
        <w:tc>
          <w:tcPr>
            <w:tcW w:w="4106" w:type="dxa"/>
          </w:tcPr>
          <w:p w14:paraId="114F052F" w14:textId="77777777" w:rsidR="00D55D91" w:rsidRPr="00D55D91" w:rsidRDefault="00D55D91" w:rsidP="00D55D91">
            <w:pPr>
              <w:pStyle w:val="ListParagraph"/>
              <w:numPr>
                <w:ilvl w:val="1"/>
                <w:numId w:val="3"/>
              </w:numPr>
              <w:tabs>
                <w:tab w:val="left" w:pos="313"/>
              </w:tabs>
              <w:spacing w:before="120" w:after="120"/>
              <w:ind w:hanging="833"/>
              <w:jc w:val="both"/>
              <w:rPr>
                <w:b/>
              </w:rPr>
            </w:pPr>
            <w:r w:rsidRPr="00D55D91">
              <w:rPr>
                <w:b/>
              </w:rPr>
              <w:t>Duomenų saugojimo laikotarpis</w:t>
            </w:r>
          </w:p>
        </w:tc>
        <w:tc>
          <w:tcPr>
            <w:tcW w:w="5812" w:type="dxa"/>
          </w:tcPr>
          <w:p w14:paraId="1F86A67B" w14:textId="77777777" w:rsidR="00D55D91" w:rsidRPr="00D55D91" w:rsidRDefault="00D55D91" w:rsidP="00602AAB">
            <w:pPr>
              <w:spacing w:before="120" w:after="120"/>
              <w:jc w:val="both"/>
            </w:pPr>
            <w:r w:rsidRPr="00D55D91">
              <w:t>Iki sutarties galiojimo pabaigos, bet ne trumpiau, nei to reikia asmens duomenų apsaugai, pagal galiojančius teisės aktus, užtikrinti.</w:t>
            </w:r>
          </w:p>
        </w:tc>
      </w:tr>
      <w:tr w:rsidR="00D55D91" w:rsidRPr="00D55D91" w14:paraId="476C5FFC" w14:textId="77777777" w:rsidTr="00602AAB">
        <w:tc>
          <w:tcPr>
            <w:tcW w:w="4106" w:type="dxa"/>
          </w:tcPr>
          <w:p w14:paraId="19D3EE20" w14:textId="77777777" w:rsidR="00D55D91" w:rsidRPr="00D55D91" w:rsidRDefault="00D55D91" w:rsidP="00D55D91">
            <w:pPr>
              <w:pStyle w:val="ListParagraph"/>
              <w:numPr>
                <w:ilvl w:val="1"/>
                <w:numId w:val="3"/>
              </w:numPr>
              <w:tabs>
                <w:tab w:val="left" w:pos="313"/>
              </w:tabs>
              <w:spacing w:before="120" w:after="120"/>
              <w:ind w:left="-113" w:firstLine="0"/>
              <w:jc w:val="both"/>
              <w:rPr>
                <w:b/>
              </w:rPr>
            </w:pPr>
            <w:r w:rsidRPr="00D55D91">
              <w:rPr>
                <w:b/>
              </w:rPr>
              <w:t>Atsakingų už susitarimo vykdymą asmenų kontaktiniai duomenys</w:t>
            </w:r>
          </w:p>
        </w:tc>
        <w:tc>
          <w:tcPr>
            <w:tcW w:w="5812" w:type="dxa"/>
          </w:tcPr>
          <w:p w14:paraId="72630F66" w14:textId="2C3290DB" w:rsidR="00D55D91" w:rsidRPr="00D55D91" w:rsidRDefault="00D55D91" w:rsidP="00602AAB">
            <w:pPr>
              <w:spacing w:before="120"/>
              <w:jc w:val="both"/>
            </w:pPr>
            <w:r w:rsidRPr="00D55D91">
              <w:t xml:space="preserve">Duomenų valdytojo paskirtas atsakingas asmuo: Duomenų apsaugos pareigūnas </w:t>
            </w:r>
          </w:p>
          <w:p w14:paraId="5D52AAB9" w14:textId="77777777" w:rsidR="00D55D91" w:rsidRPr="00D55D91" w:rsidRDefault="00D55D91" w:rsidP="00602AAB">
            <w:pPr>
              <w:spacing w:before="120"/>
              <w:jc w:val="both"/>
            </w:pPr>
            <w:r w:rsidRPr="00D55D91">
              <w:t xml:space="preserve">Duomenų tvarkytojo paskirtas atsakingas asmuo:   </w:t>
            </w:r>
            <w:r w:rsidRPr="00D55D91">
              <w:rPr>
                <w:lang w:val="en-US"/>
              </w:rPr>
              <w:t xml:space="preserve"> </w:t>
            </w:r>
            <w:r w:rsidRPr="00D55D91">
              <w:t>. Pareigos, vardas, pavardė, el. paštas, tel. nr.</w:t>
            </w:r>
          </w:p>
        </w:tc>
      </w:tr>
    </w:tbl>
    <w:p w14:paraId="23AB2C27" w14:textId="77777777" w:rsidR="00D55D91" w:rsidRPr="00D55D91" w:rsidRDefault="00D55D91" w:rsidP="00D55D91">
      <w:pPr>
        <w:pStyle w:val="ListParagraph"/>
        <w:numPr>
          <w:ilvl w:val="0"/>
          <w:numId w:val="3"/>
        </w:numPr>
        <w:tabs>
          <w:tab w:val="left" w:pos="851"/>
        </w:tabs>
        <w:spacing w:before="120" w:after="120"/>
        <w:ind w:left="0" w:firstLine="360"/>
        <w:jc w:val="both"/>
      </w:pPr>
      <w:r w:rsidRPr="00D55D91">
        <w:t>Jei Duomenų tvarkytojas negali vykdyti šio susitarimo sąlygų, jis privalo nedelsiant apie tai pranešti Duomenų valdytojui.</w:t>
      </w:r>
    </w:p>
    <w:p w14:paraId="78C99354" w14:textId="77777777" w:rsidR="00D55D91" w:rsidRPr="00D55D91" w:rsidRDefault="00D55D91" w:rsidP="00D55D91">
      <w:pPr>
        <w:pStyle w:val="ListParagraph"/>
        <w:numPr>
          <w:ilvl w:val="0"/>
          <w:numId w:val="2"/>
        </w:numPr>
        <w:spacing w:before="240" w:after="120"/>
        <w:ind w:left="567" w:hanging="567"/>
        <w:contextualSpacing w:val="0"/>
        <w:jc w:val="center"/>
        <w:rPr>
          <w:b/>
        </w:rPr>
      </w:pPr>
      <w:r w:rsidRPr="00D55D91">
        <w:rPr>
          <w:b/>
        </w:rPr>
        <w:t>ASMENS DUOMENŲ TVARKYMAS</w:t>
      </w:r>
    </w:p>
    <w:p w14:paraId="68260270" w14:textId="77777777" w:rsidR="00D55D91" w:rsidRPr="00D55D91" w:rsidRDefault="00D55D91" w:rsidP="00D55D91">
      <w:pPr>
        <w:pStyle w:val="ListParagraph"/>
        <w:numPr>
          <w:ilvl w:val="0"/>
          <w:numId w:val="3"/>
        </w:numPr>
        <w:tabs>
          <w:tab w:val="left" w:pos="851"/>
        </w:tabs>
        <w:ind w:left="0" w:firstLine="360"/>
        <w:contextualSpacing w:val="0"/>
        <w:jc w:val="both"/>
      </w:pPr>
      <w:r w:rsidRPr="00D55D91">
        <w:t>Duomenų tvarkytojas įsipareigoja atlikti perduotų asmens duomenų tvarkymo veiksmus tik šiame susitarimo nurodytomis sąlygomis, laikydamasis asmens duomenų tvarkymą ir apsaugą reglamentuojančių teisės aktų reikalavimų bei Duomenų valdytojo nurodymų.</w:t>
      </w:r>
    </w:p>
    <w:p w14:paraId="15386585" w14:textId="77777777" w:rsidR="00D55D91" w:rsidRPr="00D55D91" w:rsidRDefault="00D55D91" w:rsidP="00D55D91">
      <w:pPr>
        <w:pStyle w:val="ListParagraph"/>
        <w:numPr>
          <w:ilvl w:val="0"/>
          <w:numId w:val="3"/>
        </w:numPr>
        <w:tabs>
          <w:tab w:val="left" w:pos="851"/>
        </w:tabs>
        <w:ind w:left="0" w:firstLine="360"/>
        <w:contextualSpacing w:val="0"/>
        <w:jc w:val="both"/>
      </w:pPr>
      <w:r w:rsidRPr="00D55D91">
        <w:t>Duomenų tvarkytojas negali pasitelkti be raštiško Duomenų valdytojo sutikimo trečiojo asmens šiam susitarimui įvykdyti.</w:t>
      </w:r>
    </w:p>
    <w:p w14:paraId="2F9B6932" w14:textId="77777777" w:rsidR="00D55D91" w:rsidRPr="00D55D91" w:rsidRDefault="00D55D91" w:rsidP="00D55D91">
      <w:pPr>
        <w:pStyle w:val="ListParagraph"/>
        <w:numPr>
          <w:ilvl w:val="0"/>
          <w:numId w:val="3"/>
        </w:numPr>
        <w:tabs>
          <w:tab w:val="left" w:pos="851"/>
        </w:tabs>
        <w:ind w:left="0" w:firstLine="360"/>
        <w:contextualSpacing w:val="0"/>
        <w:jc w:val="both"/>
      </w:pPr>
      <w:r w:rsidRPr="00D55D91">
        <w:t>Gavęs Duomenų valdytojo raštišką nurodymą ištrinti perduotus asmens duomenis, Duomenų tvarkytojas privalo tai atlikti nedelsiant.</w:t>
      </w:r>
    </w:p>
    <w:p w14:paraId="781F80BF" w14:textId="77777777" w:rsidR="00D55D91" w:rsidRPr="00D55D91" w:rsidRDefault="00D55D91" w:rsidP="00D55D91">
      <w:pPr>
        <w:pStyle w:val="ListParagraph"/>
        <w:numPr>
          <w:ilvl w:val="0"/>
          <w:numId w:val="3"/>
        </w:numPr>
        <w:tabs>
          <w:tab w:val="left" w:pos="851"/>
        </w:tabs>
        <w:ind w:left="0" w:firstLine="360"/>
        <w:contextualSpacing w:val="0"/>
        <w:jc w:val="both"/>
      </w:pPr>
      <w:r w:rsidRPr="00D55D91">
        <w:t>Duomenų valdytojo perduotus asmens duomenis turi teisę tvarkyti tik Duomenų tvarkytojo darbuotojai, įsipareigoję užtikrinti šių duomenų konfidencialumą.</w:t>
      </w:r>
    </w:p>
    <w:p w14:paraId="6B9B1A91" w14:textId="77777777" w:rsidR="00D55D91" w:rsidRPr="00D55D91" w:rsidRDefault="00D55D91" w:rsidP="00D55D91">
      <w:pPr>
        <w:pStyle w:val="ListParagraph"/>
        <w:numPr>
          <w:ilvl w:val="0"/>
          <w:numId w:val="3"/>
        </w:numPr>
        <w:tabs>
          <w:tab w:val="left" w:pos="851"/>
        </w:tabs>
        <w:ind w:left="0" w:firstLine="360"/>
        <w:contextualSpacing w:val="0"/>
        <w:jc w:val="both"/>
      </w:pPr>
      <w:r w:rsidRPr="00D55D91">
        <w:t>Duomenų tvarkytojas įsipareigoja leisti Duomenų valdytojo atsakingiems darbuotojams patikrinti, kaip užtikrinamas perduotų asmens duomenų tvarkymas, ir pateikti visą su perduotų asmens duomenų tvarkymu susijusią informaciją.</w:t>
      </w:r>
    </w:p>
    <w:p w14:paraId="38571E31" w14:textId="77777777" w:rsidR="00D55D91" w:rsidRPr="00D55D91" w:rsidRDefault="00D55D91" w:rsidP="00D55D91">
      <w:pPr>
        <w:pStyle w:val="ListParagraph"/>
        <w:numPr>
          <w:ilvl w:val="0"/>
          <w:numId w:val="3"/>
        </w:numPr>
        <w:tabs>
          <w:tab w:val="left" w:pos="851"/>
        </w:tabs>
        <w:ind w:left="0" w:firstLine="360"/>
        <w:contextualSpacing w:val="0"/>
        <w:jc w:val="both"/>
      </w:pPr>
      <w:r w:rsidRPr="00D55D91">
        <w:lastRenderedPageBreak/>
        <w:t>Perduotų asmens duomenų saugumo pažeidimų atvejais Duomenų tvarkytojas įsipareigoja nedelsiant imtis neatidėliotinų priemonių pažeidimui pašalinti ar neigiamoms jo pasekmėms sumažinti bei pranešti Duomenų valdytojo duomenų apsaugos pareigūnui apie tokį pažeidimą.</w:t>
      </w:r>
    </w:p>
    <w:p w14:paraId="012E1ED6" w14:textId="77777777" w:rsidR="00D55D91" w:rsidRPr="00D55D91" w:rsidRDefault="00D55D91" w:rsidP="00D55D91">
      <w:pPr>
        <w:pStyle w:val="ListParagraph"/>
        <w:numPr>
          <w:ilvl w:val="0"/>
          <w:numId w:val="2"/>
        </w:numPr>
        <w:spacing w:before="240" w:after="120"/>
        <w:ind w:left="567" w:hanging="567"/>
        <w:contextualSpacing w:val="0"/>
        <w:jc w:val="center"/>
        <w:rPr>
          <w:b/>
        </w:rPr>
      </w:pPr>
      <w:r w:rsidRPr="00D55D91">
        <w:rPr>
          <w:b/>
        </w:rPr>
        <w:t xml:space="preserve">SUSITARIMO GALIOJIMAS IR KITOS NUOSTATOS </w:t>
      </w:r>
    </w:p>
    <w:p w14:paraId="6161B3D5" w14:textId="77777777" w:rsidR="00D55D91" w:rsidRPr="00D55D91" w:rsidRDefault="00D55D91" w:rsidP="00D55D91">
      <w:pPr>
        <w:pStyle w:val="ListParagraph"/>
        <w:numPr>
          <w:ilvl w:val="0"/>
          <w:numId w:val="3"/>
        </w:numPr>
        <w:tabs>
          <w:tab w:val="left" w:pos="851"/>
        </w:tabs>
        <w:ind w:left="0" w:firstLine="360"/>
        <w:contextualSpacing w:val="0"/>
        <w:jc w:val="both"/>
      </w:pPr>
      <w:r w:rsidRPr="00D55D91">
        <w:t>Susitarimas įsigalioja nuo pasirašymo ir galioja iki Sutarties galiojimo pabaigos.</w:t>
      </w:r>
    </w:p>
    <w:p w14:paraId="7C3CE624" w14:textId="77777777" w:rsidR="00D55D91" w:rsidRPr="00D55D91" w:rsidRDefault="00D55D91" w:rsidP="00D55D91">
      <w:pPr>
        <w:pStyle w:val="ListParagraph"/>
        <w:numPr>
          <w:ilvl w:val="0"/>
          <w:numId w:val="3"/>
        </w:numPr>
        <w:tabs>
          <w:tab w:val="left" w:pos="851"/>
        </w:tabs>
        <w:ind w:left="0" w:firstLine="360"/>
        <w:contextualSpacing w:val="0"/>
        <w:jc w:val="both"/>
      </w:pPr>
      <w:r w:rsidRPr="00D55D91">
        <w:t>Šis susitarimas sudarytas dviem vienodą teisinę galią turinčiais egzemplioriais lietuvių kalba, po vieną šio susitarimo šalims.</w:t>
      </w:r>
    </w:p>
    <w:p w14:paraId="4755F0BC" w14:textId="77777777" w:rsidR="00D55D91" w:rsidRPr="00D55D91" w:rsidRDefault="00D55D91" w:rsidP="00D55D91">
      <w:pPr>
        <w:pStyle w:val="ListParagraph"/>
        <w:numPr>
          <w:ilvl w:val="0"/>
          <w:numId w:val="3"/>
        </w:numPr>
        <w:tabs>
          <w:tab w:val="left" w:pos="851"/>
        </w:tabs>
        <w:ind w:left="0" w:firstLine="360"/>
        <w:contextualSpacing w:val="0"/>
        <w:jc w:val="both"/>
      </w:pPr>
      <w:r w:rsidRPr="00D55D91">
        <w:t>Šis susitarimas gali būti keičiamas tik raštišku šalių susitarimu.</w:t>
      </w:r>
    </w:p>
    <w:p w14:paraId="4701274D" w14:textId="77777777" w:rsidR="00D55D91" w:rsidRPr="00D55D91" w:rsidRDefault="00D55D91" w:rsidP="00D55D91">
      <w:pPr>
        <w:pStyle w:val="ListParagraph"/>
        <w:numPr>
          <w:ilvl w:val="0"/>
          <w:numId w:val="2"/>
        </w:numPr>
        <w:spacing w:before="240" w:after="120"/>
        <w:ind w:left="567" w:hanging="567"/>
        <w:contextualSpacing w:val="0"/>
        <w:jc w:val="center"/>
        <w:rPr>
          <w:b/>
        </w:rPr>
      </w:pPr>
      <w:r w:rsidRPr="00D55D91">
        <w:rPr>
          <w:b/>
        </w:rPr>
        <w:t xml:space="preserve">ŠALIŲ REKVIZITAI IR PARAŠAI </w:t>
      </w:r>
    </w:p>
    <w:p w14:paraId="124D87FF" w14:textId="77777777" w:rsidR="00D55D91" w:rsidRPr="00D55D91" w:rsidRDefault="00D55D91" w:rsidP="00D55D91">
      <w:pPr>
        <w:tabs>
          <w:tab w:val="left" w:pos="851"/>
        </w:tabs>
        <w:jc w:val="both"/>
      </w:pPr>
    </w:p>
    <w:tbl>
      <w:tblPr>
        <w:tblW w:w="9639" w:type="dxa"/>
        <w:tblInd w:w="108" w:type="dxa"/>
        <w:tblLayout w:type="fixed"/>
        <w:tblLook w:val="0000" w:firstRow="0" w:lastRow="0" w:firstColumn="0" w:lastColumn="0" w:noHBand="0" w:noVBand="0"/>
      </w:tblPr>
      <w:tblGrid>
        <w:gridCol w:w="4253"/>
        <w:gridCol w:w="5386"/>
      </w:tblGrid>
      <w:tr w:rsidR="00D55D91" w:rsidRPr="00D55D91" w14:paraId="12930337" w14:textId="77777777" w:rsidTr="00602AAB">
        <w:trPr>
          <w:trHeight w:val="387"/>
        </w:trPr>
        <w:tc>
          <w:tcPr>
            <w:tcW w:w="4253" w:type="dxa"/>
            <w:vAlign w:val="center"/>
          </w:tcPr>
          <w:p w14:paraId="4366FF01" w14:textId="77777777" w:rsidR="00D55D91" w:rsidRPr="00D55D91" w:rsidRDefault="00D55D91" w:rsidP="00602AAB">
            <w:pPr>
              <w:tabs>
                <w:tab w:val="left" w:pos="851"/>
              </w:tabs>
              <w:jc w:val="both"/>
              <w:rPr>
                <w:b/>
              </w:rPr>
            </w:pPr>
            <w:r w:rsidRPr="00D55D91">
              <w:rPr>
                <w:b/>
              </w:rPr>
              <w:t>Duomenų valdytojas</w:t>
            </w:r>
          </w:p>
        </w:tc>
        <w:tc>
          <w:tcPr>
            <w:tcW w:w="5386" w:type="dxa"/>
            <w:vAlign w:val="center"/>
          </w:tcPr>
          <w:p w14:paraId="61519A22" w14:textId="77777777" w:rsidR="00D55D91" w:rsidRPr="00D55D91" w:rsidRDefault="00D55D91" w:rsidP="00602AAB">
            <w:pPr>
              <w:tabs>
                <w:tab w:val="left" w:pos="851"/>
              </w:tabs>
              <w:jc w:val="both"/>
              <w:rPr>
                <w:b/>
              </w:rPr>
            </w:pPr>
            <w:r w:rsidRPr="00D55D91">
              <w:rPr>
                <w:b/>
              </w:rPr>
              <w:t>Duomenų tvarkytojas</w:t>
            </w:r>
          </w:p>
        </w:tc>
      </w:tr>
      <w:tr w:rsidR="00D55D91" w:rsidRPr="00D55D91" w14:paraId="373A3FB1" w14:textId="77777777" w:rsidTr="00602AAB">
        <w:trPr>
          <w:trHeight w:val="969"/>
        </w:trPr>
        <w:tc>
          <w:tcPr>
            <w:tcW w:w="4253" w:type="dxa"/>
          </w:tcPr>
          <w:p w14:paraId="2CEF07EF" w14:textId="77777777" w:rsidR="00D55D91" w:rsidRPr="00D55D91" w:rsidRDefault="00D55D91" w:rsidP="00602AAB">
            <w:pPr>
              <w:tabs>
                <w:tab w:val="left" w:pos="851"/>
              </w:tabs>
              <w:jc w:val="both"/>
            </w:pPr>
            <w:r w:rsidRPr="00D55D91">
              <w:t>VšĮ Centrinė projektų valdymo agentūra</w:t>
            </w:r>
          </w:p>
          <w:p w14:paraId="69102314" w14:textId="77777777" w:rsidR="00D55D91" w:rsidRPr="00D55D91" w:rsidRDefault="00D55D91" w:rsidP="00602AAB">
            <w:pPr>
              <w:tabs>
                <w:tab w:val="left" w:pos="851"/>
              </w:tabs>
              <w:jc w:val="both"/>
            </w:pPr>
            <w:r w:rsidRPr="00D55D91">
              <w:t>Juridinio asmens kodas: 126125624</w:t>
            </w:r>
          </w:p>
          <w:p w14:paraId="2B1EAC81" w14:textId="77777777" w:rsidR="00D55D91" w:rsidRPr="00D55D91" w:rsidRDefault="00D55D91" w:rsidP="00602AAB">
            <w:pPr>
              <w:tabs>
                <w:tab w:val="left" w:pos="851"/>
              </w:tabs>
              <w:jc w:val="both"/>
            </w:pPr>
            <w:r w:rsidRPr="00D55D91">
              <w:t>S. Konarskio g. 13, LT-03109 Vilnius</w:t>
            </w:r>
          </w:p>
          <w:p w14:paraId="52CC9C77" w14:textId="77777777" w:rsidR="00D55D91" w:rsidRPr="00D55D91" w:rsidRDefault="00D55D91" w:rsidP="00602AAB">
            <w:pPr>
              <w:tabs>
                <w:tab w:val="left" w:pos="851"/>
              </w:tabs>
              <w:jc w:val="both"/>
            </w:pPr>
            <w:r w:rsidRPr="00D55D91">
              <w:t>Tel.: (8 5) 251 4400</w:t>
            </w:r>
          </w:p>
          <w:p w14:paraId="0E9B65A3" w14:textId="77777777" w:rsidR="00D55D91" w:rsidRPr="00D55D91" w:rsidRDefault="00D55D91" w:rsidP="00602AAB">
            <w:pPr>
              <w:tabs>
                <w:tab w:val="left" w:pos="851"/>
              </w:tabs>
              <w:jc w:val="both"/>
              <w:rPr>
                <w:u w:val="single"/>
              </w:rPr>
            </w:pPr>
            <w:r w:rsidRPr="00D55D91">
              <w:t>El. p. info@cpva.lt</w:t>
            </w:r>
            <w:r w:rsidRPr="00D55D91">
              <w:rPr>
                <w:u w:val="single"/>
              </w:rPr>
              <w:t xml:space="preserve"> </w:t>
            </w:r>
          </w:p>
          <w:p w14:paraId="5FE4DB4F" w14:textId="77777777" w:rsidR="00D55D91" w:rsidRDefault="00D55D91" w:rsidP="00602AAB">
            <w:pPr>
              <w:tabs>
                <w:tab w:val="left" w:pos="851"/>
              </w:tabs>
              <w:jc w:val="both"/>
              <w:rPr>
                <w:lang w:val="en-US"/>
              </w:rPr>
            </w:pPr>
          </w:p>
          <w:p w14:paraId="5B51EFC5" w14:textId="531A0290" w:rsidR="003B0378" w:rsidRDefault="003B0378" w:rsidP="00602AAB">
            <w:pPr>
              <w:tabs>
                <w:tab w:val="left" w:pos="851"/>
              </w:tabs>
              <w:jc w:val="both"/>
              <w:rPr>
                <w:lang w:val="en-US"/>
              </w:rPr>
            </w:pPr>
            <w:proofErr w:type="spellStart"/>
            <w:r>
              <w:rPr>
                <w:lang w:val="en-US"/>
              </w:rPr>
              <w:t>Direktoriaus</w:t>
            </w:r>
            <w:proofErr w:type="spellEnd"/>
            <w:r>
              <w:rPr>
                <w:lang w:val="en-US"/>
              </w:rPr>
              <w:t xml:space="preserve"> </w:t>
            </w:r>
            <w:proofErr w:type="spellStart"/>
            <w:r>
              <w:rPr>
                <w:lang w:val="en-US"/>
              </w:rPr>
              <w:t>pavaduotoja</w:t>
            </w:r>
            <w:proofErr w:type="spellEnd"/>
          </w:p>
          <w:p w14:paraId="7A96E0F9" w14:textId="37B12567" w:rsidR="003B0378" w:rsidRPr="003B0378" w:rsidRDefault="003B0378" w:rsidP="00602AAB">
            <w:pPr>
              <w:tabs>
                <w:tab w:val="left" w:pos="851"/>
              </w:tabs>
              <w:jc w:val="both"/>
            </w:pPr>
          </w:p>
        </w:tc>
        <w:tc>
          <w:tcPr>
            <w:tcW w:w="5386" w:type="dxa"/>
          </w:tcPr>
          <w:p w14:paraId="3A38006F" w14:textId="77777777" w:rsidR="001E3EE6" w:rsidRPr="001E3EE6" w:rsidRDefault="001E3EE6" w:rsidP="001E3EE6">
            <w:pPr>
              <w:tabs>
                <w:tab w:val="left" w:pos="851"/>
              </w:tabs>
              <w:jc w:val="both"/>
              <w:rPr>
                <w:lang w:val="en-US"/>
              </w:rPr>
            </w:pPr>
            <w:r w:rsidRPr="001E3EE6">
              <w:rPr>
                <w:lang w:val="en-US"/>
              </w:rPr>
              <w:t xml:space="preserve">UAB „Edrana </w:t>
            </w:r>
            <w:proofErr w:type="gramStart"/>
            <w:r w:rsidRPr="001E3EE6">
              <w:rPr>
                <w:lang w:val="en-US"/>
              </w:rPr>
              <w:t>Baltic“</w:t>
            </w:r>
            <w:proofErr w:type="gramEnd"/>
          </w:p>
          <w:p w14:paraId="11756F81" w14:textId="77777777" w:rsidR="001E3EE6" w:rsidRPr="001E3EE6" w:rsidRDefault="001E3EE6" w:rsidP="001E3EE6">
            <w:pPr>
              <w:tabs>
                <w:tab w:val="left" w:pos="851"/>
              </w:tabs>
              <w:jc w:val="both"/>
              <w:rPr>
                <w:lang w:val="en-US"/>
              </w:rPr>
            </w:pPr>
            <w:proofErr w:type="spellStart"/>
            <w:r w:rsidRPr="001E3EE6">
              <w:rPr>
                <w:lang w:val="en-US"/>
              </w:rPr>
              <w:t>Įmonės</w:t>
            </w:r>
            <w:proofErr w:type="spellEnd"/>
            <w:r w:rsidRPr="001E3EE6">
              <w:rPr>
                <w:lang w:val="en-US"/>
              </w:rPr>
              <w:t xml:space="preserve"> </w:t>
            </w:r>
            <w:proofErr w:type="spellStart"/>
            <w:r w:rsidRPr="001E3EE6">
              <w:rPr>
                <w:lang w:val="en-US"/>
              </w:rPr>
              <w:t>kodas</w:t>
            </w:r>
            <w:proofErr w:type="spellEnd"/>
            <w:r w:rsidRPr="001E3EE6">
              <w:rPr>
                <w:lang w:val="en-US"/>
              </w:rPr>
              <w:t xml:space="preserve"> 124492283</w:t>
            </w:r>
          </w:p>
          <w:p w14:paraId="61435EC9" w14:textId="77777777" w:rsidR="001E3EE6" w:rsidRPr="001E3EE6" w:rsidRDefault="001E3EE6" w:rsidP="001E3EE6">
            <w:pPr>
              <w:tabs>
                <w:tab w:val="left" w:pos="851"/>
              </w:tabs>
              <w:jc w:val="both"/>
              <w:rPr>
                <w:lang w:val="en-US"/>
              </w:rPr>
            </w:pPr>
            <w:proofErr w:type="spellStart"/>
            <w:r w:rsidRPr="001E3EE6">
              <w:rPr>
                <w:lang w:val="en-US"/>
              </w:rPr>
              <w:t>Ateities</w:t>
            </w:r>
            <w:proofErr w:type="spellEnd"/>
            <w:r w:rsidRPr="001E3EE6">
              <w:rPr>
                <w:lang w:val="en-US"/>
              </w:rPr>
              <w:t xml:space="preserve"> g. 10, Vilniaus m. sav.</w:t>
            </w:r>
          </w:p>
          <w:p w14:paraId="115B7493" w14:textId="5B492583" w:rsidR="001E3EE6" w:rsidRDefault="001E3EE6" w:rsidP="001E3EE6">
            <w:pPr>
              <w:tabs>
                <w:tab w:val="left" w:pos="851"/>
              </w:tabs>
              <w:jc w:val="both"/>
              <w:rPr>
                <w:lang w:val="en-US"/>
              </w:rPr>
            </w:pPr>
            <w:r>
              <w:rPr>
                <w:lang w:val="en-US"/>
              </w:rPr>
              <w:t>Tel.:</w:t>
            </w:r>
            <w:r>
              <w:t xml:space="preserve"> </w:t>
            </w:r>
            <w:r w:rsidRPr="001E3EE6">
              <w:rPr>
                <w:lang w:val="en-US"/>
              </w:rPr>
              <w:t>(+370) 5 2675 333</w:t>
            </w:r>
          </w:p>
          <w:p w14:paraId="2030F293" w14:textId="38C78469" w:rsidR="0089097E" w:rsidRDefault="0089097E" w:rsidP="001E3EE6">
            <w:pPr>
              <w:tabs>
                <w:tab w:val="left" w:pos="851"/>
              </w:tabs>
              <w:jc w:val="both"/>
              <w:rPr>
                <w:lang w:val="en-US"/>
              </w:rPr>
            </w:pPr>
            <w:r w:rsidRPr="0089097E">
              <w:rPr>
                <w:lang w:val="en-US"/>
              </w:rPr>
              <w:t>El.p</w:t>
            </w:r>
            <w:r>
              <w:rPr>
                <w:lang w:val="en-US"/>
              </w:rPr>
              <w:t>.</w:t>
            </w:r>
            <w:r w:rsidRPr="0089097E">
              <w:rPr>
                <w:lang w:val="en-US"/>
              </w:rPr>
              <w:t xml:space="preserve"> edrana@edrana.lt</w:t>
            </w:r>
          </w:p>
          <w:p w14:paraId="196B5047" w14:textId="77777777" w:rsidR="0089097E" w:rsidRPr="001E3EE6" w:rsidRDefault="0089097E" w:rsidP="001E3EE6">
            <w:pPr>
              <w:tabs>
                <w:tab w:val="left" w:pos="851"/>
              </w:tabs>
              <w:jc w:val="both"/>
              <w:rPr>
                <w:lang w:val="en-US"/>
              </w:rPr>
            </w:pPr>
          </w:p>
          <w:p w14:paraId="7C93D822" w14:textId="77777777" w:rsidR="001E3EE6" w:rsidRPr="001E3EE6" w:rsidRDefault="001E3EE6" w:rsidP="001E3EE6">
            <w:pPr>
              <w:tabs>
                <w:tab w:val="left" w:pos="851"/>
              </w:tabs>
              <w:jc w:val="both"/>
              <w:rPr>
                <w:lang w:val="en-US"/>
              </w:rPr>
            </w:pPr>
            <w:proofErr w:type="spellStart"/>
            <w:r w:rsidRPr="001E3EE6">
              <w:rPr>
                <w:lang w:val="en-US"/>
              </w:rPr>
              <w:t>Generalinė</w:t>
            </w:r>
            <w:proofErr w:type="spellEnd"/>
            <w:r w:rsidRPr="001E3EE6">
              <w:rPr>
                <w:lang w:val="en-US"/>
              </w:rPr>
              <w:t xml:space="preserve"> </w:t>
            </w:r>
            <w:proofErr w:type="spellStart"/>
            <w:r w:rsidRPr="001E3EE6">
              <w:rPr>
                <w:lang w:val="en-US"/>
              </w:rPr>
              <w:t>direktorė</w:t>
            </w:r>
            <w:proofErr w:type="spellEnd"/>
          </w:p>
          <w:p w14:paraId="0941AA98" w14:textId="2AEBEB5D" w:rsidR="00D55D91" w:rsidRPr="00D55D91" w:rsidRDefault="00D55D91" w:rsidP="001E3EE6">
            <w:pPr>
              <w:tabs>
                <w:tab w:val="left" w:pos="851"/>
              </w:tabs>
              <w:jc w:val="both"/>
              <w:rPr>
                <w:lang w:val="en-US"/>
              </w:rPr>
            </w:pPr>
          </w:p>
        </w:tc>
      </w:tr>
      <w:tr w:rsidR="00D55D91" w:rsidRPr="00D55D91" w14:paraId="6FE51AEE" w14:textId="77777777" w:rsidTr="00602AAB">
        <w:trPr>
          <w:trHeight w:val="811"/>
        </w:trPr>
        <w:tc>
          <w:tcPr>
            <w:tcW w:w="4253" w:type="dxa"/>
          </w:tcPr>
          <w:p w14:paraId="50AA452A" w14:textId="77777777" w:rsidR="00D55D91" w:rsidRPr="00D55D91" w:rsidRDefault="00D55D91" w:rsidP="00602AAB">
            <w:pPr>
              <w:tabs>
                <w:tab w:val="left" w:pos="851"/>
              </w:tabs>
              <w:jc w:val="both"/>
            </w:pPr>
          </w:p>
          <w:p w14:paraId="2F2C2A42" w14:textId="77777777" w:rsidR="00D55D91" w:rsidRPr="00D55D91" w:rsidRDefault="00D55D91" w:rsidP="00602AAB">
            <w:pPr>
              <w:tabs>
                <w:tab w:val="left" w:pos="851"/>
              </w:tabs>
              <w:jc w:val="both"/>
            </w:pPr>
            <w:r w:rsidRPr="00D55D91">
              <w:t>________________</w:t>
            </w:r>
          </w:p>
          <w:p w14:paraId="4C5E0330" w14:textId="77777777" w:rsidR="00D55D91" w:rsidRPr="00D55D91" w:rsidRDefault="00D55D91" w:rsidP="00602AAB">
            <w:pPr>
              <w:tabs>
                <w:tab w:val="left" w:pos="851"/>
              </w:tabs>
              <w:jc w:val="both"/>
            </w:pPr>
            <w:r w:rsidRPr="00D55D91">
              <w:t xml:space="preserve">                                       A.V.</w:t>
            </w:r>
          </w:p>
        </w:tc>
        <w:tc>
          <w:tcPr>
            <w:tcW w:w="5386" w:type="dxa"/>
          </w:tcPr>
          <w:p w14:paraId="05CF520E" w14:textId="77777777" w:rsidR="00D55D91" w:rsidRPr="00D55D91" w:rsidRDefault="00D55D91" w:rsidP="00602AAB">
            <w:pPr>
              <w:tabs>
                <w:tab w:val="left" w:pos="851"/>
              </w:tabs>
              <w:spacing w:before="240"/>
              <w:jc w:val="both"/>
            </w:pPr>
            <w:r w:rsidRPr="00D55D91">
              <w:t>________________</w:t>
            </w:r>
          </w:p>
          <w:p w14:paraId="7D8B9BCE" w14:textId="77777777" w:rsidR="00D55D91" w:rsidRPr="00D55D91" w:rsidRDefault="00D55D91" w:rsidP="00602AAB">
            <w:pPr>
              <w:tabs>
                <w:tab w:val="left" w:pos="851"/>
              </w:tabs>
              <w:jc w:val="both"/>
            </w:pPr>
            <w:r w:rsidRPr="00D55D91">
              <w:t xml:space="preserve">                                       A.V.</w:t>
            </w:r>
          </w:p>
        </w:tc>
      </w:tr>
    </w:tbl>
    <w:p w14:paraId="43470848" w14:textId="77777777" w:rsidR="00D55D91" w:rsidRPr="00D55D91" w:rsidRDefault="00D55D91" w:rsidP="00D55D91">
      <w:pPr>
        <w:tabs>
          <w:tab w:val="left" w:pos="3195"/>
        </w:tabs>
      </w:pPr>
    </w:p>
    <w:p w14:paraId="17159AAF" w14:textId="77777777" w:rsidR="00D55D91" w:rsidRPr="00D55D91" w:rsidRDefault="00D55D91" w:rsidP="00D55D91"/>
    <w:p w14:paraId="1DB9C9D8" w14:textId="77777777" w:rsidR="00975443" w:rsidRPr="00D55D91" w:rsidRDefault="00975443"/>
    <w:sectPr w:rsidR="00975443" w:rsidRPr="00D55D91" w:rsidSect="006738B5">
      <w:headerReference w:type="even" r:id="rId7"/>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48D13D" w14:textId="77777777" w:rsidR="00294376" w:rsidRDefault="00294376" w:rsidP="00D55D91">
      <w:r>
        <w:separator/>
      </w:r>
    </w:p>
  </w:endnote>
  <w:endnote w:type="continuationSeparator" w:id="0">
    <w:p w14:paraId="11708294" w14:textId="77777777" w:rsidR="00294376" w:rsidRDefault="00294376" w:rsidP="00D5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BDFB0" w14:textId="77777777" w:rsidR="00294376" w:rsidRDefault="00294376" w:rsidP="00D55D91">
      <w:r>
        <w:separator/>
      </w:r>
    </w:p>
  </w:footnote>
  <w:footnote w:type="continuationSeparator" w:id="0">
    <w:p w14:paraId="6FEBFCF4" w14:textId="77777777" w:rsidR="00294376" w:rsidRDefault="00294376" w:rsidP="00D55D91">
      <w:r>
        <w:continuationSeparator/>
      </w:r>
    </w:p>
  </w:footnote>
  <w:footnote w:id="1">
    <w:p w14:paraId="32DBEDF6" w14:textId="77777777" w:rsidR="00D55D91" w:rsidRDefault="00D55D91" w:rsidP="00D55D91">
      <w:pPr>
        <w:pStyle w:val="FootnoteText"/>
        <w:spacing w:after="0"/>
        <w:ind w:firstLine="539"/>
      </w:pPr>
      <w:r>
        <w:rPr>
          <w:rStyle w:val="FootnoteReference"/>
        </w:rPr>
        <w:footnoteRef/>
      </w:r>
      <w:r>
        <w:t xml:space="preserve"> </w:t>
      </w:r>
      <w:r w:rsidRPr="0060171E">
        <w:t xml:space="preserve">Sistemos vystymo paslaugų </w:t>
      </w:r>
      <w:r>
        <w:t xml:space="preserve">užsakymo vertė – bendra pasirinkto paslaugų užsakymo vertė, nuo kurios skaičiuojamas galimas avansas. </w:t>
      </w:r>
    </w:p>
  </w:footnote>
  <w:footnote w:id="2">
    <w:p w14:paraId="3A44CDA9" w14:textId="77777777" w:rsidR="00D55D91" w:rsidRDefault="00D55D91" w:rsidP="00D55D91">
      <w:pPr>
        <w:pStyle w:val="FootnoteText"/>
        <w:spacing w:after="0"/>
        <w:ind w:firstLine="539"/>
      </w:pPr>
      <w:r>
        <w:rPr>
          <w:rStyle w:val="FootnoteReference"/>
        </w:rPr>
        <w:footnoteRef/>
      </w:r>
      <w:r>
        <w:t xml:space="preserve"> Paslaugos laikomos suteiktos tinkamai, kai </w:t>
      </w:r>
      <w:r>
        <w:rPr>
          <w:szCs w:val="24"/>
        </w:rPr>
        <w:t>sukuriamas ir į gamybinę aplinką įdiegiamas sutartas</w:t>
      </w:r>
      <w:r w:rsidRPr="004742F9">
        <w:rPr>
          <w:szCs w:val="24"/>
        </w:rPr>
        <w:t xml:space="preserve"> funkciona</w:t>
      </w:r>
      <w:r>
        <w:rPr>
          <w:szCs w:val="24"/>
        </w:rPr>
        <w:t>lumas bei pasirašomas</w:t>
      </w:r>
      <w:r w:rsidRPr="004742F9">
        <w:rPr>
          <w:szCs w:val="24"/>
        </w:rPr>
        <w:t xml:space="preserve"> pa</w:t>
      </w:r>
      <w:r>
        <w:rPr>
          <w:szCs w:val="24"/>
        </w:rPr>
        <w:t>slaugų priėmimo – perdavimo aktas.</w:t>
      </w:r>
    </w:p>
  </w:footnote>
  <w:footnote w:id="3">
    <w:p w14:paraId="7C929752" w14:textId="77777777" w:rsidR="00D55D91" w:rsidRDefault="00D55D91" w:rsidP="00D55D91">
      <w:pPr>
        <w:pStyle w:val="FootnoteText"/>
        <w:spacing w:after="0"/>
        <w:ind w:firstLine="539"/>
      </w:pPr>
      <w:r>
        <w:rPr>
          <w:rStyle w:val="FootnoteReference"/>
        </w:rPr>
        <w:footnoteRef/>
      </w:r>
      <w:r>
        <w:t xml:space="preserve"> </w:t>
      </w:r>
      <w:r w:rsidRPr="007776C6">
        <w:t>Sutarties vertė - pasiūlymo bendra kaina, neatsižvelgiant į faktinę perkamų paslaugų vertę.</w:t>
      </w:r>
    </w:p>
  </w:footnote>
  <w:footnote w:id="4">
    <w:p w14:paraId="1EC41735" w14:textId="77777777" w:rsidR="00D55D91" w:rsidRDefault="00D55D91" w:rsidP="00D55D91">
      <w:pPr>
        <w:pStyle w:val="FootnoteText"/>
        <w:spacing w:after="0"/>
      </w:pPr>
      <w:r>
        <w:rPr>
          <w:rStyle w:val="FootnoteReference"/>
        </w:rPr>
        <w:footnoteRef/>
      </w:r>
      <w:r>
        <w:t xml:space="preserve"> Netinkamas įsipareigojimų vykdymas yra kai paslaugų teikėjas nesilaiko sutartinių įsipareigojimų, terminų ir susitarimų, o taip pat teikia paslaugas ir jų rezultatus ne pagal Sutartyje bei užsakymuose sutartus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0DD0" w14:textId="77777777" w:rsidR="002B5207" w:rsidRDefault="005C509F" w:rsidP="00AE69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0DE24B" w14:textId="77777777" w:rsidR="002B5207" w:rsidRDefault="00294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385F" w14:textId="77777777" w:rsidR="002B5207" w:rsidRDefault="005C509F">
    <w:pPr>
      <w:pStyle w:val="Header"/>
      <w:jc w:val="center"/>
    </w:pPr>
    <w:r>
      <w:fldChar w:fldCharType="begin"/>
    </w:r>
    <w:r>
      <w:instrText xml:space="preserve"> PAGE   \* MERGEFORMAT </w:instrText>
    </w:r>
    <w:r>
      <w:fldChar w:fldCharType="separate"/>
    </w:r>
    <w:r>
      <w:rPr>
        <w:noProof/>
      </w:rPr>
      <w:t>41</w:t>
    </w:r>
    <w:r>
      <w:fldChar w:fldCharType="end"/>
    </w:r>
  </w:p>
  <w:p w14:paraId="03E17CBE" w14:textId="77777777" w:rsidR="002B5207" w:rsidRDefault="002943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0E8C" w14:textId="77777777" w:rsidR="002B5207" w:rsidRDefault="00294376">
    <w:pPr>
      <w:pStyle w:val="Header"/>
      <w:jc w:val="center"/>
    </w:pPr>
  </w:p>
  <w:p w14:paraId="2D34DA5E" w14:textId="77777777" w:rsidR="002B5207" w:rsidRDefault="00294376" w:rsidP="006739D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A21AFF"/>
    <w:multiLevelType w:val="multilevel"/>
    <w:tmpl w:val="DFD8167A"/>
    <w:lvl w:ilvl="0">
      <w:start w:val="1"/>
      <w:numFmt w:val="upperRoman"/>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7F670F5"/>
    <w:multiLevelType w:val="multilevel"/>
    <w:tmpl w:val="EEA6F25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DBB3D32"/>
    <w:multiLevelType w:val="multilevel"/>
    <w:tmpl w:val="B4FE225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5280480">
    <w:abstractNumId w:val="2"/>
  </w:num>
  <w:num w:numId="2" w16cid:durableId="210310943">
    <w:abstractNumId w:val="0"/>
  </w:num>
  <w:num w:numId="3" w16cid:durableId="984508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D91"/>
    <w:rsid w:val="00072EA1"/>
    <w:rsid w:val="00080D87"/>
    <w:rsid w:val="00154656"/>
    <w:rsid w:val="00171C49"/>
    <w:rsid w:val="001E3EE6"/>
    <w:rsid w:val="00217D5F"/>
    <w:rsid w:val="00294376"/>
    <w:rsid w:val="00352C08"/>
    <w:rsid w:val="003B0378"/>
    <w:rsid w:val="003D36A5"/>
    <w:rsid w:val="003D5F8B"/>
    <w:rsid w:val="00475847"/>
    <w:rsid w:val="004D5A84"/>
    <w:rsid w:val="005C509F"/>
    <w:rsid w:val="00601969"/>
    <w:rsid w:val="00637183"/>
    <w:rsid w:val="00675A2E"/>
    <w:rsid w:val="00757A42"/>
    <w:rsid w:val="007E4AAD"/>
    <w:rsid w:val="0089097E"/>
    <w:rsid w:val="00921715"/>
    <w:rsid w:val="00975443"/>
    <w:rsid w:val="009F17DD"/>
    <w:rsid w:val="00B00E2F"/>
    <w:rsid w:val="00B363EB"/>
    <w:rsid w:val="00B663BC"/>
    <w:rsid w:val="00C0210E"/>
    <w:rsid w:val="00C3262B"/>
    <w:rsid w:val="00C567C8"/>
    <w:rsid w:val="00C735B6"/>
    <w:rsid w:val="00CF5431"/>
    <w:rsid w:val="00D35F16"/>
    <w:rsid w:val="00D55D91"/>
    <w:rsid w:val="00E13686"/>
    <w:rsid w:val="00EA62E8"/>
    <w:rsid w:val="00ED42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2338"/>
  <w15:chartTrackingRefBased/>
  <w15:docId w15:val="{C292E9CC-1CFD-417C-86A2-9DF5F5CF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D9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55D91"/>
    <w:rPr>
      <w:color w:val="0000FF"/>
      <w:u w:val="single"/>
    </w:rPr>
  </w:style>
  <w:style w:type="paragraph" w:styleId="BodyText">
    <w:name w:val="Body Text"/>
    <w:basedOn w:val="Normal"/>
    <w:link w:val="BodyTextChar"/>
    <w:rsid w:val="00D55D91"/>
    <w:pPr>
      <w:jc w:val="center"/>
    </w:pPr>
    <w:rPr>
      <w:b/>
      <w:bCs/>
      <w:caps/>
    </w:rPr>
  </w:style>
  <w:style w:type="character" w:customStyle="1" w:styleId="BodyTextChar">
    <w:name w:val="Body Text Char"/>
    <w:basedOn w:val="DefaultParagraphFont"/>
    <w:link w:val="BodyText"/>
    <w:rsid w:val="00D55D91"/>
    <w:rPr>
      <w:rFonts w:ascii="Times New Roman" w:eastAsia="Times New Roman" w:hAnsi="Times New Roman" w:cs="Times New Roman"/>
      <w:b/>
      <w:bCs/>
      <w:caps/>
      <w:sz w:val="24"/>
      <w:szCs w:val="24"/>
    </w:rPr>
  </w:style>
  <w:style w:type="paragraph" w:styleId="BlockText">
    <w:name w:val="Block Text"/>
    <w:basedOn w:val="Normal"/>
    <w:uiPriority w:val="99"/>
    <w:rsid w:val="00D55D91"/>
    <w:pPr>
      <w:ind w:left="1440" w:right="142"/>
    </w:pPr>
    <w:rPr>
      <w:szCs w:val="20"/>
    </w:rPr>
  </w:style>
  <w:style w:type="paragraph" w:styleId="Header">
    <w:name w:val="header"/>
    <w:aliases w:val="En-tête-1,En-tête-2,hd,Header 2"/>
    <w:basedOn w:val="Normal"/>
    <w:link w:val="HeaderChar"/>
    <w:uiPriority w:val="99"/>
    <w:rsid w:val="00D55D91"/>
    <w:pPr>
      <w:widowControl w:val="0"/>
      <w:tabs>
        <w:tab w:val="center" w:pos="4153"/>
        <w:tab w:val="right" w:pos="8306"/>
      </w:tabs>
      <w:spacing w:after="20"/>
      <w:jc w:val="both"/>
    </w:pPr>
    <w:rPr>
      <w:szCs w:val="20"/>
      <w:lang w:eastAsia="x-none"/>
    </w:rPr>
  </w:style>
  <w:style w:type="character" w:customStyle="1" w:styleId="HeaderChar">
    <w:name w:val="Header Char"/>
    <w:aliases w:val="En-tête-1 Char,En-tête-2 Char,hd Char,Header 2 Char"/>
    <w:basedOn w:val="DefaultParagraphFont"/>
    <w:link w:val="Header"/>
    <w:uiPriority w:val="99"/>
    <w:rsid w:val="00D55D91"/>
    <w:rPr>
      <w:rFonts w:ascii="Times New Roman" w:eastAsia="Times New Roman" w:hAnsi="Times New Roman" w:cs="Times New Roman"/>
      <w:sz w:val="24"/>
      <w:szCs w:val="20"/>
      <w:lang w:eastAsia="x-none"/>
    </w:rPr>
  </w:style>
  <w:style w:type="character" w:styleId="PageNumber">
    <w:name w:val="page number"/>
    <w:basedOn w:val="DefaultParagraphFont"/>
    <w:rsid w:val="00D55D91"/>
  </w:style>
  <w:style w:type="table" w:styleId="TableGrid">
    <w:name w:val="Table Grid"/>
    <w:basedOn w:val="TableNormal"/>
    <w:uiPriority w:val="39"/>
    <w:rsid w:val="00D55D91"/>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
    <w:basedOn w:val="Normal"/>
    <w:link w:val="FootnoteTextChar"/>
    <w:uiPriority w:val="99"/>
    <w:rsid w:val="00D55D91"/>
    <w:pPr>
      <w:spacing w:after="120"/>
      <w:ind w:firstLine="540"/>
      <w:jc w:val="both"/>
    </w:pPr>
    <w:rPr>
      <w:sz w:val="20"/>
      <w:szCs w:val="20"/>
      <w:lang w:eastAsia="lt-LT"/>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
    <w:basedOn w:val="DefaultParagraphFont"/>
    <w:link w:val="FootnoteText"/>
    <w:uiPriority w:val="99"/>
    <w:rsid w:val="00D55D91"/>
    <w:rPr>
      <w:rFonts w:ascii="Times New Roman" w:eastAsia="Times New Roman" w:hAnsi="Times New Roman" w:cs="Times New Roman"/>
      <w:sz w:val="20"/>
      <w:szCs w:val="20"/>
      <w:lang w:eastAsia="lt-LT"/>
    </w:rPr>
  </w:style>
  <w:style w:type="paragraph" w:styleId="ListParagraph">
    <w:name w:val="List Paragraph"/>
    <w:aliases w:val="List Paragraph Red,Bullet EY,Buletai,List Paragraph21,List Paragraph2,lp1,Use Case List Paragraph,Numbering,ERP-List Paragraph,List Paragraph11,List Paragraph111,List Paragraph211,Lentele,Sąrašo pastraipa1"/>
    <w:basedOn w:val="Normal"/>
    <w:link w:val="ListParagraphChar"/>
    <w:uiPriority w:val="34"/>
    <w:qFormat/>
    <w:rsid w:val="00D55D91"/>
    <w:pPr>
      <w:ind w:left="720"/>
      <w:contextualSpacing/>
    </w:pPr>
    <w:rPr>
      <w:szCs w:val="20"/>
      <w:lang w:eastAsia="lt-LT"/>
    </w:rPr>
  </w:style>
  <w:style w:type="character" w:styleId="FootnoteReference">
    <w:name w:val="footnote reference"/>
    <w:uiPriority w:val="99"/>
    <w:rsid w:val="00D55D91"/>
    <w:rPr>
      <w:vertAlign w:val="superscript"/>
    </w:rPr>
  </w:style>
  <w:style w:type="paragraph" w:customStyle="1" w:styleId="bodytext0">
    <w:name w:val="bodytext"/>
    <w:basedOn w:val="Normal"/>
    <w:rsid w:val="00D55D91"/>
    <w:pPr>
      <w:autoSpaceDE w:val="0"/>
      <w:autoSpaceDN w:val="0"/>
      <w:ind w:firstLine="312"/>
      <w:jc w:val="both"/>
    </w:pPr>
    <w:rPr>
      <w:rFonts w:ascii="TimesLT" w:hAnsi="TimesLT"/>
      <w:sz w:val="20"/>
      <w:szCs w:val="20"/>
      <w:lang w:eastAsia="lt-LT"/>
    </w:rPr>
  </w:style>
  <w:style w:type="character" w:customStyle="1" w:styleId="Heading1">
    <w:name w:val="Heading #1_"/>
    <w:basedOn w:val="DefaultParagraphFont"/>
    <w:link w:val="Heading10"/>
    <w:uiPriority w:val="99"/>
    <w:locked/>
    <w:rsid w:val="00D55D91"/>
    <w:rPr>
      <w:b/>
      <w:bCs/>
      <w:sz w:val="24"/>
      <w:szCs w:val="24"/>
      <w:shd w:val="clear" w:color="auto" w:fill="FFFFFF"/>
    </w:rPr>
  </w:style>
  <w:style w:type="character" w:customStyle="1" w:styleId="Heading1Spacing-1pt">
    <w:name w:val="Heading #1 + Spacing -1 pt"/>
    <w:basedOn w:val="Heading1"/>
    <w:uiPriority w:val="99"/>
    <w:rsid w:val="00D55D91"/>
    <w:rPr>
      <w:b/>
      <w:bCs/>
      <w:spacing w:val="-20"/>
      <w:sz w:val="24"/>
      <w:szCs w:val="24"/>
      <w:shd w:val="clear" w:color="auto" w:fill="FFFFFF"/>
    </w:rPr>
  </w:style>
  <w:style w:type="character" w:customStyle="1" w:styleId="BodytextBold3">
    <w:name w:val="Body text + Bold3"/>
    <w:basedOn w:val="DefaultParagraphFont"/>
    <w:uiPriority w:val="99"/>
    <w:rsid w:val="00D55D91"/>
    <w:rPr>
      <w:rFonts w:ascii="Times New Roman" w:hAnsi="Times New Roman" w:cs="Times New Roman"/>
      <w:b/>
      <w:bCs/>
      <w:sz w:val="24"/>
      <w:szCs w:val="24"/>
      <w:shd w:val="clear" w:color="auto" w:fill="FFFFFF"/>
    </w:rPr>
  </w:style>
  <w:style w:type="paragraph" w:customStyle="1" w:styleId="Heading10">
    <w:name w:val="Heading #1"/>
    <w:basedOn w:val="Normal"/>
    <w:link w:val="Heading1"/>
    <w:uiPriority w:val="99"/>
    <w:rsid w:val="00D55D91"/>
    <w:pPr>
      <w:shd w:val="clear" w:color="auto" w:fill="FFFFFF"/>
      <w:spacing w:line="240" w:lineRule="atLeast"/>
      <w:ind w:hanging="3040"/>
      <w:jc w:val="center"/>
      <w:outlineLvl w:val="0"/>
    </w:pPr>
    <w:rPr>
      <w:rFonts w:asciiTheme="minorHAnsi" w:eastAsiaTheme="minorHAnsi" w:hAnsiTheme="minorHAnsi" w:cstheme="minorBidi"/>
      <w:b/>
      <w:bCs/>
    </w:rPr>
  </w:style>
  <w:style w:type="character" w:customStyle="1" w:styleId="Bodytext6">
    <w:name w:val="Body text (6)_"/>
    <w:basedOn w:val="DefaultParagraphFont"/>
    <w:link w:val="Bodytext60"/>
    <w:uiPriority w:val="99"/>
    <w:locked/>
    <w:rsid w:val="00D55D91"/>
    <w:rPr>
      <w:b/>
      <w:bCs/>
      <w:sz w:val="24"/>
      <w:szCs w:val="24"/>
      <w:shd w:val="clear" w:color="auto" w:fill="FFFFFF"/>
    </w:rPr>
  </w:style>
  <w:style w:type="paragraph" w:customStyle="1" w:styleId="Bodytext60">
    <w:name w:val="Body text (6)"/>
    <w:basedOn w:val="Normal"/>
    <w:link w:val="Bodytext6"/>
    <w:uiPriority w:val="99"/>
    <w:rsid w:val="00D55D91"/>
    <w:pPr>
      <w:shd w:val="clear" w:color="auto" w:fill="FFFFFF"/>
      <w:spacing w:before="840" w:after="300" w:line="240" w:lineRule="atLeast"/>
      <w:ind w:hanging="700"/>
      <w:jc w:val="both"/>
    </w:pPr>
    <w:rPr>
      <w:rFonts w:asciiTheme="minorHAnsi" w:eastAsiaTheme="minorHAnsi" w:hAnsiTheme="minorHAnsi" w:cstheme="minorBidi"/>
      <w:b/>
      <w:bCs/>
    </w:rPr>
  </w:style>
  <w:style w:type="character" w:customStyle="1" w:styleId="BodytextBold1">
    <w:name w:val="Body text + Bold1"/>
    <w:basedOn w:val="DefaultParagraphFont"/>
    <w:uiPriority w:val="99"/>
    <w:rsid w:val="00D55D91"/>
    <w:rPr>
      <w:rFonts w:ascii="Times New Roman" w:hAnsi="Times New Roman" w:cs="Times New Roman"/>
      <w:b/>
      <w:bCs/>
      <w:spacing w:val="0"/>
      <w:sz w:val="24"/>
      <w:szCs w:val="24"/>
      <w:shd w:val="clear" w:color="auto" w:fill="FFFFFF"/>
    </w:rPr>
  </w:style>
  <w:style w:type="character" w:customStyle="1" w:styleId="Bodytext12">
    <w:name w:val="Body text + 12"/>
    <w:aliases w:val="5 pt1,Italic1"/>
    <w:basedOn w:val="DefaultParagraphFont"/>
    <w:uiPriority w:val="99"/>
    <w:rsid w:val="00D55D91"/>
    <w:rPr>
      <w:rFonts w:ascii="Times New Roman" w:hAnsi="Times New Roman" w:cs="Times New Roman"/>
      <w:i/>
      <w:iCs/>
      <w:spacing w:val="0"/>
      <w:sz w:val="25"/>
      <w:szCs w:val="25"/>
      <w:shd w:val="clear" w:color="auto" w:fill="FFFFFF"/>
    </w:rPr>
  </w:style>
  <w:style w:type="character" w:customStyle="1" w:styleId="ListParagraphChar">
    <w:name w:val="List Paragraph Char"/>
    <w:aliases w:val="List Paragraph Red Char,Bullet EY Char,Buletai Char,List Paragraph21 Char,List Paragraph2 Char,lp1 Char,Use Case List Paragraph Char,Numbering Char,ERP-List Paragraph Char,List Paragraph11 Char,List Paragraph111 Char,Lentele Char"/>
    <w:link w:val="ListParagraph"/>
    <w:uiPriority w:val="34"/>
    <w:qFormat/>
    <w:locked/>
    <w:rsid w:val="00D55D91"/>
    <w:rPr>
      <w:rFonts w:ascii="Times New Roman" w:eastAsia="Times New Roman" w:hAnsi="Times New Roman" w:cs="Times New Roman"/>
      <w:sz w:val="24"/>
      <w:szCs w:val="20"/>
      <w:lang w:eastAsia="lt-LT"/>
    </w:rPr>
  </w:style>
  <w:style w:type="character" w:customStyle="1" w:styleId="CharStyle8">
    <w:name w:val="Char Style 8"/>
    <w:basedOn w:val="DefaultParagraphFont"/>
    <w:link w:val="Style7"/>
    <w:rsid w:val="00D35F16"/>
    <w:rPr>
      <w:shd w:val="clear" w:color="auto" w:fill="FFFFFF"/>
    </w:rPr>
  </w:style>
  <w:style w:type="character" w:customStyle="1" w:styleId="CharStyle12Exact">
    <w:name w:val="Char Style 12 Exact"/>
    <w:basedOn w:val="DefaultParagraphFont"/>
    <w:rsid w:val="00D35F16"/>
    <w:rPr>
      <w:b w:val="0"/>
      <w:bCs w:val="0"/>
      <w:i w:val="0"/>
      <w:iCs w:val="0"/>
      <w:smallCaps w:val="0"/>
      <w:strike w:val="0"/>
      <w:sz w:val="22"/>
      <w:szCs w:val="22"/>
      <w:u w:val="none"/>
    </w:rPr>
  </w:style>
  <w:style w:type="paragraph" w:customStyle="1" w:styleId="Style7">
    <w:name w:val="Style 7"/>
    <w:basedOn w:val="Normal"/>
    <w:link w:val="CharStyle8"/>
    <w:rsid w:val="00D35F16"/>
    <w:pPr>
      <w:widowControl w:val="0"/>
      <w:shd w:val="clear" w:color="auto" w:fill="FFFFFF"/>
      <w:spacing w:before="260" w:after="260" w:line="244" w:lineRule="exact"/>
      <w:ind w:hanging="540"/>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637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DBAB33DA144AC783D4C200EC7AB7B6"/>
        <w:category>
          <w:name w:val="General"/>
          <w:gallery w:val="placeholder"/>
        </w:category>
        <w:types>
          <w:type w:val="bbPlcHdr"/>
        </w:types>
        <w:behaviors>
          <w:behavior w:val="content"/>
        </w:behaviors>
        <w:guid w:val="{67ABBF58-FC26-4270-AE80-F7598DCB9821}"/>
      </w:docPartPr>
      <w:docPartBody>
        <w:p w:rsidR="00F30F1C" w:rsidRDefault="00DA0878" w:rsidP="00DA0878">
          <w:pPr>
            <w:pStyle w:val="DCDBAB33DA144AC783D4C200EC7AB7B6"/>
          </w:pPr>
          <w:r w:rsidRPr="00F221BC">
            <w:rPr>
              <w:rStyle w:val="PlaceholderText"/>
            </w:rPr>
            <w:t>Enter any content that you want to repeat, including other content controls. You can also insert this control around table rows in order to repeat parts of a table.</w:t>
          </w:r>
        </w:p>
      </w:docPartBody>
    </w:docPart>
    <w:docPart>
      <w:docPartPr>
        <w:name w:val="2C466B9839324FD8A4C75FEBED410A3E"/>
        <w:category>
          <w:name w:val="General"/>
          <w:gallery w:val="placeholder"/>
        </w:category>
        <w:types>
          <w:type w:val="bbPlcHdr"/>
        </w:types>
        <w:behaviors>
          <w:behavior w:val="content"/>
        </w:behaviors>
        <w:guid w:val="{9C8ACDBD-3AB8-4DFB-A825-86C7ABD2BAAE}"/>
      </w:docPartPr>
      <w:docPartBody>
        <w:p w:rsidR="00F30F1C" w:rsidRDefault="00DA0878" w:rsidP="00DA0878">
          <w:pPr>
            <w:pStyle w:val="2C466B9839324FD8A4C75FEBED410A3E"/>
          </w:pPr>
          <w:r w:rsidRPr="00F221BC">
            <w:rPr>
              <w:rStyle w:val="PlaceholderText"/>
            </w:rPr>
            <w:t>Choose an item.</w:t>
          </w:r>
        </w:p>
      </w:docPartBody>
    </w:docPart>
    <w:docPart>
      <w:docPartPr>
        <w:name w:val="A2B8CCEE53F444808CA3B03690BCCD7B"/>
        <w:category>
          <w:name w:val="General"/>
          <w:gallery w:val="placeholder"/>
        </w:category>
        <w:types>
          <w:type w:val="bbPlcHdr"/>
        </w:types>
        <w:behaviors>
          <w:behavior w:val="content"/>
        </w:behaviors>
        <w:guid w:val="{FFB38FC4-99D9-498E-9DF7-58E417714EDE}"/>
      </w:docPartPr>
      <w:docPartBody>
        <w:p w:rsidR="00F30F1C" w:rsidRDefault="00DA0878" w:rsidP="00DA0878">
          <w:pPr>
            <w:pStyle w:val="A2B8CCEE53F444808CA3B03690BCCD7B"/>
          </w:pPr>
          <w:r w:rsidRPr="00F221B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878"/>
    <w:rsid w:val="000C52B8"/>
    <w:rsid w:val="001223DB"/>
    <w:rsid w:val="0071227C"/>
    <w:rsid w:val="00863191"/>
    <w:rsid w:val="00DA0878"/>
    <w:rsid w:val="00E15F9B"/>
    <w:rsid w:val="00EE7DA1"/>
    <w:rsid w:val="00F30F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0878"/>
    <w:rPr>
      <w:color w:val="808080"/>
    </w:rPr>
  </w:style>
  <w:style w:type="paragraph" w:customStyle="1" w:styleId="DCDBAB33DA144AC783D4C200EC7AB7B6">
    <w:name w:val="DCDBAB33DA144AC783D4C200EC7AB7B6"/>
    <w:rsid w:val="00DA0878"/>
  </w:style>
  <w:style w:type="paragraph" w:customStyle="1" w:styleId="2C466B9839324FD8A4C75FEBED410A3E">
    <w:name w:val="2C466B9839324FD8A4C75FEBED410A3E"/>
    <w:rsid w:val="00DA0878"/>
  </w:style>
  <w:style w:type="paragraph" w:customStyle="1" w:styleId="A2B8CCEE53F444808CA3B03690BCCD7B">
    <w:name w:val="A2B8CCEE53F444808CA3B03690BCCD7B"/>
    <w:rsid w:val="00DA08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19684</Words>
  <Characters>11220</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Kazakevičius</dc:creator>
  <cp:keywords/>
  <dc:description/>
  <cp:lastModifiedBy>Mantas Kazakevičius</cp:lastModifiedBy>
  <cp:revision>2</cp:revision>
  <dcterms:created xsi:type="dcterms:W3CDTF">2022-06-01T10:12:00Z</dcterms:created>
  <dcterms:modified xsi:type="dcterms:W3CDTF">2022-06-01T10:12:00Z</dcterms:modified>
</cp:coreProperties>
</file>