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B4AF" w14:textId="77777777" w:rsidR="00625B0B" w:rsidRPr="006449DC" w:rsidRDefault="00625B0B" w:rsidP="00625B0B">
      <w:pPr>
        <w:spacing w:after="0" w:line="240" w:lineRule="auto"/>
        <w:jc w:val="right"/>
        <w:rPr>
          <w:rFonts w:ascii="Verdana" w:hAnsi="Verdana"/>
          <w:color w:val="000000"/>
          <w:sz w:val="20"/>
          <w:szCs w:val="20"/>
        </w:rPr>
      </w:pPr>
      <w:r w:rsidRPr="006449DC">
        <w:rPr>
          <w:rFonts w:ascii="Verdana" w:hAnsi="Verdana"/>
          <w:color w:val="000000"/>
          <w:sz w:val="20"/>
          <w:szCs w:val="20"/>
        </w:rPr>
        <w:t>1 priedas</w:t>
      </w:r>
    </w:p>
    <w:p w14:paraId="18F5A280" w14:textId="77777777" w:rsidR="00625B0B" w:rsidRDefault="00625B0B" w:rsidP="00625B0B">
      <w:pPr>
        <w:spacing w:after="0" w:line="240" w:lineRule="auto"/>
        <w:ind w:left="4253"/>
        <w:jc w:val="right"/>
        <w:rPr>
          <w:rFonts w:ascii="Verdana" w:hAnsi="Verdana"/>
          <w:color w:val="000000"/>
          <w:sz w:val="20"/>
          <w:szCs w:val="20"/>
        </w:rPr>
      </w:pPr>
    </w:p>
    <w:p w14:paraId="2267C4F8" w14:textId="77777777" w:rsidR="00625B0B" w:rsidRDefault="00625B0B" w:rsidP="00625B0B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lt-LT"/>
        </w:rPr>
      </w:pPr>
    </w:p>
    <w:p w14:paraId="01FC27FA" w14:textId="77777777" w:rsidR="00625B0B" w:rsidRPr="00B83A9B" w:rsidRDefault="00625B0B" w:rsidP="00625B0B">
      <w:pPr>
        <w:spacing w:after="0" w:line="24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lt-LT"/>
        </w:rPr>
      </w:pPr>
      <w:r w:rsidRPr="00B83A9B">
        <w:rPr>
          <w:rFonts w:ascii="Verdana" w:hAnsi="Verdana"/>
          <w:b/>
          <w:sz w:val="20"/>
          <w:szCs w:val="20"/>
        </w:rPr>
        <w:t>DUOMENŲ</w:t>
      </w:r>
      <w:r w:rsidRPr="00B83A9B">
        <w:rPr>
          <w:rFonts w:ascii="Verdana" w:eastAsia="Times New Roman" w:hAnsi="Verdana"/>
          <w:b/>
          <w:bCs/>
          <w:sz w:val="20"/>
          <w:szCs w:val="20"/>
          <w:lang w:eastAsia="lt-LT"/>
        </w:rPr>
        <w:t xml:space="preserve"> APIE UŽFIKSUOTAS EURIBOR IR KT. PALŪKANŲ NORMAS </w:t>
      </w:r>
    </w:p>
    <w:p w14:paraId="4196590B" w14:textId="77777777" w:rsidR="00625B0B" w:rsidRPr="00B83A9B" w:rsidRDefault="00625B0B" w:rsidP="00625B0B">
      <w:pPr>
        <w:spacing w:after="0" w:line="240" w:lineRule="auto"/>
        <w:jc w:val="center"/>
        <w:rPr>
          <w:rFonts w:ascii="Verdana" w:hAnsi="Verdana"/>
          <w:b/>
          <w:bCs/>
          <w:caps/>
          <w:color w:val="000000"/>
          <w:sz w:val="20"/>
          <w:szCs w:val="20"/>
        </w:rPr>
      </w:pPr>
      <w:r w:rsidRPr="00B83A9B">
        <w:rPr>
          <w:rFonts w:ascii="Verdana" w:eastAsia="Times New Roman" w:hAnsi="Verdana"/>
          <w:b/>
          <w:bCs/>
          <w:sz w:val="20"/>
          <w:szCs w:val="20"/>
          <w:lang w:eastAsia="lt-LT"/>
        </w:rPr>
        <w:t>PRENUMERATOS</w:t>
      </w:r>
      <w:r w:rsidRPr="00B83A9B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B83A9B">
        <w:rPr>
          <w:rFonts w:ascii="Verdana" w:hAnsi="Verdana"/>
          <w:b/>
          <w:bCs/>
          <w:caps/>
          <w:color w:val="000000"/>
          <w:sz w:val="20"/>
          <w:szCs w:val="20"/>
        </w:rPr>
        <w:t>Techninė specifikacija</w:t>
      </w:r>
    </w:p>
    <w:p w14:paraId="3FE2CFD1" w14:textId="77777777" w:rsidR="00625B0B" w:rsidRDefault="00625B0B" w:rsidP="00625B0B">
      <w:pPr>
        <w:spacing w:after="0" w:line="240" w:lineRule="auto"/>
        <w:ind w:firstLine="567"/>
        <w:rPr>
          <w:rFonts w:ascii="Verdana" w:hAnsi="Verdana"/>
          <w:b/>
          <w:bCs/>
          <w:sz w:val="20"/>
          <w:szCs w:val="20"/>
        </w:rPr>
      </w:pPr>
    </w:p>
    <w:p w14:paraId="7B4B6714" w14:textId="77777777" w:rsidR="00625B0B" w:rsidRPr="006E6731" w:rsidRDefault="00625B0B" w:rsidP="00625B0B">
      <w:pPr>
        <w:spacing w:after="0" w:line="240" w:lineRule="auto"/>
        <w:ind w:firstLine="567"/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625B0B" w:rsidRPr="006E6731" w14:paraId="5A54DBCE" w14:textId="77777777" w:rsidTr="00B0372F">
        <w:tc>
          <w:tcPr>
            <w:tcW w:w="2830" w:type="dxa"/>
            <w:shd w:val="clear" w:color="auto" w:fill="FFFFFF" w:themeFill="background1"/>
          </w:tcPr>
          <w:p w14:paraId="16BE6886" w14:textId="77777777" w:rsidR="00625B0B" w:rsidRPr="006E6731" w:rsidRDefault="00625B0B" w:rsidP="00B037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E6731">
              <w:rPr>
                <w:rFonts w:ascii="Verdana" w:hAnsi="Verdana"/>
                <w:b/>
                <w:sz w:val="20"/>
                <w:szCs w:val="20"/>
              </w:rPr>
              <w:t>Rodiklis</w:t>
            </w:r>
          </w:p>
        </w:tc>
        <w:tc>
          <w:tcPr>
            <w:tcW w:w="6634" w:type="dxa"/>
            <w:shd w:val="clear" w:color="auto" w:fill="FFFFFF" w:themeFill="background1"/>
          </w:tcPr>
          <w:p w14:paraId="21BC92B5" w14:textId="77777777" w:rsidR="00625B0B" w:rsidRPr="006E6731" w:rsidRDefault="00625B0B" w:rsidP="00B037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E6731">
              <w:rPr>
                <w:rFonts w:ascii="Verdana" w:hAnsi="Verdana"/>
                <w:b/>
                <w:sz w:val="20"/>
                <w:szCs w:val="20"/>
              </w:rPr>
              <w:t>Reikalavimas</w:t>
            </w:r>
          </w:p>
        </w:tc>
      </w:tr>
      <w:tr w:rsidR="00625B0B" w:rsidRPr="006E6731" w14:paraId="43A2B1E6" w14:textId="77777777" w:rsidTr="00B0372F">
        <w:tc>
          <w:tcPr>
            <w:tcW w:w="2830" w:type="dxa"/>
            <w:shd w:val="clear" w:color="auto" w:fill="FFFFFF" w:themeFill="background1"/>
            <w:vAlign w:val="center"/>
          </w:tcPr>
          <w:p w14:paraId="04815491" w14:textId="77777777" w:rsidR="00625B0B" w:rsidRPr="00A14139" w:rsidRDefault="00625B0B" w:rsidP="00B0372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4139">
              <w:rPr>
                <w:rFonts w:ascii="Verdana" w:hAnsi="Verdana"/>
                <w:sz w:val="20"/>
                <w:szCs w:val="20"/>
              </w:rPr>
              <w:t xml:space="preserve">Užsakomi produktai </w:t>
            </w:r>
          </w:p>
        </w:tc>
        <w:tc>
          <w:tcPr>
            <w:tcW w:w="6634" w:type="dxa"/>
            <w:shd w:val="clear" w:color="auto" w:fill="FFFFFF" w:themeFill="background1"/>
          </w:tcPr>
          <w:p w14:paraId="7095F346" w14:textId="77777777" w:rsidR="00625B0B" w:rsidRPr="00A14139" w:rsidRDefault="00625B0B" w:rsidP="00B0372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14139">
              <w:rPr>
                <w:rFonts w:ascii="Verdana" w:eastAsia="Times New Roman" w:hAnsi="Verdana"/>
                <w:bCs/>
                <w:sz w:val="20"/>
                <w:szCs w:val="20"/>
                <w:lang w:eastAsia="lt-LT"/>
              </w:rPr>
              <w:t>European</w:t>
            </w:r>
            <w:proofErr w:type="spellEnd"/>
            <w:r w:rsidRPr="00A14139">
              <w:rPr>
                <w:rFonts w:ascii="Verdana" w:eastAsia="Times New Roman" w:hAnsi="Verdana"/>
                <w:bCs/>
                <w:sz w:val="20"/>
                <w:szCs w:val="20"/>
                <w:lang w:eastAsia="lt-LT"/>
              </w:rPr>
              <w:t xml:space="preserve"> Money </w:t>
            </w:r>
            <w:proofErr w:type="spellStart"/>
            <w:r w:rsidRPr="00A14139">
              <w:rPr>
                <w:rFonts w:ascii="Verdana" w:eastAsia="Times New Roman" w:hAnsi="Verdana"/>
                <w:bCs/>
                <w:sz w:val="20"/>
                <w:szCs w:val="20"/>
                <w:lang w:eastAsia="lt-LT"/>
              </w:rPr>
              <w:t>Markets</w:t>
            </w:r>
            <w:proofErr w:type="spellEnd"/>
            <w:r w:rsidRPr="00A14139">
              <w:rPr>
                <w:rFonts w:ascii="Verdana" w:eastAsia="Times New Roman" w:hAnsi="Verdana"/>
                <w:bCs/>
                <w:sz w:val="20"/>
                <w:szCs w:val="20"/>
                <w:lang w:eastAsia="lt-LT"/>
              </w:rPr>
              <w:t xml:space="preserve"> Institute</w:t>
            </w:r>
            <w:r w:rsidRPr="00A14139">
              <w:rPr>
                <w:rFonts w:ascii="Verdana" w:hAnsi="Verdana"/>
                <w:sz w:val="20"/>
                <w:szCs w:val="20"/>
              </w:rPr>
              <w:t xml:space="preserve"> (EMMI) duomenų - lyginam</w:t>
            </w:r>
            <w:r w:rsidRPr="00A14139">
              <w:rPr>
                <w:rFonts w:ascii="Verdana" w:hAnsi="Verdana" w:hint="eastAsia"/>
                <w:sz w:val="20"/>
                <w:szCs w:val="20"/>
              </w:rPr>
              <w:t>ų</w:t>
            </w:r>
            <w:r w:rsidRPr="00A14139">
              <w:rPr>
                <w:rFonts w:ascii="Verdana" w:hAnsi="Verdana"/>
                <w:sz w:val="20"/>
                <w:szCs w:val="20"/>
              </w:rPr>
              <w:t>j</w:t>
            </w:r>
            <w:r w:rsidRPr="00A14139">
              <w:rPr>
                <w:rFonts w:ascii="Verdana" w:hAnsi="Verdana" w:hint="eastAsia"/>
                <w:sz w:val="20"/>
                <w:szCs w:val="20"/>
              </w:rPr>
              <w:t>ų</w:t>
            </w:r>
            <w:r w:rsidRPr="00A14139">
              <w:rPr>
                <w:rFonts w:ascii="Verdana" w:hAnsi="Verdana"/>
                <w:sz w:val="20"/>
                <w:szCs w:val="20"/>
              </w:rPr>
              <w:t xml:space="preserve"> pal</w:t>
            </w:r>
            <w:r w:rsidRPr="00A14139">
              <w:rPr>
                <w:rFonts w:ascii="Verdana" w:hAnsi="Verdana" w:hint="eastAsia"/>
                <w:sz w:val="20"/>
                <w:szCs w:val="20"/>
              </w:rPr>
              <w:t>ū</w:t>
            </w:r>
            <w:r w:rsidRPr="00A14139">
              <w:rPr>
                <w:rFonts w:ascii="Verdana" w:hAnsi="Verdana"/>
                <w:sz w:val="20"/>
                <w:szCs w:val="20"/>
              </w:rPr>
              <w:t>kan</w:t>
            </w:r>
            <w:r w:rsidRPr="00A14139">
              <w:rPr>
                <w:rFonts w:ascii="Verdana" w:hAnsi="Verdana" w:hint="eastAsia"/>
                <w:sz w:val="20"/>
                <w:szCs w:val="20"/>
              </w:rPr>
              <w:t>ų</w:t>
            </w:r>
            <w:r w:rsidRPr="00A14139">
              <w:rPr>
                <w:rFonts w:ascii="Verdana" w:hAnsi="Verdana"/>
                <w:sz w:val="20"/>
                <w:szCs w:val="20"/>
              </w:rPr>
              <w:t xml:space="preserve"> norm</w:t>
            </w:r>
            <w:r w:rsidRPr="00A14139">
              <w:rPr>
                <w:rFonts w:ascii="Verdana" w:hAnsi="Verdana" w:hint="eastAsia"/>
                <w:sz w:val="20"/>
                <w:szCs w:val="20"/>
              </w:rPr>
              <w:t>ų</w:t>
            </w:r>
            <w:r w:rsidRPr="00A14139">
              <w:rPr>
                <w:rFonts w:ascii="Verdana" w:hAnsi="Verdana"/>
                <w:sz w:val="20"/>
                <w:szCs w:val="20"/>
              </w:rPr>
              <w:t xml:space="preserve"> ir rinkos informacijos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A14139">
              <w:rPr>
                <w:rFonts w:ascii="Verdana" w:hAnsi="Verdana"/>
                <w:sz w:val="20"/>
                <w:szCs w:val="20"/>
              </w:rPr>
              <w:t xml:space="preserve"> teikimas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625B0B" w:rsidRPr="006E6731" w14:paraId="313FB9F7" w14:textId="77777777" w:rsidTr="00B0372F">
        <w:tc>
          <w:tcPr>
            <w:tcW w:w="2830" w:type="dxa"/>
            <w:shd w:val="clear" w:color="auto" w:fill="FFFFFF" w:themeFill="background1"/>
            <w:vAlign w:val="center"/>
          </w:tcPr>
          <w:p w14:paraId="538FACEE" w14:textId="77777777" w:rsidR="00625B0B" w:rsidRPr="00A14139" w:rsidRDefault="00625B0B" w:rsidP="00B0372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4139">
              <w:rPr>
                <w:rFonts w:ascii="Verdana" w:hAnsi="Verdana"/>
                <w:sz w:val="20"/>
                <w:szCs w:val="20"/>
              </w:rPr>
              <w:t xml:space="preserve">Licencijos tipas </w:t>
            </w:r>
          </w:p>
        </w:tc>
        <w:tc>
          <w:tcPr>
            <w:tcW w:w="6634" w:type="dxa"/>
            <w:shd w:val="clear" w:color="auto" w:fill="FFFFFF" w:themeFill="background1"/>
          </w:tcPr>
          <w:p w14:paraId="49EA0146" w14:textId="77777777" w:rsidR="00625B0B" w:rsidRPr="00A14139" w:rsidRDefault="00625B0B" w:rsidP="00B0372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Institucinė</w:t>
            </w:r>
            <w:r w:rsidRPr="00A14139">
              <w:rPr>
                <w:rFonts w:ascii="Verdana" w:hAnsi="Verdana"/>
                <w:sz w:val="20"/>
                <w:szCs w:val="20"/>
              </w:rPr>
              <w:t xml:space="preserve"> licencija vienai šaliai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A14139">
              <w:rPr>
                <w:rFonts w:ascii="Verdana" w:hAnsi="Verdana"/>
                <w:i/>
                <w:iCs/>
                <w:sz w:val="20"/>
                <w:szCs w:val="20"/>
              </w:rPr>
              <w:t>Enterprise</w:t>
            </w:r>
            <w:proofErr w:type="spellEnd"/>
            <w:r w:rsidRPr="00A14139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14139">
              <w:rPr>
                <w:rFonts w:ascii="Verdana" w:hAnsi="Verdana"/>
                <w:i/>
                <w:iCs/>
                <w:sz w:val="20"/>
                <w:szCs w:val="20"/>
              </w:rPr>
              <w:t>Subscription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country</w:t>
            </w:r>
            <w:proofErr w:type="spellEnd"/>
            <w:r>
              <w:rPr>
                <w:rFonts w:ascii="Poppins-Light" w:hAnsi="Poppins-Light" w:cs="Poppins-Light"/>
                <w:color w:val="0C2340"/>
                <w:sz w:val="15"/>
                <w:szCs w:val="15"/>
                <w:lang w:eastAsia="lt-LT"/>
              </w:rPr>
              <w:t>)</w:t>
            </w:r>
            <w:r w:rsidRPr="00A14139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625B0B" w:rsidRPr="006E6731" w14:paraId="3640CBAA" w14:textId="77777777" w:rsidTr="00B0372F">
        <w:tc>
          <w:tcPr>
            <w:tcW w:w="2830" w:type="dxa"/>
            <w:shd w:val="clear" w:color="auto" w:fill="FFFFFF" w:themeFill="background1"/>
            <w:vAlign w:val="center"/>
          </w:tcPr>
          <w:p w14:paraId="74CE02E8" w14:textId="77777777" w:rsidR="00625B0B" w:rsidRPr="00A14139" w:rsidRDefault="00625B0B" w:rsidP="00B0372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4139">
              <w:rPr>
                <w:rFonts w:ascii="Verdana" w:hAnsi="Verdana"/>
                <w:sz w:val="20"/>
                <w:szCs w:val="20"/>
              </w:rPr>
              <w:t>Prenumeratos teikiamos paslaugos</w:t>
            </w:r>
          </w:p>
        </w:tc>
        <w:tc>
          <w:tcPr>
            <w:tcW w:w="6634" w:type="dxa"/>
            <w:shd w:val="clear" w:color="auto" w:fill="FFFFFF" w:themeFill="background1"/>
          </w:tcPr>
          <w:p w14:paraId="1E5277BE" w14:textId="77777777" w:rsidR="00625B0B" w:rsidRPr="00A14139" w:rsidRDefault="00625B0B" w:rsidP="00625B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Verdana" w:hAnsi="Verdana"/>
                <w:sz w:val="20"/>
                <w:szCs w:val="20"/>
              </w:rPr>
            </w:pPr>
            <w:r w:rsidRPr="00A14139">
              <w:rPr>
                <w:rFonts w:ascii="Verdana" w:hAnsi="Verdana"/>
                <w:sz w:val="20"/>
                <w:szCs w:val="20"/>
              </w:rPr>
              <w:t>Naudotis prieiga prie EMMI interneto svetainės;</w:t>
            </w:r>
          </w:p>
          <w:p w14:paraId="5CC8786E" w14:textId="77777777" w:rsidR="00625B0B" w:rsidRPr="00A14139" w:rsidRDefault="00625B0B" w:rsidP="00625B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Verdana" w:hAnsi="Verdana"/>
                <w:sz w:val="20"/>
                <w:szCs w:val="20"/>
              </w:rPr>
            </w:pPr>
            <w:r w:rsidRPr="00A14139">
              <w:rPr>
                <w:rFonts w:ascii="Verdana" w:hAnsi="Verdana"/>
                <w:sz w:val="20"/>
                <w:szCs w:val="20"/>
              </w:rPr>
              <w:t>Gauti ir naudotis EMMI duomen</w:t>
            </w:r>
            <w:r w:rsidRPr="00A14139">
              <w:rPr>
                <w:rFonts w:ascii="Verdana" w:hAnsi="Verdana" w:hint="eastAsia"/>
                <w:sz w:val="20"/>
                <w:szCs w:val="20"/>
              </w:rPr>
              <w:t>ų</w:t>
            </w:r>
            <w:r w:rsidRPr="00A14139">
              <w:rPr>
                <w:rFonts w:ascii="Verdana" w:hAnsi="Verdana"/>
                <w:sz w:val="20"/>
                <w:szCs w:val="20"/>
              </w:rPr>
              <w:t xml:space="preserve"> teikimo paslauga per toki</w:t>
            </w:r>
            <w:r w:rsidRPr="00A14139">
              <w:rPr>
                <w:rFonts w:ascii="Verdana" w:hAnsi="Verdana" w:hint="eastAsia"/>
                <w:sz w:val="20"/>
                <w:szCs w:val="20"/>
              </w:rPr>
              <w:t>ą</w:t>
            </w:r>
            <w:r w:rsidRPr="00A14139">
              <w:rPr>
                <w:rFonts w:ascii="Verdana" w:hAnsi="Verdana"/>
                <w:sz w:val="20"/>
                <w:szCs w:val="20"/>
              </w:rPr>
              <w:t xml:space="preserve"> teis</w:t>
            </w:r>
            <w:r w:rsidRPr="00A14139">
              <w:rPr>
                <w:rFonts w:ascii="Verdana" w:hAnsi="Verdana" w:hint="eastAsia"/>
                <w:sz w:val="20"/>
                <w:szCs w:val="20"/>
              </w:rPr>
              <w:t>ę</w:t>
            </w:r>
            <w:r w:rsidRPr="00A14139">
              <w:rPr>
                <w:rFonts w:ascii="Verdana" w:hAnsi="Verdana"/>
                <w:sz w:val="20"/>
                <w:szCs w:val="20"/>
              </w:rPr>
              <w:t xml:space="preserve"> turint</w:t>
            </w:r>
            <w:r w:rsidRPr="00A14139">
              <w:rPr>
                <w:rFonts w:ascii="Verdana" w:hAnsi="Verdana" w:hint="eastAsia"/>
                <w:sz w:val="20"/>
                <w:szCs w:val="20"/>
              </w:rPr>
              <w:t>į</w:t>
            </w:r>
            <w:r w:rsidRPr="00A14139">
              <w:rPr>
                <w:rFonts w:ascii="Verdana" w:hAnsi="Verdana"/>
                <w:sz w:val="20"/>
                <w:szCs w:val="20"/>
              </w:rPr>
              <w:t xml:space="preserve"> informacijos pardav</w:t>
            </w:r>
            <w:r w:rsidRPr="00A14139">
              <w:rPr>
                <w:rFonts w:ascii="Verdana" w:hAnsi="Verdana" w:hint="eastAsia"/>
                <w:sz w:val="20"/>
                <w:szCs w:val="20"/>
              </w:rPr>
              <w:t>ė</w:t>
            </w:r>
            <w:r w:rsidRPr="00A14139">
              <w:rPr>
                <w:rFonts w:ascii="Verdana" w:hAnsi="Verdana"/>
                <w:sz w:val="20"/>
                <w:szCs w:val="20"/>
              </w:rPr>
              <w:t>j</w:t>
            </w:r>
            <w:r w:rsidRPr="00A14139">
              <w:rPr>
                <w:rFonts w:ascii="Verdana" w:hAnsi="Verdana" w:hint="eastAsia"/>
                <w:sz w:val="20"/>
                <w:szCs w:val="20"/>
              </w:rPr>
              <w:t>ą</w:t>
            </w:r>
            <w:r w:rsidRPr="00A14139">
              <w:rPr>
                <w:rFonts w:ascii="Verdana" w:hAnsi="Verdana"/>
                <w:sz w:val="20"/>
                <w:szCs w:val="20"/>
              </w:rPr>
              <w:t xml:space="preserve"> arba kitas elektronines priemones</w:t>
            </w:r>
          </w:p>
          <w:p w14:paraId="11C10DF3" w14:textId="77777777" w:rsidR="00625B0B" w:rsidRPr="00A14139" w:rsidRDefault="00625B0B" w:rsidP="00625B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Verdana" w:hAnsi="Verdana"/>
                <w:sz w:val="20"/>
                <w:szCs w:val="20"/>
              </w:rPr>
            </w:pPr>
            <w:r w:rsidRPr="00A14139">
              <w:rPr>
                <w:rFonts w:ascii="Verdana" w:hAnsi="Verdana"/>
                <w:sz w:val="20"/>
                <w:szCs w:val="20"/>
              </w:rPr>
              <w:t xml:space="preserve">Gauti informaciją ir išsaugoti ją LB duomenų bazėse iš karto tik ją paskelbus </w:t>
            </w:r>
            <w:r>
              <w:rPr>
                <w:rFonts w:ascii="Verdana" w:hAnsi="Verdana"/>
                <w:sz w:val="20"/>
                <w:szCs w:val="20"/>
              </w:rPr>
              <w:t xml:space="preserve">per </w:t>
            </w:r>
            <w:r w:rsidRPr="00A14139">
              <w:rPr>
                <w:rFonts w:ascii="Verdana" w:hAnsi="Verdana"/>
                <w:sz w:val="20"/>
                <w:szCs w:val="20"/>
              </w:rPr>
              <w:t>trečiųjų šalių platformas.</w:t>
            </w:r>
          </w:p>
        </w:tc>
      </w:tr>
      <w:tr w:rsidR="00625B0B" w:rsidRPr="006E6731" w14:paraId="322CD770" w14:textId="77777777" w:rsidTr="00B0372F">
        <w:tc>
          <w:tcPr>
            <w:tcW w:w="2830" w:type="dxa"/>
            <w:shd w:val="clear" w:color="auto" w:fill="FFFFFF" w:themeFill="background1"/>
            <w:vAlign w:val="center"/>
          </w:tcPr>
          <w:p w14:paraId="6ED20EEC" w14:textId="77777777" w:rsidR="00625B0B" w:rsidRPr="00A14139" w:rsidRDefault="00625B0B" w:rsidP="00B0372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4139">
              <w:rPr>
                <w:rFonts w:ascii="Verdana" w:hAnsi="Verdana"/>
                <w:sz w:val="20"/>
                <w:szCs w:val="20"/>
              </w:rPr>
              <w:t>Prenumeratos laikotarpis</w:t>
            </w:r>
          </w:p>
        </w:tc>
        <w:tc>
          <w:tcPr>
            <w:tcW w:w="6634" w:type="dxa"/>
            <w:shd w:val="clear" w:color="auto" w:fill="FFFFFF" w:themeFill="background1"/>
          </w:tcPr>
          <w:p w14:paraId="0B936F98" w14:textId="77777777" w:rsidR="00625B0B" w:rsidRPr="00A14139" w:rsidRDefault="00625B0B" w:rsidP="00B0372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4139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  <w:r w:rsidRPr="00A14139">
              <w:rPr>
                <w:rFonts w:ascii="Verdana" w:hAnsi="Verdana"/>
                <w:sz w:val="20"/>
                <w:szCs w:val="20"/>
              </w:rPr>
              <w:t>-01-01 – 202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  <w:r w:rsidRPr="00A14139">
              <w:rPr>
                <w:rFonts w:ascii="Verdana" w:hAnsi="Verdana"/>
                <w:sz w:val="20"/>
                <w:szCs w:val="20"/>
              </w:rPr>
              <w:t>-12-31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14139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36</w:t>
            </w:r>
            <w:r w:rsidRPr="00A14139">
              <w:rPr>
                <w:rFonts w:ascii="Verdana" w:hAnsi="Verdana"/>
                <w:sz w:val="20"/>
                <w:szCs w:val="20"/>
              </w:rPr>
              <w:t xml:space="preserve"> mėn.)</w:t>
            </w:r>
          </w:p>
        </w:tc>
      </w:tr>
    </w:tbl>
    <w:p w14:paraId="7D51A685" w14:textId="77777777" w:rsidR="00625B0B" w:rsidRPr="006E6731" w:rsidRDefault="00625B0B" w:rsidP="00625B0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06E3D6B" w14:textId="77777777" w:rsidR="00625B0B" w:rsidRPr="006E6731" w:rsidRDefault="00625B0B" w:rsidP="00625B0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6E6731">
        <w:rPr>
          <w:rFonts w:ascii="Verdana" w:hAnsi="Verdana"/>
          <w:sz w:val="20"/>
          <w:szCs w:val="20"/>
        </w:rPr>
        <w:t>___________________</w:t>
      </w:r>
    </w:p>
    <w:p w14:paraId="60370A82" w14:textId="77777777" w:rsidR="00625B0B" w:rsidRDefault="00625B0B" w:rsidP="00625B0B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266FA32D" w14:textId="77777777" w:rsidR="00A06EDC" w:rsidRPr="00F17F3B" w:rsidRDefault="00A06EDC" w:rsidP="00F17F3B"/>
    <w:sectPr w:rsidR="00A06EDC" w:rsidRPr="00F17F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oppins-Light">
    <w:altName w:val="Poppi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2222C"/>
    <w:multiLevelType w:val="hybridMultilevel"/>
    <w:tmpl w:val="53E276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1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22"/>
    <w:rsid w:val="000B1CAE"/>
    <w:rsid w:val="00325CD0"/>
    <w:rsid w:val="00360F25"/>
    <w:rsid w:val="0041570A"/>
    <w:rsid w:val="00625B0B"/>
    <w:rsid w:val="0075466F"/>
    <w:rsid w:val="008A4AA0"/>
    <w:rsid w:val="00924000"/>
    <w:rsid w:val="00A06EDC"/>
    <w:rsid w:val="00AB0B1E"/>
    <w:rsid w:val="00B94379"/>
    <w:rsid w:val="00BE4B3F"/>
    <w:rsid w:val="00C616EC"/>
    <w:rsid w:val="00D30B22"/>
    <w:rsid w:val="00F1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6571"/>
  <w15:chartTrackingRefBased/>
  <w15:docId w15:val="{0BF56FBB-C06B-4694-8164-234EAD7D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B0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5B6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5B6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66F"/>
    <w:pPr>
      <w:keepNext/>
      <w:keepLines/>
      <w:spacing w:before="160" w:after="80"/>
      <w:outlineLvl w:val="2"/>
    </w:pPr>
    <w:rPr>
      <w:rFonts w:eastAsiaTheme="majorEastAsia" w:cstheme="majorBidi"/>
      <w:color w:val="25B6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5B6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66F"/>
    <w:pPr>
      <w:keepNext/>
      <w:keepLines/>
      <w:spacing w:before="80" w:after="40"/>
      <w:outlineLvl w:val="4"/>
    </w:pPr>
    <w:rPr>
      <w:rFonts w:eastAsiaTheme="majorEastAsia" w:cstheme="majorBidi"/>
      <w:color w:val="25B6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2F52A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66F"/>
    <w:pPr>
      <w:keepNext/>
      <w:keepLines/>
      <w:spacing w:before="40" w:after="0"/>
      <w:outlineLvl w:val="6"/>
    </w:pPr>
    <w:rPr>
      <w:rFonts w:eastAsiaTheme="majorEastAsia" w:cstheme="majorBidi"/>
      <w:color w:val="2F52A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66F"/>
    <w:pPr>
      <w:keepNext/>
      <w:keepLines/>
      <w:spacing w:after="0"/>
      <w:outlineLvl w:val="7"/>
    </w:pPr>
    <w:rPr>
      <w:rFonts w:eastAsiaTheme="majorEastAsia" w:cstheme="majorBidi"/>
      <w:i/>
      <w:iCs/>
      <w:color w:val="1B2F6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66F"/>
    <w:pPr>
      <w:keepNext/>
      <w:keepLines/>
      <w:spacing w:after="0"/>
      <w:outlineLvl w:val="8"/>
    </w:pPr>
    <w:rPr>
      <w:rFonts w:eastAsiaTheme="majorEastAsia" w:cstheme="majorBidi"/>
      <w:color w:val="1B2F60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66F"/>
    <w:rPr>
      <w:rFonts w:asciiTheme="majorHAnsi" w:eastAsiaTheme="majorEastAsia" w:hAnsiTheme="majorHAnsi" w:cstheme="majorBidi"/>
      <w:color w:val="25B6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66F"/>
    <w:rPr>
      <w:rFonts w:asciiTheme="majorHAnsi" w:eastAsiaTheme="majorEastAsia" w:hAnsiTheme="majorHAnsi" w:cstheme="majorBidi"/>
      <w:color w:val="25B6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66F"/>
    <w:rPr>
      <w:rFonts w:eastAsiaTheme="majorEastAsia" w:cstheme="majorBidi"/>
      <w:color w:val="25B6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66F"/>
    <w:rPr>
      <w:rFonts w:eastAsiaTheme="majorEastAsia" w:cstheme="majorBidi"/>
      <w:i/>
      <w:iCs/>
      <w:color w:val="25B6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66F"/>
    <w:rPr>
      <w:rFonts w:eastAsiaTheme="majorEastAsia" w:cstheme="majorBidi"/>
      <w:color w:val="25B6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66F"/>
    <w:rPr>
      <w:rFonts w:eastAsiaTheme="majorEastAsia" w:cstheme="majorBidi"/>
      <w:i/>
      <w:iCs/>
      <w:color w:val="2F52A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66F"/>
    <w:rPr>
      <w:rFonts w:eastAsiaTheme="majorEastAsia" w:cstheme="majorBidi"/>
      <w:color w:val="2F52A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66F"/>
    <w:rPr>
      <w:rFonts w:eastAsiaTheme="majorEastAsia" w:cstheme="majorBidi"/>
      <w:i/>
      <w:iCs/>
      <w:color w:val="1B2F60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66F"/>
    <w:rPr>
      <w:rFonts w:eastAsiaTheme="majorEastAsia" w:cstheme="majorBidi"/>
      <w:color w:val="1B2F60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66F"/>
    <w:pPr>
      <w:numPr>
        <w:ilvl w:val="1"/>
      </w:numPr>
    </w:pPr>
    <w:rPr>
      <w:rFonts w:eastAsiaTheme="majorEastAsia" w:cstheme="majorBidi"/>
      <w:color w:val="2F52A5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66F"/>
    <w:rPr>
      <w:rFonts w:eastAsiaTheme="majorEastAsia" w:cstheme="majorBidi"/>
      <w:color w:val="2F52A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66F"/>
    <w:pPr>
      <w:spacing w:before="160"/>
      <w:jc w:val="center"/>
    </w:pPr>
    <w:rPr>
      <w:i/>
      <w:iCs/>
      <w:color w:val="25418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66F"/>
    <w:rPr>
      <w:i/>
      <w:iCs/>
      <w:color w:val="254182" w:themeColor="text1" w:themeTint="BF"/>
    </w:rPr>
  </w:style>
  <w:style w:type="paragraph" w:styleId="ListParagraph">
    <w:name w:val="List Paragraph"/>
    <w:aliases w:val="List Paragraph Red,Numbering,ERP-List Paragraph,List Paragraph11,Bullet EY,List Paragraph2,Buletai,List Paragraph21,List Paragraph1,lp1,Bullet 1,Use Case List Paragraph,List Paragraph111,Lentele,Paragraph,VARNELES,Heading 10,Bullet Number"/>
    <w:basedOn w:val="Normal"/>
    <w:link w:val="ListParagraphChar"/>
    <w:uiPriority w:val="1"/>
    <w:qFormat/>
    <w:rsid w:val="00754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66F"/>
    <w:rPr>
      <w:i/>
      <w:iCs/>
      <w:color w:val="25B6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66F"/>
    <w:pPr>
      <w:pBdr>
        <w:top w:val="single" w:sz="4" w:space="10" w:color="25B694" w:themeColor="accent1" w:themeShade="BF"/>
        <w:bottom w:val="single" w:sz="4" w:space="10" w:color="25B694" w:themeColor="accent1" w:themeShade="BF"/>
      </w:pBdr>
      <w:spacing w:before="360" w:after="360"/>
      <w:ind w:left="864" w:right="864"/>
      <w:jc w:val="center"/>
    </w:pPr>
    <w:rPr>
      <w:i/>
      <w:iCs/>
      <w:color w:val="25B6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66F"/>
    <w:rPr>
      <w:i/>
      <w:iCs/>
      <w:color w:val="25B6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66F"/>
    <w:rPr>
      <w:b/>
      <w:bCs/>
      <w:smallCaps/>
      <w:color w:val="25B694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570A"/>
    <w:rPr>
      <w:color w:val="2A3A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70A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Red Char,Numbering Char,ERP-List Paragraph Char,List Paragraph11 Char,Bullet EY Char,List Paragraph2 Char,Buletai Char,List Paragraph21 Char,List Paragraph1 Char,lp1 Char,Bullet 1 Char,Use Case List Paragraph Char"/>
    <w:link w:val="ListParagraph"/>
    <w:uiPriority w:val="1"/>
    <w:qFormat/>
    <w:locked/>
    <w:rsid w:val="00625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B 2025_06">
  <a:themeElements>
    <a:clrScheme name="LB 2025">
      <a:dk1>
        <a:srgbClr val="0C152A"/>
      </a:dk1>
      <a:lt1>
        <a:srgbClr val="FFFFFF"/>
      </a:lt1>
      <a:dk2>
        <a:srgbClr val="00605F"/>
      </a:dk2>
      <a:lt2>
        <a:srgbClr val="D5E9EF"/>
      </a:lt2>
      <a:accent1>
        <a:srgbClr val="4CDAB9"/>
      </a:accent1>
      <a:accent2>
        <a:srgbClr val="248881"/>
      </a:accent2>
      <a:accent3>
        <a:srgbClr val="25BBBA"/>
      </a:accent3>
      <a:accent4>
        <a:srgbClr val="E7E983"/>
      </a:accent4>
      <a:accent5>
        <a:srgbClr val="B32546"/>
      </a:accent5>
      <a:accent6>
        <a:srgbClr val="1E4079"/>
      </a:accent6>
      <a:hlink>
        <a:srgbClr val="2A3AB6"/>
      </a:hlink>
      <a:folHlink>
        <a:srgbClr val="5564D7"/>
      </a:folHlink>
    </a:clrScheme>
    <a:fontScheme name="Custom 1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B 2025_06" id="{FA53F1B0-5476-42F7-9C4A-EC6517BFFBA2}" vid="{8B504D71-C5BF-44D7-9212-B258F740182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</Characters>
  <Application>Microsoft Office Word</Application>
  <DocSecurity>0</DocSecurity>
  <Lines>2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Vestina Žukienė</dc:creator>
  <cp:keywords/>
  <dc:description/>
  <cp:lastModifiedBy>Vestina Žukienė</cp:lastModifiedBy>
  <cp:revision>2</cp:revision>
  <dcterms:created xsi:type="dcterms:W3CDTF">2025-12-04T07:26:00Z</dcterms:created>
  <dcterms:modified xsi:type="dcterms:W3CDTF">2025-12-04T07:27:00Z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564178-1ca1-4992-b45e-fdaf9919e704_Enabled">
    <vt:lpwstr>true</vt:lpwstr>
  </property>
  <property fmtid="{D5CDD505-2E9C-101B-9397-08002B2CF9AE}" pid="3" name="MSIP_Label_e5564178-1ca1-4992-b45e-fdaf9919e704_SetDate">
    <vt:lpwstr>2025-12-04T07:26:57Z</vt:lpwstr>
  </property>
  <property fmtid="{D5CDD505-2E9C-101B-9397-08002B2CF9AE}" pid="4" name="MSIP_Label_e5564178-1ca1-4992-b45e-fdaf9919e704_Method">
    <vt:lpwstr>Privileged</vt:lpwstr>
  </property>
  <property fmtid="{D5CDD505-2E9C-101B-9397-08002B2CF9AE}" pid="5" name="MSIP_Label_e5564178-1ca1-4992-b45e-fdaf9919e704_Name">
    <vt:lpwstr>LB VIEŠA (ECB PUBLIC)</vt:lpwstr>
  </property>
  <property fmtid="{D5CDD505-2E9C-101B-9397-08002B2CF9AE}" pid="6" name="MSIP_Label_e5564178-1ca1-4992-b45e-fdaf9919e704_SiteId">
    <vt:lpwstr>5a40b399-6903-4594-ad73-dc4ed7ed91c0</vt:lpwstr>
  </property>
  <property fmtid="{D5CDD505-2E9C-101B-9397-08002B2CF9AE}" pid="7" name="MSIP_Label_e5564178-1ca1-4992-b45e-fdaf9919e704_ActionId">
    <vt:lpwstr>6d9a128a-7837-4f21-bfe3-64a317aecd6a</vt:lpwstr>
  </property>
  <property fmtid="{D5CDD505-2E9C-101B-9397-08002B2CF9AE}" pid="8" name="MSIP_Label_e5564178-1ca1-4992-b45e-fdaf9919e704_ContentBits">
    <vt:lpwstr>0</vt:lpwstr>
  </property>
  <property fmtid="{D5CDD505-2E9C-101B-9397-08002B2CF9AE}" pid="9" name="MSIP_Label_e5564178-1ca1-4992-b45e-fdaf9919e704_Tag">
    <vt:lpwstr>10, 0, 1, 1</vt:lpwstr>
  </property>
</Properties>
</file>