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E053F" w14:textId="6B9DC33C" w:rsidR="00D54147" w:rsidRPr="00C1482B" w:rsidRDefault="00C72F5F" w:rsidP="0071394D">
      <w:pPr>
        <w:pStyle w:val="Temosantrat21"/>
        <w:keepNext/>
        <w:keepLines/>
        <w:shd w:val="clear" w:color="auto" w:fill="auto"/>
        <w:tabs>
          <w:tab w:val="left" w:pos="905"/>
        </w:tabs>
        <w:spacing w:before="0" w:after="0" w:line="240" w:lineRule="auto"/>
        <w:ind w:firstLine="539"/>
        <w:jc w:val="left"/>
        <w:rPr>
          <w:b w:val="0"/>
          <w:szCs w:val="24"/>
        </w:rPr>
      </w:pPr>
      <w:bookmarkStart w:id="0" w:name="_GoBack"/>
      <w:bookmarkEnd w:id="0"/>
      <w:r w:rsidRPr="00C1482B">
        <w:rPr>
          <w:rStyle w:val="Temosantrat2"/>
          <w:b w:val="0"/>
          <w:bCs w:val="0"/>
          <w:sz w:val="20"/>
          <w:szCs w:val="20"/>
          <w:u w:val="none"/>
          <w:lang w:val="lt-LT"/>
        </w:rPr>
        <w:tab/>
      </w:r>
      <w:r w:rsidRPr="00C1482B">
        <w:rPr>
          <w:rStyle w:val="Temosantrat2"/>
          <w:b w:val="0"/>
          <w:bCs w:val="0"/>
          <w:sz w:val="20"/>
          <w:szCs w:val="20"/>
          <w:u w:val="none"/>
          <w:lang w:val="lt-LT"/>
        </w:rPr>
        <w:tab/>
      </w:r>
      <w:r w:rsidRPr="00C1482B">
        <w:rPr>
          <w:rStyle w:val="Temosantrat2"/>
          <w:b w:val="0"/>
          <w:bCs w:val="0"/>
          <w:sz w:val="20"/>
          <w:szCs w:val="20"/>
          <w:u w:val="none"/>
          <w:lang w:val="lt-LT"/>
        </w:rPr>
        <w:tab/>
      </w:r>
      <w:r w:rsidRPr="00C1482B">
        <w:rPr>
          <w:rStyle w:val="Temosantrat2"/>
          <w:b w:val="0"/>
          <w:bCs w:val="0"/>
          <w:sz w:val="20"/>
          <w:szCs w:val="20"/>
          <w:u w:val="none"/>
          <w:lang w:val="lt-LT"/>
        </w:rPr>
        <w:tab/>
      </w:r>
      <w:r w:rsidRPr="00C1482B">
        <w:rPr>
          <w:rStyle w:val="Temosantrat2"/>
          <w:b w:val="0"/>
          <w:bCs w:val="0"/>
          <w:sz w:val="20"/>
          <w:szCs w:val="20"/>
          <w:u w:val="none"/>
          <w:lang w:val="lt-LT"/>
        </w:rPr>
        <w:tab/>
      </w:r>
    </w:p>
    <w:p w14:paraId="581C06D2" w14:textId="77777777" w:rsidR="00BB5136" w:rsidRPr="00C1482B" w:rsidRDefault="005004D2" w:rsidP="00BB5136">
      <w:pPr>
        <w:spacing w:after="0" w:line="240" w:lineRule="auto"/>
        <w:jc w:val="center"/>
        <w:rPr>
          <w:rFonts w:eastAsia="Times New Roman"/>
          <w:b/>
          <w:szCs w:val="24"/>
        </w:rPr>
      </w:pPr>
      <w:r>
        <w:rPr>
          <w:b/>
          <w:caps/>
          <w:szCs w:val="24"/>
        </w:rPr>
        <w:t>Investicinio projekto „</w:t>
      </w:r>
      <w:r w:rsidRPr="00DE2C64">
        <w:rPr>
          <w:b/>
          <w:caps/>
          <w:szCs w:val="24"/>
        </w:rPr>
        <w:t>Daugiafunkcės sporto salės statyba Rokiškyje</w:t>
      </w:r>
      <w:r>
        <w:rPr>
          <w:b/>
          <w:caps/>
          <w:szCs w:val="24"/>
        </w:rPr>
        <w:t>“</w:t>
      </w:r>
      <w:r w:rsidRPr="00DE2C64">
        <w:rPr>
          <w:b/>
          <w:caps/>
          <w:szCs w:val="24"/>
        </w:rPr>
        <w:t xml:space="preserve"> koregavimo </w:t>
      </w:r>
      <w:r w:rsidRPr="0031038E">
        <w:rPr>
          <w:b/>
          <w:szCs w:val="24"/>
        </w:rPr>
        <w:t>PASLAUG</w:t>
      </w:r>
      <w:r>
        <w:rPr>
          <w:b/>
          <w:szCs w:val="24"/>
        </w:rPr>
        <w:t>Ų</w:t>
      </w:r>
      <w:r w:rsidRPr="0031038E">
        <w:rPr>
          <w:b/>
          <w:szCs w:val="24"/>
        </w:rPr>
        <w:t xml:space="preserve"> </w:t>
      </w:r>
      <w:r w:rsidR="00BB5136" w:rsidRPr="00C1482B">
        <w:rPr>
          <w:b/>
          <w:szCs w:val="24"/>
        </w:rPr>
        <w:t xml:space="preserve">PIRKIMO </w:t>
      </w:r>
      <w:r w:rsidR="00BB5136" w:rsidRPr="00C1482B">
        <w:rPr>
          <w:rFonts w:eastAsia="Times New Roman"/>
          <w:b/>
          <w:szCs w:val="24"/>
        </w:rPr>
        <w:t>SUTARTIS</w:t>
      </w:r>
    </w:p>
    <w:p w14:paraId="463E8453" w14:textId="77777777" w:rsidR="00BB5136" w:rsidRPr="00C1482B" w:rsidRDefault="00BB5136" w:rsidP="00BB5136">
      <w:pPr>
        <w:tabs>
          <w:tab w:val="left" w:pos="7740"/>
        </w:tabs>
        <w:spacing w:after="0" w:line="240" w:lineRule="auto"/>
        <w:ind w:right="1274"/>
        <w:jc w:val="center"/>
        <w:rPr>
          <w:rFonts w:eastAsia="Times New Roman"/>
          <w:sz w:val="16"/>
          <w:szCs w:val="16"/>
          <w:lang w:eastAsia="x-none"/>
        </w:rPr>
      </w:pPr>
    </w:p>
    <w:p w14:paraId="67673C6A" w14:textId="1CE410C5" w:rsidR="00BB5136" w:rsidRPr="00C1482B" w:rsidRDefault="003D2D41" w:rsidP="00BB5136">
      <w:pPr>
        <w:tabs>
          <w:tab w:val="left" w:pos="7740"/>
        </w:tabs>
        <w:spacing w:after="0" w:line="240" w:lineRule="auto"/>
        <w:ind w:right="1274"/>
        <w:jc w:val="center"/>
        <w:rPr>
          <w:rFonts w:eastAsia="Times New Roman"/>
          <w:szCs w:val="20"/>
          <w:lang w:eastAsia="x-none"/>
        </w:rPr>
      </w:pPr>
      <w:r w:rsidRPr="00C1482B">
        <w:rPr>
          <w:rFonts w:eastAsia="Times New Roman"/>
          <w:szCs w:val="20"/>
          <w:lang w:eastAsia="x-none"/>
        </w:rPr>
        <w:t>2022</w:t>
      </w:r>
      <w:r w:rsidR="00BB5136" w:rsidRPr="00C1482B">
        <w:rPr>
          <w:rFonts w:eastAsia="Times New Roman"/>
          <w:szCs w:val="20"/>
          <w:lang w:eastAsia="x-none"/>
        </w:rPr>
        <w:t xml:space="preserve"> </w:t>
      </w:r>
      <w:r w:rsidR="005E0747" w:rsidRPr="00C1482B">
        <w:rPr>
          <w:rFonts w:eastAsia="Times New Roman"/>
          <w:szCs w:val="20"/>
          <w:lang w:eastAsia="x-none"/>
        </w:rPr>
        <w:t xml:space="preserve">m. </w:t>
      </w:r>
      <w:r w:rsidR="0071394D">
        <w:rPr>
          <w:rFonts w:eastAsia="Times New Roman"/>
          <w:szCs w:val="20"/>
          <w:lang w:eastAsia="x-none"/>
        </w:rPr>
        <w:t xml:space="preserve">birželio </w:t>
      </w:r>
      <w:r w:rsidR="00650DF5">
        <w:rPr>
          <w:rFonts w:eastAsia="Times New Roman"/>
          <w:szCs w:val="20"/>
          <w:lang w:eastAsia="x-none"/>
        </w:rPr>
        <w:t>9</w:t>
      </w:r>
      <w:r w:rsidR="005E0747" w:rsidRPr="00C1482B">
        <w:rPr>
          <w:rFonts w:eastAsia="Times New Roman"/>
          <w:szCs w:val="20"/>
          <w:lang w:eastAsia="x-none"/>
        </w:rPr>
        <w:t xml:space="preserve"> d. Nr. DS-</w:t>
      </w:r>
      <w:r w:rsidR="004A0990">
        <w:rPr>
          <w:rFonts w:eastAsia="Times New Roman"/>
          <w:szCs w:val="20"/>
          <w:lang w:eastAsia="x-none"/>
        </w:rPr>
        <w:t>318</w:t>
      </w:r>
    </w:p>
    <w:p w14:paraId="7E85ADA8" w14:textId="77777777" w:rsidR="005E0747" w:rsidRPr="00C1482B" w:rsidRDefault="005E0747" w:rsidP="00BB5136">
      <w:pPr>
        <w:tabs>
          <w:tab w:val="left" w:pos="7740"/>
        </w:tabs>
        <w:spacing w:after="0" w:line="240" w:lineRule="auto"/>
        <w:ind w:right="1274"/>
        <w:jc w:val="center"/>
        <w:rPr>
          <w:rFonts w:eastAsia="Times New Roman"/>
          <w:szCs w:val="20"/>
          <w:lang w:eastAsia="x-none"/>
        </w:rPr>
      </w:pPr>
      <w:r w:rsidRPr="00C1482B">
        <w:rPr>
          <w:rFonts w:eastAsia="Times New Roman"/>
          <w:szCs w:val="20"/>
          <w:lang w:eastAsia="x-none"/>
        </w:rPr>
        <w:t>Rokiškis</w:t>
      </w:r>
    </w:p>
    <w:p w14:paraId="69640F99" w14:textId="77777777" w:rsidR="00BB5136" w:rsidRPr="00C1482B" w:rsidRDefault="00BB5136" w:rsidP="00BB5136">
      <w:pPr>
        <w:spacing w:after="0" w:line="240" w:lineRule="auto"/>
        <w:jc w:val="both"/>
        <w:rPr>
          <w:rFonts w:eastAsia="Times New Roman"/>
          <w:sz w:val="16"/>
          <w:szCs w:val="16"/>
        </w:rPr>
      </w:pPr>
    </w:p>
    <w:p w14:paraId="3EB74D4E" w14:textId="7602746C" w:rsidR="00CC60A7" w:rsidRPr="00C1482B" w:rsidRDefault="00CC60A7" w:rsidP="00A25CFC">
      <w:pPr>
        <w:pStyle w:val="Pagrindinistekstas"/>
        <w:spacing w:after="0" w:line="240" w:lineRule="auto"/>
        <w:ind w:right="17" w:firstLine="720"/>
        <w:jc w:val="both"/>
        <w:rPr>
          <w:sz w:val="24"/>
          <w:szCs w:val="24"/>
          <w:lang w:val="lt-LT"/>
        </w:rPr>
      </w:pPr>
      <w:r w:rsidRPr="00C1482B">
        <w:rPr>
          <w:b/>
          <w:sz w:val="24"/>
          <w:szCs w:val="24"/>
          <w:lang w:val="lt-LT"/>
        </w:rPr>
        <w:t>Rokiškio rajono savivaldybės administracija</w:t>
      </w:r>
      <w:r w:rsidRPr="00C1482B">
        <w:rPr>
          <w:sz w:val="24"/>
          <w:szCs w:val="24"/>
          <w:lang w:val="lt-LT"/>
        </w:rPr>
        <w:t xml:space="preserve">, juridinio asmens kodas 188772248, kurios registruota buveinė yra Respublikos g. 94, LT-42136 Rokiškis, atstovaujama </w:t>
      </w:r>
      <w:r w:rsidR="0071394D">
        <w:rPr>
          <w:sz w:val="24"/>
          <w:szCs w:val="24"/>
          <w:lang w:val="lt-LT"/>
        </w:rPr>
        <w:t>administracijos direktoriaus Andriaus Burnicko</w:t>
      </w:r>
      <w:r w:rsidRPr="00C1482B">
        <w:rPr>
          <w:sz w:val="24"/>
          <w:szCs w:val="24"/>
          <w:lang w:val="lt-LT"/>
        </w:rPr>
        <w:t xml:space="preserve">, veikiančio pagal </w:t>
      </w:r>
      <w:r w:rsidR="0071394D" w:rsidRPr="0071394D">
        <w:rPr>
          <w:rFonts w:eastAsia="Times New Roman"/>
          <w:sz w:val="24"/>
          <w:szCs w:val="24"/>
        </w:rPr>
        <w:t>Rokiškio rajono savivaldybės administracijos nuostatus</w:t>
      </w:r>
      <w:r w:rsidRPr="00C1482B">
        <w:rPr>
          <w:sz w:val="24"/>
          <w:szCs w:val="24"/>
          <w:lang w:val="lt-LT"/>
        </w:rPr>
        <w:t xml:space="preserve"> (toliau – Užsakovas) ir </w:t>
      </w:r>
      <w:r w:rsidR="00894D97">
        <w:rPr>
          <w:b/>
          <w:sz w:val="24"/>
          <w:szCs w:val="24"/>
          <w:lang w:val="lt-LT"/>
        </w:rPr>
        <w:t>UAB Generalis</w:t>
      </w:r>
      <w:r w:rsidRPr="00C1482B">
        <w:rPr>
          <w:sz w:val="24"/>
          <w:szCs w:val="24"/>
          <w:lang w:val="lt-LT"/>
        </w:rPr>
        <w:t xml:space="preserve"> (toliau – Tiekėjas), juridinio asmens kodas</w:t>
      </w:r>
      <w:r w:rsidR="00894D97">
        <w:rPr>
          <w:sz w:val="24"/>
          <w:szCs w:val="24"/>
          <w:lang w:val="lt-LT"/>
        </w:rPr>
        <w:t xml:space="preserve"> 303028851</w:t>
      </w:r>
      <w:r w:rsidRPr="00C1482B">
        <w:rPr>
          <w:sz w:val="24"/>
          <w:szCs w:val="24"/>
          <w:lang w:val="lt-LT"/>
        </w:rPr>
        <w:t xml:space="preserve">, kurio registruota buveinė yra </w:t>
      </w:r>
      <w:r w:rsidR="00894D97" w:rsidRPr="0071394D">
        <w:rPr>
          <w:sz w:val="24"/>
          <w:szCs w:val="24"/>
          <w:lang w:val="lt-LT"/>
        </w:rPr>
        <w:t>Tilžės g. 74, Šiauliai</w:t>
      </w:r>
      <w:r w:rsidRPr="00C1482B">
        <w:rPr>
          <w:sz w:val="24"/>
          <w:szCs w:val="24"/>
          <w:lang w:val="lt-LT"/>
        </w:rPr>
        <w:t>, atstovaujama</w:t>
      </w:r>
      <w:r w:rsidR="00894D97">
        <w:rPr>
          <w:sz w:val="24"/>
          <w:szCs w:val="24"/>
          <w:lang w:val="lt-LT"/>
        </w:rPr>
        <w:t xml:space="preserve">s direktorės Dalios </w:t>
      </w:r>
      <w:proofErr w:type="spellStart"/>
      <w:r w:rsidR="00894D97">
        <w:rPr>
          <w:sz w:val="24"/>
          <w:szCs w:val="24"/>
          <w:lang w:val="lt-LT"/>
        </w:rPr>
        <w:t>Leliukienės</w:t>
      </w:r>
      <w:proofErr w:type="spellEnd"/>
      <w:r w:rsidRPr="00C1482B">
        <w:rPr>
          <w:sz w:val="24"/>
          <w:szCs w:val="24"/>
          <w:lang w:val="lt-LT"/>
        </w:rPr>
        <w:t xml:space="preserve">, veikiančio pagal </w:t>
      </w:r>
      <w:r w:rsidR="00894D97">
        <w:rPr>
          <w:sz w:val="24"/>
          <w:szCs w:val="24"/>
          <w:lang w:val="lt-LT"/>
        </w:rPr>
        <w:t>įmonės įstatus</w:t>
      </w:r>
      <w:r w:rsidRPr="00C1482B">
        <w:rPr>
          <w:sz w:val="24"/>
          <w:szCs w:val="24"/>
          <w:lang w:val="lt-LT"/>
        </w:rPr>
        <w:t xml:space="preserve"> (toliau abu – Šalys), sudarė šią paslaugų pirkimo sutartį (toliau – </w:t>
      </w:r>
      <w:r w:rsidR="00A25CFC" w:rsidRPr="00C1482B">
        <w:rPr>
          <w:sz w:val="24"/>
          <w:szCs w:val="24"/>
          <w:lang w:val="lt-LT"/>
        </w:rPr>
        <w:t>s</w:t>
      </w:r>
      <w:r w:rsidRPr="00C1482B">
        <w:rPr>
          <w:sz w:val="24"/>
          <w:szCs w:val="24"/>
          <w:lang w:val="lt-LT"/>
        </w:rPr>
        <w:t>utartis).</w:t>
      </w:r>
    </w:p>
    <w:p w14:paraId="191D7252" w14:textId="77777777" w:rsidR="00BB5136" w:rsidRPr="00C1482B" w:rsidRDefault="00BB5136" w:rsidP="00BB5136">
      <w:pPr>
        <w:spacing w:after="0" w:line="240" w:lineRule="auto"/>
        <w:jc w:val="both"/>
        <w:rPr>
          <w:rFonts w:eastAsia="Times New Roman"/>
          <w:sz w:val="16"/>
          <w:szCs w:val="16"/>
        </w:rPr>
      </w:pPr>
    </w:p>
    <w:p w14:paraId="19B7641F" w14:textId="77777777" w:rsidR="00BB5136" w:rsidRPr="00C1482B" w:rsidRDefault="00BB5136" w:rsidP="00BB5136">
      <w:pPr>
        <w:keepNext/>
        <w:tabs>
          <w:tab w:val="left" w:pos="0"/>
          <w:tab w:val="left" w:pos="1298"/>
          <w:tab w:val="left" w:pos="2072"/>
        </w:tabs>
        <w:suppressAutoHyphens/>
        <w:spacing w:after="0" w:line="240" w:lineRule="auto"/>
        <w:ind w:right="15"/>
        <w:jc w:val="center"/>
        <w:outlineLvl w:val="0"/>
        <w:rPr>
          <w:rFonts w:eastAsia="Times New Roman"/>
          <w:b/>
          <w:szCs w:val="24"/>
        </w:rPr>
      </w:pPr>
      <w:r w:rsidRPr="00C1482B">
        <w:rPr>
          <w:rFonts w:eastAsia="Times New Roman"/>
          <w:b/>
          <w:szCs w:val="24"/>
        </w:rPr>
        <w:t>I. SUTARTIES OBJEKTAS</w:t>
      </w:r>
    </w:p>
    <w:p w14:paraId="2B88B2CF" w14:textId="77777777" w:rsidR="00BB5136" w:rsidRPr="00A110B9" w:rsidRDefault="00BB5136" w:rsidP="00BB5136">
      <w:pPr>
        <w:tabs>
          <w:tab w:val="left" w:pos="2072"/>
        </w:tabs>
        <w:spacing w:after="0" w:line="240" w:lineRule="auto"/>
        <w:ind w:right="15"/>
        <w:rPr>
          <w:rFonts w:eastAsia="Times New Roman"/>
          <w:szCs w:val="24"/>
        </w:rPr>
      </w:pPr>
    </w:p>
    <w:p w14:paraId="364075DC" w14:textId="77777777" w:rsidR="00E6393B" w:rsidRPr="00591281" w:rsidRDefault="00BB5136" w:rsidP="00A110B9">
      <w:pPr>
        <w:pStyle w:val="NoSpacing1"/>
        <w:ind w:firstLine="709"/>
        <w:jc w:val="both"/>
        <w:rPr>
          <w:rFonts w:ascii="Times New Roman" w:eastAsia="Times New Roman" w:hAnsi="Times New Roman"/>
          <w:sz w:val="24"/>
          <w:szCs w:val="24"/>
        </w:rPr>
      </w:pPr>
      <w:r w:rsidRPr="00591281">
        <w:rPr>
          <w:rFonts w:ascii="Times New Roman" w:eastAsia="Times New Roman" w:hAnsi="Times New Roman"/>
          <w:sz w:val="24"/>
          <w:szCs w:val="24"/>
        </w:rPr>
        <w:t xml:space="preserve">1.1. </w:t>
      </w:r>
      <w:r w:rsidR="00D258C9" w:rsidRPr="00591281">
        <w:rPr>
          <w:rFonts w:ascii="Times New Roman" w:eastAsia="Times New Roman" w:hAnsi="Times New Roman"/>
          <w:sz w:val="24"/>
          <w:szCs w:val="24"/>
        </w:rPr>
        <w:t xml:space="preserve">Sutarties objektas </w:t>
      </w:r>
      <w:r w:rsidR="00D258C9" w:rsidRPr="00591281">
        <w:rPr>
          <w:rFonts w:ascii="Times New Roman" w:hAnsi="Times New Roman"/>
          <w:sz w:val="24"/>
          <w:szCs w:val="24"/>
        </w:rPr>
        <w:t>–</w:t>
      </w:r>
      <w:r w:rsidRPr="00591281">
        <w:rPr>
          <w:rFonts w:ascii="Times New Roman" w:eastAsia="Times New Roman" w:hAnsi="Times New Roman"/>
          <w:sz w:val="24"/>
          <w:szCs w:val="24"/>
        </w:rPr>
        <w:t xml:space="preserve"> </w:t>
      </w:r>
      <w:r w:rsidR="00591281" w:rsidRPr="00591281">
        <w:rPr>
          <w:rFonts w:ascii="Times New Roman" w:hAnsi="Times New Roman"/>
          <w:sz w:val="24"/>
          <w:szCs w:val="24"/>
        </w:rPr>
        <w:t>investicinio projekto „Daugiafunkcės sporto salės statyba Rokiškyje“ koregavimo paslaugos</w:t>
      </w:r>
      <w:r w:rsidR="00591281" w:rsidRPr="00591281">
        <w:rPr>
          <w:rFonts w:ascii="Times New Roman" w:eastAsia="Times New Roman" w:hAnsi="Times New Roman"/>
          <w:sz w:val="24"/>
          <w:szCs w:val="24"/>
        </w:rPr>
        <w:t xml:space="preserve"> </w:t>
      </w:r>
      <w:r w:rsidR="009D5D04" w:rsidRPr="00591281">
        <w:rPr>
          <w:rFonts w:ascii="Times New Roman" w:eastAsia="Times New Roman" w:hAnsi="Times New Roman"/>
          <w:sz w:val="24"/>
          <w:szCs w:val="24"/>
        </w:rPr>
        <w:t>(toliau – paslaugos).</w:t>
      </w:r>
      <w:r w:rsidRPr="00591281">
        <w:rPr>
          <w:rFonts w:ascii="Times New Roman" w:eastAsia="Times New Roman" w:hAnsi="Times New Roman"/>
          <w:sz w:val="24"/>
          <w:szCs w:val="24"/>
        </w:rPr>
        <w:t xml:space="preserve"> </w:t>
      </w:r>
    </w:p>
    <w:p w14:paraId="61F63769" w14:textId="77777777" w:rsidR="00BB5136" w:rsidRPr="00A110B9" w:rsidRDefault="00A64407" w:rsidP="00A110B9">
      <w:pPr>
        <w:pStyle w:val="NoSpacing1"/>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1.2. </w:t>
      </w:r>
      <w:r w:rsidR="0032121E" w:rsidRPr="00A110B9">
        <w:rPr>
          <w:rFonts w:ascii="Times New Roman" w:eastAsia="Times New Roman" w:hAnsi="Times New Roman"/>
          <w:sz w:val="24"/>
          <w:szCs w:val="24"/>
        </w:rPr>
        <w:t>P</w:t>
      </w:r>
      <w:r w:rsidR="0032121E" w:rsidRPr="00A110B9">
        <w:rPr>
          <w:rFonts w:ascii="Times New Roman" w:hAnsi="Times New Roman"/>
          <w:sz w:val="24"/>
          <w:szCs w:val="24"/>
        </w:rPr>
        <w:t>aslaugų aprašymas pateiktas techninėje specifikacijoje</w:t>
      </w:r>
      <w:r w:rsidR="0032121E" w:rsidRPr="00A110B9">
        <w:rPr>
          <w:rFonts w:ascii="Times New Roman" w:eastAsia="Times New Roman" w:hAnsi="Times New Roman"/>
          <w:sz w:val="24"/>
          <w:szCs w:val="24"/>
        </w:rPr>
        <w:t xml:space="preserve"> (</w:t>
      </w:r>
      <w:r w:rsidR="00A25CFC" w:rsidRPr="00A110B9">
        <w:rPr>
          <w:rFonts w:ascii="Times New Roman" w:eastAsia="Times New Roman" w:hAnsi="Times New Roman"/>
          <w:sz w:val="24"/>
          <w:szCs w:val="24"/>
        </w:rPr>
        <w:t>s</w:t>
      </w:r>
      <w:r w:rsidR="00BB5136" w:rsidRPr="00A110B9">
        <w:rPr>
          <w:rFonts w:ascii="Times New Roman" w:eastAsia="Times New Roman" w:hAnsi="Times New Roman"/>
          <w:sz w:val="24"/>
          <w:szCs w:val="24"/>
        </w:rPr>
        <w:t>utarties priede</w:t>
      </w:r>
      <w:r w:rsidR="0032121E" w:rsidRPr="00A110B9">
        <w:rPr>
          <w:rFonts w:ascii="Times New Roman" w:eastAsia="Times New Roman" w:hAnsi="Times New Roman"/>
          <w:sz w:val="24"/>
          <w:szCs w:val="24"/>
        </w:rPr>
        <w:t>)</w:t>
      </w:r>
      <w:r w:rsidR="00BB5136" w:rsidRPr="00A110B9">
        <w:rPr>
          <w:rFonts w:ascii="Times New Roman" w:eastAsia="Times New Roman" w:hAnsi="Times New Roman"/>
          <w:sz w:val="24"/>
          <w:szCs w:val="24"/>
        </w:rPr>
        <w:t>.</w:t>
      </w:r>
    </w:p>
    <w:p w14:paraId="3DB8A3B7" w14:textId="77777777" w:rsidR="002B4366" w:rsidRPr="00C1482B" w:rsidRDefault="002B4366" w:rsidP="00BB5136">
      <w:pPr>
        <w:spacing w:after="0" w:line="240" w:lineRule="auto"/>
        <w:ind w:firstLine="709"/>
        <w:jc w:val="both"/>
        <w:rPr>
          <w:rFonts w:eastAsia="Times New Roman"/>
          <w:color w:val="FF0000"/>
          <w:sz w:val="16"/>
          <w:szCs w:val="16"/>
        </w:rPr>
      </w:pPr>
    </w:p>
    <w:p w14:paraId="6F6D84E2" w14:textId="77777777" w:rsidR="00BB5136" w:rsidRPr="00C1482B" w:rsidRDefault="00BB5136" w:rsidP="00BB5136">
      <w:pPr>
        <w:keepNext/>
        <w:tabs>
          <w:tab w:val="left" w:pos="0"/>
          <w:tab w:val="left" w:pos="2072"/>
        </w:tabs>
        <w:suppressAutoHyphens/>
        <w:spacing w:after="0" w:line="240" w:lineRule="auto"/>
        <w:ind w:right="15"/>
        <w:jc w:val="center"/>
        <w:outlineLvl w:val="0"/>
        <w:rPr>
          <w:rFonts w:eastAsia="Times New Roman"/>
          <w:b/>
          <w:szCs w:val="24"/>
        </w:rPr>
      </w:pPr>
      <w:r w:rsidRPr="00C1482B">
        <w:rPr>
          <w:rFonts w:eastAsia="Times New Roman"/>
          <w:b/>
          <w:szCs w:val="24"/>
        </w:rPr>
        <w:t xml:space="preserve">II. </w:t>
      </w:r>
      <w:r w:rsidR="002B4366" w:rsidRPr="00C1482B">
        <w:rPr>
          <w:rFonts w:eastAsia="Times New Roman"/>
          <w:b/>
          <w:szCs w:val="24"/>
        </w:rPr>
        <w:t>PASLAUGŲ</w:t>
      </w:r>
      <w:r w:rsidRPr="00C1482B">
        <w:rPr>
          <w:rFonts w:eastAsia="Times New Roman"/>
          <w:b/>
          <w:szCs w:val="24"/>
        </w:rPr>
        <w:t xml:space="preserve"> KAINA IR ATSISKAITYMAS</w:t>
      </w:r>
    </w:p>
    <w:p w14:paraId="578FD766" w14:textId="77777777" w:rsidR="00BB5136" w:rsidRPr="00C1482B" w:rsidRDefault="00BB5136" w:rsidP="00BB5136">
      <w:pPr>
        <w:tabs>
          <w:tab w:val="left" w:pos="2072"/>
        </w:tabs>
        <w:spacing w:after="0" w:line="240" w:lineRule="auto"/>
        <w:rPr>
          <w:rFonts w:eastAsia="Times New Roman"/>
          <w:sz w:val="16"/>
          <w:szCs w:val="16"/>
        </w:rPr>
      </w:pPr>
    </w:p>
    <w:p w14:paraId="4447434A" w14:textId="49F21114" w:rsidR="00BB5136" w:rsidRPr="00C1482B" w:rsidRDefault="00BB5136" w:rsidP="00BB5136">
      <w:pPr>
        <w:spacing w:after="0" w:line="240" w:lineRule="auto"/>
        <w:ind w:firstLine="709"/>
        <w:jc w:val="both"/>
        <w:rPr>
          <w:rFonts w:eastAsia="Times New Roman"/>
          <w:sz w:val="16"/>
          <w:szCs w:val="16"/>
        </w:rPr>
      </w:pPr>
      <w:r w:rsidRPr="00C1482B">
        <w:rPr>
          <w:rFonts w:eastAsia="Times New Roman"/>
          <w:szCs w:val="24"/>
        </w:rPr>
        <w:t xml:space="preserve">2.1. </w:t>
      </w:r>
      <w:r w:rsidR="00C6305A" w:rsidRPr="00C1482B">
        <w:rPr>
          <w:rFonts w:eastAsia="Times New Roman"/>
          <w:szCs w:val="24"/>
        </w:rPr>
        <w:t xml:space="preserve">Sudaroma fiksuotos kainos sutartis. </w:t>
      </w:r>
      <w:r w:rsidRPr="00C1482B">
        <w:rPr>
          <w:rFonts w:eastAsia="Times New Roman"/>
          <w:szCs w:val="24"/>
        </w:rPr>
        <w:t xml:space="preserve">Bendra </w:t>
      </w:r>
      <w:r w:rsidR="002B4366" w:rsidRPr="00C1482B">
        <w:rPr>
          <w:rFonts w:eastAsia="Times New Roman"/>
          <w:szCs w:val="24"/>
        </w:rPr>
        <w:t>paslaugų</w:t>
      </w:r>
      <w:r w:rsidRPr="00C1482B">
        <w:rPr>
          <w:rFonts w:eastAsia="Times New Roman"/>
          <w:szCs w:val="24"/>
        </w:rPr>
        <w:t xml:space="preserve"> kaina </w:t>
      </w:r>
      <w:r w:rsidR="00894D97">
        <w:rPr>
          <w:rFonts w:eastAsia="Times New Roman"/>
          <w:szCs w:val="24"/>
        </w:rPr>
        <w:t>1</w:t>
      </w:r>
      <w:r w:rsidR="0071394D">
        <w:rPr>
          <w:rFonts w:eastAsia="Times New Roman"/>
          <w:szCs w:val="24"/>
        </w:rPr>
        <w:t xml:space="preserve"> </w:t>
      </w:r>
      <w:r w:rsidR="00894D97">
        <w:rPr>
          <w:rFonts w:eastAsia="Times New Roman"/>
          <w:szCs w:val="24"/>
        </w:rPr>
        <w:t>996,50</w:t>
      </w:r>
      <w:r w:rsidR="000E1C01" w:rsidRPr="00C1482B">
        <w:rPr>
          <w:rFonts w:eastAsia="Times New Roman"/>
          <w:i/>
          <w:szCs w:val="24"/>
        </w:rPr>
        <w:t xml:space="preserve"> </w:t>
      </w:r>
      <w:r w:rsidRPr="00C1482B">
        <w:rPr>
          <w:rFonts w:eastAsia="Times New Roman"/>
          <w:szCs w:val="24"/>
        </w:rPr>
        <w:t xml:space="preserve">su PVM </w:t>
      </w:r>
      <w:r w:rsidRPr="00C1482B">
        <w:rPr>
          <w:rFonts w:eastAsia="Times New Roman"/>
          <w:i/>
          <w:szCs w:val="24"/>
        </w:rPr>
        <w:t>(</w:t>
      </w:r>
      <w:r w:rsidR="00894D97">
        <w:rPr>
          <w:rFonts w:eastAsia="Times New Roman"/>
          <w:i/>
          <w:szCs w:val="24"/>
        </w:rPr>
        <w:t xml:space="preserve">vienas tūkstantis devyni šimtai devyniasdešimt šeši </w:t>
      </w:r>
      <w:r w:rsidR="0071394D">
        <w:rPr>
          <w:rFonts w:eastAsia="Times New Roman"/>
          <w:i/>
          <w:szCs w:val="24"/>
        </w:rPr>
        <w:t>e</w:t>
      </w:r>
      <w:r w:rsidR="00894D97">
        <w:rPr>
          <w:rFonts w:eastAsia="Times New Roman"/>
          <w:i/>
          <w:szCs w:val="24"/>
        </w:rPr>
        <w:t>urai ir penkiasdešimt centų</w:t>
      </w:r>
      <w:r w:rsidR="00541C0B" w:rsidRPr="00C1482B">
        <w:rPr>
          <w:rFonts w:eastAsia="Times New Roman"/>
          <w:i/>
          <w:szCs w:val="24"/>
        </w:rPr>
        <w:t>)</w:t>
      </w:r>
      <w:r w:rsidRPr="00C1482B">
        <w:rPr>
          <w:rFonts w:eastAsia="Times New Roman"/>
          <w:szCs w:val="24"/>
        </w:rPr>
        <w:t>.</w:t>
      </w:r>
    </w:p>
    <w:p w14:paraId="7CED428C" w14:textId="77777777" w:rsidR="00BB5136" w:rsidRPr="00C1482B" w:rsidRDefault="002B4366" w:rsidP="00BB5136">
      <w:pPr>
        <w:tabs>
          <w:tab w:val="left" w:pos="2072"/>
        </w:tabs>
        <w:spacing w:after="0" w:line="240" w:lineRule="auto"/>
        <w:ind w:firstLine="720"/>
        <w:jc w:val="both"/>
        <w:rPr>
          <w:rFonts w:eastAsia="Times New Roman"/>
          <w:szCs w:val="24"/>
          <w:lang w:eastAsia="ar-SA"/>
        </w:rPr>
      </w:pPr>
      <w:r w:rsidRPr="00C1482B">
        <w:rPr>
          <w:rFonts w:eastAsia="Times New Roman"/>
          <w:szCs w:val="24"/>
        </w:rPr>
        <w:t>2.2. Į š</w:t>
      </w:r>
      <w:r w:rsidR="00BB5136" w:rsidRPr="00C1482B">
        <w:rPr>
          <w:rFonts w:eastAsia="Times New Roman"/>
          <w:szCs w:val="24"/>
        </w:rPr>
        <w:t xml:space="preserve">ią kainą yra įskaičiuoti visi </w:t>
      </w:r>
      <w:r w:rsidRPr="00C1482B">
        <w:rPr>
          <w:rFonts w:eastAsia="Times New Roman"/>
          <w:szCs w:val="24"/>
        </w:rPr>
        <w:t>Tiekėjo</w:t>
      </w:r>
      <w:r w:rsidR="00BB5136" w:rsidRPr="00C1482B">
        <w:rPr>
          <w:rFonts w:eastAsia="Times New Roman"/>
          <w:szCs w:val="24"/>
        </w:rPr>
        <w:t xml:space="preserve"> patirti kaštai, visi mokami mokesčiai, rinkliavos ir kitos išlaidos, susiję su </w:t>
      </w:r>
      <w:r w:rsidR="00C6305A" w:rsidRPr="00C1482B">
        <w:rPr>
          <w:rFonts w:eastAsia="Times New Roman"/>
          <w:szCs w:val="24"/>
        </w:rPr>
        <w:t>s</w:t>
      </w:r>
      <w:r w:rsidR="00BB5136" w:rsidRPr="00C1482B">
        <w:rPr>
          <w:rFonts w:eastAsia="Times New Roman"/>
          <w:szCs w:val="24"/>
        </w:rPr>
        <w:t xml:space="preserve">utarties įsipareigojimų vykdymu. </w:t>
      </w:r>
    </w:p>
    <w:p w14:paraId="351EFECE" w14:textId="77777777" w:rsidR="00BB5136" w:rsidRPr="00C1482B" w:rsidRDefault="00BB5136" w:rsidP="00BB5136">
      <w:pPr>
        <w:tabs>
          <w:tab w:val="left" w:pos="2072"/>
        </w:tabs>
        <w:spacing w:after="0" w:line="240" w:lineRule="auto"/>
        <w:ind w:firstLine="720"/>
        <w:jc w:val="both"/>
        <w:rPr>
          <w:rFonts w:eastAsia="Times New Roman"/>
          <w:szCs w:val="24"/>
          <w:lang w:eastAsia="ar-SA"/>
        </w:rPr>
      </w:pPr>
      <w:r w:rsidRPr="00C1482B">
        <w:rPr>
          <w:rFonts w:eastAsia="Times New Roman"/>
          <w:szCs w:val="24"/>
        </w:rPr>
        <w:t xml:space="preserve">2.3. Sutarties kaina gali kisti (didėti ar mažėti) dėl Valstybės institucijų priimtų įstatymų ir poįstatyminių teisės aktų, keičiančių mokesčių dydį (tokių kaip PVM), ir priimtų šios </w:t>
      </w:r>
      <w:r w:rsidR="00C6305A" w:rsidRPr="00C1482B">
        <w:rPr>
          <w:rFonts w:eastAsia="Times New Roman"/>
          <w:szCs w:val="24"/>
        </w:rPr>
        <w:t>s</w:t>
      </w:r>
      <w:r w:rsidRPr="00C1482B">
        <w:rPr>
          <w:rFonts w:eastAsia="Times New Roman"/>
          <w:szCs w:val="24"/>
        </w:rPr>
        <w:t xml:space="preserve">utarties galiojimo metu. Tokiu atveju </w:t>
      </w:r>
      <w:r w:rsidR="00C6305A" w:rsidRPr="00C1482B">
        <w:rPr>
          <w:rFonts w:eastAsia="Times New Roman"/>
          <w:szCs w:val="24"/>
        </w:rPr>
        <w:t>s</w:t>
      </w:r>
      <w:r w:rsidRPr="00C1482B">
        <w:rPr>
          <w:rFonts w:eastAsia="Times New Roman"/>
          <w:szCs w:val="24"/>
        </w:rPr>
        <w:t xml:space="preserve">utarties kaina keičiama (didinama ar mažinama) atitinkama dalimi, atsižvelgiant į kainos sudėtyje esančio mokesčio dalį. </w:t>
      </w:r>
      <w:r w:rsidRPr="00C1482B">
        <w:rPr>
          <w:rFonts w:eastAsia="Times New Roman"/>
          <w:iCs/>
          <w:szCs w:val="24"/>
        </w:rPr>
        <w:t>Pakeitimas įforminamas raštu patvirtinant parašais susitarimo tikrumą.</w:t>
      </w:r>
    </w:p>
    <w:p w14:paraId="0121E7C0" w14:textId="77777777" w:rsidR="00BB5136" w:rsidRPr="00C1482B" w:rsidRDefault="00BB5136" w:rsidP="00BB5136">
      <w:pPr>
        <w:tabs>
          <w:tab w:val="left" w:pos="2072"/>
        </w:tabs>
        <w:spacing w:after="0" w:line="240" w:lineRule="auto"/>
        <w:ind w:firstLine="720"/>
        <w:jc w:val="both"/>
        <w:rPr>
          <w:rFonts w:eastAsia="Times New Roman"/>
          <w:szCs w:val="24"/>
        </w:rPr>
      </w:pPr>
      <w:r w:rsidRPr="00C1482B">
        <w:rPr>
          <w:rFonts w:eastAsia="Times New Roman"/>
          <w:szCs w:val="24"/>
        </w:rPr>
        <w:t xml:space="preserve">2.4. Bendra </w:t>
      </w:r>
      <w:r w:rsidR="00C6305A" w:rsidRPr="00C1482B">
        <w:rPr>
          <w:rFonts w:eastAsia="Times New Roman"/>
          <w:szCs w:val="24"/>
        </w:rPr>
        <w:t>s</w:t>
      </w:r>
      <w:r w:rsidRPr="00C1482B">
        <w:rPr>
          <w:rFonts w:eastAsia="Times New Roman"/>
          <w:szCs w:val="24"/>
        </w:rPr>
        <w:t xml:space="preserve">utarties </w:t>
      </w:r>
      <w:r w:rsidR="002B4366" w:rsidRPr="00C1482B">
        <w:rPr>
          <w:rFonts w:eastAsia="Times New Roman"/>
          <w:szCs w:val="24"/>
        </w:rPr>
        <w:t>paslaugų</w:t>
      </w:r>
      <w:r w:rsidRPr="00C1482B">
        <w:rPr>
          <w:rFonts w:eastAsia="Times New Roman"/>
          <w:szCs w:val="24"/>
        </w:rPr>
        <w:t xml:space="preserve"> kaina </w:t>
      </w:r>
      <w:r w:rsidR="00C6305A" w:rsidRPr="00C1482B">
        <w:rPr>
          <w:rFonts w:eastAsia="Times New Roman"/>
          <w:szCs w:val="24"/>
        </w:rPr>
        <w:t>s</w:t>
      </w:r>
      <w:r w:rsidRPr="00C1482B">
        <w:rPr>
          <w:rFonts w:eastAsia="Times New Roman"/>
          <w:szCs w:val="24"/>
        </w:rPr>
        <w:t xml:space="preserve">utarties galiojimo metu keičiama nebus, išskyrus </w:t>
      </w:r>
      <w:r w:rsidR="00741561" w:rsidRPr="00C1482B">
        <w:rPr>
          <w:rFonts w:eastAsia="Times New Roman"/>
          <w:szCs w:val="24"/>
        </w:rPr>
        <w:t>s</w:t>
      </w:r>
      <w:r w:rsidRPr="00C1482B">
        <w:rPr>
          <w:rFonts w:eastAsia="Times New Roman"/>
          <w:szCs w:val="24"/>
        </w:rPr>
        <w:t xml:space="preserve">utarties 2.3 punkte numatytu atveju. </w:t>
      </w:r>
    </w:p>
    <w:p w14:paraId="0CC46C19" w14:textId="77777777" w:rsidR="00BB5136" w:rsidRPr="00C1482B" w:rsidRDefault="00BB5136" w:rsidP="00BB5136">
      <w:pPr>
        <w:tabs>
          <w:tab w:val="left" w:pos="2072"/>
        </w:tabs>
        <w:spacing w:after="0" w:line="240" w:lineRule="auto"/>
        <w:ind w:firstLine="720"/>
        <w:jc w:val="both"/>
        <w:rPr>
          <w:rFonts w:eastAsia="Times New Roman"/>
          <w:szCs w:val="24"/>
        </w:rPr>
      </w:pPr>
      <w:r w:rsidRPr="00C1482B">
        <w:rPr>
          <w:rFonts w:eastAsia="Times New Roman"/>
          <w:szCs w:val="24"/>
        </w:rPr>
        <w:t xml:space="preserve">2.5. Mokėjimai atliekami eurais į </w:t>
      </w:r>
      <w:r w:rsidR="002B4366" w:rsidRPr="00C1482B">
        <w:rPr>
          <w:rFonts w:eastAsia="Times New Roman"/>
          <w:szCs w:val="24"/>
        </w:rPr>
        <w:t>Tiekėjo</w:t>
      </w:r>
      <w:r w:rsidRPr="00C1482B">
        <w:rPr>
          <w:rFonts w:eastAsia="Times New Roman"/>
          <w:szCs w:val="24"/>
        </w:rPr>
        <w:t xml:space="preserve"> nurodytą banko sąskaitą pagal sąskait</w:t>
      </w:r>
      <w:r w:rsidR="00797691" w:rsidRPr="00C1482B">
        <w:rPr>
          <w:rFonts w:eastAsia="Times New Roman"/>
          <w:szCs w:val="24"/>
        </w:rPr>
        <w:t>ą</w:t>
      </w:r>
      <w:r w:rsidR="000A23BE" w:rsidRPr="00C1482B">
        <w:rPr>
          <w:rFonts w:eastAsia="Times New Roman"/>
          <w:szCs w:val="24"/>
        </w:rPr>
        <w:t xml:space="preserve"> </w:t>
      </w:r>
      <w:r w:rsidRPr="00C1482B">
        <w:rPr>
          <w:rFonts w:eastAsia="Times New Roman"/>
          <w:szCs w:val="24"/>
        </w:rPr>
        <w:t>faktūr</w:t>
      </w:r>
      <w:r w:rsidR="00797691" w:rsidRPr="00C1482B">
        <w:rPr>
          <w:rFonts w:eastAsia="Times New Roman"/>
          <w:szCs w:val="24"/>
        </w:rPr>
        <w:t>ą</w:t>
      </w:r>
      <w:r w:rsidRPr="00C1482B">
        <w:rPr>
          <w:rFonts w:eastAsia="Times New Roman"/>
          <w:szCs w:val="24"/>
        </w:rPr>
        <w:t xml:space="preserve">. </w:t>
      </w:r>
    </w:p>
    <w:p w14:paraId="6673A929" w14:textId="77777777" w:rsidR="00BB5136" w:rsidRPr="00C1482B" w:rsidRDefault="00BB5136" w:rsidP="00BB5136">
      <w:pPr>
        <w:spacing w:after="0" w:line="240" w:lineRule="auto"/>
        <w:ind w:firstLine="709"/>
        <w:jc w:val="both"/>
        <w:rPr>
          <w:rFonts w:eastAsia="Times New Roman"/>
          <w:szCs w:val="24"/>
        </w:rPr>
      </w:pPr>
      <w:r w:rsidRPr="00C1482B">
        <w:rPr>
          <w:rFonts w:eastAsia="Times New Roman"/>
          <w:szCs w:val="24"/>
        </w:rPr>
        <w:t xml:space="preserve">2.6. Už </w:t>
      </w:r>
      <w:r w:rsidR="002B4366" w:rsidRPr="00C1482B">
        <w:rPr>
          <w:rFonts w:eastAsia="Times New Roman"/>
          <w:szCs w:val="24"/>
        </w:rPr>
        <w:t>paslaugas</w:t>
      </w:r>
      <w:r w:rsidRPr="00C1482B">
        <w:rPr>
          <w:rFonts w:eastAsia="Times New Roman"/>
          <w:szCs w:val="24"/>
        </w:rPr>
        <w:t xml:space="preserve"> atsiskaitoma pateikus atliktų </w:t>
      </w:r>
      <w:r w:rsidR="002B4366" w:rsidRPr="00C1482B">
        <w:rPr>
          <w:rFonts w:eastAsia="Times New Roman"/>
          <w:szCs w:val="24"/>
        </w:rPr>
        <w:t>paslaugų</w:t>
      </w:r>
      <w:r w:rsidRPr="00C1482B">
        <w:rPr>
          <w:rFonts w:eastAsia="Times New Roman"/>
          <w:szCs w:val="24"/>
        </w:rPr>
        <w:t xml:space="preserve"> akt</w:t>
      </w:r>
      <w:r w:rsidR="00797691" w:rsidRPr="00C1482B">
        <w:rPr>
          <w:rFonts w:eastAsia="Times New Roman"/>
          <w:szCs w:val="24"/>
        </w:rPr>
        <w:t>ą</w:t>
      </w:r>
      <w:r w:rsidRPr="00C1482B">
        <w:rPr>
          <w:rFonts w:eastAsia="Times New Roman"/>
          <w:szCs w:val="24"/>
        </w:rPr>
        <w:t xml:space="preserve">, </w:t>
      </w:r>
      <w:r w:rsidR="00797691" w:rsidRPr="00C1482B">
        <w:rPr>
          <w:rFonts w:eastAsia="Times New Roman"/>
          <w:szCs w:val="24"/>
        </w:rPr>
        <w:t>pažymą</w:t>
      </w:r>
      <w:r w:rsidRPr="00C1482B">
        <w:rPr>
          <w:rFonts w:eastAsia="Times New Roman"/>
          <w:szCs w:val="24"/>
        </w:rPr>
        <w:t xml:space="preserve"> ir sąskait</w:t>
      </w:r>
      <w:r w:rsidR="00797691" w:rsidRPr="00C1482B">
        <w:rPr>
          <w:rFonts w:eastAsia="Times New Roman"/>
          <w:szCs w:val="24"/>
        </w:rPr>
        <w:t>ą</w:t>
      </w:r>
      <w:r w:rsidRPr="00C1482B">
        <w:rPr>
          <w:rFonts w:eastAsia="Times New Roman"/>
          <w:szCs w:val="24"/>
        </w:rPr>
        <w:t xml:space="preserve"> faktūr</w:t>
      </w:r>
      <w:r w:rsidR="00797691" w:rsidRPr="00C1482B">
        <w:rPr>
          <w:rFonts w:eastAsia="Times New Roman"/>
          <w:szCs w:val="24"/>
        </w:rPr>
        <w:t>ą</w:t>
      </w:r>
      <w:r w:rsidRPr="00C1482B">
        <w:rPr>
          <w:rFonts w:eastAsia="Times New Roman"/>
          <w:szCs w:val="24"/>
        </w:rPr>
        <w:t xml:space="preserve"> per 30 kalendorinių dienų nuo sąskaitos</w:t>
      </w:r>
      <w:r w:rsidR="000A23BE" w:rsidRPr="00C1482B">
        <w:rPr>
          <w:rFonts w:eastAsia="Times New Roman"/>
          <w:szCs w:val="24"/>
        </w:rPr>
        <w:t xml:space="preserve"> </w:t>
      </w:r>
      <w:r w:rsidRPr="00C1482B">
        <w:rPr>
          <w:rFonts w:eastAsia="Times New Roman"/>
          <w:szCs w:val="24"/>
        </w:rPr>
        <w:t>faktūros gavimo datos.</w:t>
      </w:r>
    </w:p>
    <w:p w14:paraId="7E2D8A6E" w14:textId="77777777" w:rsidR="00BB5136" w:rsidRPr="00C1482B" w:rsidRDefault="00BB5136" w:rsidP="00BB5136">
      <w:pPr>
        <w:spacing w:after="0" w:line="240" w:lineRule="auto"/>
        <w:ind w:firstLine="709"/>
        <w:jc w:val="both"/>
        <w:rPr>
          <w:rFonts w:ascii="Palemonas" w:hAnsi="Palemonas"/>
          <w:color w:val="000000"/>
          <w:szCs w:val="24"/>
        </w:rPr>
      </w:pPr>
      <w:r w:rsidRPr="00C1482B">
        <w:rPr>
          <w:rFonts w:ascii="Palemonas" w:hAnsi="Palemonas"/>
          <w:bCs/>
          <w:color w:val="000000"/>
          <w:szCs w:val="24"/>
        </w:rPr>
        <w:t xml:space="preserve">2.7. Tiekėjas </w:t>
      </w:r>
      <w:r w:rsidRPr="00C1482B">
        <w:rPr>
          <w:rFonts w:ascii="Palemonas" w:hAnsi="Palemonas"/>
          <w:color w:val="000000"/>
          <w:szCs w:val="24"/>
        </w:rPr>
        <w:t>PVM sąskaitą</w:t>
      </w:r>
      <w:r w:rsidR="000A23BE" w:rsidRPr="00C1482B">
        <w:rPr>
          <w:rFonts w:ascii="Palemonas" w:hAnsi="Palemonas"/>
          <w:color w:val="000000"/>
          <w:szCs w:val="24"/>
        </w:rPr>
        <w:t xml:space="preserve"> </w:t>
      </w:r>
      <w:r w:rsidRPr="00C1482B">
        <w:rPr>
          <w:rFonts w:ascii="Palemonas" w:hAnsi="Palemonas"/>
          <w:color w:val="000000"/>
          <w:szCs w:val="24"/>
        </w:rPr>
        <w:t>faktūrą privalo pateikti naudojantis elektronine paslauga „E. sąskaita“ (elektroninės paslaugos „</w:t>
      </w:r>
      <w:r w:rsidRPr="00C1482B">
        <w:rPr>
          <w:rFonts w:ascii="Palemonas" w:hAnsi="Palemonas"/>
          <w:b/>
          <w:color w:val="000000"/>
          <w:szCs w:val="24"/>
        </w:rPr>
        <w:t>E. sąskaita</w:t>
      </w:r>
      <w:r w:rsidRPr="00C1482B">
        <w:rPr>
          <w:rFonts w:ascii="Palemonas" w:hAnsi="Palemonas"/>
          <w:color w:val="000000"/>
          <w:szCs w:val="24"/>
        </w:rPr>
        <w:t xml:space="preserve">“ svetainė pasiekiama adresu </w:t>
      </w:r>
      <w:hyperlink r:id="rId6" w:history="1">
        <w:r w:rsidRPr="00C1482B">
          <w:rPr>
            <w:rFonts w:ascii="Palemonas" w:hAnsi="Palemonas"/>
            <w:color w:val="000000"/>
            <w:szCs w:val="24"/>
          </w:rPr>
          <w:t>www.esaskaita.eu</w:t>
        </w:r>
      </w:hyperlink>
      <w:r w:rsidRPr="00C1482B">
        <w:rPr>
          <w:rFonts w:ascii="Palemonas" w:hAnsi="Palemonas"/>
          <w:color w:val="000000"/>
          <w:szCs w:val="24"/>
        </w:rPr>
        <w:t xml:space="preserve">). </w:t>
      </w:r>
    </w:p>
    <w:p w14:paraId="3424A223" w14:textId="77777777" w:rsidR="004067A9" w:rsidRPr="00C1482B" w:rsidRDefault="004067A9" w:rsidP="004067A9">
      <w:pPr>
        <w:snapToGrid w:val="0"/>
        <w:spacing w:after="0" w:line="240" w:lineRule="auto"/>
        <w:ind w:firstLine="709"/>
        <w:jc w:val="both"/>
        <w:rPr>
          <w:color w:val="000000"/>
          <w:szCs w:val="24"/>
        </w:rPr>
      </w:pPr>
      <w:r w:rsidRPr="00C1482B">
        <w:rPr>
          <w:color w:val="000000"/>
          <w:szCs w:val="24"/>
        </w:rPr>
        <w:t>2.8. Tiesioginio atsiskaitymo su Tiekėjo pasitelkiamais subtiekėjais galimybės gali būti įgyvendinamos šia tvarka:</w:t>
      </w:r>
    </w:p>
    <w:p w14:paraId="7C6CDC12" w14:textId="77777777" w:rsidR="004067A9" w:rsidRPr="00C1482B" w:rsidRDefault="004067A9" w:rsidP="004067A9">
      <w:pPr>
        <w:snapToGrid w:val="0"/>
        <w:spacing w:after="0" w:line="240" w:lineRule="auto"/>
        <w:ind w:firstLine="709"/>
        <w:jc w:val="both"/>
        <w:rPr>
          <w:color w:val="000000"/>
          <w:szCs w:val="24"/>
        </w:rPr>
      </w:pPr>
      <w:r w:rsidRPr="00C1482B">
        <w:rPr>
          <w:color w:val="000000"/>
          <w:szCs w:val="24"/>
        </w:rPr>
        <w:t>2.8.1. Subtiekėjas norėdamas, kad Užsakovas tiesiogiai atsiskaitytų su juo, pateikia prašymą Užsakovui ir inicijuoja trišalės sutarties tarp jo, Užsakovo ir Tiekėjo sudarymą. Trišalė sutartis turi būti sudaryta ne vėliau kaip iki Užsakovo atsiskaitymo su subtiekėju. Trišalėje sutartyje nurodoma Tiekėjo teisė prieštarauti nepagrįstiems mokėjimams, tiesioginio atsiskaitymo su subtiekėju tvarka, atsižvelgiant į šioje sutartyje nustatytus reikalavimus;</w:t>
      </w:r>
    </w:p>
    <w:p w14:paraId="7743AA0D" w14:textId="77777777" w:rsidR="004067A9" w:rsidRPr="00C1482B" w:rsidRDefault="004067A9" w:rsidP="004067A9">
      <w:pPr>
        <w:snapToGrid w:val="0"/>
        <w:spacing w:after="0" w:line="240" w:lineRule="auto"/>
        <w:ind w:firstLine="709"/>
        <w:jc w:val="both"/>
        <w:rPr>
          <w:color w:val="000000"/>
          <w:szCs w:val="24"/>
        </w:rPr>
      </w:pPr>
      <w:r w:rsidRPr="00C1482B">
        <w:rPr>
          <w:color w:val="000000"/>
          <w:szCs w:val="24"/>
        </w:rPr>
        <w:t>2.8.2. Subtiekėjas, prieš pateikdamas sąskaitą faktūrą Užsakovui, turi ją suderinti su Tiekėju. Suderinimas laikomas tinkamu, kai subtiekėjo išrašytą sąskaitą faktūrą raštu patvirtina atsakingas Tiekėjo atstovas, kuris nurodytas trišalėje sutartyje. Užsakovo atlikti mokėjimai subtiekėjui pagal jo pateiktą sąskaitą faktūrą atitinkamai mažina sumą, kurią Užsakovas turi sumokėti Tiekėjui pagal šią sutartį. Tiekėjas, išrašydamas ir pateikdamas sąskaitą faktūrą Užsakovui, atitinkamai į jas neįtraukia subtiekėjo tiesiogiai Užsakovui pateiktų ir Tiekėjo patvirtintų sumų;</w:t>
      </w:r>
    </w:p>
    <w:p w14:paraId="79DFBD50" w14:textId="77777777" w:rsidR="004067A9" w:rsidRPr="00C1482B" w:rsidRDefault="004067A9" w:rsidP="004067A9">
      <w:pPr>
        <w:snapToGrid w:val="0"/>
        <w:spacing w:after="0" w:line="240" w:lineRule="auto"/>
        <w:ind w:firstLine="709"/>
        <w:jc w:val="both"/>
        <w:rPr>
          <w:color w:val="000000"/>
          <w:szCs w:val="24"/>
        </w:rPr>
      </w:pPr>
      <w:r w:rsidRPr="00C1482B">
        <w:rPr>
          <w:color w:val="000000"/>
          <w:szCs w:val="24"/>
        </w:rPr>
        <w:t xml:space="preserve">2.8.3. Tiesioginis atsiskaitymas su subtiekėju neatleidžia Tiekėjo nuo jo prisiimtų įsipareigojimų numatytų šioje </w:t>
      </w:r>
      <w:r w:rsidR="00A25CFC" w:rsidRPr="00C1482B">
        <w:rPr>
          <w:color w:val="000000"/>
          <w:szCs w:val="24"/>
        </w:rPr>
        <w:t>s</w:t>
      </w:r>
      <w:r w:rsidRPr="00C1482B">
        <w:rPr>
          <w:color w:val="000000"/>
          <w:szCs w:val="24"/>
        </w:rPr>
        <w:t xml:space="preserve">utartyje. Nepaisant nustatyto galimo tiesioginio atsiskaitymo su </w:t>
      </w:r>
      <w:r w:rsidRPr="00C1482B">
        <w:rPr>
          <w:color w:val="000000"/>
          <w:szCs w:val="24"/>
        </w:rPr>
        <w:lastRenderedPageBreak/>
        <w:t>subtiekėju, Tiekėjui šia sutartimi numatytos teisės, pareigos ir kiti įsipareigojimai nepereina subtiekėjui;</w:t>
      </w:r>
    </w:p>
    <w:p w14:paraId="176EAB5D" w14:textId="77777777" w:rsidR="004067A9" w:rsidRPr="00C1482B" w:rsidRDefault="004067A9" w:rsidP="004067A9">
      <w:pPr>
        <w:snapToGrid w:val="0"/>
        <w:spacing w:after="0" w:line="240" w:lineRule="auto"/>
        <w:ind w:firstLine="709"/>
        <w:jc w:val="both"/>
        <w:rPr>
          <w:color w:val="000000"/>
          <w:szCs w:val="24"/>
        </w:rPr>
      </w:pPr>
      <w:r w:rsidRPr="00C1482B">
        <w:rPr>
          <w:color w:val="000000"/>
          <w:szCs w:val="24"/>
        </w:rPr>
        <w:t xml:space="preserve">2.8.4.  Atsiskaitymai su subtiekėju atliekami trišalėje sutartyje nustatytomis kainomis, bet neviršijant šioje </w:t>
      </w:r>
      <w:r w:rsidR="00A25CFC" w:rsidRPr="00C1482B">
        <w:rPr>
          <w:color w:val="000000"/>
          <w:szCs w:val="24"/>
        </w:rPr>
        <w:t>s</w:t>
      </w:r>
      <w:r w:rsidRPr="00C1482B">
        <w:rPr>
          <w:color w:val="000000"/>
          <w:szCs w:val="24"/>
        </w:rPr>
        <w:t>utartyje nustatytų kainų. Jei dėl tiesioginio atsiskaitymo su subtiekėju faktiškai nesutampa Tiekėjo ir subtiekėjo nurodytos faktiškai mokėtinos sumos, rizika prieš Užsakovą tenka Tiekėjui ir neatitikimai pašalinami Tiekėjo sąskaita;</w:t>
      </w:r>
    </w:p>
    <w:p w14:paraId="0BB0C7A9" w14:textId="77777777" w:rsidR="004067A9" w:rsidRPr="00C1482B" w:rsidRDefault="004067A9" w:rsidP="004067A9">
      <w:pPr>
        <w:snapToGrid w:val="0"/>
        <w:spacing w:after="0" w:line="240" w:lineRule="auto"/>
        <w:ind w:firstLine="709"/>
        <w:jc w:val="both"/>
        <w:rPr>
          <w:b/>
          <w:szCs w:val="24"/>
        </w:rPr>
      </w:pPr>
      <w:r w:rsidRPr="00C1482B">
        <w:rPr>
          <w:color w:val="000000"/>
          <w:szCs w:val="24"/>
        </w:rPr>
        <w:t>2.8.5. Atsiskaitymas su subtiekė</w:t>
      </w:r>
      <w:r w:rsidR="00A25CFC" w:rsidRPr="00C1482B">
        <w:rPr>
          <w:color w:val="000000"/>
          <w:szCs w:val="24"/>
        </w:rPr>
        <w:t>ju vykdomas vadovaujantis šios s</w:t>
      </w:r>
      <w:r w:rsidRPr="00C1482B">
        <w:rPr>
          <w:color w:val="000000"/>
          <w:szCs w:val="24"/>
        </w:rPr>
        <w:t xml:space="preserve">utarties </w:t>
      </w:r>
      <w:r w:rsidR="00701922" w:rsidRPr="00C1482B">
        <w:rPr>
          <w:color w:val="000000"/>
          <w:szCs w:val="24"/>
        </w:rPr>
        <w:t>2.5</w:t>
      </w:r>
      <w:r w:rsidRPr="00C1482B">
        <w:rPr>
          <w:color w:val="000000"/>
          <w:szCs w:val="24"/>
        </w:rPr>
        <w:t>-2.8 punktų nuostatomis.</w:t>
      </w:r>
    </w:p>
    <w:p w14:paraId="17E84CB4" w14:textId="77777777" w:rsidR="00BB5136" w:rsidRPr="00C1482B" w:rsidRDefault="00BB5136" w:rsidP="00BB5136">
      <w:pPr>
        <w:tabs>
          <w:tab w:val="left" w:pos="1298"/>
          <w:tab w:val="left" w:pos="2072"/>
        </w:tabs>
        <w:spacing w:after="0" w:line="240" w:lineRule="auto"/>
        <w:ind w:right="15"/>
        <w:jc w:val="both"/>
        <w:rPr>
          <w:rFonts w:eastAsia="Times New Roman"/>
          <w:sz w:val="16"/>
          <w:szCs w:val="16"/>
          <w:lang w:eastAsia="x-none"/>
        </w:rPr>
      </w:pPr>
      <w:r w:rsidRPr="00C1482B">
        <w:rPr>
          <w:rFonts w:eastAsia="Times New Roman"/>
          <w:szCs w:val="24"/>
          <w:lang w:eastAsia="x-none"/>
        </w:rPr>
        <w:tab/>
      </w:r>
      <w:r w:rsidRPr="00C1482B">
        <w:rPr>
          <w:rFonts w:eastAsia="Times New Roman"/>
          <w:szCs w:val="24"/>
          <w:lang w:eastAsia="x-none"/>
        </w:rPr>
        <w:tab/>
        <w:t xml:space="preserve"> </w:t>
      </w:r>
    </w:p>
    <w:p w14:paraId="45D3529B" w14:textId="77777777" w:rsidR="00BB5136" w:rsidRPr="00C1482B" w:rsidRDefault="00BB5136" w:rsidP="00BB5136">
      <w:pPr>
        <w:keepNext/>
        <w:tabs>
          <w:tab w:val="left" w:pos="0"/>
          <w:tab w:val="left" w:pos="1298"/>
          <w:tab w:val="left" w:pos="2072"/>
        </w:tabs>
        <w:suppressAutoHyphens/>
        <w:spacing w:after="0" w:line="240" w:lineRule="auto"/>
        <w:ind w:right="15"/>
        <w:jc w:val="center"/>
        <w:outlineLvl w:val="0"/>
        <w:rPr>
          <w:rFonts w:eastAsia="Times New Roman"/>
          <w:b/>
          <w:szCs w:val="24"/>
        </w:rPr>
      </w:pPr>
      <w:r w:rsidRPr="00C1482B">
        <w:rPr>
          <w:rFonts w:eastAsia="Times New Roman"/>
          <w:b/>
          <w:szCs w:val="24"/>
        </w:rPr>
        <w:t xml:space="preserve">III. </w:t>
      </w:r>
      <w:r w:rsidR="00373346" w:rsidRPr="00C1482B">
        <w:rPr>
          <w:rFonts w:eastAsia="Times New Roman"/>
          <w:b/>
          <w:szCs w:val="24"/>
        </w:rPr>
        <w:t>PASLAUGŲ</w:t>
      </w:r>
      <w:r w:rsidRPr="00C1482B">
        <w:rPr>
          <w:rFonts w:eastAsia="Times New Roman"/>
          <w:b/>
          <w:szCs w:val="24"/>
        </w:rPr>
        <w:t xml:space="preserve"> ATLIKIMO TERMINAI</w:t>
      </w:r>
    </w:p>
    <w:p w14:paraId="5714ED82" w14:textId="77777777" w:rsidR="00BB5136" w:rsidRPr="00C1482B" w:rsidRDefault="00BB5136" w:rsidP="00BB5136">
      <w:pPr>
        <w:tabs>
          <w:tab w:val="left" w:pos="1298"/>
          <w:tab w:val="left" w:pos="2072"/>
        </w:tabs>
        <w:spacing w:after="0" w:line="240" w:lineRule="auto"/>
        <w:ind w:right="15"/>
        <w:jc w:val="both"/>
        <w:rPr>
          <w:rFonts w:eastAsia="Times New Roman"/>
          <w:sz w:val="16"/>
          <w:szCs w:val="16"/>
        </w:rPr>
      </w:pPr>
    </w:p>
    <w:p w14:paraId="58E86EF7" w14:textId="77777777" w:rsidR="00BB5136" w:rsidRPr="00630F8D" w:rsidRDefault="00BB5136" w:rsidP="00BB5136">
      <w:pPr>
        <w:spacing w:after="0" w:line="240" w:lineRule="auto"/>
        <w:ind w:firstLine="709"/>
        <w:jc w:val="both"/>
        <w:rPr>
          <w:rFonts w:eastAsia="Times New Roman"/>
          <w:szCs w:val="24"/>
        </w:rPr>
      </w:pPr>
      <w:r w:rsidRPr="00630F8D">
        <w:rPr>
          <w:rFonts w:eastAsia="Times New Roman"/>
          <w:szCs w:val="24"/>
        </w:rPr>
        <w:t>3.1. Sutartis įsigalioja nuo sutarties pasirašymo dienos ir galioja, kol šalys</w:t>
      </w:r>
      <w:r w:rsidR="00741561" w:rsidRPr="00630F8D">
        <w:rPr>
          <w:rFonts w:eastAsia="Times New Roman"/>
          <w:szCs w:val="24"/>
        </w:rPr>
        <w:t xml:space="preserve"> sutaria ją nutraukti arba kol s</w:t>
      </w:r>
      <w:r w:rsidRPr="00630F8D">
        <w:rPr>
          <w:rFonts w:eastAsia="Times New Roman"/>
          <w:szCs w:val="24"/>
        </w:rPr>
        <w:t>utarties galiojimas pasibaigia (visiškai įvykdomi įsipareigojimai), nutrauki</w:t>
      </w:r>
      <w:r w:rsidR="00741561" w:rsidRPr="00630F8D">
        <w:rPr>
          <w:rFonts w:eastAsia="Times New Roman"/>
          <w:szCs w:val="24"/>
        </w:rPr>
        <w:t>ama įsakymu ar s</w:t>
      </w:r>
      <w:r w:rsidRPr="00630F8D">
        <w:rPr>
          <w:rFonts w:eastAsia="Times New Roman"/>
          <w:szCs w:val="24"/>
        </w:rPr>
        <w:t xml:space="preserve">utartyje nustatytais atvejais. </w:t>
      </w:r>
    </w:p>
    <w:p w14:paraId="67F5D24B" w14:textId="77777777" w:rsidR="00630F8D" w:rsidRPr="00585097" w:rsidRDefault="00BB5136" w:rsidP="00630F8D">
      <w:pPr>
        <w:pStyle w:val="NoSpacing1"/>
        <w:ind w:firstLine="709"/>
        <w:jc w:val="both"/>
        <w:rPr>
          <w:rFonts w:ascii="Times New Roman" w:eastAsia="Times New Roman" w:hAnsi="Times New Roman"/>
          <w:sz w:val="24"/>
          <w:szCs w:val="24"/>
        </w:rPr>
      </w:pPr>
      <w:r w:rsidRPr="00630F8D">
        <w:rPr>
          <w:rFonts w:ascii="Times New Roman" w:eastAsia="Times New Roman" w:hAnsi="Times New Roman"/>
          <w:sz w:val="24"/>
          <w:szCs w:val="24"/>
        </w:rPr>
        <w:t xml:space="preserve">3.2. </w:t>
      </w:r>
      <w:r w:rsidR="00D9511F" w:rsidRPr="00630F8D">
        <w:rPr>
          <w:rFonts w:ascii="Times New Roman" w:eastAsia="Times New Roman" w:hAnsi="Times New Roman"/>
          <w:sz w:val="24"/>
          <w:szCs w:val="24"/>
        </w:rPr>
        <w:t>Sutarties vykdymo pradžia yra pirkimo sutarties įsigaliojimo data</w:t>
      </w:r>
      <w:r w:rsidR="00741561" w:rsidRPr="00630F8D">
        <w:rPr>
          <w:rFonts w:ascii="Times New Roman" w:eastAsia="Times New Roman" w:hAnsi="Times New Roman"/>
          <w:sz w:val="24"/>
          <w:szCs w:val="24"/>
        </w:rPr>
        <w:t>.</w:t>
      </w:r>
      <w:r w:rsidR="0032121E" w:rsidRPr="00630F8D">
        <w:rPr>
          <w:rFonts w:ascii="Times New Roman" w:eastAsia="Times New Roman" w:hAnsi="Times New Roman"/>
          <w:sz w:val="24"/>
          <w:szCs w:val="24"/>
        </w:rPr>
        <w:t xml:space="preserve"> </w:t>
      </w:r>
      <w:r w:rsidR="00630F8D" w:rsidRPr="00630F8D">
        <w:rPr>
          <w:rFonts w:ascii="Times New Roman" w:hAnsi="Times New Roman"/>
          <w:sz w:val="24"/>
          <w:szCs w:val="24"/>
        </w:rPr>
        <w:t xml:space="preserve">Paslaugų teikimo trukmė </w:t>
      </w:r>
      <w:r w:rsidR="00630F8D" w:rsidRPr="00585097">
        <w:rPr>
          <w:rFonts w:ascii="Times New Roman" w:hAnsi="Times New Roman"/>
          <w:sz w:val="24"/>
          <w:szCs w:val="24"/>
        </w:rPr>
        <w:t xml:space="preserve">– </w:t>
      </w:r>
      <w:r w:rsidR="00591281">
        <w:rPr>
          <w:rFonts w:ascii="Times New Roman" w:hAnsi="Times New Roman"/>
          <w:sz w:val="24"/>
          <w:szCs w:val="24"/>
        </w:rPr>
        <w:t>1 mėn.</w:t>
      </w:r>
    </w:p>
    <w:p w14:paraId="5C917BE8" w14:textId="77777777" w:rsidR="00CC60A7" w:rsidRPr="00C1482B" w:rsidRDefault="00CC60A7" w:rsidP="000A23BE">
      <w:pPr>
        <w:tabs>
          <w:tab w:val="num" w:pos="0"/>
          <w:tab w:val="left" w:pos="426"/>
          <w:tab w:val="left" w:pos="709"/>
        </w:tabs>
        <w:spacing w:after="0" w:line="240" w:lineRule="auto"/>
        <w:jc w:val="both"/>
        <w:rPr>
          <w:szCs w:val="24"/>
        </w:rPr>
      </w:pPr>
    </w:p>
    <w:p w14:paraId="544B6C5D" w14:textId="77777777" w:rsidR="00CC60A7" w:rsidRPr="00C1482B" w:rsidRDefault="00CC60A7" w:rsidP="00CC60A7">
      <w:pPr>
        <w:snapToGrid w:val="0"/>
        <w:spacing w:after="0" w:line="240" w:lineRule="auto"/>
        <w:ind w:firstLine="709"/>
        <w:jc w:val="center"/>
        <w:rPr>
          <w:rFonts w:eastAsia="Times New Roman"/>
          <w:b/>
          <w:color w:val="000000"/>
          <w:szCs w:val="24"/>
          <w:lang w:eastAsia="lt-LT"/>
        </w:rPr>
      </w:pPr>
      <w:r w:rsidRPr="00C1482B">
        <w:rPr>
          <w:rFonts w:eastAsia="Times New Roman"/>
          <w:b/>
          <w:color w:val="000000"/>
          <w:szCs w:val="24"/>
          <w:lang w:eastAsia="lt-LT"/>
        </w:rPr>
        <w:t>IV. ŠALIŲ ATSAKOMYBĖ</w:t>
      </w:r>
    </w:p>
    <w:p w14:paraId="6C891A01" w14:textId="77777777" w:rsidR="00CC60A7" w:rsidRPr="00C1482B" w:rsidRDefault="00CC60A7" w:rsidP="00CC60A7">
      <w:pPr>
        <w:snapToGrid w:val="0"/>
        <w:spacing w:after="0" w:line="240" w:lineRule="auto"/>
        <w:ind w:firstLine="709"/>
        <w:jc w:val="both"/>
        <w:rPr>
          <w:rFonts w:eastAsia="Times New Roman"/>
          <w:color w:val="000000"/>
          <w:szCs w:val="24"/>
          <w:lang w:eastAsia="lt-LT"/>
        </w:rPr>
      </w:pPr>
    </w:p>
    <w:p w14:paraId="62B7799E"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 xml:space="preserve">4.1. Jei Tiekėjas dėl savo kaltės nesuteikia paslaugų nustatytu terminu, Užsakovas turi teisę be oficialaus įspėjimo ir nesumažindamas kitų savo teisių gynimo būdų pradėti skaičiuoti 0,03 % dydžio delspinigius nuo laiku nesuteiktų paslaugų kainos už kiekvieną termino praleidimo dieną, neviršijant 10 (dešimt) % bendros </w:t>
      </w:r>
      <w:r w:rsidR="00A25CFC" w:rsidRPr="00C1482B">
        <w:rPr>
          <w:color w:val="000000"/>
          <w:szCs w:val="24"/>
        </w:rPr>
        <w:t>s</w:t>
      </w:r>
      <w:r w:rsidRPr="00C1482B">
        <w:rPr>
          <w:color w:val="000000"/>
          <w:szCs w:val="24"/>
        </w:rPr>
        <w:t xml:space="preserve">utarties kainos. </w:t>
      </w:r>
    </w:p>
    <w:p w14:paraId="33C199E9"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 xml:space="preserve">4.2. Jei apskaičiuoti delspinigiai viršija 10 (dešimt) % bendros </w:t>
      </w:r>
      <w:r w:rsidR="00A25CFC" w:rsidRPr="00C1482B">
        <w:rPr>
          <w:color w:val="000000"/>
          <w:szCs w:val="24"/>
        </w:rPr>
        <w:t>s</w:t>
      </w:r>
      <w:r w:rsidRPr="00C1482B">
        <w:rPr>
          <w:color w:val="000000"/>
          <w:szCs w:val="24"/>
        </w:rPr>
        <w:t>utarties kainos, Užsakovas gali, prieš tai raštu įspėjęs Tiekėją:</w:t>
      </w:r>
    </w:p>
    <w:p w14:paraId="253A4E9F"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4.2.1. išskaičiuoti delspinigių sumą iš Tiekėjui mokėtinų sumų;</w:t>
      </w:r>
    </w:p>
    <w:p w14:paraId="48E6EE79"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 xml:space="preserve">4.2.2. nutraukti </w:t>
      </w:r>
      <w:r w:rsidR="00A25CFC" w:rsidRPr="00C1482B">
        <w:rPr>
          <w:color w:val="000000"/>
          <w:szCs w:val="24"/>
        </w:rPr>
        <w:t>s</w:t>
      </w:r>
      <w:r w:rsidRPr="00C1482B">
        <w:rPr>
          <w:color w:val="000000"/>
          <w:szCs w:val="24"/>
        </w:rPr>
        <w:t>utartį.</w:t>
      </w:r>
    </w:p>
    <w:p w14:paraId="5E576116"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 xml:space="preserve">4.3. Jei Užsakovas dėl savo kaltės nustatytu terminu neapmoka už paslaugas, Tiekėjas turi teisę be oficialaus įspėjimo ir nesumažindamas kitų savo teisių gynimo būdų pradėti skaičiuoti 0,03 % dydžio delspinigius nuo laiku neapmokėtos paslaugų kainos už kiekvieną termino praleidimo dieną, neviršijant 10 (dešimt) % bendros </w:t>
      </w:r>
      <w:r w:rsidR="00A25CFC" w:rsidRPr="00C1482B">
        <w:rPr>
          <w:color w:val="000000"/>
          <w:szCs w:val="24"/>
        </w:rPr>
        <w:t>s</w:t>
      </w:r>
      <w:r w:rsidRPr="00C1482B">
        <w:rPr>
          <w:color w:val="000000"/>
          <w:szCs w:val="24"/>
        </w:rPr>
        <w:t>utarties kainos.</w:t>
      </w:r>
    </w:p>
    <w:p w14:paraId="59346D9F" w14:textId="77777777" w:rsidR="00CC60A7" w:rsidRPr="00C1482B" w:rsidRDefault="00CC60A7" w:rsidP="00CC60A7">
      <w:pPr>
        <w:snapToGrid w:val="0"/>
        <w:spacing w:after="0" w:line="240" w:lineRule="auto"/>
        <w:jc w:val="both"/>
        <w:rPr>
          <w:color w:val="000000"/>
          <w:szCs w:val="24"/>
        </w:rPr>
      </w:pPr>
    </w:p>
    <w:p w14:paraId="4B5E446D" w14:textId="77777777" w:rsidR="00CC60A7" w:rsidRPr="00C1482B" w:rsidRDefault="00CC60A7" w:rsidP="00CC60A7">
      <w:pPr>
        <w:snapToGrid w:val="0"/>
        <w:spacing w:after="0" w:line="240" w:lineRule="auto"/>
        <w:ind w:firstLine="709"/>
        <w:jc w:val="center"/>
        <w:rPr>
          <w:b/>
          <w:color w:val="000000"/>
          <w:szCs w:val="24"/>
        </w:rPr>
      </w:pPr>
      <w:r w:rsidRPr="00C1482B">
        <w:rPr>
          <w:b/>
          <w:color w:val="000000"/>
          <w:szCs w:val="24"/>
        </w:rPr>
        <w:t>V. SUSIRAŠINĖJIMAS</w:t>
      </w:r>
    </w:p>
    <w:p w14:paraId="7A73F75D" w14:textId="77777777" w:rsidR="00CC60A7" w:rsidRPr="00C1482B" w:rsidRDefault="00CC60A7" w:rsidP="00CC60A7">
      <w:pPr>
        <w:snapToGrid w:val="0"/>
        <w:spacing w:after="0" w:line="240" w:lineRule="auto"/>
        <w:ind w:firstLine="709"/>
        <w:jc w:val="both"/>
        <w:rPr>
          <w:color w:val="000000"/>
          <w:szCs w:val="24"/>
        </w:rPr>
      </w:pPr>
    </w:p>
    <w:p w14:paraId="4DE5AEF5"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 xml:space="preserve">5.1. Sutarties Šalys susirašinėja lietuvių kalba. Visi pranešimai, sutikimai ir kitas susižinojimas, kuriuos Šalis gali pateikti pagal šią </w:t>
      </w:r>
      <w:r w:rsidR="00A25CFC" w:rsidRPr="00C1482B">
        <w:rPr>
          <w:color w:val="000000"/>
          <w:szCs w:val="24"/>
        </w:rPr>
        <w:t>s</w:t>
      </w:r>
      <w:r w:rsidRPr="00C1482B">
        <w:rPr>
          <w:color w:val="000000"/>
          <w:szCs w:val="24"/>
        </w:rPr>
        <w:t>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686"/>
        <w:gridCol w:w="3827"/>
      </w:tblGrid>
      <w:tr w:rsidR="00CC60A7" w:rsidRPr="00C1482B" w14:paraId="1613088D" w14:textId="77777777" w:rsidTr="00374F48">
        <w:tc>
          <w:tcPr>
            <w:tcW w:w="1951" w:type="dxa"/>
          </w:tcPr>
          <w:p w14:paraId="7F75D6B9" w14:textId="77777777" w:rsidR="00CC60A7" w:rsidRPr="00C1482B" w:rsidRDefault="00CC60A7" w:rsidP="00374F48">
            <w:pPr>
              <w:tabs>
                <w:tab w:val="left" w:pos="2072"/>
              </w:tabs>
              <w:spacing w:after="0" w:line="240" w:lineRule="auto"/>
              <w:ind w:firstLine="539"/>
              <w:jc w:val="both"/>
              <w:rPr>
                <w:b/>
                <w:szCs w:val="24"/>
              </w:rPr>
            </w:pPr>
          </w:p>
        </w:tc>
        <w:tc>
          <w:tcPr>
            <w:tcW w:w="3686" w:type="dxa"/>
          </w:tcPr>
          <w:p w14:paraId="66BB82B9" w14:textId="77777777" w:rsidR="00CC60A7" w:rsidRPr="00C1482B" w:rsidRDefault="00CC60A7" w:rsidP="00374F48">
            <w:pPr>
              <w:tabs>
                <w:tab w:val="left" w:pos="2072"/>
              </w:tabs>
              <w:spacing w:after="0" w:line="240" w:lineRule="auto"/>
              <w:jc w:val="center"/>
              <w:rPr>
                <w:b/>
                <w:szCs w:val="24"/>
              </w:rPr>
            </w:pPr>
            <w:r w:rsidRPr="00C1482B">
              <w:rPr>
                <w:b/>
                <w:szCs w:val="24"/>
              </w:rPr>
              <w:t>Už sutarties vykdymą paskirtas Užsakovo atstovas</w:t>
            </w:r>
          </w:p>
        </w:tc>
        <w:tc>
          <w:tcPr>
            <w:tcW w:w="3827" w:type="dxa"/>
          </w:tcPr>
          <w:p w14:paraId="4292D570" w14:textId="77777777" w:rsidR="00CC60A7" w:rsidRPr="00C1482B" w:rsidRDefault="00CC60A7" w:rsidP="00374F48">
            <w:pPr>
              <w:tabs>
                <w:tab w:val="left" w:pos="2072"/>
              </w:tabs>
              <w:spacing w:after="0" w:line="240" w:lineRule="auto"/>
              <w:jc w:val="center"/>
              <w:rPr>
                <w:b/>
                <w:szCs w:val="24"/>
              </w:rPr>
            </w:pPr>
            <w:r w:rsidRPr="00C1482B">
              <w:rPr>
                <w:b/>
                <w:szCs w:val="24"/>
              </w:rPr>
              <w:t>Už sutarties vykdymą paskirtas Tiekėjo atstovas</w:t>
            </w:r>
          </w:p>
        </w:tc>
      </w:tr>
      <w:tr w:rsidR="00CC60A7" w:rsidRPr="00C1482B" w14:paraId="64BDDEA2" w14:textId="77777777" w:rsidTr="00374F48">
        <w:tc>
          <w:tcPr>
            <w:tcW w:w="1951" w:type="dxa"/>
          </w:tcPr>
          <w:p w14:paraId="733BBB0C" w14:textId="77777777" w:rsidR="00CC60A7" w:rsidRPr="00C1482B" w:rsidRDefault="00CC60A7" w:rsidP="00374F48">
            <w:pPr>
              <w:tabs>
                <w:tab w:val="left" w:pos="2072"/>
              </w:tabs>
              <w:spacing w:after="0" w:line="240" w:lineRule="auto"/>
              <w:rPr>
                <w:szCs w:val="24"/>
              </w:rPr>
            </w:pPr>
            <w:r w:rsidRPr="00C1482B">
              <w:rPr>
                <w:szCs w:val="24"/>
              </w:rPr>
              <w:t>Vardas, pavardė</w:t>
            </w:r>
          </w:p>
        </w:tc>
        <w:tc>
          <w:tcPr>
            <w:tcW w:w="3686" w:type="dxa"/>
            <w:vAlign w:val="center"/>
          </w:tcPr>
          <w:p w14:paraId="5583B38B" w14:textId="3E8427A9" w:rsidR="00CC60A7" w:rsidRPr="00C1482B" w:rsidRDefault="0071394D" w:rsidP="00374F48">
            <w:pPr>
              <w:widowControl w:val="0"/>
              <w:tabs>
                <w:tab w:val="left" w:pos="2072"/>
              </w:tabs>
              <w:spacing w:after="0" w:line="240" w:lineRule="auto"/>
              <w:rPr>
                <w:szCs w:val="24"/>
              </w:rPr>
            </w:pPr>
            <w:r>
              <w:rPr>
                <w:szCs w:val="24"/>
              </w:rPr>
              <w:t>Jurgita Blaževičiūtė</w:t>
            </w:r>
          </w:p>
        </w:tc>
        <w:tc>
          <w:tcPr>
            <w:tcW w:w="3827" w:type="dxa"/>
          </w:tcPr>
          <w:p w14:paraId="388BC2D3" w14:textId="1270AE17" w:rsidR="00CC60A7" w:rsidRPr="00C1482B" w:rsidRDefault="00352F53" w:rsidP="00374F48">
            <w:pPr>
              <w:tabs>
                <w:tab w:val="left" w:pos="2072"/>
              </w:tabs>
              <w:spacing w:after="0" w:line="240" w:lineRule="auto"/>
              <w:rPr>
                <w:szCs w:val="24"/>
              </w:rPr>
            </w:pPr>
            <w:r>
              <w:rPr>
                <w:szCs w:val="24"/>
              </w:rPr>
              <w:t xml:space="preserve">Dalia Leliukienė </w:t>
            </w:r>
          </w:p>
        </w:tc>
      </w:tr>
      <w:tr w:rsidR="00CC60A7" w:rsidRPr="00C1482B" w14:paraId="4E3908C8" w14:textId="77777777" w:rsidTr="00374F48">
        <w:tc>
          <w:tcPr>
            <w:tcW w:w="1951" w:type="dxa"/>
          </w:tcPr>
          <w:p w14:paraId="6312DFB7" w14:textId="77777777" w:rsidR="00CC60A7" w:rsidRPr="00C1482B" w:rsidRDefault="00CC60A7" w:rsidP="00374F48">
            <w:pPr>
              <w:tabs>
                <w:tab w:val="left" w:pos="2072"/>
              </w:tabs>
              <w:spacing w:after="0" w:line="240" w:lineRule="auto"/>
              <w:jc w:val="both"/>
              <w:rPr>
                <w:szCs w:val="24"/>
              </w:rPr>
            </w:pPr>
            <w:r w:rsidRPr="00C1482B">
              <w:rPr>
                <w:szCs w:val="24"/>
              </w:rPr>
              <w:t>Adresas</w:t>
            </w:r>
          </w:p>
        </w:tc>
        <w:tc>
          <w:tcPr>
            <w:tcW w:w="3686" w:type="dxa"/>
          </w:tcPr>
          <w:p w14:paraId="661D5AC7" w14:textId="6781160F" w:rsidR="00CC60A7" w:rsidRPr="00C1482B" w:rsidRDefault="0071394D" w:rsidP="00374F48">
            <w:pPr>
              <w:widowControl w:val="0"/>
              <w:tabs>
                <w:tab w:val="left" w:pos="2072"/>
              </w:tabs>
              <w:spacing w:after="0" w:line="240" w:lineRule="auto"/>
              <w:rPr>
                <w:szCs w:val="24"/>
              </w:rPr>
            </w:pPr>
            <w:r>
              <w:rPr>
                <w:szCs w:val="24"/>
              </w:rPr>
              <w:t>Respublikos g. 94, Rokiškis</w:t>
            </w:r>
          </w:p>
        </w:tc>
        <w:tc>
          <w:tcPr>
            <w:tcW w:w="3827" w:type="dxa"/>
          </w:tcPr>
          <w:p w14:paraId="0F306255" w14:textId="4A8EBA3D" w:rsidR="00CC60A7" w:rsidRPr="00C1482B" w:rsidRDefault="00352F53" w:rsidP="00374F48">
            <w:pPr>
              <w:tabs>
                <w:tab w:val="left" w:pos="2072"/>
              </w:tabs>
              <w:spacing w:after="0" w:line="240" w:lineRule="auto"/>
              <w:rPr>
                <w:szCs w:val="24"/>
              </w:rPr>
            </w:pPr>
            <w:r>
              <w:rPr>
                <w:szCs w:val="24"/>
              </w:rPr>
              <w:t>Tilžės g. 74, Šiauliai</w:t>
            </w:r>
          </w:p>
        </w:tc>
      </w:tr>
      <w:tr w:rsidR="00CC60A7" w:rsidRPr="00C1482B" w14:paraId="65BEB53D" w14:textId="77777777" w:rsidTr="00374F48">
        <w:tc>
          <w:tcPr>
            <w:tcW w:w="1951" w:type="dxa"/>
          </w:tcPr>
          <w:p w14:paraId="7D12B971" w14:textId="77777777" w:rsidR="00CC60A7" w:rsidRPr="00C1482B" w:rsidRDefault="00CC60A7" w:rsidP="00374F48">
            <w:pPr>
              <w:tabs>
                <w:tab w:val="left" w:pos="2072"/>
              </w:tabs>
              <w:spacing w:after="0" w:line="240" w:lineRule="auto"/>
              <w:jc w:val="both"/>
              <w:rPr>
                <w:szCs w:val="24"/>
              </w:rPr>
            </w:pPr>
            <w:r w:rsidRPr="00C1482B">
              <w:rPr>
                <w:szCs w:val="24"/>
              </w:rPr>
              <w:t>Telefonas</w:t>
            </w:r>
          </w:p>
        </w:tc>
        <w:tc>
          <w:tcPr>
            <w:tcW w:w="3686" w:type="dxa"/>
          </w:tcPr>
          <w:p w14:paraId="52612D9E" w14:textId="4627E8BC" w:rsidR="00CC60A7" w:rsidRPr="00C1482B" w:rsidRDefault="0071394D" w:rsidP="00374F48">
            <w:pPr>
              <w:widowControl w:val="0"/>
              <w:tabs>
                <w:tab w:val="left" w:pos="2072"/>
              </w:tabs>
              <w:spacing w:after="0" w:line="240" w:lineRule="auto"/>
              <w:rPr>
                <w:szCs w:val="24"/>
              </w:rPr>
            </w:pPr>
            <w:r>
              <w:rPr>
                <w:szCs w:val="24"/>
              </w:rPr>
              <w:t>8 682 31753</w:t>
            </w:r>
          </w:p>
        </w:tc>
        <w:tc>
          <w:tcPr>
            <w:tcW w:w="3827" w:type="dxa"/>
          </w:tcPr>
          <w:p w14:paraId="751FF31E" w14:textId="5E3831D0" w:rsidR="00CC60A7" w:rsidRPr="00C1482B" w:rsidRDefault="00352F53" w:rsidP="00374F48">
            <w:pPr>
              <w:tabs>
                <w:tab w:val="left" w:pos="2072"/>
              </w:tabs>
              <w:spacing w:after="0" w:line="240" w:lineRule="auto"/>
              <w:rPr>
                <w:szCs w:val="24"/>
              </w:rPr>
            </w:pPr>
            <w:r>
              <w:rPr>
                <w:szCs w:val="24"/>
              </w:rPr>
              <w:t>8</w:t>
            </w:r>
            <w:r w:rsidR="0071394D">
              <w:rPr>
                <w:szCs w:val="24"/>
              </w:rPr>
              <w:t xml:space="preserve"> </w:t>
            </w:r>
            <w:r>
              <w:rPr>
                <w:szCs w:val="24"/>
              </w:rPr>
              <w:t xml:space="preserve">652 46835 </w:t>
            </w:r>
          </w:p>
        </w:tc>
      </w:tr>
      <w:tr w:rsidR="00CC60A7" w:rsidRPr="00C1482B" w14:paraId="6643D661" w14:textId="77777777" w:rsidTr="00374F48">
        <w:tc>
          <w:tcPr>
            <w:tcW w:w="1951" w:type="dxa"/>
          </w:tcPr>
          <w:p w14:paraId="603BE25D" w14:textId="77777777" w:rsidR="00CC60A7" w:rsidRPr="00C1482B" w:rsidRDefault="00CC60A7" w:rsidP="00374F48">
            <w:pPr>
              <w:tabs>
                <w:tab w:val="left" w:pos="2072"/>
              </w:tabs>
              <w:spacing w:after="0" w:line="240" w:lineRule="auto"/>
              <w:jc w:val="both"/>
              <w:rPr>
                <w:szCs w:val="24"/>
              </w:rPr>
            </w:pPr>
            <w:r w:rsidRPr="00C1482B">
              <w:rPr>
                <w:szCs w:val="24"/>
              </w:rPr>
              <w:t>El. paštas</w:t>
            </w:r>
          </w:p>
        </w:tc>
        <w:tc>
          <w:tcPr>
            <w:tcW w:w="3686" w:type="dxa"/>
          </w:tcPr>
          <w:p w14:paraId="7467F7A1" w14:textId="379C43CC" w:rsidR="0071394D" w:rsidRPr="00C1482B" w:rsidRDefault="00961B7E" w:rsidP="0071394D">
            <w:pPr>
              <w:widowControl w:val="0"/>
              <w:tabs>
                <w:tab w:val="left" w:pos="2072"/>
              </w:tabs>
              <w:spacing w:after="0" w:line="240" w:lineRule="auto"/>
              <w:rPr>
                <w:szCs w:val="24"/>
              </w:rPr>
            </w:pPr>
            <w:hyperlink r:id="rId7" w:history="1">
              <w:r w:rsidR="0071394D" w:rsidRPr="00F42EB0">
                <w:rPr>
                  <w:rStyle w:val="Hipersaitas"/>
                  <w:szCs w:val="24"/>
                </w:rPr>
                <w:t>verslas@post.rokiskis.lt</w:t>
              </w:r>
            </w:hyperlink>
          </w:p>
        </w:tc>
        <w:tc>
          <w:tcPr>
            <w:tcW w:w="3827" w:type="dxa"/>
          </w:tcPr>
          <w:p w14:paraId="5393C044" w14:textId="00E1C281" w:rsidR="0071394D" w:rsidRPr="00C1482B" w:rsidRDefault="00961B7E" w:rsidP="0071394D">
            <w:pPr>
              <w:tabs>
                <w:tab w:val="left" w:pos="2072"/>
              </w:tabs>
              <w:spacing w:after="0" w:line="240" w:lineRule="auto"/>
              <w:rPr>
                <w:szCs w:val="24"/>
              </w:rPr>
            </w:pPr>
            <w:hyperlink r:id="rId8" w:history="1">
              <w:r w:rsidR="0071394D" w:rsidRPr="00F42EB0">
                <w:rPr>
                  <w:rStyle w:val="Hipersaitas"/>
                  <w:szCs w:val="24"/>
                </w:rPr>
                <w:t>d.leliukiene@generalis.lt</w:t>
              </w:r>
            </w:hyperlink>
          </w:p>
        </w:tc>
      </w:tr>
    </w:tbl>
    <w:p w14:paraId="538433BC" w14:textId="42279E65" w:rsidR="00CC60A7" w:rsidRPr="00C1482B" w:rsidRDefault="00CC60A7" w:rsidP="00CC60A7">
      <w:pPr>
        <w:snapToGrid w:val="0"/>
        <w:spacing w:after="0" w:line="240" w:lineRule="auto"/>
        <w:ind w:firstLine="709"/>
        <w:jc w:val="both"/>
        <w:rPr>
          <w:color w:val="000000"/>
          <w:szCs w:val="24"/>
        </w:rPr>
      </w:pPr>
      <w:r w:rsidRPr="00C1482B">
        <w:rPr>
          <w:color w:val="000000"/>
          <w:szCs w:val="24"/>
        </w:rPr>
        <w:tab/>
      </w:r>
      <w:r w:rsidRPr="00C1482B">
        <w:rPr>
          <w:color w:val="000000"/>
          <w:szCs w:val="24"/>
        </w:rPr>
        <w:tab/>
      </w:r>
    </w:p>
    <w:p w14:paraId="11C18DBD"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 xml:space="preserve">5.2.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w:t>
      </w:r>
      <w:r w:rsidR="00A25CFC" w:rsidRPr="00C1482B">
        <w:rPr>
          <w:color w:val="000000"/>
          <w:szCs w:val="24"/>
        </w:rPr>
        <w:t>s</w:t>
      </w:r>
      <w:r w:rsidRPr="00C1482B">
        <w:rPr>
          <w:color w:val="000000"/>
          <w:szCs w:val="24"/>
        </w:rPr>
        <w:t>utarties sąlygoms arba ji negavo jokio pranešimo, išsiųsto pagal tuos duomenis.</w:t>
      </w:r>
    </w:p>
    <w:p w14:paraId="4967485A"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 xml:space="preserve">5.3. Už </w:t>
      </w:r>
      <w:r w:rsidR="00A25CFC" w:rsidRPr="00C1482B">
        <w:rPr>
          <w:color w:val="000000"/>
          <w:szCs w:val="24"/>
        </w:rPr>
        <w:t>s</w:t>
      </w:r>
      <w:r w:rsidRPr="00C1482B">
        <w:rPr>
          <w:color w:val="000000"/>
          <w:szCs w:val="24"/>
        </w:rPr>
        <w:t xml:space="preserve">utarties ir jos pakeitimų paskelbimą atsakinga Vida Gindvilienė, Strateginio planavimo, investicijų ir viešųjų pirkimų skyriaus vedėjo pavaduotoja.  </w:t>
      </w:r>
    </w:p>
    <w:p w14:paraId="7773D6E7" w14:textId="77777777" w:rsidR="00CC60A7" w:rsidRPr="00C1482B" w:rsidRDefault="00CC60A7" w:rsidP="00CC60A7">
      <w:pPr>
        <w:snapToGrid w:val="0"/>
        <w:spacing w:after="0" w:line="240" w:lineRule="auto"/>
        <w:ind w:firstLine="709"/>
        <w:jc w:val="center"/>
        <w:rPr>
          <w:b/>
          <w:color w:val="000000"/>
          <w:szCs w:val="24"/>
        </w:rPr>
      </w:pPr>
      <w:r w:rsidRPr="00C1482B">
        <w:rPr>
          <w:b/>
          <w:color w:val="000000"/>
          <w:szCs w:val="24"/>
        </w:rPr>
        <w:lastRenderedPageBreak/>
        <w:t>VI. SUBTIEKĖJAI IR JŲ KEITIMO TVARKA</w:t>
      </w:r>
    </w:p>
    <w:p w14:paraId="3208583A" w14:textId="77777777" w:rsidR="00CC60A7" w:rsidRPr="00C1482B" w:rsidRDefault="00CC60A7" w:rsidP="00CC60A7">
      <w:pPr>
        <w:snapToGrid w:val="0"/>
        <w:spacing w:after="0" w:line="240" w:lineRule="auto"/>
        <w:ind w:firstLine="709"/>
        <w:jc w:val="both"/>
        <w:rPr>
          <w:color w:val="000000"/>
          <w:szCs w:val="24"/>
        </w:rPr>
      </w:pPr>
    </w:p>
    <w:p w14:paraId="4B75CCF9"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 xml:space="preserve">6.1. Dalies </w:t>
      </w:r>
      <w:r w:rsidR="00A25CFC" w:rsidRPr="00C1482B">
        <w:rPr>
          <w:color w:val="000000"/>
          <w:szCs w:val="24"/>
        </w:rPr>
        <w:t>s</w:t>
      </w:r>
      <w:r w:rsidRPr="00C1482B">
        <w:rPr>
          <w:color w:val="000000"/>
          <w:szCs w:val="24"/>
        </w:rPr>
        <w:t>utartyje numatytų paslaugų teikimui subtiekėjų nepasitelks. Sutarties vykdymo metu subtiekėjai negalės būti įtraukiami, jei jie nebuvo pasitelkti teikiant pasiūlymą pirkimo metu.</w:t>
      </w:r>
    </w:p>
    <w:p w14:paraId="01454540" w14:textId="77777777" w:rsidR="00CC60A7" w:rsidRPr="00C1482B" w:rsidRDefault="00CC60A7" w:rsidP="00CC60A7">
      <w:pPr>
        <w:snapToGrid w:val="0"/>
        <w:spacing w:after="0" w:line="240" w:lineRule="auto"/>
        <w:ind w:firstLine="709"/>
        <w:jc w:val="both"/>
        <w:rPr>
          <w:color w:val="000000"/>
          <w:szCs w:val="24"/>
        </w:rPr>
      </w:pPr>
    </w:p>
    <w:p w14:paraId="597E6517" w14:textId="77777777" w:rsidR="00CC60A7" w:rsidRPr="00C1482B" w:rsidRDefault="00CC60A7" w:rsidP="00CC60A7">
      <w:pPr>
        <w:snapToGrid w:val="0"/>
        <w:spacing w:after="0" w:line="240" w:lineRule="auto"/>
        <w:ind w:firstLine="709"/>
        <w:jc w:val="center"/>
        <w:rPr>
          <w:b/>
          <w:color w:val="000000"/>
          <w:szCs w:val="24"/>
        </w:rPr>
      </w:pPr>
      <w:r w:rsidRPr="00C1482B">
        <w:rPr>
          <w:b/>
          <w:color w:val="000000"/>
          <w:szCs w:val="24"/>
        </w:rPr>
        <w:t>VII. SUTARTIES PAKEITIMAI</w:t>
      </w:r>
    </w:p>
    <w:p w14:paraId="60F91013" w14:textId="77777777" w:rsidR="00CC60A7" w:rsidRPr="00C1482B" w:rsidRDefault="00CC60A7" w:rsidP="00CC60A7">
      <w:pPr>
        <w:snapToGrid w:val="0"/>
        <w:spacing w:after="0" w:line="240" w:lineRule="auto"/>
        <w:ind w:firstLine="709"/>
        <w:jc w:val="both"/>
        <w:rPr>
          <w:color w:val="000000"/>
          <w:szCs w:val="24"/>
        </w:rPr>
      </w:pPr>
    </w:p>
    <w:p w14:paraId="4DEAA3B6"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 xml:space="preserve">7.1. Sutartis gali būti keičiama vadovaujantis Viešųjų pirkimų įstatymo 89 straipsnio nuostatomis. </w:t>
      </w:r>
    </w:p>
    <w:p w14:paraId="3D974BCB" w14:textId="77777777" w:rsidR="00CC60A7" w:rsidRPr="00C1482B" w:rsidRDefault="00CC60A7" w:rsidP="00CC60A7">
      <w:pPr>
        <w:snapToGrid w:val="0"/>
        <w:spacing w:after="0" w:line="240" w:lineRule="auto"/>
        <w:ind w:firstLine="709"/>
        <w:jc w:val="both"/>
        <w:rPr>
          <w:color w:val="000000"/>
          <w:szCs w:val="24"/>
        </w:rPr>
      </w:pPr>
    </w:p>
    <w:p w14:paraId="704379F1" w14:textId="77777777" w:rsidR="00CC60A7" w:rsidRPr="00C1482B" w:rsidRDefault="00CC60A7" w:rsidP="00CC60A7">
      <w:pPr>
        <w:snapToGrid w:val="0"/>
        <w:spacing w:after="0" w:line="240" w:lineRule="auto"/>
        <w:ind w:firstLine="709"/>
        <w:jc w:val="center"/>
        <w:rPr>
          <w:b/>
          <w:color w:val="000000"/>
          <w:szCs w:val="24"/>
        </w:rPr>
      </w:pPr>
      <w:r w:rsidRPr="00C1482B">
        <w:rPr>
          <w:b/>
          <w:color w:val="000000"/>
          <w:szCs w:val="24"/>
        </w:rPr>
        <w:t>VIII. SUTARTIES NUTRAUKIMAS</w:t>
      </w:r>
    </w:p>
    <w:p w14:paraId="67AA1287" w14:textId="77777777" w:rsidR="00CC60A7" w:rsidRPr="00C1482B" w:rsidRDefault="00CC60A7" w:rsidP="00CC60A7">
      <w:pPr>
        <w:snapToGrid w:val="0"/>
        <w:spacing w:after="0" w:line="240" w:lineRule="auto"/>
        <w:ind w:firstLine="709"/>
        <w:jc w:val="both"/>
        <w:rPr>
          <w:color w:val="000000"/>
          <w:szCs w:val="24"/>
        </w:rPr>
      </w:pPr>
    </w:p>
    <w:p w14:paraId="0295A82D"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8.1. Sutartis gali būti nutraukta raštišku abiejų Šalių susitarimu.</w:t>
      </w:r>
    </w:p>
    <w:p w14:paraId="426185BD"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 xml:space="preserve">8.2. Tiekėjas turi teisę vienašališkai nutraukti </w:t>
      </w:r>
      <w:r w:rsidR="00A25CFC" w:rsidRPr="00C1482B">
        <w:rPr>
          <w:color w:val="000000"/>
          <w:szCs w:val="24"/>
        </w:rPr>
        <w:t>s</w:t>
      </w:r>
      <w:r w:rsidRPr="00C1482B">
        <w:rPr>
          <w:color w:val="000000"/>
          <w:szCs w:val="24"/>
        </w:rPr>
        <w:t>utartį tik dėl</w:t>
      </w:r>
      <w:r w:rsidRPr="00C1482B">
        <w:rPr>
          <w:iCs/>
          <w:kern w:val="36"/>
          <w:szCs w:val="24"/>
        </w:rPr>
        <w:t xml:space="preserve"> Užsakovo </w:t>
      </w:r>
      <w:r w:rsidR="00A25CFC" w:rsidRPr="00C1482B">
        <w:rPr>
          <w:iCs/>
          <w:kern w:val="36"/>
          <w:szCs w:val="24"/>
        </w:rPr>
        <w:t>įsipareigojimų nevykdymo pagal s</w:t>
      </w:r>
      <w:r w:rsidRPr="00C1482B">
        <w:rPr>
          <w:iCs/>
          <w:kern w:val="36"/>
          <w:szCs w:val="24"/>
        </w:rPr>
        <w:t>utartį bei kai Tiekėjas negali įvykdyti savo įsipareigojimų dėl Užsakovo ar trečiųjų asmenų kaltės ar neveikimo</w:t>
      </w:r>
      <w:r w:rsidR="00A25CFC" w:rsidRPr="00C1482B">
        <w:rPr>
          <w:color w:val="000000"/>
          <w:szCs w:val="24"/>
        </w:rPr>
        <w:t>. Apie tokį s</w:t>
      </w:r>
      <w:r w:rsidRPr="00C1482B">
        <w:rPr>
          <w:color w:val="000000"/>
          <w:szCs w:val="24"/>
        </w:rPr>
        <w:t>utarties nutraukimą Tiekėjas raštu praneša Užsakovui prieš 14 kalendorinių dienų.</w:t>
      </w:r>
    </w:p>
    <w:p w14:paraId="325470C4"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 xml:space="preserve">8.3 </w:t>
      </w:r>
      <w:r w:rsidR="00A25CFC" w:rsidRPr="00C1482B">
        <w:rPr>
          <w:color w:val="000000"/>
          <w:szCs w:val="24"/>
        </w:rPr>
        <w:t>Užsakovas turi teisę nutraukti s</w:t>
      </w:r>
      <w:r w:rsidRPr="00C1482B">
        <w:rPr>
          <w:color w:val="000000"/>
          <w:szCs w:val="24"/>
        </w:rPr>
        <w:t>utartį, įspėjęs Tiekėją prieš 14 kalendorinių dienų, šiais atvejais:</w:t>
      </w:r>
    </w:p>
    <w:p w14:paraId="6C76D628"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 xml:space="preserve">8.3.1. kai Tiekėjas nevykdo savo įsipareigojimų pagal </w:t>
      </w:r>
      <w:r w:rsidR="00A25CFC" w:rsidRPr="00C1482B">
        <w:rPr>
          <w:color w:val="000000"/>
          <w:szCs w:val="24"/>
        </w:rPr>
        <w:t>s</w:t>
      </w:r>
      <w:r w:rsidRPr="00C1482B">
        <w:rPr>
          <w:color w:val="000000"/>
          <w:szCs w:val="24"/>
        </w:rPr>
        <w:t>utartį;</w:t>
      </w:r>
    </w:p>
    <w:p w14:paraId="2602BD43"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8.3.2. kai Tiekėjas per pagrįstai nustatytą laikotarpį neįvykdo Užsakovo nurodymo ištaisyti netinkamai įvykdytus arba neįvykdytus sutartinius įsipareigojimus;</w:t>
      </w:r>
    </w:p>
    <w:p w14:paraId="52236936" w14:textId="77777777" w:rsidR="00CC60A7" w:rsidRPr="00C1482B" w:rsidRDefault="00A25CFC" w:rsidP="00CC60A7">
      <w:pPr>
        <w:snapToGrid w:val="0"/>
        <w:spacing w:after="0" w:line="240" w:lineRule="auto"/>
        <w:ind w:firstLine="709"/>
        <w:jc w:val="both"/>
        <w:rPr>
          <w:color w:val="000000"/>
          <w:szCs w:val="24"/>
        </w:rPr>
      </w:pPr>
      <w:r w:rsidRPr="00C1482B">
        <w:rPr>
          <w:color w:val="000000"/>
          <w:szCs w:val="24"/>
        </w:rPr>
        <w:t>8.3.3. kai Tiekėjas perleidžia s</w:t>
      </w:r>
      <w:r w:rsidR="00CC60A7" w:rsidRPr="00C1482B">
        <w:rPr>
          <w:color w:val="000000"/>
          <w:szCs w:val="24"/>
        </w:rPr>
        <w:t>utartį be Užsakovo leidimo;</w:t>
      </w:r>
    </w:p>
    <w:p w14:paraId="33882D76"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8.3.4. kai Tiekėjas bankrutuoja arba yra likviduojamas, kai sustabdo ūkinę veiklą, arba kai įstatymuose ir kituose teisės aktuose numatyta tvarka susidaro analogiška situacija;</w:t>
      </w:r>
    </w:p>
    <w:p w14:paraId="0A44D07A"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 xml:space="preserve">8.3.5. kai keičiasi Tiekėjo organizacinė struktūra – juridinis statusas, pobūdis ar valdymo struktūra ir tai gali turėti įtakos tinkamam </w:t>
      </w:r>
      <w:r w:rsidR="00A25CFC" w:rsidRPr="00C1482B">
        <w:rPr>
          <w:color w:val="000000"/>
          <w:szCs w:val="24"/>
        </w:rPr>
        <w:t>s</w:t>
      </w:r>
      <w:r w:rsidRPr="00C1482B">
        <w:rPr>
          <w:color w:val="000000"/>
          <w:szCs w:val="24"/>
        </w:rPr>
        <w:t>utarties įvykdymui, išskyrus atvejus, kai dėl šių pasikeitimų keičiama Sutartis.</w:t>
      </w:r>
    </w:p>
    <w:p w14:paraId="0CFE8C2D"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 xml:space="preserve">8.4. Užsakovas po sutarties nutraukimo turi kiek galima greičiau patvirtinti suteiktų paslaugų vertę. Taip pat parengiama ataskaita apie </w:t>
      </w:r>
      <w:r w:rsidR="00A25CFC" w:rsidRPr="00C1482B">
        <w:rPr>
          <w:color w:val="000000"/>
          <w:szCs w:val="24"/>
        </w:rPr>
        <w:t>s</w:t>
      </w:r>
      <w:r w:rsidRPr="00C1482B">
        <w:rPr>
          <w:color w:val="000000"/>
          <w:szCs w:val="24"/>
        </w:rPr>
        <w:t>utarties nutraukimo dieną esančią Tiekėjo skolą Užsakovui ir Užsakovo skolą tiekėjui.</w:t>
      </w:r>
    </w:p>
    <w:p w14:paraId="1C544223"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 xml:space="preserve">8.5. Jei </w:t>
      </w:r>
      <w:r w:rsidR="00A25CFC" w:rsidRPr="00C1482B">
        <w:rPr>
          <w:color w:val="000000"/>
          <w:szCs w:val="24"/>
        </w:rPr>
        <w:t>s</w:t>
      </w:r>
      <w:r w:rsidRPr="00C1482B">
        <w:rPr>
          <w:color w:val="000000"/>
          <w:szCs w:val="24"/>
        </w:rPr>
        <w:t>utartis nutraukiama Užsakovo iniciatyva, nuostoliai ar išlaidos išieškomi išskaičiuojant juos iš Tiekėjui mokėtinų sumų.</w:t>
      </w:r>
    </w:p>
    <w:p w14:paraId="6779FD7F"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8.6. Sutartį nutraukus dėl Tiekėjo kaltės, be jam priklausančio atlyginimo už suteiktas paslaugas, Tiekėjas neturi teisės į kokių nors patirtų nuostolių ar žalos kompensaciją.</w:t>
      </w:r>
    </w:p>
    <w:p w14:paraId="4DFEE799" w14:textId="77777777" w:rsidR="00CC60A7" w:rsidRPr="00C1482B" w:rsidRDefault="00CC60A7" w:rsidP="00CC60A7">
      <w:pPr>
        <w:snapToGrid w:val="0"/>
        <w:spacing w:after="0" w:line="240" w:lineRule="auto"/>
        <w:ind w:firstLine="709"/>
        <w:jc w:val="both"/>
        <w:rPr>
          <w:color w:val="000000"/>
          <w:szCs w:val="24"/>
        </w:rPr>
      </w:pPr>
    </w:p>
    <w:p w14:paraId="4707B917" w14:textId="77777777" w:rsidR="00CC60A7" w:rsidRPr="00C1482B" w:rsidRDefault="00CC60A7" w:rsidP="00CC60A7">
      <w:pPr>
        <w:snapToGrid w:val="0"/>
        <w:spacing w:after="0" w:line="240" w:lineRule="auto"/>
        <w:ind w:firstLine="709"/>
        <w:jc w:val="center"/>
        <w:rPr>
          <w:b/>
          <w:color w:val="000000"/>
          <w:szCs w:val="24"/>
        </w:rPr>
      </w:pPr>
      <w:r w:rsidRPr="00C1482B">
        <w:rPr>
          <w:b/>
          <w:color w:val="000000"/>
          <w:szCs w:val="24"/>
        </w:rPr>
        <w:t>IX. GINČŲ SPRENDIMAS</w:t>
      </w:r>
    </w:p>
    <w:p w14:paraId="0E547F66" w14:textId="77777777" w:rsidR="00CC60A7" w:rsidRPr="00C1482B" w:rsidRDefault="00CC60A7" w:rsidP="00CC60A7">
      <w:pPr>
        <w:snapToGrid w:val="0"/>
        <w:spacing w:after="0" w:line="240" w:lineRule="auto"/>
        <w:ind w:firstLine="709"/>
        <w:jc w:val="both"/>
        <w:rPr>
          <w:color w:val="000000"/>
          <w:szCs w:val="24"/>
        </w:rPr>
      </w:pPr>
    </w:p>
    <w:p w14:paraId="5AA82FF0"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 xml:space="preserve">9.1. Visi santykiai tarp </w:t>
      </w:r>
      <w:r w:rsidR="00A25CFC" w:rsidRPr="00C1482B">
        <w:rPr>
          <w:color w:val="000000"/>
          <w:szCs w:val="24"/>
        </w:rPr>
        <w:t>s</w:t>
      </w:r>
      <w:r w:rsidRPr="00C1482B">
        <w:rPr>
          <w:color w:val="000000"/>
          <w:szCs w:val="24"/>
        </w:rPr>
        <w:t xml:space="preserve">utarties Šalių yra grindžiami geros valios ir pasitikėjimo principu. Visi ginčai ir nesusipratimai, kurie gali kilti dėl šios </w:t>
      </w:r>
      <w:r w:rsidR="00A25CFC" w:rsidRPr="00C1482B">
        <w:rPr>
          <w:color w:val="000000"/>
          <w:szCs w:val="24"/>
        </w:rPr>
        <w:t>s</w:t>
      </w:r>
      <w:r w:rsidRPr="00C1482B">
        <w:rPr>
          <w:color w:val="000000"/>
          <w:szCs w:val="24"/>
        </w:rPr>
        <w:t xml:space="preserve">utarties vykdymo ar susiję, su šia </w:t>
      </w:r>
      <w:r w:rsidR="00A25CFC" w:rsidRPr="00C1482B">
        <w:rPr>
          <w:color w:val="000000"/>
          <w:szCs w:val="24"/>
        </w:rPr>
        <w:t>s</w:t>
      </w:r>
      <w:r w:rsidRPr="00C1482B">
        <w:rPr>
          <w:color w:val="000000"/>
          <w:szCs w:val="24"/>
        </w:rPr>
        <w:t>utartimi, yra sprendžiami derybų būdu.</w:t>
      </w:r>
    </w:p>
    <w:p w14:paraId="0143F9C3"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 xml:space="preserve">9.2. Tuo atveju, kai ginčai tarp </w:t>
      </w:r>
      <w:r w:rsidR="00A25CFC" w:rsidRPr="00C1482B">
        <w:rPr>
          <w:color w:val="000000"/>
          <w:szCs w:val="24"/>
        </w:rPr>
        <w:t>s</w:t>
      </w:r>
      <w:r w:rsidRPr="00C1482B">
        <w:rPr>
          <w:color w:val="000000"/>
          <w:szCs w:val="24"/>
        </w:rPr>
        <w:t>utarties Šalių neišspręsti abipusio susitarimo būdu, jie yra sprendžiami Lietuvos Respublikos teismuose įstatymų nustatyta tvarka.</w:t>
      </w:r>
    </w:p>
    <w:p w14:paraId="27D14CB6" w14:textId="77777777" w:rsidR="00CC60A7" w:rsidRPr="00C1482B" w:rsidRDefault="00CC60A7" w:rsidP="00CC60A7">
      <w:pPr>
        <w:snapToGrid w:val="0"/>
        <w:spacing w:after="0" w:line="240" w:lineRule="auto"/>
        <w:ind w:firstLine="709"/>
        <w:jc w:val="both"/>
        <w:rPr>
          <w:color w:val="000000"/>
          <w:szCs w:val="24"/>
        </w:rPr>
      </w:pPr>
    </w:p>
    <w:p w14:paraId="2378B5AA" w14:textId="77777777" w:rsidR="00CC60A7" w:rsidRPr="00C1482B" w:rsidRDefault="00CC60A7" w:rsidP="00CC60A7">
      <w:pPr>
        <w:snapToGrid w:val="0"/>
        <w:spacing w:after="0" w:line="240" w:lineRule="auto"/>
        <w:ind w:firstLine="709"/>
        <w:jc w:val="center"/>
        <w:rPr>
          <w:b/>
          <w:color w:val="000000"/>
          <w:szCs w:val="24"/>
        </w:rPr>
      </w:pPr>
      <w:r w:rsidRPr="00C1482B">
        <w:rPr>
          <w:b/>
          <w:color w:val="000000"/>
          <w:szCs w:val="24"/>
        </w:rPr>
        <w:t>X. NENUGALIMOS JĖGOS APLINKYBĖS</w:t>
      </w:r>
    </w:p>
    <w:p w14:paraId="68DE0E0A" w14:textId="77777777" w:rsidR="00CC60A7" w:rsidRPr="00C1482B" w:rsidRDefault="00CC60A7" w:rsidP="00CC60A7">
      <w:pPr>
        <w:snapToGrid w:val="0"/>
        <w:spacing w:after="0" w:line="240" w:lineRule="auto"/>
        <w:ind w:firstLine="709"/>
        <w:jc w:val="center"/>
        <w:rPr>
          <w:b/>
          <w:color w:val="000000"/>
          <w:szCs w:val="24"/>
        </w:rPr>
      </w:pPr>
    </w:p>
    <w:p w14:paraId="29CD7E92"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10.1. Nei viena Š</w:t>
      </w:r>
      <w:r w:rsidR="00A25CFC" w:rsidRPr="00C1482B">
        <w:rPr>
          <w:color w:val="000000"/>
          <w:szCs w:val="24"/>
        </w:rPr>
        <w:t>alis nėra laikoma pažeidusia s</w:t>
      </w:r>
      <w:r w:rsidRPr="00C1482B">
        <w:rPr>
          <w:color w:val="000000"/>
          <w:szCs w:val="24"/>
        </w:rPr>
        <w:t xml:space="preserve">utartį arba nevykdančia savo įsipareigojimų pagal ją, jei įsipareigojimus vykdyti jai trukdo nenugalimos jėgos (force majeure) aplinkybės, atsiradusios po </w:t>
      </w:r>
      <w:r w:rsidR="00A25CFC" w:rsidRPr="00C1482B">
        <w:rPr>
          <w:color w:val="000000"/>
          <w:szCs w:val="24"/>
        </w:rPr>
        <w:t>s</w:t>
      </w:r>
      <w:r w:rsidRPr="00C1482B">
        <w:rPr>
          <w:color w:val="000000"/>
          <w:szCs w:val="24"/>
        </w:rPr>
        <w:t xml:space="preserve">utarties įsigaliojimo dienos. Nenugalima jėga nelaikoma tai, kad </w:t>
      </w:r>
      <w:r w:rsidR="00A25CFC" w:rsidRPr="00C1482B">
        <w:rPr>
          <w:color w:val="000000"/>
          <w:szCs w:val="24"/>
        </w:rPr>
        <w:t>s</w:t>
      </w:r>
      <w:r w:rsidRPr="00C1482B">
        <w:rPr>
          <w:color w:val="000000"/>
          <w:szCs w:val="24"/>
        </w:rPr>
        <w:t xml:space="preserve">utarties Šalis neturi reikiamų finansinių išteklių arba </w:t>
      </w:r>
      <w:r w:rsidR="00A25CFC" w:rsidRPr="00C1482B">
        <w:rPr>
          <w:color w:val="000000"/>
          <w:szCs w:val="24"/>
        </w:rPr>
        <w:t>s</w:t>
      </w:r>
      <w:r w:rsidRPr="00C1482B">
        <w:rPr>
          <w:color w:val="000000"/>
          <w:szCs w:val="24"/>
        </w:rPr>
        <w:t>utarties Šalies kontrahentai pažeidžia savo prievoles.</w:t>
      </w:r>
    </w:p>
    <w:p w14:paraId="4B7D7C9B"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lastRenderedPageBreak/>
        <w:t>10.2. Atsiradus nenugalimos jėgos aplinkybėms, savo įsipareigojimų įvykdyti negalinti Šalis, privalo raštu įspėti kitą Šalį apie šias aplinkybes, aprašius aplinkybių esmę ir laiko tarpą, per kurį manoma, kad šitos aplinkybės pasibaigs.</w:t>
      </w:r>
    </w:p>
    <w:p w14:paraId="282230C9"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10.3. Jeigu nenugalimos jėgos sąlygos tęsiasi ilgiau kaip 1 (vieną) mėnesį, kiekviena iš Šalių turi teisę kreiptis į ki</w:t>
      </w:r>
      <w:r w:rsidR="00A25CFC" w:rsidRPr="00C1482B">
        <w:rPr>
          <w:color w:val="000000"/>
          <w:szCs w:val="24"/>
        </w:rPr>
        <w:t>tą Šalį su pasiūlymu nutraukti s</w:t>
      </w:r>
      <w:r w:rsidRPr="00C1482B">
        <w:rPr>
          <w:color w:val="000000"/>
          <w:szCs w:val="24"/>
        </w:rPr>
        <w:t>utartį dėl nenugalimų jėgų sąlygų.</w:t>
      </w:r>
    </w:p>
    <w:p w14:paraId="42B646C4" w14:textId="77777777" w:rsidR="00CC60A7" w:rsidRPr="00C1482B" w:rsidRDefault="00CC60A7" w:rsidP="00CC60A7">
      <w:pPr>
        <w:snapToGrid w:val="0"/>
        <w:spacing w:after="0" w:line="240" w:lineRule="auto"/>
        <w:ind w:firstLine="709"/>
        <w:jc w:val="both"/>
        <w:rPr>
          <w:color w:val="000000"/>
          <w:szCs w:val="24"/>
        </w:rPr>
      </w:pPr>
    </w:p>
    <w:p w14:paraId="65C5AC6F" w14:textId="77777777" w:rsidR="00CC60A7" w:rsidRPr="00C1482B" w:rsidRDefault="00CC60A7" w:rsidP="00CC60A7">
      <w:pPr>
        <w:snapToGrid w:val="0"/>
        <w:spacing w:after="0" w:line="240" w:lineRule="auto"/>
        <w:ind w:firstLine="709"/>
        <w:jc w:val="center"/>
        <w:rPr>
          <w:b/>
          <w:color w:val="000000"/>
          <w:szCs w:val="24"/>
        </w:rPr>
      </w:pPr>
      <w:r w:rsidRPr="00C1482B">
        <w:rPr>
          <w:b/>
          <w:color w:val="000000"/>
          <w:szCs w:val="24"/>
        </w:rPr>
        <w:t>XI. KITOS NUOSTATOS</w:t>
      </w:r>
    </w:p>
    <w:p w14:paraId="6B75195B" w14:textId="77777777" w:rsidR="00CC60A7" w:rsidRPr="00C1482B" w:rsidRDefault="00CC60A7" w:rsidP="00CC60A7">
      <w:pPr>
        <w:snapToGrid w:val="0"/>
        <w:spacing w:after="0" w:line="240" w:lineRule="auto"/>
        <w:ind w:firstLine="709"/>
        <w:jc w:val="both"/>
        <w:rPr>
          <w:color w:val="000000"/>
          <w:szCs w:val="24"/>
        </w:rPr>
      </w:pPr>
    </w:p>
    <w:p w14:paraId="065A9BA4"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 xml:space="preserve">11.1. </w:t>
      </w:r>
      <w:r w:rsidR="009B221E" w:rsidRPr="00C1482B">
        <w:rPr>
          <w:color w:val="000000"/>
          <w:szCs w:val="24"/>
        </w:rPr>
        <w:t>Š</w:t>
      </w:r>
      <w:r w:rsidRPr="00C1482B">
        <w:rPr>
          <w:color w:val="000000"/>
          <w:szCs w:val="24"/>
        </w:rPr>
        <w:t xml:space="preserve">i </w:t>
      </w:r>
      <w:r w:rsidR="009B221E" w:rsidRPr="00C1482B">
        <w:rPr>
          <w:color w:val="000000"/>
          <w:szCs w:val="24"/>
        </w:rPr>
        <w:t>s</w:t>
      </w:r>
      <w:r w:rsidRPr="00C1482B">
        <w:rPr>
          <w:color w:val="000000"/>
          <w:szCs w:val="24"/>
        </w:rPr>
        <w:t xml:space="preserve">utartis sudaryta lietuvių kalba 2 (dviem) egzemplioriais, turinčiais vienodą teisinę galią – po vieną kiekvienai Šaliai. </w:t>
      </w:r>
    </w:p>
    <w:p w14:paraId="5D11A57D" w14:textId="77777777" w:rsidR="00CC60A7" w:rsidRPr="00C1482B" w:rsidRDefault="00CC60A7" w:rsidP="00CC60A7">
      <w:pPr>
        <w:snapToGrid w:val="0"/>
        <w:spacing w:after="0" w:line="240" w:lineRule="auto"/>
        <w:ind w:firstLine="709"/>
        <w:jc w:val="both"/>
        <w:rPr>
          <w:color w:val="000000"/>
          <w:szCs w:val="24"/>
        </w:rPr>
      </w:pPr>
      <w:r w:rsidRPr="00C1482B">
        <w:rPr>
          <w:color w:val="000000"/>
          <w:szCs w:val="24"/>
        </w:rPr>
        <w:t xml:space="preserve">11.2. Šiuo Šalys patvirtina, kad </w:t>
      </w:r>
      <w:r w:rsidR="00A25CFC" w:rsidRPr="00C1482B">
        <w:rPr>
          <w:color w:val="000000"/>
          <w:szCs w:val="24"/>
        </w:rPr>
        <w:t>s</w:t>
      </w:r>
      <w:r w:rsidRPr="00C1482B">
        <w:rPr>
          <w:color w:val="000000"/>
          <w:szCs w:val="24"/>
        </w:rPr>
        <w:t>utartį perskaitė, suprato jos turinį ir pasekmes, priėmė ją kaip atitinkančią jų tikslus ir pasirašė aukščiau nurodyta data.</w:t>
      </w:r>
    </w:p>
    <w:p w14:paraId="09068E1F" w14:textId="77777777" w:rsidR="00BB5136" w:rsidRPr="00C1482B" w:rsidRDefault="00BB5136" w:rsidP="00BB5136">
      <w:pPr>
        <w:tabs>
          <w:tab w:val="left" w:pos="2072"/>
        </w:tabs>
        <w:spacing w:after="0" w:line="20" w:lineRule="atLeast"/>
        <w:ind w:firstLine="720"/>
        <w:jc w:val="both"/>
        <w:rPr>
          <w:rFonts w:eastAsia="Times New Roman"/>
          <w:szCs w:val="20"/>
          <w:lang w:eastAsia="x-none"/>
        </w:rPr>
      </w:pPr>
      <w:r w:rsidRPr="00C1482B">
        <w:rPr>
          <w:rFonts w:eastAsia="Times New Roman"/>
          <w:szCs w:val="20"/>
          <w:lang w:eastAsia="x-none"/>
        </w:rPr>
        <w:t xml:space="preserve">SUTARTIES PRIEDAS. Techninė </w:t>
      </w:r>
      <w:r w:rsidR="00A305CC" w:rsidRPr="00C1482B">
        <w:rPr>
          <w:rFonts w:eastAsia="Times New Roman"/>
          <w:szCs w:val="20"/>
          <w:lang w:eastAsia="x-none"/>
        </w:rPr>
        <w:t>specifikacija</w:t>
      </w:r>
      <w:r w:rsidRPr="00C1482B">
        <w:rPr>
          <w:rFonts w:eastAsia="Times New Roman"/>
          <w:szCs w:val="20"/>
          <w:lang w:eastAsia="x-none"/>
        </w:rPr>
        <w:t xml:space="preserve">. </w:t>
      </w:r>
    </w:p>
    <w:p w14:paraId="5B86E957" w14:textId="77777777" w:rsidR="00BB5136" w:rsidRPr="00C1482B" w:rsidRDefault="00BB5136" w:rsidP="00BB5136">
      <w:pPr>
        <w:tabs>
          <w:tab w:val="left" w:pos="2072"/>
        </w:tabs>
        <w:spacing w:after="0" w:line="20" w:lineRule="atLeast"/>
        <w:ind w:firstLine="720"/>
        <w:jc w:val="both"/>
        <w:rPr>
          <w:rFonts w:ascii="TimesLT" w:eastAsia="Times New Roman" w:hAnsi="TimesLT"/>
          <w:szCs w:val="20"/>
          <w:lang w:eastAsia="x-none"/>
        </w:rPr>
      </w:pPr>
    </w:p>
    <w:p w14:paraId="61B2A3A4" w14:textId="77777777" w:rsidR="00BB5136" w:rsidRPr="00C1482B" w:rsidRDefault="00BB5136" w:rsidP="00BB5136">
      <w:pPr>
        <w:widowControl w:val="0"/>
        <w:tabs>
          <w:tab w:val="left" w:pos="2072"/>
        </w:tabs>
        <w:autoSpaceDE w:val="0"/>
        <w:snapToGrid w:val="0"/>
        <w:spacing w:after="0" w:line="20" w:lineRule="atLeast"/>
        <w:jc w:val="center"/>
        <w:rPr>
          <w:rFonts w:eastAsia="Times New Roman"/>
          <w:color w:val="000000"/>
          <w:szCs w:val="24"/>
        </w:rPr>
      </w:pPr>
      <w:r w:rsidRPr="00C1482B">
        <w:rPr>
          <w:rFonts w:eastAsia="Times New Roman"/>
          <w:color w:val="000000"/>
          <w:szCs w:val="24"/>
        </w:rPr>
        <w:t>Šalių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BB5136" w:rsidRPr="00C1482B" w14:paraId="1EE03A96" w14:textId="77777777" w:rsidTr="002D566C">
        <w:trPr>
          <w:trHeight w:val="269"/>
        </w:trPr>
        <w:tc>
          <w:tcPr>
            <w:tcW w:w="4927" w:type="dxa"/>
            <w:tcBorders>
              <w:top w:val="single" w:sz="4" w:space="0" w:color="auto"/>
              <w:left w:val="single" w:sz="4" w:space="0" w:color="auto"/>
              <w:bottom w:val="single" w:sz="4" w:space="0" w:color="auto"/>
              <w:right w:val="single" w:sz="4" w:space="0" w:color="auto"/>
            </w:tcBorders>
          </w:tcPr>
          <w:p w14:paraId="1D3CC025" w14:textId="0AC3DAC3" w:rsidR="00BB5136" w:rsidRPr="00C1482B" w:rsidRDefault="00BB5136" w:rsidP="002D566C">
            <w:pPr>
              <w:spacing w:after="0" w:line="240" w:lineRule="auto"/>
              <w:jc w:val="both"/>
              <w:rPr>
                <w:rFonts w:eastAsia="Times New Roman"/>
                <w:b/>
                <w:szCs w:val="24"/>
              </w:rPr>
            </w:pPr>
            <w:r w:rsidRPr="00C1482B">
              <w:rPr>
                <w:rFonts w:eastAsia="Times New Roman"/>
                <w:b/>
                <w:szCs w:val="24"/>
              </w:rPr>
              <w:t>UŽSAKOVAS:</w:t>
            </w:r>
          </w:p>
          <w:p w14:paraId="3EA3FEB1" w14:textId="77777777" w:rsidR="00BB5136" w:rsidRPr="00C1482B" w:rsidRDefault="00BB5136" w:rsidP="002D566C">
            <w:pPr>
              <w:spacing w:after="0" w:line="240" w:lineRule="auto"/>
              <w:jc w:val="both"/>
              <w:rPr>
                <w:rFonts w:eastAsia="Times New Roman"/>
                <w:b/>
                <w:szCs w:val="24"/>
              </w:rPr>
            </w:pPr>
            <w:r w:rsidRPr="00C1482B">
              <w:rPr>
                <w:rFonts w:eastAsia="Times New Roman"/>
                <w:b/>
                <w:szCs w:val="24"/>
              </w:rPr>
              <w:t>Rokiškio rajono savivaldybės administracija</w:t>
            </w:r>
          </w:p>
          <w:p w14:paraId="346EAF6F" w14:textId="77777777" w:rsidR="00BB5136" w:rsidRPr="00C1482B" w:rsidRDefault="00BB5136" w:rsidP="002D566C">
            <w:pPr>
              <w:spacing w:after="0" w:line="240" w:lineRule="auto"/>
              <w:jc w:val="both"/>
              <w:rPr>
                <w:rFonts w:eastAsia="Times New Roman"/>
                <w:szCs w:val="24"/>
              </w:rPr>
            </w:pPr>
            <w:r w:rsidRPr="00C1482B">
              <w:rPr>
                <w:rFonts w:eastAsia="Times New Roman"/>
                <w:szCs w:val="24"/>
              </w:rPr>
              <w:t>Respublikos g. 94, LT-42136 Rokiškis</w:t>
            </w:r>
          </w:p>
          <w:p w14:paraId="154CF4B7" w14:textId="77777777" w:rsidR="00BB5136" w:rsidRPr="00C1482B" w:rsidRDefault="00BB5136" w:rsidP="002D566C">
            <w:pPr>
              <w:spacing w:after="0" w:line="240" w:lineRule="auto"/>
              <w:jc w:val="both"/>
              <w:rPr>
                <w:rFonts w:eastAsia="Times New Roman"/>
                <w:szCs w:val="24"/>
              </w:rPr>
            </w:pPr>
            <w:r w:rsidRPr="00C1482B">
              <w:rPr>
                <w:rFonts w:eastAsia="Times New Roman"/>
                <w:szCs w:val="24"/>
              </w:rPr>
              <w:t>Įmonės kodas: 188772248</w:t>
            </w:r>
          </w:p>
          <w:p w14:paraId="4454DD95" w14:textId="77777777" w:rsidR="00BB5136" w:rsidRPr="00C1482B" w:rsidRDefault="00BB5136" w:rsidP="002D566C">
            <w:pPr>
              <w:spacing w:after="0" w:line="240" w:lineRule="auto"/>
              <w:rPr>
                <w:rFonts w:eastAsia="Times New Roman"/>
                <w:bCs/>
                <w:szCs w:val="20"/>
              </w:rPr>
            </w:pPr>
            <w:r w:rsidRPr="00C1482B">
              <w:rPr>
                <w:rFonts w:eastAsia="Times New Roman"/>
                <w:szCs w:val="20"/>
              </w:rPr>
              <w:t xml:space="preserve">PVM mokėtojo kodas: </w:t>
            </w:r>
            <w:r w:rsidRPr="00C1482B">
              <w:rPr>
                <w:rFonts w:eastAsia="Times New Roman"/>
                <w:bCs/>
                <w:szCs w:val="20"/>
              </w:rPr>
              <w:t>-</w:t>
            </w:r>
            <w:r w:rsidR="008610D5" w:rsidRPr="00C1482B">
              <w:rPr>
                <w:rFonts w:eastAsia="Times New Roman"/>
                <w:bCs/>
                <w:szCs w:val="20"/>
              </w:rPr>
              <w:t xml:space="preserve"> ne PVM mokėtoja</w:t>
            </w:r>
          </w:p>
          <w:p w14:paraId="06C57373" w14:textId="46B306B6" w:rsidR="00BB5136" w:rsidRPr="00C1482B" w:rsidRDefault="0048694D" w:rsidP="002D566C">
            <w:pPr>
              <w:spacing w:after="0" w:line="240" w:lineRule="auto"/>
              <w:jc w:val="both"/>
              <w:rPr>
                <w:rFonts w:eastAsia="Times New Roman"/>
                <w:szCs w:val="24"/>
              </w:rPr>
            </w:pPr>
            <w:r>
              <w:rPr>
                <w:rFonts w:eastAsia="Times New Roman"/>
                <w:szCs w:val="24"/>
              </w:rPr>
              <w:t>A. s.  LT364010041500050026</w:t>
            </w:r>
          </w:p>
          <w:p w14:paraId="5FEABFD8" w14:textId="1D9F4B18" w:rsidR="00BB5136" w:rsidRPr="00C1482B" w:rsidRDefault="0048694D" w:rsidP="002D566C">
            <w:pPr>
              <w:spacing w:after="0" w:line="240" w:lineRule="auto"/>
              <w:jc w:val="both"/>
              <w:rPr>
                <w:rFonts w:eastAsia="Times New Roman"/>
                <w:szCs w:val="24"/>
              </w:rPr>
            </w:pPr>
            <w:proofErr w:type="spellStart"/>
            <w:r>
              <w:rPr>
                <w:rFonts w:eastAsia="Times New Roman"/>
                <w:szCs w:val="24"/>
              </w:rPr>
              <w:t>Luminor</w:t>
            </w:r>
            <w:proofErr w:type="spellEnd"/>
            <w:r>
              <w:rPr>
                <w:rFonts w:eastAsia="Times New Roman"/>
                <w:szCs w:val="24"/>
              </w:rPr>
              <w:t xml:space="preserve"> </w:t>
            </w:r>
            <w:proofErr w:type="spellStart"/>
            <w:r>
              <w:rPr>
                <w:rFonts w:eastAsia="Times New Roman"/>
                <w:szCs w:val="24"/>
              </w:rPr>
              <w:t>Bank</w:t>
            </w:r>
            <w:proofErr w:type="spellEnd"/>
            <w:r>
              <w:rPr>
                <w:rFonts w:eastAsia="Times New Roman"/>
                <w:szCs w:val="24"/>
              </w:rPr>
              <w:t xml:space="preserve"> AS bankas, kodas 40100</w:t>
            </w:r>
          </w:p>
          <w:p w14:paraId="4BCE9CBB" w14:textId="77777777" w:rsidR="00BB5136" w:rsidRPr="00C1482B" w:rsidRDefault="00BB5136" w:rsidP="002D566C">
            <w:pPr>
              <w:spacing w:after="0" w:line="240" w:lineRule="auto"/>
              <w:jc w:val="both"/>
              <w:rPr>
                <w:rFonts w:eastAsia="Times New Roman"/>
                <w:szCs w:val="24"/>
              </w:rPr>
            </w:pPr>
            <w:r w:rsidRPr="00C1482B">
              <w:rPr>
                <w:rFonts w:eastAsia="Times New Roman"/>
                <w:szCs w:val="24"/>
              </w:rPr>
              <w:t>Tel. (8 458)  71 433</w:t>
            </w:r>
          </w:p>
          <w:p w14:paraId="505F94EA" w14:textId="77777777" w:rsidR="00BB5136" w:rsidRPr="00C1482B" w:rsidRDefault="00BB5136" w:rsidP="002D566C">
            <w:pPr>
              <w:spacing w:after="0" w:line="240" w:lineRule="auto"/>
              <w:jc w:val="both"/>
              <w:rPr>
                <w:rFonts w:eastAsia="Times New Roman"/>
                <w:szCs w:val="24"/>
              </w:rPr>
            </w:pPr>
            <w:r w:rsidRPr="00C1482B">
              <w:rPr>
                <w:rFonts w:eastAsia="Times New Roman"/>
                <w:szCs w:val="24"/>
              </w:rPr>
              <w:t xml:space="preserve">El. p. </w:t>
            </w:r>
            <w:hyperlink r:id="rId9" w:history="1">
              <w:r w:rsidRPr="00C1482B">
                <w:rPr>
                  <w:rFonts w:eastAsia="Times New Roman"/>
                  <w:color w:val="0000FF"/>
                  <w:szCs w:val="24"/>
                  <w:u w:val="single"/>
                </w:rPr>
                <w:t>savivaldybe@post.rokiskis.lt</w:t>
              </w:r>
            </w:hyperlink>
          </w:p>
          <w:p w14:paraId="7DE0ACD2" w14:textId="4CB08914" w:rsidR="00F43D2A" w:rsidRDefault="00155AC4" w:rsidP="002D566C">
            <w:pPr>
              <w:spacing w:after="0" w:line="240" w:lineRule="auto"/>
              <w:rPr>
                <w:rFonts w:eastAsia="Times New Roman"/>
                <w:bCs/>
                <w:szCs w:val="24"/>
              </w:rPr>
            </w:pPr>
            <w:r>
              <w:rPr>
                <w:rFonts w:eastAsia="Times New Roman"/>
                <w:bCs/>
                <w:szCs w:val="24"/>
              </w:rPr>
              <w:t>Administracijos direktorius</w:t>
            </w:r>
          </w:p>
          <w:p w14:paraId="2B87909E" w14:textId="2B781CD8" w:rsidR="00155AC4" w:rsidRPr="00C1482B" w:rsidRDefault="00155AC4" w:rsidP="002D566C">
            <w:pPr>
              <w:spacing w:after="0" w:line="240" w:lineRule="auto"/>
              <w:rPr>
                <w:rFonts w:eastAsia="Times New Roman"/>
                <w:bCs/>
                <w:szCs w:val="24"/>
              </w:rPr>
            </w:pPr>
            <w:r>
              <w:rPr>
                <w:rFonts w:eastAsia="Times New Roman"/>
                <w:bCs/>
                <w:szCs w:val="24"/>
              </w:rPr>
              <w:t>Andrius Burnickas</w:t>
            </w:r>
          </w:p>
          <w:p w14:paraId="2F52EFFF" w14:textId="77777777" w:rsidR="00BB5136" w:rsidRPr="00C1482B" w:rsidRDefault="00BB5136" w:rsidP="002D566C">
            <w:pPr>
              <w:spacing w:after="0" w:line="240" w:lineRule="auto"/>
              <w:rPr>
                <w:rFonts w:eastAsia="Times New Roman"/>
                <w:bCs/>
                <w:szCs w:val="24"/>
              </w:rPr>
            </w:pPr>
          </w:p>
          <w:p w14:paraId="1BCDDF48" w14:textId="77777777" w:rsidR="00BB5136" w:rsidRPr="00C1482B" w:rsidRDefault="00BB5136" w:rsidP="002D566C">
            <w:pPr>
              <w:spacing w:after="0" w:line="240" w:lineRule="auto"/>
              <w:rPr>
                <w:rFonts w:eastAsia="Times New Roman"/>
                <w:bCs/>
                <w:szCs w:val="24"/>
              </w:rPr>
            </w:pPr>
            <w:r w:rsidRPr="00C1482B">
              <w:rPr>
                <w:rFonts w:eastAsia="Times New Roman"/>
                <w:bCs/>
                <w:szCs w:val="24"/>
              </w:rPr>
              <w:t>________________</w:t>
            </w:r>
          </w:p>
          <w:p w14:paraId="43FB983C" w14:textId="77777777" w:rsidR="00BB5136" w:rsidRPr="00C1482B" w:rsidRDefault="00BB5136" w:rsidP="002D566C">
            <w:pPr>
              <w:spacing w:after="0" w:line="240" w:lineRule="auto"/>
              <w:jc w:val="both"/>
              <w:rPr>
                <w:rFonts w:eastAsia="Times New Roman"/>
                <w:b/>
                <w:szCs w:val="24"/>
              </w:rPr>
            </w:pPr>
            <w:r w:rsidRPr="00C1482B">
              <w:rPr>
                <w:rFonts w:eastAsia="Times New Roman"/>
                <w:bCs/>
                <w:szCs w:val="24"/>
              </w:rPr>
              <w:t xml:space="preserve">         (parašas)</w:t>
            </w:r>
          </w:p>
          <w:p w14:paraId="260C0FCA" w14:textId="77777777" w:rsidR="00BB5136" w:rsidRPr="00C1482B" w:rsidRDefault="00BB5136" w:rsidP="002D566C">
            <w:pPr>
              <w:spacing w:after="0" w:line="240" w:lineRule="auto"/>
              <w:rPr>
                <w:rFonts w:eastAsia="Times New Roman"/>
                <w:b/>
                <w:szCs w:val="24"/>
              </w:rPr>
            </w:pPr>
            <w:r w:rsidRPr="00C1482B">
              <w:rPr>
                <w:rFonts w:eastAsia="Times New Roman"/>
                <w:szCs w:val="24"/>
              </w:rPr>
              <w:t xml:space="preserve">            A.V.</w:t>
            </w:r>
          </w:p>
        </w:tc>
        <w:tc>
          <w:tcPr>
            <w:tcW w:w="4928" w:type="dxa"/>
            <w:tcBorders>
              <w:top w:val="single" w:sz="4" w:space="0" w:color="auto"/>
              <w:left w:val="single" w:sz="4" w:space="0" w:color="auto"/>
              <w:bottom w:val="single" w:sz="4" w:space="0" w:color="auto"/>
              <w:right w:val="single" w:sz="4" w:space="0" w:color="auto"/>
            </w:tcBorders>
          </w:tcPr>
          <w:p w14:paraId="37C671A1" w14:textId="77777777" w:rsidR="00BB5136" w:rsidRPr="00C1482B" w:rsidRDefault="00F43D2A" w:rsidP="002D566C">
            <w:pPr>
              <w:spacing w:after="0" w:line="240" w:lineRule="auto"/>
              <w:rPr>
                <w:rFonts w:eastAsia="Times New Roman"/>
                <w:b/>
                <w:szCs w:val="20"/>
              </w:rPr>
            </w:pPr>
            <w:r w:rsidRPr="00C1482B">
              <w:rPr>
                <w:rFonts w:eastAsia="Times New Roman"/>
                <w:b/>
                <w:szCs w:val="20"/>
              </w:rPr>
              <w:t>TIEKĖJAS</w:t>
            </w:r>
            <w:r w:rsidR="00BB5136" w:rsidRPr="00C1482B">
              <w:rPr>
                <w:rFonts w:eastAsia="Times New Roman"/>
                <w:b/>
                <w:szCs w:val="20"/>
              </w:rPr>
              <w:t>:</w:t>
            </w:r>
          </w:p>
          <w:p w14:paraId="5301FEA3" w14:textId="5ADD959D" w:rsidR="00BD6118" w:rsidRPr="00C1482B" w:rsidRDefault="00352F53" w:rsidP="00BD6118">
            <w:pPr>
              <w:pStyle w:val="Pagrindinistekstas"/>
              <w:spacing w:after="0" w:line="240" w:lineRule="auto"/>
              <w:rPr>
                <w:b/>
                <w:bCs/>
                <w:sz w:val="24"/>
                <w:szCs w:val="24"/>
                <w:lang w:val="lt-LT"/>
              </w:rPr>
            </w:pPr>
            <w:r>
              <w:rPr>
                <w:b/>
                <w:bCs/>
                <w:sz w:val="24"/>
                <w:szCs w:val="24"/>
                <w:lang w:val="lt-LT"/>
              </w:rPr>
              <w:t>UAB Generalis</w:t>
            </w:r>
          </w:p>
          <w:p w14:paraId="0E928231" w14:textId="763C622B" w:rsidR="00BD6118" w:rsidRPr="00C1482B" w:rsidRDefault="00352F53" w:rsidP="00BD6118">
            <w:pPr>
              <w:pStyle w:val="Pagrindinistekstas"/>
              <w:spacing w:after="0" w:line="240" w:lineRule="auto"/>
              <w:rPr>
                <w:bCs/>
                <w:sz w:val="24"/>
                <w:szCs w:val="24"/>
                <w:lang w:val="lt-LT"/>
              </w:rPr>
            </w:pPr>
            <w:r>
              <w:rPr>
                <w:bCs/>
                <w:sz w:val="24"/>
                <w:szCs w:val="24"/>
                <w:lang w:val="lt-LT"/>
              </w:rPr>
              <w:t>Tilžės g. 74, LT-78140 Šiauliai</w:t>
            </w:r>
          </w:p>
          <w:p w14:paraId="25995683" w14:textId="717E3543" w:rsidR="00BD6118" w:rsidRPr="00C1482B" w:rsidRDefault="00BD6118" w:rsidP="00BD6118">
            <w:pPr>
              <w:pStyle w:val="Pagrindinistekstas"/>
              <w:spacing w:after="0" w:line="240" w:lineRule="auto"/>
              <w:rPr>
                <w:bCs/>
                <w:i/>
                <w:sz w:val="24"/>
                <w:szCs w:val="24"/>
                <w:lang w:val="lt-LT"/>
              </w:rPr>
            </w:pPr>
            <w:r w:rsidRPr="00C1482B">
              <w:rPr>
                <w:sz w:val="24"/>
                <w:szCs w:val="24"/>
                <w:lang w:val="lt-LT"/>
              </w:rPr>
              <w:t>Įmonės kodas:</w:t>
            </w:r>
            <w:r w:rsidR="00352F53">
              <w:rPr>
                <w:sz w:val="24"/>
                <w:szCs w:val="24"/>
                <w:lang w:val="lt-LT"/>
              </w:rPr>
              <w:t xml:space="preserve"> 303028851</w:t>
            </w:r>
          </w:p>
          <w:p w14:paraId="0698A8B9" w14:textId="1AFEA469" w:rsidR="00BD6118" w:rsidRPr="003106CB" w:rsidRDefault="00BD6118" w:rsidP="00BD6118">
            <w:pPr>
              <w:pStyle w:val="Pagrindinistekstas"/>
              <w:spacing w:after="0" w:line="240" w:lineRule="auto"/>
              <w:rPr>
                <w:bCs/>
                <w:i/>
                <w:sz w:val="24"/>
                <w:szCs w:val="24"/>
                <w:lang w:val="lt-LT"/>
              </w:rPr>
            </w:pPr>
            <w:r w:rsidRPr="00C1482B">
              <w:rPr>
                <w:sz w:val="24"/>
                <w:szCs w:val="24"/>
                <w:lang w:val="lt-LT"/>
              </w:rPr>
              <w:t xml:space="preserve">PVM mokėtojo </w:t>
            </w:r>
            <w:r w:rsidRPr="003106CB">
              <w:rPr>
                <w:sz w:val="24"/>
                <w:szCs w:val="24"/>
                <w:lang w:val="lt-LT"/>
              </w:rPr>
              <w:t xml:space="preserve">kodas: </w:t>
            </w:r>
            <w:r w:rsidR="003106CB" w:rsidRPr="003106CB">
              <w:rPr>
                <w:color w:val="000000"/>
                <w:sz w:val="24"/>
                <w:szCs w:val="24"/>
              </w:rPr>
              <w:t>LT100007622616</w:t>
            </w:r>
          </w:p>
          <w:p w14:paraId="298D7F79" w14:textId="374D7FA2" w:rsidR="00BD6118" w:rsidRPr="00C1482B" w:rsidRDefault="00BD6118" w:rsidP="00BD6118">
            <w:pPr>
              <w:pStyle w:val="Pagrindinistekstas"/>
              <w:spacing w:after="0" w:line="240" w:lineRule="auto"/>
              <w:rPr>
                <w:bCs/>
                <w:i/>
                <w:sz w:val="24"/>
                <w:szCs w:val="24"/>
                <w:lang w:val="lt-LT"/>
              </w:rPr>
            </w:pPr>
            <w:r w:rsidRPr="00C1482B">
              <w:rPr>
                <w:sz w:val="24"/>
                <w:szCs w:val="24"/>
                <w:lang w:val="lt-LT"/>
              </w:rPr>
              <w:t xml:space="preserve">A. s. </w:t>
            </w:r>
            <w:r w:rsidR="00DA329C" w:rsidRPr="00DA329C">
              <w:rPr>
                <w:sz w:val="24"/>
                <w:szCs w:val="24"/>
                <w:lang w:val="lt-LT"/>
              </w:rPr>
              <w:t>LT257300010134871995</w:t>
            </w:r>
          </w:p>
          <w:p w14:paraId="34601CA0" w14:textId="41ABA1A6" w:rsidR="00BD6118" w:rsidRPr="00C1482B" w:rsidRDefault="00DA329C" w:rsidP="00BD6118">
            <w:pPr>
              <w:spacing w:after="0" w:line="240" w:lineRule="auto"/>
              <w:rPr>
                <w:szCs w:val="24"/>
              </w:rPr>
            </w:pPr>
            <w:r>
              <w:rPr>
                <w:bCs/>
                <w:szCs w:val="24"/>
              </w:rPr>
              <w:t>AB Swedbank</w:t>
            </w:r>
            <w:r w:rsidR="00BD6118" w:rsidRPr="00C1482B">
              <w:rPr>
                <w:bCs/>
                <w:szCs w:val="24"/>
              </w:rPr>
              <w:t xml:space="preserve"> bankas, </w:t>
            </w:r>
            <w:r w:rsidR="00BD6118" w:rsidRPr="00C1482B">
              <w:rPr>
                <w:szCs w:val="24"/>
              </w:rPr>
              <w:t xml:space="preserve">kodas </w:t>
            </w:r>
            <w:r>
              <w:rPr>
                <w:szCs w:val="24"/>
              </w:rPr>
              <w:t>73000</w:t>
            </w:r>
          </w:p>
          <w:p w14:paraId="6636ED88" w14:textId="27ECBBD4" w:rsidR="00BD6118" w:rsidRPr="00C1482B" w:rsidRDefault="00BD6118" w:rsidP="00BD6118">
            <w:pPr>
              <w:spacing w:after="0" w:line="240" w:lineRule="auto"/>
              <w:rPr>
                <w:szCs w:val="24"/>
              </w:rPr>
            </w:pPr>
            <w:r w:rsidRPr="00C1482B">
              <w:rPr>
                <w:szCs w:val="24"/>
              </w:rPr>
              <w:t>Tel.</w:t>
            </w:r>
            <w:r w:rsidR="00DA329C">
              <w:rPr>
                <w:szCs w:val="24"/>
              </w:rPr>
              <w:t xml:space="preserve"> 8</w:t>
            </w:r>
            <w:r w:rsidR="0071394D">
              <w:rPr>
                <w:szCs w:val="24"/>
              </w:rPr>
              <w:t> </w:t>
            </w:r>
            <w:r w:rsidR="00DA329C">
              <w:rPr>
                <w:szCs w:val="24"/>
              </w:rPr>
              <w:t>652</w:t>
            </w:r>
            <w:r w:rsidR="0071394D">
              <w:rPr>
                <w:szCs w:val="24"/>
              </w:rPr>
              <w:t xml:space="preserve"> </w:t>
            </w:r>
            <w:r w:rsidR="00DA329C">
              <w:rPr>
                <w:szCs w:val="24"/>
              </w:rPr>
              <w:t>46835</w:t>
            </w:r>
          </w:p>
          <w:p w14:paraId="069C1FB5" w14:textId="3FEE6F95" w:rsidR="00BD6118" w:rsidRDefault="00BD6118" w:rsidP="00BD6118">
            <w:pPr>
              <w:pStyle w:val="Pagrindinistekstas"/>
              <w:spacing w:after="0" w:line="240" w:lineRule="auto"/>
              <w:rPr>
                <w:sz w:val="24"/>
                <w:szCs w:val="24"/>
                <w:lang w:val="en-US"/>
              </w:rPr>
            </w:pPr>
            <w:r w:rsidRPr="00C1482B">
              <w:rPr>
                <w:sz w:val="24"/>
                <w:szCs w:val="24"/>
                <w:lang w:val="lt-LT"/>
              </w:rPr>
              <w:t>El. p.</w:t>
            </w:r>
            <w:r w:rsidR="00DA329C">
              <w:rPr>
                <w:sz w:val="24"/>
                <w:szCs w:val="24"/>
                <w:lang w:val="lt-LT"/>
              </w:rPr>
              <w:t xml:space="preserve"> </w:t>
            </w:r>
            <w:hyperlink r:id="rId10" w:history="1">
              <w:r w:rsidR="00DA329C" w:rsidRPr="00246D18">
                <w:rPr>
                  <w:rStyle w:val="Hipersaitas"/>
                  <w:sz w:val="24"/>
                  <w:szCs w:val="24"/>
                  <w:lang w:val="lt-LT"/>
                </w:rPr>
                <w:t>d.leliukiene</w:t>
              </w:r>
              <w:r w:rsidR="00DA329C" w:rsidRPr="00246D18">
                <w:rPr>
                  <w:rStyle w:val="Hipersaitas"/>
                  <w:sz w:val="24"/>
                  <w:szCs w:val="24"/>
                  <w:lang w:val="en-US"/>
                </w:rPr>
                <w:t>@generalis.lt</w:t>
              </w:r>
            </w:hyperlink>
            <w:r w:rsidR="00DA329C">
              <w:rPr>
                <w:sz w:val="24"/>
                <w:szCs w:val="24"/>
                <w:lang w:val="en-US"/>
              </w:rPr>
              <w:t xml:space="preserve">, </w:t>
            </w:r>
            <w:hyperlink r:id="rId11" w:history="1">
              <w:r w:rsidR="00DA329C" w:rsidRPr="00246D18">
                <w:rPr>
                  <w:rStyle w:val="Hipersaitas"/>
                  <w:sz w:val="24"/>
                  <w:szCs w:val="24"/>
                  <w:lang w:val="en-US"/>
                </w:rPr>
                <w:t>info@generalis.lt</w:t>
              </w:r>
            </w:hyperlink>
          </w:p>
          <w:p w14:paraId="527A528D" w14:textId="42FCD509" w:rsidR="00DA329C" w:rsidRDefault="00DA329C" w:rsidP="00BD6118">
            <w:pPr>
              <w:pStyle w:val="Pagrindinistekstas"/>
              <w:spacing w:after="0" w:line="240" w:lineRule="auto"/>
              <w:rPr>
                <w:bCs/>
                <w:sz w:val="24"/>
                <w:szCs w:val="24"/>
                <w:lang w:val="lt-LT"/>
              </w:rPr>
            </w:pPr>
            <w:proofErr w:type="spellStart"/>
            <w:r>
              <w:rPr>
                <w:bCs/>
                <w:sz w:val="24"/>
                <w:szCs w:val="24"/>
                <w:lang w:val="en-US"/>
              </w:rPr>
              <w:t>Direktor</w:t>
            </w:r>
            <w:proofErr w:type="spellEnd"/>
            <w:r>
              <w:rPr>
                <w:bCs/>
                <w:sz w:val="24"/>
                <w:szCs w:val="24"/>
                <w:lang w:val="lt-LT"/>
              </w:rPr>
              <w:t xml:space="preserve">ė </w:t>
            </w:r>
          </w:p>
          <w:p w14:paraId="78858246" w14:textId="460B9C61" w:rsidR="00DA329C" w:rsidRPr="00DA329C" w:rsidRDefault="00DA329C" w:rsidP="00BD6118">
            <w:pPr>
              <w:pStyle w:val="Pagrindinistekstas"/>
              <w:spacing w:after="0" w:line="240" w:lineRule="auto"/>
              <w:rPr>
                <w:bCs/>
                <w:sz w:val="24"/>
                <w:szCs w:val="24"/>
                <w:lang w:val="lt-LT"/>
              </w:rPr>
            </w:pPr>
            <w:r>
              <w:rPr>
                <w:bCs/>
                <w:sz w:val="24"/>
                <w:szCs w:val="24"/>
                <w:lang w:val="lt-LT"/>
              </w:rPr>
              <w:t xml:space="preserve">Dalia Leliukienė </w:t>
            </w:r>
          </w:p>
          <w:p w14:paraId="2E79218C" w14:textId="77777777" w:rsidR="00BD6118" w:rsidRPr="00C1482B" w:rsidRDefault="00BD6118" w:rsidP="00BD6118">
            <w:pPr>
              <w:pStyle w:val="Pagrindinistekstas"/>
              <w:spacing w:after="0" w:line="240" w:lineRule="auto"/>
              <w:rPr>
                <w:bCs/>
                <w:i/>
                <w:sz w:val="24"/>
                <w:szCs w:val="24"/>
                <w:lang w:val="lt-LT"/>
              </w:rPr>
            </w:pPr>
          </w:p>
          <w:p w14:paraId="7808B393" w14:textId="77777777" w:rsidR="00BD6118" w:rsidRPr="00C1482B" w:rsidRDefault="00BD6118" w:rsidP="00BD6118">
            <w:pPr>
              <w:spacing w:after="0" w:line="240" w:lineRule="auto"/>
              <w:rPr>
                <w:szCs w:val="24"/>
              </w:rPr>
            </w:pPr>
            <w:r w:rsidRPr="00C1482B">
              <w:rPr>
                <w:szCs w:val="24"/>
              </w:rPr>
              <w:t>_______________</w:t>
            </w:r>
          </w:p>
          <w:p w14:paraId="00DE05B1" w14:textId="77777777" w:rsidR="00BD6118" w:rsidRPr="00C1482B" w:rsidRDefault="00BD6118" w:rsidP="00BD6118">
            <w:pPr>
              <w:pStyle w:val="Pagrindinistekstas"/>
              <w:spacing w:after="0" w:line="240" w:lineRule="auto"/>
              <w:rPr>
                <w:sz w:val="24"/>
                <w:szCs w:val="24"/>
                <w:lang w:val="lt-LT"/>
              </w:rPr>
            </w:pPr>
            <w:r w:rsidRPr="00C1482B">
              <w:rPr>
                <w:sz w:val="24"/>
                <w:szCs w:val="24"/>
                <w:lang w:val="lt-LT"/>
              </w:rPr>
              <w:t xml:space="preserve">       (parašas)</w:t>
            </w:r>
          </w:p>
          <w:p w14:paraId="608D115E" w14:textId="77777777" w:rsidR="00BB5136" w:rsidRPr="00C1482B" w:rsidRDefault="00BD6118" w:rsidP="00BD6118">
            <w:pPr>
              <w:spacing w:after="0" w:line="240" w:lineRule="auto"/>
              <w:rPr>
                <w:rFonts w:ascii="TimesLT" w:eastAsia="Times New Roman" w:hAnsi="TimesLT"/>
                <w:b/>
                <w:szCs w:val="20"/>
              </w:rPr>
            </w:pPr>
            <w:r w:rsidRPr="00C1482B">
              <w:rPr>
                <w:szCs w:val="24"/>
              </w:rPr>
              <w:t xml:space="preserve">         A.V.</w:t>
            </w:r>
          </w:p>
        </w:tc>
      </w:tr>
    </w:tbl>
    <w:p w14:paraId="1B345FF7" w14:textId="77777777" w:rsidR="00CA0D69" w:rsidRDefault="00CA0D69"/>
    <w:p w14:paraId="393B907B" w14:textId="77777777" w:rsidR="0071394D" w:rsidRDefault="0071394D"/>
    <w:p w14:paraId="3D2280FF" w14:textId="77777777" w:rsidR="0071394D" w:rsidRDefault="0071394D"/>
    <w:p w14:paraId="6FBB86F5" w14:textId="77777777" w:rsidR="0071394D" w:rsidRDefault="0071394D"/>
    <w:p w14:paraId="08355A6C" w14:textId="77777777" w:rsidR="0071394D" w:rsidRDefault="0071394D"/>
    <w:p w14:paraId="01DA86A1" w14:textId="77777777" w:rsidR="0071394D" w:rsidRDefault="0071394D"/>
    <w:p w14:paraId="376B741A" w14:textId="77777777" w:rsidR="0071394D" w:rsidRDefault="0071394D"/>
    <w:p w14:paraId="3051EA55" w14:textId="77777777" w:rsidR="0071394D" w:rsidRDefault="0071394D"/>
    <w:p w14:paraId="51978409" w14:textId="77777777" w:rsidR="0071394D" w:rsidRDefault="0071394D"/>
    <w:p w14:paraId="3CB14036" w14:textId="77777777" w:rsidR="0071394D" w:rsidRDefault="0071394D"/>
    <w:p w14:paraId="76F92384" w14:textId="77777777" w:rsidR="0071394D" w:rsidRDefault="0071394D"/>
    <w:p w14:paraId="4ED47F3B" w14:textId="77777777" w:rsidR="0071394D" w:rsidRDefault="0071394D"/>
    <w:p w14:paraId="4921D313" w14:textId="6245BAAA" w:rsidR="0071394D" w:rsidRDefault="00CC2113" w:rsidP="0071394D">
      <w:pPr>
        <w:spacing w:after="0" w:line="240" w:lineRule="auto"/>
      </w:pPr>
      <w:r>
        <w:lastRenderedPageBreak/>
        <w:tab/>
      </w:r>
      <w:r>
        <w:tab/>
      </w:r>
      <w:r>
        <w:tab/>
      </w:r>
      <w:r>
        <w:tab/>
      </w:r>
      <w:r w:rsidR="00043730">
        <w:t>2022-06-09</w:t>
      </w:r>
      <w:r w:rsidR="0071394D">
        <w:t xml:space="preserve"> sutarties Nr. DS-</w:t>
      </w:r>
      <w:r>
        <w:t>318</w:t>
      </w:r>
    </w:p>
    <w:p w14:paraId="326D27F0" w14:textId="14F49BE0" w:rsidR="0071394D" w:rsidRDefault="00CC2113" w:rsidP="0071394D">
      <w:pPr>
        <w:spacing w:after="0" w:line="240" w:lineRule="auto"/>
      </w:pPr>
      <w:r>
        <w:tab/>
      </w:r>
      <w:r>
        <w:tab/>
      </w:r>
      <w:r>
        <w:tab/>
      </w:r>
      <w:r>
        <w:tab/>
      </w:r>
      <w:r w:rsidR="00876331">
        <w:t>p</w:t>
      </w:r>
      <w:r w:rsidR="0071394D">
        <w:t>riedas</w:t>
      </w:r>
    </w:p>
    <w:p w14:paraId="2B3A7E42" w14:textId="77777777" w:rsidR="00876331" w:rsidRDefault="00876331" w:rsidP="0071394D">
      <w:pPr>
        <w:spacing w:after="0" w:line="240" w:lineRule="auto"/>
      </w:pPr>
    </w:p>
    <w:p w14:paraId="0E61F90F" w14:textId="77777777" w:rsidR="00876331" w:rsidRPr="00872851" w:rsidRDefault="00876331" w:rsidP="00876331">
      <w:pPr>
        <w:spacing w:after="0" w:line="240" w:lineRule="auto"/>
        <w:jc w:val="center"/>
        <w:rPr>
          <w:rFonts w:eastAsia="Times New Roman"/>
          <w:b/>
          <w:szCs w:val="24"/>
        </w:rPr>
      </w:pPr>
      <w:r w:rsidRPr="00872851">
        <w:rPr>
          <w:b/>
          <w:caps/>
          <w:szCs w:val="24"/>
        </w:rPr>
        <w:t xml:space="preserve">Investicinio projekto „Daugiafunkcės sporto salės statyba Rokiškyje“ koregavimo </w:t>
      </w:r>
      <w:r w:rsidRPr="00872851">
        <w:rPr>
          <w:b/>
          <w:szCs w:val="24"/>
        </w:rPr>
        <w:t>PASLAUGŲ</w:t>
      </w:r>
    </w:p>
    <w:p w14:paraId="5F9C74BC" w14:textId="77777777" w:rsidR="00876331" w:rsidRDefault="00876331" w:rsidP="00876331">
      <w:pPr>
        <w:keepNext/>
        <w:spacing w:after="0" w:line="240" w:lineRule="auto"/>
        <w:jc w:val="center"/>
        <w:outlineLvl w:val="2"/>
        <w:rPr>
          <w:rFonts w:eastAsia="Times New Roman"/>
          <w:b/>
          <w:caps/>
          <w:szCs w:val="24"/>
          <w:lang w:eastAsia="lt-LT"/>
        </w:rPr>
      </w:pPr>
      <w:r>
        <w:rPr>
          <w:rFonts w:eastAsia="Times New Roman"/>
          <w:b/>
          <w:caps/>
          <w:szCs w:val="24"/>
          <w:lang w:eastAsia="lt-LT"/>
        </w:rPr>
        <w:t>techninė specifikacija</w:t>
      </w:r>
    </w:p>
    <w:p w14:paraId="10374AA8" w14:textId="77777777" w:rsidR="00876331" w:rsidRPr="00523150" w:rsidRDefault="00876331" w:rsidP="00876331">
      <w:pPr>
        <w:keepNext/>
        <w:spacing w:after="0" w:line="240" w:lineRule="auto"/>
        <w:jc w:val="center"/>
        <w:outlineLvl w:val="2"/>
        <w:rPr>
          <w:rFonts w:eastAsia="Times New Roman"/>
          <w:b/>
          <w:caps/>
          <w:szCs w:val="24"/>
          <w:lang w:val="en-US" w:eastAsia="lt-LT"/>
        </w:rPr>
      </w:pPr>
    </w:p>
    <w:p w14:paraId="3437DA43" w14:textId="77777777" w:rsidR="00876331" w:rsidRDefault="00876331" w:rsidP="00876331">
      <w:pPr>
        <w:tabs>
          <w:tab w:val="left" w:pos="426"/>
          <w:tab w:val="left" w:pos="993"/>
        </w:tabs>
        <w:spacing w:after="0" w:line="240" w:lineRule="auto"/>
        <w:jc w:val="both"/>
        <w:rPr>
          <w:szCs w:val="24"/>
        </w:rPr>
      </w:pPr>
      <w:r w:rsidRPr="00E84D6C">
        <w:rPr>
          <w:b/>
          <w:szCs w:val="24"/>
        </w:rPr>
        <w:t>Perkančioji organizacija</w:t>
      </w:r>
      <w:r>
        <w:rPr>
          <w:szCs w:val="24"/>
        </w:rPr>
        <w:t xml:space="preserve"> – Roki</w:t>
      </w:r>
      <w:r w:rsidRPr="00E84D6C">
        <w:rPr>
          <w:szCs w:val="24"/>
        </w:rPr>
        <w:t xml:space="preserve">škio rajono savivaldybės administracija, </w:t>
      </w:r>
      <w:r>
        <w:rPr>
          <w:szCs w:val="24"/>
        </w:rPr>
        <w:t>188772248</w:t>
      </w:r>
      <w:r w:rsidRPr="00E84D6C">
        <w:rPr>
          <w:szCs w:val="24"/>
        </w:rPr>
        <w:t xml:space="preserve">, </w:t>
      </w:r>
      <w:r>
        <w:rPr>
          <w:szCs w:val="24"/>
        </w:rPr>
        <w:t>Respublik</w:t>
      </w:r>
      <w:r w:rsidRPr="00E84D6C">
        <w:rPr>
          <w:szCs w:val="24"/>
        </w:rPr>
        <w:t xml:space="preserve">os g. </w:t>
      </w:r>
      <w:r>
        <w:rPr>
          <w:szCs w:val="24"/>
        </w:rPr>
        <w:t>94, Roki</w:t>
      </w:r>
      <w:r w:rsidRPr="00E84D6C">
        <w:rPr>
          <w:szCs w:val="24"/>
        </w:rPr>
        <w:t>škis.</w:t>
      </w:r>
    </w:p>
    <w:p w14:paraId="5DBCFDE7" w14:textId="77777777" w:rsidR="00876331" w:rsidRPr="00E84D6C" w:rsidRDefault="00876331" w:rsidP="00876331">
      <w:pPr>
        <w:tabs>
          <w:tab w:val="left" w:pos="426"/>
          <w:tab w:val="left" w:pos="993"/>
        </w:tabs>
        <w:spacing w:after="0" w:line="240" w:lineRule="auto"/>
        <w:jc w:val="both"/>
        <w:rPr>
          <w:szCs w:val="24"/>
        </w:rPr>
      </w:pPr>
    </w:p>
    <w:p w14:paraId="36655E49" w14:textId="77777777" w:rsidR="00876331" w:rsidRPr="00E84D6C" w:rsidRDefault="00876331" w:rsidP="00876331">
      <w:pPr>
        <w:spacing w:after="0" w:line="240" w:lineRule="auto"/>
        <w:ind w:firstLine="8"/>
        <w:jc w:val="both"/>
        <w:rPr>
          <w:szCs w:val="24"/>
        </w:rPr>
      </w:pPr>
      <w:r w:rsidRPr="00E84D6C">
        <w:rPr>
          <w:b/>
          <w:szCs w:val="24"/>
        </w:rPr>
        <w:t>Pirkimo objektas</w:t>
      </w:r>
      <w:r w:rsidRPr="00E84D6C">
        <w:rPr>
          <w:szCs w:val="24"/>
        </w:rPr>
        <w:t xml:space="preserve"> – </w:t>
      </w:r>
      <w:r>
        <w:rPr>
          <w:szCs w:val="24"/>
        </w:rPr>
        <w:t>Investicinio projekto „</w:t>
      </w:r>
      <w:r w:rsidRPr="00DE2C64">
        <w:rPr>
          <w:szCs w:val="24"/>
        </w:rPr>
        <w:t>Daugiafunkcės sporto salės statyba</w:t>
      </w:r>
      <w:r>
        <w:rPr>
          <w:szCs w:val="24"/>
        </w:rPr>
        <w:t xml:space="preserve"> Rokiškyje“ koregavimo paslaugos</w:t>
      </w:r>
      <w:r w:rsidRPr="00E84D6C">
        <w:rPr>
          <w:szCs w:val="24"/>
        </w:rPr>
        <w:t xml:space="preserve"> (toliau – Paslaugos). </w:t>
      </w:r>
    </w:p>
    <w:p w14:paraId="69DEE86A" w14:textId="77777777" w:rsidR="00876331" w:rsidRPr="00E84D6C" w:rsidRDefault="00876331" w:rsidP="00876331">
      <w:pPr>
        <w:spacing w:after="0" w:line="240" w:lineRule="auto"/>
        <w:ind w:firstLine="8"/>
        <w:jc w:val="both"/>
        <w:rPr>
          <w:szCs w:val="24"/>
        </w:rPr>
      </w:pPr>
    </w:p>
    <w:p w14:paraId="278718CE" w14:textId="77777777" w:rsidR="00876331" w:rsidRPr="00E84D6C" w:rsidRDefault="00876331" w:rsidP="00876331">
      <w:pPr>
        <w:tabs>
          <w:tab w:val="left" w:pos="426"/>
          <w:tab w:val="left" w:pos="993"/>
        </w:tabs>
        <w:spacing w:before="120" w:after="120" w:line="240" w:lineRule="auto"/>
        <w:jc w:val="both"/>
        <w:outlineLvl w:val="0"/>
        <w:rPr>
          <w:szCs w:val="24"/>
        </w:rPr>
      </w:pPr>
      <w:r w:rsidRPr="00E84D6C">
        <w:rPr>
          <w:szCs w:val="24"/>
        </w:rPr>
        <w:t xml:space="preserve">Pirkimas vykdomas rengiantis teikti </w:t>
      </w:r>
      <w:r>
        <w:rPr>
          <w:szCs w:val="24"/>
        </w:rPr>
        <w:t>dokumentus Valstybės investicijų programos papildomam finansavimui gauti vykdomam tęstiniam iš Valstybės investicijų programos finansuojamam investiciniam projektui „</w:t>
      </w:r>
      <w:r w:rsidRPr="757FE1B3">
        <w:rPr>
          <w:szCs w:val="24"/>
        </w:rPr>
        <w:t xml:space="preserve">Daugiafunkcės sporto salės Rokiškyje, Taikos g. 21A, </w:t>
      </w:r>
      <w:r>
        <w:rPr>
          <w:szCs w:val="24"/>
        </w:rPr>
        <w:t>statyba“ (toliau – projektas)</w:t>
      </w:r>
      <w:r w:rsidRPr="00E84D6C">
        <w:rPr>
          <w:szCs w:val="24"/>
        </w:rPr>
        <w:t>.</w:t>
      </w:r>
      <w:r w:rsidRPr="004D1604">
        <w:rPr>
          <w:szCs w:val="24"/>
        </w:rPr>
        <w:t xml:space="preserve"> </w:t>
      </w:r>
    </w:p>
    <w:p w14:paraId="04CF58B4" w14:textId="77777777" w:rsidR="00876331" w:rsidRPr="00523150" w:rsidRDefault="00876331" w:rsidP="00876331">
      <w:pPr>
        <w:tabs>
          <w:tab w:val="left" w:pos="426"/>
          <w:tab w:val="left" w:pos="993"/>
        </w:tabs>
        <w:spacing w:after="0" w:line="240" w:lineRule="auto"/>
        <w:jc w:val="both"/>
        <w:rPr>
          <w:iCs/>
          <w:szCs w:val="24"/>
        </w:rPr>
      </w:pPr>
    </w:p>
    <w:p w14:paraId="218A97E8" w14:textId="77777777" w:rsidR="00876331" w:rsidRPr="00523150" w:rsidRDefault="00876331" w:rsidP="00876331">
      <w:pPr>
        <w:tabs>
          <w:tab w:val="left" w:pos="426"/>
          <w:tab w:val="left" w:pos="993"/>
        </w:tabs>
        <w:spacing w:line="240" w:lineRule="auto"/>
        <w:jc w:val="both"/>
        <w:rPr>
          <w:b/>
          <w:szCs w:val="24"/>
        </w:rPr>
      </w:pPr>
      <w:r w:rsidRPr="00523150">
        <w:rPr>
          <w:b/>
          <w:szCs w:val="24"/>
        </w:rPr>
        <w:t>Perkamas paslaugas apima:</w:t>
      </w:r>
    </w:p>
    <w:p w14:paraId="5CF260B1" w14:textId="77777777" w:rsidR="00876331" w:rsidRPr="006E7DED" w:rsidRDefault="00876331" w:rsidP="00876331">
      <w:pPr>
        <w:tabs>
          <w:tab w:val="left" w:pos="426"/>
          <w:tab w:val="left" w:pos="993"/>
        </w:tabs>
        <w:spacing w:after="0" w:line="240" w:lineRule="auto"/>
        <w:jc w:val="both"/>
        <w:rPr>
          <w:b/>
          <w:szCs w:val="24"/>
        </w:rPr>
      </w:pPr>
      <w:r w:rsidRPr="006E7DED">
        <w:rPr>
          <w:szCs w:val="24"/>
        </w:rPr>
        <w:t>Perkamas paslaugas apima:</w:t>
      </w:r>
    </w:p>
    <w:p w14:paraId="59745618" w14:textId="77777777" w:rsidR="00876331" w:rsidRDefault="00876331" w:rsidP="00876331">
      <w:pPr>
        <w:pStyle w:val="Sraopastraipa"/>
        <w:numPr>
          <w:ilvl w:val="0"/>
          <w:numId w:val="3"/>
        </w:numPr>
        <w:tabs>
          <w:tab w:val="left" w:pos="426"/>
          <w:tab w:val="left" w:pos="567"/>
          <w:tab w:val="left" w:pos="1134"/>
        </w:tabs>
        <w:overflowPunct w:val="0"/>
        <w:autoSpaceDE w:val="0"/>
        <w:autoSpaceDN w:val="0"/>
        <w:adjustRightInd w:val="0"/>
        <w:spacing w:after="0" w:line="240" w:lineRule="auto"/>
        <w:jc w:val="both"/>
        <w:rPr>
          <w:rFonts w:ascii="Times New Roman" w:eastAsia="Calibri" w:hAnsi="Times New Roman" w:cs="Times New Roman"/>
          <w:sz w:val="24"/>
          <w:szCs w:val="24"/>
        </w:rPr>
      </w:pPr>
      <w:r w:rsidRPr="00C73B40">
        <w:rPr>
          <w:rFonts w:ascii="Times New Roman" w:eastAsia="Calibri" w:hAnsi="Times New Roman" w:cs="Times New Roman"/>
          <w:sz w:val="24"/>
          <w:szCs w:val="24"/>
        </w:rPr>
        <w:t>Investicijų projekto „Daugiafunkcės sporto salės statyba Rokiškyje</w:t>
      </w:r>
      <w:r>
        <w:rPr>
          <w:rFonts w:ascii="Times New Roman" w:eastAsia="Calibri" w:hAnsi="Times New Roman" w:cs="Times New Roman"/>
          <w:sz w:val="24"/>
          <w:szCs w:val="24"/>
        </w:rPr>
        <w:t>“</w:t>
      </w:r>
      <w:r w:rsidRPr="00C73B40">
        <w:rPr>
          <w:rFonts w:ascii="Times New Roman" w:eastAsia="Calibri" w:hAnsi="Times New Roman" w:cs="Times New Roman"/>
          <w:sz w:val="24"/>
          <w:szCs w:val="24"/>
        </w:rPr>
        <w:t xml:space="preserve"> , parengto pagal 2019-01-02 sutartį Nr. DS-2 , koregavimas, atsižvelgiant į išaugusią projekto bendrą vertę pagal </w:t>
      </w:r>
      <w:r>
        <w:rPr>
          <w:rFonts w:ascii="Times New Roman" w:eastAsia="Calibri" w:hAnsi="Times New Roman" w:cs="Times New Roman"/>
          <w:sz w:val="24"/>
          <w:szCs w:val="24"/>
        </w:rPr>
        <w:t xml:space="preserve">perkančiosios organizacijos </w:t>
      </w:r>
      <w:r w:rsidRPr="00C73B40">
        <w:rPr>
          <w:rFonts w:ascii="Times New Roman" w:eastAsia="Calibri" w:hAnsi="Times New Roman" w:cs="Times New Roman"/>
          <w:sz w:val="24"/>
          <w:szCs w:val="24"/>
        </w:rPr>
        <w:t>sudarytas paslaugų ir rangos darbų sutartis.</w:t>
      </w:r>
    </w:p>
    <w:p w14:paraId="5F17B0DB" w14:textId="77777777" w:rsidR="00876331" w:rsidRPr="00C73B40" w:rsidRDefault="00876331" w:rsidP="00876331">
      <w:pPr>
        <w:pStyle w:val="Sraopastraipa"/>
        <w:numPr>
          <w:ilvl w:val="0"/>
          <w:numId w:val="3"/>
        </w:numPr>
        <w:tabs>
          <w:tab w:val="left" w:pos="426"/>
          <w:tab w:val="left" w:pos="567"/>
          <w:tab w:val="left" w:pos="1134"/>
        </w:tabs>
        <w:overflowPunct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lt-LT"/>
        </w:rPr>
        <w:t xml:space="preserve"> Investicijų projekto s</w:t>
      </w:r>
      <w:r w:rsidRPr="00E84D6C">
        <w:rPr>
          <w:rFonts w:ascii="Times New Roman" w:eastAsia="Calibri" w:hAnsi="Times New Roman" w:cs="Times New Roman"/>
          <w:color w:val="000000"/>
          <w:sz w:val="24"/>
          <w:szCs w:val="24"/>
          <w:lang w:eastAsia="lt-LT"/>
        </w:rPr>
        <w:t>udėtinė</w:t>
      </w:r>
      <w:r>
        <w:rPr>
          <w:rFonts w:ascii="Times New Roman" w:eastAsia="Calibri" w:hAnsi="Times New Roman" w:cs="Times New Roman"/>
          <w:color w:val="000000"/>
          <w:sz w:val="24"/>
          <w:szCs w:val="24"/>
          <w:lang w:eastAsia="lt-LT"/>
        </w:rPr>
        <w:t>s</w:t>
      </w:r>
      <w:r w:rsidRPr="00E84D6C">
        <w:rPr>
          <w:rFonts w:ascii="Times New Roman" w:eastAsia="Calibri" w:hAnsi="Times New Roman" w:cs="Times New Roman"/>
          <w:color w:val="000000"/>
          <w:sz w:val="24"/>
          <w:szCs w:val="24"/>
          <w:lang w:eastAsia="lt-LT"/>
        </w:rPr>
        <w:t xml:space="preserve"> dali</w:t>
      </w:r>
      <w:r>
        <w:rPr>
          <w:rFonts w:ascii="Times New Roman" w:eastAsia="Calibri" w:hAnsi="Times New Roman" w:cs="Times New Roman"/>
          <w:color w:val="000000"/>
          <w:sz w:val="24"/>
          <w:szCs w:val="24"/>
          <w:lang w:eastAsia="lt-LT"/>
        </w:rPr>
        <w:t>es</w:t>
      </w:r>
      <w:r w:rsidRPr="00E84D6C">
        <w:rPr>
          <w:rFonts w:ascii="Times New Roman" w:eastAsia="Calibri" w:hAnsi="Times New Roman" w:cs="Times New Roman"/>
          <w:color w:val="000000"/>
          <w:sz w:val="24"/>
          <w:szCs w:val="24"/>
          <w:lang w:eastAsia="lt-LT"/>
        </w:rPr>
        <w:t xml:space="preserve"> - sąnaudų ir naudos analizė</w:t>
      </w:r>
      <w:r>
        <w:rPr>
          <w:rFonts w:ascii="Times New Roman" w:eastAsia="Calibri" w:hAnsi="Times New Roman" w:cs="Times New Roman"/>
          <w:color w:val="000000"/>
          <w:sz w:val="24"/>
          <w:szCs w:val="24"/>
          <w:lang w:eastAsia="lt-LT"/>
        </w:rPr>
        <w:t>s</w:t>
      </w:r>
      <w:r w:rsidRPr="00E84D6C">
        <w:rPr>
          <w:rFonts w:ascii="Times New Roman" w:eastAsia="Calibri" w:hAnsi="Times New Roman" w:cs="Times New Roman"/>
          <w:color w:val="000000"/>
          <w:sz w:val="24"/>
          <w:szCs w:val="24"/>
          <w:lang w:eastAsia="lt-LT"/>
        </w:rPr>
        <w:t xml:space="preserve"> ir (arba) sąnaudų efektyvumo analizės rezultatų lentelės</w:t>
      </w:r>
      <w:r>
        <w:rPr>
          <w:rFonts w:ascii="Times New Roman" w:eastAsia="Calibri" w:hAnsi="Times New Roman" w:cs="Times New Roman"/>
          <w:color w:val="000000"/>
          <w:sz w:val="24"/>
          <w:szCs w:val="24"/>
          <w:lang w:eastAsia="lt-LT"/>
        </w:rPr>
        <w:t xml:space="preserve"> parengimas.</w:t>
      </w:r>
    </w:p>
    <w:p w14:paraId="2AE8AF1B" w14:textId="77777777" w:rsidR="00876331" w:rsidRDefault="00876331" w:rsidP="00876331">
      <w:pPr>
        <w:pStyle w:val="Sraopastraipa"/>
        <w:numPr>
          <w:ilvl w:val="0"/>
          <w:numId w:val="3"/>
        </w:numPr>
        <w:tabs>
          <w:tab w:val="left" w:pos="426"/>
          <w:tab w:val="left" w:pos="567"/>
          <w:tab w:val="left" w:pos="1134"/>
        </w:tabs>
        <w:overflowPunct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Švietimo, mokslo ir sporto ministro valdymo srities investicijų projektų atitikties investicijų projektų atrankos kriterijams lentelės užpildymas. </w:t>
      </w:r>
    </w:p>
    <w:p w14:paraId="3B9267B7" w14:textId="77777777" w:rsidR="00876331" w:rsidRPr="001A14C0" w:rsidRDefault="00876331" w:rsidP="00876331">
      <w:pPr>
        <w:pStyle w:val="Sraopastraipa"/>
        <w:numPr>
          <w:ilvl w:val="0"/>
          <w:numId w:val="3"/>
        </w:numPr>
        <w:tabs>
          <w:tab w:val="left" w:pos="426"/>
          <w:tab w:val="left" w:pos="567"/>
          <w:tab w:val="left" w:pos="1134"/>
        </w:tabs>
        <w:overflowPunct w:val="0"/>
        <w:autoSpaceDE w:val="0"/>
        <w:autoSpaceDN w:val="0"/>
        <w:adjustRightInd w:val="0"/>
        <w:spacing w:after="0" w:line="240" w:lineRule="auto"/>
        <w:jc w:val="both"/>
        <w:rPr>
          <w:rFonts w:ascii="Times New Roman" w:hAnsi="Times New Roman" w:cs="Times New Roman"/>
          <w:sz w:val="24"/>
          <w:szCs w:val="24"/>
        </w:rPr>
      </w:pPr>
      <w:r w:rsidRPr="001A14C0">
        <w:rPr>
          <w:rFonts w:ascii="Times New Roman" w:hAnsi="Times New Roman" w:cs="Times New Roman"/>
          <w:sz w:val="24"/>
          <w:szCs w:val="24"/>
        </w:rPr>
        <w:t xml:space="preserve"> Investicijų projekto charakteristikos pagal Investicijų projektų rengimo reikalavimų aprašą, užpildymas</w:t>
      </w:r>
      <w:r>
        <w:rPr>
          <w:sz w:val="24"/>
          <w:szCs w:val="24"/>
        </w:rPr>
        <w:t>.</w:t>
      </w:r>
    </w:p>
    <w:p w14:paraId="7AA1A733" w14:textId="77777777" w:rsidR="00876331" w:rsidRPr="002E5A12" w:rsidRDefault="00876331" w:rsidP="00876331">
      <w:pPr>
        <w:pStyle w:val="Sraopastraipa"/>
        <w:tabs>
          <w:tab w:val="left" w:pos="426"/>
          <w:tab w:val="left" w:pos="567"/>
          <w:tab w:val="left" w:pos="1134"/>
        </w:tabs>
        <w:overflowPunct w:val="0"/>
        <w:autoSpaceDE w:val="0"/>
        <w:autoSpaceDN w:val="0"/>
        <w:adjustRightInd w:val="0"/>
        <w:spacing w:after="0" w:line="240" w:lineRule="auto"/>
        <w:jc w:val="both"/>
        <w:rPr>
          <w:rFonts w:ascii="Times New Roman" w:hAnsi="Times New Roman" w:cs="Times New Roman"/>
          <w:sz w:val="24"/>
          <w:szCs w:val="24"/>
        </w:rPr>
      </w:pPr>
    </w:p>
    <w:p w14:paraId="269859EC" w14:textId="77777777" w:rsidR="00876331" w:rsidRPr="006E7DED" w:rsidRDefault="00876331" w:rsidP="00876331">
      <w:pPr>
        <w:pStyle w:val="Sraopastraipa"/>
        <w:tabs>
          <w:tab w:val="left" w:pos="426"/>
          <w:tab w:val="left" w:pos="567"/>
          <w:tab w:val="left" w:pos="1134"/>
        </w:tabs>
        <w:overflowPunct w:val="0"/>
        <w:autoSpaceDE w:val="0"/>
        <w:autoSpaceDN w:val="0"/>
        <w:adjustRightInd w:val="0"/>
        <w:spacing w:after="0" w:line="240" w:lineRule="auto"/>
        <w:jc w:val="both"/>
        <w:rPr>
          <w:rFonts w:ascii="Times New Roman" w:hAnsi="Times New Roman" w:cs="Times New Roman"/>
          <w:sz w:val="24"/>
          <w:szCs w:val="24"/>
        </w:rPr>
      </w:pPr>
      <w:r w:rsidRPr="006E7DED">
        <w:rPr>
          <w:rFonts w:ascii="Times New Roman" w:hAnsi="Times New Roman" w:cs="Times New Roman"/>
          <w:b/>
          <w:sz w:val="24"/>
          <w:szCs w:val="24"/>
        </w:rPr>
        <w:t>Investicijų projektas</w:t>
      </w:r>
      <w:r w:rsidRPr="006E7DED">
        <w:rPr>
          <w:rFonts w:ascii="Times New Roman" w:hAnsi="Times New Roman" w:cs="Times New Roman"/>
          <w:sz w:val="24"/>
          <w:szCs w:val="24"/>
        </w:rPr>
        <w:t xml:space="preserve"> –vadovaujantis Investicijų projektų, kuriems siekiama gauti finansavimą iš Europos Sąjungos struktūrinės paramos ir (ar) valstybės biudžeto lėšų, rengimo metodika</w:t>
      </w:r>
      <w:r>
        <w:rPr>
          <w:rFonts w:ascii="Times New Roman" w:hAnsi="Times New Roman" w:cs="Times New Roman"/>
          <w:sz w:val="24"/>
          <w:szCs w:val="24"/>
        </w:rPr>
        <w:t xml:space="preserve"> </w:t>
      </w:r>
      <w:r w:rsidRPr="006E7DED">
        <w:rPr>
          <w:rFonts w:ascii="Times New Roman" w:hAnsi="Times New Roman" w:cs="Times New Roman"/>
          <w:sz w:val="24"/>
          <w:szCs w:val="24"/>
        </w:rPr>
        <w:t>(aktuali redakcija</w:t>
      </w:r>
      <w:r>
        <w:rPr>
          <w:rFonts w:ascii="Times New Roman" w:hAnsi="Times New Roman" w:cs="Times New Roman"/>
          <w:sz w:val="24"/>
          <w:szCs w:val="24"/>
        </w:rPr>
        <w:t xml:space="preserve">) parengtas </w:t>
      </w:r>
      <w:r w:rsidRPr="006E7DED">
        <w:rPr>
          <w:rFonts w:ascii="Times New Roman" w:hAnsi="Times New Roman" w:cs="Times New Roman"/>
          <w:sz w:val="24"/>
          <w:szCs w:val="24"/>
        </w:rPr>
        <w:t>projektą pagrindžiantis dokumentas, finansiškai (ekonomiškai), techniškai ir socialiai pagrindžiantis investavimo tikslus, įvertinantis investicijų grąžą ir kitus rodiklius, nurodantis projektui įgyvendinti reikalingas lėšas bei finansavimo šaltinius ir terminus.</w:t>
      </w:r>
    </w:p>
    <w:p w14:paraId="3DBE7918" w14:textId="77777777" w:rsidR="00876331" w:rsidRPr="00E84D6C" w:rsidRDefault="00876331" w:rsidP="00876331">
      <w:pPr>
        <w:tabs>
          <w:tab w:val="left" w:pos="426"/>
          <w:tab w:val="left" w:pos="993"/>
          <w:tab w:val="left" w:pos="1134"/>
        </w:tabs>
        <w:spacing w:line="240" w:lineRule="auto"/>
        <w:jc w:val="both"/>
        <w:rPr>
          <w:b/>
          <w:szCs w:val="24"/>
        </w:rPr>
      </w:pPr>
    </w:p>
    <w:p w14:paraId="4F3856B3" w14:textId="77777777" w:rsidR="00876331" w:rsidRPr="00E84D6C" w:rsidRDefault="00876331" w:rsidP="00876331">
      <w:pPr>
        <w:tabs>
          <w:tab w:val="left" w:pos="426"/>
          <w:tab w:val="left" w:pos="993"/>
          <w:tab w:val="left" w:pos="1134"/>
        </w:tabs>
        <w:spacing w:line="240" w:lineRule="auto"/>
        <w:jc w:val="both"/>
        <w:rPr>
          <w:b/>
          <w:szCs w:val="24"/>
        </w:rPr>
      </w:pPr>
      <w:r w:rsidRPr="00E84D6C">
        <w:rPr>
          <w:b/>
          <w:szCs w:val="24"/>
        </w:rPr>
        <w:t>Pirkimo objektas turi būti parengtas vadovaujantis:</w:t>
      </w:r>
    </w:p>
    <w:p w14:paraId="3F62E7B8" w14:textId="77777777" w:rsidR="00876331" w:rsidRPr="00E84D6C" w:rsidRDefault="00876331" w:rsidP="00876331">
      <w:pPr>
        <w:numPr>
          <w:ilvl w:val="0"/>
          <w:numId w:val="1"/>
        </w:numPr>
        <w:tabs>
          <w:tab w:val="left" w:pos="0"/>
          <w:tab w:val="left" w:pos="426"/>
          <w:tab w:val="left" w:pos="993"/>
          <w:tab w:val="left" w:pos="1134"/>
        </w:tabs>
        <w:spacing w:after="0" w:line="240" w:lineRule="auto"/>
        <w:ind w:left="284" w:hanging="295"/>
        <w:jc w:val="both"/>
        <w:rPr>
          <w:szCs w:val="24"/>
        </w:rPr>
      </w:pPr>
      <w:r w:rsidRPr="00E84D6C">
        <w:rPr>
          <w:szCs w:val="24"/>
        </w:rPr>
        <w:t>Investicijų projektų, kuriems siekiama gauti finansavimą iš Europos Sąjungos struktūrinės paramos ir (ar) valstybės biudžeto lėtų, rengimo metodika (toliau – Metodika) (patvirtinta VšĮ Centrinės projektų valdymo agentūros direktoriaus 2014 m. gruodžio 31 d. įsakymu Nr. 2014/8-337) (aktuali redakcija);</w:t>
      </w:r>
    </w:p>
    <w:p w14:paraId="50605DC0" w14:textId="77777777" w:rsidR="00876331" w:rsidRPr="00E84D6C" w:rsidRDefault="00876331" w:rsidP="00876331">
      <w:pPr>
        <w:numPr>
          <w:ilvl w:val="0"/>
          <w:numId w:val="1"/>
        </w:numPr>
        <w:autoSpaceDE w:val="0"/>
        <w:autoSpaceDN w:val="0"/>
        <w:adjustRightInd w:val="0"/>
        <w:spacing w:after="0" w:line="240" w:lineRule="auto"/>
        <w:ind w:left="284" w:hanging="295"/>
        <w:jc w:val="both"/>
        <w:rPr>
          <w:color w:val="000000"/>
          <w:szCs w:val="24"/>
          <w:lang w:eastAsia="lt-LT"/>
        </w:rPr>
      </w:pPr>
      <w:r w:rsidRPr="00E84D6C">
        <w:rPr>
          <w:color w:val="000000"/>
          <w:szCs w:val="24"/>
          <w:lang w:eastAsia="lt-LT"/>
        </w:rPr>
        <w:t xml:space="preserve">Sudėtinė dalis - sąnaudų ir naudos analizė ir (arba) sąnaudų efektyvumo analizės rezultatų lentelės, turi būti parengtos pagal formas, nustatytas Projekto optimalios įgyvendinimo alternatyvos pasirinkimo kokybės vertinimo metodikoje, patvirtintas 2014–2020 metų Europos Sąjungos struktūrinių fondų investicijų veiksmų programos valdymo komiteto 2014 m. spalio 13 d. posėdžio sprendimu (protokolo Nr. 35) ir paskelbtas ES struktūrinių fondų interneto svetainėje </w:t>
      </w:r>
      <w:r w:rsidRPr="00E84D6C">
        <w:rPr>
          <w:color w:val="0000FF"/>
          <w:szCs w:val="24"/>
          <w:lang w:eastAsia="lt-LT"/>
        </w:rPr>
        <w:t>www.esinvesticijos.lt</w:t>
      </w:r>
      <w:r w:rsidRPr="00E84D6C">
        <w:rPr>
          <w:color w:val="000000"/>
          <w:szCs w:val="24"/>
          <w:lang w:eastAsia="lt-LT"/>
        </w:rPr>
        <w:t>, 4 ir 5 prieduose (aktuali redakcija);</w:t>
      </w:r>
    </w:p>
    <w:p w14:paraId="1BF97BC6" w14:textId="77777777" w:rsidR="00876331" w:rsidRDefault="00876331" w:rsidP="00876331">
      <w:pPr>
        <w:numPr>
          <w:ilvl w:val="0"/>
          <w:numId w:val="1"/>
        </w:numPr>
        <w:spacing w:after="0" w:line="240" w:lineRule="auto"/>
        <w:ind w:left="284" w:hanging="295"/>
        <w:jc w:val="both"/>
        <w:rPr>
          <w:szCs w:val="24"/>
        </w:rPr>
      </w:pPr>
      <w:r w:rsidRPr="00E84D6C">
        <w:rPr>
          <w:szCs w:val="24"/>
        </w:rPr>
        <w:lastRenderedPageBreak/>
        <w:t>Konversijos koeficientų apskaičiavimo ir sociali</w:t>
      </w:r>
      <w:r>
        <w:rPr>
          <w:szCs w:val="24"/>
        </w:rPr>
        <w:t>nio-ekonominio poveikio (naudos/</w:t>
      </w:r>
      <w:r w:rsidRPr="00E84D6C">
        <w:rPr>
          <w:szCs w:val="24"/>
        </w:rPr>
        <w:t>žalos) vertinimo metodika, patvirtinta Viešosios įstaigos Centrinės projektų valdymo agentūros direktoriaus 2019 m. sausio 2 d. įsakymu Nr. 2019/8-1 (aktuali redakcija);</w:t>
      </w:r>
    </w:p>
    <w:p w14:paraId="4D0E196B" w14:textId="77777777" w:rsidR="00876331" w:rsidRPr="00B115AE" w:rsidRDefault="00876331" w:rsidP="00876331">
      <w:pPr>
        <w:numPr>
          <w:ilvl w:val="0"/>
          <w:numId w:val="1"/>
        </w:numPr>
        <w:spacing w:after="0" w:line="240" w:lineRule="auto"/>
        <w:ind w:left="284" w:hanging="295"/>
        <w:jc w:val="both"/>
        <w:rPr>
          <w:szCs w:val="24"/>
        </w:rPr>
      </w:pPr>
      <w:r w:rsidRPr="00B115AE">
        <w:rPr>
          <w:szCs w:val="24"/>
        </w:rPr>
        <w:t>LR Švietimo, mokslo ir sporto ministro 2019-12-16 įsakymu Nr. V-1482 „Dėl švietimo ir mokslo ministro 2018 m. rugpjūčio 21 d. įsakym</w:t>
      </w:r>
      <w:r>
        <w:rPr>
          <w:szCs w:val="24"/>
        </w:rPr>
        <w:t>u</w:t>
      </w:r>
      <w:r w:rsidRPr="00B115AE">
        <w:rPr>
          <w:szCs w:val="24"/>
        </w:rPr>
        <w:t xml:space="preserve"> Nr. V</w:t>
      </w:r>
      <w:r>
        <w:rPr>
          <w:szCs w:val="24"/>
        </w:rPr>
        <w:t>-</w:t>
      </w:r>
      <w:r w:rsidRPr="00B115AE">
        <w:rPr>
          <w:szCs w:val="24"/>
        </w:rPr>
        <w:t>697 „Dėl švietimo ir mokslo ministro valdymo srities investicijų projektų (investicijų projektų įgyvendinimo programų) atrankos į valstybės investicijų programą kriterijų ir jų reikšmių patvirtinimo pakeitimo</w:t>
      </w:r>
      <w:r>
        <w:rPr>
          <w:szCs w:val="24"/>
        </w:rPr>
        <w:t>“</w:t>
      </w:r>
      <w:r w:rsidRPr="00B115AE">
        <w:rPr>
          <w:szCs w:val="24"/>
        </w:rPr>
        <w:t xml:space="preserve"> (aktuali redakcija</w:t>
      </w:r>
      <w:r>
        <w:t>)</w:t>
      </w:r>
      <w:r w:rsidRPr="00872851">
        <w:rPr>
          <w:szCs w:val="24"/>
        </w:rPr>
        <w:t>;</w:t>
      </w:r>
    </w:p>
    <w:p w14:paraId="30F20A72" w14:textId="77777777" w:rsidR="00876331" w:rsidRDefault="00876331" w:rsidP="00876331">
      <w:pPr>
        <w:numPr>
          <w:ilvl w:val="0"/>
          <w:numId w:val="1"/>
        </w:numPr>
        <w:spacing w:after="0" w:line="240" w:lineRule="auto"/>
        <w:ind w:left="284" w:hanging="284"/>
        <w:jc w:val="both"/>
        <w:rPr>
          <w:szCs w:val="24"/>
        </w:rPr>
      </w:pPr>
      <w:r>
        <w:rPr>
          <w:szCs w:val="24"/>
        </w:rPr>
        <w:t xml:space="preserve">LR </w:t>
      </w:r>
      <w:r w:rsidRPr="00B115AE">
        <w:rPr>
          <w:szCs w:val="24"/>
        </w:rPr>
        <w:t>Švietimo, mokslo ir sporto ministro 2019 m. balandžio 12 d. įsakym</w:t>
      </w:r>
      <w:r>
        <w:rPr>
          <w:szCs w:val="24"/>
        </w:rPr>
        <w:t>u</w:t>
      </w:r>
      <w:r w:rsidRPr="00B115AE">
        <w:rPr>
          <w:szCs w:val="24"/>
        </w:rPr>
        <w:t xml:space="preserve"> Nr. V-399 „Dėl Švietimo ir sporto srities investicijų projektų (investicijų projektų įgyvendinimo programų) planavimo, finansavimo, įgyvendinimo ir kontrolės tvarkos aprašo patvirtinimo“</w:t>
      </w:r>
      <w:r>
        <w:rPr>
          <w:szCs w:val="24"/>
        </w:rPr>
        <w:t xml:space="preserve"> (aktuali redakcija);</w:t>
      </w:r>
    </w:p>
    <w:p w14:paraId="50877275" w14:textId="77777777" w:rsidR="00876331" w:rsidRPr="001A14C0" w:rsidRDefault="00876331" w:rsidP="00876331">
      <w:pPr>
        <w:numPr>
          <w:ilvl w:val="0"/>
          <w:numId w:val="1"/>
        </w:numPr>
        <w:spacing w:after="0" w:line="240" w:lineRule="auto"/>
        <w:jc w:val="both"/>
        <w:rPr>
          <w:szCs w:val="24"/>
        </w:rPr>
      </w:pPr>
      <w:r>
        <w:rPr>
          <w:szCs w:val="24"/>
        </w:rPr>
        <w:t>LR</w:t>
      </w:r>
      <w:r w:rsidRPr="00044912">
        <w:rPr>
          <w:szCs w:val="24"/>
        </w:rPr>
        <w:t xml:space="preserve"> finansų ministr</w:t>
      </w:r>
      <w:r>
        <w:rPr>
          <w:szCs w:val="24"/>
        </w:rPr>
        <w:t>o 2001 m. liepos 4 d. įsakymu N</w:t>
      </w:r>
      <w:r w:rsidRPr="00044912">
        <w:rPr>
          <w:szCs w:val="24"/>
        </w:rPr>
        <w:t>r. 201</w:t>
      </w:r>
      <w:r>
        <w:rPr>
          <w:szCs w:val="24"/>
        </w:rPr>
        <w:t xml:space="preserve"> „D</w:t>
      </w:r>
      <w:r w:rsidRPr="00044912">
        <w:rPr>
          <w:szCs w:val="24"/>
        </w:rPr>
        <w:t xml:space="preserve">ėl investicijų </w:t>
      </w:r>
      <w:r>
        <w:rPr>
          <w:szCs w:val="24"/>
        </w:rPr>
        <w:t>projektų rengimo reikalavimų aprašo patvirtinimo“ (aktuali redakcija);</w:t>
      </w:r>
      <w:r w:rsidRPr="001A14C0">
        <w:rPr>
          <w:szCs w:val="24"/>
        </w:rPr>
        <w:t xml:space="preserve">  </w:t>
      </w:r>
    </w:p>
    <w:p w14:paraId="773ED16F" w14:textId="77777777" w:rsidR="00876331" w:rsidRPr="00E84D6C" w:rsidRDefault="00876331" w:rsidP="00876331">
      <w:pPr>
        <w:tabs>
          <w:tab w:val="left" w:pos="426"/>
          <w:tab w:val="left" w:pos="993"/>
          <w:tab w:val="left" w:pos="1134"/>
        </w:tabs>
        <w:overflowPunct w:val="0"/>
        <w:autoSpaceDE w:val="0"/>
        <w:autoSpaceDN w:val="0"/>
        <w:adjustRightInd w:val="0"/>
        <w:spacing w:after="0" w:line="240" w:lineRule="auto"/>
        <w:jc w:val="both"/>
        <w:rPr>
          <w:szCs w:val="24"/>
        </w:rPr>
      </w:pPr>
    </w:p>
    <w:p w14:paraId="3FF594D9" w14:textId="77777777" w:rsidR="00876331" w:rsidRPr="00E84D6C" w:rsidRDefault="00876331" w:rsidP="00876331">
      <w:pPr>
        <w:tabs>
          <w:tab w:val="left" w:pos="426"/>
          <w:tab w:val="left" w:pos="993"/>
          <w:tab w:val="left" w:pos="1134"/>
        </w:tabs>
        <w:spacing w:after="0" w:line="240" w:lineRule="auto"/>
        <w:jc w:val="both"/>
        <w:rPr>
          <w:b/>
          <w:szCs w:val="24"/>
        </w:rPr>
      </w:pPr>
      <w:r w:rsidRPr="00E84D6C">
        <w:rPr>
          <w:b/>
          <w:szCs w:val="24"/>
        </w:rPr>
        <w:t>Pagrindinės investicijų projekto rengimo sąlygos:</w:t>
      </w:r>
    </w:p>
    <w:p w14:paraId="4B5C16AF" w14:textId="77777777" w:rsidR="00876331" w:rsidRPr="00E84D6C" w:rsidRDefault="00876331" w:rsidP="00876331">
      <w:pPr>
        <w:pStyle w:val="Sraopastraipa"/>
        <w:tabs>
          <w:tab w:val="left" w:pos="426"/>
          <w:tab w:val="left" w:pos="567"/>
          <w:tab w:val="left" w:pos="1134"/>
        </w:tabs>
        <w:overflowPunct w:val="0"/>
        <w:autoSpaceDE w:val="0"/>
        <w:autoSpaceDN w:val="0"/>
        <w:adjustRightInd w:val="0"/>
        <w:spacing w:after="0" w:line="240" w:lineRule="auto"/>
        <w:jc w:val="both"/>
        <w:rPr>
          <w:rFonts w:ascii="Times New Roman" w:eastAsia="Calibri" w:hAnsi="Times New Roman" w:cs="Times New Roman"/>
          <w:sz w:val="24"/>
          <w:szCs w:val="24"/>
        </w:rPr>
      </w:pPr>
      <w:r w:rsidRPr="00E84D6C">
        <w:rPr>
          <w:rFonts w:ascii="Times New Roman" w:eastAsia="Calibri" w:hAnsi="Times New Roman" w:cs="Times New Roman"/>
          <w:sz w:val="24"/>
          <w:szCs w:val="24"/>
        </w:rPr>
        <w:t>Inves</w:t>
      </w:r>
      <w:r>
        <w:rPr>
          <w:rFonts w:ascii="Times New Roman" w:eastAsia="Calibri" w:hAnsi="Times New Roman" w:cs="Times New Roman"/>
          <w:sz w:val="24"/>
          <w:szCs w:val="24"/>
        </w:rPr>
        <w:t xml:space="preserve">ticijų projektas, vadovaujantis </w:t>
      </w:r>
      <w:r w:rsidRPr="00E84D6C">
        <w:rPr>
          <w:rFonts w:ascii="Times New Roman" w:eastAsia="Calibri" w:hAnsi="Times New Roman" w:cs="Times New Roman"/>
          <w:sz w:val="24"/>
          <w:szCs w:val="24"/>
        </w:rPr>
        <w:t xml:space="preserve">Centrinės projektų valdymo agentūros patvirtinta Investicijų projektų, kuriems siekiama gauti finansavimą iš Europos Sąjungos struktūrinės paramos ir (ar) valstybės biudžeto lėšų, rengimo metodika, </w:t>
      </w:r>
      <w:r>
        <w:rPr>
          <w:rFonts w:ascii="Times New Roman" w:eastAsia="Calibri" w:hAnsi="Times New Roman" w:cs="Times New Roman"/>
          <w:sz w:val="24"/>
          <w:szCs w:val="24"/>
        </w:rPr>
        <w:t xml:space="preserve">koreguojamas vadovaujantis projekto įgyvendinimui perkančiosios organizacijos </w:t>
      </w:r>
      <w:r w:rsidRPr="00C73B40">
        <w:rPr>
          <w:rFonts w:ascii="Times New Roman" w:eastAsia="Calibri" w:hAnsi="Times New Roman" w:cs="Times New Roman"/>
          <w:sz w:val="24"/>
          <w:szCs w:val="24"/>
        </w:rPr>
        <w:t>sudaryt</w:t>
      </w:r>
      <w:r>
        <w:rPr>
          <w:rFonts w:ascii="Times New Roman" w:eastAsia="Calibri" w:hAnsi="Times New Roman" w:cs="Times New Roman"/>
          <w:sz w:val="24"/>
          <w:szCs w:val="24"/>
        </w:rPr>
        <w:t>omis</w:t>
      </w:r>
      <w:r w:rsidRPr="00C73B40">
        <w:rPr>
          <w:rFonts w:ascii="Times New Roman" w:eastAsia="Calibri" w:hAnsi="Times New Roman" w:cs="Times New Roman"/>
          <w:sz w:val="24"/>
          <w:szCs w:val="24"/>
        </w:rPr>
        <w:t xml:space="preserve"> p</w:t>
      </w:r>
      <w:r>
        <w:rPr>
          <w:rFonts w:ascii="Times New Roman" w:eastAsia="Calibri" w:hAnsi="Times New Roman" w:cs="Times New Roman"/>
          <w:sz w:val="24"/>
          <w:szCs w:val="24"/>
        </w:rPr>
        <w:t xml:space="preserve">aslaugų ir rangos darbų sutartimis, kurių kopijas perkančioji organizacija paslaugos teikėjui įsipareigoja suteikti.  </w:t>
      </w:r>
      <w:r w:rsidRPr="00E84D6C">
        <w:rPr>
          <w:rFonts w:ascii="Times New Roman" w:eastAsia="Calibri" w:hAnsi="Times New Roman" w:cs="Times New Roman"/>
          <w:color w:val="000000"/>
          <w:sz w:val="24"/>
          <w:szCs w:val="24"/>
        </w:rPr>
        <w:t>Investicijų projekto</w:t>
      </w:r>
      <w:r w:rsidRPr="00E84D6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koregavimo </w:t>
      </w:r>
      <w:r w:rsidRPr="00E84D6C">
        <w:rPr>
          <w:rFonts w:ascii="Times New Roman" w:eastAsia="Calibri" w:hAnsi="Times New Roman" w:cs="Times New Roman"/>
          <w:sz w:val="24"/>
          <w:szCs w:val="24"/>
        </w:rPr>
        <w:t xml:space="preserve">metu projekto </w:t>
      </w:r>
      <w:r>
        <w:rPr>
          <w:rFonts w:ascii="Times New Roman" w:eastAsia="Calibri" w:hAnsi="Times New Roman" w:cs="Times New Roman"/>
          <w:sz w:val="24"/>
          <w:szCs w:val="24"/>
        </w:rPr>
        <w:t xml:space="preserve">duomenys </w:t>
      </w:r>
      <w:r w:rsidRPr="00E84D6C">
        <w:rPr>
          <w:rFonts w:ascii="Times New Roman" w:eastAsia="Calibri" w:hAnsi="Times New Roman" w:cs="Times New Roman"/>
          <w:sz w:val="24"/>
          <w:szCs w:val="24"/>
        </w:rPr>
        <w:t>gali būti tikslinama atsižvelgiant į finansinio modeliavimo rezultatus siekiant užtikrinti, kad projekto sukuriama nauda visuomenei viršytų jam įgyvendinti reikalingas išlaidas.</w:t>
      </w:r>
    </w:p>
    <w:p w14:paraId="26DF06DA" w14:textId="77777777" w:rsidR="00876331" w:rsidRDefault="00876331" w:rsidP="00876331">
      <w:pPr>
        <w:tabs>
          <w:tab w:val="left" w:pos="426"/>
          <w:tab w:val="left" w:pos="993"/>
        </w:tabs>
        <w:spacing w:line="240" w:lineRule="auto"/>
        <w:jc w:val="both"/>
        <w:rPr>
          <w:rFonts w:eastAsia="Times New Roman"/>
          <w:b/>
          <w:color w:val="000000"/>
          <w:szCs w:val="24"/>
        </w:rPr>
      </w:pPr>
    </w:p>
    <w:p w14:paraId="5516936A" w14:textId="77777777" w:rsidR="00876331" w:rsidRPr="00E84D6C" w:rsidRDefault="00876331" w:rsidP="00876331">
      <w:pPr>
        <w:tabs>
          <w:tab w:val="left" w:pos="426"/>
          <w:tab w:val="left" w:pos="993"/>
        </w:tabs>
        <w:spacing w:line="240" w:lineRule="auto"/>
        <w:jc w:val="both"/>
        <w:rPr>
          <w:rFonts w:eastAsia="Times New Roman"/>
          <w:color w:val="000000"/>
          <w:szCs w:val="24"/>
        </w:rPr>
      </w:pPr>
      <w:r w:rsidRPr="00E84D6C">
        <w:rPr>
          <w:rFonts w:eastAsia="Times New Roman"/>
          <w:b/>
          <w:color w:val="000000"/>
          <w:szCs w:val="24"/>
        </w:rPr>
        <w:t>Kiti reikalavimai</w:t>
      </w:r>
    </w:p>
    <w:p w14:paraId="5E222884" w14:textId="77777777" w:rsidR="00876331" w:rsidRPr="00E84D6C" w:rsidRDefault="00876331" w:rsidP="00876331">
      <w:pPr>
        <w:numPr>
          <w:ilvl w:val="0"/>
          <w:numId w:val="2"/>
        </w:numPr>
        <w:tabs>
          <w:tab w:val="left" w:pos="0"/>
          <w:tab w:val="left" w:pos="993"/>
        </w:tabs>
        <w:spacing w:after="0" w:line="240" w:lineRule="auto"/>
        <w:ind w:left="714" w:hanging="357"/>
        <w:jc w:val="both"/>
        <w:rPr>
          <w:rFonts w:eastAsia="Times New Roman"/>
          <w:color w:val="000000"/>
          <w:szCs w:val="24"/>
        </w:rPr>
      </w:pPr>
      <w:r w:rsidRPr="00E84D6C">
        <w:rPr>
          <w:rFonts w:eastAsia="Times New Roman"/>
          <w:color w:val="000000"/>
          <w:szCs w:val="24"/>
        </w:rPr>
        <w:t>Investicinis projektas</w:t>
      </w:r>
      <w:r>
        <w:rPr>
          <w:rFonts w:eastAsia="Times New Roman"/>
          <w:color w:val="000000"/>
          <w:szCs w:val="24"/>
        </w:rPr>
        <w:t xml:space="preserve"> ir priedai </w:t>
      </w:r>
      <w:r w:rsidRPr="00E84D6C">
        <w:rPr>
          <w:rFonts w:eastAsia="Times New Roman"/>
          <w:color w:val="000000"/>
          <w:szCs w:val="24"/>
        </w:rPr>
        <w:t>turi būti parengti lietuvių kalba,</w:t>
      </w:r>
      <w:r w:rsidRPr="00E84D6C">
        <w:rPr>
          <w:rFonts w:eastAsia="Times New Roman"/>
          <w:szCs w:val="24"/>
        </w:rPr>
        <w:t xml:space="preserve"> projekto pateikimo formatas A4.</w:t>
      </w:r>
    </w:p>
    <w:p w14:paraId="5F793614" w14:textId="77777777" w:rsidR="00876331" w:rsidRPr="001A14C0" w:rsidRDefault="00876331" w:rsidP="00876331">
      <w:pPr>
        <w:numPr>
          <w:ilvl w:val="0"/>
          <w:numId w:val="2"/>
        </w:numPr>
        <w:tabs>
          <w:tab w:val="left" w:pos="0"/>
          <w:tab w:val="left" w:pos="993"/>
        </w:tabs>
        <w:spacing w:after="0" w:line="240" w:lineRule="auto"/>
        <w:ind w:left="714" w:hanging="357"/>
        <w:jc w:val="both"/>
        <w:rPr>
          <w:rFonts w:eastAsia="Times New Roman"/>
          <w:szCs w:val="24"/>
        </w:rPr>
      </w:pPr>
      <w:r w:rsidRPr="00E84D6C">
        <w:rPr>
          <w:rFonts w:eastAsia="Times New Roman"/>
          <w:color w:val="000000"/>
          <w:szCs w:val="24"/>
        </w:rPr>
        <w:t xml:space="preserve">Paslaugos teikėjas ne vėliau kaip </w:t>
      </w:r>
      <w:r>
        <w:rPr>
          <w:rFonts w:eastAsia="Times New Roman"/>
          <w:color w:val="000000"/>
          <w:szCs w:val="24"/>
        </w:rPr>
        <w:t xml:space="preserve">per 1 mėnesį nuo paslaugų atlikimo sutarties pasirašymo dienos </w:t>
      </w:r>
      <w:r w:rsidRPr="008A2E67">
        <w:rPr>
          <w:rFonts w:eastAsia="Times New Roman"/>
          <w:szCs w:val="24"/>
        </w:rPr>
        <w:t>Užsakovui</w:t>
      </w:r>
      <w:r w:rsidRPr="00485357">
        <w:rPr>
          <w:rFonts w:eastAsia="Times New Roman"/>
          <w:szCs w:val="24"/>
        </w:rPr>
        <w:t xml:space="preserve"> </w:t>
      </w:r>
      <w:r w:rsidRPr="00E84D6C">
        <w:rPr>
          <w:rFonts w:eastAsia="Times New Roman"/>
          <w:szCs w:val="24"/>
        </w:rPr>
        <w:t xml:space="preserve">turi pateikti </w:t>
      </w:r>
      <w:r>
        <w:rPr>
          <w:rFonts w:eastAsia="Times New Roman"/>
          <w:color w:val="000000"/>
          <w:szCs w:val="24"/>
        </w:rPr>
        <w:t xml:space="preserve">Investicinį </w:t>
      </w:r>
      <w:r w:rsidRPr="001A14C0">
        <w:rPr>
          <w:rFonts w:eastAsia="Times New Roman"/>
          <w:szCs w:val="24"/>
        </w:rPr>
        <w:t xml:space="preserve">projektą su priedais – elektronine forma (CD (aprašomoji dalis –„Microsoft Word“, skaičiavimų lentelės – Microsoft Excel“ programų formatais)) bei 2 vnt. spausdintų egz. </w:t>
      </w:r>
    </w:p>
    <w:p w14:paraId="481C8D35" w14:textId="77777777" w:rsidR="00876331" w:rsidRPr="001A14C0" w:rsidRDefault="00876331" w:rsidP="00876331">
      <w:pPr>
        <w:numPr>
          <w:ilvl w:val="0"/>
          <w:numId w:val="2"/>
        </w:numPr>
        <w:tabs>
          <w:tab w:val="left" w:pos="0"/>
          <w:tab w:val="left" w:pos="993"/>
        </w:tabs>
        <w:spacing w:after="0" w:line="240" w:lineRule="auto"/>
        <w:ind w:left="714" w:hanging="357"/>
        <w:jc w:val="both"/>
        <w:rPr>
          <w:rFonts w:eastAsia="Times New Roman"/>
          <w:szCs w:val="24"/>
        </w:rPr>
      </w:pPr>
      <w:r w:rsidRPr="001A14C0">
        <w:rPr>
          <w:rFonts w:eastAsia="Times New Roman"/>
          <w:szCs w:val="24"/>
        </w:rPr>
        <w:t>Paslaugos atlikimo vieta – Rokiškis.</w:t>
      </w:r>
    </w:p>
    <w:p w14:paraId="0A621255" w14:textId="77777777" w:rsidR="00876331" w:rsidRPr="001A14C0" w:rsidRDefault="00876331" w:rsidP="00876331">
      <w:pPr>
        <w:numPr>
          <w:ilvl w:val="0"/>
          <w:numId w:val="2"/>
        </w:numPr>
        <w:tabs>
          <w:tab w:val="left" w:pos="0"/>
          <w:tab w:val="left" w:pos="993"/>
        </w:tabs>
        <w:spacing w:after="0" w:line="240" w:lineRule="auto"/>
        <w:ind w:left="714" w:hanging="357"/>
        <w:jc w:val="both"/>
        <w:rPr>
          <w:rFonts w:eastAsia="Times New Roman"/>
          <w:szCs w:val="24"/>
        </w:rPr>
      </w:pPr>
      <w:r w:rsidRPr="001A14C0">
        <w:rPr>
          <w:rFonts w:eastAsia="Times New Roman"/>
          <w:szCs w:val="24"/>
        </w:rPr>
        <w:t xml:space="preserve">Atsižvelgdamas į perkančiosios organizacijos ir projekto įgyvendinime dalyvaujančių institucijų pateiktas pastabas ir pasiūlymus, kurie neprieštarauja teisės aktams, paslaugos teikėjas privalo patikslinti </w:t>
      </w:r>
      <w:r>
        <w:rPr>
          <w:rFonts w:eastAsia="Times New Roman"/>
          <w:szCs w:val="24"/>
        </w:rPr>
        <w:t xml:space="preserve">koreguojamą </w:t>
      </w:r>
      <w:r w:rsidRPr="001A14C0">
        <w:rPr>
          <w:rFonts w:eastAsia="Times New Roman"/>
          <w:szCs w:val="24"/>
        </w:rPr>
        <w:t xml:space="preserve">investicijų projektą. Paslaugų tiekėjas be papildomo atlyginimo po darbų priėmimo taiso, koreguoja investicijų projektą ir jo priedus taip, kad jie būtų parengti pagal nustatytus reikalavimus. </w:t>
      </w:r>
    </w:p>
    <w:p w14:paraId="6F6605D1" w14:textId="77777777" w:rsidR="00876331" w:rsidRPr="00E84D6C" w:rsidRDefault="00876331" w:rsidP="00876331">
      <w:pPr>
        <w:spacing w:line="240" w:lineRule="auto"/>
        <w:jc w:val="center"/>
        <w:rPr>
          <w:szCs w:val="24"/>
        </w:rPr>
      </w:pPr>
      <w:r w:rsidRPr="00E84D6C">
        <w:rPr>
          <w:szCs w:val="24"/>
        </w:rPr>
        <w:t>____________</w:t>
      </w:r>
    </w:p>
    <w:p w14:paraId="7E0A7401" w14:textId="77777777" w:rsidR="00876331" w:rsidRDefault="00876331" w:rsidP="0071394D">
      <w:pPr>
        <w:spacing w:after="0" w:line="240" w:lineRule="auto"/>
      </w:pPr>
    </w:p>
    <w:p w14:paraId="1209241D" w14:textId="77777777" w:rsidR="00876331" w:rsidRPr="00C1482B" w:rsidRDefault="00876331" w:rsidP="0071394D">
      <w:pPr>
        <w:spacing w:after="0" w:line="240" w:lineRule="auto"/>
      </w:pPr>
    </w:p>
    <w:sectPr w:rsidR="00876331" w:rsidRPr="00C1482B" w:rsidSect="007C1410">
      <w:pgSz w:w="11906" w:h="16838" w:code="9"/>
      <w:pgMar w:top="1134" w:right="567" w:bottom="1134" w:left="1701" w:header="284" w:footer="284"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A29D5"/>
    <w:multiLevelType w:val="hybridMultilevel"/>
    <w:tmpl w:val="190AF3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369B1F00"/>
    <w:multiLevelType w:val="hybridMultilevel"/>
    <w:tmpl w:val="C62C2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7E97338"/>
    <w:multiLevelType w:val="hybridMultilevel"/>
    <w:tmpl w:val="EDA2E9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136"/>
    <w:rsid w:val="00006ED5"/>
    <w:rsid w:val="00034748"/>
    <w:rsid w:val="00043730"/>
    <w:rsid w:val="00052301"/>
    <w:rsid w:val="000749B2"/>
    <w:rsid w:val="00094730"/>
    <w:rsid w:val="000A23BE"/>
    <w:rsid w:val="000D5BCC"/>
    <w:rsid w:val="000E1C01"/>
    <w:rsid w:val="00102AAD"/>
    <w:rsid w:val="00155AC4"/>
    <w:rsid w:val="00160591"/>
    <w:rsid w:val="00170FEB"/>
    <w:rsid w:val="0019055B"/>
    <w:rsid w:val="001A089D"/>
    <w:rsid w:val="00224672"/>
    <w:rsid w:val="00250C64"/>
    <w:rsid w:val="00271771"/>
    <w:rsid w:val="00287CA1"/>
    <w:rsid w:val="00295E2C"/>
    <w:rsid w:val="002A36F5"/>
    <w:rsid w:val="002B4366"/>
    <w:rsid w:val="002D566C"/>
    <w:rsid w:val="002D5A71"/>
    <w:rsid w:val="002E008C"/>
    <w:rsid w:val="002E3A23"/>
    <w:rsid w:val="003106CB"/>
    <w:rsid w:val="0032121E"/>
    <w:rsid w:val="00347488"/>
    <w:rsid w:val="00350389"/>
    <w:rsid w:val="00352F53"/>
    <w:rsid w:val="00366E4F"/>
    <w:rsid w:val="00373346"/>
    <w:rsid w:val="00377C30"/>
    <w:rsid w:val="003B34A1"/>
    <w:rsid w:val="003D2D41"/>
    <w:rsid w:val="003E72A2"/>
    <w:rsid w:val="003F622E"/>
    <w:rsid w:val="00401D00"/>
    <w:rsid w:val="00404B76"/>
    <w:rsid w:val="004067A9"/>
    <w:rsid w:val="00433BE7"/>
    <w:rsid w:val="00433C57"/>
    <w:rsid w:val="00441495"/>
    <w:rsid w:val="00451E6F"/>
    <w:rsid w:val="0048694D"/>
    <w:rsid w:val="004A0990"/>
    <w:rsid w:val="004F49B7"/>
    <w:rsid w:val="005004D2"/>
    <w:rsid w:val="00541C0B"/>
    <w:rsid w:val="005475D9"/>
    <w:rsid w:val="00585097"/>
    <w:rsid w:val="00591281"/>
    <w:rsid w:val="00593DD8"/>
    <w:rsid w:val="00595233"/>
    <w:rsid w:val="005D5C6F"/>
    <w:rsid w:val="005E0747"/>
    <w:rsid w:val="00604E9A"/>
    <w:rsid w:val="00630F8D"/>
    <w:rsid w:val="00650DF5"/>
    <w:rsid w:val="006A3695"/>
    <w:rsid w:val="006A5CD6"/>
    <w:rsid w:val="006B070D"/>
    <w:rsid w:val="006B361F"/>
    <w:rsid w:val="006C0132"/>
    <w:rsid w:val="006F0E6D"/>
    <w:rsid w:val="00701922"/>
    <w:rsid w:val="0071394D"/>
    <w:rsid w:val="00727808"/>
    <w:rsid w:val="00741561"/>
    <w:rsid w:val="00750A95"/>
    <w:rsid w:val="0077627C"/>
    <w:rsid w:val="00792E68"/>
    <w:rsid w:val="00797691"/>
    <w:rsid w:val="007A2880"/>
    <w:rsid w:val="007C1410"/>
    <w:rsid w:val="007D51CC"/>
    <w:rsid w:val="007D6FE2"/>
    <w:rsid w:val="00833780"/>
    <w:rsid w:val="00846F0B"/>
    <w:rsid w:val="008610D5"/>
    <w:rsid w:val="00876331"/>
    <w:rsid w:val="00894D97"/>
    <w:rsid w:val="008E3B3A"/>
    <w:rsid w:val="008F1CB8"/>
    <w:rsid w:val="0094190B"/>
    <w:rsid w:val="00961B7E"/>
    <w:rsid w:val="00977A60"/>
    <w:rsid w:val="0099516C"/>
    <w:rsid w:val="009B221E"/>
    <w:rsid w:val="009C4555"/>
    <w:rsid w:val="009C60E6"/>
    <w:rsid w:val="009D5D04"/>
    <w:rsid w:val="009F4F09"/>
    <w:rsid w:val="00A110B9"/>
    <w:rsid w:val="00A21739"/>
    <w:rsid w:val="00A25CFC"/>
    <w:rsid w:val="00A305CC"/>
    <w:rsid w:val="00A50467"/>
    <w:rsid w:val="00A64407"/>
    <w:rsid w:val="00A844C1"/>
    <w:rsid w:val="00A94267"/>
    <w:rsid w:val="00A96299"/>
    <w:rsid w:val="00AB5BE5"/>
    <w:rsid w:val="00AD27A2"/>
    <w:rsid w:val="00AD5E5B"/>
    <w:rsid w:val="00AF3E22"/>
    <w:rsid w:val="00B42413"/>
    <w:rsid w:val="00B474DB"/>
    <w:rsid w:val="00B65EA0"/>
    <w:rsid w:val="00B71903"/>
    <w:rsid w:val="00B83E44"/>
    <w:rsid w:val="00B84CBB"/>
    <w:rsid w:val="00BA2411"/>
    <w:rsid w:val="00BB28E9"/>
    <w:rsid w:val="00BB5136"/>
    <w:rsid w:val="00BD6118"/>
    <w:rsid w:val="00BE0B25"/>
    <w:rsid w:val="00C1482B"/>
    <w:rsid w:val="00C30868"/>
    <w:rsid w:val="00C6305A"/>
    <w:rsid w:val="00C7278A"/>
    <w:rsid w:val="00C72F5F"/>
    <w:rsid w:val="00CA0D69"/>
    <w:rsid w:val="00CA48B7"/>
    <w:rsid w:val="00CB20BC"/>
    <w:rsid w:val="00CC2113"/>
    <w:rsid w:val="00CC60A7"/>
    <w:rsid w:val="00CE1775"/>
    <w:rsid w:val="00CE5E36"/>
    <w:rsid w:val="00CF6916"/>
    <w:rsid w:val="00D258C9"/>
    <w:rsid w:val="00D314C4"/>
    <w:rsid w:val="00D54147"/>
    <w:rsid w:val="00D9214C"/>
    <w:rsid w:val="00D9511F"/>
    <w:rsid w:val="00D97AFD"/>
    <w:rsid w:val="00DA329C"/>
    <w:rsid w:val="00DF2DA4"/>
    <w:rsid w:val="00E144F7"/>
    <w:rsid w:val="00E42D8F"/>
    <w:rsid w:val="00E5001C"/>
    <w:rsid w:val="00E6393B"/>
    <w:rsid w:val="00E876E4"/>
    <w:rsid w:val="00EC2A23"/>
    <w:rsid w:val="00EE2C62"/>
    <w:rsid w:val="00EF2D9C"/>
    <w:rsid w:val="00EF68F7"/>
    <w:rsid w:val="00F12F99"/>
    <w:rsid w:val="00F170F2"/>
    <w:rsid w:val="00F43D2A"/>
    <w:rsid w:val="00FA7CE5"/>
    <w:rsid w:val="00FD1C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5136"/>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2">
    <w:name w:val="Temos antraštė #2"/>
    <w:rsid w:val="00BB513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BB5136"/>
    <w:rPr>
      <w:b/>
      <w:bCs/>
      <w:sz w:val="19"/>
      <w:szCs w:val="19"/>
      <w:shd w:val="clear" w:color="auto" w:fill="FFFFFF"/>
    </w:rPr>
  </w:style>
  <w:style w:type="paragraph" w:customStyle="1" w:styleId="Temosantrat21">
    <w:name w:val="Temos antraštė #21"/>
    <w:basedOn w:val="prastasis"/>
    <w:link w:val="Temosantrat20"/>
    <w:rsid w:val="00BB5136"/>
    <w:pPr>
      <w:shd w:val="clear" w:color="auto" w:fill="FFFFFF"/>
      <w:spacing w:before="420" w:after="300" w:line="240" w:lineRule="atLeast"/>
      <w:jc w:val="both"/>
      <w:outlineLvl w:val="1"/>
    </w:pPr>
    <w:rPr>
      <w:rFonts w:ascii="Calibri" w:hAnsi="Calibri"/>
      <w:b/>
      <w:bCs/>
      <w:sz w:val="19"/>
      <w:szCs w:val="19"/>
      <w:lang w:val="x-none" w:eastAsia="x-none"/>
    </w:rPr>
  </w:style>
  <w:style w:type="paragraph" w:customStyle="1" w:styleId="NoSpacing1">
    <w:name w:val="No Spacing1"/>
    <w:uiPriority w:val="1"/>
    <w:qFormat/>
    <w:rsid w:val="00BB5136"/>
    <w:rPr>
      <w:sz w:val="22"/>
      <w:szCs w:val="22"/>
      <w:lang w:eastAsia="en-US"/>
    </w:rPr>
  </w:style>
  <w:style w:type="character" w:styleId="Hipersaitas">
    <w:name w:val="Hyperlink"/>
    <w:uiPriority w:val="99"/>
    <w:unhideWhenUsed/>
    <w:rsid w:val="000E1C01"/>
    <w:rPr>
      <w:color w:val="0000FF"/>
      <w:u w:val="single"/>
    </w:rPr>
  </w:style>
  <w:style w:type="paragraph" w:styleId="Komentarotekstas">
    <w:name w:val="annotation text"/>
    <w:aliases w:val=" Char, Char3, Char1"/>
    <w:basedOn w:val="prastasis"/>
    <w:link w:val="KomentarotekstasDiagrama"/>
    <w:rsid w:val="0032121E"/>
    <w:rPr>
      <w:sz w:val="20"/>
      <w:szCs w:val="20"/>
      <w:lang w:val="x-none" w:eastAsia="x-none"/>
    </w:rPr>
  </w:style>
  <w:style w:type="character" w:customStyle="1" w:styleId="KomentarotekstasDiagrama">
    <w:name w:val="Komentaro tekstas Diagrama"/>
    <w:aliases w:val=" Char Diagrama, Char3 Diagrama, Char1 Diagrama"/>
    <w:link w:val="Komentarotekstas"/>
    <w:rsid w:val="0032121E"/>
    <w:rPr>
      <w:rFonts w:ascii="Times New Roman" w:hAnsi="Times New Roman"/>
      <w:lang w:val="x-none" w:eastAsia="x-none"/>
    </w:rPr>
  </w:style>
  <w:style w:type="character" w:styleId="Komentaronuoroda">
    <w:name w:val="annotation reference"/>
    <w:semiHidden/>
    <w:rsid w:val="0032121E"/>
    <w:rPr>
      <w:sz w:val="16"/>
      <w:szCs w:val="16"/>
    </w:rPr>
  </w:style>
  <w:style w:type="paragraph" w:styleId="Debesliotekstas">
    <w:name w:val="Balloon Text"/>
    <w:basedOn w:val="prastasis"/>
    <w:link w:val="DebesliotekstasDiagrama"/>
    <w:uiPriority w:val="99"/>
    <w:semiHidden/>
    <w:unhideWhenUsed/>
    <w:rsid w:val="0032121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2121E"/>
    <w:rPr>
      <w:rFonts w:ascii="Tahoma" w:hAnsi="Tahoma" w:cs="Tahoma"/>
      <w:sz w:val="16"/>
      <w:szCs w:val="16"/>
      <w:lang w:eastAsia="en-US"/>
    </w:rPr>
  </w:style>
  <w:style w:type="paragraph" w:styleId="Pagrindinistekstas">
    <w:name w:val="Body Text"/>
    <w:aliases w:val=" Char Char,body text,contents,bt,Corps de texte,body tesx,heading_txt,bodytxy2...,Char Char"/>
    <w:basedOn w:val="prastasis"/>
    <w:link w:val="PagrindinistekstasDiagrama"/>
    <w:unhideWhenUsed/>
    <w:rsid w:val="00BD6118"/>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BD6118"/>
    <w:rPr>
      <w:rFonts w:ascii="Times New Roman" w:hAnsi="Times New Roman"/>
      <w:lang w:val="x-none" w:eastAsia="x-none"/>
    </w:rPr>
  </w:style>
  <w:style w:type="character" w:customStyle="1" w:styleId="UnresolvedMention">
    <w:name w:val="Unresolved Mention"/>
    <w:basedOn w:val="Numatytasispastraiposriftas"/>
    <w:uiPriority w:val="99"/>
    <w:semiHidden/>
    <w:unhideWhenUsed/>
    <w:rsid w:val="00DA329C"/>
    <w:rPr>
      <w:color w:val="605E5C"/>
      <w:shd w:val="clear" w:color="auto" w:fill="E1DFDD"/>
    </w:rPr>
  </w:style>
  <w:style w:type="paragraph" w:styleId="Sraopastraipa">
    <w:name w:val="List Paragraph"/>
    <w:basedOn w:val="prastasis"/>
    <w:uiPriority w:val="34"/>
    <w:qFormat/>
    <w:rsid w:val="00876331"/>
    <w:pPr>
      <w:ind w:left="720"/>
      <w:contextualSpacing/>
    </w:pPr>
    <w:rPr>
      <w:rFonts w:asciiTheme="minorHAnsi" w:eastAsia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5136"/>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2">
    <w:name w:val="Temos antraštė #2"/>
    <w:rsid w:val="00BB513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BB5136"/>
    <w:rPr>
      <w:b/>
      <w:bCs/>
      <w:sz w:val="19"/>
      <w:szCs w:val="19"/>
      <w:shd w:val="clear" w:color="auto" w:fill="FFFFFF"/>
    </w:rPr>
  </w:style>
  <w:style w:type="paragraph" w:customStyle="1" w:styleId="Temosantrat21">
    <w:name w:val="Temos antraštė #21"/>
    <w:basedOn w:val="prastasis"/>
    <w:link w:val="Temosantrat20"/>
    <w:rsid w:val="00BB5136"/>
    <w:pPr>
      <w:shd w:val="clear" w:color="auto" w:fill="FFFFFF"/>
      <w:spacing w:before="420" w:after="300" w:line="240" w:lineRule="atLeast"/>
      <w:jc w:val="both"/>
      <w:outlineLvl w:val="1"/>
    </w:pPr>
    <w:rPr>
      <w:rFonts w:ascii="Calibri" w:hAnsi="Calibri"/>
      <w:b/>
      <w:bCs/>
      <w:sz w:val="19"/>
      <w:szCs w:val="19"/>
      <w:lang w:val="x-none" w:eastAsia="x-none"/>
    </w:rPr>
  </w:style>
  <w:style w:type="paragraph" w:customStyle="1" w:styleId="NoSpacing1">
    <w:name w:val="No Spacing1"/>
    <w:uiPriority w:val="1"/>
    <w:qFormat/>
    <w:rsid w:val="00BB5136"/>
    <w:rPr>
      <w:sz w:val="22"/>
      <w:szCs w:val="22"/>
      <w:lang w:eastAsia="en-US"/>
    </w:rPr>
  </w:style>
  <w:style w:type="character" w:styleId="Hipersaitas">
    <w:name w:val="Hyperlink"/>
    <w:uiPriority w:val="99"/>
    <w:unhideWhenUsed/>
    <w:rsid w:val="000E1C01"/>
    <w:rPr>
      <w:color w:val="0000FF"/>
      <w:u w:val="single"/>
    </w:rPr>
  </w:style>
  <w:style w:type="paragraph" w:styleId="Komentarotekstas">
    <w:name w:val="annotation text"/>
    <w:aliases w:val=" Char, Char3, Char1"/>
    <w:basedOn w:val="prastasis"/>
    <w:link w:val="KomentarotekstasDiagrama"/>
    <w:rsid w:val="0032121E"/>
    <w:rPr>
      <w:sz w:val="20"/>
      <w:szCs w:val="20"/>
      <w:lang w:val="x-none" w:eastAsia="x-none"/>
    </w:rPr>
  </w:style>
  <w:style w:type="character" w:customStyle="1" w:styleId="KomentarotekstasDiagrama">
    <w:name w:val="Komentaro tekstas Diagrama"/>
    <w:aliases w:val=" Char Diagrama, Char3 Diagrama, Char1 Diagrama"/>
    <w:link w:val="Komentarotekstas"/>
    <w:rsid w:val="0032121E"/>
    <w:rPr>
      <w:rFonts w:ascii="Times New Roman" w:hAnsi="Times New Roman"/>
      <w:lang w:val="x-none" w:eastAsia="x-none"/>
    </w:rPr>
  </w:style>
  <w:style w:type="character" w:styleId="Komentaronuoroda">
    <w:name w:val="annotation reference"/>
    <w:semiHidden/>
    <w:rsid w:val="0032121E"/>
    <w:rPr>
      <w:sz w:val="16"/>
      <w:szCs w:val="16"/>
    </w:rPr>
  </w:style>
  <w:style w:type="paragraph" w:styleId="Debesliotekstas">
    <w:name w:val="Balloon Text"/>
    <w:basedOn w:val="prastasis"/>
    <w:link w:val="DebesliotekstasDiagrama"/>
    <w:uiPriority w:val="99"/>
    <w:semiHidden/>
    <w:unhideWhenUsed/>
    <w:rsid w:val="0032121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2121E"/>
    <w:rPr>
      <w:rFonts w:ascii="Tahoma" w:hAnsi="Tahoma" w:cs="Tahoma"/>
      <w:sz w:val="16"/>
      <w:szCs w:val="16"/>
      <w:lang w:eastAsia="en-US"/>
    </w:rPr>
  </w:style>
  <w:style w:type="paragraph" w:styleId="Pagrindinistekstas">
    <w:name w:val="Body Text"/>
    <w:aliases w:val=" Char Char,body text,contents,bt,Corps de texte,body tesx,heading_txt,bodytxy2...,Char Char"/>
    <w:basedOn w:val="prastasis"/>
    <w:link w:val="PagrindinistekstasDiagrama"/>
    <w:unhideWhenUsed/>
    <w:rsid w:val="00BD6118"/>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BD6118"/>
    <w:rPr>
      <w:rFonts w:ascii="Times New Roman" w:hAnsi="Times New Roman"/>
      <w:lang w:val="x-none" w:eastAsia="x-none"/>
    </w:rPr>
  </w:style>
  <w:style w:type="character" w:customStyle="1" w:styleId="UnresolvedMention">
    <w:name w:val="Unresolved Mention"/>
    <w:basedOn w:val="Numatytasispastraiposriftas"/>
    <w:uiPriority w:val="99"/>
    <w:semiHidden/>
    <w:unhideWhenUsed/>
    <w:rsid w:val="00DA329C"/>
    <w:rPr>
      <w:color w:val="605E5C"/>
      <w:shd w:val="clear" w:color="auto" w:fill="E1DFDD"/>
    </w:rPr>
  </w:style>
  <w:style w:type="paragraph" w:styleId="Sraopastraipa">
    <w:name w:val="List Paragraph"/>
    <w:basedOn w:val="prastasis"/>
    <w:uiPriority w:val="34"/>
    <w:qFormat/>
    <w:rsid w:val="00876331"/>
    <w:pPr>
      <w:ind w:left="720"/>
      <w:contextualSpacing/>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18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leliukiene@generalis.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verslas@post.rokiski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askaita.eu" TargetMode="External"/><Relationship Id="rId11" Type="http://schemas.openxmlformats.org/officeDocument/2006/relationships/hyperlink" Target="mailto:info@generalis.lt" TargetMode="External"/><Relationship Id="rId5" Type="http://schemas.openxmlformats.org/officeDocument/2006/relationships/webSettings" Target="webSettings.xml"/><Relationship Id="rId10" Type="http://schemas.openxmlformats.org/officeDocument/2006/relationships/hyperlink" Target="mailto:d.leliukiene@generalis.lt" TargetMode="External"/><Relationship Id="rId4" Type="http://schemas.openxmlformats.org/officeDocument/2006/relationships/settings" Target="settings.xml"/><Relationship Id="rId9" Type="http://schemas.openxmlformats.org/officeDocument/2006/relationships/hyperlink" Target="mailto:savivaldybe@post.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10791</Words>
  <Characters>6152</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16910</CharactersWithSpaces>
  <SharedDoc>false</SharedDoc>
  <HLinks>
    <vt:vector size="24" baseType="variant">
      <vt:variant>
        <vt:i4>7143492</vt:i4>
      </vt:variant>
      <vt:variant>
        <vt:i4>9</vt:i4>
      </vt:variant>
      <vt:variant>
        <vt:i4>0</vt:i4>
      </vt:variant>
      <vt:variant>
        <vt:i4>5</vt:i4>
      </vt:variant>
      <vt:variant>
        <vt:lpwstr>mailto:info@institute.lt</vt:lpwstr>
      </vt:variant>
      <vt:variant>
        <vt:lpwstr/>
      </vt:variant>
      <vt:variant>
        <vt:i4>4063315</vt:i4>
      </vt:variant>
      <vt:variant>
        <vt:i4>6</vt:i4>
      </vt:variant>
      <vt:variant>
        <vt:i4>0</vt:i4>
      </vt:variant>
      <vt:variant>
        <vt:i4>5</vt:i4>
      </vt:variant>
      <vt:variant>
        <vt:lpwstr>mailto:savivaldybe@post.rokiskis.lt</vt:lpwstr>
      </vt:variant>
      <vt:variant>
        <vt:lpwstr/>
      </vt:variant>
      <vt:variant>
        <vt:i4>8061022</vt:i4>
      </vt:variant>
      <vt:variant>
        <vt:i4>3</vt:i4>
      </vt:variant>
      <vt:variant>
        <vt:i4>0</vt:i4>
      </vt:variant>
      <vt:variant>
        <vt:i4>5</vt:i4>
      </vt:variant>
      <vt:variant>
        <vt:lpwstr>mailto:a.blazys@post.rokiskis.lt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Gindvilienė</dc:creator>
  <cp:lastModifiedBy>Vidaaaa Gindvilienė</cp:lastModifiedBy>
  <cp:revision>2</cp:revision>
  <dcterms:created xsi:type="dcterms:W3CDTF">2022-06-09T10:26:00Z</dcterms:created>
  <dcterms:modified xsi:type="dcterms:W3CDTF">2022-06-09T10:26:00Z</dcterms:modified>
</cp:coreProperties>
</file>