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86FA0" w14:textId="1CFBDEED" w:rsidR="00E2566A" w:rsidRPr="00104175" w:rsidRDefault="005D57D8" w:rsidP="00E2566A">
      <w:pPr>
        <w:jc w:val="center"/>
        <w:rPr>
          <w:b/>
          <w:bCs/>
          <w:sz w:val="28"/>
          <w:szCs w:val="28"/>
        </w:rPr>
      </w:pPr>
      <w:r w:rsidRPr="00104175">
        <w:rPr>
          <w:b/>
          <w:bCs/>
          <w:sz w:val="28"/>
          <w:szCs w:val="28"/>
        </w:rPr>
        <w:t xml:space="preserve">LITEKO2 </w:t>
      </w:r>
      <w:r w:rsidR="00994E89" w:rsidRPr="00104175">
        <w:rPr>
          <w:b/>
          <w:bCs/>
          <w:sz w:val="28"/>
          <w:szCs w:val="28"/>
        </w:rPr>
        <w:t xml:space="preserve">DOCUMENTUM PLATFORMOS </w:t>
      </w:r>
      <w:r w:rsidR="00FB237A" w:rsidRPr="00104175">
        <w:rPr>
          <w:b/>
          <w:bCs/>
          <w:sz w:val="28"/>
          <w:szCs w:val="28"/>
        </w:rPr>
        <w:t xml:space="preserve">IR SUSIJUSIOS PROGRAMINĖS ĮRANGOS VERSIJŲ </w:t>
      </w:r>
      <w:r w:rsidR="00994E89" w:rsidRPr="00104175">
        <w:rPr>
          <w:b/>
          <w:bCs/>
          <w:sz w:val="28"/>
          <w:szCs w:val="28"/>
        </w:rPr>
        <w:t>ATNAUJINIMO</w:t>
      </w:r>
      <w:r w:rsidRPr="00104175">
        <w:rPr>
          <w:b/>
          <w:bCs/>
          <w:sz w:val="28"/>
          <w:szCs w:val="28"/>
        </w:rPr>
        <w:t xml:space="preserve"> PASLAUGOS</w:t>
      </w:r>
    </w:p>
    <w:p w14:paraId="7A06EBB9" w14:textId="77777777" w:rsidR="00E07909" w:rsidRPr="00104175" w:rsidRDefault="00E07909" w:rsidP="00E2566A">
      <w:pPr>
        <w:jc w:val="center"/>
        <w:rPr>
          <w:b/>
          <w:bCs/>
          <w:sz w:val="28"/>
          <w:szCs w:val="28"/>
        </w:rPr>
      </w:pPr>
    </w:p>
    <w:p w14:paraId="12613633" w14:textId="2A3A65D1" w:rsidR="00E2566A" w:rsidRPr="00104175" w:rsidRDefault="005D57D8" w:rsidP="00E2566A">
      <w:pPr>
        <w:jc w:val="center"/>
        <w:rPr>
          <w:b/>
          <w:bCs/>
          <w:sz w:val="28"/>
          <w:szCs w:val="28"/>
        </w:rPr>
      </w:pPr>
      <w:r w:rsidRPr="00104175">
        <w:rPr>
          <w:b/>
          <w:bCs/>
          <w:sz w:val="28"/>
          <w:szCs w:val="28"/>
        </w:rPr>
        <w:t>TECHNINĖ SPECIFIKACIJA</w:t>
      </w:r>
    </w:p>
    <w:p w14:paraId="6D4F6110" w14:textId="77777777" w:rsidR="00142F25" w:rsidRPr="00104175" w:rsidRDefault="00142F25" w:rsidP="00E2566A">
      <w:pPr>
        <w:jc w:val="center"/>
        <w:rPr>
          <w:b/>
          <w:bCs/>
          <w:sz w:val="28"/>
          <w:szCs w:val="28"/>
        </w:rPr>
      </w:pPr>
    </w:p>
    <w:p w14:paraId="10E3E5F8" w14:textId="59DF93E1" w:rsidR="003F194B" w:rsidRPr="00104175" w:rsidRDefault="003F194B" w:rsidP="00F01B2E">
      <w:pPr>
        <w:pStyle w:val="Pavadinimas"/>
        <w:jc w:val="center"/>
        <w:rPr>
          <w:rFonts w:ascii="Times New Roman" w:hAnsi="Times New Roman"/>
          <w:b/>
          <w:bCs/>
          <w:kern w:val="0"/>
          <w:sz w:val="24"/>
        </w:rPr>
      </w:pPr>
      <w:r w:rsidRPr="00104175">
        <w:rPr>
          <w:rFonts w:ascii="Times New Roman" w:hAnsi="Times New Roman"/>
          <w:b/>
          <w:bCs/>
          <w:kern w:val="0"/>
          <w:sz w:val="24"/>
        </w:rPr>
        <w:t>I. ESAMA SITUACIJA</w:t>
      </w:r>
    </w:p>
    <w:p w14:paraId="11FA1910" w14:textId="77777777" w:rsidR="003F194B" w:rsidRPr="00104175" w:rsidRDefault="003F194B" w:rsidP="003F194B">
      <w:pPr>
        <w:tabs>
          <w:tab w:val="left" w:pos="851"/>
          <w:tab w:val="left" w:pos="993"/>
        </w:tabs>
        <w:jc w:val="both"/>
      </w:pPr>
    </w:p>
    <w:p w14:paraId="42A0369B" w14:textId="7138F880" w:rsidR="003F194B" w:rsidRPr="00104175" w:rsidRDefault="00FB237A" w:rsidP="00121C9E">
      <w:pPr>
        <w:pStyle w:val="Pagrindinistekstas"/>
        <w:numPr>
          <w:ilvl w:val="0"/>
          <w:numId w:val="1"/>
        </w:numPr>
        <w:spacing w:after="0"/>
        <w:jc w:val="both"/>
      </w:pPr>
      <w:r w:rsidRPr="00104175">
        <w:t xml:space="preserve">Didžioji dalis </w:t>
      </w:r>
      <w:r w:rsidR="003F194B" w:rsidRPr="00104175">
        <w:t>LITEKO2 komponent</w:t>
      </w:r>
      <w:r w:rsidRPr="00104175">
        <w:t>ų</w:t>
      </w:r>
      <w:r w:rsidR="003F194B" w:rsidRPr="00104175">
        <w:t xml:space="preserve"> yra sudėtinės Documentum platformos dalys arba yra sukurti jų pagrindu.</w:t>
      </w:r>
    </w:p>
    <w:p w14:paraId="175BB034" w14:textId="77777777" w:rsidR="003F194B" w:rsidRPr="00104175" w:rsidRDefault="003F194B" w:rsidP="0027463E">
      <w:pPr>
        <w:pStyle w:val="Pagrindinistekstas"/>
        <w:numPr>
          <w:ilvl w:val="0"/>
          <w:numId w:val="1"/>
        </w:numPr>
        <w:spacing w:after="0"/>
        <w:jc w:val="both"/>
      </w:pPr>
      <w:r w:rsidRPr="00104175">
        <w:t>LITEKO2 loginėje architektūroje yra naudojami šie Documentum platformos komponentai:</w:t>
      </w:r>
    </w:p>
    <w:p w14:paraId="338370D7" w14:textId="77777777" w:rsidR="003F194B" w:rsidRPr="00104175" w:rsidRDefault="003F194B" w:rsidP="0027463E">
      <w:pPr>
        <w:pStyle w:val="Pagrindinistekstas"/>
        <w:numPr>
          <w:ilvl w:val="1"/>
          <w:numId w:val="1"/>
        </w:numPr>
        <w:spacing w:after="0"/>
        <w:jc w:val="both"/>
      </w:pPr>
      <w:r w:rsidRPr="00104175">
        <w:t>LITEKO2 xCP 16.7 – Documentum xCP pagrindu sukurta LITEKO2 žiniatinklio aplikacija (angl. webapp);</w:t>
      </w:r>
    </w:p>
    <w:p w14:paraId="548CB98D" w14:textId="77777777" w:rsidR="003F194B" w:rsidRPr="00104175" w:rsidRDefault="003F194B" w:rsidP="0027463E">
      <w:pPr>
        <w:pStyle w:val="Pagrindinistekstas"/>
        <w:numPr>
          <w:ilvl w:val="1"/>
          <w:numId w:val="1"/>
        </w:numPr>
        <w:spacing w:after="0"/>
        <w:jc w:val="both"/>
      </w:pPr>
      <w:r w:rsidRPr="00104175">
        <w:t>Documentum Content Transformation Services 16.7 – paslaugų rinkinys (XTS, CTS Media, CTS Audio-Video, CTS Documents), atliekantis į LITEKO2 sistemą įkeltų dokumentų ir rinkmenų transformaciją iš vieno formato į kitą;</w:t>
      </w:r>
    </w:p>
    <w:p w14:paraId="35B74112" w14:textId="77777777" w:rsidR="003F194B" w:rsidRPr="00104175" w:rsidRDefault="003F194B" w:rsidP="0027463E">
      <w:pPr>
        <w:pStyle w:val="Pagrindinistekstas"/>
        <w:numPr>
          <w:ilvl w:val="1"/>
          <w:numId w:val="1"/>
        </w:numPr>
        <w:spacing w:after="0"/>
        <w:jc w:val="both"/>
      </w:pPr>
      <w:r w:rsidRPr="00104175">
        <w:t>Documentum Document Image Services 16.7 – paslaugų rinkinys, skirtas dokumentų santraukų, dokumento dalių pateikimui;</w:t>
      </w:r>
    </w:p>
    <w:p w14:paraId="52482A20" w14:textId="77777777" w:rsidR="003F194B" w:rsidRPr="00104175" w:rsidRDefault="003F194B" w:rsidP="0027463E">
      <w:pPr>
        <w:pStyle w:val="Pagrindinistekstas"/>
        <w:numPr>
          <w:ilvl w:val="1"/>
          <w:numId w:val="1"/>
        </w:numPr>
        <w:spacing w:after="0"/>
        <w:jc w:val="both"/>
      </w:pPr>
      <w:r w:rsidRPr="00104175">
        <w:t>xCP Viewer Services 16.7 – paslaugų rinkinys, užtikrinantis dokumentų peržiūrą LITEKO2 žiniatinklio aplikacijoje;</w:t>
      </w:r>
    </w:p>
    <w:p w14:paraId="3584FE9E" w14:textId="77777777" w:rsidR="003F194B" w:rsidRPr="00104175" w:rsidRDefault="003F194B" w:rsidP="0027463E">
      <w:pPr>
        <w:pStyle w:val="Pagrindinistekstas"/>
        <w:numPr>
          <w:ilvl w:val="1"/>
          <w:numId w:val="1"/>
        </w:numPr>
        <w:spacing w:after="0"/>
        <w:jc w:val="both"/>
      </w:pPr>
      <w:r w:rsidRPr="00104175">
        <w:t>Documentum Process Engine 16.7 -  verslo procesų vykdymo mechanizmas;</w:t>
      </w:r>
    </w:p>
    <w:p w14:paraId="4A28C9F1" w14:textId="77777777" w:rsidR="003F194B" w:rsidRPr="00104175" w:rsidRDefault="003F194B" w:rsidP="0027463E">
      <w:pPr>
        <w:pStyle w:val="Pagrindinistekstas"/>
        <w:numPr>
          <w:ilvl w:val="1"/>
          <w:numId w:val="1"/>
        </w:numPr>
        <w:spacing w:after="0"/>
        <w:jc w:val="both"/>
      </w:pPr>
      <w:r w:rsidRPr="00104175">
        <w:t>Documentum Content Server 16.7 – turinio valdymo platforma, LITEKO2 atliekanti į sistemą talpinamų rinkmenų valdymą;</w:t>
      </w:r>
    </w:p>
    <w:p w14:paraId="19D7F486" w14:textId="77777777" w:rsidR="003F194B" w:rsidRPr="00104175" w:rsidRDefault="003F194B" w:rsidP="0027463E">
      <w:pPr>
        <w:pStyle w:val="Pagrindinistekstas"/>
        <w:numPr>
          <w:ilvl w:val="1"/>
          <w:numId w:val="1"/>
        </w:numPr>
        <w:spacing w:after="0"/>
        <w:jc w:val="both"/>
      </w:pPr>
      <w:r w:rsidRPr="00104175">
        <w:t>Documentum Process Integrator 16.7 - komponentas, atliekantis pranešimų gavimą iš išorinių sistemų ir jų apdorojimo stebėseną;</w:t>
      </w:r>
    </w:p>
    <w:p w14:paraId="0CCC8795" w14:textId="77777777" w:rsidR="003F194B" w:rsidRPr="00104175" w:rsidRDefault="003F194B" w:rsidP="0027463E">
      <w:pPr>
        <w:pStyle w:val="Pagrindinistekstas"/>
        <w:numPr>
          <w:ilvl w:val="1"/>
          <w:numId w:val="1"/>
        </w:numPr>
        <w:spacing w:after="0"/>
        <w:jc w:val="both"/>
      </w:pPr>
      <w:r w:rsidRPr="00104175">
        <w:t>Documentum xPlore 16.7 - indeksavimo komponentas, skirtas aukšto spartos tekstinei paieškai;</w:t>
      </w:r>
    </w:p>
    <w:p w14:paraId="1D7A1CDF" w14:textId="77777777" w:rsidR="003F194B" w:rsidRPr="00104175" w:rsidRDefault="003F194B" w:rsidP="0027463E">
      <w:pPr>
        <w:pStyle w:val="Pagrindinistekstas"/>
        <w:numPr>
          <w:ilvl w:val="1"/>
          <w:numId w:val="1"/>
        </w:numPr>
        <w:spacing w:after="0"/>
        <w:jc w:val="both"/>
      </w:pPr>
      <w:r w:rsidRPr="00104175">
        <w:t>Documentum Administrator 16.7 – komponentas, skirtas LITEKO2 administravimo funkcijų realizavimai;</w:t>
      </w:r>
    </w:p>
    <w:p w14:paraId="70B26443" w14:textId="77777777" w:rsidR="003F194B" w:rsidRPr="00104175" w:rsidRDefault="003F194B" w:rsidP="0027463E">
      <w:pPr>
        <w:pStyle w:val="Pagrindinistekstas"/>
        <w:numPr>
          <w:ilvl w:val="1"/>
          <w:numId w:val="1"/>
        </w:numPr>
        <w:spacing w:after="0"/>
        <w:jc w:val="both"/>
      </w:pPr>
      <w:r w:rsidRPr="00104175">
        <w:t>Documentum xCP Deployment Agent (xDA) 16.7 – komponentas, skirtas LITEKO2 xCP žiniatinklio aplikacijos diegimo procedūroms vykdyti.</w:t>
      </w:r>
    </w:p>
    <w:p w14:paraId="06BD4299" w14:textId="77777777" w:rsidR="003F194B" w:rsidRPr="00104175" w:rsidRDefault="003F194B" w:rsidP="0027463E">
      <w:pPr>
        <w:pStyle w:val="Pagrindinistekstas"/>
        <w:numPr>
          <w:ilvl w:val="0"/>
          <w:numId w:val="1"/>
        </w:numPr>
        <w:spacing w:after="0"/>
        <w:jc w:val="both"/>
      </w:pPr>
      <w:r w:rsidRPr="00104175">
        <w:t>Naudojama duomenų bazės valdymo sistema:</w:t>
      </w:r>
    </w:p>
    <w:p w14:paraId="25B09C8F" w14:textId="77777777" w:rsidR="003F194B" w:rsidRPr="00104175" w:rsidRDefault="003F194B" w:rsidP="0027463E">
      <w:pPr>
        <w:pStyle w:val="Pagrindinistekstas"/>
        <w:numPr>
          <w:ilvl w:val="1"/>
          <w:numId w:val="1"/>
        </w:numPr>
        <w:spacing w:after="0"/>
        <w:jc w:val="both"/>
      </w:pPr>
      <w:r w:rsidRPr="00104175">
        <w:t>PostgreSQL 11.7 duomenų bazės valdymo sistema, skirta Documentum Content Server komponento valdomoje turinio saugykloje esančių rinkmenų metaduomenų ir veiklos objektų saugojimui.</w:t>
      </w:r>
    </w:p>
    <w:p w14:paraId="0372DD8A" w14:textId="77777777" w:rsidR="003F194B" w:rsidRPr="00104175" w:rsidRDefault="003F194B" w:rsidP="0027463E">
      <w:pPr>
        <w:pStyle w:val="Pagrindinistekstas"/>
        <w:numPr>
          <w:ilvl w:val="0"/>
          <w:numId w:val="1"/>
        </w:numPr>
        <w:spacing w:after="0"/>
        <w:jc w:val="both"/>
      </w:pPr>
      <w:r w:rsidRPr="00104175">
        <w:t>Papildomai naudojama ši programinė įranga:</w:t>
      </w:r>
    </w:p>
    <w:p w14:paraId="68A9A476" w14:textId="77777777" w:rsidR="003F194B" w:rsidRPr="00104175" w:rsidRDefault="003F194B" w:rsidP="0027463E">
      <w:pPr>
        <w:pStyle w:val="Pagrindinistekstas"/>
        <w:numPr>
          <w:ilvl w:val="1"/>
          <w:numId w:val="1"/>
        </w:numPr>
        <w:spacing w:after="0"/>
        <w:jc w:val="both"/>
      </w:pPr>
      <w:r w:rsidRPr="00104175">
        <w:t>Apache Tomcat 9.0.22 – aplikacijų serveris, aptarnaujantis LITEKO xCP žiniatinklio aplikaciją;</w:t>
      </w:r>
    </w:p>
    <w:p w14:paraId="4F173EF3" w14:textId="77777777" w:rsidR="003F194B" w:rsidRPr="00104175" w:rsidRDefault="003F194B" w:rsidP="0027463E">
      <w:pPr>
        <w:pStyle w:val="Pagrindinistekstas"/>
        <w:numPr>
          <w:ilvl w:val="1"/>
          <w:numId w:val="1"/>
        </w:numPr>
        <w:spacing w:after="0"/>
        <w:jc w:val="both"/>
      </w:pPr>
      <w:r w:rsidRPr="00104175">
        <w:t>Nginx 1.14.1 - HTTP serveris, be HTTP paslaugų teikimo taip pat atliekantis ir apkrovos paskirstymo (angl. load balancing) funkciją.</w:t>
      </w:r>
    </w:p>
    <w:p w14:paraId="49D6C253" w14:textId="77777777" w:rsidR="003F194B" w:rsidRPr="00104175" w:rsidRDefault="003F194B" w:rsidP="0027463E">
      <w:pPr>
        <w:pStyle w:val="Pagrindinistekstas"/>
        <w:numPr>
          <w:ilvl w:val="0"/>
          <w:numId w:val="1"/>
        </w:numPr>
        <w:spacing w:after="0"/>
        <w:jc w:val="both"/>
      </w:pPr>
      <w:r w:rsidRPr="00104175">
        <w:t>Naudojamos operacinės sistemos:</w:t>
      </w:r>
    </w:p>
    <w:p w14:paraId="4EE9C005" w14:textId="31A23791" w:rsidR="003F194B" w:rsidRPr="00104175" w:rsidRDefault="003F194B" w:rsidP="0027463E">
      <w:pPr>
        <w:pStyle w:val="Pagrindinistekstas"/>
        <w:numPr>
          <w:ilvl w:val="1"/>
          <w:numId w:val="1"/>
        </w:numPr>
        <w:spacing w:after="0"/>
        <w:jc w:val="both"/>
      </w:pPr>
      <w:r w:rsidRPr="00104175">
        <w:t>Visose virtu</w:t>
      </w:r>
      <w:r w:rsidR="00557EE4" w:rsidRPr="00104175">
        <w:t>a</w:t>
      </w:r>
      <w:r w:rsidRPr="00104175">
        <w:t>liose mašinose, išskyrus skirtą Documentum Content Transformation Service komponentui, yra įdiegta CentOS Linux 7.7 operacinė sistema. Documentum Content Transformation Services komponentą palaikančioje virtualioje mašinoje yra įdiegta Microsoft Windows Server 2019 Standard operacinė sistema.</w:t>
      </w:r>
    </w:p>
    <w:p w14:paraId="78785FCC" w14:textId="77777777" w:rsidR="003F194B" w:rsidRPr="00104175" w:rsidRDefault="003F194B" w:rsidP="0027463E">
      <w:pPr>
        <w:pStyle w:val="Pagrindinistekstas"/>
        <w:numPr>
          <w:ilvl w:val="0"/>
          <w:numId w:val="1"/>
        </w:numPr>
        <w:spacing w:after="0"/>
        <w:jc w:val="both"/>
      </w:pPr>
      <w:r w:rsidRPr="00104175">
        <w:t>Naudojamos programavimo kalbos ir karkasai:</w:t>
      </w:r>
    </w:p>
    <w:p w14:paraId="3D000919" w14:textId="77777777" w:rsidR="003F194B" w:rsidRPr="00104175" w:rsidRDefault="003F194B" w:rsidP="0027463E">
      <w:pPr>
        <w:pStyle w:val="Pagrindinistekstas"/>
        <w:numPr>
          <w:ilvl w:val="1"/>
          <w:numId w:val="1"/>
        </w:numPr>
        <w:spacing w:after="0"/>
        <w:jc w:val="both"/>
      </w:pPr>
      <w:r w:rsidRPr="00104175">
        <w:t>Java 11 / Documentum Foundation Classes 16.7</w:t>
      </w:r>
    </w:p>
    <w:p w14:paraId="4569E4D0" w14:textId="77777777" w:rsidR="003F194B" w:rsidRPr="00104175" w:rsidRDefault="003F194B" w:rsidP="0027463E">
      <w:pPr>
        <w:pStyle w:val="Pagrindinistekstas"/>
        <w:numPr>
          <w:ilvl w:val="1"/>
          <w:numId w:val="1"/>
        </w:numPr>
        <w:spacing w:after="0"/>
        <w:jc w:val="both"/>
      </w:pPr>
      <w:r w:rsidRPr="00104175">
        <w:t>Javascript / extJs 6.6</w:t>
      </w:r>
    </w:p>
    <w:p w14:paraId="28319312" w14:textId="77777777" w:rsidR="003F194B" w:rsidRPr="00104175" w:rsidRDefault="003F194B" w:rsidP="003F194B">
      <w:pPr>
        <w:ind w:firstLine="680"/>
        <w:jc w:val="both"/>
      </w:pPr>
    </w:p>
    <w:p w14:paraId="1D8C77A5" w14:textId="77777777" w:rsidR="0027463E" w:rsidRDefault="0027463E">
      <w:pPr>
        <w:spacing w:after="160" w:line="259" w:lineRule="auto"/>
        <w:rPr>
          <w:rFonts w:eastAsiaTheme="majorEastAsia" w:cstheme="majorBidi"/>
          <w:b/>
          <w:bCs/>
          <w:spacing w:val="-10"/>
        </w:rPr>
      </w:pPr>
      <w:r>
        <w:rPr>
          <w:b/>
          <w:bCs/>
        </w:rPr>
        <w:br w:type="page"/>
      </w:r>
    </w:p>
    <w:p w14:paraId="022219A5" w14:textId="35FF487B" w:rsidR="003F194B" w:rsidRPr="00104175" w:rsidRDefault="005A3C06" w:rsidP="00F01B2E">
      <w:pPr>
        <w:pStyle w:val="Pavadinimas"/>
        <w:jc w:val="center"/>
        <w:rPr>
          <w:rFonts w:ascii="Times New Roman" w:hAnsi="Times New Roman"/>
          <w:b/>
          <w:bCs/>
        </w:rPr>
      </w:pPr>
      <w:r w:rsidRPr="00104175">
        <w:rPr>
          <w:rFonts w:ascii="Times New Roman" w:hAnsi="Times New Roman"/>
          <w:b/>
          <w:bCs/>
          <w:kern w:val="0"/>
          <w:sz w:val="24"/>
          <w:szCs w:val="24"/>
        </w:rPr>
        <w:lastRenderedPageBreak/>
        <w:t>II</w:t>
      </w:r>
      <w:r w:rsidR="003F194B" w:rsidRPr="0027463E">
        <w:rPr>
          <w:rFonts w:ascii="Times New Roman" w:hAnsi="Times New Roman"/>
          <w:kern w:val="0"/>
          <w:sz w:val="24"/>
        </w:rPr>
        <w:t xml:space="preserve">.  </w:t>
      </w:r>
      <w:r w:rsidR="003F194B" w:rsidRPr="00104175">
        <w:rPr>
          <w:rFonts w:ascii="Times New Roman" w:hAnsi="Times New Roman"/>
          <w:b/>
          <w:bCs/>
          <w:kern w:val="0"/>
          <w:sz w:val="24"/>
        </w:rPr>
        <w:t>REIKALAVIMAI DOCUMENTUM PLATFORMOS IR SUSIJUSIOS PROGRAMINĖS ĮRANGOS VERSIJŲ ATNAUJINIMO PASLAUGOMS</w:t>
      </w:r>
    </w:p>
    <w:p w14:paraId="713E7E5E" w14:textId="77777777" w:rsidR="003F194B" w:rsidRPr="00104175" w:rsidRDefault="003F194B" w:rsidP="003F194B">
      <w:pPr>
        <w:ind w:firstLine="680"/>
        <w:jc w:val="both"/>
      </w:pPr>
    </w:p>
    <w:p w14:paraId="0582DB88" w14:textId="5D304628" w:rsidR="003F194B" w:rsidRPr="00104175" w:rsidRDefault="00B75FA9" w:rsidP="0027463E">
      <w:pPr>
        <w:pStyle w:val="Pagrindinistekstas"/>
        <w:numPr>
          <w:ilvl w:val="0"/>
          <w:numId w:val="1"/>
        </w:numPr>
        <w:spacing w:after="0"/>
        <w:jc w:val="both"/>
      </w:pPr>
      <w:r w:rsidRPr="00104175">
        <w:t>Documentum platformos ir susijusios p</w:t>
      </w:r>
      <w:r w:rsidR="003F194B" w:rsidRPr="00104175">
        <w:t>rograminės įrangos versijų atnaujinimo paslauga turi apimti:</w:t>
      </w:r>
    </w:p>
    <w:p w14:paraId="082CB2DF" w14:textId="4561DCB4" w:rsidR="003F194B" w:rsidRPr="00104175" w:rsidRDefault="003F194B" w:rsidP="0027463E">
      <w:pPr>
        <w:pStyle w:val="Pagrindinistekstas"/>
        <w:numPr>
          <w:ilvl w:val="1"/>
          <w:numId w:val="1"/>
        </w:numPr>
        <w:spacing w:after="0"/>
        <w:jc w:val="both"/>
      </w:pPr>
      <w:r w:rsidRPr="00104175">
        <w:t>Documentum platformos versijos atnaujinimą iš šiuo metu naudojamos 16.7 versijos į 23.4 versiją</w:t>
      </w:r>
      <w:r w:rsidR="00382C40" w:rsidRPr="00104175">
        <w:t xml:space="preserve"> (xCP komponentus atnaujinti iš 16.7 versijos į 24.2 versiją)</w:t>
      </w:r>
    </w:p>
    <w:p w14:paraId="35D6CCE9" w14:textId="20005E0D" w:rsidR="003F194B" w:rsidRPr="00104175" w:rsidRDefault="003F194B" w:rsidP="0027463E">
      <w:pPr>
        <w:pStyle w:val="Pagrindinistekstas"/>
        <w:numPr>
          <w:ilvl w:val="1"/>
          <w:numId w:val="1"/>
        </w:numPr>
        <w:spacing w:after="0"/>
        <w:jc w:val="both"/>
      </w:pPr>
      <w:r w:rsidRPr="00104175">
        <w:t xml:space="preserve">LITEKO2 naudojamos susijusios programinės įrangos versijų atnaujinimą iš šiuo metu naudojamų (sąrašas pateikiamas </w:t>
      </w:r>
      <w:r w:rsidR="00FB237A" w:rsidRPr="00104175">
        <w:t>I</w:t>
      </w:r>
      <w:r w:rsidRPr="00104175">
        <w:t xml:space="preserve"> skyriuje) į paskutines </w:t>
      </w:r>
      <w:r w:rsidR="00723B65" w:rsidRPr="00104175">
        <w:t xml:space="preserve">su atnaujinama Documentum platformos versija suderinamas </w:t>
      </w:r>
      <w:r w:rsidRPr="00104175">
        <w:t>stabilias versijas.</w:t>
      </w:r>
    </w:p>
    <w:p w14:paraId="0CF808D4" w14:textId="7FD180BE" w:rsidR="003F194B" w:rsidRPr="00104175" w:rsidRDefault="003F194B" w:rsidP="0027463E">
      <w:pPr>
        <w:pStyle w:val="Pagrindinistekstas"/>
        <w:numPr>
          <w:ilvl w:val="1"/>
          <w:numId w:val="1"/>
        </w:numPr>
        <w:spacing w:after="0"/>
        <w:jc w:val="both"/>
      </w:pPr>
      <w:r w:rsidRPr="00104175">
        <w:t>LITEKO2 programinės įrangos adaptavimą darbui su atnaujintomis Documentum platformos ir susijusios programinės įrangos versijomis.</w:t>
      </w:r>
    </w:p>
    <w:p w14:paraId="6E906BB9" w14:textId="4924D351" w:rsidR="00FB237A" w:rsidRPr="00104175" w:rsidRDefault="00FB237A" w:rsidP="00121C9E">
      <w:pPr>
        <w:pStyle w:val="Pagrindinistekstas"/>
        <w:numPr>
          <w:ilvl w:val="1"/>
          <w:numId w:val="1"/>
        </w:numPr>
        <w:spacing w:after="0"/>
        <w:jc w:val="both"/>
      </w:pPr>
      <w:r w:rsidRPr="00104175">
        <w:t>LITEKO2 veikimui naudojamų Testavimo ir  Gamybinės aplinkų paruošimą</w:t>
      </w:r>
      <w:r w:rsidR="003A571B" w:rsidRPr="00104175">
        <w:t xml:space="preserve"> su atnaujinta Documentum platforma</w:t>
      </w:r>
      <w:r w:rsidRPr="00104175">
        <w:t xml:space="preserve">: </w:t>
      </w:r>
    </w:p>
    <w:p w14:paraId="35790793" w14:textId="77777777" w:rsidR="00FB237A" w:rsidRPr="00104175" w:rsidRDefault="00FB237A" w:rsidP="0027463E">
      <w:pPr>
        <w:pStyle w:val="Pagrindinistekstas"/>
        <w:numPr>
          <w:ilvl w:val="2"/>
          <w:numId w:val="1"/>
        </w:numPr>
        <w:spacing w:after="0"/>
        <w:jc w:val="both"/>
      </w:pPr>
      <w:r w:rsidRPr="00104175">
        <w:t xml:space="preserve">Virtualių mašinų konfigūravimą; </w:t>
      </w:r>
    </w:p>
    <w:p w14:paraId="7F2454B6" w14:textId="77777777" w:rsidR="00FB237A" w:rsidRPr="00104175" w:rsidRDefault="00FB237A" w:rsidP="0027463E">
      <w:pPr>
        <w:pStyle w:val="Pagrindinistekstas"/>
        <w:numPr>
          <w:ilvl w:val="2"/>
          <w:numId w:val="1"/>
        </w:numPr>
        <w:spacing w:after="0"/>
        <w:jc w:val="both"/>
      </w:pPr>
      <w:r w:rsidRPr="00104175">
        <w:t>Serverių, aplikacijų, bibliotekų diegimą ir konfigūravimą;</w:t>
      </w:r>
    </w:p>
    <w:p w14:paraId="40ED66E0" w14:textId="24CBA5EA" w:rsidR="00FB237A" w:rsidRPr="00104175" w:rsidRDefault="00FB237A" w:rsidP="00121C9E">
      <w:pPr>
        <w:pStyle w:val="Pagrindinistekstas"/>
        <w:numPr>
          <w:ilvl w:val="2"/>
          <w:numId w:val="1"/>
        </w:numPr>
        <w:spacing w:after="0"/>
        <w:jc w:val="both"/>
      </w:pPr>
      <w:r w:rsidRPr="00104175">
        <w:t>Duomenų iš LITEKO2 DVS (neprocesinių dokumentų dalis) gamybinės aplinkos su esama Documentum platforma perkėlimą į LITEKO2 DVS (neprocesinių dokumentų dalis) gamybinę aplinką  su atnaujinta Documentum platforma.</w:t>
      </w:r>
    </w:p>
    <w:p w14:paraId="31B1E15D" w14:textId="5917458F" w:rsidR="003A571B" w:rsidRPr="00104175" w:rsidRDefault="003A571B" w:rsidP="00121C9E">
      <w:pPr>
        <w:pStyle w:val="Pagrindinistekstas"/>
        <w:numPr>
          <w:ilvl w:val="2"/>
          <w:numId w:val="1"/>
        </w:numPr>
        <w:spacing w:after="0"/>
        <w:jc w:val="both"/>
      </w:pPr>
      <w:r w:rsidRPr="00104175">
        <w:t xml:space="preserve">Apibendrintos LITEKO2 architektūros schemos parengimą bei išeities kodų </w:t>
      </w:r>
      <w:r w:rsidR="00526E60">
        <w:t xml:space="preserve">ir diegimui reikalingų nustatymų XML failų </w:t>
      </w:r>
      <w:r w:rsidRPr="00104175">
        <w:t>pateikimą.</w:t>
      </w:r>
    </w:p>
    <w:p w14:paraId="570CC708" w14:textId="79057922" w:rsidR="007C70E9" w:rsidRPr="00104175" w:rsidRDefault="007C70E9" w:rsidP="00121C9E">
      <w:pPr>
        <w:pStyle w:val="Pagrindinistekstas"/>
        <w:numPr>
          <w:ilvl w:val="0"/>
          <w:numId w:val="1"/>
        </w:numPr>
        <w:spacing w:after="0"/>
        <w:jc w:val="both"/>
      </w:pPr>
      <w:r w:rsidRPr="00104175">
        <w:t>Į šių paslaugų apimtį neįeina:</w:t>
      </w:r>
    </w:p>
    <w:p w14:paraId="3D1A74BB" w14:textId="5F134F5F" w:rsidR="007C70E9" w:rsidRPr="00104175" w:rsidRDefault="007C70E9" w:rsidP="00121C9E">
      <w:pPr>
        <w:pStyle w:val="Pagrindinistekstas"/>
        <w:numPr>
          <w:ilvl w:val="1"/>
          <w:numId w:val="1"/>
        </w:numPr>
        <w:spacing w:after="0"/>
        <w:jc w:val="both"/>
      </w:pPr>
      <w:r w:rsidRPr="00104175">
        <w:t>Šių LITEKO2 dalių tvarkymas: integracinių sąsajų, klasifikatorių, statistikos posistemės, Elektroninių Paslaugų Portalo (EPP)</w:t>
      </w:r>
      <w:r w:rsidR="009F2FD0" w:rsidRPr="00104175">
        <w:t>,</w:t>
      </w:r>
    </w:p>
    <w:p w14:paraId="13C3EBC8" w14:textId="05F2C732" w:rsidR="007C70E9" w:rsidRPr="00104175" w:rsidRDefault="007C70E9" w:rsidP="00121C9E">
      <w:pPr>
        <w:pStyle w:val="Pagrindinistekstas"/>
        <w:numPr>
          <w:ilvl w:val="1"/>
          <w:numId w:val="1"/>
        </w:numPr>
        <w:spacing w:after="0"/>
        <w:jc w:val="both"/>
      </w:pPr>
      <w:r w:rsidRPr="00104175">
        <w:t>Duomenų migravimas iš LITEKO1 sistemos,</w:t>
      </w:r>
    </w:p>
    <w:p w14:paraId="2DD8F962" w14:textId="539F4873" w:rsidR="007C70E9" w:rsidRPr="00104175" w:rsidRDefault="007C70E9" w:rsidP="00121C9E">
      <w:pPr>
        <w:pStyle w:val="Pagrindinistekstas"/>
        <w:numPr>
          <w:ilvl w:val="1"/>
          <w:numId w:val="1"/>
        </w:numPr>
        <w:spacing w:after="0"/>
        <w:jc w:val="both"/>
      </w:pPr>
      <w:r w:rsidRPr="00104175">
        <w:t xml:space="preserve">Klasifikatorių, subprocesų ir kitų duomenų perkėlimas </w:t>
      </w:r>
      <w:r w:rsidR="009F2FD0" w:rsidRPr="00104175">
        <w:t xml:space="preserve">iš </w:t>
      </w:r>
      <w:r w:rsidRPr="00104175">
        <w:t xml:space="preserve">LITEKO2 </w:t>
      </w:r>
      <w:r w:rsidR="009F2FD0" w:rsidRPr="00104175">
        <w:t>bandomosios eksploatacijos aplinkos</w:t>
      </w:r>
      <w:r w:rsidRPr="00104175">
        <w:t>,</w:t>
      </w:r>
    </w:p>
    <w:p w14:paraId="0CDDD0D8" w14:textId="2507123B" w:rsidR="00121C9E" w:rsidRDefault="009F2FD0" w:rsidP="00121C9E">
      <w:pPr>
        <w:pStyle w:val="Pagrindinistekstas"/>
        <w:numPr>
          <w:ilvl w:val="1"/>
          <w:numId w:val="1"/>
        </w:numPr>
        <w:spacing w:after="0"/>
        <w:jc w:val="both"/>
      </w:pPr>
      <w:r w:rsidRPr="00104175">
        <w:t>Pilnas</w:t>
      </w:r>
      <w:r w:rsidR="007C70E9" w:rsidRPr="00104175">
        <w:t xml:space="preserve"> LITEKO2 sistemos </w:t>
      </w:r>
      <w:r w:rsidRPr="00104175">
        <w:t xml:space="preserve">procesų </w:t>
      </w:r>
      <w:r w:rsidR="007C70E9" w:rsidRPr="00104175">
        <w:t xml:space="preserve">testavimas. </w:t>
      </w:r>
    </w:p>
    <w:p w14:paraId="5C05558B" w14:textId="5C1A81A6" w:rsidR="00121C9E" w:rsidRDefault="00121C9E" w:rsidP="0027463E">
      <w:pPr>
        <w:pStyle w:val="Pagrindinistekstas"/>
        <w:numPr>
          <w:ilvl w:val="0"/>
          <w:numId w:val="1"/>
        </w:numPr>
        <w:spacing w:after="0"/>
        <w:jc w:val="both"/>
      </w:pPr>
      <w:r w:rsidRPr="00104175">
        <w:t>Paslaugų priėmimas organizuojamas dviem etapais - atskirai Testavimo ir Gamybinei aplinkai, kurių metu Užsakovui bus pademonstruotas atnaujintos Documentum platformos veikimas pagal</w:t>
      </w:r>
      <w:r w:rsidR="00371C00">
        <w:t xml:space="preserve"> </w:t>
      </w:r>
      <w:r w:rsidRPr="00104175">
        <w:t xml:space="preserve">Priede Nr. 1 pateiktus scenarijus. </w:t>
      </w:r>
      <w:r w:rsidR="00CD1E8B">
        <w:t xml:space="preserve">Jei Užsakovas negalės Tiekėjui sudaryti demonstravimo sąlygų, tuomet pats Užsakovas turės </w:t>
      </w:r>
      <w:r w:rsidR="00DD6641">
        <w:t xml:space="preserve">atlikti tokį veikimo patikrinimą </w:t>
      </w:r>
      <w:r w:rsidR="00CD1E8B">
        <w:t xml:space="preserve">per </w:t>
      </w:r>
      <w:r w:rsidR="00F17284">
        <w:t>2 (dvi) darbo dienas</w:t>
      </w:r>
      <w:r w:rsidR="00CD1E8B">
        <w:t xml:space="preserve"> </w:t>
      </w:r>
      <w:r w:rsidR="0037002D">
        <w:t xml:space="preserve">nuo </w:t>
      </w:r>
      <w:r w:rsidR="004D623D">
        <w:t xml:space="preserve">naujos </w:t>
      </w:r>
      <w:r w:rsidR="0037002D">
        <w:t xml:space="preserve">Documentum platformos </w:t>
      </w:r>
      <w:r w:rsidR="004D623D">
        <w:t xml:space="preserve">versijos </w:t>
      </w:r>
      <w:r w:rsidR="0037002D">
        <w:t>įdiegimo</w:t>
      </w:r>
      <w:r w:rsidR="00D00A1F">
        <w:t xml:space="preserve"> į </w:t>
      </w:r>
      <w:r w:rsidR="0037002D">
        <w:t>sistemos aplinką</w:t>
      </w:r>
      <w:r w:rsidR="00CD1E8B">
        <w:t>.</w:t>
      </w:r>
    </w:p>
    <w:p w14:paraId="1136F539" w14:textId="56FA579C" w:rsidR="0020780F" w:rsidRDefault="00121C9E" w:rsidP="0027463E">
      <w:pPr>
        <w:pStyle w:val="Pagrindinistekstas"/>
        <w:numPr>
          <w:ilvl w:val="0"/>
          <w:numId w:val="1"/>
        </w:numPr>
        <w:spacing w:after="0"/>
        <w:jc w:val="both"/>
      </w:pPr>
      <w:r w:rsidRPr="00104175">
        <w:t xml:space="preserve">Programinės įrangos licencijas paslaugų atlikimui pateiks Užsakovas. </w:t>
      </w:r>
    </w:p>
    <w:p w14:paraId="64D1DDF9" w14:textId="33A8D388" w:rsidR="0020780F" w:rsidRDefault="00FB237A" w:rsidP="0020780F">
      <w:pPr>
        <w:pStyle w:val="Pagrindinistekstas"/>
        <w:numPr>
          <w:ilvl w:val="0"/>
          <w:numId w:val="1"/>
        </w:numPr>
        <w:spacing w:after="0"/>
        <w:jc w:val="both"/>
      </w:pPr>
      <w:r w:rsidRPr="00104175">
        <w:t xml:space="preserve">Visoms atliktoms paslaugoms taikoma </w:t>
      </w:r>
      <w:r w:rsidR="00AF47E3">
        <w:t>2</w:t>
      </w:r>
      <w:r w:rsidRPr="00104175">
        <w:t xml:space="preserve"> mėn. garantija nuo paslaugų perdavimo – priėmimo akto pasirašymo dienos.</w:t>
      </w:r>
    </w:p>
    <w:p w14:paraId="2B2A09FF" w14:textId="03177565" w:rsidR="0065773F" w:rsidRPr="00104175" w:rsidRDefault="0027463E" w:rsidP="0027463E">
      <w:pPr>
        <w:pStyle w:val="Pagrindinistekstas"/>
        <w:spacing w:after="0"/>
        <w:jc w:val="both"/>
      </w:pPr>
      <w:r w:rsidRPr="0027463E">
        <w:t>Garantiniu laikotarpiu užfiksuotas klaidas, kurios atsirado dėl Documentum platformos ir susijusios programinės įrangos versijų atnaujinimo, dėl kurių Užsakovas negali naudotis esminėmis LITEKO2 funkcijomis, Tiekėjas privalo ištaisyti per 8-24 darbo val. atsižvelgiant į sudėtingumą arba per kitą šalių suderintą terminą.</w:t>
      </w:r>
    </w:p>
    <w:p w14:paraId="33C64599" w14:textId="77777777" w:rsidR="0065773F" w:rsidRPr="00104175" w:rsidRDefault="0065773F" w:rsidP="0065773F">
      <w:pPr>
        <w:pStyle w:val="Pagrindinistekstas"/>
        <w:spacing w:after="0"/>
        <w:jc w:val="both"/>
      </w:pPr>
    </w:p>
    <w:p w14:paraId="4818865B" w14:textId="451BF1CD" w:rsidR="0065773F" w:rsidRPr="00104175" w:rsidRDefault="0065773F" w:rsidP="0065773F">
      <w:pPr>
        <w:pStyle w:val="Pagrindinistekstas"/>
        <w:spacing w:after="0"/>
        <w:jc w:val="both"/>
      </w:pPr>
      <w:r w:rsidRPr="00104175">
        <w:t>Prieda</w:t>
      </w:r>
      <w:r w:rsidR="009F2FD0" w:rsidRPr="00104175">
        <w:t>i:</w:t>
      </w:r>
    </w:p>
    <w:p w14:paraId="4D015814" w14:textId="384FB7F9" w:rsidR="00FB237A" w:rsidRPr="00104175" w:rsidRDefault="009F2FD0" w:rsidP="009F2FD0">
      <w:pPr>
        <w:pStyle w:val="Pagrindinistekstas"/>
        <w:numPr>
          <w:ilvl w:val="0"/>
          <w:numId w:val="6"/>
        </w:numPr>
        <w:spacing w:after="0"/>
        <w:jc w:val="both"/>
      </w:pPr>
      <w:r w:rsidRPr="00104175">
        <w:t>Priedas 1. NTA - LITEKO2 - Documentum platformos versijos atnaujinimo testavimo scenarijai</w:t>
      </w:r>
    </w:p>
    <w:p w14:paraId="2838B7EE" w14:textId="77777777" w:rsidR="00664897" w:rsidRPr="00104175" w:rsidRDefault="00664897"/>
    <w:sectPr w:rsidR="00664897" w:rsidRPr="00104175" w:rsidSect="0027463E">
      <w:pgSz w:w="11906" w:h="16838"/>
      <w:pgMar w:top="1701" w:right="849"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12CBD"/>
    <w:multiLevelType w:val="multilevel"/>
    <w:tmpl w:val="55203002"/>
    <w:lvl w:ilvl="0">
      <w:start w:val="1"/>
      <w:numFmt w:val="bullet"/>
      <w:lvlText w:val=""/>
      <w:lvlJc w:val="left"/>
      <w:pPr>
        <w:ind w:left="360" w:hanging="360"/>
      </w:pPr>
      <w:rPr>
        <w:rFonts w:ascii="Symbol" w:hAnsi="Symbol" w:hint="default"/>
        <w:b w:val="0"/>
        <w:bCs/>
        <w:strike w:val="0"/>
      </w:rPr>
    </w:lvl>
    <w:lvl w:ilvl="1">
      <w:start w:val="1"/>
      <w:numFmt w:val="decimal"/>
      <w:lvlText w:val="%1.%2."/>
      <w:lvlJc w:val="left"/>
      <w:pPr>
        <w:ind w:left="792" w:hanging="432"/>
      </w:pPr>
      <w:rPr>
        <w:rFonts w:hint="default"/>
        <w:b w:val="0"/>
        <w:bCs/>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3267AEB"/>
    <w:multiLevelType w:val="hybridMultilevel"/>
    <w:tmpl w:val="0B52B2B4"/>
    <w:lvl w:ilvl="0" w:tplc="BAB405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3043E0"/>
    <w:multiLevelType w:val="multilevel"/>
    <w:tmpl w:val="575CDF8E"/>
    <w:lvl w:ilvl="0">
      <w:start w:val="1"/>
      <w:numFmt w:val="decimal"/>
      <w:lvlText w:val="%1."/>
      <w:lvlJc w:val="left"/>
      <w:pPr>
        <w:ind w:left="360" w:hanging="360"/>
      </w:pPr>
      <w:rPr>
        <w:b w:val="0"/>
        <w:bCs/>
        <w:strike w:val="0"/>
      </w:rPr>
    </w:lvl>
    <w:lvl w:ilvl="1">
      <w:start w:val="1"/>
      <w:numFmt w:val="decimal"/>
      <w:lvlText w:val="%1.%2."/>
      <w:lvlJc w:val="left"/>
      <w:pPr>
        <w:ind w:left="792" w:hanging="432"/>
      </w:pPr>
      <w:rPr>
        <w:b w:val="0"/>
        <w:bCs/>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3683E3E"/>
    <w:multiLevelType w:val="multilevel"/>
    <w:tmpl w:val="5A0CF3FC"/>
    <w:lvl w:ilvl="0">
      <w:start w:val="1"/>
      <w:numFmt w:val="decimal"/>
      <w:lvlText w:val="%1."/>
      <w:lvlJc w:val="left"/>
      <w:pPr>
        <w:ind w:left="360" w:hanging="360"/>
      </w:pPr>
      <w:rPr>
        <w:b w:val="0"/>
        <w:bCs/>
        <w:strike w:val="0"/>
      </w:rPr>
    </w:lvl>
    <w:lvl w:ilvl="1">
      <w:start w:val="1"/>
      <w:numFmt w:val="decimal"/>
      <w:lvlText w:val="%1.%2."/>
      <w:lvlJc w:val="left"/>
      <w:pPr>
        <w:ind w:left="792" w:hanging="432"/>
      </w:pPr>
      <w:rPr>
        <w:b w:val="0"/>
        <w:bCs/>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44E2298"/>
    <w:multiLevelType w:val="hybridMultilevel"/>
    <w:tmpl w:val="701C7F86"/>
    <w:lvl w:ilvl="0" w:tplc="5C3493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E9419D"/>
    <w:multiLevelType w:val="multilevel"/>
    <w:tmpl w:val="5DE6DBC8"/>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5B43D77"/>
    <w:multiLevelType w:val="multilevel"/>
    <w:tmpl w:val="5A0CF3FC"/>
    <w:lvl w:ilvl="0">
      <w:start w:val="1"/>
      <w:numFmt w:val="decimal"/>
      <w:lvlText w:val="%1."/>
      <w:lvlJc w:val="left"/>
      <w:pPr>
        <w:ind w:left="360" w:hanging="360"/>
      </w:pPr>
      <w:rPr>
        <w:b w:val="0"/>
        <w:bCs/>
        <w:strike w:val="0"/>
      </w:rPr>
    </w:lvl>
    <w:lvl w:ilvl="1">
      <w:start w:val="1"/>
      <w:numFmt w:val="decimal"/>
      <w:lvlText w:val="%1.%2."/>
      <w:lvlJc w:val="left"/>
      <w:pPr>
        <w:ind w:left="792" w:hanging="432"/>
      </w:pPr>
      <w:rPr>
        <w:b w:val="0"/>
        <w:bCs/>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52665596">
    <w:abstractNumId w:val="2"/>
  </w:num>
  <w:num w:numId="2" w16cid:durableId="1451893181">
    <w:abstractNumId w:val="5"/>
  </w:num>
  <w:num w:numId="3" w16cid:durableId="998769758">
    <w:abstractNumId w:val="6"/>
  </w:num>
  <w:num w:numId="4" w16cid:durableId="1534919068">
    <w:abstractNumId w:val="1"/>
  </w:num>
  <w:num w:numId="5" w16cid:durableId="1477333602">
    <w:abstractNumId w:val="4"/>
  </w:num>
  <w:num w:numId="6" w16cid:durableId="1904414424">
    <w:abstractNumId w:val="0"/>
  </w:num>
  <w:num w:numId="7" w16cid:durableId="362289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94B"/>
    <w:rsid w:val="000072B1"/>
    <w:rsid w:val="0001296B"/>
    <w:rsid w:val="0004125B"/>
    <w:rsid w:val="00042C91"/>
    <w:rsid w:val="00056E2D"/>
    <w:rsid w:val="00064BA7"/>
    <w:rsid w:val="00065F0C"/>
    <w:rsid w:val="000B7D7C"/>
    <w:rsid w:val="000F1C37"/>
    <w:rsid w:val="00104175"/>
    <w:rsid w:val="0010768D"/>
    <w:rsid w:val="0011076F"/>
    <w:rsid w:val="00121C9E"/>
    <w:rsid w:val="00142F25"/>
    <w:rsid w:val="00156F8C"/>
    <w:rsid w:val="001A6547"/>
    <w:rsid w:val="001C7BB2"/>
    <w:rsid w:val="001F0989"/>
    <w:rsid w:val="0020780F"/>
    <w:rsid w:val="00236E19"/>
    <w:rsid w:val="00265857"/>
    <w:rsid w:val="0027463E"/>
    <w:rsid w:val="00275879"/>
    <w:rsid w:val="002C0513"/>
    <w:rsid w:val="002F1106"/>
    <w:rsid w:val="002F32F5"/>
    <w:rsid w:val="0035484B"/>
    <w:rsid w:val="0037002D"/>
    <w:rsid w:val="00371C00"/>
    <w:rsid w:val="00382C40"/>
    <w:rsid w:val="003A571B"/>
    <w:rsid w:val="003B4256"/>
    <w:rsid w:val="003F194B"/>
    <w:rsid w:val="004038C8"/>
    <w:rsid w:val="0042087B"/>
    <w:rsid w:val="00421CC5"/>
    <w:rsid w:val="00424B22"/>
    <w:rsid w:val="004270AF"/>
    <w:rsid w:val="00435E2F"/>
    <w:rsid w:val="00467048"/>
    <w:rsid w:val="00467687"/>
    <w:rsid w:val="00495939"/>
    <w:rsid w:val="004A6A87"/>
    <w:rsid w:val="004B64CE"/>
    <w:rsid w:val="004D13A5"/>
    <w:rsid w:val="004D3E15"/>
    <w:rsid w:val="004D623D"/>
    <w:rsid w:val="004D6C86"/>
    <w:rsid w:val="004E45B3"/>
    <w:rsid w:val="004F710F"/>
    <w:rsid w:val="00507963"/>
    <w:rsid w:val="00507A07"/>
    <w:rsid w:val="00526E60"/>
    <w:rsid w:val="005420D4"/>
    <w:rsid w:val="00557EE4"/>
    <w:rsid w:val="005A3C06"/>
    <w:rsid w:val="005A5256"/>
    <w:rsid w:val="005D57D8"/>
    <w:rsid w:val="005D5B3B"/>
    <w:rsid w:val="006417D9"/>
    <w:rsid w:val="006479F0"/>
    <w:rsid w:val="00657051"/>
    <w:rsid w:val="0065773F"/>
    <w:rsid w:val="00664897"/>
    <w:rsid w:val="00675788"/>
    <w:rsid w:val="00693405"/>
    <w:rsid w:val="006B603E"/>
    <w:rsid w:val="006B6ED9"/>
    <w:rsid w:val="006C3F05"/>
    <w:rsid w:val="006C785B"/>
    <w:rsid w:val="006E4CF3"/>
    <w:rsid w:val="007001FF"/>
    <w:rsid w:val="007155F4"/>
    <w:rsid w:val="00723B65"/>
    <w:rsid w:val="007244D9"/>
    <w:rsid w:val="007267FC"/>
    <w:rsid w:val="007612D0"/>
    <w:rsid w:val="007720CA"/>
    <w:rsid w:val="007C70E9"/>
    <w:rsid w:val="007D2A60"/>
    <w:rsid w:val="00863BA2"/>
    <w:rsid w:val="008E0ECE"/>
    <w:rsid w:val="00994E89"/>
    <w:rsid w:val="00995BE5"/>
    <w:rsid w:val="009F14CC"/>
    <w:rsid w:val="009F2FD0"/>
    <w:rsid w:val="00A21786"/>
    <w:rsid w:val="00A54225"/>
    <w:rsid w:val="00AF47E3"/>
    <w:rsid w:val="00B0346E"/>
    <w:rsid w:val="00B052C0"/>
    <w:rsid w:val="00B074F2"/>
    <w:rsid w:val="00B2679F"/>
    <w:rsid w:val="00B32A4C"/>
    <w:rsid w:val="00B47338"/>
    <w:rsid w:val="00B474C3"/>
    <w:rsid w:val="00B5120E"/>
    <w:rsid w:val="00B75FA9"/>
    <w:rsid w:val="00CD1E8B"/>
    <w:rsid w:val="00CD2642"/>
    <w:rsid w:val="00CF2998"/>
    <w:rsid w:val="00CF57EC"/>
    <w:rsid w:val="00D00A1F"/>
    <w:rsid w:val="00D26240"/>
    <w:rsid w:val="00D82084"/>
    <w:rsid w:val="00D94B6F"/>
    <w:rsid w:val="00DB52AE"/>
    <w:rsid w:val="00DC440D"/>
    <w:rsid w:val="00DD6641"/>
    <w:rsid w:val="00DF55DA"/>
    <w:rsid w:val="00E07909"/>
    <w:rsid w:val="00E2566A"/>
    <w:rsid w:val="00E520E1"/>
    <w:rsid w:val="00E534C8"/>
    <w:rsid w:val="00E5438E"/>
    <w:rsid w:val="00E56835"/>
    <w:rsid w:val="00E64A1B"/>
    <w:rsid w:val="00EE6AD4"/>
    <w:rsid w:val="00F01B2E"/>
    <w:rsid w:val="00F17284"/>
    <w:rsid w:val="00F36E77"/>
    <w:rsid w:val="00F73646"/>
    <w:rsid w:val="00FB237A"/>
    <w:rsid w:val="00FC276E"/>
    <w:rsid w:val="00FC55F2"/>
    <w:rsid w:val="00FE535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54BD0"/>
  <w15:chartTrackingRefBased/>
  <w15:docId w15:val="{8467CAC1-D744-48D8-99F8-3808BBF00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194B"/>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3F19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F19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F194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F194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F194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F194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F194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F194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F194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194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F194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F194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F194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F194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F194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F194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F194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F194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F194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F194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F194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F194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F194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F194B"/>
    <w:rPr>
      <w:i/>
      <w:iCs/>
      <w:color w:val="404040" w:themeColor="text1" w:themeTint="BF"/>
    </w:rPr>
  </w:style>
  <w:style w:type="paragraph" w:styleId="Sraopastraipa">
    <w:name w:val="List Paragraph"/>
    <w:basedOn w:val="prastasis"/>
    <w:uiPriority w:val="34"/>
    <w:qFormat/>
    <w:rsid w:val="003F194B"/>
    <w:pPr>
      <w:ind w:left="720"/>
      <w:contextualSpacing/>
    </w:pPr>
  </w:style>
  <w:style w:type="character" w:styleId="Rykuspabraukimas">
    <w:name w:val="Intense Emphasis"/>
    <w:basedOn w:val="Numatytasispastraiposriftas"/>
    <w:uiPriority w:val="21"/>
    <w:qFormat/>
    <w:rsid w:val="003F194B"/>
    <w:rPr>
      <w:i/>
      <w:iCs/>
      <w:color w:val="2F5496" w:themeColor="accent1" w:themeShade="BF"/>
    </w:rPr>
  </w:style>
  <w:style w:type="paragraph" w:styleId="Iskirtacitata">
    <w:name w:val="Intense Quote"/>
    <w:basedOn w:val="prastasis"/>
    <w:next w:val="prastasis"/>
    <w:link w:val="IskirtacitataDiagrama"/>
    <w:uiPriority w:val="30"/>
    <w:qFormat/>
    <w:rsid w:val="003F19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F194B"/>
    <w:rPr>
      <w:i/>
      <w:iCs/>
      <w:color w:val="2F5496" w:themeColor="accent1" w:themeShade="BF"/>
    </w:rPr>
  </w:style>
  <w:style w:type="character" w:styleId="Rykinuoroda">
    <w:name w:val="Intense Reference"/>
    <w:basedOn w:val="Numatytasispastraiposriftas"/>
    <w:uiPriority w:val="32"/>
    <w:qFormat/>
    <w:rsid w:val="003F194B"/>
    <w:rPr>
      <w:b/>
      <w:bCs/>
      <w:smallCaps/>
      <w:color w:val="2F5496" w:themeColor="accent1" w:themeShade="BF"/>
      <w:spacing w:val="5"/>
    </w:rPr>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uiPriority w:val="99"/>
    <w:rsid w:val="003F194B"/>
    <w:pPr>
      <w:spacing w:after="120"/>
    </w:p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basedOn w:val="Numatytasispastraiposriftas"/>
    <w:link w:val="Pagrindinistekstas"/>
    <w:uiPriority w:val="99"/>
    <w:rsid w:val="003F194B"/>
    <w:rPr>
      <w:rFonts w:ascii="Times New Roman" w:eastAsia="Times New Roman" w:hAnsi="Times New Roman" w:cs="Times New Roman"/>
      <w:kern w:val="0"/>
      <w:sz w:val="24"/>
      <w:szCs w:val="24"/>
      <w14:ligatures w14:val="none"/>
    </w:rPr>
  </w:style>
  <w:style w:type="character" w:styleId="Komentaronuoroda">
    <w:name w:val="annotation reference"/>
    <w:uiPriority w:val="99"/>
    <w:semiHidden/>
    <w:unhideWhenUsed/>
    <w:rsid w:val="003F194B"/>
    <w:rPr>
      <w:sz w:val="16"/>
      <w:szCs w:val="16"/>
    </w:rPr>
  </w:style>
  <w:style w:type="paragraph" w:styleId="Komentarotekstas">
    <w:name w:val="annotation text"/>
    <w:basedOn w:val="prastasis"/>
    <w:link w:val="KomentarotekstasDiagrama"/>
    <w:uiPriority w:val="99"/>
    <w:unhideWhenUsed/>
    <w:rsid w:val="003F194B"/>
    <w:rPr>
      <w:sz w:val="20"/>
      <w:szCs w:val="20"/>
    </w:rPr>
  </w:style>
  <w:style w:type="character" w:customStyle="1" w:styleId="KomentarotekstasDiagrama">
    <w:name w:val="Komentaro tekstas Diagrama"/>
    <w:basedOn w:val="Numatytasispastraiposriftas"/>
    <w:link w:val="Komentarotekstas"/>
    <w:uiPriority w:val="99"/>
    <w:rsid w:val="003F194B"/>
    <w:rPr>
      <w:rFonts w:ascii="Times New Roman" w:eastAsia="Times New Roman" w:hAnsi="Times New Roman" w:cs="Times New Roman"/>
      <w:kern w:val="0"/>
      <w:sz w:val="20"/>
      <w:szCs w:val="20"/>
      <w14:ligatures w14:val="none"/>
    </w:rPr>
  </w:style>
  <w:style w:type="paragraph" w:styleId="Pataisymai">
    <w:name w:val="Revision"/>
    <w:hidden/>
    <w:uiPriority w:val="99"/>
    <w:semiHidden/>
    <w:rsid w:val="00236E19"/>
    <w:pPr>
      <w:spacing w:after="0" w:line="240" w:lineRule="auto"/>
    </w:pPr>
    <w:rPr>
      <w:rFonts w:ascii="Times New Roman" w:eastAsia="Times New Roman" w:hAnsi="Times New Roman" w:cs="Times New Roman"/>
      <w:kern w:val="0"/>
      <w:sz w:val="24"/>
      <w:szCs w:val="24"/>
      <w14:ligatures w14:val="none"/>
    </w:rPr>
  </w:style>
  <w:style w:type="paragraph" w:styleId="Komentarotema">
    <w:name w:val="annotation subject"/>
    <w:basedOn w:val="Komentarotekstas"/>
    <w:next w:val="Komentarotekstas"/>
    <w:link w:val="KomentarotemaDiagrama"/>
    <w:uiPriority w:val="99"/>
    <w:semiHidden/>
    <w:unhideWhenUsed/>
    <w:rsid w:val="009F14CC"/>
    <w:rPr>
      <w:b/>
      <w:bCs/>
    </w:rPr>
  </w:style>
  <w:style w:type="character" w:customStyle="1" w:styleId="KomentarotemaDiagrama">
    <w:name w:val="Komentaro tema Diagrama"/>
    <w:basedOn w:val="KomentarotekstasDiagrama"/>
    <w:link w:val="Komentarotema"/>
    <w:uiPriority w:val="99"/>
    <w:semiHidden/>
    <w:rsid w:val="009F14CC"/>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E0148-F36F-4D8F-A46D-10C58BCE4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760</Words>
  <Characters>4332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Edmundas Streikus</dc:creator>
  <cp:keywords/>
  <dc:description/>
  <cp:lastModifiedBy>ms.licencijos2023.1@gmail.com</cp:lastModifiedBy>
  <cp:revision>2</cp:revision>
  <dcterms:created xsi:type="dcterms:W3CDTF">2025-11-27T14:55:00Z</dcterms:created>
  <dcterms:modified xsi:type="dcterms:W3CDTF">2025-11-27T14:55:00Z</dcterms:modified>
</cp:coreProperties>
</file>