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22" w:rsidRPr="00B76B9A" w:rsidRDefault="006D2A22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6D2A22" w:rsidRPr="00B76B9A" w:rsidRDefault="00684B95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DĖL 202</w:t>
      </w:r>
      <w:r w:rsidR="009C1BA6" w:rsidRPr="00B76B9A">
        <w:rPr>
          <w:b/>
          <w:bCs/>
          <w:caps/>
          <w:szCs w:val="24"/>
        </w:rPr>
        <w:t>0</w:t>
      </w:r>
      <w:r w:rsidR="005560BA" w:rsidRPr="00B76B9A">
        <w:rPr>
          <w:b/>
          <w:bCs/>
          <w:caps/>
          <w:szCs w:val="24"/>
        </w:rPr>
        <w:t>-</w:t>
      </w:r>
      <w:r w:rsidR="00A6021C" w:rsidRPr="00B76B9A">
        <w:rPr>
          <w:b/>
          <w:bCs/>
          <w:caps/>
          <w:szCs w:val="24"/>
        </w:rPr>
        <w:t>0</w:t>
      </w:r>
      <w:r w:rsidR="009C1BA6" w:rsidRPr="00B76B9A">
        <w:rPr>
          <w:b/>
          <w:bCs/>
          <w:caps/>
          <w:szCs w:val="24"/>
        </w:rPr>
        <w:t>7</w:t>
      </w:r>
      <w:r w:rsidRPr="00B76B9A">
        <w:rPr>
          <w:b/>
          <w:bCs/>
          <w:caps/>
          <w:szCs w:val="24"/>
        </w:rPr>
        <w:t>-</w:t>
      </w:r>
      <w:r w:rsidR="009C1BA6" w:rsidRPr="00B76B9A">
        <w:rPr>
          <w:b/>
          <w:bCs/>
          <w:caps/>
          <w:szCs w:val="24"/>
        </w:rPr>
        <w:t>15</w:t>
      </w:r>
      <w:r w:rsidR="005B2591" w:rsidRPr="00B76B9A">
        <w:rPr>
          <w:b/>
          <w:bCs/>
          <w:caps/>
          <w:szCs w:val="24"/>
        </w:rPr>
        <w:t xml:space="preserve"> SUTARTIES NR. </w:t>
      </w:r>
      <w:r w:rsidRPr="00B76B9A">
        <w:rPr>
          <w:b/>
          <w:bCs/>
          <w:caps/>
          <w:szCs w:val="24"/>
        </w:rPr>
        <w:t>(9.27E)</w:t>
      </w:r>
      <w:r w:rsidR="005B2591" w:rsidRPr="00B76B9A">
        <w:rPr>
          <w:b/>
          <w:bCs/>
          <w:caps/>
          <w:szCs w:val="24"/>
        </w:rPr>
        <w:t>D</w:t>
      </w:r>
      <w:r w:rsidR="005560BA" w:rsidRPr="00B76B9A">
        <w:rPr>
          <w:b/>
          <w:bCs/>
          <w:caps/>
          <w:szCs w:val="24"/>
        </w:rPr>
        <w:t>1-</w:t>
      </w:r>
      <w:r w:rsidR="009C1BA6" w:rsidRPr="00B76B9A">
        <w:rPr>
          <w:b/>
          <w:bCs/>
          <w:caps/>
          <w:szCs w:val="24"/>
        </w:rPr>
        <w:t>565</w:t>
      </w:r>
      <w:r w:rsidR="005560BA" w:rsidRPr="00B76B9A">
        <w:rPr>
          <w:b/>
          <w:bCs/>
          <w:caps/>
          <w:szCs w:val="24"/>
        </w:rPr>
        <w:t xml:space="preserve"> „</w:t>
      </w:r>
      <w:r w:rsidR="00A6021C" w:rsidRPr="00B76B9A">
        <w:rPr>
          <w:b/>
          <w:bCs/>
          <w:caps/>
          <w:szCs w:val="24"/>
        </w:rPr>
        <w:t xml:space="preserve">Prienų r. </w:t>
      </w:r>
      <w:r w:rsidR="009C1BA6" w:rsidRPr="00B76B9A">
        <w:rPr>
          <w:b/>
          <w:bCs/>
          <w:caps/>
          <w:szCs w:val="24"/>
        </w:rPr>
        <w:t>žemaitės g. (pr-20) dalies ir F. Vaitkaus g. (pr-2) kapitalinio remonto darbai</w:t>
      </w:r>
      <w:r w:rsidR="005560BA" w:rsidRPr="00B76B9A">
        <w:rPr>
          <w:b/>
          <w:bCs/>
          <w:caps/>
          <w:szCs w:val="24"/>
        </w:rPr>
        <w:t>“</w:t>
      </w:r>
      <w:r w:rsidR="00B7600A" w:rsidRPr="00B76B9A">
        <w:rPr>
          <w:rFonts w:eastAsia="Calibri"/>
          <w:b/>
          <w:caps/>
          <w:szCs w:val="24"/>
          <w:lang w:eastAsia="en-US"/>
        </w:rPr>
        <w:t xml:space="preserve"> </w:t>
      </w:r>
      <w:r w:rsidR="00EC5374" w:rsidRPr="00B76B9A">
        <w:rPr>
          <w:b/>
          <w:bCs/>
          <w:caps/>
          <w:szCs w:val="24"/>
        </w:rPr>
        <w:t>PAKEITIMO</w:t>
      </w:r>
    </w:p>
    <w:p w:rsidR="00B2579A" w:rsidRPr="00B76B9A" w:rsidRDefault="00B2579A" w:rsidP="00675A67">
      <w:pPr>
        <w:rPr>
          <w:b/>
          <w:bCs/>
          <w:szCs w:val="24"/>
          <w:highlight w:val="yellow"/>
        </w:rPr>
      </w:pPr>
    </w:p>
    <w:p w:rsidR="00171C4A" w:rsidRPr="00B76B9A" w:rsidRDefault="00B2579A" w:rsidP="00675A67">
      <w:pPr>
        <w:jc w:val="center"/>
        <w:rPr>
          <w:szCs w:val="24"/>
        </w:rPr>
      </w:pPr>
      <w:r w:rsidRPr="00B76B9A">
        <w:rPr>
          <w:szCs w:val="24"/>
        </w:rPr>
        <w:t>20</w:t>
      </w:r>
      <w:r w:rsidR="00684B95" w:rsidRPr="00B76B9A">
        <w:rPr>
          <w:szCs w:val="24"/>
        </w:rPr>
        <w:t>2</w:t>
      </w:r>
      <w:r w:rsidR="00EE5534" w:rsidRPr="00B76B9A">
        <w:rPr>
          <w:szCs w:val="24"/>
        </w:rPr>
        <w:t>2</w:t>
      </w:r>
      <w:r w:rsidRPr="00B76B9A">
        <w:rPr>
          <w:szCs w:val="24"/>
        </w:rPr>
        <w:t xml:space="preserve"> m. </w:t>
      </w:r>
      <w:r w:rsidR="00881A58" w:rsidRPr="00B76B9A">
        <w:rPr>
          <w:szCs w:val="24"/>
        </w:rPr>
        <w:t xml:space="preserve">                           </w:t>
      </w:r>
      <w:r w:rsidR="00171C4A" w:rsidRPr="00B76B9A">
        <w:rPr>
          <w:szCs w:val="24"/>
        </w:rPr>
        <w:t>d. Nr.</w:t>
      </w:r>
      <w:r w:rsidR="002A73D3" w:rsidRPr="00B76B9A">
        <w:rPr>
          <w:szCs w:val="24"/>
        </w:rPr>
        <w:t xml:space="preserve"> </w:t>
      </w:r>
    </w:p>
    <w:p w:rsidR="00B2579A" w:rsidRPr="00B76B9A" w:rsidRDefault="00676D76" w:rsidP="00675A67">
      <w:pPr>
        <w:jc w:val="center"/>
        <w:rPr>
          <w:szCs w:val="24"/>
        </w:rPr>
      </w:pPr>
      <w:r w:rsidRPr="00B76B9A">
        <w:rPr>
          <w:szCs w:val="24"/>
        </w:rPr>
        <w:t>Prienai</w:t>
      </w:r>
      <w:r w:rsidR="00FD6983" w:rsidRPr="00B76B9A">
        <w:rPr>
          <w:szCs w:val="24"/>
        </w:rPr>
        <w:t xml:space="preserve"> </w:t>
      </w:r>
    </w:p>
    <w:p w:rsidR="00B2579A" w:rsidRPr="00B76B9A" w:rsidRDefault="00B2579A" w:rsidP="00675A67">
      <w:pPr>
        <w:jc w:val="center"/>
        <w:rPr>
          <w:szCs w:val="24"/>
          <w:highlight w:val="yellow"/>
        </w:rPr>
      </w:pPr>
    </w:p>
    <w:p w:rsidR="00676D76" w:rsidRPr="00B76B9A" w:rsidRDefault="00676D76" w:rsidP="00675A67">
      <w:pPr>
        <w:jc w:val="both"/>
        <w:rPr>
          <w:szCs w:val="24"/>
        </w:rPr>
      </w:pPr>
      <w:r w:rsidRPr="00B76B9A">
        <w:rPr>
          <w:b/>
          <w:szCs w:val="24"/>
        </w:rPr>
        <w:t>Prienų rajono savivaldybės administracija</w:t>
      </w:r>
      <w:r w:rsidR="007567D6" w:rsidRPr="00B76B9A">
        <w:rPr>
          <w:szCs w:val="24"/>
        </w:rPr>
        <w:t xml:space="preserve">, atstovaujama direktorės Jūratės </w:t>
      </w:r>
      <w:proofErr w:type="spellStart"/>
      <w:r w:rsidR="007567D6" w:rsidRPr="00B76B9A">
        <w:rPr>
          <w:szCs w:val="24"/>
        </w:rPr>
        <w:t>Zailskienės</w:t>
      </w:r>
      <w:proofErr w:type="spellEnd"/>
      <w:r w:rsidRPr="00B76B9A">
        <w:rPr>
          <w:szCs w:val="24"/>
        </w:rPr>
        <w:t>, veikiančio</w:t>
      </w:r>
      <w:r w:rsidR="00D46ADF" w:rsidRPr="00B76B9A">
        <w:rPr>
          <w:szCs w:val="24"/>
        </w:rPr>
        <w:t>s</w:t>
      </w:r>
      <w:r w:rsidRPr="00B76B9A">
        <w:rPr>
          <w:szCs w:val="24"/>
        </w:rPr>
        <w:t xml:space="preserve"> pagal Prienų rajono savivaldybės administracijos nuostatus, (toliau – Užsakovas),</w:t>
      </w:r>
    </w:p>
    <w:p w:rsidR="00676D76" w:rsidRPr="00B76B9A" w:rsidRDefault="00676D76" w:rsidP="00675A67">
      <w:pPr>
        <w:jc w:val="both"/>
        <w:rPr>
          <w:szCs w:val="24"/>
        </w:rPr>
      </w:pPr>
      <w:r w:rsidRPr="00B76B9A">
        <w:rPr>
          <w:szCs w:val="24"/>
        </w:rPr>
        <w:t xml:space="preserve">ir </w:t>
      </w:r>
    </w:p>
    <w:p w:rsidR="00676D76" w:rsidRPr="00B76B9A" w:rsidRDefault="00676D76" w:rsidP="00675A67">
      <w:pPr>
        <w:jc w:val="both"/>
        <w:rPr>
          <w:szCs w:val="24"/>
          <w:highlight w:val="yellow"/>
        </w:rPr>
      </w:pPr>
      <w:r w:rsidRPr="00B76B9A">
        <w:rPr>
          <w:b/>
          <w:szCs w:val="24"/>
        </w:rPr>
        <w:t>UAB „</w:t>
      </w:r>
      <w:proofErr w:type="spellStart"/>
      <w:r w:rsidR="009C1BA6" w:rsidRPr="00B76B9A">
        <w:rPr>
          <w:b/>
          <w:szCs w:val="24"/>
        </w:rPr>
        <w:t>Daugesta</w:t>
      </w:r>
      <w:proofErr w:type="spellEnd"/>
      <w:r w:rsidRPr="00B76B9A">
        <w:rPr>
          <w:b/>
          <w:szCs w:val="24"/>
        </w:rPr>
        <w:t>“</w:t>
      </w:r>
      <w:r w:rsidR="000F6F61" w:rsidRPr="00B76B9A">
        <w:rPr>
          <w:szCs w:val="24"/>
        </w:rPr>
        <w:t xml:space="preserve">, atstovaujama </w:t>
      </w:r>
      <w:r w:rsidRPr="00B76B9A">
        <w:rPr>
          <w:szCs w:val="24"/>
        </w:rPr>
        <w:t>direktoriaus</w:t>
      </w:r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Aleksandr</w:t>
      </w:r>
      <w:proofErr w:type="spellEnd"/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Riabinin</w:t>
      </w:r>
      <w:proofErr w:type="spellEnd"/>
      <w:r w:rsidRPr="00B76B9A">
        <w:rPr>
          <w:szCs w:val="24"/>
        </w:rPr>
        <w:t>, veikiančio pagal įmonės įstatus, (toliau – Rangovas),</w:t>
      </w:r>
    </w:p>
    <w:p w:rsidR="00B92BB8" w:rsidRPr="00B76B9A" w:rsidRDefault="00B92BB8" w:rsidP="00675A67">
      <w:pPr>
        <w:jc w:val="both"/>
        <w:rPr>
          <w:szCs w:val="24"/>
        </w:rPr>
      </w:pPr>
      <w:r w:rsidRPr="00B76B9A">
        <w:rPr>
          <w:szCs w:val="24"/>
        </w:rPr>
        <w:tab/>
        <w:t xml:space="preserve">toliau kartu šiame susitarime Rangovas ir Užsakovas vadinami „Šalimis“, o kiekvienas atskirai - „Šalimi“, </w:t>
      </w:r>
      <w:r w:rsidR="00833CB1" w:rsidRPr="00B76B9A">
        <w:rPr>
          <w:szCs w:val="24"/>
        </w:rPr>
        <w:t>vadovaudamiesi Viešųjų pirkimų įstatymo 89 str</w:t>
      </w:r>
      <w:r w:rsidR="000F0A32" w:rsidRPr="00B76B9A">
        <w:rPr>
          <w:szCs w:val="24"/>
        </w:rPr>
        <w:t>aipsnio 1 dalies 3 punktu ir atsižvelgdami į Rangovo 2022 m. kovo 16 d. pranešimą (</w:t>
      </w:r>
      <w:proofErr w:type="spellStart"/>
      <w:r w:rsidR="000F0A32" w:rsidRPr="00B76B9A">
        <w:rPr>
          <w:szCs w:val="24"/>
        </w:rPr>
        <w:t>reg</w:t>
      </w:r>
      <w:proofErr w:type="spellEnd"/>
      <w:r w:rsidR="000F0A32" w:rsidRPr="00B76B9A">
        <w:rPr>
          <w:szCs w:val="24"/>
        </w:rPr>
        <w:t>. Nr. (7.37Mr)R1-1583)</w:t>
      </w:r>
      <w:r w:rsidR="00833CB1" w:rsidRPr="00B76B9A">
        <w:rPr>
          <w:szCs w:val="24"/>
        </w:rPr>
        <w:t xml:space="preserve"> susitaria</w:t>
      </w:r>
      <w:r w:rsidR="00EE5534" w:rsidRPr="00B76B9A">
        <w:rPr>
          <w:szCs w:val="24"/>
        </w:rPr>
        <w:t>:</w:t>
      </w:r>
    </w:p>
    <w:p w:rsidR="000F0A32" w:rsidRPr="00B76B9A" w:rsidRDefault="000F0A32" w:rsidP="00AE52AF">
      <w:pPr>
        <w:pStyle w:val="Body2"/>
        <w:numPr>
          <w:ilvl w:val="0"/>
          <w:numId w:val="20"/>
        </w:numPr>
        <w:rPr>
          <w:rFonts w:cs="Times New Roman"/>
          <w:sz w:val="24"/>
          <w:szCs w:val="24"/>
        </w:rPr>
      </w:pPr>
      <w:proofErr w:type="spellStart"/>
      <w:r w:rsidRPr="00B76B9A">
        <w:rPr>
          <w:rFonts w:cs="Times New Roman"/>
          <w:sz w:val="24"/>
          <w:szCs w:val="24"/>
        </w:rPr>
        <w:t>Patikslinti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sutarties</w:t>
      </w:r>
      <w:proofErr w:type="spellEnd"/>
      <w:r w:rsidRPr="00B76B9A">
        <w:rPr>
          <w:rFonts w:cs="Times New Roman"/>
          <w:sz w:val="24"/>
          <w:szCs w:val="24"/>
        </w:rPr>
        <w:t xml:space="preserve"> 2.5. </w:t>
      </w:r>
      <w:proofErr w:type="spellStart"/>
      <w:r w:rsidRPr="00B76B9A">
        <w:rPr>
          <w:rFonts w:cs="Times New Roman"/>
          <w:sz w:val="24"/>
          <w:szCs w:val="24"/>
        </w:rPr>
        <w:t>punktą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ir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jį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išdėstyti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taip</w:t>
      </w:r>
      <w:proofErr w:type="spellEnd"/>
      <w:r w:rsidRPr="00B76B9A">
        <w:rPr>
          <w:rFonts w:cs="Times New Roman"/>
          <w:sz w:val="24"/>
          <w:szCs w:val="24"/>
        </w:rPr>
        <w:t>:</w:t>
      </w:r>
    </w:p>
    <w:p w:rsidR="00103C10" w:rsidRPr="00B76B9A" w:rsidRDefault="000F0A32" w:rsidP="00392443">
      <w:pPr>
        <w:pStyle w:val="Body2"/>
        <w:rPr>
          <w:rFonts w:cs="Times New Roman"/>
          <w:sz w:val="24"/>
          <w:szCs w:val="24"/>
        </w:rPr>
      </w:pPr>
      <w:r w:rsidRPr="00B76B9A">
        <w:rPr>
          <w:rFonts w:cs="Times New Roman"/>
          <w:sz w:val="24"/>
          <w:szCs w:val="24"/>
        </w:rPr>
        <w:t xml:space="preserve">„2.5. Sutarties kaina už atliktus darbus yra fiksuota ir nekintama, ir nesiskiria nuo kainų, nurodytų Rangovo pasiūlyme, išskyrus šioje </w:t>
      </w:r>
      <w:proofErr w:type="gramStart"/>
      <w:r w:rsidRPr="00B76B9A">
        <w:rPr>
          <w:rFonts w:cs="Times New Roman"/>
          <w:sz w:val="24"/>
          <w:szCs w:val="24"/>
        </w:rPr>
        <w:t>Sutartyje  numatytus</w:t>
      </w:r>
      <w:proofErr w:type="gramEnd"/>
      <w:r w:rsidRPr="00B76B9A">
        <w:rPr>
          <w:rFonts w:cs="Times New Roman"/>
          <w:sz w:val="24"/>
          <w:szCs w:val="24"/>
        </w:rPr>
        <w:t xml:space="preserve"> kainų koregavimus:</w:t>
      </w:r>
    </w:p>
    <w:p w:rsidR="000F0A32" w:rsidRPr="00B76B9A" w:rsidRDefault="000F0A32" w:rsidP="00392443">
      <w:pPr>
        <w:pStyle w:val="Body2"/>
        <w:rPr>
          <w:rFonts w:cs="Times New Roman"/>
          <w:sz w:val="24"/>
          <w:szCs w:val="24"/>
        </w:rPr>
      </w:pPr>
      <w:r w:rsidRPr="00B76B9A">
        <w:rPr>
          <w:rFonts w:cs="Times New Roman"/>
          <w:sz w:val="24"/>
          <w:szCs w:val="24"/>
        </w:rPr>
        <w:t xml:space="preserve">2.5.1. Sutarties kaina gali kisti (didėti ar mažėti) dėl valstybės institucijų priimtų </w:t>
      </w:r>
      <w:proofErr w:type="gramStart"/>
      <w:r w:rsidRPr="00B76B9A">
        <w:rPr>
          <w:rFonts w:cs="Times New Roman"/>
          <w:sz w:val="24"/>
          <w:szCs w:val="24"/>
        </w:rPr>
        <w:t>įstatymų  ir</w:t>
      </w:r>
      <w:proofErr w:type="gramEnd"/>
      <w:r w:rsidRPr="00B76B9A">
        <w:rPr>
          <w:rFonts w:cs="Times New Roman"/>
          <w:sz w:val="24"/>
          <w:szCs w:val="24"/>
        </w:rPr>
        <w:t xml:space="preserve"> įstatymų lydimųjų teisės aktų, keičiančių pridėtinės vertės mokesčio dydį, kurie turi tiesioginės įtakos Rangovo darbų sąnaudų pasikeitimui, ir priimti šios Sutarties galiojimo metu. </w:t>
      </w:r>
      <w:proofErr w:type="gramStart"/>
      <w:r w:rsidRPr="00B76B9A">
        <w:rPr>
          <w:rFonts w:cs="Times New Roman"/>
          <w:sz w:val="24"/>
          <w:szCs w:val="24"/>
        </w:rPr>
        <w:t>Tokiu atveju Sutarties kaina pasikeičia tiek, kiek pasikeičia pridėtinės vertės mokestis.</w:t>
      </w:r>
      <w:proofErr w:type="gramEnd"/>
      <w:r w:rsidRPr="00B76B9A">
        <w:rPr>
          <w:rFonts w:cs="Times New Roman"/>
          <w:sz w:val="24"/>
          <w:szCs w:val="24"/>
        </w:rPr>
        <w:t xml:space="preserve"> Perskaičiavimas atliekamas ne vėliau kaip per 10 dienų po teisės akto įsigaliojimo dienos </w:t>
      </w:r>
      <w:proofErr w:type="gramStart"/>
      <w:r w:rsidRPr="00B76B9A">
        <w:rPr>
          <w:rFonts w:cs="Times New Roman"/>
          <w:sz w:val="24"/>
          <w:szCs w:val="24"/>
        </w:rPr>
        <w:t>dėl</w:t>
      </w:r>
      <w:proofErr w:type="gramEnd"/>
      <w:r w:rsidRPr="00B76B9A">
        <w:rPr>
          <w:rFonts w:cs="Times New Roman"/>
          <w:sz w:val="24"/>
          <w:szCs w:val="24"/>
        </w:rPr>
        <w:t xml:space="preserve"> PVM dydžio pasikeitimo. Perskaičiavimas įforminamas Sutarties Šalių rašytiniu susitarimu, kuris </w:t>
      </w:r>
      <w:proofErr w:type="gramStart"/>
      <w:r w:rsidRPr="00B76B9A">
        <w:rPr>
          <w:rFonts w:cs="Times New Roman"/>
          <w:sz w:val="24"/>
          <w:szCs w:val="24"/>
        </w:rPr>
        <w:t>tampa</w:t>
      </w:r>
      <w:proofErr w:type="gramEnd"/>
      <w:r w:rsidRPr="00B76B9A">
        <w:rPr>
          <w:rFonts w:cs="Times New Roman"/>
          <w:sz w:val="24"/>
          <w:szCs w:val="24"/>
        </w:rPr>
        <w:t xml:space="preserve"> neatsiejama Sutarties dalimi. </w:t>
      </w:r>
      <w:proofErr w:type="gramStart"/>
      <w:r w:rsidRPr="00B76B9A">
        <w:rPr>
          <w:rFonts w:cs="Times New Roman"/>
          <w:sz w:val="24"/>
          <w:szCs w:val="24"/>
        </w:rPr>
        <w:t>Perskaičiuojama tik tų darbų kaina, kurie vykdomi ir jų rezultatai (tarpiniai rezultatai) šios Sutarties nustatyta tvarka perduodami Užsakovui po PVM mokesčio tarifo pasikeitimo.</w:t>
      </w:r>
      <w:proofErr w:type="gramEnd"/>
      <w:r w:rsidRPr="00B76B9A">
        <w:rPr>
          <w:rFonts w:cs="Times New Roman"/>
          <w:sz w:val="24"/>
          <w:szCs w:val="24"/>
        </w:rPr>
        <w:t xml:space="preserve"> </w:t>
      </w:r>
      <w:proofErr w:type="gramStart"/>
      <w:r w:rsidRPr="00B76B9A">
        <w:rPr>
          <w:rFonts w:cs="Times New Roman"/>
          <w:sz w:val="24"/>
          <w:szCs w:val="24"/>
        </w:rPr>
        <w:t>Sutarties kaina pasikeitus kitiems mokesčiams neperskaičiuojama.</w:t>
      </w:r>
      <w:proofErr w:type="gramEnd"/>
    </w:p>
    <w:p w:rsidR="000F0A32" w:rsidRPr="00B76B9A" w:rsidRDefault="000F0A32" w:rsidP="00392443">
      <w:pPr>
        <w:pStyle w:val="Body2"/>
        <w:rPr>
          <w:rFonts w:cs="Times New Roman"/>
          <w:sz w:val="24"/>
          <w:szCs w:val="24"/>
        </w:rPr>
      </w:pPr>
      <w:r w:rsidRPr="00B76B9A">
        <w:rPr>
          <w:rFonts w:cs="Times New Roman"/>
          <w:sz w:val="24"/>
          <w:szCs w:val="24"/>
          <w:lang w:val="lt-LT"/>
        </w:rPr>
        <w:t xml:space="preserve">2.5.2. </w:t>
      </w:r>
      <w:r w:rsidR="00CE1DDE" w:rsidRPr="00B76B9A">
        <w:rPr>
          <w:rFonts w:cs="Times New Roman"/>
          <w:sz w:val="24"/>
          <w:szCs w:val="24"/>
          <w:lang w:val="lt-LT"/>
        </w:rPr>
        <w:t xml:space="preserve">Darbų, kurie bus atliekami po šio Susitarimo pasirašymo, </w:t>
      </w:r>
      <w:r w:rsidR="00BF1C5B" w:rsidRPr="00B76B9A">
        <w:rPr>
          <w:rFonts w:cs="Times New Roman"/>
          <w:sz w:val="24"/>
          <w:szCs w:val="24"/>
          <w:lang w:val="lt-LT"/>
        </w:rPr>
        <w:t xml:space="preserve">kaina perskaičiuojama atsižvelgiant į </w:t>
      </w:r>
      <w:proofErr w:type="spellStart"/>
      <w:r w:rsidRPr="00B76B9A">
        <w:rPr>
          <w:rFonts w:cs="Times New Roman"/>
          <w:sz w:val="24"/>
          <w:szCs w:val="24"/>
        </w:rPr>
        <w:t>Lietuvos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Respublikos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statistikos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departamento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paskelbto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Lietuvos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statybos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sąnaudų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kainų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indekso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pagal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statinių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tipą</w:t>
      </w:r>
      <w:proofErr w:type="spellEnd"/>
      <w:r w:rsidRPr="00B76B9A">
        <w:rPr>
          <w:rFonts w:cs="Times New Roman"/>
          <w:sz w:val="24"/>
          <w:szCs w:val="24"/>
        </w:rPr>
        <w:t xml:space="preserve"> ,,</w:t>
      </w:r>
      <w:proofErr w:type="spellStart"/>
      <w:r w:rsidRPr="00B76B9A">
        <w:rPr>
          <w:rFonts w:cs="Times New Roman"/>
          <w:sz w:val="24"/>
          <w:szCs w:val="24"/>
        </w:rPr>
        <w:t>Keliai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</w:t>
      </w:r>
      <w:r w:rsidR="00BF1C5B" w:rsidRPr="00B76B9A">
        <w:rPr>
          <w:rFonts w:cs="Times New Roman"/>
          <w:sz w:val="24"/>
          <w:szCs w:val="24"/>
        </w:rPr>
        <w:t>r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</w:t>
      </w:r>
      <w:proofErr w:type="spellStart"/>
      <w:r w:rsidR="00BF1C5B" w:rsidRPr="00B76B9A">
        <w:rPr>
          <w:rFonts w:cs="Times New Roman"/>
          <w:sz w:val="24"/>
          <w:szCs w:val="24"/>
        </w:rPr>
        <w:t>gatvės</w:t>
      </w:r>
      <w:proofErr w:type="spellEnd"/>
      <w:r w:rsidR="00BF1C5B" w:rsidRPr="00B76B9A">
        <w:rPr>
          <w:rFonts w:cs="Times New Roman"/>
          <w:sz w:val="24"/>
          <w:szCs w:val="24"/>
        </w:rPr>
        <w:t>“ (</w:t>
      </w:r>
      <w:proofErr w:type="spellStart"/>
      <w:r w:rsidR="00BF1C5B" w:rsidRPr="00B76B9A">
        <w:rPr>
          <w:rFonts w:cs="Times New Roman"/>
          <w:sz w:val="24"/>
          <w:szCs w:val="24"/>
        </w:rPr>
        <w:t>toliau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– SSKI) </w:t>
      </w:r>
      <w:proofErr w:type="spellStart"/>
      <w:r w:rsidR="00BF1C5B" w:rsidRPr="00B76B9A">
        <w:rPr>
          <w:rFonts w:cs="Times New Roman"/>
          <w:sz w:val="24"/>
          <w:szCs w:val="24"/>
        </w:rPr>
        <w:t>pokytį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, </w:t>
      </w:r>
      <w:proofErr w:type="spellStart"/>
      <w:r w:rsidR="00BF1C5B" w:rsidRPr="00B76B9A">
        <w:rPr>
          <w:rFonts w:cs="Times New Roman"/>
          <w:sz w:val="24"/>
          <w:szCs w:val="24"/>
        </w:rPr>
        <w:t>jei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</w:t>
      </w:r>
      <w:proofErr w:type="spellStart"/>
      <w:r w:rsidR="00BF1C5B" w:rsidRPr="00B76B9A">
        <w:rPr>
          <w:rFonts w:cs="Times New Roman"/>
          <w:sz w:val="24"/>
          <w:szCs w:val="24"/>
        </w:rPr>
        <w:t>jis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yra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didesnis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kaip</w:t>
      </w:r>
      <w:proofErr w:type="spellEnd"/>
      <w:r w:rsidRPr="00B76B9A">
        <w:rPr>
          <w:rFonts w:cs="Times New Roman"/>
          <w:sz w:val="24"/>
          <w:szCs w:val="24"/>
        </w:rPr>
        <w:t xml:space="preserve"> 5 </w:t>
      </w:r>
      <w:proofErr w:type="spellStart"/>
      <w:r w:rsidRPr="00B76B9A">
        <w:rPr>
          <w:rFonts w:cs="Times New Roman"/>
          <w:sz w:val="24"/>
          <w:szCs w:val="24"/>
        </w:rPr>
        <w:t>procentai</w:t>
      </w:r>
      <w:proofErr w:type="spellEnd"/>
      <w:r w:rsidRPr="00B76B9A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Pr="00B76B9A">
        <w:rPr>
          <w:rFonts w:cs="Times New Roman"/>
          <w:sz w:val="24"/>
          <w:szCs w:val="24"/>
        </w:rPr>
        <w:t>Perskaičiuojama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kainą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dauginant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iš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perskaičiavimo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koeficiento</w:t>
      </w:r>
      <w:proofErr w:type="spellEnd"/>
      <w:r w:rsidRPr="00B76B9A">
        <w:rPr>
          <w:rFonts w:cs="Times New Roman"/>
          <w:sz w:val="24"/>
          <w:szCs w:val="24"/>
        </w:rPr>
        <w:t xml:space="preserve">, </w:t>
      </w:r>
      <w:proofErr w:type="spellStart"/>
      <w:r w:rsidRPr="00B76B9A">
        <w:rPr>
          <w:rFonts w:cs="Times New Roman"/>
          <w:sz w:val="24"/>
          <w:szCs w:val="24"/>
        </w:rPr>
        <w:t>gauto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paskutinį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paskelbtą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mėnesinį</w:t>
      </w:r>
      <w:proofErr w:type="spellEnd"/>
      <w:r w:rsidRPr="00B76B9A">
        <w:rPr>
          <w:rFonts w:cs="Times New Roman"/>
          <w:sz w:val="24"/>
          <w:szCs w:val="24"/>
        </w:rPr>
        <w:t xml:space="preserve"> SSKI </w:t>
      </w:r>
      <w:proofErr w:type="spellStart"/>
      <w:r w:rsidRPr="00B76B9A">
        <w:rPr>
          <w:rFonts w:cs="Times New Roman"/>
          <w:sz w:val="24"/>
          <w:szCs w:val="24"/>
        </w:rPr>
        <w:t>dalijant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iš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="00BF1C5B" w:rsidRPr="00B76B9A">
        <w:rPr>
          <w:rFonts w:cs="Times New Roman"/>
          <w:sz w:val="24"/>
          <w:szCs w:val="24"/>
        </w:rPr>
        <w:t>vasario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</w:t>
      </w:r>
      <w:proofErr w:type="spellStart"/>
      <w:r w:rsidR="00BF1C5B" w:rsidRPr="00B76B9A">
        <w:rPr>
          <w:rFonts w:cs="Times New Roman"/>
          <w:sz w:val="24"/>
          <w:szCs w:val="24"/>
        </w:rPr>
        <w:t>mėnesio</w:t>
      </w:r>
      <w:proofErr w:type="spellEnd"/>
      <w:r w:rsidR="00BF1C5B" w:rsidRPr="00B76B9A">
        <w:rPr>
          <w:rFonts w:cs="Times New Roman"/>
          <w:sz w:val="24"/>
          <w:szCs w:val="24"/>
        </w:rPr>
        <w:t xml:space="preserve"> </w:t>
      </w:r>
      <w:proofErr w:type="spellStart"/>
      <w:r w:rsidR="00BF1C5B" w:rsidRPr="00B76B9A">
        <w:rPr>
          <w:rFonts w:cs="Times New Roman"/>
          <w:sz w:val="24"/>
          <w:szCs w:val="24"/>
        </w:rPr>
        <w:t>mėnesinio</w:t>
      </w:r>
      <w:proofErr w:type="spellEnd"/>
      <w:r w:rsidR="00BF1C5B" w:rsidRPr="00B76B9A">
        <w:rPr>
          <w:rFonts w:cs="Times New Roman"/>
          <w:sz w:val="24"/>
          <w:szCs w:val="24"/>
        </w:rPr>
        <w:t> SSKI (</w:t>
      </w:r>
      <w:proofErr w:type="spellStart"/>
      <w:r w:rsidR="00392443" w:rsidRPr="00B76B9A">
        <w:rPr>
          <w:rFonts w:cs="Times New Roman"/>
          <w:sz w:val="24"/>
          <w:szCs w:val="24"/>
        </w:rPr>
        <w:t>nuo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Rusijos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Federacijos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karo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veiksmų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prieš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Ukrainą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pradžios</w:t>
      </w:r>
      <w:proofErr w:type="spellEnd"/>
      <w:r w:rsidR="00392443" w:rsidRPr="00B76B9A">
        <w:rPr>
          <w:rFonts w:cs="Times New Roman"/>
          <w:sz w:val="24"/>
          <w:szCs w:val="24"/>
        </w:rPr>
        <w:t>)</w:t>
      </w:r>
      <w:r w:rsidRPr="00B76B9A">
        <w:rPr>
          <w:rFonts w:cs="Times New Roman"/>
          <w:sz w:val="24"/>
          <w:szCs w:val="24"/>
        </w:rPr>
        <w:t>.</w:t>
      </w:r>
      <w:proofErr w:type="gram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Perskaičiavimo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koeficientas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apskaičiuojamas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pagal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toliau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nurodytą</w:t>
      </w:r>
      <w:proofErr w:type="spellEnd"/>
      <w:r w:rsidR="00392443" w:rsidRPr="00B76B9A">
        <w:rPr>
          <w:rFonts w:cs="Times New Roman"/>
          <w:sz w:val="24"/>
          <w:szCs w:val="24"/>
        </w:rPr>
        <w:t xml:space="preserve"> </w:t>
      </w:r>
      <w:proofErr w:type="spellStart"/>
      <w:r w:rsidR="00392443" w:rsidRPr="00B76B9A">
        <w:rPr>
          <w:rFonts w:cs="Times New Roman"/>
          <w:sz w:val="24"/>
          <w:szCs w:val="24"/>
        </w:rPr>
        <w:t>formulę</w:t>
      </w:r>
      <w:proofErr w:type="spellEnd"/>
      <w:r w:rsidR="00392443" w:rsidRPr="00B76B9A">
        <w:rPr>
          <w:rFonts w:cs="Times New Roman"/>
          <w:sz w:val="24"/>
          <w:szCs w:val="24"/>
        </w:rPr>
        <w:t>:</w:t>
      </w:r>
    </w:p>
    <w:p w:rsidR="00392443" w:rsidRPr="00B76B9A" w:rsidRDefault="00392443" w:rsidP="00392443">
      <w:p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 w:rsidRPr="00B76B9A">
        <w:rPr>
          <w:b/>
          <w:szCs w:val="24"/>
        </w:rPr>
        <w:t xml:space="preserve">K = </w:t>
      </w:r>
      <w:proofErr w:type="spellStart"/>
      <w:r w:rsidRPr="00B76B9A">
        <w:rPr>
          <w:b/>
          <w:szCs w:val="24"/>
        </w:rPr>
        <w:t>IPb</w:t>
      </w:r>
      <w:proofErr w:type="spellEnd"/>
      <w:r w:rsidRPr="00B76B9A">
        <w:rPr>
          <w:b/>
          <w:szCs w:val="24"/>
        </w:rPr>
        <w:t xml:space="preserve"> / </w:t>
      </w:r>
      <w:proofErr w:type="spellStart"/>
      <w:r w:rsidRPr="00B76B9A">
        <w:rPr>
          <w:b/>
          <w:szCs w:val="24"/>
        </w:rPr>
        <w:t>IPr</w:t>
      </w:r>
      <w:proofErr w:type="spellEnd"/>
    </w:p>
    <w:p w:rsidR="00392443" w:rsidRPr="00B76B9A" w:rsidRDefault="00392443" w:rsidP="00392443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B76B9A">
        <w:rPr>
          <w:szCs w:val="24"/>
        </w:rPr>
        <w:t>Kur:</w:t>
      </w:r>
      <w:r w:rsidRPr="00B76B9A">
        <w:rPr>
          <w:szCs w:val="24"/>
        </w:rPr>
        <w:tab/>
      </w:r>
    </w:p>
    <w:p w:rsidR="00392443" w:rsidRPr="00B76B9A" w:rsidRDefault="00392443" w:rsidP="00392443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B76B9A">
        <w:rPr>
          <w:szCs w:val="24"/>
        </w:rPr>
        <w:t>K – Indekso pokyčio koeficientas;</w:t>
      </w:r>
    </w:p>
    <w:p w:rsidR="00392443" w:rsidRPr="00B76B9A" w:rsidRDefault="00392443" w:rsidP="00392443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B76B9A">
        <w:rPr>
          <w:szCs w:val="24"/>
        </w:rPr>
        <w:t>IPr</w:t>
      </w:r>
      <w:proofErr w:type="spellEnd"/>
      <w:r w:rsidRPr="00B76B9A">
        <w:rPr>
          <w:szCs w:val="24"/>
        </w:rPr>
        <w:t xml:space="preserve"> – Indekso reikšmė laikotarpio pradžioje (nuo Rusijos Federacijos karo veiksmų prieš Ukrainą pradžios);</w:t>
      </w:r>
    </w:p>
    <w:p w:rsidR="00392443" w:rsidRPr="00B76B9A" w:rsidRDefault="00392443" w:rsidP="00392443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B76B9A">
        <w:rPr>
          <w:szCs w:val="24"/>
        </w:rPr>
        <w:t>IPb</w:t>
      </w:r>
      <w:proofErr w:type="spellEnd"/>
      <w:r w:rsidRPr="00B76B9A">
        <w:rPr>
          <w:szCs w:val="24"/>
        </w:rPr>
        <w:t xml:space="preserve"> – Indekso reikšmė laikotarpio pabaigoje (paskutinis paskelbtas mėnesinis SSKI);</w:t>
      </w:r>
    </w:p>
    <w:p w:rsidR="00CE6BC3" w:rsidRPr="00B76B9A" w:rsidRDefault="000F0A32" w:rsidP="00392443">
      <w:pPr>
        <w:pStyle w:val="Body2"/>
        <w:rPr>
          <w:rFonts w:cs="Times New Roman"/>
          <w:sz w:val="24"/>
          <w:szCs w:val="24"/>
          <w:lang w:val="lt-LT"/>
        </w:rPr>
      </w:pPr>
      <w:r w:rsidRPr="00B76B9A">
        <w:rPr>
          <w:rFonts w:cs="Times New Roman"/>
          <w:sz w:val="24"/>
          <w:szCs w:val="24"/>
        </w:rPr>
        <w:t xml:space="preserve">2.5.3. </w:t>
      </w:r>
      <w:proofErr w:type="spellStart"/>
      <w:r w:rsidRPr="00B76B9A">
        <w:rPr>
          <w:rFonts w:cs="Times New Roman"/>
          <w:sz w:val="24"/>
          <w:szCs w:val="24"/>
        </w:rPr>
        <w:t>Perskaičiuota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kaina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taikoma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tik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tiems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Darbams</w:t>
      </w:r>
      <w:proofErr w:type="spellEnd"/>
      <w:r w:rsidRPr="00B76B9A">
        <w:rPr>
          <w:rFonts w:cs="Times New Roman"/>
          <w:sz w:val="24"/>
          <w:szCs w:val="24"/>
        </w:rPr>
        <w:t xml:space="preserve">, </w:t>
      </w:r>
      <w:proofErr w:type="spellStart"/>
      <w:r w:rsidRPr="00B76B9A">
        <w:rPr>
          <w:rFonts w:cs="Times New Roman"/>
          <w:sz w:val="24"/>
          <w:szCs w:val="24"/>
        </w:rPr>
        <w:t>kurie</w:t>
      </w:r>
      <w:proofErr w:type="spellEnd"/>
      <w:r w:rsidRPr="00B76B9A">
        <w:rPr>
          <w:rFonts w:cs="Times New Roman"/>
          <w:sz w:val="24"/>
          <w:szCs w:val="24"/>
        </w:rPr>
        <w:t xml:space="preserve"> bus </w:t>
      </w:r>
      <w:proofErr w:type="spellStart"/>
      <w:r w:rsidRPr="00B76B9A">
        <w:rPr>
          <w:rFonts w:cs="Times New Roman"/>
          <w:sz w:val="24"/>
          <w:szCs w:val="24"/>
        </w:rPr>
        <w:t>atliekami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po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kainos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perskaičiavimo</w:t>
      </w:r>
      <w:proofErr w:type="spellEnd"/>
      <w:r w:rsidRPr="00B76B9A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Pr="00B76B9A">
        <w:rPr>
          <w:rFonts w:cs="Times New Roman"/>
          <w:sz w:val="24"/>
          <w:szCs w:val="24"/>
        </w:rPr>
        <w:t>Susitarimas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padidinti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ar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sumažinti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Darbų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kainą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ir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atitinkamai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pakeisti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Sutarties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vertę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įsigalioja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surašius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jį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raštu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ir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abiem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Šalims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patvirtinus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parašais</w:t>
      </w:r>
      <w:proofErr w:type="spellEnd"/>
      <w:r w:rsidRPr="00B76B9A">
        <w:rPr>
          <w:rFonts w:cs="Times New Roman"/>
          <w:sz w:val="24"/>
          <w:szCs w:val="24"/>
        </w:rPr>
        <w:t>.”</w:t>
      </w:r>
      <w:proofErr w:type="gramEnd"/>
    </w:p>
    <w:p w:rsidR="00675A67" w:rsidRPr="00B76B9A" w:rsidRDefault="00675A67" w:rsidP="00392443">
      <w:pPr>
        <w:pStyle w:val="Body2"/>
        <w:rPr>
          <w:rFonts w:cs="Times New Roman"/>
          <w:sz w:val="24"/>
          <w:szCs w:val="24"/>
        </w:rPr>
      </w:pPr>
      <w:r w:rsidRPr="00B76B9A">
        <w:rPr>
          <w:rFonts w:cs="Times New Roman"/>
          <w:sz w:val="24"/>
          <w:szCs w:val="24"/>
          <w:lang w:val="lt-LT"/>
        </w:rPr>
        <w:t>2.</w:t>
      </w:r>
      <w:r w:rsidRPr="00B76B9A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B76B9A">
        <w:rPr>
          <w:rFonts w:cs="Times New Roman"/>
          <w:sz w:val="24"/>
          <w:szCs w:val="24"/>
        </w:rPr>
        <w:t>Šis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susitarimas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laikomas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neatskiriama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Sutarties</w:t>
      </w:r>
      <w:proofErr w:type="spellEnd"/>
      <w:r w:rsidRPr="00B76B9A">
        <w:rPr>
          <w:rFonts w:cs="Times New Roman"/>
          <w:sz w:val="24"/>
          <w:szCs w:val="24"/>
        </w:rPr>
        <w:t xml:space="preserve"> </w:t>
      </w:r>
      <w:proofErr w:type="spellStart"/>
      <w:r w:rsidRPr="00B76B9A">
        <w:rPr>
          <w:rFonts w:cs="Times New Roman"/>
          <w:sz w:val="24"/>
          <w:szCs w:val="24"/>
        </w:rPr>
        <w:t>dalimi</w:t>
      </w:r>
      <w:proofErr w:type="spellEnd"/>
      <w:r w:rsidRPr="00B76B9A">
        <w:rPr>
          <w:rFonts w:cs="Times New Roman"/>
          <w:sz w:val="24"/>
          <w:szCs w:val="24"/>
        </w:rPr>
        <w:t>.</w:t>
      </w:r>
      <w:proofErr w:type="gramEnd"/>
    </w:p>
    <w:p w:rsidR="00904D1E" w:rsidRPr="00B76B9A" w:rsidRDefault="005560BA" w:rsidP="00392443">
      <w:pPr>
        <w:pStyle w:val="Heading"/>
        <w:rPr>
          <w:rFonts w:ascii="Times New Roman" w:hAnsi="Times New Roman" w:cs="Times New Roman"/>
          <w:b/>
          <w:sz w:val="24"/>
          <w:szCs w:val="24"/>
        </w:rPr>
      </w:pPr>
      <w:r w:rsidRPr="00B76B9A">
        <w:rPr>
          <w:rFonts w:ascii="Times New Roman" w:hAnsi="Times New Roman" w:cs="Times New Roman"/>
          <w:sz w:val="24"/>
          <w:szCs w:val="24"/>
        </w:rPr>
        <w:tab/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>Užsakovas</w:t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ab/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ab/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ab/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ab/>
      </w:r>
      <w:r w:rsidR="00904D1E" w:rsidRPr="00B76B9A">
        <w:rPr>
          <w:rFonts w:ascii="Times New Roman" w:hAnsi="Times New Roman" w:cs="Times New Roman"/>
          <w:b/>
          <w:sz w:val="24"/>
          <w:szCs w:val="24"/>
        </w:rPr>
        <w:tab/>
        <w:t>Rangovas</w:t>
      </w:r>
    </w:p>
    <w:p w:rsidR="00904D1E" w:rsidRPr="00B76B9A" w:rsidRDefault="00904D1E" w:rsidP="00675A67">
      <w:pPr>
        <w:ind w:left="-142"/>
        <w:jc w:val="both"/>
        <w:rPr>
          <w:szCs w:val="24"/>
        </w:rPr>
      </w:pPr>
      <w:r w:rsidRPr="00B76B9A">
        <w:rPr>
          <w:szCs w:val="24"/>
        </w:rPr>
        <w:t>Prienų rajono savivaldybės administracija</w:t>
      </w:r>
      <w:r w:rsidRPr="00B76B9A">
        <w:rPr>
          <w:szCs w:val="24"/>
        </w:rPr>
        <w:tab/>
        <w:t xml:space="preserve">            UAB “</w:t>
      </w:r>
      <w:proofErr w:type="spellStart"/>
      <w:r w:rsidR="00E064CD" w:rsidRPr="00B76B9A">
        <w:rPr>
          <w:szCs w:val="24"/>
        </w:rPr>
        <w:t>Daugesta</w:t>
      </w:r>
      <w:proofErr w:type="spellEnd"/>
      <w:r w:rsidRPr="00B76B9A">
        <w:rPr>
          <w:szCs w:val="24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904D1E" w:rsidRPr="00B76B9A" w:rsidTr="00137D2A">
        <w:tc>
          <w:tcPr>
            <w:tcW w:w="4786" w:type="dxa"/>
          </w:tcPr>
          <w:p w:rsidR="00904D1E" w:rsidRPr="00B76B9A" w:rsidRDefault="00904D1E" w:rsidP="00675A67">
            <w:pPr>
              <w:jc w:val="both"/>
              <w:rPr>
                <w:color w:val="000000"/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Pr="00B76B9A">
              <w:rPr>
                <w:color w:val="000000"/>
                <w:szCs w:val="24"/>
              </w:rPr>
              <w:t>Laisvės a. 12 , LT- 59126 Prienai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 xml:space="preserve">Tel. (8 319) </w:t>
            </w:r>
            <w:r w:rsidRPr="00B76B9A">
              <w:rPr>
                <w:color w:val="000000"/>
                <w:spacing w:val="-1"/>
                <w:szCs w:val="24"/>
              </w:rPr>
              <w:t>61102</w:t>
            </w:r>
            <w:r w:rsidRPr="00B76B9A">
              <w:rPr>
                <w:szCs w:val="24"/>
              </w:rPr>
              <w:t xml:space="preserve"> 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>Juridinio asmens kodas 288742590</w:t>
            </w:r>
          </w:p>
        </w:tc>
        <w:tc>
          <w:tcPr>
            <w:tcW w:w="5563" w:type="dxa"/>
          </w:tcPr>
          <w:p w:rsidR="00E064CD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="00E064CD" w:rsidRPr="00B76B9A">
              <w:rPr>
                <w:szCs w:val="24"/>
              </w:rPr>
              <w:t xml:space="preserve">Ežero g. 10, Daugų k. LT-64144 </w:t>
            </w:r>
          </w:p>
          <w:p w:rsidR="00904D1E" w:rsidRPr="00B76B9A" w:rsidRDefault="00E064CD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Alytaus</w:t>
            </w:r>
            <w:r w:rsidR="00904D1E" w:rsidRPr="00B76B9A">
              <w:rPr>
                <w:szCs w:val="24"/>
              </w:rPr>
              <w:t xml:space="preserve"> r. 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Tel. (8 6</w:t>
            </w:r>
            <w:r w:rsidR="00E064CD" w:rsidRPr="00B76B9A">
              <w:rPr>
                <w:szCs w:val="24"/>
              </w:rPr>
              <w:t>21</w:t>
            </w:r>
            <w:r w:rsidRPr="00B76B9A">
              <w:rPr>
                <w:szCs w:val="24"/>
              </w:rPr>
              <w:t xml:space="preserve">) </w:t>
            </w:r>
            <w:r w:rsidR="00E064CD" w:rsidRPr="00B76B9A">
              <w:rPr>
                <w:szCs w:val="24"/>
              </w:rPr>
              <w:t>76963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 xml:space="preserve">Juridinio asmens kodas </w:t>
            </w:r>
            <w:r w:rsidR="00E064CD" w:rsidRPr="00B76B9A">
              <w:rPr>
                <w:szCs w:val="24"/>
              </w:rPr>
              <w:t>301550690</w:t>
            </w:r>
          </w:p>
        </w:tc>
      </w:tr>
      <w:tr w:rsidR="00904D1E" w:rsidRPr="00B76B9A" w:rsidTr="00137D2A">
        <w:tc>
          <w:tcPr>
            <w:tcW w:w="4786" w:type="dxa"/>
          </w:tcPr>
          <w:p w:rsidR="00904D1E" w:rsidRPr="00B76B9A" w:rsidRDefault="00904D1E" w:rsidP="00675A67">
            <w:pPr>
              <w:rPr>
                <w:szCs w:val="24"/>
              </w:rPr>
            </w:pPr>
            <w:r w:rsidRPr="00B76B9A">
              <w:rPr>
                <w:szCs w:val="24"/>
              </w:rPr>
              <w:t>Administracijos direktorė</w:t>
            </w:r>
          </w:p>
          <w:p w:rsidR="00904D1E" w:rsidRPr="00B76B9A" w:rsidRDefault="00904D1E" w:rsidP="00675A67">
            <w:pPr>
              <w:ind w:firstLine="34"/>
              <w:rPr>
                <w:szCs w:val="24"/>
              </w:rPr>
            </w:pPr>
            <w:r w:rsidRPr="00B76B9A">
              <w:rPr>
                <w:szCs w:val="24"/>
              </w:rPr>
              <w:t xml:space="preserve">Jūratė </w:t>
            </w:r>
            <w:proofErr w:type="spellStart"/>
            <w:r w:rsidRPr="00B76B9A">
              <w:rPr>
                <w:szCs w:val="24"/>
              </w:rPr>
              <w:t>Zailskienė</w:t>
            </w:r>
            <w:proofErr w:type="spellEnd"/>
          </w:p>
          <w:p w:rsidR="00904D1E" w:rsidRPr="00B76B9A" w:rsidRDefault="00904D1E" w:rsidP="00675A67">
            <w:pPr>
              <w:ind w:firstLine="34"/>
              <w:rPr>
                <w:szCs w:val="24"/>
              </w:rPr>
            </w:pPr>
            <w:r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rPr>
                <w:szCs w:val="24"/>
              </w:rPr>
            </w:pPr>
          </w:p>
        </w:tc>
        <w:tc>
          <w:tcPr>
            <w:tcW w:w="5563" w:type="dxa"/>
          </w:tcPr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r w:rsidRPr="00B76B9A">
              <w:rPr>
                <w:szCs w:val="24"/>
              </w:rPr>
              <w:t xml:space="preserve">Direktorius </w:t>
            </w:r>
          </w:p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</w:t>
            </w:r>
            <w:r w:rsidR="00E064CD" w:rsidRPr="00B76B9A">
              <w:rPr>
                <w:szCs w:val="24"/>
              </w:rPr>
              <w:t>leksandr</w:t>
            </w:r>
            <w:proofErr w:type="spellEnd"/>
            <w:r w:rsidR="00E064CD" w:rsidRPr="00B76B9A">
              <w:rPr>
                <w:szCs w:val="24"/>
              </w:rPr>
              <w:t xml:space="preserve"> </w:t>
            </w:r>
            <w:proofErr w:type="spellStart"/>
            <w:r w:rsidR="00E064CD" w:rsidRPr="00B76B9A">
              <w:rPr>
                <w:szCs w:val="24"/>
              </w:rPr>
              <w:t>Riabinin</w:t>
            </w:r>
            <w:proofErr w:type="spellEnd"/>
          </w:p>
          <w:p w:rsidR="00904D1E" w:rsidRPr="00B76B9A" w:rsidRDefault="00904D1E" w:rsidP="00675A67">
            <w:pPr>
              <w:ind w:left="614"/>
              <w:rPr>
                <w:szCs w:val="24"/>
              </w:rPr>
            </w:pPr>
            <w:r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ind w:firstLine="600"/>
              <w:rPr>
                <w:szCs w:val="24"/>
              </w:rPr>
            </w:pPr>
          </w:p>
        </w:tc>
      </w:tr>
    </w:tbl>
    <w:p w:rsidR="00B2579A" w:rsidRPr="00B76B9A" w:rsidRDefault="00B2579A" w:rsidP="00392443">
      <w:pPr>
        <w:pStyle w:val="Body2"/>
        <w:rPr>
          <w:rFonts w:cs="Times New Roman"/>
          <w:sz w:val="24"/>
          <w:szCs w:val="24"/>
        </w:rPr>
      </w:pPr>
    </w:p>
    <w:sectPr w:rsidR="00B2579A" w:rsidRPr="00B76B9A" w:rsidSect="00392443">
      <w:footnotePr>
        <w:pos w:val="beneathText"/>
      </w:footnotePr>
      <w:pgSz w:w="11905" w:h="16837"/>
      <w:pgMar w:top="709" w:right="565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B9" w:rsidRDefault="00954FB9" w:rsidP="00B92BB8">
      <w:r>
        <w:separator/>
      </w:r>
    </w:p>
  </w:endnote>
  <w:endnote w:type="continuationSeparator" w:id="0">
    <w:p w:rsidR="00954FB9" w:rsidRDefault="00954FB9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B9" w:rsidRDefault="00954FB9" w:rsidP="00B92BB8">
      <w:r>
        <w:separator/>
      </w:r>
    </w:p>
  </w:footnote>
  <w:footnote w:type="continuationSeparator" w:id="0">
    <w:p w:rsidR="00954FB9" w:rsidRDefault="00954FB9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ED26B0"/>
    <w:multiLevelType w:val="singleLevel"/>
    <w:tmpl w:val="FCED26B0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6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F48F8"/>
    <w:multiLevelType w:val="hybridMultilevel"/>
    <w:tmpl w:val="EB2C7D38"/>
    <w:lvl w:ilvl="0" w:tplc="42007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18290B"/>
    <w:multiLevelType w:val="multilevel"/>
    <w:tmpl w:val="3C18290B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781" w:hanging="180"/>
      </w:pPr>
    </w:lvl>
    <w:lvl w:ilvl="3">
      <w:start w:val="1"/>
      <w:numFmt w:val="decimal"/>
      <w:lvlText w:val="%4."/>
      <w:lvlJc w:val="left"/>
      <w:pPr>
        <w:ind w:left="3501" w:hanging="360"/>
      </w:pPr>
    </w:lvl>
    <w:lvl w:ilvl="4">
      <w:start w:val="1"/>
      <w:numFmt w:val="lowerLetter"/>
      <w:lvlText w:val="%5."/>
      <w:lvlJc w:val="left"/>
      <w:pPr>
        <w:ind w:left="4221" w:hanging="360"/>
      </w:pPr>
    </w:lvl>
    <w:lvl w:ilvl="5">
      <w:start w:val="1"/>
      <w:numFmt w:val="lowerRoman"/>
      <w:lvlText w:val="%6."/>
      <w:lvlJc w:val="right"/>
      <w:pPr>
        <w:ind w:left="4941" w:hanging="18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381" w:hanging="360"/>
      </w:pPr>
    </w:lvl>
    <w:lvl w:ilvl="8">
      <w:start w:val="1"/>
      <w:numFmt w:val="lowerRoman"/>
      <w:lvlText w:val="%9."/>
      <w:lvlJc w:val="right"/>
      <w:pPr>
        <w:ind w:left="7101" w:hanging="180"/>
      </w:pPr>
    </w:lvl>
  </w:abstractNum>
  <w:abstractNum w:abstractNumId="11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4"/>
  </w:num>
  <w:num w:numId="5">
    <w:abstractNumId w:val="15"/>
  </w:num>
  <w:num w:numId="6">
    <w:abstractNumId w:val="13"/>
  </w:num>
  <w:num w:numId="7">
    <w:abstractNumId w:val="5"/>
  </w:num>
  <w:num w:numId="8">
    <w:abstractNumId w:val="16"/>
  </w:num>
  <w:num w:numId="9">
    <w:abstractNumId w:val="7"/>
  </w:num>
  <w:num w:numId="10">
    <w:abstractNumId w:val="11"/>
  </w:num>
  <w:num w:numId="11">
    <w:abstractNumId w:val="19"/>
  </w:num>
  <w:num w:numId="12">
    <w:abstractNumId w:val="6"/>
  </w:num>
  <w:num w:numId="13">
    <w:abstractNumId w:val="14"/>
  </w:num>
  <w:num w:numId="14">
    <w:abstractNumId w:val="8"/>
  </w:num>
  <w:num w:numId="15">
    <w:abstractNumId w:val="2"/>
  </w:num>
  <w:num w:numId="16">
    <w:abstractNumId w:val="3"/>
  </w:num>
  <w:num w:numId="17">
    <w:abstractNumId w:val="0"/>
  </w:num>
  <w:num w:numId="18">
    <w:abstractNumId w:val="10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26A47"/>
    <w:rsid w:val="00032BEB"/>
    <w:rsid w:val="00037B2D"/>
    <w:rsid w:val="000514C9"/>
    <w:rsid w:val="00056743"/>
    <w:rsid w:val="00056F80"/>
    <w:rsid w:val="0006319B"/>
    <w:rsid w:val="00063D36"/>
    <w:rsid w:val="000705A4"/>
    <w:rsid w:val="00084CE4"/>
    <w:rsid w:val="00096C77"/>
    <w:rsid w:val="000B2D31"/>
    <w:rsid w:val="000B63A1"/>
    <w:rsid w:val="000C2CA6"/>
    <w:rsid w:val="000D2C3B"/>
    <w:rsid w:val="000E6E40"/>
    <w:rsid w:val="000F0A32"/>
    <w:rsid w:val="000F6F61"/>
    <w:rsid w:val="00103C10"/>
    <w:rsid w:val="001226B6"/>
    <w:rsid w:val="00135D66"/>
    <w:rsid w:val="00142B1E"/>
    <w:rsid w:val="00146765"/>
    <w:rsid w:val="00153E15"/>
    <w:rsid w:val="00154001"/>
    <w:rsid w:val="00156AA2"/>
    <w:rsid w:val="00171C4A"/>
    <w:rsid w:val="0018264A"/>
    <w:rsid w:val="001B14CA"/>
    <w:rsid w:val="001C3D1F"/>
    <w:rsid w:val="001E23ED"/>
    <w:rsid w:val="00206618"/>
    <w:rsid w:val="002111DA"/>
    <w:rsid w:val="00213552"/>
    <w:rsid w:val="002430B8"/>
    <w:rsid w:val="00257BC2"/>
    <w:rsid w:val="002A46DC"/>
    <w:rsid w:val="002A73D3"/>
    <w:rsid w:val="002C0CDD"/>
    <w:rsid w:val="002D71E4"/>
    <w:rsid w:val="002E65F9"/>
    <w:rsid w:val="002F4096"/>
    <w:rsid w:val="002F7855"/>
    <w:rsid w:val="00300A04"/>
    <w:rsid w:val="00301D1F"/>
    <w:rsid w:val="00306988"/>
    <w:rsid w:val="00307D72"/>
    <w:rsid w:val="00323F0C"/>
    <w:rsid w:val="00327FEF"/>
    <w:rsid w:val="00363103"/>
    <w:rsid w:val="00364F33"/>
    <w:rsid w:val="0037511D"/>
    <w:rsid w:val="00381A17"/>
    <w:rsid w:val="00386FB6"/>
    <w:rsid w:val="00392443"/>
    <w:rsid w:val="003A2297"/>
    <w:rsid w:val="003A75B8"/>
    <w:rsid w:val="003B08A5"/>
    <w:rsid w:val="003B38A1"/>
    <w:rsid w:val="003C1D58"/>
    <w:rsid w:val="003E0256"/>
    <w:rsid w:val="003E791D"/>
    <w:rsid w:val="00404075"/>
    <w:rsid w:val="004244F0"/>
    <w:rsid w:val="00431F11"/>
    <w:rsid w:val="004658A9"/>
    <w:rsid w:val="00477A9C"/>
    <w:rsid w:val="00482D65"/>
    <w:rsid w:val="00485968"/>
    <w:rsid w:val="004938FF"/>
    <w:rsid w:val="004A4FEF"/>
    <w:rsid w:val="004A6435"/>
    <w:rsid w:val="004A69A3"/>
    <w:rsid w:val="004B49CD"/>
    <w:rsid w:val="004B5F9E"/>
    <w:rsid w:val="004D644F"/>
    <w:rsid w:val="004F0774"/>
    <w:rsid w:val="00502F45"/>
    <w:rsid w:val="00515031"/>
    <w:rsid w:val="00520307"/>
    <w:rsid w:val="005222CC"/>
    <w:rsid w:val="00542257"/>
    <w:rsid w:val="005560BA"/>
    <w:rsid w:val="005704DD"/>
    <w:rsid w:val="00571CC3"/>
    <w:rsid w:val="00575863"/>
    <w:rsid w:val="005775F0"/>
    <w:rsid w:val="005800B9"/>
    <w:rsid w:val="00594644"/>
    <w:rsid w:val="005A5837"/>
    <w:rsid w:val="005B2591"/>
    <w:rsid w:val="005B2C84"/>
    <w:rsid w:val="005C5DDD"/>
    <w:rsid w:val="005E520C"/>
    <w:rsid w:val="00612D0E"/>
    <w:rsid w:val="00620B52"/>
    <w:rsid w:val="00637028"/>
    <w:rsid w:val="0067081C"/>
    <w:rsid w:val="00674348"/>
    <w:rsid w:val="00675A67"/>
    <w:rsid w:val="00676D76"/>
    <w:rsid w:val="00677150"/>
    <w:rsid w:val="00684B95"/>
    <w:rsid w:val="00685F9F"/>
    <w:rsid w:val="006966B8"/>
    <w:rsid w:val="006A39FF"/>
    <w:rsid w:val="006C07EA"/>
    <w:rsid w:val="006C0AE4"/>
    <w:rsid w:val="006D2A22"/>
    <w:rsid w:val="006D5560"/>
    <w:rsid w:val="006E4EA4"/>
    <w:rsid w:val="006E646D"/>
    <w:rsid w:val="00727A62"/>
    <w:rsid w:val="00733CC8"/>
    <w:rsid w:val="00745612"/>
    <w:rsid w:val="007464FB"/>
    <w:rsid w:val="00746FA1"/>
    <w:rsid w:val="0075232C"/>
    <w:rsid w:val="00755C36"/>
    <w:rsid w:val="007567D6"/>
    <w:rsid w:val="00761653"/>
    <w:rsid w:val="00762027"/>
    <w:rsid w:val="007725F1"/>
    <w:rsid w:val="00785E59"/>
    <w:rsid w:val="007925E9"/>
    <w:rsid w:val="00796481"/>
    <w:rsid w:val="007A27ED"/>
    <w:rsid w:val="007A7D1F"/>
    <w:rsid w:val="007B11B8"/>
    <w:rsid w:val="007B2C50"/>
    <w:rsid w:val="007B7656"/>
    <w:rsid w:val="007D52D2"/>
    <w:rsid w:val="007E2E8E"/>
    <w:rsid w:val="007E2EA5"/>
    <w:rsid w:val="007E3BB3"/>
    <w:rsid w:val="007F56F5"/>
    <w:rsid w:val="00800C06"/>
    <w:rsid w:val="0081072E"/>
    <w:rsid w:val="0081442B"/>
    <w:rsid w:val="00826A15"/>
    <w:rsid w:val="008313A7"/>
    <w:rsid w:val="00833CB1"/>
    <w:rsid w:val="00841185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F002B"/>
    <w:rsid w:val="008F1907"/>
    <w:rsid w:val="009039A9"/>
    <w:rsid w:val="00904D1E"/>
    <w:rsid w:val="009119DC"/>
    <w:rsid w:val="0091364E"/>
    <w:rsid w:val="009220F5"/>
    <w:rsid w:val="00927F6F"/>
    <w:rsid w:val="0093525D"/>
    <w:rsid w:val="009425EA"/>
    <w:rsid w:val="00944A3A"/>
    <w:rsid w:val="00951F73"/>
    <w:rsid w:val="00954FB9"/>
    <w:rsid w:val="009807F7"/>
    <w:rsid w:val="00981B4B"/>
    <w:rsid w:val="0098621A"/>
    <w:rsid w:val="0098741F"/>
    <w:rsid w:val="009C1BA6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021C"/>
    <w:rsid w:val="00A63252"/>
    <w:rsid w:val="00A645D4"/>
    <w:rsid w:val="00A75B42"/>
    <w:rsid w:val="00A9465E"/>
    <w:rsid w:val="00A95A00"/>
    <w:rsid w:val="00A9725E"/>
    <w:rsid w:val="00AB5855"/>
    <w:rsid w:val="00AD1B5F"/>
    <w:rsid w:val="00AE52AF"/>
    <w:rsid w:val="00AF2721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63C83"/>
    <w:rsid w:val="00B7600A"/>
    <w:rsid w:val="00B76B9A"/>
    <w:rsid w:val="00B92BB8"/>
    <w:rsid w:val="00B93B43"/>
    <w:rsid w:val="00BA7763"/>
    <w:rsid w:val="00BB4148"/>
    <w:rsid w:val="00BC56E3"/>
    <w:rsid w:val="00BD69FE"/>
    <w:rsid w:val="00BE6643"/>
    <w:rsid w:val="00BF0080"/>
    <w:rsid w:val="00BF1C5B"/>
    <w:rsid w:val="00BF3F36"/>
    <w:rsid w:val="00C062B9"/>
    <w:rsid w:val="00C14D70"/>
    <w:rsid w:val="00C22F3D"/>
    <w:rsid w:val="00C577AC"/>
    <w:rsid w:val="00C627B3"/>
    <w:rsid w:val="00C66D7B"/>
    <w:rsid w:val="00C82FBD"/>
    <w:rsid w:val="00C9166B"/>
    <w:rsid w:val="00CA6AEF"/>
    <w:rsid w:val="00CB2305"/>
    <w:rsid w:val="00CB7B68"/>
    <w:rsid w:val="00CC37D1"/>
    <w:rsid w:val="00CC6CF3"/>
    <w:rsid w:val="00CD082E"/>
    <w:rsid w:val="00CE173F"/>
    <w:rsid w:val="00CE1DDE"/>
    <w:rsid w:val="00CE6BC3"/>
    <w:rsid w:val="00CF67F2"/>
    <w:rsid w:val="00D01D52"/>
    <w:rsid w:val="00D170B4"/>
    <w:rsid w:val="00D339F0"/>
    <w:rsid w:val="00D46ADF"/>
    <w:rsid w:val="00D5187B"/>
    <w:rsid w:val="00D738AF"/>
    <w:rsid w:val="00D80555"/>
    <w:rsid w:val="00D86DBC"/>
    <w:rsid w:val="00D92CA6"/>
    <w:rsid w:val="00D97ABF"/>
    <w:rsid w:val="00DC6EFD"/>
    <w:rsid w:val="00DD0078"/>
    <w:rsid w:val="00DD222B"/>
    <w:rsid w:val="00DD5676"/>
    <w:rsid w:val="00DF1C65"/>
    <w:rsid w:val="00DF426B"/>
    <w:rsid w:val="00E005AA"/>
    <w:rsid w:val="00E064CD"/>
    <w:rsid w:val="00E11BF9"/>
    <w:rsid w:val="00E12156"/>
    <w:rsid w:val="00E12A45"/>
    <w:rsid w:val="00E26010"/>
    <w:rsid w:val="00E269EF"/>
    <w:rsid w:val="00E30266"/>
    <w:rsid w:val="00E6180C"/>
    <w:rsid w:val="00E728A4"/>
    <w:rsid w:val="00E80A32"/>
    <w:rsid w:val="00E92447"/>
    <w:rsid w:val="00EB499A"/>
    <w:rsid w:val="00EB6043"/>
    <w:rsid w:val="00EC5374"/>
    <w:rsid w:val="00EC55F2"/>
    <w:rsid w:val="00EC5772"/>
    <w:rsid w:val="00ED3CAE"/>
    <w:rsid w:val="00EE5534"/>
    <w:rsid w:val="00EF37BA"/>
    <w:rsid w:val="00F01C1C"/>
    <w:rsid w:val="00F07EC8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1676"/>
    <w:rsid w:val="00F96775"/>
    <w:rsid w:val="00FB2ED0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0E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612D0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D0E"/>
  </w:style>
  <w:style w:type="character" w:customStyle="1" w:styleId="WW-Absatz-Standardschriftart">
    <w:name w:val="WW-Absatz-Standardschriftart"/>
    <w:rsid w:val="00612D0E"/>
  </w:style>
  <w:style w:type="character" w:customStyle="1" w:styleId="WW-Absatz-Standardschriftart1">
    <w:name w:val="WW-Absatz-Standardschriftart1"/>
    <w:rsid w:val="00612D0E"/>
  </w:style>
  <w:style w:type="character" w:customStyle="1" w:styleId="NumberingSymbols">
    <w:name w:val="Numbering Symbols"/>
    <w:rsid w:val="00612D0E"/>
  </w:style>
  <w:style w:type="character" w:customStyle="1" w:styleId="WW-NumberingSymbols">
    <w:name w:val="WW-Numbering Symbols"/>
    <w:rsid w:val="00612D0E"/>
  </w:style>
  <w:style w:type="paragraph" w:customStyle="1" w:styleId="Heading">
    <w:name w:val="Heading"/>
    <w:basedOn w:val="Normal"/>
    <w:next w:val="BodyText"/>
    <w:rsid w:val="00612D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12D0E"/>
    <w:pPr>
      <w:spacing w:after="120"/>
    </w:pPr>
  </w:style>
  <w:style w:type="paragraph" w:styleId="List">
    <w:name w:val="List"/>
    <w:basedOn w:val="BodyText"/>
    <w:rsid w:val="00612D0E"/>
    <w:rPr>
      <w:rFonts w:cs="Tahoma"/>
    </w:rPr>
  </w:style>
  <w:style w:type="paragraph" w:styleId="Caption">
    <w:name w:val="caption"/>
    <w:basedOn w:val="Normal"/>
    <w:qFormat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12D0E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612D0E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612D0E"/>
    <w:pPr>
      <w:jc w:val="both"/>
    </w:pPr>
  </w:style>
  <w:style w:type="paragraph" w:customStyle="1" w:styleId="TableContents">
    <w:name w:val="Table Contents"/>
    <w:basedOn w:val="BodyText"/>
    <w:rsid w:val="00612D0E"/>
    <w:pPr>
      <w:suppressLineNumbers/>
    </w:pPr>
  </w:style>
  <w:style w:type="paragraph" w:customStyle="1" w:styleId="TableHeading">
    <w:name w:val="Table Heading"/>
    <w:basedOn w:val="TableContents"/>
    <w:rsid w:val="00612D0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392443"/>
    <w:pPr>
      <w:suppressAutoHyphens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38AB-F884-4730-B8ED-00A2B3CD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Juozas</cp:lastModifiedBy>
  <cp:revision>7</cp:revision>
  <cp:lastPrinted>2022-06-09T12:14:00Z</cp:lastPrinted>
  <dcterms:created xsi:type="dcterms:W3CDTF">2022-06-08T13:55:00Z</dcterms:created>
  <dcterms:modified xsi:type="dcterms:W3CDTF">2022-06-10T05:53:00Z</dcterms:modified>
</cp:coreProperties>
</file>