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2AA5" w14:textId="77777777" w:rsidR="00B16FE0" w:rsidRPr="00366AFB" w:rsidRDefault="00B16FE0" w:rsidP="0076661D">
      <w:pPr>
        <w:jc w:val="center"/>
        <w:rPr>
          <w:rFonts w:ascii="Verdana" w:hAnsi="Verdana" w:cs="Tahoma"/>
          <w:b/>
          <w:sz w:val="20"/>
          <w:szCs w:val="20"/>
        </w:rPr>
      </w:pPr>
    </w:p>
    <w:p w14:paraId="17322D6E" w14:textId="7B059D0A" w:rsidR="00B104F1" w:rsidRPr="00366AFB" w:rsidRDefault="00B104F1" w:rsidP="0076661D">
      <w:pPr>
        <w:jc w:val="right"/>
        <w:rPr>
          <w:rFonts w:ascii="Verdana" w:hAnsi="Verdana" w:cs="Tahoma"/>
          <w:bCs/>
          <w:sz w:val="20"/>
          <w:szCs w:val="20"/>
        </w:rPr>
      </w:pPr>
    </w:p>
    <w:p w14:paraId="4213B323" w14:textId="77777777" w:rsidR="00B104F1" w:rsidRPr="00366AFB" w:rsidRDefault="00B104F1" w:rsidP="0076661D">
      <w:pPr>
        <w:jc w:val="center"/>
        <w:rPr>
          <w:rFonts w:ascii="Verdana" w:hAnsi="Verdana" w:cs="Tahoma"/>
          <w:b/>
          <w:sz w:val="20"/>
          <w:szCs w:val="20"/>
        </w:rPr>
      </w:pPr>
    </w:p>
    <w:p w14:paraId="5D31E451" w14:textId="64A603D7" w:rsidR="00FB54C9" w:rsidRPr="00366AFB" w:rsidRDefault="00011A51" w:rsidP="0076661D">
      <w:pPr>
        <w:jc w:val="center"/>
        <w:rPr>
          <w:rFonts w:ascii="Verdana" w:hAnsi="Verdana" w:cs="Tahoma"/>
          <w:b/>
          <w:sz w:val="20"/>
          <w:szCs w:val="20"/>
        </w:rPr>
      </w:pPr>
      <w:bookmarkStart w:id="0" w:name="_Hlk94787311"/>
      <w:bookmarkStart w:id="1" w:name="_Hlk94787507"/>
      <w:r w:rsidRPr="00366AFB">
        <w:rPr>
          <w:rFonts w:ascii="Verdana" w:hAnsi="Verdana" w:cs="Tahoma"/>
          <w:b/>
          <w:bCs/>
          <w:sz w:val="20"/>
          <w:szCs w:val="20"/>
        </w:rPr>
        <w:t>TARPTAUTINĖS KOMUNIKACIJOS KAMPANIJOS ĮGYVENDINIMO TIKSLINĖSE RINKOSE</w:t>
      </w:r>
      <w:bookmarkEnd w:id="0"/>
      <w:r w:rsidRPr="00366AFB">
        <w:rPr>
          <w:rFonts w:ascii="Verdana" w:hAnsi="Verdana" w:cs="Tahoma"/>
          <w:b/>
          <w:bCs/>
          <w:sz w:val="20"/>
          <w:szCs w:val="20"/>
        </w:rPr>
        <w:t xml:space="preserve"> </w:t>
      </w:r>
      <w:bookmarkEnd w:id="1"/>
      <w:r w:rsidR="00B104F1" w:rsidRPr="00366AFB">
        <w:rPr>
          <w:rFonts w:ascii="Verdana" w:hAnsi="Verdana" w:cs="Tahoma"/>
          <w:b/>
          <w:sz w:val="20"/>
          <w:szCs w:val="20"/>
        </w:rPr>
        <w:t xml:space="preserve">PASLAUGŲ </w:t>
      </w:r>
      <w:r w:rsidR="00FB54C9" w:rsidRPr="00366AFB">
        <w:rPr>
          <w:rFonts w:ascii="Verdana" w:hAnsi="Verdana" w:cs="Tahoma"/>
          <w:b/>
          <w:sz w:val="20"/>
          <w:szCs w:val="20"/>
        </w:rPr>
        <w:t xml:space="preserve">VIEŠOJO PIRKIMO SUTARTIS </w:t>
      </w:r>
    </w:p>
    <w:p w14:paraId="5E10D23D" w14:textId="77777777" w:rsidR="00FB54C9" w:rsidRPr="00366AFB" w:rsidRDefault="00FB54C9" w:rsidP="0076661D">
      <w:pPr>
        <w:jc w:val="center"/>
        <w:rPr>
          <w:rFonts w:ascii="Verdana" w:hAnsi="Verdana" w:cs="Tahoma"/>
          <w:sz w:val="20"/>
          <w:szCs w:val="20"/>
        </w:rPr>
      </w:pPr>
    </w:p>
    <w:p w14:paraId="2AD76FD8" w14:textId="2D2FD461" w:rsidR="00FB54C9" w:rsidRPr="00366AFB" w:rsidRDefault="00B104F1" w:rsidP="0076661D">
      <w:pPr>
        <w:jc w:val="center"/>
        <w:rPr>
          <w:rFonts w:ascii="Verdana" w:hAnsi="Verdana" w:cs="Tahoma"/>
          <w:sz w:val="20"/>
          <w:szCs w:val="20"/>
          <w:lang w:eastAsia="lt-LT"/>
        </w:rPr>
      </w:pPr>
      <w:r w:rsidRPr="00366AFB">
        <w:rPr>
          <w:rFonts w:ascii="Verdana" w:hAnsi="Verdana" w:cs="Tahoma"/>
          <w:sz w:val="20"/>
          <w:szCs w:val="20"/>
        </w:rPr>
        <w:t>202</w:t>
      </w:r>
      <w:r w:rsidR="00011A51" w:rsidRPr="00366AFB">
        <w:rPr>
          <w:rFonts w:ascii="Verdana" w:hAnsi="Verdana" w:cs="Tahoma"/>
          <w:sz w:val="20"/>
          <w:szCs w:val="20"/>
        </w:rPr>
        <w:t>2</w:t>
      </w:r>
      <w:r w:rsidRPr="00366AFB">
        <w:rPr>
          <w:rFonts w:ascii="Verdana" w:hAnsi="Verdana" w:cs="Tahoma"/>
          <w:sz w:val="20"/>
          <w:szCs w:val="20"/>
        </w:rPr>
        <w:t xml:space="preserve"> m.    </w:t>
      </w:r>
    </w:p>
    <w:p w14:paraId="25EA8491" w14:textId="77777777" w:rsidR="00FB54C9" w:rsidRPr="00366AFB" w:rsidRDefault="00FB54C9" w:rsidP="0076661D">
      <w:pPr>
        <w:jc w:val="both"/>
        <w:rPr>
          <w:rFonts w:ascii="Verdana" w:hAnsi="Verdana" w:cs="Tahoma"/>
          <w:b/>
          <w:sz w:val="20"/>
          <w:szCs w:val="20"/>
          <w:lang w:eastAsia="lt-LT"/>
        </w:rPr>
      </w:pPr>
    </w:p>
    <w:p w14:paraId="17B11C23" w14:textId="681406B2" w:rsidR="00FB54C9" w:rsidRPr="008010F3" w:rsidRDefault="00366AFB" w:rsidP="0076661D">
      <w:pPr>
        <w:jc w:val="both"/>
        <w:rPr>
          <w:rFonts w:ascii="Verdana" w:eastAsia="Tahoma" w:hAnsi="Verdana"/>
          <w:sz w:val="20"/>
          <w:szCs w:val="20"/>
        </w:rPr>
      </w:pPr>
      <w:r w:rsidRPr="00366AFB">
        <w:rPr>
          <w:rFonts w:ascii="Verdana" w:eastAsia="Tahoma" w:hAnsi="Verdana"/>
          <w:b/>
          <w:sz w:val="20"/>
          <w:szCs w:val="20"/>
        </w:rPr>
        <w:t xml:space="preserve">Viešoji įstaiga Inovacijų agentūra </w:t>
      </w:r>
      <w:r w:rsidRPr="00366AFB">
        <w:rPr>
          <w:rFonts w:ascii="Verdana" w:eastAsia="Tahoma" w:hAnsi="Verdana"/>
          <w:sz w:val="20"/>
          <w:szCs w:val="20"/>
        </w:rPr>
        <w:t xml:space="preserve">(toliau – Užsakovas), atstovaujama </w:t>
      </w:r>
      <w:r w:rsidRPr="00930DAD">
        <w:rPr>
          <w:rFonts w:ascii="Verdana" w:eastAsia="Tahoma" w:hAnsi="Verdana"/>
          <w:sz w:val="20"/>
          <w:szCs w:val="20"/>
        </w:rPr>
        <w:t xml:space="preserve">generalinės direktorės Romualdos </w:t>
      </w:r>
      <w:proofErr w:type="spellStart"/>
      <w:r w:rsidRPr="00930DAD">
        <w:rPr>
          <w:rFonts w:ascii="Verdana" w:eastAsia="Tahoma" w:hAnsi="Verdana"/>
          <w:sz w:val="20"/>
          <w:szCs w:val="20"/>
        </w:rPr>
        <w:t>Stragienės</w:t>
      </w:r>
      <w:proofErr w:type="spellEnd"/>
      <w:r w:rsidRPr="00930DAD">
        <w:rPr>
          <w:rFonts w:ascii="Verdana" w:eastAsia="Tahoma" w:hAnsi="Verdana"/>
          <w:sz w:val="20"/>
          <w:szCs w:val="20"/>
        </w:rPr>
        <w:t>, veikiančios pagal viešosios įstaigos įstatus,</w:t>
      </w:r>
      <w:r w:rsidR="008010F3">
        <w:rPr>
          <w:rFonts w:ascii="Verdana" w:eastAsia="Tahoma" w:hAnsi="Verdana"/>
          <w:sz w:val="20"/>
          <w:szCs w:val="20"/>
        </w:rPr>
        <w:t xml:space="preserve"> i</w:t>
      </w:r>
      <w:r w:rsidR="00FB54C9" w:rsidRPr="00366AFB">
        <w:rPr>
          <w:rFonts w:ascii="Verdana" w:hAnsi="Verdana" w:cs="Tahoma"/>
          <w:sz w:val="20"/>
          <w:szCs w:val="20"/>
          <w:lang w:eastAsia="lt-LT"/>
        </w:rPr>
        <w:t>r</w:t>
      </w:r>
      <w:r w:rsidR="008010F3">
        <w:rPr>
          <w:rFonts w:ascii="Verdana" w:hAnsi="Verdana" w:cs="Tahoma"/>
          <w:sz w:val="20"/>
          <w:szCs w:val="20"/>
          <w:lang w:eastAsia="lt-LT"/>
        </w:rPr>
        <w:t xml:space="preserve"> </w:t>
      </w:r>
      <w:r w:rsidR="00170737">
        <w:rPr>
          <w:rFonts w:ascii="Verdana" w:hAnsi="Verdana" w:cs="Tahoma"/>
          <w:b/>
          <w:sz w:val="20"/>
          <w:szCs w:val="20"/>
          <w:lang w:eastAsia="lt-LT"/>
        </w:rPr>
        <w:t>UAB „</w:t>
      </w:r>
      <w:proofErr w:type="spellStart"/>
      <w:r w:rsidR="00170737">
        <w:rPr>
          <w:rFonts w:ascii="Verdana" w:hAnsi="Verdana" w:cs="Tahoma"/>
          <w:b/>
          <w:sz w:val="20"/>
          <w:szCs w:val="20"/>
          <w:lang w:eastAsia="lt-LT"/>
        </w:rPr>
        <w:t>Adverum</w:t>
      </w:r>
      <w:proofErr w:type="spellEnd"/>
      <w:r w:rsidR="00170737">
        <w:rPr>
          <w:rFonts w:ascii="Verdana" w:hAnsi="Verdana" w:cs="Tahoma"/>
          <w:b/>
          <w:sz w:val="20"/>
          <w:szCs w:val="20"/>
          <w:lang w:eastAsia="lt-LT"/>
        </w:rPr>
        <w:t>“</w:t>
      </w:r>
      <w:r w:rsidR="00FB54C9" w:rsidRPr="00366AFB">
        <w:rPr>
          <w:rFonts w:ascii="Verdana" w:hAnsi="Verdana" w:cs="Tahoma"/>
          <w:sz w:val="20"/>
          <w:szCs w:val="20"/>
          <w:lang w:eastAsia="lt-LT"/>
        </w:rPr>
        <w:t xml:space="preserve"> (toliau</w:t>
      </w:r>
      <w:r w:rsidR="00CE22D1" w:rsidRPr="00366AFB">
        <w:rPr>
          <w:rFonts w:ascii="Verdana" w:hAnsi="Verdana" w:cs="Tahoma"/>
          <w:sz w:val="20"/>
          <w:szCs w:val="20"/>
          <w:lang w:eastAsia="lt-LT"/>
        </w:rPr>
        <w:t xml:space="preserve"> </w:t>
      </w:r>
      <w:r w:rsidR="00764CCE" w:rsidRPr="00366AFB">
        <w:rPr>
          <w:rFonts w:ascii="Verdana" w:hAnsi="Verdana" w:cs="Tahoma"/>
          <w:sz w:val="20"/>
          <w:szCs w:val="20"/>
          <w:lang w:eastAsia="lt-LT"/>
        </w:rPr>
        <w:t xml:space="preserve">– </w:t>
      </w:r>
      <w:r w:rsidR="00FB54C9" w:rsidRPr="00366AFB">
        <w:rPr>
          <w:rFonts w:ascii="Verdana" w:hAnsi="Verdana" w:cs="Tahoma"/>
          <w:sz w:val="20"/>
          <w:szCs w:val="20"/>
          <w:lang w:eastAsia="lt-LT"/>
        </w:rPr>
        <w:t>Paslaugų te</w:t>
      </w:r>
      <w:r w:rsidR="00764CCE" w:rsidRPr="00366AFB">
        <w:rPr>
          <w:rFonts w:ascii="Verdana" w:hAnsi="Verdana" w:cs="Tahoma"/>
          <w:sz w:val="20"/>
          <w:szCs w:val="20"/>
          <w:lang w:eastAsia="lt-LT"/>
        </w:rPr>
        <w:t>i</w:t>
      </w:r>
      <w:r w:rsidR="00FB54C9" w:rsidRPr="00366AFB">
        <w:rPr>
          <w:rFonts w:ascii="Verdana" w:hAnsi="Verdana" w:cs="Tahoma"/>
          <w:sz w:val="20"/>
          <w:szCs w:val="20"/>
          <w:lang w:eastAsia="lt-LT"/>
        </w:rPr>
        <w:t>kėj</w:t>
      </w:r>
      <w:r w:rsidR="00CE22D1" w:rsidRPr="00366AFB">
        <w:rPr>
          <w:rFonts w:ascii="Verdana" w:hAnsi="Verdana" w:cs="Tahoma"/>
          <w:sz w:val="20"/>
          <w:szCs w:val="20"/>
          <w:lang w:eastAsia="lt-LT"/>
        </w:rPr>
        <w:t>as</w:t>
      </w:r>
      <w:r w:rsidR="00FB54C9" w:rsidRPr="00366AFB">
        <w:rPr>
          <w:rFonts w:ascii="Verdana" w:hAnsi="Verdana" w:cs="Tahoma"/>
          <w:sz w:val="20"/>
          <w:szCs w:val="20"/>
          <w:lang w:eastAsia="lt-LT"/>
        </w:rPr>
        <w:t xml:space="preserve">), atstovaujama </w:t>
      </w:r>
      <w:r w:rsidR="00170737">
        <w:rPr>
          <w:rFonts w:ascii="Verdana" w:hAnsi="Verdana" w:cs="Tahoma"/>
          <w:sz w:val="20"/>
          <w:szCs w:val="20"/>
          <w:lang w:eastAsia="lt-LT"/>
        </w:rPr>
        <w:t xml:space="preserve">direktorės Ievos </w:t>
      </w:r>
      <w:proofErr w:type="spellStart"/>
      <w:r w:rsidR="00170737">
        <w:rPr>
          <w:rFonts w:ascii="Verdana" w:hAnsi="Verdana" w:cs="Tahoma"/>
          <w:sz w:val="20"/>
          <w:szCs w:val="20"/>
          <w:lang w:eastAsia="lt-LT"/>
        </w:rPr>
        <w:t>Naujalytės</w:t>
      </w:r>
      <w:proofErr w:type="spellEnd"/>
      <w:r w:rsidR="00FB54C9" w:rsidRPr="00366AFB">
        <w:rPr>
          <w:rFonts w:ascii="Verdana" w:hAnsi="Verdana" w:cs="Tahoma"/>
          <w:sz w:val="20"/>
          <w:szCs w:val="20"/>
          <w:lang w:eastAsia="lt-LT"/>
        </w:rPr>
        <w:t>, veikian</w:t>
      </w:r>
      <w:r w:rsidR="00BF1EDE" w:rsidRPr="00366AFB">
        <w:rPr>
          <w:rFonts w:ascii="Verdana" w:hAnsi="Verdana" w:cs="Tahoma"/>
          <w:sz w:val="20"/>
          <w:szCs w:val="20"/>
          <w:lang w:eastAsia="lt-LT"/>
        </w:rPr>
        <w:t>čio</w:t>
      </w:r>
      <w:r w:rsidR="00170737">
        <w:rPr>
          <w:rFonts w:ascii="Verdana" w:hAnsi="Verdana" w:cs="Tahoma"/>
          <w:sz w:val="20"/>
          <w:szCs w:val="20"/>
          <w:lang w:eastAsia="lt-LT"/>
        </w:rPr>
        <w:t>s</w:t>
      </w:r>
      <w:r w:rsidR="00FB54C9" w:rsidRPr="00366AFB">
        <w:rPr>
          <w:rFonts w:ascii="Verdana" w:hAnsi="Verdana" w:cs="Tahoma"/>
          <w:sz w:val="20"/>
          <w:szCs w:val="20"/>
          <w:lang w:eastAsia="lt-LT"/>
        </w:rPr>
        <w:t xml:space="preserve"> pagal </w:t>
      </w:r>
      <w:r w:rsidR="00170737">
        <w:rPr>
          <w:rFonts w:ascii="Verdana" w:hAnsi="Verdana" w:cs="Tahoma"/>
          <w:sz w:val="20"/>
          <w:szCs w:val="20"/>
          <w:lang w:eastAsia="lt-LT"/>
        </w:rPr>
        <w:t>įmonė</w:t>
      </w:r>
      <w:r w:rsidR="00233D41">
        <w:rPr>
          <w:rFonts w:ascii="Verdana" w:hAnsi="Verdana" w:cs="Tahoma"/>
          <w:sz w:val="20"/>
          <w:szCs w:val="20"/>
          <w:lang w:eastAsia="lt-LT"/>
        </w:rPr>
        <w:t>s</w:t>
      </w:r>
      <w:r w:rsidR="00170737">
        <w:rPr>
          <w:rFonts w:ascii="Verdana" w:hAnsi="Verdana" w:cs="Tahoma"/>
          <w:sz w:val="20"/>
          <w:szCs w:val="20"/>
          <w:lang w:eastAsia="lt-LT"/>
        </w:rPr>
        <w:t xml:space="preserve"> įstat</w:t>
      </w:r>
      <w:r w:rsidR="008010F3">
        <w:rPr>
          <w:rFonts w:ascii="Verdana" w:hAnsi="Verdana" w:cs="Tahoma"/>
          <w:sz w:val="20"/>
          <w:szCs w:val="20"/>
          <w:lang w:eastAsia="lt-LT"/>
        </w:rPr>
        <w:t>us</w:t>
      </w:r>
      <w:r w:rsidR="00FB54C9" w:rsidRPr="00366AFB">
        <w:rPr>
          <w:rFonts w:ascii="Verdana" w:hAnsi="Verdana" w:cs="Tahoma"/>
          <w:sz w:val="20"/>
          <w:szCs w:val="20"/>
          <w:lang w:eastAsia="lt-LT"/>
        </w:rPr>
        <w:t>,</w:t>
      </w:r>
      <w:r w:rsidR="008010F3">
        <w:rPr>
          <w:rFonts w:ascii="Verdana" w:hAnsi="Verdana" w:cs="Tahoma"/>
          <w:sz w:val="20"/>
          <w:szCs w:val="20"/>
          <w:lang w:eastAsia="lt-LT"/>
        </w:rPr>
        <w:t xml:space="preserve"> </w:t>
      </w:r>
      <w:r w:rsidR="0078358D" w:rsidRPr="00366AFB">
        <w:rPr>
          <w:rFonts w:ascii="Verdana" w:hAnsi="Verdana" w:cs="Tahoma"/>
          <w:sz w:val="20"/>
          <w:szCs w:val="20"/>
          <w:lang w:eastAsia="lt-LT"/>
        </w:rPr>
        <w:t xml:space="preserve">Užsakovas ir Paslaugų teikėjas kiekvienas atskirai toliau vadinamas Šalimi, </w:t>
      </w:r>
      <w:r w:rsidR="00F03691" w:rsidRPr="00366AFB">
        <w:rPr>
          <w:rFonts w:ascii="Verdana" w:hAnsi="Verdana" w:cs="Tahoma"/>
          <w:sz w:val="20"/>
          <w:szCs w:val="20"/>
          <w:lang w:eastAsia="lt-LT"/>
        </w:rPr>
        <w:t xml:space="preserve">o </w:t>
      </w:r>
      <w:r w:rsidR="0078358D" w:rsidRPr="00366AFB">
        <w:rPr>
          <w:rFonts w:ascii="Verdana" w:hAnsi="Verdana" w:cs="Tahoma"/>
          <w:sz w:val="20"/>
          <w:szCs w:val="20"/>
          <w:lang w:eastAsia="lt-LT"/>
        </w:rPr>
        <w:t xml:space="preserve">bendrai </w:t>
      </w:r>
      <w:r w:rsidR="00F03691" w:rsidRPr="00366AFB">
        <w:rPr>
          <w:rFonts w:ascii="Verdana" w:hAnsi="Verdana" w:cs="Tahoma"/>
          <w:sz w:val="20"/>
          <w:szCs w:val="20"/>
          <w:lang w:eastAsia="lt-LT"/>
        </w:rPr>
        <w:t>–</w:t>
      </w:r>
      <w:r w:rsidR="0078358D" w:rsidRPr="00366AFB">
        <w:rPr>
          <w:rFonts w:ascii="Verdana" w:hAnsi="Verdana" w:cs="Tahoma"/>
          <w:sz w:val="20"/>
          <w:szCs w:val="20"/>
          <w:lang w:eastAsia="lt-LT"/>
        </w:rPr>
        <w:t xml:space="preserve"> Šalimis,</w:t>
      </w:r>
      <w:r w:rsidR="002E4AC6" w:rsidRPr="002E4AC6">
        <w:rPr>
          <w:rFonts w:ascii="Verdana" w:hAnsi="Verdana" w:cs="Tahoma"/>
          <w:sz w:val="20"/>
          <w:szCs w:val="20"/>
          <w:lang w:eastAsia="lt-LT"/>
        </w:rPr>
        <w:t xml:space="preserve"> </w:t>
      </w:r>
      <w:r w:rsidR="002E4AC6" w:rsidRPr="00AC7AA5">
        <w:rPr>
          <w:rFonts w:ascii="Verdana" w:hAnsi="Verdana" w:cs="Tahoma"/>
          <w:sz w:val="20"/>
          <w:szCs w:val="20"/>
          <w:lang w:eastAsia="lt-LT"/>
        </w:rPr>
        <w:t>vadovaudamosi Lietuvos Respublikos viešųjų pirkimų įstatymu</w:t>
      </w:r>
      <w:r w:rsidR="002E4AC6">
        <w:rPr>
          <w:rFonts w:ascii="Verdana" w:hAnsi="Verdana" w:cs="Tahoma"/>
          <w:sz w:val="20"/>
          <w:szCs w:val="20"/>
          <w:lang w:eastAsia="lt-LT"/>
        </w:rPr>
        <w:t xml:space="preserve"> </w:t>
      </w:r>
      <w:r w:rsidR="001679F7">
        <w:rPr>
          <w:rFonts w:ascii="Verdana" w:hAnsi="Verdana" w:cs="Tahoma"/>
          <w:sz w:val="20"/>
          <w:szCs w:val="20"/>
          <w:lang w:eastAsia="lt-LT"/>
        </w:rPr>
        <w:t>bei įvykusio viešojo pirkimo</w:t>
      </w:r>
      <w:r w:rsidR="002E4AC6">
        <w:rPr>
          <w:rFonts w:ascii="Verdana" w:hAnsi="Verdana" w:cs="Tahoma"/>
          <w:sz w:val="20"/>
          <w:szCs w:val="20"/>
          <w:lang w:eastAsia="lt-LT"/>
        </w:rPr>
        <w:t xml:space="preserve"> </w:t>
      </w:r>
      <w:r w:rsidR="0078358D" w:rsidRPr="00366AFB">
        <w:rPr>
          <w:rFonts w:ascii="Verdana" w:hAnsi="Verdana" w:cs="Tahoma"/>
          <w:sz w:val="20"/>
          <w:szCs w:val="20"/>
          <w:lang w:eastAsia="lt-LT"/>
        </w:rPr>
        <w:t xml:space="preserve"> </w:t>
      </w:r>
      <w:r w:rsidR="002E4AC6">
        <w:rPr>
          <w:rFonts w:ascii="Verdana" w:hAnsi="Verdana" w:cs="Tahoma"/>
          <w:b/>
          <w:bCs/>
          <w:sz w:val="20"/>
          <w:szCs w:val="20"/>
        </w:rPr>
        <w:t>T</w:t>
      </w:r>
      <w:r w:rsidR="002E4AC6" w:rsidRPr="00366AFB">
        <w:rPr>
          <w:rFonts w:ascii="Verdana" w:hAnsi="Verdana" w:cs="Tahoma"/>
          <w:b/>
          <w:bCs/>
          <w:sz w:val="20"/>
          <w:szCs w:val="20"/>
        </w:rPr>
        <w:t>arptautinės komunikacijos kampanijos įgyvendinimo tikslinėse rinkose</w:t>
      </w:r>
      <w:r w:rsidR="002E4AC6" w:rsidRPr="00366AFB">
        <w:rPr>
          <w:rFonts w:ascii="Verdana" w:hAnsi="Verdana" w:cs="Tahoma"/>
          <w:b/>
          <w:bCs/>
          <w:iCs/>
          <w:sz w:val="20"/>
          <w:szCs w:val="20"/>
        </w:rPr>
        <w:t xml:space="preserve"> paslaug</w:t>
      </w:r>
      <w:r w:rsidR="002E4AC6">
        <w:rPr>
          <w:rFonts w:ascii="Verdana" w:hAnsi="Verdana" w:cs="Tahoma"/>
          <w:b/>
          <w:bCs/>
          <w:iCs/>
          <w:sz w:val="20"/>
          <w:szCs w:val="20"/>
        </w:rPr>
        <w:t>ų vieš</w:t>
      </w:r>
      <w:r w:rsidR="001679F7">
        <w:rPr>
          <w:rFonts w:ascii="Verdana" w:hAnsi="Verdana" w:cs="Tahoma"/>
          <w:b/>
          <w:bCs/>
          <w:iCs/>
          <w:sz w:val="20"/>
          <w:szCs w:val="20"/>
        </w:rPr>
        <w:t>asis</w:t>
      </w:r>
      <w:r w:rsidR="002E4AC6">
        <w:rPr>
          <w:rFonts w:ascii="Verdana" w:hAnsi="Verdana" w:cs="Tahoma"/>
          <w:b/>
          <w:bCs/>
          <w:iCs/>
          <w:sz w:val="20"/>
          <w:szCs w:val="20"/>
        </w:rPr>
        <w:t xml:space="preserve"> pirkim</w:t>
      </w:r>
      <w:r w:rsidR="001679F7">
        <w:rPr>
          <w:rFonts w:ascii="Verdana" w:hAnsi="Verdana" w:cs="Tahoma"/>
          <w:b/>
          <w:bCs/>
          <w:iCs/>
          <w:sz w:val="20"/>
          <w:szCs w:val="20"/>
        </w:rPr>
        <w:t>as</w:t>
      </w:r>
      <w:r w:rsidR="001C21F6">
        <w:rPr>
          <w:rFonts w:ascii="Verdana" w:hAnsi="Verdana" w:cs="Tahoma"/>
          <w:b/>
          <w:bCs/>
          <w:iCs/>
          <w:sz w:val="20"/>
          <w:szCs w:val="20"/>
        </w:rPr>
        <w:t xml:space="preserve"> </w:t>
      </w:r>
      <w:r w:rsidR="001C21F6" w:rsidRPr="001C21F6">
        <w:rPr>
          <w:rFonts w:ascii="Verdana" w:hAnsi="Verdana" w:cs="Tahoma"/>
          <w:iCs/>
          <w:sz w:val="20"/>
          <w:szCs w:val="20"/>
        </w:rPr>
        <w:t>rezultatais</w:t>
      </w:r>
      <w:r w:rsidR="002E4AC6" w:rsidRPr="001C21F6">
        <w:rPr>
          <w:rFonts w:ascii="Verdana" w:hAnsi="Verdana" w:cs="Tahoma"/>
          <w:iCs/>
          <w:sz w:val="20"/>
          <w:szCs w:val="20"/>
        </w:rPr>
        <w:t>,</w:t>
      </w:r>
      <w:r w:rsidR="002E4AC6" w:rsidRPr="00366AFB">
        <w:rPr>
          <w:rFonts w:ascii="Verdana" w:hAnsi="Verdana" w:cs="Tahoma"/>
          <w:sz w:val="20"/>
          <w:szCs w:val="20"/>
          <w:lang w:eastAsia="lt-LT"/>
        </w:rPr>
        <w:t xml:space="preserve"> </w:t>
      </w:r>
      <w:r w:rsidR="0078358D" w:rsidRPr="00366AFB">
        <w:rPr>
          <w:rFonts w:ascii="Verdana" w:hAnsi="Verdana" w:cs="Tahoma"/>
          <w:sz w:val="20"/>
          <w:szCs w:val="20"/>
          <w:lang w:eastAsia="lt-LT"/>
        </w:rPr>
        <w:t>sudarė šią sutartį (toliau</w:t>
      </w:r>
      <w:r w:rsidR="00F03691" w:rsidRPr="00366AFB">
        <w:rPr>
          <w:rFonts w:ascii="Verdana" w:hAnsi="Verdana" w:cs="Tahoma"/>
          <w:sz w:val="20"/>
          <w:szCs w:val="20"/>
          <w:lang w:eastAsia="lt-LT"/>
        </w:rPr>
        <w:t xml:space="preserve"> </w:t>
      </w:r>
      <w:r w:rsidR="0078358D" w:rsidRPr="00366AFB">
        <w:rPr>
          <w:rFonts w:ascii="Verdana" w:hAnsi="Verdana" w:cs="Tahoma"/>
          <w:sz w:val="20"/>
          <w:szCs w:val="20"/>
          <w:lang w:eastAsia="lt-LT"/>
        </w:rPr>
        <w:t>– Sutartis)</w:t>
      </w:r>
      <w:r w:rsidR="00FB54C9" w:rsidRPr="00366AFB">
        <w:rPr>
          <w:rFonts w:ascii="Verdana" w:hAnsi="Verdana" w:cs="Tahoma"/>
          <w:sz w:val="20"/>
          <w:szCs w:val="20"/>
          <w:lang w:eastAsia="lt-LT"/>
        </w:rPr>
        <w:t xml:space="preserve"> ir susitarė:</w:t>
      </w:r>
    </w:p>
    <w:p w14:paraId="00912B4F" w14:textId="77777777" w:rsidR="00FB54C9" w:rsidRPr="00366AFB" w:rsidRDefault="00FB54C9" w:rsidP="0076661D">
      <w:pPr>
        <w:jc w:val="both"/>
        <w:rPr>
          <w:rFonts w:ascii="Verdana" w:hAnsi="Verdana" w:cs="Tahoma"/>
          <w:sz w:val="20"/>
          <w:szCs w:val="20"/>
          <w:lang w:eastAsia="lt-LT"/>
        </w:rPr>
      </w:pPr>
    </w:p>
    <w:p w14:paraId="5C3718D7" w14:textId="77777777" w:rsidR="00FB54C9" w:rsidRPr="00366AFB" w:rsidRDefault="00FB54C9" w:rsidP="0076661D">
      <w:pPr>
        <w:jc w:val="center"/>
        <w:rPr>
          <w:rFonts w:ascii="Verdana" w:hAnsi="Verdana" w:cs="Tahoma"/>
          <w:b/>
          <w:sz w:val="20"/>
          <w:szCs w:val="20"/>
        </w:rPr>
      </w:pPr>
      <w:r w:rsidRPr="00366AFB">
        <w:rPr>
          <w:rFonts w:ascii="Verdana" w:hAnsi="Verdana" w:cs="Tahoma"/>
          <w:b/>
          <w:sz w:val="20"/>
          <w:szCs w:val="20"/>
        </w:rPr>
        <w:t>1. Sutarties dalykas</w:t>
      </w:r>
    </w:p>
    <w:p w14:paraId="48C0D137" w14:textId="77777777" w:rsidR="00FB54C9" w:rsidRPr="00366AFB" w:rsidRDefault="00FB54C9" w:rsidP="0076661D">
      <w:pPr>
        <w:rPr>
          <w:rFonts w:ascii="Verdana" w:hAnsi="Verdana" w:cs="Tahoma"/>
          <w:sz w:val="20"/>
          <w:szCs w:val="20"/>
        </w:rPr>
      </w:pPr>
    </w:p>
    <w:p w14:paraId="7A3EB17C" w14:textId="78509AD8" w:rsidR="00DB0D87" w:rsidRPr="00366AFB" w:rsidRDefault="00FB54C9" w:rsidP="0076661D">
      <w:pPr>
        <w:numPr>
          <w:ilvl w:val="1"/>
          <w:numId w:val="30"/>
        </w:numPr>
        <w:tabs>
          <w:tab w:val="clear" w:pos="540"/>
          <w:tab w:val="left" w:pos="0"/>
          <w:tab w:val="num" w:pos="709"/>
        </w:tabs>
        <w:suppressAutoHyphens/>
        <w:ind w:left="0" w:firstLine="567"/>
        <w:jc w:val="both"/>
        <w:rPr>
          <w:rFonts w:ascii="Verdana" w:hAnsi="Verdana" w:cs="Tahoma"/>
          <w:i/>
          <w:strike/>
          <w:color w:val="FF0000"/>
          <w:sz w:val="20"/>
          <w:szCs w:val="20"/>
        </w:rPr>
      </w:pPr>
      <w:r w:rsidRPr="00366AFB">
        <w:rPr>
          <w:rFonts w:ascii="Verdana" w:hAnsi="Verdana" w:cs="Tahoma"/>
          <w:sz w:val="20"/>
          <w:szCs w:val="20"/>
        </w:rPr>
        <w:t>Šia Sutartimi Paslaugų t</w:t>
      </w:r>
      <w:r w:rsidR="00417876" w:rsidRPr="00366AFB">
        <w:rPr>
          <w:rFonts w:ascii="Verdana" w:hAnsi="Verdana" w:cs="Tahoma"/>
          <w:sz w:val="20"/>
          <w:szCs w:val="20"/>
        </w:rPr>
        <w:t>ei</w:t>
      </w:r>
      <w:r w:rsidRPr="00366AFB">
        <w:rPr>
          <w:rFonts w:ascii="Verdana" w:hAnsi="Verdana" w:cs="Tahoma"/>
          <w:sz w:val="20"/>
          <w:szCs w:val="20"/>
        </w:rPr>
        <w:t xml:space="preserve">kėjas įsipareigoja </w:t>
      </w:r>
      <w:r w:rsidR="001D16BB" w:rsidRPr="00366AFB">
        <w:rPr>
          <w:rFonts w:ascii="Verdana" w:hAnsi="Verdana" w:cs="Tahoma"/>
          <w:sz w:val="20"/>
          <w:szCs w:val="20"/>
        </w:rPr>
        <w:t xml:space="preserve">tinkamai, kokybiškai ir laiku </w:t>
      </w:r>
      <w:r w:rsidR="0076661D" w:rsidRPr="00366AFB">
        <w:rPr>
          <w:rFonts w:ascii="Verdana" w:hAnsi="Verdana" w:cs="Tahoma"/>
          <w:sz w:val="20"/>
          <w:szCs w:val="20"/>
        </w:rPr>
        <w:t xml:space="preserve">Užsakovui </w:t>
      </w:r>
      <w:r w:rsidRPr="00366AFB">
        <w:rPr>
          <w:rFonts w:ascii="Verdana" w:hAnsi="Verdana" w:cs="Tahoma"/>
          <w:sz w:val="20"/>
          <w:szCs w:val="20"/>
        </w:rPr>
        <w:t xml:space="preserve">suteikti </w:t>
      </w:r>
      <w:bookmarkStart w:id="2" w:name="_Hlk106011569"/>
      <w:r w:rsidR="00011A51" w:rsidRPr="00366AFB">
        <w:rPr>
          <w:rFonts w:ascii="Verdana" w:hAnsi="Verdana" w:cs="Tahoma"/>
          <w:b/>
          <w:bCs/>
          <w:sz w:val="20"/>
          <w:szCs w:val="20"/>
        </w:rPr>
        <w:t>tarptautinės komunikacijos kampanijos įgyvendinimo tikslinėse rinkose</w:t>
      </w:r>
      <w:r w:rsidR="00011A51" w:rsidRPr="00366AFB">
        <w:rPr>
          <w:rFonts w:ascii="Verdana" w:hAnsi="Verdana" w:cs="Tahoma"/>
          <w:b/>
          <w:bCs/>
          <w:iCs/>
          <w:sz w:val="20"/>
          <w:szCs w:val="20"/>
        </w:rPr>
        <w:t xml:space="preserve"> </w:t>
      </w:r>
      <w:r w:rsidR="00593C58" w:rsidRPr="00366AFB">
        <w:rPr>
          <w:rFonts w:ascii="Verdana" w:hAnsi="Verdana" w:cs="Tahoma"/>
          <w:b/>
          <w:bCs/>
          <w:iCs/>
          <w:sz w:val="20"/>
          <w:szCs w:val="20"/>
        </w:rPr>
        <w:t>paslaugas</w:t>
      </w:r>
      <w:bookmarkEnd w:id="2"/>
      <w:r w:rsidR="00593C58" w:rsidRPr="00366AFB">
        <w:rPr>
          <w:rFonts w:ascii="Verdana" w:hAnsi="Verdana" w:cs="Tahoma"/>
          <w:b/>
          <w:bCs/>
          <w:iCs/>
          <w:sz w:val="20"/>
          <w:szCs w:val="20"/>
        </w:rPr>
        <w:t xml:space="preserve"> </w:t>
      </w:r>
      <w:r w:rsidR="00593C58" w:rsidRPr="00366AFB">
        <w:rPr>
          <w:rFonts w:ascii="Verdana" w:hAnsi="Verdana" w:cs="Tahoma"/>
          <w:iCs/>
          <w:sz w:val="20"/>
          <w:szCs w:val="20"/>
        </w:rPr>
        <w:t>(toliau – Paslaugos)</w:t>
      </w:r>
      <w:r w:rsidR="0076661D" w:rsidRPr="00366AFB">
        <w:rPr>
          <w:rFonts w:ascii="Verdana" w:hAnsi="Verdana" w:cs="Tahoma"/>
          <w:sz w:val="20"/>
          <w:szCs w:val="20"/>
        </w:rPr>
        <w:t>. Reikalavimai Paslaugoms nurodyti techninėje specifikacijoje, pridedamoje prie šios Sutarties (priedas Nr. 1)</w:t>
      </w:r>
      <w:r w:rsidRPr="00366AFB">
        <w:rPr>
          <w:rFonts w:ascii="Verdana" w:hAnsi="Verdana" w:cs="Tahoma"/>
          <w:sz w:val="20"/>
          <w:szCs w:val="20"/>
        </w:rPr>
        <w:t xml:space="preserve">. </w:t>
      </w:r>
    </w:p>
    <w:p w14:paraId="3DDD8981" w14:textId="3C1EA09C" w:rsidR="00307CD1" w:rsidRPr="00366AFB" w:rsidRDefault="003240E8" w:rsidP="00650BFE">
      <w:pPr>
        <w:numPr>
          <w:ilvl w:val="1"/>
          <w:numId w:val="30"/>
        </w:numPr>
        <w:tabs>
          <w:tab w:val="clear" w:pos="540"/>
          <w:tab w:val="left" w:pos="0"/>
          <w:tab w:val="num" w:pos="709"/>
        </w:tabs>
        <w:suppressAutoHyphens/>
        <w:ind w:left="0" w:firstLine="567"/>
        <w:jc w:val="both"/>
        <w:rPr>
          <w:rFonts w:ascii="Verdana" w:hAnsi="Verdana" w:cs="Tahoma"/>
          <w:i/>
          <w:strike/>
          <w:color w:val="FF0000"/>
          <w:sz w:val="20"/>
          <w:szCs w:val="20"/>
        </w:rPr>
      </w:pPr>
      <w:r w:rsidRPr="00366AFB">
        <w:rPr>
          <w:rFonts w:ascii="Verdana" w:hAnsi="Verdana" w:cs="Tahoma"/>
          <w:sz w:val="20"/>
          <w:szCs w:val="20"/>
        </w:rPr>
        <w:t xml:space="preserve">Paslaugos bus užsakomos ir perkamos </w:t>
      </w:r>
      <w:r w:rsidR="00411AA7" w:rsidRPr="00366AFB">
        <w:rPr>
          <w:rFonts w:ascii="Verdana" w:hAnsi="Verdana" w:cs="Tahoma"/>
          <w:sz w:val="20"/>
          <w:szCs w:val="20"/>
        </w:rPr>
        <w:t xml:space="preserve">pagal </w:t>
      </w:r>
      <w:r w:rsidRPr="00366AFB">
        <w:rPr>
          <w:rFonts w:ascii="Verdana" w:hAnsi="Verdana" w:cs="Tahoma"/>
          <w:sz w:val="20"/>
          <w:szCs w:val="20"/>
        </w:rPr>
        <w:t>Užsakovo poreikį.</w:t>
      </w:r>
      <w:r w:rsidR="0006797C" w:rsidRPr="00366AFB">
        <w:rPr>
          <w:rFonts w:ascii="Verdana" w:hAnsi="Verdana" w:cs="Tahoma"/>
          <w:sz w:val="20"/>
          <w:szCs w:val="20"/>
        </w:rPr>
        <w:t xml:space="preserve"> </w:t>
      </w:r>
      <w:r w:rsidR="00307CD1" w:rsidRPr="00366AFB">
        <w:rPr>
          <w:rFonts w:ascii="Verdana" w:hAnsi="Verdana" w:cs="Tahoma"/>
          <w:sz w:val="20"/>
          <w:szCs w:val="20"/>
        </w:rPr>
        <w:t xml:space="preserve">Paslaugų teikėjas teikia Paslaugas pagal Užsakovo užsakyme pateikiamas Paslaugų apimtis bei nustatomus Paslaugų </w:t>
      </w:r>
      <w:r w:rsidR="001F52E7" w:rsidRPr="00366AFB">
        <w:rPr>
          <w:rFonts w:ascii="Verdana" w:hAnsi="Verdana" w:cs="Tahoma"/>
          <w:sz w:val="20"/>
          <w:szCs w:val="20"/>
        </w:rPr>
        <w:t xml:space="preserve">pagal užsakymą </w:t>
      </w:r>
      <w:r w:rsidR="00307CD1" w:rsidRPr="00366AFB">
        <w:rPr>
          <w:rFonts w:ascii="Verdana" w:hAnsi="Verdana" w:cs="Tahoma"/>
          <w:sz w:val="20"/>
          <w:szCs w:val="20"/>
        </w:rPr>
        <w:t>teikimo terminus (atskiru užsakymu).</w:t>
      </w:r>
    </w:p>
    <w:p w14:paraId="0DADF541" w14:textId="70CBA2B2" w:rsidR="00BB1D47" w:rsidRPr="00366AFB" w:rsidRDefault="00BB1D47" w:rsidP="00BB1D47">
      <w:pPr>
        <w:ind w:firstLine="567"/>
        <w:jc w:val="both"/>
        <w:rPr>
          <w:rFonts w:ascii="Verdana" w:hAnsi="Verdana" w:cs="Tahoma"/>
          <w:b/>
          <w:bCs/>
          <w:sz w:val="20"/>
          <w:szCs w:val="20"/>
        </w:rPr>
      </w:pPr>
      <w:r w:rsidRPr="00366AFB">
        <w:rPr>
          <w:rFonts w:ascii="Verdana" w:eastAsia="Calibri" w:hAnsi="Verdana" w:cs="Tahoma"/>
          <w:color w:val="000000"/>
          <w:sz w:val="20"/>
          <w:szCs w:val="20"/>
          <w:lang w:val="cs-CZ" w:eastAsia="ja-JP"/>
        </w:rPr>
        <w:t xml:space="preserve">1.3. </w:t>
      </w:r>
      <w:r w:rsidR="00400594" w:rsidRPr="00366AFB">
        <w:rPr>
          <w:rFonts w:ascii="Verdana" w:eastAsia="Calibri" w:hAnsi="Verdana" w:cs="Tahoma"/>
          <w:color w:val="000000"/>
          <w:sz w:val="20"/>
          <w:szCs w:val="20"/>
          <w:lang w:val="cs-CZ" w:eastAsia="ja-JP"/>
        </w:rPr>
        <w:t xml:space="preserve">Paslaugų pagal Sutartį teikimo terminas – 12 mėnesių nuo Sutarties įsigaliojimo dienos. </w:t>
      </w:r>
      <w:r w:rsidR="00EC5940" w:rsidRPr="00366AFB">
        <w:rPr>
          <w:rFonts w:ascii="Verdana" w:eastAsia="Calibri" w:hAnsi="Verdana" w:cs="Tahoma"/>
          <w:color w:val="00000A"/>
          <w:sz w:val="20"/>
          <w:szCs w:val="20"/>
          <w:lang w:val="cs-CZ"/>
        </w:rPr>
        <w:t xml:space="preserve">Jeigu likus ne mažiau kaip 30 kalendorinių dienų iki Paslaugų pagal Sutartį teikimo termino pabaigos </w:t>
      </w:r>
      <w:r w:rsidR="002D1181" w:rsidRPr="00366AFB">
        <w:rPr>
          <w:rFonts w:ascii="Verdana" w:eastAsia="Calibri" w:hAnsi="Verdana" w:cs="Tahoma"/>
          <w:color w:val="00000A"/>
          <w:sz w:val="20"/>
          <w:szCs w:val="20"/>
          <w:lang w:val="cs-CZ"/>
        </w:rPr>
        <w:t xml:space="preserve">nė viena iš Šalių raštu nepateikia pageidavimo nepratęsti Paslaugų pagal Sutartį teikimo termino, </w:t>
      </w:r>
      <w:r w:rsidR="00090685" w:rsidRPr="00366AFB">
        <w:rPr>
          <w:rFonts w:ascii="Verdana" w:eastAsia="Calibri" w:hAnsi="Verdana" w:cs="Tahoma"/>
          <w:color w:val="00000A"/>
          <w:sz w:val="20"/>
          <w:szCs w:val="20"/>
          <w:lang w:val="cs-CZ"/>
        </w:rPr>
        <w:t xml:space="preserve">Paslaugų pagal Sutartį teikimo terminas tokiomis pačiomis sąlygomis </w:t>
      </w:r>
      <w:r w:rsidR="008376C6" w:rsidRPr="00366AFB">
        <w:rPr>
          <w:rFonts w:ascii="Verdana" w:eastAsia="Calibri" w:hAnsi="Verdana" w:cs="Tahoma"/>
          <w:color w:val="00000A"/>
          <w:sz w:val="20"/>
          <w:szCs w:val="20"/>
          <w:lang w:val="cs-CZ"/>
        </w:rPr>
        <w:t xml:space="preserve">automatiškai </w:t>
      </w:r>
      <w:r w:rsidR="00090685" w:rsidRPr="00366AFB">
        <w:rPr>
          <w:rFonts w:ascii="Verdana" w:eastAsia="Calibri" w:hAnsi="Verdana" w:cs="Tahoma"/>
          <w:color w:val="00000A"/>
          <w:sz w:val="20"/>
          <w:szCs w:val="20"/>
          <w:lang w:val="cs-CZ"/>
        </w:rPr>
        <w:t xml:space="preserve">pratęsiamas </w:t>
      </w:r>
      <w:r w:rsidR="008376C6" w:rsidRPr="00366AFB">
        <w:rPr>
          <w:rFonts w:ascii="Verdana" w:eastAsia="Calibri" w:hAnsi="Verdana" w:cs="Tahoma"/>
          <w:color w:val="00000A"/>
          <w:sz w:val="20"/>
          <w:szCs w:val="20"/>
          <w:lang w:val="cs-CZ"/>
        </w:rPr>
        <w:t xml:space="preserve">dar </w:t>
      </w:r>
      <w:r w:rsidR="00090685" w:rsidRPr="00366AFB">
        <w:rPr>
          <w:rFonts w:ascii="Verdana" w:eastAsia="Calibri" w:hAnsi="Verdana" w:cs="Tahoma"/>
          <w:color w:val="00000A"/>
          <w:sz w:val="20"/>
          <w:szCs w:val="20"/>
          <w:lang w:val="cs-CZ"/>
        </w:rPr>
        <w:t>12 mėnesių.</w:t>
      </w:r>
      <w:r w:rsidR="008C2CDD" w:rsidRPr="00366AFB">
        <w:rPr>
          <w:rFonts w:ascii="Verdana" w:eastAsia="Calibri" w:hAnsi="Verdana" w:cs="Tahoma"/>
          <w:color w:val="00000A"/>
          <w:sz w:val="20"/>
          <w:szCs w:val="20"/>
          <w:lang w:val="cs-CZ"/>
        </w:rPr>
        <w:t xml:space="preserve"> Pratęsimo sąlyga taikoma ne daugiau kaip 2 kartus.</w:t>
      </w:r>
      <w:r w:rsidR="00400594" w:rsidRPr="00366AFB">
        <w:rPr>
          <w:rFonts w:ascii="Verdana" w:eastAsia="Calibri" w:hAnsi="Verdana" w:cs="Tahoma"/>
          <w:color w:val="00000A"/>
          <w:sz w:val="20"/>
          <w:szCs w:val="20"/>
          <w:lang w:val="cs-CZ"/>
        </w:rPr>
        <w:t xml:space="preserve"> Bendras Paslaugų </w:t>
      </w:r>
      <w:r w:rsidR="00241FF2" w:rsidRPr="00366AFB">
        <w:rPr>
          <w:rFonts w:ascii="Verdana" w:eastAsia="Calibri" w:hAnsi="Verdana" w:cs="Tahoma"/>
          <w:color w:val="00000A"/>
          <w:sz w:val="20"/>
          <w:szCs w:val="20"/>
          <w:lang w:val="cs-CZ"/>
        </w:rPr>
        <w:t xml:space="preserve">pagal Sutartį </w:t>
      </w:r>
      <w:r w:rsidR="00400594" w:rsidRPr="00366AFB">
        <w:rPr>
          <w:rFonts w:ascii="Verdana" w:eastAsia="Calibri" w:hAnsi="Verdana" w:cs="Tahoma"/>
          <w:color w:val="00000A"/>
          <w:sz w:val="20"/>
          <w:szCs w:val="20"/>
          <w:lang w:val="cs-CZ"/>
        </w:rPr>
        <w:t>teikimo terminas, įskaitant visus pratęsimus, negali viršyti 36 mėnesių</w:t>
      </w:r>
      <w:r w:rsidR="00AD3C04" w:rsidRPr="00366AFB">
        <w:rPr>
          <w:rFonts w:ascii="Verdana" w:eastAsia="Calibri" w:hAnsi="Verdana" w:cs="Tahoma"/>
          <w:color w:val="00000A"/>
          <w:sz w:val="20"/>
          <w:szCs w:val="20"/>
          <w:lang w:val="cs-CZ"/>
        </w:rPr>
        <w:t xml:space="preserve"> ir negali būti ilgesnis</w:t>
      </w:r>
      <w:r w:rsidR="00423F5B" w:rsidRPr="00366AFB">
        <w:rPr>
          <w:rFonts w:ascii="Verdana" w:eastAsia="Calibri" w:hAnsi="Verdana" w:cs="Tahoma"/>
          <w:color w:val="00000A"/>
          <w:sz w:val="20"/>
          <w:szCs w:val="20"/>
          <w:lang w:val="cs-CZ"/>
        </w:rPr>
        <w:t>,</w:t>
      </w:r>
      <w:r w:rsidR="00AD3C04" w:rsidRPr="00366AFB">
        <w:rPr>
          <w:rFonts w:ascii="Verdana" w:eastAsia="Calibri" w:hAnsi="Verdana" w:cs="Tahoma"/>
          <w:color w:val="00000A"/>
          <w:sz w:val="20"/>
          <w:szCs w:val="20"/>
          <w:lang w:val="cs-CZ"/>
        </w:rPr>
        <w:t xml:space="preserve"> </w:t>
      </w:r>
      <w:r w:rsidRPr="00366AFB">
        <w:rPr>
          <w:rFonts w:ascii="Verdana" w:hAnsi="Verdana" w:cs="Tahoma"/>
          <w:sz w:val="20"/>
          <w:szCs w:val="20"/>
        </w:rPr>
        <w:t xml:space="preserve">nei Paslaugų suteikiama už </w:t>
      </w:r>
      <w:r w:rsidR="00011A51" w:rsidRPr="00366AFB">
        <w:rPr>
          <w:rFonts w:ascii="Verdana" w:hAnsi="Verdana" w:cs="Tahoma"/>
          <w:b/>
          <w:bCs/>
          <w:sz w:val="20"/>
          <w:szCs w:val="20"/>
        </w:rPr>
        <w:t>413 223,14</w:t>
      </w:r>
      <w:r w:rsidR="00011A51" w:rsidRPr="00366AFB">
        <w:rPr>
          <w:rFonts w:ascii="Verdana" w:hAnsi="Verdana" w:cs="Tahoma"/>
          <w:sz w:val="20"/>
          <w:szCs w:val="20"/>
        </w:rPr>
        <w:t xml:space="preserve"> </w:t>
      </w:r>
      <w:r w:rsidRPr="00366AFB">
        <w:rPr>
          <w:rFonts w:ascii="Verdana" w:hAnsi="Verdana" w:cs="Tahoma"/>
          <w:b/>
          <w:bCs/>
          <w:sz w:val="20"/>
          <w:szCs w:val="20"/>
        </w:rPr>
        <w:t>Eur be PVM.</w:t>
      </w:r>
    </w:p>
    <w:p w14:paraId="71FD0079" w14:textId="65A67B87" w:rsidR="00FB54C9" w:rsidRPr="00366AFB" w:rsidRDefault="00FB54C9" w:rsidP="00BB1D47">
      <w:pPr>
        <w:tabs>
          <w:tab w:val="left" w:pos="0"/>
        </w:tabs>
        <w:suppressAutoHyphens/>
        <w:ind w:left="600"/>
        <w:jc w:val="both"/>
        <w:rPr>
          <w:rFonts w:ascii="Verdana" w:hAnsi="Verdana" w:cs="Tahoma"/>
          <w:sz w:val="20"/>
          <w:szCs w:val="20"/>
        </w:rPr>
      </w:pPr>
    </w:p>
    <w:p w14:paraId="12082995" w14:textId="77777777" w:rsidR="00FB54C9" w:rsidRPr="00366AFB" w:rsidRDefault="00FB54C9" w:rsidP="0076661D">
      <w:pPr>
        <w:tabs>
          <w:tab w:val="left" w:pos="600"/>
        </w:tabs>
        <w:ind w:left="600" w:hanging="600"/>
        <w:jc w:val="center"/>
        <w:rPr>
          <w:rFonts w:ascii="Verdana" w:hAnsi="Verdana" w:cs="Tahoma"/>
          <w:b/>
          <w:sz w:val="20"/>
          <w:szCs w:val="20"/>
        </w:rPr>
      </w:pPr>
      <w:r w:rsidRPr="00366AFB">
        <w:rPr>
          <w:rFonts w:ascii="Verdana" w:hAnsi="Verdana" w:cs="Tahoma"/>
          <w:b/>
          <w:sz w:val="20"/>
          <w:szCs w:val="20"/>
        </w:rPr>
        <w:t>2. Kaina ir atsiskaitymo sąlygos</w:t>
      </w:r>
    </w:p>
    <w:p w14:paraId="5E2FE3E9" w14:textId="77777777" w:rsidR="00FB54C9" w:rsidRPr="00366AFB" w:rsidRDefault="00FB54C9" w:rsidP="0076661D">
      <w:pPr>
        <w:tabs>
          <w:tab w:val="left" w:pos="600"/>
        </w:tabs>
        <w:ind w:left="600" w:hanging="600"/>
        <w:jc w:val="both"/>
        <w:rPr>
          <w:rFonts w:ascii="Verdana" w:hAnsi="Verdana" w:cs="Tahoma"/>
          <w:sz w:val="20"/>
          <w:szCs w:val="20"/>
        </w:rPr>
      </w:pPr>
    </w:p>
    <w:p w14:paraId="74BB58D1" w14:textId="30A7B32E" w:rsidR="002B71EF" w:rsidRPr="00366AFB" w:rsidRDefault="00FB54C9" w:rsidP="0076661D">
      <w:pPr>
        <w:numPr>
          <w:ilvl w:val="1"/>
          <w:numId w:val="31"/>
        </w:numPr>
        <w:tabs>
          <w:tab w:val="clear" w:pos="360"/>
          <w:tab w:val="left" w:pos="0"/>
        </w:tabs>
        <w:suppressAutoHyphens/>
        <w:ind w:left="0" w:firstLine="709"/>
        <w:jc w:val="both"/>
        <w:rPr>
          <w:rFonts w:ascii="Verdana" w:hAnsi="Verdana" w:cs="Tahoma"/>
          <w:sz w:val="20"/>
          <w:szCs w:val="20"/>
        </w:rPr>
      </w:pPr>
      <w:r w:rsidRPr="00366AFB">
        <w:rPr>
          <w:rFonts w:ascii="Verdana" w:hAnsi="Verdana" w:cs="Tahoma"/>
          <w:sz w:val="20"/>
          <w:szCs w:val="20"/>
        </w:rPr>
        <w:t>Atlyginimas Paslaugų te</w:t>
      </w:r>
      <w:r w:rsidR="001E671C" w:rsidRPr="00366AFB">
        <w:rPr>
          <w:rFonts w:ascii="Verdana" w:hAnsi="Verdana" w:cs="Tahoma"/>
          <w:sz w:val="20"/>
          <w:szCs w:val="20"/>
        </w:rPr>
        <w:t>i</w:t>
      </w:r>
      <w:r w:rsidRPr="00366AFB">
        <w:rPr>
          <w:rFonts w:ascii="Verdana" w:hAnsi="Verdana" w:cs="Tahoma"/>
          <w:sz w:val="20"/>
          <w:szCs w:val="20"/>
        </w:rPr>
        <w:t xml:space="preserve">kėjui už pagal </w:t>
      </w:r>
      <w:r w:rsidR="004E4A47" w:rsidRPr="00366AFB">
        <w:rPr>
          <w:rFonts w:ascii="Verdana" w:hAnsi="Verdana" w:cs="Tahoma"/>
          <w:sz w:val="20"/>
          <w:szCs w:val="20"/>
        </w:rPr>
        <w:t>konkretų užsakymą</w:t>
      </w:r>
      <w:r w:rsidRPr="00366AFB">
        <w:rPr>
          <w:rFonts w:ascii="Verdana" w:hAnsi="Verdana" w:cs="Tahoma"/>
          <w:sz w:val="20"/>
          <w:szCs w:val="20"/>
        </w:rPr>
        <w:t xml:space="preserve"> tinkamai suteiktas ir Užsakovo priimtas Paslaugas </w:t>
      </w:r>
      <w:r w:rsidR="005572A8" w:rsidRPr="00366AFB">
        <w:rPr>
          <w:rFonts w:ascii="Verdana" w:hAnsi="Verdana" w:cs="Tahoma"/>
          <w:sz w:val="20"/>
          <w:szCs w:val="20"/>
        </w:rPr>
        <w:t xml:space="preserve">mokamas pagal šios Sutarties </w:t>
      </w:r>
      <w:r w:rsidR="004E4A47" w:rsidRPr="00366AFB">
        <w:rPr>
          <w:rFonts w:ascii="Verdana" w:hAnsi="Verdana" w:cs="Tahoma"/>
          <w:sz w:val="20"/>
          <w:szCs w:val="20"/>
        </w:rPr>
        <w:t>priede Nr. 2</w:t>
      </w:r>
      <w:r w:rsidR="005572A8" w:rsidRPr="00366AFB">
        <w:rPr>
          <w:rFonts w:ascii="Verdana" w:hAnsi="Verdana" w:cs="Tahoma"/>
          <w:sz w:val="20"/>
          <w:szCs w:val="20"/>
        </w:rPr>
        <w:t xml:space="preserve"> nurodytus Paslaugų įkainius, kurie apima visas Paslaugų teikėjo išlaidas, susijusias su Paslaugų teikimu, taip pat visus Paslaugų teikėjui tenkančius mokesčius ir išlaidas. </w:t>
      </w:r>
    </w:p>
    <w:p w14:paraId="59B761A3" w14:textId="0074E81A" w:rsidR="00C935C9" w:rsidRPr="00366AFB" w:rsidRDefault="001F32F2" w:rsidP="00576069">
      <w:pPr>
        <w:numPr>
          <w:ilvl w:val="1"/>
          <w:numId w:val="31"/>
        </w:numPr>
        <w:tabs>
          <w:tab w:val="clear" w:pos="360"/>
          <w:tab w:val="left" w:pos="0"/>
        </w:tabs>
        <w:suppressAutoHyphens/>
        <w:ind w:left="0" w:firstLine="709"/>
        <w:jc w:val="both"/>
        <w:rPr>
          <w:rFonts w:ascii="Verdana" w:hAnsi="Verdana" w:cs="Tahoma"/>
          <w:sz w:val="20"/>
          <w:szCs w:val="20"/>
        </w:rPr>
      </w:pPr>
      <w:r w:rsidRPr="00366AFB">
        <w:rPr>
          <w:rFonts w:ascii="Verdana" w:hAnsi="Verdana" w:cs="Tahoma"/>
          <w:b/>
          <w:bCs/>
          <w:sz w:val="20"/>
          <w:szCs w:val="20"/>
        </w:rPr>
        <w:t>M</w:t>
      </w:r>
      <w:r w:rsidR="00411AA7" w:rsidRPr="00366AFB">
        <w:rPr>
          <w:rFonts w:ascii="Verdana" w:hAnsi="Verdana" w:cs="Tahoma"/>
          <w:b/>
          <w:bCs/>
          <w:sz w:val="20"/>
          <w:szCs w:val="20"/>
        </w:rPr>
        <w:t xml:space="preserve">aksimali </w:t>
      </w:r>
      <w:r w:rsidRPr="00366AFB">
        <w:rPr>
          <w:rFonts w:ascii="Verdana" w:hAnsi="Verdana" w:cs="Tahoma"/>
          <w:b/>
          <w:bCs/>
          <w:sz w:val="20"/>
          <w:szCs w:val="20"/>
        </w:rPr>
        <w:t>Sutarties vertė -</w:t>
      </w:r>
      <w:r w:rsidR="00011A51" w:rsidRPr="00366AFB">
        <w:rPr>
          <w:rFonts w:ascii="Verdana" w:eastAsiaTheme="minorEastAsia" w:hAnsi="Verdana" w:cs="Tahoma"/>
          <w:b/>
          <w:bCs/>
          <w:sz w:val="20"/>
          <w:szCs w:val="20"/>
          <w:lang w:eastAsia="lt-LT"/>
        </w:rPr>
        <w:t xml:space="preserve"> </w:t>
      </w:r>
      <w:r w:rsidR="00011A51" w:rsidRPr="00366AFB">
        <w:rPr>
          <w:rFonts w:ascii="Verdana" w:hAnsi="Verdana" w:cs="Tahoma"/>
          <w:b/>
          <w:bCs/>
          <w:sz w:val="20"/>
          <w:szCs w:val="20"/>
        </w:rPr>
        <w:t>413 223,14</w:t>
      </w:r>
      <w:r w:rsidR="00651C10" w:rsidRPr="00366AFB">
        <w:rPr>
          <w:rFonts w:ascii="Verdana" w:hAnsi="Verdana" w:cs="Tahoma"/>
          <w:b/>
          <w:bCs/>
          <w:sz w:val="20"/>
          <w:szCs w:val="20"/>
        </w:rPr>
        <w:t xml:space="preserve"> Eur</w:t>
      </w:r>
      <w:r w:rsidRPr="00366AFB">
        <w:rPr>
          <w:rFonts w:ascii="Verdana" w:hAnsi="Verdana" w:cs="Tahoma"/>
          <w:b/>
          <w:bCs/>
          <w:sz w:val="20"/>
          <w:szCs w:val="20"/>
        </w:rPr>
        <w:t xml:space="preserve"> be PVM, </w:t>
      </w:r>
      <w:r w:rsidR="00011A51" w:rsidRPr="00366AFB">
        <w:rPr>
          <w:rFonts w:ascii="Verdana" w:hAnsi="Verdana" w:cs="Tahoma"/>
          <w:b/>
          <w:bCs/>
          <w:sz w:val="20"/>
          <w:szCs w:val="20"/>
        </w:rPr>
        <w:t>500 000</w:t>
      </w:r>
      <w:r w:rsidR="00651C10" w:rsidRPr="00366AFB">
        <w:rPr>
          <w:rFonts w:ascii="Verdana" w:hAnsi="Verdana" w:cs="Tahoma"/>
          <w:b/>
          <w:bCs/>
          <w:sz w:val="20"/>
          <w:szCs w:val="20"/>
        </w:rPr>
        <w:t>,00 Eur</w:t>
      </w:r>
      <w:r w:rsidR="00884B87" w:rsidRPr="00366AFB">
        <w:rPr>
          <w:rFonts w:ascii="Verdana" w:hAnsi="Verdana" w:cs="Tahoma"/>
          <w:b/>
          <w:bCs/>
          <w:sz w:val="20"/>
          <w:szCs w:val="20"/>
        </w:rPr>
        <w:t xml:space="preserve"> </w:t>
      </w:r>
      <w:r w:rsidRPr="00366AFB">
        <w:rPr>
          <w:rFonts w:ascii="Verdana" w:hAnsi="Verdana" w:cs="Tahoma"/>
          <w:b/>
          <w:bCs/>
          <w:sz w:val="20"/>
          <w:szCs w:val="20"/>
        </w:rPr>
        <w:t>su</w:t>
      </w:r>
      <w:r w:rsidR="00884B87" w:rsidRPr="00366AFB">
        <w:rPr>
          <w:rFonts w:ascii="Verdana" w:hAnsi="Verdana" w:cs="Tahoma"/>
          <w:b/>
          <w:bCs/>
          <w:sz w:val="20"/>
          <w:szCs w:val="20"/>
        </w:rPr>
        <w:t xml:space="preserve"> PVM</w:t>
      </w:r>
      <w:r w:rsidR="00651C10" w:rsidRPr="00366AFB">
        <w:rPr>
          <w:rFonts w:ascii="Verdana" w:hAnsi="Verdana" w:cs="Tahoma"/>
          <w:b/>
          <w:bCs/>
          <w:sz w:val="20"/>
          <w:szCs w:val="20"/>
        </w:rPr>
        <w:t>.</w:t>
      </w:r>
      <w:r w:rsidR="00C935C9" w:rsidRPr="00366AFB">
        <w:rPr>
          <w:rFonts w:ascii="Verdana" w:hAnsi="Verdana" w:cs="Tahoma"/>
          <w:sz w:val="20"/>
          <w:szCs w:val="20"/>
        </w:rPr>
        <w:t xml:space="preserve"> Šiame punkte nurodyta </w:t>
      </w:r>
      <w:r w:rsidR="0068375B" w:rsidRPr="00366AFB">
        <w:rPr>
          <w:rFonts w:ascii="Verdana" w:hAnsi="Verdana" w:cs="Tahoma"/>
          <w:sz w:val="20"/>
          <w:szCs w:val="20"/>
        </w:rPr>
        <w:t>Sutarties</w:t>
      </w:r>
      <w:r w:rsidR="00C935C9" w:rsidRPr="00366AFB">
        <w:rPr>
          <w:rFonts w:ascii="Verdana" w:hAnsi="Verdana" w:cs="Tahoma"/>
          <w:sz w:val="20"/>
          <w:szCs w:val="20"/>
        </w:rPr>
        <w:t xml:space="preserve"> kaina apima visas Paslaugų teikėjo išlaidas, susijusias su Paslaugų teikimu, taip pat visus Paslaugų teikėjui tenkančius mokesčius ir išlaidas</w:t>
      </w:r>
      <w:r w:rsidR="0068375B" w:rsidRPr="00366AFB">
        <w:rPr>
          <w:rFonts w:ascii="Verdana" w:hAnsi="Verdana" w:cs="Tahoma"/>
          <w:sz w:val="20"/>
          <w:szCs w:val="20"/>
        </w:rPr>
        <w:t>.</w:t>
      </w:r>
    </w:p>
    <w:p w14:paraId="083759ED" w14:textId="28FB4389" w:rsidR="002B71EF" w:rsidRPr="00366AFB" w:rsidRDefault="00B4797B"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2.3.</w:t>
      </w:r>
      <w:r w:rsidRPr="00366AFB">
        <w:rPr>
          <w:rFonts w:ascii="Verdana" w:hAnsi="Verdana" w:cs="Tahoma"/>
          <w:color w:val="000000" w:themeColor="text1"/>
          <w:sz w:val="20"/>
          <w:szCs w:val="20"/>
        </w:rPr>
        <w:t xml:space="preserve"> Vadovaujantis Kainodaros taisyklių nustatymo metodika, patvirtinta </w:t>
      </w:r>
      <w:r w:rsidRPr="00366AFB">
        <w:rPr>
          <w:rFonts w:ascii="Verdana" w:hAnsi="Verdana" w:cs="Tahoma"/>
          <w:color w:val="000000" w:themeColor="text1"/>
          <w:sz w:val="20"/>
          <w:szCs w:val="20"/>
        </w:rPr>
        <w:br/>
        <w:t>2017 m. birželio 28 d. Viešųjų pirkimų tarnybos direktoriaus įsakymu Nr. 1S-95 „Dėl kainodaros taisyklių nustatymo metodikos patvirtinimo“, S</w:t>
      </w:r>
      <w:r w:rsidR="002B71EF" w:rsidRPr="00366AFB">
        <w:rPr>
          <w:rFonts w:ascii="Verdana" w:hAnsi="Verdana" w:cs="Tahoma"/>
          <w:sz w:val="20"/>
          <w:szCs w:val="20"/>
        </w:rPr>
        <w:t>utarties vykdymui bus taikoma fiksuoto įkainio</w:t>
      </w:r>
      <w:r w:rsidR="00C946D1" w:rsidRPr="00366AFB">
        <w:rPr>
          <w:rFonts w:ascii="Verdana" w:hAnsi="Verdana" w:cs="Tahoma"/>
          <w:sz w:val="20"/>
          <w:szCs w:val="20"/>
        </w:rPr>
        <w:t xml:space="preserve"> su peržiūra</w:t>
      </w:r>
      <w:r w:rsidR="002B71EF" w:rsidRPr="00366AFB">
        <w:rPr>
          <w:rFonts w:ascii="Verdana" w:hAnsi="Verdana" w:cs="Tahoma"/>
          <w:sz w:val="20"/>
          <w:szCs w:val="20"/>
        </w:rPr>
        <w:t xml:space="preserve"> ir </w:t>
      </w:r>
      <w:r w:rsidR="00876DCA" w:rsidRPr="00366AFB">
        <w:rPr>
          <w:rFonts w:ascii="Verdana" w:hAnsi="Verdana" w:cs="Tahoma"/>
          <w:sz w:val="20"/>
          <w:szCs w:val="20"/>
        </w:rPr>
        <w:t>S</w:t>
      </w:r>
      <w:r w:rsidR="002B71EF" w:rsidRPr="00366AFB">
        <w:rPr>
          <w:rFonts w:ascii="Verdana" w:hAnsi="Verdana" w:cs="Tahoma"/>
          <w:sz w:val="20"/>
          <w:szCs w:val="20"/>
        </w:rPr>
        <w:t>utarties vykdymo išlaidų atlyginimo kainodaros būdų derinys.</w:t>
      </w:r>
    </w:p>
    <w:p w14:paraId="217E41CB" w14:textId="30E4207F" w:rsidR="007F7B7E" w:rsidRPr="00366AFB" w:rsidRDefault="007F7B7E" w:rsidP="0076661D">
      <w:pPr>
        <w:tabs>
          <w:tab w:val="left" w:pos="720"/>
        </w:tabs>
        <w:jc w:val="both"/>
        <w:rPr>
          <w:rFonts w:ascii="Verdana" w:hAnsi="Verdana" w:cs="Tahoma"/>
          <w:sz w:val="20"/>
          <w:szCs w:val="20"/>
        </w:rPr>
      </w:pPr>
      <w:r w:rsidRPr="00366AFB">
        <w:rPr>
          <w:rFonts w:ascii="Verdana" w:hAnsi="Verdana" w:cs="Tahoma"/>
          <w:sz w:val="20"/>
          <w:szCs w:val="20"/>
        </w:rPr>
        <w:tab/>
      </w:r>
      <w:r w:rsidR="002B71EF" w:rsidRPr="00366AFB">
        <w:rPr>
          <w:rFonts w:ascii="Verdana" w:hAnsi="Verdana" w:cs="Tahoma"/>
          <w:sz w:val="20"/>
          <w:szCs w:val="20"/>
        </w:rPr>
        <w:t xml:space="preserve">2.4. </w:t>
      </w:r>
      <w:r w:rsidR="00AA6909" w:rsidRPr="00366AFB">
        <w:rPr>
          <w:rFonts w:ascii="Verdana" w:hAnsi="Verdana" w:cs="Tahoma"/>
          <w:sz w:val="20"/>
          <w:szCs w:val="20"/>
        </w:rPr>
        <w:t xml:space="preserve">Atsiskaitant su </w:t>
      </w:r>
      <w:r w:rsidR="00A8399D" w:rsidRPr="00366AFB">
        <w:rPr>
          <w:rFonts w:ascii="Verdana" w:hAnsi="Verdana" w:cs="Tahoma"/>
          <w:sz w:val="20"/>
          <w:szCs w:val="20"/>
        </w:rPr>
        <w:t>Paslaugų teikėju</w:t>
      </w:r>
      <w:r w:rsidR="00AA6909" w:rsidRPr="00366AFB">
        <w:rPr>
          <w:rFonts w:ascii="Verdana" w:hAnsi="Verdana" w:cs="Tahoma"/>
          <w:sz w:val="20"/>
          <w:szCs w:val="20"/>
        </w:rPr>
        <w:t xml:space="preserve"> už jo patirtas faktines išlaidas, reikalingas ir tiesiogiai susijusias su </w:t>
      </w:r>
      <w:r w:rsidR="00A8399D" w:rsidRPr="00366AFB">
        <w:rPr>
          <w:rFonts w:ascii="Verdana" w:hAnsi="Verdana" w:cs="Tahoma"/>
          <w:sz w:val="20"/>
          <w:szCs w:val="20"/>
        </w:rPr>
        <w:t>S</w:t>
      </w:r>
      <w:r w:rsidR="00AA6909" w:rsidRPr="00366AFB">
        <w:rPr>
          <w:rFonts w:ascii="Verdana" w:hAnsi="Verdana" w:cs="Tahoma"/>
          <w:sz w:val="20"/>
          <w:szCs w:val="20"/>
        </w:rPr>
        <w:t xml:space="preserve">utarties vykdymu, kurias </w:t>
      </w:r>
      <w:r w:rsidR="00A8399D" w:rsidRPr="00366AFB">
        <w:rPr>
          <w:rFonts w:ascii="Verdana" w:hAnsi="Verdana" w:cs="Tahoma"/>
          <w:sz w:val="20"/>
          <w:szCs w:val="20"/>
        </w:rPr>
        <w:t>Paslaugų teikėjas</w:t>
      </w:r>
      <w:r w:rsidR="00AA6909" w:rsidRPr="00366AFB">
        <w:rPr>
          <w:rFonts w:ascii="Verdana" w:hAnsi="Verdana" w:cs="Tahoma"/>
          <w:sz w:val="20"/>
          <w:szCs w:val="20"/>
        </w:rPr>
        <w:t xml:space="preserve"> patirs dėl trečiųjų šalių teikiamų paslaugų, numatytų </w:t>
      </w:r>
      <w:r w:rsidR="00F41C3B" w:rsidRPr="00366AFB">
        <w:rPr>
          <w:rFonts w:ascii="Verdana" w:hAnsi="Verdana" w:cs="Tahoma"/>
          <w:sz w:val="20"/>
          <w:szCs w:val="20"/>
        </w:rPr>
        <w:t>T</w:t>
      </w:r>
      <w:r w:rsidR="00AA6909" w:rsidRPr="00366AFB">
        <w:rPr>
          <w:rFonts w:ascii="Verdana" w:hAnsi="Verdana" w:cs="Tahoma"/>
          <w:sz w:val="20"/>
          <w:szCs w:val="20"/>
        </w:rPr>
        <w:t>echninės specifikacijos 2.2.</w:t>
      </w:r>
      <w:r w:rsidR="00884B87" w:rsidRPr="00366AFB">
        <w:rPr>
          <w:rFonts w:ascii="Verdana" w:hAnsi="Verdana" w:cs="Tahoma"/>
          <w:sz w:val="20"/>
          <w:szCs w:val="20"/>
        </w:rPr>
        <w:t>19</w:t>
      </w:r>
      <w:r w:rsidR="00AA6909" w:rsidRPr="00366AFB">
        <w:rPr>
          <w:rFonts w:ascii="Verdana" w:hAnsi="Verdana" w:cs="Tahoma"/>
          <w:sz w:val="20"/>
          <w:szCs w:val="20"/>
        </w:rPr>
        <w:t>-2.2.</w:t>
      </w:r>
      <w:r w:rsidR="00884B87" w:rsidRPr="00366AFB">
        <w:rPr>
          <w:rFonts w:ascii="Verdana" w:hAnsi="Verdana" w:cs="Tahoma"/>
          <w:sz w:val="20"/>
          <w:szCs w:val="20"/>
        </w:rPr>
        <w:t>23</w:t>
      </w:r>
      <w:r w:rsidR="00AA6909" w:rsidRPr="00366AFB">
        <w:rPr>
          <w:rFonts w:ascii="Verdana" w:hAnsi="Verdana" w:cs="Tahoma"/>
          <w:sz w:val="20"/>
          <w:szCs w:val="20"/>
        </w:rPr>
        <w:t xml:space="preserve"> punktuose, </w:t>
      </w:r>
      <w:r w:rsidR="009D3F70" w:rsidRPr="00366AFB">
        <w:rPr>
          <w:rFonts w:ascii="Verdana" w:hAnsi="Verdana" w:cs="Tahoma"/>
          <w:sz w:val="20"/>
          <w:szCs w:val="20"/>
        </w:rPr>
        <w:t>Paslaugų teikėjas</w:t>
      </w:r>
      <w:r w:rsidR="00AA6909" w:rsidRPr="00366AFB">
        <w:rPr>
          <w:rFonts w:ascii="Verdana" w:hAnsi="Verdana" w:cs="Tahoma"/>
          <w:sz w:val="20"/>
          <w:szCs w:val="20"/>
        </w:rPr>
        <w:t xml:space="preserve"> privalės jas pagrįsti, pateikdamas </w:t>
      </w:r>
      <w:r w:rsidR="009D3F70" w:rsidRPr="00366AFB">
        <w:rPr>
          <w:rFonts w:ascii="Verdana" w:hAnsi="Verdana" w:cs="Tahoma"/>
          <w:sz w:val="20"/>
          <w:szCs w:val="20"/>
        </w:rPr>
        <w:t>Užsakovui</w:t>
      </w:r>
      <w:r w:rsidR="00AA6909" w:rsidRPr="00366AFB">
        <w:rPr>
          <w:rFonts w:ascii="Verdana" w:hAnsi="Verdana" w:cs="Tahoma"/>
          <w:sz w:val="20"/>
          <w:szCs w:val="20"/>
        </w:rPr>
        <w:t xml:space="preserve"> sąskaitą faktūrą ir pateikti išlaidas pagrindžiančius trečiųjų šalių dokumentus. Faktinėmis išlaidomis laikomos galutiniams paslaugas teikiantiems asmenims mokamos kainos, nepaisant to, kad </w:t>
      </w:r>
      <w:r w:rsidR="009D3F70" w:rsidRPr="00366AFB">
        <w:rPr>
          <w:rFonts w:ascii="Verdana" w:hAnsi="Verdana" w:cs="Tahoma"/>
          <w:sz w:val="20"/>
          <w:szCs w:val="20"/>
        </w:rPr>
        <w:t>Paslaugų teikėjas</w:t>
      </w:r>
      <w:r w:rsidR="00AA6909" w:rsidRPr="00366AFB">
        <w:rPr>
          <w:rFonts w:ascii="Verdana" w:hAnsi="Verdana" w:cs="Tahoma"/>
          <w:sz w:val="20"/>
          <w:szCs w:val="20"/>
        </w:rPr>
        <w:t xml:space="preserve"> už šių paslaugų pardavimą iš kitų asmenų gali gauti komisinius mokesčius (t. y. į šias išlaidas negali būti įtrauktas </w:t>
      </w:r>
      <w:r w:rsidR="009D3F70" w:rsidRPr="00366AFB">
        <w:rPr>
          <w:rFonts w:ascii="Verdana" w:hAnsi="Verdana" w:cs="Tahoma"/>
          <w:sz w:val="20"/>
          <w:szCs w:val="20"/>
        </w:rPr>
        <w:t>Paslaugų teikėjo</w:t>
      </w:r>
      <w:r w:rsidR="00AA6909" w:rsidRPr="00366AFB">
        <w:rPr>
          <w:rFonts w:ascii="Verdana" w:hAnsi="Verdana" w:cs="Tahoma"/>
          <w:sz w:val="20"/>
          <w:szCs w:val="20"/>
        </w:rPr>
        <w:t xml:space="preserve"> pelnas). </w:t>
      </w:r>
      <w:r w:rsidR="006530D6" w:rsidRPr="00366AFB">
        <w:rPr>
          <w:rFonts w:ascii="Verdana" w:hAnsi="Verdana" w:cs="Tahoma"/>
          <w:sz w:val="20"/>
          <w:szCs w:val="20"/>
        </w:rPr>
        <w:t>Paslaugų teikėjo</w:t>
      </w:r>
      <w:r w:rsidR="00AA6909" w:rsidRPr="00366AFB">
        <w:rPr>
          <w:rFonts w:ascii="Verdana" w:hAnsi="Verdana" w:cs="Tahoma"/>
          <w:sz w:val="20"/>
          <w:szCs w:val="20"/>
        </w:rPr>
        <w:t xml:space="preserve"> sprendimai, susiję su faktinėmis išlaidomis, kurios susijusios su trečiųjų šalių paslaugomis, turi būti iš anksto suderinti su </w:t>
      </w:r>
      <w:r w:rsidR="006530D6" w:rsidRPr="00366AFB">
        <w:rPr>
          <w:rFonts w:ascii="Verdana" w:hAnsi="Verdana" w:cs="Tahoma"/>
          <w:sz w:val="20"/>
          <w:szCs w:val="20"/>
        </w:rPr>
        <w:t>Užsakovu</w:t>
      </w:r>
      <w:r w:rsidR="00AA6909" w:rsidRPr="00366AFB">
        <w:rPr>
          <w:rFonts w:ascii="Verdana" w:hAnsi="Verdana" w:cs="Tahoma"/>
          <w:sz w:val="20"/>
          <w:szCs w:val="20"/>
        </w:rPr>
        <w:t xml:space="preserve">. </w:t>
      </w:r>
      <w:r w:rsidR="006530D6" w:rsidRPr="00366AFB">
        <w:rPr>
          <w:rFonts w:ascii="Verdana" w:hAnsi="Verdana" w:cs="Tahoma"/>
          <w:sz w:val="20"/>
          <w:szCs w:val="20"/>
        </w:rPr>
        <w:t>Užsakovas</w:t>
      </w:r>
      <w:r w:rsidR="00AA6909" w:rsidRPr="00366AFB">
        <w:rPr>
          <w:rFonts w:ascii="Verdana" w:hAnsi="Verdana" w:cs="Tahoma"/>
          <w:sz w:val="20"/>
          <w:szCs w:val="20"/>
        </w:rPr>
        <w:t xml:space="preserve"> turi teisę bet kada paprašyti </w:t>
      </w:r>
      <w:r w:rsidR="006530D6" w:rsidRPr="00366AFB">
        <w:rPr>
          <w:rFonts w:ascii="Verdana" w:hAnsi="Verdana" w:cs="Tahoma"/>
          <w:sz w:val="20"/>
          <w:szCs w:val="20"/>
        </w:rPr>
        <w:t>Paslaugų teikėjo</w:t>
      </w:r>
      <w:r w:rsidR="00AA6909" w:rsidRPr="00366AFB">
        <w:rPr>
          <w:rFonts w:ascii="Verdana" w:hAnsi="Verdana" w:cs="Tahoma"/>
          <w:sz w:val="20"/>
          <w:szCs w:val="20"/>
        </w:rPr>
        <w:t xml:space="preserve"> parodyti originalius, iš trečiųjų asmenų patirtas išlaidas patvirtinančius dokumentus. Už trečiųjų šalių paslaugas bus apmokėta ne didesnėmis nei rinką atitinkančiomis kainomis.</w:t>
      </w:r>
    </w:p>
    <w:p w14:paraId="2F3A6304" w14:textId="19DB3CD3" w:rsidR="00D24CA4" w:rsidRPr="00366AFB" w:rsidRDefault="00F672D5" w:rsidP="0076661D">
      <w:pPr>
        <w:tabs>
          <w:tab w:val="left" w:pos="426"/>
          <w:tab w:val="left" w:pos="720"/>
          <w:tab w:val="left" w:pos="851"/>
          <w:tab w:val="left" w:pos="993"/>
        </w:tabs>
        <w:suppressAutoHyphens/>
        <w:ind w:firstLine="709"/>
        <w:jc w:val="both"/>
        <w:rPr>
          <w:rFonts w:ascii="Verdana" w:hAnsi="Verdana" w:cs="Tahoma"/>
          <w:sz w:val="20"/>
          <w:szCs w:val="20"/>
        </w:rPr>
      </w:pPr>
      <w:r w:rsidRPr="00366AFB">
        <w:rPr>
          <w:rFonts w:ascii="Verdana" w:hAnsi="Verdana" w:cs="Tahoma"/>
          <w:sz w:val="20"/>
          <w:szCs w:val="20"/>
        </w:rPr>
        <w:t>2.5. Pagal šią Sutartį trečiųjų šalių suteiktoms paslaugoms</w:t>
      </w:r>
      <w:r w:rsidR="00402167" w:rsidRPr="00366AFB">
        <w:rPr>
          <w:rFonts w:ascii="Verdana" w:hAnsi="Verdana" w:cs="Tahoma"/>
          <w:sz w:val="20"/>
          <w:szCs w:val="20"/>
        </w:rPr>
        <w:t xml:space="preserve">, t. y. trečiųjų šalių išlaidoms </w:t>
      </w:r>
      <w:r w:rsidRPr="00366AFB">
        <w:rPr>
          <w:rFonts w:ascii="Verdana" w:hAnsi="Verdana" w:cs="Tahoma"/>
          <w:sz w:val="20"/>
          <w:szCs w:val="20"/>
        </w:rPr>
        <w:t>numatoma skirti ne daugiau kaip</w:t>
      </w:r>
      <w:r w:rsidR="00923B83" w:rsidRPr="00366AFB">
        <w:rPr>
          <w:rFonts w:ascii="Verdana" w:hAnsi="Verdana" w:cs="Tahoma"/>
          <w:sz w:val="20"/>
          <w:szCs w:val="20"/>
        </w:rPr>
        <w:t xml:space="preserve"> </w:t>
      </w:r>
      <w:r w:rsidR="00923B83" w:rsidRPr="00366AFB">
        <w:rPr>
          <w:rFonts w:ascii="Verdana" w:hAnsi="Verdana" w:cs="Tahoma"/>
          <w:sz w:val="20"/>
          <w:szCs w:val="20"/>
          <w:u w:val="single"/>
        </w:rPr>
        <w:t>247 800,00 Eur be PVM</w:t>
      </w:r>
      <w:r w:rsidR="00D24CA4" w:rsidRPr="00366AFB">
        <w:rPr>
          <w:rFonts w:ascii="Verdana" w:hAnsi="Verdana" w:cs="Tahoma"/>
          <w:sz w:val="20"/>
          <w:szCs w:val="20"/>
          <w:u w:val="single"/>
        </w:rPr>
        <w:t>.</w:t>
      </w:r>
    </w:p>
    <w:p w14:paraId="3520433D" w14:textId="371E169B" w:rsidR="001E671C" w:rsidRPr="00366AFB" w:rsidRDefault="002B71EF" w:rsidP="0076661D">
      <w:pPr>
        <w:tabs>
          <w:tab w:val="left" w:pos="426"/>
          <w:tab w:val="left" w:pos="720"/>
          <w:tab w:val="left" w:pos="851"/>
          <w:tab w:val="left" w:pos="993"/>
        </w:tabs>
        <w:suppressAutoHyphens/>
        <w:ind w:firstLine="709"/>
        <w:jc w:val="both"/>
        <w:rPr>
          <w:rFonts w:ascii="Verdana" w:hAnsi="Verdana" w:cs="Tahoma"/>
          <w:b/>
          <w:bCs/>
          <w:sz w:val="20"/>
          <w:szCs w:val="20"/>
        </w:rPr>
      </w:pPr>
      <w:r w:rsidRPr="00366AFB">
        <w:rPr>
          <w:rFonts w:ascii="Verdana" w:hAnsi="Verdana" w:cs="Tahoma"/>
          <w:sz w:val="20"/>
          <w:szCs w:val="20"/>
        </w:rPr>
        <w:t>2.</w:t>
      </w:r>
      <w:r w:rsidR="00F672D5" w:rsidRPr="00366AFB">
        <w:rPr>
          <w:rFonts w:ascii="Verdana" w:hAnsi="Verdana" w:cs="Tahoma"/>
          <w:sz w:val="20"/>
          <w:szCs w:val="20"/>
        </w:rPr>
        <w:t>6</w:t>
      </w:r>
      <w:r w:rsidRPr="00366AFB">
        <w:rPr>
          <w:rFonts w:ascii="Verdana" w:hAnsi="Verdana" w:cs="Tahoma"/>
          <w:sz w:val="20"/>
          <w:szCs w:val="20"/>
        </w:rPr>
        <w:t>.</w:t>
      </w:r>
      <w:r w:rsidR="00B915E6" w:rsidRPr="00366AFB">
        <w:rPr>
          <w:rFonts w:ascii="Verdana" w:hAnsi="Verdana" w:cs="Tahoma"/>
          <w:sz w:val="20"/>
          <w:szCs w:val="20"/>
        </w:rPr>
        <w:t xml:space="preserve"> Sutarties vykdymui, atsižvelgiant į sąlyginai ilgą </w:t>
      </w:r>
      <w:r w:rsidR="006C2BD4" w:rsidRPr="00366AFB">
        <w:rPr>
          <w:rFonts w:ascii="Verdana" w:hAnsi="Verdana" w:cs="Tahoma"/>
          <w:sz w:val="20"/>
          <w:szCs w:val="20"/>
        </w:rPr>
        <w:t>S</w:t>
      </w:r>
      <w:r w:rsidR="00B915E6" w:rsidRPr="00366AFB">
        <w:rPr>
          <w:rFonts w:ascii="Verdana" w:hAnsi="Verdana" w:cs="Tahoma"/>
          <w:sz w:val="20"/>
          <w:szCs w:val="20"/>
        </w:rPr>
        <w:t xml:space="preserve">utarties vykdymo laikotarpį ir didelę </w:t>
      </w:r>
      <w:r w:rsidR="006C2BD4" w:rsidRPr="00366AFB">
        <w:rPr>
          <w:rFonts w:ascii="Verdana" w:hAnsi="Verdana" w:cs="Tahoma"/>
          <w:sz w:val="20"/>
          <w:szCs w:val="20"/>
        </w:rPr>
        <w:t>S</w:t>
      </w:r>
      <w:r w:rsidR="00B915E6" w:rsidRPr="00366AFB">
        <w:rPr>
          <w:rFonts w:ascii="Verdana" w:hAnsi="Verdana" w:cs="Tahoma"/>
          <w:sz w:val="20"/>
          <w:szCs w:val="20"/>
        </w:rPr>
        <w:t xml:space="preserve">utarties vertę, avansiniai mokėjimai pagal poreikį galės būti vykdomi kiekvienam </w:t>
      </w:r>
      <w:r w:rsidR="00B915E6" w:rsidRPr="00366AFB">
        <w:rPr>
          <w:rFonts w:ascii="Verdana" w:hAnsi="Verdana" w:cs="Tahoma"/>
          <w:sz w:val="20"/>
          <w:szCs w:val="20"/>
        </w:rPr>
        <w:lastRenderedPageBreak/>
        <w:t xml:space="preserve">užsakymui atskirai, bet ne daugiau kaip 15 proc. užsakymo vertės. Atsiskaitymas bus vykdomas už kiekvieną parengtą </w:t>
      </w:r>
      <w:r w:rsidR="006C2BD4" w:rsidRPr="00366AFB">
        <w:rPr>
          <w:rFonts w:ascii="Verdana" w:hAnsi="Verdana" w:cs="Tahoma"/>
          <w:sz w:val="20"/>
          <w:szCs w:val="20"/>
        </w:rPr>
        <w:t>P</w:t>
      </w:r>
      <w:r w:rsidR="00B915E6" w:rsidRPr="00366AFB">
        <w:rPr>
          <w:rFonts w:ascii="Verdana" w:hAnsi="Verdana" w:cs="Tahoma"/>
          <w:sz w:val="20"/>
          <w:szCs w:val="20"/>
        </w:rPr>
        <w:t>aslaugų užsakymą ar kelis užsakymus pagal Paslaugų teikėjo poreikį.</w:t>
      </w:r>
    </w:p>
    <w:p w14:paraId="26E05651" w14:textId="1F44C921" w:rsidR="002B71EF" w:rsidRPr="00366AFB" w:rsidRDefault="002B71EF"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2.</w:t>
      </w:r>
      <w:r w:rsidR="00F672D5" w:rsidRPr="00366AFB">
        <w:rPr>
          <w:rFonts w:ascii="Verdana" w:hAnsi="Verdana" w:cs="Tahoma"/>
          <w:sz w:val="20"/>
          <w:szCs w:val="20"/>
        </w:rPr>
        <w:t>7</w:t>
      </w:r>
      <w:r w:rsidRPr="00366AFB">
        <w:rPr>
          <w:rFonts w:ascii="Verdana" w:hAnsi="Verdana" w:cs="Tahoma"/>
          <w:sz w:val="20"/>
          <w:szCs w:val="20"/>
        </w:rPr>
        <w:t xml:space="preserve">. Sutarties 2.2 punkte nurodyta maksimali </w:t>
      </w:r>
      <w:r w:rsidR="00295AAC" w:rsidRPr="00366AFB">
        <w:rPr>
          <w:rFonts w:ascii="Verdana" w:hAnsi="Verdana" w:cs="Tahoma"/>
          <w:sz w:val="20"/>
          <w:szCs w:val="20"/>
        </w:rPr>
        <w:t>viešajam Paslaugų pirkimui skirta lėšų suma</w:t>
      </w:r>
      <w:r w:rsidRPr="00366AFB">
        <w:rPr>
          <w:rFonts w:ascii="Verdana" w:hAnsi="Verdana" w:cs="Tahoma"/>
          <w:sz w:val="20"/>
          <w:szCs w:val="20"/>
        </w:rPr>
        <w:t xml:space="preserve"> nėra </w:t>
      </w:r>
      <w:r w:rsidR="00295AAC" w:rsidRPr="00366AFB">
        <w:rPr>
          <w:rFonts w:ascii="Verdana" w:hAnsi="Verdana" w:cs="Tahoma"/>
          <w:sz w:val="20"/>
          <w:szCs w:val="20"/>
        </w:rPr>
        <w:t>Užsakovo</w:t>
      </w:r>
      <w:r w:rsidRPr="00366AFB">
        <w:rPr>
          <w:rFonts w:ascii="Verdana" w:hAnsi="Verdana" w:cs="Tahoma"/>
          <w:sz w:val="20"/>
          <w:szCs w:val="20"/>
        </w:rPr>
        <w:t xml:space="preserve"> įsipareigojimas įsigyti Paslaugų </w:t>
      </w:r>
      <w:r w:rsidR="00295AAC" w:rsidRPr="00366AFB">
        <w:rPr>
          <w:rFonts w:ascii="Verdana" w:hAnsi="Verdana" w:cs="Tahoma"/>
          <w:sz w:val="20"/>
          <w:szCs w:val="20"/>
        </w:rPr>
        <w:t>šiai</w:t>
      </w:r>
      <w:r w:rsidRPr="00366AFB">
        <w:rPr>
          <w:rFonts w:ascii="Verdana" w:hAnsi="Verdana" w:cs="Tahoma"/>
          <w:sz w:val="20"/>
          <w:szCs w:val="20"/>
        </w:rPr>
        <w:t xml:space="preserve"> vertei. </w:t>
      </w:r>
    </w:p>
    <w:p w14:paraId="242C8E18" w14:textId="1855F7B3" w:rsidR="00420B9B" w:rsidRPr="00366AFB" w:rsidRDefault="002B71EF"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2.</w:t>
      </w:r>
      <w:r w:rsidR="00F672D5" w:rsidRPr="00366AFB">
        <w:rPr>
          <w:rFonts w:ascii="Verdana" w:hAnsi="Verdana" w:cs="Tahoma"/>
          <w:sz w:val="20"/>
          <w:szCs w:val="20"/>
        </w:rPr>
        <w:t>8</w:t>
      </w:r>
      <w:r w:rsidRPr="00366AFB">
        <w:rPr>
          <w:rFonts w:ascii="Verdana" w:hAnsi="Verdana" w:cs="Tahoma"/>
          <w:sz w:val="20"/>
          <w:szCs w:val="20"/>
        </w:rPr>
        <w:t>.</w:t>
      </w:r>
      <w:r w:rsidR="00420B9B" w:rsidRPr="00366AFB">
        <w:rPr>
          <w:rFonts w:ascii="Verdana" w:hAnsi="Verdana" w:cs="Tahoma"/>
          <w:sz w:val="20"/>
          <w:szCs w:val="20"/>
        </w:rPr>
        <w:t xml:space="preserve"> </w:t>
      </w:r>
      <w:r w:rsidR="00FB54C9" w:rsidRPr="00366AFB">
        <w:rPr>
          <w:rFonts w:ascii="Verdana" w:hAnsi="Verdana" w:cs="Tahoma"/>
          <w:sz w:val="20"/>
          <w:szCs w:val="20"/>
        </w:rPr>
        <w:t>Šalys susitaria, kad Paslaugų te</w:t>
      </w:r>
      <w:r w:rsidR="00145B78" w:rsidRPr="00366AFB">
        <w:rPr>
          <w:rFonts w:ascii="Verdana" w:hAnsi="Verdana" w:cs="Tahoma"/>
          <w:sz w:val="20"/>
          <w:szCs w:val="20"/>
        </w:rPr>
        <w:t>i</w:t>
      </w:r>
      <w:r w:rsidR="00FB54C9" w:rsidRPr="00366AFB">
        <w:rPr>
          <w:rFonts w:ascii="Verdana" w:hAnsi="Verdana" w:cs="Tahoma"/>
          <w:sz w:val="20"/>
          <w:szCs w:val="20"/>
        </w:rPr>
        <w:t>kėjo p</w:t>
      </w:r>
      <w:r w:rsidR="005C25F9" w:rsidRPr="00366AFB">
        <w:rPr>
          <w:rFonts w:ascii="Verdana" w:hAnsi="Verdana" w:cs="Tahoma"/>
          <w:sz w:val="20"/>
          <w:szCs w:val="20"/>
        </w:rPr>
        <w:t>ateikiamos PVM sąskaitos</w:t>
      </w:r>
      <w:r w:rsidR="00011A51" w:rsidRPr="00366AFB">
        <w:rPr>
          <w:rFonts w:ascii="Verdana" w:hAnsi="Verdana" w:cs="Tahoma"/>
          <w:sz w:val="20"/>
          <w:szCs w:val="20"/>
        </w:rPr>
        <w:t xml:space="preserve">  </w:t>
      </w:r>
      <w:r w:rsidR="00CE0E9B" w:rsidRPr="00366AFB">
        <w:rPr>
          <w:rFonts w:ascii="Verdana" w:hAnsi="Verdana" w:cs="Tahoma"/>
          <w:sz w:val="20"/>
          <w:szCs w:val="20"/>
        </w:rPr>
        <w:t>-</w:t>
      </w:r>
      <w:r w:rsidR="00B915E6" w:rsidRPr="00366AFB">
        <w:rPr>
          <w:rFonts w:ascii="Verdana" w:hAnsi="Verdana" w:cs="Tahoma"/>
          <w:sz w:val="20"/>
          <w:szCs w:val="20"/>
        </w:rPr>
        <w:t xml:space="preserve"> </w:t>
      </w:r>
      <w:r w:rsidR="005C25F9" w:rsidRPr="00366AFB">
        <w:rPr>
          <w:rFonts w:ascii="Verdana" w:hAnsi="Verdana" w:cs="Tahoma"/>
          <w:sz w:val="20"/>
          <w:szCs w:val="20"/>
        </w:rPr>
        <w:t>faktūros</w:t>
      </w:r>
      <w:r w:rsidR="00FB54C9" w:rsidRPr="00366AFB">
        <w:rPr>
          <w:rFonts w:ascii="Verdana" w:hAnsi="Verdana" w:cs="Tahoma"/>
          <w:sz w:val="20"/>
          <w:szCs w:val="20"/>
        </w:rPr>
        <w:t xml:space="preserve"> apmokam</w:t>
      </w:r>
      <w:r w:rsidR="005C25F9" w:rsidRPr="00366AFB">
        <w:rPr>
          <w:rFonts w:ascii="Verdana" w:hAnsi="Verdana" w:cs="Tahoma"/>
          <w:sz w:val="20"/>
          <w:szCs w:val="20"/>
        </w:rPr>
        <w:t xml:space="preserve">os ne vėliau kaip per </w:t>
      </w:r>
      <w:r w:rsidR="00CE0E9B" w:rsidRPr="00366AFB">
        <w:rPr>
          <w:rFonts w:ascii="Verdana" w:hAnsi="Verdana" w:cs="Tahoma"/>
          <w:sz w:val="20"/>
          <w:szCs w:val="20"/>
        </w:rPr>
        <w:t>3</w:t>
      </w:r>
      <w:r w:rsidR="005C25F9" w:rsidRPr="00366AFB">
        <w:rPr>
          <w:rFonts w:ascii="Verdana" w:hAnsi="Verdana" w:cs="Tahoma"/>
          <w:sz w:val="20"/>
          <w:szCs w:val="20"/>
        </w:rPr>
        <w:t xml:space="preserve">0 </w:t>
      </w:r>
      <w:r w:rsidR="00CE0E9B" w:rsidRPr="00366AFB">
        <w:rPr>
          <w:rFonts w:ascii="Verdana" w:hAnsi="Verdana" w:cs="Tahoma"/>
          <w:sz w:val="20"/>
          <w:szCs w:val="20"/>
        </w:rPr>
        <w:t xml:space="preserve">kalendorinių </w:t>
      </w:r>
      <w:r w:rsidR="005C25F9" w:rsidRPr="00366AFB">
        <w:rPr>
          <w:rFonts w:ascii="Verdana" w:hAnsi="Verdana" w:cs="Tahoma"/>
          <w:sz w:val="20"/>
          <w:szCs w:val="20"/>
        </w:rPr>
        <w:t>dienų nuo mokėjimo dokumentų pateikimo dienos</w:t>
      </w:r>
      <w:r w:rsidR="00FB54C9" w:rsidRPr="00366AFB">
        <w:rPr>
          <w:rFonts w:ascii="Verdana" w:hAnsi="Verdana" w:cs="Tahoma"/>
          <w:sz w:val="20"/>
          <w:szCs w:val="20"/>
        </w:rPr>
        <w:t>, kai įvykdomos sąlygos</w:t>
      </w:r>
      <w:r w:rsidR="00CE0E9B" w:rsidRPr="00366AFB">
        <w:rPr>
          <w:rFonts w:ascii="Verdana" w:hAnsi="Verdana" w:cs="Tahoma"/>
          <w:sz w:val="20"/>
          <w:szCs w:val="20"/>
        </w:rPr>
        <w:t>,</w:t>
      </w:r>
      <w:r w:rsidR="00FB54C9" w:rsidRPr="00366AFB">
        <w:rPr>
          <w:rFonts w:ascii="Verdana" w:hAnsi="Verdana" w:cs="Tahoma"/>
          <w:sz w:val="20"/>
          <w:szCs w:val="20"/>
        </w:rPr>
        <w:t xml:space="preserve"> numatytos </w:t>
      </w:r>
      <w:r w:rsidR="00CE0E9B" w:rsidRPr="00366AFB">
        <w:rPr>
          <w:rFonts w:ascii="Verdana" w:hAnsi="Verdana" w:cs="Tahoma"/>
          <w:sz w:val="20"/>
          <w:szCs w:val="20"/>
        </w:rPr>
        <w:t>S</w:t>
      </w:r>
      <w:r w:rsidR="00FB54C9" w:rsidRPr="00366AFB">
        <w:rPr>
          <w:rFonts w:ascii="Verdana" w:hAnsi="Verdana" w:cs="Tahoma"/>
          <w:sz w:val="20"/>
          <w:szCs w:val="20"/>
        </w:rPr>
        <w:t>utarties 2.</w:t>
      </w:r>
      <w:r w:rsidR="00420B9B" w:rsidRPr="00366AFB">
        <w:rPr>
          <w:rFonts w:ascii="Verdana" w:hAnsi="Verdana" w:cs="Tahoma"/>
          <w:sz w:val="20"/>
          <w:szCs w:val="20"/>
        </w:rPr>
        <w:t>9</w:t>
      </w:r>
      <w:r w:rsidR="008B528E" w:rsidRPr="00366AFB">
        <w:rPr>
          <w:rFonts w:ascii="Verdana" w:hAnsi="Verdana" w:cs="Tahoma"/>
          <w:sz w:val="20"/>
          <w:szCs w:val="20"/>
        </w:rPr>
        <w:t xml:space="preserve"> </w:t>
      </w:r>
      <w:r w:rsidR="00FB54C9" w:rsidRPr="00366AFB">
        <w:rPr>
          <w:rFonts w:ascii="Verdana" w:hAnsi="Verdana" w:cs="Tahoma"/>
          <w:sz w:val="20"/>
          <w:szCs w:val="20"/>
        </w:rPr>
        <w:t>p</w:t>
      </w:r>
      <w:r w:rsidR="00CE0E9B" w:rsidRPr="00366AFB">
        <w:rPr>
          <w:rFonts w:ascii="Verdana" w:hAnsi="Verdana" w:cs="Tahoma"/>
          <w:sz w:val="20"/>
          <w:szCs w:val="20"/>
        </w:rPr>
        <w:t>unkte</w:t>
      </w:r>
      <w:r w:rsidR="00FB54C9" w:rsidRPr="00366AFB">
        <w:rPr>
          <w:rFonts w:ascii="Verdana" w:hAnsi="Verdana" w:cs="Tahoma"/>
          <w:sz w:val="20"/>
          <w:szCs w:val="20"/>
        </w:rPr>
        <w:t xml:space="preserve"> ir atitinkamai Užsakovas gauna mokėjimo dokumentus.</w:t>
      </w:r>
      <w:r w:rsidR="005C25F9" w:rsidRPr="00366AFB">
        <w:rPr>
          <w:rFonts w:ascii="Verdana" w:hAnsi="Verdana" w:cs="Tahoma"/>
          <w:sz w:val="20"/>
          <w:szCs w:val="20"/>
        </w:rPr>
        <w:t xml:space="preserve"> </w:t>
      </w:r>
    </w:p>
    <w:p w14:paraId="01078E37" w14:textId="77777777" w:rsidR="004B7DFE" w:rsidRPr="00366AFB" w:rsidRDefault="00420B9B"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 xml:space="preserve">2.9. </w:t>
      </w:r>
      <w:r w:rsidR="00FB54C9" w:rsidRPr="00366AFB">
        <w:rPr>
          <w:rFonts w:ascii="Verdana" w:hAnsi="Verdana" w:cs="Tahoma"/>
          <w:sz w:val="20"/>
          <w:szCs w:val="20"/>
        </w:rPr>
        <w:t>Už Paslaugas Paslaugų te</w:t>
      </w:r>
      <w:r w:rsidR="00920B87" w:rsidRPr="00366AFB">
        <w:rPr>
          <w:rFonts w:ascii="Verdana" w:hAnsi="Verdana" w:cs="Tahoma"/>
          <w:sz w:val="20"/>
          <w:szCs w:val="20"/>
        </w:rPr>
        <w:t>i</w:t>
      </w:r>
      <w:r w:rsidR="00FB54C9" w:rsidRPr="00366AFB">
        <w:rPr>
          <w:rFonts w:ascii="Verdana" w:hAnsi="Verdana" w:cs="Tahoma"/>
          <w:sz w:val="20"/>
          <w:szCs w:val="20"/>
        </w:rPr>
        <w:t>kėjui apmokama tik po to, kai įvykdytos visos šios sąlygos:</w:t>
      </w:r>
    </w:p>
    <w:p w14:paraId="1BD32AF9" w14:textId="1F38D9A9" w:rsidR="004B7DFE" w:rsidRPr="00366AFB" w:rsidRDefault="004B7DFE"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 xml:space="preserve">2.9.1. </w:t>
      </w:r>
      <w:r w:rsidR="00FB54C9" w:rsidRPr="00366AFB">
        <w:rPr>
          <w:rFonts w:ascii="Verdana" w:hAnsi="Verdana" w:cs="Tahoma"/>
          <w:sz w:val="20"/>
          <w:szCs w:val="20"/>
        </w:rPr>
        <w:t xml:space="preserve">Paslaugų teikėjas tinkamai, laiku ir kokybiškai suteikė Paslaugas </w:t>
      </w:r>
      <w:r w:rsidR="00A71269" w:rsidRPr="00366AFB">
        <w:rPr>
          <w:rFonts w:ascii="Verdana" w:hAnsi="Verdana" w:cs="Tahoma"/>
          <w:sz w:val="20"/>
          <w:szCs w:val="20"/>
        </w:rPr>
        <w:t xml:space="preserve">pagal užsakymą </w:t>
      </w:r>
      <w:r w:rsidR="00FB54C9" w:rsidRPr="00366AFB">
        <w:rPr>
          <w:rFonts w:ascii="Verdana" w:hAnsi="Verdana" w:cs="Tahoma"/>
          <w:sz w:val="20"/>
          <w:szCs w:val="20"/>
        </w:rPr>
        <w:t xml:space="preserve">ir pateikė visus dokumentus, kurie įrodo suteiktų </w:t>
      </w:r>
      <w:r w:rsidR="00A71269" w:rsidRPr="00366AFB">
        <w:rPr>
          <w:rFonts w:ascii="Verdana" w:hAnsi="Verdana" w:cs="Tahoma"/>
          <w:sz w:val="20"/>
          <w:szCs w:val="20"/>
        </w:rPr>
        <w:t>P</w:t>
      </w:r>
      <w:r w:rsidR="00FB54C9" w:rsidRPr="00366AFB">
        <w:rPr>
          <w:rFonts w:ascii="Verdana" w:hAnsi="Verdana" w:cs="Tahoma"/>
          <w:sz w:val="20"/>
          <w:szCs w:val="20"/>
        </w:rPr>
        <w:t>aslaugų kiekius ir apimtis</w:t>
      </w:r>
      <w:r w:rsidR="00A71269" w:rsidRPr="00366AFB">
        <w:rPr>
          <w:rFonts w:ascii="Verdana" w:hAnsi="Verdana" w:cs="Tahoma"/>
          <w:sz w:val="20"/>
          <w:szCs w:val="20"/>
        </w:rPr>
        <w:t>;</w:t>
      </w:r>
    </w:p>
    <w:p w14:paraId="5A955DA0" w14:textId="3A5B792C" w:rsidR="004B7DFE" w:rsidRPr="00366AFB" w:rsidRDefault="004B7DFE"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2.9.2.</w:t>
      </w:r>
      <w:r w:rsidR="00A71269" w:rsidRPr="00366AFB">
        <w:rPr>
          <w:rFonts w:ascii="Verdana" w:hAnsi="Verdana" w:cs="Tahoma"/>
          <w:sz w:val="20"/>
          <w:szCs w:val="20"/>
        </w:rPr>
        <w:t xml:space="preserve"> </w:t>
      </w:r>
      <w:r w:rsidR="00FB54C9" w:rsidRPr="00366AFB">
        <w:rPr>
          <w:rFonts w:ascii="Verdana" w:hAnsi="Verdana" w:cs="Tahoma"/>
          <w:sz w:val="20"/>
          <w:szCs w:val="20"/>
        </w:rPr>
        <w:t xml:space="preserve">Užsakovas ir Paslaugų teikėjas pasirašė Paslaugų </w:t>
      </w:r>
      <w:r w:rsidR="00920B87" w:rsidRPr="00366AFB">
        <w:rPr>
          <w:rFonts w:ascii="Verdana" w:hAnsi="Verdana" w:cs="Tahoma"/>
          <w:sz w:val="20"/>
          <w:szCs w:val="20"/>
        </w:rPr>
        <w:t>perdavimo</w:t>
      </w:r>
      <w:r w:rsidR="00494DEF" w:rsidRPr="00366AFB">
        <w:rPr>
          <w:rFonts w:ascii="Verdana" w:hAnsi="Verdana" w:cs="Tahoma"/>
          <w:sz w:val="20"/>
          <w:szCs w:val="20"/>
        </w:rPr>
        <w:t xml:space="preserve"> </w:t>
      </w:r>
      <w:r w:rsidR="00920B87" w:rsidRPr="00366AFB">
        <w:rPr>
          <w:rFonts w:ascii="Verdana" w:hAnsi="Verdana" w:cs="Tahoma"/>
          <w:sz w:val="20"/>
          <w:szCs w:val="20"/>
        </w:rPr>
        <w:t>-</w:t>
      </w:r>
      <w:r w:rsidR="00494DEF" w:rsidRPr="00366AFB">
        <w:rPr>
          <w:rFonts w:ascii="Verdana" w:hAnsi="Verdana" w:cs="Tahoma"/>
          <w:sz w:val="20"/>
          <w:szCs w:val="20"/>
        </w:rPr>
        <w:t xml:space="preserve"> </w:t>
      </w:r>
      <w:r w:rsidR="00920B87" w:rsidRPr="00366AFB">
        <w:rPr>
          <w:rFonts w:ascii="Verdana" w:hAnsi="Verdana" w:cs="Tahoma"/>
          <w:sz w:val="20"/>
          <w:szCs w:val="20"/>
        </w:rPr>
        <w:t>priėmimo</w:t>
      </w:r>
      <w:r w:rsidR="00FB54C9" w:rsidRPr="00366AFB">
        <w:rPr>
          <w:rFonts w:ascii="Verdana" w:hAnsi="Verdana" w:cs="Tahoma"/>
          <w:sz w:val="20"/>
          <w:szCs w:val="20"/>
        </w:rPr>
        <w:t xml:space="preserve"> aktą ir Užsakovas neturėjo pastabų dėl suteiktų Paslaugų kokybės</w:t>
      </w:r>
      <w:r w:rsidR="00A71269" w:rsidRPr="00366AFB">
        <w:rPr>
          <w:rFonts w:ascii="Verdana" w:hAnsi="Verdana" w:cs="Tahoma"/>
          <w:sz w:val="20"/>
          <w:szCs w:val="20"/>
        </w:rPr>
        <w:t>;</w:t>
      </w:r>
    </w:p>
    <w:p w14:paraId="01E8E76A" w14:textId="649E3940" w:rsidR="008B528E" w:rsidRPr="00366AFB" w:rsidRDefault="004B7DFE" w:rsidP="0076661D">
      <w:pPr>
        <w:tabs>
          <w:tab w:val="left" w:pos="0"/>
        </w:tabs>
        <w:suppressAutoHyphens/>
        <w:ind w:firstLine="709"/>
        <w:jc w:val="both"/>
        <w:rPr>
          <w:rFonts w:ascii="Verdana" w:hAnsi="Verdana" w:cs="Tahoma"/>
          <w:sz w:val="20"/>
          <w:szCs w:val="20"/>
        </w:rPr>
      </w:pPr>
      <w:r w:rsidRPr="00366AFB">
        <w:rPr>
          <w:rFonts w:ascii="Verdana" w:hAnsi="Verdana" w:cs="Tahoma"/>
          <w:sz w:val="20"/>
          <w:szCs w:val="20"/>
        </w:rPr>
        <w:t>2.9.3.</w:t>
      </w:r>
      <w:r w:rsidR="00A71269" w:rsidRPr="00366AFB">
        <w:rPr>
          <w:rFonts w:ascii="Verdana" w:hAnsi="Verdana" w:cs="Tahoma"/>
          <w:sz w:val="20"/>
          <w:szCs w:val="20"/>
        </w:rPr>
        <w:t xml:space="preserve"> </w:t>
      </w:r>
      <w:r w:rsidR="00FB54C9" w:rsidRPr="00366AFB">
        <w:rPr>
          <w:rFonts w:ascii="Verdana" w:hAnsi="Verdana" w:cs="Tahoma"/>
          <w:sz w:val="20"/>
          <w:szCs w:val="20"/>
        </w:rPr>
        <w:t xml:space="preserve">Paslaugų teikėjas Paslaugų </w:t>
      </w:r>
      <w:r w:rsidR="00920B87" w:rsidRPr="00366AFB">
        <w:rPr>
          <w:rFonts w:ascii="Verdana" w:hAnsi="Verdana" w:cs="Tahoma"/>
          <w:sz w:val="20"/>
          <w:szCs w:val="20"/>
        </w:rPr>
        <w:t>perdavimo</w:t>
      </w:r>
      <w:r w:rsidR="00494DEF" w:rsidRPr="00366AFB">
        <w:rPr>
          <w:rFonts w:ascii="Verdana" w:hAnsi="Verdana" w:cs="Tahoma"/>
          <w:sz w:val="20"/>
          <w:szCs w:val="20"/>
        </w:rPr>
        <w:t xml:space="preserve"> </w:t>
      </w:r>
      <w:r w:rsidR="00920B87" w:rsidRPr="00366AFB">
        <w:rPr>
          <w:rFonts w:ascii="Verdana" w:hAnsi="Verdana" w:cs="Tahoma"/>
          <w:sz w:val="20"/>
          <w:szCs w:val="20"/>
        </w:rPr>
        <w:t>-</w:t>
      </w:r>
      <w:r w:rsidR="00494DEF" w:rsidRPr="00366AFB">
        <w:rPr>
          <w:rFonts w:ascii="Verdana" w:hAnsi="Verdana" w:cs="Tahoma"/>
          <w:sz w:val="20"/>
          <w:szCs w:val="20"/>
        </w:rPr>
        <w:t xml:space="preserve"> </w:t>
      </w:r>
      <w:r w:rsidR="00920B87" w:rsidRPr="00366AFB">
        <w:rPr>
          <w:rFonts w:ascii="Verdana" w:hAnsi="Verdana" w:cs="Tahoma"/>
          <w:sz w:val="20"/>
          <w:szCs w:val="20"/>
        </w:rPr>
        <w:t>priėmimo</w:t>
      </w:r>
      <w:r w:rsidR="00FB54C9" w:rsidRPr="00366AFB">
        <w:rPr>
          <w:rFonts w:ascii="Verdana" w:hAnsi="Verdana" w:cs="Tahoma"/>
          <w:sz w:val="20"/>
          <w:szCs w:val="20"/>
        </w:rPr>
        <w:t xml:space="preserve"> akto pagrindu pateikė PVM sąskaitą</w:t>
      </w:r>
      <w:r w:rsidR="00494DEF" w:rsidRPr="00366AFB">
        <w:rPr>
          <w:rFonts w:ascii="Verdana" w:hAnsi="Verdana" w:cs="Tahoma"/>
          <w:sz w:val="20"/>
          <w:szCs w:val="20"/>
        </w:rPr>
        <w:t xml:space="preserve"> </w:t>
      </w:r>
      <w:r w:rsidR="00A71269" w:rsidRPr="00366AFB">
        <w:rPr>
          <w:rFonts w:ascii="Verdana" w:hAnsi="Verdana" w:cs="Tahoma"/>
          <w:sz w:val="20"/>
          <w:szCs w:val="20"/>
        </w:rPr>
        <w:t>-</w:t>
      </w:r>
      <w:r w:rsidR="00494DEF" w:rsidRPr="00366AFB">
        <w:rPr>
          <w:rFonts w:ascii="Verdana" w:hAnsi="Verdana" w:cs="Tahoma"/>
          <w:sz w:val="20"/>
          <w:szCs w:val="20"/>
        </w:rPr>
        <w:t xml:space="preserve"> </w:t>
      </w:r>
      <w:r w:rsidR="00FB54C9" w:rsidRPr="00366AFB">
        <w:rPr>
          <w:rFonts w:ascii="Verdana" w:hAnsi="Verdana" w:cs="Tahoma"/>
          <w:sz w:val="20"/>
          <w:szCs w:val="20"/>
        </w:rPr>
        <w:t>faktūrą.</w:t>
      </w:r>
      <w:r w:rsidR="001F61E5" w:rsidRPr="00366AFB">
        <w:rPr>
          <w:rFonts w:ascii="Verdana" w:hAnsi="Verdana" w:cs="Tahoma"/>
          <w:sz w:val="20"/>
          <w:szCs w:val="20"/>
        </w:rPr>
        <w:t xml:space="preserve"> Sąskaita apmokėjimui turi būti pateikiama naudojantis elektronine paslauga „E. sąskaita“ (elektroninės paslaugos „E. sąskaita“ svetainė pasiekiama adresu www.esaskaita.eu) per 5 (penkias) darbo dienas arba kitą </w:t>
      </w:r>
      <w:r w:rsidR="00A71269" w:rsidRPr="00366AFB">
        <w:rPr>
          <w:rFonts w:ascii="Verdana" w:hAnsi="Verdana" w:cs="Tahoma"/>
          <w:sz w:val="20"/>
          <w:szCs w:val="20"/>
        </w:rPr>
        <w:t>Š</w:t>
      </w:r>
      <w:r w:rsidR="001F61E5" w:rsidRPr="00366AFB">
        <w:rPr>
          <w:rFonts w:ascii="Verdana" w:hAnsi="Verdana" w:cs="Tahoma"/>
          <w:sz w:val="20"/>
          <w:szCs w:val="20"/>
        </w:rPr>
        <w:t xml:space="preserve">alių sutartą terminą nuo </w:t>
      </w:r>
      <w:r w:rsidR="00A71269" w:rsidRPr="00366AFB">
        <w:rPr>
          <w:rFonts w:ascii="Verdana" w:hAnsi="Verdana" w:cs="Tahoma"/>
          <w:sz w:val="20"/>
          <w:szCs w:val="20"/>
        </w:rPr>
        <w:t>P</w:t>
      </w:r>
      <w:r w:rsidR="001F61E5" w:rsidRPr="00366AFB">
        <w:rPr>
          <w:rFonts w:ascii="Verdana" w:hAnsi="Verdana" w:cs="Tahoma"/>
          <w:sz w:val="20"/>
          <w:szCs w:val="20"/>
        </w:rPr>
        <w:t>aslaugu perdavimo</w:t>
      </w:r>
      <w:r w:rsidR="00494DEF" w:rsidRPr="00366AFB">
        <w:rPr>
          <w:rFonts w:ascii="Verdana" w:hAnsi="Verdana" w:cs="Tahoma"/>
          <w:sz w:val="20"/>
          <w:szCs w:val="20"/>
        </w:rPr>
        <w:t xml:space="preserve"> </w:t>
      </w:r>
      <w:r w:rsidR="001F61E5" w:rsidRPr="00366AFB">
        <w:rPr>
          <w:rFonts w:ascii="Verdana" w:hAnsi="Verdana" w:cs="Tahoma"/>
          <w:sz w:val="20"/>
          <w:szCs w:val="20"/>
        </w:rPr>
        <w:t>-</w:t>
      </w:r>
      <w:r w:rsidR="00494DEF" w:rsidRPr="00366AFB">
        <w:rPr>
          <w:rFonts w:ascii="Verdana" w:hAnsi="Verdana" w:cs="Tahoma"/>
          <w:sz w:val="20"/>
          <w:szCs w:val="20"/>
        </w:rPr>
        <w:t xml:space="preserve"> </w:t>
      </w:r>
      <w:r w:rsidR="001F61E5" w:rsidRPr="00366AFB">
        <w:rPr>
          <w:rFonts w:ascii="Verdana" w:hAnsi="Verdana" w:cs="Tahoma"/>
          <w:sz w:val="20"/>
          <w:szCs w:val="20"/>
        </w:rPr>
        <w:t>priėmimo akto pasirašymo dienos.</w:t>
      </w:r>
    </w:p>
    <w:p w14:paraId="7D68DD3C" w14:textId="48A0CE28" w:rsidR="008B528E" w:rsidRPr="00366AFB" w:rsidRDefault="004D0856" w:rsidP="004D0856">
      <w:pPr>
        <w:tabs>
          <w:tab w:val="left" w:pos="567"/>
        </w:tabs>
        <w:ind w:firstLine="709"/>
        <w:jc w:val="both"/>
        <w:rPr>
          <w:rFonts w:ascii="Verdana" w:hAnsi="Verdana" w:cs="Tahoma"/>
          <w:sz w:val="20"/>
          <w:szCs w:val="20"/>
        </w:rPr>
      </w:pPr>
      <w:r w:rsidRPr="00366AFB">
        <w:rPr>
          <w:rFonts w:ascii="Verdana" w:hAnsi="Verdana" w:cs="Tahoma"/>
          <w:sz w:val="20"/>
          <w:szCs w:val="20"/>
        </w:rPr>
        <w:t xml:space="preserve">2.10. </w:t>
      </w:r>
      <w:r w:rsidR="00FB54C9" w:rsidRPr="00366AFB">
        <w:rPr>
          <w:rFonts w:ascii="Verdana" w:hAnsi="Verdana" w:cs="Tahoma"/>
          <w:sz w:val="20"/>
          <w:szCs w:val="20"/>
        </w:rPr>
        <w:t xml:space="preserve">Visi mokėjimai vykdomi </w:t>
      </w:r>
      <w:r w:rsidR="00275B0A" w:rsidRPr="00366AFB">
        <w:rPr>
          <w:rFonts w:ascii="Verdana" w:hAnsi="Verdana" w:cs="Tahoma"/>
          <w:sz w:val="20"/>
          <w:szCs w:val="20"/>
        </w:rPr>
        <w:t>eurais</w:t>
      </w:r>
      <w:r w:rsidR="00FB54C9" w:rsidRPr="00366AFB">
        <w:rPr>
          <w:rFonts w:ascii="Verdana" w:hAnsi="Verdana" w:cs="Tahoma"/>
          <w:sz w:val="20"/>
          <w:szCs w:val="20"/>
        </w:rPr>
        <w:t xml:space="preserve"> bankiniu pavedimu į Paslaugų teikėjo Sutartyje nurodytą banko sąskaitą. Esant bet kokiems banko sąskaitų neatitikimams ar klaidoms, Užsakovas turi teisę pareikalauti Paslaugų teikėjo padengti dėl to turėtas papildomas išlaidas.</w:t>
      </w:r>
    </w:p>
    <w:p w14:paraId="3AFC5084" w14:textId="5D48D906" w:rsidR="00462EBE" w:rsidRPr="00366AFB" w:rsidRDefault="004D0856" w:rsidP="004D0856">
      <w:pPr>
        <w:tabs>
          <w:tab w:val="left" w:pos="567"/>
        </w:tabs>
        <w:ind w:firstLine="709"/>
        <w:jc w:val="both"/>
        <w:rPr>
          <w:rFonts w:ascii="Verdana" w:hAnsi="Verdana" w:cs="Tahoma"/>
          <w:sz w:val="20"/>
          <w:szCs w:val="20"/>
        </w:rPr>
      </w:pPr>
      <w:r w:rsidRPr="00366AFB">
        <w:rPr>
          <w:rFonts w:ascii="Verdana" w:hAnsi="Verdana" w:cs="Tahoma"/>
          <w:sz w:val="20"/>
          <w:szCs w:val="20"/>
        </w:rPr>
        <w:t xml:space="preserve">2.11. </w:t>
      </w:r>
      <w:r w:rsidR="00462EBE" w:rsidRPr="00366AFB">
        <w:rPr>
          <w:rFonts w:ascii="Verdana" w:hAnsi="Verdana" w:cs="Tahoma"/>
          <w:sz w:val="20"/>
          <w:szCs w:val="20"/>
        </w:rPr>
        <w:t>Šalys susitaria taikyti tokią Užsakovo mokėjimų, atliekamų pagal šią Sutartį, įskaitymo</w:t>
      </w:r>
      <w:r w:rsidR="00834E25" w:rsidRPr="00366AFB">
        <w:rPr>
          <w:rFonts w:ascii="Verdana" w:hAnsi="Verdana" w:cs="Tahoma"/>
          <w:sz w:val="20"/>
          <w:szCs w:val="20"/>
        </w:rPr>
        <w:t xml:space="preserve"> </w:t>
      </w:r>
      <w:r w:rsidR="00462EBE" w:rsidRPr="00366AFB">
        <w:rPr>
          <w:rFonts w:ascii="Verdana" w:hAnsi="Verdana" w:cs="Tahoma"/>
          <w:sz w:val="20"/>
          <w:szCs w:val="20"/>
        </w:rPr>
        <w:t>tvarką:</w:t>
      </w:r>
    </w:p>
    <w:p w14:paraId="7CA9AC65" w14:textId="79DD99F5" w:rsidR="00462EBE" w:rsidRPr="00366AFB" w:rsidRDefault="00462EBE" w:rsidP="00834E25">
      <w:pPr>
        <w:tabs>
          <w:tab w:val="left" w:pos="567"/>
        </w:tabs>
        <w:ind w:firstLine="709"/>
        <w:jc w:val="both"/>
        <w:rPr>
          <w:rFonts w:ascii="Verdana" w:hAnsi="Verdana" w:cs="Tahoma"/>
          <w:sz w:val="20"/>
          <w:szCs w:val="20"/>
        </w:rPr>
      </w:pPr>
      <w:r w:rsidRPr="00366AFB">
        <w:rPr>
          <w:rFonts w:ascii="Verdana" w:hAnsi="Verdana" w:cs="Tahoma"/>
          <w:sz w:val="20"/>
          <w:szCs w:val="20"/>
        </w:rPr>
        <w:t>2.</w:t>
      </w:r>
      <w:r w:rsidR="004D0856" w:rsidRPr="00366AFB">
        <w:rPr>
          <w:rFonts w:ascii="Verdana" w:hAnsi="Verdana" w:cs="Tahoma"/>
          <w:sz w:val="20"/>
          <w:szCs w:val="20"/>
        </w:rPr>
        <w:t xml:space="preserve">11.1. </w:t>
      </w:r>
      <w:r w:rsidRPr="00366AFB">
        <w:rPr>
          <w:rFonts w:ascii="Verdana" w:hAnsi="Verdana" w:cs="Tahoma"/>
          <w:sz w:val="20"/>
          <w:szCs w:val="20"/>
        </w:rPr>
        <w:t>pirmąja eile yra įskaitomi Paslaugų teikėjo reikalavimai, susiję su mokėjimo prievolių už pagal šią Sutartį suteiktas Paslaugas įvykdymu;</w:t>
      </w:r>
    </w:p>
    <w:p w14:paraId="144793BB" w14:textId="5C53DCF4" w:rsidR="00462EBE" w:rsidRPr="00366AFB" w:rsidRDefault="00462EBE" w:rsidP="00834E25">
      <w:pPr>
        <w:tabs>
          <w:tab w:val="left" w:pos="567"/>
        </w:tabs>
        <w:ind w:firstLine="709"/>
        <w:jc w:val="both"/>
        <w:rPr>
          <w:rFonts w:ascii="Verdana" w:hAnsi="Verdana" w:cs="Tahoma"/>
          <w:sz w:val="20"/>
          <w:szCs w:val="20"/>
        </w:rPr>
      </w:pPr>
      <w:r w:rsidRPr="00366AFB">
        <w:rPr>
          <w:rFonts w:ascii="Verdana" w:hAnsi="Verdana" w:cs="Tahoma"/>
          <w:sz w:val="20"/>
          <w:szCs w:val="20"/>
        </w:rPr>
        <w:t>2.</w:t>
      </w:r>
      <w:r w:rsidR="004D0856" w:rsidRPr="00366AFB">
        <w:rPr>
          <w:rFonts w:ascii="Verdana" w:hAnsi="Verdana" w:cs="Tahoma"/>
          <w:sz w:val="20"/>
          <w:szCs w:val="20"/>
        </w:rPr>
        <w:t>11</w:t>
      </w:r>
      <w:r w:rsidRPr="00366AFB">
        <w:rPr>
          <w:rFonts w:ascii="Verdana" w:hAnsi="Verdana" w:cs="Tahoma"/>
          <w:sz w:val="20"/>
          <w:szCs w:val="20"/>
        </w:rPr>
        <w:t>.2.  antrąja eile yra įskaitomi Paslaugų teikėjo reikalavimai, susiję su netesybų arba nuostolių pagal šią Sutartį atlyginimu;</w:t>
      </w:r>
    </w:p>
    <w:p w14:paraId="18FB3C49" w14:textId="4058F337" w:rsidR="00462EBE" w:rsidRPr="00366AFB" w:rsidRDefault="00462EBE" w:rsidP="0076661D">
      <w:pPr>
        <w:tabs>
          <w:tab w:val="left" w:pos="567"/>
        </w:tabs>
        <w:ind w:firstLine="709"/>
        <w:jc w:val="both"/>
        <w:rPr>
          <w:rFonts w:ascii="Verdana" w:hAnsi="Verdana" w:cs="Tahoma"/>
          <w:sz w:val="20"/>
          <w:szCs w:val="20"/>
        </w:rPr>
      </w:pPr>
      <w:r w:rsidRPr="00366AFB">
        <w:rPr>
          <w:rFonts w:ascii="Verdana" w:hAnsi="Verdana" w:cs="Tahoma"/>
          <w:sz w:val="20"/>
          <w:szCs w:val="20"/>
        </w:rPr>
        <w:t>2.</w:t>
      </w:r>
      <w:r w:rsidR="004D0856" w:rsidRPr="00366AFB">
        <w:rPr>
          <w:rFonts w:ascii="Verdana" w:hAnsi="Verdana" w:cs="Tahoma"/>
          <w:sz w:val="20"/>
          <w:szCs w:val="20"/>
        </w:rPr>
        <w:t>11</w:t>
      </w:r>
      <w:r w:rsidRPr="00366AFB">
        <w:rPr>
          <w:rFonts w:ascii="Verdana" w:hAnsi="Verdana" w:cs="Tahoma"/>
          <w:sz w:val="20"/>
          <w:szCs w:val="20"/>
        </w:rPr>
        <w:t>.3.  trečiąja eile yra įskaitomos kitos Užsakovo Paslaugų teikėjui mokėtinos sumos (jei tokių yra).</w:t>
      </w:r>
    </w:p>
    <w:p w14:paraId="79447DB4" w14:textId="002F9AE7" w:rsidR="00462EBE" w:rsidRPr="00366AFB" w:rsidRDefault="00462EBE" w:rsidP="0076661D">
      <w:pPr>
        <w:tabs>
          <w:tab w:val="left" w:pos="567"/>
        </w:tabs>
        <w:ind w:firstLine="709"/>
        <w:jc w:val="both"/>
        <w:rPr>
          <w:rFonts w:ascii="Verdana" w:hAnsi="Verdana" w:cs="Tahoma"/>
          <w:sz w:val="20"/>
          <w:szCs w:val="20"/>
        </w:rPr>
      </w:pPr>
      <w:r w:rsidRPr="00366AFB">
        <w:rPr>
          <w:rFonts w:ascii="Verdana" w:hAnsi="Verdana" w:cs="Tahoma"/>
          <w:sz w:val="20"/>
          <w:szCs w:val="20"/>
        </w:rPr>
        <w:t>2.</w:t>
      </w:r>
      <w:r w:rsidR="004D0856" w:rsidRPr="00366AFB">
        <w:rPr>
          <w:rFonts w:ascii="Verdana" w:hAnsi="Verdana" w:cs="Tahoma"/>
          <w:sz w:val="20"/>
          <w:szCs w:val="20"/>
        </w:rPr>
        <w:t>12</w:t>
      </w:r>
      <w:r w:rsidRPr="00366AFB">
        <w:rPr>
          <w:rFonts w:ascii="Verdana" w:hAnsi="Verdana" w:cs="Tahoma"/>
          <w:sz w:val="20"/>
          <w:szCs w:val="20"/>
        </w:rPr>
        <w:t>. Jei mokėjimai pagal šią Sutartį yra tarptautiniai, taikoma SHA atsiskaitymų schema (mokančioji Šalis sumoka banko mokesčius už tarptautinį mokėjimo nurodymą, o užsienio bankų mokesčius sumoka mokėjimą priimanti Šalis).</w:t>
      </w:r>
    </w:p>
    <w:p w14:paraId="539763A4" w14:textId="6810864E" w:rsidR="00462EBE" w:rsidRPr="00366AFB" w:rsidRDefault="00462EBE" w:rsidP="0076661D">
      <w:pPr>
        <w:tabs>
          <w:tab w:val="left" w:pos="567"/>
        </w:tabs>
        <w:ind w:firstLine="709"/>
        <w:jc w:val="both"/>
        <w:rPr>
          <w:rFonts w:ascii="Verdana" w:hAnsi="Verdana" w:cs="Tahoma"/>
          <w:sz w:val="20"/>
          <w:szCs w:val="20"/>
        </w:rPr>
      </w:pPr>
      <w:r w:rsidRPr="00366AFB">
        <w:rPr>
          <w:rFonts w:ascii="Verdana" w:hAnsi="Verdana" w:cs="Tahoma"/>
          <w:sz w:val="20"/>
          <w:szCs w:val="20"/>
        </w:rPr>
        <w:t>2.</w:t>
      </w:r>
      <w:r w:rsidR="004D0856" w:rsidRPr="00366AFB">
        <w:rPr>
          <w:rFonts w:ascii="Verdana" w:hAnsi="Verdana" w:cs="Tahoma"/>
          <w:sz w:val="20"/>
          <w:szCs w:val="20"/>
        </w:rPr>
        <w:t>13</w:t>
      </w:r>
      <w:r w:rsidRPr="00366AFB">
        <w:rPr>
          <w:rFonts w:ascii="Verdana" w:hAnsi="Verdana" w:cs="Tahoma"/>
          <w:sz w:val="20"/>
          <w:szCs w:val="20"/>
        </w:rPr>
        <w:t>. Užsakovas, nesant apmokėjimo sulaikymo pagrindų, nesumokėjęs Paslaugų teikėjui už suteiktas Paslaugas per Sutartyje nurodytą terminą, Paslaugų teikėjui moka 0,0</w:t>
      </w:r>
      <w:r w:rsidR="00A37F7D" w:rsidRPr="00366AFB">
        <w:rPr>
          <w:rFonts w:ascii="Verdana" w:hAnsi="Verdana" w:cs="Tahoma"/>
          <w:sz w:val="20"/>
          <w:szCs w:val="20"/>
        </w:rPr>
        <w:t>3</w:t>
      </w:r>
      <w:r w:rsidRPr="00366AFB">
        <w:rPr>
          <w:rFonts w:ascii="Verdana" w:hAnsi="Verdana" w:cs="Tahoma"/>
          <w:sz w:val="20"/>
          <w:szCs w:val="20"/>
        </w:rPr>
        <w:t xml:space="preserve"> procento nuo laiku nesumokėtos sumos dydžio delspinigius už kiekvieną uždelstą dieną.</w:t>
      </w:r>
    </w:p>
    <w:p w14:paraId="71D67127" w14:textId="7A553D06" w:rsidR="00462EBE" w:rsidRPr="00366AFB" w:rsidRDefault="00462EBE" w:rsidP="0076661D">
      <w:pPr>
        <w:tabs>
          <w:tab w:val="left" w:pos="567"/>
        </w:tabs>
        <w:ind w:firstLine="709"/>
        <w:jc w:val="both"/>
        <w:rPr>
          <w:rFonts w:ascii="Verdana" w:hAnsi="Verdana" w:cs="Tahoma"/>
          <w:sz w:val="20"/>
          <w:szCs w:val="20"/>
        </w:rPr>
      </w:pPr>
      <w:r w:rsidRPr="00366AFB">
        <w:rPr>
          <w:rFonts w:ascii="Verdana" w:hAnsi="Verdana" w:cs="Tahoma"/>
          <w:sz w:val="20"/>
          <w:szCs w:val="20"/>
        </w:rPr>
        <w:t>2.1</w:t>
      </w:r>
      <w:r w:rsidR="004D0856" w:rsidRPr="00366AFB">
        <w:rPr>
          <w:rFonts w:ascii="Verdana" w:hAnsi="Verdana" w:cs="Tahoma"/>
          <w:sz w:val="20"/>
          <w:szCs w:val="20"/>
        </w:rPr>
        <w:t>4</w:t>
      </w:r>
      <w:r w:rsidRPr="00366AFB">
        <w:rPr>
          <w:rFonts w:ascii="Verdana" w:hAnsi="Verdana" w:cs="Tahoma"/>
          <w:sz w:val="20"/>
          <w:szCs w:val="20"/>
        </w:rPr>
        <w:t>.  Užsakovas turi teisę sulaikyti apmokėjimą Paslaugų teikėjui, jei Paslaugų teikėjas laiku nevykdo savo įsipareigojimų pagal šią Sutartį.</w:t>
      </w:r>
    </w:p>
    <w:p w14:paraId="4ABFD88F" w14:textId="202FBD3D" w:rsidR="00E10158" w:rsidRPr="00366AFB" w:rsidRDefault="00462EBE" w:rsidP="0076661D">
      <w:pPr>
        <w:tabs>
          <w:tab w:val="left" w:pos="567"/>
        </w:tabs>
        <w:ind w:firstLine="709"/>
        <w:jc w:val="both"/>
        <w:rPr>
          <w:rFonts w:ascii="Verdana" w:hAnsi="Verdana" w:cs="Tahoma"/>
          <w:sz w:val="20"/>
          <w:szCs w:val="20"/>
        </w:rPr>
      </w:pPr>
      <w:r w:rsidRPr="00366AFB">
        <w:rPr>
          <w:rFonts w:ascii="Verdana" w:hAnsi="Verdana" w:cs="Tahoma"/>
          <w:sz w:val="20"/>
          <w:szCs w:val="20"/>
        </w:rPr>
        <w:t>2.1</w:t>
      </w:r>
      <w:r w:rsidR="004D0856" w:rsidRPr="00366AFB">
        <w:rPr>
          <w:rFonts w:ascii="Verdana" w:hAnsi="Verdana" w:cs="Tahoma"/>
          <w:sz w:val="20"/>
          <w:szCs w:val="20"/>
        </w:rPr>
        <w:t>5</w:t>
      </w:r>
      <w:r w:rsidRPr="00366AFB">
        <w:rPr>
          <w:rFonts w:ascii="Verdana" w:hAnsi="Verdana" w:cs="Tahoma"/>
          <w:sz w:val="20"/>
          <w:szCs w:val="20"/>
        </w:rPr>
        <w:t xml:space="preserve">. Jei Paslaugų teikėjui pagal šią Sutartį yra priskaičiuotos netesybos, Užsakovo už Paslaugas mokėtina suma mažinama priskaičiuotų netesybų suma. Taip pat </w:t>
      </w:r>
      <w:r w:rsidR="004119C2" w:rsidRPr="00366AFB">
        <w:rPr>
          <w:rFonts w:ascii="Verdana" w:hAnsi="Verdana" w:cs="Tahoma"/>
          <w:sz w:val="20"/>
          <w:szCs w:val="20"/>
        </w:rPr>
        <w:t>Užsakovas</w:t>
      </w:r>
      <w:r w:rsidRPr="00366AFB">
        <w:rPr>
          <w:rFonts w:ascii="Verdana" w:hAnsi="Verdana" w:cs="Tahoma"/>
          <w:sz w:val="20"/>
          <w:szCs w:val="20"/>
        </w:rPr>
        <w:t xml:space="preserve"> turi teisę priskaičiuotas netesybas išskaičiuoti iš bet kokių Paslaugų teikėjui atliekamų mokėjimų teisės aktų nustatyta tvarka pranešant apie tokių netesybų taikymą.</w:t>
      </w:r>
    </w:p>
    <w:p w14:paraId="3CE3B54C" w14:textId="76A81D35" w:rsidR="00FB54C9" w:rsidRPr="00366AFB" w:rsidRDefault="004D0856" w:rsidP="004D0856">
      <w:pPr>
        <w:tabs>
          <w:tab w:val="left" w:pos="567"/>
        </w:tabs>
        <w:ind w:firstLine="709"/>
        <w:jc w:val="both"/>
        <w:rPr>
          <w:rFonts w:ascii="Verdana" w:hAnsi="Verdana" w:cs="Tahoma"/>
          <w:sz w:val="20"/>
          <w:szCs w:val="20"/>
        </w:rPr>
      </w:pPr>
      <w:r w:rsidRPr="00366AFB">
        <w:rPr>
          <w:rFonts w:ascii="Verdana" w:hAnsi="Verdana" w:cs="Tahoma"/>
          <w:sz w:val="20"/>
          <w:szCs w:val="20"/>
        </w:rPr>
        <w:t xml:space="preserve">2.16. </w:t>
      </w:r>
      <w:r w:rsidR="00FB54C9" w:rsidRPr="00366AFB">
        <w:rPr>
          <w:rFonts w:ascii="Verdana" w:hAnsi="Verdana" w:cs="Tahoma"/>
          <w:sz w:val="20"/>
          <w:szCs w:val="20"/>
        </w:rPr>
        <w:t xml:space="preserve">Teisės aktais pakeitus taikomą pridėtinės vertės mokestį Sutartyje nurodytoms Paslaugoms, </w:t>
      </w:r>
      <w:r w:rsidR="004E6D16" w:rsidRPr="00366AFB">
        <w:rPr>
          <w:rFonts w:ascii="Verdana" w:hAnsi="Verdana" w:cs="Tahoma"/>
          <w:sz w:val="20"/>
          <w:szCs w:val="20"/>
        </w:rPr>
        <w:t>jų įkainiai</w:t>
      </w:r>
      <w:r w:rsidR="00FB54C9" w:rsidRPr="00366AFB">
        <w:rPr>
          <w:rFonts w:ascii="Verdana" w:hAnsi="Verdana" w:cs="Tahoma"/>
          <w:sz w:val="20"/>
          <w:szCs w:val="20"/>
        </w:rPr>
        <w:t xml:space="preserve"> gali būti perskaičiuot</w:t>
      </w:r>
      <w:r w:rsidR="004E6D16" w:rsidRPr="00366AFB">
        <w:rPr>
          <w:rFonts w:ascii="Verdana" w:hAnsi="Verdana" w:cs="Tahoma"/>
          <w:sz w:val="20"/>
          <w:szCs w:val="20"/>
        </w:rPr>
        <w:t>i</w:t>
      </w:r>
      <w:r w:rsidR="00FB54C9" w:rsidRPr="00366AFB">
        <w:rPr>
          <w:rFonts w:ascii="Verdana" w:hAnsi="Verdana" w:cs="Tahoma"/>
          <w:sz w:val="20"/>
          <w:szCs w:val="20"/>
        </w:rPr>
        <w:t xml:space="preserve">. </w:t>
      </w:r>
      <w:r w:rsidR="00F51973" w:rsidRPr="00366AFB">
        <w:rPr>
          <w:rFonts w:ascii="Verdana" w:hAnsi="Verdana" w:cs="Tahoma"/>
          <w:iCs/>
          <w:sz w:val="20"/>
          <w:szCs w:val="20"/>
          <w:lang w:eastAsia="lt-LT"/>
        </w:rPr>
        <w:t>S</w:t>
      </w:r>
      <w:r w:rsidR="00FB54C9" w:rsidRPr="00366AFB">
        <w:rPr>
          <w:rFonts w:ascii="Verdana" w:hAnsi="Verdana" w:cs="Tahoma"/>
          <w:iCs/>
          <w:sz w:val="20"/>
          <w:szCs w:val="20"/>
          <w:lang w:eastAsia="lt-LT"/>
        </w:rPr>
        <w:t xml:space="preserve">utarties sudarymo metu ir vykdymo laikotarpiu (sąskaitos išrašymo dieną) pasikeitus PVM tarifui, </w:t>
      </w:r>
      <w:r w:rsidR="00F51973" w:rsidRPr="00366AFB">
        <w:rPr>
          <w:rFonts w:ascii="Verdana" w:hAnsi="Verdana" w:cs="Tahoma"/>
          <w:iCs/>
          <w:sz w:val="20"/>
          <w:szCs w:val="20"/>
          <w:lang w:eastAsia="lt-LT"/>
        </w:rPr>
        <w:t>S</w:t>
      </w:r>
      <w:r w:rsidR="00FB54C9" w:rsidRPr="00366AFB">
        <w:rPr>
          <w:rFonts w:ascii="Verdana" w:hAnsi="Verdana" w:cs="Tahoma"/>
          <w:iCs/>
          <w:sz w:val="20"/>
          <w:szCs w:val="20"/>
          <w:lang w:eastAsia="lt-LT"/>
        </w:rPr>
        <w:t xml:space="preserve">utarties kaina ir/ar atskirų išrašomų sąskaitų suma perskaičiuojama nekeičiant </w:t>
      </w:r>
      <w:r w:rsidR="00204F67" w:rsidRPr="00366AFB">
        <w:rPr>
          <w:rFonts w:ascii="Verdana" w:hAnsi="Verdana" w:cs="Tahoma"/>
          <w:iCs/>
          <w:sz w:val="20"/>
          <w:szCs w:val="20"/>
          <w:lang w:eastAsia="lt-LT"/>
        </w:rPr>
        <w:t xml:space="preserve">Paslaugų teikėjo </w:t>
      </w:r>
      <w:r w:rsidR="00FB54C9" w:rsidRPr="00366AFB">
        <w:rPr>
          <w:rFonts w:ascii="Verdana" w:hAnsi="Verdana" w:cs="Tahoma"/>
          <w:iCs/>
          <w:sz w:val="20"/>
          <w:szCs w:val="20"/>
          <w:lang w:eastAsia="lt-LT"/>
        </w:rPr>
        <w:t>pasiūlym</w:t>
      </w:r>
      <w:r w:rsidR="00204F67" w:rsidRPr="00366AFB">
        <w:rPr>
          <w:rFonts w:ascii="Verdana" w:hAnsi="Verdana" w:cs="Tahoma"/>
          <w:iCs/>
          <w:sz w:val="20"/>
          <w:szCs w:val="20"/>
          <w:lang w:eastAsia="lt-LT"/>
        </w:rPr>
        <w:t>e</w:t>
      </w:r>
      <w:r w:rsidR="00FB54C9" w:rsidRPr="00366AFB">
        <w:rPr>
          <w:rFonts w:ascii="Verdana" w:hAnsi="Verdana" w:cs="Tahoma"/>
          <w:iCs/>
          <w:sz w:val="20"/>
          <w:szCs w:val="20"/>
          <w:lang w:eastAsia="lt-LT"/>
        </w:rPr>
        <w:t xml:space="preserve"> nurodytos </w:t>
      </w:r>
      <w:r w:rsidR="004E6D16" w:rsidRPr="00366AFB">
        <w:rPr>
          <w:rFonts w:ascii="Verdana" w:hAnsi="Verdana" w:cs="Tahoma"/>
          <w:iCs/>
          <w:sz w:val="20"/>
          <w:szCs w:val="20"/>
          <w:lang w:eastAsia="lt-LT"/>
        </w:rPr>
        <w:t>įkainių</w:t>
      </w:r>
      <w:r w:rsidR="00FB54C9" w:rsidRPr="00366AFB">
        <w:rPr>
          <w:rFonts w:ascii="Verdana" w:hAnsi="Verdana" w:cs="Tahoma"/>
          <w:iCs/>
          <w:sz w:val="20"/>
          <w:szCs w:val="20"/>
          <w:lang w:eastAsia="lt-LT"/>
        </w:rPr>
        <w:t xml:space="preserve"> be PVM dalies ir atitinkamai perskaičiuojant PVM dalį. </w:t>
      </w:r>
      <w:r w:rsidR="00FB54C9" w:rsidRPr="00366AFB">
        <w:rPr>
          <w:rFonts w:ascii="Verdana" w:hAnsi="Verdana" w:cs="Tahoma"/>
          <w:sz w:val="20"/>
          <w:szCs w:val="20"/>
        </w:rPr>
        <w:t xml:space="preserve">Abi </w:t>
      </w:r>
      <w:r w:rsidR="00204F67" w:rsidRPr="00366AFB">
        <w:rPr>
          <w:rFonts w:ascii="Verdana" w:hAnsi="Verdana" w:cs="Tahoma"/>
          <w:sz w:val="20"/>
          <w:szCs w:val="20"/>
        </w:rPr>
        <w:t>Š</w:t>
      </w:r>
      <w:r w:rsidR="00FB54C9" w:rsidRPr="00366AFB">
        <w:rPr>
          <w:rFonts w:ascii="Verdana" w:hAnsi="Verdana" w:cs="Tahoma"/>
          <w:sz w:val="20"/>
          <w:szCs w:val="20"/>
        </w:rPr>
        <w:t>alys perskaičiavimą įformina protokolu, kuris yra neatsiejama šios Sutarties dalis. Perskaičiuotos kainos už Paslaugas galioja nuo pasirašymo momento. Nauj</w:t>
      </w:r>
      <w:r w:rsidR="00204F67" w:rsidRPr="00366AFB">
        <w:rPr>
          <w:rFonts w:ascii="Verdana" w:hAnsi="Verdana" w:cs="Tahoma"/>
          <w:sz w:val="20"/>
          <w:szCs w:val="20"/>
        </w:rPr>
        <w:t>ais įkainiais</w:t>
      </w:r>
      <w:r w:rsidR="00FB54C9" w:rsidRPr="00366AFB">
        <w:rPr>
          <w:rFonts w:ascii="Verdana" w:hAnsi="Verdana" w:cs="Tahoma"/>
          <w:sz w:val="20"/>
          <w:szCs w:val="20"/>
        </w:rPr>
        <w:t xml:space="preserve"> bus mokama už Paslaugas, kurios bus </w:t>
      </w:r>
      <w:r w:rsidR="00204F67" w:rsidRPr="00366AFB">
        <w:rPr>
          <w:rFonts w:ascii="Verdana" w:hAnsi="Verdana" w:cs="Tahoma"/>
          <w:sz w:val="20"/>
          <w:szCs w:val="20"/>
        </w:rPr>
        <w:t>suteiktos</w:t>
      </w:r>
      <w:r w:rsidR="00FB54C9" w:rsidRPr="00366AFB">
        <w:rPr>
          <w:rFonts w:ascii="Verdana" w:hAnsi="Verdana" w:cs="Tahoma"/>
          <w:sz w:val="20"/>
          <w:szCs w:val="20"/>
        </w:rPr>
        <w:t xml:space="preserve"> tik po protokolo pasirašymo.</w:t>
      </w:r>
      <w:r w:rsidR="0079190B" w:rsidRPr="00366AFB">
        <w:rPr>
          <w:rFonts w:ascii="Verdana" w:hAnsi="Verdana" w:cs="Tahoma"/>
          <w:sz w:val="20"/>
          <w:szCs w:val="20"/>
        </w:rPr>
        <w:t xml:space="preserve"> Sutarties kainą peržiūrint antrą ir vėlesnį kartą, perskaičiavimo formulė turi būti taikoma ne visai </w:t>
      </w:r>
      <w:r w:rsidR="009E7ACB" w:rsidRPr="00366AFB">
        <w:rPr>
          <w:rFonts w:ascii="Verdana" w:hAnsi="Verdana" w:cs="Tahoma"/>
          <w:sz w:val="20"/>
          <w:szCs w:val="20"/>
        </w:rPr>
        <w:t>maksimaliai</w:t>
      </w:r>
      <w:r w:rsidR="0079190B" w:rsidRPr="00366AFB">
        <w:rPr>
          <w:rFonts w:ascii="Verdana" w:hAnsi="Verdana" w:cs="Tahoma"/>
          <w:sz w:val="20"/>
          <w:szCs w:val="20"/>
        </w:rPr>
        <w:t xml:space="preserve"> </w:t>
      </w:r>
      <w:r w:rsidR="00933F7C" w:rsidRPr="00366AFB">
        <w:rPr>
          <w:rFonts w:ascii="Verdana" w:hAnsi="Verdana" w:cs="Tahoma"/>
          <w:sz w:val="20"/>
          <w:szCs w:val="20"/>
        </w:rPr>
        <w:t>S</w:t>
      </w:r>
      <w:r w:rsidR="0079190B" w:rsidRPr="00366AFB">
        <w:rPr>
          <w:rFonts w:ascii="Verdana" w:hAnsi="Verdana" w:cs="Tahoma"/>
          <w:sz w:val="20"/>
          <w:szCs w:val="20"/>
        </w:rPr>
        <w:t xml:space="preserve">utarties vertei, bet tik neišpirktiems pagal </w:t>
      </w:r>
      <w:r w:rsidR="00933F7C" w:rsidRPr="00366AFB">
        <w:rPr>
          <w:rFonts w:ascii="Verdana" w:hAnsi="Verdana" w:cs="Tahoma"/>
          <w:sz w:val="20"/>
          <w:szCs w:val="20"/>
        </w:rPr>
        <w:t>S</w:t>
      </w:r>
      <w:r w:rsidR="0079190B" w:rsidRPr="00366AFB">
        <w:rPr>
          <w:rFonts w:ascii="Verdana" w:hAnsi="Verdana" w:cs="Tahoma"/>
          <w:sz w:val="20"/>
          <w:szCs w:val="20"/>
        </w:rPr>
        <w:t>utartį</w:t>
      </w:r>
      <w:r w:rsidR="00933F7C" w:rsidRPr="00366AFB">
        <w:rPr>
          <w:rFonts w:ascii="Verdana" w:hAnsi="Verdana" w:cs="Tahoma"/>
          <w:sz w:val="20"/>
          <w:szCs w:val="20"/>
        </w:rPr>
        <w:t xml:space="preserve"> P</w:t>
      </w:r>
      <w:r w:rsidR="0079190B" w:rsidRPr="00366AFB">
        <w:rPr>
          <w:rFonts w:ascii="Verdana" w:hAnsi="Verdana" w:cs="Tahoma"/>
          <w:sz w:val="20"/>
          <w:szCs w:val="20"/>
        </w:rPr>
        <w:t>aslaugų kiekiams (apimtims)</w:t>
      </w:r>
      <w:r w:rsidR="004119C2" w:rsidRPr="00366AFB">
        <w:rPr>
          <w:rFonts w:ascii="Verdana" w:hAnsi="Verdana" w:cs="Tahoma"/>
          <w:sz w:val="20"/>
          <w:szCs w:val="20"/>
        </w:rPr>
        <w:t>.</w:t>
      </w:r>
    </w:p>
    <w:p w14:paraId="06AF0C2A" w14:textId="77777777" w:rsidR="00FB54C9" w:rsidRPr="00366AFB" w:rsidRDefault="00FB54C9" w:rsidP="0076661D">
      <w:pPr>
        <w:tabs>
          <w:tab w:val="left" w:pos="600"/>
        </w:tabs>
        <w:ind w:left="600" w:hanging="600"/>
        <w:jc w:val="both"/>
        <w:rPr>
          <w:rFonts w:ascii="Verdana" w:hAnsi="Verdana" w:cs="Tahoma"/>
          <w:sz w:val="20"/>
          <w:szCs w:val="20"/>
        </w:rPr>
      </w:pPr>
    </w:p>
    <w:p w14:paraId="04725BC9" w14:textId="77777777" w:rsidR="00FB54C9" w:rsidRPr="00366AFB" w:rsidRDefault="00FB54C9" w:rsidP="0076661D">
      <w:pPr>
        <w:tabs>
          <w:tab w:val="left" w:pos="600"/>
        </w:tabs>
        <w:ind w:left="600" w:hanging="600"/>
        <w:jc w:val="center"/>
        <w:rPr>
          <w:rFonts w:ascii="Verdana" w:hAnsi="Verdana" w:cs="Tahoma"/>
          <w:b/>
          <w:sz w:val="20"/>
          <w:szCs w:val="20"/>
          <w:lang w:eastAsia="lt-LT"/>
        </w:rPr>
      </w:pPr>
      <w:r w:rsidRPr="00366AFB">
        <w:rPr>
          <w:rFonts w:ascii="Verdana" w:hAnsi="Verdana" w:cs="Tahoma"/>
          <w:b/>
          <w:sz w:val="20"/>
          <w:szCs w:val="20"/>
        </w:rPr>
        <w:t>3. Šalių teisės ir pareigos</w:t>
      </w:r>
    </w:p>
    <w:p w14:paraId="3237EE29" w14:textId="77777777" w:rsidR="00FB54C9" w:rsidRPr="00366AFB" w:rsidRDefault="00FB54C9" w:rsidP="0076661D">
      <w:pPr>
        <w:tabs>
          <w:tab w:val="left" w:pos="600"/>
        </w:tabs>
        <w:ind w:left="600" w:hanging="600"/>
        <w:rPr>
          <w:rFonts w:ascii="Verdana" w:hAnsi="Verdana" w:cs="Tahoma"/>
          <w:sz w:val="20"/>
          <w:szCs w:val="20"/>
          <w:lang w:eastAsia="lt-LT"/>
        </w:rPr>
      </w:pPr>
    </w:p>
    <w:p w14:paraId="26B860F4" w14:textId="77777777" w:rsidR="00FB54C9" w:rsidRPr="00366AFB" w:rsidRDefault="00FB54C9" w:rsidP="0076661D">
      <w:pPr>
        <w:numPr>
          <w:ilvl w:val="1"/>
          <w:numId w:val="24"/>
        </w:numPr>
        <w:tabs>
          <w:tab w:val="clear" w:pos="540"/>
          <w:tab w:val="left" w:pos="709"/>
        </w:tabs>
        <w:ind w:left="0" w:firstLine="567"/>
        <w:rPr>
          <w:rFonts w:ascii="Verdana" w:hAnsi="Verdana" w:cs="Tahoma"/>
          <w:sz w:val="20"/>
          <w:szCs w:val="20"/>
        </w:rPr>
      </w:pPr>
      <w:r w:rsidRPr="00366AFB">
        <w:rPr>
          <w:rFonts w:ascii="Verdana" w:hAnsi="Verdana" w:cs="Tahoma"/>
          <w:sz w:val="20"/>
          <w:szCs w:val="20"/>
        </w:rPr>
        <w:t>Paslaugų te</w:t>
      </w:r>
      <w:r w:rsidR="00C32742" w:rsidRPr="00366AFB">
        <w:rPr>
          <w:rFonts w:ascii="Verdana" w:hAnsi="Verdana" w:cs="Tahoma"/>
          <w:sz w:val="20"/>
          <w:szCs w:val="20"/>
        </w:rPr>
        <w:t>i</w:t>
      </w:r>
      <w:r w:rsidRPr="00366AFB">
        <w:rPr>
          <w:rFonts w:ascii="Verdana" w:hAnsi="Verdana" w:cs="Tahoma"/>
          <w:sz w:val="20"/>
          <w:szCs w:val="20"/>
        </w:rPr>
        <w:t>kėjas įsipareigoja:</w:t>
      </w:r>
    </w:p>
    <w:p w14:paraId="0A6C441D" w14:textId="10EEC00C" w:rsidR="00FB54C9" w:rsidRPr="00366AFB" w:rsidRDefault="00FB54C9" w:rsidP="0076661D">
      <w:pPr>
        <w:numPr>
          <w:ilvl w:val="2"/>
          <w:numId w:val="24"/>
        </w:numPr>
        <w:tabs>
          <w:tab w:val="clear" w:pos="720"/>
          <w:tab w:val="left" w:pos="709"/>
          <w:tab w:val="num" w:pos="1080"/>
        </w:tabs>
        <w:ind w:left="0" w:firstLine="567"/>
        <w:jc w:val="both"/>
        <w:rPr>
          <w:rFonts w:ascii="Verdana" w:hAnsi="Verdana" w:cs="Tahoma"/>
          <w:sz w:val="20"/>
          <w:szCs w:val="20"/>
        </w:rPr>
      </w:pPr>
      <w:r w:rsidRPr="00366AFB">
        <w:rPr>
          <w:rFonts w:ascii="Verdana" w:hAnsi="Verdana" w:cs="Tahoma"/>
          <w:sz w:val="20"/>
          <w:szCs w:val="20"/>
        </w:rPr>
        <w:t xml:space="preserve">teikti Paslaugas profesionaliai, apdairiai, rūpestingai, vengti bet kokio galimo interesų konflikto, vadovaudamasis </w:t>
      </w:r>
      <w:r w:rsidR="009628BE" w:rsidRPr="00366AFB">
        <w:rPr>
          <w:rFonts w:ascii="Verdana" w:hAnsi="Verdana" w:cs="Tahoma"/>
          <w:sz w:val="20"/>
          <w:szCs w:val="20"/>
        </w:rPr>
        <w:t>S</w:t>
      </w:r>
      <w:r w:rsidRPr="00366AFB">
        <w:rPr>
          <w:rFonts w:ascii="Verdana" w:hAnsi="Verdana" w:cs="Tahoma"/>
          <w:sz w:val="20"/>
          <w:szCs w:val="20"/>
        </w:rPr>
        <w:t>utarties nuostatomis, galiojančių teisės aktų reikalavimais bei juose nustatytais apribojimais. Teikdamas Paslaugas Paslaugų te</w:t>
      </w:r>
      <w:r w:rsidR="00C32742" w:rsidRPr="00366AFB">
        <w:rPr>
          <w:rFonts w:ascii="Verdana" w:hAnsi="Verdana" w:cs="Tahoma"/>
          <w:sz w:val="20"/>
          <w:szCs w:val="20"/>
        </w:rPr>
        <w:t>i</w:t>
      </w:r>
      <w:r w:rsidRPr="00366AFB">
        <w:rPr>
          <w:rFonts w:ascii="Verdana" w:hAnsi="Verdana" w:cs="Tahoma"/>
          <w:sz w:val="20"/>
          <w:szCs w:val="20"/>
        </w:rPr>
        <w:t>kėjas taip pat privalo veikti išskirtinai Užsakovo interesais. Paslaugų t</w:t>
      </w:r>
      <w:r w:rsidR="00417876" w:rsidRPr="00366AFB">
        <w:rPr>
          <w:rFonts w:ascii="Verdana" w:hAnsi="Verdana" w:cs="Tahoma"/>
          <w:sz w:val="20"/>
          <w:szCs w:val="20"/>
        </w:rPr>
        <w:t>ei</w:t>
      </w:r>
      <w:r w:rsidRPr="00366AFB">
        <w:rPr>
          <w:rFonts w:ascii="Verdana" w:hAnsi="Verdana" w:cs="Tahoma"/>
          <w:sz w:val="20"/>
          <w:szCs w:val="20"/>
        </w:rPr>
        <w:t xml:space="preserve">kėjo teikiamos Paslaugos pagal šią Sutartį turi atitikti Pirkimo sąlygas, </w:t>
      </w:r>
      <w:r w:rsidR="009628BE" w:rsidRPr="00366AFB">
        <w:rPr>
          <w:rFonts w:ascii="Verdana" w:hAnsi="Verdana" w:cs="Tahoma"/>
          <w:sz w:val="20"/>
          <w:szCs w:val="20"/>
        </w:rPr>
        <w:t>tiekėjo p</w:t>
      </w:r>
      <w:r w:rsidRPr="00366AFB">
        <w:rPr>
          <w:rFonts w:ascii="Verdana" w:hAnsi="Verdana" w:cs="Tahoma"/>
          <w:sz w:val="20"/>
          <w:szCs w:val="20"/>
        </w:rPr>
        <w:t>asiūlymą, Sutartį;</w:t>
      </w:r>
    </w:p>
    <w:p w14:paraId="767DCD58" w14:textId="7B374A42" w:rsidR="00FB54C9" w:rsidRPr="00366AFB" w:rsidRDefault="008B37E0" w:rsidP="0076661D">
      <w:pPr>
        <w:numPr>
          <w:ilvl w:val="2"/>
          <w:numId w:val="24"/>
        </w:numPr>
        <w:tabs>
          <w:tab w:val="clear" w:pos="720"/>
          <w:tab w:val="left" w:pos="709"/>
          <w:tab w:val="num" w:pos="1080"/>
        </w:tabs>
        <w:ind w:left="0" w:firstLine="567"/>
        <w:jc w:val="both"/>
        <w:rPr>
          <w:rFonts w:ascii="Verdana" w:hAnsi="Verdana" w:cs="Tahoma"/>
          <w:sz w:val="20"/>
          <w:szCs w:val="20"/>
        </w:rPr>
      </w:pPr>
      <w:r w:rsidRPr="00366AFB">
        <w:rPr>
          <w:rFonts w:ascii="Verdana" w:hAnsi="Verdana" w:cs="Tahoma"/>
          <w:sz w:val="20"/>
          <w:szCs w:val="20"/>
        </w:rPr>
        <w:lastRenderedPageBreak/>
        <w:t>suteikti Užsakovo užsakyme nurodytas Paslaugas per užsakyme nurodytą terminą</w:t>
      </w:r>
      <w:r w:rsidR="00FB54C9" w:rsidRPr="00366AFB">
        <w:rPr>
          <w:rFonts w:ascii="Verdana" w:hAnsi="Verdana" w:cs="Tahoma"/>
          <w:sz w:val="20"/>
          <w:szCs w:val="20"/>
        </w:rPr>
        <w:t>. Tuo atveju, jeigu Paslaugų suteikimui reikia Užsakovo dokumentų ar papildomos informacijos, Paslaugų te</w:t>
      </w:r>
      <w:r w:rsidR="00C32742" w:rsidRPr="00366AFB">
        <w:rPr>
          <w:rFonts w:ascii="Verdana" w:hAnsi="Verdana" w:cs="Tahoma"/>
          <w:sz w:val="20"/>
          <w:szCs w:val="20"/>
        </w:rPr>
        <w:t>i</w:t>
      </w:r>
      <w:r w:rsidR="00FB54C9" w:rsidRPr="00366AFB">
        <w:rPr>
          <w:rFonts w:ascii="Verdana" w:hAnsi="Verdana" w:cs="Tahoma"/>
          <w:sz w:val="20"/>
          <w:szCs w:val="20"/>
        </w:rPr>
        <w:t>kėjas pradės teikti Paslaugas tą dieną, kai bus pateikti dokumentai ar reikalinga informacija, ar priimti reikalingi Užsakovo sprendimai ir/ar atlikti veiksmai, nebent Šalys susitartų kitaip;</w:t>
      </w:r>
    </w:p>
    <w:p w14:paraId="533BADBE" w14:textId="76DC6503" w:rsidR="00FB54C9" w:rsidRPr="00366AFB" w:rsidRDefault="00A42AD6" w:rsidP="0076661D">
      <w:pPr>
        <w:numPr>
          <w:ilvl w:val="2"/>
          <w:numId w:val="24"/>
        </w:numPr>
        <w:tabs>
          <w:tab w:val="clear" w:pos="720"/>
          <w:tab w:val="left" w:pos="709"/>
          <w:tab w:val="num" w:pos="1080"/>
        </w:tabs>
        <w:ind w:left="0" w:firstLine="567"/>
        <w:jc w:val="both"/>
        <w:rPr>
          <w:rFonts w:ascii="Verdana" w:hAnsi="Verdana" w:cs="Tahoma"/>
          <w:sz w:val="20"/>
          <w:szCs w:val="20"/>
        </w:rPr>
      </w:pPr>
      <w:r w:rsidRPr="00366AFB">
        <w:rPr>
          <w:rFonts w:ascii="Verdana" w:hAnsi="Verdana" w:cs="Tahoma"/>
          <w:sz w:val="20"/>
          <w:szCs w:val="20"/>
        </w:rPr>
        <w:t>u</w:t>
      </w:r>
      <w:r w:rsidR="00FB54C9" w:rsidRPr="00366AFB">
        <w:rPr>
          <w:rFonts w:ascii="Verdana" w:hAnsi="Verdana" w:cs="Tahoma"/>
          <w:sz w:val="20"/>
          <w:szCs w:val="20"/>
        </w:rPr>
        <w:t>žtikrinti Užsakovo pateiktos informacijos konfidencialumą, apsaugą ir neatskleidimą, išskyrus atvejus, kai informacijos atskleidimas yra privalomas pagal Lietuvos Respublikos įstatymus. Paslaugų te</w:t>
      </w:r>
      <w:r w:rsidR="00C32742" w:rsidRPr="00366AFB">
        <w:rPr>
          <w:rFonts w:ascii="Verdana" w:hAnsi="Verdana" w:cs="Tahoma"/>
          <w:sz w:val="20"/>
          <w:szCs w:val="20"/>
        </w:rPr>
        <w:t>i</w:t>
      </w:r>
      <w:r w:rsidR="00FB54C9" w:rsidRPr="00366AFB">
        <w:rPr>
          <w:rFonts w:ascii="Verdana" w:hAnsi="Verdana" w:cs="Tahoma"/>
          <w:sz w:val="20"/>
          <w:szCs w:val="20"/>
        </w:rPr>
        <w:t>kėjas nenaudos jokios gautos informacijos trečiosios šalies interesais. Paslaugų te</w:t>
      </w:r>
      <w:r w:rsidR="00C32742" w:rsidRPr="00366AFB">
        <w:rPr>
          <w:rFonts w:ascii="Verdana" w:hAnsi="Verdana" w:cs="Tahoma"/>
          <w:sz w:val="20"/>
          <w:szCs w:val="20"/>
        </w:rPr>
        <w:t>i</w:t>
      </w:r>
      <w:r w:rsidR="00FB54C9" w:rsidRPr="00366AFB">
        <w:rPr>
          <w:rFonts w:ascii="Verdana" w:hAnsi="Verdana" w:cs="Tahoma"/>
          <w:sz w:val="20"/>
          <w:szCs w:val="20"/>
        </w:rPr>
        <w:t>kėjas privalo užtikrinti, kad šių įsipareigojimų laikytųsi jo ekspertai (darbuotojai) bei Paslaugų teikimui pasitelkti tretieji asmenys. Įstatymų reikalaujamo privalomo informacijos atskleidimo atveju Paslaugų te</w:t>
      </w:r>
      <w:r w:rsidR="00C32742" w:rsidRPr="00366AFB">
        <w:rPr>
          <w:rFonts w:ascii="Verdana" w:hAnsi="Verdana" w:cs="Tahoma"/>
          <w:sz w:val="20"/>
          <w:szCs w:val="20"/>
        </w:rPr>
        <w:t>i</w:t>
      </w:r>
      <w:r w:rsidR="00FB54C9" w:rsidRPr="00366AFB">
        <w:rPr>
          <w:rFonts w:ascii="Verdana" w:hAnsi="Verdana" w:cs="Tahoma"/>
          <w:sz w:val="20"/>
          <w:szCs w:val="20"/>
        </w:rPr>
        <w:t>kėjas nedelsiant praneša apie tai Užsakovui</w:t>
      </w:r>
      <w:r w:rsidR="002D08A8" w:rsidRPr="00366AFB">
        <w:rPr>
          <w:rFonts w:ascii="Verdana" w:hAnsi="Verdana" w:cs="Tahoma"/>
          <w:sz w:val="20"/>
          <w:szCs w:val="20"/>
        </w:rPr>
        <w:t>;</w:t>
      </w:r>
    </w:p>
    <w:p w14:paraId="338526C5" w14:textId="6C9BA1B0" w:rsidR="00FB54C9" w:rsidRPr="00366AFB" w:rsidRDefault="00FB54C9" w:rsidP="0067357A">
      <w:pPr>
        <w:numPr>
          <w:ilvl w:val="2"/>
          <w:numId w:val="24"/>
        </w:numPr>
        <w:tabs>
          <w:tab w:val="clear" w:pos="720"/>
          <w:tab w:val="left" w:pos="709"/>
          <w:tab w:val="num" w:pos="1080"/>
        </w:tabs>
        <w:ind w:left="0" w:firstLine="567"/>
        <w:jc w:val="both"/>
        <w:rPr>
          <w:rFonts w:ascii="Verdana" w:hAnsi="Verdana" w:cs="Tahoma"/>
          <w:sz w:val="20"/>
          <w:szCs w:val="20"/>
        </w:rPr>
      </w:pPr>
      <w:r w:rsidRPr="00366AFB">
        <w:rPr>
          <w:rFonts w:ascii="Verdana" w:hAnsi="Verdana" w:cs="Tahoma"/>
          <w:sz w:val="20"/>
          <w:szCs w:val="20"/>
        </w:rPr>
        <w:t>užtikrinti numatytų ekspertų/specialistų dalyvavimą</w:t>
      </w:r>
      <w:r w:rsidR="00C32742" w:rsidRPr="00366AFB">
        <w:rPr>
          <w:rFonts w:ascii="Verdana" w:hAnsi="Verdana" w:cs="Tahoma"/>
          <w:sz w:val="20"/>
          <w:szCs w:val="20"/>
        </w:rPr>
        <w:t xml:space="preserve"> ir jiems priskirtų funkcijų vykdymą</w:t>
      </w:r>
      <w:r w:rsidRPr="00366AFB">
        <w:rPr>
          <w:rFonts w:ascii="Verdana" w:hAnsi="Verdana" w:cs="Tahoma"/>
          <w:sz w:val="20"/>
          <w:szCs w:val="20"/>
        </w:rPr>
        <w:t xml:space="preserve"> teikiant Paslaugas. Specialistai ir/ar ekspertai gali būti keičiami tik gavus iš Užsakovo raštišką sutikimą. Keičiami specialistai ir/ar ekspertai privalo turėti lygiavertę kvalifikaciją </w:t>
      </w:r>
      <w:r w:rsidR="00785DC0" w:rsidRPr="00366AFB">
        <w:rPr>
          <w:rFonts w:ascii="Verdana" w:hAnsi="Verdana" w:cs="Tahoma"/>
          <w:sz w:val="20"/>
          <w:szCs w:val="20"/>
        </w:rPr>
        <w:t>teikėjo p</w:t>
      </w:r>
      <w:r w:rsidRPr="00366AFB">
        <w:rPr>
          <w:rFonts w:ascii="Verdana" w:hAnsi="Verdana" w:cs="Tahoma"/>
          <w:sz w:val="20"/>
          <w:szCs w:val="20"/>
        </w:rPr>
        <w:t xml:space="preserve">asiūlyme </w:t>
      </w:r>
      <w:r w:rsidR="00785DC0" w:rsidRPr="00366AFB">
        <w:rPr>
          <w:rFonts w:ascii="Verdana" w:hAnsi="Verdana" w:cs="Tahoma"/>
          <w:sz w:val="20"/>
          <w:szCs w:val="20"/>
        </w:rPr>
        <w:t>nurodytam</w:t>
      </w:r>
      <w:r w:rsidRPr="00366AFB">
        <w:rPr>
          <w:rFonts w:ascii="Verdana" w:hAnsi="Verdana" w:cs="Tahoma"/>
          <w:sz w:val="20"/>
          <w:szCs w:val="20"/>
        </w:rPr>
        <w:t xml:space="preserve"> specialistui ir/ar ekspertui. Specialisto ir/ar eksperto keitimas nebus laikomas esminiu Sutarties keitimu</w:t>
      </w:r>
      <w:r w:rsidR="00C32742" w:rsidRPr="00366AFB">
        <w:rPr>
          <w:rFonts w:ascii="Verdana" w:hAnsi="Verdana" w:cs="Tahoma"/>
          <w:sz w:val="20"/>
          <w:szCs w:val="20"/>
        </w:rPr>
        <w:t xml:space="preserve"> ir įforminamas rašytiniu </w:t>
      </w:r>
      <w:r w:rsidR="00785DC0" w:rsidRPr="00366AFB">
        <w:rPr>
          <w:rFonts w:ascii="Verdana" w:hAnsi="Verdana" w:cs="Tahoma"/>
          <w:sz w:val="20"/>
          <w:szCs w:val="20"/>
        </w:rPr>
        <w:t>Š</w:t>
      </w:r>
      <w:r w:rsidR="00C32742" w:rsidRPr="00366AFB">
        <w:rPr>
          <w:rFonts w:ascii="Verdana" w:hAnsi="Verdana" w:cs="Tahoma"/>
          <w:sz w:val="20"/>
          <w:szCs w:val="20"/>
        </w:rPr>
        <w:t>alių susitarimu</w:t>
      </w:r>
      <w:r w:rsidR="0067357A" w:rsidRPr="00366AFB">
        <w:rPr>
          <w:rFonts w:ascii="Verdana" w:hAnsi="Verdana" w:cs="Tahoma"/>
          <w:sz w:val="20"/>
          <w:szCs w:val="20"/>
        </w:rPr>
        <w:t>. Šis reikalavimas taikomas ir specialistų, už kuriuos buvo suteikti papildomi balai Pirkimo procedūrų metu, pavadavimo jiems susirgus / atsisakius vykdyti Sutartį / pan. atvejais, t. y. juos pavaduojantys ar pakeičiantys asmenys turi būti ne žemesnės kvalifikacijos nei ta, kuri nustatyta Pirkimo dokumentuose, bei už kurią buvo suteikti papildomi balai;</w:t>
      </w:r>
    </w:p>
    <w:p w14:paraId="162D17C1" w14:textId="2EE38982" w:rsidR="00FB54C9" w:rsidRPr="00366AFB" w:rsidRDefault="00FB54C9" w:rsidP="0076661D">
      <w:pPr>
        <w:numPr>
          <w:ilvl w:val="2"/>
          <w:numId w:val="24"/>
        </w:numPr>
        <w:tabs>
          <w:tab w:val="clear" w:pos="720"/>
          <w:tab w:val="left" w:pos="709"/>
          <w:tab w:val="num" w:pos="1080"/>
        </w:tabs>
        <w:ind w:left="0" w:firstLine="567"/>
        <w:jc w:val="both"/>
        <w:rPr>
          <w:rFonts w:ascii="Verdana" w:hAnsi="Verdana" w:cs="Tahoma"/>
          <w:sz w:val="20"/>
          <w:szCs w:val="20"/>
        </w:rPr>
      </w:pPr>
      <w:r w:rsidRPr="00366AFB">
        <w:rPr>
          <w:rFonts w:ascii="Verdana" w:hAnsi="Verdana" w:cs="Tahoma"/>
          <w:sz w:val="20"/>
          <w:szCs w:val="20"/>
        </w:rPr>
        <w:t xml:space="preserve">teikti </w:t>
      </w:r>
      <w:r w:rsidR="00C32742" w:rsidRPr="00366AFB">
        <w:rPr>
          <w:rFonts w:ascii="Verdana" w:hAnsi="Verdana" w:cs="Tahoma"/>
          <w:sz w:val="20"/>
          <w:szCs w:val="20"/>
        </w:rPr>
        <w:t>Pirkimo</w:t>
      </w:r>
      <w:r w:rsidRPr="00366AFB">
        <w:rPr>
          <w:rFonts w:ascii="Verdana" w:hAnsi="Verdana" w:cs="Tahoma"/>
          <w:sz w:val="20"/>
          <w:szCs w:val="20"/>
        </w:rPr>
        <w:t xml:space="preserve"> sąlygose numatyt</w:t>
      </w:r>
      <w:r w:rsidR="00C32742" w:rsidRPr="00366AFB">
        <w:rPr>
          <w:rFonts w:ascii="Verdana" w:hAnsi="Verdana" w:cs="Tahoma"/>
          <w:sz w:val="20"/>
          <w:szCs w:val="20"/>
        </w:rPr>
        <w:t>u</w:t>
      </w:r>
      <w:r w:rsidRPr="00366AFB">
        <w:rPr>
          <w:rFonts w:ascii="Verdana" w:hAnsi="Verdana" w:cs="Tahoma"/>
          <w:sz w:val="20"/>
          <w:szCs w:val="20"/>
        </w:rPr>
        <w:t xml:space="preserve">s </w:t>
      </w:r>
      <w:r w:rsidR="00C32742" w:rsidRPr="00366AFB">
        <w:rPr>
          <w:rFonts w:ascii="Verdana" w:hAnsi="Verdana" w:cs="Tahoma"/>
          <w:sz w:val="20"/>
          <w:szCs w:val="20"/>
        </w:rPr>
        <w:t>dokumentus (Paslaugų rezultatus) ir kitas Paslaugas</w:t>
      </w:r>
      <w:r w:rsidRPr="00366AFB">
        <w:rPr>
          <w:rFonts w:ascii="Verdana" w:hAnsi="Verdana" w:cs="Tahoma"/>
          <w:sz w:val="20"/>
          <w:szCs w:val="20"/>
        </w:rPr>
        <w:t xml:space="preserve"> </w:t>
      </w:r>
      <w:r w:rsidR="00C32742" w:rsidRPr="00366AFB">
        <w:rPr>
          <w:rFonts w:ascii="Verdana" w:hAnsi="Verdana" w:cs="Tahoma"/>
          <w:sz w:val="20"/>
          <w:szCs w:val="20"/>
        </w:rPr>
        <w:t xml:space="preserve">Pirkimo </w:t>
      </w:r>
      <w:r w:rsidRPr="00366AFB">
        <w:rPr>
          <w:rFonts w:ascii="Verdana" w:hAnsi="Verdana" w:cs="Tahoma"/>
          <w:sz w:val="20"/>
          <w:szCs w:val="20"/>
        </w:rPr>
        <w:t>sąlygose numatytais terminais ir laikotarpiais</w:t>
      </w:r>
      <w:r w:rsidR="00785DC0" w:rsidRPr="00366AFB">
        <w:rPr>
          <w:rFonts w:ascii="Verdana" w:hAnsi="Verdana" w:cs="Tahoma"/>
          <w:sz w:val="20"/>
          <w:szCs w:val="20"/>
        </w:rPr>
        <w:t>.</w:t>
      </w:r>
    </w:p>
    <w:p w14:paraId="5AF505D4" w14:textId="77777777" w:rsidR="00FB54C9" w:rsidRPr="00366AFB" w:rsidRDefault="00FB54C9" w:rsidP="0076661D">
      <w:pPr>
        <w:numPr>
          <w:ilvl w:val="1"/>
          <w:numId w:val="24"/>
        </w:numPr>
        <w:tabs>
          <w:tab w:val="clear" w:pos="540"/>
          <w:tab w:val="left" w:pos="709"/>
        </w:tabs>
        <w:ind w:left="0" w:right="-2" w:firstLine="567"/>
        <w:jc w:val="both"/>
        <w:rPr>
          <w:rFonts w:ascii="Verdana" w:hAnsi="Verdana" w:cs="Tahoma"/>
          <w:sz w:val="20"/>
          <w:szCs w:val="20"/>
        </w:rPr>
      </w:pPr>
      <w:r w:rsidRPr="00366AFB">
        <w:rPr>
          <w:rFonts w:ascii="Verdana" w:hAnsi="Verdana" w:cs="Tahoma"/>
          <w:sz w:val="20"/>
          <w:szCs w:val="20"/>
        </w:rPr>
        <w:t>Paslaugų te</w:t>
      </w:r>
      <w:r w:rsidR="00C32742" w:rsidRPr="00366AFB">
        <w:rPr>
          <w:rFonts w:ascii="Verdana" w:hAnsi="Verdana" w:cs="Tahoma"/>
          <w:sz w:val="20"/>
          <w:szCs w:val="20"/>
        </w:rPr>
        <w:t>i</w:t>
      </w:r>
      <w:r w:rsidRPr="00366AFB">
        <w:rPr>
          <w:rFonts w:ascii="Verdana" w:hAnsi="Verdana" w:cs="Tahoma"/>
          <w:sz w:val="20"/>
          <w:szCs w:val="20"/>
        </w:rPr>
        <w:t xml:space="preserve">kėjas pilna apimtimi atsako už trečiųjų asmenų, pasitelktų Sutarčiai tinkamai įvykdyti, </w:t>
      </w:r>
      <w:r w:rsidR="00C32742" w:rsidRPr="00366AFB">
        <w:rPr>
          <w:rFonts w:ascii="Verdana" w:hAnsi="Verdana" w:cs="Tahoma"/>
          <w:i/>
          <w:sz w:val="20"/>
          <w:szCs w:val="20"/>
        </w:rPr>
        <w:t>(jeigu tokie bus pasitelkti)</w:t>
      </w:r>
      <w:r w:rsidR="00C32742" w:rsidRPr="00366AFB">
        <w:rPr>
          <w:rFonts w:ascii="Verdana" w:hAnsi="Verdana" w:cs="Tahoma"/>
          <w:sz w:val="20"/>
          <w:szCs w:val="20"/>
        </w:rPr>
        <w:t xml:space="preserve"> </w:t>
      </w:r>
      <w:r w:rsidRPr="00366AFB">
        <w:rPr>
          <w:rFonts w:ascii="Verdana" w:hAnsi="Verdana" w:cs="Tahoma"/>
          <w:sz w:val="20"/>
          <w:szCs w:val="20"/>
        </w:rPr>
        <w:t xml:space="preserve">teikiamas </w:t>
      </w:r>
      <w:r w:rsidR="00C32742" w:rsidRPr="00366AFB">
        <w:rPr>
          <w:rFonts w:ascii="Verdana" w:hAnsi="Verdana" w:cs="Tahoma"/>
          <w:sz w:val="20"/>
          <w:szCs w:val="20"/>
        </w:rPr>
        <w:t>P</w:t>
      </w:r>
      <w:r w:rsidRPr="00366AFB">
        <w:rPr>
          <w:rFonts w:ascii="Verdana" w:hAnsi="Verdana" w:cs="Tahoma"/>
          <w:sz w:val="20"/>
          <w:szCs w:val="20"/>
        </w:rPr>
        <w:t>aslaugas, taip pat už savo specialistų (ekspertų), dalyvaujančių Paslaugų teikime, atliekamus veiksmus bei neveikimą.</w:t>
      </w:r>
    </w:p>
    <w:p w14:paraId="04ED7122" w14:textId="2E92BD67" w:rsidR="00FB54C9" w:rsidRPr="00366AFB" w:rsidRDefault="00FB54C9" w:rsidP="0076661D">
      <w:pPr>
        <w:numPr>
          <w:ilvl w:val="1"/>
          <w:numId w:val="24"/>
        </w:numPr>
        <w:tabs>
          <w:tab w:val="clear" w:pos="540"/>
          <w:tab w:val="left" w:pos="709"/>
        </w:tabs>
        <w:ind w:left="0" w:right="-2" w:firstLine="567"/>
        <w:jc w:val="both"/>
        <w:rPr>
          <w:rFonts w:ascii="Verdana" w:hAnsi="Verdana" w:cs="Tahoma"/>
          <w:sz w:val="20"/>
          <w:szCs w:val="20"/>
        </w:rPr>
      </w:pPr>
      <w:r w:rsidRPr="00366AFB">
        <w:rPr>
          <w:rFonts w:ascii="Verdana" w:hAnsi="Verdana" w:cs="Tahoma"/>
          <w:sz w:val="20"/>
          <w:szCs w:val="20"/>
        </w:rPr>
        <w:t>Užsakovas ar jo paskirtas atstovas turi teisę gauti iš Paslaugų te</w:t>
      </w:r>
      <w:r w:rsidR="00C32742" w:rsidRPr="00366AFB">
        <w:rPr>
          <w:rFonts w:ascii="Verdana" w:hAnsi="Verdana" w:cs="Tahoma"/>
          <w:sz w:val="20"/>
          <w:szCs w:val="20"/>
        </w:rPr>
        <w:t>i</w:t>
      </w:r>
      <w:r w:rsidRPr="00366AFB">
        <w:rPr>
          <w:rFonts w:ascii="Verdana" w:hAnsi="Verdana" w:cs="Tahoma"/>
          <w:sz w:val="20"/>
          <w:szCs w:val="20"/>
        </w:rPr>
        <w:t>kėjo visą reikiamą informaciją, susijusią su Paslaugų suteikimu, apžiūrėti Paslaugų teikimo vietą (jei taikoma ir įmanoma), susipažinti su dokumentais, susijusiais su teikiamomis Paslaugomis bei šios Sutarties vykdymu. Minimų apžiūrų atveju Paslaugų te</w:t>
      </w:r>
      <w:r w:rsidR="00C32742" w:rsidRPr="00366AFB">
        <w:rPr>
          <w:rFonts w:ascii="Verdana" w:hAnsi="Verdana" w:cs="Tahoma"/>
          <w:sz w:val="20"/>
          <w:szCs w:val="20"/>
        </w:rPr>
        <w:t>i</w:t>
      </w:r>
      <w:r w:rsidRPr="00366AFB">
        <w:rPr>
          <w:rFonts w:ascii="Verdana" w:hAnsi="Verdana" w:cs="Tahoma"/>
          <w:sz w:val="20"/>
          <w:szCs w:val="20"/>
        </w:rPr>
        <w:t>kėjas privalo bendradarbiauti su Užsakovu.</w:t>
      </w:r>
    </w:p>
    <w:p w14:paraId="2419D409" w14:textId="77777777" w:rsidR="00FB54C9" w:rsidRPr="00366AFB" w:rsidRDefault="00FB54C9" w:rsidP="0076661D">
      <w:pPr>
        <w:numPr>
          <w:ilvl w:val="1"/>
          <w:numId w:val="24"/>
        </w:numPr>
        <w:tabs>
          <w:tab w:val="clear" w:pos="540"/>
          <w:tab w:val="left" w:pos="709"/>
        </w:tabs>
        <w:ind w:left="0" w:right="-2" w:firstLine="567"/>
        <w:jc w:val="both"/>
        <w:rPr>
          <w:rFonts w:ascii="Verdana" w:hAnsi="Verdana" w:cs="Tahoma"/>
          <w:sz w:val="20"/>
          <w:szCs w:val="20"/>
        </w:rPr>
      </w:pPr>
      <w:r w:rsidRPr="00366AFB">
        <w:rPr>
          <w:rFonts w:ascii="Verdana" w:hAnsi="Verdana" w:cs="Tahoma"/>
          <w:sz w:val="20"/>
          <w:szCs w:val="20"/>
        </w:rPr>
        <w:t>Užsakovas įsipareigoja:</w:t>
      </w:r>
    </w:p>
    <w:p w14:paraId="0DE816F8" w14:textId="77777777" w:rsidR="00FB54C9" w:rsidRPr="00366AFB" w:rsidRDefault="00FB54C9" w:rsidP="0076661D">
      <w:pPr>
        <w:numPr>
          <w:ilvl w:val="2"/>
          <w:numId w:val="24"/>
        </w:numPr>
        <w:tabs>
          <w:tab w:val="clear" w:pos="720"/>
          <w:tab w:val="left" w:pos="709"/>
          <w:tab w:val="num" w:pos="1080"/>
        </w:tabs>
        <w:ind w:left="0" w:right="-2" w:firstLine="567"/>
        <w:jc w:val="both"/>
        <w:rPr>
          <w:rFonts w:ascii="Verdana" w:hAnsi="Verdana" w:cs="Tahoma"/>
          <w:sz w:val="20"/>
          <w:szCs w:val="20"/>
        </w:rPr>
      </w:pPr>
      <w:r w:rsidRPr="00366AFB">
        <w:rPr>
          <w:rFonts w:ascii="Verdana" w:hAnsi="Verdana" w:cs="Tahoma"/>
          <w:sz w:val="20"/>
          <w:szCs w:val="20"/>
        </w:rPr>
        <w:t>suteikti Paslaugų te</w:t>
      </w:r>
      <w:r w:rsidR="00C32742" w:rsidRPr="00366AFB">
        <w:rPr>
          <w:rFonts w:ascii="Verdana" w:hAnsi="Verdana" w:cs="Tahoma"/>
          <w:sz w:val="20"/>
          <w:szCs w:val="20"/>
        </w:rPr>
        <w:t>i</w:t>
      </w:r>
      <w:r w:rsidRPr="00366AFB">
        <w:rPr>
          <w:rFonts w:ascii="Verdana" w:hAnsi="Verdana" w:cs="Tahoma"/>
          <w:sz w:val="20"/>
          <w:szCs w:val="20"/>
        </w:rPr>
        <w:t>kėjui visus dokumentus ir informaciją, taip pat atlikti visus kitus veiksmus, reikalingus tam, kad Paslaugų te</w:t>
      </w:r>
      <w:r w:rsidR="00C32742" w:rsidRPr="00366AFB">
        <w:rPr>
          <w:rFonts w:ascii="Verdana" w:hAnsi="Verdana" w:cs="Tahoma"/>
          <w:sz w:val="20"/>
          <w:szCs w:val="20"/>
        </w:rPr>
        <w:t>i</w:t>
      </w:r>
      <w:r w:rsidRPr="00366AFB">
        <w:rPr>
          <w:rFonts w:ascii="Verdana" w:hAnsi="Verdana" w:cs="Tahoma"/>
          <w:sz w:val="20"/>
          <w:szCs w:val="20"/>
        </w:rPr>
        <w:t>kėjas galėtų tinkamai suteikti sutartas Paslaugas, bei užtikrinti, kad visa suteikta informacija yra teisinga, tiksli ir išsami, o veiksmai atlikti tinkamai ir laiku;</w:t>
      </w:r>
    </w:p>
    <w:p w14:paraId="1BC5D654" w14:textId="77777777" w:rsidR="00FB54C9" w:rsidRPr="00366AFB" w:rsidRDefault="00FB54C9" w:rsidP="0076661D">
      <w:pPr>
        <w:numPr>
          <w:ilvl w:val="2"/>
          <w:numId w:val="24"/>
        </w:numPr>
        <w:tabs>
          <w:tab w:val="clear" w:pos="720"/>
          <w:tab w:val="left" w:pos="709"/>
          <w:tab w:val="num" w:pos="1080"/>
        </w:tabs>
        <w:ind w:left="0" w:right="-2" w:firstLine="567"/>
        <w:jc w:val="both"/>
        <w:rPr>
          <w:rFonts w:ascii="Verdana" w:hAnsi="Verdana" w:cs="Tahoma"/>
          <w:sz w:val="20"/>
          <w:szCs w:val="20"/>
        </w:rPr>
      </w:pPr>
      <w:r w:rsidRPr="00366AFB">
        <w:rPr>
          <w:rFonts w:ascii="Verdana" w:hAnsi="Verdana" w:cs="Tahoma"/>
          <w:sz w:val="20"/>
          <w:szCs w:val="20"/>
        </w:rPr>
        <w:t>užtikrinti, kad Užsakovo darbuotojai būtų informuoti apie Paslaugų te</w:t>
      </w:r>
      <w:r w:rsidR="00C32742" w:rsidRPr="00366AFB">
        <w:rPr>
          <w:rFonts w:ascii="Verdana" w:hAnsi="Verdana" w:cs="Tahoma"/>
          <w:sz w:val="20"/>
          <w:szCs w:val="20"/>
        </w:rPr>
        <w:t>i</w:t>
      </w:r>
      <w:r w:rsidRPr="00366AFB">
        <w:rPr>
          <w:rFonts w:ascii="Verdana" w:hAnsi="Verdana" w:cs="Tahoma"/>
          <w:sz w:val="20"/>
          <w:szCs w:val="20"/>
        </w:rPr>
        <w:t>kėjo teikiamas Paslaugas ir kad įgalioti darbuotojai bendradarbiautų su Paslaugų te</w:t>
      </w:r>
      <w:r w:rsidR="00C32742" w:rsidRPr="00366AFB">
        <w:rPr>
          <w:rFonts w:ascii="Verdana" w:hAnsi="Verdana" w:cs="Tahoma"/>
          <w:sz w:val="20"/>
          <w:szCs w:val="20"/>
        </w:rPr>
        <w:t>i</w:t>
      </w:r>
      <w:r w:rsidRPr="00366AFB">
        <w:rPr>
          <w:rFonts w:ascii="Verdana" w:hAnsi="Verdana" w:cs="Tahoma"/>
          <w:sz w:val="20"/>
          <w:szCs w:val="20"/>
        </w:rPr>
        <w:t>kėjo specialistais (ekspertais) ir/ar atstovais Paslaugų teikimo tikslais, bei dalyvautų numatytuose Šalių susitikimuose;</w:t>
      </w:r>
    </w:p>
    <w:p w14:paraId="0FBC0AC4" w14:textId="5E5CDECB" w:rsidR="00FB54C9" w:rsidRPr="00366AFB" w:rsidRDefault="00FB54C9" w:rsidP="0076661D">
      <w:pPr>
        <w:numPr>
          <w:ilvl w:val="2"/>
          <w:numId w:val="24"/>
        </w:numPr>
        <w:tabs>
          <w:tab w:val="clear" w:pos="720"/>
          <w:tab w:val="left" w:pos="709"/>
          <w:tab w:val="num" w:pos="1080"/>
        </w:tabs>
        <w:ind w:left="0" w:right="-2" w:firstLine="567"/>
        <w:jc w:val="both"/>
        <w:rPr>
          <w:rFonts w:ascii="Verdana" w:hAnsi="Verdana" w:cs="Tahoma"/>
          <w:sz w:val="20"/>
          <w:szCs w:val="20"/>
        </w:rPr>
      </w:pPr>
      <w:r w:rsidRPr="00366AFB">
        <w:rPr>
          <w:rFonts w:ascii="Verdana" w:hAnsi="Verdana" w:cs="Tahoma"/>
          <w:sz w:val="20"/>
          <w:szCs w:val="20"/>
        </w:rPr>
        <w:t>tuo atveju, jeigu Paslaugų t</w:t>
      </w:r>
      <w:r w:rsidR="005864AF" w:rsidRPr="00366AFB">
        <w:rPr>
          <w:rFonts w:ascii="Verdana" w:hAnsi="Verdana" w:cs="Tahoma"/>
          <w:sz w:val="20"/>
          <w:szCs w:val="20"/>
        </w:rPr>
        <w:t>ei</w:t>
      </w:r>
      <w:r w:rsidRPr="00366AFB">
        <w:rPr>
          <w:rFonts w:ascii="Verdana" w:hAnsi="Verdana" w:cs="Tahoma"/>
          <w:sz w:val="20"/>
          <w:szCs w:val="20"/>
        </w:rPr>
        <w:t xml:space="preserve">kėjo atstovai turės teikti Paslaugas </w:t>
      </w:r>
      <w:r w:rsidR="00CA6F70" w:rsidRPr="00366AFB">
        <w:rPr>
          <w:rFonts w:ascii="Verdana" w:hAnsi="Verdana" w:cs="Tahoma"/>
          <w:sz w:val="20"/>
          <w:szCs w:val="20"/>
        </w:rPr>
        <w:t>Užsakovo</w:t>
      </w:r>
      <w:r w:rsidRPr="00366AFB">
        <w:rPr>
          <w:rFonts w:ascii="Verdana" w:hAnsi="Verdana" w:cs="Tahoma"/>
          <w:sz w:val="20"/>
          <w:szCs w:val="20"/>
        </w:rPr>
        <w:t xml:space="preserve"> buvimo vietoje, sudaryti tinkamas sąlygas Paslaugoms teikti, įskaitant technines ir organiza</w:t>
      </w:r>
      <w:r w:rsidR="009C2044" w:rsidRPr="00366AFB">
        <w:rPr>
          <w:rFonts w:ascii="Verdana" w:hAnsi="Verdana" w:cs="Tahoma"/>
          <w:sz w:val="20"/>
          <w:szCs w:val="20"/>
        </w:rPr>
        <w:t>cines priemones ir kitą pagalbą.</w:t>
      </w:r>
    </w:p>
    <w:p w14:paraId="3BF5C829" w14:textId="77777777" w:rsidR="00FB54C9" w:rsidRPr="00366AFB" w:rsidRDefault="00FB54C9" w:rsidP="0076661D">
      <w:pPr>
        <w:tabs>
          <w:tab w:val="left" w:pos="600"/>
        </w:tabs>
        <w:ind w:left="600" w:right="-2" w:hanging="600"/>
        <w:jc w:val="both"/>
        <w:rPr>
          <w:rFonts w:ascii="Verdana" w:hAnsi="Verdana" w:cs="Tahoma"/>
          <w:sz w:val="20"/>
          <w:szCs w:val="20"/>
        </w:rPr>
      </w:pPr>
    </w:p>
    <w:p w14:paraId="5F0CA742" w14:textId="77777777" w:rsidR="00FB54C9" w:rsidRPr="00366AFB" w:rsidRDefault="00FB54C9" w:rsidP="0076661D">
      <w:pPr>
        <w:keepNext/>
        <w:keepLines/>
        <w:tabs>
          <w:tab w:val="left" w:pos="600"/>
        </w:tabs>
        <w:ind w:left="600" w:hanging="600"/>
        <w:jc w:val="center"/>
        <w:rPr>
          <w:rFonts w:ascii="Verdana" w:hAnsi="Verdana" w:cs="Tahoma"/>
          <w:b/>
          <w:sz w:val="20"/>
          <w:szCs w:val="20"/>
          <w:lang w:eastAsia="lt-LT"/>
        </w:rPr>
      </w:pPr>
      <w:r w:rsidRPr="00366AFB">
        <w:rPr>
          <w:rFonts w:ascii="Verdana" w:hAnsi="Verdana" w:cs="Tahoma"/>
          <w:b/>
          <w:sz w:val="20"/>
          <w:szCs w:val="20"/>
          <w:lang w:eastAsia="lt-LT"/>
        </w:rPr>
        <w:t xml:space="preserve">4. </w:t>
      </w:r>
      <w:r w:rsidRPr="00366AFB">
        <w:rPr>
          <w:rFonts w:ascii="Verdana" w:hAnsi="Verdana" w:cs="Tahoma"/>
          <w:b/>
          <w:sz w:val="20"/>
          <w:szCs w:val="20"/>
        </w:rPr>
        <w:t>P</w:t>
      </w:r>
      <w:r w:rsidRPr="00366AFB">
        <w:rPr>
          <w:rFonts w:ascii="Verdana" w:hAnsi="Verdana" w:cs="Tahoma"/>
          <w:b/>
          <w:sz w:val="20"/>
          <w:szCs w:val="20"/>
          <w:lang w:eastAsia="lt-LT"/>
        </w:rPr>
        <w:t>aslaugų teikimo ir priėmimo sąlygos ir tvarka</w:t>
      </w:r>
    </w:p>
    <w:p w14:paraId="03796B11" w14:textId="77777777" w:rsidR="00FB54C9" w:rsidRPr="00366AFB" w:rsidRDefault="00FB54C9" w:rsidP="0076661D">
      <w:pPr>
        <w:tabs>
          <w:tab w:val="left" w:pos="600"/>
        </w:tabs>
        <w:ind w:left="600" w:right="-2" w:hanging="600"/>
        <w:jc w:val="both"/>
        <w:rPr>
          <w:rFonts w:ascii="Verdana" w:hAnsi="Verdana" w:cs="Tahoma"/>
          <w:sz w:val="20"/>
          <w:szCs w:val="20"/>
        </w:rPr>
      </w:pPr>
    </w:p>
    <w:p w14:paraId="640D27B7" w14:textId="61BD8EEC" w:rsidR="00FB54C9" w:rsidRPr="00366AFB" w:rsidRDefault="00FB54C9" w:rsidP="0076661D">
      <w:pPr>
        <w:numPr>
          <w:ilvl w:val="1"/>
          <w:numId w:val="26"/>
        </w:numPr>
        <w:tabs>
          <w:tab w:val="clear" w:pos="360"/>
          <w:tab w:val="left" w:pos="284"/>
          <w:tab w:val="left" w:pos="567"/>
        </w:tabs>
        <w:ind w:left="0" w:right="-2" w:firstLine="567"/>
        <w:jc w:val="both"/>
        <w:rPr>
          <w:rFonts w:ascii="Verdana" w:hAnsi="Verdana" w:cs="Tahoma"/>
          <w:sz w:val="20"/>
          <w:szCs w:val="20"/>
        </w:rPr>
      </w:pPr>
      <w:r w:rsidRPr="00366AFB">
        <w:rPr>
          <w:rFonts w:ascii="Verdana" w:hAnsi="Verdana" w:cs="Tahoma"/>
          <w:sz w:val="20"/>
          <w:szCs w:val="20"/>
        </w:rPr>
        <w:t xml:space="preserve">Paslaugos </w:t>
      </w:r>
      <w:r w:rsidR="007324CD" w:rsidRPr="00366AFB">
        <w:rPr>
          <w:rFonts w:ascii="Verdana" w:hAnsi="Verdana" w:cs="Tahoma"/>
          <w:sz w:val="20"/>
          <w:szCs w:val="20"/>
        </w:rPr>
        <w:t>pagal užsakymą</w:t>
      </w:r>
      <w:r w:rsidRPr="00366AFB">
        <w:rPr>
          <w:rFonts w:ascii="Verdana" w:hAnsi="Verdana" w:cs="Tahoma"/>
          <w:sz w:val="20"/>
          <w:szCs w:val="20"/>
        </w:rPr>
        <w:t xml:space="preserve"> laikomos suteiktomis tik po to, kai Užsakovas pasirašė Paslaugų </w:t>
      </w:r>
      <w:r w:rsidR="00C32742" w:rsidRPr="00366AFB">
        <w:rPr>
          <w:rFonts w:ascii="Verdana" w:hAnsi="Verdana" w:cs="Tahoma"/>
          <w:sz w:val="20"/>
          <w:szCs w:val="20"/>
        </w:rPr>
        <w:t>perdavimo</w:t>
      </w:r>
      <w:r w:rsidR="00011A51" w:rsidRPr="00366AFB">
        <w:rPr>
          <w:rFonts w:ascii="Verdana" w:hAnsi="Verdana" w:cs="Tahoma"/>
          <w:sz w:val="20"/>
          <w:szCs w:val="20"/>
        </w:rPr>
        <w:t xml:space="preserve"> </w:t>
      </w:r>
      <w:r w:rsidR="00CD4D12" w:rsidRPr="00366AFB">
        <w:rPr>
          <w:rFonts w:ascii="Verdana" w:hAnsi="Verdana" w:cs="Tahoma"/>
          <w:sz w:val="20"/>
          <w:szCs w:val="20"/>
        </w:rPr>
        <w:t>-</w:t>
      </w:r>
      <w:r w:rsidR="00011A51" w:rsidRPr="00366AFB">
        <w:rPr>
          <w:rFonts w:ascii="Verdana" w:hAnsi="Verdana" w:cs="Tahoma"/>
          <w:sz w:val="20"/>
          <w:szCs w:val="20"/>
        </w:rPr>
        <w:t xml:space="preserve"> </w:t>
      </w:r>
      <w:r w:rsidRPr="00366AFB">
        <w:rPr>
          <w:rFonts w:ascii="Verdana" w:hAnsi="Verdana" w:cs="Tahoma"/>
          <w:sz w:val="20"/>
          <w:szCs w:val="20"/>
        </w:rPr>
        <w:t xml:space="preserve">priėmimo aktą, patvirtinantį tinkamą Paslaugų </w:t>
      </w:r>
      <w:r w:rsidR="007324CD" w:rsidRPr="00366AFB">
        <w:rPr>
          <w:rFonts w:ascii="Verdana" w:hAnsi="Verdana" w:cs="Tahoma"/>
          <w:sz w:val="20"/>
          <w:szCs w:val="20"/>
        </w:rPr>
        <w:t xml:space="preserve">pagal užsakymą </w:t>
      </w:r>
      <w:r w:rsidRPr="00366AFB">
        <w:rPr>
          <w:rFonts w:ascii="Verdana" w:hAnsi="Verdana" w:cs="Tahoma"/>
          <w:sz w:val="20"/>
          <w:szCs w:val="20"/>
        </w:rPr>
        <w:t>suteikimą.</w:t>
      </w:r>
    </w:p>
    <w:p w14:paraId="67B98EB0" w14:textId="77777777" w:rsidR="00FB54C9" w:rsidRPr="00366AFB" w:rsidRDefault="00FB54C9" w:rsidP="0076661D">
      <w:pPr>
        <w:numPr>
          <w:ilvl w:val="1"/>
          <w:numId w:val="26"/>
        </w:numPr>
        <w:tabs>
          <w:tab w:val="clear" w:pos="360"/>
          <w:tab w:val="left" w:pos="284"/>
          <w:tab w:val="left" w:pos="567"/>
        </w:tabs>
        <w:ind w:left="0" w:right="-2" w:firstLine="567"/>
        <w:jc w:val="both"/>
        <w:rPr>
          <w:rFonts w:ascii="Verdana" w:hAnsi="Verdana" w:cs="Tahoma"/>
          <w:sz w:val="20"/>
          <w:szCs w:val="20"/>
        </w:rPr>
      </w:pPr>
      <w:r w:rsidRPr="00366AFB">
        <w:rPr>
          <w:rFonts w:ascii="Verdana" w:hAnsi="Verdana" w:cs="Tahoma"/>
          <w:sz w:val="20"/>
          <w:szCs w:val="20"/>
        </w:rPr>
        <w:t>Paslaugų te</w:t>
      </w:r>
      <w:r w:rsidR="00C32742" w:rsidRPr="00366AFB">
        <w:rPr>
          <w:rFonts w:ascii="Verdana" w:hAnsi="Verdana" w:cs="Tahoma"/>
          <w:sz w:val="20"/>
          <w:szCs w:val="20"/>
        </w:rPr>
        <w:t>i</w:t>
      </w:r>
      <w:r w:rsidRPr="00366AFB">
        <w:rPr>
          <w:rFonts w:ascii="Verdana" w:hAnsi="Verdana" w:cs="Tahoma"/>
          <w:sz w:val="20"/>
          <w:szCs w:val="20"/>
        </w:rPr>
        <w:t xml:space="preserve">kėjas įsipareigoja užtikrinti, kad visą Sutarties galiojimo terminą turės pakankamą specialistų ir ekspertų, atitinkančių </w:t>
      </w:r>
      <w:r w:rsidR="00C32742" w:rsidRPr="00366AFB">
        <w:rPr>
          <w:rFonts w:ascii="Verdana" w:hAnsi="Verdana" w:cs="Tahoma"/>
          <w:sz w:val="20"/>
          <w:szCs w:val="20"/>
        </w:rPr>
        <w:t xml:space="preserve">Pirkimo </w:t>
      </w:r>
      <w:r w:rsidRPr="00366AFB">
        <w:rPr>
          <w:rFonts w:ascii="Verdana" w:hAnsi="Verdana" w:cs="Tahoma"/>
          <w:sz w:val="20"/>
          <w:szCs w:val="20"/>
        </w:rPr>
        <w:t>sąlygų reikalavimus, skaičių ir kad jo specialistai ir ekspertai ir (ar) kiti Paslaugų te</w:t>
      </w:r>
      <w:r w:rsidR="00C32742" w:rsidRPr="00366AFB">
        <w:rPr>
          <w:rFonts w:ascii="Verdana" w:hAnsi="Verdana" w:cs="Tahoma"/>
          <w:sz w:val="20"/>
          <w:szCs w:val="20"/>
        </w:rPr>
        <w:t>i</w:t>
      </w:r>
      <w:r w:rsidRPr="00366AFB">
        <w:rPr>
          <w:rFonts w:ascii="Verdana" w:hAnsi="Verdana" w:cs="Tahoma"/>
          <w:sz w:val="20"/>
          <w:szCs w:val="20"/>
        </w:rPr>
        <w:t xml:space="preserve">kėjo pasitelkti asmenys </w:t>
      </w:r>
      <w:r w:rsidR="00C32742" w:rsidRPr="00366AFB">
        <w:rPr>
          <w:rFonts w:ascii="Verdana" w:hAnsi="Verdana" w:cs="Tahoma"/>
          <w:i/>
          <w:sz w:val="20"/>
          <w:szCs w:val="20"/>
        </w:rPr>
        <w:t>(jei tokie bus pasitelkti)</w:t>
      </w:r>
      <w:r w:rsidR="00C32742" w:rsidRPr="00366AFB">
        <w:rPr>
          <w:rFonts w:ascii="Verdana" w:hAnsi="Verdana" w:cs="Tahoma"/>
          <w:sz w:val="20"/>
          <w:szCs w:val="20"/>
        </w:rPr>
        <w:t xml:space="preserve"> </w:t>
      </w:r>
      <w:r w:rsidRPr="00366AFB">
        <w:rPr>
          <w:rFonts w:ascii="Verdana" w:hAnsi="Verdana" w:cs="Tahoma"/>
          <w:sz w:val="20"/>
          <w:szCs w:val="20"/>
        </w:rPr>
        <w:t>tinkamai vykdys šią Sutartį.</w:t>
      </w:r>
    </w:p>
    <w:p w14:paraId="54A3F5C4" w14:textId="77777777" w:rsidR="00FB54C9" w:rsidRPr="00366AFB" w:rsidRDefault="00FB54C9" w:rsidP="0076661D">
      <w:pPr>
        <w:numPr>
          <w:ilvl w:val="1"/>
          <w:numId w:val="26"/>
        </w:numPr>
        <w:tabs>
          <w:tab w:val="clear" w:pos="360"/>
          <w:tab w:val="left" w:pos="284"/>
          <w:tab w:val="left" w:pos="567"/>
        </w:tabs>
        <w:ind w:left="0" w:right="-2" w:firstLine="567"/>
        <w:jc w:val="both"/>
        <w:rPr>
          <w:rFonts w:ascii="Verdana" w:hAnsi="Verdana" w:cs="Tahoma"/>
          <w:sz w:val="20"/>
          <w:szCs w:val="20"/>
        </w:rPr>
      </w:pPr>
      <w:r w:rsidRPr="00366AFB">
        <w:rPr>
          <w:rFonts w:ascii="Verdana" w:hAnsi="Verdana" w:cs="Tahoma"/>
          <w:sz w:val="20"/>
          <w:szCs w:val="20"/>
        </w:rPr>
        <w:t xml:space="preserve">Kitos Paslaugų teikimo sąlygos, kiek nėra aptartos šioje Sutartyje, yra numatytos </w:t>
      </w:r>
      <w:r w:rsidR="00C32742" w:rsidRPr="00366AFB">
        <w:rPr>
          <w:rFonts w:ascii="Verdana" w:hAnsi="Verdana" w:cs="Tahoma"/>
          <w:sz w:val="20"/>
          <w:szCs w:val="20"/>
        </w:rPr>
        <w:t xml:space="preserve">Pirkimo </w:t>
      </w:r>
      <w:r w:rsidRPr="00366AFB">
        <w:rPr>
          <w:rFonts w:ascii="Verdana" w:hAnsi="Verdana" w:cs="Tahoma"/>
          <w:sz w:val="20"/>
          <w:szCs w:val="20"/>
        </w:rPr>
        <w:t>sąl</w:t>
      </w:r>
      <w:r w:rsidR="00AF395B" w:rsidRPr="00366AFB">
        <w:rPr>
          <w:rFonts w:ascii="Verdana" w:hAnsi="Verdana" w:cs="Tahoma"/>
          <w:sz w:val="20"/>
          <w:szCs w:val="20"/>
        </w:rPr>
        <w:t>ygose ir yra privalomos Šalims.</w:t>
      </w:r>
    </w:p>
    <w:p w14:paraId="31183566" w14:textId="1B938587" w:rsidR="00FB54C9" w:rsidRPr="00366AFB" w:rsidRDefault="00FB54C9" w:rsidP="0076661D">
      <w:pPr>
        <w:numPr>
          <w:ilvl w:val="1"/>
          <w:numId w:val="26"/>
        </w:numPr>
        <w:tabs>
          <w:tab w:val="clear" w:pos="360"/>
          <w:tab w:val="left" w:pos="284"/>
          <w:tab w:val="left" w:pos="567"/>
        </w:tabs>
        <w:ind w:left="0" w:right="-2" w:firstLine="567"/>
        <w:jc w:val="both"/>
        <w:rPr>
          <w:rFonts w:ascii="Verdana" w:hAnsi="Verdana" w:cs="Tahoma"/>
          <w:sz w:val="20"/>
          <w:szCs w:val="20"/>
        </w:rPr>
      </w:pPr>
      <w:r w:rsidRPr="00366AFB">
        <w:rPr>
          <w:rFonts w:ascii="Verdana" w:hAnsi="Verdana" w:cs="Tahoma"/>
          <w:sz w:val="20"/>
          <w:szCs w:val="20"/>
        </w:rPr>
        <w:t>Paslaugų te</w:t>
      </w:r>
      <w:r w:rsidR="00C32742" w:rsidRPr="00366AFB">
        <w:rPr>
          <w:rFonts w:ascii="Verdana" w:hAnsi="Verdana" w:cs="Tahoma"/>
          <w:sz w:val="20"/>
          <w:szCs w:val="20"/>
        </w:rPr>
        <w:t>i</w:t>
      </w:r>
      <w:r w:rsidRPr="00366AFB">
        <w:rPr>
          <w:rFonts w:ascii="Verdana" w:hAnsi="Verdana" w:cs="Tahoma"/>
          <w:sz w:val="20"/>
          <w:szCs w:val="20"/>
        </w:rPr>
        <w:t>kėjas išsamiai ir tiksliai tvarko sąskaitas ir dokumentus, susijusius su Paslaugų suteikimu ir jam pagal šią Sutartį priklausančiais mokėjimais. Paslaugų te</w:t>
      </w:r>
      <w:r w:rsidR="00C32742" w:rsidRPr="00366AFB">
        <w:rPr>
          <w:rFonts w:ascii="Verdana" w:hAnsi="Verdana" w:cs="Tahoma"/>
          <w:sz w:val="20"/>
          <w:szCs w:val="20"/>
        </w:rPr>
        <w:t>i</w:t>
      </w:r>
      <w:r w:rsidRPr="00366AFB">
        <w:rPr>
          <w:rFonts w:ascii="Verdana" w:hAnsi="Verdana" w:cs="Tahoma"/>
          <w:sz w:val="20"/>
          <w:szCs w:val="20"/>
        </w:rPr>
        <w:t>kėjas patvirtina ir įsipareigoja, kad jo apskaita bus vedama taip, kad būtų galima įvertinti pagal šią Sutartį apmokėjimui pateiktų PVM sąskaitų</w:t>
      </w:r>
      <w:r w:rsidR="00401A2D" w:rsidRPr="00366AFB">
        <w:rPr>
          <w:rFonts w:ascii="Verdana" w:hAnsi="Verdana" w:cs="Tahoma"/>
          <w:sz w:val="20"/>
          <w:szCs w:val="20"/>
        </w:rPr>
        <w:t xml:space="preserve"> -</w:t>
      </w:r>
      <w:r w:rsidRPr="00366AFB">
        <w:rPr>
          <w:rFonts w:ascii="Verdana" w:hAnsi="Verdana" w:cs="Tahoma"/>
          <w:sz w:val="20"/>
          <w:szCs w:val="20"/>
        </w:rPr>
        <w:t xml:space="preserve"> faktūrų ir ataskaitų teisingumą.</w:t>
      </w:r>
    </w:p>
    <w:p w14:paraId="08C551B1" w14:textId="77777777" w:rsidR="00FB54C9" w:rsidRPr="00366AFB" w:rsidRDefault="00FB54C9" w:rsidP="0076661D">
      <w:pPr>
        <w:numPr>
          <w:ilvl w:val="1"/>
          <w:numId w:val="26"/>
        </w:numPr>
        <w:tabs>
          <w:tab w:val="clear" w:pos="360"/>
          <w:tab w:val="left" w:pos="284"/>
          <w:tab w:val="left" w:pos="567"/>
        </w:tabs>
        <w:ind w:left="0" w:right="-2" w:firstLine="567"/>
        <w:jc w:val="both"/>
        <w:rPr>
          <w:rFonts w:ascii="Verdana" w:hAnsi="Verdana" w:cs="Tahoma"/>
          <w:sz w:val="20"/>
          <w:szCs w:val="20"/>
        </w:rPr>
      </w:pPr>
      <w:r w:rsidRPr="00366AFB">
        <w:rPr>
          <w:rFonts w:ascii="Verdana" w:hAnsi="Verdana" w:cs="Tahoma"/>
          <w:sz w:val="20"/>
          <w:szCs w:val="20"/>
        </w:rPr>
        <w:t>Paslaugų te</w:t>
      </w:r>
      <w:r w:rsidR="00C32742" w:rsidRPr="00366AFB">
        <w:rPr>
          <w:rFonts w:ascii="Verdana" w:hAnsi="Verdana" w:cs="Tahoma"/>
          <w:sz w:val="20"/>
          <w:szCs w:val="20"/>
        </w:rPr>
        <w:t>i</w:t>
      </w:r>
      <w:r w:rsidRPr="00366AFB">
        <w:rPr>
          <w:rFonts w:ascii="Verdana" w:hAnsi="Verdana" w:cs="Tahoma"/>
          <w:sz w:val="20"/>
          <w:szCs w:val="20"/>
        </w:rPr>
        <w:t>kėjas įsipareigoja suteikti sąlygas Užsakovui bei kitoms kompetentingoms institucijoms, kurioms šią teisę suteikia įstatymai ar kiti teisės aktai, tikrinti Sutarties įgyvendinimą.</w:t>
      </w:r>
    </w:p>
    <w:p w14:paraId="14DB994B" w14:textId="77777777" w:rsidR="00FB54C9" w:rsidRPr="00366AFB" w:rsidRDefault="00FB54C9" w:rsidP="0076661D">
      <w:pPr>
        <w:tabs>
          <w:tab w:val="left" w:pos="600"/>
        </w:tabs>
        <w:ind w:left="600" w:right="-2" w:firstLine="567"/>
        <w:jc w:val="both"/>
        <w:rPr>
          <w:rFonts w:ascii="Verdana" w:hAnsi="Verdana" w:cs="Tahoma"/>
          <w:sz w:val="20"/>
          <w:szCs w:val="20"/>
        </w:rPr>
      </w:pPr>
    </w:p>
    <w:p w14:paraId="4794893E" w14:textId="77777777" w:rsidR="00FB54C9" w:rsidRPr="00366AFB" w:rsidRDefault="00FB54C9" w:rsidP="0076661D">
      <w:pPr>
        <w:tabs>
          <w:tab w:val="left" w:pos="600"/>
        </w:tabs>
        <w:ind w:left="600" w:hanging="600"/>
        <w:jc w:val="center"/>
        <w:rPr>
          <w:rFonts w:ascii="Verdana" w:hAnsi="Verdana" w:cs="Tahoma"/>
          <w:b/>
          <w:sz w:val="20"/>
          <w:szCs w:val="20"/>
          <w:lang w:eastAsia="lt-LT"/>
        </w:rPr>
      </w:pPr>
      <w:r w:rsidRPr="00366AFB">
        <w:rPr>
          <w:rFonts w:ascii="Verdana" w:hAnsi="Verdana" w:cs="Tahoma"/>
          <w:b/>
          <w:sz w:val="20"/>
          <w:szCs w:val="20"/>
          <w:lang w:eastAsia="lt-LT"/>
        </w:rPr>
        <w:t>5. Patvirtinimai ir garantijos</w:t>
      </w:r>
    </w:p>
    <w:p w14:paraId="2861F5CD" w14:textId="77777777" w:rsidR="00FB54C9" w:rsidRPr="00366AFB" w:rsidRDefault="00FB54C9" w:rsidP="0076661D">
      <w:pPr>
        <w:tabs>
          <w:tab w:val="left" w:pos="600"/>
        </w:tabs>
        <w:ind w:left="600" w:hanging="600"/>
        <w:jc w:val="center"/>
        <w:rPr>
          <w:rFonts w:ascii="Verdana" w:hAnsi="Verdana" w:cs="Tahoma"/>
          <w:b/>
          <w:sz w:val="20"/>
          <w:szCs w:val="20"/>
          <w:lang w:eastAsia="lt-LT"/>
        </w:rPr>
      </w:pPr>
    </w:p>
    <w:p w14:paraId="511F90FD" w14:textId="77777777" w:rsidR="00FB54C9" w:rsidRPr="00366AFB" w:rsidRDefault="00FB54C9" w:rsidP="0076661D">
      <w:pPr>
        <w:numPr>
          <w:ilvl w:val="1"/>
          <w:numId w:val="27"/>
        </w:numPr>
        <w:tabs>
          <w:tab w:val="clear" w:pos="36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Kiekviena iš Šalių pareiškia ir garantuoja kitai Šaliai, kad:</w:t>
      </w:r>
    </w:p>
    <w:p w14:paraId="430A19BE" w14:textId="77777777" w:rsidR="00FB54C9" w:rsidRPr="00366AFB" w:rsidRDefault="00FB54C9" w:rsidP="0076661D">
      <w:pPr>
        <w:numPr>
          <w:ilvl w:val="2"/>
          <w:numId w:val="27"/>
        </w:numPr>
        <w:tabs>
          <w:tab w:val="clear" w:pos="72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 xml:space="preserve"> Šalis yra teisėtai įsteigta ir teisėtai veikia pagal įsteigimo valstybės įstatymus;</w:t>
      </w:r>
    </w:p>
    <w:p w14:paraId="758A7413" w14:textId="77777777" w:rsidR="00FB54C9" w:rsidRPr="00366AFB" w:rsidRDefault="00FB54C9" w:rsidP="0076661D">
      <w:pPr>
        <w:numPr>
          <w:ilvl w:val="2"/>
          <w:numId w:val="27"/>
        </w:numPr>
        <w:tabs>
          <w:tab w:val="clear" w:pos="72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Šalis turi visas teises, įgaliojimus ir patvirtinimus, reikalingus sudaryti ir vykdyti Sutartį, kuri sudaro galiojantį ir privalomą atitinkamos Šalies įsipareigojimą, vykdomą pagal jo sąlygas;</w:t>
      </w:r>
    </w:p>
    <w:p w14:paraId="5B93E5E0" w14:textId="77777777" w:rsidR="00FB54C9" w:rsidRPr="00366AFB" w:rsidRDefault="00FB54C9" w:rsidP="0076661D">
      <w:pPr>
        <w:numPr>
          <w:ilvl w:val="2"/>
          <w:numId w:val="27"/>
        </w:numPr>
        <w:tabs>
          <w:tab w:val="clear" w:pos="72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Šalis atliko visus reikalingus teisinius veiksmus, kad ši Sutartis būtų tinkamai sudaryta ir galiotų, ir turi visus teisės aktais numatytus leidimus, licencijas, darbuotojus, reikalingus Paslaugoms teikti ar gauti;</w:t>
      </w:r>
    </w:p>
    <w:p w14:paraId="53E6AEA5" w14:textId="77777777" w:rsidR="00FB54C9" w:rsidRPr="00366AFB" w:rsidRDefault="00FB54C9" w:rsidP="0076661D">
      <w:pPr>
        <w:numPr>
          <w:ilvl w:val="2"/>
          <w:numId w:val="27"/>
        </w:numPr>
        <w:tabs>
          <w:tab w:val="clear" w:pos="72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53C6DBD6" w14:textId="77777777" w:rsidR="00FB54C9" w:rsidRPr="00366AFB" w:rsidRDefault="00FB54C9" w:rsidP="0076661D">
      <w:pPr>
        <w:numPr>
          <w:ilvl w:val="1"/>
          <w:numId w:val="27"/>
        </w:numPr>
        <w:tabs>
          <w:tab w:val="clear" w:pos="360"/>
          <w:tab w:val="left" w:pos="0"/>
          <w:tab w:val="left" w:pos="709"/>
        </w:tabs>
        <w:ind w:left="0" w:right="-2" w:firstLine="567"/>
        <w:jc w:val="both"/>
        <w:rPr>
          <w:rFonts w:ascii="Verdana" w:hAnsi="Verdana" w:cs="Tahoma"/>
          <w:sz w:val="20"/>
          <w:szCs w:val="20"/>
        </w:rPr>
      </w:pPr>
      <w:r w:rsidRPr="00366AFB">
        <w:rPr>
          <w:rFonts w:ascii="Verdana" w:hAnsi="Verdana" w:cs="Tahoma"/>
          <w:sz w:val="20"/>
          <w:szCs w:val="20"/>
        </w:rPr>
        <w:t>Paslaugų te</w:t>
      </w:r>
      <w:r w:rsidR="00746774" w:rsidRPr="00366AFB">
        <w:rPr>
          <w:rFonts w:ascii="Verdana" w:hAnsi="Verdana" w:cs="Tahoma"/>
          <w:sz w:val="20"/>
          <w:szCs w:val="20"/>
        </w:rPr>
        <w:t>i</w:t>
      </w:r>
      <w:r w:rsidRPr="00366AFB">
        <w:rPr>
          <w:rFonts w:ascii="Verdana" w:hAnsi="Verdana" w:cs="Tahoma"/>
          <w:sz w:val="20"/>
          <w:szCs w:val="20"/>
        </w:rPr>
        <w:t>kėjas papildomai patvirtina ir garantuoja, kad:</w:t>
      </w:r>
    </w:p>
    <w:p w14:paraId="0EEC902A" w14:textId="14EF38AB" w:rsidR="00FB54C9" w:rsidRPr="00366AFB" w:rsidRDefault="00FB54C9" w:rsidP="0076661D">
      <w:pPr>
        <w:numPr>
          <w:ilvl w:val="2"/>
          <w:numId w:val="27"/>
        </w:numPr>
        <w:tabs>
          <w:tab w:val="clear" w:pos="720"/>
          <w:tab w:val="left" w:pos="0"/>
          <w:tab w:val="left" w:pos="709"/>
          <w:tab w:val="left" w:pos="1080"/>
        </w:tabs>
        <w:ind w:left="0" w:right="-2" w:firstLine="567"/>
        <w:jc w:val="both"/>
        <w:rPr>
          <w:rFonts w:ascii="Verdana" w:hAnsi="Verdana" w:cs="Tahoma"/>
          <w:sz w:val="20"/>
          <w:szCs w:val="20"/>
          <w:lang w:eastAsia="lt-LT"/>
        </w:rPr>
      </w:pPr>
      <w:r w:rsidRPr="00366AFB">
        <w:rPr>
          <w:rFonts w:ascii="Verdana" w:hAnsi="Verdana" w:cs="Tahoma"/>
          <w:sz w:val="20"/>
          <w:szCs w:val="20"/>
        </w:rPr>
        <w:t>visa informacija (įskaitant informaciją apie atitikimą Pirkimo sąlygose nurodytiems kvalifikaciniams reikalavimams), dokumentai ir/ar nurodymai, kuriuos Paslaugų te</w:t>
      </w:r>
      <w:r w:rsidR="00746774" w:rsidRPr="00366AFB">
        <w:rPr>
          <w:rFonts w:ascii="Verdana" w:hAnsi="Verdana" w:cs="Tahoma"/>
          <w:sz w:val="20"/>
          <w:szCs w:val="20"/>
        </w:rPr>
        <w:t>i</w:t>
      </w:r>
      <w:r w:rsidRPr="00366AFB">
        <w:rPr>
          <w:rFonts w:ascii="Verdana" w:hAnsi="Verdana" w:cs="Tahoma"/>
          <w:sz w:val="20"/>
          <w:szCs w:val="20"/>
        </w:rPr>
        <w:t xml:space="preserve">kėjas pateikė dalyvaudamas </w:t>
      </w:r>
      <w:r w:rsidR="00D207D9" w:rsidRPr="00366AFB">
        <w:rPr>
          <w:rFonts w:ascii="Verdana" w:hAnsi="Verdana" w:cs="Tahoma"/>
          <w:sz w:val="20"/>
          <w:szCs w:val="20"/>
        </w:rPr>
        <w:t xml:space="preserve">viešajame </w:t>
      </w:r>
      <w:r w:rsidRPr="00366AFB">
        <w:rPr>
          <w:rFonts w:ascii="Verdana" w:hAnsi="Verdana" w:cs="Tahoma"/>
          <w:sz w:val="20"/>
          <w:szCs w:val="20"/>
        </w:rPr>
        <w:t>P</w:t>
      </w:r>
      <w:r w:rsidR="00D207D9" w:rsidRPr="00366AFB">
        <w:rPr>
          <w:rFonts w:ascii="Verdana" w:hAnsi="Verdana" w:cs="Tahoma"/>
          <w:sz w:val="20"/>
          <w:szCs w:val="20"/>
        </w:rPr>
        <w:t>aslaugų p</w:t>
      </w:r>
      <w:r w:rsidRPr="00366AFB">
        <w:rPr>
          <w:rFonts w:ascii="Verdana" w:hAnsi="Verdana" w:cs="Tahoma"/>
          <w:sz w:val="20"/>
          <w:szCs w:val="20"/>
        </w:rPr>
        <w:t>irkime ir Sutarties sudarymo metu, ir/ar pateiks jų vykdymo metu yra tikri, teisingi ir neprieštarauja teisės aktų reikalavimams;</w:t>
      </w:r>
    </w:p>
    <w:p w14:paraId="2463528F" w14:textId="77777777" w:rsidR="00FB54C9" w:rsidRPr="00366AFB" w:rsidRDefault="00FB54C9" w:rsidP="0076661D">
      <w:pPr>
        <w:numPr>
          <w:ilvl w:val="2"/>
          <w:numId w:val="27"/>
        </w:numPr>
        <w:tabs>
          <w:tab w:val="clear" w:pos="720"/>
          <w:tab w:val="left" w:pos="0"/>
          <w:tab w:val="left" w:pos="709"/>
          <w:tab w:val="left" w:pos="1080"/>
        </w:tabs>
        <w:ind w:left="0" w:right="-2" w:firstLine="567"/>
        <w:jc w:val="both"/>
        <w:rPr>
          <w:rFonts w:ascii="Verdana" w:hAnsi="Verdana" w:cs="Tahoma"/>
          <w:sz w:val="20"/>
          <w:szCs w:val="20"/>
          <w:lang w:eastAsia="lt-LT"/>
        </w:rPr>
      </w:pPr>
      <w:r w:rsidRPr="00366AFB">
        <w:rPr>
          <w:rFonts w:ascii="Verdana" w:hAnsi="Verdana" w:cs="Tahoma"/>
          <w:sz w:val="20"/>
          <w:szCs w:val="20"/>
        </w:rPr>
        <w:t>Paslaugų te</w:t>
      </w:r>
      <w:r w:rsidR="00746774" w:rsidRPr="00366AFB">
        <w:rPr>
          <w:rFonts w:ascii="Verdana" w:hAnsi="Verdana" w:cs="Tahoma"/>
          <w:sz w:val="20"/>
          <w:szCs w:val="20"/>
        </w:rPr>
        <w:t>i</w:t>
      </w:r>
      <w:r w:rsidRPr="00366AFB">
        <w:rPr>
          <w:rFonts w:ascii="Verdana" w:hAnsi="Verdana" w:cs="Tahoma"/>
          <w:sz w:val="20"/>
          <w:szCs w:val="20"/>
        </w:rPr>
        <w:t>kėjas atitinka ir visu Sutarties galiojimo laikotarpiu atitiks Pirkimo sąlygose numatytus kvalifikacinius ir kitus reikalavimus.</w:t>
      </w:r>
    </w:p>
    <w:p w14:paraId="1162ED60" w14:textId="77777777" w:rsidR="00FB54C9" w:rsidRPr="00366AFB" w:rsidRDefault="00FB54C9" w:rsidP="0076661D">
      <w:pPr>
        <w:tabs>
          <w:tab w:val="left" w:pos="600"/>
          <w:tab w:val="left" w:pos="1080"/>
        </w:tabs>
        <w:ind w:left="600" w:right="-2" w:firstLine="567"/>
        <w:jc w:val="both"/>
        <w:rPr>
          <w:rFonts w:ascii="Verdana" w:hAnsi="Verdana" w:cs="Tahoma"/>
          <w:sz w:val="20"/>
          <w:szCs w:val="20"/>
          <w:lang w:eastAsia="lt-LT"/>
        </w:rPr>
      </w:pPr>
    </w:p>
    <w:p w14:paraId="1B3942E9" w14:textId="77777777" w:rsidR="00FB54C9" w:rsidRPr="00366AFB" w:rsidRDefault="00FB54C9" w:rsidP="0076661D">
      <w:pPr>
        <w:tabs>
          <w:tab w:val="left" w:pos="600"/>
        </w:tabs>
        <w:ind w:left="600" w:firstLine="567"/>
        <w:jc w:val="center"/>
        <w:rPr>
          <w:rFonts w:ascii="Verdana" w:hAnsi="Verdana" w:cs="Tahoma"/>
          <w:b/>
          <w:bCs/>
          <w:sz w:val="20"/>
          <w:szCs w:val="20"/>
        </w:rPr>
      </w:pPr>
      <w:r w:rsidRPr="00366AFB">
        <w:rPr>
          <w:rFonts w:ascii="Verdana" w:hAnsi="Verdana" w:cs="Tahoma"/>
          <w:b/>
          <w:sz w:val="20"/>
          <w:szCs w:val="20"/>
          <w:lang w:eastAsia="lt-LT"/>
        </w:rPr>
        <w:t xml:space="preserve">6. </w:t>
      </w:r>
      <w:r w:rsidRPr="00366AFB">
        <w:rPr>
          <w:rFonts w:ascii="Verdana" w:hAnsi="Verdana" w:cs="Tahoma"/>
          <w:b/>
          <w:bCs/>
          <w:sz w:val="20"/>
          <w:szCs w:val="20"/>
        </w:rPr>
        <w:t xml:space="preserve">Intelektinės ir pramoninės nuosavybės teisės </w:t>
      </w:r>
    </w:p>
    <w:p w14:paraId="7EC89F9C" w14:textId="77777777" w:rsidR="00FB54C9" w:rsidRPr="00366AFB" w:rsidRDefault="00FB54C9" w:rsidP="0076661D">
      <w:pPr>
        <w:tabs>
          <w:tab w:val="left" w:pos="600"/>
        </w:tabs>
        <w:ind w:left="600" w:right="-2" w:firstLine="567"/>
        <w:jc w:val="both"/>
        <w:rPr>
          <w:rFonts w:ascii="Verdana" w:hAnsi="Verdana" w:cs="Tahoma"/>
          <w:sz w:val="20"/>
          <w:szCs w:val="20"/>
        </w:rPr>
      </w:pPr>
    </w:p>
    <w:p w14:paraId="71A02200" w14:textId="77777777" w:rsidR="00FB54C9" w:rsidRPr="00366AFB" w:rsidRDefault="00FB54C9" w:rsidP="0076661D">
      <w:pPr>
        <w:numPr>
          <w:ilvl w:val="1"/>
          <w:numId w:val="33"/>
        </w:numPr>
        <w:tabs>
          <w:tab w:val="clear" w:pos="360"/>
          <w:tab w:val="left" w:pos="709"/>
        </w:tabs>
        <w:ind w:left="0" w:right="-2" w:firstLine="567"/>
        <w:jc w:val="both"/>
        <w:rPr>
          <w:rFonts w:ascii="Verdana" w:hAnsi="Verdana" w:cs="Tahoma"/>
          <w:sz w:val="20"/>
          <w:szCs w:val="20"/>
        </w:rPr>
      </w:pPr>
      <w:r w:rsidRPr="00366AFB">
        <w:rPr>
          <w:rFonts w:ascii="Verdana" w:hAnsi="Verdana" w:cs="Tahoma"/>
          <w:sz w:val="20"/>
          <w:szCs w:val="20"/>
        </w:rPr>
        <w:t>Paslaugų te</w:t>
      </w:r>
      <w:r w:rsidR="00746774" w:rsidRPr="00366AFB">
        <w:rPr>
          <w:rFonts w:ascii="Verdana" w:hAnsi="Verdana" w:cs="Tahoma"/>
          <w:sz w:val="20"/>
          <w:szCs w:val="20"/>
        </w:rPr>
        <w:t>i</w:t>
      </w:r>
      <w:r w:rsidRPr="00366AFB">
        <w:rPr>
          <w:rFonts w:ascii="Verdana" w:hAnsi="Verdana" w:cs="Tahoma"/>
          <w:sz w:val="20"/>
          <w:szCs w:val="20"/>
        </w:rPr>
        <w:t>kėjas užtikrina ir garantuoja Užsakovui, kad pagal Sutartį Paslaugų te</w:t>
      </w:r>
      <w:r w:rsidR="00746774" w:rsidRPr="00366AFB">
        <w:rPr>
          <w:rFonts w:ascii="Verdana" w:hAnsi="Verdana" w:cs="Tahoma"/>
          <w:sz w:val="20"/>
          <w:szCs w:val="20"/>
        </w:rPr>
        <w:t>i</w:t>
      </w:r>
      <w:r w:rsidRPr="00366AFB">
        <w:rPr>
          <w:rFonts w:ascii="Verdana" w:hAnsi="Verdana" w:cs="Tahoma"/>
          <w:sz w:val="20"/>
          <w:szCs w:val="20"/>
        </w:rPr>
        <w:t>kėjo teikiamos Paslaugos nepažeidžia jokių trečiųjų asmenų teisių, įskaitant, bet neapsiribojant intelektinės nuosavybės teisėmis.</w:t>
      </w:r>
    </w:p>
    <w:p w14:paraId="27453D6F" w14:textId="1F075B80" w:rsidR="00FB54C9" w:rsidRPr="00366AFB" w:rsidRDefault="00FB54C9" w:rsidP="0076661D">
      <w:pPr>
        <w:numPr>
          <w:ilvl w:val="1"/>
          <w:numId w:val="33"/>
        </w:numPr>
        <w:tabs>
          <w:tab w:val="clear" w:pos="360"/>
          <w:tab w:val="left" w:pos="709"/>
        </w:tabs>
        <w:ind w:left="0" w:right="-2" w:firstLine="567"/>
        <w:jc w:val="both"/>
        <w:rPr>
          <w:rFonts w:ascii="Verdana" w:hAnsi="Verdana" w:cs="Tahoma"/>
          <w:sz w:val="20"/>
          <w:szCs w:val="20"/>
        </w:rPr>
      </w:pPr>
      <w:r w:rsidRPr="00366AFB">
        <w:rPr>
          <w:rFonts w:ascii="Verdana" w:hAnsi="Verdana" w:cs="Tahoma"/>
          <w:sz w:val="20"/>
          <w:szCs w:val="20"/>
        </w:rPr>
        <w:t>Šalys susitaria, kad Paslaugų te</w:t>
      </w:r>
      <w:r w:rsidR="00746774" w:rsidRPr="00366AFB">
        <w:rPr>
          <w:rFonts w:ascii="Verdana" w:hAnsi="Verdana" w:cs="Tahoma"/>
          <w:sz w:val="20"/>
          <w:szCs w:val="20"/>
        </w:rPr>
        <w:t>i</w:t>
      </w:r>
      <w:r w:rsidRPr="00366AFB">
        <w:rPr>
          <w:rFonts w:ascii="Verdana" w:hAnsi="Verdana" w:cs="Tahoma"/>
          <w:sz w:val="20"/>
          <w:szCs w:val="20"/>
        </w:rPr>
        <w:t xml:space="preserve">kėjas, perduodamas visus </w:t>
      </w:r>
      <w:r w:rsidR="00D207D9" w:rsidRPr="00366AFB">
        <w:rPr>
          <w:rFonts w:ascii="Verdana" w:hAnsi="Verdana" w:cs="Tahoma"/>
          <w:sz w:val="20"/>
          <w:szCs w:val="20"/>
        </w:rPr>
        <w:t xml:space="preserve">pagal užsakymą </w:t>
      </w:r>
      <w:r w:rsidRPr="00366AFB">
        <w:rPr>
          <w:rFonts w:ascii="Verdana" w:hAnsi="Verdana" w:cs="Tahoma"/>
          <w:sz w:val="20"/>
          <w:szCs w:val="20"/>
        </w:rPr>
        <w:t>suteiktų Paslaugų rezultatus Užsakovui, kartu perduoda ir su jais susijusias turtines teises, įskaitant autorines ir kitas intelektinės ar pramoninės nuosavybės teises (jei taikoma), įgytas vykdant Sutarties pagrindu, visą įstatymų nustatytą tokių teisių galiojimo terminą, visais galimais jų naudojimo būdais ir neribojant teritorijos.</w:t>
      </w:r>
    </w:p>
    <w:p w14:paraId="2652804D" w14:textId="77777777" w:rsidR="00FB54C9" w:rsidRPr="00366AFB" w:rsidRDefault="00FB54C9" w:rsidP="0076661D">
      <w:pPr>
        <w:numPr>
          <w:ilvl w:val="1"/>
          <w:numId w:val="33"/>
        </w:numPr>
        <w:tabs>
          <w:tab w:val="clear" w:pos="360"/>
          <w:tab w:val="left" w:pos="709"/>
        </w:tabs>
        <w:ind w:left="0" w:right="-2" w:firstLine="567"/>
        <w:jc w:val="both"/>
        <w:rPr>
          <w:rFonts w:ascii="Verdana" w:hAnsi="Verdana" w:cs="Tahoma"/>
          <w:sz w:val="20"/>
          <w:szCs w:val="20"/>
        </w:rPr>
      </w:pPr>
      <w:r w:rsidRPr="00366AFB">
        <w:rPr>
          <w:rFonts w:ascii="Verdana" w:hAnsi="Verdana" w:cs="Tahoma"/>
          <w:sz w:val="20"/>
          <w:szCs w:val="20"/>
        </w:rPr>
        <w:t>Paslaugų te</w:t>
      </w:r>
      <w:r w:rsidR="00746774" w:rsidRPr="00366AFB">
        <w:rPr>
          <w:rFonts w:ascii="Verdana" w:hAnsi="Verdana" w:cs="Tahoma"/>
          <w:sz w:val="20"/>
          <w:szCs w:val="20"/>
        </w:rPr>
        <w:t>i</w:t>
      </w:r>
      <w:r w:rsidRPr="00366AFB">
        <w:rPr>
          <w:rFonts w:ascii="Verdana" w:hAnsi="Verdana" w:cs="Tahoma"/>
          <w:sz w:val="20"/>
          <w:szCs w:val="20"/>
        </w:rPr>
        <w:t>kėjas įsipareigoja apsaugoti Užsakovą nuo visų galimų trečiųjų šalių pretenzijų dėl intelektinių ir pramoninės nuosavybės teisių, jam perduotų vykdant šią Sutartį, taip pat kompensuoti Užsakovui visus nuostolius, jei nuostoliai kilo dėl šiame punkte minėtų priežasčių, o taip pat sumokėti visus su tuo sietinus mokesčius ir/arba galimas baudas ne vėliau kaip per 5 darbo dienas nuo Užsakovo pareikalavimo dienos.</w:t>
      </w:r>
    </w:p>
    <w:p w14:paraId="4610CD8F" w14:textId="77777777" w:rsidR="00FB54C9" w:rsidRPr="00366AFB" w:rsidRDefault="00FB54C9" w:rsidP="0076661D">
      <w:pPr>
        <w:tabs>
          <w:tab w:val="left" w:pos="600"/>
        </w:tabs>
        <w:ind w:left="600" w:firstLine="567"/>
        <w:jc w:val="both"/>
        <w:rPr>
          <w:rFonts w:ascii="Verdana" w:hAnsi="Verdana" w:cs="Tahoma"/>
          <w:sz w:val="20"/>
          <w:szCs w:val="20"/>
          <w:lang w:eastAsia="lt-LT"/>
        </w:rPr>
      </w:pPr>
    </w:p>
    <w:p w14:paraId="2D6C178C" w14:textId="6E379D5D" w:rsidR="00FB54C9" w:rsidRPr="00366AFB" w:rsidRDefault="00D05CF8" w:rsidP="0076661D">
      <w:pPr>
        <w:tabs>
          <w:tab w:val="left" w:pos="600"/>
        </w:tabs>
        <w:ind w:left="600" w:right="-2" w:hanging="600"/>
        <w:jc w:val="center"/>
        <w:rPr>
          <w:rFonts w:ascii="Verdana" w:hAnsi="Verdana" w:cs="Tahoma"/>
          <w:b/>
          <w:sz w:val="20"/>
          <w:szCs w:val="20"/>
        </w:rPr>
      </w:pPr>
      <w:r w:rsidRPr="00366AFB">
        <w:rPr>
          <w:rFonts w:ascii="Verdana" w:hAnsi="Verdana" w:cs="Tahoma"/>
          <w:b/>
          <w:sz w:val="20"/>
          <w:szCs w:val="20"/>
        </w:rPr>
        <w:t>7</w:t>
      </w:r>
      <w:r w:rsidR="00FB54C9" w:rsidRPr="00366AFB">
        <w:rPr>
          <w:rFonts w:ascii="Verdana" w:hAnsi="Verdana" w:cs="Tahoma"/>
          <w:b/>
          <w:sz w:val="20"/>
          <w:szCs w:val="20"/>
        </w:rPr>
        <w:t>. Atsakomybė</w:t>
      </w:r>
    </w:p>
    <w:p w14:paraId="26D01ED7" w14:textId="77777777" w:rsidR="00FB54C9" w:rsidRPr="00366AFB" w:rsidRDefault="00FB54C9" w:rsidP="0076661D">
      <w:pPr>
        <w:tabs>
          <w:tab w:val="left" w:pos="600"/>
        </w:tabs>
        <w:ind w:left="600" w:right="-2" w:hanging="600"/>
        <w:jc w:val="both"/>
        <w:rPr>
          <w:rFonts w:ascii="Verdana" w:hAnsi="Verdana" w:cs="Tahoma"/>
          <w:sz w:val="20"/>
          <w:szCs w:val="20"/>
        </w:rPr>
      </w:pPr>
    </w:p>
    <w:p w14:paraId="093B985E" w14:textId="77777777" w:rsidR="00C02762" w:rsidRPr="00366AFB" w:rsidRDefault="00FB54C9" w:rsidP="0076661D">
      <w:pPr>
        <w:pStyle w:val="ListParagraph"/>
        <w:numPr>
          <w:ilvl w:val="1"/>
          <w:numId w:val="52"/>
        </w:numPr>
        <w:tabs>
          <w:tab w:val="left" w:pos="709"/>
        </w:tabs>
        <w:ind w:left="0" w:right="-2" w:firstLine="567"/>
        <w:jc w:val="both"/>
        <w:rPr>
          <w:rFonts w:ascii="Verdana" w:hAnsi="Verdana" w:cs="Tahoma"/>
          <w:sz w:val="20"/>
        </w:rPr>
      </w:pPr>
      <w:r w:rsidRPr="00366AFB">
        <w:rPr>
          <w:rFonts w:ascii="Verdana" w:hAnsi="Verdana" w:cs="Tahoma"/>
          <w:sz w:val="20"/>
        </w:rPr>
        <w:t>Jei Paslaugų te</w:t>
      </w:r>
      <w:r w:rsidR="008F717A" w:rsidRPr="00366AFB">
        <w:rPr>
          <w:rFonts w:ascii="Verdana" w:hAnsi="Verdana" w:cs="Tahoma"/>
          <w:sz w:val="20"/>
        </w:rPr>
        <w:t>i</w:t>
      </w:r>
      <w:r w:rsidRPr="00366AFB">
        <w:rPr>
          <w:rFonts w:ascii="Verdana" w:hAnsi="Verdana" w:cs="Tahoma"/>
          <w:sz w:val="20"/>
        </w:rPr>
        <w:t xml:space="preserve">kėjas </w:t>
      </w:r>
      <w:r w:rsidR="008F717A" w:rsidRPr="00366AFB">
        <w:rPr>
          <w:rFonts w:ascii="Verdana" w:hAnsi="Verdana" w:cs="Tahoma"/>
          <w:sz w:val="20"/>
        </w:rPr>
        <w:t>vėluoja suteikti</w:t>
      </w:r>
      <w:r w:rsidRPr="00366AFB">
        <w:rPr>
          <w:rFonts w:ascii="Verdana" w:hAnsi="Verdana" w:cs="Tahoma"/>
          <w:sz w:val="20"/>
        </w:rPr>
        <w:t xml:space="preserve"> Paslaug</w:t>
      </w:r>
      <w:r w:rsidR="008F717A" w:rsidRPr="00366AFB">
        <w:rPr>
          <w:rFonts w:ascii="Verdana" w:hAnsi="Verdana" w:cs="Tahoma"/>
          <w:sz w:val="20"/>
        </w:rPr>
        <w:t>as</w:t>
      </w:r>
      <w:r w:rsidRPr="00366AFB">
        <w:rPr>
          <w:rFonts w:ascii="Verdana" w:hAnsi="Verdana" w:cs="Tahoma"/>
          <w:sz w:val="20"/>
        </w:rPr>
        <w:t xml:space="preserve"> </w:t>
      </w:r>
      <w:r w:rsidR="004C58B7" w:rsidRPr="00366AFB">
        <w:rPr>
          <w:rFonts w:ascii="Verdana" w:hAnsi="Verdana" w:cs="Tahoma"/>
          <w:sz w:val="20"/>
        </w:rPr>
        <w:t>užsakyme</w:t>
      </w:r>
      <w:r w:rsidRPr="00366AFB">
        <w:rPr>
          <w:rFonts w:ascii="Verdana" w:hAnsi="Verdana" w:cs="Tahoma"/>
          <w:sz w:val="20"/>
        </w:rPr>
        <w:t xml:space="preserve"> nustatyt</w:t>
      </w:r>
      <w:r w:rsidR="008F717A" w:rsidRPr="00366AFB">
        <w:rPr>
          <w:rFonts w:ascii="Verdana" w:hAnsi="Verdana" w:cs="Tahoma"/>
          <w:sz w:val="20"/>
        </w:rPr>
        <w:t>ais</w:t>
      </w:r>
      <w:r w:rsidRPr="00366AFB">
        <w:rPr>
          <w:rFonts w:ascii="Verdana" w:hAnsi="Verdana" w:cs="Tahoma"/>
          <w:sz w:val="20"/>
        </w:rPr>
        <w:t xml:space="preserve"> </w:t>
      </w:r>
      <w:r w:rsidR="008F717A" w:rsidRPr="00366AFB">
        <w:rPr>
          <w:rFonts w:ascii="Verdana" w:hAnsi="Verdana" w:cs="Tahoma"/>
          <w:sz w:val="20"/>
        </w:rPr>
        <w:t>terminais</w:t>
      </w:r>
      <w:r w:rsidRPr="00366AFB">
        <w:rPr>
          <w:rFonts w:ascii="Verdana" w:hAnsi="Verdana" w:cs="Tahoma"/>
          <w:sz w:val="20"/>
        </w:rPr>
        <w:t xml:space="preserve">, </w:t>
      </w:r>
      <w:r w:rsidR="004C58B7" w:rsidRPr="00366AFB">
        <w:rPr>
          <w:rFonts w:ascii="Verdana" w:hAnsi="Verdana" w:cs="Tahoma"/>
          <w:sz w:val="20"/>
        </w:rPr>
        <w:t>jis Užsakovui moka</w:t>
      </w:r>
      <w:r w:rsidR="00496361" w:rsidRPr="00366AFB">
        <w:rPr>
          <w:rFonts w:ascii="Verdana" w:hAnsi="Verdana" w:cs="Tahoma"/>
          <w:sz w:val="20"/>
        </w:rPr>
        <w:t xml:space="preserve"> 0,0</w:t>
      </w:r>
      <w:r w:rsidR="004C58B7" w:rsidRPr="00366AFB">
        <w:rPr>
          <w:rFonts w:ascii="Verdana" w:hAnsi="Verdana" w:cs="Tahoma"/>
          <w:sz w:val="20"/>
        </w:rPr>
        <w:t xml:space="preserve">3 </w:t>
      </w:r>
      <w:r w:rsidR="00496361" w:rsidRPr="00366AFB">
        <w:rPr>
          <w:rFonts w:ascii="Verdana" w:hAnsi="Verdana" w:cs="Tahoma"/>
          <w:sz w:val="20"/>
        </w:rPr>
        <w:t>% (</w:t>
      </w:r>
      <w:r w:rsidR="004C58B7" w:rsidRPr="00366AFB">
        <w:rPr>
          <w:rFonts w:ascii="Verdana" w:hAnsi="Verdana" w:cs="Tahoma"/>
          <w:sz w:val="20"/>
        </w:rPr>
        <w:t>trijų</w:t>
      </w:r>
      <w:r w:rsidRPr="00366AFB">
        <w:rPr>
          <w:rFonts w:ascii="Verdana" w:hAnsi="Verdana" w:cs="Tahoma"/>
          <w:sz w:val="20"/>
        </w:rPr>
        <w:t xml:space="preserve"> šimtųjų procento) dydžio delspinigius </w:t>
      </w:r>
      <w:r w:rsidR="00466FEA" w:rsidRPr="00366AFB">
        <w:rPr>
          <w:rFonts w:ascii="Verdana" w:hAnsi="Verdana" w:cs="Tahoma"/>
          <w:sz w:val="20"/>
        </w:rPr>
        <w:t xml:space="preserve">nuo vėluojamų suteikti Paslaugų vertės </w:t>
      </w:r>
      <w:r w:rsidRPr="00366AFB">
        <w:rPr>
          <w:rFonts w:ascii="Verdana" w:hAnsi="Verdana" w:cs="Tahoma"/>
          <w:sz w:val="20"/>
        </w:rPr>
        <w:t>už kiekvieną termino praleidimo dieną</w:t>
      </w:r>
      <w:r w:rsidR="00DB0D87" w:rsidRPr="00366AFB">
        <w:rPr>
          <w:rFonts w:ascii="Verdana" w:hAnsi="Verdana" w:cs="Tahoma"/>
          <w:sz w:val="20"/>
        </w:rPr>
        <w:t>.</w:t>
      </w:r>
      <w:r w:rsidR="00C51DC1" w:rsidRPr="00366AFB">
        <w:rPr>
          <w:rFonts w:ascii="Verdana" w:hAnsi="Verdana" w:cs="Tahoma"/>
          <w:sz w:val="20"/>
        </w:rPr>
        <w:t xml:space="preserve"> </w:t>
      </w:r>
    </w:p>
    <w:p w14:paraId="193BF4CD" w14:textId="5BE79EA0" w:rsidR="00DB0D87" w:rsidRPr="00366AFB" w:rsidRDefault="00C51DC1" w:rsidP="0076661D">
      <w:pPr>
        <w:pStyle w:val="ListParagraph"/>
        <w:numPr>
          <w:ilvl w:val="1"/>
          <w:numId w:val="52"/>
        </w:numPr>
        <w:tabs>
          <w:tab w:val="left" w:pos="709"/>
        </w:tabs>
        <w:ind w:left="0" w:right="-2" w:firstLine="567"/>
        <w:jc w:val="both"/>
        <w:rPr>
          <w:rFonts w:ascii="Verdana" w:hAnsi="Verdana" w:cs="Tahoma"/>
          <w:sz w:val="20"/>
        </w:rPr>
      </w:pPr>
      <w:r w:rsidRPr="00366AFB">
        <w:rPr>
          <w:rFonts w:ascii="Verdana" w:hAnsi="Verdana" w:cs="Tahoma"/>
          <w:sz w:val="20"/>
        </w:rPr>
        <w:t>Jei Paslaugų teikėjas netinkamai vykdo kitus sutartinius įsipareigojimus</w:t>
      </w:r>
      <w:r w:rsidR="00262E73" w:rsidRPr="00366AFB">
        <w:rPr>
          <w:rFonts w:ascii="Verdana" w:hAnsi="Verdana" w:cs="Tahoma"/>
          <w:sz w:val="20"/>
        </w:rPr>
        <w:t xml:space="preserve"> dėl užsakymo</w:t>
      </w:r>
      <w:r w:rsidRPr="00366AFB">
        <w:rPr>
          <w:rFonts w:ascii="Verdana" w:hAnsi="Verdana" w:cs="Tahoma"/>
          <w:sz w:val="20"/>
        </w:rPr>
        <w:t xml:space="preserve">, jis Užsakovui moka </w:t>
      </w:r>
      <w:r w:rsidR="00D87965" w:rsidRPr="00366AFB">
        <w:rPr>
          <w:rFonts w:ascii="Verdana" w:hAnsi="Verdana" w:cs="Tahoma"/>
          <w:sz w:val="20"/>
        </w:rPr>
        <w:t>1</w:t>
      </w:r>
      <w:r w:rsidRPr="00366AFB">
        <w:rPr>
          <w:rFonts w:ascii="Verdana" w:hAnsi="Verdana" w:cs="Tahoma"/>
          <w:sz w:val="20"/>
        </w:rPr>
        <w:t>0</w:t>
      </w:r>
      <w:r w:rsidR="00B140DA" w:rsidRPr="00366AFB">
        <w:rPr>
          <w:rFonts w:ascii="Verdana" w:hAnsi="Verdana" w:cs="Tahoma"/>
          <w:sz w:val="20"/>
        </w:rPr>
        <w:t xml:space="preserve"> % (dešimt procentų) dydžio delspinigius nuo atitinkamo Paslaugų užsakymo vertės.</w:t>
      </w:r>
      <w:r w:rsidR="00C02762" w:rsidRPr="00366AFB">
        <w:rPr>
          <w:rFonts w:ascii="Verdana" w:hAnsi="Verdana" w:cs="Tahoma"/>
          <w:sz w:val="20"/>
        </w:rPr>
        <w:t xml:space="preserve"> Prieš pateikdama</w:t>
      </w:r>
      <w:r w:rsidR="00EF2CC7" w:rsidRPr="00366AFB">
        <w:rPr>
          <w:rFonts w:ascii="Verdana" w:hAnsi="Verdana" w:cs="Tahoma"/>
          <w:sz w:val="20"/>
        </w:rPr>
        <w:t>s</w:t>
      </w:r>
      <w:r w:rsidR="00C02762" w:rsidRPr="00366AFB">
        <w:rPr>
          <w:rFonts w:ascii="Verdana" w:hAnsi="Verdana" w:cs="Tahoma"/>
          <w:sz w:val="20"/>
        </w:rPr>
        <w:t xml:space="preserve"> reikalavimą sumokėti baudą, </w:t>
      </w:r>
      <w:r w:rsidR="00EF2CC7" w:rsidRPr="00366AFB">
        <w:rPr>
          <w:rFonts w:ascii="Verdana" w:hAnsi="Verdana" w:cs="Tahoma"/>
          <w:sz w:val="20"/>
        </w:rPr>
        <w:t xml:space="preserve">Užsakovas apie tai įspėja Paslaugų teikėją, nurodydamas, dėl kokio pažeidimo </w:t>
      </w:r>
      <w:r w:rsidR="00FC3FA7" w:rsidRPr="00366AFB">
        <w:rPr>
          <w:rFonts w:ascii="Verdana" w:hAnsi="Verdana" w:cs="Tahoma"/>
          <w:sz w:val="20"/>
        </w:rPr>
        <w:t>pateikia šį reikalavimą bei nurodo protingą terminą trūkumams pašalinti.</w:t>
      </w:r>
    </w:p>
    <w:p w14:paraId="2C2B1605" w14:textId="7981E2AF" w:rsidR="00FB54C9" w:rsidRPr="00366AFB" w:rsidRDefault="00FB54C9" w:rsidP="0076661D">
      <w:pPr>
        <w:pStyle w:val="ListParagraph"/>
        <w:numPr>
          <w:ilvl w:val="1"/>
          <w:numId w:val="52"/>
        </w:numPr>
        <w:tabs>
          <w:tab w:val="left" w:pos="709"/>
        </w:tabs>
        <w:ind w:left="0" w:right="-2" w:firstLine="567"/>
        <w:jc w:val="both"/>
        <w:rPr>
          <w:rFonts w:ascii="Verdana" w:hAnsi="Verdana" w:cs="Tahoma"/>
          <w:sz w:val="20"/>
        </w:rPr>
      </w:pPr>
      <w:r w:rsidRPr="00366AFB">
        <w:rPr>
          <w:rFonts w:ascii="Verdana" w:hAnsi="Verdana" w:cs="Tahoma"/>
          <w:sz w:val="20"/>
        </w:rPr>
        <w:t>Paslaugų t</w:t>
      </w:r>
      <w:r w:rsidR="00417876" w:rsidRPr="00366AFB">
        <w:rPr>
          <w:rFonts w:ascii="Verdana" w:hAnsi="Verdana" w:cs="Tahoma"/>
          <w:sz w:val="20"/>
        </w:rPr>
        <w:t>ei</w:t>
      </w:r>
      <w:r w:rsidRPr="00366AFB">
        <w:rPr>
          <w:rFonts w:ascii="Verdana" w:hAnsi="Verdana" w:cs="Tahoma"/>
          <w:sz w:val="20"/>
        </w:rPr>
        <w:t>kėjui pažeidus konfidencialumo reikalavimus, Paslaugų t</w:t>
      </w:r>
      <w:r w:rsidR="000444C0" w:rsidRPr="00366AFB">
        <w:rPr>
          <w:rFonts w:ascii="Verdana" w:hAnsi="Verdana" w:cs="Tahoma"/>
          <w:sz w:val="20"/>
        </w:rPr>
        <w:t>ei</w:t>
      </w:r>
      <w:r w:rsidRPr="00366AFB">
        <w:rPr>
          <w:rFonts w:ascii="Verdana" w:hAnsi="Verdana" w:cs="Tahoma"/>
          <w:sz w:val="20"/>
        </w:rPr>
        <w:t xml:space="preserve">kėjas </w:t>
      </w:r>
      <w:r w:rsidR="000444C0" w:rsidRPr="00366AFB">
        <w:rPr>
          <w:rFonts w:ascii="Verdana" w:hAnsi="Verdana" w:cs="Tahoma"/>
          <w:sz w:val="20"/>
        </w:rPr>
        <w:t>moka U</w:t>
      </w:r>
      <w:r w:rsidR="00F014C8" w:rsidRPr="00366AFB">
        <w:rPr>
          <w:rFonts w:ascii="Verdana" w:hAnsi="Verdana" w:cs="Tahoma"/>
          <w:sz w:val="20"/>
        </w:rPr>
        <w:t>žs</w:t>
      </w:r>
      <w:r w:rsidR="000444C0" w:rsidRPr="00366AFB">
        <w:rPr>
          <w:rFonts w:ascii="Verdana" w:hAnsi="Verdana" w:cs="Tahoma"/>
          <w:sz w:val="20"/>
        </w:rPr>
        <w:t>akovui</w:t>
      </w:r>
      <w:r w:rsidRPr="00366AFB">
        <w:rPr>
          <w:rFonts w:ascii="Verdana" w:hAnsi="Verdana" w:cs="Tahoma"/>
          <w:sz w:val="20"/>
        </w:rPr>
        <w:t xml:space="preserve"> </w:t>
      </w:r>
      <w:r w:rsidR="00F014C8" w:rsidRPr="00366AFB">
        <w:rPr>
          <w:rFonts w:ascii="Verdana" w:hAnsi="Verdana" w:cs="Tahoma"/>
          <w:sz w:val="20"/>
        </w:rPr>
        <w:t>1</w:t>
      </w:r>
      <w:r w:rsidR="00365CAD" w:rsidRPr="00366AFB">
        <w:rPr>
          <w:rFonts w:ascii="Verdana" w:hAnsi="Verdana" w:cs="Tahoma"/>
          <w:sz w:val="20"/>
        </w:rPr>
        <w:t>000</w:t>
      </w:r>
      <w:r w:rsidRPr="00366AFB">
        <w:rPr>
          <w:rFonts w:ascii="Verdana" w:hAnsi="Verdana" w:cs="Tahoma"/>
          <w:sz w:val="20"/>
        </w:rPr>
        <w:t xml:space="preserve"> </w:t>
      </w:r>
      <w:r w:rsidR="008F717A" w:rsidRPr="00366AFB">
        <w:rPr>
          <w:rFonts w:ascii="Verdana" w:hAnsi="Verdana" w:cs="Tahoma"/>
          <w:sz w:val="20"/>
        </w:rPr>
        <w:t>E</w:t>
      </w:r>
      <w:r w:rsidR="00365CAD" w:rsidRPr="00366AFB">
        <w:rPr>
          <w:rFonts w:ascii="Verdana" w:hAnsi="Verdana" w:cs="Tahoma"/>
          <w:sz w:val="20"/>
        </w:rPr>
        <w:t>ur</w:t>
      </w:r>
      <w:r w:rsidRPr="00366AFB">
        <w:rPr>
          <w:rFonts w:ascii="Verdana" w:hAnsi="Verdana" w:cs="Tahoma"/>
          <w:sz w:val="20"/>
        </w:rPr>
        <w:t xml:space="preserve"> dydžio baudą bei atlygin</w:t>
      </w:r>
      <w:r w:rsidR="00F014C8" w:rsidRPr="00366AFB">
        <w:rPr>
          <w:rFonts w:ascii="Verdana" w:hAnsi="Verdana" w:cs="Tahoma"/>
          <w:sz w:val="20"/>
        </w:rPr>
        <w:t xml:space="preserve">a </w:t>
      </w:r>
      <w:r w:rsidRPr="00366AFB">
        <w:rPr>
          <w:rFonts w:ascii="Verdana" w:hAnsi="Verdana" w:cs="Tahoma"/>
          <w:sz w:val="20"/>
        </w:rPr>
        <w:t>atitinkamai Užsakovo patirtus nuostolius tiek, kiek jų nepadengia bauda.</w:t>
      </w:r>
    </w:p>
    <w:p w14:paraId="6BE8C3C5" w14:textId="77777777" w:rsidR="00FB54C9" w:rsidRPr="00366AFB" w:rsidRDefault="00FB54C9" w:rsidP="0076661D">
      <w:pPr>
        <w:numPr>
          <w:ilvl w:val="1"/>
          <w:numId w:val="52"/>
        </w:numPr>
        <w:tabs>
          <w:tab w:val="left" w:pos="709"/>
        </w:tabs>
        <w:ind w:left="0" w:right="-2" w:firstLine="567"/>
        <w:jc w:val="both"/>
        <w:rPr>
          <w:rFonts w:ascii="Verdana" w:hAnsi="Verdana" w:cs="Tahoma"/>
          <w:sz w:val="20"/>
          <w:szCs w:val="20"/>
        </w:rPr>
      </w:pPr>
      <w:r w:rsidRPr="00366AFB">
        <w:rPr>
          <w:rFonts w:ascii="Verdana" w:hAnsi="Verdana" w:cs="Tahoma"/>
          <w:sz w:val="20"/>
          <w:szCs w:val="20"/>
        </w:rPr>
        <w:t xml:space="preserve">Šalis, nevykdanti ar netinkamai vykdanti Sutartį, privalo atlyginti kitai Šaliai visus dėl to padarytus </w:t>
      </w:r>
      <w:r w:rsidR="008F7F7A" w:rsidRPr="00366AFB">
        <w:rPr>
          <w:rFonts w:ascii="Verdana" w:hAnsi="Verdana" w:cs="Tahoma"/>
          <w:sz w:val="20"/>
          <w:szCs w:val="20"/>
        </w:rPr>
        <w:t xml:space="preserve">tiesioginius </w:t>
      </w:r>
      <w:r w:rsidRPr="00366AFB">
        <w:rPr>
          <w:rFonts w:ascii="Verdana" w:hAnsi="Verdana" w:cs="Tahoma"/>
          <w:sz w:val="20"/>
          <w:szCs w:val="20"/>
        </w:rPr>
        <w:t>nuostolius.</w:t>
      </w:r>
    </w:p>
    <w:p w14:paraId="5BAB3DF9" w14:textId="77777777" w:rsidR="00FB54C9" w:rsidRPr="00366AFB" w:rsidRDefault="00FB54C9" w:rsidP="0076661D">
      <w:pPr>
        <w:tabs>
          <w:tab w:val="left" w:pos="600"/>
        </w:tabs>
        <w:ind w:left="600" w:right="-2" w:hanging="600"/>
        <w:jc w:val="both"/>
        <w:rPr>
          <w:rFonts w:ascii="Verdana" w:hAnsi="Verdana" w:cs="Tahoma"/>
          <w:sz w:val="20"/>
          <w:szCs w:val="20"/>
        </w:rPr>
      </w:pPr>
    </w:p>
    <w:p w14:paraId="53755864" w14:textId="46BE4B27" w:rsidR="00FB54C9" w:rsidRPr="00366AFB" w:rsidRDefault="00D05CF8" w:rsidP="0076661D">
      <w:pPr>
        <w:tabs>
          <w:tab w:val="left" w:pos="600"/>
        </w:tabs>
        <w:ind w:left="600" w:right="-2" w:hanging="600"/>
        <w:jc w:val="center"/>
        <w:rPr>
          <w:rFonts w:ascii="Verdana" w:hAnsi="Verdana" w:cs="Tahoma"/>
          <w:b/>
          <w:sz w:val="20"/>
          <w:szCs w:val="20"/>
        </w:rPr>
      </w:pPr>
      <w:r w:rsidRPr="00366AFB">
        <w:rPr>
          <w:rFonts w:ascii="Verdana" w:hAnsi="Verdana" w:cs="Tahoma"/>
          <w:b/>
          <w:sz w:val="20"/>
          <w:szCs w:val="20"/>
        </w:rPr>
        <w:t>8</w:t>
      </w:r>
      <w:r w:rsidR="00FB54C9" w:rsidRPr="00366AFB">
        <w:rPr>
          <w:rFonts w:ascii="Verdana" w:hAnsi="Verdana" w:cs="Tahoma"/>
          <w:b/>
          <w:sz w:val="20"/>
          <w:szCs w:val="20"/>
        </w:rPr>
        <w:t>. Sutarties galiojimas, keitimas</w:t>
      </w:r>
      <w:r w:rsidR="0095767E" w:rsidRPr="00366AFB">
        <w:rPr>
          <w:rFonts w:ascii="Verdana" w:hAnsi="Verdana" w:cs="Tahoma"/>
          <w:b/>
          <w:sz w:val="20"/>
          <w:szCs w:val="20"/>
        </w:rPr>
        <w:t>, stabdymas</w:t>
      </w:r>
    </w:p>
    <w:p w14:paraId="57CCD37C" w14:textId="77777777" w:rsidR="00FB54C9" w:rsidRPr="00366AFB" w:rsidRDefault="00FB54C9" w:rsidP="0076661D">
      <w:pPr>
        <w:tabs>
          <w:tab w:val="left" w:pos="600"/>
        </w:tabs>
        <w:ind w:left="600" w:right="-2" w:hanging="600"/>
        <w:jc w:val="both"/>
        <w:rPr>
          <w:rFonts w:ascii="Verdana" w:hAnsi="Verdana" w:cs="Tahoma"/>
          <w:sz w:val="20"/>
          <w:szCs w:val="20"/>
        </w:rPr>
      </w:pPr>
    </w:p>
    <w:p w14:paraId="67DA301C" w14:textId="21ABC227" w:rsidR="00FB54C9" w:rsidRPr="00366AFB" w:rsidRDefault="0016317C" w:rsidP="00D87FA2">
      <w:pPr>
        <w:pStyle w:val="ListParagraph"/>
        <w:numPr>
          <w:ilvl w:val="1"/>
          <w:numId w:val="53"/>
        </w:numPr>
        <w:tabs>
          <w:tab w:val="left" w:pos="0"/>
          <w:tab w:val="left" w:pos="709"/>
          <w:tab w:val="left" w:pos="1134"/>
        </w:tabs>
        <w:ind w:left="0" w:firstLine="567"/>
        <w:jc w:val="both"/>
        <w:rPr>
          <w:rFonts w:ascii="Verdana" w:hAnsi="Verdana" w:cs="Tahoma"/>
          <w:sz w:val="20"/>
        </w:rPr>
      </w:pPr>
      <w:r w:rsidRPr="00366AFB">
        <w:rPr>
          <w:rFonts w:ascii="Verdana" w:hAnsi="Verdana" w:cs="Tahoma"/>
          <w:sz w:val="20"/>
        </w:rPr>
        <w:t>Sutartis įsigalioja nuo tada, kai ją pasirašo abi Šalys</w:t>
      </w:r>
      <w:r w:rsidR="00FB54C9" w:rsidRPr="00366AFB">
        <w:rPr>
          <w:rFonts w:ascii="Verdana" w:hAnsi="Verdana" w:cs="Tahoma"/>
          <w:sz w:val="20"/>
        </w:rPr>
        <w:t xml:space="preserve">. </w:t>
      </w:r>
    </w:p>
    <w:p w14:paraId="51E3C698" w14:textId="2A46A384" w:rsidR="00D87FA2" w:rsidRPr="00D87FA2" w:rsidRDefault="005C25F9" w:rsidP="00D87FA2">
      <w:pPr>
        <w:pStyle w:val="ListParagraph"/>
        <w:numPr>
          <w:ilvl w:val="1"/>
          <w:numId w:val="53"/>
        </w:numPr>
        <w:tabs>
          <w:tab w:val="left" w:pos="1134"/>
        </w:tabs>
        <w:ind w:left="0" w:firstLine="567"/>
        <w:jc w:val="both"/>
        <w:rPr>
          <w:rFonts w:ascii="Verdana" w:hAnsi="Verdana" w:cs="Tahoma"/>
          <w:b/>
          <w:bCs/>
          <w:sz w:val="20"/>
        </w:rPr>
      </w:pPr>
      <w:r w:rsidRPr="00D87FA2">
        <w:rPr>
          <w:rFonts w:ascii="Verdana" w:hAnsi="Verdana" w:cs="Tahoma"/>
          <w:b/>
          <w:bCs/>
          <w:sz w:val="20"/>
        </w:rPr>
        <w:t xml:space="preserve">Sutartis galioja </w:t>
      </w:r>
      <w:r w:rsidR="00DE5341" w:rsidRPr="00D87FA2">
        <w:rPr>
          <w:rFonts w:ascii="Verdana" w:hAnsi="Verdana" w:cs="Tahoma"/>
          <w:b/>
          <w:bCs/>
          <w:sz w:val="20"/>
        </w:rPr>
        <w:t>iki visiško sutartinių įsipareigojimų įvykdymo</w:t>
      </w:r>
      <w:r w:rsidR="00DB0D87" w:rsidRPr="00D87FA2">
        <w:rPr>
          <w:rFonts w:ascii="Verdana" w:hAnsi="Verdana" w:cs="Tahoma"/>
          <w:b/>
          <w:bCs/>
          <w:sz w:val="20"/>
        </w:rPr>
        <w:t xml:space="preserve">, bet ne ilgiau </w:t>
      </w:r>
      <w:r w:rsidR="00CA38F1" w:rsidRPr="00D87FA2">
        <w:rPr>
          <w:rFonts w:ascii="Verdana" w:hAnsi="Verdana" w:cs="Tahoma"/>
          <w:b/>
          <w:bCs/>
          <w:sz w:val="20"/>
        </w:rPr>
        <w:t xml:space="preserve">nei Paslaugų suteikiama už </w:t>
      </w:r>
      <w:r w:rsidR="00FE2F40" w:rsidRPr="00D87FA2">
        <w:rPr>
          <w:rFonts w:ascii="Verdana" w:hAnsi="Verdana" w:cs="Tahoma"/>
          <w:b/>
          <w:bCs/>
          <w:sz w:val="20"/>
        </w:rPr>
        <w:t xml:space="preserve">413 223,14 Eur be PVM, </w:t>
      </w:r>
      <w:r w:rsidR="00980CC6" w:rsidRPr="00D87FA2">
        <w:rPr>
          <w:rFonts w:ascii="Verdana" w:hAnsi="Verdana" w:cs="Tahoma"/>
          <w:b/>
          <w:bCs/>
          <w:sz w:val="20"/>
        </w:rPr>
        <w:t>500</w:t>
      </w:r>
      <w:r w:rsidR="00011A51" w:rsidRPr="00D87FA2">
        <w:rPr>
          <w:rFonts w:ascii="Verdana" w:hAnsi="Verdana" w:cs="Tahoma"/>
          <w:b/>
          <w:bCs/>
          <w:sz w:val="20"/>
        </w:rPr>
        <w:t xml:space="preserve"> </w:t>
      </w:r>
      <w:r w:rsidR="00F17E22" w:rsidRPr="00D87FA2">
        <w:rPr>
          <w:rFonts w:ascii="Verdana" w:hAnsi="Verdana" w:cs="Tahoma"/>
          <w:b/>
          <w:bCs/>
          <w:sz w:val="20"/>
        </w:rPr>
        <w:t>000,00</w:t>
      </w:r>
      <w:r w:rsidR="00CA38F1" w:rsidRPr="00D87FA2">
        <w:rPr>
          <w:rFonts w:ascii="Verdana" w:hAnsi="Verdana" w:cs="Tahoma"/>
          <w:b/>
          <w:bCs/>
          <w:sz w:val="20"/>
        </w:rPr>
        <w:t xml:space="preserve"> Eur </w:t>
      </w:r>
      <w:r w:rsidR="00011A51" w:rsidRPr="00D87FA2">
        <w:rPr>
          <w:rFonts w:ascii="Verdana" w:hAnsi="Verdana" w:cs="Tahoma"/>
          <w:b/>
          <w:bCs/>
          <w:sz w:val="20"/>
        </w:rPr>
        <w:t>su</w:t>
      </w:r>
      <w:r w:rsidR="00CA38F1" w:rsidRPr="00D87FA2">
        <w:rPr>
          <w:rFonts w:ascii="Verdana" w:hAnsi="Verdana" w:cs="Tahoma"/>
          <w:b/>
          <w:bCs/>
          <w:sz w:val="20"/>
        </w:rPr>
        <w:t xml:space="preserve"> PVM</w:t>
      </w:r>
      <w:r w:rsidR="00DB0D87" w:rsidRPr="00D87FA2">
        <w:rPr>
          <w:rFonts w:ascii="Verdana" w:hAnsi="Verdana" w:cs="Tahoma"/>
          <w:b/>
          <w:bCs/>
          <w:sz w:val="20"/>
        </w:rPr>
        <w:t>.</w:t>
      </w:r>
    </w:p>
    <w:p w14:paraId="69DA18D6" w14:textId="2749B64F" w:rsidR="004A33D7" w:rsidRPr="00D87FA2" w:rsidRDefault="004A33D7" w:rsidP="00D87FA2">
      <w:pPr>
        <w:pStyle w:val="ListParagraph"/>
        <w:numPr>
          <w:ilvl w:val="1"/>
          <w:numId w:val="53"/>
        </w:numPr>
        <w:ind w:left="0" w:firstLine="567"/>
        <w:jc w:val="both"/>
        <w:rPr>
          <w:rFonts w:ascii="Verdana" w:hAnsi="Verdana" w:cs="Tahoma"/>
          <w:b/>
          <w:bCs/>
          <w:sz w:val="20"/>
        </w:rPr>
      </w:pPr>
      <w:r w:rsidRPr="00D87FA2">
        <w:rPr>
          <w:rFonts w:ascii="Verdana" w:hAnsi="Verdana" w:cs="Tahoma"/>
          <w:sz w:val="20"/>
        </w:rPr>
        <w:lastRenderedPageBreak/>
        <w:t xml:space="preserve">Sutarties sąlygos Sutarties galiojimo laikotarpiu negali būti keičiamos, išskyrus tokias Sutarties sąlygas, kurių keitimas numatytas Sutartyje ir/ar galimas vadovaujantis </w:t>
      </w:r>
      <w:r w:rsidR="005954B2" w:rsidRPr="00D87FA2">
        <w:rPr>
          <w:rFonts w:ascii="Verdana" w:hAnsi="Verdana" w:cs="Tahoma"/>
          <w:sz w:val="20"/>
        </w:rPr>
        <w:t>Viešųjų pirkimų įstatymu.</w:t>
      </w:r>
    </w:p>
    <w:p w14:paraId="67313945" w14:textId="5BB0CFE1" w:rsidR="0095767E" w:rsidRPr="00366AFB" w:rsidRDefault="004A33D7" w:rsidP="0076661D">
      <w:pPr>
        <w:pStyle w:val="ListParagraph"/>
        <w:numPr>
          <w:ilvl w:val="1"/>
          <w:numId w:val="54"/>
        </w:numPr>
        <w:tabs>
          <w:tab w:val="left" w:pos="0"/>
          <w:tab w:val="left" w:pos="709"/>
          <w:tab w:val="left" w:pos="1134"/>
        </w:tabs>
        <w:ind w:left="0" w:firstLine="567"/>
        <w:jc w:val="both"/>
        <w:rPr>
          <w:rFonts w:ascii="Verdana" w:hAnsi="Verdana" w:cs="Tahoma"/>
          <w:sz w:val="20"/>
        </w:rPr>
      </w:pPr>
      <w:r w:rsidRPr="00366AFB">
        <w:rPr>
          <w:rFonts w:ascii="Verdana" w:hAnsi="Verdana" w:cs="Tahoma"/>
          <w:sz w:val="20"/>
        </w:rPr>
        <w:t xml:space="preserve">Sutarties sąlygų keitimu nebus laikomi techninio pobūdžio pirkimo </w:t>
      </w:r>
      <w:r w:rsidR="007B4CF5">
        <w:rPr>
          <w:rFonts w:ascii="Verdana" w:hAnsi="Verdana" w:cs="Tahoma"/>
          <w:sz w:val="20"/>
        </w:rPr>
        <w:t>S</w:t>
      </w:r>
      <w:r w:rsidRPr="00366AFB">
        <w:rPr>
          <w:rFonts w:ascii="Verdana" w:hAnsi="Verdana" w:cs="Tahoma"/>
          <w:sz w:val="20"/>
        </w:rPr>
        <w:t>utarties pakeitimai (pavyzdžiui, Šalių rekvizitai, klaidos) bei atskirų Sutarties vykdymo sąlygų koregavimas Sutartyje numatytomis aplinkybėmis.</w:t>
      </w:r>
    </w:p>
    <w:p w14:paraId="3D24A63F" w14:textId="32B09462" w:rsidR="0095767E" w:rsidRPr="00366AFB" w:rsidRDefault="0095767E" w:rsidP="0076661D">
      <w:pPr>
        <w:pStyle w:val="ListParagraph"/>
        <w:numPr>
          <w:ilvl w:val="1"/>
          <w:numId w:val="54"/>
        </w:numPr>
        <w:tabs>
          <w:tab w:val="left" w:pos="0"/>
          <w:tab w:val="left" w:pos="709"/>
          <w:tab w:val="left" w:pos="1134"/>
        </w:tabs>
        <w:ind w:left="0" w:firstLine="567"/>
        <w:jc w:val="both"/>
        <w:rPr>
          <w:rFonts w:ascii="Verdana" w:hAnsi="Verdana" w:cs="Tahoma"/>
          <w:sz w:val="20"/>
        </w:rPr>
      </w:pPr>
      <w:r w:rsidRPr="00366AFB">
        <w:rPr>
          <w:rFonts w:ascii="Verdana" w:hAnsi="Verdana" w:cs="Tahoma"/>
          <w:sz w:val="20"/>
        </w:rPr>
        <w:t xml:space="preserve">Esant svarbioms priežastims (siekiant nustatyti, ar iš tikrųjų buvo padarytos esminės </w:t>
      </w:r>
      <w:r w:rsidR="00481243" w:rsidRPr="00366AFB">
        <w:rPr>
          <w:rFonts w:ascii="Verdana" w:hAnsi="Verdana" w:cs="Tahoma"/>
          <w:sz w:val="20"/>
        </w:rPr>
        <w:t>P</w:t>
      </w:r>
      <w:r w:rsidRPr="00366AFB">
        <w:rPr>
          <w:rFonts w:ascii="Verdana" w:hAnsi="Verdana" w:cs="Tahoma"/>
          <w:sz w:val="20"/>
        </w:rPr>
        <w:t xml:space="preserve">aslaugų teikimo klaidos, pažeidimai; taip pat jei Užsakovas negauna tiesiogiai su </w:t>
      </w:r>
      <w:r w:rsidR="00481243" w:rsidRPr="00366AFB">
        <w:rPr>
          <w:rFonts w:ascii="Verdana" w:hAnsi="Verdana" w:cs="Tahoma"/>
          <w:sz w:val="20"/>
        </w:rPr>
        <w:t>S</w:t>
      </w:r>
      <w:r w:rsidRPr="00366AFB">
        <w:rPr>
          <w:rFonts w:ascii="Verdana" w:hAnsi="Verdana" w:cs="Tahoma"/>
          <w:sz w:val="20"/>
        </w:rPr>
        <w:t xml:space="preserve">utarties vykdymų susijusių valstybės asignavimų; buvo priimti svarbūs </w:t>
      </w:r>
      <w:r w:rsidR="00481243" w:rsidRPr="00366AFB">
        <w:rPr>
          <w:rFonts w:ascii="Verdana" w:hAnsi="Verdana" w:cs="Tahoma"/>
          <w:sz w:val="20"/>
        </w:rPr>
        <w:t>S</w:t>
      </w:r>
      <w:r w:rsidRPr="00366AFB">
        <w:rPr>
          <w:rFonts w:ascii="Verdana" w:hAnsi="Verdana" w:cs="Tahoma"/>
          <w:sz w:val="20"/>
        </w:rPr>
        <w:t xml:space="preserve">utarties vykdymui teisės aktų pakeitimai; vėluojama suteikti </w:t>
      </w:r>
      <w:r w:rsidR="00481243" w:rsidRPr="00366AFB">
        <w:rPr>
          <w:rFonts w:ascii="Verdana" w:hAnsi="Verdana" w:cs="Tahoma"/>
          <w:sz w:val="20"/>
        </w:rPr>
        <w:t>P</w:t>
      </w:r>
      <w:r w:rsidRPr="00366AFB">
        <w:rPr>
          <w:rFonts w:ascii="Verdana" w:hAnsi="Verdana" w:cs="Tahoma"/>
          <w:sz w:val="20"/>
        </w:rPr>
        <w:t xml:space="preserve">aslaugas dėl trečiųjų šalių įtakos; </w:t>
      </w:r>
      <w:r w:rsidR="00481243" w:rsidRPr="00366AFB">
        <w:rPr>
          <w:rFonts w:ascii="Verdana" w:hAnsi="Verdana" w:cs="Tahoma"/>
          <w:sz w:val="20"/>
        </w:rPr>
        <w:t>Š</w:t>
      </w:r>
      <w:r w:rsidRPr="00366AFB">
        <w:rPr>
          <w:rFonts w:ascii="Verdana" w:hAnsi="Verdana" w:cs="Tahoma"/>
          <w:sz w:val="20"/>
        </w:rPr>
        <w:t xml:space="preserve">alys daugiau nei 30 kalendorinių dienų neišsprendžia ginčo derybomis; ir pan.), Užsakovas, el. paštu siųstu raštu informavęs </w:t>
      </w:r>
      <w:r w:rsidR="00481243" w:rsidRPr="00366AFB">
        <w:rPr>
          <w:rFonts w:ascii="Verdana" w:hAnsi="Verdana" w:cs="Tahoma"/>
          <w:sz w:val="20"/>
        </w:rPr>
        <w:t>Paslaugų teikėją</w:t>
      </w:r>
      <w:r w:rsidRPr="00366AFB">
        <w:rPr>
          <w:rFonts w:ascii="Verdana" w:hAnsi="Verdana" w:cs="Tahoma"/>
          <w:sz w:val="20"/>
        </w:rPr>
        <w:t xml:space="preserve"> ir nurodęs konkrečias priežastis ir/ar aplinkybes, turi teisę sustabdyti </w:t>
      </w:r>
      <w:r w:rsidR="00481243" w:rsidRPr="00366AFB">
        <w:rPr>
          <w:rFonts w:ascii="Verdana" w:hAnsi="Verdana" w:cs="Tahoma"/>
          <w:sz w:val="20"/>
        </w:rPr>
        <w:t>P</w:t>
      </w:r>
      <w:r w:rsidRPr="00366AFB">
        <w:rPr>
          <w:rFonts w:ascii="Verdana" w:hAnsi="Verdana" w:cs="Tahoma"/>
          <w:sz w:val="20"/>
        </w:rPr>
        <w:t xml:space="preserve">aslaugų teikimą. Šalims sužinojus, jog išnyko </w:t>
      </w:r>
      <w:r w:rsidR="00481243" w:rsidRPr="00366AFB">
        <w:rPr>
          <w:rFonts w:ascii="Verdana" w:hAnsi="Verdana" w:cs="Tahoma"/>
          <w:sz w:val="20"/>
        </w:rPr>
        <w:t>P</w:t>
      </w:r>
      <w:r w:rsidRPr="00366AFB">
        <w:rPr>
          <w:rFonts w:ascii="Verdana" w:hAnsi="Verdana" w:cs="Tahoma"/>
          <w:sz w:val="20"/>
        </w:rPr>
        <w:t>aslaugų teikimo sustabdymo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p>
    <w:p w14:paraId="4C2D1C50" w14:textId="1D3C2089" w:rsidR="0095767E" w:rsidRPr="00366AFB" w:rsidRDefault="00D05CF8" w:rsidP="0076661D">
      <w:pPr>
        <w:pStyle w:val="ListParagraph"/>
        <w:tabs>
          <w:tab w:val="left" w:pos="0"/>
          <w:tab w:val="left" w:pos="709"/>
          <w:tab w:val="left" w:pos="1134"/>
        </w:tabs>
        <w:ind w:left="0" w:firstLine="567"/>
        <w:jc w:val="both"/>
        <w:rPr>
          <w:rFonts w:ascii="Verdana" w:hAnsi="Verdana" w:cs="Tahoma"/>
          <w:sz w:val="20"/>
        </w:rPr>
      </w:pPr>
      <w:r w:rsidRPr="00366AFB">
        <w:rPr>
          <w:rFonts w:ascii="Verdana" w:hAnsi="Verdana" w:cs="Tahoma"/>
          <w:sz w:val="20"/>
        </w:rPr>
        <w:t xml:space="preserve">8.5.1. </w:t>
      </w:r>
      <w:r w:rsidR="0095767E" w:rsidRPr="00366AFB">
        <w:rPr>
          <w:rFonts w:ascii="Verdana" w:hAnsi="Verdana" w:cs="Tahoma"/>
          <w:sz w:val="20"/>
        </w:rPr>
        <w:t xml:space="preserve">jeigu nesutinka, kad išnyko </w:t>
      </w:r>
      <w:r w:rsidR="001B30A2" w:rsidRPr="00366AFB">
        <w:rPr>
          <w:rFonts w:ascii="Verdana" w:hAnsi="Verdana" w:cs="Tahoma"/>
          <w:sz w:val="20"/>
        </w:rPr>
        <w:t>P</w:t>
      </w:r>
      <w:r w:rsidR="0095767E" w:rsidRPr="00366AFB">
        <w:rPr>
          <w:rFonts w:ascii="Verdana" w:hAnsi="Verdana" w:cs="Tahoma"/>
          <w:sz w:val="20"/>
        </w:rPr>
        <w:t>aslaugų teikimo sustabdymo priežastys ir/ar aplinkybės, el. paštu siųstu raštu pateikia Paslaugų teikėjui konkrečias priežastis ir/ar aplinkybes;</w:t>
      </w:r>
    </w:p>
    <w:p w14:paraId="6E55698B" w14:textId="1D28FE4E" w:rsidR="0095767E" w:rsidRPr="00366AFB" w:rsidRDefault="00D05CF8" w:rsidP="0076661D">
      <w:pPr>
        <w:pStyle w:val="ListParagraph"/>
        <w:tabs>
          <w:tab w:val="left" w:pos="0"/>
          <w:tab w:val="left" w:pos="709"/>
          <w:tab w:val="left" w:pos="1134"/>
        </w:tabs>
        <w:ind w:left="0" w:firstLine="567"/>
        <w:jc w:val="both"/>
        <w:rPr>
          <w:rFonts w:ascii="Verdana" w:hAnsi="Verdana" w:cs="Tahoma"/>
          <w:sz w:val="20"/>
        </w:rPr>
      </w:pPr>
      <w:r w:rsidRPr="00366AFB">
        <w:rPr>
          <w:rFonts w:ascii="Verdana" w:hAnsi="Verdana" w:cs="Tahoma"/>
          <w:sz w:val="20"/>
        </w:rPr>
        <w:t>8</w:t>
      </w:r>
      <w:r w:rsidR="0095767E" w:rsidRPr="00366AFB">
        <w:rPr>
          <w:rFonts w:ascii="Verdana" w:hAnsi="Verdana" w:cs="Tahoma"/>
          <w:sz w:val="20"/>
        </w:rPr>
        <w:t xml:space="preserve">.5.2. jeigu sutinka, kad išnyko </w:t>
      </w:r>
      <w:r w:rsidR="001B30A2" w:rsidRPr="00366AFB">
        <w:rPr>
          <w:rFonts w:ascii="Verdana" w:hAnsi="Verdana" w:cs="Tahoma"/>
          <w:sz w:val="20"/>
        </w:rPr>
        <w:t>P</w:t>
      </w:r>
      <w:r w:rsidR="0095767E" w:rsidRPr="00366AFB">
        <w:rPr>
          <w:rFonts w:ascii="Verdana" w:hAnsi="Verdana" w:cs="Tahoma"/>
          <w:sz w:val="20"/>
        </w:rPr>
        <w:t xml:space="preserve">aslaugų teikimo sustabdymo priežastys ir/ar aplinkybės, el. paštu siųstu raštu Paslaugų teikėjui praneša apie </w:t>
      </w:r>
      <w:r w:rsidR="001B30A2" w:rsidRPr="00366AFB">
        <w:rPr>
          <w:rFonts w:ascii="Verdana" w:hAnsi="Verdana" w:cs="Tahoma"/>
          <w:sz w:val="20"/>
        </w:rPr>
        <w:t>P</w:t>
      </w:r>
      <w:r w:rsidR="0095767E" w:rsidRPr="00366AFB">
        <w:rPr>
          <w:rFonts w:ascii="Verdana" w:hAnsi="Verdana" w:cs="Tahoma"/>
          <w:sz w:val="20"/>
        </w:rPr>
        <w:t>aslaugų teikimo atnaujinimą. Paslaugų teikėjas privalo</w:t>
      </w:r>
      <w:r w:rsidR="0049637E" w:rsidRPr="00366AFB">
        <w:rPr>
          <w:rFonts w:ascii="Verdana" w:hAnsi="Verdana" w:cs="Tahoma"/>
          <w:sz w:val="20"/>
        </w:rPr>
        <w:t xml:space="preserve"> pradėti</w:t>
      </w:r>
      <w:r w:rsidR="0095767E" w:rsidRPr="00366AFB">
        <w:rPr>
          <w:rFonts w:ascii="Verdana" w:hAnsi="Verdana" w:cs="Tahoma"/>
          <w:sz w:val="20"/>
        </w:rPr>
        <w:t xml:space="preserve"> tęsti </w:t>
      </w:r>
      <w:r w:rsidR="001B30A2" w:rsidRPr="00366AFB">
        <w:rPr>
          <w:rFonts w:ascii="Verdana" w:hAnsi="Verdana" w:cs="Tahoma"/>
          <w:sz w:val="20"/>
        </w:rPr>
        <w:t>P</w:t>
      </w:r>
      <w:r w:rsidR="0095767E" w:rsidRPr="00366AFB">
        <w:rPr>
          <w:rFonts w:ascii="Verdana" w:hAnsi="Verdana" w:cs="Tahoma"/>
          <w:sz w:val="20"/>
        </w:rPr>
        <w:t xml:space="preserve">aslaugų teikimą ne vėliau kaip per 10 darbo dienų nuo šio Užsakovo pranešimo gavimos dienos arba nuo kitos, Šalių suderintos dienos, kuri negali būti ilgesnė kaip 30 kalendorinių dienų, jeigu </w:t>
      </w:r>
      <w:r w:rsidR="0049637E" w:rsidRPr="00366AFB">
        <w:rPr>
          <w:rFonts w:ascii="Verdana" w:hAnsi="Verdana" w:cs="Tahoma"/>
          <w:sz w:val="20"/>
        </w:rPr>
        <w:t>P</w:t>
      </w:r>
      <w:r w:rsidR="0095767E" w:rsidRPr="00366AFB">
        <w:rPr>
          <w:rFonts w:ascii="Verdana" w:hAnsi="Verdana" w:cs="Tahoma"/>
          <w:sz w:val="20"/>
        </w:rPr>
        <w:t>aslaugų teikimo sustabdymas truko ilgiau nei 6 mėnesius.</w:t>
      </w:r>
    </w:p>
    <w:p w14:paraId="2DF4F52C" w14:textId="114ACCBE" w:rsidR="004A33D7" w:rsidRPr="00366AFB" w:rsidRDefault="004A33D7" w:rsidP="0076661D">
      <w:pPr>
        <w:pStyle w:val="ListParagraph"/>
        <w:numPr>
          <w:ilvl w:val="1"/>
          <w:numId w:val="54"/>
        </w:numPr>
        <w:tabs>
          <w:tab w:val="left" w:pos="0"/>
          <w:tab w:val="left" w:pos="709"/>
          <w:tab w:val="left" w:pos="1134"/>
        </w:tabs>
        <w:ind w:left="0" w:firstLine="567"/>
        <w:jc w:val="both"/>
        <w:rPr>
          <w:rFonts w:ascii="Verdana" w:hAnsi="Verdana" w:cs="Tahoma"/>
          <w:sz w:val="20"/>
        </w:rPr>
      </w:pPr>
      <w:r w:rsidRPr="00366AFB">
        <w:rPr>
          <w:rFonts w:ascii="Verdana" w:hAnsi="Verdana" w:cs="Tahoma"/>
          <w:sz w:val="20"/>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p>
    <w:p w14:paraId="296E657D" w14:textId="77777777" w:rsidR="00D54041" w:rsidRPr="00366AFB" w:rsidRDefault="00D54041" w:rsidP="0076661D">
      <w:pPr>
        <w:pStyle w:val="ListParagraph"/>
        <w:tabs>
          <w:tab w:val="left" w:pos="0"/>
          <w:tab w:val="left" w:pos="709"/>
        </w:tabs>
        <w:ind w:left="0" w:firstLine="567"/>
        <w:jc w:val="both"/>
        <w:rPr>
          <w:rFonts w:ascii="Verdana" w:hAnsi="Verdana" w:cs="Tahoma"/>
          <w:sz w:val="20"/>
        </w:rPr>
      </w:pPr>
    </w:p>
    <w:p w14:paraId="0B383159" w14:textId="5572B058" w:rsidR="00D54041" w:rsidRPr="00366AFB" w:rsidRDefault="00D05CF8" w:rsidP="0076661D">
      <w:pPr>
        <w:jc w:val="center"/>
        <w:rPr>
          <w:rFonts w:ascii="Verdana" w:hAnsi="Verdana" w:cs="Tahoma"/>
          <w:b/>
          <w:sz w:val="20"/>
          <w:szCs w:val="20"/>
        </w:rPr>
      </w:pPr>
      <w:r w:rsidRPr="00366AFB">
        <w:rPr>
          <w:rFonts w:ascii="Verdana" w:hAnsi="Verdana" w:cs="Tahoma"/>
          <w:b/>
          <w:sz w:val="20"/>
          <w:szCs w:val="20"/>
        </w:rPr>
        <w:t>9</w:t>
      </w:r>
      <w:r w:rsidR="00D54041" w:rsidRPr="00366AFB">
        <w:rPr>
          <w:rFonts w:ascii="Verdana" w:hAnsi="Verdana" w:cs="Tahoma"/>
          <w:b/>
          <w:sz w:val="20"/>
          <w:szCs w:val="20"/>
        </w:rPr>
        <w:t>. Sutarties pažeidimas ir jo pasekmės, sutarties nutraukimas</w:t>
      </w:r>
    </w:p>
    <w:p w14:paraId="05C9DB02" w14:textId="77777777" w:rsidR="00D54041" w:rsidRPr="00366AFB" w:rsidRDefault="00D54041" w:rsidP="0076661D">
      <w:pPr>
        <w:pStyle w:val="ListParagraph"/>
        <w:tabs>
          <w:tab w:val="left" w:pos="0"/>
          <w:tab w:val="left" w:pos="709"/>
        </w:tabs>
        <w:jc w:val="both"/>
        <w:rPr>
          <w:rFonts w:ascii="Verdana" w:hAnsi="Verdana" w:cs="Tahoma"/>
          <w:sz w:val="20"/>
        </w:rPr>
      </w:pPr>
    </w:p>
    <w:p w14:paraId="2BE38DA1" w14:textId="0DA569CF" w:rsidR="00D54041" w:rsidRPr="00366AFB" w:rsidRDefault="00D05CF8" w:rsidP="0076661D">
      <w:pPr>
        <w:tabs>
          <w:tab w:val="left" w:pos="0"/>
          <w:tab w:val="left" w:pos="709"/>
        </w:tabs>
        <w:ind w:firstLine="567"/>
        <w:jc w:val="both"/>
        <w:rPr>
          <w:rFonts w:ascii="Verdana" w:hAnsi="Verdana" w:cs="Tahoma"/>
          <w:sz w:val="20"/>
          <w:szCs w:val="20"/>
        </w:rPr>
      </w:pPr>
      <w:r w:rsidRPr="00366AFB">
        <w:rPr>
          <w:rFonts w:ascii="Verdana" w:hAnsi="Verdana" w:cs="Tahoma"/>
          <w:sz w:val="20"/>
          <w:szCs w:val="20"/>
        </w:rPr>
        <w:t>9</w:t>
      </w:r>
      <w:r w:rsidR="00D54041" w:rsidRPr="00366AFB">
        <w:rPr>
          <w:rFonts w:ascii="Verdana" w:hAnsi="Verdana" w:cs="Tahoma"/>
          <w:sz w:val="20"/>
          <w:szCs w:val="20"/>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0BC67DB4"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.1.1. reikalauti kitos Šalies tinkamai vykdyti sutartinius įsipareigojimus;</w:t>
      </w:r>
    </w:p>
    <w:p w14:paraId="1C3EB100" w14:textId="352CC80E"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.1.2. reikalauti atlyginti nuostolius;</w:t>
      </w:r>
    </w:p>
    <w:p w14:paraId="59087967" w14:textId="130C529D"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.1.</w:t>
      </w:r>
      <w:r w:rsidR="00934C4E" w:rsidRPr="00366AFB">
        <w:rPr>
          <w:rFonts w:ascii="Verdana" w:hAnsi="Verdana" w:cs="Tahoma"/>
          <w:sz w:val="20"/>
        </w:rPr>
        <w:t>3</w:t>
      </w:r>
      <w:r w:rsidR="00D54041" w:rsidRPr="00366AFB">
        <w:rPr>
          <w:rFonts w:ascii="Verdana" w:hAnsi="Verdana" w:cs="Tahoma"/>
          <w:sz w:val="20"/>
        </w:rPr>
        <w:t>. reikalauti sumokėti Sutartyje nustatytas netesybas (delspinigius / baudas) ir atlyginti nuostolius;</w:t>
      </w:r>
    </w:p>
    <w:p w14:paraId="35263B1C" w14:textId="336FD629"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.1.</w:t>
      </w:r>
      <w:r w:rsidR="00934C4E" w:rsidRPr="00366AFB">
        <w:rPr>
          <w:rFonts w:ascii="Verdana" w:hAnsi="Verdana" w:cs="Tahoma"/>
          <w:sz w:val="20"/>
        </w:rPr>
        <w:t>4</w:t>
      </w:r>
      <w:r w:rsidR="00D54041" w:rsidRPr="00366AFB">
        <w:rPr>
          <w:rFonts w:ascii="Verdana" w:hAnsi="Verdana" w:cs="Tahoma"/>
          <w:sz w:val="20"/>
        </w:rPr>
        <w:t xml:space="preserve">. nutraukti Sutartį </w:t>
      </w:r>
      <w:r w:rsidRPr="00366AFB">
        <w:rPr>
          <w:rFonts w:ascii="Verdana" w:hAnsi="Verdana" w:cs="Tahoma"/>
          <w:sz w:val="20"/>
        </w:rPr>
        <w:t>9</w:t>
      </w:r>
      <w:r w:rsidR="00D54041" w:rsidRPr="00366AFB">
        <w:rPr>
          <w:rFonts w:ascii="Verdana" w:hAnsi="Verdana" w:cs="Tahoma"/>
          <w:sz w:val="20"/>
        </w:rPr>
        <w:t>.</w:t>
      </w:r>
      <w:r w:rsidR="00244C09" w:rsidRPr="00366AFB">
        <w:rPr>
          <w:rFonts w:ascii="Verdana" w:hAnsi="Verdana" w:cs="Tahoma"/>
          <w:sz w:val="20"/>
        </w:rPr>
        <w:t>2</w:t>
      </w:r>
      <w:r w:rsidR="00D54041" w:rsidRPr="00366AFB">
        <w:rPr>
          <w:rFonts w:ascii="Verdana" w:hAnsi="Verdana" w:cs="Tahoma"/>
          <w:sz w:val="20"/>
        </w:rPr>
        <w:t xml:space="preserve"> punkto nustatyta tvarka.</w:t>
      </w:r>
    </w:p>
    <w:p w14:paraId="16B68115" w14:textId="53293632"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.2. </w:t>
      </w:r>
      <w:r w:rsidR="009507BF" w:rsidRPr="00366AFB">
        <w:rPr>
          <w:rFonts w:ascii="Verdana" w:hAnsi="Verdana" w:cs="Tahoma"/>
          <w:sz w:val="20"/>
        </w:rPr>
        <w:t>Užsakovas</w:t>
      </w:r>
      <w:r w:rsidR="00D54041" w:rsidRPr="00366AFB">
        <w:rPr>
          <w:rFonts w:ascii="Verdana" w:hAnsi="Verdana" w:cs="Tahoma"/>
          <w:sz w:val="20"/>
        </w:rPr>
        <w:t xml:space="preserve"> turi teisę vienašališkai, nesikreipdamas į teismą, prieš 10 (dešimt) </w:t>
      </w:r>
      <w:r w:rsidR="009507BF" w:rsidRPr="00366AFB">
        <w:rPr>
          <w:rFonts w:ascii="Verdana" w:hAnsi="Verdana" w:cs="Tahoma"/>
          <w:sz w:val="20"/>
        </w:rPr>
        <w:t xml:space="preserve">darbo </w:t>
      </w:r>
      <w:r w:rsidR="00D54041" w:rsidRPr="00366AFB">
        <w:rPr>
          <w:rFonts w:ascii="Verdana" w:hAnsi="Verdana" w:cs="Tahoma"/>
          <w:sz w:val="20"/>
        </w:rPr>
        <w:t>dienų raštu apie tai įspėjęs Paslaugų teikėją, nutraukti Sutartį, jeigu:</w:t>
      </w:r>
    </w:p>
    <w:p w14:paraId="7282C949" w14:textId="05F01029" w:rsidR="00D54041" w:rsidRPr="00366AFB" w:rsidRDefault="00D05CF8" w:rsidP="0076661D">
      <w:pPr>
        <w:pStyle w:val="ListParagraph"/>
        <w:tabs>
          <w:tab w:val="left" w:pos="709"/>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.2.1. paaiškėja aplinkybės, patvirtinančios, kad Paslaugų teikėjas neturės galimybės, pajėgumų ar dėl kitų priežasčių negalės tinkamai teikti Paslaugų; </w:t>
      </w:r>
    </w:p>
    <w:p w14:paraId="1E70DA60" w14:textId="122088FD" w:rsidR="00D54041" w:rsidRPr="00366AFB" w:rsidRDefault="00D05CF8" w:rsidP="0076661D">
      <w:pPr>
        <w:pStyle w:val="ListParagraph"/>
        <w:tabs>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.2.2. jei išnyko Paslaugų poreikis ar yra kitokių esminių aplinkybių, įtakojančių Sutarties vykdymą, taip pat nedelsiant dėl Paslaugų teikėjo kaltės;</w:t>
      </w:r>
      <w:r w:rsidR="008F157B" w:rsidRPr="00366AFB">
        <w:rPr>
          <w:rFonts w:ascii="Verdana" w:hAnsi="Verdana" w:cs="Tahoma"/>
          <w:sz w:val="20"/>
        </w:rPr>
        <w:t xml:space="preserve">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r w:rsidR="00521D72" w:rsidRPr="00366AFB">
        <w:rPr>
          <w:rFonts w:ascii="Verdana" w:hAnsi="Verdana" w:cs="Tahoma"/>
          <w:sz w:val="20"/>
        </w:rPr>
        <w:t>;</w:t>
      </w:r>
    </w:p>
    <w:p w14:paraId="6A765B3B" w14:textId="4362AABE" w:rsidR="00D54041" w:rsidRPr="00366AFB" w:rsidRDefault="00D05CF8" w:rsidP="0076661D">
      <w:pPr>
        <w:pStyle w:val="ListParagraph"/>
        <w:tabs>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.2.3. Paslaugų teikėjas iš esmės pažeidė Sutartį. </w:t>
      </w:r>
    </w:p>
    <w:p w14:paraId="5996D5C7" w14:textId="377AB5A5" w:rsidR="00D54041" w:rsidRPr="00366AFB" w:rsidRDefault="00D05CF8" w:rsidP="0076661D">
      <w:pPr>
        <w:pStyle w:val="ListParagraph"/>
        <w:tabs>
          <w:tab w:val="left" w:pos="0"/>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.3. Paslaugų teikėjo padarytas Sutarties pažeidimas laikomas esminiu, jeigu:</w:t>
      </w:r>
    </w:p>
    <w:p w14:paraId="0A9409FD" w14:textId="61D4C02E"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.3.1. teikiamos Paslaugos neatitinka Sutartyje numatytų reikalavimų ir Paslaugų teikėjas neištaiso Paslaugų teikimo trūkumų per</w:t>
      </w:r>
      <w:r w:rsidR="008F157B" w:rsidRPr="00366AFB">
        <w:rPr>
          <w:rFonts w:ascii="Verdana" w:hAnsi="Verdana" w:cs="Tahoma"/>
          <w:sz w:val="20"/>
        </w:rPr>
        <w:t xml:space="preserve"> Užsakovo</w:t>
      </w:r>
      <w:r w:rsidR="00D54041" w:rsidRPr="00366AFB">
        <w:rPr>
          <w:rFonts w:ascii="Verdana" w:hAnsi="Verdana" w:cs="Tahoma"/>
          <w:sz w:val="20"/>
        </w:rPr>
        <w:t xml:space="preserve"> nustatytą terminą;</w:t>
      </w:r>
    </w:p>
    <w:p w14:paraId="6C4FE874" w14:textId="45FF0861"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8F157B" w:rsidRPr="00366AFB">
        <w:rPr>
          <w:rFonts w:ascii="Verdana" w:hAnsi="Verdana" w:cs="Tahoma"/>
          <w:sz w:val="20"/>
        </w:rPr>
        <w:t>.</w:t>
      </w:r>
      <w:r w:rsidR="00D54041" w:rsidRPr="00366AFB">
        <w:rPr>
          <w:rFonts w:ascii="Verdana" w:hAnsi="Verdana" w:cs="Tahoma"/>
          <w:sz w:val="20"/>
        </w:rPr>
        <w:t>3.2. 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50959729" w14:textId="2297BBD2"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.3.4. Paslaugų teikėjui yra iškeliama bankroto ar restruktūrizavimo byla, arba bankroto procesas vykdomas ne teismo tvarka, inicijuotos priverstinio likvidavimo ar susitarimo su kreditoriais procedūros arba jam vykdomos analogiškos procedūros pagal šalies, kurioje jis </w:t>
      </w:r>
      <w:r w:rsidR="00D54041" w:rsidRPr="00366AFB">
        <w:rPr>
          <w:rFonts w:ascii="Verdana" w:hAnsi="Verdana" w:cs="Tahoma"/>
          <w:sz w:val="20"/>
        </w:rPr>
        <w:lastRenderedPageBreak/>
        <w:t xml:space="preserve">registruotas, įstatymus, </w:t>
      </w:r>
      <w:r w:rsidR="008F157B" w:rsidRPr="00366AFB">
        <w:rPr>
          <w:rFonts w:ascii="Verdana" w:hAnsi="Verdana" w:cs="Tahoma"/>
          <w:sz w:val="20"/>
        </w:rPr>
        <w:t>Užsakovui</w:t>
      </w:r>
      <w:r w:rsidR="00D54041" w:rsidRPr="00366AFB">
        <w:rPr>
          <w:rFonts w:ascii="Verdana" w:hAnsi="Verdana" w:cs="Tahoma"/>
          <w:sz w:val="20"/>
        </w:rPr>
        <w:t xml:space="preserve">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D4E4D3" w14:textId="5D3CEC38"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.3.5. Paslaugų teikėjas pažeidžia šios Sutarties nuostatas, reglamentuojančias konkurenciją, intelektinės nuosavybės ar konfidencialios informacijos valdymą;</w:t>
      </w:r>
    </w:p>
    <w:p w14:paraId="235B3FD5" w14:textId="59B9B6EB"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.3.6. Paslaugų teikėjas pažeidžia Sutarties </w:t>
      </w:r>
      <w:r w:rsidR="008F157B" w:rsidRPr="00366AFB">
        <w:rPr>
          <w:rFonts w:ascii="Verdana" w:hAnsi="Verdana" w:cs="Tahoma"/>
          <w:sz w:val="20"/>
        </w:rPr>
        <w:t>11</w:t>
      </w:r>
      <w:r w:rsidR="00D54041" w:rsidRPr="00366AFB">
        <w:rPr>
          <w:rFonts w:ascii="Verdana" w:hAnsi="Verdana" w:cs="Tahoma"/>
          <w:sz w:val="20"/>
        </w:rPr>
        <w:t xml:space="preserve"> dalies nuostatas;</w:t>
      </w:r>
    </w:p>
    <w:p w14:paraId="7EAC854C" w14:textId="422087ED"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.3.7. yra kitos aplinkybės, numatytos Lietuvos Respublikos civilinio kodekso 6.217 straipsnyje.</w:t>
      </w:r>
    </w:p>
    <w:p w14:paraId="3B82BA48" w14:textId="520D10C8" w:rsidR="00D54041" w:rsidRPr="00366AFB" w:rsidRDefault="00D05CF8" w:rsidP="0076661D">
      <w:pPr>
        <w:pStyle w:val="ListParagraph"/>
        <w:tabs>
          <w:tab w:val="left" w:pos="142"/>
          <w:tab w:val="left" w:pos="851"/>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 xml:space="preserve">.3.8. </w:t>
      </w:r>
      <w:r w:rsidR="008F157B" w:rsidRPr="00366AFB">
        <w:rPr>
          <w:rFonts w:ascii="Verdana" w:hAnsi="Verdana" w:cs="Tahoma"/>
          <w:sz w:val="20"/>
        </w:rPr>
        <w:t>Užsakovui</w:t>
      </w:r>
      <w:r w:rsidR="00D54041" w:rsidRPr="00366AFB">
        <w:rPr>
          <w:rFonts w:ascii="Verdana" w:hAnsi="Verdana" w:cs="Tahoma"/>
          <w:sz w:val="20"/>
        </w:rPr>
        <w:t xml:space="preserve"> nutraukus Sutartį Sutarties </w:t>
      </w:r>
      <w:r w:rsidR="009D625A" w:rsidRPr="00366AFB">
        <w:rPr>
          <w:rFonts w:ascii="Verdana" w:hAnsi="Verdana" w:cs="Tahoma"/>
          <w:sz w:val="20"/>
        </w:rPr>
        <w:t>9</w:t>
      </w:r>
      <w:r w:rsidR="00D54041" w:rsidRPr="00366AFB">
        <w:rPr>
          <w:rFonts w:ascii="Verdana" w:hAnsi="Verdana" w:cs="Tahoma"/>
          <w:sz w:val="20"/>
        </w:rPr>
        <w:t xml:space="preserve">.3 punkto nustatyta tvarka arba Paslaugų teikėjui, nepagrįstai nutraukus Sutartį, </w:t>
      </w:r>
      <w:r w:rsidR="008F157B" w:rsidRPr="00366AFB">
        <w:rPr>
          <w:rFonts w:ascii="Verdana" w:hAnsi="Verdana" w:cs="Tahoma"/>
          <w:sz w:val="20"/>
        </w:rPr>
        <w:t>Užsakovui</w:t>
      </w:r>
      <w:r w:rsidR="00D54041" w:rsidRPr="00366AFB">
        <w:rPr>
          <w:rFonts w:ascii="Verdana" w:hAnsi="Verdana" w:cs="Tahoma"/>
          <w:sz w:val="20"/>
        </w:rPr>
        <w:t xml:space="preserve"> pareikalavus, Paslaugų teikėjas moka </w:t>
      </w:r>
      <w:r w:rsidR="008F157B" w:rsidRPr="00366AFB">
        <w:rPr>
          <w:rFonts w:ascii="Verdana" w:hAnsi="Verdana" w:cs="Tahoma"/>
          <w:sz w:val="20"/>
        </w:rPr>
        <w:t>Užsakovui</w:t>
      </w:r>
      <w:r w:rsidR="00D54041" w:rsidRPr="00366AFB">
        <w:rPr>
          <w:rFonts w:ascii="Verdana" w:hAnsi="Verdana" w:cs="Tahoma"/>
          <w:sz w:val="20"/>
        </w:rPr>
        <w:t xml:space="preserve"> 10 (dešimties) procentų </w:t>
      </w:r>
      <w:r w:rsidR="009E7ACB" w:rsidRPr="00366AFB">
        <w:rPr>
          <w:rFonts w:ascii="Verdana" w:hAnsi="Verdana" w:cs="Tahoma"/>
          <w:sz w:val="20"/>
        </w:rPr>
        <w:t>maksimalios</w:t>
      </w:r>
      <w:r w:rsidR="003F23D8" w:rsidRPr="00366AFB">
        <w:rPr>
          <w:rFonts w:ascii="Verdana" w:hAnsi="Verdana" w:cs="Tahoma"/>
          <w:sz w:val="20"/>
        </w:rPr>
        <w:t xml:space="preserve"> Sutarties vertės</w:t>
      </w:r>
      <w:r w:rsidR="00D54041" w:rsidRPr="00366AFB">
        <w:rPr>
          <w:rFonts w:ascii="Verdana" w:hAnsi="Verdana" w:cs="Tahoma"/>
          <w:sz w:val="20"/>
        </w:rPr>
        <w:t xml:space="preserve"> dydžio baudą ir atlygina tiesioginius nuostolius, susijusius su Sutarties nutraukimu. </w:t>
      </w:r>
      <w:r w:rsidR="008F157B" w:rsidRPr="00366AFB">
        <w:rPr>
          <w:rFonts w:ascii="Verdana" w:hAnsi="Verdana" w:cs="Tahoma"/>
          <w:sz w:val="20"/>
        </w:rPr>
        <w:t xml:space="preserve">Užsakovui </w:t>
      </w:r>
      <w:r w:rsidR="00D54041" w:rsidRPr="00366AFB">
        <w:rPr>
          <w:rFonts w:ascii="Verdana" w:hAnsi="Verdana" w:cs="Tahoma"/>
          <w:sz w:val="20"/>
        </w:rPr>
        <w:t>pareiškus reikalavimą atlyginti patirtus nuostolius, baudos suma įskaitoma į nuostolių atlyginimą.</w:t>
      </w:r>
    </w:p>
    <w:p w14:paraId="213137CC" w14:textId="26E712DA"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8F157B" w:rsidRPr="00366AFB">
        <w:rPr>
          <w:rFonts w:ascii="Verdana" w:hAnsi="Verdana" w:cs="Tahoma"/>
          <w:sz w:val="20"/>
        </w:rPr>
        <w:t xml:space="preserve">.4. </w:t>
      </w:r>
      <w:r w:rsidR="00D54041" w:rsidRPr="00366AFB">
        <w:rPr>
          <w:rFonts w:ascii="Verdana" w:hAnsi="Verdana" w:cs="Tahoma"/>
          <w:sz w:val="20"/>
        </w:rPr>
        <w:t xml:space="preserve">Jeigu Sutartis nutraukiama ne dėl Paslaugų teikėjo kaltės, tokiu atveju </w:t>
      </w:r>
      <w:r w:rsidR="008F157B" w:rsidRPr="00366AFB">
        <w:rPr>
          <w:rFonts w:ascii="Verdana" w:hAnsi="Verdana" w:cs="Tahoma"/>
          <w:sz w:val="20"/>
        </w:rPr>
        <w:t>Užsakovas</w:t>
      </w:r>
      <w:r w:rsidR="00D54041" w:rsidRPr="00366AFB">
        <w:rPr>
          <w:rFonts w:ascii="Verdana" w:hAnsi="Verdana" w:cs="Tahoma"/>
          <w:sz w:val="20"/>
        </w:rPr>
        <w:t xml:space="preserve"> už tinkamai suteiktas Paslaugas sumoka Paslaugų teikėjui Paslaugų kainos dalį, proporcingą iki pranešimo apie Sutarties nutraukimo pateikimo suteiktoms ir šioje Sutartyje nustatyta tvarka priimtoms Paslaugoms, Sutartyje nustatyta tvarka. </w:t>
      </w:r>
      <w:r w:rsidR="008F157B" w:rsidRPr="00366AFB">
        <w:rPr>
          <w:rFonts w:ascii="Verdana" w:hAnsi="Verdana" w:cs="Tahoma"/>
          <w:sz w:val="20"/>
        </w:rPr>
        <w:t xml:space="preserve">Užsakovo </w:t>
      </w:r>
      <w:r w:rsidR="00D54041" w:rsidRPr="00366AFB">
        <w:rPr>
          <w:rFonts w:ascii="Verdana" w:hAnsi="Verdana" w:cs="Tahoma"/>
          <w:sz w:val="20"/>
        </w:rPr>
        <w:t>nepriimtos Paslaugos nėra apmokamos.</w:t>
      </w:r>
    </w:p>
    <w:p w14:paraId="78364634" w14:textId="6F42F20D" w:rsidR="00D54041" w:rsidRPr="00366AFB" w:rsidRDefault="00D05CF8" w:rsidP="0076661D">
      <w:pPr>
        <w:pStyle w:val="ListParagraph"/>
        <w:tabs>
          <w:tab w:val="left" w:pos="0"/>
        </w:tabs>
        <w:ind w:left="0" w:firstLine="567"/>
        <w:jc w:val="both"/>
        <w:rPr>
          <w:rFonts w:ascii="Verdana" w:hAnsi="Verdana" w:cs="Tahoma"/>
          <w:sz w:val="20"/>
        </w:rPr>
      </w:pPr>
      <w:r w:rsidRPr="00366AFB">
        <w:rPr>
          <w:rFonts w:ascii="Verdana" w:hAnsi="Verdana" w:cs="Tahoma"/>
          <w:sz w:val="20"/>
        </w:rPr>
        <w:t>9</w:t>
      </w:r>
      <w:r w:rsidR="00D54041" w:rsidRPr="00366AFB">
        <w:rPr>
          <w:rFonts w:ascii="Verdana" w:hAnsi="Verdana" w:cs="Tahoma"/>
          <w:sz w:val="20"/>
        </w:rPr>
        <w:t>.5</w:t>
      </w:r>
      <w:r w:rsidR="00347097" w:rsidRPr="00366AFB">
        <w:rPr>
          <w:rFonts w:ascii="Verdana" w:hAnsi="Verdana" w:cs="Tahoma"/>
          <w:sz w:val="20"/>
        </w:rPr>
        <w:t xml:space="preserve">. </w:t>
      </w:r>
      <w:r w:rsidR="00D54041" w:rsidRPr="00366AFB">
        <w:rPr>
          <w:rFonts w:ascii="Verdana" w:hAnsi="Verdana" w:cs="Tahoma"/>
          <w:sz w:val="20"/>
        </w:rPr>
        <w:t>Sutartis gali būti nutraukta raštišku abiejų Šalių sutarimu.</w:t>
      </w:r>
    </w:p>
    <w:p w14:paraId="55302277" w14:textId="77777777" w:rsidR="00FB54C9" w:rsidRPr="00366AFB" w:rsidRDefault="00FB54C9" w:rsidP="0076661D">
      <w:pPr>
        <w:tabs>
          <w:tab w:val="left" w:pos="600"/>
        </w:tabs>
        <w:ind w:left="600" w:hanging="600"/>
        <w:jc w:val="center"/>
        <w:rPr>
          <w:rFonts w:ascii="Verdana" w:hAnsi="Verdana" w:cs="Tahoma"/>
          <w:b/>
          <w:sz w:val="20"/>
          <w:szCs w:val="20"/>
        </w:rPr>
      </w:pPr>
    </w:p>
    <w:p w14:paraId="32A70686" w14:textId="7BC1B8EA" w:rsidR="00032F48" w:rsidRPr="00366AFB" w:rsidRDefault="004A33D7" w:rsidP="0076661D">
      <w:pPr>
        <w:ind w:firstLine="426"/>
        <w:jc w:val="center"/>
        <w:rPr>
          <w:rFonts w:ascii="Verdana" w:hAnsi="Verdana" w:cs="Tahoma"/>
          <w:b/>
          <w:sz w:val="20"/>
          <w:szCs w:val="20"/>
        </w:rPr>
      </w:pPr>
      <w:r w:rsidRPr="00366AFB">
        <w:rPr>
          <w:rFonts w:ascii="Verdana" w:hAnsi="Verdana" w:cs="Tahoma"/>
          <w:b/>
          <w:sz w:val="20"/>
          <w:szCs w:val="20"/>
        </w:rPr>
        <w:t>1</w:t>
      </w:r>
      <w:r w:rsidR="00D05CF8" w:rsidRPr="00366AFB">
        <w:rPr>
          <w:rFonts w:ascii="Verdana" w:hAnsi="Verdana" w:cs="Tahoma"/>
          <w:b/>
          <w:sz w:val="20"/>
          <w:szCs w:val="20"/>
        </w:rPr>
        <w:t>0</w:t>
      </w:r>
      <w:r w:rsidR="00032F48" w:rsidRPr="00366AFB">
        <w:rPr>
          <w:rFonts w:ascii="Verdana" w:hAnsi="Verdana" w:cs="Tahoma"/>
          <w:b/>
          <w:sz w:val="20"/>
          <w:szCs w:val="20"/>
        </w:rPr>
        <w:t>. PASLAUGŲ TEIKĖJO TEISĖ PASITELKTI TREČIUOSIUS ASMENIS (SUBTEIKIMAS), JUNGTINĖ VEIKLA</w:t>
      </w:r>
    </w:p>
    <w:p w14:paraId="4CB20D9C" w14:textId="77777777" w:rsidR="00032F48" w:rsidRPr="00366AFB" w:rsidRDefault="00032F48" w:rsidP="0076661D">
      <w:pPr>
        <w:ind w:firstLine="426"/>
        <w:jc w:val="center"/>
        <w:rPr>
          <w:rFonts w:ascii="Verdana" w:hAnsi="Verdana" w:cs="Tahoma"/>
          <w:b/>
          <w:sz w:val="20"/>
          <w:szCs w:val="20"/>
        </w:rPr>
      </w:pPr>
    </w:p>
    <w:p w14:paraId="65C0E5B9" w14:textId="68B2917E" w:rsidR="004A33D7" w:rsidRPr="00366AFB" w:rsidRDefault="004A33D7" w:rsidP="0076661D">
      <w:pPr>
        <w:ind w:firstLine="567"/>
        <w:jc w:val="both"/>
        <w:rPr>
          <w:rFonts w:ascii="Verdana" w:hAnsi="Verdana" w:cs="Tahoma"/>
          <w:i/>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.1.</w:t>
      </w:r>
      <w:r w:rsidR="00032F48" w:rsidRPr="00366AFB">
        <w:rPr>
          <w:rFonts w:ascii="Verdana" w:hAnsi="Verdana" w:cs="Tahoma"/>
          <w:sz w:val="20"/>
          <w:szCs w:val="20"/>
        </w:rPr>
        <w:t xml:space="preserve"> Paslaugų teikėjas Subteikėjus Sutarčiai vykdyti turi teisę pasitelkti tik toms Paslaugoms, kurios numatytos Paslaugų teikėjo </w:t>
      </w:r>
      <w:r w:rsidRPr="00366AFB">
        <w:rPr>
          <w:rFonts w:ascii="Verdana" w:hAnsi="Verdana" w:cs="Tahoma"/>
          <w:sz w:val="20"/>
          <w:szCs w:val="20"/>
        </w:rPr>
        <w:t>p</w:t>
      </w:r>
      <w:r w:rsidR="00032F48" w:rsidRPr="00366AFB">
        <w:rPr>
          <w:rFonts w:ascii="Verdana" w:hAnsi="Verdana" w:cs="Tahoma"/>
          <w:sz w:val="20"/>
          <w:szCs w:val="20"/>
        </w:rPr>
        <w:t>asiūlyme</w:t>
      </w:r>
      <w:r w:rsidR="00032F48" w:rsidRPr="00366AFB">
        <w:rPr>
          <w:rFonts w:ascii="Verdana" w:hAnsi="Verdana" w:cs="Tahoma"/>
          <w:i/>
          <w:sz w:val="20"/>
          <w:szCs w:val="20"/>
        </w:rPr>
        <w:t xml:space="preserve">: </w:t>
      </w:r>
      <w:r w:rsidR="008361D0" w:rsidRPr="004E03A0">
        <w:rPr>
          <w:rFonts w:ascii="Verdana" w:hAnsi="Verdana" w:cs="Tahoma"/>
          <w:i/>
          <w:sz w:val="20"/>
          <w:szCs w:val="20"/>
          <w:u w:val="single"/>
        </w:rPr>
        <w:t>nepasitelkta</w:t>
      </w:r>
      <w:r w:rsidR="00032F48" w:rsidRPr="00366AFB">
        <w:rPr>
          <w:rFonts w:ascii="Verdana" w:hAnsi="Verdana" w:cs="Tahoma"/>
          <w:i/>
          <w:sz w:val="20"/>
          <w:szCs w:val="20"/>
        </w:rPr>
        <w:t xml:space="preserve">. </w:t>
      </w:r>
    </w:p>
    <w:p w14:paraId="3439D20F" w14:textId="7CEA7A40" w:rsidR="004A33D7" w:rsidRPr="00366AFB" w:rsidRDefault="004A33D7" w:rsidP="0076661D">
      <w:pPr>
        <w:ind w:firstLine="567"/>
        <w:jc w:val="both"/>
        <w:rPr>
          <w:rFonts w:ascii="Verdana" w:hAnsi="Verdana" w:cs="Tahoma"/>
          <w:i/>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.2. </w:t>
      </w:r>
      <w:r w:rsidR="00032F48" w:rsidRPr="00366AFB">
        <w:rPr>
          <w:rFonts w:ascii="Verdana" w:hAnsi="Verdana" w:cs="Tahoma"/>
          <w:sz w:val="20"/>
          <w:szCs w:val="20"/>
        </w:rPr>
        <w:t xml:space="preserve">Jei </w:t>
      </w:r>
      <w:r w:rsidRPr="00366AFB">
        <w:rPr>
          <w:rFonts w:ascii="Verdana" w:hAnsi="Verdana" w:cs="Tahoma"/>
          <w:sz w:val="20"/>
          <w:szCs w:val="20"/>
        </w:rPr>
        <w:t>p</w:t>
      </w:r>
      <w:r w:rsidR="00032F48" w:rsidRPr="00366AFB">
        <w:rPr>
          <w:rFonts w:ascii="Verdana" w:hAnsi="Verdana" w:cs="Tahoma"/>
          <w:sz w:val="20"/>
          <w:szCs w:val="20"/>
        </w:rPr>
        <w:t>asiūlyme nenumatyta, kokioms Paslaugoms Paslaugų teikėjas ketina pasitelkti Subteikėjus, Paslaugų teikėjui draudžiama Sutarties vykdymui pasitelkti Subteikėjus.</w:t>
      </w:r>
    </w:p>
    <w:p w14:paraId="293C59D9" w14:textId="22861D84" w:rsidR="004A33D7" w:rsidRPr="00366AFB" w:rsidRDefault="004A33D7" w:rsidP="0076661D">
      <w:pPr>
        <w:ind w:firstLine="567"/>
        <w:jc w:val="both"/>
        <w:rPr>
          <w:rFonts w:ascii="Verdana" w:hAnsi="Verdana" w:cs="Tahoma"/>
          <w:i/>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.3. </w:t>
      </w:r>
      <w:r w:rsidR="00032F48" w:rsidRPr="00366AFB">
        <w:rPr>
          <w:rFonts w:ascii="Verdana" w:hAnsi="Verdana" w:cs="Tahoma"/>
          <w:sz w:val="20"/>
          <w:szCs w:val="20"/>
        </w:rPr>
        <w:t xml:space="preserve">Paslaugas, kurias Paslaugų teikėjas pasiūlyme Pirkimui numatė perduoti Subteikėjams, gali teikti (i) tie Subteikėjai, kurių pajėgumais (kvalifikacija) remsis Paslaugų teikėjas ir  kuriuos Paslaugų teikėjas iš anksto nurodė teikdamas Pasiūlymą Pirkimui, (ii) tie Subteikėjai, apie kuriuos Paslaugų teikėjas </w:t>
      </w:r>
      <w:r w:rsidR="008A20D7" w:rsidRPr="00366AFB">
        <w:rPr>
          <w:rFonts w:ascii="Verdana" w:hAnsi="Verdana" w:cs="Tahoma"/>
          <w:sz w:val="20"/>
          <w:szCs w:val="20"/>
        </w:rPr>
        <w:t>Užsakovui</w:t>
      </w:r>
      <w:r w:rsidR="00032F48" w:rsidRPr="00366AFB">
        <w:rPr>
          <w:rFonts w:ascii="Verdana" w:hAnsi="Verdana" w:cs="Tahoma"/>
          <w:sz w:val="20"/>
          <w:szCs w:val="20"/>
        </w:rPr>
        <w:t xml:space="preserve"> pranešė iki Sutarties vykdymo pradžios bei (iii) tie Subteikėjai, kuriuos Paslaugų teikėjas Paslaugoms teikti pasitelks Sutarties galiojimo metu.</w:t>
      </w:r>
    </w:p>
    <w:p w14:paraId="0B4FAFDA" w14:textId="3D366061" w:rsidR="004A33D7" w:rsidRPr="00366AFB" w:rsidRDefault="004A33D7" w:rsidP="0076661D">
      <w:pPr>
        <w:ind w:firstLine="567"/>
        <w:jc w:val="both"/>
        <w:rPr>
          <w:rFonts w:ascii="Verdana" w:hAnsi="Verdana" w:cs="Tahoma"/>
          <w:i/>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.4. </w:t>
      </w:r>
      <w:r w:rsidR="00032F48" w:rsidRPr="00366AFB">
        <w:rPr>
          <w:rFonts w:ascii="Verdana" w:hAnsi="Verdana" w:cs="Tahoma"/>
          <w:sz w:val="20"/>
          <w:szCs w:val="20"/>
        </w:rPr>
        <w:t>Subteikėjo keitimas galimas tik toms Paslaugoms, kurias Paslaugų teikėjas Pasiūlyme numatė jiems perduoti, ir, kurios nurodytos šioje Sutartyje.</w:t>
      </w:r>
    </w:p>
    <w:p w14:paraId="0B1A05C1" w14:textId="57439F16" w:rsidR="00032F48" w:rsidRPr="00366AFB" w:rsidRDefault="004A33D7" w:rsidP="0076661D">
      <w:pPr>
        <w:ind w:firstLine="567"/>
        <w:jc w:val="both"/>
        <w:rPr>
          <w:rFonts w:ascii="Verdana" w:hAnsi="Verdana" w:cs="Tahoma"/>
          <w:i/>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.5. </w:t>
      </w:r>
      <w:r w:rsidR="00032F48" w:rsidRPr="00366AFB">
        <w:rPr>
          <w:rFonts w:ascii="Verdana" w:hAnsi="Verdana" w:cs="Tahoma"/>
          <w:sz w:val="20"/>
          <w:szCs w:val="20"/>
        </w:rPr>
        <w:t xml:space="preserve">Subteikėjų keitimas ar naujų Subteikėjų pasitelkimas galimas tik tuomet, kai Paslaugų teikėjas Užsakovui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Užsakovo sutikimą dėl pasirinkto Subteikėjo pakeitimo ar naujo Subteikėjo pasitelkimo. Kartu su nurodytais dokumentais, Paslaugų teikėjas </w:t>
      </w:r>
      <w:r w:rsidRPr="00366AFB">
        <w:rPr>
          <w:rFonts w:ascii="Verdana" w:hAnsi="Verdana" w:cs="Tahoma"/>
          <w:sz w:val="20"/>
          <w:szCs w:val="20"/>
        </w:rPr>
        <w:t>Užsakovui</w:t>
      </w:r>
      <w:r w:rsidR="00032F48" w:rsidRPr="00366AFB">
        <w:rPr>
          <w:rFonts w:ascii="Verdana" w:hAnsi="Verdana" w:cs="Tahoma"/>
          <w:sz w:val="20"/>
          <w:szCs w:val="20"/>
        </w:rPr>
        <w:t xml:space="preserve">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05B8280" w14:textId="684216B2" w:rsidR="004A33D7"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.6. </w:t>
      </w:r>
      <w:r w:rsidR="00032F48" w:rsidRPr="00366AFB">
        <w:rPr>
          <w:rFonts w:ascii="Verdana" w:hAnsi="Verdana" w:cs="Tahoma"/>
          <w:sz w:val="20"/>
          <w:szCs w:val="20"/>
        </w:rPr>
        <w:t xml:space="preserve">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w:t>
      </w:r>
      <w:r w:rsidRPr="00366AFB">
        <w:rPr>
          <w:rFonts w:ascii="Verdana" w:hAnsi="Verdana" w:cs="Tahoma"/>
          <w:sz w:val="20"/>
          <w:szCs w:val="20"/>
        </w:rPr>
        <w:t xml:space="preserve">Užsakovui </w:t>
      </w:r>
      <w:r w:rsidR="00032F48" w:rsidRPr="00366AFB">
        <w:rPr>
          <w:rFonts w:ascii="Verdana" w:hAnsi="Verdana" w:cs="Tahoma"/>
          <w:sz w:val="20"/>
          <w:szCs w:val="20"/>
        </w:rPr>
        <w:t>atsako Paslaugų teikėjas.</w:t>
      </w:r>
    </w:p>
    <w:p w14:paraId="51AA239E" w14:textId="054ED6FE" w:rsidR="00426E11" w:rsidRPr="00366AFB" w:rsidRDefault="00426E11" w:rsidP="0076661D">
      <w:pPr>
        <w:tabs>
          <w:tab w:val="num" w:pos="792"/>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 xml:space="preserve">.7. </w:t>
      </w:r>
      <w:r w:rsidR="007D628F" w:rsidRPr="00366AFB">
        <w:rPr>
          <w:rFonts w:ascii="Verdana" w:hAnsi="Verdana" w:cs="Tahoma"/>
          <w:sz w:val="20"/>
          <w:szCs w:val="20"/>
        </w:rPr>
        <w:t>Paslaugų teikėjas turi teisę pakeisti atitinkamą Pasiūlyme nurodytą Paslaugų teikėjo specialistą, kuriam buvo keliami kvalifikacijos reikalavima</w:t>
      </w:r>
      <w:r w:rsidR="009B676B" w:rsidRPr="00366AFB">
        <w:rPr>
          <w:rFonts w:ascii="Verdana" w:hAnsi="Verdana" w:cs="Tahoma"/>
          <w:sz w:val="20"/>
          <w:szCs w:val="20"/>
        </w:rPr>
        <w:t>i</w:t>
      </w:r>
      <w:r w:rsidR="007D628F" w:rsidRPr="00366AFB">
        <w:rPr>
          <w:rFonts w:ascii="Verdana" w:hAnsi="Verdana" w:cs="Tahoma"/>
          <w:sz w:val="20"/>
          <w:szCs w:val="20"/>
        </w:rPr>
        <w:t xml:space="preserve"> Pirkimo dokumentuose </w:t>
      </w:r>
      <w:r w:rsidR="009B676B" w:rsidRPr="00366AFB">
        <w:rPr>
          <w:rFonts w:ascii="Verdana" w:hAnsi="Verdana" w:cs="Tahoma"/>
          <w:sz w:val="20"/>
          <w:szCs w:val="20"/>
        </w:rPr>
        <w:t xml:space="preserve">ir kurie buvo vertinti vertinant Paslaugų teikėjo pasiūlymą, </w:t>
      </w:r>
      <w:r w:rsidR="007D628F" w:rsidRPr="00366AFB">
        <w:rPr>
          <w:rFonts w:ascii="Verdana" w:hAnsi="Verdana" w:cs="Tahoma"/>
          <w:sz w:val="20"/>
          <w:szCs w:val="20"/>
        </w:rPr>
        <w:t xml:space="preserve">tik esant visoms šioms sąlygoms: (i) Paslaugų teikėjas ne vėliau kaip prieš 10 (dešimt) kalendorinių dienų iki pageidaujamos specialisto pakeitimo datos pateikia </w:t>
      </w:r>
      <w:r w:rsidR="008A20D7" w:rsidRPr="00366AFB">
        <w:rPr>
          <w:rFonts w:ascii="Verdana" w:hAnsi="Verdana" w:cs="Tahoma"/>
          <w:sz w:val="20"/>
          <w:szCs w:val="20"/>
        </w:rPr>
        <w:t>Užsakovui</w:t>
      </w:r>
      <w:r w:rsidR="007D628F" w:rsidRPr="00366AFB">
        <w:rPr>
          <w:rFonts w:ascii="Verdana" w:hAnsi="Verdana" w:cs="Tahoma"/>
          <w:sz w:val="20"/>
          <w:szCs w:val="20"/>
        </w:rPr>
        <w:t xml:space="preserve"> motyvuotą rašytinį prašymą pakeisti specialistą; (i) prašyme Paslaugų teikėjas nurodo kitą specialistą, kurį siūlo vietoj Pirkimo dokumentuose nurodyto </w:t>
      </w:r>
      <w:r w:rsidR="007D628F" w:rsidRPr="00366AFB">
        <w:rPr>
          <w:rFonts w:ascii="Verdana" w:hAnsi="Verdana" w:cs="Tahoma"/>
          <w:sz w:val="20"/>
          <w:szCs w:val="20"/>
        </w:rPr>
        <w:lastRenderedPageBreak/>
        <w:t xml:space="preserve">specialisto; (ii) kartu su prašymu Paslaugų teikėjas pateikia visus dokumentus, pagrindžiančius naujo specialisto atitikimą Pirkimo dokumentuose įvardintai personalo kvalifikacijai; (iii) Paslaugų teikėjas gauna raštišką </w:t>
      </w:r>
      <w:r w:rsidR="008A20D7" w:rsidRPr="00366AFB">
        <w:rPr>
          <w:rFonts w:ascii="Verdana" w:hAnsi="Verdana" w:cs="Tahoma"/>
          <w:sz w:val="20"/>
          <w:szCs w:val="20"/>
        </w:rPr>
        <w:t>Užsakovo</w:t>
      </w:r>
      <w:r w:rsidR="007D628F" w:rsidRPr="00366AFB">
        <w:rPr>
          <w:rFonts w:ascii="Verdana" w:hAnsi="Verdana" w:cs="Tahoma"/>
          <w:sz w:val="20"/>
          <w:szCs w:val="20"/>
        </w:rPr>
        <w:t xml:space="preserve"> sutikimą pakeisti specialistą Paslaugų teikėjo nurodytu nauju specialistu. Atsakymą </w:t>
      </w:r>
      <w:r w:rsidR="008A20D7" w:rsidRPr="00366AFB">
        <w:rPr>
          <w:rFonts w:ascii="Verdana" w:hAnsi="Verdana" w:cs="Tahoma"/>
          <w:sz w:val="20"/>
          <w:szCs w:val="20"/>
        </w:rPr>
        <w:t>Užsakovas</w:t>
      </w:r>
      <w:r w:rsidR="007D628F" w:rsidRPr="00366AFB">
        <w:rPr>
          <w:rFonts w:ascii="Verdana" w:hAnsi="Verdana" w:cs="Tahoma"/>
          <w:sz w:val="20"/>
          <w:szCs w:val="20"/>
        </w:rPr>
        <w:t xml:space="preserve">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7254A4E" w14:textId="08FEF0D1" w:rsidR="004A33D7"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w:t>
      </w:r>
      <w:r w:rsidR="00426E11" w:rsidRPr="00366AFB">
        <w:rPr>
          <w:rFonts w:ascii="Verdana" w:hAnsi="Verdana" w:cs="Tahoma"/>
          <w:sz w:val="20"/>
          <w:szCs w:val="20"/>
        </w:rPr>
        <w:t>8</w:t>
      </w:r>
      <w:r w:rsidRPr="00366AFB">
        <w:rPr>
          <w:rFonts w:ascii="Verdana" w:hAnsi="Verdana" w:cs="Tahoma"/>
          <w:sz w:val="20"/>
          <w:szCs w:val="20"/>
        </w:rPr>
        <w:t xml:space="preserve">. </w:t>
      </w:r>
      <w:r w:rsidR="00032F48" w:rsidRPr="00366AFB">
        <w:rPr>
          <w:rFonts w:ascii="Verdana" w:hAnsi="Verdana" w:cs="Tahoma"/>
          <w:sz w:val="20"/>
          <w:szCs w:val="20"/>
        </w:rPr>
        <w:t>Atsiradus poreikiui keisti jungtinės veiklos sutartyje nurodytus partnerius kitais (jeigu Paslaugos te</w:t>
      </w:r>
      <w:r w:rsidR="00347097" w:rsidRPr="00366AFB">
        <w:rPr>
          <w:rFonts w:ascii="Verdana" w:hAnsi="Verdana" w:cs="Tahoma"/>
          <w:sz w:val="20"/>
          <w:szCs w:val="20"/>
        </w:rPr>
        <w:t>i</w:t>
      </w:r>
      <w:r w:rsidR="00032F48" w:rsidRPr="00366AFB">
        <w:rPr>
          <w:rFonts w:ascii="Verdana" w:hAnsi="Verdana" w:cs="Tahoma"/>
          <w:sz w:val="20"/>
          <w:szCs w:val="20"/>
        </w:rPr>
        <w:t>kiamos pagal jungtinės veiklos sutartį), privalo būti įvykdytos visos žemiau nurodytos sąlygos:</w:t>
      </w:r>
    </w:p>
    <w:p w14:paraId="3CA05566" w14:textId="67229AA7"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w:t>
      </w:r>
      <w:r w:rsidR="00426E11" w:rsidRPr="00366AFB">
        <w:rPr>
          <w:rFonts w:ascii="Verdana" w:hAnsi="Verdana" w:cs="Tahoma"/>
          <w:sz w:val="20"/>
          <w:szCs w:val="20"/>
        </w:rPr>
        <w:t>8</w:t>
      </w:r>
      <w:r w:rsidRPr="00366AFB">
        <w:rPr>
          <w:rFonts w:ascii="Verdana" w:hAnsi="Verdana" w:cs="Tahoma"/>
          <w:sz w:val="20"/>
          <w:szCs w:val="20"/>
        </w:rPr>
        <w:t>.1.</w:t>
      </w:r>
      <w:r w:rsidR="00032F48" w:rsidRPr="00366AFB">
        <w:rPr>
          <w:rFonts w:ascii="Verdana" w:hAnsi="Verdana" w:cs="Tahoma"/>
          <w:sz w:val="20"/>
          <w:szCs w:val="20"/>
        </w:rPr>
        <w:t xml:space="preserve"> Paslaugų teikėjas </w:t>
      </w:r>
      <w:r w:rsidR="008A20D7" w:rsidRPr="00366AFB">
        <w:rPr>
          <w:rFonts w:ascii="Verdana" w:hAnsi="Verdana" w:cs="Tahoma"/>
          <w:sz w:val="20"/>
          <w:szCs w:val="20"/>
        </w:rPr>
        <w:t>Užsakovui</w:t>
      </w:r>
      <w:r w:rsidR="00032F48" w:rsidRPr="00366AFB">
        <w:rPr>
          <w:rFonts w:ascii="Verdana" w:hAnsi="Verdana" w:cs="Tahoma"/>
          <w:sz w:val="20"/>
          <w:szCs w:val="20"/>
        </w:rPr>
        <w:t xml:space="preserve"> pateikia šiuos dokumentus:</w:t>
      </w:r>
    </w:p>
    <w:p w14:paraId="6DF8F355" w14:textId="57552573"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8</w:t>
      </w:r>
      <w:r w:rsidR="00032F48" w:rsidRPr="00366AFB">
        <w:rPr>
          <w:rFonts w:ascii="Verdana" w:hAnsi="Verdana" w:cs="Tahoma"/>
          <w:sz w:val="20"/>
          <w:szCs w:val="20"/>
        </w:rPr>
        <w:t>.1.1. pasiliekančio jungtinės veiklos partnerio prašymą dėl jungtinės veiklos partnerio keitimo;</w:t>
      </w:r>
    </w:p>
    <w:p w14:paraId="029BF673" w14:textId="76E7DB38"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8</w:t>
      </w:r>
      <w:r w:rsidR="00032F48" w:rsidRPr="00366AFB">
        <w:rPr>
          <w:rFonts w:ascii="Verdana"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344A42EA" w14:textId="0D6A88BF"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8</w:t>
      </w:r>
      <w:r w:rsidR="00032F48" w:rsidRPr="00366AFB">
        <w:rPr>
          <w:rFonts w:ascii="Verdana"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FF5DA23" w14:textId="43411842"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8</w:t>
      </w:r>
      <w:r w:rsidR="00032F48" w:rsidRPr="00366AFB">
        <w:rPr>
          <w:rFonts w:ascii="Verdana" w:hAnsi="Verdana" w:cs="Tahoma"/>
          <w:sz w:val="20"/>
          <w:szCs w:val="20"/>
        </w:rPr>
        <w:t xml:space="preserve">.2. Paslaugų teikėjas gauna </w:t>
      </w:r>
      <w:r w:rsidRPr="00366AFB">
        <w:rPr>
          <w:rFonts w:ascii="Verdana" w:hAnsi="Verdana" w:cs="Tahoma"/>
          <w:sz w:val="20"/>
          <w:szCs w:val="20"/>
        </w:rPr>
        <w:t>Užsakovo</w:t>
      </w:r>
      <w:r w:rsidR="00032F48" w:rsidRPr="00366AFB">
        <w:rPr>
          <w:rFonts w:ascii="Verdana" w:hAnsi="Verdana" w:cs="Tahoma"/>
          <w:sz w:val="20"/>
          <w:szCs w:val="20"/>
        </w:rPr>
        <w:t xml:space="preserve"> rašytinį sutikimą keisti jungtinės veiklos partnerius;</w:t>
      </w:r>
    </w:p>
    <w:p w14:paraId="35BE3400" w14:textId="16EC0920"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8</w:t>
      </w:r>
      <w:r w:rsidR="00032F48" w:rsidRPr="00366AFB">
        <w:rPr>
          <w:rFonts w:ascii="Verdana" w:hAnsi="Verdana" w:cs="Tahoma"/>
          <w:sz w:val="20"/>
          <w:szCs w:val="20"/>
        </w:rPr>
        <w:t xml:space="preserve">.3. Paslaugų teikėjas pateikia </w:t>
      </w:r>
      <w:r w:rsidRPr="00366AFB">
        <w:rPr>
          <w:rFonts w:ascii="Verdana" w:hAnsi="Verdana" w:cs="Tahoma"/>
          <w:sz w:val="20"/>
          <w:szCs w:val="20"/>
        </w:rPr>
        <w:t>Užsakovui</w:t>
      </w:r>
      <w:r w:rsidR="00032F48" w:rsidRPr="00366AFB">
        <w:rPr>
          <w:rFonts w:ascii="Verdana" w:hAnsi="Verdana" w:cs="Tahoma"/>
          <w:sz w:val="20"/>
          <w:szCs w:val="20"/>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CDDC22F" w14:textId="068AD997" w:rsidR="00032F48" w:rsidRPr="00366AFB" w:rsidRDefault="004A33D7"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9</w:t>
      </w:r>
      <w:r w:rsidR="00032F48" w:rsidRPr="00366AFB">
        <w:rPr>
          <w:rFonts w:ascii="Verdana" w:hAnsi="Verdana" w:cs="Tahoma"/>
          <w:sz w:val="20"/>
          <w:szCs w:val="20"/>
        </w:rPr>
        <w:t xml:space="preserve">. Paslaugų teikėjas neturi teisės pasitelkti šios Sutarties vykdymui (sudaryti darbo, rangos ar kitokių sutarčių) </w:t>
      </w:r>
      <w:r w:rsidRPr="00366AFB">
        <w:rPr>
          <w:rFonts w:ascii="Verdana" w:hAnsi="Verdana" w:cs="Tahoma"/>
          <w:sz w:val="20"/>
          <w:szCs w:val="20"/>
        </w:rPr>
        <w:t>Užsakovo</w:t>
      </w:r>
      <w:r w:rsidR="00032F48" w:rsidRPr="00366AFB">
        <w:rPr>
          <w:rFonts w:ascii="Verdana" w:hAnsi="Verdana" w:cs="Tahoma"/>
          <w:sz w:val="20"/>
          <w:szCs w:val="20"/>
        </w:rPr>
        <w:t xml:space="preserve"> darbuotojų, taip pat bet kokiais kitais pagrindais pasitelkti </w:t>
      </w:r>
      <w:r w:rsidRPr="00366AFB">
        <w:rPr>
          <w:rFonts w:ascii="Verdana" w:hAnsi="Verdana" w:cs="Tahoma"/>
          <w:sz w:val="20"/>
          <w:szCs w:val="20"/>
        </w:rPr>
        <w:t>Užsakovo</w:t>
      </w:r>
      <w:r w:rsidR="00032F48" w:rsidRPr="00366AFB">
        <w:rPr>
          <w:rFonts w:ascii="Verdana" w:hAnsi="Verdana" w:cs="Tahoma"/>
          <w:sz w:val="20"/>
          <w:szCs w:val="20"/>
        </w:rPr>
        <w:t xml:space="preserve"> darbuotojų Sutarties vykdymui.</w:t>
      </w:r>
    </w:p>
    <w:p w14:paraId="426F6B47" w14:textId="739DC470" w:rsidR="00032F48" w:rsidRPr="00366AFB" w:rsidRDefault="00577EBE"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426E11" w:rsidRPr="00366AFB">
        <w:rPr>
          <w:rFonts w:ascii="Verdana" w:hAnsi="Verdana" w:cs="Tahoma"/>
          <w:sz w:val="20"/>
          <w:szCs w:val="20"/>
        </w:rPr>
        <w:t>10</w:t>
      </w:r>
      <w:r w:rsidR="00032F48" w:rsidRPr="00366AFB">
        <w:rPr>
          <w:rFonts w:ascii="Verdana" w:hAnsi="Verdana" w:cs="Tahoma"/>
          <w:sz w:val="20"/>
          <w:szCs w:val="20"/>
        </w:rPr>
        <w:t xml:space="preserve">. Šio skyriaus </w:t>
      </w: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w:t>
      </w:r>
      <w:r w:rsidR="00624300" w:rsidRPr="00366AFB">
        <w:rPr>
          <w:rFonts w:ascii="Verdana" w:hAnsi="Verdana" w:cs="Tahoma"/>
          <w:sz w:val="20"/>
          <w:szCs w:val="20"/>
        </w:rPr>
        <w:t>9</w:t>
      </w:r>
      <w:r w:rsidR="00032F48" w:rsidRPr="00366AFB">
        <w:rPr>
          <w:rFonts w:ascii="Verdana" w:hAnsi="Verdana" w:cs="Tahoma"/>
          <w:sz w:val="20"/>
          <w:szCs w:val="20"/>
        </w:rPr>
        <w:t xml:space="preserve"> punktų nuostatų nesilaikymas yra laikomas esminiu Sutarties pažeidimu.</w:t>
      </w:r>
    </w:p>
    <w:p w14:paraId="47735357" w14:textId="19001C74" w:rsidR="00032F48" w:rsidRPr="00366AFB" w:rsidRDefault="00577EBE"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426E11" w:rsidRPr="00366AFB">
        <w:rPr>
          <w:rFonts w:ascii="Verdana" w:hAnsi="Verdana" w:cs="Tahoma"/>
          <w:sz w:val="20"/>
          <w:szCs w:val="20"/>
        </w:rPr>
        <w:t>1</w:t>
      </w:r>
      <w:r w:rsidR="00032F48" w:rsidRPr="00366AFB">
        <w:rPr>
          <w:rFonts w:ascii="Verdana" w:hAnsi="Verdana" w:cs="Tahoma"/>
          <w:sz w:val="20"/>
          <w:szCs w:val="20"/>
        </w:rPr>
        <w:t xml:space="preserve">. Paslaugų teikėjo pasitelktiems Subteikėjams yra suteikiama galimybė prašyti </w:t>
      </w:r>
      <w:r w:rsidRPr="00366AFB">
        <w:rPr>
          <w:rFonts w:ascii="Verdana" w:hAnsi="Verdana" w:cs="Tahoma"/>
          <w:sz w:val="20"/>
          <w:szCs w:val="20"/>
        </w:rPr>
        <w:t>Užsakovo</w:t>
      </w:r>
      <w:r w:rsidR="00032F48" w:rsidRPr="00366AFB">
        <w:rPr>
          <w:rFonts w:ascii="Verdana" w:hAnsi="Verdana" w:cs="Tahoma"/>
          <w:sz w:val="20"/>
          <w:szCs w:val="20"/>
        </w:rPr>
        <w:t xml:space="preserve"> tiesiogiai atsiskaityti su jais.</w:t>
      </w:r>
    </w:p>
    <w:p w14:paraId="2E511490" w14:textId="0685E42B" w:rsidR="00032F48" w:rsidRPr="00366AFB" w:rsidRDefault="00577EBE"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Pr="00366AFB">
        <w:rPr>
          <w:rFonts w:ascii="Verdana" w:hAnsi="Verdana" w:cs="Tahoma"/>
          <w:sz w:val="20"/>
          <w:szCs w:val="20"/>
        </w:rPr>
        <w:t>.</w:t>
      </w:r>
      <w:r w:rsidR="00032F48" w:rsidRPr="00366AFB">
        <w:rPr>
          <w:rFonts w:ascii="Verdana" w:hAnsi="Verdana" w:cs="Tahoma"/>
          <w:sz w:val="20"/>
          <w:szCs w:val="20"/>
        </w:rPr>
        <w:t>1</w:t>
      </w:r>
      <w:r w:rsidR="00426E11" w:rsidRPr="00366AFB">
        <w:rPr>
          <w:rFonts w:ascii="Verdana" w:hAnsi="Verdana" w:cs="Tahoma"/>
          <w:sz w:val="20"/>
          <w:szCs w:val="20"/>
        </w:rPr>
        <w:t>2</w:t>
      </w:r>
      <w:r w:rsidR="00032F48" w:rsidRPr="00366AFB">
        <w:rPr>
          <w:rFonts w:ascii="Verdana" w:hAnsi="Verdana" w:cs="Tahoma"/>
          <w:sz w:val="20"/>
          <w:szCs w:val="20"/>
        </w:rPr>
        <w:t>. Subteikėjas</w:t>
      </w:r>
      <w:r w:rsidR="00624300" w:rsidRPr="00366AFB">
        <w:rPr>
          <w:rFonts w:ascii="Verdana" w:hAnsi="Verdana" w:cs="Tahoma"/>
          <w:sz w:val="20"/>
          <w:szCs w:val="20"/>
        </w:rPr>
        <w:t>,</w:t>
      </w:r>
      <w:r w:rsidR="00032F48" w:rsidRPr="00366AFB">
        <w:rPr>
          <w:rFonts w:ascii="Verdana" w:hAnsi="Verdana" w:cs="Tahoma"/>
          <w:sz w:val="20"/>
          <w:szCs w:val="20"/>
        </w:rPr>
        <w:t xml:space="preserve"> norintis pasinaudoti Sutarties </w:t>
      </w: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347097" w:rsidRPr="00366AFB">
        <w:rPr>
          <w:rFonts w:ascii="Verdana" w:hAnsi="Verdana" w:cs="Tahoma"/>
          <w:sz w:val="20"/>
          <w:szCs w:val="20"/>
        </w:rPr>
        <w:t>1</w:t>
      </w:r>
      <w:r w:rsidR="00032F48" w:rsidRPr="00366AFB">
        <w:rPr>
          <w:rFonts w:ascii="Verdana" w:hAnsi="Verdana" w:cs="Tahoma"/>
          <w:sz w:val="20"/>
          <w:szCs w:val="20"/>
        </w:rPr>
        <w:t xml:space="preserve"> punkte nurodyta galimybe, įvykdęs įsipareigojimus pagal šią Sutartį, pateikia prašymą </w:t>
      </w:r>
      <w:r w:rsidRPr="00366AFB">
        <w:rPr>
          <w:rFonts w:ascii="Verdana" w:hAnsi="Verdana" w:cs="Tahoma"/>
          <w:sz w:val="20"/>
          <w:szCs w:val="20"/>
        </w:rPr>
        <w:t xml:space="preserve">Užsakovui </w:t>
      </w:r>
      <w:r w:rsidR="00032F48" w:rsidRPr="00366AFB">
        <w:rPr>
          <w:rFonts w:ascii="Verdana" w:hAnsi="Verdana" w:cs="Tahoma"/>
          <w:sz w:val="20"/>
          <w:szCs w:val="20"/>
        </w:rPr>
        <w:t xml:space="preserve">kartu su Paslaugų teikėjo patvirtinimu, kad Subteikėjas tinkamai atliko savo įsipareigojimus pagal šią Sutartį ir, kad Paslaugų teikėjas neturi prieštaravimų tiesioginiam atsiskaitymui su Subteikėju.  </w:t>
      </w:r>
    </w:p>
    <w:p w14:paraId="778E97A0" w14:textId="2315EA15" w:rsidR="00032F48" w:rsidRPr="00366AFB" w:rsidRDefault="00577EBE"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426E11" w:rsidRPr="00366AFB">
        <w:rPr>
          <w:rFonts w:ascii="Verdana" w:hAnsi="Verdana" w:cs="Tahoma"/>
          <w:sz w:val="20"/>
          <w:szCs w:val="20"/>
        </w:rPr>
        <w:t>3</w:t>
      </w:r>
      <w:r w:rsidR="00032F48" w:rsidRPr="00366AFB">
        <w:rPr>
          <w:rFonts w:ascii="Verdana" w:hAnsi="Verdana" w:cs="Tahoma"/>
          <w:sz w:val="20"/>
          <w:szCs w:val="20"/>
        </w:rPr>
        <w:t xml:space="preserve">. </w:t>
      </w:r>
      <w:r w:rsidRPr="00366AFB">
        <w:rPr>
          <w:rFonts w:ascii="Verdana" w:hAnsi="Verdana" w:cs="Tahoma"/>
          <w:sz w:val="20"/>
          <w:szCs w:val="20"/>
        </w:rPr>
        <w:t>Užsakovas</w:t>
      </w:r>
      <w:r w:rsidR="00032F48" w:rsidRPr="00366AFB">
        <w:rPr>
          <w:rFonts w:ascii="Verdana" w:hAnsi="Verdana" w:cs="Tahoma"/>
          <w:sz w:val="20"/>
          <w:szCs w:val="20"/>
        </w:rPr>
        <w:t xml:space="preserve">, išnagrinėjęs Subteikėjo prašymą, priima sprendimą dėl tokio atsiskaitymo taikymo bei praneša Paslaugų teikėjui ir Subteikėjui per 5 darbo dienas nuo prašymo gavimo dienos. </w:t>
      </w:r>
    </w:p>
    <w:p w14:paraId="345BC19F" w14:textId="1EEA73D7" w:rsidR="00032F48" w:rsidRPr="00366AFB" w:rsidRDefault="00577EBE" w:rsidP="0076661D">
      <w:pPr>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426E11" w:rsidRPr="00366AFB">
        <w:rPr>
          <w:rFonts w:ascii="Verdana" w:hAnsi="Verdana" w:cs="Tahoma"/>
          <w:sz w:val="20"/>
          <w:szCs w:val="20"/>
        </w:rPr>
        <w:t>4</w:t>
      </w:r>
      <w:r w:rsidR="00032F48" w:rsidRPr="00366AFB">
        <w:rPr>
          <w:rFonts w:ascii="Verdana" w:hAnsi="Verdana" w:cs="Tahoma"/>
          <w:sz w:val="20"/>
          <w:szCs w:val="20"/>
        </w:rPr>
        <w:t xml:space="preserve">. Jei </w:t>
      </w:r>
      <w:r w:rsidRPr="00366AFB">
        <w:rPr>
          <w:rFonts w:ascii="Verdana" w:hAnsi="Verdana" w:cs="Tahoma"/>
          <w:sz w:val="20"/>
          <w:szCs w:val="20"/>
        </w:rPr>
        <w:t>Užsakovas</w:t>
      </w:r>
      <w:r w:rsidR="00032F48" w:rsidRPr="00366AFB">
        <w:rPr>
          <w:rFonts w:ascii="Verdana" w:hAnsi="Verdana" w:cs="Tahoma"/>
          <w:sz w:val="20"/>
          <w:szCs w:val="20"/>
        </w:rPr>
        <w:t xml:space="preserve"> priima sprendimą tenkinti Subteikėjo prašymą, laikantis </w:t>
      </w:r>
      <w:r w:rsidR="005954B2" w:rsidRPr="00366AFB">
        <w:rPr>
          <w:rFonts w:ascii="Verdana" w:hAnsi="Verdana" w:cs="Tahoma"/>
          <w:sz w:val="20"/>
          <w:szCs w:val="20"/>
        </w:rPr>
        <w:t>Viešųjų pirkim</w:t>
      </w:r>
      <w:r w:rsidR="00032F48" w:rsidRPr="00366AFB">
        <w:rPr>
          <w:rFonts w:ascii="Verdana" w:hAnsi="Verdana" w:cs="Tahoma"/>
          <w:sz w:val="20"/>
          <w:szCs w:val="20"/>
        </w:rPr>
        <w:t xml:space="preserve">o nuostatų, pasirašoma trišalė sutartis tarp </w:t>
      </w:r>
      <w:r w:rsidRPr="00366AFB">
        <w:rPr>
          <w:rFonts w:ascii="Verdana" w:hAnsi="Verdana" w:cs="Tahoma"/>
          <w:sz w:val="20"/>
          <w:szCs w:val="20"/>
        </w:rPr>
        <w:t>Užsakovo</w:t>
      </w:r>
      <w:r w:rsidR="00032F48" w:rsidRPr="00366AFB">
        <w:rPr>
          <w:rFonts w:ascii="Verdana" w:hAnsi="Verdana" w:cs="Tahoma"/>
          <w:sz w:val="20"/>
          <w:szCs w:val="20"/>
        </w:rPr>
        <w:t>, Paslaugų teikėjo ir Subteikėjo.</w:t>
      </w:r>
    </w:p>
    <w:p w14:paraId="3F1FCB33" w14:textId="260C1A06" w:rsidR="00032F48" w:rsidRPr="00366AFB" w:rsidRDefault="00577EBE" w:rsidP="0076661D">
      <w:pPr>
        <w:tabs>
          <w:tab w:val="left" w:pos="709"/>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426E11" w:rsidRPr="00366AFB">
        <w:rPr>
          <w:rFonts w:ascii="Verdana" w:hAnsi="Verdana" w:cs="Tahoma"/>
          <w:sz w:val="20"/>
          <w:szCs w:val="20"/>
        </w:rPr>
        <w:t>5</w:t>
      </w:r>
      <w:r w:rsidR="00032F48" w:rsidRPr="00366AFB">
        <w:rPr>
          <w:rFonts w:ascii="Verdana" w:hAnsi="Verdana" w:cs="Tahoma"/>
          <w:sz w:val="20"/>
          <w:szCs w:val="20"/>
        </w:rPr>
        <w:t>.</w:t>
      </w:r>
      <w:r w:rsidR="00032F48" w:rsidRPr="00366AFB">
        <w:rPr>
          <w:rFonts w:ascii="Verdana" w:hAnsi="Verdana" w:cs="Tahoma"/>
          <w:sz w:val="20"/>
          <w:szCs w:val="20"/>
        </w:rPr>
        <w:tab/>
        <w:t xml:space="preserve">Paslaugų teikėjas įsipareigoja apie Sutarties </w:t>
      </w:r>
      <w:r w:rsidRPr="00366AFB">
        <w:rPr>
          <w:rFonts w:ascii="Verdana" w:hAnsi="Verdana" w:cs="Tahoma"/>
          <w:sz w:val="20"/>
          <w:szCs w:val="20"/>
        </w:rPr>
        <w:t>1</w:t>
      </w:r>
      <w:r w:rsidR="00D05CF8" w:rsidRPr="00366AFB">
        <w:rPr>
          <w:rFonts w:ascii="Verdana" w:hAnsi="Verdana" w:cs="Tahoma"/>
          <w:sz w:val="20"/>
          <w:szCs w:val="20"/>
        </w:rPr>
        <w:t>0</w:t>
      </w:r>
      <w:r w:rsidR="00032F48" w:rsidRPr="00366AFB">
        <w:rPr>
          <w:rFonts w:ascii="Verdana" w:hAnsi="Verdana" w:cs="Tahoma"/>
          <w:sz w:val="20"/>
          <w:szCs w:val="20"/>
        </w:rPr>
        <w:t>.1</w:t>
      </w:r>
      <w:r w:rsidR="00347097" w:rsidRPr="00366AFB">
        <w:rPr>
          <w:rFonts w:ascii="Verdana" w:hAnsi="Verdana" w:cs="Tahoma"/>
          <w:sz w:val="20"/>
          <w:szCs w:val="20"/>
        </w:rPr>
        <w:t>1</w:t>
      </w:r>
      <w:r w:rsidR="00032F48" w:rsidRPr="00366AFB">
        <w:rPr>
          <w:rFonts w:ascii="Verdana" w:hAnsi="Verdana" w:cs="Tahoma"/>
          <w:sz w:val="20"/>
          <w:szCs w:val="20"/>
        </w:rPr>
        <w:t xml:space="preserve"> punkte nurodytą tiesioginio atsiskaitymo galimybę bei šioje Sutartyje nustatytą tokio atsiskaitymo tvarką informuoti pasitelktus Subteikėjus.</w:t>
      </w:r>
    </w:p>
    <w:p w14:paraId="41C34695" w14:textId="77777777" w:rsidR="00032F48" w:rsidRPr="00366AFB" w:rsidRDefault="00032F48" w:rsidP="0076661D">
      <w:pPr>
        <w:tabs>
          <w:tab w:val="left" w:pos="600"/>
        </w:tabs>
        <w:ind w:left="600" w:hanging="600"/>
        <w:jc w:val="center"/>
        <w:rPr>
          <w:rFonts w:ascii="Verdana" w:hAnsi="Verdana" w:cs="Tahoma"/>
          <w:b/>
          <w:sz w:val="20"/>
          <w:szCs w:val="20"/>
          <w:lang w:eastAsia="lt-LT"/>
        </w:rPr>
      </w:pPr>
    </w:p>
    <w:p w14:paraId="7B77A0E9" w14:textId="2BC657F1" w:rsidR="00FB54C9" w:rsidRPr="00366AFB" w:rsidRDefault="00FB54C9" w:rsidP="0076661D">
      <w:pPr>
        <w:tabs>
          <w:tab w:val="left" w:pos="600"/>
        </w:tabs>
        <w:ind w:left="600" w:hanging="600"/>
        <w:jc w:val="center"/>
        <w:rPr>
          <w:rFonts w:ascii="Verdana" w:hAnsi="Verdana" w:cs="Tahoma"/>
          <w:b/>
          <w:sz w:val="20"/>
          <w:szCs w:val="20"/>
          <w:lang w:eastAsia="lt-LT"/>
        </w:rPr>
      </w:pPr>
      <w:r w:rsidRPr="00366AFB">
        <w:rPr>
          <w:rFonts w:ascii="Verdana" w:hAnsi="Verdana" w:cs="Tahoma"/>
          <w:b/>
          <w:sz w:val="20"/>
          <w:szCs w:val="20"/>
          <w:lang w:eastAsia="lt-LT"/>
        </w:rPr>
        <w:t>1</w:t>
      </w:r>
      <w:r w:rsidR="00D05CF8" w:rsidRPr="00366AFB">
        <w:rPr>
          <w:rFonts w:ascii="Verdana" w:hAnsi="Verdana" w:cs="Tahoma"/>
          <w:b/>
          <w:sz w:val="20"/>
          <w:szCs w:val="20"/>
          <w:lang w:eastAsia="lt-LT"/>
        </w:rPr>
        <w:t>1</w:t>
      </w:r>
      <w:r w:rsidRPr="00366AFB">
        <w:rPr>
          <w:rFonts w:ascii="Verdana" w:hAnsi="Verdana" w:cs="Tahoma"/>
          <w:b/>
          <w:sz w:val="20"/>
          <w:szCs w:val="20"/>
          <w:lang w:eastAsia="lt-LT"/>
        </w:rPr>
        <w:t>. Kitos sąlygos</w:t>
      </w:r>
    </w:p>
    <w:p w14:paraId="3765023B" w14:textId="77777777" w:rsidR="00FB54C9" w:rsidRPr="00366AFB" w:rsidRDefault="00FB54C9" w:rsidP="0076661D">
      <w:pPr>
        <w:tabs>
          <w:tab w:val="left" w:pos="600"/>
        </w:tabs>
        <w:ind w:left="600" w:hanging="600"/>
        <w:jc w:val="both"/>
        <w:rPr>
          <w:rFonts w:ascii="Verdana" w:hAnsi="Verdana" w:cs="Tahoma"/>
          <w:sz w:val="20"/>
          <w:szCs w:val="20"/>
        </w:rPr>
      </w:pPr>
    </w:p>
    <w:p w14:paraId="39136761" w14:textId="00BEAF09" w:rsidR="00FB54C9" w:rsidRPr="00366AFB" w:rsidRDefault="002A5D7F" w:rsidP="0076661D">
      <w:pPr>
        <w:tabs>
          <w:tab w:val="left" w:pos="709"/>
        </w:tabs>
        <w:ind w:right="-2"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.1. </w:t>
      </w:r>
      <w:r w:rsidR="00FB54C9" w:rsidRPr="00366AFB">
        <w:rPr>
          <w:rFonts w:ascii="Verdana" w:hAnsi="Verdana" w:cs="Tahoma"/>
          <w:sz w:val="20"/>
          <w:szCs w:val="20"/>
        </w:rPr>
        <w:t xml:space="preserve">Šalys patvirtina, kad </w:t>
      </w:r>
      <w:r w:rsidR="00FB54C9" w:rsidRPr="00366AFB">
        <w:rPr>
          <w:rFonts w:ascii="Verdana" w:hAnsi="Verdana" w:cs="Tahoma"/>
          <w:sz w:val="20"/>
          <w:szCs w:val="20"/>
          <w:lang w:eastAsia="lt-LT"/>
        </w:rPr>
        <w:t xml:space="preserve">ši Sutartis su jos priedais kartu (taip pat ir </w:t>
      </w:r>
      <w:r w:rsidR="001C7930" w:rsidRPr="00366AFB">
        <w:rPr>
          <w:rFonts w:ascii="Verdana" w:hAnsi="Verdana" w:cs="Tahoma"/>
          <w:sz w:val="20"/>
          <w:szCs w:val="20"/>
          <w:lang w:eastAsia="lt-LT"/>
        </w:rPr>
        <w:t>Pirkimo</w:t>
      </w:r>
      <w:r w:rsidR="00FB54C9" w:rsidRPr="00366AFB">
        <w:rPr>
          <w:rFonts w:ascii="Verdana" w:hAnsi="Verdana" w:cs="Tahoma"/>
          <w:sz w:val="20"/>
          <w:szCs w:val="20"/>
          <w:lang w:eastAsia="lt-LT"/>
        </w:rPr>
        <w:t xml:space="preserve"> sąlygos su jų priedais) su </w:t>
      </w:r>
      <w:r w:rsidR="007F70C5" w:rsidRPr="00366AFB">
        <w:rPr>
          <w:rFonts w:ascii="Verdana" w:hAnsi="Verdana" w:cs="Tahoma"/>
          <w:sz w:val="20"/>
          <w:szCs w:val="20"/>
          <w:lang w:eastAsia="lt-LT"/>
        </w:rPr>
        <w:t>p</w:t>
      </w:r>
      <w:r w:rsidR="00FB54C9" w:rsidRPr="00366AFB">
        <w:rPr>
          <w:rFonts w:ascii="Verdana" w:hAnsi="Verdana" w:cs="Tahoma"/>
          <w:sz w:val="20"/>
          <w:szCs w:val="20"/>
          <w:lang w:eastAsia="lt-LT"/>
        </w:rPr>
        <w:t xml:space="preserve">asiūlymu bei visais jo priedais sudaro </w:t>
      </w:r>
      <w:r w:rsidR="00FB54C9" w:rsidRPr="00366AFB">
        <w:rPr>
          <w:rFonts w:ascii="Verdana" w:hAnsi="Verdana" w:cs="Tahoma"/>
          <w:sz w:val="20"/>
          <w:szCs w:val="20"/>
        </w:rPr>
        <w:t>vientisą susitarimą tarp Užsakovo ir Paslaugų t</w:t>
      </w:r>
      <w:r w:rsidR="00417876" w:rsidRPr="00366AFB">
        <w:rPr>
          <w:rFonts w:ascii="Verdana" w:hAnsi="Verdana" w:cs="Tahoma"/>
          <w:sz w:val="20"/>
          <w:szCs w:val="20"/>
        </w:rPr>
        <w:t>ei</w:t>
      </w:r>
      <w:r w:rsidR="00FB54C9" w:rsidRPr="00366AFB">
        <w:rPr>
          <w:rFonts w:ascii="Verdana" w:hAnsi="Verdana" w:cs="Tahoma"/>
          <w:sz w:val="20"/>
          <w:szCs w:val="20"/>
        </w:rPr>
        <w:t>kėjo dėl atitinkamų Paslaugų teikimo.</w:t>
      </w:r>
    </w:p>
    <w:p w14:paraId="3871B4D4" w14:textId="20ED704B" w:rsidR="00FB54C9" w:rsidRPr="00366AFB" w:rsidRDefault="002A5D7F" w:rsidP="0076661D">
      <w:pPr>
        <w:tabs>
          <w:tab w:val="left" w:pos="709"/>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.2. </w:t>
      </w:r>
      <w:r w:rsidR="00FB54C9" w:rsidRPr="00366AFB">
        <w:rPr>
          <w:rFonts w:ascii="Verdana" w:hAnsi="Verdana" w:cs="Tahoma"/>
          <w:sz w:val="20"/>
          <w:szCs w:val="20"/>
        </w:rPr>
        <w:t xml:space="preserve">Užsakovas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w:t>
      </w:r>
      <w:r w:rsidR="00FB54C9" w:rsidRPr="00366AFB">
        <w:rPr>
          <w:rFonts w:ascii="Verdana" w:hAnsi="Verdana" w:cs="Tahoma"/>
          <w:sz w:val="20"/>
          <w:szCs w:val="20"/>
        </w:rPr>
        <w:lastRenderedPageBreak/>
        <w:t>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7D32F284" w14:textId="3A2CA1A0" w:rsidR="00FB54C9" w:rsidRPr="00366AFB" w:rsidRDefault="002A5D7F" w:rsidP="0076661D">
      <w:pPr>
        <w:tabs>
          <w:tab w:val="left" w:pos="709"/>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.3. </w:t>
      </w:r>
      <w:r w:rsidR="00FB54C9" w:rsidRPr="00366AFB">
        <w:rPr>
          <w:rFonts w:ascii="Verdana" w:hAnsi="Verdana" w:cs="Tahoma"/>
          <w:sz w:val="20"/>
          <w:szCs w:val="20"/>
        </w:rPr>
        <w:t>Jei šios Sutarties ar kito įsipareigojimo, susijusio su šia Sutartimi vykdymas yra negalimas dėl force majeure aplinkybių, numatytų Civilinio kodekso 6.212. str. ir Lietuvos Respublikos Vyriausybės 1996 07 15 nutarime Nr.</w:t>
      </w:r>
      <w:r w:rsidR="000E4801" w:rsidRPr="00366AFB">
        <w:rPr>
          <w:rFonts w:ascii="Verdana" w:hAnsi="Verdana" w:cs="Tahoma"/>
          <w:sz w:val="20"/>
          <w:szCs w:val="20"/>
        </w:rPr>
        <w:t xml:space="preserve"> </w:t>
      </w:r>
      <w:r w:rsidR="00FB54C9" w:rsidRPr="00366AFB">
        <w:rPr>
          <w:rFonts w:ascii="Verdana" w:hAnsi="Verdana" w:cs="Tahoma"/>
          <w:sz w:val="20"/>
          <w:szCs w:val="20"/>
        </w:rPr>
        <w:t>840 “Dėl Atleidimo nuo atsakomybės esant nenugalimos jėgos (force majeure) aplinkybėms” taisyklėse, kiekviena šalis, raštu informavusi kitą šalį apie tai ir pateikusi pažymą, numatytą Lietuvos Respublikos Vyriausybės 1997-03-13 nutarime Nr.</w:t>
      </w:r>
      <w:r w:rsidR="000E4801" w:rsidRPr="00366AFB">
        <w:rPr>
          <w:rFonts w:ascii="Verdana" w:hAnsi="Verdana" w:cs="Tahoma"/>
          <w:sz w:val="20"/>
          <w:szCs w:val="20"/>
        </w:rPr>
        <w:t xml:space="preserve"> </w:t>
      </w:r>
      <w:r w:rsidR="00FB54C9" w:rsidRPr="00366AFB">
        <w:rPr>
          <w:rFonts w:ascii="Verdana" w:hAnsi="Verdana" w:cs="Tahoma"/>
          <w:sz w:val="20"/>
          <w:szCs w:val="20"/>
        </w:rPr>
        <w:t>222 “Dėl Nenugalimos jėgos (force majeure) aplinkybes liudijančių pažymų išdavimo tvarkoje”, atleidžiama nuo prisiimtų įsipareigojimų vykdymo.</w:t>
      </w:r>
    </w:p>
    <w:p w14:paraId="268EB96D" w14:textId="2C30D7E6" w:rsidR="00FB54C9" w:rsidRPr="00366AFB" w:rsidRDefault="002A5D7F" w:rsidP="0076661D">
      <w:pPr>
        <w:tabs>
          <w:tab w:val="left" w:pos="709"/>
        </w:tabs>
        <w:ind w:right="-2"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.4. </w:t>
      </w:r>
      <w:r w:rsidR="00FB54C9" w:rsidRPr="00366AFB">
        <w:rPr>
          <w:rFonts w:ascii="Verdana" w:hAnsi="Verdana" w:cs="Tahoma"/>
          <w:sz w:val="20"/>
          <w:szCs w:val="20"/>
        </w:rPr>
        <w:t xml:space="preserve"> Sutartis yra sudaryta bei turi būti vykdoma ir aiškinama pagal Lietuvos Respublikos įstatymus.</w:t>
      </w:r>
    </w:p>
    <w:p w14:paraId="4C6C4DA8" w14:textId="27A8FB6E" w:rsidR="00FB54C9" w:rsidRPr="00366AFB" w:rsidRDefault="002A5D7F" w:rsidP="0076661D">
      <w:pPr>
        <w:tabs>
          <w:tab w:val="left" w:pos="709"/>
        </w:tabs>
        <w:ind w:right="-2"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.5. </w:t>
      </w:r>
      <w:r w:rsidR="00FB54C9" w:rsidRPr="00366AFB">
        <w:rPr>
          <w:rFonts w:ascii="Verdana" w:hAnsi="Verdana" w:cs="Tahoma"/>
          <w:sz w:val="20"/>
          <w:szCs w:val="20"/>
        </w:rPr>
        <w:t xml:space="preserve"> Šiai sutarčiai taikoma Lietuvos Respublikos teisė. Bet kokie nesutarimai, reikalavimai ar ginčai, kylantys dėl Sutarties, ar susiję su ja, jos galiojimu, nutraukimu ar pažeidimu sprendžiami Šalių tarpusavio susitarimu. Šalims nepavykus susitarti per 30 dienų, jie sprendžiami pagal Lietuvos Respublikos įstatymus kompetentingame Lietuvos Respublikos teisme.</w:t>
      </w:r>
    </w:p>
    <w:p w14:paraId="71EC15AC" w14:textId="780BEE0C" w:rsidR="00FB54C9" w:rsidRPr="00366AFB" w:rsidRDefault="002A5D7F" w:rsidP="0076661D">
      <w:pPr>
        <w:tabs>
          <w:tab w:val="left" w:pos="709"/>
        </w:tabs>
        <w:ind w:right="-2" w:firstLine="567"/>
        <w:jc w:val="both"/>
        <w:rPr>
          <w:rFonts w:ascii="Verdana" w:hAnsi="Verdana" w:cs="Tahoma"/>
          <w:sz w:val="20"/>
          <w:szCs w:val="20"/>
          <w:lang w:eastAsia="lt-LT"/>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 xml:space="preserve">.6. </w:t>
      </w:r>
      <w:r w:rsidR="00FB54C9" w:rsidRPr="00366AFB">
        <w:rPr>
          <w:rFonts w:ascii="Verdana" w:hAnsi="Verdana" w:cs="Tahoma"/>
          <w:sz w:val="20"/>
          <w:szCs w:val="20"/>
        </w:rPr>
        <w:t xml:space="preserve"> Nė viena Šalis neturi teisės perleisti visų arba dalies teisių ir pareigų pagal sudarytą Sutartį jos vykdymo metu jokiam trečiajam asmeniui. </w:t>
      </w:r>
    </w:p>
    <w:p w14:paraId="09085A0E" w14:textId="450672D0" w:rsidR="007F70C5" w:rsidRPr="00366AFB" w:rsidRDefault="002A5D7F" w:rsidP="0076661D">
      <w:pPr>
        <w:tabs>
          <w:tab w:val="left" w:pos="709"/>
        </w:tabs>
        <w:ind w:right="-2" w:firstLine="567"/>
        <w:jc w:val="both"/>
        <w:rPr>
          <w:rFonts w:ascii="Verdana" w:hAnsi="Verdana" w:cs="Tahoma"/>
          <w:sz w:val="20"/>
          <w:szCs w:val="20"/>
          <w:lang w:eastAsia="lt-LT"/>
        </w:rPr>
      </w:pPr>
      <w:r w:rsidRPr="00366AFB">
        <w:rPr>
          <w:rFonts w:ascii="Verdana" w:hAnsi="Verdana" w:cs="Tahoma"/>
          <w:sz w:val="20"/>
          <w:szCs w:val="20"/>
          <w:lang w:eastAsia="lt-LT"/>
        </w:rPr>
        <w:t>1</w:t>
      </w:r>
      <w:r w:rsidR="00D05CF8" w:rsidRPr="00366AFB">
        <w:rPr>
          <w:rFonts w:ascii="Verdana" w:hAnsi="Verdana" w:cs="Tahoma"/>
          <w:sz w:val="20"/>
          <w:szCs w:val="20"/>
          <w:lang w:eastAsia="lt-LT"/>
        </w:rPr>
        <w:t>1</w:t>
      </w:r>
      <w:r w:rsidRPr="00366AFB">
        <w:rPr>
          <w:rFonts w:ascii="Verdana" w:hAnsi="Verdana" w:cs="Tahoma"/>
          <w:sz w:val="20"/>
          <w:szCs w:val="20"/>
          <w:lang w:eastAsia="lt-LT"/>
        </w:rPr>
        <w:t>.7.</w:t>
      </w:r>
      <w:r w:rsidR="007F70C5" w:rsidRPr="00366AFB">
        <w:rPr>
          <w:rFonts w:ascii="Verdana" w:hAnsi="Verdana" w:cs="Tahoma"/>
          <w:sz w:val="20"/>
          <w:szCs w:val="20"/>
          <w:lang w:eastAsia="lt-LT"/>
        </w:rPr>
        <w:t xml:space="preserve">Iki Sutarties sudarymo Šalys gali sutarti dėl kitų Sutarties nuostatų, nepaminėtų šioje Sutartyje, kurios neprieštarauja Pirkimo sąlygoms ir </w:t>
      </w:r>
      <w:r w:rsidR="005954B2" w:rsidRPr="00366AFB">
        <w:rPr>
          <w:rFonts w:ascii="Verdana" w:hAnsi="Verdana" w:cs="Tahoma"/>
          <w:sz w:val="20"/>
          <w:szCs w:val="20"/>
          <w:lang w:eastAsia="lt-LT"/>
        </w:rPr>
        <w:t>Viešųjų pirkimų įstatymo</w:t>
      </w:r>
      <w:r w:rsidR="007F70C5" w:rsidRPr="00366AFB">
        <w:rPr>
          <w:rFonts w:ascii="Verdana" w:hAnsi="Verdana" w:cs="Tahoma"/>
          <w:sz w:val="20"/>
          <w:szCs w:val="20"/>
          <w:lang w:eastAsia="lt-LT"/>
        </w:rPr>
        <w:t xml:space="preserve"> nuostatoms.</w:t>
      </w:r>
    </w:p>
    <w:p w14:paraId="20737439" w14:textId="06BB00F4" w:rsidR="00FB54C9" w:rsidRPr="00366AFB" w:rsidRDefault="002A5D7F" w:rsidP="0076661D">
      <w:pPr>
        <w:tabs>
          <w:tab w:val="left" w:pos="709"/>
        </w:tabs>
        <w:ind w:right="-2" w:firstLine="567"/>
        <w:jc w:val="both"/>
        <w:rPr>
          <w:rFonts w:ascii="Verdana" w:hAnsi="Verdana" w:cs="Tahoma"/>
          <w:sz w:val="20"/>
          <w:szCs w:val="20"/>
        </w:rPr>
      </w:pPr>
      <w:r w:rsidRPr="00366AFB">
        <w:rPr>
          <w:rFonts w:ascii="Verdana" w:hAnsi="Verdana" w:cs="Tahoma"/>
          <w:sz w:val="20"/>
          <w:szCs w:val="20"/>
          <w:lang w:eastAsia="lt-LT"/>
        </w:rPr>
        <w:t>1</w:t>
      </w:r>
      <w:r w:rsidR="00D05CF8" w:rsidRPr="00366AFB">
        <w:rPr>
          <w:rFonts w:ascii="Verdana" w:hAnsi="Verdana" w:cs="Tahoma"/>
          <w:sz w:val="20"/>
          <w:szCs w:val="20"/>
          <w:lang w:eastAsia="lt-LT"/>
        </w:rPr>
        <w:t>1</w:t>
      </w:r>
      <w:r w:rsidRPr="00366AFB">
        <w:rPr>
          <w:rFonts w:ascii="Verdana" w:hAnsi="Verdana" w:cs="Tahoma"/>
          <w:sz w:val="20"/>
          <w:szCs w:val="20"/>
          <w:lang w:eastAsia="lt-LT"/>
        </w:rPr>
        <w:t>.8.</w:t>
      </w:r>
      <w:r w:rsidR="00FB54C9" w:rsidRPr="00366AFB">
        <w:rPr>
          <w:rFonts w:ascii="Verdana" w:hAnsi="Verdana" w:cs="Tahoma"/>
          <w:sz w:val="20"/>
          <w:szCs w:val="20"/>
          <w:lang w:eastAsia="lt-LT"/>
        </w:rPr>
        <w:t xml:space="preserve"> </w:t>
      </w:r>
      <w:r w:rsidR="00FB54C9" w:rsidRPr="00366AFB">
        <w:rPr>
          <w:rFonts w:ascii="Verdana" w:hAnsi="Verdana" w:cs="Tahoma"/>
          <w:sz w:val="20"/>
          <w:szCs w:val="20"/>
        </w:rPr>
        <w:t>Šalys susitaria, kad visas susirašinėjimas tarp Šalių yra vykdomas lietuvių kalba arba anglų kalba.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p>
    <w:p w14:paraId="5BE75EFE" w14:textId="24663EA0" w:rsidR="004F50B3" w:rsidRPr="00366AFB" w:rsidRDefault="004F50B3" w:rsidP="0076661D">
      <w:pPr>
        <w:widowControl w:val="0"/>
        <w:tabs>
          <w:tab w:val="center" w:pos="4153"/>
          <w:tab w:val="right" w:pos="8306"/>
        </w:tabs>
        <w:ind w:firstLine="567"/>
        <w:jc w:val="both"/>
        <w:rPr>
          <w:rFonts w:ascii="Verdana" w:hAnsi="Verdana" w:cs="Tahoma"/>
          <w:sz w:val="20"/>
          <w:szCs w:val="20"/>
          <w:lang w:eastAsia="lt-LT"/>
        </w:rPr>
      </w:pPr>
      <w:r w:rsidRPr="00366AFB">
        <w:rPr>
          <w:rFonts w:ascii="Verdana" w:hAnsi="Verdana" w:cs="Tahoma"/>
          <w:sz w:val="20"/>
          <w:szCs w:val="20"/>
          <w:lang w:eastAsia="lt-LT"/>
        </w:rPr>
        <w:t>1</w:t>
      </w:r>
      <w:r w:rsidR="00D05CF8" w:rsidRPr="00366AFB">
        <w:rPr>
          <w:rFonts w:ascii="Verdana" w:hAnsi="Verdana" w:cs="Tahoma"/>
          <w:sz w:val="20"/>
          <w:szCs w:val="20"/>
          <w:lang w:eastAsia="lt-LT"/>
        </w:rPr>
        <w:t>1</w:t>
      </w:r>
      <w:r w:rsidRPr="00366AFB">
        <w:rPr>
          <w:rFonts w:ascii="Verdana" w:hAnsi="Verdana" w:cs="Tahoma"/>
          <w:sz w:val="20"/>
          <w:szCs w:val="20"/>
          <w:lang w:eastAsia="lt-LT"/>
        </w:rPr>
        <w:t xml:space="preserve">.9. </w:t>
      </w:r>
      <w:r w:rsidRPr="00366AFB">
        <w:rPr>
          <w:rFonts w:ascii="Verdana" w:hAnsi="Verdana" w:cs="Tahoma"/>
          <w:sz w:val="20"/>
          <w:szCs w:val="20"/>
          <w:lang w:eastAsia="lt-LT"/>
        </w:rPr>
        <w:tab/>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2435382" w14:textId="3B766984" w:rsidR="004F50B3" w:rsidRPr="00366AFB" w:rsidRDefault="004F50B3" w:rsidP="0076661D">
      <w:pPr>
        <w:widowControl w:val="0"/>
        <w:tabs>
          <w:tab w:val="center" w:pos="4153"/>
          <w:tab w:val="right" w:pos="8306"/>
        </w:tabs>
        <w:ind w:firstLine="567"/>
        <w:jc w:val="both"/>
        <w:rPr>
          <w:rFonts w:ascii="Verdana" w:hAnsi="Verdana" w:cs="Tahoma"/>
          <w:sz w:val="20"/>
          <w:szCs w:val="20"/>
          <w:lang w:eastAsia="lt-LT"/>
        </w:rPr>
      </w:pPr>
      <w:r w:rsidRPr="00366AFB">
        <w:rPr>
          <w:rFonts w:ascii="Verdana" w:hAnsi="Verdana" w:cs="Tahoma"/>
          <w:sz w:val="20"/>
          <w:szCs w:val="20"/>
          <w:lang w:eastAsia="lt-LT"/>
        </w:rPr>
        <w:t>1</w:t>
      </w:r>
      <w:r w:rsidR="00D05CF8" w:rsidRPr="00366AFB">
        <w:rPr>
          <w:rFonts w:ascii="Verdana" w:hAnsi="Verdana" w:cs="Tahoma"/>
          <w:sz w:val="20"/>
          <w:szCs w:val="20"/>
          <w:lang w:eastAsia="lt-LT"/>
        </w:rPr>
        <w:t>1</w:t>
      </w:r>
      <w:r w:rsidRPr="00366AFB">
        <w:rPr>
          <w:rFonts w:ascii="Verdana" w:hAnsi="Verdana" w:cs="Tahoma"/>
          <w:sz w:val="20"/>
          <w:szCs w:val="20"/>
          <w:lang w:eastAsia="lt-LT"/>
        </w:rPr>
        <w:t>.10.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3E7DD6" w14:textId="3D051DF0" w:rsidR="00FB54C9" w:rsidRPr="00366AFB" w:rsidRDefault="002A5D7F" w:rsidP="0076661D">
      <w:pPr>
        <w:tabs>
          <w:tab w:val="left" w:pos="709"/>
        </w:tabs>
        <w:ind w:right="-2"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w:t>
      </w:r>
      <w:r w:rsidR="004F50B3" w:rsidRPr="00366AFB">
        <w:rPr>
          <w:rFonts w:ascii="Verdana" w:hAnsi="Verdana" w:cs="Tahoma"/>
          <w:sz w:val="20"/>
          <w:szCs w:val="20"/>
        </w:rPr>
        <w:t>11</w:t>
      </w:r>
      <w:r w:rsidRPr="00366AFB">
        <w:rPr>
          <w:rFonts w:ascii="Verdana" w:hAnsi="Verdana" w:cs="Tahoma"/>
          <w:sz w:val="20"/>
          <w:szCs w:val="20"/>
        </w:rPr>
        <w:t xml:space="preserve">. </w:t>
      </w:r>
      <w:r w:rsidR="00FB54C9" w:rsidRPr="00366AFB">
        <w:rPr>
          <w:rFonts w:ascii="Verdana" w:hAnsi="Verdana" w:cs="Tahoma"/>
          <w:sz w:val="20"/>
          <w:szCs w:val="20"/>
        </w:rPr>
        <w:t>Ši Sutartis sudaryta dviem egzemplioriais lietuvių kalba, po vieną originalų egzempliorių kiekvienai šaliai.</w:t>
      </w:r>
    </w:p>
    <w:p w14:paraId="606E2706" w14:textId="0E81619B" w:rsidR="00347097" w:rsidRPr="00366AFB" w:rsidRDefault="00347097" w:rsidP="0076661D">
      <w:pPr>
        <w:tabs>
          <w:tab w:val="left" w:pos="540"/>
        </w:tabs>
        <w:ind w:firstLine="567"/>
        <w:jc w:val="both"/>
        <w:rPr>
          <w:rFonts w:ascii="Verdana" w:hAnsi="Verdana" w:cs="Tahoma"/>
          <w:sz w:val="20"/>
          <w:szCs w:val="20"/>
        </w:rPr>
      </w:pPr>
      <w:r w:rsidRPr="00366AFB">
        <w:rPr>
          <w:rFonts w:ascii="Verdana" w:hAnsi="Verdana" w:cs="Tahoma"/>
          <w:sz w:val="20"/>
          <w:szCs w:val="20"/>
          <w:lang w:eastAsia="lt-LT"/>
        </w:rPr>
        <w:t>1</w:t>
      </w:r>
      <w:r w:rsidR="00D05CF8" w:rsidRPr="00366AFB">
        <w:rPr>
          <w:rFonts w:ascii="Verdana" w:hAnsi="Verdana" w:cs="Tahoma"/>
          <w:sz w:val="20"/>
          <w:szCs w:val="20"/>
          <w:lang w:eastAsia="lt-LT"/>
        </w:rPr>
        <w:t>1</w:t>
      </w:r>
      <w:r w:rsidRPr="00366AFB">
        <w:rPr>
          <w:rFonts w:ascii="Verdana" w:hAnsi="Verdana" w:cs="Tahoma"/>
          <w:sz w:val="20"/>
          <w:szCs w:val="20"/>
          <w:lang w:eastAsia="lt-LT"/>
        </w:rPr>
        <w:t>.1</w:t>
      </w:r>
      <w:r w:rsidR="004F50B3" w:rsidRPr="00366AFB">
        <w:rPr>
          <w:rFonts w:ascii="Verdana" w:hAnsi="Verdana" w:cs="Tahoma"/>
          <w:sz w:val="20"/>
          <w:szCs w:val="20"/>
          <w:lang w:eastAsia="lt-LT"/>
        </w:rPr>
        <w:t>2</w:t>
      </w:r>
      <w:r w:rsidRPr="00366AFB">
        <w:rPr>
          <w:rFonts w:ascii="Verdana" w:hAnsi="Verdana" w:cs="Tahoma"/>
          <w:sz w:val="20"/>
          <w:szCs w:val="20"/>
          <w:lang w:eastAsia="lt-LT"/>
        </w:rPr>
        <w:t xml:space="preserve">. </w:t>
      </w:r>
      <w:r w:rsidRPr="00366AFB">
        <w:rPr>
          <w:rFonts w:ascii="Verdana" w:hAnsi="Verdana" w:cs="Tahoma"/>
          <w:sz w:val="20"/>
          <w:szCs w:val="20"/>
        </w:rPr>
        <w:t xml:space="preserve">Kontaktiniai adresai pranešimams siųsti ir asmenys, atsakingi už </w:t>
      </w:r>
      <w:r w:rsidR="00AA516F" w:rsidRPr="00366AFB">
        <w:rPr>
          <w:rFonts w:ascii="Verdana" w:hAnsi="Verdana" w:cs="Tahoma"/>
          <w:sz w:val="20"/>
          <w:szCs w:val="20"/>
        </w:rPr>
        <w:t>S</w:t>
      </w:r>
      <w:r w:rsidRPr="00366AFB">
        <w:rPr>
          <w:rFonts w:ascii="Verdana" w:hAnsi="Verdana" w:cs="Tahoma"/>
          <w:sz w:val="20"/>
          <w:szCs w:val="20"/>
        </w:rPr>
        <w:t>utarties vykdymą:</w:t>
      </w:r>
    </w:p>
    <w:p w14:paraId="7CDBF86D" w14:textId="1FF49083" w:rsidR="00347097" w:rsidRPr="00366AFB" w:rsidRDefault="00347097" w:rsidP="00F237C2">
      <w:pPr>
        <w:tabs>
          <w:tab w:val="left" w:pos="540"/>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.1</w:t>
      </w:r>
      <w:r w:rsidR="004F50B3" w:rsidRPr="00366AFB">
        <w:rPr>
          <w:rFonts w:ascii="Verdana" w:hAnsi="Verdana" w:cs="Tahoma"/>
          <w:sz w:val="20"/>
          <w:szCs w:val="20"/>
        </w:rPr>
        <w:t>2</w:t>
      </w:r>
      <w:r w:rsidRPr="00366AFB">
        <w:rPr>
          <w:rFonts w:ascii="Verdana" w:hAnsi="Verdana" w:cs="Tahoma"/>
          <w:sz w:val="20"/>
          <w:szCs w:val="20"/>
        </w:rPr>
        <w:t xml:space="preserve">.1. Iš Užsakovo pusės: </w:t>
      </w:r>
      <w:r w:rsidR="003E0BD2">
        <w:rPr>
          <w:rFonts w:ascii="Verdana" w:hAnsi="Verdana" w:cs="Tahoma"/>
          <w:sz w:val="20"/>
          <w:szCs w:val="20"/>
        </w:rPr>
        <w:t>Gabrielė Klusienė</w:t>
      </w:r>
      <w:r w:rsidR="00F237C2">
        <w:rPr>
          <w:rFonts w:ascii="Verdana" w:hAnsi="Verdana" w:cs="Tahoma"/>
          <w:sz w:val="20"/>
          <w:szCs w:val="20"/>
        </w:rPr>
        <w:t xml:space="preserve">, </w:t>
      </w:r>
      <w:hyperlink r:id="rId8" w:history="1">
        <w:r w:rsidR="00F237C2" w:rsidRPr="0068584D">
          <w:rPr>
            <w:rStyle w:val="Hyperlink"/>
            <w:rFonts w:ascii="Verdana" w:hAnsi="Verdana" w:cs="Tahoma"/>
            <w:sz w:val="20"/>
            <w:szCs w:val="20"/>
          </w:rPr>
          <w:t>g.klusiene@inovacijuagentura.lt</w:t>
        </w:r>
      </w:hyperlink>
      <w:r w:rsidR="00F237C2">
        <w:rPr>
          <w:rFonts w:ascii="Verdana" w:hAnsi="Verdana" w:cs="Tahoma"/>
          <w:sz w:val="20"/>
          <w:szCs w:val="20"/>
        </w:rPr>
        <w:t>. Tel.</w:t>
      </w:r>
      <w:r w:rsidR="001279C8" w:rsidRPr="001279C8">
        <w:rPr>
          <w:rFonts w:ascii="Verdana" w:hAnsi="Verdana" w:cs="Tahoma"/>
          <w:sz w:val="20"/>
          <w:szCs w:val="20"/>
        </w:rPr>
        <w:t>+370 658 73342</w:t>
      </w:r>
      <w:r w:rsidR="002F0338" w:rsidRPr="00366AFB">
        <w:rPr>
          <w:rFonts w:ascii="Verdana" w:hAnsi="Verdana" w:cs="Tahoma"/>
          <w:sz w:val="20"/>
          <w:szCs w:val="20"/>
        </w:rPr>
        <w:t>;</w:t>
      </w:r>
    </w:p>
    <w:p w14:paraId="1DD67957" w14:textId="17FA72EC" w:rsidR="00347097" w:rsidRPr="00366AFB" w:rsidRDefault="00347097" w:rsidP="008768F3">
      <w:pPr>
        <w:tabs>
          <w:tab w:val="left" w:pos="540"/>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1</w:t>
      </w:r>
      <w:r w:rsidRPr="00366AFB">
        <w:rPr>
          <w:rFonts w:ascii="Verdana" w:hAnsi="Verdana" w:cs="Tahoma"/>
          <w:sz w:val="20"/>
          <w:szCs w:val="20"/>
        </w:rPr>
        <w:t>.1</w:t>
      </w:r>
      <w:r w:rsidR="004F50B3" w:rsidRPr="00366AFB">
        <w:rPr>
          <w:rFonts w:ascii="Verdana" w:hAnsi="Verdana" w:cs="Tahoma"/>
          <w:sz w:val="20"/>
          <w:szCs w:val="20"/>
        </w:rPr>
        <w:t>2</w:t>
      </w:r>
      <w:r w:rsidRPr="00366AFB">
        <w:rPr>
          <w:rFonts w:ascii="Verdana" w:hAnsi="Verdana" w:cs="Tahoma"/>
          <w:sz w:val="20"/>
          <w:szCs w:val="20"/>
        </w:rPr>
        <w:t xml:space="preserve">.2. </w:t>
      </w:r>
      <w:r w:rsidRPr="008768F3">
        <w:rPr>
          <w:rFonts w:ascii="Verdana" w:hAnsi="Verdana" w:cs="Tahoma"/>
          <w:sz w:val="20"/>
          <w:szCs w:val="20"/>
        </w:rPr>
        <w:t>Iš Paslaugų teikėjo pusės:</w:t>
      </w:r>
      <w:r w:rsidRPr="00366AFB">
        <w:rPr>
          <w:rFonts w:ascii="Verdana" w:hAnsi="Verdana" w:cs="Tahoma"/>
          <w:sz w:val="20"/>
          <w:szCs w:val="20"/>
        </w:rPr>
        <w:t xml:space="preserve"> </w:t>
      </w:r>
      <w:r w:rsidR="008768F3" w:rsidRPr="008768F3">
        <w:rPr>
          <w:rFonts w:ascii="Verdana" w:hAnsi="Verdana" w:cs="Tahoma"/>
          <w:sz w:val="20"/>
          <w:szCs w:val="20"/>
        </w:rPr>
        <w:t xml:space="preserve">Ieva </w:t>
      </w:r>
      <w:proofErr w:type="spellStart"/>
      <w:r w:rsidR="008768F3" w:rsidRPr="008768F3">
        <w:rPr>
          <w:rFonts w:ascii="Verdana" w:hAnsi="Verdana" w:cs="Tahoma"/>
          <w:sz w:val="20"/>
          <w:szCs w:val="20"/>
        </w:rPr>
        <w:t>Naujalytė</w:t>
      </w:r>
      <w:proofErr w:type="spellEnd"/>
      <w:r w:rsidR="008768F3" w:rsidRPr="008768F3">
        <w:rPr>
          <w:rFonts w:ascii="Verdana" w:hAnsi="Verdana" w:cs="Tahoma"/>
          <w:sz w:val="20"/>
          <w:szCs w:val="20"/>
        </w:rPr>
        <w:t xml:space="preserve">, </w:t>
      </w:r>
      <w:hyperlink r:id="rId9" w:history="1">
        <w:r w:rsidR="008768F3" w:rsidRPr="008768F3">
          <w:rPr>
            <w:rFonts w:ascii="Verdana" w:hAnsi="Verdana" w:cs="Tahoma"/>
            <w:color w:val="0000FF"/>
            <w:sz w:val="20"/>
            <w:szCs w:val="20"/>
            <w:u w:val="single"/>
          </w:rPr>
          <w:t>ieva@adverum.lt</w:t>
        </w:r>
      </w:hyperlink>
      <w:r w:rsidR="008768F3" w:rsidRPr="008768F3">
        <w:rPr>
          <w:rFonts w:ascii="Verdana" w:hAnsi="Verdana" w:cs="Tahoma"/>
          <w:sz w:val="20"/>
          <w:szCs w:val="20"/>
        </w:rPr>
        <w:t>, Tel. +370 613 12342.</w:t>
      </w:r>
    </w:p>
    <w:p w14:paraId="7B8D326E" w14:textId="5C95E544" w:rsidR="002F0338" w:rsidRPr="00366AFB" w:rsidRDefault="002F0338" w:rsidP="0076661D">
      <w:pPr>
        <w:tabs>
          <w:tab w:val="left" w:pos="540"/>
        </w:tabs>
        <w:ind w:firstLine="567"/>
        <w:jc w:val="both"/>
        <w:rPr>
          <w:rFonts w:ascii="Verdana" w:hAnsi="Verdana" w:cs="Tahoma"/>
          <w:sz w:val="20"/>
          <w:szCs w:val="20"/>
        </w:rPr>
      </w:pPr>
      <w:r w:rsidRPr="00366AFB">
        <w:rPr>
          <w:rFonts w:ascii="Verdana" w:hAnsi="Verdana" w:cs="Tahoma"/>
          <w:sz w:val="20"/>
          <w:szCs w:val="20"/>
        </w:rPr>
        <w:t xml:space="preserve">11.13. Už Sutarties ir jos pakeitimų (jei tokių bus) paskelbimą Centrinėje viešųjų pirkimų informacinėje sistemoje </w:t>
      </w:r>
      <w:r w:rsidR="00C23464" w:rsidRPr="00366AFB">
        <w:rPr>
          <w:rFonts w:ascii="Verdana" w:hAnsi="Verdana" w:cs="Tahoma"/>
          <w:sz w:val="20"/>
          <w:szCs w:val="20"/>
        </w:rPr>
        <w:t xml:space="preserve">atsakinga(s): </w:t>
      </w:r>
      <w:r w:rsidR="00200D19">
        <w:rPr>
          <w:rFonts w:ascii="Verdana" w:hAnsi="Verdana" w:cs="Tahoma"/>
          <w:sz w:val="20"/>
          <w:szCs w:val="20"/>
        </w:rPr>
        <w:t xml:space="preserve">viešųjų pirkimų specialistė </w:t>
      </w:r>
      <w:r w:rsidR="00D0243A">
        <w:rPr>
          <w:rFonts w:ascii="Verdana" w:hAnsi="Verdana" w:cs="Tahoma"/>
          <w:sz w:val="20"/>
          <w:szCs w:val="20"/>
        </w:rPr>
        <w:t xml:space="preserve">- </w:t>
      </w:r>
      <w:r w:rsidR="00200D19">
        <w:rPr>
          <w:rFonts w:ascii="Verdana" w:hAnsi="Verdana" w:cs="Tahoma"/>
          <w:sz w:val="20"/>
          <w:szCs w:val="20"/>
        </w:rPr>
        <w:t>Indrė Valiukienė</w:t>
      </w:r>
      <w:r w:rsidR="00C23464" w:rsidRPr="00366AFB">
        <w:rPr>
          <w:rFonts w:ascii="Verdana" w:hAnsi="Verdana" w:cs="Tahoma"/>
          <w:sz w:val="20"/>
          <w:szCs w:val="20"/>
        </w:rPr>
        <w:t>.</w:t>
      </w:r>
    </w:p>
    <w:p w14:paraId="47F9CF4E" w14:textId="77777777" w:rsidR="00170881" w:rsidRPr="00366AFB" w:rsidRDefault="00170881" w:rsidP="0076661D">
      <w:pPr>
        <w:tabs>
          <w:tab w:val="left" w:pos="540"/>
        </w:tabs>
        <w:ind w:firstLine="567"/>
        <w:rPr>
          <w:rFonts w:ascii="Verdana" w:hAnsi="Verdana" w:cs="Tahoma"/>
          <w:b/>
          <w:sz w:val="20"/>
          <w:szCs w:val="20"/>
        </w:rPr>
      </w:pPr>
    </w:p>
    <w:p w14:paraId="5592AEDD" w14:textId="2F8D0D4B" w:rsidR="00170881" w:rsidRPr="00366AFB" w:rsidRDefault="00170881" w:rsidP="0076661D">
      <w:pPr>
        <w:tabs>
          <w:tab w:val="left" w:pos="540"/>
        </w:tabs>
        <w:ind w:firstLine="426"/>
        <w:jc w:val="center"/>
        <w:rPr>
          <w:rFonts w:ascii="Verdana" w:hAnsi="Verdana" w:cs="Tahoma"/>
          <w:b/>
          <w:sz w:val="20"/>
          <w:szCs w:val="20"/>
        </w:rPr>
      </w:pPr>
      <w:r w:rsidRPr="00366AFB">
        <w:rPr>
          <w:rFonts w:ascii="Verdana" w:hAnsi="Verdana" w:cs="Tahoma"/>
          <w:b/>
          <w:sz w:val="20"/>
          <w:szCs w:val="20"/>
        </w:rPr>
        <w:t>1</w:t>
      </w:r>
      <w:r w:rsidR="00D05CF8" w:rsidRPr="00366AFB">
        <w:rPr>
          <w:rFonts w:ascii="Verdana" w:hAnsi="Verdana" w:cs="Tahoma"/>
          <w:b/>
          <w:sz w:val="20"/>
          <w:szCs w:val="20"/>
        </w:rPr>
        <w:t>2</w:t>
      </w:r>
      <w:r w:rsidRPr="00366AFB">
        <w:rPr>
          <w:rFonts w:ascii="Verdana" w:hAnsi="Verdana" w:cs="Tahoma"/>
          <w:b/>
          <w:sz w:val="20"/>
          <w:szCs w:val="20"/>
        </w:rPr>
        <w:t>. Sutarties priedai</w:t>
      </w:r>
    </w:p>
    <w:p w14:paraId="774B31B8" w14:textId="77777777" w:rsidR="00980815" w:rsidRPr="00366AFB" w:rsidRDefault="00980815" w:rsidP="0076661D">
      <w:pPr>
        <w:tabs>
          <w:tab w:val="left" w:pos="540"/>
        </w:tabs>
        <w:ind w:firstLine="567"/>
        <w:jc w:val="center"/>
        <w:rPr>
          <w:rFonts w:ascii="Verdana" w:hAnsi="Verdana" w:cs="Tahoma"/>
          <w:b/>
          <w:sz w:val="20"/>
          <w:szCs w:val="20"/>
        </w:rPr>
      </w:pPr>
    </w:p>
    <w:p w14:paraId="1ABF4D18" w14:textId="2E42B3D1" w:rsidR="00170881" w:rsidRPr="00366AFB" w:rsidRDefault="00170881" w:rsidP="0076661D">
      <w:pPr>
        <w:tabs>
          <w:tab w:val="left" w:pos="540"/>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2</w:t>
      </w:r>
      <w:r w:rsidRPr="00366AFB">
        <w:rPr>
          <w:rFonts w:ascii="Verdana" w:hAnsi="Verdana" w:cs="Tahoma"/>
          <w:sz w:val="20"/>
          <w:szCs w:val="20"/>
        </w:rPr>
        <w:t>.1. Sutarties priedai yra sudėtinė ir neatskiriama Sutarties dalis:</w:t>
      </w:r>
    </w:p>
    <w:p w14:paraId="37FD3EE7" w14:textId="24431037" w:rsidR="00170881" w:rsidRPr="00366AFB" w:rsidRDefault="00170881" w:rsidP="0076661D">
      <w:pPr>
        <w:tabs>
          <w:tab w:val="left" w:pos="540"/>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2</w:t>
      </w:r>
      <w:r w:rsidRPr="00366AFB">
        <w:rPr>
          <w:rFonts w:ascii="Verdana" w:hAnsi="Verdana" w:cs="Tahoma"/>
          <w:sz w:val="20"/>
          <w:szCs w:val="20"/>
        </w:rPr>
        <w:t>.1.1. Sutarties 1 priedas – Paslaugų techninė specifikacija;</w:t>
      </w:r>
    </w:p>
    <w:p w14:paraId="0962EBB4" w14:textId="7D10A7F8" w:rsidR="00170881" w:rsidRPr="00366AFB" w:rsidRDefault="00170881" w:rsidP="0076661D">
      <w:pPr>
        <w:tabs>
          <w:tab w:val="left" w:pos="540"/>
        </w:tabs>
        <w:ind w:firstLine="567"/>
        <w:jc w:val="both"/>
        <w:rPr>
          <w:rFonts w:ascii="Verdana" w:hAnsi="Verdana" w:cs="Tahoma"/>
          <w:sz w:val="20"/>
          <w:szCs w:val="20"/>
        </w:rPr>
      </w:pPr>
      <w:r w:rsidRPr="00366AFB">
        <w:rPr>
          <w:rFonts w:ascii="Verdana" w:hAnsi="Verdana" w:cs="Tahoma"/>
          <w:sz w:val="20"/>
          <w:szCs w:val="20"/>
        </w:rPr>
        <w:t>1</w:t>
      </w:r>
      <w:r w:rsidR="00D05CF8" w:rsidRPr="00366AFB">
        <w:rPr>
          <w:rFonts w:ascii="Verdana" w:hAnsi="Verdana" w:cs="Tahoma"/>
          <w:sz w:val="20"/>
          <w:szCs w:val="20"/>
        </w:rPr>
        <w:t>2</w:t>
      </w:r>
      <w:r w:rsidRPr="00366AFB">
        <w:rPr>
          <w:rFonts w:ascii="Verdana" w:hAnsi="Verdana" w:cs="Tahoma"/>
          <w:sz w:val="20"/>
          <w:szCs w:val="20"/>
        </w:rPr>
        <w:t xml:space="preserve">.1.2. Sutarties 2 priedas – </w:t>
      </w:r>
      <w:r w:rsidR="00980815" w:rsidRPr="00366AFB">
        <w:rPr>
          <w:rFonts w:ascii="Verdana" w:hAnsi="Verdana" w:cs="Tahoma"/>
          <w:sz w:val="20"/>
          <w:szCs w:val="20"/>
        </w:rPr>
        <w:t>Paslaugų teikėjo pasiūlymas</w:t>
      </w:r>
      <w:r w:rsidR="00376BFF" w:rsidRPr="00366AFB">
        <w:rPr>
          <w:rFonts w:ascii="Verdana" w:hAnsi="Verdana" w:cs="Tahoma"/>
          <w:sz w:val="20"/>
          <w:szCs w:val="20"/>
        </w:rPr>
        <w:t>.</w:t>
      </w:r>
    </w:p>
    <w:p w14:paraId="32F90C51" w14:textId="17612D94" w:rsidR="00FB54C9" w:rsidRDefault="00FB54C9" w:rsidP="0076661D">
      <w:pPr>
        <w:shd w:val="clear" w:color="auto" w:fill="FFFFFF"/>
        <w:ind w:right="182" w:firstLine="567"/>
        <w:jc w:val="both"/>
        <w:rPr>
          <w:rFonts w:ascii="Verdana" w:hAnsi="Verdana" w:cs="Tahoma"/>
          <w:sz w:val="20"/>
          <w:szCs w:val="20"/>
          <w:lang w:eastAsia="lt-LT"/>
        </w:rPr>
      </w:pPr>
    </w:p>
    <w:p w14:paraId="061E43B0" w14:textId="52175DE6" w:rsidR="00AD798E" w:rsidRDefault="00AD798E" w:rsidP="0076661D">
      <w:pPr>
        <w:shd w:val="clear" w:color="auto" w:fill="FFFFFF"/>
        <w:ind w:right="182" w:firstLine="567"/>
        <w:jc w:val="both"/>
        <w:rPr>
          <w:rFonts w:ascii="Verdana" w:hAnsi="Verdana" w:cs="Tahoma"/>
          <w:sz w:val="20"/>
          <w:szCs w:val="20"/>
          <w:lang w:eastAsia="lt-LT"/>
        </w:rPr>
      </w:pPr>
    </w:p>
    <w:p w14:paraId="657A2BC6" w14:textId="1AEE485D" w:rsidR="00AD798E" w:rsidRDefault="00AD798E" w:rsidP="0076661D">
      <w:pPr>
        <w:shd w:val="clear" w:color="auto" w:fill="FFFFFF"/>
        <w:ind w:right="182" w:firstLine="567"/>
        <w:jc w:val="both"/>
        <w:rPr>
          <w:rFonts w:ascii="Verdana" w:hAnsi="Verdana" w:cs="Tahoma"/>
          <w:sz w:val="20"/>
          <w:szCs w:val="20"/>
          <w:lang w:eastAsia="lt-LT"/>
        </w:rPr>
      </w:pPr>
    </w:p>
    <w:p w14:paraId="425ACDCF" w14:textId="3096569E" w:rsidR="00AD798E" w:rsidRDefault="00AD798E" w:rsidP="0076661D">
      <w:pPr>
        <w:shd w:val="clear" w:color="auto" w:fill="FFFFFF"/>
        <w:ind w:right="182" w:firstLine="567"/>
        <w:jc w:val="both"/>
        <w:rPr>
          <w:rFonts w:ascii="Verdana" w:hAnsi="Verdana" w:cs="Tahoma"/>
          <w:sz w:val="20"/>
          <w:szCs w:val="20"/>
          <w:lang w:eastAsia="lt-LT"/>
        </w:rPr>
      </w:pPr>
    </w:p>
    <w:p w14:paraId="1285ABC4" w14:textId="2D1B32CE" w:rsidR="00AD798E" w:rsidRDefault="00AD798E" w:rsidP="0076661D">
      <w:pPr>
        <w:shd w:val="clear" w:color="auto" w:fill="FFFFFF"/>
        <w:ind w:right="182" w:firstLine="567"/>
        <w:jc w:val="both"/>
        <w:rPr>
          <w:rFonts w:ascii="Verdana" w:hAnsi="Verdana" w:cs="Tahoma"/>
          <w:sz w:val="20"/>
          <w:szCs w:val="20"/>
          <w:lang w:eastAsia="lt-LT"/>
        </w:rPr>
      </w:pPr>
    </w:p>
    <w:p w14:paraId="0778CFF2" w14:textId="77777777" w:rsidR="00AD798E" w:rsidRPr="00366AFB" w:rsidRDefault="00AD798E" w:rsidP="0076661D">
      <w:pPr>
        <w:shd w:val="clear" w:color="auto" w:fill="FFFFFF"/>
        <w:ind w:right="182" w:firstLine="567"/>
        <w:jc w:val="both"/>
        <w:rPr>
          <w:rFonts w:ascii="Verdana" w:hAnsi="Verdana" w:cs="Tahoma"/>
          <w:sz w:val="20"/>
          <w:szCs w:val="20"/>
          <w:lang w:eastAsia="lt-LT"/>
        </w:rPr>
      </w:pPr>
    </w:p>
    <w:tbl>
      <w:tblPr>
        <w:tblW w:w="0" w:type="auto"/>
        <w:tblLook w:val="01E0" w:firstRow="1" w:lastRow="1" w:firstColumn="1" w:lastColumn="1" w:noHBand="0" w:noVBand="0"/>
      </w:tblPr>
      <w:tblGrid>
        <w:gridCol w:w="4849"/>
        <w:gridCol w:w="4790"/>
      </w:tblGrid>
      <w:tr w:rsidR="00B7117D" w:rsidRPr="00713E8E" w14:paraId="5A840EEF" w14:textId="77777777" w:rsidTr="007E13F6">
        <w:trPr>
          <w:trHeight w:val="497"/>
        </w:trPr>
        <w:tc>
          <w:tcPr>
            <w:tcW w:w="4849" w:type="dxa"/>
          </w:tcPr>
          <w:p w14:paraId="6EE9CE52" w14:textId="663C3F7D" w:rsidR="007B465D" w:rsidRPr="00713E8E" w:rsidRDefault="007B465D" w:rsidP="00B7117D">
            <w:pPr>
              <w:ind w:right="182"/>
              <w:jc w:val="both"/>
              <w:rPr>
                <w:rFonts w:ascii="Verdana" w:hAnsi="Verdana" w:cs="Tahoma"/>
                <w:b/>
                <w:bCs/>
                <w:sz w:val="20"/>
                <w:szCs w:val="20"/>
                <w:lang w:eastAsia="lt-LT"/>
              </w:rPr>
            </w:pPr>
            <w:r w:rsidRPr="00713E8E">
              <w:rPr>
                <w:rFonts w:ascii="Verdana" w:hAnsi="Verdana" w:cs="Tahoma"/>
                <w:b/>
                <w:bCs/>
                <w:sz w:val="20"/>
                <w:szCs w:val="20"/>
                <w:lang w:eastAsia="lt-LT"/>
              </w:rPr>
              <w:t>Užsakovas:</w:t>
            </w:r>
          </w:p>
          <w:p w14:paraId="17A7D332" w14:textId="77777777" w:rsidR="007B465D" w:rsidRPr="00713E8E" w:rsidRDefault="007B465D" w:rsidP="00B7117D">
            <w:pPr>
              <w:ind w:right="182"/>
              <w:jc w:val="both"/>
              <w:rPr>
                <w:rFonts w:ascii="Verdana" w:hAnsi="Verdana" w:cs="Tahoma"/>
                <w:b/>
                <w:bCs/>
                <w:sz w:val="20"/>
                <w:szCs w:val="20"/>
                <w:lang w:eastAsia="lt-LT"/>
              </w:rPr>
            </w:pPr>
          </w:p>
          <w:p w14:paraId="6E108EC9" w14:textId="1A9D17D4" w:rsidR="00B7117D" w:rsidRPr="00713E8E" w:rsidRDefault="00B7117D" w:rsidP="00B7117D">
            <w:pPr>
              <w:ind w:right="182"/>
              <w:jc w:val="both"/>
              <w:rPr>
                <w:rFonts w:ascii="Verdana" w:hAnsi="Verdana" w:cs="Tahoma"/>
                <w:sz w:val="20"/>
                <w:szCs w:val="20"/>
                <w:lang w:eastAsia="lt-LT"/>
              </w:rPr>
            </w:pPr>
            <w:r w:rsidRPr="00713E8E">
              <w:rPr>
                <w:rFonts w:ascii="Verdana" w:hAnsi="Verdana" w:cs="Tahoma"/>
                <w:b/>
                <w:bCs/>
                <w:sz w:val="20"/>
                <w:szCs w:val="20"/>
                <w:lang w:eastAsia="lt-LT"/>
              </w:rPr>
              <w:t>Viešoji įstaiga I</w:t>
            </w:r>
            <w:r w:rsidRPr="00713E8E">
              <w:rPr>
                <w:rFonts w:ascii="Verdana" w:hAnsi="Verdana"/>
                <w:b/>
                <w:bCs/>
                <w:sz w:val="20"/>
                <w:szCs w:val="20"/>
              </w:rPr>
              <w:t>novacijų agentūra</w:t>
            </w:r>
          </w:p>
        </w:tc>
        <w:tc>
          <w:tcPr>
            <w:tcW w:w="4790" w:type="dxa"/>
          </w:tcPr>
          <w:p w14:paraId="0C429C93" w14:textId="305C994B" w:rsidR="00B7117D" w:rsidRPr="00713E8E" w:rsidRDefault="00B7117D" w:rsidP="00B7117D">
            <w:pPr>
              <w:ind w:right="182"/>
              <w:jc w:val="both"/>
              <w:rPr>
                <w:rFonts w:ascii="Verdana" w:hAnsi="Verdana" w:cs="Tahoma"/>
                <w:b/>
                <w:bCs/>
                <w:sz w:val="20"/>
                <w:szCs w:val="20"/>
                <w:lang w:eastAsia="lt-LT"/>
              </w:rPr>
            </w:pPr>
            <w:r w:rsidRPr="00713E8E">
              <w:rPr>
                <w:rFonts w:ascii="Verdana" w:hAnsi="Verdana" w:cs="Tahoma"/>
                <w:b/>
                <w:bCs/>
                <w:sz w:val="20"/>
                <w:szCs w:val="20"/>
                <w:lang w:eastAsia="lt-LT"/>
              </w:rPr>
              <w:t>Paslaugų teikėjas</w:t>
            </w:r>
            <w:r w:rsidR="007B465D" w:rsidRPr="00713E8E">
              <w:rPr>
                <w:rFonts w:ascii="Verdana" w:hAnsi="Verdana" w:cs="Tahoma"/>
                <w:b/>
                <w:bCs/>
                <w:sz w:val="20"/>
                <w:szCs w:val="20"/>
                <w:lang w:eastAsia="lt-LT"/>
              </w:rPr>
              <w:t>:</w:t>
            </w:r>
          </w:p>
          <w:p w14:paraId="727D6813" w14:textId="77777777" w:rsidR="00B7117D" w:rsidRPr="00713E8E" w:rsidRDefault="00B7117D" w:rsidP="00B7117D">
            <w:pPr>
              <w:ind w:right="182"/>
              <w:jc w:val="both"/>
              <w:rPr>
                <w:rFonts w:ascii="Verdana" w:hAnsi="Verdana" w:cs="Tahoma"/>
                <w:sz w:val="20"/>
                <w:szCs w:val="20"/>
                <w:lang w:eastAsia="lt-LT"/>
              </w:rPr>
            </w:pPr>
          </w:p>
          <w:p w14:paraId="500E9557" w14:textId="598D0E60" w:rsidR="00B7117D" w:rsidRPr="00713E8E" w:rsidRDefault="007B465D" w:rsidP="00B7117D">
            <w:pPr>
              <w:tabs>
                <w:tab w:val="left" w:pos="0"/>
                <w:tab w:val="left" w:pos="360"/>
                <w:tab w:val="left" w:pos="810"/>
              </w:tabs>
              <w:ind w:left="720" w:hanging="720"/>
              <w:jc w:val="both"/>
              <w:rPr>
                <w:rFonts w:ascii="Verdana" w:hAnsi="Verdana" w:cs="Tahoma"/>
                <w:b/>
                <w:bCs/>
                <w:sz w:val="20"/>
                <w:szCs w:val="20"/>
                <w:lang w:eastAsia="lt-LT"/>
              </w:rPr>
            </w:pPr>
            <w:r w:rsidRPr="00713E8E">
              <w:rPr>
                <w:rFonts w:ascii="Verdana" w:hAnsi="Verdana" w:cs="Tahoma"/>
                <w:b/>
                <w:bCs/>
                <w:sz w:val="20"/>
                <w:szCs w:val="20"/>
                <w:lang w:eastAsia="lt-LT"/>
              </w:rPr>
              <w:t>UAB „</w:t>
            </w:r>
            <w:proofErr w:type="spellStart"/>
            <w:r w:rsidRPr="00713E8E">
              <w:rPr>
                <w:rFonts w:ascii="Verdana" w:hAnsi="Verdana" w:cs="Tahoma"/>
                <w:b/>
                <w:bCs/>
                <w:sz w:val="20"/>
                <w:szCs w:val="20"/>
                <w:lang w:eastAsia="lt-LT"/>
              </w:rPr>
              <w:t>Adverum</w:t>
            </w:r>
            <w:proofErr w:type="spellEnd"/>
            <w:r w:rsidRPr="00713E8E">
              <w:rPr>
                <w:rFonts w:ascii="Verdana" w:hAnsi="Verdana" w:cs="Tahoma"/>
                <w:b/>
                <w:bCs/>
                <w:sz w:val="20"/>
                <w:szCs w:val="20"/>
                <w:lang w:eastAsia="lt-LT"/>
              </w:rPr>
              <w:t>“</w:t>
            </w:r>
          </w:p>
        </w:tc>
      </w:tr>
      <w:tr w:rsidR="00B7117D" w:rsidRPr="00713E8E" w14:paraId="0DEC3E38" w14:textId="77777777" w:rsidTr="007E13F6">
        <w:tc>
          <w:tcPr>
            <w:tcW w:w="4849" w:type="dxa"/>
          </w:tcPr>
          <w:p w14:paraId="173DC8FC" w14:textId="76B45FF6" w:rsidR="00B7117D" w:rsidRPr="00713E8E" w:rsidRDefault="00B7117D" w:rsidP="00B7117D">
            <w:pPr>
              <w:ind w:right="182"/>
              <w:jc w:val="both"/>
              <w:rPr>
                <w:rFonts w:ascii="Verdana" w:hAnsi="Verdana" w:cs="Tahoma"/>
                <w:sz w:val="20"/>
                <w:szCs w:val="20"/>
                <w:lang w:eastAsia="lt-LT"/>
              </w:rPr>
            </w:pPr>
            <w:r w:rsidRPr="00713E8E">
              <w:rPr>
                <w:rFonts w:ascii="Verdana" w:hAnsi="Verdana" w:cs="Tahoma"/>
                <w:sz w:val="20"/>
                <w:szCs w:val="20"/>
                <w:lang w:eastAsia="lt-LT"/>
              </w:rPr>
              <w:t>J. Balčikonio g. 3, LT-08247 Vilnius</w:t>
            </w:r>
          </w:p>
        </w:tc>
        <w:tc>
          <w:tcPr>
            <w:tcW w:w="4790" w:type="dxa"/>
          </w:tcPr>
          <w:p w14:paraId="38541D13" w14:textId="5BA3FB74" w:rsidR="00B7117D" w:rsidRPr="00713E8E" w:rsidRDefault="00E57B7A" w:rsidP="00B7117D">
            <w:pPr>
              <w:ind w:right="182"/>
              <w:jc w:val="both"/>
              <w:rPr>
                <w:rFonts w:ascii="Verdana" w:hAnsi="Verdana" w:cs="Tahoma"/>
                <w:sz w:val="20"/>
                <w:szCs w:val="20"/>
                <w:lang w:eastAsia="lt-LT"/>
              </w:rPr>
            </w:pPr>
            <w:r w:rsidRPr="00713E8E">
              <w:rPr>
                <w:rFonts w:ascii="Verdana" w:hAnsi="Verdana"/>
                <w:sz w:val="20"/>
                <w:szCs w:val="20"/>
              </w:rPr>
              <w:t>Gedimino pr. 27, Vilnius</w:t>
            </w:r>
          </w:p>
        </w:tc>
      </w:tr>
      <w:tr w:rsidR="00B7117D" w:rsidRPr="00713E8E" w14:paraId="3CE72D01" w14:textId="77777777" w:rsidTr="007E13F6">
        <w:tc>
          <w:tcPr>
            <w:tcW w:w="4849" w:type="dxa"/>
          </w:tcPr>
          <w:p w14:paraId="3B1B956E" w14:textId="00D24599" w:rsidR="00B7117D" w:rsidRPr="00713E8E" w:rsidRDefault="00B7117D" w:rsidP="00B7117D">
            <w:pPr>
              <w:ind w:right="182"/>
              <w:jc w:val="both"/>
              <w:rPr>
                <w:rFonts w:ascii="Verdana" w:hAnsi="Verdana" w:cs="Tahoma"/>
                <w:sz w:val="20"/>
                <w:szCs w:val="20"/>
                <w:lang w:eastAsia="lt-LT"/>
              </w:rPr>
            </w:pPr>
            <w:r w:rsidRPr="00713E8E">
              <w:rPr>
                <w:rFonts w:ascii="Verdana" w:hAnsi="Verdana" w:cs="Tahoma"/>
                <w:sz w:val="20"/>
                <w:szCs w:val="20"/>
                <w:lang w:eastAsia="lt-LT"/>
              </w:rPr>
              <w:t xml:space="preserve">Įstaigos kodas </w:t>
            </w:r>
            <w:r w:rsidRPr="00713E8E">
              <w:rPr>
                <w:rFonts w:ascii="Verdana" w:hAnsi="Verdana" w:cs="Tahoma"/>
                <w:bCs/>
                <w:sz w:val="20"/>
                <w:szCs w:val="20"/>
                <w:lang w:eastAsia="lt-LT"/>
              </w:rPr>
              <w:t>125447177</w:t>
            </w:r>
          </w:p>
        </w:tc>
        <w:tc>
          <w:tcPr>
            <w:tcW w:w="4790" w:type="dxa"/>
          </w:tcPr>
          <w:p w14:paraId="2C406172" w14:textId="099290FB" w:rsidR="00B7117D" w:rsidRPr="00713E8E" w:rsidRDefault="00344EF5" w:rsidP="00B7117D">
            <w:pPr>
              <w:ind w:right="182"/>
              <w:jc w:val="both"/>
              <w:rPr>
                <w:rFonts w:ascii="Verdana" w:hAnsi="Verdana" w:cs="Tahoma"/>
                <w:sz w:val="20"/>
                <w:szCs w:val="20"/>
                <w:lang w:eastAsia="lt-LT"/>
              </w:rPr>
            </w:pPr>
            <w:r w:rsidRPr="00713E8E">
              <w:rPr>
                <w:rFonts w:ascii="Verdana" w:hAnsi="Verdana" w:cs="Tahoma"/>
                <w:sz w:val="20"/>
                <w:szCs w:val="20"/>
                <w:lang w:eastAsia="lt-LT"/>
              </w:rPr>
              <w:t xml:space="preserve">Įmonės kodas </w:t>
            </w:r>
            <w:r w:rsidRPr="00713E8E">
              <w:rPr>
                <w:rFonts w:ascii="Verdana" w:hAnsi="Verdana"/>
                <w:sz w:val="20"/>
                <w:szCs w:val="20"/>
              </w:rPr>
              <w:t>300003647</w:t>
            </w:r>
          </w:p>
        </w:tc>
      </w:tr>
      <w:tr w:rsidR="00B7117D" w:rsidRPr="00713E8E" w14:paraId="47D202E6" w14:textId="77777777" w:rsidTr="007E13F6">
        <w:tc>
          <w:tcPr>
            <w:tcW w:w="4849" w:type="dxa"/>
          </w:tcPr>
          <w:p w14:paraId="0BB649FF" w14:textId="29125D5A" w:rsidR="00B7117D" w:rsidRPr="00713E8E" w:rsidRDefault="00B7117D" w:rsidP="00B7117D">
            <w:pPr>
              <w:ind w:right="182"/>
              <w:jc w:val="both"/>
              <w:rPr>
                <w:rFonts w:ascii="Verdana" w:hAnsi="Verdana" w:cs="Tahoma"/>
                <w:sz w:val="20"/>
                <w:szCs w:val="20"/>
                <w:lang w:eastAsia="lt-LT"/>
              </w:rPr>
            </w:pPr>
            <w:proofErr w:type="spellStart"/>
            <w:r w:rsidRPr="00713E8E">
              <w:rPr>
                <w:rFonts w:ascii="Verdana" w:hAnsi="Verdana" w:cs="Tahoma"/>
                <w:sz w:val="20"/>
                <w:szCs w:val="20"/>
                <w:lang w:eastAsia="lt-LT"/>
              </w:rPr>
              <w:t>A.s</w:t>
            </w:r>
            <w:proofErr w:type="spellEnd"/>
            <w:r w:rsidRPr="00713E8E">
              <w:rPr>
                <w:rFonts w:ascii="Verdana" w:hAnsi="Verdana" w:cs="Tahoma"/>
                <w:sz w:val="20"/>
                <w:szCs w:val="20"/>
                <w:lang w:eastAsia="lt-LT"/>
              </w:rPr>
              <w:t>. Nr. LT34 7044 0600 0729 1073</w:t>
            </w:r>
          </w:p>
        </w:tc>
        <w:tc>
          <w:tcPr>
            <w:tcW w:w="4790" w:type="dxa"/>
          </w:tcPr>
          <w:p w14:paraId="6B416BD0" w14:textId="1281F5A3" w:rsidR="00B7117D" w:rsidRPr="00713E8E" w:rsidRDefault="00344EF5" w:rsidP="00B7117D">
            <w:pPr>
              <w:ind w:right="182"/>
              <w:jc w:val="both"/>
              <w:rPr>
                <w:rFonts w:ascii="Verdana" w:hAnsi="Verdana" w:cs="Tahoma"/>
                <w:sz w:val="20"/>
                <w:szCs w:val="20"/>
                <w:lang w:eastAsia="lt-LT"/>
              </w:rPr>
            </w:pPr>
            <w:r w:rsidRPr="00713E8E">
              <w:rPr>
                <w:rFonts w:ascii="Verdana" w:hAnsi="Verdana" w:cs="Tahoma"/>
                <w:sz w:val="20"/>
                <w:szCs w:val="20"/>
                <w:lang w:eastAsia="lt-LT"/>
              </w:rPr>
              <w:t>PVM mokėtojo kodas</w:t>
            </w:r>
            <w:r w:rsidR="00697C0A" w:rsidRPr="00713E8E">
              <w:rPr>
                <w:rFonts w:ascii="Verdana" w:hAnsi="Verdana" w:cs="Tahoma"/>
                <w:sz w:val="20"/>
                <w:szCs w:val="20"/>
                <w:lang w:eastAsia="lt-LT"/>
              </w:rPr>
              <w:t xml:space="preserve"> </w:t>
            </w:r>
            <w:r w:rsidR="00697C0A" w:rsidRPr="00713E8E">
              <w:rPr>
                <w:rFonts w:ascii="Verdana" w:hAnsi="Verdana"/>
                <w:sz w:val="20"/>
                <w:szCs w:val="20"/>
              </w:rPr>
              <w:t>LT140489219</w:t>
            </w:r>
          </w:p>
        </w:tc>
      </w:tr>
      <w:tr w:rsidR="00B7117D" w:rsidRPr="00713E8E" w14:paraId="05856F13" w14:textId="77777777" w:rsidTr="007E13F6">
        <w:tc>
          <w:tcPr>
            <w:tcW w:w="4849" w:type="dxa"/>
          </w:tcPr>
          <w:p w14:paraId="31208058" w14:textId="77777777" w:rsidR="00B7117D" w:rsidRPr="00713E8E" w:rsidRDefault="00B7117D" w:rsidP="00B7117D">
            <w:pPr>
              <w:shd w:val="clear" w:color="auto" w:fill="FFFFFF"/>
              <w:ind w:right="182"/>
              <w:contextualSpacing/>
              <w:jc w:val="both"/>
              <w:rPr>
                <w:rFonts w:ascii="Verdana" w:hAnsi="Verdana" w:cs="Tahoma"/>
                <w:sz w:val="20"/>
                <w:szCs w:val="20"/>
                <w:lang w:eastAsia="lt-LT"/>
              </w:rPr>
            </w:pPr>
            <w:r w:rsidRPr="00713E8E">
              <w:rPr>
                <w:rFonts w:ascii="Verdana" w:hAnsi="Verdana" w:cs="Tahoma"/>
                <w:sz w:val="20"/>
                <w:szCs w:val="20"/>
                <w:lang w:eastAsia="lt-LT"/>
              </w:rPr>
              <w:t>AB SEB bankas</w:t>
            </w:r>
          </w:p>
          <w:p w14:paraId="3782E9E5" w14:textId="6D7A674A" w:rsidR="00D26601" w:rsidRPr="00713E8E" w:rsidRDefault="00D26601" w:rsidP="00D26601">
            <w:pPr>
              <w:jc w:val="both"/>
              <w:rPr>
                <w:rFonts w:ascii="Verdana" w:hAnsi="Verdana" w:cs="Tahoma"/>
                <w:snapToGrid w:val="0"/>
                <w:color w:val="000000"/>
                <w:position w:val="6"/>
                <w:sz w:val="20"/>
                <w:szCs w:val="20"/>
                <w:lang w:eastAsia="lt-LT"/>
              </w:rPr>
            </w:pPr>
            <w:r w:rsidRPr="00713E8E">
              <w:rPr>
                <w:rFonts w:ascii="Verdana" w:hAnsi="Verdana" w:cs="Tahoma"/>
                <w:sz w:val="20"/>
                <w:szCs w:val="20"/>
                <w:lang w:eastAsia="lt-LT"/>
              </w:rPr>
              <w:t xml:space="preserve">Tel. </w:t>
            </w:r>
            <w:r w:rsidR="00E55372" w:rsidRPr="00E55372">
              <w:rPr>
                <w:rFonts w:ascii="Verdana" w:hAnsi="Verdana" w:cs="Tahoma"/>
                <w:sz w:val="20"/>
                <w:szCs w:val="20"/>
                <w:lang w:eastAsia="lt-LT"/>
              </w:rPr>
              <w:t>8 620 75 756</w:t>
            </w:r>
          </w:p>
          <w:p w14:paraId="5F88F810" w14:textId="3453B774" w:rsidR="004F1028" w:rsidRPr="00713E8E" w:rsidRDefault="004F1028" w:rsidP="00B7117D">
            <w:pPr>
              <w:shd w:val="clear" w:color="auto" w:fill="FFFFFF"/>
              <w:ind w:right="182"/>
              <w:contextualSpacing/>
              <w:jc w:val="both"/>
              <w:rPr>
                <w:rFonts w:ascii="Verdana" w:hAnsi="Verdana" w:cs="Tahoma"/>
                <w:sz w:val="20"/>
                <w:szCs w:val="20"/>
                <w:lang w:eastAsia="lt-LT"/>
              </w:rPr>
            </w:pPr>
          </w:p>
          <w:p w14:paraId="5F025870" w14:textId="77777777" w:rsidR="004F1028" w:rsidRPr="00713E8E" w:rsidRDefault="004F1028" w:rsidP="00B7117D">
            <w:pPr>
              <w:shd w:val="clear" w:color="auto" w:fill="FFFFFF"/>
              <w:ind w:right="182"/>
              <w:contextualSpacing/>
              <w:jc w:val="both"/>
              <w:rPr>
                <w:rFonts w:ascii="Verdana" w:hAnsi="Verdana" w:cs="Tahoma"/>
                <w:sz w:val="20"/>
                <w:szCs w:val="20"/>
                <w:lang w:eastAsia="lt-LT"/>
              </w:rPr>
            </w:pPr>
          </w:p>
          <w:p w14:paraId="5A749409" w14:textId="77777777" w:rsidR="004F1028" w:rsidRPr="00713E8E" w:rsidRDefault="004F1028" w:rsidP="00B7117D">
            <w:pPr>
              <w:shd w:val="clear" w:color="auto" w:fill="FFFFFF"/>
              <w:ind w:right="182"/>
              <w:contextualSpacing/>
              <w:jc w:val="both"/>
              <w:rPr>
                <w:rFonts w:ascii="Verdana" w:hAnsi="Verdana" w:cs="Tahoma"/>
                <w:sz w:val="20"/>
                <w:szCs w:val="20"/>
                <w:lang w:eastAsia="lt-LT"/>
              </w:rPr>
            </w:pPr>
          </w:p>
          <w:p w14:paraId="39430B45" w14:textId="02B9FBF7" w:rsidR="004F1028" w:rsidRPr="004F1028" w:rsidRDefault="004F1028" w:rsidP="004F1028">
            <w:pPr>
              <w:ind w:right="182"/>
              <w:jc w:val="both"/>
              <w:rPr>
                <w:rFonts w:ascii="Verdana" w:hAnsi="Verdana" w:cs="Tahoma"/>
                <w:sz w:val="20"/>
                <w:szCs w:val="20"/>
                <w:lang w:eastAsia="lt-LT"/>
              </w:rPr>
            </w:pPr>
            <w:r w:rsidRPr="00713E8E">
              <w:rPr>
                <w:rFonts w:ascii="Verdana" w:hAnsi="Verdana" w:cs="Tahoma"/>
                <w:sz w:val="20"/>
                <w:szCs w:val="20"/>
                <w:lang w:eastAsia="lt-LT"/>
              </w:rPr>
              <w:t>D</w:t>
            </w:r>
            <w:r w:rsidRPr="004F1028">
              <w:rPr>
                <w:rFonts w:ascii="Verdana" w:hAnsi="Verdana" w:cs="Tahoma"/>
                <w:sz w:val="20"/>
                <w:szCs w:val="20"/>
                <w:lang w:eastAsia="lt-LT"/>
              </w:rPr>
              <w:t xml:space="preserve">irektorė </w:t>
            </w:r>
          </w:p>
          <w:p w14:paraId="5C142125" w14:textId="77777777" w:rsidR="004F1028" w:rsidRPr="004F1028" w:rsidRDefault="004F1028" w:rsidP="004F1028">
            <w:pPr>
              <w:ind w:right="182"/>
              <w:jc w:val="both"/>
              <w:rPr>
                <w:rFonts w:ascii="Verdana" w:hAnsi="Verdana" w:cs="Tahoma"/>
                <w:sz w:val="20"/>
                <w:szCs w:val="20"/>
                <w:lang w:eastAsia="lt-LT"/>
              </w:rPr>
            </w:pPr>
            <w:r w:rsidRPr="004F1028">
              <w:rPr>
                <w:rFonts w:ascii="Verdana" w:hAnsi="Verdana" w:cs="Tahoma"/>
                <w:sz w:val="20"/>
                <w:szCs w:val="20"/>
                <w:lang w:eastAsia="lt-LT"/>
              </w:rPr>
              <w:t xml:space="preserve">Romualda </w:t>
            </w:r>
            <w:proofErr w:type="spellStart"/>
            <w:r w:rsidRPr="004F1028">
              <w:rPr>
                <w:rFonts w:ascii="Verdana" w:hAnsi="Verdana" w:cs="Tahoma"/>
                <w:sz w:val="20"/>
                <w:szCs w:val="20"/>
                <w:lang w:eastAsia="lt-LT"/>
              </w:rPr>
              <w:t>Stragienė</w:t>
            </w:r>
            <w:proofErr w:type="spellEnd"/>
          </w:p>
          <w:p w14:paraId="677C7FEB" w14:textId="7807B340" w:rsidR="004F1028" w:rsidRPr="00713E8E" w:rsidRDefault="004F1028" w:rsidP="00B7117D">
            <w:pPr>
              <w:shd w:val="clear" w:color="auto" w:fill="FFFFFF"/>
              <w:ind w:right="182"/>
              <w:contextualSpacing/>
              <w:jc w:val="both"/>
              <w:rPr>
                <w:rFonts w:ascii="Verdana" w:hAnsi="Verdana" w:cs="Tahoma"/>
                <w:sz w:val="20"/>
                <w:szCs w:val="20"/>
                <w:lang w:eastAsia="lt-LT"/>
              </w:rPr>
            </w:pPr>
          </w:p>
        </w:tc>
        <w:tc>
          <w:tcPr>
            <w:tcW w:w="4790" w:type="dxa"/>
          </w:tcPr>
          <w:p w14:paraId="2E443F73" w14:textId="1525F9BB" w:rsidR="00B7117D" w:rsidRPr="00713E8E" w:rsidRDefault="00697C0A" w:rsidP="00B7117D">
            <w:pPr>
              <w:shd w:val="clear" w:color="auto" w:fill="FFFFFF"/>
              <w:ind w:right="182"/>
              <w:contextualSpacing/>
              <w:jc w:val="both"/>
              <w:rPr>
                <w:rFonts w:ascii="Verdana" w:hAnsi="Verdana" w:cs="Tahoma"/>
                <w:sz w:val="20"/>
                <w:szCs w:val="20"/>
                <w:lang w:eastAsia="lt-LT"/>
              </w:rPr>
            </w:pPr>
            <w:proofErr w:type="spellStart"/>
            <w:r w:rsidRPr="00713E8E">
              <w:rPr>
                <w:rFonts w:ascii="Verdana" w:hAnsi="Verdana" w:cs="Tahoma"/>
                <w:sz w:val="20"/>
                <w:szCs w:val="20"/>
                <w:lang w:eastAsia="lt-LT"/>
              </w:rPr>
              <w:t>A.s</w:t>
            </w:r>
            <w:proofErr w:type="spellEnd"/>
            <w:r w:rsidRPr="00713E8E">
              <w:rPr>
                <w:rFonts w:ascii="Verdana" w:hAnsi="Verdana" w:cs="Tahoma"/>
                <w:sz w:val="20"/>
                <w:szCs w:val="20"/>
                <w:lang w:eastAsia="lt-LT"/>
              </w:rPr>
              <w:t xml:space="preserve">. Nr. </w:t>
            </w:r>
            <w:r w:rsidR="009D34FC" w:rsidRPr="00713E8E">
              <w:rPr>
                <w:rFonts w:ascii="Verdana" w:hAnsi="Verdana"/>
                <w:sz w:val="20"/>
                <w:szCs w:val="20"/>
              </w:rPr>
              <w:t>LT637044060003963839</w:t>
            </w:r>
          </w:p>
          <w:p w14:paraId="2F116772" w14:textId="2381CA15" w:rsidR="00B7117D" w:rsidRPr="00713E8E" w:rsidRDefault="009D34FC" w:rsidP="00B7117D">
            <w:pPr>
              <w:shd w:val="clear" w:color="auto" w:fill="FFFFFF"/>
              <w:ind w:right="182"/>
              <w:contextualSpacing/>
              <w:jc w:val="both"/>
              <w:rPr>
                <w:rFonts w:ascii="Verdana" w:hAnsi="Verdana" w:cs="Tahoma"/>
                <w:sz w:val="20"/>
                <w:szCs w:val="20"/>
                <w:lang w:eastAsia="lt-LT"/>
              </w:rPr>
            </w:pPr>
            <w:r w:rsidRPr="00713E8E">
              <w:rPr>
                <w:rFonts w:ascii="Verdana" w:hAnsi="Verdana"/>
                <w:sz w:val="20"/>
                <w:szCs w:val="20"/>
              </w:rPr>
              <w:t>AB SEB bankas</w:t>
            </w:r>
          </w:p>
          <w:p w14:paraId="0A736054" w14:textId="56665DC4" w:rsidR="00B7117D" w:rsidRPr="00713E8E" w:rsidRDefault="00D26601" w:rsidP="00B7117D">
            <w:pPr>
              <w:shd w:val="clear" w:color="auto" w:fill="FFFFFF"/>
              <w:ind w:right="182"/>
              <w:contextualSpacing/>
              <w:jc w:val="both"/>
              <w:rPr>
                <w:rFonts w:ascii="Verdana" w:hAnsi="Verdana" w:cs="Tahoma"/>
                <w:sz w:val="20"/>
                <w:szCs w:val="20"/>
                <w:lang w:eastAsia="lt-LT"/>
              </w:rPr>
            </w:pPr>
            <w:r w:rsidRPr="00713E8E">
              <w:rPr>
                <w:rFonts w:ascii="Verdana" w:hAnsi="Verdana" w:cs="Tahoma"/>
                <w:sz w:val="20"/>
                <w:szCs w:val="20"/>
                <w:lang w:eastAsia="lt-LT"/>
              </w:rPr>
              <w:t xml:space="preserve">Tel. </w:t>
            </w:r>
            <w:r w:rsidRPr="00713E8E">
              <w:rPr>
                <w:rFonts w:ascii="Verdana" w:hAnsi="Verdana"/>
                <w:sz w:val="20"/>
                <w:szCs w:val="20"/>
              </w:rPr>
              <w:t>+370 5 233 6561</w:t>
            </w:r>
          </w:p>
          <w:p w14:paraId="355B9635" w14:textId="77777777" w:rsidR="00B7117D" w:rsidRPr="00713E8E" w:rsidRDefault="00B7117D" w:rsidP="00B7117D">
            <w:pPr>
              <w:shd w:val="clear" w:color="auto" w:fill="FFFFFF"/>
              <w:ind w:right="182"/>
              <w:contextualSpacing/>
              <w:jc w:val="both"/>
              <w:rPr>
                <w:rFonts w:ascii="Verdana" w:hAnsi="Verdana" w:cs="Tahoma"/>
                <w:sz w:val="20"/>
                <w:szCs w:val="20"/>
                <w:lang w:eastAsia="lt-LT"/>
              </w:rPr>
            </w:pPr>
          </w:p>
          <w:p w14:paraId="3E930422" w14:textId="77777777" w:rsidR="00713E8E" w:rsidRDefault="00713E8E" w:rsidP="00D26601">
            <w:pPr>
              <w:shd w:val="clear" w:color="auto" w:fill="FFFFFF"/>
              <w:ind w:right="182"/>
              <w:contextualSpacing/>
              <w:jc w:val="both"/>
              <w:rPr>
                <w:rFonts w:ascii="Verdana" w:hAnsi="Verdana" w:cs="Tahoma"/>
                <w:sz w:val="20"/>
                <w:szCs w:val="20"/>
                <w:lang w:eastAsia="lt-LT"/>
              </w:rPr>
            </w:pPr>
          </w:p>
          <w:p w14:paraId="0FF4B7B5" w14:textId="125AC061" w:rsidR="00B7117D" w:rsidRPr="00713E8E" w:rsidRDefault="00FD4791" w:rsidP="00D26601">
            <w:pPr>
              <w:shd w:val="clear" w:color="auto" w:fill="FFFFFF"/>
              <w:ind w:right="182"/>
              <w:contextualSpacing/>
              <w:jc w:val="both"/>
              <w:rPr>
                <w:rFonts w:ascii="Verdana" w:hAnsi="Verdana" w:cs="Tahoma"/>
                <w:sz w:val="20"/>
                <w:szCs w:val="20"/>
                <w:lang w:eastAsia="lt-LT"/>
              </w:rPr>
            </w:pPr>
            <w:r w:rsidRPr="00713E8E">
              <w:rPr>
                <w:rFonts w:ascii="Verdana" w:hAnsi="Verdana" w:cs="Tahoma"/>
                <w:sz w:val="20"/>
                <w:szCs w:val="20"/>
                <w:lang w:eastAsia="lt-LT"/>
              </w:rPr>
              <w:t>Direktorė</w:t>
            </w:r>
          </w:p>
          <w:p w14:paraId="237974E0" w14:textId="6A48A359" w:rsidR="00FD4791" w:rsidRPr="00713E8E" w:rsidRDefault="00FD4791" w:rsidP="00D26601">
            <w:pPr>
              <w:shd w:val="clear" w:color="auto" w:fill="FFFFFF"/>
              <w:ind w:right="182"/>
              <w:contextualSpacing/>
              <w:jc w:val="both"/>
              <w:rPr>
                <w:rFonts w:ascii="Verdana" w:hAnsi="Verdana" w:cs="Tahoma"/>
                <w:sz w:val="20"/>
                <w:szCs w:val="20"/>
                <w:lang w:eastAsia="lt-LT"/>
              </w:rPr>
            </w:pPr>
            <w:r w:rsidRPr="00713E8E">
              <w:rPr>
                <w:rFonts w:ascii="Verdana" w:hAnsi="Verdana" w:cs="Tahoma"/>
                <w:sz w:val="20"/>
                <w:szCs w:val="20"/>
                <w:lang w:eastAsia="lt-LT"/>
              </w:rPr>
              <w:t xml:space="preserve">Ieva </w:t>
            </w:r>
            <w:proofErr w:type="spellStart"/>
            <w:r w:rsidRPr="00713E8E">
              <w:rPr>
                <w:rFonts w:ascii="Verdana" w:hAnsi="Verdana" w:cs="Tahoma"/>
                <w:sz w:val="20"/>
                <w:szCs w:val="20"/>
                <w:lang w:eastAsia="lt-LT"/>
              </w:rPr>
              <w:t>Naujalytė</w:t>
            </w:r>
            <w:proofErr w:type="spellEnd"/>
          </w:p>
        </w:tc>
      </w:tr>
      <w:tr w:rsidR="003E646A" w:rsidRPr="00713E8E" w14:paraId="611E98B0" w14:textId="77777777" w:rsidTr="007E13F6">
        <w:tc>
          <w:tcPr>
            <w:tcW w:w="4849" w:type="dxa"/>
          </w:tcPr>
          <w:p w14:paraId="6B02DA21" w14:textId="77777777" w:rsidR="003E646A" w:rsidRPr="00713E8E" w:rsidRDefault="003E646A" w:rsidP="0076661D">
            <w:pPr>
              <w:ind w:right="182"/>
              <w:jc w:val="both"/>
              <w:rPr>
                <w:rFonts w:ascii="Verdana" w:hAnsi="Verdana" w:cs="Tahoma"/>
                <w:sz w:val="20"/>
                <w:szCs w:val="20"/>
                <w:lang w:eastAsia="lt-LT"/>
              </w:rPr>
            </w:pPr>
          </w:p>
        </w:tc>
        <w:tc>
          <w:tcPr>
            <w:tcW w:w="4790" w:type="dxa"/>
          </w:tcPr>
          <w:p w14:paraId="677726F6" w14:textId="77777777" w:rsidR="003E646A" w:rsidRPr="00713E8E" w:rsidRDefault="003E646A" w:rsidP="0076661D">
            <w:pPr>
              <w:ind w:right="182"/>
              <w:jc w:val="both"/>
              <w:rPr>
                <w:rFonts w:ascii="Verdana" w:hAnsi="Verdana" w:cs="Tahoma"/>
                <w:sz w:val="20"/>
                <w:szCs w:val="20"/>
                <w:lang w:eastAsia="lt-LT"/>
              </w:rPr>
            </w:pPr>
          </w:p>
        </w:tc>
      </w:tr>
    </w:tbl>
    <w:p w14:paraId="6DD4724C" w14:textId="77777777" w:rsidR="00FB54C9" w:rsidRPr="00366AFB" w:rsidRDefault="00FB54C9" w:rsidP="0076661D">
      <w:pPr>
        <w:rPr>
          <w:rFonts w:ascii="Verdana" w:hAnsi="Verdana" w:cs="Tahoma"/>
          <w:sz w:val="20"/>
          <w:szCs w:val="20"/>
        </w:rPr>
      </w:pPr>
    </w:p>
    <w:sectPr w:rsidR="00FB54C9" w:rsidRPr="00366AFB" w:rsidSect="008A50BD">
      <w:headerReference w:type="even" r:id="rId10"/>
      <w:headerReference w:type="default" r:id="rId11"/>
      <w:pgSz w:w="11907" w:h="16840" w:code="9"/>
      <w:pgMar w:top="568"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2094" w14:textId="77777777" w:rsidR="001C37D6" w:rsidRDefault="001C37D6">
      <w:r>
        <w:separator/>
      </w:r>
    </w:p>
  </w:endnote>
  <w:endnote w:type="continuationSeparator" w:id="0">
    <w:p w14:paraId="74EB0EFA" w14:textId="77777777" w:rsidR="001C37D6" w:rsidRDefault="001C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448E" w14:textId="77777777" w:rsidR="001C37D6" w:rsidRDefault="001C37D6">
      <w:r>
        <w:separator/>
      </w:r>
    </w:p>
  </w:footnote>
  <w:footnote w:type="continuationSeparator" w:id="0">
    <w:p w14:paraId="02037CE5" w14:textId="77777777" w:rsidR="001C37D6" w:rsidRDefault="001C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F18" w14:textId="7460B17A" w:rsidR="008F157B" w:rsidRDefault="008F15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0BD">
      <w:rPr>
        <w:rStyle w:val="PageNumber"/>
        <w:noProof/>
      </w:rPr>
      <w:t>2</w:t>
    </w:r>
    <w:r>
      <w:rPr>
        <w:rStyle w:val="PageNumber"/>
      </w:rPr>
      <w:fldChar w:fldCharType="end"/>
    </w:r>
  </w:p>
  <w:p w14:paraId="0AB22F4D" w14:textId="77777777" w:rsidR="008F157B" w:rsidRDefault="008F1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62F1" w14:textId="77777777" w:rsidR="008F157B" w:rsidRDefault="008F15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9D69D5" w14:textId="77777777" w:rsidR="008F157B" w:rsidRDefault="008F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3A2"/>
    <w:multiLevelType w:val="multilevel"/>
    <w:tmpl w:val="75E40B80"/>
    <w:lvl w:ilvl="0">
      <w:start w:val="2"/>
      <w:numFmt w:val="decimal"/>
      <w:lvlText w:val="%1."/>
      <w:lvlJc w:val="left"/>
      <w:pPr>
        <w:tabs>
          <w:tab w:val="num" w:pos="360"/>
        </w:tabs>
        <w:ind w:left="360" w:hanging="360"/>
      </w:pPr>
      <w:rPr>
        <w:rFonts w:hint="default"/>
      </w:rPr>
    </w:lvl>
    <w:lvl w:ilvl="1">
      <w:start w:val="5"/>
      <w:numFmt w:val="decimal"/>
      <w:lvlRestart w:val="0"/>
      <w:lvlText w:val="%1.%2."/>
      <w:lvlJc w:val="left"/>
      <w:pPr>
        <w:tabs>
          <w:tab w:val="num" w:pos="567"/>
        </w:tabs>
        <w:ind w:left="567" w:hanging="567"/>
      </w:pPr>
      <w:rPr>
        <w:rFonts w:hint="default"/>
      </w:rPr>
    </w:lvl>
    <w:lvl w:ilvl="2">
      <w:start w:val="1"/>
      <w:numFmt w:val="decimal"/>
      <w:lvlRestart w:val="0"/>
      <w:isLg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A5564"/>
    <w:multiLevelType w:val="multilevel"/>
    <w:tmpl w:val="03CA96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D3B85"/>
    <w:multiLevelType w:val="hybridMultilevel"/>
    <w:tmpl w:val="BA444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A273E78"/>
    <w:multiLevelType w:val="multilevel"/>
    <w:tmpl w:val="80CEF454"/>
    <w:lvl w:ilvl="0">
      <w:start w:val="6"/>
      <w:numFmt w:val="decimal"/>
      <w:lvlText w:val="%1"/>
      <w:lvlJc w:val="left"/>
      <w:pPr>
        <w:tabs>
          <w:tab w:val="num" w:pos="1545"/>
        </w:tabs>
        <w:ind w:left="1545" w:hanging="1545"/>
      </w:pPr>
      <w:rPr>
        <w:rFonts w:hint="default"/>
      </w:rPr>
    </w:lvl>
    <w:lvl w:ilvl="1">
      <w:start w:val="1"/>
      <w:numFmt w:val="decimal"/>
      <w:lvlText w:val="%1.%2"/>
      <w:lvlJc w:val="left"/>
      <w:pPr>
        <w:tabs>
          <w:tab w:val="num" w:pos="2385"/>
        </w:tabs>
        <w:ind w:left="2385" w:hanging="1545"/>
      </w:pPr>
      <w:rPr>
        <w:rFonts w:hint="default"/>
      </w:rPr>
    </w:lvl>
    <w:lvl w:ilvl="2">
      <w:start w:val="1"/>
      <w:numFmt w:val="decimal"/>
      <w:lvlText w:val="%1.%2.%3"/>
      <w:lvlJc w:val="left"/>
      <w:pPr>
        <w:tabs>
          <w:tab w:val="num" w:pos="3225"/>
        </w:tabs>
        <w:ind w:left="3225" w:hanging="1545"/>
      </w:pPr>
      <w:rPr>
        <w:rFonts w:hint="default"/>
      </w:rPr>
    </w:lvl>
    <w:lvl w:ilvl="3">
      <w:start w:val="1"/>
      <w:numFmt w:val="decimal"/>
      <w:lvlText w:val="%1.%2.%3.%4"/>
      <w:lvlJc w:val="left"/>
      <w:pPr>
        <w:tabs>
          <w:tab w:val="num" w:pos="4065"/>
        </w:tabs>
        <w:ind w:left="4065" w:hanging="1545"/>
      </w:pPr>
      <w:rPr>
        <w:rFonts w:hint="default"/>
      </w:rPr>
    </w:lvl>
    <w:lvl w:ilvl="4">
      <w:start w:val="1"/>
      <w:numFmt w:val="decimal"/>
      <w:lvlText w:val="%1.%2.%3.%4.%5"/>
      <w:lvlJc w:val="left"/>
      <w:pPr>
        <w:tabs>
          <w:tab w:val="num" w:pos="4905"/>
        </w:tabs>
        <w:ind w:left="4905" w:hanging="1545"/>
      </w:pPr>
      <w:rPr>
        <w:rFonts w:hint="default"/>
      </w:rPr>
    </w:lvl>
    <w:lvl w:ilvl="5">
      <w:start w:val="1"/>
      <w:numFmt w:val="decimal"/>
      <w:lvlText w:val="%1.%2.%3.%4.%5.%6"/>
      <w:lvlJc w:val="left"/>
      <w:pPr>
        <w:tabs>
          <w:tab w:val="num" w:pos="5745"/>
        </w:tabs>
        <w:ind w:left="5745" w:hanging="1545"/>
      </w:pPr>
      <w:rPr>
        <w:rFonts w:hint="default"/>
      </w:rPr>
    </w:lvl>
    <w:lvl w:ilvl="6">
      <w:start w:val="1"/>
      <w:numFmt w:val="decimal"/>
      <w:lvlText w:val="%1.%2.%3.%4.%5.%6.%7"/>
      <w:lvlJc w:val="left"/>
      <w:pPr>
        <w:tabs>
          <w:tab w:val="num" w:pos="6585"/>
        </w:tabs>
        <w:ind w:left="6585" w:hanging="1545"/>
      </w:pPr>
      <w:rPr>
        <w:rFonts w:hint="default"/>
      </w:rPr>
    </w:lvl>
    <w:lvl w:ilvl="7">
      <w:start w:val="1"/>
      <w:numFmt w:val="decimal"/>
      <w:lvlText w:val="%1.%2.%3.%4.%5.%6.%7.%8"/>
      <w:lvlJc w:val="left"/>
      <w:pPr>
        <w:tabs>
          <w:tab w:val="num" w:pos="7425"/>
        </w:tabs>
        <w:ind w:left="7425" w:hanging="1545"/>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B2A07C8"/>
    <w:multiLevelType w:val="multilevel"/>
    <w:tmpl w:val="612C501C"/>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E366E6"/>
    <w:multiLevelType w:val="multilevel"/>
    <w:tmpl w:val="5D3C3A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BB6C0F"/>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550842"/>
    <w:multiLevelType w:val="multilevel"/>
    <w:tmpl w:val="05365C2E"/>
    <w:lvl w:ilvl="0">
      <w:start w:val="9"/>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4A67EB"/>
    <w:multiLevelType w:val="multilevel"/>
    <w:tmpl w:val="BDDE8F8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4920"/>
        </w:tabs>
        <w:ind w:left="492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2E73D9B"/>
    <w:multiLevelType w:val="multilevel"/>
    <w:tmpl w:val="DFE86C80"/>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2C50B6"/>
    <w:multiLevelType w:val="multilevel"/>
    <w:tmpl w:val="962C7F5A"/>
    <w:lvl w:ilvl="0">
      <w:start w:val="10"/>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642E6E"/>
    <w:multiLevelType w:val="multilevel"/>
    <w:tmpl w:val="F190B7F6"/>
    <w:lvl w:ilvl="0">
      <w:start w:val="9"/>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9252BF4"/>
    <w:multiLevelType w:val="multilevel"/>
    <w:tmpl w:val="8F145B7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3.%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9317CFE"/>
    <w:multiLevelType w:val="hybridMultilevel"/>
    <w:tmpl w:val="FAB6DA1C"/>
    <w:lvl w:ilvl="0" w:tplc="04270001">
      <w:start w:val="1"/>
      <w:numFmt w:val="bullet"/>
      <w:lvlText w:val=""/>
      <w:lvlJc w:val="left"/>
      <w:pPr>
        <w:ind w:left="853" w:hanging="360"/>
      </w:pPr>
      <w:rPr>
        <w:rFonts w:ascii="Symbol" w:hAnsi="Symbol" w:hint="default"/>
      </w:rPr>
    </w:lvl>
    <w:lvl w:ilvl="1" w:tplc="04270003" w:tentative="1">
      <w:start w:val="1"/>
      <w:numFmt w:val="bullet"/>
      <w:lvlText w:val="o"/>
      <w:lvlJc w:val="left"/>
      <w:pPr>
        <w:ind w:left="1573" w:hanging="360"/>
      </w:pPr>
      <w:rPr>
        <w:rFonts w:ascii="Courier New" w:hAnsi="Courier New" w:cs="Courier New" w:hint="default"/>
      </w:rPr>
    </w:lvl>
    <w:lvl w:ilvl="2" w:tplc="04270005" w:tentative="1">
      <w:start w:val="1"/>
      <w:numFmt w:val="bullet"/>
      <w:lvlText w:val=""/>
      <w:lvlJc w:val="left"/>
      <w:pPr>
        <w:ind w:left="2293" w:hanging="360"/>
      </w:pPr>
      <w:rPr>
        <w:rFonts w:ascii="Wingdings" w:hAnsi="Wingdings" w:hint="default"/>
      </w:rPr>
    </w:lvl>
    <w:lvl w:ilvl="3" w:tplc="04270001" w:tentative="1">
      <w:start w:val="1"/>
      <w:numFmt w:val="bullet"/>
      <w:lvlText w:val=""/>
      <w:lvlJc w:val="left"/>
      <w:pPr>
        <w:ind w:left="3013" w:hanging="360"/>
      </w:pPr>
      <w:rPr>
        <w:rFonts w:ascii="Symbol" w:hAnsi="Symbol" w:hint="default"/>
      </w:rPr>
    </w:lvl>
    <w:lvl w:ilvl="4" w:tplc="04270003" w:tentative="1">
      <w:start w:val="1"/>
      <w:numFmt w:val="bullet"/>
      <w:lvlText w:val="o"/>
      <w:lvlJc w:val="left"/>
      <w:pPr>
        <w:ind w:left="3733" w:hanging="360"/>
      </w:pPr>
      <w:rPr>
        <w:rFonts w:ascii="Courier New" w:hAnsi="Courier New" w:cs="Courier New" w:hint="default"/>
      </w:rPr>
    </w:lvl>
    <w:lvl w:ilvl="5" w:tplc="04270005" w:tentative="1">
      <w:start w:val="1"/>
      <w:numFmt w:val="bullet"/>
      <w:lvlText w:val=""/>
      <w:lvlJc w:val="left"/>
      <w:pPr>
        <w:ind w:left="4453" w:hanging="360"/>
      </w:pPr>
      <w:rPr>
        <w:rFonts w:ascii="Wingdings" w:hAnsi="Wingdings" w:hint="default"/>
      </w:rPr>
    </w:lvl>
    <w:lvl w:ilvl="6" w:tplc="04270001" w:tentative="1">
      <w:start w:val="1"/>
      <w:numFmt w:val="bullet"/>
      <w:lvlText w:val=""/>
      <w:lvlJc w:val="left"/>
      <w:pPr>
        <w:ind w:left="5173" w:hanging="360"/>
      </w:pPr>
      <w:rPr>
        <w:rFonts w:ascii="Symbol" w:hAnsi="Symbol" w:hint="default"/>
      </w:rPr>
    </w:lvl>
    <w:lvl w:ilvl="7" w:tplc="04270003" w:tentative="1">
      <w:start w:val="1"/>
      <w:numFmt w:val="bullet"/>
      <w:lvlText w:val="o"/>
      <w:lvlJc w:val="left"/>
      <w:pPr>
        <w:ind w:left="5893" w:hanging="360"/>
      </w:pPr>
      <w:rPr>
        <w:rFonts w:ascii="Courier New" w:hAnsi="Courier New" w:cs="Courier New" w:hint="default"/>
      </w:rPr>
    </w:lvl>
    <w:lvl w:ilvl="8" w:tplc="04270005" w:tentative="1">
      <w:start w:val="1"/>
      <w:numFmt w:val="bullet"/>
      <w:lvlText w:val=""/>
      <w:lvlJc w:val="left"/>
      <w:pPr>
        <w:ind w:left="6613" w:hanging="360"/>
      </w:pPr>
      <w:rPr>
        <w:rFonts w:ascii="Wingdings" w:hAnsi="Wingdings" w:hint="default"/>
      </w:rPr>
    </w:lvl>
  </w:abstractNum>
  <w:abstractNum w:abstractNumId="23" w15:restartNumberingAfterBreak="0">
    <w:nsid w:val="2C115504"/>
    <w:multiLevelType w:val="multilevel"/>
    <w:tmpl w:val="183887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10A136D"/>
    <w:multiLevelType w:val="multilevel"/>
    <w:tmpl w:val="004815D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1D14DB3"/>
    <w:multiLevelType w:val="hybridMultilevel"/>
    <w:tmpl w:val="C2ACBDC0"/>
    <w:lvl w:ilvl="0" w:tplc="0427000F">
      <w:start w:val="1"/>
      <w:numFmt w:val="decimal"/>
      <w:lvlText w:val="%1."/>
      <w:lvlJc w:val="left"/>
      <w:pPr>
        <w:ind w:left="360" w:hanging="360"/>
      </w:pPr>
      <w:rPr>
        <w:rFonts w:hint="default"/>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597253E"/>
    <w:multiLevelType w:val="multilevel"/>
    <w:tmpl w:val="9628F84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D4B26B3"/>
    <w:multiLevelType w:val="multilevel"/>
    <w:tmpl w:val="89AC13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FCA73D8"/>
    <w:multiLevelType w:val="hybridMultilevel"/>
    <w:tmpl w:val="BF603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1812A94"/>
    <w:multiLevelType w:val="multilevel"/>
    <w:tmpl w:val="B5AAB19E"/>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420"/>
        </w:tabs>
        <w:ind w:left="420" w:hanging="420"/>
      </w:pPr>
      <w:rPr>
        <w:rFonts w:hint="default"/>
        <w:b w:val="0"/>
      </w:rPr>
    </w:lvl>
    <w:lvl w:ilvl="2">
      <w:start w:val="1"/>
      <w:numFmt w:val="decimal"/>
      <w:lvlText w:val="13.%2.%3"/>
      <w:lvlJc w:val="left"/>
      <w:pPr>
        <w:tabs>
          <w:tab w:val="num" w:pos="720"/>
        </w:tabs>
        <w:ind w:left="720" w:hanging="720"/>
      </w:pPr>
      <w:rPr>
        <w:rFonts w:hint="default"/>
        <w:i w:val="0"/>
      </w:rPr>
    </w:lvl>
    <w:lvl w:ilvl="3">
      <w:start w:val="1"/>
      <w:numFmt w:val="decimal"/>
      <w:lvlText w:val="13.%2.%3.%4"/>
      <w:lvlJc w:val="left"/>
      <w:pPr>
        <w:tabs>
          <w:tab w:val="num" w:pos="1560"/>
        </w:tabs>
        <w:ind w:left="156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3EB5E65"/>
    <w:multiLevelType w:val="multilevel"/>
    <w:tmpl w:val="3222C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500775"/>
    <w:multiLevelType w:val="hybridMultilevel"/>
    <w:tmpl w:val="63985CB4"/>
    <w:lvl w:ilvl="0" w:tplc="8E0CCA14">
      <w:start w:val="1"/>
      <w:numFmt w:val="decimal"/>
      <w:lvlText w:val="5.%1"/>
      <w:lvlJc w:val="left"/>
      <w:pPr>
        <w:tabs>
          <w:tab w:val="num" w:pos="1080"/>
        </w:tabs>
        <w:ind w:left="0" w:firstLine="851"/>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A450D59"/>
    <w:multiLevelType w:val="multilevel"/>
    <w:tmpl w:val="004815D8"/>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FB10C36"/>
    <w:multiLevelType w:val="multilevel"/>
    <w:tmpl w:val="3222C4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1AB42BD"/>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274776C"/>
    <w:multiLevelType w:val="multilevel"/>
    <w:tmpl w:val="435EC71E"/>
    <w:lvl w:ilvl="0">
      <w:start w:val="5"/>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33C5F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433042"/>
    <w:multiLevelType w:val="multilevel"/>
    <w:tmpl w:val="7D9AEFBC"/>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575B10B9"/>
    <w:multiLevelType w:val="multilevel"/>
    <w:tmpl w:val="CA92F2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10E1308"/>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5360BA5"/>
    <w:multiLevelType w:val="multilevel"/>
    <w:tmpl w:val="C5303B4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5B05CDE"/>
    <w:multiLevelType w:val="multilevel"/>
    <w:tmpl w:val="2F22702A"/>
    <w:lvl w:ilvl="0">
      <w:start w:val="5"/>
      <w:numFmt w:val="decimal"/>
      <w:lvlText w:val="%1"/>
      <w:lvlJc w:val="left"/>
      <w:pPr>
        <w:tabs>
          <w:tab w:val="num" w:pos="480"/>
        </w:tabs>
        <w:ind w:left="480" w:hanging="480"/>
      </w:pPr>
      <w:rPr>
        <w:rFonts w:hint="default"/>
      </w:rPr>
    </w:lvl>
    <w:lvl w:ilvl="1">
      <w:start w:val="8"/>
      <w:numFmt w:val="decimal"/>
      <w:lvlText w:val="%1.7"/>
      <w:lvlJc w:val="left"/>
      <w:pPr>
        <w:tabs>
          <w:tab w:val="num" w:pos="480"/>
        </w:tabs>
        <w:ind w:left="480" w:hanging="480"/>
      </w:pPr>
      <w:rPr>
        <w:rFonts w:hint="default"/>
      </w:rPr>
    </w:lvl>
    <w:lvl w:ilvl="2">
      <w:start w:val="1"/>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5BB7C41"/>
    <w:multiLevelType w:val="hybridMultilevel"/>
    <w:tmpl w:val="18EA51BE"/>
    <w:lvl w:ilvl="0" w:tplc="C3287CD0">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8427B7"/>
    <w:multiLevelType w:val="multilevel"/>
    <w:tmpl w:val="B3160A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08A1F28"/>
    <w:multiLevelType w:val="hybridMultilevel"/>
    <w:tmpl w:val="003C71D6"/>
    <w:lvl w:ilvl="0" w:tplc="5322BE66">
      <w:start w:val="1"/>
      <w:numFmt w:val="upperRoman"/>
      <w:lvlText w:val="%1."/>
      <w:lvlJc w:val="right"/>
      <w:pPr>
        <w:tabs>
          <w:tab w:val="num" w:pos="720"/>
        </w:tabs>
        <w:ind w:left="720" w:hanging="180"/>
      </w:pPr>
    </w:lvl>
    <w:lvl w:ilvl="1" w:tplc="04270003">
      <w:start w:val="1"/>
      <w:numFmt w:val="decimal"/>
      <w:lvlText w:val="%2."/>
      <w:lvlJc w:val="left"/>
      <w:pPr>
        <w:tabs>
          <w:tab w:val="num" w:pos="1440"/>
        </w:tabs>
        <w:ind w:left="1440" w:hanging="360"/>
      </w:pPr>
      <w:rPr>
        <w:b w:val="0"/>
      </w:rPr>
    </w:lvl>
    <w:lvl w:ilvl="2" w:tplc="04270005">
      <w:start w:val="1"/>
      <w:numFmt w:val="lowerLetter"/>
      <w:lvlText w:val="%3)"/>
      <w:lvlJc w:val="left"/>
      <w:pPr>
        <w:tabs>
          <w:tab w:val="num" w:pos="2340"/>
        </w:tabs>
        <w:ind w:left="2340" w:hanging="360"/>
      </w:pPr>
      <w:rPr>
        <w:rFonts w:hint="default"/>
      </w:r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51"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40414B6"/>
    <w:multiLevelType w:val="hybridMultilevel"/>
    <w:tmpl w:val="BF603F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A67105F"/>
    <w:multiLevelType w:val="multilevel"/>
    <w:tmpl w:val="C5303B4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401503">
    <w:abstractNumId w:val="4"/>
  </w:num>
  <w:num w:numId="2" w16cid:durableId="1154953783">
    <w:abstractNumId w:val="35"/>
  </w:num>
  <w:num w:numId="3" w16cid:durableId="1597716119">
    <w:abstractNumId w:val="47"/>
  </w:num>
  <w:num w:numId="4" w16cid:durableId="1428038241">
    <w:abstractNumId w:val="30"/>
  </w:num>
  <w:num w:numId="5" w16cid:durableId="1404834128">
    <w:abstractNumId w:val="14"/>
  </w:num>
  <w:num w:numId="6" w16cid:durableId="501284926">
    <w:abstractNumId w:val="27"/>
  </w:num>
  <w:num w:numId="7" w16cid:durableId="1896693651">
    <w:abstractNumId w:val="19"/>
  </w:num>
  <w:num w:numId="8" w16cid:durableId="489174628">
    <w:abstractNumId w:val="46"/>
  </w:num>
  <w:num w:numId="9" w16cid:durableId="1501387180">
    <w:abstractNumId w:val="53"/>
  </w:num>
  <w:num w:numId="10" w16cid:durableId="646781682">
    <w:abstractNumId w:val="34"/>
  </w:num>
  <w:num w:numId="11" w16cid:durableId="297153102">
    <w:abstractNumId w:val="39"/>
  </w:num>
  <w:num w:numId="12" w16cid:durableId="452750286">
    <w:abstractNumId w:val="37"/>
  </w:num>
  <w:num w:numId="13" w16cid:durableId="745345832">
    <w:abstractNumId w:val="25"/>
  </w:num>
  <w:num w:numId="14" w16cid:durableId="1866406563">
    <w:abstractNumId w:val="1"/>
  </w:num>
  <w:num w:numId="15" w16cid:durableId="1654798905">
    <w:abstractNumId w:val="50"/>
  </w:num>
  <w:num w:numId="16" w16cid:durableId="637418303">
    <w:abstractNumId w:val="33"/>
  </w:num>
  <w:num w:numId="17" w16cid:durableId="2020809368">
    <w:abstractNumId w:val="41"/>
  </w:num>
  <w:num w:numId="18" w16cid:durableId="478769261">
    <w:abstractNumId w:val="21"/>
  </w:num>
  <w:num w:numId="19" w16cid:durableId="757021935">
    <w:abstractNumId w:val="32"/>
  </w:num>
  <w:num w:numId="20" w16cid:durableId="1064336009">
    <w:abstractNumId w:val="7"/>
  </w:num>
  <w:num w:numId="21" w16cid:durableId="1909461757">
    <w:abstractNumId w:val="15"/>
  </w:num>
  <w:num w:numId="22" w16cid:durableId="1022364063">
    <w:abstractNumId w:val="13"/>
  </w:num>
  <w:num w:numId="23" w16cid:durableId="44574771">
    <w:abstractNumId w:val="8"/>
  </w:num>
  <w:num w:numId="24" w16cid:durableId="652835986">
    <w:abstractNumId w:val="49"/>
  </w:num>
  <w:num w:numId="25" w16cid:durableId="594167784">
    <w:abstractNumId w:val="11"/>
  </w:num>
  <w:num w:numId="26" w16cid:durableId="1272323346">
    <w:abstractNumId w:val="51"/>
  </w:num>
  <w:num w:numId="27" w16cid:durableId="907031966">
    <w:abstractNumId w:val="29"/>
  </w:num>
  <w:num w:numId="28" w16cid:durableId="940796182">
    <w:abstractNumId w:val="44"/>
  </w:num>
  <w:num w:numId="29" w16cid:durableId="901448065">
    <w:abstractNumId w:val="16"/>
  </w:num>
  <w:num w:numId="30" w16cid:durableId="1996639314">
    <w:abstractNumId w:val="36"/>
  </w:num>
  <w:num w:numId="31" w16cid:durableId="2058355596">
    <w:abstractNumId w:val="10"/>
  </w:num>
  <w:num w:numId="32" w16cid:durableId="758211954">
    <w:abstractNumId w:val="5"/>
  </w:num>
  <w:num w:numId="33" w16cid:durableId="1386173242">
    <w:abstractNumId w:val="18"/>
  </w:num>
  <w:num w:numId="34" w16cid:durableId="1174803298">
    <w:abstractNumId w:val="9"/>
  </w:num>
  <w:num w:numId="35" w16cid:durableId="818502595">
    <w:abstractNumId w:val="28"/>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6" w16cid:durableId="1177114346">
    <w:abstractNumId w:val="0"/>
  </w:num>
  <w:num w:numId="37" w16cid:durableId="1768846159">
    <w:abstractNumId w:val="3"/>
  </w:num>
  <w:num w:numId="38" w16cid:durableId="2097090245">
    <w:abstractNumId w:val="2"/>
  </w:num>
  <w:num w:numId="39" w16cid:durableId="445196104">
    <w:abstractNumId w:val="42"/>
  </w:num>
  <w:num w:numId="40" w16cid:durableId="588000226">
    <w:abstractNumId w:val="48"/>
  </w:num>
  <w:num w:numId="41" w16cid:durableId="695348227">
    <w:abstractNumId w:val="23"/>
  </w:num>
  <w:num w:numId="42" w16cid:durableId="989018151">
    <w:abstractNumId w:val="40"/>
  </w:num>
  <w:num w:numId="43" w16cid:durableId="1067722237">
    <w:abstractNumId w:val="26"/>
  </w:num>
  <w:num w:numId="44" w16cid:durableId="783616116">
    <w:abstractNumId w:val="17"/>
  </w:num>
  <w:num w:numId="45" w16cid:durableId="1012949562">
    <w:abstractNumId w:val="22"/>
  </w:num>
  <w:num w:numId="46" w16cid:durableId="1138261734">
    <w:abstractNumId w:val="12"/>
  </w:num>
  <w:num w:numId="47" w16cid:durableId="1176456507">
    <w:abstractNumId w:val="45"/>
  </w:num>
  <w:num w:numId="48" w16cid:durableId="2088186993">
    <w:abstractNumId w:val="31"/>
  </w:num>
  <w:num w:numId="49" w16cid:durableId="764418229">
    <w:abstractNumId w:val="52"/>
  </w:num>
  <w:num w:numId="50" w16cid:durableId="508914614">
    <w:abstractNumId w:val="38"/>
  </w:num>
  <w:num w:numId="51" w16cid:durableId="1801147616">
    <w:abstractNumId w:val="20"/>
  </w:num>
  <w:num w:numId="52" w16cid:durableId="52627149">
    <w:abstractNumId w:val="6"/>
  </w:num>
  <w:num w:numId="53" w16cid:durableId="1240216056">
    <w:abstractNumId w:val="43"/>
  </w:num>
  <w:num w:numId="54" w16cid:durableId="900360247">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7199"/>
    <w:rsid w:val="000102C4"/>
    <w:rsid w:val="00011A51"/>
    <w:rsid w:val="0001347D"/>
    <w:rsid w:val="00013721"/>
    <w:rsid w:val="00013787"/>
    <w:rsid w:val="00015B5B"/>
    <w:rsid w:val="00017FD2"/>
    <w:rsid w:val="00022C21"/>
    <w:rsid w:val="000243AB"/>
    <w:rsid w:val="000304CC"/>
    <w:rsid w:val="00032F48"/>
    <w:rsid w:val="0004074E"/>
    <w:rsid w:val="00043850"/>
    <w:rsid w:val="000444C0"/>
    <w:rsid w:val="00047194"/>
    <w:rsid w:val="000504E4"/>
    <w:rsid w:val="00052BF4"/>
    <w:rsid w:val="000538B0"/>
    <w:rsid w:val="0005697C"/>
    <w:rsid w:val="000606F6"/>
    <w:rsid w:val="000613B1"/>
    <w:rsid w:val="0006797C"/>
    <w:rsid w:val="000712AE"/>
    <w:rsid w:val="000713F5"/>
    <w:rsid w:val="000743FE"/>
    <w:rsid w:val="00074E39"/>
    <w:rsid w:val="00074E88"/>
    <w:rsid w:val="000775A9"/>
    <w:rsid w:val="000813D2"/>
    <w:rsid w:val="00084DAC"/>
    <w:rsid w:val="00090685"/>
    <w:rsid w:val="00097532"/>
    <w:rsid w:val="000A11D4"/>
    <w:rsid w:val="000A37FD"/>
    <w:rsid w:val="000A41FF"/>
    <w:rsid w:val="000A53D7"/>
    <w:rsid w:val="000A72CB"/>
    <w:rsid w:val="000A7D84"/>
    <w:rsid w:val="000B07BD"/>
    <w:rsid w:val="000B194F"/>
    <w:rsid w:val="000C40CB"/>
    <w:rsid w:val="000C4E47"/>
    <w:rsid w:val="000C54A4"/>
    <w:rsid w:val="000C6473"/>
    <w:rsid w:val="000C70DF"/>
    <w:rsid w:val="000D122A"/>
    <w:rsid w:val="000D1880"/>
    <w:rsid w:val="000D2F4C"/>
    <w:rsid w:val="000D63CA"/>
    <w:rsid w:val="000E4801"/>
    <w:rsid w:val="000E6B98"/>
    <w:rsid w:val="000F5CF7"/>
    <w:rsid w:val="000F7BD1"/>
    <w:rsid w:val="000F7CED"/>
    <w:rsid w:val="00100462"/>
    <w:rsid w:val="001035F5"/>
    <w:rsid w:val="0010649E"/>
    <w:rsid w:val="00106CA7"/>
    <w:rsid w:val="00110D65"/>
    <w:rsid w:val="001141D7"/>
    <w:rsid w:val="00125406"/>
    <w:rsid w:val="001273E2"/>
    <w:rsid w:val="001279C8"/>
    <w:rsid w:val="00131290"/>
    <w:rsid w:val="00134079"/>
    <w:rsid w:val="001374CF"/>
    <w:rsid w:val="00137F7A"/>
    <w:rsid w:val="00142CC6"/>
    <w:rsid w:val="00145B78"/>
    <w:rsid w:val="001464FA"/>
    <w:rsid w:val="0014718B"/>
    <w:rsid w:val="0015063F"/>
    <w:rsid w:val="00151799"/>
    <w:rsid w:val="00153E1D"/>
    <w:rsid w:val="00155D00"/>
    <w:rsid w:val="001613F2"/>
    <w:rsid w:val="00161D81"/>
    <w:rsid w:val="0016317C"/>
    <w:rsid w:val="00163853"/>
    <w:rsid w:val="001644D0"/>
    <w:rsid w:val="0016543B"/>
    <w:rsid w:val="001679F7"/>
    <w:rsid w:val="00170737"/>
    <w:rsid w:val="00170881"/>
    <w:rsid w:val="00170DD1"/>
    <w:rsid w:val="0017614A"/>
    <w:rsid w:val="00176481"/>
    <w:rsid w:val="00180331"/>
    <w:rsid w:val="0018128F"/>
    <w:rsid w:val="0019632B"/>
    <w:rsid w:val="001A1416"/>
    <w:rsid w:val="001A1D02"/>
    <w:rsid w:val="001A5D4E"/>
    <w:rsid w:val="001B11C2"/>
    <w:rsid w:val="001B30A2"/>
    <w:rsid w:val="001B3A15"/>
    <w:rsid w:val="001B4F76"/>
    <w:rsid w:val="001B5A31"/>
    <w:rsid w:val="001B600E"/>
    <w:rsid w:val="001B6319"/>
    <w:rsid w:val="001C21F6"/>
    <w:rsid w:val="001C37D6"/>
    <w:rsid w:val="001C3F83"/>
    <w:rsid w:val="001C7930"/>
    <w:rsid w:val="001D16BB"/>
    <w:rsid w:val="001D3DC5"/>
    <w:rsid w:val="001D4650"/>
    <w:rsid w:val="001D5120"/>
    <w:rsid w:val="001E1DBC"/>
    <w:rsid w:val="001E22D4"/>
    <w:rsid w:val="001E419B"/>
    <w:rsid w:val="001E5F08"/>
    <w:rsid w:val="001E671C"/>
    <w:rsid w:val="001E6DA1"/>
    <w:rsid w:val="001F03EC"/>
    <w:rsid w:val="001F32F2"/>
    <w:rsid w:val="001F3661"/>
    <w:rsid w:val="001F4624"/>
    <w:rsid w:val="001F52E7"/>
    <w:rsid w:val="001F61E5"/>
    <w:rsid w:val="001F6F27"/>
    <w:rsid w:val="00200656"/>
    <w:rsid w:val="00200D19"/>
    <w:rsid w:val="00204F67"/>
    <w:rsid w:val="002067C9"/>
    <w:rsid w:val="00207FBA"/>
    <w:rsid w:val="00213330"/>
    <w:rsid w:val="00216B14"/>
    <w:rsid w:val="0022036E"/>
    <w:rsid w:val="002206B3"/>
    <w:rsid w:val="00221144"/>
    <w:rsid w:val="00224ADE"/>
    <w:rsid w:val="00231734"/>
    <w:rsid w:val="0023349A"/>
    <w:rsid w:val="00233D41"/>
    <w:rsid w:val="00235DDB"/>
    <w:rsid w:val="00240FCF"/>
    <w:rsid w:val="00241C64"/>
    <w:rsid w:val="00241FF2"/>
    <w:rsid w:val="00244C09"/>
    <w:rsid w:val="00245077"/>
    <w:rsid w:val="00251724"/>
    <w:rsid w:val="00256C89"/>
    <w:rsid w:val="00256E5F"/>
    <w:rsid w:val="00262E73"/>
    <w:rsid w:val="002702DD"/>
    <w:rsid w:val="0027064C"/>
    <w:rsid w:val="00270952"/>
    <w:rsid w:val="00275B0A"/>
    <w:rsid w:val="00277EC6"/>
    <w:rsid w:val="00286B1A"/>
    <w:rsid w:val="00292932"/>
    <w:rsid w:val="00293679"/>
    <w:rsid w:val="00295AAC"/>
    <w:rsid w:val="002A1935"/>
    <w:rsid w:val="002A3764"/>
    <w:rsid w:val="002A3952"/>
    <w:rsid w:val="002A4292"/>
    <w:rsid w:val="002A5D7F"/>
    <w:rsid w:val="002B2CD1"/>
    <w:rsid w:val="002B4084"/>
    <w:rsid w:val="002B5386"/>
    <w:rsid w:val="002B71EF"/>
    <w:rsid w:val="002C2DCD"/>
    <w:rsid w:val="002C30FB"/>
    <w:rsid w:val="002C5168"/>
    <w:rsid w:val="002D01EE"/>
    <w:rsid w:val="002D0746"/>
    <w:rsid w:val="002D08A8"/>
    <w:rsid w:val="002D1181"/>
    <w:rsid w:val="002D15A7"/>
    <w:rsid w:val="002D207C"/>
    <w:rsid w:val="002D6F31"/>
    <w:rsid w:val="002E4AC6"/>
    <w:rsid w:val="002E4ADE"/>
    <w:rsid w:val="002E6A19"/>
    <w:rsid w:val="002E7F9E"/>
    <w:rsid w:val="002F0338"/>
    <w:rsid w:val="002F07F6"/>
    <w:rsid w:val="002F0BD2"/>
    <w:rsid w:val="002F299C"/>
    <w:rsid w:val="0030012A"/>
    <w:rsid w:val="003006D0"/>
    <w:rsid w:val="00302D9A"/>
    <w:rsid w:val="00303DF7"/>
    <w:rsid w:val="003047C6"/>
    <w:rsid w:val="00304C04"/>
    <w:rsid w:val="00307CD1"/>
    <w:rsid w:val="00311389"/>
    <w:rsid w:val="00312047"/>
    <w:rsid w:val="00312A42"/>
    <w:rsid w:val="003133C0"/>
    <w:rsid w:val="00313801"/>
    <w:rsid w:val="003169FD"/>
    <w:rsid w:val="003172CD"/>
    <w:rsid w:val="00321660"/>
    <w:rsid w:val="00321CA1"/>
    <w:rsid w:val="00323059"/>
    <w:rsid w:val="003240E8"/>
    <w:rsid w:val="003242D6"/>
    <w:rsid w:val="00324E09"/>
    <w:rsid w:val="00327096"/>
    <w:rsid w:val="003356BC"/>
    <w:rsid w:val="003403A5"/>
    <w:rsid w:val="00341260"/>
    <w:rsid w:val="003432FC"/>
    <w:rsid w:val="003449B5"/>
    <w:rsid w:val="00344CAD"/>
    <w:rsid w:val="00344EF5"/>
    <w:rsid w:val="00347097"/>
    <w:rsid w:val="00350412"/>
    <w:rsid w:val="00352001"/>
    <w:rsid w:val="00352EC9"/>
    <w:rsid w:val="003567CE"/>
    <w:rsid w:val="00357CC8"/>
    <w:rsid w:val="00362C2C"/>
    <w:rsid w:val="003638FC"/>
    <w:rsid w:val="0036456D"/>
    <w:rsid w:val="00365CAD"/>
    <w:rsid w:val="00366AFB"/>
    <w:rsid w:val="003670FD"/>
    <w:rsid w:val="00367C74"/>
    <w:rsid w:val="00371BF6"/>
    <w:rsid w:val="0037252A"/>
    <w:rsid w:val="00373025"/>
    <w:rsid w:val="00373DAE"/>
    <w:rsid w:val="00373F02"/>
    <w:rsid w:val="00374794"/>
    <w:rsid w:val="00376AF3"/>
    <w:rsid w:val="00376BFF"/>
    <w:rsid w:val="00380B97"/>
    <w:rsid w:val="00380CE8"/>
    <w:rsid w:val="0038393B"/>
    <w:rsid w:val="00385F3F"/>
    <w:rsid w:val="0038690F"/>
    <w:rsid w:val="003916D4"/>
    <w:rsid w:val="003940CE"/>
    <w:rsid w:val="00394E51"/>
    <w:rsid w:val="00395B8E"/>
    <w:rsid w:val="00397069"/>
    <w:rsid w:val="003A1707"/>
    <w:rsid w:val="003A31C3"/>
    <w:rsid w:val="003A336E"/>
    <w:rsid w:val="003A3CFF"/>
    <w:rsid w:val="003A6298"/>
    <w:rsid w:val="003B2146"/>
    <w:rsid w:val="003B4410"/>
    <w:rsid w:val="003B641E"/>
    <w:rsid w:val="003B6C0B"/>
    <w:rsid w:val="003C1B58"/>
    <w:rsid w:val="003C2DDA"/>
    <w:rsid w:val="003C4F89"/>
    <w:rsid w:val="003D315F"/>
    <w:rsid w:val="003D5654"/>
    <w:rsid w:val="003E08F2"/>
    <w:rsid w:val="003E0BD2"/>
    <w:rsid w:val="003E548A"/>
    <w:rsid w:val="003E646A"/>
    <w:rsid w:val="003E7892"/>
    <w:rsid w:val="003F23D8"/>
    <w:rsid w:val="003F360F"/>
    <w:rsid w:val="003F408D"/>
    <w:rsid w:val="003F4828"/>
    <w:rsid w:val="00400594"/>
    <w:rsid w:val="00401A2D"/>
    <w:rsid w:val="00402167"/>
    <w:rsid w:val="0040308B"/>
    <w:rsid w:val="00403BAC"/>
    <w:rsid w:val="00405AEA"/>
    <w:rsid w:val="004119C2"/>
    <w:rsid w:val="00411AA7"/>
    <w:rsid w:val="00412B48"/>
    <w:rsid w:val="00417876"/>
    <w:rsid w:val="00420B9B"/>
    <w:rsid w:val="00423F5B"/>
    <w:rsid w:val="00426E11"/>
    <w:rsid w:val="00430F02"/>
    <w:rsid w:val="004339B3"/>
    <w:rsid w:val="004345E4"/>
    <w:rsid w:val="00434E8A"/>
    <w:rsid w:val="00444F6C"/>
    <w:rsid w:val="00445C34"/>
    <w:rsid w:val="00453BFA"/>
    <w:rsid w:val="00454DFD"/>
    <w:rsid w:val="00455FD7"/>
    <w:rsid w:val="00462EBE"/>
    <w:rsid w:val="0046592C"/>
    <w:rsid w:val="004666F0"/>
    <w:rsid w:val="00466FEA"/>
    <w:rsid w:val="004756BD"/>
    <w:rsid w:val="00481243"/>
    <w:rsid w:val="00481414"/>
    <w:rsid w:val="0049049A"/>
    <w:rsid w:val="004906B1"/>
    <w:rsid w:val="00492C4C"/>
    <w:rsid w:val="004946C2"/>
    <w:rsid w:val="00494DEF"/>
    <w:rsid w:val="00496361"/>
    <w:rsid w:val="0049637E"/>
    <w:rsid w:val="004976F1"/>
    <w:rsid w:val="004A077A"/>
    <w:rsid w:val="004A33D7"/>
    <w:rsid w:val="004A35C1"/>
    <w:rsid w:val="004A47E0"/>
    <w:rsid w:val="004A549D"/>
    <w:rsid w:val="004A6EAA"/>
    <w:rsid w:val="004A73E3"/>
    <w:rsid w:val="004B7DFE"/>
    <w:rsid w:val="004C090A"/>
    <w:rsid w:val="004C58B7"/>
    <w:rsid w:val="004D0856"/>
    <w:rsid w:val="004D0BF2"/>
    <w:rsid w:val="004D4E06"/>
    <w:rsid w:val="004E03A0"/>
    <w:rsid w:val="004E1BFA"/>
    <w:rsid w:val="004E212E"/>
    <w:rsid w:val="004E4A47"/>
    <w:rsid w:val="004E553A"/>
    <w:rsid w:val="004E6B48"/>
    <w:rsid w:val="004E6D16"/>
    <w:rsid w:val="004F0316"/>
    <w:rsid w:val="004F1028"/>
    <w:rsid w:val="004F21A1"/>
    <w:rsid w:val="004F2DCF"/>
    <w:rsid w:val="004F365E"/>
    <w:rsid w:val="004F50B3"/>
    <w:rsid w:val="004F52F9"/>
    <w:rsid w:val="004F678B"/>
    <w:rsid w:val="005003A7"/>
    <w:rsid w:val="00501998"/>
    <w:rsid w:val="005026FE"/>
    <w:rsid w:val="00504001"/>
    <w:rsid w:val="00506051"/>
    <w:rsid w:val="00507AEF"/>
    <w:rsid w:val="00513529"/>
    <w:rsid w:val="00515DB2"/>
    <w:rsid w:val="005161B0"/>
    <w:rsid w:val="00516F26"/>
    <w:rsid w:val="0051719A"/>
    <w:rsid w:val="00517E48"/>
    <w:rsid w:val="00521D72"/>
    <w:rsid w:val="00524ADF"/>
    <w:rsid w:val="00527C38"/>
    <w:rsid w:val="0053126A"/>
    <w:rsid w:val="0053161F"/>
    <w:rsid w:val="0054198D"/>
    <w:rsid w:val="00550ADB"/>
    <w:rsid w:val="00554188"/>
    <w:rsid w:val="0055532D"/>
    <w:rsid w:val="005572A8"/>
    <w:rsid w:val="00560CDC"/>
    <w:rsid w:val="00571FE7"/>
    <w:rsid w:val="00576405"/>
    <w:rsid w:val="00577EBE"/>
    <w:rsid w:val="00580FF3"/>
    <w:rsid w:val="0058115F"/>
    <w:rsid w:val="00581611"/>
    <w:rsid w:val="00583967"/>
    <w:rsid w:val="005859CC"/>
    <w:rsid w:val="005864AF"/>
    <w:rsid w:val="00586D26"/>
    <w:rsid w:val="00593C58"/>
    <w:rsid w:val="005954B2"/>
    <w:rsid w:val="005A09FF"/>
    <w:rsid w:val="005A4DBA"/>
    <w:rsid w:val="005A58AB"/>
    <w:rsid w:val="005B27F1"/>
    <w:rsid w:val="005B4210"/>
    <w:rsid w:val="005B4BF5"/>
    <w:rsid w:val="005B5EB0"/>
    <w:rsid w:val="005B6316"/>
    <w:rsid w:val="005C0ABB"/>
    <w:rsid w:val="005C21E5"/>
    <w:rsid w:val="005C25F9"/>
    <w:rsid w:val="005C4428"/>
    <w:rsid w:val="005C7581"/>
    <w:rsid w:val="005D0125"/>
    <w:rsid w:val="005D28CB"/>
    <w:rsid w:val="005D68A5"/>
    <w:rsid w:val="005E2875"/>
    <w:rsid w:val="005E41F7"/>
    <w:rsid w:val="005E4AFF"/>
    <w:rsid w:val="005E4E8F"/>
    <w:rsid w:val="005E6B47"/>
    <w:rsid w:val="005E6D61"/>
    <w:rsid w:val="005F18DF"/>
    <w:rsid w:val="005F19BD"/>
    <w:rsid w:val="005F5C18"/>
    <w:rsid w:val="00600146"/>
    <w:rsid w:val="0060115C"/>
    <w:rsid w:val="00602890"/>
    <w:rsid w:val="006031A2"/>
    <w:rsid w:val="0060585D"/>
    <w:rsid w:val="006075B0"/>
    <w:rsid w:val="00610AC7"/>
    <w:rsid w:val="00615DD7"/>
    <w:rsid w:val="006219DA"/>
    <w:rsid w:val="00621D7B"/>
    <w:rsid w:val="00624300"/>
    <w:rsid w:val="0062432F"/>
    <w:rsid w:val="00625395"/>
    <w:rsid w:val="0062657A"/>
    <w:rsid w:val="006278BD"/>
    <w:rsid w:val="00636B91"/>
    <w:rsid w:val="00640C3A"/>
    <w:rsid w:val="0064401E"/>
    <w:rsid w:val="00645F5F"/>
    <w:rsid w:val="00650397"/>
    <w:rsid w:val="006517B8"/>
    <w:rsid w:val="00651C10"/>
    <w:rsid w:val="006530D6"/>
    <w:rsid w:val="00654542"/>
    <w:rsid w:val="006656F2"/>
    <w:rsid w:val="006667B4"/>
    <w:rsid w:val="0067357A"/>
    <w:rsid w:val="0067682D"/>
    <w:rsid w:val="0067751D"/>
    <w:rsid w:val="00680D47"/>
    <w:rsid w:val="006821C5"/>
    <w:rsid w:val="0068375B"/>
    <w:rsid w:val="006855BD"/>
    <w:rsid w:val="00685C2D"/>
    <w:rsid w:val="00690011"/>
    <w:rsid w:val="00690341"/>
    <w:rsid w:val="0069062F"/>
    <w:rsid w:val="00690EBC"/>
    <w:rsid w:val="0069236C"/>
    <w:rsid w:val="00694BDC"/>
    <w:rsid w:val="00694FA3"/>
    <w:rsid w:val="00697C0A"/>
    <w:rsid w:val="006A34D1"/>
    <w:rsid w:val="006A3F90"/>
    <w:rsid w:val="006A4277"/>
    <w:rsid w:val="006A5FFC"/>
    <w:rsid w:val="006A69DC"/>
    <w:rsid w:val="006A76A2"/>
    <w:rsid w:val="006A7CD7"/>
    <w:rsid w:val="006B13D2"/>
    <w:rsid w:val="006B427A"/>
    <w:rsid w:val="006B631D"/>
    <w:rsid w:val="006C00D6"/>
    <w:rsid w:val="006C0151"/>
    <w:rsid w:val="006C2BD4"/>
    <w:rsid w:val="006C40EF"/>
    <w:rsid w:val="006C4705"/>
    <w:rsid w:val="006C52BE"/>
    <w:rsid w:val="006D78E1"/>
    <w:rsid w:val="006E0DBD"/>
    <w:rsid w:val="006E161E"/>
    <w:rsid w:val="006E1EB3"/>
    <w:rsid w:val="006E203F"/>
    <w:rsid w:val="006E4470"/>
    <w:rsid w:val="006E6BAD"/>
    <w:rsid w:val="006F4BB1"/>
    <w:rsid w:val="006F707B"/>
    <w:rsid w:val="007017DD"/>
    <w:rsid w:val="00702319"/>
    <w:rsid w:val="0070596F"/>
    <w:rsid w:val="0070650A"/>
    <w:rsid w:val="007112EA"/>
    <w:rsid w:val="0071177C"/>
    <w:rsid w:val="007117DC"/>
    <w:rsid w:val="0071196A"/>
    <w:rsid w:val="00713E8E"/>
    <w:rsid w:val="00713FCD"/>
    <w:rsid w:val="00715957"/>
    <w:rsid w:val="00715A7A"/>
    <w:rsid w:val="00721EC6"/>
    <w:rsid w:val="00722F2E"/>
    <w:rsid w:val="00725492"/>
    <w:rsid w:val="00727B83"/>
    <w:rsid w:val="007315BB"/>
    <w:rsid w:val="007324CD"/>
    <w:rsid w:val="00732B46"/>
    <w:rsid w:val="00736837"/>
    <w:rsid w:val="0074332D"/>
    <w:rsid w:val="00746745"/>
    <w:rsid w:val="00746774"/>
    <w:rsid w:val="00751332"/>
    <w:rsid w:val="007524AE"/>
    <w:rsid w:val="00754829"/>
    <w:rsid w:val="007618DE"/>
    <w:rsid w:val="00764CCE"/>
    <w:rsid w:val="00765DFB"/>
    <w:rsid w:val="0076661D"/>
    <w:rsid w:val="00772CF9"/>
    <w:rsid w:val="00774882"/>
    <w:rsid w:val="007770FA"/>
    <w:rsid w:val="00781402"/>
    <w:rsid w:val="00781CAA"/>
    <w:rsid w:val="0078358D"/>
    <w:rsid w:val="00783FEE"/>
    <w:rsid w:val="00785DC0"/>
    <w:rsid w:val="007867A6"/>
    <w:rsid w:val="0079190B"/>
    <w:rsid w:val="00797415"/>
    <w:rsid w:val="007A18A2"/>
    <w:rsid w:val="007A2AC6"/>
    <w:rsid w:val="007A4046"/>
    <w:rsid w:val="007A5BE4"/>
    <w:rsid w:val="007A7D99"/>
    <w:rsid w:val="007B18AB"/>
    <w:rsid w:val="007B465D"/>
    <w:rsid w:val="007B474D"/>
    <w:rsid w:val="007B4CF5"/>
    <w:rsid w:val="007B5141"/>
    <w:rsid w:val="007B54B9"/>
    <w:rsid w:val="007B60B6"/>
    <w:rsid w:val="007B764E"/>
    <w:rsid w:val="007C3C81"/>
    <w:rsid w:val="007C4060"/>
    <w:rsid w:val="007C71E6"/>
    <w:rsid w:val="007D628F"/>
    <w:rsid w:val="007D76AA"/>
    <w:rsid w:val="007E129F"/>
    <w:rsid w:val="007E13F6"/>
    <w:rsid w:val="007F3622"/>
    <w:rsid w:val="007F70C5"/>
    <w:rsid w:val="007F71FD"/>
    <w:rsid w:val="007F7B7E"/>
    <w:rsid w:val="008010F3"/>
    <w:rsid w:val="008018A9"/>
    <w:rsid w:val="00804C38"/>
    <w:rsid w:val="008117F7"/>
    <w:rsid w:val="008122A4"/>
    <w:rsid w:val="00814F29"/>
    <w:rsid w:val="00817271"/>
    <w:rsid w:val="00820DB7"/>
    <w:rsid w:val="00821D2A"/>
    <w:rsid w:val="008227CC"/>
    <w:rsid w:val="00822BFF"/>
    <w:rsid w:val="00826342"/>
    <w:rsid w:val="00830FE0"/>
    <w:rsid w:val="00834E25"/>
    <w:rsid w:val="008361D0"/>
    <w:rsid w:val="00836B44"/>
    <w:rsid w:val="008376C6"/>
    <w:rsid w:val="00837984"/>
    <w:rsid w:val="00841310"/>
    <w:rsid w:val="008419D9"/>
    <w:rsid w:val="00844FC8"/>
    <w:rsid w:val="00856E4B"/>
    <w:rsid w:val="00865FCE"/>
    <w:rsid w:val="0087104F"/>
    <w:rsid w:val="0087187D"/>
    <w:rsid w:val="00872B28"/>
    <w:rsid w:val="008768F3"/>
    <w:rsid w:val="00876DCA"/>
    <w:rsid w:val="008775FE"/>
    <w:rsid w:val="0088418B"/>
    <w:rsid w:val="00884772"/>
    <w:rsid w:val="00884B87"/>
    <w:rsid w:val="00886FEA"/>
    <w:rsid w:val="008941B4"/>
    <w:rsid w:val="008A06F4"/>
    <w:rsid w:val="008A1414"/>
    <w:rsid w:val="008A20D7"/>
    <w:rsid w:val="008A50BD"/>
    <w:rsid w:val="008A5BEC"/>
    <w:rsid w:val="008B108D"/>
    <w:rsid w:val="008B37E0"/>
    <w:rsid w:val="008B4A28"/>
    <w:rsid w:val="008B528E"/>
    <w:rsid w:val="008C17EA"/>
    <w:rsid w:val="008C2CDD"/>
    <w:rsid w:val="008D40E9"/>
    <w:rsid w:val="008D7482"/>
    <w:rsid w:val="008D7A86"/>
    <w:rsid w:val="008D7D97"/>
    <w:rsid w:val="008D7F52"/>
    <w:rsid w:val="008D7FFA"/>
    <w:rsid w:val="008E0B74"/>
    <w:rsid w:val="008E511C"/>
    <w:rsid w:val="008F0A5B"/>
    <w:rsid w:val="008F157B"/>
    <w:rsid w:val="008F1811"/>
    <w:rsid w:val="008F1D3D"/>
    <w:rsid w:val="008F350F"/>
    <w:rsid w:val="008F717A"/>
    <w:rsid w:val="008F7F7A"/>
    <w:rsid w:val="009037B0"/>
    <w:rsid w:val="009043D9"/>
    <w:rsid w:val="009108EF"/>
    <w:rsid w:val="00910CEE"/>
    <w:rsid w:val="00913E3B"/>
    <w:rsid w:val="009161DD"/>
    <w:rsid w:val="009170BE"/>
    <w:rsid w:val="0092060C"/>
    <w:rsid w:val="00920729"/>
    <w:rsid w:val="00920B87"/>
    <w:rsid w:val="00921821"/>
    <w:rsid w:val="00921D2A"/>
    <w:rsid w:val="00923B83"/>
    <w:rsid w:val="00923DEC"/>
    <w:rsid w:val="00924CC0"/>
    <w:rsid w:val="009250D5"/>
    <w:rsid w:val="009301EC"/>
    <w:rsid w:val="00930DAD"/>
    <w:rsid w:val="00933F79"/>
    <w:rsid w:val="00933F7C"/>
    <w:rsid w:val="00934C4E"/>
    <w:rsid w:val="00936238"/>
    <w:rsid w:val="0093772C"/>
    <w:rsid w:val="009400D2"/>
    <w:rsid w:val="009403EA"/>
    <w:rsid w:val="0095006A"/>
    <w:rsid w:val="009507BF"/>
    <w:rsid w:val="0095767E"/>
    <w:rsid w:val="009628BE"/>
    <w:rsid w:val="0096538E"/>
    <w:rsid w:val="0096545A"/>
    <w:rsid w:val="009702F2"/>
    <w:rsid w:val="00970E28"/>
    <w:rsid w:val="00970F95"/>
    <w:rsid w:val="00971F71"/>
    <w:rsid w:val="00973F17"/>
    <w:rsid w:val="00974480"/>
    <w:rsid w:val="0097505B"/>
    <w:rsid w:val="0097784C"/>
    <w:rsid w:val="00977CB8"/>
    <w:rsid w:val="00980815"/>
    <w:rsid w:val="00980CC6"/>
    <w:rsid w:val="0098213E"/>
    <w:rsid w:val="00984FAC"/>
    <w:rsid w:val="009854EA"/>
    <w:rsid w:val="00992A92"/>
    <w:rsid w:val="00994C83"/>
    <w:rsid w:val="00995513"/>
    <w:rsid w:val="009A2995"/>
    <w:rsid w:val="009A6E25"/>
    <w:rsid w:val="009B00C9"/>
    <w:rsid w:val="009B4D76"/>
    <w:rsid w:val="009B676B"/>
    <w:rsid w:val="009C1FFF"/>
    <w:rsid w:val="009C2044"/>
    <w:rsid w:val="009C306D"/>
    <w:rsid w:val="009C74B3"/>
    <w:rsid w:val="009C7FF3"/>
    <w:rsid w:val="009D08E3"/>
    <w:rsid w:val="009D34FC"/>
    <w:rsid w:val="009D3F70"/>
    <w:rsid w:val="009D622F"/>
    <w:rsid w:val="009D625A"/>
    <w:rsid w:val="009D6A47"/>
    <w:rsid w:val="009E1BBE"/>
    <w:rsid w:val="009E7ACB"/>
    <w:rsid w:val="009E7F81"/>
    <w:rsid w:val="009F04EE"/>
    <w:rsid w:val="009F1B0B"/>
    <w:rsid w:val="009F1BE5"/>
    <w:rsid w:val="009F324F"/>
    <w:rsid w:val="009F32C4"/>
    <w:rsid w:val="009F3922"/>
    <w:rsid w:val="009F7865"/>
    <w:rsid w:val="00A01967"/>
    <w:rsid w:val="00A03063"/>
    <w:rsid w:val="00A03144"/>
    <w:rsid w:val="00A05F10"/>
    <w:rsid w:val="00A0778B"/>
    <w:rsid w:val="00A10A7A"/>
    <w:rsid w:val="00A13EF2"/>
    <w:rsid w:val="00A212D1"/>
    <w:rsid w:val="00A23BD8"/>
    <w:rsid w:val="00A33C36"/>
    <w:rsid w:val="00A35287"/>
    <w:rsid w:val="00A37F7D"/>
    <w:rsid w:val="00A42AD6"/>
    <w:rsid w:val="00A42EDF"/>
    <w:rsid w:val="00A44276"/>
    <w:rsid w:val="00A462D1"/>
    <w:rsid w:val="00A533E9"/>
    <w:rsid w:val="00A54E1E"/>
    <w:rsid w:val="00A614F5"/>
    <w:rsid w:val="00A655A2"/>
    <w:rsid w:val="00A65BFE"/>
    <w:rsid w:val="00A66467"/>
    <w:rsid w:val="00A7061D"/>
    <w:rsid w:val="00A71269"/>
    <w:rsid w:val="00A72762"/>
    <w:rsid w:val="00A81DBC"/>
    <w:rsid w:val="00A82208"/>
    <w:rsid w:val="00A8399D"/>
    <w:rsid w:val="00A84E42"/>
    <w:rsid w:val="00A86110"/>
    <w:rsid w:val="00A9156A"/>
    <w:rsid w:val="00A92C9E"/>
    <w:rsid w:val="00A9300A"/>
    <w:rsid w:val="00A95989"/>
    <w:rsid w:val="00AA0823"/>
    <w:rsid w:val="00AA0BA3"/>
    <w:rsid w:val="00AA516F"/>
    <w:rsid w:val="00AA6909"/>
    <w:rsid w:val="00AA7A2C"/>
    <w:rsid w:val="00AB1899"/>
    <w:rsid w:val="00AC0EAD"/>
    <w:rsid w:val="00AC355B"/>
    <w:rsid w:val="00AD0C89"/>
    <w:rsid w:val="00AD174E"/>
    <w:rsid w:val="00AD3906"/>
    <w:rsid w:val="00AD3C04"/>
    <w:rsid w:val="00AD7947"/>
    <w:rsid w:val="00AD798E"/>
    <w:rsid w:val="00AE39FC"/>
    <w:rsid w:val="00AE4452"/>
    <w:rsid w:val="00AE4CEF"/>
    <w:rsid w:val="00AE58EC"/>
    <w:rsid w:val="00AE63B7"/>
    <w:rsid w:val="00AE6746"/>
    <w:rsid w:val="00AE708D"/>
    <w:rsid w:val="00AE7A6A"/>
    <w:rsid w:val="00AF145B"/>
    <w:rsid w:val="00AF395B"/>
    <w:rsid w:val="00AF5E74"/>
    <w:rsid w:val="00AF68D9"/>
    <w:rsid w:val="00B00BA6"/>
    <w:rsid w:val="00B0186C"/>
    <w:rsid w:val="00B06769"/>
    <w:rsid w:val="00B10219"/>
    <w:rsid w:val="00B1049A"/>
    <w:rsid w:val="00B104F1"/>
    <w:rsid w:val="00B140DA"/>
    <w:rsid w:val="00B169B9"/>
    <w:rsid w:val="00B16FC0"/>
    <w:rsid w:val="00B16FE0"/>
    <w:rsid w:val="00B20A84"/>
    <w:rsid w:val="00B228B3"/>
    <w:rsid w:val="00B250C2"/>
    <w:rsid w:val="00B31412"/>
    <w:rsid w:val="00B363A4"/>
    <w:rsid w:val="00B4063B"/>
    <w:rsid w:val="00B40FEB"/>
    <w:rsid w:val="00B44307"/>
    <w:rsid w:val="00B4797B"/>
    <w:rsid w:val="00B54025"/>
    <w:rsid w:val="00B54E12"/>
    <w:rsid w:val="00B572D6"/>
    <w:rsid w:val="00B61744"/>
    <w:rsid w:val="00B7117D"/>
    <w:rsid w:val="00B74F62"/>
    <w:rsid w:val="00B750B7"/>
    <w:rsid w:val="00B75924"/>
    <w:rsid w:val="00B763D9"/>
    <w:rsid w:val="00B77466"/>
    <w:rsid w:val="00B8123B"/>
    <w:rsid w:val="00B8480C"/>
    <w:rsid w:val="00B84D38"/>
    <w:rsid w:val="00B903BE"/>
    <w:rsid w:val="00B910D1"/>
    <w:rsid w:val="00B915E6"/>
    <w:rsid w:val="00B92E7F"/>
    <w:rsid w:val="00B9316A"/>
    <w:rsid w:val="00B9427C"/>
    <w:rsid w:val="00B944F4"/>
    <w:rsid w:val="00B94B5A"/>
    <w:rsid w:val="00B96445"/>
    <w:rsid w:val="00B97F21"/>
    <w:rsid w:val="00BA2DB0"/>
    <w:rsid w:val="00BA4043"/>
    <w:rsid w:val="00BA49D4"/>
    <w:rsid w:val="00BB1D47"/>
    <w:rsid w:val="00BB64F2"/>
    <w:rsid w:val="00BC0A02"/>
    <w:rsid w:val="00BC0F96"/>
    <w:rsid w:val="00BC619B"/>
    <w:rsid w:val="00BD0D5E"/>
    <w:rsid w:val="00BD3352"/>
    <w:rsid w:val="00BD7BED"/>
    <w:rsid w:val="00BE65EA"/>
    <w:rsid w:val="00BF0622"/>
    <w:rsid w:val="00BF0D6F"/>
    <w:rsid w:val="00BF199D"/>
    <w:rsid w:val="00BF1AB6"/>
    <w:rsid w:val="00BF1EDE"/>
    <w:rsid w:val="00BF6AC9"/>
    <w:rsid w:val="00C02762"/>
    <w:rsid w:val="00C03650"/>
    <w:rsid w:val="00C05A86"/>
    <w:rsid w:val="00C0782B"/>
    <w:rsid w:val="00C104EE"/>
    <w:rsid w:val="00C21DF3"/>
    <w:rsid w:val="00C225AF"/>
    <w:rsid w:val="00C22FCA"/>
    <w:rsid w:val="00C23464"/>
    <w:rsid w:val="00C24342"/>
    <w:rsid w:val="00C3161B"/>
    <w:rsid w:val="00C32742"/>
    <w:rsid w:val="00C36C13"/>
    <w:rsid w:val="00C51323"/>
    <w:rsid w:val="00C51DC1"/>
    <w:rsid w:val="00C61251"/>
    <w:rsid w:val="00C61F9E"/>
    <w:rsid w:val="00C63E72"/>
    <w:rsid w:val="00C656B2"/>
    <w:rsid w:val="00C65FA4"/>
    <w:rsid w:val="00C66621"/>
    <w:rsid w:val="00C701CE"/>
    <w:rsid w:val="00C746CD"/>
    <w:rsid w:val="00C76CE5"/>
    <w:rsid w:val="00C84AC4"/>
    <w:rsid w:val="00C90718"/>
    <w:rsid w:val="00C90899"/>
    <w:rsid w:val="00C913A0"/>
    <w:rsid w:val="00C935C9"/>
    <w:rsid w:val="00C946D1"/>
    <w:rsid w:val="00CA1464"/>
    <w:rsid w:val="00CA1C23"/>
    <w:rsid w:val="00CA25E8"/>
    <w:rsid w:val="00CA2ACA"/>
    <w:rsid w:val="00CA38F1"/>
    <w:rsid w:val="00CA3EA8"/>
    <w:rsid w:val="00CA6F70"/>
    <w:rsid w:val="00CB021A"/>
    <w:rsid w:val="00CB0A35"/>
    <w:rsid w:val="00CB11C4"/>
    <w:rsid w:val="00CB1AD3"/>
    <w:rsid w:val="00CB2193"/>
    <w:rsid w:val="00CB46AE"/>
    <w:rsid w:val="00CB5E73"/>
    <w:rsid w:val="00CB65B1"/>
    <w:rsid w:val="00CB7F30"/>
    <w:rsid w:val="00CC1DF4"/>
    <w:rsid w:val="00CC36C0"/>
    <w:rsid w:val="00CC3DFC"/>
    <w:rsid w:val="00CC40C2"/>
    <w:rsid w:val="00CC4889"/>
    <w:rsid w:val="00CC7947"/>
    <w:rsid w:val="00CD28E9"/>
    <w:rsid w:val="00CD4D12"/>
    <w:rsid w:val="00CD5133"/>
    <w:rsid w:val="00CD5F62"/>
    <w:rsid w:val="00CD7471"/>
    <w:rsid w:val="00CE0590"/>
    <w:rsid w:val="00CE0E9B"/>
    <w:rsid w:val="00CE22D1"/>
    <w:rsid w:val="00CE2C00"/>
    <w:rsid w:val="00CE5CBD"/>
    <w:rsid w:val="00CE7A82"/>
    <w:rsid w:val="00CE7FF1"/>
    <w:rsid w:val="00CF0715"/>
    <w:rsid w:val="00CF08C4"/>
    <w:rsid w:val="00CF39E4"/>
    <w:rsid w:val="00CF41E9"/>
    <w:rsid w:val="00CF60BD"/>
    <w:rsid w:val="00CF67E4"/>
    <w:rsid w:val="00D0243A"/>
    <w:rsid w:val="00D03984"/>
    <w:rsid w:val="00D05CF8"/>
    <w:rsid w:val="00D11AF1"/>
    <w:rsid w:val="00D140CF"/>
    <w:rsid w:val="00D207D9"/>
    <w:rsid w:val="00D22DEF"/>
    <w:rsid w:val="00D24A71"/>
    <w:rsid w:val="00D24CA4"/>
    <w:rsid w:val="00D26601"/>
    <w:rsid w:val="00D35FE2"/>
    <w:rsid w:val="00D36179"/>
    <w:rsid w:val="00D36858"/>
    <w:rsid w:val="00D42310"/>
    <w:rsid w:val="00D42975"/>
    <w:rsid w:val="00D43042"/>
    <w:rsid w:val="00D434EA"/>
    <w:rsid w:val="00D44CAF"/>
    <w:rsid w:val="00D479F0"/>
    <w:rsid w:val="00D50FB2"/>
    <w:rsid w:val="00D54041"/>
    <w:rsid w:val="00D55618"/>
    <w:rsid w:val="00D63603"/>
    <w:rsid w:val="00D6752F"/>
    <w:rsid w:val="00D73D92"/>
    <w:rsid w:val="00D73E06"/>
    <w:rsid w:val="00D756B5"/>
    <w:rsid w:val="00D77DFA"/>
    <w:rsid w:val="00D8110E"/>
    <w:rsid w:val="00D81AB2"/>
    <w:rsid w:val="00D858A2"/>
    <w:rsid w:val="00D85A48"/>
    <w:rsid w:val="00D86748"/>
    <w:rsid w:val="00D86F1D"/>
    <w:rsid w:val="00D87965"/>
    <w:rsid w:val="00D87FA2"/>
    <w:rsid w:val="00D91358"/>
    <w:rsid w:val="00D91680"/>
    <w:rsid w:val="00D91EA5"/>
    <w:rsid w:val="00D9344E"/>
    <w:rsid w:val="00D9383C"/>
    <w:rsid w:val="00DA7F78"/>
    <w:rsid w:val="00DB0B0C"/>
    <w:rsid w:val="00DB0D87"/>
    <w:rsid w:val="00DB40C2"/>
    <w:rsid w:val="00DC3B10"/>
    <w:rsid w:val="00DC5425"/>
    <w:rsid w:val="00DC6AFB"/>
    <w:rsid w:val="00DD457B"/>
    <w:rsid w:val="00DE4B2A"/>
    <w:rsid w:val="00DE5341"/>
    <w:rsid w:val="00DE64E2"/>
    <w:rsid w:val="00DE7351"/>
    <w:rsid w:val="00DF130F"/>
    <w:rsid w:val="00DF3FAE"/>
    <w:rsid w:val="00E02F44"/>
    <w:rsid w:val="00E03574"/>
    <w:rsid w:val="00E04CB9"/>
    <w:rsid w:val="00E063AE"/>
    <w:rsid w:val="00E10158"/>
    <w:rsid w:val="00E116B8"/>
    <w:rsid w:val="00E17B58"/>
    <w:rsid w:val="00E23EC5"/>
    <w:rsid w:val="00E2437F"/>
    <w:rsid w:val="00E24BC2"/>
    <w:rsid w:val="00E25AE3"/>
    <w:rsid w:val="00E26D7B"/>
    <w:rsid w:val="00E35F10"/>
    <w:rsid w:val="00E37562"/>
    <w:rsid w:val="00E409A7"/>
    <w:rsid w:val="00E411EA"/>
    <w:rsid w:val="00E45DFD"/>
    <w:rsid w:val="00E46D03"/>
    <w:rsid w:val="00E4752A"/>
    <w:rsid w:val="00E5053B"/>
    <w:rsid w:val="00E533C4"/>
    <w:rsid w:val="00E55372"/>
    <w:rsid w:val="00E57B7A"/>
    <w:rsid w:val="00E60061"/>
    <w:rsid w:val="00E63D9D"/>
    <w:rsid w:val="00E65ECB"/>
    <w:rsid w:val="00E66B02"/>
    <w:rsid w:val="00E7106C"/>
    <w:rsid w:val="00E7136D"/>
    <w:rsid w:val="00E71C2E"/>
    <w:rsid w:val="00E74DCD"/>
    <w:rsid w:val="00E7743C"/>
    <w:rsid w:val="00E809E2"/>
    <w:rsid w:val="00E83093"/>
    <w:rsid w:val="00E846C5"/>
    <w:rsid w:val="00E85A45"/>
    <w:rsid w:val="00E8735E"/>
    <w:rsid w:val="00E9092E"/>
    <w:rsid w:val="00E924A0"/>
    <w:rsid w:val="00E93C33"/>
    <w:rsid w:val="00EA6675"/>
    <w:rsid w:val="00EB0110"/>
    <w:rsid w:val="00EB02BD"/>
    <w:rsid w:val="00EB12DD"/>
    <w:rsid w:val="00EB64FF"/>
    <w:rsid w:val="00EB6F97"/>
    <w:rsid w:val="00EC0A5A"/>
    <w:rsid w:val="00EC2082"/>
    <w:rsid w:val="00EC3EEC"/>
    <w:rsid w:val="00EC5940"/>
    <w:rsid w:val="00EC67B1"/>
    <w:rsid w:val="00ED08BC"/>
    <w:rsid w:val="00ED5B31"/>
    <w:rsid w:val="00ED6ADB"/>
    <w:rsid w:val="00ED7ACE"/>
    <w:rsid w:val="00EE24B4"/>
    <w:rsid w:val="00EE2D2A"/>
    <w:rsid w:val="00EE4F5E"/>
    <w:rsid w:val="00EE4FAE"/>
    <w:rsid w:val="00EE6355"/>
    <w:rsid w:val="00EE65D3"/>
    <w:rsid w:val="00EE708F"/>
    <w:rsid w:val="00EF0B7C"/>
    <w:rsid w:val="00EF0CAD"/>
    <w:rsid w:val="00EF15E4"/>
    <w:rsid w:val="00EF2CC7"/>
    <w:rsid w:val="00EF6147"/>
    <w:rsid w:val="00EF6DDF"/>
    <w:rsid w:val="00F01071"/>
    <w:rsid w:val="00F014C8"/>
    <w:rsid w:val="00F01546"/>
    <w:rsid w:val="00F03691"/>
    <w:rsid w:val="00F03A33"/>
    <w:rsid w:val="00F10260"/>
    <w:rsid w:val="00F1409E"/>
    <w:rsid w:val="00F14A80"/>
    <w:rsid w:val="00F168AE"/>
    <w:rsid w:val="00F17E22"/>
    <w:rsid w:val="00F17F30"/>
    <w:rsid w:val="00F237C2"/>
    <w:rsid w:val="00F2790D"/>
    <w:rsid w:val="00F27F60"/>
    <w:rsid w:val="00F3335E"/>
    <w:rsid w:val="00F36FF3"/>
    <w:rsid w:val="00F41C3B"/>
    <w:rsid w:val="00F42A01"/>
    <w:rsid w:val="00F444EF"/>
    <w:rsid w:val="00F453A5"/>
    <w:rsid w:val="00F46B86"/>
    <w:rsid w:val="00F510C5"/>
    <w:rsid w:val="00F51973"/>
    <w:rsid w:val="00F51EDA"/>
    <w:rsid w:val="00F533AB"/>
    <w:rsid w:val="00F6296E"/>
    <w:rsid w:val="00F64926"/>
    <w:rsid w:val="00F651E7"/>
    <w:rsid w:val="00F665F1"/>
    <w:rsid w:val="00F672D5"/>
    <w:rsid w:val="00F774EE"/>
    <w:rsid w:val="00F80A7A"/>
    <w:rsid w:val="00F84C48"/>
    <w:rsid w:val="00F93C72"/>
    <w:rsid w:val="00F979A9"/>
    <w:rsid w:val="00FA0835"/>
    <w:rsid w:val="00FA1C25"/>
    <w:rsid w:val="00FA2D9E"/>
    <w:rsid w:val="00FA4E5E"/>
    <w:rsid w:val="00FB40A9"/>
    <w:rsid w:val="00FB54C9"/>
    <w:rsid w:val="00FC00B4"/>
    <w:rsid w:val="00FC3FA7"/>
    <w:rsid w:val="00FC43CD"/>
    <w:rsid w:val="00FC6BE7"/>
    <w:rsid w:val="00FD2187"/>
    <w:rsid w:val="00FD3BCF"/>
    <w:rsid w:val="00FD4791"/>
    <w:rsid w:val="00FE2F40"/>
    <w:rsid w:val="00FE348B"/>
    <w:rsid w:val="00FE6027"/>
    <w:rsid w:val="00FF0913"/>
    <w:rsid w:val="00FF6142"/>
    <w:rsid w:val="00FF7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989CBF65-159A-467E-8FFF-253F6A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jc w:val="center"/>
      <w:outlineLvl w:val="0"/>
    </w:pPr>
    <w:rPr>
      <w:b/>
      <w:bCs/>
    </w:rPr>
  </w:style>
  <w:style w:type="paragraph" w:styleId="Heading2">
    <w:name w:val="heading 2"/>
    <w:basedOn w:val="Normal"/>
    <w:next w:val="Normal"/>
    <w:link w:val="Heading2Char"/>
    <w:qFormat/>
    <w:pPr>
      <w:jc w:val="both"/>
      <w:outlineLvl w:val="1"/>
    </w:pPr>
    <w:rPr>
      <w:szCs w:val="20"/>
      <w:lang w:eastAsia="lt-LT"/>
    </w:rPr>
  </w:style>
  <w:style w:type="paragraph" w:styleId="Heading3">
    <w:name w:val="heading 3"/>
    <w:basedOn w:val="Normal"/>
    <w:next w:val="Normal"/>
    <w:link w:val="Heading3Char"/>
    <w:qFormat/>
    <w:pPr>
      <w:keepNext/>
      <w:jc w:val="both"/>
      <w:outlineLvl w:val="2"/>
    </w:pPr>
    <w:rPr>
      <w:szCs w:val="20"/>
      <w:lang w:eastAsia="lt-LT"/>
    </w:rPr>
  </w:style>
  <w:style w:type="paragraph" w:styleId="Heading4">
    <w:name w:val="heading 4"/>
    <w:aliases w:val=" Sub-Clause Sub-paragraph,Sub-Clause Sub-paragraph,Heading 4 Char Char Char Char,H4,4,Titre 41,t4.T4,t4,Chapitre 1.1.1.,Alinéa,dash,h4,Ref Heading 1,rh1,First Subheading,T4,t4.T4.Titre 4,heading 4,l4,I4,(Shift Ctrl 4),Schedules,Sub3Para,d,h41"/>
    <w:basedOn w:val="Normal"/>
    <w:next w:val="Normal"/>
    <w:qFormat/>
    <w:pPr>
      <w:keepNext/>
      <w:outlineLvl w:val="3"/>
    </w:pPr>
    <w:rPr>
      <w:b/>
      <w:sz w:val="44"/>
      <w:szCs w:val="20"/>
      <w:lang w:eastAsia="lt-LT"/>
    </w:rPr>
  </w:style>
  <w:style w:type="paragraph" w:styleId="Heading5">
    <w:name w:val="heading 5"/>
    <w:basedOn w:val="Normal"/>
    <w:next w:val="Normal"/>
    <w:qFormat/>
    <w:pPr>
      <w:keepNext/>
      <w:outlineLvl w:val="4"/>
    </w:pPr>
    <w:rPr>
      <w:b/>
      <w:sz w:val="40"/>
      <w:szCs w:val="20"/>
      <w:lang w:eastAsia="lt-LT"/>
    </w:rPr>
  </w:style>
  <w:style w:type="paragraph" w:styleId="Heading6">
    <w:name w:val="heading 6"/>
    <w:basedOn w:val="Normal"/>
    <w:next w:val="Normal"/>
    <w:qFormat/>
    <w:pPr>
      <w:keepNext/>
      <w:outlineLvl w:val="5"/>
    </w:pPr>
    <w:rPr>
      <w:b/>
      <w:sz w:val="36"/>
      <w:szCs w:val="20"/>
      <w:lang w:eastAsia="lt-LT"/>
    </w:rPr>
  </w:style>
  <w:style w:type="paragraph" w:styleId="Heading7">
    <w:name w:val="heading 7"/>
    <w:basedOn w:val="Normal"/>
    <w:next w:val="Normal"/>
    <w:qFormat/>
    <w:pPr>
      <w:keepNext/>
      <w:outlineLvl w:val="6"/>
    </w:pPr>
    <w:rPr>
      <w:sz w:val="48"/>
      <w:szCs w:val="20"/>
      <w:lang w:eastAsia="lt-LT"/>
    </w:rPr>
  </w:style>
  <w:style w:type="paragraph" w:styleId="Heading8">
    <w:name w:val="heading 8"/>
    <w:basedOn w:val="Normal"/>
    <w:next w:val="Normal"/>
    <w:qFormat/>
    <w:pPr>
      <w:keepNext/>
      <w:outlineLvl w:val="7"/>
    </w:pPr>
    <w:rPr>
      <w:b/>
      <w:sz w:val="18"/>
      <w:szCs w:val="20"/>
      <w:lang w:eastAsia="lt-LT"/>
    </w:rPr>
  </w:style>
  <w:style w:type="paragraph" w:styleId="Heading9">
    <w:name w:val="heading 9"/>
    <w:basedOn w:val="Normal"/>
    <w:next w:val="Normal"/>
    <w:qFormat/>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Header 2"/>
    <w:basedOn w:val="Normal"/>
    <w:link w:val="HeaderChar"/>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paragraph" w:styleId="BodyText">
    <w:name w:val="Body Text"/>
    <w:basedOn w:val="Normal"/>
    <w:unhideWhenUsed/>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pPr>
      <w:tabs>
        <w:tab w:val="center" w:pos="4320"/>
        <w:tab w:val="right" w:pos="8640"/>
      </w:tabs>
    </w:pPr>
    <w:rPr>
      <w:szCs w:val="20"/>
      <w:lang w:eastAsia="lt-LT"/>
    </w:rPr>
  </w:style>
  <w:style w:type="character" w:styleId="Hyperlink">
    <w:name w:val="Hyperlink"/>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pPr>
      <w:numPr>
        <w:numId w:val="1"/>
      </w:numPr>
      <w:spacing w:before="360" w:after="240"/>
    </w:pPr>
    <w:rPr>
      <w:b/>
      <w:bCs/>
      <w:szCs w:val="20"/>
      <w:lang w:eastAsia="lt-LT"/>
    </w:rPr>
  </w:style>
  <w:style w:type="paragraph" w:customStyle="1" w:styleId="Style2">
    <w:name w:val="Style2"/>
    <w:basedOn w:val="Normal"/>
    <w:next w:val="Normal"/>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Normal"/>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CommentReference">
    <w:name w:val="annotation reference"/>
    <w:semiHidden/>
    <w:rPr>
      <w:sz w:val="16"/>
      <w:szCs w:val="16"/>
    </w:rPr>
  </w:style>
  <w:style w:type="paragraph" w:styleId="CommentText">
    <w:name w:val="annotation text"/>
    <w:aliases w:val=" Diagrama"/>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semiHidden/>
    <w:pPr>
      <w:ind w:left="240"/>
    </w:pPr>
  </w:style>
  <w:style w:type="character" w:styleId="PageNumber">
    <w:name w:val="page number"/>
    <w:basedOn w:val="DefaultParagraphFont"/>
  </w:style>
  <w:style w:type="paragraph" w:styleId="NormalWeb">
    <w:name w:val="Normal (Web)"/>
    <w:basedOn w:val="Normal"/>
    <w:pPr>
      <w:spacing w:before="100" w:beforeAutospacing="1" w:after="119"/>
    </w:pPr>
    <w:rPr>
      <w:lang w:eastAsia="lt-LT"/>
    </w:rPr>
  </w:style>
  <w:style w:type="table" w:styleId="TableGrid">
    <w:name w:val="Table Grid"/>
    <w:basedOn w:val="TableNormal"/>
    <w:uiPriority w:val="5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FootnoteText">
    <w:name w:val="footnote text"/>
    <w:aliases w:val="Footnote"/>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iliusAntrat2Tarpaitarpeilui15eiluts">
    <w:name w:val="Stilius Antraštė 2 + Tarpai tarp eilučių:  1.5 eilutės"/>
    <w:basedOn w:val="Heading2"/>
    <w:pPr>
      <w:tabs>
        <w:tab w:val="num" w:pos="0"/>
      </w:tabs>
      <w:ind w:left="180" w:firstLine="720"/>
    </w:pPr>
  </w:style>
  <w:style w:type="paragraph" w:styleId="BlockText">
    <w:name w:val="Block Text"/>
    <w:basedOn w:val="Normal"/>
    <w:pPr>
      <w:ind w:left="1440" w:right="142"/>
    </w:pPr>
    <w:rPr>
      <w:szCs w:val="20"/>
    </w:rPr>
  </w:style>
  <w:style w:type="paragraph" w:styleId="TOC3">
    <w:name w:val="toc 3"/>
    <w:basedOn w:val="Normal"/>
    <w:next w:val="Normal"/>
    <w:autoRedefine/>
    <w:semiHidden/>
    <w:pPr>
      <w:ind w:left="480"/>
    </w:pPr>
  </w:style>
  <w:style w:type="character" w:styleId="Strong">
    <w:name w:val="Strong"/>
    <w:qFormat/>
    <w:rsid w:val="00C701CE"/>
    <w:rPr>
      <w:b/>
      <w:bCs/>
    </w:rPr>
  </w:style>
  <w:style w:type="paragraph" w:styleId="List">
    <w:name w:val="List"/>
    <w:basedOn w:val="Normal"/>
    <w:rsid w:val="00C701CE"/>
    <w:pPr>
      <w:suppressAutoHyphens/>
      <w:overflowPunct w:val="0"/>
      <w:autoSpaceDE w:val="0"/>
      <w:autoSpaceDN w:val="0"/>
      <w:adjustRightInd w:val="0"/>
      <w:ind w:left="360" w:hanging="360"/>
      <w:jc w:val="both"/>
      <w:textAlignment w:val="baseline"/>
    </w:pPr>
    <w:rPr>
      <w:szCs w:val="20"/>
      <w:lang w:val="en-US"/>
    </w:rPr>
  </w:style>
  <w:style w:type="paragraph" w:styleId="PlainText">
    <w:name w:val="Plain Text"/>
    <w:basedOn w:val="Normal"/>
    <w:rsid w:val="001464FA"/>
    <w:pPr>
      <w:spacing w:before="100" w:beforeAutospacing="1" w:after="100" w:afterAutospacing="1"/>
    </w:pPr>
    <w:rPr>
      <w:lang w:eastAsia="lt-LT"/>
    </w:rPr>
  </w:style>
  <w:style w:type="character" w:customStyle="1" w:styleId="HeaderChar">
    <w:name w:val="Header Char"/>
    <w:aliases w:val="En-tête-1 Char,En-tête-2 Char,hd Char,Header 2 Diagrama Char,Header 2 Char"/>
    <w:link w:val="Header"/>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Normal"/>
    <w:rsid w:val="00444F6C"/>
    <w:pPr>
      <w:tabs>
        <w:tab w:val="right" w:pos="9072"/>
      </w:tabs>
      <w:spacing w:line="360" w:lineRule="auto"/>
      <w:ind w:firstLine="720"/>
      <w:jc w:val="both"/>
    </w:pPr>
    <w:rPr>
      <w:rFonts w:ascii="TimesLT" w:hAnsi="TimesLT"/>
      <w:szCs w:val="20"/>
    </w:rPr>
  </w:style>
  <w:style w:type="paragraph" w:customStyle="1" w:styleId="TXT">
    <w:name w:val="TXT"/>
    <w:basedOn w:val="Normal"/>
    <w:rsid w:val="00142CC6"/>
    <w:pPr>
      <w:numPr>
        <w:numId w:val="19"/>
      </w:numPr>
      <w:spacing w:line="360" w:lineRule="auto"/>
      <w:jc w:val="both"/>
    </w:pPr>
  </w:style>
  <w:style w:type="paragraph" w:customStyle="1" w:styleId="msolistparagraph0">
    <w:name w:val="msolistparagraph"/>
    <w:basedOn w:val="Normal"/>
    <w:rsid w:val="00142CC6"/>
    <w:pPr>
      <w:spacing w:before="100" w:beforeAutospacing="1" w:after="100" w:afterAutospacing="1"/>
    </w:pPr>
    <w:rPr>
      <w:lang w:val="en-US"/>
    </w:rPr>
  </w:style>
  <w:style w:type="paragraph" w:customStyle="1" w:styleId="Sraopastraipa">
    <w:name w:val="Sąrašo pastraipa"/>
    <w:basedOn w:val="Normal"/>
    <w:uiPriority w:val="34"/>
    <w:qFormat/>
    <w:rsid w:val="002A3764"/>
    <w:pPr>
      <w:ind w:left="1296"/>
    </w:pPr>
  </w:style>
  <w:style w:type="paragraph" w:customStyle="1" w:styleId="Pataisymai">
    <w:name w:val="Pataisymai"/>
    <w:hidden/>
    <w:uiPriority w:val="99"/>
    <w:semiHidden/>
    <w:rsid w:val="00E26D7B"/>
    <w:rPr>
      <w:sz w:val="24"/>
      <w:szCs w:val="24"/>
      <w:lang w:eastAsia="en-US"/>
    </w:rPr>
  </w:style>
  <w:style w:type="paragraph" w:customStyle="1" w:styleId="NormalTimesNewRoman">
    <w:name w:val="Normal + Times New Roman"/>
    <w:basedOn w:val="Normal"/>
    <w:rsid w:val="004A549D"/>
    <w:pPr>
      <w:numPr>
        <w:numId w:val="20"/>
      </w:numPr>
    </w:pPr>
    <w:rPr>
      <w:rFonts w:ascii="Calibri" w:hAnsi="Calibri"/>
      <w:lang w:val="x-none" w:eastAsia="x-none"/>
    </w:rPr>
  </w:style>
  <w:style w:type="paragraph" w:customStyle="1" w:styleId="11Numeravimas">
    <w:name w:val="1.1.Numeravimas"/>
    <w:basedOn w:val="Normal"/>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20"/>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Normal"/>
    <w:rsid w:val="002E6A19"/>
    <w:pPr>
      <w:numPr>
        <w:numId w:val="21"/>
      </w:numPr>
      <w:spacing w:after="120"/>
      <w:jc w:val="both"/>
    </w:pPr>
    <w:rPr>
      <w:sz w:val="22"/>
      <w:szCs w:val="20"/>
      <w:lang w:eastAsia="lt-LT"/>
    </w:rPr>
  </w:style>
  <w:style w:type="paragraph" w:customStyle="1" w:styleId="Punktai11">
    <w:name w:val="Punktai 1.1"/>
    <w:basedOn w:val="Normal"/>
    <w:link w:val="Punktai11Char"/>
    <w:rsid w:val="00A462D1"/>
    <w:pPr>
      <w:numPr>
        <w:ilvl w:val="1"/>
        <w:numId w:val="23"/>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Bullet"/>
    <w:basedOn w:val="Normal"/>
    <w:link w:val="ListParagraphChar"/>
    <w:uiPriority w:val="34"/>
    <w:qFormat/>
    <w:rsid w:val="00D11AF1"/>
    <w:pPr>
      <w:ind w:left="720"/>
      <w:contextualSpacing/>
    </w:pPr>
    <w:rPr>
      <w:rFonts w:eastAsia="Calibri"/>
      <w:szCs w:val="20"/>
      <w:lang w:eastAsia="lt-LT"/>
    </w:rPr>
  </w:style>
  <w:style w:type="paragraph" w:customStyle="1" w:styleId="ListParagraph1">
    <w:name w:val="List Paragraph1"/>
    <w:basedOn w:val="Normal"/>
    <w:rsid w:val="00D11AF1"/>
    <w:pPr>
      <w:spacing w:after="200" w:line="276" w:lineRule="auto"/>
      <w:ind w:left="720"/>
      <w:contextualSpacing/>
    </w:pPr>
    <w:rPr>
      <w:rFonts w:ascii="Calibri" w:hAnsi="Calibri"/>
      <w:sz w:val="22"/>
      <w:szCs w:val="22"/>
      <w:lang w:val="en-US"/>
    </w:rPr>
  </w:style>
  <w:style w:type="character" w:customStyle="1" w:styleId="Heading3Char">
    <w:name w:val="Heading 3 Char"/>
    <w:link w:val="Heading3"/>
    <w:rsid w:val="00270952"/>
    <w:rPr>
      <w:sz w:val="24"/>
      <w:lang w:val="lt-LT" w:eastAsia="lt-LT" w:bidi="ar-SA"/>
    </w:rPr>
  </w:style>
  <w:style w:type="paragraph" w:styleId="ListContinue2">
    <w:name w:val="List Continue 2"/>
    <w:basedOn w:val="Normal"/>
    <w:rsid w:val="002F07F6"/>
    <w:pPr>
      <w:spacing w:after="120"/>
    </w:pPr>
  </w:style>
  <w:style w:type="numbering" w:styleId="111111">
    <w:name w:val="Outline List 2"/>
    <w:basedOn w:val="NoList"/>
    <w:rsid w:val="001E5F08"/>
    <w:pPr>
      <w:numPr>
        <w:numId w:val="34"/>
      </w:numPr>
    </w:pPr>
  </w:style>
  <w:style w:type="character" w:customStyle="1" w:styleId="FootnoteTextChar">
    <w:name w:val="Footnote Text Char"/>
    <w:aliases w:val="Footnote Char"/>
    <w:link w:val="FootnoteText"/>
    <w:semiHidden/>
    <w:locked/>
    <w:rsid w:val="00886FEA"/>
    <w:rPr>
      <w:lang w:val="lt-LT" w:eastAsia="en-US" w:bidi="ar-SA"/>
    </w:rPr>
  </w:style>
  <w:style w:type="numbering" w:customStyle="1" w:styleId="Stilius1">
    <w:name w:val="Stilius1"/>
    <w:rsid w:val="00BF0D6F"/>
    <w:pPr>
      <w:numPr>
        <w:numId w:val="37"/>
      </w:numPr>
    </w:pPr>
  </w:style>
  <w:style w:type="character" w:customStyle="1" w:styleId="DiagramaDiagrama5">
    <w:name w:val="Diagrama Diagrama5"/>
    <w:rsid w:val="00CE7FF1"/>
    <w:rPr>
      <w:sz w:val="24"/>
      <w:lang w:val="lt-LT" w:eastAsia="lt-LT" w:bidi="ar-SA"/>
    </w:rPr>
  </w:style>
  <w:style w:type="character" w:customStyle="1" w:styleId="Heading2Char">
    <w:name w:val="Heading 2 Char"/>
    <w:link w:val="Heading2"/>
    <w:rsid w:val="00CE7FF1"/>
    <w:rPr>
      <w:sz w:val="24"/>
      <w:lang w:val="lt-LT" w:eastAsia="lt-LT" w:bidi="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AA0823"/>
    <w:rPr>
      <w:rFonts w:eastAsia="Calibri"/>
      <w:sz w:val="24"/>
    </w:rPr>
  </w:style>
  <w:style w:type="character" w:customStyle="1" w:styleId="CommentTextChar">
    <w:name w:val="Comment Text Char"/>
    <w:aliases w:val=" Diagrama Char"/>
    <w:link w:val="CommentText"/>
    <w:uiPriority w:val="99"/>
    <w:rsid w:val="00D81AB2"/>
    <w:rPr>
      <w:lang w:eastAsia="en-US"/>
    </w:rPr>
  </w:style>
  <w:style w:type="paragraph" w:customStyle="1" w:styleId="FMAbullets-">
    <w:name w:val="FM A bullets -"/>
    <w:basedOn w:val="Normal"/>
    <w:rsid w:val="00D81AB2"/>
    <w:pPr>
      <w:numPr>
        <w:numId w:val="44"/>
      </w:numPr>
      <w:spacing w:after="120"/>
      <w:jc w:val="both"/>
    </w:pPr>
    <w:rPr>
      <w:rFonts w:cs="Arial"/>
      <w:color w:val="000000"/>
      <w:lang w:eastAsia="lt-LT"/>
    </w:rPr>
  </w:style>
  <w:style w:type="paragraph" w:customStyle="1" w:styleId="FMAbullets2">
    <w:name w:val="FM A bullets 2"/>
    <w:basedOn w:val="Normal"/>
    <w:rsid w:val="00D81AB2"/>
    <w:pPr>
      <w:numPr>
        <w:ilvl w:val="1"/>
        <w:numId w:val="44"/>
      </w:numPr>
      <w:jc w:val="both"/>
    </w:pPr>
    <w:rPr>
      <w:rFonts w:cs="Arial"/>
      <w:sz w:val="22"/>
      <w:lang w:eastAsia="lt-LT"/>
    </w:rPr>
  </w:style>
  <w:style w:type="character" w:styleId="UnresolvedMention">
    <w:name w:val="Unresolved Mention"/>
    <w:basedOn w:val="DefaultParagraphFont"/>
    <w:uiPriority w:val="99"/>
    <w:semiHidden/>
    <w:unhideWhenUsed/>
    <w:rsid w:val="00F23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584298675">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lusiene@inovacijuagentur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adveru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4465</Words>
  <Characters>31321</Characters>
  <Application>Microsoft Office Word</Application>
  <DocSecurity>0</DocSecurity>
  <Lines>261</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SĄLYGOS</vt:lpstr>
      <vt:lpstr>ATVIRO KONKURSO SĄLYGOS</vt:lpstr>
    </vt:vector>
  </TitlesOfParts>
  <Company>LR Seimas</Company>
  <LinksUpToDate>false</LinksUpToDate>
  <CharactersWithSpaces>35715</CharactersWithSpaces>
  <SharedDoc>false</SharedDoc>
  <HLinks>
    <vt:vector size="162" baseType="variant">
      <vt:variant>
        <vt:i4>2031887</vt:i4>
      </vt:variant>
      <vt:variant>
        <vt:i4>150</vt:i4>
      </vt:variant>
      <vt:variant>
        <vt:i4>0</vt:i4>
      </vt:variant>
      <vt:variant>
        <vt:i4>5</vt:i4>
      </vt:variant>
      <vt:variant>
        <vt:lpwstr>http://elektroninių/</vt:lpwstr>
      </vt:variant>
      <vt:variant>
        <vt:lpwstr/>
      </vt:variant>
      <vt:variant>
        <vt:i4>7405619</vt:i4>
      </vt:variant>
      <vt:variant>
        <vt:i4>135</vt:i4>
      </vt:variant>
      <vt:variant>
        <vt:i4>0</vt:i4>
      </vt:variant>
      <vt:variant>
        <vt:i4>5</vt:i4>
      </vt:variant>
      <vt:variant>
        <vt:lpwstr>https://pirkimai.eviesiejipirkimai.lt/app/qualification/question.asp?FID=&amp;TPLID=&amp;QID=124494&amp;QVID=142145&amp;AID=99162&amp;IDT=1&amp;PID=73675&amp;E=1&amp;CID=</vt:lpwstr>
      </vt:variant>
      <vt:variant>
        <vt:lpwstr/>
      </vt:variant>
      <vt:variant>
        <vt:i4>6946938</vt:i4>
      </vt:variant>
      <vt:variant>
        <vt:i4>132</vt:i4>
      </vt:variant>
      <vt:variant>
        <vt:i4>0</vt:i4>
      </vt:variant>
      <vt:variant>
        <vt:i4>5</vt:i4>
      </vt:variant>
      <vt:variant>
        <vt:lpwstr>http://www.vpt.lt/</vt:lpwstr>
      </vt:variant>
      <vt:variant>
        <vt:lpwstr/>
      </vt:variant>
      <vt:variant>
        <vt:i4>2162724</vt:i4>
      </vt:variant>
      <vt:variant>
        <vt:i4>129</vt:i4>
      </vt:variant>
      <vt:variant>
        <vt:i4>0</vt:i4>
      </vt:variant>
      <vt:variant>
        <vt:i4>5</vt:i4>
      </vt:variant>
      <vt:variant>
        <vt:lpwstr>https://pirkimai.eviesiejipirkimai.lt/</vt:lpwstr>
      </vt:variant>
      <vt:variant>
        <vt:lpwstr/>
      </vt:variant>
      <vt:variant>
        <vt:i4>5373981</vt:i4>
      </vt:variant>
      <vt:variant>
        <vt:i4>126</vt:i4>
      </vt:variant>
      <vt:variant>
        <vt:i4>0</vt:i4>
      </vt:variant>
      <vt:variant>
        <vt:i4>5</vt:i4>
      </vt:variant>
      <vt:variant>
        <vt:lpwstr>http://www3.lrs.lt/cgi-bin/preps2?a=41770&amp;b=</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1507390</vt:i4>
      </vt:variant>
      <vt:variant>
        <vt:i4>116</vt:i4>
      </vt:variant>
      <vt:variant>
        <vt:i4>0</vt:i4>
      </vt:variant>
      <vt:variant>
        <vt:i4>5</vt:i4>
      </vt:variant>
      <vt:variant>
        <vt:lpwstr/>
      </vt:variant>
      <vt:variant>
        <vt:lpwstr>_Toc369846083</vt:lpwstr>
      </vt:variant>
      <vt:variant>
        <vt:i4>1507390</vt:i4>
      </vt:variant>
      <vt:variant>
        <vt:i4>110</vt:i4>
      </vt:variant>
      <vt:variant>
        <vt:i4>0</vt:i4>
      </vt:variant>
      <vt:variant>
        <vt:i4>5</vt:i4>
      </vt:variant>
      <vt:variant>
        <vt:lpwstr/>
      </vt:variant>
      <vt:variant>
        <vt:lpwstr>_Toc369846082</vt:lpwstr>
      </vt:variant>
      <vt:variant>
        <vt:i4>1507390</vt:i4>
      </vt:variant>
      <vt:variant>
        <vt:i4>104</vt:i4>
      </vt:variant>
      <vt:variant>
        <vt:i4>0</vt:i4>
      </vt:variant>
      <vt:variant>
        <vt:i4>5</vt:i4>
      </vt:variant>
      <vt:variant>
        <vt:lpwstr/>
      </vt:variant>
      <vt:variant>
        <vt:lpwstr>_Toc369846081</vt:lpwstr>
      </vt:variant>
      <vt:variant>
        <vt:i4>1507390</vt:i4>
      </vt:variant>
      <vt:variant>
        <vt:i4>98</vt:i4>
      </vt:variant>
      <vt:variant>
        <vt:i4>0</vt:i4>
      </vt:variant>
      <vt:variant>
        <vt:i4>5</vt:i4>
      </vt:variant>
      <vt:variant>
        <vt:lpwstr/>
      </vt:variant>
      <vt:variant>
        <vt:lpwstr>_Toc369846080</vt:lpwstr>
      </vt:variant>
      <vt:variant>
        <vt:i4>1572926</vt:i4>
      </vt:variant>
      <vt:variant>
        <vt:i4>92</vt:i4>
      </vt:variant>
      <vt:variant>
        <vt:i4>0</vt:i4>
      </vt:variant>
      <vt:variant>
        <vt:i4>5</vt:i4>
      </vt:variant>
      <vt:variant>
        <vt:lpwstr/>
      </vt:variant>
      <vt:variant>
        <vt:lpwstr>_Toc369846079</vt:lpwstr>
      </vt:variant>
      <vt:variant>
        <vt:i4>1572926</vt:i4>
      </vt:variant>
      <vt:variant>
        <vt:i4>86</vt:i4>
      </vt:variant>
      <vt:variant>
        <vt:i4>0</vt:i4>
      </vt:variant>
      <vt:variant>
        <vt:i4>5</vt:i4>
      </vt:variant>
      <vt:variant>
        <vt:lpwstr/>
      </vt:variant>
      <vt:variant>
        <vt:lpwstr>_Toc369846077</vt:lpwstr>
      </vt:variant>
      <vt:variant>
        <vt:i4>1572926</vt:i4>
      </vt:variant>
      <vt:variant>
        <vt:i4>80</vt:i4>
      </vt:variant>
      <vt:variant>
        <vt:i4>0</vt:i4>
      </vt:variant>
      <vt:variant>
        <vt:i4>5</vt:i4>
      </vt:variant>
      <vt:variant>
        <vt:lpwstr/>
      </vt:variant>
      <vt:variant>
        <vt:lpwstr>_Toc369846076</vt:lpwstr>
      </vt:variant>
      <vt:variant>
        <vt:i4>1572926</vt:i4>
      </vt:variant>
      <vt:variant>
        <vt:i4>74</vt:i4>
      </vt:variant>
      <vt:variant>
        <vt:i4>0</vt:i4>
      </vt:variant>
      <vt:variant>
        <vt:i4>5</vt:i4>
      </vt:variant>
      <vt:variant>
        <vt:lpwstr/>
      </vt:variant>
      <vt:variant>
        <vt:lpwstr>_Toc369846075</vt:lpwstr>
      </vt:variant>
      <vt:variant>
        <vt:i4>1572926</vt:i4>
      </vt:variant>
      <vt:variant>
        <vt:i4>68</vt:i4>
      </vt:variant>
      <vt:variant>
        <vt:i4>0</vt:i4>
      </vt:variant>
      <vt:variant>
        <vt:i4>5</vt:i4>
      </vt:variant>
      <vt:variant>
        <vt:lpwstr/>
      </vt:variant>
      <vt:variant>
        <vt:lpwstr>_Toc369846074</vt:lpwstr>
      </vt:variant>
      <vt:variant>
        <vt:i4>1572926</vt:i4>
      </vt:variant>
      <vt:variant>
        <vt:i4>62</vt:i4>
      </vt:variant>
      <vt:variant>
        <vt:i4>0</vt:i4>
      </vt:variant>
      <vt:variant>
        <vt:i4>5</vt:i4>
      </vt:variant>
      <vt:variant>
        <vt:lpwstr/>
      </vt:variant>
      <vt:variant>
        <vt:lpwstr>_Toc369846073</vt:lpwstr>
      </vt:variant>
      <vt:variant>
        <vt:i4>1572926</vt:i4>
      </vt:variant>
      <vt:variant>
        <vt:i4>56</vt:i4>
      </vt:variant>
      <vt:variant>
        <vt:i4>0</vt:i4>
      </vt:variant>
      <vt:variant>
        <vt:i4>5</vt:i4>
      </vt:variant>
      <vt:variant>
        <vt:lpwstr/>
      </vt:variant>
      <vt:variant>
        <vt:lpwstr>_Toc369846072</vt:lpwstr>
      </vt:variant>
      <vt:variant>
        <vt:i4>1572926</vt:i4>
      </vt:variant>
      <vt:variant>
        <vt:i4>50</vt:i4>
      </vt:variant>
      <vt:variant>
        <vt:i4>0</vt:i4>
      </vt:variant>
      <vt:variant>
        <vt:i4>5</vt:i4>
      </vt:variant>
      <vt:variant>
        <vt:lpwstr/>
      </vt:variant>
      <vt:variant>
        <vt:lpwstr>_Toc369846071</vt:lpwstr>
      </vt:variant>
      <vt:variant>
        <vt:i4>1572926</vt:i4>
      </vt:variant>
      <vt:variant>
        <vt:i4>44</vt:i4>
      </vt:variant>
      <vt:variant>
        <vt:i4>0</vt:i4>
      </vt:variant>
      <vt:variant>
        <vt:i4>5</vt:i4>
      </vt:variant>
      <vt:variant>
        <vt:lpwstr/>
      </vt:variant>
      <vt:variant>
        <vt:lpwstr>_Toc369846070</vt:lpwstr>
      </vt:variant>
      <vt:variant>
        <vt:i4>1638462</vt:i4>
      </vt:variant>
      <vt:variant>
        <vt:i4>38</vt:i4>
      </vt:variant>
      <vt:variant>
        <vt:i4>0</vt:i4>
      </vt:variant>
      <vt:variant>
        <vt:i4>5</vt:i4>
      </vt:variant>
      <vt:variant>
        <vt:lpwstr/>
      </vt:variant>
      <vt:variant>
        <vt:lpwstr>_Toc369846069</vt:lpwstr>
      </vt:variant>
      <vt:variant>
        <vt:i4>1638462</vt:i4>
      </vt:variant>
      <vt:variant>
        <vt:i4>32</vt:i4>
      </vt:variant>
      <vt:variant>
        <vt:i4>0</vt:i4>
      </vt:variant>
      <vt:variant>
        <vt:i4>5</vt:i4>
      </vt:variant>
      <vt:variant>
        <vt:lpwstr/>
      </vt:variant>
      <vt:variant>
        <vt:lpwstr>_Toc369846068</vt:lpwstr>
      </vt:variant>
      <vt:variant>
        <vt:i4>1638462</vt:i4>
      </vt:variant>
      <vt:variant>
        <vt:i4>26</vt:i4>
      </vt:variant>
      <vt:variant>
        <vt:i4>0</vt:i4>
      </vt:variant>
      <vt:variant>
        <vt:i4>5</vt:i4>
      </vt:variant>
      <vt:variant>
        <vt:lpwstr/>
      </vt:variant>
      <vt:variant>
        <vt:lpwstr>_Toc369846067</vt:lpwstr>
      </vt:variant>
      <vt:variant>
        <vt:i4>1638462</vt:i4>
      </vt:variant>
      <vt:variant>
        <vt:i4>20</vt:i4>
      </vt:variant>
      <vt:variant>
        <vt:i4>0</vt:i4>
      </vt:variant>
      <vt:variant>
        <vt:i4>5</vt:i4>
      </vt:variant>
      <vt:variant>
        <vt:lpwstr/>
      </vt:variant>
      <vt:variant>
        <vt:lpwstr>_Toc369846066</vt:lpwstr>
      </vt:variant>
      <vt:variant>
        <vt:i4>1638462</vt:i4>
      </vt:variant>
      <vt:variant>
        <vt:i4>14</vt:i4>
      </vt:variant>
      <vt:variant>
        <vt:i4>0</vt:i4>
      </vt:variant>
      <vt:variant>
        <vt:i4>5</vt:i4>
      </vt:variant>
      <vt:variant>
        <vt:lpwstr/>
      </vt:variant>
      <vt:variant>
        <vt:lpwstr>_Toc369846065</vt:lpwstr>
      </vt:variant>
      <vt:variant>
        <vt:i4>1638462</vt:i4>
      </vt:variant>
      <vt:variant>
        <vt:i4>8</vt:i4>
      </vt:variant>
      <vt:variant>
        <vt:i4>0</vt:i4>
      </vt:variant>
      <vt:variant>
        <vt:i4>5</vt:i4>
      </vt:variant>
      <vt:variant>
        <vt:lpwstr/>
      </vt:variant>
      <vt:variant>
        <vt:lpwstr>_Toc369846064</vt:lpwstr>
      </vt:variant>
      <vt:variant>
        <vt:i4>1900568</vt:i4>
      </vt:variant>
      <vt:variant>
        <vt:i4>3</vt:i4>
      </vt:variant>
      <vt:variant>
        <vt:i4>0</vt:i4>
      </vt:variant>
      <vt:variant>
        <vt:i4>5</vt:i4>
      </vt:variant>
      <vt:variant>
        <vt:lpwstr>http://www.verslolietuva.lt/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Artiom Valujev</dc:creator>
  <cp:lastModifiedBy>Indrė Valiukienė</cp:lastModifiedBy>
  <cp:revision>266</cp:revision>
  <cp:lastPrinted>2018-03-13T08:55:00Z</cp:lastPrinted>
  <dcterms:created xsi:type="dcterms:W3CDTF">2019-03-26T07:24:00Z</dcterms:created>
  <dcterms:modified xsi:type="dcterms:W3CDTF">2022-06-15T05:34:00Z</dcterms:modified>
</cp:coreProperties>
</file>