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866EB" w14:textId="77777777" w:rsidR="00503EF8" w:rsidRDefault="00503EF8" w:rsidP="00503EF8">
      <w:pPr>
        <w:pStyle w:val="Standard"/>
        <w:spacing w:after="0" w:line="240" w:lineRule="auto"/>
        <w:jc w:val="center"/>
      </w:pPr>
      <w:r>
        <w:rPr>
          <w:rFonts w:eastAsia="Times New Roman"/>
          <w:b/>
          <w:szCs w:val="24"/>
          <w:lang w:eastAsia="lt-LT"/>
        </w:rPr>
        <w:t>PREKIŲ VIEŠOJO PIRKIMO–PARDAVIMO SUTARTIS</w:t>
      </w:r>
    </w:p>
    <w:p w14:paraId="3E810FDA" w14:textId="0FA0391C" w:rsidR="00503EF8" w:rsidRDefault="00503EF8" w:rsidP="00503EF8">
      <w:pPr>
        <w:pStyle w:val="Standard"/>
        <w:spacing w:after="0" w:line="240" w:lineRule="auto"/>
        <w:jc w:val="center"/>
      </w:pPr>
      <w:r>
        <w:rPr>
          <w:rFonts w:eastAsia="Times New Roman"/>
          <w:szCs w:val="24"/>
          <w:lang w:eastAsia="lt-LT"/>
        </w:rPr>
        <w:t xml:space="preserve">2022 m. birželio </w:t>
      </w:r>
      <w:r w:rsidR="00B03755">
        <w:rPr>
          <w:rFonts w:eastAsia="Times New Roman"/>
          <w:szCs w:val="24"/>
          <w:lang w:eastAsia="lt-LT"/>
        </w:rPr>
        <w:t>15</w:t>
      </w:r>
      <w:r>
        <w:rPr>
          <w:rFonts w:eastAsia="Times New Roman"/>
          <w:szCs w:val="24"/>
          <w:lang w:eastAsia="lt-LT"/>
        </w:rPr>
        <w:t xml:space="preserve"> d. Nr. 8-</w:t>
      </w:r>
      <w:r w:rsidR="00B03755">
        <w:rPr>
          <w:rFonts w:eastAsia="Times New Roman"/>
          <w:szCs w:val="24"/>
          <w:lang w:eastAsia="lt-LT"/>
        </w:rPr>
        <w:t>97</w:t>
      </w:r>
    </w:p>
    <w:p w14:paraId="7849F24D" w14:textId="77777777" w:rsidR="00503EF8" w:rsidRDefault="00503EF8" w:rsidP="00503EF8">
      <w:pPr>
        <w:pStyle w:val="Standard"/>
        <w:spacing w:after="0" w:line="240" w:lineRule="auto"/>
        <w:jc w:val="center"/>
      </w:pPr>
      <w:r>
        <w:rPr>
          <w:rFonts w:eastAsia="Times New Roman"/>
          <w:szCs w:val="24"/>
          <w:lang w:eastAsia="lt-LT"/>
        </w:rPr>
        <w:t>Vilnius</w:t>
      </w:r>
    </w:p>
    <w:p w14:paraId="47E15CDF" w14:textId="77777777" w:rsidR="00503EF8" w:rsidRDefault="00503EF8" w:rsidP="00503EF8">
      <w:pPr>
        <w:pStyle w:val="Standard"/>
        <w:spacing w:after="0" w:line="240" w:lineRule="auto"/>
        <w:jc w:val="center"/>
        <w:rPr>
          <w:rFonts w:eastAsia="Times New Roman"/>
          <w:szCs w:val="24"/>
          <w:lang w:eastAsia="lt-LT"/>
        </w:rPr>
      </w:pPr>
    </w:p>
    <w:p w14:paraId="2BB4BC3E" w14:textId="77777777" w:rsidR="00503EF8" w:rsidRDefault="00503EF8" w:rsidP="00503EF8">
      <w:pPr>
        <w:pStyle w:val="Standard"/>
        <w:tabs>
          <w:tab w:val="left" w:pos="0"/>
        </w:tabs>
        <w:spacing w:after="0" w:line="240" w:lineRule="auto"/>
        <w:ind w:firstLine="851"/>
        <w:jc w:val="both"/>
      </w:pPr>
      <w:r>
        <w:rPr>
          <w:rFonts w:eastAsia="Times New Roman"/>
          <w:szCs w:val="24"/>
        </w:rPr>
        <w:t xml:space="preserve">Lietuvos Respublikos specialiųjų tyrimų tarnyba (toliau – </w:t>
      </w:r>
      <w:r>
        <w:rPr>
          <w:rFonts w:eastAsia="Times New Roman"/>
          <w:b/>
          <w:szCs w:val="24"/>
        </w:rPr>
        <w:t>STT, Perkančioji organizacija</w:t>
      </w:r>
      <w:r>
        <w:rPr>
          <w:rFonts w:eastAsia="Times New Roman"/>
          <w:szCs w:val="24"/>
        </w:rPr>
        <w:t xml:space="preserve">), juridinio asmens kodas 188659948, kurios registruota buveinė yra A. Jakšto g. 6, Vilniuje, atstovaujama STT direktoriaus pavaduotojo Egidijaus Radzevičiaus, veikiančio pagal STT direktoriaus 2018 m. kovo 30 d. įsakymą Nr. 2-77 „Dėl įgaliojimo pasirašyti Lietuvos Respublikos specialiųjų tyrimų tarnybos sudaromas sutartis suteikimo“, </w:t>
      </w:r>
      <w:r>
        <w:rPr>
          <w:rFonts w:eastAsia="Times New Roman"/>
          <w:iCs/>
          <w:szCs w:val="24"/>
        </w:rPr>
        <w:t>ir</w:t>
      </w:r>
    </w:p>
    <w:p w14:paraId="4FA65936" w14:textId="77777777" w:rsidR="00503EF8" w:rsidRDefault="00503EF8" w:rsidP="00503EF8">
      <w:pPr>
        <w:pStyle w:val="Standard"/>
        <w:tabs>
          <w:tab w:val="left" w:pos="0"/>
        </w:tabs>
        <w:spacing w:after="0" w:line="240" w:lineRule="auto"/>
        <w:ind w:firstLine="851"/>
        <w:jc w:val="both"/>
      </w:pPr>
      <w:r>
        <w:rPr>
          <w:rFonts w:eastAsia="Times New Roman"/>
          <w:szCs w:val="24"/>
        </w:rPr>
        <w:t>VšĮ „</w:t>
      </w:r>
      <w:proofErr w:type="spellStart"/>
      <w:r>
        <w:rPr>
          <w:rFonts w:eastAsia="Times New Roman"/>
          <w:szCs w:val="24"/>
        </w:rPr>
        <w:t>Terra</w:t>
      </w:r>
      <w:proofErr w:type="spellEnd"/>
      <w:r>
        <w:rPr>
          <w:rFonts w:eastAsia="Times New Roman"/>
          <w:szCs w:val="24"/>
        </w:rPr>
        <w:t xml:space="preserve"> </w:t>
      </w:r>
      <w:proofErr w:type="spellStart"/>
      <w:r>
        <w:rPr>
          <w:rFonts w:eastAsia="Times New Roman"/>
          <w:szCs w:val="24"/>
        </w:rPr>
        <w:t>Publica</w:t>
      </w:r>
      <w:proofErr w:type="spellEnd"/>
      <w:r>
        <w:rPr>
          <w:rFonts w:eastAsia="Times New Roman"/>
          <w:szCs w:val="24"/>
        </w:rPr>
        <w:t>“</w:t>
      </w:r>
      <w:r>
        <w:rPr>
          <w:szCs w:val="24"/>
        </w:rPr>
        <w:t>, pagal Lietuvos Respublikos įstatymus įsteigta ir veikianti įmonė, įmonės kodas 135777892, kurios registruota buveinė yra</w:t>
      </w:r>
      <w:r>
        <w:rPr>
          <w:szCs w:val="24"/>
          <w:lang w:eastAsia="lt-LT"/>
        </w:rPr>
        <w:t xml:space="preserve"> Tilžės g. 18, Kaune, </w:t>
      </w:r>
      <w:r>
        <w:rPr>
          <w:szCs w:val="24"/>
        </w:rPr>
        <w:t>atstovaujama</w:t>
      </w:r>
      <w:r>
        <w:rPr>
          <w:szCs w:val="24"/>
          <w:lang w:eastAsia="lt-LT"/>
        </w:rPr>
        <w:t xml:space="preserve"> direktorės Danguolės </w:t>
      </w:r>
      <w:proofErr w:type="spellStart"/>
      <w:r>
        <w:rPr>
          <w:szCs w:val="24"/>
          <w:lang w:eastAsia="lt-LT"/>
        </w:rPr>
        <w:t>Kandrotienės</w:t>
      </w:r>
      <w:proofErr w:type="spellEnd"/>
      <w:r>
        <w:rPr>
          <w:szCs w:val="24"/>
        </w:rPr>
        <w:t xml:space="preserve">, veikiančios pagal įstaigos įstatus </w:t>
      </w:r>
      <w:r>
        <w:rPr>
          <w:rFonts w:eastAsia="Times New Roman"/>
          <w:iCs/>
          <w:szCs w:val="24"/>
        </w:rPr>
        <w:t>(</w:t>
      </w:r>
      <w:r>
        <w:rPr>
          <w:rFonts w:eastAsia="Times New Roman"/>
          <w:szCs w:val="24"/>
        </w:rPr>
        <w:t xml:space="preserve">toliau </w:t>
      </w:r>
      <w:r>
        <w:rPr>
          <w:rFonts w:ascii="Symbol" w:eastAsia="Times New Roman" w:hAnsi="Symbol"/>
          <w:szCs w:val="24"/>
        </w:rPr>
        <w:t>-</w:t>
      </w:r>
      <w:r>
        <w:rPr>
          <w:rFonts w:eastAsia="Times New Roman"/>
          <w:szCs w:val="24"/>
        </w:rPr>
        <w:t xml:space="preserve"> </w:t>
      </w:r>
      <w:r>
        <w:rPr>
          <w:rFonts w:eastAsia="Times New Roman"/>
          <w:b/>
          <w:szCs w:val="24"/>
        </w:rPr>
        <w:t>Pardavėjas</w:t>
      </w:r>
      <w:r>
        <w:rPr>
          <w:rFonts w:eastAsia="Times New Roman"/>
          <w:bCs/>
          <w:szCs w:val="24"/>
        </w:rPr>
        <w:t>)</w:t>
      </w:r>
      <w:r>
        <w:rPr>
          <w:rFonts w:eastAsia="Times New Roman"/>
          <w:szCs w:val="24"/>
        </w:rPr>
        <w:t>,</w:t>
      </w:r>
    </w:p>
    <w:p w14:paraId="3BB9396B" w14:textId="77777777" w:rsidR="00503EF8" w:rsidRDefault="00503EF8" w:rsidP="00503EF8">
      <w:pPr>
        <w:pStyle w:val="Standard"/>
        <w:tabs>
          <w:tab w:val="left" w:pos="0"/>
        </w:tabs>
        <w:spacing w:after="0" w:line="240" w:lineRule="auto"/>
        <w:ind w:firstLine="851"/>
        <w:jc w:val="both"/>
      </w:pPr>
      <w:r>
        <w:rPr>
          <w:rFonts w:eastAsia="Times New Roman"/>
          <w:szCs w:val="24"/>
        </w:rPr>
        <w:t xml:space="preserve">toliau Perkančioji organizacija ir Pardavėjas kiekvienas atskirai gali būti vadinami Šalimi, o kartu - </w:t>
      </w:r>
      <w:r>
        <w:rPr>
          <w:rFonts w:eastAsia="Times New Roman"/>
          <w:bCs/>
          <w:szCs w:val="24"/>
        </w:rPr>
        <w:t>Šalimis</w:t>
      </w:r>
      <w:r>
        <w:rPr>
          <w:rFonts w:eastAsia="Times New Roman"/>
          <w:szCs w:val="24"/>
        </w:rPr>
        <w:t>,</w:t>
      </w:r>
    </w:p>
    <w:p w14:paraId="4BDC9EAE" w14:textId="77777777" w:rsidR="00503EF8" w:rsidRDefault="00503EF8" w:rsidP="00503EF8">
      <w:pPr>
        <w:pStyle w:val="Standard"/>
        <w:tabs>
          <w:tab w:val="left" w:pos="0"/>
        </w:tabs>
        <w:spacing w:after="0" w:line="240" w:lineRule="auto"/>
        <w:ind w:firstLine="851"/>
        <w:jc w:val="both"/>
      </w:pPr>
      <w:r>
        <w:rPr>
          <w:rFonts w:eastAsia="Times New Roman"/>
          <w:szCs w:val="24"/>
        </w:rPr>
        <w:t>vadovaudamosi Lietuvos Respublikos civiliniu kodeksu (toliau – CK), Lietuvos Respublikos viešųjų pirkimų įstatymu (toliau – VPĮ), kitais teisės aktais, sudarė šią prekių viešojo pirkimo–pardavimo sutartį (toliau – Sutartis).</w:t>
      </w:r>
    </w:p>
    <w:p w14:paraId="69C046C2" w14:textId="77777777" w:rsidR="00503EF8" w:rsidRDefault="00503EF8" w:rsidP="00503EF8">
      <w:pPr>
        <w:pStyle w:val="Standard"/>
        <w:spacing w:after="0" w:line="240" w:lineRule="auto"/>
        <w:ind w:firstLine="993"/>
        <w:jc w:val="both"/>
      </w:pPr>
      <w:r>
        <w:rPr>
          <w:rFonts w:eastAsia="Times New Roman"/>
          <w:szCs w:val="24"/>
        </w:rPr>
        <w:t>Sutartis sudaryta su Pardavėju, kurio pasiūlymas pripažintas laimėjusiu, atlikus mažos vertės pirkimą neskelbiamos apklausos būdu. STT išlaidos numatytos</w:t>
      </w:r>
      <w:r>
        <w:rPr>
          <w:szCs w:val="24"/>
        </w:rPr>
        <w:t xml:space="preserve">: </w:t>
      </w:r>
      <w:r>
        <w:rPr>
          <w:iCs/>
          <w:szCs w:val="24"/>
        </w:rPr>
        <w:t xml:space="preserve">STT 2022 metų išlaidų plano, patvirtinto STT direktoriaus 2022 m. sausio 13 d. įsakymu Nr. TS-3 „Dėl STT 2022 metų išlaidų plano patvirtinimo“ (kartų su pakeitimais), </w:t>
      </w:r>
      <w:r>
        <w:rPr>
          <w:szCs w:val="24"/>
        </w:rPr>
        <w:t>30.1-7</w:t>
      </w:r>
      <w:r>
        <w:rPr>
          <w:rFonts w:eastAsia="Times New Roman"/>
          <w:szCs w:val="24"/>
          <w:lang w:eastAsia="lt-LT"/>
        </w:rPr>
        <w:t xml:space="preserve"> eilutėje „Antikorupcinio švietimo išlaidos“.</w:t>
      </w:r>
    </w:p>
    <w:p w14:paraId="1067809B" w14:textId="77777777" w:rsidR="00503EF8" w:rsidRDefault="00503EF8" w:rsidP="00503EF8">
      <w:pPr>
        <w:pStyle w:val="Standard"/>
        <w:spacing w:after="0" w:line="240" w:lineRule="auto"/>
        <w:ind w:firstLine="993"/>
        <w:jc w:val="both"/>
        <w:rPr>
          <w:rFonts w:eastAsia="Times New Roman"/>
          <w:bCs/>
          <w:szCs w:val="24"/>
          <w:lang w:eastAsia="lt-LT"/>
        </w:rPr>
      </w:pPr>
    </w:p>
    <w:p w14:paraId="6DBD8502" w14:textId="77777777" w:rsidR="00503EF8" w:rsidRDefault="00503EF8" w:rsidP="00503EF8">
      <w:pPr>
        <w:pStyle w:val="ListParagraph"/>
        <w:numPr>
          <w:ilvl w:val="0"/>
          <w:numId w:val="7"/>
        </w:numPr>
        <w:spacing w:after="0" w:line="240" w:lineRule="auto"/>
        <w:jc w:val="center"/>
      </w:pPr>
      <w:r>
        <w:rPr>
          <w:rFonts w:eastAsia="Times New Roman"/>
          <w:b/>
          <w:szCs w:val="24"/>
          <w:lang w:eastAsia="lt-LT"/>
        </w:rPr>
        <w:t>SUTARTIES DALYKAS</w:t>
      </w:r>
    </w:p>
    <w:p w14:paraId="1AA4A19A" w14:textId="77777777" w:rsidR="00503EF8" w:rsidRDefault="00503EF8" w:rsidP="00503EF8">
      <w:pPr>
        <w:pStyle w:val="ListParagraph"/>
        <w:spacing w:after="0" w:line="240" w:lineRule="auto"/>
        <w:rPr>
          <w:rFonts w:eastAsia="Times New Roman"/>
          <w:b/>
          <w:szCs w:val="24"/>
          <w:lang w:eastAsia="lt-LT"/>
        </w:rPr>
      </w:pPr>
    </w:p>
    <w:p w14:paraId="38D85ECC" w14:textId="77777777" w:rsidR="00503EF8" w:rsidRDefault="00503EF8" w:rsidP="00503EF8">
      <w:pPr>
        <w:pStyle w:val="Standard"/>
        <w:numPr>
          <w:ilvl w:val="1"/>
          <w:numId w:val="2"/>
        </w:numPr>
        <w:tabs>
          <w:tab w:val="left" w:pos="426"/>
        </w:tabs>
        <w:spacing w:after="0" w:line="240" w:lineRule="auto"/>
        <w:ind w:left="0" w:firstLine="851"/>
        <w:jc w:val="both"/>
      </w:pPr>
      <w:r>
        <w:rPr>
          <w:szCs w:val="24"/>
          <w:lang w:eastAsia="lt-LT"/>
        </w:rPr>
        <w:t xml:space="preserve">Pardavėjas įsipareigoja Sutartyje nustatyta tvarka, </w:t>
      </w:r>
      <w:r>
        <w:rPr>
          <w:szCs w:val="24"/>
        </w:rPr>
        <w:t>laikydamasis teisės aktų reikalavimų ir geriausios praktikos,</w:t>
      </w:r>
      <w:r>
        <w:rPr>
          <w:szCs w:val="24"/>
          <w:lang w:eastAsia="lt-LT"/>
        </w:rPr>
        <w:t xml:space="preserve"> sukurti </w:t>
      </w:r>
      <w:r>
        <w:rPr>
          <w:szCs w:val="24"/>
        </w:rPr>
        <w:t>edukacinės priemonės (stalo žaidimo) koncepciją,</w:t>
      </w:r>
      <w:r>
        <w:t xml:space="preserve"> </w:t>
      </w:r>
      <w:r>
        <w:rPr>
          <w:szCs w:val="24"/>
          <w:lang w:eastAsia="lt-LT"/>
        </w:rPr>
        <w:t xml:space="preserve">pagaminti ir perduoti Perkančiajai organizacijai nuosavybės teise 50 (penkiasdešimt) vienetų stalo žaidimo komplektų (toliau – Prekės), </w:t>
      </w:r>
      <w:r>
        <w:rPr>
          <w:szCs w:val="24"/>
        </w:rPr>
        <w:t>o Perkančioji organizacija įsipareigoja priimti kokybiškas ir laiku pristatytas Prekes bei sumokėti Pardavėjui Sutartyje nustatyta tvarka ir terminais.</w:t>
      </w:r>
    </w:p>
    <w:p w14:paraId="5FB98762" w14:textId="77777777" w:rsidR="00503EF8" w:rsidRDefault="00503EF8" w:rsidP="00503EF8">
      <w:pPr>
        <w:pStyle w:val="Standard"/>
        <w:numPr>
          <w:ilvl w:val="1"/>
          <w:numId w:val="2"/>
        </w:numPr>
        <w:tabs>
          <w:tab w:val="left" w:pos="426"/>
        </w:tabs>
        <w:spacing w:after="0" w:line="240" w:lineRule="auto"/>
        <w:ind w:left="0" w:firstLine="851"/>
        <w:jc w:val="both"/>
      </w:pPr>
      <w:r>
        <w:rPr>
          <w:szCs w:val="24"/>
        </w:rPr>
        <w:t>Prekių techninė specifikacija, pateikta Sutarties priede, yra neatskiriama šios Sutarties dalis.</w:t>
      </w:r>
    </w:p>
    <w:p w14:paraId="6B8B9B2F" w14:textId="77777777" w:rsidR="00503EF8" w:rsidRDefault="00503EF8" w:rsidP="00503EF8">
      <w:pPr>
        <w:pStyle w:val="Standard"/>
        <w:numPr>
          <w:ilvl w:val="1"/>
          <w:numId w:val="2"/>
        </w:numPr>
        <w:tabs>
          <w:tab w:val="left" w:pos="426"/>
        </w:tabs>
        <w:spacing w:after="0" w:line="240" w:lineRule="auto"/>
        <w:ind w:left="0" w:firstLine="851"/>
        <w:jc w:val="both"/>
      </w:pPr>
      <w:r>
        <w:rPr>
          <w:szCs w:val="24"/>
        </w:rPr>
        <w:t>Šioje Sutartyje termino „Prekė“ naudojimas vienaskaita, taip pat reiškia ir daugiskaitą, ir atvirkščiai, priklausomai nuo Sutarties objekto, nurodyto Sutarties 1.1 punkte.</w:t>
      </w:r>
    </w:p>
    <w:p w14:paraId="65CD3915" w14:textId="77777777" w:rsidR="00503EF8" w:rsidRDefault="00503EF8" w:rsidP="00503EF8">
      <w:pPr>
        <w:pStyle w:val="Standard"/>
        <w:tabs>
          <w:tab w:val="left" w:pos="1277"/>
        </w:tabs>
        <w:spacing w:after="0" w:line="240" w:lineRule="auto"/>
        <w:ind w:left="851"/>
        <w:jc w:val="both"/>
        <w:rPr>
          <w:szCs w:val="24"/>
        </w:rPr>
      </w:pPr>
    </w:p>
    <w:p w14:paraId="0D13C0C2" w14:textId="77777777" w:rsidR="00503EF8" w:rsidRDefault="00503EF8" w:rsidP="00503EF8">
      <w:pPr>
        <w:pStyle w:val="ListParagraph"/>
        <w:numPr>
          <w:ilvl w:val="0"/>
          <w:numId w:val="2"/>
        </w:numPr>
        <w:spacing w:after="0" w:line="240" w:lineRule="auto"/>
        <w:jc w:val="center"/>
      </w:pPr>
      <w:r>
        <w:rPr>
          <w:rFonts w:eastAsia="Times New Roman"/>
          <w:b/>
          <w:szCs w:val="24"/>
          <w:lang w:eastAsia="lt-LT"/>
        </w:rPr>
        <w:t>SUTARTIES KAINA</w:t>
      </w:r>
    </w:p>
    <w:p w14:paraId="49D69C0E" w14:textId="77777777" w:rsidR="00503EF8" w:rsidRDefault="00503EF8" w:rsidP="00503EF8">
      <w:pPr>
        <w:pStyle w:val="Standard"/>
        <w:spacing w:after="0" w:line="240" w:lineRule="auto"/>
        <w:jc w:val="center"/>
        <w:rPr>
          <w:szCs w:val="24"/>
        </w:rPr>
      </w:pPr>
    </w:p>
    <w:p w14:paraId="492DAD29" w14:textId="77777777" w:rsidR="00503EF8" w:rsidRDefault="00503EF8" w:rsidP="00503EF8">
      <w:pPr>
        <w:pStyle w:val="Standard"/>
        <w:spacing w:after="0" w:line="240" w:lineRule="auto"/>
        <w:ind w:firstLine="851"/>
        <w:jc w:val="both"/>
      </w:pPr>
      <w:r>
        <w:rPr>
          <w:szCs w:val="24"/>
        </w:rPr>
        <w:t xml:space="preserve">2.1. Bendra Sutarties 1.1 punkte nurodytų Prekių kaina yra 5606,00 Eur </w:t>
      </w:r>
      <w:r>
        <w:rPr>
          <w:spacing w:val="3"/>
          <w:szCs w:val="24"/>
        </w:rPr>
        <w:t>(</w:t>
      </w:r>
      <w:r>
        <w:rPr>
          <w:szCs w:val="24"/>
        </w:rPr>
        <w:t xml:space="preserve">penki tūkstančiai šeši šimtai šeši </w:t>
      </w:r>
      <w:r>
        <w:rPr>
          <w:spacing w:val="3"/>
          <w:szCs w:val="24"/>
        </w:rPr>
        <w:t>eurai)</w:t>
      </w:r>
      <w:r>
        <w:rPr>
          <w:szCs w:val="24"/>
        </w:rPr>
        <w:t xml:space="preserve"> be pridėtinės vertės mokesčio (toliau – PVM) ir 6783,26 Eur (šeši tūkstančiai septyni šimtai aštuoniasdešimt trys eurai 26 centai) su PVM.</w:t>
      </w:r>
    </w:p>
    <w:p w14:paraId="7858E332" w14:textId="77777777" w:rsidR="00503EF8" w:rsidRDefault="00503EF8" w:rsidP="00503EF8">
      <w:pPr>
        <w:pStyle w:val="Standard"/>
        <w:spacing w:after="0" w:line="240" w:lineRule="auto"/>
        <w:ind w:firstLine="851"/>
        <w:jc w:val="both"/>
      </w:pPr>
      <w:r>
        <w:rPr>
          <w:rFonts w:eastAsia="Times New Roman"/>
          <w:szCs w:val="24"/>
          <w:lang w:eastAsia="lt-LT"/>
        </w:rPr>
        <w:t xml:space="preserve">2.2. </w:t>
      </w:r>
      <w:r>
        <w:rPr>
          <w:szCs w:val="24"/>
        </w:rPr>
        <w:t>Į šios Sutarties 2.1 punkte nurodytą bendrą Sutarties kainą įskaičiuotas edukacinės priemonės koncepcijos (stalo žaidimo) sukūrimas, pagaminimas ir pristatymas į STT, adresu: A. Jakšto g. 6, Vilnius, kitos Pardavėjo patirtos ar galimos patirti išlaidos ir mokesčiai, susiję su Prekių pristatymu.</w:t>
      </w:r>
    </w:p>
    <w:p w14:paraId="0510E530" w14:textId="77777777" w:rsidR="00503EF8" w:rsidRDefault="00503EF8" w:rsidP="00503EF8">
      <w:pPr>
        <w:pStyle w:val="Standard"/>
        <w:spacing w:after="0" w:line="240" w:lineRule="auto"/>
        <w:ind w:firstLine="851"/>
        <w:jc w:val="both"/>
      </w:pPr>
      <w:r>
        <w:rPr>
          <w:rFonts w:eastAsia="Times New Roman"/>
          <w:szCs w:val="24"/>
          <w:lang w:eastAsia="lt-LT"/>
        </w:rPr>
        <w:t xml:space="preserve">2.3. </w:t>
      </w:r>
      <w:r>
        <w:rPr>
          <w:szCs w:val="24"/>
        </w:rPr>
        <w:t>Sutarties galiojimo laikotarpiu Prekių kaina negali būti keičiama.</w:t>
      </w:r>
    </w:p>
    <w:p w14:paraId="743504D4" w14:textId="77777777" w:rsidR="00503EF8" w:rsidRDefault="00503EF8" w:rsidP="00503EF8">
      <w:pPr>
        <w:pStyle w:val="Standard"/>
        <w:spacing w:after="0" w:line="240" w:lineRule="auto"/>
        <w:ind w:firstLine="851"/>
        <w:jc w:val="both"/>
      </w:pPr>
      <w:r>
        <w:rPr>
          <w:rFonts w:eastAsia="Times New Roman"/>
          <w:szCs w:val="24"/>
          <w:lang w:eastAsia="lt-LT"/>
        </w:rPr>
        <w:t xml:space="preserve">2.4. </w:t>
      </w:r>
      <w:r>
        <w:rPr>
          <w:szCs w:val="24"/>
        </w:rPr>
        <w:t>Pasikeitus Lietuvos Respublikos teisės aktams, reglamentuojantiems PVM tarifą, Prekių kaina pagal tai pakeičiama automatiškai, be atskiro Šalių susitarimo.</w:t>
      </w:r>
    </w:p>
    <w:p w14:paraId="3107212B" w14:textId="77777777" w:rsidR="00503EF8" w:rsidRDefault="00503EF8" w:rsidP="00503EF8">
      <w:pPr>
        <w:pStyle w:val="Standard"/>
        <w:spacing w:after="0" w:line="240" w:lineRule="auto"/>
        <w:ind w:firstLine="851"/>
        <w:jc w:val="both"/>
      </w:pPr>
      <w:r>
        <w:rPr>
          <w:rFonts w:eastAsia="Times New Roman"/>
          <w:szCs w:val="24"/>
          <w:lang w:eastAsia="lt-LT"/>
        </w:rPr>
        <w:t xml:space="preserve">2.5. </w:t>
      </w:r>
      <w:r>
        <w:rPr>
          <w:szCs w:val="24"/>
        </w:rPr>
        <w:t>Atliekant viešąjį pirkimą, vadovautasi fiksuotos kainos kainodaros taisykle.</w:t>
      </w:r>
    </w:p>
    <w:p w14:paraId="799034AD" w14:textId="77777777" w:rsidR="00503EF8" w:rsidRDefault="00503EF8" w:rsidP="00503EF8">
      <w:pPr>
        <w:pStyle w:val="Standard"/>
        <w:spacing w:after="0" w:line="240" w:lineRule="auto"/>
        <w:ind w:firstLine="851"/>
        <w:jc w:val="both"/>
        <w:rPr>
          <w:rFonts w:eastAsia="Times New Roman"/>
          <w:szCs w:val="24"/>
          <w:lang w:eastAsia="lt-LT"/>
        </w:rPr>
      </w:pPr>
    </w:p>
    <w:p w14:paraId="2C41CAAF" w14:textId="77777777" w:rsidR="00503EF8" w:rsidRDefault="00503EF8" w:rsidP="00503EF8">
      <w:pPr>
        <w:pStyle w:val="ListParagraph"/>
        <w:numPr>
          <w:ilvl w:val="0"/>
          <w:numId w:val="2"/>
        </w:numPr>
        <w:spacing w:after="0" w:line="240" w:lineRule="auto"/>
        <w:jc w:val="center"/>
      </w:pPr>
      <w:r>
        <w:rPr>
          <w:rFonts w:eastAsia="Times New Roman"/>
          <w:b/>
          <w:szCs w:val="24"/>
          <w:lang w:eastAsia="lt-LT"/>
        </w:rPr>
        <w:t>ATSISKAITYMO TVARKA</w:t>
      </w:r>
    </w:p>
    <w:p w14:paraId="73095C89" w14:textId="77777777" w:rsidR="00503EF8" w:rsidRDefault="00503EF8" w:rsidP="00503EF8">
      <w:pPr>
        <w:pStyle w:val="Standard"/>
        <w:spacing w:after="0" w:line="240" w:lineRule="auto"/>
        <w:jc w:val="both"/>
        <w:rPr>
          <w:szCs w:val="24"/>
        </w:rPr>
      </w:pPr>
    </w:p>
    <w:p w14:paraId="492FE01E" w14:textId="77777777" w:rsidR="00503EF8" w:rsidRDefault="00503EF8" w:rsidP="00503EF8">
      <w:pPr>
        <w:pStyle w:val="Standard"/>
        <w:numPr>
          <w:ilvl w:val="1"/>
          <w:numId w:val="2"/>
        </w:numPr>
        <w:spacing w:after="0" w:line="240" w:lineRule="auto"/>
        <w:ind w:left="0" w:firstLine="851"/>
        <w:jc w:val="both"/>
      </w:pPr>
      <w:r>
        <w:rPr>
          <w:szCs w:val="24"/>
        </w:rPr>
        <w:t>Pardavėjas pagal šią Sutartį sąskaitas faktūras teikia tik elektroniniu būdu.</w:t>
      </w:r>
    </w:p>
    <w:p w14:paraId="4CB5AB8D" w14:textId="77777777" w:rsidR="00503EF8" w:rsidRDefault="00503EF8" w:rsidP="00503EF8">
      <w:pPr>
        <w:pStyle w:val="Standard"/>
        <w:numPr>
          <w:ilvl w:val="1"/>
          <w:numId w:val="2"/>
        </w:numPr>
        <w:spacing w:after="0" w:line="240" w:lineRule="auto"/>
        <w:ind w:left="0" w:firstLine="851"/>
        <w:jc w:val="both"/>
      </w:pPr>
      <w:r>
        <w:rPr>
          <w:szCs w:val="24"/>
        </w:rPr>
        <w:lastRenderedPageBreak/>
        <w:t>Elektroninės sąskaitos faktūros (išrašytos, perduotos ir gautos tokiu elektroniniu formatu, kuris sudaro galimybę jas apdoroti automatiniu ir elektroniniu būdu), atitinkančios Europos elektroninių sąskaitų faktūrų standartą, teikiamos Pardavėjo pasirinktomis priemonėmis. Europos elektroninių sąskaitų faktūrų standarto neatitinkančios elektroninės sąskaitos faktūros gali būti teikiamos tik naudojantis informacinės sistemos „E. sąskaita“ priemonėmis.</w:t>
      </w:r>
    </w:p>
    <w:p w14:paraId="70831317" w14:textId="77777777" w:rsidR="00503EF8" w:rsidRDefault="00503EF8" w:rsidP="00503EF8">
      <w:pPr>
        <w:pStyle w:val="Standard"/>
        <w:numPr>
          <w:ilvl w:val="1"/>
          <w:numId w:val="2"/>
        </w:numPr>
        <w:spacing w:after="0" w:line="240" w:lineRule="auto"/>
        <w:ind w:left="0" w:firstLine="851"/>
        <w:jc w:val="both"/>
      </w:pPr>
      <w:r>
        <w:rPr>
          <w:szCs w:val="24"/>
        </w:rPr>
        <w:t>Perkančioji organizacija elektronines sąskaitas faktūras priima ir apdoroja naudodamasi informacinės sistemos „E. sąskaita“ priemonėmis.</w:t>
      </w:r>
    </w:p>
    <w:p w14:paraId="6F805582" w14:textId="77777777" w:rsidR="00503EF8" w:rsidRDefault="00503EF8" w:rsidP="00503EF8">
      <w:pPr>
        <w:pStyle w:val="Standard"/>
        <w:numPr>
          <w:ilvl w:val="1"/>
          <w:numId w:val="2"/>
        </w:numPr>
        <w:spacing w:after="0" w:line="240" w:lineRule="auto"/>
        <w:ind w:left="0" w:firstLine="851"/>
        <w:jc w:val="both"/>
      </w:pPr>
      <w:r>
        <w:rPr>
          <w:szCs w:val="24"/>
        </w:rPr>
        <w:t>Perkančioji organizacija už Prekes atsiskaito mokėjimo pavedimu pagal pateiktą sąskaitą faktūrą. Apmokėjimo terminas – per 20 (dvidešimt) kalendorinių dienų nuo sąskaitos faktūros gavimo.</w:t>
      </w:r>
    </w:p>
    <w:p w14:paraId="295D5BAE" w14:textId="77777777" w:rsidR="00503EF8" w:rsidRDefault="00503EF8" w:rsidP="00503EF8">
      <w:pPr>
        <w:pStyle w:val="Standard"/>
        <w:numPr>
          <w:ilvl w:val="1"/>
          <w:numId w:val="2"/>
        </w:numPr>
        <w:spacing w:after="0" w:line="240" w:lineRule="auto"/>
        <w:ind w:left="0" w:firstLine="851"/>
        <w:jc w:val="both"/>
      </w:pPr>
      <w:r>
        <w:rPr>
          <w:szCs w:val="24"/>
        </w:rPr>
        <w:t>Pardavėjui avansas nemokamas.</w:t>
      </w:r>
    </w:p>
    <w:p w14:paraId="7D92FAFF" w14:textId="77777777" w:rsidR="00503EF8" w:rsidRDefault="00503EF8" w:rsidP="00503EF8">
      <w:pPr>
        <w:pStyle w:val="Standard"/>
        <w:numPr>
          <w:ilvl w:val="1"/>
          <w:numId w:val="2"/>
        </w:numPr>
        <w:spacing w:after="0" w:line="240" w:lineRule="auto"/>
        <w:ind w:left="0" w:firstLine="851"/>
        <w:jc w:val="both"/>
      </w:pPr>
      <w:r>
        <w:rPr>
          <w:szCs w:val="24"/>
        </w:rPr>
        <w:t>Visi atsiskaitymai pagal šią Sutartį atliekami eurais.</w:t>
      </w:r>
    </w:p>
    <w:p w14:paraId="0AB41235" w14:textId="77777777" w:rsidR="00503EF8" w:rsidRDefault="00503EF8" w:rsidP="00503EF8">
      <w:pPr>
        <w:pStyle w:val="Standard"/>
        <w:numPr>
          <w:ilvl w:val="1"/>
          <w:numId w:val="2"/>
        </w:numPr>
        <w:spacing w:after="0" w:line="240" w:lineRule="auto"/>
        <w:ind w:left="0" w:firstLine="851"/>
        <w:jc w:val="both"/>
      </w:pPr>
      <w:r>
        <w:rPr>
          <w:szCs w:val="24"/>
        </w:rPr>
        <w:t>Prekių perdavimas ir priėmimas įforminamas prekių priėmimo-perdavimo aktu.</w:t>
      </w:r>
    </w:p>
    <w:p w14:paraId="392B419D" w14:textId="77777777" w:rsidR="00503EF8" w:rsidRDefault="00503EF8" w:rsidP="00503EF8">
      <w:pPr>
        <w:pStyle w:val="Standard"/>
        <w:numPr>
          <w:ilvl w:val="1"/>
          <w:numId w:val="2"/>
        </w:numPr>
        <w:spacing w:after="0" w:line="240" w:lineRule="auto"/>
        <w:ind w:left="0" w:firstLine="851"/>
        <w:jc w:val="both"/>
      </w:pPr>
      <w:r>
        <w:rPr>
          <w:szCs w:val="24"/>
        </w:rPr>
        <w:t>Perkančioji organizacija nuosavybės teisę į Prekes įgyja nuo Prekių perdavimo Perkančiajai organizacijai momento.</w:t>
      </w:r>
    </w:p>
    <w:p w14:paraId="4B80ED04" w14:textId="77777777" w:rsidR="00503EF8" w:rsidRDefault="00503EF8" w:rsidP="00503EF8">
      <w:pPr>
        <w:pStyle w:val="Standard"/>
        <w:spacing w:after="0" w:line="240" w:lineRule="auto"/>
        <w:ind w:firstLine="851"/>
        <w:jc w:val="both"/>
        <w:rPr>
          <w:rFonts w:eastAsia="Times New Roman"/>
          <w:b/>
          <w:szCs w:val="24"/>
          <w:lang w:eastAsia="lt-LT"/>
        </w:rPr>
      </w:pPr>
    </w:p>
    <w:p w14:paraId="2C118926" w14:textId="77777777" w:rsidR="00503EF8" w:rsidRDefault="00503EF8" w:rsidP="00503EF8">
      <w:pPr>
        <w:pStyle w:val="ListParagraph"/>
        <w:numPr>
          <w:ilvl w:val="0"/>
          <w:numId w:val="2"/>
        </w:numPr>
        <w:spacing w:after="0" w:line="240" w:lineRule="auto"/>
        <w:jc w:val="center"/>
      </w:pPr>
      <w:r>
        <w:rPr>
          <w:rFonts w:eastAsia="Times New Roman"/>
          <w:b/>
          <w:szCs w:val="24"/>
          <w:lang w:eastAsia="lt-LT"/>
        </w:rPr>
        <w:t>ŠALIŲ ĮSIPAREIGOJIMAI</w:t>
      </w:r>
    </w:p>
    <w:p w14:paraId="37C7305A" w14:textId="77777777" w:rsidR="00503EF8" w:rsidRDefault="00503EF8" w:rsidP="00503EF8">
      <w:pPr>
        <w:pStyle w:val="Standard"/>
        <w:spacing w:after="0" w:line="240" w:lineRule="auto"/>
        <w:jc w:val="center"/>
        <w:rPr>
          <w:rFonts w:eastAsia="Times New Roman"/>
          <w:b/>
          <w:szCs w:val="24"/>
          <w:lang w:eastAsia="lt-LT"/>
        </w:rPr>
      </w:pPr>
    </w:p>
    <w:p w14:paraId="6F96B35A" w14:textId="77777777" w:rsidR="00503EF8" w:rsidRDefault="00503EF8" w:rsidP="00503EF8">
      <w:pPr>
        <w:pStyle w:val="ListParagraph"/>
        <w:numPr>
          <w:ilvl w:val="1"/>
          <w:numId w:val="2"/>
        </w:numPr>
        <w:spacing w:after="0" w:line="240" w:lineRule="auto"/>
        <w:jc w:val="both"/>
      </w:pPr>
      <w:r>
        <w:rPr>
          <w:rFonts w:eastAsia="Times New Roman"/>
          <w:szCs w:val="24"/>
          <w:lang w:eastAsia="lt-LT"/>
        </w:rPr>
        <w:t>Pardavėjas įsipareigoja:</w:t>
      </w:r>
    </w:p>
    <w:p w14:paraId="036B688E" w14:textId="77777777" w:rsidR="00503EF8" w:rsidRDefault="00503EF8" w:rsidP="00503EF8">
      <w:pPr>
        <w:pStyle w:val="Standard"/>
        <w:spacing w:after="0" w:line="240" w:lineRule="auto"/>
        <w:ind w:firstLine="851"/>
        <w:jc w:val="both"/>
      </w:pPr>
      <w:r>
        <w:rPr>
          <w:rFonts w:eastAsia="Times New Roman"/>
          <w:szCs w:val="24"/>
          <w:lang w:eastAsia="lt-LT"/>
        </w:rPr>
        <w:t>4.1.1. pateikti Perkančiajai organizacijai sukurtą edukacinės priemonės (stalo žaidimo) koncepciją ir jos aprašymą suderinimui per 30 (trisdešimt) darbo dienų nuo Sutarties įsigaliojimo dienos;</w:t>
      </w:r>
    </w:p>
    <w:p w14:paraId="4A96AF94" w14:textId="77777777" w:rsidR="00503EF8" w:rsidRDefault="00503EF8" w:rsidP="00503EF8">
      <w:pPr>
        <w:pStyle w:val="Standard"/>
        <w:widowControl w:val="0"/>
        <w:spacing w:after="0" w:line="240" w:lineRule="auto"/>
        <w:ind w:firstLine="851"/>
        <w:jc w:val="both"/>
      </w:pPr>
      <w:r>
        <w:rPr>
          <w:rFonts w:eastAsia="Times New Roman"/>
          <w:szCs w:val="24"/>
          <w:lang w:eastAsia="lt-LT"/>
        </w:rPr>
        <w:t xml:space="preserve">4.1.2. raštu suderinus edukacinės priemonės (stalo žaidimo) koncepciją su Perkančiosios organizacijos atstovais, pagaminti ir pristatyti Prekes ne vėliau kaip per 4  (keturis ) mėnesius nuo suderinimo datos. </w:t>
      </w:r>
      <w:r>
        <w:rPr>
          <w:szCs w:val="24"/>
        </w:rPr>
        <w:t>Prekių pristatymo vieta – A. Jakšto g. 6, Vilnius.</w:t>
      </w:r>
    </w:p>
    <w:p w14:paraId="11DAB01D" w14:textId="77777777" w:rsidR="00503EF8" w:rsidRDefault="00503EF8" w:rsidP="00503EF8">
      <w:pPr>
        <w:pStyle w:val="Standard"/>
        <w:widowControl w:val="0"/>
        <w:spacing w:after="0" w:line="240" w:lineRule="auto"/>
        <w:ind w:firstLine="851"/>
        <w:jc w:val="both"/>
      </w:pPr>
      <w:r>
        <w:rPr>
          <w:rFonts w:eastAsia="Times New Roman"/>
          <w:szCs w:val="24"/>
        </w:rPr>
        <w:t>4.1.3. ne vėliau kaip prieš 1 (vieną) darbo dieną pranešti Perkančiosios organizacijos atsakingiems už Sutartį asmenims apie numatomą Prekių pristatymą.</w:t>
      </w:r>
    </w:p>
    <w:p w14:paraId="0DA2F8DE" w14:textId="77777777" w:rsidR="00503EF8" w:rsidRDefault="00503EF8" w:rsidP="00503EF8">
      <w:pPr>
        <w:pStyle w:val="Standard"/>
        <w:widowControl w:val="0"/>
        <w:spacing w:after="0" w:line="240" w:lineRule="auto"/>
        <w:ind w:firstLine="851"/>
        <w:jc w:val="both"/>
      </w:pPr>
      <w:r>
        <w:rPr>
          <w:rFonts w:eastAsia="Times New Roman"/>
          <w:szCs w:val="24"/>
        </w:rPr>
        <w:t xml:space="preserve">4.1.4. </w:t>
      </w:r>
      <w:r>
        <w:rPr>
          <w:szCs w:val="24"/>
        </w:rPr>
        <w:t>Prekių pristatymo metu perduoti Perkančiajai organizacijai edukacinės priemonės (stalo žaidimo) maketą, reikalingą edukacinės priemonės spausdinimui (gamybai).</w:t>
      </w:r>
    </w:p>
    <w:p w14:paraId="40321632" w14:textId="77777777" w:rsidR="00503EF8" w:rsidRDefault="00503EF8" w:rsidP="00503EF8">
      <w:pPr>
        <w:pStyle w:val="Standard"/>
        <w:widowControl w:val="0"/>
        <w:spacing w:after="0" w:line="240" w:lineRule="auto"/>
        <w:ind w:firstLine="851"/>
        <w:jc w:val="both"/>
      </w:pPr>
      <w:r>
        <w:rPr>
          <w:rFonts w:eastAsia="Times New Roman"/>
          <w:szCs w:val="24"/>
        </w:rPr>
        <w:t>4.1.5. perduoti Perkančiajai organizacijai Prekes, atitinkančias Sutartyje ir jos priede nurodytus reikalavimus bei įprastai tokios rūšies daiktams keliamus reikalavimus.</w:t>
      </w:r>
    </w:p>
    <w:p w14:paraId="5C8A42D2" w14:textId="77777777" w:rsidR="00503EF8" w:rsidRDefault="00503EF8" w:rsidP="00503EF8">
      <w:pPr>
        <w:pStyle w:val="Standard"/>
        <w:widowControl w:val="0"/>
        <w:spacing w:after="0" w:line="240" w:lineRule="auto"/>
        <w:ind w:firstLine="851"/>
        <w:jc w:val="both"/>
      </w:pPr>
      <w:r>
        <w:rPr>
          <w:rFonts w:eastAsia="Times New Roman"/>
          <w:szCs w:val="24"/>
        </w:rPr>
        <w:t>4.1.6. užtikrinti, kad Prekės atitiktų nurodytas savybes ir jas galima būtų naudoti pagal įprastą jų paskirtį.</w:t>
      </w:r>
    </w:p>
    <w:p w14:paraId="3F325725" w14:textId="77777777" w:rsidR="00503EF8" w:rsidRDefault="00503EF8" w:rsidP="00503EF8">
      <w:pPr>
        <w:pStyle w:val="Standard"/>
        <w:widowControl w:val="0"/>
        <w:spacing w:after="0" w:line="240" w:lineRule="auto"/>
        <w:ind w:firstLine="851"/>
        <w:jc w:val="both"/>
      </w:pPr>
      <w:r>
        <w:rPr>
          <w:rFonts w:eastAsia="Times New Roman"/>
          <w:szCs w:val="24"/>
        </w:rPr>
        <w:t>4.1.7. prisiimti Prekių žuvimo ar sugedimo riziką iki Prekių perdavimo Perkančiajai organizacijai momento.</w:t>
      </w:r>
    </w:p>
    <w:p w14:paraId="0945ECA7" w14:textId="77777777" w:rsidR="00503EF8" w:rsidRDefault="00503EF8" w:rsidP="00503EF8">
      <w:pPr>
        <w:pStyle w:val="Standard"/>
        <w:widowControl w:val="0"/>
        <w:spacing w:after="0" w:line="240" w:lineRule="auto"/>
        <w:ind w:firstLine="851"/>
        <w:jc w:val="both"/>
      </w:pPr>
      <w:r>
        <w:rPr>
          <w:rFonts w:eastAsia="Times New Roman"/>
          <w:szCs w:val="24"/>
        </w:rPr>
        <w:t>4.1.8. užtikrinti edukacinės priemonės koncepcijos, informacijos ir asmens duomenų, susijusių su Sutarties dalyku, Sutarties vykdymu ir gautais rezultatais, konfidencialumą ir kad darbuotojai bei pavaldūs asmenys laikytųsi šioje Sutartyje bei galiojančiuose teisės aktuose įtvirtintų informacijos ir asmens duomenų konfidencialumo įsipareigojimų.</w:t>
      </w:r>
    </w:p>
    <w:p w14:paraId="5A947DB6" w14:textId="77777777" w:rsidR="00503EF8" w:rsidRDefault="00503EF8" w:rsidP="00503EF8">
      <w:pPr>
        <w:pStyle w:val="Standard"/>
        <w:widowControl w:val="0"/>
        <w:spacing w:after="0" w:line="240" w:lineRule="auto"/>
        <w:ind w:firstLine="851"/>
        <w:jc w:val="both"/>
      </w:pPr>
      <w:r>
        <w:rPr>
          <w:rFonts w:eastAsia="Times New Roman"/>
          <w:szCs w:val="24"/>
        </w:rPr>
        <w:t>4.1.9. nenaudoti Perkančiosios organizacijos pavadinimo, prekių ženklų ir (ar) Sutarties turinį sudarančios informacijos reklamoje ir (ar) kitose viešosios informacijos priemonėse be išankstinio raštiško Perkančiosios organizacijos sutikimo.</w:t>
      </w:r>
    </w:p>
    <w:p w14:paraId="0DA78E0E" w14:textId="77777777" w:rsidR="00503EF8" w:rsidRDefault="00503EF8" w:rsidP="00503EF8">
      <w:pPr>
        <w:pStyle w:val="Standard"/>
        <w:widowControl w:val="0"/>
        <w:spacing w:after="0" w:line="240" w:lineRule="auto"/>
        <w:ind w:firstLine="851"/>
        <w:jc w:val="both"/>
      </w:pPr>
      <w:r>
        <w:rPr>
          <w:rFonts w:eastAsia="Times New Roman"/>
          <w:szCs w:val="24"/>
        </w:rPr>
        <w:t>4.1.10. neperleisti visų arba dalies teisių ir pareigų pagal šią Sutartį jokiai trečiajai šaliai be išankstinio raštiško Perkančiosios organizacijos sutikimo. Pardavėjui pagal šią Sutartį perleidus visas arba dalį teisių ir pareigų be išankstinio Perkančiosios organizacijos sutikimo, Perkančioji organizacija turi teisę nutraukti Sutartį.</w:t>
      </w:r>
    </w:p>
    <w:p w14:paraId="700167E1" w14:textId="77777777" w:rsidR="00503EF8" w:rsidRDefault="00503EF8" w:rsidP="00503EF8">
      <w:pPr>
        <w:pStyle w:val="Standard"/>
        <w:widowControl w:val="0"/>
        <w:spacing w:after="0" w:line="240" w:lineRule="auto"/>
        <w:ind w:firstLine="851"/>
        <w:jc w:val="both"/>
      </w:pPr>
      <w:r>
        <w:rPr>
          <w:rFonts w:eastAsia="Times New Roman"/>
          <w:szCs w:val="24"/>
        </w:rPr>
        <w:t>4.1.11. nuo Prekių pristatymo momento perleisti Perkančiajai organizacijai autorių teises į sukurtą edukacinės priemonės (stalo žaidimo) koncepciją neterminuotai ir neribotai. Nuo Prekių pristatymo momento Perkančioji organizacija įgyja teises naudoti edukacinės priemonės (stalo žaidimo) koncepciją bet kokia forma ir būdu, jį kopijuoti, platinti, keisti ir(ar) kitaip juo disponuoti.</w:t>
      </w:r>
    </w:p>
    <w:p w14:paraId="00FB16CE" w14:textId="77777777" w:rsidR="00503EF8" w:rsidRDefault="00503EF8" w:rsidP="00503EF8">
      <w:pPr>
        <w:pStyle w:val="Standard"/>
        <w:widowControl w:val="0"/>
        <w:spacing w:after="0" w:line="240" w:lineRule="auto"/>
        <w:ind w:firstLine="851"/>
        <w:jc w:val="both"/>
        <w:rPr>
          <w:rFonts w:eastAsia="Times New Roman"/>
          <w:szCs w:val="24"/>
        </w:rPr>
      </w:pPr>
    </w:p>
    <w:p w14:paraId="3BA69E40" w14:textId="77777777" w:rsidR="00503EF8" w:rsidRDefault="00503EF8" w:rsidP="00503EF8">
      <w:pPr>
        <w:pStyle w:val="Standard"/>
        <w:widowControl w:val="0"/>
        <w:spacing w:after="0" w:line="240" w:lineRule="auto"/>
        <w:ind w:firstLine="851"/>
        <w:jc w:val="both"/>
      </w:pPr>
      <w:r>
        <w:rPr>
          <w:rFonts w:eastAsia="Times New Roman"/>
          <w:szCs w:val="24"/>
        </w:rPr>
        <w:t>4.2. Perkančioji organizacija įsipareigoja:</w:t>
      </w:r>
    </w:p>
    <w:p w14:paraId="0211C6AF" w14:textId="77777777" w:rsidR="00503EF8" w:rsidRDefault="00503EF8" w:rsidP="00503EF8">
      <w:pPr>
        <w:pStyle w:val="Standard"/>
        <w:numPr>
          <w:ilvl w:val="2"/>
          <w:numId w:val="8"/>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pPr>
      <w:r>
        <w:rPr>
          <w:rFonts w:eastAsia="Times New Roman"/>
          <w:szCs w:val="24"/>
        </w:rPr>
        <w:lastRenderedPageBreak/>
        <w:t xml:space="preserve">Per 15 (penkiolika) darbo dienų nuo edukacinės priemonės (stalo žaidimo) koncepcijos ir jos aprašymo suderinimo pateikimo dienos pateikti Pardavėjui pastabas arba patvirtinti Pardavėjo </w:t>
      </w:r>
      <w:r>
        <w:rPr>
          <w:rFonts w:eastAsia="Times New Roman"/>
          <w:szCs w:val="24"/>
          <w:lang w:eastAsia="lt-LT"/>
        </w:rPr>
        <w:t>sukurtą ir Perkančiajai organizacijai pateiktą edukacinės priemonės (stalo žaidimo) koncepciją ir jos aprašymą.</w:t>
      </w:r>
    </w:p>
    <w:p w14:paraId="7EFFE6CF" w14:textId="77777777" w:rsidR="00503EF8" w:rsidRDefault="00503EF8" w:rsidP="00503EF8">
      <w:pPr>
        <w:pStyle w:val="Standar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pPr>
      <w:r>
        <w:rPr>
          <w:rFonts w:eastAsia="Times New Roman"/>
          <w:szCs w:val="24"/>
        </w:rPr>
        <w:t>4.2.2. priimti Šalių sutartu laiku ir vietoje pristatytas Prekes Sutartyje nurodytomis sąlygomis.</w:t>
      </w:r>
    </w:p>
    <w:p w14:paraId="3A469F18" w14:textId="77777777" w:rsidR="00503EF8" w:rsidRDefault="00503EF8" w:rsidP="00503EF8">
      <w:pPr>
        <w:pStyle w:val="Standar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pPr>
      <w:r>
        <w:rPr>
          <w:rFonts w:eastAsia="Times New Roman"/>
          <w:szCs w:val="24"/>
        </w:rPr>
        <w:t>4.2.3. patikrinti perduodamų Prekių atitiktį Sutarties sąlygoms ir, esant neatitikimams, pranešti apie tai Pardavėjui.</w:t>
      </w:r>
    </w:p>
    <w:p w14:paraId="42522AEB" w14:textId="77777777" w:rsidR="00503EF8" w:rsidRDefault="00503EF8" w:rsidP="00503EF8">
      <w:pPr>
        <w:pStyle w:val="Standar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pPr>
      <w:r>
        <w:rPr>
          <w:rFonts w:eastAsia="Times New Roman"/>
          <w:szCs w:val="24"/>
        </w:rPr>
        <w:t>4.2.4. sumokėti Pardavėjui už perduotas Prekes šios Sutarties 3 skyriuje nustatyta tvarka ir terminu.</w:t>
      </w:r>
    </w:p>
    <w:p w14:paraId="654552FC" w14:textId="77777777" w:rsidR="00503EF8" w:rsidRDefault="00503EF8" w:rsidP="00503EF8">
      <w:pPr>
        <w:pStyle w:val="Standar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pPr>
      <w:r>
        <w:rPr>
          <w:rFonts w:eastAsia="Times New Roman"/>
          <w:szCs w:val="24"/>
        </w:rPr>
        <w:t>4.3. Šalys turi ir kitas šioje Sutartyje bei Lietuvos Respublikoje galiojančiuose teisės aktuose nustatytas teises ir pareigas.</w:t>
      </w:r>
    </w:p>
    <w:p w14:paraId="2F8D70AE" w14:textId="77777777" w:rsidR="00503EF8" w:rsidRDefault="00503EF8" w:rsidP="00503EF8">
      <w:pPr>
        <w:pStyle w:val="Standar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pPr>
      <w:r>
        <w:rPr>
          <w:rFonts w:eastAsia="Times New Roman"/>
          <w:szCs w:val="24"/>
        </w:rPr>
        <w:t>4.4. Nei viena Šalis neturi teisės perleisti visų arba dalies teisių ir pareigų pagal šią Sutartį jokiai trečiajai šaliai be išankstinio raštiško kitos Šalies sutikimo.</w:t>
      </w:r>
    </w:p>
    <w:p w14:paraId="60288299" w14:textId="77777777" w:rsidR="00503EF8" w:rsidRDefault="00503EF8" w:rsidP="00503EF8">
      <w:pPr>
        <w:pStyle w:val="Standar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Cs w:val="24"/>
          <w:lang w:eastAsia="lt-LT"/>
        </w:rPr>
      </w:pPr>
    </w:p>
    <w:p w14:paraId="0D271B0D" w14:textId="77777777" w:rsidR="00503EF8" w:rsidRDefault="00503EF8" w:rsidP="00503EF8">
      <w:pPr>
        <w:pStyle w:val="ListParagraph"/>
        <w:numPr>
          <w:ilvl w:val="0"/>
          <w:numId w:val="2"/>
        </w:numPr>
        <w:tabs>
          <w:tab w:val="left" w:pos="181"/>
          <w:tab w:val="left" w:pos="1293"/>
          <w:tab w:val="left" w:pos="2209"/>
          <w:tab w:val="left" w:pos="3125"/>
          <w:tab w:val="left" w:pos="4041"/>
          <w:tab w:val="left" w:pos="4957"/>
          <w:tab w:val="left" w:pos="5873"/>
          <w:tab w:val="left" w:pos="6789"/>
          <w:tab w:val="left" w:pos="7705"/>
          <w:tab w:val="left" w:pos="8621"/>
          <w:tab w:val="left" w:pos="9537"/>
          <w:tab w:val="left" w:pos="10453"/>
          <w:tab w:val="left" w:pos="11369"/>
          <w:tab w:val="left" w:pos="12285"/>
          <w:tab w:val="left" w:pos="13201"/>
          <w:tab w:val="left" w:pos="14117"/>
        </w:tabs>
        <w:spacing w:after="0" w:line="240" w:lineRule="auto"/>
        <w:jc w:val="center"/>
      </w:pPr>
      <w:r>
        <w:rPr>
          <w:rFonts w:eastAsia="Times New Roman"/>
          <w:b/>
          <w:szCs w:val="24"/>
        </w:rPr>
        <w:t>PREKIŲ KOKYBĖ IR GARANTIJA</w:t>
      </w:r>
    </w:p>
    <w:p w14:paraId="304571AE" w14:textId="77777777" w:rsidR="00503EF8" w:rsidRDefault="00503EF8" w:rsidP="00503EF8">
      <w:pPr>
        <w:pStyle w:val="Standar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eastAsia="Times New Roman"/>
          <w:b/>
          <w:szCs w:val="24"/>
        </w:rPr>
      </w:pPr>
    </w:p>
    <w:p w14:paraId="7326DD46" w14:textId="77777777" w:rsidR="00503EF8" w:rsidRDefault="00503EF8" w:rsidP="00503EF8">
      <w:pPr>
        <w:pStyle w:val="Standar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pPr>
      <w:r>
        <w:rPr>
          <w:rFonts w:eastAsia="Times New Roman"/>
          <w:szCs w:val="24"/>
        </w:rPr>
        <w:t>5.1. Prekių kokybė privalo atitikti tokios rūšies Prekėms keliamus kokybės reikalavimus, Sutartyje nurodytus reikalavimus.</w:t>
      </w:r>
    </w:p>
    <w:p w14:paraId="3503C80E" w14:textId="77777777" w:rsidR="00503EF8" w:rsidRDefault="00503EF8" w:rsidP="00503EF8">
      <w:pPr>
        <w:pStyle w:val="Standar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pPr>
      <w:r>
        <w:rPr>
          <w:rFonts w:eastAsia="Times New Roman"/>
          <w:szCs w:val="24"/>
        </w:rPr>
        <w:t>5.2. Prekių atsitiktinio žuvimo ar jų sugedimo rizika pereina Perkančiajai organizacijai nuo Prekių perdavimo Perkančiajai organizacijai momento.</w:t>
      </w:r>
    </w:p>
    <w:p w14:paraId="6D1EA437" w14:textId="77777777" w:rsidR="00503EF8" w:rsidRDefault="00503EF8" w:rsidP="00503EF8">
      <w:pPr>
        <w:pStyle w:val="Standar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pPr>
      <w:r>
        <w:rPr>
          <w:rFonts w:eastAsia="Times New Roman"/>
          <w:szCs w:val="24"/>
        </w:rPr>
        <w:t>5.3. Jei Pardavėjas pateikia Perkančiajai organizacijai Prekes, kurios neatitinka Sutartyje nurodytų Prekių techninių charakteristikų, yra nekokybiškos ar nėra tinkamos naudoti pagal jų paskirtį, Perkančioji organizacija turi teisę reikalauti iš Pardavėjo, o Pardavėjas šiuo atveju privalo:</w:t>
      </w:r>
    </w:p>
    <w:p w14:paraId="4B8EB7BC" w14:textId="77777777" w:rsidR="00503EF8" w:rsidRDefault="00503EF8" w:rsidP="00503EF8">
      <w:pPr>
        <w:pStyle w:val="Standar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pPr>
      <w:r>
        <w:rPr>
          <w:rFonts w:eastAsia="Times New Roman"/>
          <w:szCs w:val="24"/>
        </w:rPr>
        <w:t>5.3.1. per Šalių tarpusavyje suderintą protingą terminą pakeisti Prekes naujomis;</w:t>
      </w:r>
    </w:p>
    <w:p w14:paraId="3D2B748C" w14:textId="77777777" w:rsidR="00503EF8" w:rsidRDefault="00503EF8" w:rsidP="00503EF8">
      <w:pPr>
        <w:pStyle w:val="Standar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pPr>
      <w:r>
        <w:rPr>
          <w:rFonts w:eastAsia="Times New Roman"/>
          <w:szCs w:val="24"/>
        </w:rPr>
        <w:t>5.3.2. sumažinti Prekių kainą;</w:t>
      </w:r>
    </w:p>
    <w:p w14:paraId="4723031D" w14:textId="77777777" w:rsidR="00503EF8" w:rsidRDefault="00503EF8" w:rsidP="00503EF8">
      <w:pPr>
        <w:pStyle w:val="Standar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pPr>
      <w:r>
        <w:rPr>
          <w:rFonts w:eastAsia="Times New Roman"/>
          <w:szCs w:val="24"/>
        </w:rPr>
        <w:t>5.3.3. per protingą terminą pašalinti Perkančiosios organizacijos nurodytus Prekių trūkumus arba atlyginti Perkančiosios organizacijos išlaidas jiems ištaisyti, jei trūkumus įmanoma pašalinti;</w:t>
      </w:r>
    </w:p>
    <w:p w14:paraId="253B4ABA" w14:textId="77777777" w:rsidR="00503EF8" w:rsidRDefault="00503EF8" w:rsidP="00503EF8">
      <w:pPr>
        <w:pStyle w:val="Standar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pPr>
      <w:r>
        <w:rPr>
          <w:rFonts w:eastAsia="Times New Roman"/>
          <w:szCs w:val="24"/>
        </w:rPr>
        <w:t>5.3.4. grąžinti sumokėtą kainą ir atsisakyti Sutarties, kai netinkamos kokybės Prekių pardavimas yra esminis Sutarties pažeidimas.</w:t>
      </w:r>
    </w:p>
    <w:p w14:paraId="6EAE7737" w14:textId="77777777" w:rsidR="00503EF8" w:rsidRDefault="00503EF8" w:rsidP="00503EF8">
      <w:pPr>
        <w:pStyle w:val="Standar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szCs w:val="24"/>
          <w:lang w:eastAsia="lt-LT"/>
        </w:rPr>
      </w:pPr>
    </w:p>
    <w:p w14:paraId="36207B48" w14:textId="77777777" w:rsidR="00503EF8" w:rsidRDefault="00503EF8" w:rsidP="00503EF8">
      <w:pPr>
        <w:pStyle w:val="Standard"/>
        <w:numPr>
          <w:ilvl w:val="0"/>
          <w:numId w:val="2"/>
        </w:numPr>
        <w:tabs>
          <w:tab w:val="left" w:pos="-1259"/>
          <w:tab w:val="left" w:pos="-147"/>
          <w:tab w:val="left" w:pos="769"/>
          <w:tab w:val="left" w:pos="1685"/>
          <w:tab w:val="left" w:pos="2601"/>
          <w:tab w:val="left" w:pos="3517"/>
          <w:tab w:val="left" w:pos="4433"/>
          <w:tab w:val="left" w:pos="5349"/>
          <w:tab w:val="left" w:pos="6265"/>
          <w:tab w:val="left" w:pos="7181"/>
          <w:tab w:val="left" w:pos="8097"/>
          <w:tab w:val="left" w:pos="9013"/>
          <w:tab w:val="left" w:pos="9929"/>
          <w:tab w:val="left" w:pos="10845"/>
          <w:tab w:val="left" w:pos="11761"/>
          <w:tab w:val="left" w:pos="12677"/>
        </w:tabs>
        <w:spacing w:after="0" w:line="240" w:lineRule="auto"/>
        <w:jc w:val="center"/>
      </w:pPr>
      <w:r>
        <w:rPr>
          <w:rFonts w:eastAsia="Times New Roman"/>
          <w:b/>
          <w:szCs w:val="24"/>
        </w:rPr>
        <w:t>ŠALIŲ ATSAKOMYBĖ</w:t>
      </w:r>
    </w:p>
    <w:p w14:paraId="17264E34" w14:textId="77777777" w:rsidR="00503EF8" w:rsidRDefault="00503EF8" w:rsidP="00503EF8">
      <w:pPr>
        <w:pStyle w:val="Standar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Cs w:val="24"/>
        </w:rPr>
      </w:pPr>
    </w:p>
    <w:p w14:paraId="3392DA96" w14:textId="77777777" w:rsidR="00503EF8" w:rsidRDefault="00503EF8" w:rsidP="00503EF8">
      <w:pPr>
        <w:pStyle w:val="Standar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eastAsia="Times New Roman"/>
          <w:szCs w:val="24"/>
        </w:rPr>
        <w:tab/>
        <w:t>6.1. Šalių atsakomybė yra nustatoma pagal galiojančius Lietuvos Respublikos teisės aktus ir šią Sutartį. Šalys įsipareigoja tinkamai vykdyti savo įsipareigojimus, prisiimtus šia Sutartimi, ir susilaikyti nuo bet kokių veiksmų, kuriais galėtų padaryti žalos viena kitai.</w:t>
      </w:r>
    </w:p>
    <w:p w14:paraId="23D88117" w14:textId="77777777" w:rsidR="00503EF8" w:rsidRDefault="00503EF8" w:rsidP="00503EF8">
      <w:pPr>
        <w:pStyle w:val="Standar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eastAsia="Times New Roman"/>
          <w:szCs w:val="24"/>
        </w:rPr>
        <w:tab/>
        <w:t>6.2. Konfidencialumo reikalavimai Šalims galioja Sutarties vykdymo metu ir neribotą laiką po jo. Šalis, pažeidusi konfidencialumo įsipareigojimus, privalo atlyginti kitos Šalies dėl to patirtus nuostolius. Šio punkto pažeidimu nebus laikoma atvejai, kai šią informaciją, vadovaujantis teisės aktais, Šalis privalėjo pateikti teisėsaugos ar kitoms institucijoms, ar paskelbti viešai.</w:t>
      </w:r>
    </w:p>
    <w:p w14:paraId="43DD059B" w14:textId="77777777" w:rsidR="00503EF8" w:rsidRDefault="00503EF8" w:rsidP="00503EF8">
      <w:pPr>
        <w:pStyle w:val="Standar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eastAsia="Times New Roman"/>
          <w:szCs w:val="24"/>
        </w:rPr>
        <w:tab/>
        <w:t>6.3. Šalis atleidžiama nuo atsakomybės už šios Sutarties nevykdymą, jeigu ji įrodo, kad ši Sutartis neįvykdyta dėl aplinkybių, kurių ji negalėjo kontroliuoti bei protingai numatyti šios Sutarties sudarymo metu ir kad negalėjo užkirsti kelio šių aplinkybių ir jų pasekmių atsiradimui (</w:t>
      </w:r>
      <w:r>
        <w:rPr>
          <w:rFonts w:eastAsia="Times New Roman"/>
          <w:i/>
          <w:szCs w:val="24"/>
        </w:rPr>
        <w:t>force majeure</w:t>
      </w:r>
      <w:r>
        <w:rPr>
          <w:rFonts w:eastAsia="Times New Roman"/>
          <w:szCs w:val="24"/>
        </w:rPr>
        <w:t xml:space="preserve"> aplinkybės).</w:t>
      </w:r>
      <w:r>
        <w:rPr>
          <w:szCs w:val="24"/>
        </w:rPr>
        <w:t xml:space="preserve"> </w:t>
      </w:r>
      <w:r>
        <w:rPr>
          <w:rFonts w:eastAsia="Times New Roman"/>
          <w:szCs w:val="24"/>
        </w:rPr>
        <w:t>Šalis, negalinti vykdyti savo įsipareigojimų dėl nenugalimos jėgos (</w:t>
      </w:r>
      <w:r>
        <w:rPr>
          <w:rFonts w:eastAsia="Times New Roman"/>
          <w:i/>
          <w:szCs w:val="24"/>
        </w:rPr>
        <w:t>force majeure</w:t>
      </w:r>
      <w:r>
        <w:rPr>
          <w:rFonts w:eastAsia="Times New Roman"/>
          <w:szCs w:val="24"/>
        </w:rPr>
        <w:t>), turi kaip įmanoma skubiau apie tai pranešti kitai Šaliai. Būtina pranešti ir tada, kai išnyksta pagrindas neįvykdyti įsipareigojimų.</w:t>
      </w:r>
      <w:r>
        <w:rPr>
          <w:szCs w:val="24"/>
        </w:rPr>
        <w:t xml:space="preserve"> </w:t>
      </w:r>
      <w:r>
        <w:rPr>
          <w:rFonts w:eastAsia="Times New Roman"/>
          <w:szCs w:val="24"/>
        </w:rPr>
        <w:t xml:space="preserve">Pagrindas atleisti nuo atsakomybės atsiranda nuo nenugalimos jėgos </w:t>
      </w:r>
      <w:r>
        <w:rPr>
          <w:rFonts w:eastAsia="Times New Roman"/>
          <w:i/>
          <w:szCs w:val="24"/>
        </w:rPr>
        <w:t>(force majeure</w:t>
      </w:r>
      <w:r>
        <w:rPr>
          <w:rFonts w:eastAsia="Times New Roman"/>
          <w:szCs w:val="24"/>
        </w:rPr>
        <w:t>) atsiradimo momento arba Šalims pranešus nuo pranešimo momento.</w:t>
      </w:r>
      <w:r>
        <w:rPr>
          <w:szCs w:val="24"/>
        </w:rPr>
        <w:t xml:space="preserve"> </w:t>
      </w:r>
      <w:r>
        <w:rPr>
          <w:rFonts w:eastAsia="Times New Roman"/>
          <w:szCs w:val="24"/>
        </w:rPr>
        <w:t>Jeigu nenugalimos jėgos (</w:t>
      </w:r>
      <w:r>
        <w:rPr>
          <w:rFonts w:eastAsia="Times New Roman"/>
          <w:i/>
          <w:szCs w:val="24"/>
        </w:rPr>
        <w:t>force majeure)</w:t>
      </w:r>
      <w:r>
        <w:rPr>
          <w:rFonts w:eastAsia="Times New Roman"/>
          <w:szCs w:val="24"/>
        </w:rPr>
        <w:t xml:space="preserve"> aplinkybės tęsiasi ilgiau kaip 3 (tris) mėnesius nuo pranešimo apie jas gavimo dienos, Šalys tarpusavio rašytiniu susitarimu gali nutraukti šią Sutartį. Nei viena iš Šalių neturi teisės reikalauti iš kitos Šalies atlyginti dėl to patirtus nuostolius, jei Šalis, kuri susidūrė su nenugalimos jėgos (</w:t>
      </w:r>
      <w:r>
        <w:rPr>
          <w:rFonts w:eastAsia="Times New Roman"/>
          <w:i/>
          <w:szCs w:val="24"/>
        </w:rPr>
        <w:t>force majeure</w:t>
      </w:r>
      <w:r>
        <w:rPr>
          <w:rFonts w:eastAsia="Times New Roman"/>
          <w:szCs w:val="24"/>
        </w:rPr>
        <w:t>) aplinkybėmis, pateikė tai patvirtinančius dokumentus, kad tokios aplinkybės buvo.</w:t>
      </w:r>
    </w:p>
    <w:p w14:paraId="112CD245" w14:textId="77777777" w:rsidR="00503EF8" w:rsidRDefault="00503EF8" w:rsidP="00503EF8">
      <w:pPr>
        <w:pStyle w:val="Standar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eastAsia="Times New Roman"/>
          <w:szCs w:val="24"/>
        </w:rPr>
        <w:lastRenderedPageBreak/>
        <w:tab/>
        <w:t>6.4. Jei Pardavėjas nepristato Prekių per Sutartyje nustatytą terminą, Perkančioji organizacija turi teisę be oficialaus įspėjimo ir nesumažindama kitų savo teisių gynimo būdų pradėti skaičiuoti 0,02 (dviejų šimtųjų) procento dydžio delspinigius nuo bendros Sutarties kainos už kiekvieną uždelstą dieną.</w:t>
      </w:r>
      <w:bookmarkStart w:id="0" w:name="Bookmark"/>
      <w:bookmarkStart w:id="1" w:name="_Hlk5707322"/>
    </w:p>
    <w:p w14:paraId="7F8B5510" w14:textId="77777777" w:rsidR="00503EF8" w:rsidRDefault="00503EF8" w:rsidP="00503EF8">
      <w:pPr>
        <w:pStyle w:val="Standar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eastAsia="Times New Roman"/>
          <w:szCs w:val="24"/>
        </w:rPr>
        <w:tab/>
        <w:t xml:space="preserve">6.5. </w:t>
      </w:r>
      <w:r>
        <w:rPr>
          <w:szCs w:val="24"/>
        </w:rPr>
        <w:t>Jei Perkančioji organizacija vėluoja sumokėti Pardavėjui Sutartyje nustatytais terminais, Pardavėjas turi teisę pareikalauti sumokėti jam už kiekvieną uždelstą dieną – 0,02 (dviejų šimtųjų) procento dydžio delspinigius nuo laiku neapmokėtos sumos , neviršijant 10 (dešimt) procentų bendros Sutarties kainos.</w:t>
      </w:r>
      <w:bookmarkEnd w:id="0"/>
    </w:p>
    <w:p w14:paraId="1F4B4944" w14:textId="77777777" w:rsidR="00503EF8" w:rsidRDefault="00503EF8" w:rsidP="00503EF8">
      <w:pPr>
        <w:pStyle w:val="Standard"/>
        <w:spacing w:after="0" w:line="240" w:lineRule="auto"/>
        <w:ind w:firstLine="780"/>
        <w:jc w:val="both"/>
      </w:pPr>
      <w:r>
        <w:rPr>
          <w:szCs w:val="24"/>
        </w:rPr>
        <w:t>6.6. Jei Pardavėjas Sutarties neįvykdo ar netinkamai įvykdo ir taip iš esmės pažeidžia Sutartį (CK 6.217 straipsnio 2 dalis), Perkančioji organizacija turi teisę taikyti Pardavėjui 10 % nuo bendros Sutarties kainos dydžio baudą.</w:t>
      </w:r>
    </w:p>
    <w:p w14:paraId="26467252" w14:textId="77777777" w:rsidR="00503EF8" w:rsidRDefault="00503EF8" w:rsidP="00503EF8">
      <w:pPr>
        <w:pStyle w:val="Standard"/>
        <w:spacing w:after="0" w:line="240" w:lineRule="auto"/>
        <w:ind w:firstLine="780"/>
        <w:jc w:val="both"/>
      </w:pPr>
      <w:r>
        <w:rPr>
          <w:szCs w:val="24"/>
        </w:rPr>
        <w:t>6.7. Perkančioji organizacija turi teisę išskaičiuoti Pardavėjo mokėtinas sumas (netesybos, bauda) iš Pardavėjui mokėtinų sumų.</w:t>
      </w:r>
    </w:p>
    <w:bookmarkEnd w:id="1"/>
    <w:p w14:paraId="779C8B9A" w14:textId="77777777" w:rsidR="00503EF8" w:rsidRDefault="00503EF8" w:rsidP="00503EF8">
      <w:pPr>
        <w:pStyle w:val="Standar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szCs w:val="24"/>
          <w:lang w:eastAsia="lt-LT"/>
        </w:rPr>
      </w:pPr>
    </w:p>
    <w:p w14:paraId="4BA48EA7" w14:textId="77777777" w:rsidR="00503EF8" w:rsidRDefault="00503EF8" w:rsidP="00503EF8">
      <w:pPr>
        <w:pStyle w:val="Standard"/>
        <w:numPr>
          <w:ilvl w:val="0"/>
          <w:numId w:val="2"/>
        </w:numPr>
        <w:tabs>
          <w:tab w:val="left" w:pos="-1259"/>
          <w:tab w:val="left" w:pos="-147"/>
          <w:tab w:val="left" w:pos="769"/>
          <w:tab w:val="left" w:pos="1685"/>
          <w:tab w:val="left" w:pos="2601"/>
          <w:tab w:val="left" w:pos="3517"/>
          <w:tab w:val="left" w:pos="4433"/>
          <w:tab w:val="left" w:pos="5349"/>
          <w:tab w:val="left" w:pos="6265"/>
          <w:tab w:val="left" w:pos="7181"/>
          <w:tab w:val="left" w:pos="8097"/>
          <w:tab w:val="left" w:pos="9013"/>
          <w:tab w:val="left" w:pos="9929"/>
          <w:tab w:val="left" w:pos="10845"/>
          <w:tab w:val="left" w:pos="11761"/>
          <w:tab w:val="left" w:pos="12677"/>
        </w:tabs>
        <w:spacing w:after="0" w:line="240" w:lineRule="auto"/>
        <w:jc w:val="center"/>
      </w:pPr>
      <w:r>
        <w:rPr>
          <w:rFonts w:eastAsia="Times New Roman"/>
          <w:b/>
          <w:szCs w:val="24"/>
        </w:rPr>
        <w:t>SUTARTIES GALIOJIMAS</w:t>
      </w:r>
      <w:r>
        <w:rPr>
          <w:rFonts w:eastAsia="Times New Roman"/>
          <w:b/>
          <w:szCs w:val="24"/>
        </w:rPr>
        <w:br/>
      </w:r>
    </w:p>
    <w:p w14:paraId="03017251" w14:textId="77777777" w:rsidR="00503EF8" w:rsidRDefault="00503EF8" w:rsidP="00503EF8">
      <w:pPr>
        <w:pStyle w:val="Standar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pPr>
      <w:r>
        <w:rPr>
          <w:rFonts w:eastAsia="Times New Roman"/>
          <w:szCs w:val="24"/>
        </w:rPr>
        <w:t>7.1. Ši Sutartis įsigalioja nuo jos pasirašymo dienos ir galioja iki visiško Šalių įsipareigojimų įvykdymo.</w:t>
      </w:r>
    </w:p>
    <w:p w14:paraId="698B3223" w14:textId="77777777" w:rsidR="00503EF8" w:rsidRDefault="00503EF8" w:rsidP="00503EF8">
      <w:pPr>
        <w:pStyle w:val="Standar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pPr>
      <w:r>
        <w:rPr>
          <w:rFonts w:eastAsia="Times New Roman"/>
          <w:szCs w:val="24"/>
        </w:rPr>
        <w:t>7.2. Sutartis Sutarties galiojimo laikotarpiu gali būti keičiama vadovaujantis VPĮ 89 straipsniu. Sutarties sąlygų pakeitimai įforminami Šalių rašytiniais susitarimais, kurie yra neatskiriama Sutarties dalis. Esant nenumatytoms ir nuo Pardavėjo nepriklausančioms aplinkybėms (pavyzdžiui, pasikeitus galiojančiam teisiniam reglamentavimui, kuris turi įtakos šios Sutarties vykdymui, įvedus valstybėje nepaprastąją padėtį, paskelbus karantiną ar kitus apribojimus, dėl kurių Pardavėjas negali pristatyti Prekių Sutartyje nustatyta tvarka ir terminais, bei atsitikus kitoms aplinkybėms, kurios šalims nebuvo žinomos pirkimo vykdymo metu ir su kuriomis susidurtų bet kuris kitas tiekėjas, kai jos turi tiesioginės įtakos sutartinių įsipareigojimų vykdymui pagal Sutartį), Sutartyje numatytas Prekių pristatymo terminas Šalių rašytiniu susitarimu gali būti pratęstas. Esant tokioms aplinkybėms, Pardavėjas raštu kreipiasi į Perkančiąją organizaciją, jas nurodydamas ir pagal galimybes pateikdamas tai pagrindžiančius įrodymus. Perkančiajai organizacijai nusprendus, kad Pardavėjo nurodytos aplinkybės yra pagrįstos, Prekių pristatymo terminas šalių rašytiniu susitarimu gali būti pratęstas tokiam terminui, kiek Pardavėjas dėl su tuo susijusių aplinkybių pagrįstai negalėjo vykdyti sutartinių įsipareigojimų.</w:t>
      </w:r>
    </w:p>
    <w:p w14:paraId="1C0F6912" w14:textId="77777777" w:rsidR="00503EF8" w:rsidRDefault="00503EF8" w:rsidP="00503EF8">
      <w:pPr>
        <w:pStyle w:val="Standar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pPr>
      <w:r>
        <w:rPr>
          <w:rFonts w:eastAsia="Times New Roman"/>
          <w:iCs/>
          <w:szCs w:val="24"/>
        </w:rPr>
        <w:t>7.3. Sutartis gali būti nutraukiama abiejų Šalių rašytiniu susitarimu.</w:t>
      </w:r>
    </w:p>
    <w:p w14:paraId="163EA7CA" w14:textId="77777777" w:rsidR="00503EF8" w:rsidRDefault="00503EF8" w:rsidP="00503EF8">
      <w:pPr>
        <w:pStyle w:val="Standar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pPr>
      <w:r>
        <w:rPr>
          <w:rFonts w:eastAsia="Times New Roman"/>
          <w:iCs/>
          <w:szCs w:val="24"/>
        </w:rPr>
        <w:t>7.4. Perkančioji organizacija turi teisę vienašališkai, įspėjusi dėl to Pardavėją raštu prieš 10 (dešimt) kalendorinių dienų iki numatomos Sutarties nutraukimo dienos, nutraukti Sutartį, jeigu:</w:t>
      </w:r>
    </w:p>
    <w:p w14:paraId="7CB7B876" w14:textId="77777777" w:rsidR="00503EF8" w:rsidRDefault="00503EF8" w:rsidP="00503EF8">
      <w:pPr>
        <w:pStyle w:val="Standard"/>
        <w:tabs>
          <w:tab w:val="left" w:pos="851"/>
        </w:tabs>
        <w:spacing w:after="0" w:line="240" w:lineRule="auto"/>
        <w:ind w:firstLine="851"/>
        <w:jc w:val="both"/>
      </w:pPr>
      <w:r>
        <w:rPr>
          <w:rFonts w:eastAsia="Times New Roman"/>
          <w:iCs/>
          <w:szCs w:val="24"/>
        </w:rPr>
        <w:t>7.4.1. Pardavėjas Sutarties neįvykdo ar netinkamai įvykdo ir tai yra esminis Sutarties pažeidimas (CK 6.217 straipsnio 2 dalis);</w:t>
      </w:r>
    </w:p>
    <w:p w14:paraId="2F2C7D08" w14:textId="77777777" w:rsidR="00503EF8" w:rsidRDefault="00503EF8" w:rsidP="00503EF8">
      <w:pPr>
        <w:pStyle w:val="Standard"/>
        <w:tabs>
          <w:tab w:val="left" w:pos="851"/>
        </w:tabs>
        <w:spacing w:after="0" w:line="240" w:lineRule="auto"/>
        <w:ind w:firstLine="851"/>
        <w:jc w:val="both"/>
      </w:pPr>
      <w:r>
        <w:rPr>
          <w:rFonts w:eastAsia="Times New Roman"/>
          <w:iCs/>
          <w:szCs w:val="24"/>
        </w:rPr>
        <w:t>7.4.2. paaiškėjo aplinkybės, nustatytos VPĮ 90 straipsnio 1 dalyje;</w:t>
      </w:r>
    </w:p>
    <w:p w14:paraId="58C5609D" w14:textId="77777777" w:rsidR="00503EF8" w:rsidRDefault="00503EF8" w:rsidP="00503EF8">
      <w:pPr>
        <w:pStyle w:val="Standard"/>
        <w:tabs>
          <w:tab w:val="left" w:pos="851"/>
        </w:tabs>
        <w:spacing w:after="0" w:line="240" w:lineRule="auto"/>
        <w:ind w:firstLine="851"/>
        <w:jc w:val="both"/>
      </w:pPr>
      <w:r>
        <w:rPr>
          <w:rFonts w:eastAsia="Times New Roman"/>
          <w:iCs/>
          <w:szCs w:val="24"/>
        </w:rPr>
        <w:t>7.4.3. Pardavėjas bankrutuoja, yra likviduojamas arba sustabdo ūkinę veiklą arba kai pagal teisės aktus susidaro analogiška situacija;</w:t>
      </w:r>
    </w:p>
    <w:p w14:paraId="27185688" w14:textId="77777777" w:rsidR="00503EF8" w:rsidRDefault="00503EF8" w:rsidP="00503EF8">
      <w:pPr>
        <w:pStyle w:val="Standard"/>
        <w:tabs>
          <w:tab w:val="left" w:pos="851"/>
        </w:tabs>
        <w:spacing w:after="0" w:line="240" w:lineRule="auto"/>
        <w:ind w:firstLine="851"/>
        <w:jc w:val="both"/>
      </w:pPr>
      <w:r>
        <w:rPr>
          <w:rFonts w:eastAsia="Times New Roman"/>
          <w:iCs/>
          <w:szCs w:val="24"/>
        </w:rPr>
        <w:t>7.4.4. Pardavėjas per nustatytą terminą nepašalina Perkančiosios organizacijos nurodytų Sutarties vykdymo trūkumų;</w:t>
      </w:r>
    </w:p>
    <w:p w14:paraId="6BBC5DAB" w14:textId="77777777" w:rsidR="00503EF8" w:rsidRDefault="00503EF8" w:rsidP="00503EF8">
      <w:pPr>
        <w:pStyle w:val="Standard"/>
        <w:tabs>
          <w:tab w:val="left" w:pos="851"/>
        </w:tabs>
        <w:spacing w:after="0" w:line="240" w:lineRule="auto"/>
        <w:ind w:firstLine="851"/>
        <w:jc w:val="both"/>
      </w:pPr>
      <w:r>
        <w:rPr>
          <w:rFonts w:eastAsia="Times New Roman"/>
          <w:iCs/>
          <w:szCs w:val="24"/>
        </w:rPr>
        <w:t>7.4.5. Pardavėjas perleidžia Sutarties vykdymą tretiesiems asmenims be raštiško Perkančiosios organizacijos sutikimo;</w:t>
      </w:r>
    </w:p>
    <w:p w14:paraId="34626727" w14:textId="77777777" w:rsidR="00503EF8" w:rsidRDefault="00503EF8" w:rsidP="00503EF8">
      <w:pPr>
        <w:pStyle w:val="Standard"/>
        <w:tabs>
          <w:tab w:val="left" w:pos="851"/>
        </w:tabs>
        <w:spacing w:after="0" w:line="240" w:lineRule="auto"/>
        <w:ind w:firstLine="851"/>
        <w:jc w:val="both"/>
      </w:pPr>
      <w:r>
        <w:rPr>
          <w:rFonts w:eastAsia="Times New Roman"/>
          <w:iCs/>
          <w:szCs w:val="24"/>
        </w:rPr>
        <w:t>7.4.6. paaiškėja kitos aplinkybės, dėl kurių Pardavėjas negalės tinkamai vykdyti Sutarties ir (ar) pristatyti Prekių ir Pardavėjas negali pateikti pagrįstų įrodymų, kad Sutartį vykdys tinkamai.</w:t>
      </w:r>
    </w:p>
    <w:p w14:paraId="3E1C0ABA" w14:textId="77777777" w:rsidR="00503EF8" w:rsidRDefault="00503EF8" w:rsidP="00503EF8">
      <w:pPr>
        <w:pStyle w:val="Standard"/>
        <w:tabs>
          <w:tab w:val="left" w:pos="851"/>
        </w:tabs>
        <w:spacing w:after="0" w:line="240" w:lineRule="auto"/>
        <w:ind w:firstLine="851"/>
        <w:jc w:val="both"/>
      </w:pPr>
      <w:r>
        <w:rPr>
          <w:iCs/>
          <w:szCs w:val="24"/>
        </w:rPr>
        <w:t>7.5. Pardavėjas turi teisę vienašališkai, įspėjęs Perkančiąją organizaciją prieš 10 (dešimt) kalendorinių dienų, nutraukti Sutartį, jeigu Perkančioji organizacija vėluoja atlikti mokėjimus pagal Sutartį daugiau kaip 30 (trisdešimt) dienų ir jeigu apie tokias aplinkybes Pardavėjas pranešė Perkančiosios organizacijos atstovams raštu.</w:t>
      </w:r>
    </w:p>
    <w:p w14:paraId="54D446F4" w14:textId="77777777" w:rsidR="00503EF8" w:rsidRDefault="00503EF8" w:rsidP="00503EF8">
      <w:pPr>
        <w:pStyle w:val="Standard"/>
        <w:tabs>
          <w:tab w:val="left" w:pos="851"/>
        </w:tabs>
        <w:spacing w:after="0" w:line="240" w:lineRule="auto"/>
        <w:ind w:firstLine="851"/>
        <w:jc w:val="both"/>
      </w:pPr>
      <w:r>
        <w:rPr>
          <w:iCs/>
          <w:szCs w:val="24"/>
        </w:rPr>
        <w:t>7.6. Sutartis gali būti nutraukta ir kitais Lietuvos Respublikos teisės aktuose nustatytais pagrindais.</w:t>
      </w:r>
    </w:p>
    <w:p w14:paraId="6EB2E01F" w14:textId="77777777" w:rsidR="00503EF8" w:rsidRDefault="00503EF8" w:rsidP="00503EF8">
      <w:pPr>
        <w:pStyle w:val="Standard"/>
        <w:tabs>
          <w:tab w:val="left" w:pos="851"/>
        </w:tabs>
        <w:spacing w:after="0" w:line="240" w:lineRule="auto"/>
        <w:ind w:firstLine="851"/>
        <w:jc w:val="both"/>
      </w:pPr>
      <w:r>
        <w:rPr>
          <w:iCs/>
          <w:szCs w:val="24"/>
        </w:rPr>
        <w:lastRenderedPageBreak/>
        <w:t>7.7. Jei Sutartis nutraukiama Perkančiosios organizacijos vienašališkai dėl Pardavėjo kaltės, dėl to kilę nuostoliai ir (ar) patirtos išlaidos gali būti išskaičiuojamos iš Pardavėjui mokėtinų sumų.</w:t>
      </w:r>
    </w:p>
    <w:p w14:paraId="5F4CEB2A" w14:textId="77777777" w:rsidR="00503EF8" w:rsidRDefault="00503EF8" w:rsidP="00503EF8">
      <w:pPr>
        <w:pStyle w:val="Standard"/>
        <w:tabs>
          <w:tab w:val="left" w:pos="851"/>
        </w:tabs>
        <w:spacing w:after="0" w:line="240" w:lineRule="auto"/>
        <w:ind w:firstLine="851"/>
        <w:jc w:val="both"/>
      </w:pPr>
      <w:r>
        <w:rPr>
          <w:iCs/>
          <w:szCs w:val="24"/>
        </w:rPr>
        <w:t xml:space="preserve">7.8. Sutartį nutraukus dėl Pardavėjo kaltės, Pardavėjas neturi teisės į kokių nors patirtų nuostolių ar žalos kompensaciją.  </w:t>
      </w:r>
    </w:p>
    <w:p w14:paraId="24E6854C" w14:textId="77777777" w:rsidR="00503EF8" w:rsidRDefault="00503EF8" w:rsidP="00503EF8">
      <w:pPr>
        <w:pStyle w:val="Standard"/>
        <w:tabs>
          <w:tab w:val="left" w:pos="851"/>
        </w:tabs>
        <w:spacing w:after="0" w:line="240" w:lineRule="auto"/>
        <w:ind w:firstLine="851"/>
        <w:jc w:val="both"/>
      </w:pPr>
      <w:r>
        <w:rPr>
          <w:iCs/>
          <w:szCs w:val="24"/>
        </w:rPr>
        <w:t>7.9. Nutraukus Sutartį ar jai pasibaigus, lieka galioti šios Sutarties nuostatos, susijusios su atsakomybe ir atsiskaitymais tarp Šalių pagal šią Sutartį, taip pat visos kitos šios Sutarties nuostatos, kurios išlieka galioti po Sutarties nutraukimo arba turi išlikti galioti, kad būtų visiškai įvykdyta ši Sutartis.</w:t>
      </w:r>
    </w:p>
    <w:p w14:paraId="3A9482AF" w14:textId="77777777" w:rsidR="00503EF8" w:rsidRDefault="00503EF8" w:rsidP="00503EF8">
      <w:pPr>
        <w:pStyle w:val="Standard"/>
        <w:spacing w:after="0" w:line="240" w:lineRule="auto"/>
        <w:ind w:firstLine="851"/>
        <w:jc w:val="both"/>
        <w:rPr>
          <w:rFonts w:eastAsia="Times New Roman"/>
          <w:b/>
          <w:szCs w:val="24"/>
        </w:rPr>
      </w:pPr>
    </w:p>
    <w:p w14:paraId="6E6657C0" w14:textId="77777777" w:rsidR="00503EF8" w:rsidRDefault="00503EF8" w:rsidP="00503EF8">
      <w:pPr>
        <w:pStyle w:val="Standard"/>
        <w:numPr>
          <w:ilvl w:val="0"/>
          <w:numId w:val="2"/>
        </w:numPr>
        <w:spacing w:line="240" w:lineRule="auto"/>
        <w:jc w:val="center"/>
      </w:pPr>
      <w:r>
        <w:rPr>
          <w:b/>
          <w:szCs w:val="24"/>
        </w:rPr>
        <w:t>BAIGIAMOSIOS NUOSTATOS</w:t>
      </w:r>
    </w:p>
    <w:p w14:paraId="67415B55" w14:textId="77777777" w:rsidR="00503EF8" w:rsidRDefault="00503EF8" w:rsidP="00503EF8">
      <w:pPr>
        <w:pStyle w:val="Standard"/>
        <w:spacing w:line="240" w:lineRule="auto"/>
        <w:ind w:left="1140"/>
        <w:rPr>
          <w:b/>
          <w:szCs w:val="24"/>
        </w:rPr>
      </w:pPr>
    </w:p>
    <w:p w14:paraId="5159AC03" w14:textId="77777777" w:rsidR="00503EF8" w:rsidRDefault="00503EF8" w:rsidP="00503EF8">
      <w:pPr>
        <w:pStyle w:val="Standard"/>
        <w:spacing w:after="0" w:line="240" w:lineRule="auto"/>
        <w:ind w:firstLine="851"/>
        <w:jc w:val="both"/>
      </w:pPr>
      <w:r>
        <w:rPr>
          <w:szCs w:val="24"/>
        </w:rPr>
        <w:t>8.1. Šiai Sutarčiai taikoma ir ji aiškinama pagal Lietuvos Respublikos teisę. Bet kokie nesutarimai ar ginčai, kylantys tarp Šalių dėl Sutarties, sprendžiami Šalims bendradarbiaujant, derybų būdu, priimant abipusį susitarimą. Šalims nepavykus susitarti derybų būdu, bet kokie ginčai dėl Sutarties sprendžiami kompetentingame Lietuvos Respublikos teisme.</w:t>
      </w:r>
    </w:p>
    <w:p w14:paraId="7828CAA6" w14:textId="77777777" w:rsidR="00503EF8" w:rsidRDefault="00503EF8" w:rsidP="00503EF8">
      <w:pPr>
        <w:pStyle w:val="Standard"/>
        <w:spacing w:after="0" w:line="240" w:lineRule="auto"/>
        <w:ind w:firstLine="851"/>
        <w:jc w:val="both"/>
      </w:pPr>
      <w:r>
        <w:rPr>
          <w:szCs w:val="24"/>
        </w:rPr>
        <w:t>8.2. Nei viena Šalis neturi teisės perleisti visų arba dalies teisių ir pareigų pagal šią Sutartį jokiai trečiajai šaliai be išankstinio raštiško kitos Šalies sutikimo.</w:t>
      </w:r>
    </w:p>
    <w:p w14:paraId="4FF34128" w14:textId="77777777" w:rsidR="00503EF8" w:rsidRDefault="00503EF8" w:rsidP="00503EF8">
      <w:pPr>
        <w:pStyle w:val="Standard"/>
        <w:spacing w:after="0" w:line="240" w:lineRule="auto"/>
        <w:ind w:firstLine="851"/>
        <w:jc w:val="both"/>
      </w:pPr>
      <w:r>
        <w:rPr>
          <w:szCs w:val="24"/>
        </w:rPr>
        <w:t>8.3. Perkančioji organizacija Sutarties vykdymui organizuoti skiria atstovus:</w:t>
      </w:r>
    </w:p>
    <w:p w14:paraId="4217894D" w14:textId="2595CD4C" w:rsidR="00503EF8" w:rsidRDefault="00503EF8" w:rsidP="00503EF8">
      <w:pPr>
        <w:pStyle w:val="Standard"/>
        <w:widowControl w:val="0"/>
        <w:spacing w:after="0" w:line="240" w:lineRule="auto"/>
        <w:ind w:firstLine="851"/>
        <w:jc w:val="both"/>
      </w:pPr>
      <w:r>
        <w:rPr>
          <w:szCs w:val="24"/>
        </w:rPr>
        <w:t xml:space="preserve">8.3.1. Sutarties vykdymui – </w:t>
      </w:r>
      <w:r w:rsidR="00B03755">
        <w:rPr>
          <w:szCs w:val="24"/>
        </w:rPr>
        <w:t>_______________________________________</w:t>
      </w:r>
    </w:p>
    <w:p w14:paraId="1BFB2CC9" w14:textId="6BBD234B" w:rsidR="00503EF8" w:rsidRDefault="00503EF8" w:rsidP="00503EF8">
      <w:pPr>
        <w:pStyle w:val="Standard"/>
        <w:spacing w:after="0" w:line="240" w:lineRule="auto"/>
        <w:ind w:firstLine="851"/>
        <w:jc w:val="both"/>
      </w:pPr>
      <w:r>
        <w:rPr>
          <w:szCs w:val="24"/>
        </w:rPr>
        <w:t xml:space="preserve">8.3.2. Sutarties administravimui – </w:t>
      </w:r>
      <w:r w:rsidR="00B03755">
        <w:rPr>
          <w:szCs w:val="24"/>
        </w:rPr>
        <w:t>____________________________________</w:t>
      </w:r>
    </w:p>
    <w:p w14:paraId="0DF1DE62" w14:textId="6A88747E" w:rsidR="00503EF8" w:rsidRDefault="00503EF8" w:rsidP="00503EF8">
      <w:pPr>
        <w:pStyle w:val="Standard"/>
        <w:spacing w:after="0" w:line="240" w:lineRule="auto"/>
        <w:ind w:firstLine="851"/>
        <w:jc w:val="both"/>
      </w:pPr>
      <w:r>
        <w:rPr>
          <w:szCs w:val="24"/>
        </w:rPr>
        <w:t xml:space="preserve">8.3.3. už Sutarties ir jos pakeitimų paskelbimą pagal VPĮ 86 straipsnio 9 dalies nuostatas – </w:t>
      </w:r>
      <w:r>
        <w:rPr>
          <w:rFonts w:eastAsia="Times New Roman"/>
          <w:szCs w:val="24"/>
        </w:rPr>
        <w:t xml:space="preserve">STT Veiklos administravimo valdybos Pirkimų ir dokumentų valdymo skyriaus vyresniąją specialistę Laimą </w:t>
      </w:r>
      <w:proofErr w:type="spellStart"/>
      <w:r>
        <w:rPr>
          <w:rFonts w:eastAsia="Times New Roman"/>
          <w:szCs w:val="24"/>
        </w:rPr>
        <w:t>Ratkevičienę</w:t>
      </w:r>
      <w:proofErr w:type="spellEnd"/>
      <w:r>
        <w:rPr>
          <w:rFonts w:eastAsia="Times New Roman"/>
          <w:szCs w:val="24"/>
        </w:rPr>
        <w:t xml:space="preserve"> </w:t>
      </w:r>
      <w:r w:rsidR="00B03755">
        <w:rPr>
          <w:szCs w:val="24"/>
        </w:rPr>
        <w:t>__________________________________</w:t>
      </w:r>
    </w:p>
    <w:p w14:paraId="12ED1465" w14:textId="19F20648" w:rsidR="00503EF8" w:rsidRDefault="00503EF8" w:rsidP="00503EF8">
      <w:pPr>
        <w:pStyle w:val="Standard"/>
        <w:spacing w:after="0" w:line="240" w:lineRule="auto"/>
        <w:ind w:firstLine="851"/>
        <w:jc w:val="both"/>
      </w:pPr>
      <w:r>
        <w:rPr>
          <w:szCs w:val="24"/>
        </w:rPr>
        <w:t xml:space="preserve">8.4. Pardavėjas Sutarties vykdymui skiria: </w:t>
      </w:r>
      <w:r w:rsidR="00B03755">
        <w:rPr>
          <w:szCs w:val="24"/>
        </w:rPr>
        <w:t>______________________________</w:t>
      </w:r>
    </w:p>
    <w:p w14:paraId="2C342269" w14:textId="77777777" w:rsidR="00503EF8" w:rsidRDefault="00503EF8" w:rsidP="00503EF8">
      <w:pPr>
        <w:pStyle w:val="Standard"/>
        <w:tabs>
          <w:tab w:val="left" w:pos="426"/>
          <w:tab w:val="left" w:pos="851"/>
          <w:tab w:val="left" w:pos="1560"/>
        </w:tabs>
        <w:spacing w:after="0" w:line="240" w:lineRule="auto"/>
        <w:ind w:firstLine="851"/>
        <w:jc w:val="both"/>
      </w:pPr>
      <w:r>
        <w:rPr>
          <w:szCs w:val="24"/>
        </w:rPr>
        <w:t>8.5. Jei pasikeičia atsakingi asmenys, Šalies adresas ir (ar) kiti duomenys, tokia Šalis turi informuoti kitą Šalį pranešdama apie tai bent prieš 3 (tris) darbo dienas. Už Sutarties administravimą ir vykdymą atsakingų darbuotojų pasikeitimas nelaikomas Sutarties keitimu.</w:t>
      </w:r>
    </w:p>
    <w:p w14:paraId="6718E711" w14:textId="77777777" w:rsidR="00503EF8" w:rsidRDefault="00503EF8" w:rsidP="00503EF8">
      <w:pPr>
        <w:pStyle w:val="Standard"/>
        <w:spacing w:after="0" w:line="240" w:lineRule="auto"/>
        <w:ind w:firstLine="851"/>
        <w:jc w:val="both"/>
      </w:pPr>
      <w:r>
        <w:rPr>
          <w:szCs w:val="24"/>
        </w:rPr>
        <w:t>8.6. Pranešimai, sutikimai ir kitas susižinojimas, kuriuos Šalis pateikia pagal šią Sutartį kitai Šaliai, bus laikomi tinkamai įteiktais, jeigu yra asmeniškai pateikti kitos Šalies atstovui (su gavimo žyma), arba išsiųsti Sutartyje nurodytu elektroniniu paštu, arba registruotu paštu Sutartyje nurodytu Šalies buveinės adresu.</w:t>
      </w:r>
    </w:p>
    <w:p w14:paraId="4165579C" w14:textId="77777777" w:rsidR="00503EF8" w:rsidRDefault="00503EF8" w:rsidP="00503EF8">
      <w:pPr>
        <w:pStyle w:val="Standard"/>
        <w:spacing w:after="0" w:line="240" w:lineRule="auto"/>
        <w:ind w:firstLine="851"/>
        <w:jc w:val="both"/>
      </w:pPr>
      <w:r>
        <w:rPr>
          <w:szCs w:val="24"/>
        </w:rPr>
        <w:t xml:space="preserve">8.7. Jei Pardavėjas turi informacijos apie STT galbūt rengiamą, daromą ar padarytą nusikalstamą veiką, administracinį nusižengimą, tarnybinį nusižengimą ar darbo pareigų pažeidimą, taip pat šiurkštų privalomų profesinės etikos normų pažeidimą ar kitą grėsmę viešajam interesui keliantį arba jį pažeidžiantį teisės pažeidimą, apie kuriuos Pardavėjas sužino iš savo turimų ar turėtų sutartinių santykių su STT, šis, vadovaudamasis Informacijos apie pažeidimus Lietuvos Respublikos specialiųjų tyrimų tarnyboje tvarkos aprašu, patvirtintu STT direktoriaus 2011 m. birželio 28 d. įsakymu Nr. 2-215, turi pareigą apie tai pranešti kreipdamiesi tiesiogiai į STT, el. paštu </w:t>
      </w:r>
      <w:hyperlink r:id="rId7" w:history="1">
        <w:r>
          <w:rPr>
            <w:szCs w:val="24"/>
          </w:rPr>
          <w:t>pazeidimai@stt.lt</w:t>
        </w:r>
      </w:hyperlink>
      <w:r>
        <w:rPr>
          <w:szCs w:val="24"/>
        </w:rPr>
        <w:t>, ar kitu Pardavėjui priimtinu būdu.</w:t>
      </w:r>
    </w:p>
    <w:p w14:paraId="67DECCBE" w14:textId="77777777" w:rsidR="00503EF8" w:rsidRDefault="00503EF8" w:rsidP="00503EF8">
      <w:pPr>
        <w:pStyle w:val="Standard"/>
        <w:spacing w:after="0" w:line="240" w:lineRule="auto"/>
        <w:ind w:firstLine="851"/>
        <w:jc w:val="both"/>
      </w:pPr>
      <w:r>
        <w:rPr>
          <w:szCs w:val="24"/>
        </w:rPr>
        <w:t>8.8. Visi dokumentai, minimi šioje Sutartyje, taip pat viešojo pirkimo, kurio rezultatais vadovaujantis sudaryta Sutartis, dokumentai (taip kaip jie suprantami pagal VPĮ 2 straipsnio 39 dalyje) yra neatskiriama šios Sutarties dalis ir sudaro vieną visumą.</w:t>
      </w:r>
    </w:p>
    <w:p w14:paraId="69618364" w14:textId="77777777" w:rsidR="00503EF8" w:rsidRDefault="00503EF8" w:rsidP="00503EF8">
      <w:pPr>
        <w:pStyle w:val="Standard"/>
        <w:spacing w:after="0" w:line="240" w:lineRule="auto"/>
        <w:ind w:firstLine="851"/>
        <w:jc w:val="both"/>
      </w:pPr>
      <w:r>
        <w:rPr>
          <w:szCs w:val="24"/>
        </w:rPr>
        <w:t>8.9. Ši Sutartis sudaryta dviem vienodą teisinę galią turinčiais egzemplioriais po vieną Sutarties Šaliai.</w:t>
      </w:r>
    </w:p>
    <w:p w14:paraId="5CFA8285" w14:textId="77777777" w:rsidR="00503EF8" w:rsidRDefault="00503EF8" w:rsidP="00503EF8">
      <w:pPr>
        <w:pStyle w:val="Standard"/>
        <w:spacing w:after="0" w:line="240" w:lineRule="auto"/>
        <w:ind w:firstLine="851"/>
        <w:jc w:val="both"/>
      </w:pPr>
      <w:r>
        <w:rPr>
          <w:rFonts w:eastAsia="Times New Roman"/>
          <w:szCs w:val="24"/>
        </w:rPr>
        <w:t>8.10. Šios Sutarties priedai:</w:t>
      </w:r>
    </w:p>
    <w:p w14:paraId="116E1770" w14:textId="77777777" w:rsidR="00503EF8" w:rsidRDefault="00503EF8" w:rsidP="00503EF8">
      <w:pPr>
        <w:pStyle w:val="Standard"/>
        <w:spacing w:after="0" w:line="240" w:lineRule="auto"/>
        <w:ind w:firstLine="851"/>
        <w:jc w:val="both"/>
      </w:pPr>
      <w:r>
        <w:rPr>
          <w:rFonts w:eastAsia="Times New Roman"/>
          <w:szCs w:val="24"/>
        </w:rPr>
        <w:t>8.10.1. 1 priedas – Techniniai reikalavimai, 4 lapai.</w:t>
      </w:r>
    </w:p>
    <w:p w14:paraId="4785E579" w14:textId="77777777" w:rsidR="00503EF8" w:rsidRDefault="00503EF8" w:rsidP="00503EF8">
      <w:pPr>
        <w:pStyle w:val="Standar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szCs w:val="24"/>
          <w:lang w:eastAsia="lt-LT"/>
        </w:rPr>
      </w:pPr>
    </w:p>
    <w:p w14:paraId="76C13F3A" w14:textId="77777777" w:rsidR="00503EF8" w:rsidRDefault="00503EF8" w:rsidP="00503EF8">
      <w:pPr>
        <w:pStyle w:val="ListParagraph"/>
        <w:numPr>
          <w:ilvl w:val="0"/>
          <w:numId w:val="2"/>
        </w:numPr>
        <w:tabs>
          <w:tab w:val="left" w:pos="1293"/>
          <w:tab w:val="left" w:pos="2209"/>
          <w:tab w:val="left" w:pos="3125"/>
          <w:tab w:val="left" w:pos="4041"/>
          <w:tab w:val="left" w:pos="4957"/>
          <w:tab w:val="left" w:pos="5873"/>
          <w:tab w:val="left" w:pos="6789"/>
          <w:tab w:val="left" w:pos="7705"/>
          <w:tab w:val="left" w:pos="8621"/>
          <w:tab w:val="left" w:pos="9537"/>
          <w:tab w:val="left" w:pos="10453"/>
          <w:tab w:val="left" w:pos="11369"/>
          <w:tab w:val="left" w:pos="12285"/>
          <w:tab w:val="left" w:pos="13201"/>
          <w:tab w:val="left" w:pos="14117"/>
        </w:tabs>
        <w:spacing w:after="0" w:line="240" w:lineRule="auto"/>
        <w:jc w:val="center"/>
      </w:pPr>
      <w:r>
        <w:rPr>
          <w:rFonts w:eastAsia="Times New Roman"/>
          <w:b/>
          <w:szCs w:val="24"/>
          <w:lang w:eastAsia="lt-LT"/>
        </w:rPr>
        <w:t xml:space="preserve"> SUTARTIES ŠALIŲ REKVIZITAI IR PARAŠAI</w:t>
      </w:r>
    </w:p>
    <w:p w14:paraId="6EA37FF7" w14:textId="77777777" w:rsidR="00503EF8" w:rsidRDefault="00503EF8" w:rsidP="00503EF8">
      <w:pPr>
        <w:pStyle w:val="Standard"/>
        <w:tabs>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240" w:lineRule="auto"/>
        <w:ind w:left="360"/>
        <w:jc w:val="center"/>
        <w:rPr>
          <w:rFonts w:eastAsia="Times New Roman"/>
          <w:b/>
          <w:szCs w:val="24"/>
          <w:lang w:eastAsia="lt-LT"/>
        </w:rPr>
      </w:pPr>
    </w:p>
    <w:tbl>
      <w:tblPr>
        <w:tblW w:w="19864" w:type="dxa"/>
        <w:tblInd w:w="-180" w:type="dxa"/>
        <w:tblLayout w:type="fixed"/>
        <w:tblCellMar>
          <w:left w:w="10" w:type="dxa"/>
          <w:right w:w="10" w:type="dxa"/>
        </w:tblCellMar>
        <w:tblLook w:val="04A0" w:firstRow="1" w:lastRow="0" w:firstColumn="1" w:lastColumn="0" w:noHBand="0" w:noVBand="1"/>
      </w:tblPr>
      <w:tblGrid>
        <w:gridCol w:w="4891"/>
        <w:gridCol w:w="4891"/>
        <w:gridCol w:w="4890"/>
        <w:gridCol w:w="5192"/>
      </w:tblGrid>
      <w:tr w:rsidR="00503EF8" w14:paraId="7E56A96D" w14:textId="77777777" w:rsidTr="00350E97">
        <w:trPr>
          <w:trHeight w:val="8653"/>
        </w:trPr>
        <w:tc>
          <w:tcPr>
            <w:tcW w:w="4891" w:type="dxa"/>
            <w:shd w:val="clear" w:color="auto" w:fill="auto"/>
            <w:tcMar>
              <w:top w:w="0" w:type="dxa"/>
              <w:left w:w="108" w:type="dxa"/>
              <w:bottom w:w="0" w:type="dxa"/>
              <w:right w:w="108" w:type="dxa"/>
            </w:tcMar>
          </w:tcPr>
          <w:p w14:paraId="11711627" w14:textId="77777777" w:rsidR="00503EF8" w:rsidRDefault="00503EF8" w:rsidP="00350E97">
            <w:pPr>
              <w:pStyle w:val="Standard"/>
              <w:spacing w:after="0" w:line="240" w:lineRule="auto"/>
            </w:pPr>
            <w:r>
              <w:rPr>
                <w:b/>
                <w:color w:val="000000"/>
                <w:szCs w:val="24"/>
                <w:lang w:eastAsia="lt-LT"/>
              </w:rPr>
              <w:lastRenderedPageBreak/>
              <w:t>PARDAVĖJAS</w:t>
            </w:r>
          </w:p>
          <w:p w14:paraId="3A6B8D8A" w14:textId="77777777" w:rsidR="00503EF8" w:rsidRDefault="00503EF8" w:rsidP="00350E97">
            <w:pPr>
              <w:pStyle w:val="Standard"/>
              <w:spacing w:after="0" w:line="240" w:lineRule="auto"/>
              <w:jc w:val="both"/>
            </w:pPr>
            <w:r>
              <w:rPr>
                <w:color w:val="000000"/>
                <w:szCs w:val="24"/>
                <w:lang w:eastAsia="lt-LT"/>
              </w:rPr>
              <w:t>VšĮ „</w:t>
            </w:r>
            <w:proofErr w:type="spellStart"/>
            <w:r>
              <w:rPr>
                <w:color w:val="000000"/>
                <w:szCs w:val="24"/>
                <w:lang w:eastAsia="lt-LT"/>
              </w:rPr>
              <w:t>Terra</w:t>
            </w:r>
            <w:proofErr w:type="spellEnd"/>
            <w:r>
              <w:rPr>
                <w:color w:val="000000"/>
                <w:szCs w:val="24"/>
                <w:lang w:eastAsia="lt-LT"/>
              </w:rPr>
              <w:t xml:space="preserve"> </w:t>
            </w:r>
            <w:proofErr w:type="spellStart"/>
            <w:r>
              <w:rPr>
                <w:color w:val="000000"/>
                <w:szCs w:val="24"/>
                <w:lang w:eastAsia="lt-LT"/>
              </w:rPr>
              <w:t>Publica</w:t>
            </w:r>
            <w:proofErr w:type="spellEnd"/>
            <w:r>
              <w:rPr>
                <w:color w:val="000000"/>
                <w:szCs w:val="24"/>
                <w:lang w:eastAsia="lt-LT"/>
              </w:rPr>
              <w:t>“</w:t>
            </w:r>
          </w:p>
          <w:p w14:paraId="4B21C9E3" w14:textId="77777777" w:rsidR="00503EF8" w:rsidRDefault="00503EF8" w:rsidP="00350E97">
            <w:pPr>
              <w:pStyle w:val="Standard"/>
              <w:spacing w:after="0" w:line="240" w:lineRule="auto"/>
              <w:jc w:val="both"/>
            </w:pPr>
            <w:r>
              <w:rPr>
                <w:color w:val="000000"/>
                <w:szCs w:val="24"/>
                <w:lang w:eastAsia="lt-LT"/>
              </w:rPr>
              <w:t>Tilžės g. 18, 47181 Kaunas</w:t>
            </w:r>
          </w:p>
          <w:p w14:paraId="6A4AF2BD" w14:textId="77777777" w:rsidR="00503EF8" w:rsidRDefault="00503EF8" w:rsidP="00350E97">
            <w:pPr>
              <w:pStyle w:val="Standard"/>
              <w:spacing w:after="0" w:line="240" w:lineRule="auto"/>
              <w:jc w:val="both"/>
            </w:pPr>
            <w:r>
              <w:rPr>
                <w:color w:val="000000"/>
                <w:szCs w:val="24"/>
                <w:lang w:eastAsia="lt-LT"/>
              </w:rPr>
              <w:t>A. s. LT 94 4010 0425 0154 5270</w:t>
            </w:r>
          </w:p>
          <w:p w14:paraId="584F1E5E" w14:textId="77777777" w:rsidR="00503EF8" w:rsidRDefault="00503EF8" w:rsidP="00350E97">
            <w:pPr>
              <w:pStyle w:val="Standard"/>
              <w:spacing w:after="0" w:line="240" w:lineRule="auto"/>
              <w:jc w:val="both"/>
            </w:pPr>
            <w:proofErr w:type="spellStart"/>
            <w:r>
              <w:rPr>
                <w:color w:val="000000"/>
                <w:szCs w:val="24"/>
                <w:lang w:eastAsia="lt-LT"/>
              </w:rPr>
              <w:t>Luminor</w:t>
            </w:r>
            <w:proofErr w:type="spellEnd"/>
            <w:r>
              <w:rPr>
                <w:color w:val="000000"/>
                <w:szCs w:val="24"/>
                <w:lang w:eastAsia="lt-LT"/>
              </w:rPr>
              <w:t xml:space="preserve"> bank AS</w:t>
            </w:r>
          </w:p>
          <w:p w14:paraId="6E4CD097" w14:textId="77777777" w:rsidR="00503EF8" w:rsidRDefault="00503EF8" w:rsidP="00350E97">
            <w:pPr>
              <w:pStyle w:val="Standard"/>
              <w:spacing w:after="0" w:line="240" w:lineRule="auto"/>
              <w:jc w:val="both"/>
            </w:pPr>
            <w:r>
              <w:rPr>
                <w:color w:val="000000"/>
                <w:szCs w:val="24"/>
                <w:lang w:eastAsia="lt-LT"/>
              </w:rPr>
              <w:t>Banko kodas 40100</w:t>
            </w:r>
          </w:p>
          <w:p w14:paraId="13EB25E6" w14:textId="77777777" w:rsidR="00503EF8" w:rsidRDefault="00503EF8" w:rsidP="00350E97">
            <w:pPr>
              <w:pStyle w:val="Standard"/>
              <w:spacing w:after="0" w:line="240" w:lineRule="auto"/>
              <w:jc w:val="both"/>
            </w:pPr>
            <w:r>
              <w:rPr>
                <w:color w:val="000000"/>
                <w:szCs w:val="24"/>
                <w:lang w:eastAsia="lt-LT"/>
              </w:rPr>
              <w:t>Įstaigos kodas 135777892</w:t>
            </w:r>
          </w:p>
          <w:p w14:paraId="3F19918A" w14:textId="77777777" w:rsidR="00503EF8" w:rsidRDefault="00503EF8" w:rsidP="00350E97">
            <w:pPr>
              <w:pStyle w:val="Standard"/>
              <w:spacing w:after="0" w:line="240" w:lineRule="auto"/>
              <w:jc w:val="both"/>
            </w:pPr>
            <w:r>
              <w:rPr>
                <w:color w:val="000000"/>
                <w:szCs w:val="24"/>
                <w:lang w:eastAsia="lt-LT"/>
              </w:rPr>
              <w:t>PVM mokėtojo kodas LT357778917</w:t>
            </w:r>
          </w:p>
          <w:p w14:paraId="52F142AF" w14:textId="77777777" w:rsidR="00503EF8" w:rsidRDefault="00503EF8" w:rsidP="00350E97">
            <w:pPr>
              <w:pStyle w:val="Standard"/>
              <w:spacing w:after="0" w:line="240" w:lineRule="auto"/>
              <w:jc w:val="both"/>
            </w:pPr>
            <w:r>
              <w:rPr>
                <w:color w:val="000000"/>
                <w:szCs w:val="24"/>
                <w:lang w:eastAsia="lt-LT"/>
              </w:rPr>
              <w:t>Tel. 8 684 70405</w:t>
            </w:r>
          </w:p>
          <w:p w14:paraId="0C980E77" w14:textId="77777777" w:rsidR="00503EF8" w:rsidRDefault="00503EF8" w:rsidP="00350E97">
            <w:pPr>
              <w:pStyle w:val="Standard"/>
              <w:spacing w:after="0" w:line="240" w:lineRule="auto"/>
              <w:jc w:val="both"/>
            </w:pPr>
            <w:r>
              <w:rPr>
                <w:color w:val="000000"/>
                <w:szCs w:val="24"/>
                <w:lang w:eastAsia="lt-LT"/>
              </w:rPr>
              <w:t xml:space="preserve">El. paštas: </w:t>
            </w:r>
            <w:r>
              <w:rPr>
                <w:color w:val="0000FF"/>
                <w:szCs w:val="24"/>
                <w:u w:val="single"/>
                <w:lang w:eastAsia="lt-LT"/>
              </w:rPr>
              <w:t>info@terrapublica.lt</w:t>
            </w:r>
          </w:p>
          <w:p w14:paraId="406FAB5F" w14:textId="77777777" w:rsidR="00503EF8" w:rsidRDefault="00503EF8" w:rsidP="00350E97">
            <w:pPr>
              <w:pStyle w:val="Standard"/>
              <w:spacing w:after="0" w:line="240" w:lineRule="auto"/>
              <w:jc w:val="both"/>
              <w:rPr>
                <w:color w:val="000000"/>
                <w:szCs w:val="24"/>
                <w:lang w:eastAsia="lt-LT"/>
              </w:rPr>
            </w:pPr>
          </w:p>
          <w:p w14:paraId="170E2193" w14:textId="77777777" w:rsidR="00503EF8" w:rsidRDefault="00503EF8" w:rsidP="00350E97">
            <w:pPr>
              <w:pStyle w:val="Standard"/>
              <w:spacing w:after="0" w:line="240" w:lineRule="auto"/>
              <w:jc w:val="both"/>
              <w:rPr>
                <w:color w:val="000000"/>
                <w:szCs w:val="24"/>
                <w:lang w:eastAsia="lt-LT"/>
              </w:rPr>
            </w:pPr>
          </w:p>
          <w:p w14:paraId="142AB183" w14:textId="77777777" w:rsidR="00503EF8" w:rsidRDefault="00503EF8" w:rsidP="00350E97">
            <w:pPr>
              <w:pStyle w:val="Standard"/>
              <w:spacing w:after="0" w:line="240" w:lineRule="auto"/>
              <w:jc w:val="both"/>
            </w:pPr>
            <w:r>
              <w:rPr>
                <w:color w:val="000000"/>
                <w:szCs w:val="24"/>
                <w:lang w:eastAsia="lt-LT"/>
              </w:rPr>
              <w:t>Direktorė</w:t>
            </w:r>
          </w:p>
          <w:p w14:paraId="44E8AF67" w14:textId="77777777" w:rsidR="00503EF8" w:rsidRDefault="00503EF8" w:rsidP="00350E97">
            <w:pPr>
              <w:pStyle w:val="Standard"/>
              <w:spacing w:after="0" w:line="240" w:lineRule="auto"/>
              <w:jc w:val="both"/>
            </w:pPr>
            <w:r>
              <w:rPr>
                <w:color w:val="000000"/>
                <w:szCs w:val="24"/>
                <w:lang w:eastAsia="lt-LT"/>
              </w:rPr>
              <w:t xml:space="preserve">Danguolė </w:t>
            </w:r>
            <w:proofErr w:type="spellStart"/>
            <w:r>
              <w:rPr>
                <w:color w:val="000000"/>
                <w:szCs w:val="24"/>
                <w:lang w:eastAsia="lt-LT"/>
              </w:rPr>
              <w:t>Kandrotienė</w:t>
            </w:r>
            <w:proofErr w:type="spellEnd"/>
          </w:p>
          <w:p w14:paraId="2D9DE0D4" w14:textId="77777777" w:rsidR="00503EF8" w:rsidRDefault="00503EF8" w:rsidP="00350E97">
            <w:pPr>
              <w:pStyle w:val="Standard"/>
              <w:spacing w:after="0" w:line="240" w:lineRule="auto"/>
              <w:jc w:val="both"/>
              <w:rPr>
                <w:color w:val="000000"/>
                <w:szCs w:val="24"/>
                <w:lang w:eastAsia="lt-LT"/>
              </w:rPr>
            </w:pPr>
          </w:p>
          <w:p w14:paraId="1CC6F9C3" w14:textId="77777777" w:rsidR="00503EF8" w:rsidRDefault="00503EF8" w:rsidP="00350E97">
            <w:pPr>
              <w:pStyle w:val="Standard"/>
              <w:spacing w:after="0" w:line="240" w:lineRule="auto"/>
              <w:jc w:val="both"/>
            </w:pPr>
            <w:r>
              <w:rPr>
                <w:color w:val="000000"/>
                <w:szCs w:val="24"/>
                <w:lang w:eastAsia="lt-LT"/>
              </w:rPr>
              <w:t>________________</w:t>
            </w:r>
          </w:p>
          <w:p w14:paraId="18687207" w14:textId="77777777" w:rsidR="00503EF8" w:rsidRDefault="00503EF8" w:rsidP="00350E97">
            <w:pPr>
              <w:pStyle w:val="Standard"/>
              <w:spacing w:after="0" w:line="240" w:lineRule="auto"/>
              <w:jc w:val="both"/>
            </w:pPr>
            <w:r>
              <w:rPr>
                <w:color w:val="000000"/>
                <w:szCs w:val="24"/>
                <w:lang w:eastAsia="lt-LT"/>
              </w:rPr>
              <w:t xml:space="preserve">       (parašas)</w:t>
            </w:r>
          </w:p>
          <w:p w14:paraId="79EB3541" w14:textId="77777777" w:rsidR="00503EF8" w:rsidRDefault="00503EF8" w:rsidP="00350E97">
            <w:pPr>
              <w:pStyle w:val="Standard"/>
              <w:spacing w:after="0" w:line="240" w:lineRule="auto"/>
              <w:jc w:val="both"/>
            </w:pPr>
            <w:r>
              <w:rPr>
                <w:color w:val="000000"/>
                <w:szCs w:val="24"/>
                <w:lang w:eastAsia="lt-LT"/>
              </w:rPr>
              <w:t xml:space="preserve">                                  A. V.</w:t>
            </w:r>
          </w:p>
          <w:p w14:paraId="4F670017" w14:textId="77777777" w:rsidR="00503EF8" w:rsidRDefault="00503EF8" w:rsidP="00350E97">
            <w:pPr>
              <w:pStyle w:val="Standard"/>
              <w:spacing w:after="0" w:line="240" w:lineRule="auto"/>
              <w:rPr>
                <w:color w:val="000000"/>
                <w:szCs w:val="24"/>
                <w:lang w:eastAsia="lt-LT"/>
              </w:rPr>
            </w:pPr>
          </w:p>
          <w:p w14:paraId="3D7B4766" w14:textId="77777777" w:rsidR="00503EF8" w:rsidRDefault="00503EF8" w:rsidP="00350E97">
            <w:pPr>
              <w:pStyle w:val="Standard"/>
              <w:spacing w:after="0" w:line="240" w:lineRule="auto"/>
              <w:rPr>
                <w:rFonts w:eastAsia="Times New Roman"/>
                <w:color w:val="C00000"/>
                <w:szCs w:val="24"/>
                <w:lang w:eastAsia="lt-LT"/>
              </w:rPr>
            </w:pPr>
          </w:p>
        </w:tc>
        <w:tc>
          <w:tcPr>
            <w:tcW w:w="4891" w:type="dxa"/>
            <w:shd w:val="clear" w:color="auto" w:fill="auto"/>
            <w:tcMar>
              <w:top w:w="0" w:type="dxa"/>
              <w:left w:w="108" w:type="dxa"/>
              <w:bottom w:w="0" w:type="dxa"/>
              <w:right w:w="108" w:type="dxa"/>
            </w:tcMar>
          </w:tcPr>
          <w:p w14:paraId="3D6EF41D" w14:textId="77777777" w:rsidR="00503EF8" w:rsidRDefault="00503EF8" w:rsidP="00350E97">
            <w:pPr>
              <w:pStyle w:val="Standard"/>
              <w:spacing w:after="0" w:line="240" w:lineRule="auto"/>
              <w:jc w:val="both"/>
            </w:pPr>
            <w:r>
              <w:rPr>
                <w:b/>
                <w:color w:val="000000"/>
                <w:szCs w:val="24"/>
                <w:lang w:eastAsia="lt-LT"/>
              </w:rPr>
              <w:t>PERKANČIOJI ORGANIZACIJA</w:t>
            </w:r>
          </w:p>
          <w:p w14:paraId="6497D121" w14:textId="77777777" w:rsidR="00503EF8" w:rsidRDefault="00503EF8" w:rsidP="00350E97">
            <w:pPr>
              <w:pStyle w:val="Standard"/>
              <w:spacing w:after="0" w:line="240" w:lineRule="auto"/>
              <w:jc w:val="both"/>
            </w:pPr>
            <w:r>
              <w:rPr>
                <w:color w:val="000000"/>
                <w:szCs w:val="24"/>
                <w:lang w:eastAsia="lt-LT"/>
              </w:rPr>
              <w:t>Lietuvos Respublikos specialiųjų tyrimų</w:t>
            </w:r>
          </w:p>
          <w:p w14:paraId="2F3EBB9A" w14:textId="77777777" w:rsidR="00503EF8" w:rsidRDefault="00503EF8" w:rsidP="00350E97">
            <w:pPr>
              <w:pStyle w:val="Standard"/>
              <w:spacing w:after="0" w:line="240" w:lineRule="auto"/>
              <w:jc w:val="both"/>
            </w:pPr>
            <w:r>
              <w:rPr>
                <w:color w:val="000000"/>
                <w:szCs w:val="24"/>
                <w:lang w:eastAsia="lt-LT"/>
              </w:rPr>
              <w:t xml:space="preserve"> tarnyba</w:t>
            </w:r>
          </w:p>
          <w:p w14:paraId="14AFC9E8" w14:textId="77777777" w:rsidR="00503EF8" w:rsidRDefault="00503EF8" w:rsidP="00350E97">
            <w:pPr>
              <w:pStyle w:val="Standard"/>
              <w:spacing w:after="0" w:line="240" w:lineRule="auto"/>
              <w:jc w:val="both"/>
            </w:pPr>
            <w:r>
              <w:rPr>
                <w:color w:val="000000"/>
                <w:szCs w:val="24"/>
                <w:lang w:eastAsia="lt-LT"/>
              </w:rPr>
              <w:t>A. Jakšto g. 6, 01105 Vilnius</w:t>
            </w:r>
          </w:p>
          <w:p w14:paraId="36E17D48" w14:textId="77777777" w:rsidR="00503EF8" w:rsidRDefault="00503EF8" w:rsidP="00350E97">
            <w:pPr>
              <w:pStyle w:val="Standard"/>
              <w:spacing w:after="0" w:line="240" w:lineRule="auto"/>
              <w:jc w:val="both"/>
            </w:pPr>
            <w:r>
              <w:rPr>
                <w:color w:val="000000"/>
                <w:szCs w:val="24"/>
                <w:lang w:eastAsia="lt-LT"/>
              </w:rPr>
              <w:t>A. s. LT 77 7044 0600 0152 8111</w:t>
            </w:r>
          </w:p>
          <w:p w14:paraId="03900F3F" w14:textId="77777777" w:rsidR="00503EF8" w:rsidRDefault="00503EF8" w:rsidP="00350E97">
            <w:pPr>
              <w:pStyle w:val="Standard"/>
              <w:spacing w:after="0" w:line="240" w:lineRule="auto"/>
              <w:jc w:val="both"/>
            </w:pPr>
            <w:r>
              <w:rPr>
                <w:color w:val="000000"/>
                <w:szCs w:val="24"/>
                <w:lang w:eastAsia="lt-LT"/>
              </w:rPr>
              <w:t>AB SEB bankas</w:t>
            </w:r>
          </w:p>
          <w:p w14:paraId="48A5A06E" w14:textId="77777777" w:rsidR="00503EF8" w:rsidRDefault="00503EF8" w:rsidP="00350E97">
            <w:pPr>
              <w:pStyle w:val="Standard"/>
              <w:spacing w:after="0" w:line="240" w:lineRule="auto"/>
              <w:jc w:val="both"/>
            </w:pPr>
            <w:r>
              <w:rPr>
                <w:color w:val="000000"/>
                <w:szCs w:val="24"/>
                <w:lang w:eastAsia="lt-LT"/>
              </w:rPr>
              <w:t>Banko kodas 70440</w:t>
            </w:r>
          </w:p>
          <w:p w14:paraId="15086CD0" w14:textId="77777777" w:rsidR="00503EF8" w:rsidRDefault="00503EF8" w:rsidP="00350E97">
            <w:pPr>
              <w:pStyle w:val="Standard"/>
              <w:spacing w:after="0" w:line="240" w:lineRule="auto"/>
              <w:jc w:val="both"/>
            </w:pPr>
            <w:r>
              <w:rPr>
                <w:color w:val="000000"/>
                <w:szCs w:val="24"/>
                <w:lang w:eastAsia="lt-LT"/>
              </w:rPr>
              <w:t>Įstaigos kodas 188659948</w:t>
            </w:r>
          </w:p>
          <w:p w14:paraId="7F431AA9" w14:textId="77777777" w:rsidR="00503EF8" w:rsidRDefault="00503EF8" w:rsidP="00350E97">
            <w:pPr>
              <w:pStyle w:val="Standard"/>
              <w:spacing w:after="0" w:line="240" w:lineRule="auto"/>
              <w:jc w:val="both"/>
            </w:pPr>
            <w:r>
              <w:rPr>
                <w:color w:val="000000"/>
                <w:szCs w:val="24"/>
                <w:lang w:eastAsia="lt-LT"/>
              </w:rPr>
              <w:t>Tel. (8 706) 63 335</w:t>
            </w:r>
          </w:p>
          <w:p w14:paraId="4C62C0F3" w14:textId="77777777" w:rsidR="00503EF8" w:rsidRDefault="00503EF8" w:rsidP="00350E97">
            <w:pPr>
              <w:pStyle w:val="Standard"/>
              <w:spacing w:after="0" w:line="240" w:lineRule="auto"/>
              <w:jc w:val="both"/>
            </w:pPr>
            <w:r>
              <w:rPr>
                <w:color w:val="000000"/>
                <w:szCs w:val="24"/>
                <w:lang w:eastAsia="lt-LT"/>
              </w:rPr>
              <w:t xml:space="preserve">El. paštas: </w:t>
            </w:r>
            <w:hyperlink r:id="rId8" w:history="1">
              <w:r>
                <w:rPr>
                  <w:szCs w:val="24"/>
                  <w:lang w:eastAsia="lt-LT"/>
                </w:rPr>
                <w:t>dokumentai@stt.lt</w:t>
              </w:r>
            </w:hyperlink>
          </w:p>
          <w:p w14:paraId="0391185A" w14:textId="77777777" w:rsidR="00503EF8" w:rsidRDefault="00503EF8" w:rsidP="00350E97">
            <w:pPr>
              <w:pStyle w:val="Standard"/>
              <w:spacing w:after="0" w:line="240" w:lineRule="auto"/>
              <w:jc w:val="both"/>
              <w:rPr>
                <w:color w:val="000000"/>
                <w:szCs w:val="24"/>
                <w:lang w:eastAsia="lt-LT"/>
              </w:rPr>
            </w:pPr>
          </w:p>
          <w:p w14:paraId="705FE1A6" w14:textId="77777777" w:rsidR="00503EF8" w:rsidRDefault="00503EF8" w:rsidP="00350E97">
            <w:pPr>
              <w:pStyle w:val="Standard"/>
              <w:spacing w:after="0" w:line="240" w:lineRule="auto"/>
              <w:jc w:val="both"/>
              <w:rPr>
                <w:color w:val="000000"/>
                <w:szCs w:val="24"/>
                <w:lang w:eastAsia="lt-LT"/>
              </w:rPr>
            </w:pPr>
          </w:p>
          <w:p w14:paraId="29609CE9" w14:textId="77777777" w:rsidR="00503EF8" w:rsidRDefault="00503EF8" w:rsidP="00350E97">
            <w:pPr>
              <w:pStyle w:val="Standard"/>
              <w:spacing w:after="0" w:line="240" w:lineRule="auto"/>
              <w:jc w:val="both"/>
            </w:pPr>
            <w:r>
              <w:rPr>
                <w:color w:val="000000"/>
                <w:szCs w:val="24"/>
                <w:lang w:eastAsia="lt-LT"/>
              </w:rPr>
              <w:t>Direktoriaus pavaduotojas</w:t>
            </w:r>
          </w:p>
          <w:p w14:paraId="7A705701" w14:textId="77777777" w:rsidR="00503EF8" w:rsidRDefault="00503EF8" w:rsidP="00350E97">
            <w:pPr>
              <w:pStyle w:val="Standard"/>
              <w:spacing w:after="0" w:line="240" w:lineRule="auto"/>
              <w:jc w:val="both"/>
            </w:pPr>
            <w:r>
              <w:rPr>
                <w:color w:val="000000"/>
                <w:szCs w:val="24"/>
                <w:lang w:eastAsia="lt-LT"/>
              </w:rPr>
              <w:t>Egidijus Radzevičius</w:t>
            </w:r>
          </w:p>
          <w:p w14:paraId="42C6C2B1" w14:textId="77777777" w:rsidR="00503EF8" w:rsidRDefault="00503EF8" w:rsidP="00350E97">
            <w:pPr>
              <w:pStyle w:val="Standard"/>
              <w:spacing w:after="0" w:line="240" w:lineRule="auto"/>
              <w:jc w:val="both"/>
              <w:rPr>
                <w:color w:val="000000"/>
                <w:szCs w:val="24"/>
                <w:lang w:eastAsia="lt-LT"/>
              </w:rPr>
            </w:pPr>
          </w:p>
          <w:p w14:paraId="5E27C78E" w14:textId="77777777" w:rsidR="00503EF8" w:rsidRDefault="00503EF8" w:rsidP="00350E97">
            <w:pPr>
              <w:pStyle w:val="Standard"/>
              <w:spacing w:after="0" w:line="240" w:lineRule="auto"/>
              <w:jc w:val="both"/>
            </w:pPr>
            <w:r>
              <w:rPr>
                <w:color w:val="000000"/>
                <w:szCs w:val="24"/>
                <w:lang w:eastAsia="lt-LT"/>
              </w:rPr>
              <w:t>________________</w:t>
            </w:r>
          </w:p>
          <w:p w14:paraId="371F88D3" w14:textId="77777777" w:rsidR="00503EF8" w:rsidRDefault="00503EF8" w:rsidP="00350E97">
            <w:pPr>
              <w:pStyle w:val="Standard"/>
              <w:spacing w:after="0" w:line="240" w:lineRule="auto"/>
              <w:jc w:val="both"/>
            </w:pPr>
            <w:r>
              <w:rPr>
                <w:color w:val="000000"/>
                <w:szCs w:val="24"/>
                <w:lang w:eastAsia="lt-LT"/>
              </w:rPr>
              <w:t xml:space="preserve">       (parašas)</w:t>
            </w:r>
          </w:p>
          <w:p w14:paraId="4FD0D241" w14:textId="77777777" w:rsidR="00503EF8" w:rsidRDefault="00503EF8" w:rsidP="00350E97">
            <w:pPr>
              <w:pStyle w:val="Standard"/>
              <w:spacing w:after="0" w:line="240" w:lineRule="auto"/>
              <w:jc w:val="both"/>
            </w:pPr>
            <w:r>
              <w:rPr>
                <w:color w:val="000000"/>
                <w:szCs w:val="24"/>
                <w:lang w:eastAsia="lt-LT"/>
              </w:rPr>
              <w:t xml:space="preserve">                                  A. V.</w:t>
            </w:r>
          </w:p>
          <w:p w14:paraId="191EEC05" w14:textId="77777777" w:rsidR="00503EF8" w:rsidRDefault="00503EF8" w:rsidP="00350E97">
            <w:pPr>
              <w:pStyle w:val="Standard"/>
              <w:spacing w:after="0" w:line="240" w:lineRule="auto"/>
              <w:rPr>
                <w:color w:val="000000"/>
                <w:szCs w:val="24"/>
                <w:lang w:eastAsia="lt-LT"/>
              </w:rPr>
            </w:pPr>
          </w:p>
          <w:p w14:paraId="52513E94" w14:textId="77777777" w:rsidR="00503EF8" w:rsidRDefault="00503EF8" w:rsidP="00350E97">
            <w:pPr>
              <w:pStyle w:val="Standard"/>
              <w:spacing w:after="0" w:line="240" w:lineRule="auto"/>
              <w:rPr>
                <w:rFonts w:eastAsia="Times New Roman"/>
                <w:color w:val="C00000"/>
                <w:szCs w:val="24"/>
                <w:lang w:eastAsia="lt-LT"/>
              </w:rPr>
            </w:pPr>
          </w:p>
        </w:tc>
        <w:tc>
          <w:tcPr>
            <w:tcW w:w="4890" w:type="dxa"/>
            <w:shd w:val="clear" w:color="auto" w:fill="auto"/>
            <w:tcMar>
              <w:top w:w="0" w:type="dxa"/>
              <w:left w:w="108" w:type="dxa"/>
              <w:bottom w:w="0" w:type="dxa"/>
              <w:right w:w="108" w:type="dxa"/>
            </w:tcMar>
          </w:tcPr>
          <w:p w14:paraId="11DA878A" w14:textId="77777777" w:rsidR="00503EF8" w:rsidRDefault="00503EF8" w:rsidP="00350E97">
            <w:pPr>
              <w:pStyle w:val="Standard"/>
              <w:spacing w:after="0" w:line="240" w:lineRule="auto"/>
              <w:rPr>
                <w:rFonts w:eastAsia="Times New Roman"/>
                <w:color w:val="C00000"/>
                <w:szCs w:val="24"/>
                <w:lang w:eastAsia="lt-LT"/>
              </w:rPr>
            </w:pPr>
          </w:p>
        </w:tc>
        <w:tc>
          <w:tcPr>
            <w:tcW w:w="5192" w:type="dxa"/>
            <w:shd w:val="clear" w:color="auto" w:fill="auto"/>
            <w:tcMar>
              <w:top w:w="0" w:type="dxa"/>
              <w:left w:w="108" w:type="dxa"/>
              <w:bottom w:w="0" w:type="dxa"/>
              <w:right w:w="108" w:type="dxa"/>
            </w:tcMar>
          </w:tcPr>
          <w:p w14:paraId="078E6F76" w14:textId="77777777" w:rsidR="00503EF8" w:rsidRDefault="00503EF8" w:rsidP="00350E97">
            <w:pPr>
              <w:pStyle w:val="Standard"/>
              <w:spacing w:after="0" w:line="240" w:lineRule="auto"/>
              <w:rPr>
                <w:rFonts w:eastAsia="Times New Roman"/>
                <w:szCs w:val="24"/>
                <w:lang w:eastAsia="lt-LT"/>
              </w:rPr>
            </w:pPr>
          </w:p>
        </w:tc>
      </w:tr>
    </w:tbl>
    <w:p w14:paraId="5DAEB734" w14:textId="77777777" w:rsidR="00503EF8" w:rsidRDefault="00503EF8" w:rsidP="00503EF8">
      <w:pPr>
        <w:pStyle w:val="Standard"/>
        <w:rPr>
          <w:rFonts w:eastAsia="Times New Roman"/>
          <w:color w:val="000000"/>
          <w:szCs w:val="24"/>
          <w:lang w:eastAsia="lt-LT"/>
        </w:rPr>
      </w:pPr>
    </w:p>
    <w:p w14:paraId="12B7226E" w14:textId="77777777" w:rsidR="00503EF8" w:rsidRDefault="00503EF8" w:rsidP="00503EF8">
      <w:pPr>
        <w:pStyle w:val="Standard"/>
        <w:rPr>
          <w:rFonts w:eastAsia="Times New Roman"/>
          <w:color w:val="000000"/>
          <w:szCs w:val="24"/>
          <w:lang w:eastAsia="lt-LT"/>
        </w:rPr>
      </w:pPr>
    </w:p>
    <w:p w14:paraId="16B095F4" w14:textId="77777777" w:rsidR="00503EF8" w:rsidRDefault="00503EF8" w:rsidP="00503EF8">
      <w:pPr>
        <w:pStyle w:val="Standard"/>
        <w:rPr>
          <w:rFonts w:eastAsia="Times New Roman"/>
          <w:color w:val="000000"/>
          <w:szCs w:val="24"/>
          <w:lang w:eastAsia="lt-LT"/>
        </w:rPr>
      </w:pPr>
    </w:p>
    <w:p w14:paraId="0F7569C4" w14:textId="77777777" w:rsidR="00503EF8" w:rsidRDefault="00503EF8" w:rsidP="00503EF8">
      <w:pPr>
        <w:pStyle w:val="Standard"/>
        <w:rPr>
          <w:rFonts w:eastAsia="Times New Roman"/>
          <w:color w:val="000000"/>
          <w:szCs w:val="24"/>
          <w:lang w:eastAsia="lt-LT"/>
        </w:rPr>
      </w:pPr>
    </w:p>
    <w:p w14:paraId="2667398E" w14:textId="77777777" w:rsidR="00503EF8" w:rsidRDefault="00503EF8" w:rsidP="00503EF8">
      <w:pPr>
        <w:pStyle w:val="Standard"/>
        <w:rPr>
          <w:rFonts w:eastAsia="Times New Roman"/>
          <w:color w:val="000000"/>
          <w:szCs w:val="24"/>
          <w:lang w:eastAsia="lt-LT"/>
        </w:rPr>
      </w:pPr>
    </w:p>
    <w:p w14:paraId="6117BCA6" w14:textId="77777777" w:rsidR="00503EF8" w:rsidRDefault="00503EF8" w:rsidP="00503EF8">
      <w:pPr>
        <w:pStyle w:val="Standard"/>
        <w:rPr>
          <w:rFonts w:eastAsia="Times New Roman"/>
          <w:color w:val="000000"/>
          <w:szCs w:val="24"/>
          <w:lang w:eastAsia="lt-LT"/>
        </w:rPr>
      </w:pPr>
    </w:p>
    <w:p w14:paraId="66AD11C1" w14:textId="77777777" w:rsidR="00503EF8" w:rsidRDefault="00503EF8" w:rsidP="00503EF8">
      <w:pPr>
        <w:pStyle w:val="Standard"/>
        <w:rPr>
          <w:rFonts w:eastAsia="Times New Roman"/>
          <w:color w:val="000000"/>
          <w:szCs w:val="24"/>
          <w:lang w:eastAsia="lt-LT"/>
        </w:rPr>
      </w:pPr>
    </w:p>
    <w:p w14:paraId="188F1712" w14:textId="77777777" w:rsidR="00503EF8" w:rsidRDefault="00503EF8" w:rsidP="00503EF8">
      <w:pPr>
        <w:pStyle w:val="Standard"/>
        <w:rPr>
          <w:rFonts w:eastAsia="Times New Roman"/>
          <w:color w:val="000000"/>
          <w:szCs w:val="24"/>
          <w:lang w:eastAsia="lt-LT"/>
        </w:rPr>
      </w:pPr>
    </w:p>
    <w:p w14:paraId="4474CDFA" w14:textId="77777777" w:rsidR="00503EF8" w:rsidRDefault="00503EF8" w:rsidP="00503EF8">
      <w:pPr>
        <w:pStyle w:val="Standard"/>
        <w:rPr>
          <w:rFonts w:eastAsia="Times New Roman"/>
          <w:color w:val="000000"/>
          <w:szCs w:val="24"/>
          <w:lang w:eastAsia="lt-LT"/>
        </w:rPr>
      </w:pPr>
    </w:p>
    <w:p w14:paraId="7A8009CC" w14:textId="704FFD1E" w:rsidR="00503EF8" w:rsidRDefault="00503EF8" w:rsidP="00503EF8">
      <w:pPr>
        <w:pStyle w:val="Standard"/>
        <w:rPr>
          <w:rFonts w:eastAsia="Times New Roman"/>
          <w:color w:val="000000"/>
          <w:szCs w:val="24"/>
          <w:lang w:eastAsia="lt-LT"/>
        </w:rPr>
      </w:pPr>
    </w:p>
    <w:p w14:paraId="47AE634E" w14:textId="77777777" w:rsidR="00503EF8" w:rsidRDefault="00503EF8" w:rsidP="00503EF8">
      <w:pPr>
        <w:pStyle w:val="Standard"/>
        <w:rPr>
          <w:rFonts w:eastAsia="Times New Roman"/>
          <w:color w:val="000000"/>
          <w:szCs w:val="24"/>
          <w:lang w:eastAsia="lt-LT"/>
        </w:rPr>
      </w:pPr>
    </w:p>
    <w:p w14:paraId="1D04CC86" w14:textId="77777777" w:rsidR="00503EF8" w:rsidRDefault="00503EF8" w:rsidP="00503EF8">
      <w:pPr>
        <w:pStyle w:val="Standard"/>
        <w:spacing w:after="0" w:line="240" w:lineRule="auto"/>
        <w:ind w:right="-284"/>
        <w:jc w:val="center"/>
      </w:pPr>
      <w:r>
        <w:rPr>
          <w:rFonts w:eastAsia="Times New Roman"/>
          <w:color w:val="C00000"/>
          <w:szCs w:val="24"/>
        </w:rPr>
        <w:lastRenderedPageBreak/>
        <w:t xml:space="preserve">                                                                </w:t>
      </w:r>
      <w:r>
        <w:rPr>
          <w:rFonts w:eastAsia="Times New Roman"/>
          <w:szCs w:val="24"/>
        </w:rPr>
        <w:t>2022 m. birželio mėn. __ d.</w:t>
      </w:r>
    </w:p>
    <w:p w14:paraId="5C26FC6E" w14:textId="77777777" w:rsidR="00503EF8" w:rsidRDefault="00503EF8" w:rsidP="00503EF8">
      <w:pPr>
        <w:pStyle w:val="Standard"/>
        <w:spacing w:after="0" w:line="240" w:lineRule="auto"/>
        <w:ind w:right="-284"/>
        <w:jc w:val="center"/>
      </w:pPr>
      <w:r>
        <w:rPr>
          <w:rFonts w:eastAsia="Times New Roman"/>
          <w:szCs w:val="24"/>
        </w:rPr>
        <w:t xml:space="preserve">                                                                                         Prekių viešojo pirkimo–pardavimo sutarties</w:t>
      </w:r>
    </w:p>
    <w:p w14:paraId="5EAEFA4D" w14:textId="77777777" w:rsidR="00503EF8" w:rsidRDefault="00503EF8" w:rsidP="00503EF8">
      <w:pPr>
        <w:pStyle w:val="Standard"/>
        <w:spacing w:after="0" w:line="240" w:lineRule="auto"/>
        <w:ind w:right="-284"/>
        <w:jc w:val="center"/>
      </w:pPr>
      <w:r>
        <w:rPr>
          <w:rFonts w:eastAsia="Times New Roman"/>
          <w:szCs w:val="24"/>
        </w:rPr>
        <w:t xml:space="preserve">                         Nr.</w:t>
      </w:r>
    </w:p>
    <w:p w14:paraId="79C53CDA" w14:textId="77777777" w:rsidR="00503EF8" w:rsidRDefault="00503EF8" w:rsidP="00503EF8">
      <w:pPr>
        <w:pStyle w:val="Standard"/>
        <w:spacing w:after="0" w:line="240" w:lineRule="auto"/>
        <w:ind w:right="-284"/>
      </w:pPr>
      <w:r>
        <w:rPr>
          <w:rFonts w:eastAsia="Times New Roman"/>
          <w:szCs w:val="24"/>
        </w:rPr>
        <w:t xml:space="preserve">                                                                                             priedas</w:t>
      </w:r>
    </w:p>
    <w:p w14:paraId="1EBC7214" w14:textId="77777777" w:rsidR="00503EF8" w:rsidRDefault="00503EF8" w:rsidP="00503EF8">
      <w:pPr>
        <w:pStyle w:val="Standard"/>
        <w:spacing w:after="0" w:line="240" w:lineRule="auto"/>
        <w:ind w:left="5670" w:right="-284"/>
        <w:rPr>
          <w:rFonts w:eastAsia="Times New Roman"/>
          <w:szCs w:val="24"/>
        </w:rPr>
      </w:pPr>
    </w:p>
    <w:p w14:paraId="3E713EE9" w14:textId="77777777" w:rsidR="00503EF8" w:rsidRDefault="00503EF8" w:rsidP="00503EF8">
      <w:pPr>
        <w:pStyle w:val="Standard"/>
        <w:widowControl w:val="0"/>
        <w:spacing w:after="0" w:line="240" w:lineRule="auto"/>
        <w:ind w:firstLine="142"/>
        <w:jc w:val="center"/>
      </w:pPr>
      <w:r>
        <w:rPr>
          <w:b/>
          <w:szCs w:val="24"/>
        </w:rPr>
        <w:t>TECHNINĖ SPECIFIKACIJA</w:t>
      </w:r>
    </w:p>
    <w:p w14:paraId="19873BBA" w14:textId="77777777" w:rsidR="00503EF8" w:rsidRDefault="00503EF8" w:rsidP="00503EF8">
      <w:pPr>
        <w:pStyle w:val="Standard"/>
        <w:keepNext/>
        <w:keepLines/>
        <w:spacing w:before="360" w:after="360" w:line="240" w:lineRule="auto"/>
        <w:jc w:val="both"/>
        <w:outlineLvl w:val="0"/>
      </w:pPr>
      <w:r>
        <w:rPr>
          <w:rFonts w:eastAsia="Times New Roman"/>
          <w:b/>
          <w:bCs/>
          <w:caps/>
          <w:color w:val="000000"/>
          <w:szCs w:val="24"/>
          <w:lang w:eastAsia="ar-SA"/>
        </w:rPr>
        <w:t>1. Pirkimo objektAS</w:t>
      </w:r>
    </w:p>
    <w:p w14:paraId="740B0231" w14:textId="77777777" w:rsidR="00503EF8" w:rsidRDefault="00503EF8" w:rsidP="00503EF8">
      <w:pPr>
        <w:pStyle w:val="Standard"/>
        <w:ind w:firstLine="1296"/>
        <w:jc w:val="both"/>
      </w:pPr>
      <w:r>
        <w:rPr>
          <w:szCs w:val="24"/>
        </w:rPr>
        <w:t xml:space="preserve">1.1. </w:t>
      </w:r>
      <w:r>
        <w:rPr>
          <w:b/>
          <w:szCs w:val="24"/>
        </w:rPr>
        <w:t xml:space="preserve">Pirkimo tikslas – </w:t>
      </w:r>
      <w:r>
        <w:rPr>
          <w:szCs w:val="24"/>
        </w:rPr>
        <w:t>sukurti edukacinę priemonę, kuri padėtų stiprinti visuomenės antikorupcinį sąmoningumą.</w:t>
      </w:r>
    </w:p>
    <w:p w14:paraId="656017C5" w14:textId="77777777" w:rsidR="00503EF8" w:rsidRDefault="00503EF8" w:rsidP="00503EF8">
      <w:pPr>
        <w:pStyle w:val="Standard"/>
        <w:ind w:firstLine="1296"/>
        <w:jc w:val="both"/>
      </w:pPr>
      <w:r>
        <w:rPr>
          <w:szCs w:val="24"/>
        </w:rPr>
        <w:t xml:space="preserve">1.2. </w:t>
      </w:r>
      <w:r>
        <w:rPr>
          <w:b/>
          <w:color w:val="000000"/>
          <w:szCs w:val="24"/>
        </w:rPr>
        <w:t>Pirkimo objektas –</w:t>
      </w:r>
      <w:r>
        <w:rPr>
          <w:color w:val="000000"/>
          <w:szCs w:val="24"/>
        </w:rPr>
        <w:t xml:space="preserve"> edukacinė priemonė (toliau – stalo žaidimas, žaidimas) koncepcijos sukūrimas ir 50 vnt. žaidimo komplektų gamyba.</w:t>
      </w:r>
    </w:p>
    <w:p w14:paraId="327CD814" w14:textId="77777777" w:rsidR="00503EF8" w:rsidRDefault="00503EF8" w:rsidP="00503EF8">
      <w:pPr>
        <w:pStyle w:val="Standard"/>
        <w:jc w:val="both"/>
      </w:pPr>
      <w:r>
        <w:rPr>
          <w:b/>
          <w:color w:val="000000"/>
          <w:szCs w:val="24"/>
        </w:rPr>
        <w:t>2. PRIEMONĖS SUKŪRIMO ETAPAI</w:t>
      </w:r>
    </w:p>
    <w:p w14:paraId="7A7A463D" w14:textId="77777777" w:rsidR="00503EF8" w:rsidRDefault="00503EF8" w:rsidP="00503EF8">
      <w:pPr>
        <w:pStyle w:val="Standard"/>
        <w:spacing w:after="0"/>
        <w:ind w:firstLine="1296"/>
        <w:jc w:val="both"/>
      </w:pPr>
      <w:r>
        <w:rPr>
          <w:bCs/>
          <w:color w:val="000000"/>
          <w:szCs w:val="24"/>
        </w:rPr>
        <w:t xml:space="preserve">2.1. </w:t>
      </w:r>
      <w:r>
        <w:rPr>
          <w:b/>
          <w:bCs/>
          <w:color w:val="000000"/>
          <w:szCs w:val="24"/>
        </w:rPr>
        <w:t xml:space="preserve">Koncepcijos sukūrimas ir suderinimas </w:t>
      </w:r>
      <w:r>
        <w:rPr>
          <w:bCs/>
          <w:color w:val="000000"/>
          <w:szCs w:val="24"/>
        </w:rPr>
        <w:t xml:space="preserve">– </w:t>
      </w:r>
      <w:r>
        <w:rPr>
          <w:bCs/>
          <w:szCs w:val="24"/>
        </w:rPr>
        <w:t xml:space="preserve">Paslaugos teikėjas turi sukurti edukacinės priemonės koncepciją ir ją suderinti su Paslaugos pirkėju. Koncepcija suderinimui turi būti perteikta raštu bei iliustruota vaizdine medžiaga (pavyzdžiais, iliustracijomis). </w:t>
      </w:r>
      <w:r>
        <w:rPr>
          <w:bCs/>
          <w:color w:val="000000"/>
          <w:szCs w:val="24"/>
        </w:rPr>
        <w:t>Koncepcijos kūrimo metu privalo konsultuotis su Paslaugos pirkėju. Koncepcijoje turi argumentuotai atsispindėti:</w:t>
      </w:r>
    </w:p>
    <w:p w14:paraId="3FE57D3C" w14:textId="77777777" w:rsidR="00503EF8" w:rsidRDefault="00503EF8" w:rsidP="00503EF8">
      <w:pPr>
        <w:pStyle w:val="Standard"/>
        <w:spacing w:after="0"/>
        <w:ind w:firstLine="1296"/>
        <w:jc w:val="both"/>
      </w:pPr>
      <w:r>
        <w:rPr>
          <w:bCs/>
          <w:szCs w:val="24"/>
        </w:rPr>
        <w:t xml:space="preserve">2.1.1. </w:t>
      </w:r>
      <w:r>
        <w:rPr>
          <w:szCs w:val="24"/>
        </w:rPr>
        <w:t>vizija kaip stalo žaidimas padės siekti tikslų (žr. 3.1.1 ir 3.1.2.);</w:t>
      </w:r>
    </w:p>
    <w:p w14:paraId="62023000" w14:textId="77777777" w:rsidR="00503EF8" w:rsidRDefault="00503EF8" w:rsidP="00503EF8">
      <w:pPr>
        <w:pStyle w:val="Standard"/>
        <w:spacing w:after="0"/>
        <w:ind w:firstLine="1296"/>
        <w:jc w:val="both"/>
      </w:pPr>
      <w:r>
        <w:rPr>
          <w:bCs/>
          <w:color w:val="000000"/>
          <w:szCs w:val="24"/>
        </w:rPr>
        <w:t xml:space="preserve">2.1.2. siūlomos edukacinės žinutės (žr. </w:t>
      </w:r>
      <w:r>
        <w:rPr>
          <w:color w:val="000000"/>
          <w:szCs w:val="24"/>
        </w:rPr>
        <w:t>3.2. Edukacinės žinutės) ir temos (žr. 3.2. Žaidimo temos) ir galimas pavadinimas žaidimo pavadinimas;</w:t>
      </w:r>
    </w:p>
    <w:p w14:paraId="08F85B9A" w14:textId="77777777" w:rsidR="00503EF8" w:rsidRDefault="00503EF8" w:rsidP="00503EF8">
      <w:pPr>
        <w:pStyle w:val="Standard"/>
        <w:spacing w:after="0"/>
        <w:ind w:firstLine="1276"/>
        <w:jc w:val="both"/>
      </w:pPr>
      <w:r>
        <w:rPr>
          <w:bCs/>
          <w:color w:val="000000"/>
          <w:szCs w:val="24"/>
        </w:rPr>
        <w:t xml:space="preserve">2.1.3. edukacinės priemonės pritaikymas tikslinei auditorijai ir naudojimui pamokų metu (žr. </w:t>
      </w:r>
      <w:r>
        <w:rPr>
          <w:szCs w:val="24"/>
        </w:rPr>
        <w:t>3.4. Tikslinė auditorija), kiek žaidėjų galėtų naudotis vienu žaidimo komplektu, kiek laiko truktų žaidimas;</w:t>
      </w:r>
    </w:p>
    <w:p w14:paraId="3ADED021" w14:textId="77777777" w:rsidR="00503EF8" w:rsidRDefault="00503EF8" w:rsidP="00503EF8">
      <w:pPr>
        <w:pStyle w:val="Standard"/>
        <w:spacing w:after="0"/>
        <w:ind w:firstLine="1296"/>
        <w:jc w:val="both"/>
      </w:pPr>
      <w:r>
        <w:rPr>
          <w:color w:val="000000"/>
          <w:szCs w:val="24"/>
        </w:rPr>
        <w:t xml:space="preserve">2.1.4. </w:t>
      </w:r>
      <w:r>
        <w:rPr>
          <w:bCs/>
          <w:color w:val="000000"/>
          <w:szCs w:val="24"/>
        </w:rPr>
        <w:t>edukacinės priemonės forma, t. y. kokie elementai sudarytų žaidimo komplektą (matmenys, medžiagos ir numatomas jų kiekis: pvz.: stalo žaidimo dėžutė, 110 dvipusių kortų, 10 figūrėlių, 1 taisyklių knyga, papildomi įdėklai (maišeliai, sutvirtinimas elementams laikyti), lenta ar kt.), (žr. 2.3.3., 2.3.4., 2.3.5.). Žaidimo komplekto medžiagos privalo būti patvarios (lengvai nesiglamžo, nelūžta, nenusitrina spalvos);</w:t>
      </w:r>
    </w:p>
    <w:p w14:paraId="10E349C6" w14:textId="77777777" w:rsidR="00503EF8" w:rsidRDefault="00503EF8" w:rsidP="00503EF8">
      <w:pPr>
        <w:pStyle w:val="Standard"/>
        <w:spacing w:after="0"/>
        <w:ind w:firstLine="1296"/>
        <w:jc w:val="both"/>
      </w:pPr>
      <w:r>
        <w:rPr>
          <w:bCs/>
          <w:szCs w:val="24"/>
        </w:rPr>
        <w:t>2.1.5. pateikiama galima siūlomo produkto sukūrimo ir gamybos eiga (galutinis koncepcijos išgryninimas, suderinimas, dizaino sukūrimas ir suderinimas, prototipo sukūrimas, išbandymas ir tobulinimas, gamyba ir kt.) su preliminariais terminais.</w:t>
      </w:r>
    </w:p>
    <w:p w14:paraId="7A91E4DA" w14:textId="77777777" w:rsidR="00503EF8" w:rsidRDefault="00503EF8" w:rsidP="00503EF8">
      <w:pPr>
        <w:pStyle w:val="Standard"/>
        <w:spacing w:after="0"/>
        <w:ind w:firstLine="1296"/>
        <w:jc w:val="both"/>
      </w:pPr>
      <w:r>
        <w:rPr>
          <w:bCs/>
          <w:szCs w:val="24"/>
        </w:rPr>
        <w:t>2.2. Suderinus žaidimo koncepciją, Paslaugos teikėjas parengia dizainą, turinį bei maketą. Galutinį projektą būtina suderinti su Paslaugos pirkėju.</w:t>
      </w:r>
    </w:p>
    <w:p w14:paraId="4A057AAD" w14:textId="77777777" w:rsidR="00503EF8" w:rsidRDefault="00503EF8" w:rsidP="00503EF8">
      <w:pPr>
        <w:pStyle w:val="Standard"/>
        <w:spacing w:after="0"/>
        <w:ind w:firstLine="1296"/>
        <w:jc w:val="both"/>
      </w:pPr>
      <w:r>
        <w:rPr>
          <w:bCs/>
          <w:szCs w:val="24"/>
        </w:rPr>
        <w:t xml:space="preserve">2.2.1. Dizainas turi būti įtraukiantis ir labiausiai pritaikymas 5–12 klasių moksleiviams ir šeimoms. Kuriant dizainą tiekėjas turi atsižvelgti į Specialiųjų tyrimų tarnybos stiliaus knygoje aprašytus pasiūlymus, turi būti paženklintas Lietuvos Respublikos specialiųjų tyrimų tarnybos logotipu.  </w:t>
      </w:r>
    </w:p>
    <w:p w14:paraId="4F4025E0" w14:textId="77777777" w:rsidR="00503EF8" w:rsidRDefault="00503EF8" w:rsidP="00503EF8">
      <w:pPr>
        <w:pStyle w:val="Standard"/>
        <w:spacing w:after="0"/>
        <w:ind w:firstLine="1296"/>
        <w:jc w:val="both"/>
      </w:pPr>
      <w:r>
        <w:rPr>
          <w:bCs/>
          <w:szCs w:val="24"/>
        </w:rPr>
        <w:t>2.2.2. Dėl žaidimo turinio būtina konsultuotis su Specialiųjų tyrimų tarnyba. Taip pat galima konsultuotis su kitais ekspertais išmanančiais politologijos, teisės sritis, viešojo intereso, korupcijos, antikorupcinio sąmoningumo ir aplinkos stiprinimo klausimus, pedagogiką (ypač antikorupcinį ugdymą), paauglių psichologiją ar kitas žaidimo tikslui pasiekti aktualias temas.</w:t>
      </w:r>
    </w:p>
    <w:p w14:paraId="6AF9D2D8" w14:textId="77777777" w:rsidR="00503EF8" w:rsidRDefault="00503EF8" w:rsidP="00503EF8">
      <w:pPr>
        <w:pStyle w:val="Standard"/>
        <w:spacing w:after="0"/>
        <w:ind w:firstLine="1296"/>
        <w:jc w:val="both"/>
      </w:pPr>
      <w:r>
        <w:rPr>
          <w:bCs/>
          <w:szCs w:val="24"/>
        </w:rPr>
        <w:t>2.2.3. Žaidimo maketą ir komplektą būtina suderinti su Paslaugos pirkėju.</w:t>
      </w:r>
    </w:p>
    <w:p w14:paraId="0D1AABD2" w14:textId="77777777" w:rsidR="00503EF8" w:rsidRDefault="00503EF8" w:rsidP="00503EF8">
      <w:pPr>
        <w:pStyle w:val="Standard"/>
        <w:spacing w:after="0"/>
        <w:ind w:firstLine="1296"/>
        <w:jc w:val="both"/>
      </w:pPr>
      <w:r>
        <w:rPr>
          <w:bCs/>
          <w:szCs w:val="24"/>
        </w:rPr>
        <w:lastRenderedPageBreak/>
        <w:t>2.2.4. Žaidimo prototipą būtina išbandyti su skirtingose vietovėse (mieste, regione) gyvenančiais, skirtingo amžiaus moksleiviais.</w:t>
      </w:r>
    </w:p>
    <w:p w14:paraId="533E5ACC" w14:textId="77777777" w:rsidR="00503EF8" w:rsidRDefault="00503EF8" w:rsidP="00503EF8">
      <w:pPr>
        <w:pStyle w:val="Standard"/>
        <w:spacing w:after="0"/>
        <w:ind w:firstLine="1296"/>
        <w:jc w:val="both"/>
      </w:pPr>
      <w:r>
        <w:rPr>
          <w:bCs/>
          <w:color w:val="000000"/>
          <w:szCs w:val="24"/>
        </w:rPr>
        <w:t xml:space="preserve">2.3. </w:t>
      </w:r>
      <w:r>
        <w:rPr>
          <w:b/>
          <w:bCs/>
          <w:color w:val="000000"/>
          <w:szCs w:val="24"/>
        </w:rPr>
        <w:t>Gamybos metu numatyti</w:t>
      </w:r>
      <w:r>
        <w:rPr>
          <w:bCs/>
          <w:color w:val="000000"/>
          <w:szCs w:val="24"/>
        </w:rPr>
        <w:t>:</w:t>
      </w:r>
    </w:p>
    <w:p w14:paraId="1A2E3734" w14:textId="77777777" w:rsidR="00503EF8" w:rsidRDefault="00503EF8" w:rsidP="00503EF8">
      <w:pPr>
        <w:pStyle w:val="Standard"/>
        <w:spacing w:after="0"/>
        <w:ind w:firstLine="1296"/>
        <w:jc w:val="both"/>
      </w:pPr>
      <w:r>
        <w:rPr>
          <w:bCs/>
          <w:color w:val="000000"/>
          <w:szCs w:val="24"/>
        </w:rPr>
        <w:t>2.3.1. Paruošta edukacinė priemonė prieš gamybą turi būti suderinta su Paslaugos pirkėju galutiniam įvertinimui.</w:t>
      </w:r>
    </w:p>
    <w:p w14:paraId="7A08795D" w14:textId="77777777" w:rsidR="00503EF8" w:rsidRDefault="00503EF8" w:rsidP="00503EF8">
      <w:pPr>
        <w:pStyle w:val="Standard"/>
        <w:spacing w:after="0"/>
        <w:ind w:firstLine="1296"/>
        <w:jc w:val="both"/>
      </w:pPr>
      <w:r>
        <w:rPr>
          <w:bCs/>
          <w:color w:val="000000"/>
          <w:szCs w:val="24"/>
        </w:rPr>
        <w:t xml:space="preserve">2.3.2. Kiekis – pagaminta ir Paslaugos pirkėjui perduota turi būti </w:t>
      </w:r>
      <w:r>
        <w:rPr>
          <w:b/>
          <w:bCs/>
          <w:color w:val="000000"/>
          <w:szCs w:val="24"/>
        </w:rPr>
        <w:t>50 vnt.</w:t>
      </w:r>
      <w:r>
        <w:rPr>
          <w:bCs/>
          <w:color w:val="000000"/>
          <w:szCs w:val="24"/>
        </w:rPr>
        <w:t xml:space="preserve"> stalo žaidimų komplektų.</w:t>
      </w:r>
    </w:p>
    <w:p w14:paraId="3224DCD2" w14:textId="77777777" w:rsidR="00503EF8" w:rsidRDefault="00503EF8" w:rsidP="00503EF8">
      <w:pPr>
        <w:pStyle w:val="Standard"/>
        <w:spacing w:after="0"/>
        <w:ind w:firstLine="1296"/>
        <w:jc w:val="both"/>
      </w:pPr>
      <w:r>
        <w:rPr>
          <w:bCs/>
          <w:color w:val="000000"/>
          <w:szCs w:val="24"/>
        </w:rPr>
        <w:t>2.3.3. Stalo žaidimas privalo turėti dėžutę, viduje esantį storo popieriaus dėkliuką, skirtą elementams (kortelėms, kauliukams ar kt.) laikyti, taisyklių knygelę ir kitus žaidimui žaisti būtinus elementus, pagal numatytą koncepciją.</w:t>
      </w:r>
    </w:p>
    <w:p w14:paraId="4B383DD4" w14:textId="77777777" w:rsidR="00503EF8" w:rsidRDefault="00503EF8" w:rsidP="00503EF8">
      <w:pPr>
        <w:pStyle w:val="Standard"/>
        <w:spacing w:after="0"/>
        <w:ind w:firstLine="1296"/>
        <w:jc w:val="both"/>
      </w:pPr>
      <w:r>
        <w:rPr>
          <w:bCs/>
          <w:color w:val="000000"/>
          <w:szCs w:val="24"/>
        </w:rPr>
        <w:t>2.3.4. dėžutės, kortelių ir kitų elementų medžiagos turi būti patvarios (lengvai nesiglamžo, nelūžta, nenusitrina spalvos) atsižvelgiant į tai, kad žaidimą žais moksleiviais.</w:t>
      </w:r>
    </w:p>
    <w:p w14:paraId="47A8CA2D" w14:textId="77777777" w:rsidR="00503EF8" w:rsidRDefault="00503EF8" w:rsidP="00503EF8">
      <w:pPr>
        <w:pStyle w:val="Standard"/>
        <w:spacing w:after="0"/>
        <w:ind w:firstLine="1296"/>
        <w:jc w:val="both"/>
      </w:pPr>
      <w:r>
        <w:rPr>
          <w:bCs/>
          <w:color w:val="000000"/>
          <w:szCs w:val="24"/>
        </w:rPr>
        <w:t>2.3.5. žaidimas turi būti iliustruotas, tekstai be gramatinių, skyrybos, loginių, fakto klaidų.</w:t>
      </w:r>
    </w:p>
    <w:p w14:paraId="31610A39" w14:textId="77777777" w:rsidR="00503EF8" w:rsidRDefault="00503EF8" w:rsidP="00503EF8">
      <w:pPr>
        <w:pStyle w:val="Standard"/>
        <w:spacing w:after="0"/>
        <w:jc w:val="both"/>
      </w:pPr>
      <w:r>
        <w:rPr>
          <w:bCs/>
          <w:color w:val="000000"/>
          <w:szCs w:val="24"/>
        </w:rPr>
        <w:t xml:space="preserve">  </w:t>
      </w:r>
    </w:p>
    <w:p w14:paraId="72D1F96E" w14:textId="77777777" w:rsidR="00503EF8" w:rsidRDefault="00503EF8" w:rsidP="00503EF8">
      <w:pPr>
        <w:pStyle w:val="Standard"/>
        <w:spacing w:after="0"/>
        <w:ind w:firstLine="1296"/>
        <w:jc w:val="both"/>
      </w:pPr>
      <w:r>
        <w:rPr>
          <w:bCs/>
          <w:color w:val="000000"/>
          <w:szCs w:val="24"/>
        </w:rPr>
        <w:t xml:space="preserve">2.4. </w:t>
      </w:r>
      <w:r>
        <w:rPr>
          <w:b/>
          <w:bCs/>
          <w:color w:val="000000"/>
          <w:szCs w:val="24"/>
        </w:rPr>
        <w:t>Intelektinės nuosavybės teisės</w:t>
      </w:r>
      <w:r>
        <w:rPr>
          <w:bCs/>
          <w:color w:val="000000"/>
          <w:szCs w:val="24"/>
        </w:rPr>
        <w:t>:</w:t>
      </w:r>
    </w:p>
    <w:p w14:paraId="7C5AF129" w14:textId="77777777" w:rsidR="00503EF8" w:rsidRDefault="00503EF8" w:rsidP="00503EF8">
      <w:pPr>
        <w:pStyle w:val="Standard"/>
        <w:spacing w:after="0"/>
        <w:ind w:firstLine="1296"/>
        <w:jc w:val="both"/>
      </w:pPr>
      <w:r>
        <w:rPr>
          <w:bCs/>
          <w:color w:val="000000"/>
          <w:szCs w:val="24"/>
        </w:rPr>
        <w:t>2.4.1. Visos autorių turtinės ir bet kokios kitos intelektinės nuosavybės teisės į suteiktų Paslaugų rezultatus, sukurtus Tiekėjo šios Sutarties vykdymo metu, nuo Paslaugų priėmimo-perdavimo akto pasirašymo dienos perduodamos Paslaugos pirkėjui neterminuotai ir su galimybe jomis naudotis visame pasaulyje. Paslaugos pirkėjui suteikiama teisė naudoti intelektinės nuosavybės objektus bet kokia forma ir būdu, daryti kopijas, platinti, daryti pakeitimus ir kitaip disponuoti.</w:t>
      </w:r>
    </w:p>
    <w:p w14:paraId="47E2AA01" w14:textId="77777777" w:rsidR="00503EF8" w:rsidRDefault="00503EF8" w:rsidP="00503EF8">
      <w:pPr>
        <w:pStyle w:val="Standard"/>
        <w:spacing w:after="0"/>
        <w:ind w:firstLine="1296"/>
        <w:jc w:val="both"/>
      </w:pPr>
      <w:r>
        <w:rPr>
          <w:bCs/>
          <w:color w:val="000000"/>
          <w:szCs w:val="24"/>
        </w:rPr>
        <w:t>2.4.2. Tiekėjas perduodamas Paslaugų rezultatus patvirtina, kad perduotos intelektinės nuosavybės teisės į jo sukurtus Paslaugų rezultatus yra įskaičiuotos į Tiekėjo pasiūlytus įkainius.</w:t>
      </w:r>
    </w:p>
    <w:p w14:paraId="5DA0C8CB" w14:textId="77777777" w:rsidR="00503EF8" w:rsidRDefault="00503EF8" w:rsidP="00503EF8">
      <w:pPr>
        <w:pStyle w:val="Standard"/>
        <w:spacing w:after="0"/>
        <w:ind w:firstLine="1296"/>
        <w:jc w:val="both"/>
      </w:pPr>
      <w:r>
        <w:rPr>
          <w:bCs/>
          <w:color w:val="000000"/>
          <w:szCs w:val="24"/>
        </w:rPr>
        <w:t>2.4.3. Jeigu Tiekėjas, teikdamas Paslaugas, pasinaudoja trečiųjų asmenų intelektine nuosavybe, įskaitant, bet tuo neapsiribojant, autorių teises, licencijas, patentus, brėžinius, modelius, prekių ženklus, kurie integruojami ar kitaip susiejami su Paslaugų rezultatu, Tiekėjas užtikrina ir garantuoja savo sąskaita, kad nebus pažeistos šių trečiųjų asmenų intelektinės nuosavybės teisės ir Paslaugos pirkėjas galės netrukdomai naudotis Paslaugų rezultatais.</w:t>
      </w:r>
    </w:p>
    <w:p w14:paraId="7C440B2E" w14:textId="77777777" w:rsidR="00503EF8" w:rsidRDefault="00503EF8" w:rsidP="00503EF8">
      <w:pPr>
        <w:pStyle w:val="Standard"/>
        <w:spacing w:after="0"/>
        <w:ind w:firstLine="1296"/>
        <w:jc w:val="both"/>
      </w:pPr>
      <w:r>
        <w:rPr>
          <w:bCs/>
          <w:color w:val="000000"/>
          <w:szCs w:val="24"/>
        </w:rPr>
        <w:t>2.4.4. Tiekėjas nedelsdamas praneša Paslaugos pirkėjui apie tai, kad jam yra pateiktas ieškinys ar bet koks kitas reikalavimas dėl bet kokios su Sutartimi susijusios intelektinės nuosavybės teisės pažeidimo ar įtariamo pažeidimo.</w:t>
      </w:r>
    </w:p>
    <w:p w14:paraId="596DD214" w14:textId="77777777" w:rsidR="00503EF8" w:rsidRDefault="00503EF8" w:rsidP="00503EF8">
      <w:pPr>
        <w:pStyle w:val="Standard"/>
        <w:spacing w:after="0"/>
        <w:ind w:firstLine="1296"/>
        <w:jc w:val="both"/>
        <w:rPr>
          <w:bCs/>
          <w:color w:val="000000"/>
          <w:szCs w:val="24"/>
        </w:rPr>
      </w:pPr>
    </w:p>
    <w:p w14:paraId="65213888" w14:textId="77777777" w:rsidR="00503EF8" w:rsidRDefault="00503EF8" w:rsidP="00503EF8">
      <w:pPr>
        <w:pStyle w:val="Standard"/>
        <w:jc w:val="both"/>
      </w:pPr>
      <w:r>
        <w:rPr>
          <w:b/>
          <w:bCs/>
          <w:color w:val="000000"/>
          <w:szCs w:val="24"/>
        </w:rPr>
        <w:t>3. EDUKACINĖS PRIEMONĖS TIKSLAI, TEMOS IR AUDITORIJOS</w:t>
      </w:r>
    </w:p>
    <w:p w14:paraId="4682AF7E" w14:textId="77777777" w:rsidR="00503EF8" w:rsidRDefault="00503EF8" w:rsidP="00503EF8">
      <w:pPr>
        <w:pStyle w:val="Standard"/>
        <w:spacing w:after="0"/>
        <w:jc w:val="both"/>
      </w:pPr>
      <w:r>
        <w:rPr>
          <w:bCs/>
          <w:color w:val="000000"/>
          <w:szCs w:val="24"/>
        </w:rPr>
        <w:t>3.1. Edukacinės priemonės tikslai:</w:t>
      </w:r>
    </w:p>
    <w:p w14:paraId="1E9358CE" w14:textId="77777777" w:rsidR="00503EF8" w:rsidRDefault="00503EF8" w:rsidP="00503EF8">
      <w:pPr>
        <w:pStyle w:val="Standard"/>
        <w:numPr>
          <w:ilvl w:val="2"/>
          <w:numId w:val="4"/>
        </w:numPr>
        <w:spacing w:after="0"/>
        <w:jc w:val="both"/>
      </w:pPr>
      <w:r>
        <w:rPr>
          <w:bCs/>
          <w:color w:val="000000"/>
          <w:szCs w:val="24"/>
        </w:rPr>
        <w:t>padėti pedagogui vykdyti antikorupcinį švietimą ir stiprinti jaunimo antikorupcinį sąmoningumą.</w:t>
      </w:r>
    </w:p>
    <w:p w14:paraId="15C29D1F" w14:textId="77777777" w:rsidR="00503EF8" w:rsidRDefault="00503EF8" w:rsidP="00503EF8">
      <w:pPr>
        <w:pStyle w:val="Standard"/>
        <w:numPr>
          <w:ilvl w:val="2"/>
          <w:numId w:val="4"/>
        </w:numPr>
        <w:spacing w:after="0"/>
        <w:jc w:val="both"/>
      </w:pPr>
      <w:r>
        <w:rPr>
          <w:bCs/>
          <w:color w:val="000000"/>
          <w:szCs w:val="24"/>
        </w:rPr>
        <w:t xml:space="preserve">Pagrindinis </w:t>
      </w:r>
      <w:r>
        <w:rPr>
          <w:b/>
          <w:bCs/>
          <w:color w:val="000000"/>
          <w:szCs w:val="24"/>
        </w:rPr>
        <w:t>edukacinis tikslas</w:t>
      </w:r>
      <w:r>
        <w:rPr>
          <w:bCs/>
          <w:color w:val="000000"/>
          <w:szCs w:val="24"/>
        </w:rPr>
        <w:t xml:space="preserve"> – stiprinti žaidėjo antikorupcinį sąmoningumą, skaidraus elgesio principus, paskatinti įžvelgti savo asmeninę atsakomybę įnešant teigiamus pokyčius valstybės gyvenime bei motyvuoti prisidėti gerinant situaciją šalyje. Edukacinis tikslas turi būti siekiamas plėtojant žemiau pateiktas edukacines žinutes ir temas. Tiekėjas taip pat gali siūlyti papildomas žinutes ir temas.</w:t>
      </w:r>
    </w:p>
    <w:p w14:paraId="66127046" w14:textId="77777777" w:rsidR="00503EF8" w:rsidRDefault="00503EF8" w:rsidP="00503EF8">
      <w:pPr>
        <w:pStyle w:val="Standard"/>
        <w:numPr>
          <w:ilvl w:val="1"/>
          <w:numId w:val="6"/>
        </w:numPr>
        <w:spacing w:after="0"/>
        <w:jc w:val="both"/>
      </w:pPr>
      <w:r>
        <w:rPr>
          <w:b/>
          <w:bCs/>
          <w:color w:val="000000"/>
          <w:szCs w:val="24"/>
        </w:rPr>
        <w:t>Edukacinės žinutės (būtina pasitelkti mažiausiai 4 žinutes)</w:t>
      </w:r>
      <w:r>
        <w:rPr>
          <w:bCs/>
          <w:color w:val="000000"/>
          <w:szCs w:val="24"/>
        </w:rPr>
        <w:t>:</w:t>
      </w:r>
    </w:p>
    <w:p w14:paraId="6C6A083E" w14:textId="77777777" w:rsidR="00503EF8" w:rsidRDefault="00503EF8" w:rsidP="00503EF8">
      <w:pPr>
        <w:pStyle w:val="Standard"/>
        <w:numPr>
          <w:ilvl w:val="0"/>
          <w:numId w:val="9"/>
        </w:numPr>
        <w:tabs>
          <w:tab w:val="left" w:pos="1560"/>
        </w:tabs>
        <w:ind w:left="1418" w:hanging="567"/>
      </w:pPr>
      <w:r>
        <w:rPr>
          <w:szCs w:val="24"/>
        </w:rPr>
        <w:t>ką AŠ (žaidėjas, pilietis) galiu padaryti, kad valstybėje, visuomenėje, mano mieste ar bendruomenėje būtų geriau?</w:t>
      </w:r>
    </w:p>
    <w:p w14:paraId="3ACB120F" w14:textId="77777777" w:rsidR="00503EF8" w:rsidRDefault="00503EF8" w:rsidP="00503EF8">
      <w:pPr>
        <w:pStyle w:val="Standard"/>
        <w:numPr>
          <w:ilvl w:val="0"/>
          <w:numId w:val="5"/>
        </w:numPr>
        <w:tabs>
          <w:tab w:val="left" w:pos="1560"/>
        </w:tabs>
        <w:ind w:left="1418" w:hanging="567"/>
      </w:pPr>
      <w:r>
        <w:rPr>
          <w:szCs w:val="24"/>
        </w:rPr>
        <w:lastRenderedPageBreak/>
        <w:t>sėkmingai puoselėjamas ir ginamas viešasis interesas naudingas piliečiui (žaidėjui); (</w:t>
      </w:r>
      <w:r>
        <w:rPr>
          <w:i/>
          <w:szCs w:val="24"/>
        </w:rPr>
        <w:t>viešasis interesas turi būti traktuojamas, kaip bendrasis gėris, gerovė, vertybė, kurią išsaugoti bei palaikyti reikia didžiajai visuomenės daliai. Žaidimo metu apie viešąjį interesą galima kalbėti pasitelkiant pavyzdžius, o ne tikslias sąvokas</w:t>
      </w:r>
      <w:r>
        <w:rPr>
          <w:szCs w:val="24"/>
        </w:rPr>
        <w:t>)</w:t>
      </w:r>
    </w:p>
    <w:p w14:paraId="1B8093B5" w14:textId="77777777" w:rsidR="00503EF8" w:rsidRDefault="00503EF8" w:rsidP="00503EF8">
      <w:pPr>
        <w:pStyle w:val="Standard"/>
        <w:numPr>
          <w:ilvl w:val="0"/>
          <w:numId w:val="5"/>
        </w:numPr>
        <w:tabs>
          <w:tab w:val="left" w:pos="1560"/>
        </w:tabs>
        <w:ind w:left="1418" w:hanging="567"/>
      </w:pPr>
      <w:r>
        <w:rPr>
          <w:szCs w:val="24"/>
        </w:rPr>
        <w:t>dėl paties ar kitų nesąžiningumo nukenčia bendrasis gėris, o kartu ir pilietis (žaidėjas).</w:t>
      </w:r>
    </w:p>
    <w:p w14:paraId="2EAF3A75" w14:textId="77777777" w:rsidR="00503EF8" w:rsidRDefault="00503EF8" w:rsidP="00503EF8">
      <w:pPr>
        <w:pStyle w:val="Standard"/>
        <w:numPr>
          <w:ilvl w:val="0"/>
          <w:numId w:val="5"/>
        </w:numPr>
        <w:tabs>
          <w:tab w:val="left" w:pos="1560"/>
        </w:tabs>
        <w:ind w:left="1418" w:hanging="567"/>
      </w:pPr>
      <w:r>
        <w:rPr>
          <w:szCs w:val="24"/>
        </w:rPr>
        <w:t>dėl korupcijos bendrasis gėris patiria žalą. Korupcijos aukos ne abstrakčios, o konkrečios – tai mes, mūsų artimieji, aplinka.</w:t>
      </w:r>
    </w:p>
    <w:p w14:paraId="13625AB8" w14:textId="77777777" w:rsidR="00503EF8" w:rsidRDefault="00503EF8" w:rsidP="00503EF8">
      <w:pPr>
        <w:pStyle w:val="Standard"/>
        <w:numPr>
          <w:ilvl w:val="0"/>
          <w:numId w:val="5"/>
        </w:numPr>
        <w:tabs>
          <w:tab w:val="left" w:pos="1560"/>
        </w:tabs>
        <w:ind w:left="1418" w:hanging="567"/>
      </w:pPr>
      <w:r>
        <w:rPr>
          <w:szCs w:val="24"/>
        </w:rPr>
        <w:t>skaidrumo ir antikorupcinės aplinkos stiprinimas padeda apsaugoti viešąjį interesą nuo nesąžiningų žmonių ir korupcijos;</w:t>
      </w:r>
    </w:p>
    <w:p w14:paraId="3F3F11DF" w14:textId="77777777" w:rsidR="00503EF8" w:rsidRDefault="00503EF8" w:rsidP="00503EF8">
      <w:pPr>
        <w:pStyle w:val="Standard"/>
        <w:numPr>
          <w:ilvl w:val="0"/>
          <w:numId w:val="5"/>
        </w:numPr>
        <w:tabs>
          <w:tab w:val="left" w:pos="1560"/>
        </w:tabs>
        <w:ind w:left="1418" w:hanging="567"/>
      </w:pPr>
      <w:r>
        <w:rPr>
          <w:szCs w:val="24"/>
        </w:rPr>
        <w:t xml:space="preserve">neigiama visuomenės abejingumo korupcijai įtaka ir teigiama aktyvumo (netolerancijos korupcijai) įtaka ginant viešąjį interesą;  </w:t>
      </w:r>
    </w:p>
    <w:p w14:paraId="719D675C" w14:textId="77777777" w:rsidR="00503EF8" w:rsidRDefault="00503EF8" w:rsidP="00503EF8">
      <w:pPr>
        <w:pStyle w:val="Standard"/>
        <w:numPr>
          <w:ilvl w:val="0"/>
          <w:numId w:val="5"/>
        </w:numPr>
        <w:tabs>
          <w:tab w:val="left" w:pos="1560"/>
        </w:tabs>
        <w:ind w:left="1418" w:hanging="567"/>
      </w:pPr>
      <w:r>
        <w:rPr>
          <w:szCs w:val="24"/>
        </w:rPr>
        <w:t>kiekvienas visuomenės narys yra atsakingas ir suinteresuotas saugoti viešąjį interesą nuo korupcijos ir nesąžiningumo.</w:t>
      </w:r>
    </w:p>
    <w:p w14:paraId="3E931BF9" w14:textId="77777777" w:rsidR="00503EF8" w:rsidRDefault="00503EF8" w:rsidP="00503EF8">
      <w:pPr>
        <w:pStyle w:val="Standard"/>
        <w:tabs>
          <w:tab w:val="left" w:pos="142"/>
        </w:tabs>
      </w:pPr>
      <w:r>
        <w:rPr>
          <w:szCs w:val="24"/>
        </w:rPr>
        <w:t xml:space="preserve">3.3. </w:t>
      </w:r>
      <w:r>
        <w:rPr>
          <w:b/>
          <w:szCs w:val="24"/>
        </w:rPr>
        <w:t xml:space="preserve">Žaidimo temos </w:t>
      </w:r>
      <w:r>
        <w:rPr>
          <w:b/>
          <w:bCs/>
          <w:color w:val="000000"/>
          <w:szCs w:val="24"/>
        </w:rPr>
        <w:t>(būtina pasitelkti mažiausiai 4 temas)</w:t>
      </w:r>
      <w:r>
        <w:rPr>
          <w:b/>
          <w:szCs w:val="24"/>
        </w:rPr>
        <w:t>:</w:t>
      </w:r>
    </w:p>
    <w:p w14:paraId="2CA4FA7F" w14:textId="77777777" w:rsidR="00503EF8" w:rsidRDefault="00503EF8" w:rsidP="00503EF8">
      <w:pPr>
        <w:pStyle w:val="Standard"/>
        <w:widowControl w:val="0"/>
        <w:numPr>
          <w:ilvl w:val="0"/>
          <w:numId w:val="10"/>
        </w:numPr>
        <w:spacing w:after="0" w:line="240" w:lineRule="auto"/>
        <w:ind w:left="1418" w:hanging="567"/>
        <w:jc w:val="both"/>
      </w:pPr>
      <w:r>
        <w:rPr>
          <w:color w:val="000000"/>
          <w:szCs w:val="24"/>
        </w:rPr>
        <w:t>korupcija viešajame ir privačiame sektoriuose (gydymo įstaigose, savivaldoje, teisėkūroje, teisėsaugoje, politikoje, sprendžiat aplinkosaugos klausimus, statybų sektoriuje ir t.t.)</w:t>
      </w:r>
    </w:p>
    <w:p w14:paraId="502AA836" w14:textId="77777777" w:rsidR="00503EF8" w:rsidRDefault="00503EF8" w:rsidP="00503EF8">
      <w:pPr>
        <w:pStyle w:val="Standard"/>
        <w:widowControl w:val="0"/>
        <w:numPr>
          <w:ilvl w:val="0"/>
          <w:numId w:val="3"/>
        </w:numPr>
        <w:spacing w:after="0" w:line="240" w:lineRule="auto"/>
        <w:ind w:left="1418" w:hanging="567"/>
        <w:jc w:val="both"/>
      </w:pPr>
      <w:r>
        <w:rPr>
          <w:color w:val="000000"/>
          <w:szCs w:val="24"/>
        </w:rPr>
        <w:t>skaidrumo/antikorupcijos stiprinimas viešajame ir privačiame sektoriuose (gydymo įstaigose, savivaldoje, teisėkūroje, teisėsaugoje, politikoje, sprendžiat aplinkosaugos klausimus, statybų sektoriuje ir t.t.)</w:t>
      </w:r>
    </w:p>
    <w:p w14:paraId="0F8403CD" w14:textId="77777777" w:rsidR="00503EF8" w:rsidRDefault="00503EF8" w:rsidP="00503EF8">
      <w:pPr>
        <w:pStyle w:val="Standard"/>
        <w:widowControl w:val="0"/>
        <w:numPr>
          <w:ilvl w:val="0"/>
          <w:numId w:val="3"/>
        </w:numPr>
        <w:spacing w:after="0" w:line="240" w:lineRule="auto"/>
        <w:ind w:left="1418" w:hanging="567"/>
        <w:jc w:val="both"/>
      </w:pPr>
      <w:r>
        <w:rPr>
          <w:color w:val="000000"/>
          <w:szCs w:val="24"/>
        </w:rPr>
        <w:t>nepotizmas (turimų įgaliojimų naudojimas giminėms ir bičiuliams proteguoti);</w:t>
      </w:r>
    </w:p>
    <w:p w14:paraId="56927D54" w14:textId="77777777" w:rsidR="00503EF8" w:rsidRDefault="00503EF8" w:rsidP="00503EF8">
      <w:pPr>
        <w:pStyle w:val="Standard"/>
        <w:widowControl w:val="0"/>
        <w:numPr>
          <w:ilvl w:val="0"/>
          <w:numId w:val="3"/>
        </w:numPr>
        <w:spacing w:after="0" w:line="240" w:lineRule="auto"/>
        <w:ind w:left="1418" w:hanging="567"/>
        <w:jc w:val="both"/>
      </w:pPr>
      <w:r>
        <w:rPr>
          <w:color w:val="000000"/>
          <w:szCs w:val="24"/>
        </w:rPr>
        <w:t>pranešimas apie nesąžiningą/korupcinį elgesį ir kiti galimi veiksmai stiprinantys skaidrumą ir antikorupcinę aplinką;</w:t>
      </w:r>
    </w:p>
    <w:p w14:paraId="4CDEDFA6" w14:textId="77777777" w:rsidR="00503EF8" w:rsidRDefault="00503EF8" w:rsidP="00503EF8">
      <w:pPr>
        <w:pStyle w:val="Standard"/>
        <w:widowControl w:val="0"/>
        <w:numPr>
          <w:ilvl w:val="0"/>
          <w:numId w:val="3"/>
        </w:numPr>
        <w:spacing w:after="0" w:line="240" w:lineRule="auto"/>
        <w:ind w:left="1418" w:hanging="567"/>
        <w:jc w:val="both"/>
      </w:pPr>
      <w:r>
        <w:rPr>
          <w:color w:val="000000"/>
          <w:szCs w:val="24"/>
        </w:rPr>
        <w:t>asmeninė atsakomybė dėl korupcijos šalyje/arba asmeninis indėlis gerinant situaciją (statistika rodo, kad žmonės linkę dėl korupcijos kaltinti kitus ir yra nelinkę matyti savo asmeninės atsakomybės. Dažniausiai kaltinami politikai, prokurorai, teismai, savivaldybės ir t.t.);</w:t>
      </w:r>
    </w:p>
    <w:p w14:paraId="1D36BEDF" w14:textId="77777777" w:rsidR="00503EF8" w:rsidRDefault="00503EF8" w:rsidP="00503EF8">
      <w:pPr>
        <w:pStyle w:val="Standard"/>
        <w:widowControl w:val="0"/>
        <w:numPr>
          <w:ilvl w:val="0"/>
          <w:numId w:val="3"/>
        </w:numPr>
        <w:spacing w:after="0" w:line="240" w:lineRule="auto"/>
        <w:ind w:left="1418" w:hanging="567"/>
        <w:jc w:val="both"/>
      </w:pPr>
      <w:r>
        <w:rPr>
          <w:color w:val="000000"/>
          <w:szCs w:val="24"/>
        </w:rPr>
        <w:t>smulkioji ir stambioji korupcija.</w:t>
      </w:r>
    </w:p>
    <w:p w14:paraId="58452323" w14:textId="77777777" w:rsidR="00503EF8" w:rsidRDefault="00503EF8" w:rsidP="00503EF8">
      <w:pPr>
        <w:pStyle w:val="Standard"/>
        <w:widowControl w:val="0"/>
        <w:spacing w:after="0" w:line="240" w:lineRule="auto"/>
        <w:jc w:val="both"/>
        <w:rPr>
          <w:szCs w:val="24"/>
        </w:rPr>
      </w:pPr>
    </w:p>
    <w:p w14:paraId="6F61E368" w14:textId="77777777" w:rsidR="00503EF8" w:rsidRDefault="00503EF8" w:rsidP="00503EF8">
      <w:pPr>
        <w:pStyle w:val="Standard"/>
        <w:widowControl w:val="0"/>
        <w:spacing w:after="0" w:line="240" w:lineRule="auto"/>
        <w:jc w:val="both"/>
      </w:pPr>
      <w:r>
        <w:rPr>
          <w:szCs w:val="24"/>
        </w:rPr>
        <w:t xml:space="preserve">3.4. </w:t>
      </w:r>
      <w:r>
        <w:rPr>
          <w:b/>
          <w:szCs w:val="24"/>
        </w:rPr>
        <w:t>Tikslinė auditorija –</w:t>
      </w:r>
      <w:r>
        <w:rPr>
          <w:szCs w:val="24"/>
        </w:rPr>
        <w:t xml:space="preserve"> edukacinė priemonė turi būti orientuota į 5–12 klasių moksleivius ir šeimas. Žaidimas turi būti patogus žaisti pamokos metu, kuri trunka 45 min. ir klasėje, kurioje mokosi iki 30 asmenų. (30 asmenų klasė gali vienu metu naudoti iki 4 žaidimo komplektų)</w:t>
      </w:r>
    </w:p>
    <w:p w14:paraId="195E09FD" w14:textId="77777777" w:rsidR="00503EF8" w:rsidRDefault="00503EF8" w:rsidP="00503EF8">
      <w:pPr>
        <w:pStyle w:val="Standard"/>
        <w:widowControl w:val="0"/>
        <w:spacing w:after="0" w:line="240" w:lineRule="auto"/>
        <w:jc w:val="both"/>
        <w:rPr>
          <w:szCs w:val="24"/>
        </w:rPr>
      </w:pPr>
    </w:p>
    <w:p w14:paraId="47B1F677" w14:textId="77777777" w:rsidR="00503EF8" w:rsidRDefault="00503EF8" w:rsidP="00503EF8">
      <w:pPr>
        <w:pStyle w:val="Standard"/>
        <w:spacing w:after="0"/>
        <w:jc w:val="both"/>
        <w:rPr>
          <w:b/>
          <w:bCs/>
          <w:color w:val="000000"/>
          <w:szCs w:val="24"/>
        </w:rPr>
      </w:pPr>
    </w:p>
    <w:p w14:paraId="11491EFB" w14:textId="77777777" w:rsidR="00503EF8" w:rsidRDefault="00503EF8" w:rsidP="00503EF8">
      <w:pPr>
        <w:pStyle w:val="Standard"/>
        <w:spacing w:after="0"/>
        <w:jc w:val="both"/>
      </w:pPr>
      <w:r>
        <w:rPr>
          <w:b/>
          <w:bCs/>
          <w:color w:val="000000"/>
          <w:szCs w:val="24"/>
        </w:rPr>
        <w:t>4. TERMINAI</w:t>
      </w:r>
    </w:p>
    <w:p w14:paraId="3D363E4D" w14:textId="77777777" w:rsidR="00503EF8" w:rsidRDefault="00503EF8" w:rsidP="00503EF8">
      <w:pPr>
        <w:pStyle w:val="Standard"/>
        <w:spacing w:after="0"/>
        <w:jc w:val="both"/>
        <w:rPr>
          <w:b/>
          <w:bCs/>
          <w:color w:val="000000"/>
          <w:szCs w:val="24"/>
        </w:rPr>
      </w:pPr>
    </w:p>
    <w:tbl>
      <w:tblPr>
        <w:tblW w:w="9454" w:type="dxa"/>
        <w:tblInd w:w="-108" w:type="dxa"/>
        <w:tblLayout w:type="fixed"/>
        <w:tblCellMar>
          <w:left w:w="10" w:type="dxa"/>
          <w:right w:w="10" w:type="dxa"/>
        </w:tblCellMar>
        <w:tblLook w:val="04A0" w:firstRow="1" w:lastRow="0" w:firstColumn="1" w:lastColumn="0" w:noHBand="0" w:noVBand="1"/>
      </w:tblPr>
      <w:tblGrid>
        <w:gridCol w:w="4389"/>
        <w:gridCol w:w="5065"/>
      </w:tblGrid>
      <w:tr w:rsidR="00503EF8" w14:paraId="2CA34996" w14:textId="77777777" w:rsidTr="00350E97">
        <w:trPr>
          <w:cantSplit/>
          <w:trHeight w:val="353"/>
          <w:tblHeader/>
        </w:trPr>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00F5E0" w14:textId="77777777" w:rsidR="00503EF8" w:rsidRDefault="00503EF8" w:rsidP="00350E97">
            <w:pPr>
              <w:pStyle w:val="Standard"/>
              <w:tabs>
                <w:tab w:val="left" w:pos="284"/>
                <w:tab w:val="left" w:pos="426"/>
              </w:tabs>
              <w:spacing w:before="120" w:after="0" w:line="240" w:lineRule="auto"/>
              <w:jc w:val="both"/>
            </w:pPr>
            <w:r>
              <w:rPr>
                <w:rFonts w:eastAsia="Times New Roman"/>
                <w:b/>
                <w:szCs w:val="24"/>
              </w:rPr>
              <w:t>Rezultatas</w:t>
            </w:r>
          </w:p>
        </w:tc>
        <w:tc>
          <w:tcPr>
            <w:tcW w:w="50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E56D69" w14:textId="77777777" w:rsidR="00503EF8" w:rsidRDefault="00503EF8" w:rsidP="00350E97">
            <w:pPr>
              <w:pStyle w:val="Standard"/>
              <w:tabs>
                <w:tab w:val="left" w:pos="284"/>
                <w:tab w:val="left" w:pos="426"/>
              </w:tabs>
              <w:spacing w:before="120" w:after="0" w:line="240" w:lineRule="auto"/>
              <w:jc w:val="both"/>
            </w:pPr>
            <w:r>
              <w:rPr>
                <w:rFonts w:eastAsia="Times New Roman"/>
                <w:b/>
                <w:szCs w:val="24"/>
              </w:rPr>
              <w:t>Terminas</w:t>
            </w:r>
          </w:p>
        </w:tc>
      </w:tr>
      <w:tr w:rsidR="00503EF8" w14:paraId="2B261249" w14:textId="77777777" w:rsidTr="00350E97">
        <w:trPr>
          <w:trHeight w:val="334"/>
        </w:trPr>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4ABD76" w14:textId="77777777" w:rsidR="00503EF8" w:rsidRDefault="00503EF8" w:rsidP="00350E97">
            <w:pPr>
              <w:pStyle w:val="Standard"/>
              <w:tabs>
                <w:tab w:val="left" w:pos="284"/>
                <w:tab w:val="left" w:pos="426"/>
              </w:tabs>
              <w:spacing w:before="120" w:after="0" w:line="240" w:lineRule="auto"/>
              <w:jc w:val="both"/>
            </w:pPr>
            <w:r>
              <w:rPr>
                <w:rFonts w:eastAsia="Times New Roman"/>
                <w:szCs w:val="24"/>
              </w:rPr>
              <w:t xml:space="preserve">4.1 Sukurta koncepcija, suderinimui su Paslaugos pirkėju pateiktas jos aprašymas.  </w:t>
            </w:r>
          </w:p>
        </w:tc>
        <w:tc>
          <w:tcPr>
            <w:tcW w:w="50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5313A9" w14:textId="77777777" w:rsidR="00503EF8" w:rsidRDefault="00503EF8" w:rsidP="00350E97">
            <w:pPr>
              <w:pStyle w:val="Standard"/>
              <w:tabs>
                <w:tab w:val="left" w:pos="284"/>
                <w:tab w:val="left" w:pos="426"/>
              </w:tabs>
              <w:spacing w:before="120" w:after="0" w:line="240" w:lineRule="auto"/>
              <w:jc w:val="both"/>
            </w:pPr>
            <w:r>
              <w:rPr>
                <w:rFonts w:eastAsia="Times New Roman"/>
                <w:szCs w:val="24"/>
              </w:rPr>
              <w:t xml:space="preserve">Per 30 d. d. nuo sutarties pasirašymo.  </w:t>
            </w:r>
          </w:p>
        </w:tc>
      </w:tr>
      <w:tr w:rsidR="00503EF8" w14:paraId="156E5B94" w14:textId="77777777" w:rsidTr="00350E97">
        <w:trPr>
          <w:trHeight w:val="992"/>
        </w:trPr>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9856D4" w14:textId="77777777" w:rsidR="00503EF8" w:rsidRDefault="00503EF8" w:rsidP="00350E97">
            <w:pPr>
              <w:pStyle w:val="Standard"/>
              <w:tabs>
                <w:tab w:val="left" w:pos="284"/>
                <w:tab w:val="left" w:pos="426"/>
              </w:tabs>
              <w:spacing w:before="120" w:after="0" w:line="240" w:lineRule="auto"/>
              <w:jc w:val="both"/>
            </w:pPr>
            <w:r>
              <w:rPr>
                <w:color w:val="000000"/>
                <w:szCs w:val="24"/>
              </w:rPr>
              <w:t xml:space="preserve">4.2. Edukacinės priemonės perdavimas Paslaugos pirkėjui   </w:t>
            </w:r>
          </w:p>
        </w:tc>
        <w:tc>
          <w:tcPr>
            <w:tcW w:w="50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47FAD3" w14:textId="38C1F666" w:rsidR="00503EF8" w:rsidRDefault="00B639C6" w:rsidP="00350E97">
            <w:pPr>
              <w:pStyle w:val="Standard"/>
              <w:spacing w:after="0" w:line="240" w:lineRule="auto"/>
              <w:jc w:val="both"/>
            </w:pPr>
            <w:r>
              <w:rPr>
                <w:rFonts w:eastAsia="Times New Roman"/>
                <w:szCs w:val="24"/>
                <w:lang w:eastAsia="lt-LT"/>
              </w:rPr>
              <w:t xml:space="preserve">Per 4 mėn. nuo edukacinės priemonės (stalo žaidimo) koncepcijos suderinimo datos.   </w:t>
            </w:r>
          </w:p>
        </w:tc>
      </w:tr>
      <w:tr w:rsidR="00503EF8" w14:paraId="57245EE0" w14:textId="77777777" w:rsidTr="00350E97">
        <w:trPr>
          <w:trHeight w:val="695"/>
        </w:trPr>
        <w:tc>
          <w:tcPr>
            <w:tcW w:w="945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BBF7F5" w14:textId="77777777" w:rsidR="00503EF8" w:rsidRDefault="00503EF8" w:rsidP="00350E97">
            <w:pPr>
              <w:pStyle w:val="Standard"/>
              <w:jc w:val="both"/>
            </w:pPr>
            <w:r>
              <w:rPr>
                <w:szCs w:val="24"/>
              </w:rPr>
              <w:lastRenderedPageBreak/>
              <w:t xml:space="preserve">Terminas, nurodytas 4.1 ir 4.2  punktuose gali būti pratęsiamas, jei Paslaugos teikėjas negalėjo suteikti paslaugų laiku dėl nuo Paslaugos teikėjo nepriklausančių aplinkybių.   </w:t>
            </w:r>
          </w:p>
        </w:tc>
      </w:tr>
    </w:tbl>
    <w:p w14:paraId="29588E4B" w14:textId="77777777" w:rsidR="00503EF8" w:rsidRDefault="00503EF8" w:rsidP="00503EF8">
      <w:pPr>
        <w:pStyle w:val="Standard"/>
        <w:spacing w:after="0"/>
        <w:jc w:val="both"/>
      </w:pPr>
      <w:r>
        <w:rPr>
          <w:b/>
          <w:color w:val="000000"/>
          <w:szCs w:val="24"/>
        </w:rPr>
        <w:t xml:space="preserve"> </w:t>
      </w:r>
    </w:p>
    <w:p w14:paraId="4557A1B2" w14:textId="77777777" w:rsidR="00503EF8" w:rsidRDefault="00503EF8" w:rsidP="00503EF8">
      <w:pPr>
        <w:pStyle w:val="Standard"/>
        <w:tabs>
          <w:tab w:val="left" w:pos="851"/>
          <w:tab w:val="left" w:pos="993"/>
        </w:tabs>
        <w:jc w:val="both"/>
        <w:rPr>
          <w:rFonts w:eastAsia="Times New Roman"/>
          <w:color w:val="333333"/>
          <w:szCs w:val="24"/>
        </w:rPr>
      </w:pPr>
    </w:p>
    <w:p w14:paraId="4DE30A52" w14:textId="77777777" w:rsidR="00503EF8" w:rsidRDefault="00503EF8" w:rsidP="00503EF8">
      <w:pPr>
        <w:pStyle w:val="Standard"/>
      </w:pPr>
    </w:p>
    <w:tbl>
      <w:tblPr>
        <w:tblW w:w="10080" w:type="dxa"/>
        <w:tblInd w:w="34" w:type="dxa"/>
        <w:tblLayout w:type="fixed"/>
        <w:tblCellMar>
          <w:left w:w="10" w:type="dxa"/>
          <w:right w:w="10" w:type="dxa"/>
        </w:tblCellMar>
        <w:tblLook w:val="04A0" w:firstRow="1" w:lastRow="0" w:firstColumn="1" w:lastColumn="0" w:noHBand="0" w:noVBand="1"/>
      </w:tblPr>
      <w:tblGrid>
        <w:gridCol w:w="5039"/>
        <w:gridCol w:w="5041"/>
      </w:tblGrid>
      <w:tr w:rsidR="00503EF8" w14:paraId="67030E31" w14:textId="77777777" w:rsidTr="00350E97">
        <w:tc>
          <w:tcPr>
            <w:tcW w:w="5039" w:type="dxa"/>
            <w:shd w:val="clear" w:color="auto" w:fill="auto"/>
            <w:tcMar>
              <w:top w:w="0" w:type="dxa"/>
              <w:left w:w="108" w:type="dxa"/>
              <w:bottom w:w="0" w:type="dxa"/>
              <w:right w:w="108" w:type="dxa"/>
            </w:tcMar>
          </w:tcPr>
          <w:p w14:paraId="1A0FD1C5" w14:textId="77777777" w:rsidR="00503EF8" w:rsidRDefault="00503EF8" w:rsidP="00350E97">
            <w:pPr>
              <w:pStyle w:val="Standard"/>
              <w:spacing w:after="0" w:line="240" w:lineRule="auto"/>
            </w:pPr>
            <w:r>
              <w:rPr>
                <w:rFonts w:eastAsia="Times New Roman"/>
                <w:b/>
                <w:szCs w:val="24"/>
              </w:rPr>
              <w:t>PARDAVĖJAS</w:t>
            </w:r>
          </w:p>
          <w:p w14:paraId="6BEF2E35" w14:textId="77777777" w:rsidR="00503EF8" w:rsidRDefault="00503EF8" w:rsidP="00350E97">
            <w:pPr>
              <w:pStyle w:val="Standard"/>
              <w:spacing w:after="0" w:line="240" w:lineRule="auto"/>
              <w:jc w:val="both"/>
            </w:pPr>
            <w:r>
              <w:rPr>
                <w:color w:val="000000"/>
                <w:szCs w:val="24"/>
                <w:lang w:eastAsia="lt-LT"/>
              </w:rPr>
              <w:t>VšĮ „</w:t>
            </w:r>
            <w:proofErr w:type="spellStart"/>
            <w:r>
              <w:rPr>
                <w:color w:val="000000"/>
                <w:szCs w:val="24"/>
                <w:lang w:eastAsia="lt-LT"/>
              </w:rPr>
              <w:t>Terra</w:t>
            </w:r>
            <w:proofErr w:type="spellEnd"/>
            <w:r>
              <w:rPr>
                <w:color w:val="000000"/>
                <w:szCs w:val="24"/>
                <w:lang w:eastAsia="lt-LT"/>
              </w:rPr>
              <w:t xml:space="preserve"> </w:t>
            </w:r>
            <w:proofErr w:type="spellStart"/>
            <w:r>
              <w:rPr>
                <w:color w:val="000000"/>
                <w:szCs w:val="24"/>
                <w:lang w:eastAsia="lt-LT"/>
              </w:rPr>
              <w:t>Publica</w:t>
            </w:r>
            <w:proofErr w:type="spellEnd"/>
            <w:r>
              <w:rPr>
                <w:color w:val="000000"/>
                <w:szCs w:val="24"/>
                <w:lang w:eastAsia="lt-LT"/>
              </w:rPr>
              <w:t>“</w:t>
            </w:r>
          </w:p>
          <w:p w14:paraId="51CC9792" w14:textId="77777777" w:rsidR="00503EF8" w:rsidRDefault="00503EF8" w:rsidP="00350E97">
            <w:pPr>
              <w:pStyle w:val="Standard"/>
              <w:spacing w:after="0" w:line="240" w:lineRule="auto"/>
              <w:rPr>
                <w:rFonts w:eastAsia="Times New Roman"/>
                <w:color w:val="C00000"/>
                <w:szCs w:val="24"/>
              </w:rPr>
            </w:pPr>
          </w:p>
        </w:tc>
        <w:tc>
          <w:tcPr>
            <w:tcW w:w="5041" w:type="dxa"/>
            <w:shd w:val="clear" w:color="auto" w:fill="auto"/>
            <w:tcMar>
              <w:top w:w="0" w:type="dxa"/>
              <w:left w:w="108" w:type="dxa"/>
              <w:bottom w:w="0" w:type="dxa"/>
              <w:right w:w="108" w:type="dxa"/>
            </w:tcMar>
          </w:tcPr>
          <w:p w14:paraId="30DFA0AB" w14:textId="77777777" w:rsidR="00503EF8" w:rsidRDefault="00503EF8" w:rsidP="00350E97">
            <w:pPr>
              <w:pStyle w:val="Standard"/>
              <w:spacing w:after="0" w:line="240" w:lineRule="auto"/>
              <w:jc w:val="both"/>
            </w:pPr>
            <w:r>
              <w:rPr>
                <w:rFonts w:eastAsia="Times New Roman"/>
                <w:b/>
                <w:szCs w:val="24"/>
              </w:rPr>
              <w:t>PERKANČIOJI ORGANIZACIJA</w:t>
            </w:r>
          </w:p>
          <w:p w14:paraId="0E2397CA" w14:textId="77777777" w:rsidR="00503EF8" w:rsidRDefault="00503EF8" w:rsidP="00350E97">
            <w:pPr>
              <w:pStyle w:val="Standard"/>
              <w:spacing w:after="0" w:line="240" w:lineRule="auto"/>
              <w:jc w:val="both"/>
            </w:pPr>
            <w:r>
              <w:rPr>
                <w:color w:val="000000"/>
                <w:szCs w:val="24"/>
                <w:lang w:eastAsia="lt-LT"/>
              </w:rPr>
              <w:t>Lietuvos Respublikos specialiųjų tyrimų tarnyba</w:t>
            </w:r>
          </w:p>
          <w:p w14:paraId="0682E7CB" w14:textId="77777777" w:rsidR="00503EF8" w:rsidRDefault="00503EF8" w:rsidP="00350E97">
            <w:pPr>
              <w:pStyle w:val="Standard"/>
              <w:spacing w:after="0" w:line="240" w:lineRule="auto"/>
              <w:rPr>
                <w:rFonts w:eastAsia="Times New Roman"/>
                <w:szCs w:val="24"/>
              </w:rPr>
            </w:pPr>
          </w:p>
        </w:tc>
      </w:tr>
      <w:tr w:rsidR="00503EF8" w14:paraId="64FFFACF" w14:textId="77777777" w:rsidTr="00350E97">
        <w:trPr>
          <w:trHeight w:val="1627"/>
        </w:trPr>
        <w:tc>
          <w:tcPr>
            <w:tcW w:w="5039" w:type="dxa"/>
            <w:shd w:val="clear" w:color="auto" w:fill="auto"/>
            <w:tcMar>
              <w:top w:w="0" w:type="dxa"/>
              <w:left w:w="108" w:type="dxa"/>
              <w:bottom w:w="0" w:type="dxa"/>
              <w:right w:w="108" w:type="dxa"/>
            </w:tcMar>
          </w:tcPr>
          <w:p w14:paraId="7B445785" w14:textId="77777777" w:rsidR="00503EF8" w:rsidRDefault="00503EF8" w:rsidP="00350E97">
            <w:pPr>
              <w:pStyle w:val="Standard"/>
              <w:spacing w:after="0" w:line="240" w:lineRule="auto"/>
              <w:jc w:val="both"/>
            </w:pPr>
            <w:r>
              <w:rPr>
                <w:color w:val="000000"/>
                <w:szCs w:val="24"/>
                <w:lang w:eastAsia="lt-LT"/>
              </w:rPr>
              <w:t>Direktorė</w:t>
            </w:r>
          </w:p>
          <w:p w14:paraId="07DE94D6" w14:textId="77777777" w:rsidR="00503EF8" w:rsidRDefault="00503EF8" w:rsidP="00350E97">
            <w:pPr>
              <w:pStyle w:val="Standard"/>
              <w:spacing w:after="0" w:line="240" w:lineRule="auto"/>
              <w:jc w:val="both"/>
            </w:pPr>
            <w:r>
              <w:rPr>
                <w:color w:val="000000"/>
                <w:szCs w:val="24"/>
                <w:lang w:eastAsia="lt-LT"/>
              </w:rPr>
              <w:t xml:space="preserve">Danguolė </w:t>
            </w:r>
            <w:proofErr w:type="spellStart"/>
            <w:r>
              <w:rPr>
                <w:color w:val="000000"/>
                <w:szCs w:val="24"/>
                <w:lang w:eastAsia="lt-LT"/>
              </w:rPr>
              <w:t>Kandrotienė</w:t>
            </w:r>
            <w:proofErr w:type="spellEnd"/>
          </w:p>
          <w:p w14:paraId="0100919D" w14:textId="77777777" w:rsidR="00503EF8" w:rsidRDefault="00503EF8" w:rsidP="00350E97">
            <w:pPr>
              <w:pStyle w:val="Standard"/>
              <w:spacing w:after="0" w:line="240" w:lineRule="auto"/>
              <w:rPr>
                <w:rFonts w:eastAsia="Times New Roman"/>
                <w:szCs w:val="24"/>
              </w:rPr>
            </w:pPr>
          </w:p>
          <w:p w14:paraId="0DDEEC89" w14:textId="77777777" w:rsidR="00503EF8" w:rsidRDefault="00503EF8" w:rsidP="00350E97">
            <w:pPr>
              <w:pStyle w:val="Standard"/>
              <w:tabs>
                <w:tab w:val="left" w:pos="567"/>
              </w:tabs>
              <w:spacing w:after="0" w:line="240" w:lineRule="auto"/>
            </w:pPr>
            <w:r>
              <w:rPr>
                <w:rFonts w:eastAsia="Times New Roman"/>
                <w:caps/>
                <w:szCs w:val="24"/>
              </w:rPr>
              <w:t>________________</w:t>
            </w:r>
          </w:p>
          <w:p w14:paraId="3C24F599" w14:textId="77777777" w:rsidR="00503EF8" w:rsidRDefault="00503EF8" w:rsidP="00350E97">
            <w:pPr>
              <w:pStyle w:val="Standard"/>
              <w:tabs>
                <w:tab w:val="left" w:pos="522"/>
                <w:tab w:val="left" w:pos="567"/>
              </w:tabs>
              <w:spacing w:after="0" w:line="240" w:lineRule="auto"/>
            </w:pPr>
            <w:r>
              <w:rPr>
                <w:rFonts w:eastAsia="Times New Roman"/>
                <w:szCs w:val="24"/>
              </w:rPr>
              <w:t xml:space="preserve">       (parašas)</w:t>
            </w:r>
          </w:p>
          <w:p w14:paraId="70EECBE7" w14:textId="77777777" w:rsidR="00503EF8" w:rsidRDefault="00503EF8" w:rsidP="00350E97">
            <w:pPr>
              <w:pStyle w:val="Standard"/>
              <w:spacing w:after="0" w:line="240" w:lineRule="auto"/>
            </w:pPr>
            <w:r>
              <w:rPr>
                <w:rFonts w:eastAsia="Times New Roman"/>
                <w:szCs w:val="24"/>
              </w:rPr>
              <w:t xml:space="preserve">                                  A. V.</w:t>
            </w:r>
          </w:p>
          <w:p w14:paraId="141152DC" w14:textId="77777777" w:rsidR="00503EF8" w:rsidRDefault="00503EF8" w:rsidP="00350E97">
            <w:pPr>
              <w:pStyle w:val="Standard"/>
              <w:tabs>
                <w:tab w:val="left" w:pos="567"/>
              </w:tabs>
              <w:spacing w:after="0" w:line="240" w:lineRule="auto"/>
              <w:rPr>
                <w:rFonts w:eastAsia="Times New Roman"/>
                <w:szCs w:val="24"/>
                <w:lang w:eastAsia="lt-LT"/>
              </w:rPr>
            </w:pPr>
          </w:p>
          <w:p w14:paraId="77A471CC" w14:textId="77777777" w:rsidR="00503EF8" w:rsidRDefault="00503EF8" w:rsidP="00350E97">
            <w:pPr>
              <w:pStyle w:val="Standard"/>
              <w:spacing w:after="0" w:line="240" w:lineRule="auto"/>
            </w:pPr>
            <w:r>
              <w:rPr>
                <w:rFonts w:eastAsia="Times New Roman"/>
                <w:szCs w:val="24"/>
              </w:rPr>
              <w:t>2022 m. birželio mėn. __ d.</w:t>
            </w:r>
          </w:p>
        </w:tc>
        <w:tc>
          <w:tcPr>
            <w:tcW w:w="5041" w:type="dxa"/>
            <w:shd w:val="clear" w:color="auto" w:fill="auto"/>
            <w:tcMar>
              <w:top w:w="0" w:type="dxa"/>
              <w:left w:w="108" w:type="dxa"/>
              <w:bottom w:w="0" w:type="dxa"/>
              <w:right w:w="108" w:type="dxa"/>
            </w:tcMar>
          </w:tcPr>
          <w:p w14:paraId="7AAEA1EE" w14:textId="77777777" w:rsidR="00503EF8" w:rsidRDefault="00503EF8" w:rsidP="00350E97">
            <w:pPr>
              <w:pStyle w:val="Standard"/>
              <w:spacing w:after="0" w:line="240" w:lineRule="auto"/>
              <w:jc w:val="both"/>
            </w:pPr>
            <w:r>
              <w:rPr>
                <w:color w:val="000000"/>
                <w:szCs w:val="24"/>
                <w:lang w:eastAsia="lt-LT"/>
              </w:rPr>
              <w:t>Direktoriaus pavaduotojas</w:t>
            </w:r>
          </w:p>
          <w:p w14:paraId="18872D5C" w14:textId="77777777" w:rsidR="00503EF8" w:rsidRDefault="00503EF8" w:rsidP="00350E97">
            <w:pPr>
              <w:pStyle w:val="Standard"/>
              <w:spacing w:after="0" w:line="240" w:lineRule="auto"/>
              <w:jc w:val="both"/>
            </w:pPr>
            <w:r>
              <w:rPr>
                <w:color w:val="000000"/>
                <w:szCs w:val="24"/>
                <w:lang w:eastAsia="lt-LT"/>
              </w:rPr>
              <w:t>Egidijus Radzevičius</w:t>
            </w:r>
          </w:p>
          <w:p w14:paraId="14E3ECAE" w14:textId="77777777" w:rsidR="00503EF8" w:rsidRDefault="00503EF8" w:rsidP="00350E97">
            <w:pPr>
              <w:pStyle w:val="Standard"/>
              <w:spacing w:after="0" w:line="240" w:lineRule="auto"/>
              <w:rPr>
                <w:rFonts w:eastAsia="Times New Roman"/>
                <w:bCs/>
                <w:szCs w:val="24"/>
              </w:rPr>
            </w:pPr>
          </w:p>
          <w:p w14:paraId="06FB82EA" w14:textId="77777777" w:rsidR="00503EF8" w:rsidRDefault="00503EF8" w:rsidP="00350E97">
            <w:pPr>
              <w:pStyle w:val="Standard"/>
              <w:spacing w:after="0" w:line="240" w:lineRule="auto"/>
            </w:pPr>
            <w:r>
              <w:rPr>
                <w:rFonts w:eastAsia="Times New Roman"/>
                <w:caps/>
                <w:szCs w:val="24"/>
              </w:rPr>
              <w:t>________________</w:t>
            </w:r>
          </w:p>
          <w:p w14:paraId="79DA0B38" w14:textId="77777777" w:rsidR="00503EF8" w:rsidRDefault="00503EF8" w:rsidP="00350E97">
            <w:pPr>
              <w:pStyle w:val="Standard"/>
              <w:tabs>
                <w:tab w:val="left" w:pos="522"/>
                <w:tab w:val="left" w:pos="567"/>
              </w:tabs>
              <w:spacing w:after="0" w:line="240" w:lineRule="auto"/>
            </w:pPr>
            <w:r>
              <w:rPr>
                <w:rFonts w:eastAsia="Times New Roman"/>
                <w:szCs w:val="24"/>
              </w:rPr>
              <w:t xml:space="preserve">       (parašas)</w:t>
            </w:r>
          </w:p>
          <w:p w14:paraId="3CED56BC" w14:textId="77777777" w:rsidR="00503EF8" w:rsidRDefault="00503EF8" w:rsidP="00350E97">
            <w:pPr>
              <w:pStyle w:val="Standard"/>
              <w:spacing w:after="0" w:line="240" w:lineRule="auto"/>
            </w:pPr>
            <w:r>
              <w:rPr>
                <w:rFonts w:eastAsia="Times New Roman"/>
                <w:szCs w:val="24"/>
              </w:rPr>
              <w:t xml:space="preserve">                                  A. V.</w:t>
            </w:r>
          </w:p>
          <w:p w14:paraId="782539A5" w14:textId="77777777" w:rsidR="00503EF8" w:rsidRDefault="00503EF8" w:rsidP="00350E97">
            <w:pPr>
              <w:pStyle w:val="Standard"/>
              <w:tabs>
                <w:tab w:val="left" w:pos="567"/>
              </w:tabs>
              <w:spacing w:after="0" w:line="240" w:lineRule="auto"/>
              <w:rPr>
                <w:rFonts w:eastAsia="Times New Roman"/>
                <w:szCs w:val="24"/>
                <w:lang w:eastAsia="lt-LT"/>
              </w:rPr>
            </w:pPr>
          </w:p>
          <w:p w14:paraId="4721567E" w14:textId="77777777" w:rsidR="00503EF8" w:rsidRDefault="00503EF8" w:rsidP="00350E97">
            <w:pPr>
              <w:pStyle w:val="Standard"/>
              <w:spacing w:after="0" w:line="240" w:lineRule="auto"/>
            </w:pPr>
            <w:r>
              <w:rPr>
                <w:rFonts w:eastAsia="Times New Roman"/>
                <w:szCs w:val="24"/>
              </w:rPr>
              <w:t>2022 m. birželio mėn. __ d.</w:t>
            </w:r>
          </w:p>
        </w:tc>
      </w:tr>
    </w:tbl>
    <w:p w14:paraId="4B45CBA3" w14:textId="77777777" w:rsidR="00503EF8" w:rsidRDefault="00503EF8" w:rsidP="00503EF8">
      <w:pPr>
        <w:pStyle w:val="Standard"/>
      </w:pPr>
    </w:p>
    <w:p w14:paraId="115212C6" w14:textId="77777777" w:rsidR="00E61318" w:rsidRDefault="00E61318"/>
    <w:sectPr w:rsidR="00E61318">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AB8B6" w14:textId="77777777" w:rsidR="00503EF8" w:rsidRDefault="00503EF8" w:rsidP="00503EF8">
      <w:pPr>
        <w:spacing w:after="0" w:line="240" w:lineRule="auto"/>
      </w:pPr>
      <w:r>
        <w:separator/>
      </w:r>
    </w:p>
  </w:endnote>
  <w:endnote w:type="continuationSeparator" w:id="0">
    <w:p w14:paraId="5E2050D7" w14:textId="77777777" w:rsidR="00503EF8" w:rsidRDefault="00503EF8" w:rsidP="00503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A25AB" w14:textId="77777777" w:rsidR="00503EF8" w:rsidRDefault="00503EF8" w:rsidP="00503EF8">
      <w:pPr>
        <w:spacing w:after="0" w:line="240" w:lineRule="auto"/>
      </w:pPr>
      <w:r>
        <w:separator/>
      </w:r>
    </w:p>
  </w:footnote>
  <w:footnote w:type="continuationSeparator" w:id="0">
    <w:p w14:paraId="7ACFBE6C" w14:textId="77777777" w:rsidR="00503EF8" w:rsidRDefault="00503EF8" w:rsidP="00503E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1586C"/>
    <w:multiLevelType w:val="multilevel"/>
    <w:tmpl w:val="D17E64EE"/>
    <w:styleLink w:val="WWNum4"/>
    <w:lvl w:ilvl="0">
      <w:start w:val="1"/>
      <w:numFmt w:val="decimal"/>
      <w:lvlText w:val="%1."/>
      <w:lvlJc w:val="left"/>
      <w:pPr>
        <w:ind w:left="1979" w:hanging="420"/>
      </w:pPr>
      <w:rPr>
        <w:b/>
        <w:i w:val="0"/>
      </w:rPr>
    </w:lvl>
    <w:lvl w:ilvl="1">
      <w:start w:val="1"/>
      <w:numFmt w:val="decimal"/>
      <w:lvlText w:val="%1.%2."/>
      <w:lvlJc w:val="left"/>
      <w:pPr>
        <w:ind w:left="1271" w:hanging="42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 w15:restartNumberingAfterBreak="0">
    <w:nsid w:val="33A45FD7"/>
    <w:multiLevelType w:val="multilevel"/>
    <w:tmpl w:val="1D9C5626"/>
    <w:lvl w:ilvl="0">
      <w:start w:val="4"/>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3B5D259A"/>
    <w:multiLevelType w:val="multilevel"/>
    <w:tmpl w:val="71543F60"/>
    <w:styleLink w:val="WWNum9"/>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BFC68FB"/>
    <w:multiLevelType w:val="multilevel"/>
    <w:tmpl w:val="736C8674"/>
    <w:styleLink w:val="WWNum11"/>
    <w:lvl w:ilvl="0">
      <w:numFmt w:val="bullet"/>
      <w:lvlText w:val="-"/>
      <w:lvlJc w:val="left"/>
      <w:pPr>
        <w:ind w:left="480" w:hanging="480"/>
      </w:pPr>
      <w:rPr>
        <w:rFonts w:ascii="Calibri" w:hAnsi="Calibri" w:cs="Calibri"/>
      </w:r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15:restartNumberingAfterBreak="0">
    <w:nsid w:val="53790AC1"/>
    <w:multiLevelType w:val="multilevel"/>
    <w:tmpl w:val="7C3EE4A4"/>
    <w:styleLink w:val="WWNum12"/>
    <w:lvl w:ilvl="0">
      <w:start w:val="3"/>
      <w:numFmt w:val="decimal"/>
      <w:lvlText w:val="%1."/>
      <w:lvlJc w:val="left"/>
      <w:pPr>
        <w:ind w:left="360" w:hanging="360"/>
      </w:pPr>
      <w:rPr>
        <w:b/>
      </w:rPr>
    </w:lvl>
    <w:lvl w:ilvl="1">
      <w:start w:val="2"/>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5" w15:restartNumberingAfterBreak="0">
    <w:nsid w:val="67091B69"/>
    <w:multiLevelType w:val="multilevel"/>
    <w:tmpl w:val="82625C1A"/>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7CFB003F"/>
    <w:multiLevelType w:val="multilevel"/>
    <w:tmpl w:val="2E34F210"/>
    <w:styleLink w:val="WWNum10"/>
    <w:lvl w:ilvl="0">
      <w:start w:val="3"/>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num w:numId="1" w16cid:durableId="1335957339">
    <w:abstractNumId w:val="5"/>
  </w:num>
  <w:num w:numId="2" w16cid:durableId="921331134">
    <w:abstractNumId w:val="0"/>
  </w:num>
  <w:num w:numId="3" w16cid:durableId="2138916209">
    <w:abstractNumId w:val="2"/>
  </w:num>
  <w:num w:numId="4" w16cid:durableId="1040588171">
    <w:abstractNumId w:val="6"/>
  </w:num>
  <w:num w:numId="5" w16cid:durableId="654115689">
    <w:abstractNumId w:val="3"/>
  </w:num>
  <w:num w:numId="6" w16cid:durableId="232014115">
    <w:abstractNumId w:val="4"/>
  </w:num>
  <w:num w:numId="7" w16cid:durableId="387068821">
    <w:abstractNumId w:val="5"/>
    <w:lvlOverride w:ilvl="0">
      <w:startOverride w:val="1"/>
    </w:lvlOverride>
  </w:num>
  <w:num w:numId="8" w16cid:durableId="910165282">
    <w:abstractNumId w:val="1"/>
  </w:num>
  <w:num w:numId="9" w16cid:durableId="2046636371">
    <w:abstractNumId w:val="3"/>
  </w:num>
  <w:num w:numId="10" w16cid:durableId="483742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54"/>
    <w:rsid w:val="00371306"/>
    <w:rsid w:val="003C4111"/>
    <w:rsid w:val="00503EF8"/>
    <w:rsid w:val="005C3635"/>
    <w:rsid w:val="007C1BFF"/>
    <w:rsid w:val="00A66154"/>
    <w:rsid w:val="00AE6ED8"/>
    <w:rsid w:val="00B03755"/>
    <w:rsid w:val="00B639C6"/>
    <w:rsid w:val="00E61318"/>
    <w:rsid w:val="00F227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354FA"/>
  <w15:chartTrackingRefBased/>
  <w15:docId w15:val="{71976237-11AC-4F40-B261-CB92E07DF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EF8"/>
    <w:pPr>
      <w:widowControl w:val="0"/>
      <w:suppressAutoHyphens/>
      <w:autoSpaceDN w:val="0"/>
      <w:spacing w:line="256" w:lineRule="auto"/>
      <w:textAlignment w:val="baseline"/>
    </w:pPr>
    <w:rPr>
      <w:rFonts w:ascii="Calibri" w:eastAsia="SimSun" w:hAnsi="Calibri" w:cs="F"/>
      <w:kern w:val="3"/>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3EF8"/>
    <w:pPr>
      <w:tabs>
        <w:tab w:val="center" w:pos="4819"/>
        <w:tab w:val="right" w:pos="9638"/>
      </w:tabs>
      <w:spacing w:after="0" w:line="240" w:lineRule="auto"/>
    </w:pPr>
  </w:style>
  <w:style w:type="character" w:customStyle="1" w:styleId="HeaderChar">
    <w:name w:val="Header Char"/>
    <w:basedOn w:val="DefaultParagraphFont"/>
    <w:link w:val="Header"/>
    <w:uiPriority w:val="99"/>
    <w:rsid w:val="00503EF8"/>
  </w:style>
  <w:style w:type="paragraph" w:styleId="Footer">
    <w:name w:val="footer"/>
    <w:basedOn w:val="Normal"/>
    <w:link w:val="FooterChar"/>
    <w:uiPriority w:val="99"/>
    <w:unhideWhenUsed/>
    <w:rsid w:val="00503EF8"/>
    <w:pPr>
      <w:tabs>
        <w:tab w:val="center" w:pos="4819"/>
        <w:tab w:val="right" w:pos="9638"/>
      </w:tabs>
      <w:spacing w:after="0" w:line="240" w:lineRule="auto"/>
    </w:pPr>
  </w:style>
  <w:style w:type="character" w:customStyle="1" w:styleId="FooterChar">
    <w:name w:val="Footer Char"/>
    <w:basedOn w:val="DefaultParagraphFont"/>
    <w:link w:val="Footer"/>
    <w:uiPriority w:val="99"/>
    <w:rsid w:val="00503EF8"/>
  </w:style>
  <w:style w:type="paragraph" w:customStyle="1" w:styleId="Standard">
    <w:name w:val="Standard"/>
    <w:rsid w:val="00503EF8"/>
    <w:pPr>
      <w:suppressAutoHyphens/>
      <w:autoSpaceDN w:val="0"/>
      <w:spacing w:after="200" w:line="276" w:lineRule="auto"/>
      <w:textAlignment w:val="baseline"/>
    </w:pPr>
    <w:rPr>
      <w:rFonts w:ascii="Times New Roman" w:eastAsia="Calibri" w:hAnsi="Times New Roman" w:cs="Times New Roman"/>
      <w:kern w:val="3"/>
      <w:sz w:val="24"/>
      <w14:ligatures w14:val="none"/>
    </w:rPr>
  </w:style>
  <w:style w:type="paragraph" w:styleId="ListParagraph">
    <w:name w:val="List Paragraph"/>
    <w:basedOn w:val="Standard"/>
    <w:rsid w:val="00503EF8"/>
    <w:pPr>
      <w:ind w:left="720"/>
    </w:pPr>
  </w:style>
  <w:style w:type="numbering" w:customStyle="1" w:styleId="WWNum3">
    <w:name w:val="WWNum3"/>
    <w:basedOn w:val="NoList"/>
    <w:rsid w:val="00503EF8"/>
    <w:pPr>
      <w:numPr>
        <w:numId w:val="1"/>
      </w:numPr>
    </w:pPr>
  </w:style>
  <w:style w:type="numbering" w:customStyle="1" w:styleId="WWNum4">
    <w:name w:val="WWNum4"/>
    <w:basedOn w:val="NoList"/>
    <w:rsid w:val="00503EF8"/>
    <w:pPr>
      <w:numPr>
        <w:numId w:val="2"/>
      </w:numPr>
    </w:pPr>
  </w:style>
  <w:style w:type="numbering" w:customStyle="1" w:styleId="WWNum9">
    <w:name w:val="WWNum9"/>
    <w:basedOn w:val="NoList"/>
    <w:rsid w:val="00503EF8"/>
    <w:pPr>
      <w:numPr>
        <w:numId w:val="3"/>
      </w:numPr>
    </w:pPr>
  </w:style>
  <w:style w:type="numbering" w:customStyle="1" w:styleId="WWNum10">
    <w:name w:val="WWNum10"/>
    <w:basedOn w:val="NoList"/>
    <w:rsid w:val="00503EF8"/>
    <w:pPr>
      <w:numPr>
        <w:numId w:val="4"/>
      </w:numPr>
    </w:pPr>
  </w:style>
  <w:style w:type="numbering" w:customStyle="1" w:styleId="WWNum11">
    <w:name w:val="WWNum11"/>
    <w:basedOn w:val="NoList"/>
    <w:rsid w:val="00503EF8"/>
    <w:pPr>
      <w:numPr>
        <w:numId w:val="5"/>
      </w:numPr>
    </w:pPr>
  </w:style>
  <w:style w:type="numbering" w:customStyle="1" w:styleId="WWNum12">
    <w:name w:val="WWNum12"/>
    <w:basedOn w:val="NoList"/>
    <w:rsid w:val="00503EF8"/>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kumentai@stt.lt" TargetMode="External"/><Relationship Id="rId3" Type="http://schemas.openxmlformats.org/officeDocument/2006/relationships/settings" Target="settings.xml"/><Relationship Id="rId7" Type="http://schemas.openxmlformats.org/officeDocument/2006/relationships/hyperlink" Target="mailto:pazeidimai@st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17758</Words>
  <Characters>10123</Characters>
  <Application>Microsoft Office Word</Application>
  <DocSecurity>0</DocSecurity>
  <Lines>84</Lines>
  <Paragraphs>55</Paragraphs>
  <ScaleCrop>false</ScaleCrop>
  <Company/>
  <LinksUpToDate>false</LinksUpToDate>
  <CharactersWithSpaces>27826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Ratkevičienė</dc:creator>
  <cp:keywords/>
  <dc:description/>
  <cp:lastModifiedBy>Laima Ratkevičienė</cp:lastModifiedBy>
  <cp:revision>14</cp:revision>
  <dcterms:created xsi:type="dcterms:W3CDTF">2022-06-14T11:18:00Z</dcterms:created>
  <dcterms:modified xsi:type="dcterms:W3CDTF">2022-06-16T12:09:00Z</dcterms:modified>
</cp:coreProperties>
</file>