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7F482" w14:textId="42AC1E54" w:rsidR="007965B1" w:rsidRDefault="00A1362F">
      <w:pPr>
        <w:jc w:val="center"/>
        <w:rPr>
          <w:b/>
        </w:rPr>
      </w:pPr>
      <w:r>
        <w:rPr>
          <w:b/>
        </w:rPr>
        <w:t>PREKIŲ VIEŠOJO PIRKIMO - PARDAVIMO SUTARTIS</w:t>
      </w:r>
    </w:p>
    <w:p w14:paraId="11BBD567" w14:textId="77777777" w:rsidR="007965B1" w:rsidRDefault="007965B1">
      <w:pPr>
        <w:rPr>
          <w:sz w:val="22"/>
          <w:szCs w:val="22"/>
        </w:rPr>
      </w:pPr>
    </w:p>
    <w:p w14:paraId="6DF69067" w14:textId="74FAFD54" w:rsidR="007965B1" w:rsidRDefault="004F7882">
      <w:pPr>
        <w:ind w:left="2880" w:firstLine="720"/>
      </w:pPr>
      <w:r>
        <w:t>2022</w:t>
      </w:r>
      <w:r w:rsidR="00A1362F">
        <w:t xml:space="preserve"> m.  </w:t>
      </w:r>
      <w:r w:rsidR="00C22283">
        <w:t>birželio 17</w:t>
      </w:r>
      <w:r w:rsidR="00A1362F">
        <w:t xml:space="preserve">    d. Nr.</w:t>
      </w:r>
      <w:r w:rsidR="00C22283">
        <w:t xml:space="preserve"> DPS-332</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50FCBB41" w14:textId="75AACAA6" w:rsidR="007965B1" w:rsidRDefault="00A1362F" w:rsidP="00475BC5">
      <w:pPr>
        <w:ind w:left="11" w:right="6" w:hanging="11"/>
        <w:jc w:val="both"/>
      </w:pPr>
      <w:r>
        <w:rPr>
          <w:b/>
          <w:szCs w:val="22"/>
        </w:rPr>
        <w:t xml:space="preserve">Gynybos resursų agentūra prie Krašto apsaugos ministerijos </w:t>
      </w:r>
      <w:r>
        <w:rPr>
          <w:sz w:val="22"/>
          <w:szCs w:val="22"/>
        </w:rPr>
        <w:t>(toliau – GRA)</w:t>
      </w:r>
      <w:r>
        <w:rPr>
          <w:b/>
          <w:szCs w:val="22"/>
        </w:rPr>
        <w:t>,</w:t>
      </w:r>
      <w:r>
        <w:rPr>
          <w:sz w:val="22"/>
          <w:szCs w:val="22"/>
        </w:rPr>
        <w:t xml:space="preserve"> </w:t>
      </w:r>
      <w:r>
        <w:rPr>
          <w:szCs w:val="22"/>
        </w:rPr>
        <w:t xml:space="preserve">atstovaujama </w:t>
      </w:r>
      <w:r>
        <w:rPr>
          <w:sz w:val="22"/>
          <w:szCs w:val="22"/>
        </w:rPr>
        <w:t xml:space="preserve">GRA direktoriaus, </w:t>
      </w:r>
      <w:r>
        <w:rPr>
          <w:szCs w:val="22"/>
        </w:rPr>
        <w:t>veikiančio pagal</w:t>
      </w:r>
      <w:r>
        <w:rPr>
          <w:i/>
          <w:szCs w:val="22"/>
        </w:rPr>
        <w:t xml:space="preserve"> </w:t>
      </w:r>
      <w:r>
        <w:rPr>
          <w:szCs w:val="22"/>
        </w:rPr>
        <w:t xml:space="preserve">GRA nuostatus (toliau – </w:t>
      </w:r>
      <w:r>
        <w:rPr>
          <w:b/>
          <w:szCs w:val="22"/>
        </w:rPr>
        <w:t>Pirkėjas</w:t>
      </w:r>
      <w:r>
        <w:rPr>
          <w:szCs w:val="22"/>
        </w:rPr>
        <w:t xml:space="preserve">), </w:t>
      </w:r>
      <w:r w:rsidRPr="00AD21E7">
        <w:rPr>
          <w:szCs w:val="22"/>
        </w:rPr>
        <w:t xml:space="preserve">ir </w:t>
      </w:r>
      <w:r w:rsidR="00AD21E7" w:rsidRPr="00934BA3">
        <w:rPr>
          <w:b/>
          <w:szCs w:val="22"/>
        </w:rPr>
        <w:t>UAB „</w:t>
      </w:r>
      <w:proofErr w:type="spellStart"/>
      <w:r w:rsidR="00B85316">
        <w:rPr>
          <w:b/>
          <w:szCs w:val="22"/>
        </w:rPr>
        <w:t>Alteks</w:t>
      </w:r>
      <w:proofErr w:type="spellEnd"/>
      <w:r w:rsidR="00AD21E7" w:rsidRPr="00934BA3">
        <w:rPr>
          <w:b/>
          <w:szCs w:val="22"/>
        </w:rPr>
        <w:t>“</w:t>
      </w:r>
      <w:r>
        <w:rPr>
          <w:szCs w:val="22"/>
        </w:rPr>
        <w:t>, atstovaujama</w:t>
      </w:r>
      <w:r w:rsidR="00AD21E7">
        <w:rPr>
          <w:szCs w:val="22"/>
        </w:rPr>
        <w:t xml:space="preserve"> </w:t>
      </w:r>
      <w:r w:rsidR="00AB2E50">
        <w:rPr>
          <w:szCs w:val="22"/>
        </w:rPr>
        <w:t>direktoriaus</w:t>
      </w:r>
      <w:r>
        <w:rPr>
          <w:szCs w:val="22"/>
        </w:rPr>
        <w:t xml:space="preserve">, veikiančio pagal </w:t>
      </w:r>
      <w:r w:rsidR="00AB527A" w:rsidRPr="00AB527A">
        <w:rPr>
          <w:szCs w:val="22"/>
        </w:rPr>
        <w:t>įmonės įstatus</w:t>
      </w:r>
      <w:r>
        <w:rPr>
          <w:szCs w:val="22"/>
        </w:rPr>
        <w:t xml:space="preserve"> (toliau – </w:t>
      </w:r>
      <w:r>
        <w:rPr>
          <w:b/>
          <w:szCs w:val="22"/>
        </w:rPr>
        <w:t>Pardavėjas</w:t>
      </w:r>
      <w:r>
        <w:rPr>
          <w:szCs w:val="22"/>
        </w:rPr>
        <w:t xml:space="preserve">), </w:t>
      </w:r>
      <w:r>
        <w:t xml:space="preserve">toliau kartu šioje prekių </w:t>
      </w:r>
      <w:r w:rsidRPr="00763535">
        <w:t>viešojo pirkimo-pardavimo sutartyje vadinami „Šalimis“, o kiekvienas atskirai – „Šalimi“, vadovaudamosi Lietuvos Respublikos viešųjų pirkimų įstatymu</w:t>
      </w:r>
      <w:r>
        <w:rPr>
          <w:i/>
        </w:rPr>
        <w:t xml:space="preserve"> </w:t>
      </w:r>
      <w:r>
        <w:t>(toliau – Viešųjų pirkimų įstatymas)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970605">
        <w:t xml:space="preserve"> </w:t>
      </w:r>
      <w:r>
        <w:t>sudarė šią prekių viešojo pirkimo-pardavimo sutartį, toliau vadinamą „Sutartimi“, ir susitarė dėl toliau išvardintų sąlygų.</w:t>
      </w:r>
    </w:p>
    <w:p w14:paraId="0AA897D7" w14:textId="77777777" w:rsidR="007965B1" w:rsidRDefault="007965B1">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22CEC672" w:rsidR="007965B1" w:rsidRDefault="00A1362F">
            <w:pPr>
              <w:jc w:val="both"/>
            </w:pPr>
            <w:r>
              <w:t xml:space="preserve">1.1. </w:t>
            </w:r>
            <w:r>
              <w:rPr>
                <w:b/>
              </w:rPr>
              <w:t>Pardavėjas</w:t>
            </w:r>
            <w:r>
              <w:t xml:space="preserve"> įsipareigoja parduoti ir pristatyti</w:t>
            </w:r>
            <w:r>
              <w:rPr>
                <w:b/>
              </w:rPr>
              <w:t xml:space="preserve"> </w:t>
            </w:r>
            <w:r w:rsidR="00AB2E50">
              <w:rPr>
                <w:b/>
              </w:rPr>
              <w:t>Sterilizatorius</w:t>
            </w:r>
            <w:r w:rsidR="00AB2E50" w:rsidRPr="00AB2E50">
              <w:rPr>
                <w:b/>
              </w:rPr>
              <w:t>, maž</w:t>
            </w:r>
            <w:r w:rsidR="00AB2E50">
              <w:rPr>
                <w:b/>
              </w:rPr>
              <w:t>uosius</w:t>
            </w:r>
            <w:r>
              <w:rPr>
                <w:b/>
              </w:rPr>
              <w:t xml:space="preserve"> </w:t>
            </w:r>
            <w:r w:rsidR="009E7089">
              <w:t>(toliau – P</w:t>
            </w:r>
            <w:r w:rsidR="00C83D37">
              <w:t>rekės), atitinkanči</w:t>
            </w:r>
            <w:r w:rsidR="009E7089">
              <w:t>as</w:t>
            </w:r>
            <w:r>
              <w:t xml:space="preserve"> Sutarties 1 priede „Techninė specifikacija“ (toliau – 1 priedas) pateiktą techninę specifikaciją ir kitus Sutartyje nurodytus reikalavimus.</w:t>
            </w:r>
          </w:p>
          <w:p w14:paraId="73472AE8" w14:textId="43E812F7" w:rsidR="007965B1" w:rsidRDefault="00A1362F">
            <w:pPr>
              <w:jc w:val="both"/>
            </w:pPr>
            <w:r>
              <w:t xml:space="preserve">1.2. Lietuvos kariuomenė (toliau – </w:t>
            </w:r>
            <w:r>
              <w:rPr>
                <w:b/>
                <w:bCs/>
              </w:rPr>
              <w:t>Mokėtojas</w:t>
            </w:r>
            <w:r>
              <w:t xml:space="preserve">) įsipareigoja už </w:t>
            </w:r>
            <w:r w:rsidR="009E7089">
              <w:t>Prekes</w:t>
            </w:r>
            <w:r>
              <w:t xml:space="preserve"> sumokėti Sutarties bendrojoje dalyje nustatyta tvarka, o Lietuvos kariuomenės Dr. Jono Basanavičiaus karo medicinos tarnyba (toliau – </w:t>
            </w:r>
            <w:r>
              <w:rPr>
                <w:b/>
                <w:bCs/>
              </w:rPr>
              <w:t>Gavėjas</w:t>
            </w:r>
            <w:r>
              <w:t xml:space="preserve">), kuri yra </w:t>
            </w:r>
            <w:r>
              <w:rPr>
                <w:b/>
              </w:rPr>
              <w:t>Mokėtojo</w:t>
            </w:r>
            <w:r>
              <w:t xml:space="preserve"> padalinys, Sutartyje nustatyta tvarka Prekes priimti.</w:t>
            </w:r>
          </w:p>
          <w:p w14:paraId="0C45F883" w14:textId="3AF9AAE2" w:rsidR="00FF7E9B" w:rsidRDefault="009E7089" w:rsidP="00AD21E7">
            <w:pPr>
              <w:jc w:val="both"/>
            </w:pPr>
            <w:r>
              <w:t>1.3. Įsigyjamų P</w:t>
            </w:r>
            <w:r w:rsidR="00A1362F">
              <w:t>rekių kieki</w:t>
            </w:r>
            <w:r w:rsidR="00AD21E7">
              <w:t>s yra nurodytas</w:t>
            </w:r>
            <w:r w:rsidR="00A1362F">
              <w:t xml:space="preserve"> Sutarties 2 priede „Prekių kieki</w:t>
            </w:r>
            <w:r w:rsidR="00AD21E7">
              <w:t>s</w:t>
            </w:r>
            <w:r w:rsidR="00A1362F">
              <w:t xml:space="preserve"> ir kaina“ (toliau – 2 priedas). </w:t>
            </w:r>
            <w:r w:rsidR="00E447E5">
              <w:rPr>
                <w:b/>
              </w:rPr>
              <w:t>Pirkėjas</w:t>
            </w:r>
            <w:r w:rsidR="00E447E5">
              <w:t xml:space="preserve"> įsipareigoja išpirkti visą Sutarties 2 priede nurodytą prekių kiekį</w:t>
            </w:r>
            <w:r w:rsidR="00AD21E7">
              <w:t>.</w:t>
            </w:r>
          </w:p>
        </w:tc>
      </w:tr>
      <w:tr w:rsidR="007965B1" w14:paraId="44916DEC" w14:textId="77777777">
        <w:trPr>
          <w:trHeight w:val="702"/>
        </w:trPr>
        <w:tc>
          <w:tcPr>
            <w:tcW w:w="5000" w:type="pct"/>
            <w:shd w:val="clear" w:color="auto" w:fill="auto"/>
          </w:tcPr>
          <w:p w14:paraId="1072886E" w14:textId="77777777" w:rsidR="00E447E5" w:rsidRDefault="00E447E5" w:rsidP="00E447E5">
            <w:pPr>
              <w:jc w:val="both"/>
              <w:rPr>
                <w:b/>
              </w:rPr>
            </w:pPr>
            <w:r>
              <w:rPr>
                <w:b/>
              </w:rPr>
              <w:t>2. Sutarties kaina / prekių įkainiai / kainodaros taisyklės:</w:t>
            </w:r>
          </w:p>
          <w:p w14:paraId="14E8999D" w14:textId="5BCB6CC7" w:rsidR="00E447E5" w:rsidRDefault="00E447E5" w:rsidP="00E447E5">
            <w:pPr>
              <w:jc w:val="both"/>
            </w:pPr>
            <w:r>
              <w:t xml:space="preserve">2.1. </w:t>
            </w:r>
            <w:r>
              <w:rPr>
                <w:b/>
              </w:rPr>
              <w:t>Sutarties kaina yra</w:t>
            </w:r>
            <w:r>
              <w:t xml:space="preserve"> </w:t>
            </w:r>
            <w:r>
              <w:rPr>
                <w:b/>
              </w:rPr>
              <w:t xml:space="preserve">– </w:t>
            </w:r>
            <w:r w:rsidR="00AB2E50">
              <w:rPr>
                <w:b/>
              </w:rPr>
              <w:t>19 783,50</w:t>
            </w:r>
            <w:r w:rsidR="00AD21E7">
              <w:rPr>
                <w:b/>
              </w:rPr>
              <w:t xml:space="preserve"> </w:t>
            </w:r>
            <w:proofErr w:type="spellStart"/>
            <w:r>
              <w:rPr>
                <w:b/>
              </w:rPr>
              <w:t>Eur</w:t>
            </w:r>
            <w:proofErr w:type="spellEnd"/>
            <w:r>
              <w:t xml:space="preserve"> (</w:t>
            </w:r>
            <w:r w:rsidR="00AB2E50">
              <w:t>devyniolika</w:t>
            </w:r>
            <w:r w:rsidR="00AD21E7">
              <w:t xml:space="preserve"> tūkstančių </w:t>
            </w:r>
            <w:r w:rsidR="00AB2E50">
              <w:t>septyni</w:t>
            </w:r>
            <w:r w:rsidR="00AD21E7">
              <w:t xml:space="preserve"> šimtai </w:t>
            </w:r>
            <w:r w:rsidR="00AB2E50">
              <w:t>aštuoniasdešimt trys eurai, 5</w:t>
            </w:r>
            <w:r w:rsidR="00AD21E7">
              <w:t>0 ct.</w:t>
            </w:r>
            <w:r>
              <w:t>) įskaitant pridėtinė</w:t>
            </w:r>
            <w:r w:rsidR="00AD21E7">
              <w:t>s vertės mokestį (toliau – PVM).</w:t>
            </w:r>
          </w:p>
          <w:p w14:paraId="3AF43221" w14:textId="0288BC6C" w:rsidR="007965B1" w:rsidRPr="00E447E5" w:rsidRDefault="00A1362F">
            <w:pPr>
              <w:jc w:val="both"/>
            </w:pPr>
            <w:r>
              <w:t>2.</w:t>
            </w:r>
            <w:r w:rsidR="00AD21E7">
              <w:t>2</w:t>
            </w:r>
            <w:r>
              <w:t xml:space="preserve">. Prekių </w:t>
            </w:r>
            <w:r w:rsidR="00E447E5" w:rsidRPr="00E447E5">
              <w:t>kaina</w:t>
            </w:r>
            <w:r w:rsidR="00763535">
              <w:t xml:space="preserve"> yra nurodyta</w:t>
            </w:r>
            <w:r>
              <w:t xml:space="preserve"> Sutarties 2 priede. </w:t>
            </w:r>
            <w:r w:rsidR="00B0123C">
              <w:t xml:space="preserve">Į </w:t>
            </w:r>
            <w:r w:rsidR="00E447E5" w:rsidRPr="00E447E5">
              <w:rPr>
                <w:rFonts w:eastAsia="Calibri"/>
                <w:szCs w:val="22"/>
                <w:lang w:eastAsia="en-US"/>
              </w:rPr>
              <w:t xml:space="preserve">Prekių </w:t>
            </w:r>
            <w:r w:rsidR="00763535">
              <w:rPr>
                <w:rFonts w:eastAsia="Calibri"/>
                <w:szCs w:val="22"/>
                <w:lang w:eastAsia="en-US"/>
              </w:rPr>
              <w:t>kainą</w:t>
            </w:r>
            <w:r w:rsidR="00E447E5" w:rsidRPr="00E447E5">
              <w:rPr>
                <w:rFonts w:eastAsia="Calibri"/>
                <w:szCs w:val="22"/>
                <w:lang w:eastAsia="en-US"/>
              </w:rPr>
              <w:t xml:space="preserve"> įskaičiuoti visi </w:t>
            </w:r>
            <w:r w:rsidR="00E447E5" w:rsidRPr="00E447E5">
              <w:rPr>
                <w:rFonts w:eastAsia="Calibri"/>
                <w:color w:val="000000"/>
                <w:szCs w:val="22"/>
                <w:lang w:eastAsia="en-US"/>
              </w:rPr>
              <w:t xml:space="preserve">mokesčiai ir visos </w:t>
            </w:r>
            <w:r w:rsidR="00E447E5" w:rsidRPr="00E447E5">
              <w:rPr>
                <w:rFonts w:eastAsia="Calibri"/>
                <w:b/>
                <w:color w:val="000000"/>
                <w:szCs w:val="22"/>
                <w:lang w:eastAsia="en-US"/>
              </w:rPr>
              <w:t>Pardavėjo</w:t>
            </w:r>
            <w:r w:rsidR="00E447E5" w:rsidRPr="00E447E5">
              <w:rPr>
                <w:rFonts w:eastAsia="Calibri"/>
                <w:color w:val="000000"/>
                <w:szCs w:val="22"/>
                <w:lang w:eastAsia="en-US"/>
              </w:rPr>
              <w:t xml:space="preserve"> išlaidos, susijusios su Prekių pardavimu ir pristatymu bei paruošimu darbui (personalo apmokymas, instaliavimas)</w:t>
            </w:r>
            <w:r w:rsidR="006340F8">
              <w:rPr>
                <w:rFonts w:eastAsia="Calibri"/>
                <w:color w:val="000000"/>
                <w:szCs w:val="22"/>
                <w:lang w:eastAsia="en-US"/>
              </w:rPr>
              <w:t xml:space="preserve">, prekių garantinio remonto </w:t>
            </w:r>
            <w:r w:rsidR="00E447E5" w:rsidRPr="00E447E5">
              <w:rPr>
                <w:rFonts w:eastAsia="Calibri"/>
                <w:szCs w:val="22"/>
                <w:lang w:eastAsia="en-US"/>
              </w:rPr>
              <w:t>bei galinčios turėti įtakos Prekių kainai</w:t>
            </w:r>
            <w:r w:rsidR="00763535">
              <w:rPr>
                <w:rFonts w:eastAsia="Calibri"/>
                <w:szCs w:val="22"/>
                <w:lang w:eastAsia="en-US"/>
              </w:rPr>
              <w:t xml:space="preserve"> </w:t>
            </w:r>
            <w:r w:rsidR="00E447E5" w:rsidRPr="00E447E5">
              <w:rPr>
                <w:rFonts w:eastAsia="Calibri"/>
                <w:szCs w:val="22"/>
                <w:lang w:eastAsia="en-US"/>
              </w:rPr>
              <w:t xml:space="preserve"> ar galinčios atsirasti vykdant šią Sutartį. Sudarydamas šią Sutartį, </w:t>
            </w:r>
            <w:r w:rsidR="00E447E5" w:rsidRPr="00E447E5">
              <w:rPr>
                <w:rFonts w:eastAsia="Calibri"/>
                <w:b/>
                <w:szCs w:val="22"/>
                <w:lang w:eastAsia="en-US"/>
              </w:rPr>
              <w:t>Pardavėjas</w:t>
            </w:r>
            <w:r w:rsidR="00E447E5" w:rsidRPr="00E447E5">
              <w:rPr>
                <w:rFonts w:eastAsia="Calibri"/>
                <w:szCs w:val="22"/>
                <w:lang w:eastAsia="en-US"/>
              </w:rPr>
              <w:t xml:space="preserve"> įvertina visą maksimalią Prekių apimtį bei prisiima riziką dėl išlaidų dydžių svyravimo.</w:t>
            </w:r>
          </w:p>
          <w:p w14:paraId="3301B4C5" w14:textId="5320542A" w:rsidR="00E447E5" w:rsidRPr="00AB527A" w:rsidRDefault="00E447E5" w:rsidP="00E447E5">
            <w:pPr>
              <w:jc w:val="both"/>
            </w:pPr>
            <w:r w:rsidRPr="00AB527A">
              <w:t>2.</w:t>
            </w:r>
            <w:r w:rsidR="00AD21E7" w:rsidRPr="00AB527A">
              <w:t>3</w:t>
            </w:r>
            <w:r w:rsidRPr="00AB527A">
              <w:t xml:space="preserve">. Sutarčiai taikoma fiksuotos kainos </w:t>
            </w:r>
            <w:r w:rsidR="00AD21E7" w:rsidRPr="00AB527A">
              <w:t>su peržiūra</w:t>
            </w:r>
            <w:r w:rsidRPr="00AB527A">
              <w:rPr>
                <w:i/>
              </w:rPr>
              <w:t xml:space="preserve"> </w:t>
            </w:r>
            <w:r w:rsidR="00AD21E7" w:rsidRPr="00AB527A">
              <w:t>kainodara.</w:t>
            </w:r>
          </w:p>
          <w:p w14:paraId="6F91B9CA" w14:textId="7BE4CF74" w:rsidR="007965B1" w:rsidRDefault="00E447E5" w:rsidP="00AD21E7">
            <w:pPr>
              <w:jc w:val="both"/>
              <w:rPr>
                <w:b/>
              </w:rPr>
            </w:pPr>
            <w:r w:rsidRPr="00AB527A">
              <w:t>2.</w:t>
            </w:r>
            <w:r w:rsidR="00AD21E7" w:rsidRPr="00AB527A">
              <w:t>4</w:t>
            </w:r>
            <w:r w:rsidRPr="00AB527A">
              <w:t xml:space="preserve">. Peržiūros atvejis numatytas Sutarties bendrosios dalies 2.2 </w:t>
            </w:r>
            <w:r w:rsidR="00AD21E7" w:rsidRPr="00AB527A">
              <w:t>papunktyj</w:t>
            </w:r>
            <w:r w:rsidRPr="00AB527A">
              <w:t>e.</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6804FD0E" w:rsidR="007965B1" w:rsidRPr="006603C7" w:rsidRDefault="00A1362F" w:rsidP="00E07C4D">
            <w:pPr>
              <w:jc w:val="both"/>
              <w:rPr>
                <w:lang w:val="en-US"/>
              </w:rPr>
            </w:pPr>
            <w:r>
              <w:t xml:space="preserve">3.2. </w:t>
            </w:r>
            <w:r>
              <w:rPr>
                <w:b/>
              </w:rPr>
              <w:t>Gavėjas</w:t>
            </w:r>
            <w:r>
              <w:t xml:space="preserve"> prekių užsakymą </w:t>
            </w:r>
            <w:r w:rsidR="00C955BE">
              <w:t xml:space="preserve">bei pranešimą apie Prekės gedimą </w:t>
            </w:r>
            <w:r>
              <w:rPr>
                <w:b/>
              </w:rPr>
              <w:t xml:space="preserve">Pardavėjui </w:t>
            </w:r>
            <w:r>
              <w:t>pateikia rašt</w:t>
            </w:r>
            <w:r w:rsidR="00AB2E50">
              <w:t>u arba elektroniniu paštu adresais</w:t>
            </w:r>
            <w:r>
              <w:t xml:space="preserve">: </w:t>
            </w:r>
            <w:proofErr w:type="spellStart"/>
            <w:r w:rsidR="00AB2E50" w:rsidRPr="00AB2E50">
              <w:t>alteks@inbox.lt</w:t>
            </w:r>
            <w:proofErr w:type="spellEnd"/>
            <w:r w:rsidR="00AB2E50" w:rsidRPr="00AB2E50">
              <w:t xml:space="preserve">  info@alteks.lt</w:t>
            </w:r>
            <w:r w:rsidR="006603C7">
              <w:rPr>
                <w:lang w:val="en-US"/>
              </w:rPr>
              <w:t>.</w:t>
            </w:r>
          </w:p>
          <w:p w14:paraId="77963033" w14:textId="0B484CE4" w:rsidR="007965B1" w:rsidRDefault="00A1362F" w:rsidP="00E07C4D">
            <w:pPr>
              <w:jc w:val="both"/>
            </w:pPr>
            <w:r>
              <w:t xml:space="preserve">3.3. </w:t>
            </w:r>
            <w:r>
              <w:rPr>
                <w:b/>
              </w:rPr>
              <w:t>Pardavėjas</w:t>
            </w:r>
            <w:r>
              <w:t xml:space="preserve"> Prekes tiekia tokiais kiekiais, kokie yra nurodyti </w:t>
            </w:r>
            <w:r>
              <w:rPr>
                <w:b/>
              </w:rPr>
              <w:t>Gavėjo</w:t>
            </w:r>
            <w:r>
              <w:t xml:space="preserve"> pateiktame Prekių užsakyme.</w:t>
            </w:r>
          </w:p>
          <w:p w14:paraId="57C41D6C" w14:textId="078D3658"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darbui</w:t>
            </w:r>
            <w:r>
              <w:rPr>
                <w:b/>
              </w:rPr>
              <w:t xml:space="preserve"> </w:t>
            </w:r>
            <w:r w:rsidR="0012795A">
              <w:t xml:space="preserve"> </w:t>
            </w:r>
            <w:r w:rsidRPr="00763535">
              <w:t>Sutarties specialiosios dalies 3.5 punkte nurodyt</w:t>
            </w:r>
            <w:r w:rsidR="001267C8" w:rsidRPr="00763535">
              <w:t>ais</w:t>
            </w:r>
            <w:r w:rsidRPr="00763535">
              <w:t xml:space="preserve"> adres</w:t>
            </w:r>
            <w:r w:rsidR="001267C8" w:rsidRPr="00763535">
              <w:t xml:space="preserve">ais </w:t>
            </w:r>
            <w:r w:rsidRPr="00763535">
              <w:t xml:space="preserve">ne vėliau kaip per </w:t>
            </w:r>
            <w:r w:rsidR="001267C8" w:rsidRPr="00763535">
              <w:t>40</w:t>
            </w:r>
            <w:r w:rsidRPr="00763535">
              <w:t xml:space="preserve"> (</w:t>
            </w:r>
            <w:r w:rsidR="001267C8" w:rsidRPr="00763535">
              <w:t>keturiasdešimt</w:t>
            </w:r>
            <w:r w:rsidRPr="00763535">
              <w:t>) darbo dienų</w:t>
            </w:r>
            <w:r>
              <w:t xml:space="preserve"> nuo Prekių užsak</w:t>
            </w:r>
            <w:r w:rsidR="001267C8">
              <w:t>ymo išsiuntimo el. paštu dienos</w:t>
            </w:r>
            <w:r w:rsidR="00763535">
              <w:t>.</w:t>
            </w:r>
          </w:p>
          <w:p w14:paraId="042DA2A5" w14:textId="47E7608E" w:rsidR="007965B1" w:rsidRPr="000D1D44" w:rsidRDefault="00A1362F" w:rsidP="00763535">
            <w:pPr>
              <w:autoSpaceDE w:val="0"/>
              <w:autoSpaceDN w:val="0"/>
              <w:adjustRightInd w:val="0"/>
              <w:jc w:val="both"/>
              <w:rPr>
                <w:lang w:eastAsia="en-US"/>
              </w:rPr>
            </w:pPr>
            <w:r w:rsidRPr="000D1D44">
              <w:rPr>
                <w:lang w:eastAsia="en-US"/>
              </w:rPr>
              <w:t xml:space="preserve">3.5. </w:t>
            </w:r>
            <w:r w:rsidR="001267C8" w:rsidRPr="000D1D44">
              <w:rPr>
                <w:lang w:eastAsia="en-US"/>
              </w:rPr>
              <w:t>Prekių pristatymo vietos</w:t>
            </w:r>
            <w:r w:rsidR="00763535">
              <w:rPr>
                <w:lang w:eastAsia="en-US"/>
              </w:rPr>
              <w:t>:</w:t>
            </w:r>
            <w:r w:rsidR="00E447E5">
              <w:rPr>
                <w:lang w:eastAsia="en-US"/>
              </w:rPr>
              <w:t xml:space="preserve"> </w:t>
            </w:r>
            <w:r w:rsidR="00AB2E50" w:rsidRPr="00D644F8">
              <w:rPr>
                <w:lang w:eastAsia="en-US"/>
              </w:rPr>
              <w:t xml:space="preserve">Vilniaus </w:t>
            </w:r>
            <w:r w:rsidR="00AB2E50" w:rsidRPr="00AB2E50">
              <w:rPr>
                <w:lang w:eastAsia="en-US"/>
              </w:rPr>
              <w:t>Odontologijos skyrius</w:t>
            </w:r>
            <w:r w:rsidR="00AB2E50" w:rsidRPr="00D644F8">
              <w:rPr>
                <w:lang w:eastAsia="en-US"/>
              </w:rPr>
              <w:t>,</w:t>
            </w:r>
            <w:r w:rsidR="00AB2E50">
              <w:rPr>
                <w:lang w:eastAsia="en-US"/>
              </w:rPr>
              <w:t xml:space="preserve"> </w:t>
            </w:r>
            <w:r w:rsidR="00AB2E50" w:rsidRPr="000D1D44">
              <w:rPr>
                <w:lang w:eastAsia="en-US"/>
              </w:rPr>
              <w:t xml:space="preserve">Šilo g. 5, Vilnius  (1 vnt.); </w:t>
            </w:r>
            <w:r w:rsidR="00AB2E50">
              <w:rPr>
                <w:lang w:eastAsia="en-US"/>
              </w:rPr>
              <w:t xml:space="preserve">Vilniaus </w:t>
            </w:r>
            <w:r w:rsidR="00AB2E50" w:rsidRPr="00AB2E50">
              <w:rPr>
                <w:lang w:eastAsia="en-US"/>
              </w:rPr>
              <w:t>Odontologijos kabinetas (toliau – OK)</w:t>
            </w:r>
            <w:r w:rsidR="00AB2E50">
              <w:rPr>
                <w:lang w:eastAsia="en-US"/>
              </w:rPr>
              <w:t xml:space="preserve">, </w:t>
            </w:r>
            <w:r w:rsidR="00AB2E50" w:rsidRPr="000D1D44">
              <w:rPr>
                <w:lang w:eastAsia="en-US"/>
              </w:rPr>
              <w:t xml:space="preserve">Mindaugo g. 26, Vilnius (1 vnt.); </w:t>
            </w:r>
            <w:r w:rsidR="00AB2E50" w:rsidRPr="00D644F8">
              <w:rPr>
                <w:lang w:eastAsia="en-US"/>
              </w:rPr>
              <w:t>KJP OK</w:t>
            </w:r>
            <w:r w:rsidR="00AB2E50">
              <w:rPr>
                <w:lang w:eastAsia="en-US"/>
              </w:rPr>
              <w:t xml:space="preserve">, </w:t>
            </w:r>
            <w:r w:rsidR="00AB2E50" w:rsidRPr="000D1D44">
              <w:rPr>
                <w:lang w:eastAsia="en-US"/>
              </w:rPr>
              <w:t xml:space="preserve">Naujojo uosto g. 24, Klaipėda (1 vnt.); </w:t>
            </w:r>
            <w:r w:rsidR="00AB2E50" w:rsidRPr="00D644F8">
              <w:rPr>
                <w:lang w:eastAsia="en-US"/>
              </w:rPr>
              <w:t>Klaipėdos MPV,</w:t>
            </w:r>
            <w:r w:rsidR="00AB2E50">
              <w:rPr>
                <w:lang w:eastAsia="en-US"/>
              </w:rPr>
              <w:t xml:space="preserve"> </w:t>
            </w:r>
            <w:r w:rsidR="00AB2E50" w:rsidRPr="000D1D44">
              <w:rPr>
                <w:lang w:eastAsia="en-US"/>
              </w:rPr>
              <w:t xml:space="preserve">Vytauto g. 5, Klaipėda (1 vnt.); </w:t>
            </w:r>
            <w:r w:rsidR="00AB2E50" w:rsidRPr="00D644F8">
              <w:rPr>
                <w:lang w:eastAsia="en-US"/>
              </w:rPr>
              <w:t>KOP MPV</w:t>
            </w:r>
            <w:r w:rsidR="00AB2E50">
              <w:rPr>
                <w:lang w:eastAsia="en-US"/>
              </w:rPr>
              <w:t xml:space="preserve">, </w:t>
            </w:r>
            <w:r w:rsidR="00AB2E50" w:rsidRPr="000D1D44">
              <w:rPr>
                <w:lang w:eastAsia="en-US"/>
              </w:rPr>
              <w:t>Lakūnų g. 3, Šiauliai (1 vnt.</w:t>
            </w:r>
            <w:r w:rsidR="00AB2E50">
              <w:rPr>
                <w:lang w:eastAsia="en-US"/>
              </w:rPr>
              <w:t>).</w:t>
            </w:r>
          </w:p>
          <w:p w14:paraId="65C55354" w14:textId="77777777" w:rsidR="007965B1" w:rsidRPr="00BD1E08" w:rsidRDefault="00A1362F" w:rsidP="00E07C4D">
            <w:pPr>
              <w:jc w:val="both"/>
              <w:rPr>
                <w:color w:val="FF0000"/>
              </w:rPr>
            </w:pPr>
            <w:r w:rsidRPr="00F279CE">
              <w:lastRenderedPageBreak/>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1D06789" w14:textId="77777777" w:rsidR="007965B1" w:rsidRPr="00EA4D2C" w:rsidRDefault="00A1362F" w:rsidP="00E07C4D">
            <w:pPr>
              <w:jc w:val="both"/>
              <w:rPr>
                <w:lang w:eastAsia="en-US"/>
              </w:rPr>
            </w:pPr>
            <w:r w:rsidRPr="00EA4D2C">
              <w:t xml:space="preserve">3.8. </w:t>
            </w:r>
            <w:r w:rsidRPr="00EA4D2C">
              <w:rPr>
                <w:b/>
                <w:lang w:eastAsia="en-US"/>
              </w:rPr>
              <w:t>Gavėjas</w:t>
            </w:r>
            <w:r w:rsidRPr="00EA4D2C">
              <w:rPr>
                <w:lang w:eastAsia="en-US"/>
              </w:rPr>
              <w:t xml:space="preserve"> Prekių atitikimą Sutartyje ar jos prieduose nurodytiems reikalavimams tikrina pristačius prekes</w:t>
            </w:r>
            <w:r w:rsidR="00D32BF4" w:rsidRPr="00EA4D2C">
              <w:rPr>
                <w:lang w:eastAsia="en-US"/>
              </w:rPr>
              <w:t xml:space="preserve"> </w:t>
            </w:r>
            <w:r w:rsidR="00D32BF4" w:rsidRPr="00EA4D2C">
              <w:rPr>
                <w:b/>
                <w:lang w:eastAsia="en-US"/>
              </w:rPr>
              <w:t>Gavėjui</w:t>
            </w:r>
            <w:r w:rsidRPr="00EA4D2C">
              <w:rPr>
                <w:lang w:eastAsia="en-US"/>
              </w:rPr>
              <w:t>. Priimant prekes pasirašomas prekių priėmimo-perdavimo aktas.</w:t>
            </w:r>
          </w:p>
          <w:p w14:paraId="41046380" w14:textId="6D5A9886" w:rsidR="00763535" w:rsidRPr="002769B0" w:rsidRDefault="002769B0" w:rsidP="00E07C4D">
            <w:pPr>
              <w:jc w:val="both"/>
              <w:rPr>
                <w:lang w:val="en-US"/>
              </w:rPr>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77777777" w:rsidR="007965B1" w:rsidRPr="00451B25" w:rsidRDefault="00A1362F">
            <w:pPr>
              <w:jc w:val="both"/>
            </w:pPr>
            <w:r>
              <w:t xml:space="preserve">4.1. </w:t>
            </w:r>
            <w:r>
              <w:rPr>
                <w:b/>
              </w:rPr>
              <w:t>Mokėtojas</w:t>
            </w:r>
            <w:r>
              <w:t xml:space="preserve"> su </w:t>
            </w:r>
            <w:r w:rsidRPr="00451B25">
              <w:rPr>
                <w:b/>
              </w:rPr>
              <w:t>Pardavėju</w:t>
            </w:r>
            <w:r w:rsidRPr="00451B25">
              <w:t xml:space="preserve"> už kiekvieną pristatytą užsakymą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7CD7A842" w14:textId="27662A09" w:rsidR="007965B1" w:rsidRDefault="00A1362F">
            <w:pPr>
              <w:jc w:val="both"/>
            </w:pPr>
            <w:r>
              <w:t>5.1.</w:t>
            </w:r>
            <w:r>
              <w:rPr>
                <w:b/>
              </w:rPr>
              <w:t xml:space="preserve"> Pardavėjui</w:t>
            </w:r>
            <w:r>
              <w:t xml:space="preserve"> vėluojant pristatyti Prekes daugiau kaip 1</w:t>
            </w:r>
            <w:r w:rsidR="00D706B9">
              <w:t>5</w:t>
            </w:r>
            <w:r>
              <w:t xml:space="preserve"> (</w:t>
            </w:r>
            <w:r w:rsidR="00D859AF">
              <w:t>penkiolika</w:t>
            </w:r>
            <w:r>
              <w:t xml:space="preserve">) darbo dienų nuo Sutarties specialiosios dalies 3.4 punkte numatyto termino </w:t>
            </w:r>
            <w:r>
              <w:rPr>
                <w:b/>
              </w:rPr>
              <w:t>Pirkėjas</w:t>
            </w:r>
            <w:r>
              <w:t xml:space="preserve"> turi teisę Sutarties bendrosios dalies 9.2 punkte nustatyta tvarka Sutartį nutraukti.</w:t>
            </w:r>
          </w:p>
          <w:p w14:paraId="0A1232AC" w14:textId="094FB3ED" w:rsidR="002769B0" w:rsidRPr="008F6809" w:rsidRDefault="002769B0" w:rsidP="002769B0">
            <w:pPr>
              <w:jc w:val="both"/>
              <w:rPr>
                <w:color w:val="000000"/>
              </w:rPr>
            </w:pPr>
            <w:r w:rsidRPr="008F6809">
              <w:rPr>
                <w:color w:val="000000"/>
              </w:rPr>
              <w:t xml:space="preserve">5.2.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772EB245" w14:textId="443FC17E" w:rsidR="002769B0" w:rsidRPr="008F6809" w:rsidRDefault="002769B0" w:rsidP="002769B0">
            <w:pPr>
              <w:jc w:val="both"/>
              <w:rPr>
                <w:color w:val="000000"/>
              </w:rPr>
            </w:pPr>
            <w:r w:rsidRPr="008F6809">
              <w:rPr>
                <w:color w:val="000000"/>
              </w:rPr>
              <w:t>5.3.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017285A" w14:textId="4E7AEEFB" w:rsidR="007965B1" w:rsidRDefault="002769B0">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trPr>
          <w:trHeight w:val="1125"/>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04F8C51C" w:rsidR="007965B1" w:rsidRDefault="00A1362F">
            <w:pPr>
              <w:jc w:val="both"/>
            </w:pPr>
            <w:r>
              <w:t xml:space="preserve">7.1. </w:t>
            </w:r>
            <w:r>
              <w:rPr>
                <w:b/>
              </w:rPr>
              <w:t>Pardavėjo</w:t>
            </w:r>
            <w:r>
              <w:t xml:space="preserve"> pristatytų prekių kokybės </w:t>
            </w:r>
            <w:r w:rsidR="00EA4D2C">
              <w:t>garantijos</w:t>
            </w:r>
            <w:r>
              <w:t xml:space="preserve"> terminas nurodytas Sutarties 1 priede.</w:t>
            </w:r>
          </w:p>
          <w:p w14:paraId="258CE1D0" w14:textId="15884091" w:rsidR="0098382B" w:rsidRPr="00EA4D2C"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EA4D2C">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737127DD" w:rsidR="0064476D" w:rsidRDefault="0064476D" w:rsidP="00EA4D2C">
            <w:pPr>
              <w:jc w:val="both"/>
            </w:pP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3C720DBA" w14:textId="77777777" w:rsidR="00D813E5" w:rsidRDefault="00D813E5" w:rsidP="00D813E5">
            <w:pPr>
              <w:pStyle w:val="ListParagraph"/>
              <w:spacing w:after="0"/>
              <w:ind w:left="0"/>
              <w:jc w:val="both"/>
            </w:pPr>
            <w:r>
              <w:rPr>
                <w:b/>
              </w:rPr>
              <w:t>8. Papildomas prievolių įvykdymo užtikrinimas.</w:t>
            </w:r>
          </w:p>
          <w:p w14:paraId="56EE5638" w14:textId="4FA0870E" w:rsidR="007965B1" w:rsidRDefault="00EA4D2C" w:rsidP="00D813E5">
            <w:pPr>
              <w:contextualSpacing/>
              <w:jc w:val="both"/>
            </w:pPr>
            <w:r>
              <w:t>Banko garantijos ar draudimo bendrovės laidavimo raštas nereikalaujamas.</w:t>
            </w: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215DD94D"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2866349E" w14:textId="43005EEB" w:rsidR="002769B0" w:rsidRPr="002769B0" w:rsidRDefault="002769B0" w:rsidP="005E29A8">
            <w:pPr>
              <w:jc w:val="both"/>
            </w:pPr>
            <w:r>
              <w:rPr>
                <w:bCs/>
              </w:rPr>
              <w:t xml:space="preserve">9.4. </w:t>
            </w:r>
            <w:r w:rsidRPr="00643642">
              <w:t>Sutartį nutraukus Specialiosios dalies 5.</w:t>
            </w:r>
            <w:r>
              <w:t>2</w:t>
            </w:r>
            <w:r w:rsidR="00E355E2">
              <w:t xml:space="preserve"> ir 5.</w:t>
            </w:r>
            <w:r>
              <w:t>3</w:t>
            </w:r>
            <w:r w:rsidRPr="00643642">
              <w:t xml:space="preserve"> punktuose nurodytais atvejais Šalių iš anksto sutartų minimalių nuostolių dydis yra </w:t>
            </w:r>
            <w:r w:rsidR="00E355E2">
              <w:t>2 452,50</w:t>
            </w:r>
            <w:r w:rsidR="00D865AA">
              <w:t xml:space="preserve"> </w:t>
            </w:r>
            <w:proofErr w:type="spellStart"/>
            <w:r w:rsidRPr="00643642">
              <w:t>Eur</w:t>
            </w:r>
            <w:proofErr w:type="spellEnd"/>
            <w:r w:rsidRPr="00643642">
              <w:t xml:space="preserve"> </w:t>
            </w:r>
            <w:r w:rsidR="00D865AA" w:rsidRPr="00D865AA">
              <w:t>(</w:t>
            </w:r>
            <w:r w:rsidR="00E355E2">
              <w:t>du</w:t>
            </w:r>
            <w:r w:rsidR="00D865AA">
              <w:t xml:space="preserve"> tūkstan</w:t>
            </w:r>
            <w:r w:rsidR="00E355E2">
              <w:t>čiai</w:t>
            </w:r>
            <w:r w:rsidR="00D865AA">
              <w:t xml:space="preserve"> keturi šimtai </w:t>
            </w:r>
            <w:r w:rsidR="00E355E2">
              <w:t>penkiasdešimt du</w:t>
            </w:r>
            <w:r w:rsidR="00D865AA">
              <w:t xml:space="preserve"> eur</w:t>
            </w:r>
            <w:r w:rsidR="00E355E2">
              <w:t>ai</w:t>
            </w:r>
            <w:r w:rsidR="00D865AA">
              <w:t xml:space="preserve">, </w:t>
            </w:r>
            <w:r w:rsidR="00E355E2">
              <w:t>50</w:t>
            </w:r>
            <w:r w:rsidR="00D865AA">
              <w:t xml:space="preserve"> ct</w:t>
            </w:r>
            <w:r w:rsidR="00D865AA" w:rsidRPr="00D865AA">
              <w:t xml:space="preserve">) </w:t>
            </w:r>
            <w:r w:rsidRPr="00643642">
              <w:t xml:space="preserve">(15 (penkiolika) </w:t>
            </w:r>
            <w:r>
              <w:t>%</w:t>
            </w:r>
            <w:r w:rsidRPr="00643642">
              <w:t xml:space="preserve"> nuo Sutarties specialiosios dalies 2.1 punkte nurodytos sutarties vertės be PVM).</w:t>
            </w:r>
          </w:p>
          <w:p w14:paraId="3BC8DCFA" w14:textId="6446387D" w:rsidR="007965B1" w:rsidRDefault="00A1362F">
            <w:pPr>
              <w:jc w:val="both"/>
            </w:pPr>
            <w:r>
              <w:t>9.</w:t>
            </w:r>
            <w:r w:rsidR="002769B0">
              <w:t>5</w:t>
            </w:r>
            <w:r>
              <w:t>. Nenugalimos jėgos aplinkybių trukmė – 30 (trisdešimt) dienų, taikant Sutarties bendrosios dalies 9.1.2 punkto sąlygas.</w:t>
            </w:r>
          </w:p>
          <w:p w14:paraId="23D224AF" w14:textId="149CB0C4" w:rsidR="007965B1" w:rsidRDefault="00A1362F">
            <w:pPr>
              <w:jc w:val="both"/>
            </w:pPr>
            <w:r>
              <w:t>9.</w:t>
            </w:r>
            <w:r w:rsidR="002769B0">
              <w:t>6</w:t>
            </w:r>
            <w:r>
              <w:t>.</w:t>
            </w:r>
            <w:r>
              <w:rPr>
                <w:b/>
              </w:rPr>
              <w:t xml:space="preserve"> Pardavėjas</w:t>
            </w:r>
            <w:r>
              <w:t xml:space="preserve"> šiai Sutarčiai vykd</w:t>
            </w:r>
            <w:r w:rsidR="000B313A">
              <w:t>yti subtiekėjo (-ų) nepasitelks.</w:t>
            </w:r>
          </w:p>
          <w:p w14:paraId="4FD61A73" w14:textId="3996731A" w:rsidR="007965B1" w:rsidRDefault="00A1362F">
            <w:pPr>
              <w:jc w:val="both"/>
            </w:pPr>
            <w:r>
              <w:t>9.</w:t>
            </w:r>
            <w:r w:rsidR="002769B0">
              <w:t>7</w:t>
            </w:r>
            <w:r>
              <w:t xml:space="preserve">. </w:t>
            </w:r>
            <w:r>
              <w:rPr>
                <w:b/>
              </w:rPr>
              <w:t>Pardavėjo</w:t>
            </w:r>
            <w:r>
              <w:t xml:space="preserve"> atstov</w:t>
            </w:r>
            <w:r w:rsidR="000B313A">
              <w:t xml:space="preserve">ė </w:t>
            </w:r>
            <w:r>
              <w:t>–</w:t>
            </w:r>
            <w:r w:rsidR="0051133B">
              <w:t xml:space="preserve"> </w:t>
            </w:r>
            <w:r w:rsidR="00521163">
              <w:t>direktorius</w:t>
            </w:r>
            <w:r w:rsidR="000B313A" w:rsidRPr="000B313A">
              <w:t xml:space="preserve">,  </w:t>
            </w:r>
            <w:r w:rsidR="000B313A">
              <w:t>elektroninio pašto adresa</w:t>
            </w:r>
            <w:r w:rsidR="000B313A" w:rsidRPr="000B313A">
              <w:t xml:space="preserve">s </w:t>
            </w:r>
            <w:proofErr w:type="spellStart"/>
            <w:r w:rsidR="00521163" w:rsidRPr="00521163">
              <w:t>alteks@inbox.lt</w:t>
            </w:r>
            <w:proofErr w:type="spellEnd"/>
            <w:r w:rsidR="000B313A">
              <w:t xml:space="preserve"> ;</w:t>
            </w:r>
          </w:p>
          <w:p w14:paraId="6C87A96B" w14:textId="3DE4BCEE" w:rsidR="000B313A" w:rsidRDefault="00A1362F" w:rsidP="000B313A">
            <w:pPr>
              <w:jc w:val="both"/>
            </w:pPr>
            <w:r>
              <w:t>9.</w:t>
            </w:r>
            <w:r w:rsidR="002769B0">
              <w:t>8</w:t>
            </w:r>
            <w:r>
              <w:t xml:space="preserve">. </w:t>
            </w:r>
            <w:r w:rsidR="000B313A">
              <w:rPr>
                <w:b/>
              </w:rPr>
              <w:t>Pirkėjo</w:t>
            </w:r>
            <w:r w:rsidR="00C22283">
              <w:t xml:space="preserve"> atstovas</w:t>
            </w:r>
            <w:r w:rsidR="000B313A">
              <w:t xml:space="preserve"> – </w:t>
            </w:r>
            <w:r w:rsidR="000B313A" w:rsidRPr="00BD598F">
              <w:t>GRA Atsargų valdymo departamento Medicinos pri</w:t>
            </w:r>
            <w:r w:rsidR="00C22283">
              <w:t>emonių, įrangos ir vaistų skyri</w:t>
            </w:r>
            <w:r w:rsidR="000B313A" w:rsidRPr="00BD598F">
              <w:t xml:space="preserve">us </w:t>
            </w:r>
            <w:r w:rsidR="006603C7">
              <w:t xml:space="preserve">(toliau – GRA AVD MPVĮS) </w:t>
            </w:r>
          </w:p>
          <w:p w14:paraId="2B7B715F" w14:textId="7F9A53CE" w:rsidR="000B313A" w:rsidRDefault="000B313A" w:rsidP="000B313A">
            <w:pPr>
              <w:jc w:val="both"/>
            </w:pPr>
            <w:r>
              <w:t xml:space="preserve">9.8. </w:t>
            </w:r>
            <w:r>
              <w:rPr>
                <w:b/>
              </w:rPr>
              <w:t>Gavėjo</w:t>
            </w:r>
            <w:r>
              <w:t xml:space="preserve"> atstovai – </w:t>
            </w:r>
            <w:r w:rsidRPr="00D55ED6">
              <w:t>Dr. Jono Basanavičiaus karo medicinos tarnyb</w:t>
            </w:r>
            <w:r w:rsidR="00C22283">
              <w:t>a.</w:t>
            </w:r>
          </w:p>
          <w:p w14:paraId="6DF29D97" w14:textId="44C2496D" w:rsidR="007965B1" w:rsidRDefault="00A1362F">
            <w:pPr>
              <w:tabs>
                <w:tab w:val="left" w:pos="360"/>
                <w:tab w:val="left" w:pos="540"/>
              </w:tabs>
              <w:jc w:val="both"/>
            </w:pPr>
            <w:r>
              <w:t>9.</w:t>
            </w:r>
            <w:r w:rsidR="002769B0">
              <w:t>10</w:t>
            </w:r>
            <w:r>
              <w:t xml:space="preserve">. Sutarties priedai: </w:t>
            </w:r>
          </w:p>
          <w:p w14:paraId="0F949767" w14:textId="439E38E8" w:rsidR="007965B1" w:rsidRPr="0051133B" w:rsidRDefault="00970605">
            <w:pPr>
              <w:tabs>
                <w:tab w:val="left" w:pos="360"/>
                <w:tab w:val="left" w:pos="540"/>
              </w:tabs>
              <w:jc w:val="both"/>
            </w:pPr>
            <w:r w:rsidRPr="0051133B">
              <w:t>9.</w:t>
            </w:r>
            <w:r w:rsidR="002769B0" w:rsidRPr="0051133B">
              <w:t>10</w:t>
            </w:r>
            <w:r w:rsidRPr="0051133B">
              <w:t xml:space="preserve">.1. </w:t>
            </w:r>
            <w:r w:rsidR="00A1362F" w:rsidRPr="0051133B">
              <w:t>1 priedas „</w:t>
            </w:r>
            <w:r w:rsidR="003C29F5" w:rsidRPr="0051133B">
              <w:t>T</w:t>
            </w:r>
            <w:r w:rsidR="00A1362F" w:rsidRPr="0051133B">
              <w:rPr>
                <w:rFonts w:eastAsia="Calibri"/>
              </w:rPr>
              <w:t>echninė specifikacija</w:t>
            </w:r>
            <w:r w:rsidR="00A1362F" w:rsidRPr="0051133B">
              <w:t>“</w:t>
            </w:r>
            <w:r w:rsidRPr="0051133B">
              <w:t>,</w:t>
            </w:r>
            <w:r w:rsidR="00A1362F" w:rsidRPr="0051133B">
              <w:t xml:space="preserve"> </w:t>
            </w:r>
            <w:r w:rsidR="004271AB">
              <w:t>2 lapai</w:t>
            </w:r>
            <w:r w:rsidR="00A1362F" w:rsidRPr="0051133B">
              <w:t>;</w:t>
            </w:r>
          </w:p>
          <w:p w14:paraId="52811379" w14:textId="42A52BD8" w:rsidR="007965B1" w:rsidRPr="0051133B" w:rsidRDefault="00970605">
            <w:pPr>
              <w:jc w:val="both"/>
            </w:pPr>
            <w:r w:rsidRPr="0051133B">
              <w:t>9.</w:t>
            </w:r>
            <w:r w:rsidR="002769B0" w:rsidRPr="0051133B">
              <w:t>10</w:t>
            </w:r>
            <w:r w:rsidRPr="0051133B">
              <w:t xml:space="preserve">.2. </w:t>
            </w:r>
            <w:r w:rsidR="00A1362F" w:rsidRPr="0051133B">
              <w:t>2 priedas „Prekių kiekiai ir kaina</w:t>
            </w:r>
            <w:r w:rsidR="00A84B5C" w:rsidRPr="0051133B">
              <w:t>/įkainiai</w:t>
            </w:r>
            <w:r w:rsidR="00A1362F" w:rsidRPr="0051133B">
              <w:t>“</w:t>
            </w:r>
            <w:r w:rsidRPr="0051133B">
              <w:t>,</w:t>
            </w:r>
            <w:r w:rsidR="00A1362F" w:rsidRPr="0051133B">
              <w:t xml:space="preserve"> 1 lapas;</w:t>
            </w:r>
          </w:p>
          <w:p w14:paraId="3CD4E69E" w14:textId="4F5625A1" w:rsidR="007965B1" w:rsidRPr="0051133B" w:rsidRDefault="00970605">
            <w:pPr>
              <w:jc w:val="both"/>
            </w:pPr>
            <w:r w:rsidRPr="0051133B">
              <w:t>9.</w:t>
            </w:r>
            <w:r w:rsidR="002769B0" w:rsidRPr="0051133B">
              <w:t>10</w:t>
            </w:r>
            <w:r w:rsidRPr="0051133B">
              <w:t xml:space="preserve">.3. </w:t>
            </w:r>
            <w:r w:rsidR="00A1362F" w:rsidRPr="0051133B">
              <w:t>3 priedas „Prekių užsakymo lapas“, 1 lapas.</w:t>
            </w:r>
          </w:p>
          <w:p w14:paraId="4EA0172F" w14:textId="3CF43AF1" w:rsidR="007965B1" w:rsidRDefault="00A1362F" w:rsidP="00673795">
            <w:pPr>
              <w:jc w:val="both"/>
            </w:pPr>
            <w:r>
              <w:t>9.</w:t>
            </w:r>
            <w:r w:rsidR="002769B0">
              <w:t>11</w:t>
            </w:r>
            <w:r>
              <w:t>. A</w:t>
            </w:r>
            <w:r>
              <w:rPr>
                <w:color w:val="000000"/>
              </w:rPr>
              <w:t>smuo, atsakingas už Su</w:t>
            </w:r>
            <w:r w:rsidR="00673795">
              <w:rPr>
                <w:color w:val="000000"/>
              </w:rPr>
              <w:t>tarties ir pakeitimų paskelbimą</w:t>
            </w:r>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0D30354A" w:rsidR="007965B1" w:rsidRDefault="00A1362F">
            <w:pPr>
              <w:jc w:val="both"/>
              <w:rPr>
                <w:bCs/>
              </w:rPr>
            </w:pPr>
            <w:r>
              <w:rPr>
                <w:bCs/>
              </w:rPr>
              <w:t xml:space="preserve">10.1. Sutartis galioja </w:t>
            </w:r>
            <w:r w:rsidR="00D32BF4">
              <w:rPr>
                <w:bCs/>
              </w:rPr>
              <w:t>24</w:t>
            </w:r>
            <w:r>
              <w:rPr>
                <w:bCs/>
              </w:rPr>
              <w:t xml:space="preserve"> (</w:t>
            </w:r>
            <w:r w:rsidR="00D32BF4">
              <w:rPr>
                <w:bCs/>
              </w:rPr>
              <w:t>dvidešimt keturi</w:t>
            </w:r>
            <w:r w:rsidR="00934BA3">
              <w:rPr>
                <w:bCs/>
              </w:rPr>
              <w:t>s</w:t>
            </w:r>
            <w:r>
              <w:rPr>
                <w:bCs/>
              </w:rPr>
              <w:t>) mėnesius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0FEB202B" w14:textId="77777777" w:rsidR="007965B1" w:rsidRDefault="00A1362F">
            <w:pPr>
              <w:tabs>
                <w:tab w:val="left" w:pos="2595"/>
              </w:tabs>
            </w:pPr>
            <w:r>
              <w:t>Šv. Ignoto 6, LT-01144 Vilnius, Lietuva</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70537DA2" w14:textId="77777777" w:rsidR="007965B1" w:rsidRDefault="00A1362F">
            <w:pPr>
              <w:rPr>
                <w:b/>
              </w:rPr>
            </w:pPr>
            <w:r>
              <w:rPr>
                <w:b/>
              </w:rPr>
              <w:t>12. Pardavėjo rekvizitai</w:t>
            </w:r>
          </w:p>
          <w:p w14:paraId="7D65B4AA" w14:textId="3BE060FD" w:rsidR="00AB527A" w:rsidRPr="00FA77E8" w:rsidRDefault="00AB527A" w:rsidP="00AB527A">
            <w:pPr>
              <w:pStyle w:val="WW-NormalWeb"/>
              <w:spacing w:before="0"/>
              <w:rPr>
                <w:b/>
              </w:rPr>
            </w:pPr>
            <w:r w:rsidRPr="00FA77E8">
              <w:rPr>
                <w:b/>
              </w:rPr>
              <w:t>UAB „</w:t>
            </w:r>
            <w:proofErr w:type="spellStart"/>
            <w:r w:rsidR="00521163">
              <w:rPr>
                <w:b/>
              </w:rPr>
              <w:t>Alteks</w:t>
            </w:r>
            <w:proofErr w:type="spellEnd"/>
            <w:r w:rsidRPr="00FA77E8">
              <w:rPr>
                <w:b/>
              </w:rPr>
              <w:t>“</w:t>
            </w:r>
          </w:p>
          <w:p w14:paraId="4BDA20AA" w14:textId="16B4ED91" w:rsidR="000850BD" w:rsidRPr="00FA77E8" w:rsidRDefault="000850BD" w:rsidP="000850BD">
            <w:pPr>
              <w:pStyle w:val="WW-NormalWeb"/>
              <w:tabs>
                <w:tab w:val="left" w:pos="2520"/>
              </w:tabs>
              <w:spacing w:before="0"/>
            </w:pPr>
            <w:proofErr w:type="spellStart"/>
            <w:r>
              <w:t>K</w:t>
            </w:r>
            <w:r w:rsidRPr="00FA77E8">
              <w:t>odas</w:t>
            </w:r>
            <w:proofErr w:type="spellEnd"/>
            <w:r>
              <w:t xml:space="preserve"> -</w:t>
            </w:r>
            <w:r w:rsidRPr="00FA77E8">
              <w:t xml:space="preserve"> </w:t>
            </w:r>
            <w:r w:rsidR="00521163" w:rsidRPr="00521163">
              <w:rPr>
                <w:bCs/>
                <w:iCs/>
              </w:rPr>
              <w:t>302423144</w:t>
            </w:r>
          </w:p>
          <w:p w14:paraId="41D0E381" w14:textId="60BD4BF9" w:rsidR="00AB527A" w:rsidRDefault="00521163" w:rsidP="00AB527A">
            <w:pPr>
              <w:pStyle w:val="WW-NormalWeb"/>
              <w:tabs>
                <w:tab w:val="left" w:pos="2520"/>
              </w:tabs>
              <w:spacing w:before="0"/>
              <w:rPr>
                <w:bCs/>
              </w:rPr>
            </w:pPr>
            <w:proofErr w:type="spellStart"/>
            <w:r w:rsidRPr="00521163">
              <w:rPr>
                <w:bCs/>
              </w:rPr>
              <w:t>Savanorių</w:t>
            </w:r>
            <w:proofErr w:type="spellEnd"/>
            <w:r w:rsidRPr="00521163">
              <w:rPr>
                <w:bCs/>
              </w:rPr>
              <w:t xml:space="preserve"> pr. 192-316, Kaunas, LT-44151</w:t>
            </w:r>
          </w:p>
          <w:p w14:paraId="7F98ECCC" w14:textId="7475DA98" w:rsidR="00AB527A" w:rsidRPr="00E9215F" w:rsidRDefault="00AB527A" w:rsidP="00AB527A">
            <w:r w:rsidRPr="00E9215F">
              <w:t xml:space="preserve">PVM mokėtojo kodas </w:t>
            </w:r>
            <w:r>
              <w:t xml:space="preserve">- </w:t>
            </w:r>
            <w:r w:rsidR="00521163" w:rsidRPr="00521163">
              <w:rPr>
                <w:bCs/>
                <w:iCs/>
                <w:lang w:val="en-GB"/>
              </w:rPr>
              <w:t>LT100004875613</w:t>
            </w:r>
          </w:p>
          <w:p w14:paraId="28C15A4D" w14:textId="4E4D8613" w:rsidR="00AB527A" w:rsidRDefault="00AB527A" w:rsidP="00AB527A">
            <w:pPr>
              <w:pStyle w:val="WW-NormalWeb"/>
              <w:spacing w:before="0"/>
              <w:rPr>
                <w:bCs/>
                <w:iCs/>
              </w:rPr>
            </w:pPr>
            <w:r>
              <w:rPr>
                <w:bCs/>
                <w:iCs/>
              </w:rPr>
              <w:t xml:space="preserve">A/s </w:t>
            </w:r>
            <w:r w:rsidR="00521163" w:rsidRPr="00521163">
              <w:rPr>
                <w:bCs/>
                <w:iCs/>
              </w:rPr>
              <w:t>LT38</w:t>
            </w:r>
            <w:r w:rsidR="00521163">
              <w:rPr>
                <w:bCs/>
                <w:iCs/>
              </w:rPr>
              <w:t xml:space="preserve"> </w:t>
            </w:r>
            <w:r w:rsidR="00521163" w:rsidRPr="00521163">
              <w:rPr>
                <w:bCs/>
                <w:iCs/>
              </w:rPr>
              <w:t>7044</w:t>
            </w:r>
            <w:r w:rsidR="00521163">
              <w:rPr>
                <w:bCs/>
                <w:iCs/>
              </w:rPr>
              <w:t xml:space="preserve"> </w:t>
            </w:r>
            <w:r w:rsidR="00521163" w:rsidRPr="00521163">
              <w:rPr>
                <w:bCs/>
                <w:iCs/>
              </w:rPr>
              <w:t>0600</w:t>
            </w:r>
            <w:r w:rsidR="00521163">
              <w:rPr>
                <w:bCs/>
                <w:iCs/>
              </w:rPr>
              <w:t xml:space="preserve"> </w:t>
            </w:r>
            <w:r w:rsidR="00521163" w:rsidRPr="00521163">
              <w:rPr>
                <w:bCs/>
                <w:iCs/>
              </w:rPr>
              <w:t>0707</w:t>
            </w:r>
            <w:r w:rsidR="00521163">
              <w:rPr>
                <w:bCs/>
                <w:iCs/>
              </w:rPr>
              <w:t xml:space="preserve"> </w:t>
            </w:r>
            <w:r w:rsidR="00521163" w:rsidRPr="00521163">
              <w:rPr>
                <w:bCs/>
                <w:iCs/>
              </w:rPr>
              <w:t>9444</w:t>
            </w:r>
          </w:p>
          <w:p w14:paraId="0610F2F4" w14:textId="1CB2101F" w:rsidR="00AB527A" w:rsidRDefault="00AB527A" w:rsidP="00AB527A">
            <w:pPr>
              <w:rPr>
                <w:b/>
              </w:rPr>
            </w:pPr>
            <w:r>
              <w:t>SEB bankas AB</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AB527A">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1B2B223C" w14:textId="70A283A5" w:rsidR="00AB527A" w:rsidRPr="009908DA" w:rsidRDefault="00AB527A" w:rsidP="00AB527A">
      <w:r w:rsidRPr="004B17FF">
        <w:t xml:space="preserve">Gynybos resursų agentūros prie Krašto apsaugos </w:t>
      </w:r>
      <w:r w:rsidRPr="004B17FF">
        <w:tab/>
      </w:r>
      <w:r w:rsidRPr="004B17FF">
        <w:tab/>
      </w:r>
      <w:r>
        <w:tab/>
        <w:t xml:space="preserve">   UAB „</w:t>
      </w:r>
      <w:proofErr w:type="spellStart"/>
      <w:r w:rsidR="00521163">
        <w:t>Alteks</w:t>
      </w:r>
      <w:proofErr w:type="spellEnd"/>
      <w:r w:rsidRPr="009908DA">
        <w:t>“</w:t>
      </w:r>
    </w:p>
    <w:p w14:paraId="60CD1BAE" w14:textId="77777777" w:rsidR="00AB527A" w:rsidRDefault="00AB527A" w:rsidP="00AB527A">
      <w:r w:rsidRPr="004B17FF">
        <w:lastRenderedPageBreak/>
        <w:t xml:space="preserve">ministerijos </w:t>
      </w:r>
    </w:p>
    <w:p w14:paraId="41189786" w14:textId="77777777" w:rsidR="00AB527A" w:rsidRDefault="00AB527A">
      <w:pPr>
        <w:rPr>
          <w:b/>
        </w:rPr>
      </w:pPr>
    </w:p>
    <w:p w14:paraId="75B8370F" w14:textId="5461B8E1" w:rsidR="00AB527A" w:rsidRDefault="00AB527A">
      <w:pPr>
        <w:rPr>
          <w:b/>
        </w:rPr>
      </w:pPr>
    </w:p>
    <w:p w14:paraId="3B914552" w14:textId="12B47B84" w:rsidR="00AB527A" w:rsidRPr="004B17FF" w:rsidRDefault="00AB527A" w:rsidP="00AB527A">
      <w:r w:rsidRPr="004B17FF">
        <w:t>direktorius</w:t>
      </w:r>
      <w:r w:rsidRPr="004B17FF">
        <w:tab/>
      </w:r>
      <w:r w:rsidRPr="004B17FF">
        <w:tab/>
      </w:r>
      <w:r>
        <w:tab/>
      </w:r>
      <w:r>
        <w:tab/>
      </w:r>
      <w:r w:rsidRPr="004B17FF">
        <w:tab/>
      </w:r>
      <w:r>
        <w:tab/>
      </w:r>
      <w:r>
        <w:tab/>
      </w:r>
      <w:r>
        <w:tab/>
        <w:t xml:space="preserve">   </w:t>
      </w:r>
      <w:proofErr w:type="spellStart"/>
      <w:r w:rsidR="00521163">
        <w:t>direktorius</w:t>
      </w:r>
      <w:proofErr w:type="spellEnd"/>
    </w:p>
    <w:p w14:paraId="43FE7125" w14:textId="77777777" w:rsidR="00AB527A" w:rsidRDefault="00AB527A">
      <w:pPr>
        <w:rPr>
          <w:b/>
        </w:rPr>
      </w:pPr>
    </w:p>
    <w:p w14:paraId="2A32357E" w14:textId="56FB8968" w:rsidR="007965B1" w:rsidRPr="00AB527A" w:rsidRDefault="00A1362F" w:rsidP="00AB527A">
      <w:pPr>
        <w:tabs>
          <w:tab w:val="left" w:pos="720"/>
          <w:tab w:val="left" w:pos="6765"/>
        </w:tabs>
      </w:pPr>
      <w:r w:rsidRPr="00AB527A">
        <w:t xml:space="preserve">A.V. </w:t>
      </w:r>
      <w:r w:rsidRPr="00AB527A">
        <w:tab/>
      </w:r>
      <w:r w:rsidR="00AB527A" w:rsidRPr="00AB527A">
        <w:tab/>
        <w:t>A.V.</w:t>
      </w:r>
    </w:p>
    <w:p w14:paraId="633AF0B2" w14:textId="77777777" w:rsidR="007965B1" w:rsidRPr="00AB527A" w:rsidRDefault="00A1362F">
      <w:pPr>
        <w:rPr>
          <w:color w:val="2F5496" w:themeColor="accent5" w:themeShade="BF"/>
        </w:rPr>
      </w:pPr>
      <w:r w:rsidRPr="00AB527A">
        <w:rPr>
          <w:color w:val="2F5496" w:themeColor="accent5" w:themeShade="BF"/>
        </w:rPr>
        <w:tab/>
      </w:r>
      <w:r w:rsidRPr="00AB527A">
        <w:rPr>
          <w:color w:val="2F5496" w:themeColor="accent5" w:themeShade="BF"/>
        </w:rPr>
        <w:tab/>
      </w:r>
      <w:r w:rsidRPr="00AB527A">
        <w:rPr>
          <w:color w:val="2F5496" w:themeColor="accent5" w:themeShade="BF"/>
        </w:rPr>
        <w:tab/>
      </w:r>
      <w:r w:rsidRPr="00AB527A">
        <w:rPr>
          <w:color w:val="2F5496" w:themeColor="accent5" w:themeShade="BF"/>
        </w:rPr>
        <w:tab/>
      </w:r>
      <w:r w:rsidRPr="00AB527A">
        <w:rPr>
          <w:color w:val="2F5496" w:themeColor="accent5" w:themeShade="BF"/>
        </w:rPr>
        <w:tab/>
      </w:r>
      <w:r w:rsidRPr="00AB527A">
        <w:rPr>
          <w:color w:val="2F5496" w:themeColor="accent5" w:themeShade="BF"/>
        </w:rPr>
        <w:tab/>
      </w:r>
    </w:p>
    <w:p w14:paraId="6730D945" w14:textId="77777777" w:rsidR="007965B1" w:rsidRPr="00AB527A" w:rsidRDefault="00A1362F">
      <w:pPr>
        <w:jc w:val="center"/>
      </w:pPr>
      <w:r w:rsidRPr="00AB527A">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lastRenderedPageBreak/>
        <w:t>2. Sutarties kaina/prekių įkainiai/kainodaros taisyklės</w:t>
      </w:r>
    </w:p>
    <w:p w14:paraId="2EA01539" w14:textId="77777777" w:rsidR="007965B1" w:rsidRDefault="00A1362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lastRenderedPageBreak/>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lastRenderedPageBreak/>
        <w:t>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lastRenderedPageBreak/>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w:t>
      </w:r>
      <w:r>
        <w:rPr>
          <w:i/>
        </w:rPr>
        <w:lastRenderedPageBreak/>
        <w:t>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32677E7" w14:textId="77777777" w:rsidR="007965B1" w:rsidRDefault="00A1362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lastRenderedPageBreak/>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CDB0A6" w14:textId="572CB7D9" w:rsidR="007965B1" w:rsidRPr="006603C7"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30439998" w14:textId="1277227F" w:rsidR="007965B1" w:rsidRPr="006603C7"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2C682F77" w14:textId="77777777" w:rsidR="007965B1" w:rsidRDefault="00A1362F">
      <w:pPr>
        <w:jc w:val="both"/>
        <w:rPr>
          <w:b/>
        </w:rPr>
      </w:pPr>
      <w:r>
        <w:rPr>
          <w:b/>
        </w:rPr>
        <w:lastRenderedPageBreak/>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6B470A0" w14:textId="092216C6" w:rsidR="007965B1" w:rsidRDefault="007965B1">
      <w:pPr>
        <w:jc w:val="both"/>
      </w:pPr>
    </w:p>
    <w:tbl>
      <w:tblPr>
        <w:tblW w:w="0" w:type="auto"/>
        <w:tblInd w:w="-34" w:type="dxa"/>
        <w:tblLook w:val="04A0" w:firstRow="1" w:lastRow="0" w:firstColumn="1" w:lastColumn="0" w:noHBand="0" w:noVBand="1"/>
      </w:tblPr>
      <w:tblGrid>
        <w:gridCol w:w="3327"/>
        <w:gridCol w:w="3251"/>
        <w:gridCol w:w="3094"/>
      </w:tblGrid>
      <w:tr w:rsidR="00521163" w14:paraId="01A0AA0E" w14:textId="77777777" w:rsidTr="00593FFC">
        <w:tc>
          <w:tcPr>
            <w:tcW w:w="3327" w:type="dxa"/>
            <w:shd w:val="clear" w:color="auto" w:fill="auto"/>
          </w:tcPr>
          <w:p w14:paraId="7473C7D9" w14:textId="77777777" w:rsidR="00521163" w:rsidRDefault="00521163" w:rsidP="00593FFC">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18C6B942" w14:textId="77777777" w:rsidR="00521163" w:rsidRDefault="00521163" w:rsidP="00593FFC">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ABDE255" w14:textId="77777777" w:rsidR="00521163" w:rsidRDefault="00521163" w:rsidP="00593FFC">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0BA88007" w14:textId="77777777" w:rsidR="00521163" w:rsidRPr="009908DA" w:rsidRDefault="00521163" w:rsidP="00521163">
      <w:r w:rsidRPr="004B17FF">
        <w:t xml:space="preserve">Gynybos resursų agentūros prie Krašto apsaugos </w:t>
      </w:r>
      <w:r w:rsidRPr="004B17FF">
        <w:tab/>
      </w:r>
      <w:r w:rsidRPr="004B17FF">
        <w:tab/>
      </w:r>
      <w:r>
        <w:tab/>
        <w:t xml:space="preserve">   UAB „</w:t>
      </w:r>
      <w:proofErr w:type="spellStart"/>
      <w:r>
        <w:t>Alteks</w:t>
      </w:r>
      <w:proofErr w:type="spellEnd"/>
      <w:r w:rsidRPr="009908DA">
        <w:t>“</w:t>
      </w:r>
    </w:p>
    <w:p w14:paraId="5A445513" w14:textId="77777777" w:rsidR="00521163" w:rsidRDefault="00521163" w:rsidP="00521163">
      <w:r w:rsidRPr="004B17FF">
        <w:t xml:space="preserve">ministerijos </w:t>
      </w:r>
    </w:p>
    <w:p w14:paraId="026CF944" w14:textId="046E8C8D" w:rsidR="00521163" w:rsidRDefault="00521163" w:rsidP="00521163">
      <w:pPr>
        <w:rPr>
          <w:b/>
        </w:rPr>
      </w:pPr>
    </w:p>
    <w:p w14:paraId="29A35AD4" w14:textId="77777777" w:rsidR="00521163" w:rsidRPr="004B17FF" w:rsidRDefault="00521163" w:rsidP="00521163">
      <w:r w:rsidRPr="004B17FF">
        <w:t>direktorius</w:t>
      </w:r>
      <w:r w:rsidRPr="004B17FF">
        <w:tab/>
      </w:r>
      <w:r w:rsidRPr="004B17FF">
        <w:tab/>
      </w:r>
      <w:r>
        <w:tab/>
      </w:r>
      <w:r>
        <w:tab/>
      </w:r>
      <w:r w:rsidRPr="004B17FF">
        <w:tab/>
      </w:r>
      <w:r>
        <w:tab/>
      </w:r>
      <w:r>
        <w:tab/>
      </w:r>
      <w:r>
        <w:tab/>
        <w:t xml:space="preserve">   </w:t>
      </w:r>
      <w:proofErr w:type="spellStart"/>
      <w:r>
        <w:t>direktorius</w:t>
      </w:r>
      <w:proofErr w:type="spellEnd"/>
    </w:p>
    <w:p w14:paraId="094BB898" w14:textId="77777777" w:rsidR="00521163" w:rsidRDefault="00521163" w:rsidP="00521163">
      <w:pPr>
        <w:rPr>
          <w:b/>
        </w:rPr>
      </w:pPr>
      <w:bookmarkStart w:id="0" w:name="_GoBack"/>
      <w:bookmarkEnd w:id="0"/>
    </w:p>
    <w:p w14:paraId="38F54668" w14:textId="77777777" w:rsidR="00521163" w:rsidRPr="00AB527A" w:rsidRDefault="00521163" w:rsidP="00521163">
      <w:pPr>
        <w:tabs>
          <w:tab w:val="left" w:pos="720"/>
          <w:tab w:val="left" w:pos="6765"/>
        </w:tabs>
      </w:pPr>
      <w:r w:rsidRPr="00AB527A">
        <w:t xml:space="preserve">A.V. </w:t>
      </w:r>
      <w:r w:rsidRPr="00AB527A">
        <w:tab/>
      </w:r>
      <w:r w:rsidRPr="00AB527A">
        <w:tab/>
        <w:t>A.V.</w:t>
      </w:r>
    </w:p>
    <w:p w14:paraId="0B09CF6D" w14:textId="4BAAD9D6" w:rsidR="007965B1" w:rsidRPr="006603C7" w:rsidRDefault="007965B1" w:rsidP="006603C7">
      <w:pPr>
        <w:tabs>
          <w:tab w:val="left" w:pos="720"/>
          <w:tab w:val="left" w:pos="6765"/>
        </w:tabs>
      </w:pPr>
    </w:p>
    <w:sectPr w:rsidR="007965B1" w:rsidRPr="006603C7" w:rsidSect="006603C7">
      <w:headerReference w:type="even" r:id="rId9"/>
      <w:headerReference w:type="default" r:id="rId10"/>
      <w:footerReference w:type="default" r:id="rId11"/>
      <w:footerReference w:type="first" r:id="rId12"/>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BEDA" w14:textId="77777777" w:rsidR="004670C3" w:rsidRDefault="004670C3">
      <w:r>
        <w:separator/>
      </w:r>
    </w:p>
  </w:endnote>
  <w:endnote w:type="continuationSeparator" w:id="0">
    <w:p w14:paraId="7533D988" w14:textId="77777777" w:rsidR="004670C3" w:rsidRDefault="0046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64270D29" w:rsidR="007965B1" w:rsidRDefault="00A1362F">
        <w:pPr>
          <w:pStyle w:val="Footer"/>
          <w:jc w:val="center"/>
        </w:pPr>
        <w:r>
          <w:fldChar w:fldCharType="begin"/>
        </w:r>
        <w:r>
          <w:instrText xml:space="preserve"> PAGE   \* MERGEFORMAT </w:instrText>
        </w:r>
        <w:r>
          <w:fldChar w:fldCharType="separate"/>
        </w:r>
        <w:r w:rsidR="00673795">
          <w:rPr>
            <w:noProof/>
          </w:rPr>
          <w:t>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1EF2" w14:textId="77777777" w:rsidR="004670C3" w:rsidRDefault="004670C3">
      <w:r>
        <w:separator/>
      </w:r>
    </w:p>
  </w:footnote>
  <w:footnote w:type="continuationSeparator" w:id="0">
    <w:p w14:paraId="159A63CA" w14:textId="77777777" w:rsidR="004670C3" w:rsidRDefault="0046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850BD"/>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13A"/>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1FF7"/>
    <w:rsid w:val="00273403"/>
    <w:rsid w:val="00274AAB"/>
    <w:rsid w:val="00274F0A"/>
    <w:rsid w:val="00276574"/>
    <w:rsid w:val="002765AE"/>
    <w:rsid w:val="002769B0"/>
    <w:rsid w:val="00276CEE"/>
    <w:rsid w:val="00280A96"/>
    <w:rsid w:val="002829A8"/>
    <w:rsid w:val="00284BB0"/>
    <w:rsid w:val="00284C03"/>
    <w:rsid w:val="00285033"/>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5E86"/>
    <w:rsid w:val="00427155"/>
    <w:rsid w:val="004271AB"/>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133B"/>
    <w:rsid w:val="00515E8C"/>
    <w:rsid w:val="00515F79"/>
    <w:rsid w:val="0051758C"/>
    <w:rsid w:val="00520E13"/>
    <w:rsid w:val="0052116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85299"/>
    <w:rsid w:val="00587196"/>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3C7"/>
    <w:rsid w:val="006608D1"/>
    <w:rsid w:val="0066117A"/>
    <w:rsid w:val="0066134A"/>
    <w:rsid w:val="00662430"/>
    <w:rsid w:val="0066432A"/>
    <w:rsid w:val="00665558"/>
    <w:rsid w:val="00670913"/>
    <w:rsid w:val="006709F2"/>
    <w:rsid w:val="00670AC5"/>
    <w:rsid w:val="00671D4B"/>
    <w:rsid w:val="00673795"/>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66AB"/>
    <w:rsid w:val="006D67EE"/>
    <w:rsid w:val="006D6E4E"/>
    <w:rsid w:val="006E0319"/>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63535"/>
    <w:rsid w:val="0077168A"/>
    <w:rsid w:val="00771DB6"/>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74E5"/>
    <w:rsid w:val="00832E91"/>
    <w:rsid w:val="0083398E"/>
    <w:rsid w:val="008370AC"/>
    <w:rsid w:val="008379D7"/>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5732"/>
    <w:rsid w:val="008C09DC"/>
    <w:rsid w:val="008C1E8D"/>
    <w:rsid w:val="008C4F98"/>
    <w:rsid w:val="008C618F"/>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4BA3"/>
    <w:rsid w:val="009364EC"/>
    <w:rsid w:val="00937B7F"/>
    <w:rsid w:val="009405E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E50"/>
    <w:rsid w:val="00AB4E34"/>
    <w:rsid w:val="00AB527A"/>
    <w:rsid w:val="00AC0C1C"/>
    <w:rsid w:val="00AC110A"/>
    <w:rsid w:val="00AC38B8"/>
    <w:rsid w:val="00AC3965"/>
    <w:rsid w:val="00AC5C03"/>
    <w:rsid w:val="00AC739B"/>
    <w:rsid w:val="00AD11A7"/>
    <w:rsid w:val="00AD1F49"/>
    <w:rsid w:val="00AD21E7"/>
    <w:rsid w:val="00AD36F7"/>
    <w:rsid w:val="00AD67C9"/>
    <w:rsid w:val="00AD79AC"/>
    <w:rsid w:val="00AD7F7F"/>
    <w:rsid w:val="00AE0EDA"/>
    <w:rsid w:val="00AE153C"/>
    <w:rsid w:val="00AE446D"/>
    <w:rsid w:val="00AF18E5"/>
    <w:rsid w:val="00AF2974"/>
    <w:rsid w:val="00AF377A"/>
    <w:rsid w:val="00AF3D5D"/>
    <w:rsid w:val="00AF5175"/>
    <w:rsid w:val="00AF600D"/>
    <w:rsid w:val="00AF65FF"/>
    <w:rsid w:val="00AF66A6"/>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5316"/>
    <w:rsid w:val="00B927E4"/>
    <w:rsid w:val="00B938B9"/>
    <w:rsid w:val="00B945ED"/>
    <w:rsid w:val="00B95FA3"/>
    <w:rsid w:val="00BA14EB"/>
    <w:rsid w:val="00BA43C8"/>
    <w:rsid w:val="00BA49C1"/>
    <w:rsid w:val="00BA530F"/>
    <w:rsid w:val="00BB13B6"/>
    <w:rsid w:val="00BB53D3"/>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2283"/>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BF4"/>
    <w:rsid w:val="00D41020"/>
    <w:rsid w:val="00D426A3"/>
    <w:rsid w:val="00D4555C"/>
    <w:rsid w:val="00D478FC"/>
    <w:rsid w:val="00D47DFC"/>
    <w:rsid w:val="00D54E38"/>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5AA"/>
    <w:rsid w:val="00D86F0A"/>
    <w:rsid w:val="00D92F70"/>
    <w:rsid w:val="00DA0090"/>
    <w:rsid w:val="00DA00ED"/>
    <w:rsid w:val="00DA133F"/>
    <w:rsid w:val="00DA282E"/>
    <w:rsid w:val="00DB173D"/>
    <w:rsid w:val="00DB2A11"/>
    <w:rsid w:val="00DB4C5B"/>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AFA"/>
    <w:rsid w:val="00E20234"/>
    <w:rsid w:val="00E21B83"/>
    <w:rsid w:val="00E24E38"/>
    <w:rsid w:val="00E25876"/>
    <w:rsid w:val="00E26815"/>
    <w:rsid w:val="00E2702A"/>
    <w:rsid w:val="00E30B8D"/>
    <w:rsid w:val="00E311EC"/>
    <w:rsid w:val="00E31EED"/>
    <w:rsid w:val="00E335DC"/>
    <w:rsid w:val="00E355E2"/>
    <w:rsid w:val="00E35D4E"/>
    <w:rsid w:val="00E40BDB"/>
    <w:rsid w:val="00E42497"/>
    <w:rsid w:val="00E447E5"/>
    <w:rsid w:val="00E505D8"/>
    <w:rsid w:val="00E520D1"/>
    <w:rsid w:val="00E52292"/>
    <w:rsid w:val="00E52BA8"/>
    <w:rsid w:val="00E54B7F"/>
    <w:rsid w:val="00E5639B"/>
    <w:rsid w:val="00E56BF7"/>
    <w:rsid w:val="00E56ED2"/>
    <w:rsid w:val="00E6025E"/>
    <w:rsid w:val="00E611BA"/>
    <w:rsid w:val="00E64148"/>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2C"/>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 w:type="paragraph" w:customStyle="1" w:styleId="WW-NormalWeb">
    <w:name w:val="WW-Normal (Web)"/>
    <w:basedOn w:val="Normal"/>
    <w:rsid w:val="00AB527A"/>
    <w:pPr>
      <w:widowControl w:val="0"/>
      <w:suppressAutoHyphens/>
      <w:spacing w:before="280"/>
      <w:jc w:val="both"/>
    </w:pPr>
    <w:rPr>
      <w:rFonts w:eastAsia="Lucida Sans Unicod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B5DD2-1188-482B-BD6C-A1659AFA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6862</Words>
  <Characters>48930</Characters>
  <Application>Microsoft Office Word</Application>
  <DocSecurity>0</DocSecurity>
  <Lines>407</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3</cp:revision>
  <cp:lastPrinted>2020-10-28T13:49:00Z</cp:lastPrinted>
  <dcterms:created xsi:type="dcterms:W3CDTF">2022-06-23T09:48:00Z</dcterms:created>
  <dcterms:modified xsi:type="dcterms:W3CDTF">2022-06-23T09:49:00Z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