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00B4" w14:textId="77777777" w:rsidR="00960D8D" w:rsidRPr="00960D8D" w:rsidRDefault="00960D8D" w:rsidP="009F2DCD">
      <w:pPr>
        <w:tabs>
          <w:tab w:val="left" w:pos="993"/>
        </w:tabs>
        <w:rPr>
          <w:sz w:val="24"/>
          <w:szCs w:val="24"/>
        </w:rPr>
      </w:pPr>
    </w:p>
    <w:p w14:paraId="34D7DC4D" w14:textId="09777983" w:rsidR="00F31E24" w:rsidRPr="00C663D0" w:rsidRDefault="00003C58" w:rsidP="00F31E24">
      <w:pPr>
        <w:pStyle w:val="Patvirtinta"/>
        <w:ind w:left="6096" w:hanging="5196"/>
        <w:rPr>
          <w:sz w:val="22"/>
          <w:szCs w:val="22"/>
        </w:rPr>
      </w:pPr>
      <w:bookmarkStart w:id="0" w:name="_Hlk91429841"/>
      <w:r>
        <w:rPr>
          <w:sz w:val="24"/>
          <w:szCs w:val="24"/>
        </w:rPr>
        <w:t xml:space="preserve">                                                                         </w:t>
      </w:r>
      <w:bookmarkEnd w:id="0"/>
      <w:r w:rsidR="00F31E24" w:rsidRPr="00C663D0">
        <w:rPr>
          <w:sz w:val="22"/>
          <w:szCs w:val="22"/>
        </w:rPr>
        <w:t xml:space="preserve">                                          </w:t>
      </w:r>
    </w:p>
    <w:p w14:paraId="582B464B" w14:textId="376FDA37" w:rsidR="00F31E24" w:rsidRPr="00C663D0" w:rsidRDefault="008225D2" w:rsidP="006A5CCF">
      <w:pPr>
        <w:pStyle w:val="Antrats"/>
        <w:jc w:val="center"/>
        <w:rPr>
          <w:b/>
          <w:sz w:val="22"/>
          <w:szCs w:val="22"/>
        </w:rPr>
      </w:pPr>
      <w:r w:rsidRPr="00C663D0">
        <w:rPr>
          <w:b/>
          <w:sz w:val="22"/>
          <w:szCs w:val="22"/>
        </w:rPr>
        <w:t>DEZINFEKCINIŲ MEDŽIAGŲ</w:t>
      </w:r>
      <w:r w:rsidR="00003C58">
        <w:rPr>
          <w:b/>
          <w:sz w:val="22"/>
          <w:szCs w:val="22"/>
        </w:rPr>
        <w:t xml:space="preserve"> IR PRIEMONIŲ</w:t>
      </w:r>
    </w:p>
    <w:p w14:paraId="0F34A0A9" w14:textId="5FB0F21E" w:rsidR="00F31E24" w:rsidRPr="00C663D0" w:rsidRDefault="00F31E24" w:rsidP="006A5CCF">
      <w:pPr>
        <w:pStyle w:val="Antrats"/>
        <w:jc w:val="center"/>
        <w:rPr>
          <w:sz w:val="22"/>
          <w:szCs w:val="22"/>
        </w:rPr>
      </w:pPr>
      <w:r w:rsidRPr="00C663D0">
        <w:rPr>
          <w:b/>
          <w:sz w:val="22"/>
          <w:szCs w:val="22"/>
        </w:rPr>
        <w:t>VIEŠOJO PIRKIMO – PA</w:t>
      </w:r>
      <w:r w:rsidR="002A2257">
        <w:rPr>
          <w:b/>
          <w:sz w:val="22"/>
          <w:szCs w:val="22"/>
        </w:rPr>
        <w:t>RDAVIMO SUTARTIS NR. KC-853/RG</w:t>
      </w:r>
    </w:p>
    <w:p w14:paraId="71043F12" w14:textId="7C887C1C" w:rsidR="00F31E24" w:rsidRPr="00C663D0" w:rsidRDefault="00F31E24" w:rsidP="00F31E24">
      <w:pPr>
        <w:jc w:val="center"/>
        <w:rPr>
          <w:bCs/>
          <w:sz w:val="22"/>
          <w:szCs w:val="22"/>
        </w:rPr>
      </w:pPr>
      <w:r w:rsidRPr="00C663D0">
        <w:rPr>
          <w:bCs/>
          <w:sz w:val="22"/>
          <w:szCs w:val="22"/>
        </w:rPr>
        <w:t xml:space="preserve">  </w:t>
      </w:r>
    </w:p>
    <w:p w14:paraId="4AF480E9" w14:textId="77777777" w:rsidR="00F31E24" w:rsidRPr="00C663D0" w:rsidRDefault="00F31E24" w:rsidP="00F31E24">
      <w:pPr>
        <w:jc w:val="center"/>
        <w:rPr>
          <w:sz w:val="22"/>
          <w:szCs w:val="22"/>
        </w:rPr>
      </w:pPr>
    </w:p>
    <w:p w14:paraId="21024FBA" w14:textId="244F7A9D" w:rsidR="00F31E24" w:rsidRPr="00C663D0" w:rsidRDefault="00F31E24" w:rsidP="00F31E24">
      <w:pPr>
        <w:jc w:val="center"/>
        <w:rPr>
          <w:sz w:val="22"/>
          <w:szCs w:val="22"/>
        </w:rPr>
      </w:pPr>
      <w:r w:rsidRPr="00C663D0">
        <w:rPr>
          <w:sz w:val="22"/>
          <w:szCs w:val="22"/>
        </w:rPr>
        <w:t>202</w:t>
      </w:r>
      <w:r w:rsidR="003C0F85">
        <w:rPr>
          <w:sz w:val="22"/>
          <w:szCs w:val="22"/>
        </w:rPr>
        <w:t>2</w:t>
      </w:r>
      <w:r w:rsidRPr="00C663D0">
        <w:rPr>
          <w:sz w:val="22"/>
          <w:szCs w:val="22"/>
        </w:rPr>
        <w:t xml:space="preserve"> m. </w:t>
      </w:r>
      <w:r w:rsidR="008E2B42">
        <w:rPr>
          <w:sz w:val="22"/>
          <w:szCs w:val="22"/>
        </w:rPr>
        <w:t>liepos</w:t>
      </w:r>
      <w:r w:rsidRPr="00C663D0">
        <w:rPr>
          <w:sz w:val="22"/>
          <w:szCs w:val="22"/>
        </w:rPr>
        <w:t xml:space="preserve"> mėn. </w:t>
      </w:r>
      <w:r w:rsidR="008E2B42">
        <w:rPr>
          <w:sz w:val="22"/>
          <w:szCs w:val="22"/>
        </w:rPr>
        <w:t>4</w:t>
      </w:r>
      <w:r w:rsidRPr="00C663D0">
        <w:rPr>
          <w:sz w:val="22"/>
          <w:szCs w:val="22"/>
        </w:rPr>
        <w:t xml:space="preserve"> d.</w:t>
      </w:r>
    </w:p>
    <w:p w14:paraId="70B94751" w14:textId="77777777" w:rsidR="00F31E24" w:rsidRPr="00C663D0" w:rsidRDefault="00F31E24" w:rsidP="00F31E24">
      <w:pPr>
        <w:pStyle w:val="Antrats"/>
        <w:jc w:val="center"/>
        <w:rPr>
          <w:b/>
          <w:sz w:val="22"/>
          <w:szCs w:val="22"/>
        </w:rPr>
      </w:pPr>
      <w:r w:rsidRPr="00C663D0">
        <w:rPr>
          <w:sz w:val="22"/>
          <w:szCs w:val="22"/>
        </w:rPr>
        <w:t>Kaunas</w:t>
      </w:r>
    </w:p>
    <w:p w14:paraId="0EF1E9D6" w14:textId="77777777" w:rsidR="00F31E24" w:rsidRPr="00C663D0" w:rsidRDefault="00F31E24" w:rsidP="00F31E24">
      <w:pPr>
        <w:pStyle w:val="Antrats"/>
        <w:ind w:right="-285"/>
        <w:jc w:val="center"/>
        <w:rPr>
          <w:b/>
          <w:sz w:val="22"/>
          <w:szCs w:val="22"/>
        </w:rPr>
      </w:pPr>
    </w:p>
    <w:p w14:paraId="71A47082" w14:textId="6C026324" w:rsidR="00F31E24" w:rsidRPr="00E970C7" w:rsidRDefault="008225D2" w:rsidP="0024513F">
      <w:pPr>
        <w:pStyle w:val="Antrats"/>
        <w:ind w:right="-284" w:firstLine="851"/>
        <w:jc w:val="both"/>
        <w:rPr>
          <w:sz w:val="22"/>
          <w:szCs w:val="22"/>
        </w:rPr>
      </w:pPr>
      <w:proofErr w:type="spellStart"/>
      <w:r w:rsidRPr="00C663D0">
        <w:rPr>
          <w:b/>
          <w:sz w:val="22"/>
          <w:szCs w:val="22"/>
          <w:lang w:val="en-GB" w:eastAsia="zh-CN"/>
        </w:rPr>
        <w:t>Viešoji</w:t>
      </w:r>
      <w:proofErr w:type="spellEnd"/>
      <w:r w:rsidRPr="00C663D0">
        <w:rPr>
          <w:b/>
          <w:sz w:val="22"/>
          <w:szCs w:val="22"/>
          <w:lang w:val="en-GB" w:eastAsia="zh-CN"/>
        </w:rPr>
        <w:t xml:space="preserve"> </w:t>
      </w:r>
      <w:proofErr w:type="spellStart"/>
      <w:r w:rsidRPr="00C663D0">
        <w:rPr>
          <w:b/>
          <w:sz w:val="22"/>
          <w:szCs w:val="22"/>
          <w:lang w:val="en-GB" w:eastAsia="zh-CN"/>
        </w:rPr>
        <w:t>įstaiga</w:t>
      </w:r>
      <w:proofErr w:type="spellEnd"/>
      <w:r w:rsidRPr="00C663D0">
        <w:rPr>
          <w:b/>
          <w:sz w:val="22"/>
          <w:szCs w:val="22"/>
          <w:lang w:val="en-GB" w:eastAsia="zh-CN"/>
        </w:rPr>
        <w:t xml:space="preserve"> </w:t>
      </w:r>
      <w:proofErr w:type="spellStart"/>
      <w:r w:rsidRPr="00C663D0">
        <w:rPr>
          <w:b/>
          <w:sz w:val="22"/>
          <w:szCs w:val="22"/>
          <w:lang w:val="en-GB" w:eastAsia="zh-CN"/>
        </w:rPr>
        <w:t>Lietuvos</w:t>
      </w:r>
      <w:proofErr w:type="spellEnd"/>
      <w:r w:rsidRPr="00C663D0">
        <w:rPr>
          <w:b/>
          <w:sz w:val="22"/>
          <w:szCs w:val="22"/>
          <w:lang w:val="en-GB" w:eastAsia="zh-CN"/>
        </w:rPr>
        <w:t xml:space="preserve"> </w:t>
      </w:r>
      <w:proofErr w:type="spellStart"/>
      <w:r w:rsidRPr="00C663D0">
        <w:rPr>
          <w:b/>
          <w:sz w:val="22"/>
          <w:szCs w:val="22"/>
          <w:lang w:val="en-GB" w:eastAsia="zh-CN"/>
        </w:rPr>
        <w:t>sveikatos</w:t>
      </w:r>
      <w:proofErr w:type="spellEnd"/>
      <w:r w:rsidRPr="00C663D0">
        <w:rPr>
          <w:b/>
          <w:sz w:val="22"/>
          <w:szCs w:val="22"/>
          <w:lang w:val="en-GB" w:eastAsia="zh-CN"/>
        </w:rPr>
        <w:t xml:space="preserve"> </w:t>
      </w:r>
      <w:proofErr w:type="spellStart"/>
      <w:r w:rsidRPr="00C663D0">
        <w:rPr>
          <w:b/>
          <w:sz w:val="22"/>
          <w:szCs w:val="22"/>
          <w:lang w:val="en-GB" w:eastAsia="zh-CN"/>
        </w:rPr>
        <w:t>mokslų</w:t>
      </w:r>
      <w:proofErr w:type="spellEnd"/>
      <w:r w:rsidRPr="00C663D0">
        <w:rPr>
          <w:b/>
          <w:sz w:val="22"/>
          <w:szCs w:val="22"/>
          <w:lang w:val="en-GB" w:eastAsia="zh-CN"/>
        </w:rPr>
        <w:t xml:space="preserve"> </w:t>
      </w:r>
      <w:proofErr w:type="spellStart"/>
      <w:r w:rsidRPr="00C663D0">
        <w:rPr>
          <w:b/>
          <w:sz w:val="22"/>
          <w:szCs w:val="22"/>
          <w:lang w:val="en-GB" w:eastAsia="zh-CN"/>
        </w:rPr>
        <w:t>universiteto</w:t>
      </w:r>
      <w:proofErr w:type="spellEnd"/>
      <w:r w:rsidRPr="00C663D0">
        <w:rPr>
          <w:b/>
          <w:sz w:val="22"/>
          <w:szCs w:val="22"/>
          <w:lang w:val="en-GB" w:eastAsia="zh-CN"/>
        </w:rPr>
        <w:t xml:space="preserve"> </w:t>
      </w:r>
      <w:proofErr w:type="spellStart"/>
      <w:r w:rsidRPr="00C663D0">
        <w:rPr>
          <w:b/>
          <w:sz w:val="22"/>
          <w:szCs w:val="22"/>
          <w:lang w:val="en-GB" w:eastAsia="zh-CN"/>
        </w:rPr>
        <w:t>Kauno</w:t>
      </w:r>
      <w:proofErr w:type="spellEnd"/>
      <w:r w:rsidRPr="00C663D0">
        <w:rPr>
          <w:b/>
          <w:sz w:val="22"/>
          <w:szCs w:val="22"/>
          <w:lang w:val="en-GB" w:eastAsia="zh-CN"/>
        </w:rPr>
        <w:t xml:space="preserve"> </w:t>
      </w:r>
      <w:proofErr w:type="spellStart"/>
      <w:r w:rsidRPr="00C663D0">
        <w:rPr>
          <w:b/>
          <w:sz w:val="22"/>
          <w:szCs w:val="22"/>
          <w:lang w:val="en-GB" w:eastAsia="zh-CN"/>
        </w:rPr>
        <w:t>ligoninė</w:t>
      </w:r>
      <w:proofErr w:type="spellEnd"/>
      <w:r w:rsidRPr="00C663D0">
        <w:rPr>
          <w:sz w:val="22"/>
          <w:szCs w:val="22"/>
          <w:lang w:val="en-GB" w:eastAsia="zh-CN"/>
        </w:rPr>
        <w:t xml:space="preserve">, </w:t>
      </w:r>
      <w:proofErr w:type="spellStart"/>
      <w:r w:rsidRPr="00C663D0">
        <w:rPr>
          <w:sz w:val="22"/>
          <w:szCs w:val="22"/>
          <w:lang w:val="en-GB" w:eastAsia="zh-CN"/>
        </w:rPr>
        <w:t>atstovaujama</w:t>
      </w:r>
      <w:proofErr w:type="spellEnd"/>
      <w:r w:rsidRPr="00C663D0">
        <w:rPr>
          <w:sz w:val="22"/>
          <w:szCs w:val="22"/>
          <w:lang w:val="en-GB" w:eastAsia="zh-CN"/>
        </w:rPr>
        <w:t xml:space="preserve"> </w:t>
      </w:r>
      <w:proofErr w:type="spellStart"/>
      <w:r w:rsidRPr="00C663D0">
        <w:rPr>
          <w:sz w:val="22"/>
          <w:szCs w:val="22"/>
          <w:lang w:val="en-GB" w:eastAsia="zh-CN"/>
        </w:rPr>
        <w:t>Generalinio</w:t>
      </w:r>
      <w:proofErr w:type="spellEnd"/>
      <w:r w:rsidRPr="00C663D0">
        <w:rPr>
          <w:sz w:val="22"/>
          <w:szCs w:val="22"/>
          <w:lang w:val="en-GB" w:eastAsia="zh-CN"/>
        </w:rPr>
        <w:t xml:space="preserve"> </w:t>
      </w:r>
      <w:proofErr w:type="spellStart"/>
      <w:r w:rsidRPr="00C663D0">
        <w:rPr>
          <w:sz w:val="22"/>
          <w:szCs w:val="22"/>
          <w:lang w:val="en-GB" w:eastAsia="zh-CN"/>
        </w:rPr>
        <w:t>direktoriaus</w:t>
      </w:r>
      <w:proofErr w:type="spellEnd"/>
      <w:r w:rsidRPr="00C663D0">
        <w:rPr>
          <w:sz w:val="22"/>
          <w:szCs w:val="22"/>
          <w:lang w:val="en-GB" w:eastAsia="zh-CN"/>
        </w:rPr>
        <w:t xml:space="preserve"> Albino </w:t>
      </w:r>
      <w:proofErr w:type="spellStart"/>
      <w:r w:rsidRPr="00C663D0">
        <w:rPr>
          <w:sz w:val="22"/>
          <w:szCs w:val="22"/>
          <w:lang w:val="en-GB" w:eastAsia="zh-CN"/>
        </w:rPr>
        <w:t>Naudžiūno</w:t>
      </w:r>
      <w:proofErr w:type="spellEnd"/>
      <w:r w:rsidRPr="00C663D0">
        <w:rPr>
          <w:sz w:val="22"/>
          <w:szCs w:val="22"/>
          <w:lang w:val="en-GB"/>
        </w:rPr>
        <w:t>,</w:t>
      </w:r>
      <w:r w:rsidR="00F31E24" w:rsidRPr="00C663D0">
        <w:rPr>
          <w:sz w:val="22"/>
          <w:szCs w:val="22"/>
        </w:rPr>
        <w:t xml:space="preserve"> veikianč</w:t>
      </w:r>
      <w:r w:rsidR="003B3331" w:rsidRPr="00C663D0">
        <w:rPr>
          <w:sz w:val="22"/>
          <w:szCs w:val="22"/>
        </w:rPr>
        <w:t>i</w:t>
      </w:r>
      <w:r w:rsidR="00736AA3" w:rsidRPr="00C663D0">
        <w:rPr>
          <w:sz w:val="22"/>
          <w:szCs w:val="22"/>
        </w:rPr>
        <w:t>o</w:t>
      </w:r>
      <w:r w:rsidR="00F31E24" w:rsidRPr="00C663D0">
        <w:rPr>
          <w:sz w:val="22"/>
          <w:szCs w:val="22"/>
        </w:rPr>
        <w:t xml:space="preserve"> pagal įstaigos įstatus (toliau – Pirkėjas), ir </w:t>
      </w:r>
      <w:r w:rsidR="00D71D28" w:rsidRPr="00D71D28">
        <w:rPr>
          <w:b/>
          <w:bCs/>
          <w:sz w:val="22"/>
          <w:szCs w:val="22"/>
        </w:rPr>
        <w:t>UAB ,,</w:t>
      </w:r>
      <w:proofErr w:type="spellStart"/>
      <w:r w:rsidR="00D71D28" w:rsidRPr="00D71D28">
        <w:rPr>
          <w:b/>
          <w:bCs/>
          <w:sz w:val="22"/>
          <w:szCs w:val="22"/>
        </w:rPr>
        <w:t>Limeta</w:t>
      </w:r>
      <w:proofErr w:type="spellEnd"/>
      <w:r w:rsidR="00D71D28" w:rsidRPr="00D71D28">
        <w:rPr>
          <w:b/>
          <w:bCs/>
          <w:sz w:val="22"/>
          <w:szCs w:val="22"/>
        </w:rPr>
        <w:t>“</w:t>
      </w:r>
      <w:r w:rsidR="00F31E24" w:rsidRPr="008225D2">
        <w:rPr>
          <w:sz w:val="22"/>
          <w:szCs w:val="22"/>
        </w:rPr>
        <w:t>, atstovaujama (-</w:t>
      </w:r>
      <w:proofErr w:type="spellStart"/>
      <w:r w:rsidR="00F31E24" w:rsidRPr="008225D2">
        <w:rPr>
          <w:sz w:val="22"/>
          <w:szCs w:val="22"/>
        </w:rPr>
        <w:t>as</w:t>
      </w:r>
      <w:proofErr w:type="spellEnd"/>
      <w:r w:rsidR="00F31E24" w:rsidRPr="008225D2">
        <w:rPr>
          <w:sz w:val="22"/>
          <w:szCs w:val="22"/>
        </w:rPr>
        <w:t xml:space="preserve">) </w:t>
      </w:r>
      <w:r w:rsidR="00D71D28">
        <w:rPr>
          <w:sz w:val="22"/>
          <w:szCs w:val="22"/>
        </w:rPr>
        <w:t>generalinio direktoriaus Virginijaus Domarko</w:t>
      </w:r>
      <w:r w:rsidR="00F31E24" w:rsidRPr="008225D2">
        <w:rPr>
          <w:sz w:val="22"/>
          <w:szCs w:val="22"/>
        </w:rPr>
        <w:t>, veikiančio (-</w:t>
      </w:r>
      <w:proofErr w:type="spellStart"/>
      <w:r w:rsidR="00F31E24" w:rsidRPr="008225D2">
        <w:rPr>
          <w:sz w:val="22"/>
          <w:szCs w:val="22"/>
        </w:rPr>
        <w:t>ios</w:t>
      </w:r>
      <w:proofErr w:type="spellEnd"/>
      <w:r w:rsidR="00F31E24" w:rsidRPr="008225D2">
        <w:rPr>
          <w:sz w:val="22"/>
          <w:szCs w:val="22"/>
        </w:rPr>
        <w:t>)</w:t>
      </w:r>
      <w:bookmarkStart w:id="1" w:name="_Hlk87300282"/>
      <w:r w:rsidR="00D71D28" w:rsidRPr="00D71D28">
        <w:t xml:space="preserve"> </w:t>
      </w:r>
      <w:r w:rsidR="00D71D28" w:rsidRPr="00D71D28">
        <w:rPr>
          <w:sz w:val="22"/>
          <w:szCs w:val="22"/>
        </w:rPr>
        <w:t>pagal bendrovės įstatus</w:t>
      </w:r>
      <w:bookmarkEnd w:id="1"/>
      <w:r w:rsidR="00D71D28" w:rsidRPr="00E970C7">
        <w:rPr>
          <w:sz w:val="22"/>
          <w:szCs w:val="22"/>
        </w:rPr>
        <w:t xml:space="preserve"> </w:t>
      </w:r>
      <w:r w:rsidR="00F31E24" w:rsidRPr="00E970C7">
        <w:rPr>
          <w:sz w:val="22"/>
          <w:szCs w:val="22"/>
        </w:rPr>
        <w:t>(toliau – Tiekėjas), toliau kartu šioje prekių viešojo pirkimo – pardavimo sutartyje vadinami Šalimis, o kiekvienas atskirai – Šalimi, vadovaudamiesi viešojo pirkimo „</w:t>
      </w:r>
      <w:r>
        <w:rPr>
          <w:sz w:val="22"/>
          <w:szCs w:val="22"/>
        </w:rPr>
        <w:t>Dezinfekcinės medžiagos</w:t>
      </w:r>
      <w:r w:rsidR="00003C58">
        <w:rPr>
          <w:sz w:val="22"/>
          <w:szCs w:val="22"/>
        </w:rPr>
        <w:t xml:space="preserve"> ir priemonės</w:t>
      </w:r>
      <w:r w:rsidR="00F31E24" w:rsidRPr="00E970C7">
        <w:rPr>
          <w:sz w:val="22"/>
          <w:szCs w:val="22"/>
        </w:rPr>
        <w:t>“</w:t>
      </w:r>
      <w:r w:rsidR="00736AA3">
        <w:rPr>
          <w:sz w:val="22"/>
          <w:szCs w:val="22"/>
        </w:rPr>
        <w:t xml:space="preserve"> </w:t>
      </w:r>
      <w:r w:rsidR="00F31E24" w:rsidRPr="00E970C7">
        <w:rPr>
          <w:sz w:val="22"/>
          <w:szCs w:val="22"/>
        </w:rPr>
        <w:t>[Pirkimo Nr.</w:t>
      </w:r>
      <w:r w:rsidR="00E536E2">
        <w:rPr>
          <w:sz w:val="22"/>
          <w:szCs w:val="22"/>
        </w:rPr>
        <w:t xml:space="preserve"> 579206</w:t>
      </w:r>
      <w:r w:rsidR="00F31E24" w:rsidRPr="00E970C7">
        <w:rPr>
          <w:sz w:val="22"/>
          <w:szCs w:val="22"/>
        </w:rPr>
        <w:t>] dokumentais ir Tiekėjo pasiūlymu, sudarė šią prekių viešojo pirkimo – pardavimo sutartį, toliau vadinamą Sutartimi, ir susitarė dėl toliau išvardintų sąlygų.</w:t>
      </w:r>
    </w:p>
    <w:p w14:paraId="4C7D2D27" w14:textId="77777777" w:rsidR="00F31E24" w:rsidRPr="00E970C7" w:rsidRDefault="00F31E24" w:rsidP="00F31E24">
      <w:pPr>
        <w:pStyle w:val="Antrats"/>
        <w:ind w:right="-285"/>
        <w:jc w:val="center"/>
        <w:rPr>
          <w:b/>
          <w:sz w:val="22"/>
          <w:szCs w:val="22"/>
        </w:rPr>
      </w:pPr>
    </w:p>
    <w:p w14:paraId="793A09CE" w14:textId="77777777" w:rsidR="00F31E24" w:rsidRPr="00E970C7" w:rsidRDefault="00F31E24" w:rsidP="00F31E24">
      <w:pPr>
        <w:pStyle w:val="Antrats"/>
        <w:ind w:right="-285"/>
        <w:rPr>
          <w:b/>
          <w:sz w:val="22"/>
          <w:szCs w:val="22"/>
        </w:rPr>
      </w:pPr>
      <w:r w:rsidRPr="00E970C7">
        <w:rPr>
          <w:b/>
          <w:sz w:val="22"/>
          <w:szCs w:val="22"/>
        </w:rPr>
        <w:t>1. Sutarties dalykas ir objektas.</w:t>
      </w:r>
    </w:p>
    <w:p w14:paraId="42971F78" w14:textId="77777777" w:rsidR="00F31E24" w:rsidRPr="00E970C7" w:rsidRDefault="00F31E24" w:rsidP="00F31E24">
      <w:pPr>
        <w:pStyle w:val="Antrats"/>
        <w:ind w:right="-285"/>
        <w:jc w:val="center"/>
        <w:rPr>
          <w:sz w:val="22"/>
          <w:szCs w:val="22"/>
        </w:rPr>
      </w:pPr>
    </w:p>
    <w:p w14:paraId="3A9F0D58" w14:textId="3B7C48ED" w:rsidR="00F31E24" w:rsidRPr="00E970C7" w:rsidRDefault="00F31E24" w:rsidP="00F31E24">
      <w:pPr>
        <w:pStyle w:val="Antrats"/>
        <w:numPr>
          <w:ilvl w:val="1"/>
          <w:numId w:val="44"/>
        </w:numPr>
        <w:tabs>
          <w:tab w:val="clear" w:pos="4986"/>
          <w:tab w:val="center" w:pos="426"/>
        </w:tabs>
        <w:suppressAutoHyphens/>
        <w:overflowPunct/>
        <w:autoSpaceDE/>
        <w:autoSpaceDN/>
        <w:adjustRightInd/>
        <w:ind w:left="0" w:right="-285" w:firstLine="0"/>
        <w:jc w:val="both"/>
        <w:rPr>
          <w:sz w:val="22"/>
          <w:szCs w:val="22"/>
        </w:rPr>
      </w:pPr>
      <w:r w:rsidRPr="00E970C7">
        <w:rPr>
          <w:sz w:val="22"/>
          <w:szCs w:val="22"/>
        </w:rPr>
        <w:t xml:space="preserve">Sutarties dalykas – </w:t>
      </w:r>
      <w:r w:rsidR="000C2EB7">
        <w:rPr>
          <w:sz w:val="22"/>
          <w:szCs w:val="22"/>
        </w:rPr>
        <w:t>dezinfekcinės medžiagos</w:t>
      </w:r>
      <w:r w:rsidR="0065162D" w:rsidRPr="0065162D">
        <w:rPr>
          <w:sz w:val="22"/>
          <w:szCs w:val="22"/>
        </w:rPr>
        <w:t xml:space="preserve"> </w:t>
      </w:r>
      <w:r w:rsidRPr="00E970C7">
        <w:rPr>
          <w:sz w:val="22"/>
          <w:szCs w:val="22"/>
        </w:rPr>
        <w:t>(toliau – Prekės), kurių kiekiai, techniniai parametrai ir kaina nurodyti Sutarties 1 priede.</w:t>
      </w:r>
    </w:p>
    <w:p w14:paraId="02CFBF24" w14:textId="77777777" w:rsidR="00F31E24" w:rsidRPr="00E970C7" w:rsidRDefault="00F31E24" w:rsidP="00F31E24">
      <w:pPr>
        <w:pStyle w:val="Antrats"/>
        <w:numPr>
          <w:ilvl w:val="1"/>
          <w:numId w:val="44"/>
        </w:numPr>
        <w:tabs>
          <w:tab w:val="clear" w:pos="4986"/>
          <w:tab w:val="center" w:pos="426"/>
        </w:tabs>
        <w:suppressAutoHyphens/>
        <w:overflowPunct/>
        <w:autoSpaceDE/>
        <w:autoSpaceDN/>
        <w:adjustRightInd/>
        <w:ind w:left="0" w:right="-285" w:firstLine="0"/>
        <w:jc w:val="both"/>
        <w:rPr>
          <w:sz w:val="22"/>
          <w:szCs w:val="22"/>
        </w:rPr>
      </w:pPr>
      <w:r w:rsidRPr="00E970C7">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970C7">
        <w:rPr>
          <w:sz w:val="22"/>
          <w:szCs w:val="22"/>
        </w:rPr>
        <w:tab/>
      </w:r>
    </w:p>
    <w:p w14:paraId="76E47734" w14:textId="77777777" w:rsidR="00F31E24" w:rsidRPr="00E970C7" w:rsidRDefault="00F31E24" w:rsidP="00F31E24">
      <w:pPr>
        <w:numPr>
          <w:ilvl w:val="1"/>
          <w:numId w:val="44"/>
        </w:numPr>
        <w:tabs>
          <w:tab w:val="center" w:pos="0"/>
          <w:tab w:val="left" w:pos="426"/>
        </w:tabs>
        <w:adjustRightInd/>
        <w:ind w:left="0" w:right="-285" w:firstLine="0"/>
        <w:jc w:val="both"/>
        <w:rPr>
          <w:sz w:val="22"/>
          <w:szCs w:val="22"/>
        </w:rPr>
      </w:pPr>
      <w:r w:rsidRPr="00E970C7">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35BE0FC3" w14:textId="77777777" w:rsidR="00F31E24" w:rsidRPr="00E970C7" w:rsidRDefault="00F31E24" w:rsidP="00F31E24">
      <w:pPr>
        <w:pStyle w:val="Antrats"/>
        <w:numPr>
          <w:ilvl w:val="1"/>
          <w:numId w:val="44"/>
        </w:numPr>
        <w:tabs>
          <w:tab w:val="clear" w:pos="4986"/>
          <w:tab w:val="center" w:pos="426"/>
        </w:tabs>
        <w:suppressAutoHyphens/>
        <w:overflowPunct/>
        <w:autoSpaceDE/>
        <w:autoSpaceDN/>
        <w:adjustRightInd/>
        <w:ind w:left="0" w:right="-285" w:firstLine="0"/>
        <w:jc w:val="both"/>
        <w:rPr>
          <w:sz w:val="22"/>
          <w:szCs w:val="22"/>
        </w:rPr>
      </w:pPr>
      <w:r w:rsidRPr="00E970C7">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576F7EC9" w14:textId="77777777" w:rsidR="00F31E24" w:rsidRPr="0019788C" w:rsidRDefault="00F31E24" w:rsidP="00F31E24">
      <w:pPr>
        <w:pStyle w:val="Antrats"/>
        <w:numPr>
          <w:ilvl w:val="1"/>
          <w:numId w:val="44"/>
        </w:numPr>
        <w:tabs>
          <w:tab w:val="clear" w:pos="4986"/>
          <w:tab w:val="center" w:pos="426"/>
        </w:tabs>
        <w:suppressAutoHyphens/>
        <w:overflowPunct/>
        <w:autoSpaceDE/>
        <w:autoSpaceDN/>
        <w:adjustRightInd/>
        <w:ind w:left="0" w:right="-285" w:firstLine="0"/>
        <w:jc w:val="both"/>
        <w:rPr>
          <w:sz w:val="22"/>
          <w:szCs w:val="22"/>
        </w:rPr>
      </w:pPr>
      <w:r w:rsidRPr="0019788C">
        <w:rPr>
          <w:sz w:val="22"/>
          <w:szCs w:val="22"/>
        </w:rPr>
        <w:t>Tiekiamos prekės turi turėti ne mažesnę nei 12 mėnesių termino garantiją. Esant trumpesniam prekės galiojimo terminui nei 12 mėnesių, Tiekėjas, prieš tiekdamas užsakytas Prekes, privalo suderinti tai su Pirkėju.</w:t>
      </w:r>
    </w:p>
    <w:p w14:paraId="5399EA8D" w14:textId="472ECAAB" w:rsidR="00F31E24" w:rsidRDefault="00F31E24" w:rsidP="00F31E24">
      <w:pPr>
        <w:pStyle w:val="Antrats"/>
        <w:numPr>
          <w:ilvl w:val="1"/>
          <w:numId w:val="44"/>
        </w:numPr>
        <w:tabs>
          <w:tab w:val="clear" w:pos="4986"/>
          <w:tab w:val="center" w:pos="426"/>
        </w:tabs>
        <w:suppressAutoHyphens/>
        <w:overflowPunct/>
        <w:autoSpaceDE/>
        <w:autoSpaceDN/>
        <w:adjustRightInd/>
        <w:ind w:left="0" w:right="-285" w:firstLine="0"/>
        <w:jc w:val="both"/>
        <w:rPr>
          <w:sz w:val="22"/>
          <w:szCs w:val="22"/>
        </w:rPr>
      </w:pPr>
      <w:r w:rsidRPr="00E970C7">
        <w:rPr>
          <w:sz w:val="22"/>
          <w:szCs w:val="22"/>
        </w:rPr>
        <w:t xml:space="preserve">Sutartis galioja, kol Pirkėjas nuperka Prekių už Sutarties 4.1.1. punkte nurodytą Pradinę Sutarties vertę, </w:t>
      </w:r>
      <w:r w:rsidR="00A751F5">
        <w:rPr>
          <w:sz w:val="22"/>
          <w:szCs w:val="22"/>
        </w:rPr>
        <w:t xml:space="preserve">arba </w:t>
      </w:r>
      <w:r w:rsidRPr="006A3AFC">
        <w:rPr>
          <w:sz w:val="22"/>
          <w:szCs w:val="22"/>
        </w:rPr>
        <w:t xml:space="preserve"> </w:t>
      </w:r>
      <w:r w:rsidR="00A751F5">
        <w:rPr>
          <w:sz w:val="22"/>
          <w:szCs w:val="22"/>
        </w:rPr>
        <w:t>24</w:t>
      </w:r>
      <w:r w:rsidRPr="006A3AFC">
        <w:rPr>
          <w:sz w:val="22"/>
          <w:szCs w:val="22"/>
        </w:rPr>
        <w:t xml:space="preserve"> mėnesi</w:t>
      </w:r>
      <w:r w:rsidR="00A751F5">
        <w:rPr>
          <w:sz w:val="22"/>
          <w:szCs w:val="22"/>
        </w:rPr>
        <w:t>us su galimu 6 mėnesių pratęsimu</w:t>
      </w:r>
      <w:r w:rsidRPr="006A3AFC">
        <w:rPr>
          <w:sz w:val="22"/>
          <w:szCs w:val="22"/>
        </w:rPr>
        <w:t xml:space="preserve">. </w:t>
      </w:r>
    </w:p>
    <w:p w14:paraId="4CCF434E" w14:textId="77777777" w:rsidR="005C1E03" w:rsidRPr="00E970C7" w:rsidRDefault="005C1E03" w:rsidP="005C1E03">
      <w:pPr>
        <w:pStyle w:val="Antrats"/>
        <w:tabs>
          <w:tab w:val="clear" w:pos="4986"/>
          <w:tab w:val="center" w:pos="426"/>
        </w:tabs>
        <w:suppressAutoHyphens/>
        <w:overflowPunct/>
        <w:autoSpaceDE/>
        <w:autoSpaceDN/>
        <w:adjustRightInd/>
        <w:ind w:right="-285"/>
        <w:jc w:val="both"/>
        <w:rPr>
          <w:sz w:val="22"/>
          <w:szCs w:val="22"/>
        </w:rPr>
      </w:pPr>
    </w:p>
    <w:p w14:paraId="52C7F56B" w14:textId="77777777" w:rsidR="00F31E24" w:rsidRPr="00E970C7" w:rsidRDefault="00F31E24" w:rsidP="00F31E24">
      <w:pPr>
        <w:pStyle w:val="Antrats"/>
        <w:numPr>
          <w:ilvl w:val="0"/>
          <w:numId w:val="44"/>
        </w:numPr>
        <w:tabs>
          <w:tab w:val="clear" w:pos="4986"/>
          <w:tab w:val="center" w:pos="284"/>
        </w:tabs>
        <w:suppressAutoHyphens/>
        <w:overflowPunct/>
        <w:autoSpaceDE/>
        <w:autoSpaceDN/>
        <w:adjustRightInd/>
        <w:ind w:right="-285"/>
        <w:rPr>
          <w:b/>
          <w:sz w:val="22"/>
          <w:szCs w:val="22"/>
        </w:rPr>
      </w:pPr>
      <w:r w:rsidRPr="00E970C7">
        <w:rPr>
          <w:b/>
          <w:sz w:val="22"/>
          <w:szCs w:val="22"/>
        </w:rPr>
        <w:t>Prekių teikimo tvarka</w:t>
      </w:r>
    </w:p>
    <w:p w14:paraId="5C1EEDAD" w14:textId="77777777" w:rsidR="00F31E24" w:rsidRPr="00E970C7" w:rsidRDefault="00F31E24" w:rsidP="00F31E24">
      <w:pPr>
        <w:pStyle w:val="Antrats"/>
        <w:ind w:left="360" w:right="-285"/>
        <w:rPr>
          <w:sz w:val="22"/>
          <w:szCs w:val="22"/>
        </w:rPr>
      </w:pPr>
    </w:p>
    <w:p w14:paraId="6822C2D9" w14:textId="77777777" w:rsidR="004C7B16" w:rsidRPr="00142537" w:rsidRDefault="00F31E24" w:rsidP="004C7B16">
      <w:pPr>
        <w:numPr>
          <w:ilvl w:val="1"/>
          <w:numId w:val="44"/>
        </w:numPr>
        <w:tabs>
          <w:tab w:val="left" w:pos="426"/>
        </w:tabs>
        <w:adjustRightInd/>
        <w:ind w:left="0" w:right="-285" w:firstLine="0"/>
        <w:jc w:val="both"/>
        <w:rPr>
          <w:sz w:val="22"/>
          <w:szCs w:val="22"/>
        </w:rPr>
      </w:pPr>
      <w:r w:rsidRPr="00142537">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A20C693" w14:textId="04386F61" w:rsidR="004C7B16" w:rsidRPr="004C7B16" w:rsidRDefault="004C7B16" w:rsidP="004C7B16">
      <w:pPr>
        <w:numPr>
          <w:ilvl w:val="1"/>
          <w:numId w:val="44"/>
        </w:numPr>
        <w:tabs>
          <w:tab w:val="left" w:pos="426"/>
        </w:tabs>
        <w:adjustRightInd/>
        <w:ind w:left="0" w:right="-285" w:firstLine="0"/>
        <w:jc w:val="both"/>
        <w:rPr>
          <w:sz w:val="22"/>
          <w:szCs w:val="22"/>
        </w:rPr>
      </w:pPr>
      <w:r w:rsidRPr="004C7B16">
        <w:rPr>
          <w:sz w:val="22"/>
          <w:szCs w:val="22"/>
        </w:rPr>
        <w:t>Prekių pristatymo vieta – Josvainių g. 2, Kaunas ir Hipodromo g. 13, Kaunas, jeigu užsakymo metu nenurodomas kitas pristatymo vietos adresas.</w:t>
      </w:r>
    </w:p>
    <w:p w14:paraId="32558920" w14:textId="77777777" w:rsidR="00F31E24" w:rsidRPr="00E970C7" w:rsidRDefault="00F31E24" w:rsidP="00F31E24">
      <w:pPr>
        <w:numPr>
          <w:ilvl w:val="1"/>
          <w:numId w:val="44"/>
        </w:numPr>
        <w:tabs>
          <w:tab w:val="center" w:pos="0"/>
          <w:tab w:val="left" w:pos="426"/>
        </w:tabs>
        <w:adjustRightInd/>
        <w:ind w:left="0" w:right="-285" w:firstLine="0"/>
        <w:jc w:val="both"/>
        <w:rPr>
          <w:sz w:val="22"/>
          <w:szCs w:val="22"/>
        </w:rPr>
      </w:pPr>
      <w:r w:rsidRPr="000C2EB7">
        <w:rPr>
          <w:sz w:val="22"/>
          <w:szCs w:val="22"/>
        </w:rPr>
        <w:t xml:space="preserve">Prekės užsakomos dalimis, pagal Pirkėjo poreikius. Užsakomos tos Prekės, kurios yra nurodytos Sutartyje. </w:t>
      </w:r>
      <w:r w:rsidRPr="000C2EB7">
        <w:rPr>
          <w:rStyle w:val="PagrindinistekstasDiagrama"/>
          <w:rFonts w:ascii="Times New Roman" w:hAnsi="Times New Roman" w:cs="Times New Roman"/>
          <w:sz w:val="22"/>
          <w:szCs w:val="22"/>
        </w:rPr>
        <w:t xml:space="preserve">Prekių kiekiai </w:t>
      </w:r>
      <w:r w:rsidRPr="000C2EB7">
        <w:rPr>
          <w:sz w:val="22"/>
          <w:szCs w:val="22"/>
        </w:rPr>
        <w:t>ir techninės savybės nustatytos techninėje specifikacijoje, pateiktoje</w:t>
      </w:r>
      <w:r w:rsidRPr="000C2EB7">
        <w:rPr>
          <w:i/>
          <w:sz w:val="22"/>
          <w:szCs w:val="22"/>
        </w:rPr>
        <w:t xml:space="preserve"> </w:t>
      </w:r>
      <w:r w:rsidRPr="000C2EB7">
        <w:rPr>
          <w:sz w:val="22"/>
          <w:szCs w:val="22"/>
        </w:rPr>
        <w:t>konkurso sąlygų 1 priede. Užsakymai pateikiami</w:t>
      </w:r>
      <w:r w:rsidRPr="00E970C7">
        <w:rPr>
          <w:sz w:val="22"/>
          <w:szCs w:val="22"/>
        </w:rPr>
        <w:t xml:space="preserve"> Šalims priimtinu būdu (faksu, el. paštu ar kitu, Šalių suderintu būdu).</w:t>
      </w:r>
    </w:p>
    <w:p w14:paraId="167A545D" w14:textId="77777777" w:rsidR="00F31E24" w:rsidRPr="00E970C7" w:rsidRDefault="00F31E24" w:rsidP="00F31E24">
      <w:pPr>
        <w:numPr>
          <w:ilvl w:val="1"/>
          <w:numId w:val="44"/>
        </w:numPr>
        <w:tabs>
          <w:tab w:val="center" w:pos="0"/>
          <w:tab w:val="left" w:pos="426"/>
        </w:tabs>
        <w:adjustRightInd/>
        <w:ind w:left="0" w:right="-285" w:firstLine="0"/>
        <w:jc w:val="both"/>
        <w:rPr>
          <w:sz w:val="22"/>
          <w:szCs w:val="22"/>
        </w:rPr>
      </w:pPr>
      <w:r w:rsidRPr="00E970C7">
        <w:rPr>
          <w:sz w:val="22"/>
          <w:szCs w:val="22"/>
        </w:rPr>
        <w:t xml:space="preserve">Tiekėjas pristato tik tas Prekes ir tik tais kiekiais, kurie buvo nurodyti Pirkėjo pateiktame užsakyme. Pirkėjas gali nepriimti Prekių, kurios nebuvo įtrauktos į užsakymą, ir už jas nemokėti. </w:t>
      </w:r>
      <w:bookmarkStart w:id="2" w:name="OLE_LINK5"/>
    </w:p>
    <w:bookmarkEnd w:id="2"/>
    <w:p w14:paraId="6E032F0D" w14:textId="77777777" w:rsidR="00F31E24" w:rsidRPr="00E970C7" w:rsidRDefault="00F31E24" w:rsidP="00F31E24">
      <w:pPr>
        <w:numPr>
          <w:ilvl w:val="1"/>
          <w:numId w:val="44"/>
        </w:numPr>
        <w:tabs>
          <w:tab w:val="center" w:pos="0"/>
          <w:tab w:val="left" w:pos="426"/>
        </w:tabs>
        <w:adjustRightInd/>
        <w:ind w:left="0" w:right="-285" w:firstLine="0"/>
        <w:jc w:val="both"/>
        <w:rPr>
          <w:sz w:val="22"/>
          <w:szCs w:val="22"/>
        </w:rPr>
      </w:pPr>
      <w:r w:rsidRPr="00E970C7">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B30F991" w14:textId="77777777" w:rsidR="00F31E24" w:rsidRPr="00E970C7" w:rsidRDefault="00F31E24" w:rsidP="00F31E24">
      <w:pPr>
        <w:numPr>
          <w:ilvl w:val="1"/>
          <w:numId w:val="44"/>
        </w:numPr>
        <w:tabs>
          <w:tab w:val="left" w:pos="426"/>
        </w:tabs>
        <w:adjustRightInd/>
        <w:ind w:left="0" w:right="-284" w:firstLine="0"/>
        <w:jc w:val="both"/>
        <w:rPr>
          <w:sz w:val="22"/>
          <w:szCs w:val="22"/>
        </w:rPr>
      </w:pPr>
      <w:r w:rsidRPr="00E970C7">
        <w:rPr>
          <w:sz w:val="22"/>
          <w:szCs w:val="22"/>
        </w:rPr>
        <w:t>Sutarties vykdymo metu Tiekėjas, gavęs Pirkėjo sutikimą, gali pristatyti kitas nei Sutartyje nurodytas Prekes, jei:</w:t>
      </w:r>
    </w:p>
    <w:p w14:paraId="70E2DC41" w14:textId="77777777" w:rsidR="00F31E24" w:rsidRPr="00E970C7" w:rsidRDefault="00F31E24" w:rsidP="00F31E24">
      <w:pPr>
        <w:numPr>
          <w:ilvl w:val="2"/>
          <w:numId w:val="44"/>
        </w:numPr>
        <w:tabs>
          <w:tab w:val="left" w:pos="142"/>
        </w:tabs>
        <w:adjustRightInd/>
        <w:ind w:left="0" w:right="-284" w:firstLine="0"/>
        <w:jc w:val="both"/>
        <w:rPr>
          <w:sz w:val="22"/>
          <w:szCs w:val="22"/>
        </w:rPr>
      </w:pPr>
      <w:r w:rsidRPr="00E970C7">
        <w:rPr>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4A28ACBD" w14:textId="77777777" w:rsidR="00F31E24" w:rsidRPr="00E970C7" w:rsidRDefault="00F31E24" w:rsidP="00F31E24">
      <w:pPr>
        <w:numPr>
          <w:ilvl w:val="2"/>
          <w:numId w:val="44"/>
        </w:numPr>
        <w:tabs>
          <w:tab w:val="left" w:pos="426"/>
        </w:tabs>
        <w:adjustRightInd/>
        <w:ind w:left="0" w:right="-284" w:firstLine="0"/>
        <w:jc w:val="both"/>
        <w:rPr>
          <w:sz w:val="22"/>
          <w:szCs w:val="22"/>
        </w:rPr>
      </w:pPr>
      <w:r w:rsidRPr="00E970C7">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1577A3B5" w14:textId="77777777" w:rsidR="00F31E24" w:rsidRPr="00E970C7" w:rsidRDefault="00F31E24" w:rsidP="00F31E24">
      <w:pPr>
        <w:numPr>
          <w:ilvl w:val="2"/>
          <w:numId w:val="44"/>
        </w:numPr>
        <w:tabs>
          <w:tab w:val="left" w:pos="567"/>
        </w:tabs>
        <w:adjustRightInd/>
        <w:ind w:left="0" w:right="-284" w:firstLine="0"/>
        <w:jc w:val="both"/>
        <w:rPr>
          <w:sz w:val="22"/>
          <w:szCs w:val="22"/>
        </w:rPr>
      </w:pPr>
      <w:r w:rsidRPr="00E970C7">
        <w:rPr>
          <w:sz w:val="22"/>
          <w:szCs w:val="22"/>
        </w:rPr>
        <w:lastRenderedPageBreak/>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29D01073" w14:textId="77777777" w:rsidR="00F31E24" w:rsidRPr="00E970C7" w:rsidRDefault="00F31E24" w:rsidP="00F31E24">
      <w:pPr>
        <w:numPr>
          <w:ilvl w:val="1"/>
          <w:numId w:val="44"/>
        </w:numPr>
        <w:tabs>
          <w:tab w:val="left" w:pos="426"/>
        </w:tabs>
        <w:adjustRightInd/>
        <w:ind w:left="0" w:right="-284" w:firstLine="0"/>
        <w:jc w:val="both"/>
        <w:rPr>
          <w:sz w:val="22"/>
          <w:szCs w:val="22"/>
        </w:rPr>
      </w:pPr>
      <w:r w:rsidRPr="00E970C7">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970C7">
        <w:rPr>
          <w:i/>
          <w:sz w:val="22"/>
          <w:szCs w:val="22"/>
        </w:rPr>
        <w:t xml:space="preserve"> </w:t>
      </w:r>
      <w:r w:rsidRPr="00E970C7">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2E13E05F" w14:textId="77777777" w:rsidR="00F31E24" w:rsidRPr="00E970C7" w:rsidRDefault="00F31E24" w:rsidP="00F31E24">
      <w:pPr>
        <w:numPr>
          <w:ilvl w:val="1"/>
          <w:numId w:val="44"/>
        </w:numPr>
        <w:tabs>
          <w:tab w:val="left" w:pos="426"/>
        </w:tabs>
        <w:adjustRightInd/>
        <w:ind w:left="0" w:right="-285" w:firstLine="0"/>
        <w:jc w:val="both"/>
        <w:rPr>
          <w:sz w:val="22"/>
          <w:szCs w:val="22"/>
        </w:rPr>
      </w:pPr>
      <w:r w:rsidRPr="00E970C7">
        <w:rPr>
          <w:sz w:val="22"/>
          <w:szCs w:val="22"/>
        </w:rPr>
        <w:t>Iki Prekių priėmimo visa atsakomybė dėl Prekių atsitiktinio žuvimo ar sugadinimo tenka Tiekėjui.</w:t>
      </w:r>
    </w:p>
    <w:p w14:paraId="4B93791F" w14:textId="77777777" w:rsidR="00F31E24" w:rsidRPr="00E970C7" w:rsidRDefault="00F31E24" w:rsidP="00F31E24">
      <w:pPr>
        <w:numPr>
          <w:ilvl w:val="1"/>
          <w:numId w:val="44"/>
        </w:numPr>
        <w:tabs>
          <w:tab w:val="left" w:pos="426"/>
          <w:tab w:val="left" w:pos="709"/>
        </w:tabs>
        <w:adjustRightInd/>
        <w:ind w:left="0" w:right="-285" w:firstLine="0"/>
        <w:jc w:val="both"/>
        <w:rPr>
          <w:sz w:val="22"/>
          <w:szCs w:val="22"/>
        </w:rPr>
      </w:pPr>
      <w:r w:rsidRPr="00E970C7">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739A8794" w14:textId="77777777" w:rsidR="00F31E24" w:rsidRPr="00E970C7" w:rsidRDefault="00F31E24" w:rsidP="00F31E24">
      <w:pPr>
        <w:numPr>
          <w:ilvl w:val="1"/>
          <w:numId w:val="44"/>
        </w:numPr>
        <w:tabs>
          <w:tab w:val="left" w:pos="426"/>
          <w:tab w:val="left" w:pos="567"/>
        </w:tabs>
        <w:adjustRightInd/>
        <w:ind w:left="0" w:right="-285" w:firstLine="0"/>
        <w:jc w:val="both"/>
        <w:rPr>
          <w:sz w:val="22"/>
          <w:szCs w:val="22"/>
        </w:rPr>
      </w:pPr>
      <w:r w:rsidRPr="00E970C7">
        <w:rPr>
          <w:sz w:val="22"/>
          <w:szCs w:val="22"/>
        </w:rPr>
        <w:t>Prekės turi būti pateiktos gamyklinėje pakuotėje. Su Prekėmis turi būti pateikti visi Sutarties 1</w:t>
      </w:r>
      <w:r w:rsidRPr="00E970C7">
        <w:rPr>
          <w:i/>
          <w:sz w:val="22"/>
          <w:szCs w:val="22"/>
        </w:rPr>
        <w:t xml:space="preserve"> </w:t>
      </w:r>
      <w:r w:rsidRPr="00E970C7">
        <w:rPr>
          <w:sz w:val="22"/>
          <w:szCs w:val="22"/>
        </w:rPr>
        <w:t>priede reikalaujami dokumentai (sertifikatai (jei taikoma), naudojimo instrukcijos ir pan.).</w:t>
      </w:r>
    </w:p>
    <w:p w14:paraId="0A50397F" w14:textId="77777777" w:rsidR="00F31E24" w:rsidRPr="00E970C7" w:rsidRDefault="00F31E24" w:rsidP="00F31E24">
      <w:pPr>
        <w:numPr>
          <w:ilvl w:val="1"/>
          <w:numId w:val="44"/>
        </w:numPr>
        <w:tabs>
          <w:tab w:val="left" w:pos="426"/>
          <w:tab w:val="left" w:pos="567"/>
        </w:tabs>
        <w:adjustRightInd/>
        <w:ind w:left="0" w:right="-285" w:firstLine="0"/>
        <w:jc w:val="both"/>
        <w:rPr>
          <w:sz w:val="22"/>
          <w:szCs w:val="22"/>
        </w:rPr>
      </w:pPr>
      <w:r w:rsidRPr="00E970C7">
        <w:rPr>
          <w:sz w:val="22"/>
          <w:szCs w:val="22"/>
        </w:rPr>
        <w:t xml:space="preserve">Prekių priėmimas įforminamas patvirtinant </w:t>
      </w:r>
      <w:r w:rsidRPr="00E970C7">
        <w:rPr>
          <w:color w:val="000000"/>
          <w:sz w:val="22"/>
          <w:szCs w:val="22"/>
        </w:rPr>
        <w:t xml:space="preserve">informacinėje sistemoje „E. sąskaita“ Tiekėjo pateiktą sąskaitą-faktūrą </w:t>
      </w:r>
      <w:r w:rsidRPr="00E970C7">
        <w:rPr>
          <w:sz w:val="22"/>
          <w:szCs w:val="22"/>
        </w:rPr>
        <w:t xml:space="preserve">ar kitą priėmimą – perdavimą patvirtinantį dokumentą po to, kai Tiekėjas, jo atstovas, kurjeris pristato Prekes. Nuo šio dokumento patvirtinimo momento Prekės tampa Pirkėjo nuosavybe.  </w:t>
      </w:r>
    </w:p>
    <w:p w14:paraId="42BA7303" w14:textId="77777777" w:rsidR="00F31E24" w:rsidRPr="00E970C7" w:rsidRDefault="00F31E24" w:rsidP="00F31E24">
      <w:pPr>
        <w:numPr>
          <w:ilvl w:val="1"/>
          <w:numId w:val="44"/>
        </w:numPr>
        <w:tabs>
          <w:tab w:val="left" w:pos="426"/>
          <w:tab w:val="left" w:pos="567"/>
        </w:tabs>
        <w:adjustRightInd/>
        <w:ind w:left="0" w:right="-285" w:firstLine="0"/>
        <w:jc w:val="both"/>
        <w:rPr>
          <w:sz w:val="22"/>
          <w:szCs w:val="22"/>
        </w:rPr>
      </w:pPr>
      <w:r w:rsidRPr="00E970C7">
        <w:rPr>
          <w:sz w:val="22"/>
          <w:szCs w:val="22"/>
        </w:rPr>
        <w:t xml:space="preserve">Pirkėjui </w:t>
      </w:r>
      <w:bookmarkStart w:id="3" w:name="OLE_LINK7"/>
      <w:bookmarkStart w:id="4" w:name="OLE_LINK8"/>
      <w:r w:rsidRPr="00E970C7">
        <w:rPr>
          <w:sz w:val="22"/>
          <w:szCs w:val="22"/>
        </w:rPr>
        <w:t>nustačius, kad Prekės neatitinka pirkimo dokumentuose nurodytų reikalavimų</w:t>
      </w:r>
      <w:bookmarkEnd w:id="3"/>
      <w:bookmarkEnd w:id="4"/>
      <w:r w:rsidRPr="00E970C7">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05DB0493" w14:textId="77777777" w:rsidR="00F31E24" w:rsidRPr="00E970C7" w:rsidRDefault="00F31E24" w:rsidP="00F31E24">
      <w:pPr>
        <w:numPr>
          <w:ilvl w:val="1"/>
          <w:numId w:val="44"/>
        </w:numPr>
        <w:tabs>
          <w:tab w:val="center" w:pos="0"/>
          <w:tab w:val="left" w:pos="567"/>
        </w:tabs>
        <w:adjustRightInd/>
        <w:ind w:left="0" w:right="-285" w:firstLine="0"/>
        <w:jc w:val="both"/>
        <w:rPr>
          <w:sz w:val="22"/>
          <w:szCs w:val="22"/>
        </w:rPr>
      </w:pPr>
      <w:r w:rsidRPr="00E970C7">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3E4B1DA5" w14:textId="77777777" w:rsidR="00F31E24" w:rsidRPr="00E970C7" w:rsidRDefault="00F31E24" w:rsidP="00F31E24">
      <w:pPr>
        <w:numPr>
          <w:ilvl w:val="1"/>
          <w:numId w:val="44"/>
        </w:numPr>
        <w:tabs>
          <w:tab w:val="center" w:pos="0"/>
          <w:tab w:val="left" w:pos="142"/>
          <w:tab w:val="left" w:pos="567"/>
          <w:tab w:val="left" w:pos="709"/>
        </w:tabs>
        <w:adjustRightInd/>
        <w:ind w:left="0" w:right="-285" w:firstLine="0"/>
        <w:jc w:val="both"/>
        <w:rPr>
          <w:sz w:val="22"/>
          <w:szCs w:val="22"/>
        </w:rPr>
      </w:pPr>
      <w:bookmarkStart w:id="5" w:name="OLE_LINK17"/>
      <w:bookmarkStart w:id="6" w:name="OLE_LINK18"/>
      <w:r w:rsidRPr="00E970C7">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970C7">
        <w:rPr>
          <w:i/>
          <w:sz w:val="22"/>
          <w:szCs w:val="22"/>
        </w:rPr>
        <w:t>.</w:t>
      </w:r>
      <w:r w:rsidRPr="00E970C7">
        <w:rPr>
          <w:sz w:val="22"/>
          <w:szCs w:val="22"/>
        </w:rPr>
        <w:t xml:space="preserve">), reikalauti atlyginti nuostolius arba nutraukti Sutartį. </w:t>
      </w:r>
    </w:p>
    <w:bookmarkEnd w:id="5"/>
    <w:bookmarkEnd w:id="6"/>
    <w:p w14:paraId="62BD1D27" w14:textId="77777777" w:rsidR="00F31E24" w:rsidRPr="00E970C7" w:rsidRDefault="00F31E24" w:rsidP="00F31E24">
      <w:pPr>
        <w:tabs>
          <w:tab w:val="center" w:pos="0"/>
          <w:tab w:val="left" w:pos="142"/>
          <w:tab w:val="left" w:pos="567"/>
          <w:tab w:val="left" w:pos="709"/>
        </w:tabs>
        <w:ind w:right="-285"/>
        <w:jc w:val="both"/>
        <w:rPr>
          <w:sz w:val="22"/>
          <w:szCs w:val="22"/>
        </w:rPr>
      </w:pPr>
    </w:p>
    <w:p w14:paraId="0C1455AF" w14:textId="77777777" w:rsidR="00F31E24" w:rsidRPr="00E970C7" w:rsidRDefault="00F31E24" w:rsidP="00F31E24">
      <w:pPr>
        <w:numPr>
          <w:ilvl w:val="0"/>
          <w:numId w:val="44"/>
        </w:numPr>
        <w:suppressAutoHyphens/>
        <w:overflowPunct/>
        <w:autoSpaceDE/>
        <w:autoSpaceDN/>
        <w:adjustRightInd/>
        <w:ind w:right="-285"/>
        <w:rPr>
          <w:b/>
          <w:color w:val="000000"/>
          <w:sz w:val="22"/>
          <w:szCs w:val="22"/>
        </w:rPr>
      </w:pPr>
      <w:r w:rsidRPr="00E970C7">
        <w:rPr>
          <w:b/>
          <w:color w:val="000000"/>
          <w:sz w:val="22"/>
          <w:szCs w:val="22"/>
        </w:rPr>
        <w:t>Šalių įsipareigojimai</w:t>
      </w:r>
    </w:p>
    <w:p w14:paraId="0327DF5D" w14:textId="77777777" w:rsidR="00F31E24" w:rsidRPr="00E970C7" w:rsidRDefault="00F31E24" w:rsidP="00F31E24">
      <w:pPr>
        <w:ind w:left="360" w:right="-285"/>
        <w:rPr>
          <w:sz w:val="22"/>
          <w:szCs w:val="22"/>
        </w:rPr>
      </w:pPr>
    </w:p>
    <w:p w14:paraId="2BB09C86" w14:textId="77777777" w:rsidR="00F31E24" w:rsidRPr="00E970C7" w:rsidRDefault="00F31E24" w:rsidP="00F31E24">
      <w:pPr>
        <w:pStyle w:val="Betarp"/>
        <w:numPr>
          <w:ilvl w:val="1"/>
          <w:numId w:val="44"/>
        </w:numPr>
        <w:tabs>
          <w:tab w:val="left" w:pos="426"/>
        </w:tabs>
        <w:suppressAutoHyphens/>
        <w:overflowPunct/>
        <w:autoSpaceDE/>
        <w:autoSpaceDN/>
        <w:adjustRightInd/>
        <w:ind w:left="851" w:right="-285" w:hanging="851"/>
        <w:jc w:val="both"/>
        <w:rPr>
          <w:sz w:val="22"/>
          <w:szCs w:val="22"/>
        </w:rPr>
      </w:pPr>
      <w:proofErr w:type="spellStart"/>
      <w:r w:rsidRPr="00E970C7">
        <w:rPr>
          <w:color w:val="000000"/>
          <w:sz w:val="22"/>
          <w:szCs w:val="22"/>
        </w:rPr>
        <w:t>Tiekėjas</w:t>
      </w:r>
      <w:proofErr w:type="spellEnd"/>
      <w:r w:rsidRPr="00E970C7">
        <w:rPr>
          <w:color w:val="000000"/>
          <w:sz w:val="22"/>
          <w:szCs w:val="22"/>
        </w:rPr>
        <w:t xml:space="preserve"> </w:t>
      </w:r>
      <w:proofErr w:type="spellStart"/>
      <w:r w:rsidRPr="00E970C7">
        <w:rPr>
          <w:color w:val="000000"/>
          <w:sz w:val="22"/>
          <w:szCs w:val="22"/>
        </w:rPr>
        <w:t>įsipareigoja</w:t>
      </w:r>
      <w:proofErr w:type="spellEnd"/>
      <w:r w:rsidRPr="00E970C7">
        <w:rPr>
          <w:color w:val="000000"/>
          <w:sz w:val="22"/>
          <w:szCs w:val="22"/>
        </w:rPr>
        <w:t>:</w:t>
      </w:r>
    </w:p>
    <w:p w14:paraId="31717AD4" w14:textId="77777777" w:rsidR="00F31E24" w:rsidRPr="00E970C7" w:rsidRDefault="00F31E24" w:rsidP="00F31E24">
      <w:pPr>
        <w:pStyle w:val="Antrats"/>
        <w:numPr>
          <w:ilvl w:val="2"/>
          <w:numId w:val="44"/>
        </w:numPr>
        <w:tabs>
          <w:tab w:val="clear" w:pos="4986"/>
          <w:tab w:val="center" w:pos="567"/>
        </w:tabs>
        <w:suppressAutoHyphens/>
        <w:overflowPunct/>
        <w:autoSpaceDE/>
        <w:autoSpaceDN/>
        <w:adjustRightInd/>
        <w:ind w:right="-285"/>
        <w:jc w:val="both"/>
        <w:rPr>
          <w:sz w:val="22"/>
          <w:szCs w:val="22"/>
        </w:rPr>
      </w:pPr>
      <w:r w:rsidRPr="00E970C7">
        <w:rPr>
          <w:color w:val="000000"/>
          <w:sz w:val="22"/>
          <w:szCs w:val="22"/>
        </w:rPr>
        <w:t xml:space="preserve">pristatyti Prekes vadovaujantis Sutartyje nustatyta tvarka ir terminais; </w:t>
      </w:r>
    </w:p>
    <w:p w14:paraId="6981DFB2" w14:textId="77777777" w:rsidR="00F31E24" w:rsidRPr="00E970C7" w:rsidRDefault="00F31E24" w:rsidP="00F31E24">
      <w:pPr>
        <w:pStyle w:val="Antrats"/>
        <w:numPr>
          <w:ilvl w:val="2"/>
          <w:numId w:val="44"/>
        </w:numPr>
        <w:tabs>
          <w:tab w:val="clear" w:pos="4986"/>
          <w:tab w:val="center" w:pos="567"/>
        </w:tabs>
        <w:suppressAutoHyphens/>
        <w:overflowPunct/>
        <w:autoSpaceDE/>
        <w:autoSpaceDN/>
        <w:adjustRightInd/>
        <w:ind w:left="0" w:right="-285" w:firstLine="0"/>
        <w:jc w:val="both"/>
        <w:rPr>
          <w:sz w:val="22"/>
          <w:szCs w:val="22"/>
        </w:rPr>
      </w:pPr>
      <w:r w:rsidRPr="00E970C7">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366F90D9" w14:textId="77777777" w:rsidR="00F31E24" w:rsidRPr="00E970C7" w:rsidRDefault="00F31E24" w:rsidP="00F31E24">
      <w:pPr>
        <w:pStyle w:val="Antrats"/>
        <w:numPr>
          <w:ilvl w:val="2"/>
          <w:numId w:val="44"/>
        </w:numPr>
        <w:tabs>
          <w:tab w:val="clear" w:pos="4986"/>
          <w:tab w:val="center" w:pos="567"/>
        </w:tabs>
        <w:suppressAutoHyphens/>
        <w:overflowPunct/>
        <w:autoSpaceDE/>
        <w:autoSpaceDN/>
        <w:adjustRightInd/>
        <w:ind w:left="0" w:right="-285" w:firstLine="0"/>
        <w:jc w:val="both"/>
        <w:rPr>
          <w:sz w:val="22"/>
          <w:szCs w:val="22"/>
        </w:rPr>
      </w:pPr>
      <w:r w:rsidRPr="00E970C7">
        <w:rPr>
          <w:sz w:val="22"/>
          <w:szCs w:val="22"/>
        </w:rPr>
        <w:t xml:space="preserve">perduodant Prekes Pirkėjo įgaliotam asmeniui, </w:t>
      </w:r>
      <w:r w:rsidRPr="00E970C7">
        <w:rPr>
          <w:color w:val="000000"/>
          <w:sz w:val="22"/>
          <w:szCs w:val="22"/>
        </w:rPr>
        <w:t>informacinėje sistemoje „E. sąskaita“ pateikti sąskaitą-faktūrą</w:t>
      </w:r>
      <w:r w:rsidRPr="00E970C7">
        <w:rPr>
          <w:sz w:val="22"/>
          <w:szCs w:val="22"/>
        </w:rPr>
        <w:t xml:space="preserve">. Prekių pristatymo ir perdavimo data yra laikoma Pirkėjo </w:t>
      </w:r>
      <w:r w:rsidRPr="00E970C7">
        <w:rPr>
          <w:color w:val="000000"/>
          <w:sz w:val="22"/>
          <w:szCs w:val="22"/>
        </w:rPr>
        <w:t>informacinėje sistemoje „E. sąskaita“ sąskaitos-faktūros patvirtinimo data</w:t>
      </w:r>
      <w:r w:rsidRPr="00E970C7">
        <w:rPr>
          <w:sz w:val="22"/>
          <w:szCs w:val="22"/>
        </w:rPr>
        <w:t>;</w:t>
      </w:r>
    </w:p>
    <w:p w14:paraId="71149EDC" w14:textId="77777777" w:rsidR="00F31E24" w:rsidRPr="00E970C7" w:rsidRDefault="00F31E24" w:rsidP="00F31E24">
      <w:pPr>
        <w:pStyle w:val="Antrats"/>
        <w:ind w:right="-285"/>
        <w:jc w:val="both"/>
        <w:rPr>
          <w:sz w:val="22"/>
          <w:szCs w:val="22"/>
        </w:rPr>
      </w:pPr>
      <w:r w:rsidRPr="00E970C7">
        <w:rPr>
          <w:sz w:val="22"/>
          <w:szCs w:val="22"/>
        </w:rPr>
        <w:t>3.1.4. laikytis galiojančių Lietuvos Respublikoje įstatymų ir kitų teisės aktų nuostatų ir užtikrinti, kad jo darbuotojai jų laikytųsi;</w:t>
      </w:r>
    </w:p>
    <w:p w14:paraId="3F1F4972" w14:textId="77777777" w:rsidR="00F31E24" w:rsidRPr="00E970C7" w:rsidRDefault="00F31E24" w:rsidP="00F31E24">
      <w:pPr>
        <w:pStyle w:val="Sraopastraipa"/>
        <w:tabs>
          <w:tab w:val="left" w:pos="993"/>
          <w:tab w:val="left" w:pos="1134"/>
        </w:tabs>
        <w:ind w:left="0" w:right="-285"/>
        <w:jc w:val="both"/>
        <w:rPr>
          <w:sz w:val="22"/>
          <w:szCs w:val="22"/>
        </w:rPr>
      </w:pPr>
      <w:r w:rsidRPr="00E970C7">
        <w:rPr>
          <w:color w:val="000000"/>
          <w:sz w:val="22"/>
          <w:szCs w:val="22"/>
        </w:rPr>
        <w:t>3.1.5. paskirti atsakingą (-</w:t>
      </w:r>
      <w:proofErr w:type="spellStart"/>
      <w:r w:rsidRPr="00E970C7">
        <w:rPr>
          <w:color w:val="000000"/>
          <w:sz w:val="22"/>
          <w:szCs w:val="22"/>
        </w:rPr>
        <w:t>us</w:t>
      </w:r>
      <w:proofErr w:type="spellEnd"/>
      <w:r w:rsidRPr="00E970C7">
        <w:rPr>
          <w:color w:val="000000"/>
          <w:sz w:val="22"/>
          <w:szCs w:val="22"/>
        </w:rPr>
        <w:t>) asmenį (-</w:t>
      </w:r>
      <w:proofErr w:type="spellStart"/>
      <w:r w:rsidRPr="00E970C7">
        <w:rPr>
          <w:color w:val="000000"/>
          <w:sz w:val="22"/>
          <w:szCs w:val="22"/>
        </w:rPr>
        <w:t>is</w:t>
      </w:r>
      <w:proofErr w:type="spellEnd"/>
      <w:r w:rsidRPr="00E970C7">
        <w:rPr>
          <w:color w:val="000000"/>
          <w:sz w:val="22"/>
          <w:szCs w:val="22"/>
        </w:rPr>
        <w:t>), kuris (-</w:t>
      </w:r>
      <w:proofErr w:type="spellStart"/>
      <w:r w:rsidRPr="00E970C7">
        <w:rPr>
          <w:color w:val="000000"/>
          <w:sz w:val="22"/>
          <w:szCs w:val="22"/>
        </w:rPr>
        <w:t>ie</w:t>
      </w:r>
      <w:proofErr w:type="spellEnd"/>
      <w:r w:rsidRPr="00E970C7">
        <w:rPr>
          <w:color w:val="000000"/>
          <w:sz w:val="22"/>
          <w:szCs w:val="22"/>
        </w:rPr>
        <w:t>) rūpintųsi sklandžiu Prekių teikimu, operatyviai spręstų visas iškilusias problemas;</w:t>
      </w:r>
    </w:p>
    <w:p w14:paraId="2E516711" w14:textId="77777777" w:rsidR="00F31E24" w:rsidRPr="00E970C7" w:rsidRDefault="00F31E24" w:rsidP="00F31E24">
      <w:pPr>
        <w:pStyle w:val="Betarp"/>
        <w:tabs>
          <w:tab w:val="left" w:pos="567"/>
          <w:tab w:val="left" w:pos="709"/>
        </w:tabs>
        <w:ind w:right="-285"/>
        <w:jc w:val="both"/>
        <w:rPr>
          <w:sz w:val="22"/>
          <w:szCs w:val="22"/>
        </w:rPr>
      </w:pPr>
      <w:r w:rsidRPr="00E970C7">
        <w:rPr>
          <w:sz w:val="22"/>
          <w:szCs w:val="22"/>
        </w:rPr>
        <w:t xml:space="preserve">3.1.6. be </w:t>
      </w:r>
      <w:proofErr w:type="spellStart"/>
      <w:r w:rsidRPr="00E970C7">
        <w:rPr>
          <w:sz w:val="22"/>
          <w:szCs w:val="22"/>
        </w:rPr>
        <w:t>raštiško</w:t>
      </w:r>
      <w:proofErr w:type="spellEnd"/>
      <w:r w:rsidRPr="00E970C7">
        <w:rPr>
          <w:sz w:val="22"/>
          <w:szCs w:val="22"/>
        </w:rPr>
        <w:t xml:space="preserve"> </w:t>
      </w:r>
      <w:proofErr w:type="spellStart"/>
      <w:r w:rsidRPr="00E970C7">
        <w:rPr>
          <w:sz w:val="22"/>
          <w:szCs w:val="22"/>
        </w:rPr>
        <w:t>Pirkėjo</w:t>
      </w:r>
      <w:proofErr w:type="spellEnd"/>
      <w:r w:rsidRPr="00E970C7">
        <w:rPr>
          <w:sz w:val="22"/>
          <w:szCs w:val="22"/>
        </w:rPr>
        <w:t xml:space="preserve"> </w:t>
      </w:r>
      <w:proofErr w:type="spellStart"/>
      <w:r w:rsidRPr="00E970C7">
        <w:rPr>
          <w:sz w:val="22"/>
          <w:szCs w:val="22"/>
        </w:rPr>
        <w:t>sutikimo</w:t>
      </w:r>
      <w:proofErr w:type="spellEnd"/>
      <w:r w:rsidRPr="00E970C7">
        <w:rPr>
          <w:sz w:val="22"/>
          <w:szCs w:val="22"/>
        </w:rPr>
        <w:t xml:space="preserve"> </w:t>
      </w:r>
      <w:proofErr w:type="spellStart"/>
      <w:r w:rsidRPr="00E970C7">
        <w:rPr>
          <w:sz w:val="22"/>
          <w:szCs w:val="22"/>
        </w:rPr>
        <w:t>neperduoti</w:t>
      </w:r>
      <w:proofErr w:type="spellEnd"/>
      <w:r w:rsidRPr="00E970C7">
        <w:rPr>
          <w:sz w:val="22"/>
          <w:szCs w:val="22"/>
        </w:rPr>
        <w:t xml:space="preserve"> </w:t>
      </w:r>
      <w:proofErr w:type="spellStart"/>
      <w:r w:rsidRPr="00E970C7">
        <w:rPr>
          <w:sz w:val="22"/>
          <w:szCs w:val="22"/>
        </w:rPr>
        <w:t>tretiesiems</w:t>
      </w:r>
      <w:proofErr w:type="spellEnd"/>
      <w:r w:rsidRPr="00E970C7">
        <w:rPr>
          <w:sz w:val="22"/>
          <w:szCs w:val="22"/>
        </w:rPr>
        <w:t xml:space="preserve"> </w:t>
      </w:r>
      <w:proofErr w:type="spellStart"/>
      <w:r w:rsidRPr="00E970C7">
        <w:rPr>
          <w:sz w:val="22"/>
          <w:szCs w:val="22"/>
        </w:rPr>
        <w:t>asmenims</w:t>
      </w:r>
      <w:proofErr w:type="spellEnd"/>
      <w:r w:rsidRPr="00E970C7">
        <w:rPr>
          <w:sz w:val="22"/>
          <w:szCs w:val="22"/>
        </w:rPr>
        <w:t xml:space="preserve"> </w:t>
      </w:r>
      <w:proofErr w:type="spellStart"/>
      <w:r w:rsidRPr="00E970C7">
        <w:rPr>
          <w:sz w:val="22"/>
          <w:szCs w:val="22"/>
        </w:rPr>
        <w:t>pagal</w:t>
      </w:r>
      <w:proofErr w:type="spellEnd"/>
      <w:r w:rsidRPr="00E970C7">
        <w:rPr>
          <w:sz w:val="22"/>
          <w:szCs w:val="22"/>
        </w:rPr>
        <w:t xml:space="preserve"> </w:t>
      </w:r>
      <w:proofErr w:type="spellStart"/>
      <w:r w:rsidRPr="00E970C7">
        <w:rPr>
          <w:sz w:val="22"/>
          <w:szCs w:val="22"/>
        </w:rPr>
        <w:t>Sutartį</w:t>
      </w:r>
      <w:proofErr w:type="spellEnd"/>
      <w:r w:rsidRPr="00E970C7">
        <w:rPr>
          <w:sz w:val="22"/>
          <w:szCs w:val="22"/>
        </w:rPr>
        <w:t xml:space="preserve"> </w:t>
      </w:r>
      <w:proofErr w:type="spellStart"/>
      <w:r w:rsidRPr="00E970C7">
        <w:rPr>
          <w:sz w:val="22"/>
          <w:szCs w:val="22"/>
        </w:rPr>
        <w:t>prisiimtų</w:t>
      </w:r>
      <w:proofErr w:type="spellEnd"/>
      <w:r w:rsidRPr="00E970C7">
        <w:rPr>
          <w:sz w:val="22"/>
          <w:szCs w:val="22"/>
        </w:rPr>
        <w:t xml:space="preserve"> </w:t>
      </w:r>
      <w:proofErr w:type="spellStart"/>
      <w:proofErr w:type="gramStart"/>
      <w:r w:rsidRPr="00E970C7">
        <w:rPr>
          <w:sz w:val="22"/>
          <w:szCs w:val="22"/>
        </w:rPr>
        <w:t>įsipareigojimų</w:t>
      </w:r>
      <w:proofErr w:type="spellEnd"/>
      <w:r w:rsidRPr="00E970C7">
        <w:rPr>
          <w:sz w:val="22"/>
          <w:szCs w:val="22"/>
        </w:rPr>
        <w:t>;</w:t>
      </w:r>
      <w:proofErr w:type="gramEnd"/>
    </w:p>
    <w:p w14:paraId="03EBCA0D" w14:textId="77777777" w:rsidR="00F31E24" w:rsidRPr="00E970C7" w:rsidRDefault="00F31E24" w:rsidP="00F31E24">
      <w:pPr>
        <w:pStyle w:val="Betarp"/>
        <w:tabs>
          <w:tab w:val="left" w:pos="567"/>
          <w:tab w:val="left" w:pos="709"/>
        </w:tabs>
        <w:ind w:right="-285"/>
        <w:jc w:val="both"/>
        <w:rPr>
          <w:sz w:val="22"/>
          <w:szCs w:val="22"/>
        </w:rPr>
      </w:pPr>
      <w:r w:rsidRPr="00E970C7">
        <w:rPr>
          <w:sz w:val="22"/>
          <w:szCs w:val="22"/>
        </w:rPr>
        <w:t xml:space="preserve">3.1.7. </w:t>
      </w:r>
      <w:proofErr w:type="spellStart"/>
      <w:r w:rsidRPr="00E970C7">
        <w:rPr>
          <w:sz w:val="22"/>
          <w:szCs w:val="22"/>
        </w:rPr>
        <w:t>tinkamai</w:t>
      </w:r>
      <w:proofErr w:type="spellEnd"/>
      <w:r w:rsidRPr="00E970C7">
        <w:rPr>
          <w:sz w:val="22"/>
          <w:szCs w:val="22"/>
        </w:rPr>
        <w:t xml:space="preserve"> </w:t>
      </w:r>
      <w:proofErr w:type="spellStart"/>
      <w:r w:rsidRPr="00E970C7">
        <w:rPr>
          <w:sz w:val="22"/>
          <w:szCs w:val="22"/>
        </w:rPr>
        <w:t>vykdyti</w:t>
      </w:r>
      <w:proofErr w:type="spellEnd"/>
      <w:r w:rsidRPr="00E970C7">
        <w:rPr>
          <w:sz w:val="22"/>
          <w:szCs w:val="22"/>
        </w:rPr>
        <w:t xml:space="preserve"> </w:t>
      </w:r>
      <w:proofErr w:type="spellStart"/>
      <w:r w:rsidRPr="00E970C7">
        <w:rPr>
          <w:sz w:val="22"/>
          <w:szCs w:val="22"/>
        </w:rPr>
        <w:t>kitus</w:t>
      </w:r>
      <w:proofErr w:type="spellEnd"/>
      <w:r w:rsidRPr="00E970C7">
        <w:rPr>
          <w:sz w:val="22"/>
          <w:szCs w:val="22"/>
        </w:rPr>
        <w:t xml:space="preserve"> </w:t>
      </w:r>
      <w:proofErr w:type="spellStart"/>
      <w:r w:rsidRPr="00E970C7">
        <w:rPr>
          <w:sz w:val="22"/>
          <w:szCs w:val="22"/>
        </w:rPr>
        <w:t>įsipareigojimus</w:t>
      </w:r>
      <w:proofErr w:type="spellEnd"/>
      <w:r w:rsidRPr="00E970C7">
        <w:rPr>
          <w:sz w:val="22"/>
          <w:szCs w:val="22"/>
        </w:rPr>
        <w:t xml:space="preserve">, </w:t>
      </w:r>
      <w:proofErr w:type="spellStart"/>
      <w:r w:rsidRPr="00E970C7">
        <w:rPr>
          <w:sz w:val="22"/>
          <w:szCs w:val="22"/>
        </w:rPr>
        <w:t>numatytus</w:t>
      </w:r>
      <w:proofErr w:type="spellEnd"/>
      <w:r w:rsidRPr="00E970C7">
        <w:rPr>
          <w:sz w:val="22"/>
          <w:szCs w:val="22"/>
        </w:rPr>
        <w:t xml:space="preserve"> </w:t>
      </w:r>
      <w:proofErr w:type="spellStart"/>
      <w:r w:rsidRPr="00E970C7">
        <w:rPr>
          <w:sz w:val="22"/>
          <w:szCs w:val="22"/>
        </w:rPr>
        <w:t>Sutartyje</w:t>
      </w:r>
      <w:proofErr w:type="spellEnd"/>
      <w:r w:rsidRPr="00E970C7">
        <w:rPr>
          <w:sz w:val="22"/>
          <w:szCs w:val="22"/>
        </w:rPr>
        <w:t xml:space="preserve"> </w:t>
      </w:r>
      <w:proofErr w:type="spellStart"/>
      <w:r w:rsidRPr="00E970C7">
        <w:rPr>
          <w:sz w:val="22"/>
          <w:szCs w:val="22"/>
        </w:rPr>
        <w:t>ir</w:t>
      </w:r>
      <w:proofErr w:type="spellEnd"/>
      <w:r w:rsidRPr="00E970C7">
        <w:rPr>
          <w:sz w:val="22"/>
          <w:szCs w:val="22"/>
        </w:rPr>
        <w:t xml:space="preserve"> </w:t>
      </w:r>
      <w:proofErr w:type="spellStart"/>
      <w:r w:rsidRPr="00E970C7">
        <w:rPr>
          <w:sz w:val="22"/>
          <w:szCs w:val="22"/>
        </w:rPr>
        <w:t>galiojančiuose</w:t>
      </w:r>
      <w:proofErr w:type="spellEnd"/>
      <w:r w:rsidRPr="00E970C7">
        <w:rPr>
          <w:sz w:val="22"/>
          <w:szCs w:val="22"/>
        </w:rPr>
        <w:t xml:space="preserve"> </w:t>
      </w:r>
      <w:proofErr w:type="spellStart"/>
      <w:r w:rsidRPr="00E970C7">
        <w:rPr>
          <w:sz w:val="22"/>
          <w:szCs w:val="22"/>
        </w:rPr>
        <w:t>Lietuvos</w:t>
      </w:r>
      <w:proofErr w:type="spellEnd"/>
      <w:r w:rsidRPr="00E970C7">
        <w:rPr>
          <w:sz w:val="22"/>
          <w:szCs w:val="22"/>
        </w:rPr>
        <w:t xml:space="preserve"> </w:t>
      </w:r>
      <w:proofErr w:type="spellStart"/>
      <w:r w:rsidRPr="00E970C7">
        <w:rPr>
          <w:sz w:val="22"/>
          <w:szCs w:val="22"/>
        </w:rPr>
        <w:t>Respublikos</w:t>
      </w:r>
      <w:proofErr w:type="spellEnd"/>
      <w:r w:rsidRPr="00E970C7">
        <w:rPr>
          <w:sz w:val="22"/>
          <w:szCs w:val="22"/>
        </w:rPr>
        <w:t xml:space="preserve"> </w:t>
      </w:r>
      <w:proofErr w:type="spellStart"/>
      <w:r w:rsidRPr="00E970C7">
        <w:rPr>
          <w:sz w:val="22"/>
          <w:szCs w:val="22"/>
        </w:rPr>
        <w:t>teisės</w:t>
      </w:r>
      <w:proofErr w:type="spellEnd"/>
      <w:r w:rsidRPr="00E970C7">
        <w:rPr>
          <w:sz w:val="22"/>
          <w:szCs w:val="22"/>
        </w:rPr>
        <w:t xml:space="preserve"> </w:t>
      </w:r>
      <w:proofErr w:type="spellStart"/>
      <w:r w:rsidRPr="00E970C7">
        <w:rPr>
          <w:sz w:val="22"/>
          <w:szCs w:val="22"/>
        </w:rPr>
        <w:t>aktuose</w:t>
      </w:r>
      <w:proofErr w:type="spellEnd"/>
      <w:r w:rsidRPr="00E970C7">
        <w:rPr>
          <w:sz w:val="22"/>
          <w:szCs w:val="22"/>
        </w:rPr>
        <w:t>.</w:t>
      </w:r>
    </w:p>
    <w:p w14:paraId="07B30428" w14:textId="77777777" w:rsidR="00F31E24" w:rsidRPr="00E970C7" w:rsidRDefault="00F31E24" w:rsidP="00F31E24">
      <w:pPr>
        <w:pStyle w:val="Betarp"/>
        <w:ind w:right="-285"/>
        <w:jc w:val="both"/>
        <w:rPr>
          <w:sz w:val="22"/>
          <w:szCs w:val="22"/>
        </w:rPr>
      </w:pPr>
      <w:r w:rsidRPr="00E970C7">
        <w:rPr>
          <w:color w:val="000000"/>
          <w:sz w:val="22"/>
          <w:szCs w:val="22"/>
        </w:rPr>
        <w:t xml:space="preserve">3.2. </w:t>
      </w:r>
      <w:proofErr w:type="spellStart"/>
      <w:r w:rsidRPr="00E970C7">
        <w:rPr>
          <w:color w:val="000000"/>
          <w:sz w:val="22"/>
          <w:szCs w:val="22"/>
        </w:rPr>
        <w:t>Pirkėjas</w:t>
      </w:r>
      <w:proofErr w:type="spellEnd"/>
      <w:r w:rsidRPr="00E970C7">
        <w:rPr>
          <w:color w:val="000000"/>
          <w:sz w:val="22"/>
          <w:szCs w:val="22"/>
        </w:rPr>
        <w:t xml:space="preserve"> </w:t>
      </w:r>
      <w:proofErr w:type="spellStart"/>
      <w:r w:rsidRPr="00E970C7">
        <w:rPr>
          <w:color w:val="000000"/>
          <w:sz w:val="22"/>
          <w:szCs w:val="22"/>
        </w:rPr>
        <w:t>įsipareigoja</w:t>
      </w:r>
      <w:proofErr w:type="spellEnd"/>
      <w:r w:rsidRPr="00E970C7">
        <w:rPr>
          <w:color w:val="000000"/>
          <w:sz w:val="22"/>
          <w:szCs w:val="22"/>
        </w:rPr>
        <w:t>:</w:t>
      </w:r>
    </w:p>
    <w:p w14:paraId="79B3252E" w14:textId="77777777" w:rsidR="00F31E24" w:rsidRPr="00E970C7" w:rsidRDefault="00F31E24" w:rsidP="00F31E24">
      <w:pPr>
        <w:pStyle w:val="Betarp"/>
        <w:numPr>
          <w:ilvl w:val="2"/>
          <w:numId w:val="45"/>
        </w:numPr>
        <w:tabs>
          <w:tab w:val="left" w:pos="567"/>
        </w:tabs>
        <w:suppressAutoHyphens/>
        <w:overflowPunct/>
        <w:autoSpaceDE/>
        <w:autoSpaceDN/>
        <w:adjustRightInd/>
        <w:ind w:left="0" w:right="-285" w:firstLine="0"/>
        <w:jc w:val="both"/>
        <w:rPr>
          <w:sz w:val="22"/>
          <w:szCs w:val="22"/>
        </w:rPr>
      </w:pPr>
      <w:proofErr w:type="spellStart"/>
      <w:r w:rsidRPr="00E970C7">
        <w:rPr>
          <w:color w:val="000000"/>
          <w:sz w:val="22"/>
          <w:szCs w:val="22"/>
        </w:rPr>
        <w:t>priimti</w:t>
      </w:r>
      <w:proofErr w:type="spellEnd"/>
      <w:r w:rsidRPr="00E970C7">
        <w:rPr>
          <w:color w:val="000000"/>
          <w:sz w:val="22"/>
          <w:szCs w:val="22"/>
        </w:rPr>
        <w:t xml:space="preserve"> </w:t>
      </w:r>
      <w:proofErr w:type="spellStart"/>
      <w:r w:rsidRPr="00E970C7">
        <w:rPr>
          <w:color w:val="000000"/>
          <w:sz w:val="22"/>
          <w:szCs w:val="22"/>
        </w:rPr>
        <w:t>Šalių</w:t>
      </w:r>
      <w:proofErr w:type="spellEnd"/>
      <w:r w:rsidRPr="00E970C7">
        <w:rPr>
          <w:color w:val="000000"/>
          <w:sz w:val="22"/>
          <w:szCs w:val="22"/>
        </w:rPr>
        <w:t xml:space="preserve"> </w:t>
      </w:r>
      <w:proofErr w:type="spellStart"/>
      <w:r w:rsidRPr="00E970C7">
        <w:rPr>
          <w:color w:val="000000"/>
          <w:sz w:val="22"/>
          <w:szCs w:val="22"/>
        </w:rPr>
        <w:t>sutartu</w:t>
      </w:r>
      <w:proofErr w:type="spellEnd"/>
      <w:r w:rsidRPr="00E970C7">
        <w:rPr>
          <w:color w:val="000000"/>
          <w:sz w:val="22"/>
          <w:szCs w:val="22"/>
        </w:rPr>
        <w:t xml:space="preserve"> </w:t>
      </w:r>
      <w:proofErr w:type="spellStart"/>
      <w:r w:rsidRPr="00E970C7">
        <w:rPr>
          <w:color w:val="000000"/>
          <w:sz w:val="22"/>
          <w:szCs w:val="22"/>
        </w:rPr>
        <w:t>laiku</w:t>
      </w:r>
      <w:proofErr w:type="spellEnd"/>
      <w:r w:rsidRPr="00E970C7">
        <w:rPr>
          <w:color w:val="000000"/>
          <w:sz w:val="22"/>
          <w:szCs w:val="22"/>
        </w:rPr>
        <w:t xml:space="preserve"> </w:t>
      </w:r>
      <w:proofErr w:type="spellStart"/>
      <w:r w:rsidRPr="00E970C7">
        <w:rPr>
          <w:color w:val="000000"/>
          <w:sz w:val="22"/>
          <w:szCs w:val="22"/>
        </w:rPr>
        <w:t>pristatytas</w:t>
      </w:r>
      <w:proofErr w:type="spellEnd"/>
      <w:r w:rsidRPr="00E970C7">
        <w:rPr>
          <w:color w:val="000000"/>
          <w:sz w:val="22"/>
          <w:szCs w:val="22"/>
        </w:rPr>
        <w:t xml:space="preserve"> </w:t>
      </w:r>
      <w:proofErr w:type="spellStart"/>
      <w:r w:rsidRPr="00E970C7">
        <w:rPr>
          <w:color w:val="000000"/>
          <w:sz w:val="22"/>
          <w:szCs w:val="22"/>
        </w:rPr>
        <w:t>Prekes</w:t>
      </w:r>
      <w:proofErr w:type="spellEnd"/>
      <w:r w:rsidRPr="00E970C7">
        <w:rPr>
          <w:color w:val="000000"/>
          <w:sz w:val="22"/>
          <w:szCs w:val="22"/>
        </w:rPr>
        <w:t xml:space="preserve">, </w:t>
      </w:r>
      <w:proofErr w:type="spellStart"/>
      <w:r w:rsidRPr="00E970C7">
        <w:rPr>
          <w:color w:val="000000"/>
          <w:sz w:val="22"/>
          <w:szCs w:val="22"/>
        </w:rPr>
        <w:t>jeigu</w:t>
      </w:r>
      <w:proofErr w:type="spellEnd"/>
      <w:r w:rsidRPr="00E970C7">
        <w:rPr>
          <w:color w:val="000000"/>
          <w:sz w:val="22"/>
          <w:szCs w:val="22"/>
        </w:rPr>
        <w:t xml:space="preserve"> </w:t>
      </w:r>
      <w:proofErr w:type="spellStart"/>
      <w:r w:rsidRPr="00E970C7">
        <w:rPr>
          <w:color w:val="000000"/>
          <w:sz w:val="22"/>
          <w:szCs w:val="22"/>
        </w:rPr>
        <w:t>jos</w:t>
      </w:r>
      <w:proofErr w:type="spellEnd"/>
      <w:r w:rsidRPr="00E970C7">
        <w:rPr>
          <w:color w:val="000000"/>
          <w:sz w:val="22"/>
          <w:szCs w:val="22"/>
        </w:rPr>
        <w:t xml:space="preserve"> </w:t>
      </w:r>
      <w:proofErr w:type="spellStart"/>
      <w:r w:rsidRPr="00E970C7">
        <w:rPr>
          <w:color w:val="000000"/>
          <w:sz w:val="22"/>
          <w:szCs w:val="22"/>
        </w:rPr>
        <w:t>atitinka</w:t>
      </w:r>
      <w:proofErr w:type="spellEnd"/>
      <w:r w:rsidRPr="00E970C7">
        <w:rPr>
          <w:color w:val="000000"/>
          <w:sz w:val="22"/>
          <w:szCs w:val="22"/>
        </w:rPr>
        <w:t xml:space="preserve"> </w:t>
      </w:r>
      <w:proofErr w:type="spellStart"/>
      <w:r w:rsidRPr="00E970C7">
        <w:rPr>
          <w:color w:val="000000"/>
          <w:sz w:val="22"/>
          <w:szCs w:val="22"/>
        </w:rPr>
        <w:t>šios</w:t>
      </w:r>
      <w:proofErr w:type="spellEnd"/>
      <w:r w:rsidRPr="00E970C7">
        <w:rPr>
          <w:color w:val="000000"/>
          <w:sz w:val="22"/>
          <w:szCs w:val="22"/>
        </w:rPr>
        <w:t xml:space="preserve"> </w:t>
      </w:r>
      <w:proofErr w:type="spellStart"/>
      <w:r w:rsidRPr="00E970C7">
        <w:rPr>
          <w:color w:val="000000"/>
          <w:sz w:val="22"/>
          <w:szCs w:val="22"/>
        </w:rPr>
        <w:t>Sutarties</w:t>
      </w:r>
      <w:proofErr w:type="spellEnd"/>
      <w:r w:rsidRPr="00E970C7">
        <w:rPr>
          <w:color w:val="000000"/>
          <w:sz w:val="22"/>
          <w:szCs w:val="22"/>
        </w:rPr>
        <w:t xml:space="preserve"> </w:t>
      </w:r>
      <w:proofErr w:type="spellStart"/>
      <w:r w:rsidRPr="00E970C7">
        <w:rPr>
          <w:color w:val="000000"/>
          <w:sz w:val="22"/>
          <w:szCs w:val="22"/>
        </w:rPr>
        <w:t>ir</w:t>
      </w:r>
      <w:proofErr w:type="spellEnd"/>
      <w:r w:rsidRPr="00E970C7">
        <w:rPr>
          <w:color w:val="000000"/>
          <w:sz w:val="22"/>
          <w:szCs w:val="22"/>
        </w:rPr>
        <w:t xml:space="preserve"> </w:t>
      </w:r>
      <w:proofErr w:type="spellStart"/>
      <w:r w:rsidRPr="00E970C7">
        <w:rPr>
          <w:color w:val="000000"/>
          <w:sz w:val="22"/>
          <w:szCs w:val="22"/>
        </w:rPr>
        <w:t>Prekėms</w:t>
      </w:r>
      <w:proofErr w:type="spellEnd"/>
      <w:r w:rsidRPr="00E970C7">
        <w:rPr>
          <w:color w:val="000000"/>
          <w:sz w:val="22"/>
          <w:szCs w:val="22"/>
        </w:rPr>
        <w:t xml:space="preserve"> </w:t>
      </w:r>
      <w:proofErr w:type="spellStart"/>
      <w:r w:rsidRPr="00E970C7">
        <w:rPr>
          <w:color w:val="000000"/>
          <w:sz w:val="22"/>
          <w:szCs w:val="22"/>
        </w:rPr>
        <w:t>taikomus</w:t>
      </w:r>
      <w:proofErr w:type="spellEnd"/>
      <w:r w:rsidRPr="00E970C7">
        <w:rPr>
          <w:color w:val="000000"/>
          <w:sz w:val="22"/>
          <w:szCs w:val="22"/>
        </w:rPr>
        <w:t xml:space="preserve"> </w:t>
      </w:r>
      <w:proofErr w:type="spellStart"/>
      <w:r w:rsidRPr="00E970C7">
        <w:rPr>
          <w:color w:val="000000"/>
          <w:sz w:val="22"/>
          <w:szCs w:val="22"/>
        </w:rPr>
        <w:t>kitus</w:t>
      </w:r>
      <w:proofErr w:type="spellEnd"/>
      <w:r w:rsidRPr="00E970C7">
        <w:rPr>
          <w:color w:val="000000"/>
          <w:sz w:val="22"/>
          <w:szCs w:val="22"/>
        </w:rPr>
        <w:t xml:space="preserve"> </w:t>
      </w:r>
      <w:proofErr w:type="spellStart"/>
      <w:r w:rsidRPr="00E970C7">
        <w:rPr>
          <w:color w:val="000000"/>
          <w:sz w:val="22"/>
          <w:szCs w:val="22"/>
        </w:rPr>
        <w:t>kokybės</w:t>
      </w:r>
      <w:proofErr w:type="spellEnd"/>
      <w:r w:rsidRPr="00E970C7">
        <w:rPr>
          <w:color w:val="000000"/>
          <w:sz w:val="22"/>
          <w:szCs w:val="22"/>
        </w:rPr>
        <w:t xml:space="preserve"> </w:t>
      </w:r>
      <w:proofErr w:type="spellStart"/>
      <w:r w:rsidRPr="00E970C7">
        <w:rPr>
          <w:color w:val="000000"/>
          <w:sz w:val="22"/>
          <w:szCs w:val="22"/>
        </w:rPr>
        <w:t>ir</w:t>
      </w:r>
      <w:proofErr w:type="spellEnd"/>
      <w:r w:rsidRPr="00E970C7">
        <w:rPr>
          <w:color w:val="000000"/>
          <w:sz w:val="22"/>
          <w:szCs w:val="22"/>
        </w:rPr>
        <w:t xml:space="preserve"> </w:t>
      </w:r>
      <w:proofErr w:type="spellStart"/>
      <w:r w:rsidRPr="00E970C7">
        <w:rPr>
          <w:color w:val="000000"/>
          <w:sz w:val="22"/>
          <w:szCs w:val="22"/>
        </w:rPr>
        <w:t>kiekybinius</w:t>
      </w:r>
      <w:proofErr w:type="spellEnd"/>
      <w:r w:rsidRPr="00E970C7">
        <w:rPr>
          <w:color w:val="000000"/>
          <w:sz w:val="22"/>
          <w:szCs w:val="22"/>
        </w:rPr>
        <w:t xml:space="preserve"> </w:t>
      </w:r>
      <w:proofErr w:type="spellStart"/>
      <w:proofErr w:type="gramStart"/>
      <w:r w:rsidRPr="00E970C7">
        <w:rPr>
          <w:color w:val="000000"/>
          <w:sz w:val="22"/>
          <w:szCs w:val="22"/>
        </w:rPr>
        <w:t>reikalavimus</w:t>
      </w:r>
      <w:proofErr w:type="spellEnd"/>
      <w:r w:rsidRPr="00E970C7">
        <w:rPr>
          <w:color w:val="000000"/>
          <w:sz w:val="22"/>
          <w:szCs w:val="22"/>
        </w:rPr>
        <w:t>;</w:t>
      </w:r>
      <w:proofErr w:type="gramEnd"/>
    </w:p>
    <w:p w14:paraId="68A64DD2" w14:textId="77777777" w:rsidR="00F31E24" w:rsidRPr="00E970C7" w:rsidRDefault="00F31E24" w:rsidP="00F31E24">
      <w:pPr>
        <w:pStyle w:val="Betarp"/>
        <w:numPr>
          <w:ilvl w:val="2"/>
          <w:numId w:val="45"/>
        </w:numPr>
        <w:tabs>
          <w:tab w:val="left" w:pos="567"/>
        </w:tabs>
        <w:suppressAutoHyphens/>
        <w:overflowPunct/>
        <w:autoSpaceDE/>
        <w:autoSpaceDN/>
        <w:adjustRightInd/>
        <w:ind w:left="0" w:right="-285" w:firstLine="0"/>
        <w:jc w:val="both"/>
        <w:rPr>
          <w:sz w:val="22"/>
          <w:szCs w:val="22"/>
        </w:rPr>
      </w:pPr>
      <w:proofErr w:type="spellStart"/>
      <w:r w:rsidRPr="00E970C7">
        <w:rPr>
          <w:color w:val="000000"/>
          <w:sz w:val="22"/>
          <w:szCs w:val="22"/>
        </w:rPr>
        <w:t>gavus</w:t>
      </w:r>
      <w:proofErr w:type="spellEnd"/>
      <w:r w:rsidRPr="00E970C7">
        <w:rPr>
          <w:color w:val="000000"/>
          <w:sz w:val="22"/>
          <w:szCs w:val="22"/>
        </w:rPr>
        <w:t xml:space="preserve"> </w:t>
      </w:r>
      <w:proofErr w:type="spellStart"/>
      <w:r w:rsidRPr="00E970C7">
        <w:rPr>
          <w:color w:val="000000"/>
          <w:sz w:val="22"/>
          <w:szCs w:val="22"/>
        </w:rPr>
        <w:t>Prekes</w:t>
      </w:r>
      <w:proofErr w:type="spellEnd"/>
      <w:r w:rsidRPr="00E970C7">
        <w:rPr>
          <w:color w:val="000000"/>
          <w:sz w:val="22"/>
          <w:szCs w:val="22"/>
        </w:rPr>
        <w:t xml:space="preserve"> </w:t>
      </w:r>
      <w:proofErr w:type="spellStart"/>
      <w:r w:rsidRPr="00E970C7">
        <w:rPr>
          <w:color w:val="000000"/>
          <w:sz w:val="22"/>
          <w:szCs w:val="22"/>
        </w:rPr>
        <w:t>jas</w:t>
      </w:r>
      <w:proofErr w:type="spellEnd"/>
      <w:r w:rsidRPr="00E970C7">
        <w:rPr>
          <w:color w:val="000000"/>
          <w:sz w:val="22"/>
          <w:szCs w:val="22"/>
        </w:rPr>
        <w:t xml:space="preserve"> </w:t>
      </w:r>
      <w:proofErr w:type="spellStart"/>
      <w:r w:rsidRPr="00E970C7">
        <w:rPr>
          <w:color w:val="000000"/>
          <w:sz w:val="22"/>
          <w:szCs w:val="22"/>
        </w:rPr>
        <w:t>patikrinti</w:t>
      </w:r>
      <w:proofErr w:type="spellEnd"/>
      <w:r w:rsidRPr="00E970C7">
        <w:rPr>
          <w:color w:val="000000"/>
          <w:sz w:val="22"/>
          <w:szCs w:val="22"/>
        </w:rPr>
        <w:t xml:space="preserve"> </w:t>
      </w:r>
      <w:proofErr w:type="spellStart"/>
      <w:r w:rsidRPr="00E970C7">
        <w:rPr>
          <w:color w:val="000000"/>
          <w:sz w:val="22"/>
          <w:szCs w:val="22"/>
        </w:rPr>
        <w:t>bei</w:t>
      </w:r>
      <w:proofErr w:type="spellEnd"/>
      <w:r w:rsidRPr="00E970C7">
        <w:rPr>
          <w:color w:val="000000"/>
          <w:sz w:val="22"/>
          <w:szCs w:val="22"/>
        </w:rPr>
        <w:t xml:space="preserve"> po </w:t>
      </w:r>
      <w:proofErr w:type="spellStart"/>
      <w:r w:rsidRPr="00E970C7">
        <w:rPr>
          <w:color w:val="000000"/>
          <w:sz w:val="22"/>
          <w:szCs w:val="22"/>
        </w:rPr>
        <w:t>patikrinimo</w:t>
      </w:r>
      <w:proofErr w:type="spellEnd"/>
      <w:r w:rsidRPr="00E970C7">
        <w:rPr>
          <w:color w:val="000000"/>
          <w:sz w:val="22"/>
          <w:szCs w:val="22"/>
        </w:rPr>
        <w:t xml:space="preserve"> </w:t>
      </w:r>
      <w:proofErr w:type="spellStart"/>
      <w:r w:rsidRPr="00E970C7">
        <w:rPr>
          <w:color w:val="000000"/>
          <w:sz w:val="22"/>
          <w:szCs w:val="22"/>
        </w:rPr>
        <w:t>informacinėje</w:t>
      </w:r>
      <w:proofErr w:type="spellEnd"/>
      <w:r w:rsidRPr="00E970C7">
        <w:rPr>
          <w:color w:val="000000"/>
          <w:sz w:val="22"/>
          <w:szCs w:val="22"/>
        </w:rPr>
        <w:t xml:space="preserve"> </w:t>
      </w:r>
      <w:proofErr w:type="spellStart"/>
      <w:r w:rsidRPr="00E970C7">
        <w:rPr>
          <w:color w:val="000000"/>
          <w:sz w:val="22"/>
          <w:szCs w:val="22"/>
        </w:rPr>
        <w:t>sistemoje</w:t>
      </w:r>
      <w:proofErr w:type="spellEnd"/>
      <w:r w:rsidRPr="00E970C7">
        <w:rPr>
          <w:color w:val="000000"/>
          <w:sz w:val="22"/>
          <w:szCs w:val="22"/>
        </w:rPr>
        <w:t xml:space="preserve"> „E. </w:t>
      </w:r>
      <w:proofErr w:type="spellStart"/>
      <w:proofErr w:type="gramStart"/>
      <w:r w:rsidRPr="00E970C7">
        <w:rPr>
          <w:color w:val="000000"/>
          <w:sz w:val="22"/>
          <w:szCs w:val="22"/>
        </w:rPr>
        <w:t>sąskaita</w:t>
      </w:r>
      <w:proofErr w:type="spellEnd"/>
      <w:r w:rsidRPr="00E970C7">
        <w:rPr>
          <w:color w:val="000000"/>
          <w:sz w:val="22"/>
          <w:szCs w:val="22"/>
        </w:rPr>
        <w:t xml:space="preserve">“ </w:t>
      </w:r>
      <w:proofErr w:type="spellStart"/>
      <w:r w:rsidRPr="00E970C7">
        <w:rPr>
          <w:color w:val="000000"/>
          <w:sz w:val="22"/>
          <w:szCs w:val="22"/>
        </w:rPr>
        <w:t>patvirtinti</w:t>
      </w:r>
      <w:proofErr w:type="spellEnd"/>
      <w:proofErr w:type="gramEnd"/>
      <w:r w:rsidRPr="00E970C7">
        <w:rPr>
          <w:color w:val="000000"/>
          <w:sz w:val="22"/>
          <w:szCs w:val="22"/>
        </w:rPr>
        <w:t xml:space="preserve"> </w:t>
      </w:r>
      <w:proofErr w:type="spellStart"/>
      <w:r w:rsidRPr="00E970C7">
        <w:rPr>
          <w:color w:val="000000"/>
          <w:sz w:val="22"/>
          <w:szCs w:val="22"/>
        </w:rPr>
        <w:t>Prekių</w:t>
      </w:r>
      <w:proofErr w:type="spellEnd"/>
      <w:r w:rsidRPr="00E970C7">
        <w:rPr>
          <w:color w:val="000000"/>
          <w:sz w:val="22"/>
          <w:szCs w:val="22"/>
        </w:rPr>
        <w:t xml:space="preserve"> </w:t>
      </w:r>
      <w:proofErr w:type="spellStart"/>
      <w:r w:rsidRPr="00E970C7">
        <w:rPr>
          <w:color w:val="000000"/>
          <w:sz w:val="22"/>
          <w:szCs w:val="22"/>
        </w:rPr>
        <w:t>gavimo</w:t>
      </w:r>
      <w:proofErr w:type="spellEnd"/>
      <w:r w:rsidRPr="00E970C7">
        <w:rPr>
          <w:color w:val="000000"/>
          <w:sz w:val="22"/>
          <w:szCs w:val="22"/>
        </w:rPr>
        <w:t xml:space="preserve"> </w:t>
      </w:r>
      <w:proofErr w:type="spellStart"/>
      <w:r w:rsidRPr="00E970C7">
        <w:rPr>
          <w:color w:val="000000"/>
          <w:sz w:val="22"/>
          <w:szCs w:val="22"/>
        </w:rPr>
        <w:t>dokumentus</w:t>
      </w:r>
      <w:proofErr w:type="spellEnd"/>
      <w:r w:rsidRPr="00E970C7">
        <w:rPr>
          <w:color w:val="000000"/>
          <w:sz w:val="22"/>
          <w:szCs w:val="22"/>
        </w:rPr>
        <w:t xml:space="preserve"> </w:t>
      </w:r>
      <w:proofErr w:type="spellStart"/>
      <w:r w:rsidRPr="00E970C7">
        <w:rPr>
          <w:color w:val="000000"/>
          <w:sz w:val="22"/>
          <w:szCs w:val="22"/>
        </w:rPr>
        <w:t>ar</w:t>
      </w:r>
      <w:proofErr w:type="spellEnd"/>
      <w:r w:rsidRPr="00E970C7">
        <w:rPr>
          <w:color w:val="000000"/>
          <w:sz w:val="22"/>
          <w:szCs w:val="22"/>
        </w:rPr>
        <w:t xml:space="preserve"> </w:t>
      </w:r>
      <w:proofErr w:type="spellStart"/>
      <w:r w:rsidRPr="00E970C7">
        <w:rPr>
          <w:color w:val="000000"/>
          <w:sz w:val="22"/>
          <w:szCs w:val="22"/>
        </w:rPr>
        <w:t>sąskaitą-faktūrą</w:t>
      </w:r>
      <w:proofErr w:type="spellEnd"/>
      <w:r w:rsidRPr="00E970C7">
        <w:rPr>
          <w:color w:val="000000"/>
          <w:sz w:val="22"/>
          <w:szCs w:val="22"/>
        </w:rPr>
        <w:t xml:space="preserve">. </w:t>
      </w:r>
      <w:proofErr w:type="spellStart"/>
      <w:r w:rsidRPr="00E970C7">
        <w:rPr>
          <w:color w:val="000000"/>
          <w:sz w:val="22"/>
          <w:szCs w:val="22"/>
        </w:rPr>
        <w:t>Prekių</w:t>
      </w:r>
      <w:proofErr w:type="spellEnd"/>
      <w:r w:rsidRPr="00E970C7">
        <w:rPr>
          <w:color w:val="000000"/>
          <w:sz w:val="22"/>
          <w:szCs w:val="22"/>
        </w:rPr>
        <w:t xml:space="preserve"> </w:t>
      </w:r>
      <w:proofErr w:type="spellStart"/>
      <w:r w:rsidRPr="00E970C7">
        <w:rPr>
          <w:color w:val="000000"/>
          <w:sz w:val="22"/>
          <w:szCs w:val="22"/>
        </w:rPr>
        <w:t>gavimo</w:t>
      </w:r>
      <w:proofErr w:type="spellEnd"/>
      <w:r w:rsidRPr="00E970C7">
        <w:rPr>
          <w:color w:val="000000"/>
          <w:sz w:val="22"/>
          <w:szCs w:val="22"/>
        </w:rPr>
        <w:t xml:space="preserve"> </w:t>
      </w:r>
      <w:proofErr w:type="spellStart"/>
      <w:r w:rsidRPr="00E970C7">
        <w:rPr>
          <w:color w:val="000000"/>
          <w:sz w:val="22"/>
          <w:szCs w:val="22"/>
        </w:rPr>
        <w:t>dokumentai</w:t>
      </w:r>
      <w:proofErr w:type="spellEnd"/>
      <w:r w:rsidRPr="00E970C7">
        <w:rPr>
          <w:color w:val="000000"/>
          <w:sz w:val="22"/>
          <w:szCs w:val="22"/>
        </w:rPr>
        <w:t xml:space="preserve">, </w:t>
      </w:r>
      <w:proofErr w:type="spellStart"/>
      <w:r w:rsidRPr="00E970C7">
        <w:rPr>
          <w:color w:val="000000"/>
          <w:sz w:val="22"/>
          <w:szCs w:val="22"/>
        </w:rPr>
        <w:t>sąskaita-faktūra</w:t>
      </w:r>
      <w:proofErr w:type="spellEnd"/>
      <w:r w:rsidRPr="00E970C7">
        <w:rPr>
          <w:color w:val="000000"/>
          <w:sz w:val="22"/>
          <w:szCs w:val="22"/>
        </w:rPr>
        <w:t xml:space="preserve"> </w:t>
      </w:r>
      <w:proofErr w:type="spellStart"/>
      <w:r w:rsidRPr="00E970C7">
        <w:rPr>
          <w:color w:val="000000"/>
          <w:sz w:val="22"/>
          <w:szCs w:val="22"/>
        </w:rPr>
        <w:t>patvirtinami</w:t>
      </w:r>
      <w:proofErr w:type="spellEnd"/>
      <w:r w:rsidRPr="00E970C7">
        <w:rPr>
          <w:color w:val="000000"/>
          <w:sz w:val="22"/>
          <w:szCs w:val="22"/>
        </w:rPr>
        <w:t xml:space="preserve"> tik </w:t>
      </w:r>
      <w:proofErr w:type="spellStart"/>
      <w:r w:rsidRPr="00E970C7">
        <w:rPr>
          <w:color w:val="000000"/>
          <w:sz w:val="22"/>
          <w:szCs w:val="22"/>
        </w:rPr>
        <w:t>tuomet</w:t>
      </w:r>
      <w:proofErr w:type="spellEnd"/>
      <w:r w:rsidRPr="00E970C7">
        <w:rPr>
          <w:color w:val="000000"/>
          <w:sz w:val="22"/>
          <w:szCs w:val="22"/>
        </w:rPr>
        <w:t xml:space="preserve">, </w:t>
      </w:r>
      <w:proofErr w:type="spellStart"/>
      <w:r w:rsidRPr="00E970C7">
        <w:rPr>
          <w:color w:val="000000"/>
          <w:sz w:val="22"/>
          <w:szCs w:val="22"/>
        </w:rPr>
        <w:t>jei</w:t>
      </w:r>
      <w:proofErr w:type="spellEnd"/>
      <w:r w:rsidRPr="00E970C7">
        <w:rPr>
          <w:color w:val="000000"/>
          <w:sz w:val="22"/>
          <w:szCs w:val="22"/>
        </w:rPr>
        <w:t xml:space="preserve"> </w:t>
      </w:r>
      <w:proofErr w:type="spellStart"/>
      <w:r w:rsidRPr="00E970C7">
        <w:rPr>
          <w:color w:val="000000"/>
          <w:sz w:val="22"/>
          <w:szCs w:val="22"/>
        </w:rPr>
        <w:t>Prekės</w:t>
      </w:r>
      <w:proofErr w:type="spellEnd"/>
      <w:r w:rsidRPr="00E970C7">
        <w:rPr>
          <w:color w:val="000000"/>
          <w:sz w:val="22"/>
          <w:szCs w:val="22"/>
        </w:rPr>
        <w:t xml:space="preserve"> </w:t>
      </w:r>
      <w:proofErr w:type="spellStart"/>
      <w:r w:rsidRPr="00E970C7">
        <w:rPr>
          <w:color w:val="000000"/>
          <w:sz w:val="22"/>
          <w:szCs w:val="22"/>
        </w:rPr>
        <w:t>atitinka</w:t>
      </w:r>
      <w:proofErr w:type="spellEnd"/>
      <w:r w:rsidRPr="00E970C7">
        <w:rPr>
          <w:color w:val="000000"/>
          <w:sz w:val="22"/>
          <w:szCs w:val="22"/>
        </w:rPr>
        <w:t xml:space="preserve"> </w:t>
      </w:r>
      <w:proofErr w:type="spellStart"/>
      <w:r w:rsidRPr="00E970C7">
        <w:rPr>
          <w:color w:val="000000"/>
          <w:sz w:val="22"/>
          <w:szCs w:val="22"/>
        </w:rPr>
        <w:t>pirkimo</w:t>
      </w:r>
      <w:proofErr w:type="spellEnd"/>
      <w:r w:rsidRPr="00E970C7">
        <w:rPr>
          <w:color w:val="000000"/>
          <w:sz w:val="22"/>
          <w:szCs w:val="22"/>
        </w:rPr>
        <w:t xml:space="preserve"> </w:t>
      </w:r>
      <w:proofErr w:type="spellStart"/>
      <w:r w:rsidRPr="00E970C7">
        <w:rPr>
          <w:color w:val="000000"/>
          <w:sz w:val="22"/>
          <w:szCs w:val="22"/>
        </w:rPr>
        <w:t>dokumentų</w:t>
      </w:r>
      <w:proofErr w:type="spellEnd"/>
      <w:r w:rsidRPr="00E970C7">
        <w:rPr>
          <w:color w:val="000000"/>
          <w:sz w:val="22"/>
          <w:szCs w:val="22"/>
        </w:rPr>
        <w:t xml:space="preserve"> </w:t>
      </w:r>
      <w:proofErr w:type="spellStart"/>
      <w:proofErr w:type="gramStart"/>
      <w:r w:rsidRPr="00E970C7">
        <w:rPr>
          <w:color w:val="000000"/>
          <w:sz w:val="22"/>
          <w:szCs w:val="22"/>
        </w:rPr>
        <w:t>reikalavimus</w:t>
      </w:r>
      <w:proofErr w:type="spellEnd"/>
      <w:r w:rsidRPr="00E970C7">
        <w:rPr>
          <w:color w:val="000000"/>
          <w:sz w:val="22"/>
          <w:szCs w:val="22"/>
        </w:rPr>
        <w:t>;</w:t>
      </w:r>
      <w:proofErr w:type="gramEnd"/>
      <w:r w:rsidRPr="00E970C7">
        <w:rPr>
          <w:color w:val="000000"/>
          <w:sz w:val="22"/>
          <w:szCs w:val="22"/>
        </w:rPr>
        <w:t xml:space="preserve"> </w:t>
      </w:r>
    </w:p>
    <w:p w14:paraId="4F0451B9" w14:textId="77777777" w:rsidR="00F31E24" w:rsidRPr="00E970C7" w:rsidRDefault="00F31E24" w:rsidP="00F31E24">
      <w:pPr>
        <w:pStyle w:val="Betarp"/>
        <w:numPr>
          <w:ilvl w:val="2"/>
          <w:numId w:val="45"/>
        </w:numPr>
        <w:tabs>
          <w:tab w:val="left" w:pos="567"/>
        </w:tabs>
        <w:suppressAutoHyphens/>
        <w:overflowPunct/>
        <w:autoSpaceDE/>
        <w:autoSpaceDN/>
        <w:adjustRightInd/>
        <w:ind w:left="0" w:right="-285" w:firstLine="0"/>
        <w:jc w:val="both"/>
        <w:rPr>
          <w:sz w:val="22"/>
          <w:szCs w:val="22"/>
        </w:rPr>
      </w:pPr>
      <w:proofErr w:type="spellStart"/>
      <w:r w:rsidRPr="00E970C7">
        <w:rPr>
          <w:color w:val="000000"/>
          <w:sz w:val="22"/>
          <w:szCs w:val="22"/>
        </w:rPr>
        <w:t>sumokėti</w:t>
      </w:r>
      <w:proofErr w:type="spellEnd"/>
      <w:r w:rsidRPr="00E970C7">
        <w:rPr>
          <w:color w:val="000000"/>
          <w:sz w:val="22"/>
          <w:szCs w:val="22"/>
        </w:rPr>
        <w:t xml:space="preserve"> </w:t>
      </w:r>
      <w:proofErr w:type="spellStart"/>
      <w:r w:rsidRPr="00E970C7">
        <w:rPr>
          <w:color w:val="000000"/>
          <w:sz w:val="22"/>
          <w:szCs w:val="22"/>
        </w:rPr>
        <w:t>už</w:t>
      </w:r>
      <w:proofErr w:type="spellEnd"/>
      <w:r w:rsidRPr="00E970C7">
        <w:rPr>
          <w:color w:val="000000"/>
          <w:sz w:val="22"/>
          <w:szCs w:val="22"/>
        </w:rPr>
        <w:t xml:space="preserve"> </w:t>
      </w:r>
      <w:proofErr w:type="spellStart"/>
      <w:r w:rsidRPr="00E970C7">
        <w:rPr>
          <w:color w:val="000000"/>
          <w:sz w:val="22"/>
          <w:szCs w:val="22"/>
        </w:rPr>
        <w:t>laiku</w:t>
      </w:r>
      <w:proofErr w:type="spellEnd"/>
      <w:r w:rsidRPr="00E970C7">
        <w:rPr>
          <w:color w:val="000000"/>
          <w:sz w:val="22"/>
          <w:szCs w:val="22"/>
        </w:rPr>
        <w:t xml:space="preserve"> </w:t>
      </w:r>
      <w:proofErr w:type="spellStart"/>
      <w:r w:rsidRPr="00E970C7">
        <w:rPr>
          <w:color w:val="000000"/>
          <w:sz w:val="22"/>
          <w:szCs w:val="22"/>
        </w:rPr>
        <w:t>ir</w:t>
      </w:r>
      <w:proofErr w:type="spellEnd"/>
      <w:r w:rsidRPr="00E970C7">
        <w:rPr>
          <w:color w:val="000000"/>
          <w:sz w:val="22"/>
          <w:szCs w:val="22"/>
        </w:rPr>
        <w:t xml:space="preserve"> </w:t>
      </w:r>
      <w:proofErr w:type="spellStart"/>
      <w:r w:rsidRPr="00E970C7">
        <w:rPr>
          <w:color w:val="000000"/>
          <w:sz w:val="22"/>
          <w:szCs w:val="22"/>
        </w:rPr>
        <w:t>atitinkančias</w:t>
      </w:r>
      <w:proofErr w:type="spellEnd"/>
      <w:r w:rsidRPr="00E970C7">
        <w:rPr>
          <w:color w:val="000000"/>
          <w:sz w:val="22"/>
          <w:szCs w:val="22"/>
        </w:rPr>
        <w:t xml:space="preserve"> </w:t>
      </w:r>
      <w:proofErr w:type="spellStart"/>
      <w:r w:rsidRPr="000A4FC4">
        <w:rPr>
          <w:iCs/>
          <w:color w:val="000000"/>
          <w:sz w:val="22"/>
          <w:szCs w:val="22"/>
        </w:rPr>
        <w:t>Sutarties</w:t>
      </w:r>
      <w:proofErr w:type="spellEnd"/>
      <w:r w:rsidRPr="000A4FC4">
        <w:rPr>
          <w:iCs/>
          <w:color w:val="000000"/>
          <w:sz w:val="22"/>
          <w:szCs w:val="22"/>
        </w:rPr>
        <w:t xml:space="preserve"> 1 </w:t>
      </w:r>
      <w:proofErr w:type="spellStart"/>
      <w:r w:rsidRPr="000A4FC4">
        <w:rPr>
          <w:iCs/>
          <w:color w:val="000000"/>
          <w:sz w:val="22"/>
          <w:szCs w:val="22"/>
        </w:rPr>
        <w:t>priede</w:t>
      </w:r>
      <w:proofErr w:type="spellEnd"/>
      <w:r w:rsidRPr="00E970C7">
        <w:rPr>
          <w:color w:val="000000"/>
          <w:sz w:val="22"/>
          <w:szCs w:val="22"/>
        </w:rPr>
        <w:t xml:space="preserve"> </w:t>
      </w:r>
      <w:proofErr w:type="spellStart"/>
      <w:r w:rsidRPr="00E970C7">
        <w:rPr>
          <w:color w:val="000000"/>
          <w:sz w:val="22"/>
          <w:szCs w:val="22"/>
        </w:rPr>
        <w:t>nustatytus</w:t>
      </w:r>
      <w:proofErr w:type="spellEnd"/>
      <w:r w:rsidRPr="00E970C7">
        <w:rPr>
          <w:color w:val="000000"/>
          <w:sz w:val="22"/>
          <w:szCs w:val="22"/>
        </w:rPr>
        <w:t xml:space="preserve"> </w:t>
      </w:r>
      <w:proofErr w:type="spellStart"/>
      <w:r w:rsidRPr="00E970C7">
        <w:rPr>
          <w:color w:val="000000"/>
          <w:sz w:val="22"/>
          <w:szCs w:val="22"/>
        </w:rPr>
        <w:t>reikalavimus</w:t>
      </w:r>
      <w:proofErr w:type="spellEnd"/>
      <w:r w:rsidRPr="00E970C7">
        <w:rPr>
          <w:color w:val="000000"/>
          <w:sz w:val="22"/>
          <w:szCs w:val="22"/>
        </w:rPr>
        <w:t xml:space="preserve"> </w:t>
      </w:r>
      <w:proofErr w:type="spellStart"/>
      <w:r w:rsidRPr="00E970C7">
        <w:rPr>
          <w:color w:val="000000"/>
          <w:sz w:val="22"/>
          <w:szCs w:val="22"/>
        </w:rPr>
        <w:t>pristatytas</w:t>
      </w:r>
      <w:proofErr w:type="spellEnd"/>
      <w:r w:rsidRPr="00E970C7">
        <w:rPr>
          <w:color w:val="000000"/>
          <w:sz w:val="22"/>
          <w:szCs w:val="22"/>
        </w:rPr>
        <w:t xml:space="preserve"> </w:t>
      </w:r>
      <w:proofErr w:type="spellStart"/>
      <w:r w:rsidRPr="00E970C7">
        <w:rPr>
          <w:color w:val="000000"/>
          <w:sz w:val="22"/>
          <w:szCs w:val="22"/>
        </w:rPr>
        <w:t>Prekes</w:t>
      </w:r>
      <w:proofErr w:type="spellEnd"/>
      <w:r w:rsidRPr="00E970C7">
        <w:rPr>
          <w:color w:val="000000"/>
          <w:sz w:val="22"/>
          <w:szCs w:val="22"/>
        </w:rPr>
        <w:t xml:space="preserve"> </w:t>
      </w:r>
      <w:proofErr w:type="spellStart"/>
      <w:r w:rsidRPr="00E970C7">
        <w:rPr>
          <w:color w:val="000000"/>
          <w:sz w:val="22"/>
          <w:szCs w:val="22"/>
        </w:rPr>
        <w:t>Sutarties</w:t>
      </w:r>
      <w:proofErr w:type="spellEnd"/>
      <w:r w:rsidRPr="00E970C7">
        <w:rPr>
          <w:color w:val="000000"/>
          <w:sz w:val="22"/>
          <w:szCs w:val="22"/>
        </w:rPr>
        <w:t xml:space="preserve"> </w:t>
      </w:r>
      <w:proofErr w:type="spellStart"/>
      <w:r w:rsidRPr="00E970C7">
        <w:rPr>
          <w:color w:val="000000"/>
          <w:sz w:val="22"/>
          <w:szCs w:val="22"/>
        </w:rPr>
        <w:t>sąlygose</w:t>
      </w:r>
      <w:proofErr w:type="spellEnd"/>
      <w:r w:rsidRPr="00E970C7">
        <w:rPr>
          <w:color w:val="000000"/>
          <w:sz w:val="22"/>
          <w:szCs w:val="22"/>
        </w:rPr>
        <w:t xml:space="preserve"> </w:t>
      </w:r>
      <w:proofErr w:type="spellStart"/>
      <w:r w:rsidRPr="00E970C7">
        <w:rPr>
          <w:color w:val="000000"/>
          <w:sz w:val="22"/>
          <w:szCs w:val="22"/>
        </w:rPr>
        <w:t>nustatyta</w:t>
      </w:r>
      <w:proofErr w:type="spellEnd"/>
      <w:r w:rsidRPr="00E970C7">
        <w:rPr>
          <w:color w:val="000000"/>
          <w:sz w:val="22"/>
          <w:szCs w:val="22"/>
        </w:rPr>
        <w:t xml:space="preserve"> </w:t>
      </w:r>
      <w:proofErr w:type="spellStart"/>
      <w:r w:rsidRPr="00E970C7">
        <w:rPr>
          <w:color w:val="000000"/>
          <w:sz w:val="22"/>
          <w:szCs w:val="22"/>
        </w:rPr>
        <w:t>tvarka</w:t>
      </w:r>
      <w:proofErr w:type="spellEnd"/>
      <w:r w:rsidRPr="00E970C7">
        <w:rPr>
          <w:color w:val="000000"/>
          <w:sz w:val="22"/>
          <w:szCs w:val="22"/>
        </w:rPr>
        <w:t xml:space="preserve"> </w:t>
      </w:r>
      <w:proofErr w:type="spellStart"/>
      <w:r w:rsidRPr="00E970C7">
        <w:rPr>
          <w:color w:val="000000"/>
          <w:sz w:val="22"/>
          <w:szCs w:val="22"/>
        </w:rPr>
        <w:t>ir</w:t>
      </w:r>
      <w:proofErr w:type="spellEnd"/>
      <w:r w:rsidRPr="00E970C7">
        <w:rPr>
          <w:color w:val="000000"/>
          <w:sz w:val="22"/>
          <w:szCs w:val="22"/>
        </w:rPr>
        <w:t xml:space="preserve"> </w:t>
      </w:r>
      <w:proofErr w:type="spellStart"/>
      <w:proofErr w:type="gramStart"/>
      <w:r w:rsidRPr="00E970C7">
        <w:rPr>
          <w:color w:val="000000"/>
          <w:sz w:val="22"/>
          <w:szCs w:val="22"/>
        </w:rPr>
        <w:t>terminais</w:t>
      </w:r>
      <w:proofErr w:type="spellEnd"/>
      <w:r w:rsidRPr="00E970C7">
        <w:rPr>
          <w:color w:val="000000"/>
          <w:sz w:val="22"/>
          <w:szCs w:val="22"/>
        </w:rPr>
        <w:t>;</w:t>
      </w:r>
      <w:proofErr w:type="gramEnd"/>
    </w:p>
    <w:p w14:paraId="73BFF747" w14:textId="77777777" w:rsidR="00F31E24" w:rsidRPr="00E970C7" w:rsidRDefault="00F31E24" w:rsidP="00F31E24">
      <w:pPr>
        <w:pStyle w:val="Betarp"/>
        <w:numPr>
          <w:ilvl w:val="2"/>
          <w:numId w:val="45"/>
        </w:numPr>
        <w:tabs>
          <w:tab w:val="left" w:pos="567"/>
        </w:tabs>
        <w:suppressAutoHyphens/>
        <w:overflowPunct/>
        <w:autoSpaceDE/>
        <w:autoSpaceDN/>
        <w:adjustRightInd/>
        <w:ind w:left="0" w:right="-285" w:firstLine="0"/>
        <w:jc w:val="both"/>
        <w:rPr>
          <w:sz w:val="22"/>
          <w:szCs w:val="22"/>
        </w:rPr>
      </w:pPr>
      <w:proofErr w:type="spellStart"/>
      <w:r w:rsidRPr="00E970C7">
        <w:rPr>
          <w:color w:val="000000"/>
          <w:sz w:val="22"/>
          <w:szCs w:val="22"/>
        </w:rPr>
        <w:t>suteikti</w:t>
      </w:r>
      <w:proofErr w:type="spellEnd"/>
      <w:r w:rsidRPr="00E970C7">
        <w:rPr>
          <w:color w:val="000000"/>
          <w:sz w:val="22"/>
          <w:szCs w:val="22"/>
        </w:rPr>
        <w:t xml:space="preserve"> </w:t>
      </w:r>
      <w:proofErr w:type="spellStart"/>
      <w:r w:rsidRPr="00E970C7">
        <w:rPr>
          <w:color w:val="000000"/>
          <w:sz w:val="22"/>
          <w:szCs w:val="22"/>
        </w:rPr>
        <w:t>informaciją</w:t>
      </w:r>
      <w:proofErr w:type="spellEnd"/>
      <w:r w:rsidRPr="00E970C7">
        <w:rPr>
          <w:color w:val="000000"/>
          <w:sz w:val="22"/>
          <w:szCs w:val="22"/>
        </w:rPr>
        <w:t xml:space="preserve"> </w:t>
      </w:r>
      <w:proofErr w:type="spellStart"/>
      <w:r w:rsidRPr="00E970C7">
        <w:rPr>
          <w:color w:val="000000"/>
          <w:sz w:val="22"/>
          <w:szCs w:val="22"/>
        </w:rPr>
        <w:t>ir</w:t>
      </w:r>
      <w:proofErr w:type="spellEnd"/>
      <w:r w:rsidRPr="00E970C7">
        <w:rPr>
          <w:color w:val="000000"/>
          <w:sz w:val="22"/>
          <w:szCs w:val="22"/>
        </w:rPr>
        <w:t xml:space="preserve"> /</w:t>
      </w:r>
      <w:proofErr w:type="spellStart"/>
      <w:r w:rsidRPr="00E970C7">
        <w:rPr>
          <w:color w:val="000000"/>
          <w:sz w:val="22"/>
          <w:szCs w:val="22"/>
        </w:rPr>
        <w:t>ar</w:t>
      </w:r>
      <w:proofErr w:type="spellEnd"/>
      <w:r w:rsidRPr="00E970C7">
        <w:rPr>
          <w:color w:val="000000"/>
          <w:sz w:val="22"/>
          <w:szCs w:val="22"/>
        </w:rPr>
        <w:t xml:space="preserve"> </w:t>
      </w:r>
      <w:proofErr w:type="spellStart"/>
      <w:r w:rsidRPr="00E970C7">
        <w:rPr>
          <w:color w:val="000000"/>
          <w:sz w:val="22"/>
          <w:szCs w:val="22"/>
        </w:rPr>
        <w:t>dokumentus</w:t>
      </w:r>
      <w:proofErr w:type="spellEnd"/>
      <w:r w:rsidRPr="00E970C7">
        <w:rPr>
          <w:color w:val="000000"/>
          <w:sz w:val="22"/>
          <w:szCs w:val="22"/>
        </w:rPr>
        <w:t xml:space="preserve">, </w:t>
      </w:r>
      <w:proofErr w:type="spellStart"/>
      <w:r w:rsidRPr="00E970C7">
        <w:rPr>
          <w:color w:val="000000"/>
          <w:sz w:val="22"/>
          <w:szCs w:val="22"/>
        </w:rPr>
        <w:t>būtinus</w:t>
      </w:r>
      <w:proofErr w:type="spellEnd"/>
      <w:r w:rsidRPr="00E970C7">
        <w:rPr>
          <w:color w:val="000000"/>
          <w:sz w:val="22"/>
          <w:szCs w:val="22"/>
        </w:rPr>
        <w:t xml:space="preserve"> </w:t>
      </w:r>
      <w:proofErr w:type="spellStart"/>
      <w:r w:rsidRPr="00E970C7">
        <w:rPr>
          <w:color w:val="000000"/>
          <w:sz w:val="22"/>
          <w:szCs w:val="22"/>
        </w:rPr>
        <w:t>Sutarčiai</w:t>
      </w:r>
      <w:proofErr w:type="spellEnd"/>
      <w:r w:rsidRPr="00E970C7">
        <w:rPr>
          <w:color w:val="000000"/>
          <w:sz w:val="22"/>
          <w:szCs w:val="22"/>
        </w:rPr>
        <w:t xml:space="preserve"> </w:t>
      </w:r>
      <w:proofErr w:type="spellStart"/>
      <w:proofErr w:type="gramStart"/>
      <w:r w:rsidRPr="00E970C7">
        <w:rPr>
          <w:color w:val="000000"/>
          <w:sz w:val="22"/>
          <w:szCs w:val="22"/>
        </w:rPr>
        <w:t>vykdyti</w:t>
      </w:r>
      <w:proofErr w:type="spellEnd"/>
      <w:r w:rsidRPr="00E970C7">
        <w:rPr>
          <w:color w:val="000000"/>
          <w:sz w:val="22"/>
          <w:szCs w:val="22"/>
        </w:rPr>
        <w:t>;</w:t>
      </w:r>
      <w:proofErr w:type="gramEnd"/>
    </w:p>
    <w:p w14:paraId="267E4D2A" w14:textId="77777777" w:rsidR="00F31E24" w:rsidRPr="00E970C7" w:rsidRDefault="00F31E24" w:rsidP="00F31E24">
      <w:pPr>
        <w:pStyle w:val="Betarp"/>
        <w:numPr>
          <w:ilvl w:val="2"/>
          <w:numId w:val="45"/>
        </w:numPr>
        <w:tabs>
          <w:tab w:val="left" w:pos="567"/>
        </w:tabs>
        <w:suppressAutoHyphens/>
        <w:overflowPunct/>
        <w:autoSpaceDE/>
        <w:autoSpaceDN/>
        <w:adjustRightInd/>
        <w:ind w:left="0" w:right="-285" w:firstLine="0"/>
        <w:jc w:val="both"/>
        <w:rPr>
          <w:sz w:val="22"/>
          <w:szCs w:val="22"/>
        </w:rPr>
      </w:pPr>
      <w:proofErr w:type="spellStart"/>
      <w:r w:rsidRPr="00E970C7">
        <w:rPr>
          <w:color w:val="000000"/>
          <w:sz w:val="22"/>
          <w:szCs w:val="22"/>
        </w:rPr>
        <w:t>tinkamai</w:t>
      </w:r>
      <w:proofErr w:type="spellEnd"/>
      <w:r w:rsidRPr="00E970C7">
        <w:rPr>
          <w:color w:val="000000"/>
          <w:sz w:val="22"/>
          <w:szCs w:val="22"/>
        </w:rPr>
        <w:t xml:space="preserve"> </w:t>
      </w:r>
      <w:proofErr w:type="spellStart"/>
      <w:r w:rsidRPr="00E970C7">
        <w:rPr>
          <w:color w:val="000000"/>
          <w:sz w:val="22"/>
          <w:szCs w:val="22"/>
        </w:rPr>
        <w:t>vykdyti</w:t>
      </w:r>
      <w:proofErr w:type="spellEnd"/>
      <w:r w:rsidRPr="00E970C7">
        <w:rPr>
          <w:color w:val="000000"/>
          <w:sz w:val="22"/>
          <w:szCs w:val="22"/>
        </w:rPr>
        <w:t xml:space="preserve"> </w:t>
      </w:r>
      <w:proofErr w:type="spellStart"/>
      <w:r w:rsidRPr="00E970C7">
        <w:rPr>
          <w:color w:val="000000"/>
          <w:sz w:val="22"/>
          <w:szCs w:val="22"/>
        </w:rPr>
        <w:t>kitus</w:t>
      </w:r>
      <w:proofErr w:type="spellEnd"/>
      <w:r w:rsidRPr="00E970C7">
        <w:rPr>
          <w:color w:val="000000"/>
          <w:sz w:val="22"/>
          <w:szCs w:val="22"/>
        </w:rPr>
        <w:t xml:space="preserve"> </w:t>
      </w:r>
      <w:proofErr w:type="spellStart"/>
      <w:r w:rsidRPr="00E970C7">
        <w:rPr>
          <w:color w:val="000000"/>
          <w:sz w:val="22"/>
          <w:szCs w:val="22"/>
        </w:rPr>
        <w:t>įsipareigojimus</w:t>
      </w:r>
      <w:proofErr w:type="spellEnd"/>
      <w:r w:rsidRPr="00E970C7">
        <w:rPr>
          <w:color w:val="000000"/>
          <w:sz w:val="22"/>
          <w:szCs w:val="22"/>
        </w:rPr>
        <w:t xml:space="preserve">, </w:t>
      </w:r>
      <w:proofErr w:type="spellStart"/>
      <w:r w:rsidRPr="00E970C7">
        <w:rPr>
          <w:color w:val="000000"/>
          <w:sz w:val="22"/>
          <w:szCs w:val="22"/>
        </w:rPr>
        <w:t>numatytus</w:t>
      </w:r>
      <w:proofErr w:type="spellEnd"/>
      <w:r w:rsidRPr="00E970C7">
        <w:rPr>
          <w:color w:val="000000"/>
          <w:sz w:val="22"/>
          <w:szCs w:val="22"/>
        </w:rPr>
        <w:t xml:space="preserve"> </w:t>
      </w:r>
      <w:proofErr w:type="spellStart"/>
      <w:r w:rsidRPr="00E970C7">
        <w:rPr>
          <w:color w:val="000000"/>
          <w:sz w:val="22"/>
          <w:szCs w:val="22"/>
        </w:rPr>
        <w:t>Sutartyje</w:t>
      </w:r>
      <w:proofErr w:type="spellEnd"/>
      <w:r w:rsidRPr="00E970C7">
        <w:rPr>
          <w:color w:val="000000"/>
          <w:sz w:val="22"/>
          <w:szCs w:val="22"/>
        </w:rPr>
        <w:t>.</w:t>
      </w:r>
    </w:p>
    <w:p w14:paraId="56630D29" w14:textId="77777777" w:rsidR="00F31E24" w:rsidRPr="00E970C7" w:rsidRDefault="00F31E24" w:rsidP="00F31E24">
      <w:pPr>
        <w:pStyle w:val="Betarp"/>
        <w:ind w:right="-285"/>
        <w:jc w:val="both"/>
        <w:rPr>
          <w:sz w:val="22"/>
          <w:szCs w:val="22"/>
        </w:rPr>
      </w:pPr>
      <w:r w:rsidRPr="00E970C7">
        <w:rPr>
          <w:sz w:val="22"/>
          <w:szCs w:val="22"/>
        </w:rPr>
        <w:lastRenderedPageBreak/>
        <w:t xml:space="preserve">3.3. </w:t>
      </w:r>
      <w:proofErr w:type="spellStart"/>
      <w:r w:rsidRPr="00E970C7">
        <w:rPr>
          <w:sz w:val="22"/>
          <w:szCs w:val="22"/>
        </w:rPr>
        <w:t>Šalys</w:t>
      </w:r>
      <w:proofErr w:type="spellEnd"/>
      <w:r w:rsidRPr="00E970C7">
        <w:rPr>
          <w:sz w:val="22"/>
          <w:szCs w:val="22"/>
        </w:rPr>
        <w:t xml:space="preserve"> </w:t>
      </w:r>
      <w:proofErr w:type="spellStart"/>
      <w:r w:rsidRPr="00E970C7">
        <w:rPr>
          <w:sz w:val="22"/>
          <w:szCs w:val="22"/>
        </w:rPr>
        <w:t>įsipareigoja</w:t>
      </w:r>
      <w:proofErr w:type="spellEnd"/>
      <w:r w:rsidRPr="00E970C7">
        <w:rPr>
          <w:sz w:val="22"/>
          <w:szCs w:val="22"/>
        </w:rPr>
        <w:t xml:space="preserve"> </w:t>
      </w:r>
      <w:proofErr w:type="spellStart"/>
      <w:r w:rsidRPr="00E970C7">
        <w:rPr>
          <w:sz w:val="22"/>
          <w:szCs w:val="22"/>
        </w:rPr>
        <w:t>bendradarbiauti</w:t>
      </w:r>
      <w:proofErr w:type="spellEnd"/>
      <w:r w:rsidRPr="00E970C7">
        <w:rPr>
          <w:sz w:val="22"/>
          <w:szCs w:val="22"/>
        </w:rPr>
        <w:t xml:space="preserve"> </w:t>
      </w:r>
      <w:proofErr w:type="spellStart"/>
      <w:r w:rsidRPr="00E970C7">
        <w:rPr>
          <w:sz w:val="22"/>
          <w:szCs w:val="22"/>
        </w:rPr>
        <w:t>viena</w:t>
      </w:r>
      <w:proofErr w:type="spellEnd"/>
      <w:r w:rsidRPr="00E970C7">
        <w:rPr>
          <w:sz w:val="22"/>
          <w:szCs w:val="22"/>
        </w:rPr>
        <w:t xml:space="preserve"> </w:t>
      </w:r>
      <w:proofErr w:type="spellStart"/>
      <w:r w:rsidRPr="00E970C7">
        <w:rPr>
          <w:sz w:val="22"/>
          <w:szCs w:val="22"/>
        </w:rPr>
        <w:t>su</w:t>
      </w:r>
      <w:proofErr w:type="spellEnd"/>
      <w:r w:rsidRPr="00E970C7">
        <w:rPr>
          <w:sz w:val="22"/>
          <w:szCs w:val="22"/>
        </w:rPr>
        <w:t xml:space="preserve"> </w:t>
      </w:r>
      <w:proofErr w:type="spellStart"/>
      <w:r w:rsidRPr="00E970C7">
        <w:rPr>
          <w:sz w:val="22"/>
          <w:szCs w:val="22"/>
        </w:rPr>
        <w:t>kita</w:t>
      </w:r>
      <w:proofErr w:type="spellEnd"/>
      <w:r w:rsidRPr="00E970C7">
        <w:rPr>
          <w:sz w:val="22"/>
          <w:szCs w:val="22"/>
        </w:rPr>
        <w:t xml:space="preserve"> </w:t>
      </w:r>
      <w:proofErr w:type="spellStart"/>
      <w:r w:rsidRPr="00E970C7">
        <w:rPr>
          <w:sz w:val="22"/>
          <w:szCs w:val="22"/>
        </w:rPr>
        <w:t>Sutarties</w:t>
      </w:r>
      <w:proofErr w:type="spellEnd"/>
      <w:r w:rsidRPr="00E970C7">
        <w:rPr>
          <w:sz w:val="22"/>
          <w:szCs w:val="22"/>
        </w:rPr>
        <w:t xml:space="preserve"> </w:t>
      </w:r>
      <w:proofErr w:type="spellStart"/>
      <w:r w:rsidRPr="00E970C7">
        <w:rPr>
          <w:sz w:val="22"/>
          <w:szCs w:val="22"/>
        </w:rPr>
        <w:t>vykdymo</w:t>
      </w:r>
      <w:proofErr w:type="spellEnd"/>
      <w:r w:rsidRPr="00E970C7">
        <w:rPr>
          <w:sz w:val="22"/>
          <w:szCs w:val="22"/>
        </w:rPr>
        <w:t xml:space="preserve"> </w:t>
      </w:r>
      <w:proofErr w:type="spellStart"/>
      <w:r w:rsidRPr="00E970C7">
        <w:rPr>
          <w:sz w:val="22"/>
          <w:szCs w:val="22"/>
        </w:rPr>
        <w:t>metu</w:t>
      </w:r>
      <w:proofErr w:type="spellEnd"/>
      <w:r w:rsidRPr="00E970C7">
        <w:rPr>
          <w:sz w:val="22"/>
          <w:szCs w:val="22"/>
        </w:rPr>
        <w:t xml:space="preserve">, </w:t>
      </w:r>
      <w:proofErr w:type="spellStart"/>
      <w:r w:rsidRPr="00E970C7">
        <w:rPr>
          <w:sz w:val="22"/>
          <w:szCs w:val="22"/>
        </w:rPr>
        <w:t>suteikti</w:t>
      </w:r>
      <w:proofErr w:type="spellEnd"/>
      <w:r w:rsidRPr="00E970C7">
        <w:rPr>
          <w:sz w:val="22"/>
          <w:szCs w:val="22"/>
        </w:rPr>
        <w:t xml:space="preserve"> </w:t>
      </w:r>
      <w:proofErr w:type="spellStart"/>
      <w:r w:rsidRPr="00E970C7">
        <w:rPr>
          <w:sz w:val="22"/>
          <w:szCs w:val="22"/>
        </w:rPr>
        <w:t>viena</w:t>
      </w:r>
      <w:proofErr w:type="spellEnd"/>
      <w:r w:rsidRPr="00E970C7">
        <w:rPr>
          <w:sz w:val="22"/>
          <w:szCs w:val="22"/>
        </w:rPr>
        <w:t xml:space="preserve"> </w:t>
      </w:r>
      <w:proofErr w:type="spellStart"/>
      <w:r w:rsidRPr="00E970C7">
        <w:rPr>
          <w:sz w:val="22"/>
          <w:szCs w:val="22"/>
        </w:rPr>
        <w:t>kitai</w:t>
      </w:r>
      <w:proofErr w:type="spellEnd"/>
      <w:r w:rsidRPr="00E970C7">
        <w:rPr>
          <w:sz w:val="22"/>
          <w:szCs w:val="22"/>
        </w:rPr>
        <w:t xml:space="preserve"> </w:t>
      </w:r>
      <w:proofErr w:type="spellStart"/>
      <w:r w:rsidRPr="00E970C7">
        <w:rPr>
          <w:sz w:val="22"/>
          <w:szCs w:val="22"/>
        </w:rPr>
        <w:t>visą</w:t>
      </w:r>
      <w:proofErr w:type="spellEnd"/>
      <w:r w:rsidRPr="00E970C7">
        <w:rPr>
          <w:sz w:val="22"/>
          <w:szCs w:val="22"/>
        </w:rPr>
        <w:t xml:space="preserve"> </w:t>
      </w:r>
      <w:proofErr w:type="spellStart"/>
      <w:r w:rsidRPr="00E970C7">
        <w:rPr>
          <w:sz w:val="22"/>
          <w:szCs w:val="22"/>
        </w:rPr>
        <w:t>Prekių</w:t>
      </w:r>
      <w:proofErr w:type="spellEnd"/>
      <w:r w:rsidRPr="00E970C7">
        <w:rPr>
          <w:sz w:val="22"/>
          <w:szCs w:val="22"/>
        </w:rPr>
        <w:t xml:space="preserve"> </w:t>
      </w:r>
      <w:proofErr w:type="spellStart"/>
      <w:r w:rsidRPr="00E970C7">
        <w:rPr>
          <w:sz w:val="22"/>
          <w:szCs w:val="22"/>
        </w:rPr>
        <w:t>teikimui</w:t>
      </w:r>
      <w:proofErr w:type="spellEnd"/>
      <w:r w:rsidRPr="00E970C7">
        <w:rPr>
          <w:sz w:val="22"/>
          <w:szCs w:val="22"/>
        </w:rPr>
        <w:t xml:space="preserve"> </w:t>
      </w:r>
      <w:proofErr w:type="spellStart"/>
      <w:r w:rsidRPr="00E970C7">
        <w:rPr>
          <w:sz w:val="22"/>
          <w:szCs w:val="22"/>
        </w:rPr>
        <w:t>būtiną</w:t>
      </w:r>
      <w:proofErr w:type="spellEnd"/>
      <w:r w:rsidRPr="00E970C7">
        <w:rPr>
          <w:sz w:val="22"/>
          <w:szCs w:val="22"/>
        </w:rPr>
        <w:t xml:space="preserve"> </w:t>
      </w:r>
      <w:proofErr w:type="spellStart"/>
      <w:r w:rsidRPr="00E970C7">
        <w:rPr>
          <w:sz w:val="22"/>
          <w:szCs w:val="22"/>
        </w:rPr>
        <w:t>informaciją</w:t>
      </w:r>
      <w:proofErr w:type="spellEnd"/>
      <w:r w:rsidRPr="00E970C7">
        <w:rPr>
          <w:sz w:val="22"/>
          <w:szCs w:val="22"/>
        </w:rPr>
        <w:t xml:space="preserve"> </w:t>
      </w:r>
      <w:proofErr w:type="spellStart"/>
      <w:r w:rsidRPr="00E970C7">
        <w:rPr>
          <w:sz w:val="22"/>
          <w:szCs w:val="22"/>
        </w:rPr>
        <w:t>ir</w:t>
      </w:r>
      <w:proofErr w:type="spellEnd"/>
      <w:r w:rsidRPr="00E970C7">
        <w:rPr>
          <w:sz w:val="22"/>
          <w:szCs w:val="22"/>
        </w:rPr>
        <w:t xml:space="preserve"> (</w:t>
      </w:r>
      <w:proofErr w:type="spellStart"/>
      <w:r w:rsidRPr="00E970C7">
        <w:rPr>
          <w:sz w:val="22"/>
          <w:szCs w:val="22"/>
        </w:rPr>
        <w:t>ar</w:t>
      </w:r>
      <w:proofErr w:type="spellEnd"/>
      <w:r w:rsidRPr="00E970C7">
        <w:rPr>
          <w:sz w:val="22"/>
          <w:szCs w:val="22"/>
        </w:rPr>
        <w:t xml:space="preserve">) </w:t>
      </w:r>
      <w:proofErr w:type="spellStart"/>
      <w:r w:rsidRPr="00E970C7">
        <w:rPr>
          <w:sz w:val="22"/>
          <w:szCs w:val="22"/>
        </w:rPr>
        <w:t>dokumentus</w:t>
      </w:r>
      <w:proofErr w:type="spellEnd"/>
      <w:r w:rsidRPr="00E970C7">
        <w:rPr>
          <w:sz w:val="22"/>
          <w:szCs w:val="22"/>
        </w:rPr>
        <w:t xml:space="preserve">, </w:t>
      </w:r>
      <w:proofErr w:type="spellStart"/>
      <w:r w:rsidRPr="00E970C7">
        <w:rPr>
          <w:sz w:val="22"/>
          <w:szCs w:val="22"/>
        </w:rPr>
        <w:t>nedelsiant</w:t>
      </w:r>
      <w:proofErr w:type="spellEnd"/>
      <w:r w:rsidRPr="00E970C7">
        <w:rPr>
          <w:sz w:val="22"/>
          <w:szCs w:val="22"/>
        </w:rPr>
        <w:t xml:space="preserve"> </w:t>
      </w:r>
      <w:proofErr w:type="spellStart"/>
      <w:r w:rsidRPr="00E970C7">
        <w:rPr>
          <w:sz w:val="22"/>
          <w:szCs w:val="22"/>
        </w:rPr>
        <w:t>informuoti</w:t>
      </w:r>
      <w:proofErr w:type="spellEnd"/>
      <w:r w:rsidRPr="00E970C7">
        <w:rPr>
          <w:sz w:val="22"/>
          <w:szCs w:val="22"/>
        </w:rPr>
        <w:t xml:space="preserve"> </w:t>
      </w:r>
      <w:proofErr w:type="spellStart"/>
      <w:r w:rsidRPr="00E970C7">
        <w:rPr>
          <w:sz w:val="22"/>
          <w:szCs w:val="22"/>
        </w:rPr>
        <w:t>viena</w:t>
      </w:r>
      <w:proofErr w:type="spellEnd"/>
      <w:r w:rsidRPr="00E970C7">
        <w:rPr>
          <w:sz w:val="22"/>
          <w:szCs w:val="22"/>
        </w:rPr>
        <w:t xml:space="preserve"> </w:t>
      </w:r>
      <w:proofErr w:type="spellStart"/>
      <w:r w:rsidRPr="00E970C7">
        <w:rPr>
          <w:sz w:val="22"/>
          <w:szCs w:val="22"/>
        </w:rPr>
        <w:t>kitą</w:t>
      </w:r>
      <w:proofErr w:type="spellEnd"/>
      <w:r w:rsidRPr="00E970C7">
        <w:rPr>
          <w:sz w:val="22"/>
          <w:szCs w:val="22"/>
        </w:rPr>
        <w:t xml:space="preserve"> </w:t>
      </w:r>
      <w:proofErr w:type="spellStart"/>
      <w:r w:rsidRPr="00E970C7">
        <w:rPr>
          <w:sz w:val="22"/>
          <w:szCs w:val="22"/>
        </w:rPr>
        <w:t>apie</w:t>
      </w:r>
      <w:proofErr w:type="spellEnd"/>
      <w:r w:rsidRPr="00E970C7">
        <w:rPr>
          <w:sz w:val="22"/>
          <w:szCs w:val="22"/>
        </w:rPr>
        <w:t xml:space="preserve"> bet </w:t>
      </w:r>
      <w:proofErr w:type="spellStart"/>
      <w:r w:rsidRPr="00E970C7">
        <w:rPr>
          <w:sz w:val="22"/>
          <w:szCs w:val="22"/>
        </w:rPr>
        <w:t>kokias</w:t>
      </w:r>
      <w:proofErr w:type="spellEnd"/>
      <w:r w:rsidRPr="00E970C7">
        <w:rPr>
          <w:sz w:val="22"/>
          <w:szCs w:val="22"/>
        </w:rPr>
        <w:t xml:space="preserve"> </w:t>
      </w:r>
      <w:proofErr w:type="spellStart"/>
      <w:r w:rsidRPr="00E970C7">
        <w:rPr>
          <w:sz w:val="22"/>
          <w:szCs w:val="22"/>
        </w:rPr>
        <w:t>kliūtis</w:t>
      </w:r>
      <w:proofErr w:type="spellEnd"/>
      <w:r w:rsidRPr="00E970C7">
        <w:rPr>
          <w:sz w:val="22"/>
          <w:szCs w:val="22"/>
        </w:rPr>
        <w:t xml:space="preserve">, </w:t>
      </w:r>
      <w:proofErr w:type="spellStart"/>
      <w:r w:rsidRPr="00E970C7">
        <w:rPr>
          <w:sz w:val="22"/>
          <w:szCs w:val="22"/>
        </w:rPr>
        <w:t>trukdančias</w:t>
      </w:r>
      <w:proofErr w:type="spellEnd"/>
      <w:r w:rsidRPr="00E970C7">
        <w:rPr>
          <w:sz w:val="22"/>
          <w:szCs w:val="22"/>
        </w:rPr>
        <w:t xml:space="preserve"> </w:t>
      </w:r>
      <w:proofErr w:type="spellStart"/>
      <w:r w:rsidRPr="00E970C7">
        <w:rPr>
          <w:sz w:val="22"/>
          <w:szCs w:val="22"/>
        </w:rPr>
        <w:t>vykdyti</w:t>
      </w:r>
      <w:proofErr w:type="spellEnd"/>
      <w:r w:rsidRPr="00E970C7">
        <w:rPr>
          <w:sz w:val="22"/>
          <w:szCs w:val="22"/>
        </w:rPr>
        <w:t xml:space="preserve"> </w:t>
      </w:r>
      <w:proofErr w:type="spellStart"/>
      <w:r w:rsidRPr="00E970C7">
        <w:rPr>
          <w:sz w:val="22"/>
          <w:szCs w:val="22"/>
        </w:rPr>
        <w:t>Sutartyje</w:t>
      </w:r>
      <w:proofErr w:type="spellEnd"/>
      <w:r w:rsidRPr="00E970C7">
        <w:rPr>
          <w:sz w:val="22"/>
          <w:szCs w:val="22"/>
        </w:rPr>
        <w:t xml:space="preserve"> </w:t>
      </w:r>
      <w:proofErr w:type="spellStart"/>
      <w:r w:rsidRPr="00E970C7">
        <w:rPr>
          <w:sz w:val="22"/>
          <w:szCs w:val="22"/>
        </w:rPr>
        <w:t>numatytus</w:t>
      </w:r>
      <w:proofErr w:type="spellEnd"/>
      <w:r w:rsidRPr="00E970C7">
        <w:rPr>
          <w:sz w:val="22"/>
          <w:szCs w:val="22"/>
        </w:rPr>
        <w:t xml:space="preserve"> </w:t>
      </w:r>
      <w:proofErr w:type="spellStart"/>
      <w:r w:rsidRPr="00E970C7">
        <w:rPr>
          <w:sz w:val="22"/>
          <w:szCs w:val="22"/>
        </w:rPr>
        <w:t>įsipareigojimus</w:t>
      </w:r>
      <w:proofErr w:type="spellEnd"/>
      <w:r w:rsidRPr="00E970C7">
        <w:rPr>
          <w:sz w:val="22"/>
          <w:szCs w:val="22"/>
        </w:rPr>
        <w:t>.</w:t>
      </w:r>
    </w:p>
    <w:p w14:paraId="30FCD3FC" w14:textId="77777777" w:rsidR="00F31E24" w:rsidRPr="00E970C7" w:rsidRDefault="00F31E24" w:rsidP="00F31E24">
      <w:pPr>
        <w:pStyle w:val="Betarp"/>
        <w:ind w:right="-285"/>
        <w:jc w:val="both"/>
        <w:rPr>
          <w:sz w:val="22"/>
          <w:szCs w:val="22"/>
        </w:rPr>
      </w:pPr>
      <w:r w:rsidRPr="00E970C7">
        <w:rPr>
          <w:sz w:val="22"/>
          <w:szCs w:val="22"/>
        </w:rPr>
        <w:t xml:space="preserve">3.4. </w:t>
      </w:r>
      <w:proofErr w:type="spellStart"/>
      <w:r w:rsidRPr="00E970C7">
        <w:rPr>
          <w:sz w:val="22"/>
          <w:szCs w:val="22"/>
        </w:rPr>
        <w:t>Šalys</w:t>
      </w:r>
      <w:proofErr w:type="spellEnd"/>
      <w:r w:rsidRPr="00E970C7">
        <w:rPr>
          <w:sz w:val="22"/>
          <w:szCs w:val="22"/>
        </w:rPr>
        <w:t xml:space="preserve"> </w:t>
      </w:r>
      <w:proofErr w:type="spellStart"/>
      <w:r w:rsidRPr="00E970C7">
        <w:rPr>
          <w:sz w:val="22"/>
          <w:szCs w:val="22"/>
        </w:rPr>
        <w:t>įsipareigoja</w:t>
      </w:r>
      <w:proofErr w:type="spellEnd"/>
      <w:r w:rsidRPr="00E970C7">
        <w:rPr>
          <w:sz w:val="22"/>
          <w:szCs w:val="22"/>
        </w:rPr>
        <w:t xml:space="preserve"> </w:t>
      </w:r>
      <w:proofErr w:type="spellStart"/>
      <w:r w:rsidRPr="00E970C7">
        <w:rPr>
          <w:sz w:val="22"/>
          <w:szCs w:val="22"/>
        </w:rPr>
        <w:t>užtikrinti</w:t>
      </w:r>
      <w:proofErr w:type="spellEnd"/>
      <w:r w:rsidRPr="00E970C7">
        <w:rPr>
          <w:sz w:val="22"/>
          <w:szCs w:val="22"/>
        </w:rPr>
        <w:t xml:space="preserve"> </w:t>
      </w:r>
      <w:proofErr w:type="spellStart"/>
      <w:r w:rsidRPr="00E970C7">
        <w:rPr>
          <w:sz w:val="22"/>
          <w:szCs w:val="22"/>
        </w:rPr>
        <w:t>Sutarties</w:t>
      </w:r>
      <w:proofErr w:type="spellEnd"/>
      <w:r w:rsidRPr="00E970C7">
        <w:rPr>
          <w:sz w:val="22"/>
          <w:szCs w:val="22"/>
        </w:rPr>
        <w:t xml:space="preserve"> </w:t>
      </w:r>
      <w:proofErr w:type="spellStart"/>
      <w:r w:rsidRPr="00E970C7">
        <w:rPr>
          <w:sz w:val="22"/>
          <w:szCs w:val="22"/>
        </w:rPr>
        <w:t>vykdymo</w:t>
      </w:r>
      <w:proofErr w:type="spellEnd"/>
      <w:r w:rsidRPr="00E970C7">
        <w:rPr>
          <w:sz w:val="22"/>
          <w:szCs w:val="22"/>
        </w:rPr>
        <w:t xml:space="preserve"> </w:t>
      </w:r>
      <w:proofErr w:type="spellStart"/>
      <w:r w:rsidRPr="00E970C7">
        <w:rPr>
          <w:sz w:val="22"/>
          <w:szCs w:val="22"/>
        </w:rPr>
        <w:t>metu</w:t>
      </w:r>
      <w:proofErr w:type="spellEnd"/>
      <w:r w:rsidRPr="00E970C7">
        <w:rPr>
          <w:sz w:val="22"/>
          <w:szCs w:val="22"/>
        </w:rPr>
        <w:t xml:space="preserve"> </w:t>
      </w:r>
      <w:proofErr w:type="spellStart"/>
      <w:r w:rsidRPr="00E970C7">
        <w:rPr>
          <w:sz w:val="22"/>
          <w:szCs w:val="22"/>
        </w:rPr>
        <w:t>viena</w:t>
      </w:r>
      <w:proofErr w:type="spellEnd"/>
      <w:r w:rsidRPr="00E970C7">
        <w:rPr>
          <w:sz w:val="22"/>
          <w:szCs w:val="22"/>
        </w:rPr>
        <w:t xml:space="preserve"> </w:t>
      </w:r>
      <w:proofErr w:type="spellStart"/>
      <w:r w:rsidRPr="00E970C7">
        <w:rPr>
          <w:sz w:val="22"/>
          <w:szCs w:val="22"/>
        </w:rPr>
        <w:t>iš</w:t>
      </w:r>
      <w:proofErr w:type="spellEnd"/>
      <w:r w:rsidRPr="00E970C7">
        <w:rPr>
          <w:sz w:val="22"/>
          <w:szCs w:val="22"/>
        </w:rPr>
        <w:t xml:space="preserve"> </w:t>
      </w:r>
      <w:proofErr w:type="spellStart"/>
      <w:r w:rsidRPr="00E970C7">
        <w:rPr>
          <w:sz w:val="22"/>
          <w:szCs w:val="22"/>
        </w:rPr>
        <w:t>kitos</w:t>
      </w:r>
      <w:proofErr w:type="spellEnd"/>
      <w:r w:rsidRPr="00E970C7">
        <w:rPr>
          <w:sz w:val="22"/>
          <w:szCs w:val="22"/>
        </w:rPr>
        <w:t xml:space="preserve"> </w:t>
      </w:r>
      <w:proofErr w:type="spellStart"/>
      <w:r w:rsidRPr="00E970C7">
        <w:rPr>
          <w:sz w:val="22"/>
          <w:szCs w:val="22"/>
        </w:rPr>
        <w:t>gautos</w:t>
      </w:r>
      <w:proofErr w:type="spellEnd"/>
      <w:r w:rsidRPr="00E970C7">
        <w:rPr>
          <w:sz w:val="22"/>
          <w:szCs w:val="22"/>
        </w:rPr>
        <w:t xml:space="preserve"> </w:t>
      </w:r>
      <w:proofErr w:type="spellStart"/>
      <w:r w:rsidRPr="00E970C7">
        <w:rPr>
          <w:sz w:val="22"/>
          <w:szCs w:val="22"/>
        </w:rPr>
        <w:t>ir</w:t>
      </w:r>
      <w:proofErr w:type="spellEnd"/>
      <w:r w:rsidRPr="00E970C7">
        <w:rPr>
          <w:sz w:val="22"/>
          <w:szCs w:val="22"/>
        </w:rPr>
        <w:t xml:space="preserve"> </w:t>
      </w:r>
      <w:proofErr w:type="spellStart"/>
      <w:r w:rsidRPr="00E970C7">
        <w:rPr>
          <w:sz w:val="22"/>
          <w:szCs w:val="22"/>
        </w:rPr>
        <w:t>su</w:t>
      </w:r>
      <w:proofErr w:type="spellEnd"/>
      <w:r w:rsidRPr="00E970C7">
        <w:rPr>
          <w:sz w:val="22"/>
          <w:szCs w:val="22"/>
        </w:rPr>
        <w:t xml:space="preserve"> </w:t>
      </w:r>
      <w:proofErr w:type="spellStart"/>
      <w:r w:rsidRPr="00E970C7">
        <w:rPr>
          <w:sz w:val="22"/>
          <w:szCs w:val="22"/>
        </w:rPr>
        <w:t>jos</w:t>
      </w:r>
      <w:proofErr w:type="spellEnd"/>
      <w:r w:rsidRPr="00E970C7">
        <w:rPr>
          <w:sz w:val="22"/>
          <w:szCs w:val="22"/>
        </w:rPr>
        <w:t xml:space="preserve"> </w:t>
      </w:r>
      <w:proofErr w:type="spellStart"/>
      <w:r w:rsidRPr="00E970C7">
        <w:rPr>
          <w:sz w:val="22"/>
          <w:szCs w:val="22"/>
        </w:rPr>
        <w:t>vykdymu</w:t>
      </w:r>
      <w:proofErr w:type="spellEnd"/>
      <w:r w:rsidRPr="00E970C7">
        <w:rPr>
          <w:sz w:val="22"/>
          <w:szCs w:val="22"/>
        </w:rPr>
        <w:t xml:space="preserve"> </w:t>
      </w:r>
      <w:proofErr w:type="spellStart"/>
      <w:r w:rsidRPr="00E970C7">
        <w:rPr>
          <w:sz w:val="22"/>
          <w:szCs w:val="22"/>
        </w:rPr>
        <w:t>susijusios</w:t>
      </w:r>
      <w:proofErr w:type="spellEnd"/>
      <w:r w:rsidRPr="00E970C7">
        <w:rPr>
          <w:sz w:val="22"/>
          <w:szCs w:val="22"/>
        </w:rPr>
        <w:t xml:space="preserve"> </w:t>
      </w:r>
      <w:proofErr w:type="spellStart"/>
      <w:r w:rsidRPr="00E970C7">
        <w:rPr>
          <w:sz w:val="22"/>
          <w:szCs w:val="22"/>
        </w:rPr>
        <w:t>informacijos</w:t>
      </w:r>
      <w:proofErr w:type="spellEnd"/>
      <w:r w:rsidRPr="00E970C7">
        <w:rPr>
          <w:sz w:val="22"/>
          <w:szCs w:val="22"/>
        </w:rPr>
        <w:t xml:space="preserve"> </w:t>
      </w:r>
      <w:proofErr w:type="spellStart"/>
      <w:r w:rsidRPr="00E970C7">
        <w:rPr>
          <w:sz w:val="22"/>
          <w:szCs w:val="22"/>
        </w:rPr>
        <w:t>konfidencialumą</w:t>
      </w:r>
      <w:proofErr w:type="spellEnd"/>
      <w:r w:rsidRPr="00E970C7">
        <w:rPr>
          <w:sz w:val="22"/>
          <w:szCs w:val="22"/>
        </w:rPr>
        <w:t xml:space="preserve"> </w:t>
      </w:r>
      <w:proofErr w:type="spellStart"/>
      <w:r w:rsidRPr="00E970C7">
        <w:rPr>
          <w:sz w:val="22"/>
          <w:szCs w:val="22"/>
        </w:rPr>
        <w:t>ir</w:t>
      </w:r>
      <w:proofErr w:type="spellEnd"/>
      <w:r w:rsidRPr="00E970C7">
        <w:rPr>
          <w:sz w:val="22"/>
          <w:szCs w:val="22"/>
        </w:rPr>
        <w:t xml:space="preserve"> </w:t>
      </w:r>
      <w:proofErr w:type="spellStart"/>
      <w:r w:rsidRPr="00E970C7">
        <w:rPr>
          <w:sz w:val="22"/>
          <w:szCs w:val="22"/>
        </w:rPr>
        <w:t>apsaugą</w:t>
      </w:r>
      <w:proofErr w:type="spellEnd"/>
      <w:r w:rsidRPr="00E970C7">
        <w:rPr>
          <w:sz w:val="22"/>
          <w:szCs w:val="22"/>
        </w:rPr>
        <w:t xml:space="preserve">, </w:t>
      </w:r>
      <w:proofErr w:type="spellStart"/>
      <w:r w:rsidRPr="00E970C7">
        <w:rPr>
          <w:sz w:val="22"/>
          <w:szCs w:val="22"/>
        </w:rPr>
        <w:t>išskyrus</w:t>
      </w:r>
      <w:proofErr w:type="spellEnd"/>
      <w:r w:rsidRPr="00E970C7">
        <w:rPr>
          <w:sz w:val="22"/>
          <w:szCs w:val="22"/>
        </w:rPr>
        <w:t xml:space="preserve"> </w:t>
      </w:r>
      <w:proofErr w:type="spellStart"/>
      <w:r w:rsidRPr="00E970C7">
        <w:rPr>
          <w:sz w:val="22"/>
          <w:szCs w:val="22"/>
        </w:rPr>
        <w:t>atvejus</w:t>
      </w:r>
      <w:proofErr w:type="spellEnd"/>
      <w:r w:rsidRPr="00E970C7">
        <w:rPr>
          <w:sz w:val="22"/>
          <w:szCs w:val="22"/>
        </w:rPr>
        <w:t xml:space="preserve">, kai </w:t>
      </w:r>
      <w:proofErr w:type="spellStart"/>
      <w:r w:rsidRPr="00E970C7">
        <w:rPr>
          <w:sz w:val="22"/>
          <w:szCs w:val="22"/>
        </w:rPr>
        <w:t>informacijos</w:t>
      </w:r>
      <w:proofErr w:type="spellEnd"/>
      <w:r w:rsidRPr="00E970C7">
        <w:rPr>
          <w:sz w:val="22"/>
          <w:szCs w:val="22"/>
        </w:rPr>
        <w:t xml:space="preserve"> </w:t>
      </w:r>
      <w:proofErr w:type="spellStart"/>
      <w:r w:rsidRPr="00E970C7">
        <w:rPr>
          <w:sz w:val="22"/>
          <w:szCs w:val="22"/>
        </w:rPr>
        <w:t>atskleidimas</w:t>
      </w:r>
      <w:proofErr w:type="spellEnd"/>
      <w:r w:rsidRPr="00E970C7">
        <w:rPr>
          <w:sz w:val="22"/>
          <w:szCs w:val="22"/>
        </w:rPr>
        <w:t xml:space="preserve"> </w:t>
      </w:r>
      <w:proofErr w:type="spellStart"/>
      <w:r w:rsidRPr="00E970C7">
        <w:rPr>
          <w:sz w:val="22"/>
          <w:szCs w:val="22"/>
        </w:rPr>
        <w:t>yra</w:t>
      </w:r>
      <w:proofErr w:type="spellEnd"/>
      <w:r w:rsidRPr="00E970C7">
        <w:rPr>
          <w:sz w:val="22"/>
          <w:szCs w:val="22"/>
        </w:rPr>
        <w:t xml:space="preserve"> </w:t>
      </w:r>
      <w:proofErr w:type="spellStart"/>
      <w:r w:rsidRPr="00E970C7">
        <w:rPr>
          <w:sz w:val="22"/>
          <w:szCs w:val="22"/>
        </w:rPr>
        <w:t>privalomas</w:t>
      </w:r>
      <w:proofErr w:type="spellEnd"/>
      <w:r w:rsidRPr="00E970C7">
        <w:rPr>
          <w:sz w:val="22"/>
          <w:szCs w:val="22"/>
        </w:rPr>
        <w:t xml:space="preserve"> </w:t>
      </w:r>
      <w:proofErr w:type="spellStart"/>
      <w:r w:rsidRPr="00E970C7">
        <w:rPr>
          <w:sz w:val="22"/>
          <w:szCs w:val="22"/>
        </w:rPr>
        <w:t>pagal</w:t>
      </w:r>
      <w:proofErr w:type="spellEnd"/>
      <w:r w:rsidRPr="00E970C7">
        <w:rPr>
          <w:sz w:val="22"/>
          <w:szCs w:val="22"/>
        </w:rPr>
        <w:t xml:space="preserve"> </w:t>
      </w:r>
      <w:proofErr w:type="spellStart"/>
      <w:r w:rsidRPr="00E970C7">
        <w:rPr>
          <w:sz w:val="22"/>
          <w:szCs w:val="22"/>
        </w:rPr>
        <w:t>Lietuvos</w:t>
      </w:r>
      <w:proofErr w:type="spellEnd"/>
      <w:r w:rsidRPr="00E970C7">
        <w:rPr>
          <w:sz w:val="22"/>
          <w:szCs w:val="22"/>
        </w:rPr>
        <w:t xml:space="preserve"> </w:t>
      </w:r>
      <w:proofErr w:type="spellStart"/>
      <w:r w:rsidRPr="00E970C7">
        <w:rPr>
          <w:sz w:val="22"/>
          <w:szCs w:val="22"/>
        </w:rPr>
        <w:t>Respublikos</w:t>
      </w:r>
      <w:proofErr w:type="spellEnd"/>
      <w:r w:rsidRPr="00E970C7">
        <w:rPr>
          <w:sz w:val="22"/>
          <w:szCs w:val="22"/>
        </w:rPr>
        <w:t xml:space="preserve"> </w:t>
      </w:r>
      <w:proofErr w:type="spellStart"/>
      <w:r w:rsidRPr="00E970C7">
        <w:rPr>
          <w:sz w:val="22"/>
          <w:szCs w:val="22"/>
        </w:rPr>
        <w:t>teisės</w:t>
      </w:r>
      <w:proofErr w:type="spellEnd"/>
      <w:r w:rsidRPr="00E970C7">
        <w:rPr>
          <w:sz w:val="22"/>
          <w:szCs w:val="22"/>
        </w:rPr>
        <w:t xml:space="preserve"> </w:t>
      </w:r>
      <w:proofErr w:type="spellStart"/>
      <w:r w:rsidRPr="00E970C7">
        <w:rPr>
          <w:sz w:val="22"/>
          <w:szCs w:val="22"/>
        </w:rPr>
        <w:t>aktus</w:t>
      </w:r>
      <w:proofErr w:type="spellEnd"/>
      <w:r w:rsidRPr="00E970C7">
        <w:rPr>
          <w:sz w:val="22"/>
          <w:szCs w:val="22"/>
        </w:rPr>
        <w:t>.</w:t>
      </w:r>
    </w:p>
    <w:p w14:paraId="6E5D2836" w14:textId="77777777" w:rsidR="00F31E24" w:rsidRPr="00E970C7" w:rsidRDefault="00F31E24" w:rsidP="00F31E24">
      <w:pPr>
        <w:pStyle w:val="Betarp"/>
        <w:ind w:right="-285"/>
        <w:rPr>
          <w:sz w:val="22"/>
          <w:szCs w:val="22"/>
        </w:rPr>
      </w:pPr>
    </w:p>
    <w:p w14:paraId="06DC8C44" w14:textId="77777777" w:rsidR="00F31E24" w:rsidRPr="00E970C7" w:rsidRDefault="00F31E24" w:rsidP="00F31E24">
      <w:pPr>
        <w:numPr>
          <w:ilvl w:val="0"/>
          <w:numId w:val="45"/>
        </w:numPr>
        <w:suppressAutoHyphens/>
        <w:overflowPunct/>
        <w:autoSpaceDE/>
        <w:autoSpaceDN/>
        <w:adjustRightInd/>
        <w:ind w:left="426" w:right="-285" w:hanging="426"/>
        <w:rPr>
          <w:b/>
          <w:color w:val="000000"/>
          <w:sz w:val="22"/>
          <w:szCs w:val="22"/>
        </w:rPr>
      </w:pPr>
      <w:r w:rsidRPr="00E970C7">
        <w:rPr>
          <w:b/>
          <w:color w:val="000000"/>
          <w:sz w:val="22"/>
          <w:szCs w:val="22"/>
        </w:rPr>
        <w:t>Sutarties kaina (kainodaros taisyklės) ir mokėjimo sąlygos</w:t>
      </w:r>
    </w:p>
    <w:p w14:paraId="55FDCEDD" w14:textId="77777777" w:rsidR="00F31E24" w:rsidRPr="00E970C7" w:rsidRDefault="00F31E24" w:rsidP="00F31E24">
      <w:pPr>
        <w:ind w:right="-285"/>
        <w:rPr>
          <w:sz w:val="22"/>
          <w:szCs w:val="22"/>
        </w:rPr>
      </w:pP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p>
    <w:p w14:paraId="0835238C" w14:textId="77777777" w:rsidR="00A751F5" w:rsidRPr="0039767E" w:rsidRDefault="00A751F5" w:rsidP="0039767E">
      <w:pPr>
        <w:pStyle w:val="Betarp"/>
        <w:tabs>
          <w:tab w:val="left" w:pos="426"/>
        </w:tabs>
        <w:jc w:val="both"/>
        <w:rPr>
          <w:sz w:val="22"/>
          <w:szCs w:val="22"/>
          <w:lang w:val="lt-LT"/>
        </w:rPr>
      </w:pPr>
      <w:r w:rsidRPr="0039767E">
        <w:rPr>
          <w:sz w:val="22"/>
          <w:szCs w:val="22"/>
          <w:lang w:val="lt-LT"/>
        </w:rPr>
        <w:t>4.1. Sutarties kainos apskaičiavimo būdas – fiksuotas įkainis</w:t>
      </w:r>
      <w:r w:rsidRPr="0039767E">
        <w:rPr>
          <w:bCs/>
          <w:sz w:val="22"/>
          <w:szCs w:val="22"/>
          <w:lang w:val="lt-LT"/>
        </w:rPr>
        <w:t>:</w:t>
      </w:r>
    </w:p>
    <w:p w14:paraId="391564A2" w14:textId="77777777" w:rsidR="0039767E" w:rsidRDefault="00A751F5" w:rsidP="0039767E">
      <w:pPr>
        <w:numPr>
          <w:ilvl w:val="2"/>
          <w:numId w:val="48"/>
        </w:numPr>
        <w:tabs>
          <w:tab w:val="left" w:pos="284"/>
          <w:tab w:val="left" w:pos="426"/>
        </w:tabs>
        <w:adjustRightInd/>
        <w:ind w:left="0" w:firstLine="0"/>
        <w:jc w:val="both"/>
        <w:rPr>
          <w:sz w:val="22"/>
          <w:szCs w:val="22"/>
        </w:rPr>
      </w:pPr>
      <w:r w:rsidRPr="0039767E">
        <w:rPr>
          <w:sz w:val="22"/>
          <w:szCs w:val="22"/>
        </w:rPr>
        <w:t>Pradinės sutarties vertė yra</w:t>
      </w:r>
      <w:r w:rsidR="006776B4" w:rsidRPr="0039767E">
        <w:rPr>
          <w:sz w:val="22"/>
          <w:szCs w:val="22"/>
        </w:rPr>
        <w:t xml:space="preserve"> 55</w:t>
      </w:r>
      <w:r w:rsidR="005A79E6" w:rsidRPr="0039767E">
        <w:rPr>
          <w:sz w:val="22"/>
          <w:szCs w:val="22"/>
        </w:rPr>
        <w:t xml:space="preserve"> </w:t>
      </w:r>
      <w:r w:rsidR="006776B4" w:rsidRPr="0039767E">
        <w:rPr>
          <w:sz w:val="22"/>
          <w:szCs w:val="22"/>
        </w:rPr>
        <w:t>000,00</w:t>
      </w:r>
      <w:r w:rsidR="00B66C03" w:rsidRPr="0039767E">
        <w:rPr>
          <w:sz w:val="22"/>
          <w:szCs w:val="22"/>
        </w:rPr>
        <w:t xml:space="preserve"> </w:t>
      </w:r>
      <w:r w:rsidRPr="0039767E">
        <w:rPr>
          <w:sz w:val="22"/>
          <w:szCs w:val="22"/>
        </w:rPr>
        <w:t>EUR [</w:t>
      </w:r>
      <w:r w:rsidR="006776B4" w:rsidRPr="0039767E">
        <w:rPr>
          <w:i/>
          <w:sz w:val="22"/>
          <w:szCs w:val="22"/>
        </w:rPr>
        <w:t>penkiasdešimt penki tūkstančiai eurų 0 c</w:t>
      </w:r>
      <w:r w:rsidR="005A79E6" w:rsidRPr="0039767E">
        <w:rPr>
          <w:i/>
          <w:sz w:val="22"/>
          <w:szCs w:val="22"/>
        </w:rPr>
        <w:t>en</w:t>
      </w:r>
      <w:r w:rsidR="006776B4" w:rsidRPr="0039767E">
        <w:rPr>
          <w:i/>
          <w:sz w:val="22"/>
          <w:szCs w:val="22"/>
        </w:rPr>
        <w:t>t</w:t>
      </w:r>
      <w:r w:rsidR="005A79E6" w:rsidRPr="0039767E">
        <w:rPr>
          <w:i/>
          <w:sz w:val="22"/>
          <w:szCs w:val="22"/>
        </w:rPr>
        <w:t>ų</w:t>
      </w:r>
      <w:r w:rsidRPr="0039767E">
        <w:rPr>
          <w:sz w:val="22"/>
          <w:szCs w:val="22"/>
        </w:rPr>
        <w:t>] be PVM,</w:t>
      </w:r>
      <w:r w:rsidR="006776B4" w:rsidRPr="0039767E">
        <w:rPr>
          <w:sz w:val="22"/>
          <w:szCs w:val="22"/>
        </w:rPr>
        <w:t xml:space="preserve"> </w:t>
      </w:r>
      <w:r w:rsidRPr="0039767E">
        <w:rPr>
          <w:sz w:val="22"/>
          <w:szCs w:val="22"/>
        </w:rPr>
        <w:t xml:space="preserve"> </w:t>
      </w:r>
    </w:p>
    <w:p w14:paraId="79A15C31" w14:textId="659FA8A3" w:rsidR="00A751F5" w:rsidRPr="0039767E" w:rsidRDefault="006776B4" w:rsidP="0039767E">
      <w:pPr>
        <w:tabs>
          <w:tab w:val="left" w:pos="284"/>
          <w:tab w:val="left" w:pos="426"/>
        </w:tabs>
        <w:adjustRightInd/>
        <w:jc w:val="both"/>
        <w:rPr>
          <w:sz w:val="22"/>
          <w:szCs w:val="22"/>
        </w:rPr>
      </w:pPr>
      <w:r w:rsidRPr="0039767E">
        <w:rPr>
          <w:color w:val="000000"/>
          <w:sz w:val="22"/>
          <w:szCs w:val="22"/>
          <w:shd w:val="clear" w:color="auto" w:fill="FFFFFF"/>
        </w:rPr>
        <w:t>57</w:t>
      </w:r>
      <w:r w:rsidR="005A79E6" w:rsidRPr="0039767E">
        <w:rPr>
          <w:color w:val="000000"/>
          <w:sz w:val="22"/>
          <w:szCs w:val="22"/>
          <w:shd w:val="clear" w:color="auto" w:fill="FFFFFF"/>
        </w:rPr>
        <w:t xml:space="preserve"> </w:t>
      </w:r>
      <w:r w:rsidRPr="0039767E">
        <w:rPr>
          <w:color w:val="000000"/>
          <w:sz w:val="22"/>
          <w:szCs w:val="22"/>
          <w:shd w:val="clear" w:color="auto" w:fill="FFFFFF"/>
        </w:rPr>
        <w:t>750</w:t>
      </w:r>
      <w:r w:rsidRPr="0039767E">
        <w:rPr>
          <w:sz w:val="22"/>
          <w:szCs w:val="22"/>
        </w:rPr>
        <w:t xml:space="preserve">,00 </w:t>
      </w:r>
      <w:r w:rsidR="00A751F5" w:rsidRPr="0039767E">
        <w:rPr>
          <w:sz w:val="22"/>
          <w:szCs w:val="22"/>
        </w:rPr>
        <w:t>EUR [</w:t>
      </w:r>
      <w:r w:rsidRPr="0039767E">
        <w:rPr>
          <w:i/>
          <w:sz w:val="22"/>
          <w:szCs w:val="22"/>
        </w:rPr>
        <w:t>penkiasdešimt septyni tūkstančiai septyni šimtai penkiasdešimt eurų 0 c</w:t>
      </w:r>
      <w:r w:rsidR="005A79E6" w:rsidRPr="0039767E">
        <w:rPr>
          <w:i/>
          <w:sz w:val="22"/>
          <w:szCs w:val="22"/>
        </w:rPr>
        <w:t>en</w:t>
      </w:r>
      <w:r w:rsidRPr="0039767E">
        <w:rPr>
          <w:i/>
          <w:sz w:val="22"/>
          <w:szCs w:val="22"/>
        </w:rPr>
        <w:t>t</w:t>
      </w:r>
      <w:r w:rsidR="005A79E6" w:rsidRPr="0039767E">
        <w:rPr>
          <w:i/>
          <w:sz w:val="22"/>
          <w:szCs w:val="22"/>
        </w:rPr>
        <w:t>ų</w:t>
      </w:r>
      <w:r w:rsidR="00A751F5" w:rsidRPr="0039767E">
        <w:rPr>
          <w:sz w:val="22"/>
          <w:szCs w:val="22"/>
        </w:rPr>
        <w:t>] su PVM. PVM sudaro</w:t>
      </w:r>
      <w:r w:rsidRPr="0039767E">
        <w:rPr>
          <w:sz w:val="22"/>
          <w:szCs w:val="22"/>
        </w:rPr>
        <w:t xml:space="preserve"> </w:t>
      </w:r>
      <w:r w:rsidR="005A79E6" w:rsidRPr="0039767E">
        <w:rPr>
          <w:sz w:val="22"/>
          <w:szCs w:val="22"/>
        </w:rPr>
        <w:t xml:space="preserve"> </w:t>
      </w:r>
      <w:r w:rsidR="00B66C03" w:rsidRPr="0039767E">
        <w:rPr>
          <w:sz w:val="22"/>
          <w:szCs w:val="22"/>
        </w:rPr>
        <w:t xml:space="preserve"> 2</w:t>
      </w:r>
      <w:r w:rsidRPr="0039767E">
        <w:rPr>
          <w:sz w:val="22"/>
          <w:szCs w:val="22"/>
        </w:rPr>
        <w:t xml:space="preserve">750,00 </w:t>
      </w:r>
      <w:r w:rsidR="00A751F5" w:rsidRPr="0039767E">
        <w:rPr>
          <w:sz w:val="22"/>
          <w:szCs w:val="22"/>
        </w:rPr>
        <w:t>EUR [</w:t>
      </w:r>
      <w:r w:rsidRPr="0039767E">
        <w:rPr>
          <w:i/>
          <w:sz w:val="22"/>
          <w:szCs w:val="22"/>
        </w:rPr>
        <w:t>du tūkstančiai septyni šimtai penkiasdešimt eurų 0 c</w:t>
      </w:r>
      <w:r w:rsidR="005A79E6" w:rsidRPr="0039767E">
        <w:rPr>
          <w:i/>
          <w:sz w:val="22"/>
          <w:szCs w:val="22"/>
        </w:rPr>
        <w:t>en</w:t>
      </w:r>
      <w:r w:rsidRPr="0039767E">
        <w:rPr>
          <w:i/>
          <w:sz w:val="22"/>
          <w:szCs w:val="22"/>
        </w:rPr>
        <w:t>t</w:t>
      </w:r>
      <w:r w:rsidR="005A79E6" w:rsidRPr="0039767E">
        <w:rPr>
          <w:i/>
          <w:sz w:val="22"/>
          <w:szCs w:val="22"/>
        </w:rPr>
        <w:t>ų</w:t>
      </w:r>
      <w:r w:rsidR="00A751F5" w:rsidRPr="0039767E">
        <w:rPr>
          <w:sz w:val="22"/>
          <w:szCs w:val="22"/>
        </w:rPr>
        <w:t xml:space="preserve">]. Detali Sutarties kaina užsakytiems preliminariems Prekių kiekiams ir Prekių įkainiai yra nurodyti Sutarties 1 priede. </w:t>
      </w:r>
    </w:p>
    <w:p w14:paraId="3E5AB5B1" w14:textId="77777777" w:rsidR="00A751F5" w:rsidRPr="0017329C" w:rsidRDefault="00A751F5" w:rsidP="0039767E">
      <w:pPr>
        <w:numPr>
          <w:ilvl w:val="2"/>
          <w:numId w:val="48"/>
        </w:numPr>
        <w:tabs>
          <w:tab w:val="left" w:pos="284"/>
          <w:tab w:val="left" w:pos="426"/>
        </w:tabs>
        <w:adjustRightInd/>
        <w:ind w:left="0" w:firstLine="0"/>
        <w:jc w:val="both"/>
        <w:rPr>
          <w:sz w:val="22"/>
          <w:szCs w:val="22"/>
        </w:rPr>
      </w:pPr>
      <w:r w:rsidRPr="0017329C">
        <w:rPr>
          <w:sz w:val="22"/>
          <w:szCs w:val="22"/>
          <w:shd w:val="clear" w:color="auto" w:fill="FFFFFF"/>
        </w:rPr>
        <w:t>Pradinės sutarties vertė yra lygi Tiekėjo pasiūlymo kainai be PVM, apskaičiuotai sudauginus maksimalų Prekių kiekį iš Tiekėjo pasiūlyto (-ų) įkainio (-</w:t>
      </w:r>
      <w:proofErr w:type="spellStart"/>
      <w:r w:rsidRPr="0017329C">
        <w:rPr>
          <w:sz w:val="22"/>
          <w:szCs w:val="22"/>
          <w:shd w:val="clear" w:color="auto" w:fill="FFFFFF"/>
        </w:rPr>
        <w:t>ių</w:t>
      </w:r>
      <w:proofErr w:type="spellEnd"/>
      <w:r w:rsidRPr="0017329C">
        <w:rPr>
          <w:sz w:val="22"/>
          <w:szCs w:val="22"/>
          <w:shd w:val="clear" w:color="auto" w:fill="FFFFFF"/>
        </w:rPr>
        <w:t>) be PVM.</w:t>
      </w:r>
    </w:p>
    <w:p w14:paraId="38F924BD" w14:textId="77777777" w:rsidR="00A751F5" w:rsidRPr="0017329C" w:rsidRDefault="00A751F5" w:rsidP="0039767E">
      <w:pPr>
        <w:numPr>
          <w:ilvl w:val="2"/>
          <w:numId w:val="48"/>
        </w:numPr>
        <w:tabs>
          <w:tab w:val="left" w:pos="284"/>
          <w:tab w:val="left" w:pos="426"/>
        </w:tabs>
        <w:adjustRightInd/>
        <w:ind w:left="0" w:firstLine="0"/>
        <w:jc w:val="both"/>
        <w:rPr>
          <w:sz w:val="22"/>
          <w:szCs w:val="22"/>
        </w:rPr>
      </w:pPr>
      <w:r w:rsidRPr="0017329C">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49032D8B" w14:textId="381E2E9F" w:rsidR="00A751F5" w:rsidRPr="0017329C" w:rsidRDefault="00A751F5" w:rsidP="0039767E">
      <w:pPr>
        <w:numPr>
          <w:ilvl w:val="2"/>
          <w:numId w:val="48"/>
        </w:numPr>
        <w:tabs>
          <w:tab w:val="left" w:pos="284"/>
          <w:tab w:val="left" w:pos="426"/>
        </w:tabs>
        <w:adjustRightInd/>
        <w:ind w:left="0" w:firstLine="0"/>
        <w:jc w:val="both"/>
        <w:rPr>
          <w:color w:val="FF0000"/>
          <w:sz w:val="22"/>
          <w:szCs w:val="22"/>
        </w:rPr>
      </w:pPr>
      <w:r w:rsidRPr="0017329C">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17329C">
        <w:rPr>
          <w:b/>
          <w:sz w:val="22"/>
          <w:szCs w:val="22"/>
        </w:rPr>
        <w:t xml:space="preserve">. </w:t>
      </w:r>
    </w:p>
    <w:p w14:paraId="19F700E5" w14:textId="77777777" w:rsidR="00A751F5" w:rsidRPr="0017329C" w:rsidRDefault="00A751F5" w:rsidP="0039767E">
      <w:pPr>
        <w:numPr>
          <w:ilvl w:val="1"/>
          <w:numId w:val="48"/>
        </w:numPr>
        <w:tabs>
          <w:tab w:val="left" w:pos="0"/>
          <w:tab w:val="left" w:pos="284"/>
          <w:tab w:val="left" w:pos="426"/>
        </w:tabs>
        <w:adjustRightInd/>
        <w:ind w:left="0" w:firstLine="0"/>
        <w:jc w:val="both"/>
        <w:rPr>
          <w:sz w:val="22"/>
          <w:szCs w:val="22"/>
        </w:rPr>
      </w:pPr>
      <w:r w:rsidRPr="0017329C">
        <w:rPr>
          <w:sz w:val="22"/>
          <w:szCs w:val="22"/>
        </w:rPr>
        <w:t>Į kainą įskaičiuoti visi mokesčiai ir visos tiesioginės ir netiesioginės Tiekėjo išlaidos, apimančios viską, ko reikia visiškam ir tinkamam Sutarties vykdymui.</w:t>
      </w:r>
    </w:p>
    <w:p w14:paraId="33EA0B0A" w14:textId="77777777" w:rsidR="00A751F5" w:rsidRPr="0017329C" w:rsidRDefault="00A751F5" w:rsidP="00A751F5">
      <w:pPr>
        <w:tabs>
          <w:tab w:val="left" w:pos="284"/>
          <w:tab w:val="left" w:pos="426"/>
        </w:tabs>
        <w:jc w:val="both"/>
        <w:rPr>
          <w:color w:val="FF0000"/>
          <w:sz w:val="22"/>
          <w:szCs w:val="22"/>
          <w:shd w:val="clear" w:color="auto" w:fill="FFFFFF"/>
        </w:rPr>
      </w:pPr>
      <w:r w:rsidRPr="0017329C">
        <w:rPr>
          <w:sz w:val="22"/>
          <w:szCs w:val="22"/>
        </w:rPr>
        <w:t>4.3. Mokėjimai atliekami eurais tokia tvarka:</w:t>
      </w:r>
    </w:p>
    <w:p w14:paraId="34B63ACD" w14:textId="77777777" w:rsidR="00A751F5" w:rsidRPr="0017329C" w:rsidRDefault="00A751F5" w:rsidP="00A751F5">
      <w:pPr>
        <w:jc w:val="both"/>
        <w:rPr>
          <w:sz w:val="22"/>
          <w:szCs w:val="22"/>
        </w:rPr>
      </w:pPr>
      <w:r w:rsidRPr="0017329C">
        <w:rPr>
          <w:color w:val="000000"/>
          <w:sz w:val="22"/>
          <w:szCs w:val="22"/>
        </w:rPr>
        <w:t xml:space="preserve">4.3.1. Pirkėjas už Prekes Tiekėjui sumoka per </w:t>
      </w:r>
      <w:r w:rsidRPr="0017329C">
        <w:rPr>
          <w:iCs/>
          <w:color w:val="000000"/>
          <w:sz w:val="22"/>
          <w:szCs w:val="22"/>
        </w:rPr>
        <w:t>30 (trisdešimt) kalendorinių dienų</w:t>
      </w:r>
      <w:r w:rsidRPr="0017329C">
        <w:rPr>
          <w:i/>
          <w:iCs/>
          <w:color w:val="000000"/>
          <w:sz w:val="22"/>
          <w:szCs w:val="22"/>
        </w:rPr>
        <w:t xml:space="preserve"> </w:t>
      </w:r>
      <w:r w:rsidRPr="0017329C">
        <w:rPr>
          <w:color w:val="000000"/>
          <w:sz w:val="22"/>
          <w:szCs w:val="22"/>
        </w:rPr>
        <w:t xml:space="preserve">nuo sąskaitos - faktūros už pristatytas Prekes pateikimo Pirkėjui dienos. </w:t>
      </w:r>
    </w:p>
    <w:p w14:paraId="4DFA9ED7" w14:textId="77777777" w:rsidR="00A751F5" w:rsidRPr="0017329C" w:rsidRDefault="00A751F5" w:rsidP="00A751F5">
      <w:pPr>
        <w:jc w:val="both"/>
        <w:rPr>
          <w:color w:val="000000"/>
          <w:sz w:val="22"/>
          <w:szCs w:val="22"/>
        </w:rPr>
      </w:pPr>
      <w:r w:rsidRPr="0017329C">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22AC8C2D" w14:textId="181F274B" w:rsidR="00A751F5" w:rsidRPr="0017329C" w:rsidRDefault="00A751F5" w:rsidP="00A751F5">
      <w:pPr>
        <w:jc w:val="both"/>
        <w:rPr>
          <w:color w:val="000000"/>
          <w:sz w:val="22"/>
          <w:szCs w:val="22"/>
        </w:rPr>
      </w:pPr>
      <w:r w:rsidRPr="0017329C">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78810D7D" w14:textId="22BF73AF" w:rsidR="007338F4" w:rsidRPr="0017329C" w:rsidRDefault="007338F4" w:rsidP="007338F4">
      <w:pPr>
        <w:pStyle w:val="prastasis1"/>
        <w:keepNext/>
        <w:widowControl w:val="0"/>
        <w:spacing w:after="0" w:line="240" w:lineRule="auto"/>
        <w:jc w:val="both"/>
        <w:rPr>
          <w:color w:val="000000"/>
          <w:sz w:val="22"/>
        </w:rPr>
      </w:pPr>
      <w:r w:rsidRPr="0017329C">
        <w:rPr>
          <w:sz w:val="22"/>
        </w:rPr>
        <w:t xml:space="preserve">4.5. </w:t>
      </w:r>
      <w:r w:rsidRPr="0017329C">
        <w:rPr>
          <w:color w:val="000000"/>
          <w:sz w:val="22"/>
        </w:rPr>
        <w:t>Sutartyje numatyti Prekių įkainiai bei maksimali Sutarties suma per visą Sutarties galiojimo laikotarpį nebus keičiami, išskyrus atvejus, kuomet gali būti keičiami atsiradus šioms aplinkybėms:</w:t>
      </w:r>
    </w:p>
    <w:p w14:paraId="09EF64BB" w14:textId="404E054E" w:rsidR="007338F4" w:rsidRPr="0017329C" w:rsidRDefault="007338F4" w:rsidP="007338F4">
      <w:pPr>
        <w:pStyle w:val="prastasis1"/>
        <w:keepNext/>
        <w:widowControl w:val="0"/>
        <w:spacing w:after="0" w:line="240" w:lineRule="auto"/>
        <w:jc w:val="both"/>
        <w:rPr>
          <w:sz w:val="22"/>
        </w:rPr>
      </w:pPr>
      <w:r w:rsidRPr="0017329C">
        <w:rPr>
          <w:color w:val="000000"/>
          <w:sz w:val="22"/>
        </w:rPr>
        <w:t xml:space="preserve">4.5.1. kai teisės aktais yra pakeičiamas (padidinamas arba sumažinamas) Sutartyje nurodytoms Prekėms taikomas pridėtinės vertės mokesčio (PVM) tarifas. </w:t>
      </w:r>
      <w:r w:rsidRPr="0017329C">
        <w:rPr>
          <w:sz w:val="22"/>
        </w:rPr>
        <w:t xml:space="preserve">Perskaičiuotą maksimalią Sutarties kainą, </w:t>
      </w:r>
      <w:r w:rsidRPr="0017329C">
        <w:rPr>
          <w:rFonts w:eastAsia="Times New Roman"/>
          <w:color w:val="222222"/>
          <w:sz w:val="22"/>
          <w:lang w:eastAsia="lt-LT"/>
        </w:rPr>
        <w:t>susidedančią iš kainos dalies, apskaičiuotos įvertinus iki pasikeitusio PVM tarifo privalomo taikymo įsigaliojimo dienos Pirkėjo užsakytą Prekių kiekį, kuriam taikomas Sutarties pasirašymo momentu nustatytas PVM tarifas, bei kitos kainos dalies, apskaičiuotos įvertinus pasikeitusio PVM tarifo privalomo taikymo įsigaliojimo dieną nustatytą Pirkėjo neišpirktą (likusį neužsakytą) Prekių kiekį,</w:t>
      </w:r>
      <w:r w:rsidRPr="0017329C">
        <w:rPr>
          <w:sz w:val="22"/>
        </w:rPr>
        <w:t xml:space="preserve"> Sutarties šalys šį Sutarties pakeitimą įformina Šalių atstovų pasirašomu papildomu susitarimu, kuris įsigalioja sekančią darbo dieną po paskutinės Šalies pasirašymo dienos (Šalys, pasirašydamos papildomą susitarimą, būtinai privalo nurodyti pasirašymo datą), ir yra šios Sutarties neatskiriama dalis;</w:t>
      </w:r>
    </w:p>
    <w:p w14:paraId="3FF81833" w14:textId="6789B4BF" w:rsidR="007338F4" w:rsidRPr="0017329C" w:rsidRDefault="007338F4" w:rsidP="007338F4">
      <w:pPr>
        <w:pStyle w:val="Pagrindinistekstas1"/>
        <w:ind w:firstLine="0"/>
        <w:rPr>
          <w:rFonts w:ascii="Times New Roman" w:hAnsi="Times New Roman"/>
          <w:lang w:val="lt-LT"/>
        </w:rPr>
      </w:pPr>
      <w:r w:rsidRPr="0017329C">
        <w:rPr>
          <w:rFonts w:ascii="Times New Roman" w:hAnsi="Times New Roman"/>
          <w:lang w:val="lt-LT"/>
        </w:rPr>
        <w:t xml:space="preserve">4.5.2. </w:t>
      </w:r>
      <w:r w:rsidRPr="0017329C">
        <w:rPr>
          <w:lang w:val="lt-LT"/>
        </w:rPr>
        <w:t>j</w:t>
      </w:r>
      <w:r w:rsidRPr="0017329C">
        <w:rPr>
          <w:rFonts w:ascii="Times New Roman" w:hAnsi="Times New Roman"/>
          <w:lang w:val="lt-LT"/>
        </w:rPr>
        <w:t>eigu tapačių (joms nesant, - labiausiai panašių) Prekių kainų (įkainio) pokytis, lyginant einamųjų metų atitinkamo mėnesio kainas su praėjusių metų atitinkamo mėnesio kainomis, yra didesnis arba mažesnis daugiau kaip 15 (penkiolika) procentų.</w:t>
      </w:r>
      <w:r w:rsidRPr="0017329C">
        <w:rPr>
          <w:lang w:val="lt-LT"/>
        </w:rPr>
        <w:t xml:space="preserve"> </w:t>
      </w:r>
      <w:r w:rsidRPr="0017329C">
        <w:rPr>
          <w:rFonts w:ascii="Times New Roman" w:hAnsi="Times New Roman"/>
          <w:lang w:val="lt-LT"/>
        </w:rPr>
        <w:t xml:space="preserve">Šiuo atveju Sutarties Prekių Įkainiai gali būti perskaičiuojami ne dažniau kaip vieną kartą per 12 mėnesių ir ne anksčiau kaip po 24 mėnesių nuo Sutarties įsigaliojimo dienos. Praėjus 24 (dvidešimt keturiems) mėnesiams po Sutarties įsigaliojimo, kito kalendorinio mėnesio pirmąją dieną Prekių įkainiai gali būti perskaičiuojami pagal paskutinį Statistikos departamento prie Lietuvos Respublikos Vyriausybės paskelbtą tapačių (joms nesant, - labiausiai panašių) prekių kainų indekso pokytį už 12 (dvylika) kalendorinių mėnesių. Nauji įkainiai apskaičiuojami, Sutarties įkainius dauginant iš perskaičiavimo koeficiento. Perskaičiavimo koeficientas - paskutinio paskelbto einamųjų metų tapačių (joms nesant, - labiausiai panašių) Prekių kainų indekso santykis su prieš tai buvusių metų atitinkamo mėnesio kainų indeksu. Įkainių peržiūrėjimas taikomas tik neišpirktiems pagal Sutartį Prekių kiekiams. Įkainių pakeitimas įforminamas papildomu susitarimu prie šios Sutarties, pasirašomu abiejų Sutarties Šalių ir įsigalioja sekančią darbo dieną nuo pasirašymo datos (šalys pasirašydamos papildomą susitarimą būtinai privalo nurodyti pasirašymo data). </w:t>
      </w:r>
    </w:p>
    <w:p w14:paraId="2BC53432" w14:textId="6252896A" w:rsidR="007338F4" w:rsidRPr="0017329C" w:rsidRDefault="007338F4" w:rsidP="0017329C">
      <w:pPr>
        <w:pStyle w:val="Pagrindinistekstas1"/>
        <w:ind w:firstLine="0"/>
        <w:rPr>
          <w:rFonts w:ascii="Times New Roman" w:hAnsi="Times New Roman"/>
          <w:lang w:val="lt-LT"/>
        </w:rPr>
      </w:pPr>
      <w:r w:rsidRPr="0017329C">
        <w:rPr>
          <w:rFonts w:ascii="Times New Roman" w:hAnsi="Times New Roman"/>
          <w:lang w:val="lt-LT"/>
        </w:rPr>
        <w:t xml:space="preserve">4.6. Šalis, inicijuojanti Sutarties įkainių peržiūrą, privalo pateikti tinkamus įrodymus, pagrindžiančius Sutartyje nurodytų aplinkybių, suteikiančių teisę keisti Sutarties įkainius ir/ar PVM tarifą, egzistavimą, t. y. atitinkamai pateikti Statistikos departamento prie Lietuvos Respublikos Vyriausybės arba kitos kompetentingos ir įgaliotos įstaigos </w:t>
      </w:r>
      <w:r w:rsidRPr="0017329C">
        <w:rPr>
          <w:rFonts w:ascii="Times New Roman" w:hAnsi="Times New Roman"/>
          <w:lang w:val="lt-LT"/>
        </w:rPr>
        <w:lastRenderedPageBreak/>
        <w:t>išduotą dokumentą ir/ar nurodyti PVM tarifo keitimo teisės aktą, atitinkamai patvirtinantį tapačių (joms nesant, - labiausiai panašių) Prekių kainų pokyčio dydį per atitinkamą laikotarpį ir/ar patvirtinantį PVM tarifo pasikeitimą.</w:t>
      </w:r>
    </w:p>
    <w:p w14:paraId="5204C77B" w14:textId="77777777" w:rsidR="00F31E24" w:rsidRPr="0017329C" w:rsidRDefault="00F31E24" w:rsidP="00F31E24">
      <w:pPr>
        <w:ind w:right="-285"/>
        <w:rPr>
          <w:sz w:val="22"/>
          <w:szCs w:val="22"/>
        </w:rPr>
      </w:pPr>
    </w:p>
    <w:p w14:paraId="1C65A3DC" w14:textId="77777777" w:rsidR="00F31E24" w:rsidRPr="00E970C7" w:rsidRDefault="00F31E24" w:rsidP="00F31E24">
      <w:pPr>
        <w:ind w:right="-285"/>
        <w:rPr>
          <w:b/>
          <w:color w:val="000000"/>
          <w:sz w:val="22"/>
          <w:szCs w:val="22"/>
        </w:rPr>
      </w:pPr>
      <w:r w:rsidRPr="00E970C7">
        <w:rPr>
          <w:b/>
          <w:color w:val="000000"/>
          <w:sz w:val="22"/>
          <w:szCs w:val="22"/>
        </w:rPr>
        <w:t>5.  Šalių atsakomybė</w:t>
      </w:r>
    </w:p>
    <w:p w14:paraId="024BF12A" w14:textId="77777777" w:rsidR="00F31E24" w:rsidRPr="00E970C7" w:rsidRDefault="00F31E24" w:rsidP="00F31E24">
      <w:pPr>
        <w:ind w:right="-285"/>
        <w:jc w:val="center"/>
        <w:rPr>
          <w:sz w:val="22"/>
          <w:szCs w:val="22"/>
        </w:rPr>
      </w:pPr>
    </w:p>
    <w:p w14:paraId="366F7B40" w14:textId="77777777" w:rsidR="00F31E24" w:rsidRPr="00E970C7" w:rsidRDefault="00F31E24" w:rsidP="00F31E24">
      <w:pPr>
        <w:numPr>
          <w:ilvl w:val="1"/>
          <w:numId w:val="47"/>
        </w:numPr>
        <w:tabs>
          <w:tab w:val="left" w:pos="426"/>
        </w:tabs>
        <w:adjustRightInd/>
        <w:ind w:left="0" w:right="-1" w:firstLine="0"/>
        <w:jc w:val="both"/>
        <w:rPr>
          <w:sz w:val="22"/>
          <w:szCs w:val="22"/>
        </w:rPr>
      </w:pPr>
      <w:r w:rsidRPr="00E970C7">
        <w:rPr>
          <w:sz w:val="22"/>
          <w:szCs w:val="22"/>
        </w:rPr>
        <w:t>Jeigu Tiekėjo kvalifikacija dėl teisės verstis atitinkama veikla nebuvo tikrinama arba tikrinama ne visa apimtimi, Tiekėjas Pirkėjui įsipareigoja, kad pirkimo sutartį vykdys tik tokią teisę turintys asmenys;</w:t>
      </w:r>
    </w:p>
    <w:p w14:paraId="6DD8196C" w14:textId="77777777" w:rsidR="00F31E24" w:rsidRPr="00E970C7" w:rsidRDefault="00F31E24" w:rsidP="00F31E24">
      <w:pPr>
        <w:numPr>
          <w:ilvl w:val="1"/>
          <w:numId w:val="47"/>
        </w:numPr>
        <w:tabs>
          <w:tab w:val="left" w:pos="426"/>
        </w:tabs>
        <w:adjustRightInd/>
        <w:ind w:left="0" w:right="-1" w:firstLine="0"/>
        <w:jc w:val="both"/>
        <w:rPr>
          <w:sz w:val="22"/>
          <w:szCs w:val="22"/>
          <w:lang w:val="en-GB" w:eastAsia="en-GB"/>
        </w:rPr>
      </w:pPr>
      <w:bookmarkStart w:id="7" w:name="OLE_LINK81"/>
      <w:bookmarkStart w:id="8" w:name="OLE_LINK64"/>
      <w:r w:rsidRPr="00E970C7">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970C7">
        <w:rPr>
          <w:sz w:val="22"/>
          <w:szCs w:val="22"/>
        </w:rPr>
        <w:t xml:space="preserve">: </w:t>
      </w:r>
    </w:p>
    <w:p w14:paraId="1654268B" w14:textId="77777777" w:rsidR="00F31E24" w:rsidRPr="00E970C7" w:rsidRDefault="00F31E24" w:rsidP="00F31E24">
      <w:pPr>
        <w:numPr>
          <w:ilvl w:val="2"/>
          <w:numId w:val="47"/>
        </w:numPr>
        <w:tabs>
          <w:tab w:val="left" w:pos="284"/>
          <w:tab w:val="left" w:pos="567"/>
        </w:tabs>
        <w:adjustRightInd/>
        <w:ind w:left="0" w:right="-1" w:firstLine="0"/>
        <w:jc w:val="both"/>
        <w:rPr>
          <w:sz w:val="22"/>
          <w:szCs w:val="22"/>
          <w:lang w:val="en-GB" w:eastAsia="en-GB"/>
        </w:rPr>
      </w:pPr>
      <w:bookmarkStart w:id="9" w:name="OLE_LINK65"/>
      <w:bookmarkStart w:id="10" w:name="OLE_LINK66"/>
      <w:bookmarkEnd w:id="8"/>
      <w:r w:rsidRPr="00E970C7">
        <w:rPr>
          <w:sz w:val="22"/>
          <w:szCs w:val="22"/>
        </w:rPr>
        <w:t>Jei Tiekėjas dėl savo kaltės vėluoja pristatyti visas ar dalį Prekių per Sutartyje ar Pirkėjo numatytą terminą</w:t>
      </w:r>
      <w:r w:rsidRPr="00E970C7">
        <w:rPr>
          <w:color w:val="000000"/>
          <w:sz w:val="22"/>
          <w:szCs w:val="22"/>
        </w:rPr>
        <w:t xml:space="preserve">, Pirkėjas turi teisę pradėti skaičiuoti </w:t>
      </w:r>
      <w:r w:rsidRPr="00E970C7">
        <w:rPr>
          <w:i/>
          <w:iCs/>
          <w:color w:val="000000"/>
          <w:sz w:val="22"/>
          <w:szCs w:val="22"/>
        </w:rPr>
        <w:t xml:space="preserve">0,02 % </w:t>
      </w:r>
      <w:r w:rsidRPr="00E970C7">
        <w:rPr>
          <w:color w:val="000000"/>
          <w:sz w:val="22"/>
          <w:szCs w:val="22"/>
        </w:rPr>
        <w:t>delspinigius nuo laiku nepateiktų Prekių kainos už kiekvieną termino praleidimo dieną</w:t>
      </w:r>
      <w:r w:rsidRPr="00E970C7">
        <w:rPr>
          <w:color w:val="FF0000"/>
          <w:sz w:val="22"/>
          <w:szCs w:val="22"/>
        </w:rPr>
        <w:t xml:space="preserve"> </w:t>
      </w:r>
      <w:r w:rsidRPr="00E970C7">
        <w:rPr>
          <w:sz w:val="22"/>
          <w:szCs w:val="22"/>
        </w:rPr>
        <w:t>iki sutartinių įsipareigojimų įvykdymo dienos, bet ne ilgiau kaip 30 dienų nuo termino praleidimo dienos</w:t>
      </w:r>
      <w:r w:rsidRPr="00E970C7">
        <w:rPr>
          <w:i/>
          <w:sz w:val="22"/>
          <w:szCs w:val="22"/>
        </w:rPr>
        <w:t xml:space="preserve">. </w:t>
      </w:r>
      <w:r w:rsidRPr="00E970C7">
        <w:rPr>
          <w:sz w:val="22"/>
          <w:szCs w:val="22"/>
        </w:rPr>
        <w:t>Praėjus 30 dienų terminui, Pirkėjas gali vienašališkai nutraukti Sutartį arba skaičiuoti delspinigius toliau.</w:t>
      </w:r>
    </w:p>
    <w:p w14:paraId="355761F6" w14:textId="77777777" w:rsidR="00F31E24" w:rsidRPr="00E970C7" w:rsidRDefault="00F31E24" w:rsidP="00F31E24">
      <w:pPr>
        <w:pStyle w:val="Sraopastraipa"/>
        <w:numPr>
          <w:ilvl w:val="2"/>
          <w:numId w:val="47"/>
        </w:numPr>
        <w:tabs>
          <w:tab w:val="left" w:pos="567"/>
        </w:tabs>
        <w:adjustRightInd/>
        <w:ind w:left="0" w:right="-1" w:firstLine="0"/>
        <w:contextualSpacing w:val="0"/>
        <w:jc w:val="both"/>
        <w:rPr>
          <w:i/>
          <w:color w:val="FF0000"/>
          <w:sz w:val="22"/>
          <w:szCs w:val="22"/>
        </w:rPr>
      </w:pPr>
      <w:bookmarkStart w:id="11" w:name="OLE_LINK82"/>
      <w:bookmarkStart w:id="12" w:name="OLE_LINK67"/>
      <w:bookmarkStart w:id="13" w:name="OLE_LINK68"/>
      <w:bookmarkEnd w:id="9"/>
      <w:bookmarkEnd w:id="10"/>
      <w:r w:rsidRPr="00E970C7">
        <w:rPr>
          <w:sz w:val="22"/>
          <w:szCs w:val="22"/>
        </w:rPr>
        <w:t>Tiekėjas, neįvykdęs ar tinkamai neįvykdęs Sutartyje ar jos prieduose nustatytų įsipareigojimų (pristatytos Prekės neatitinka kokybinių ir kitų reikalavimų, nustatytų Sutartyje ar Techninėje specifikacijoje, tris kartus praleistas nustatytas terminas įvykdyti įsipareigojimus, neištaisyti nustatyti Prekių trūkumai)</w:t>
      </w:r>
      <w:r w:rsidRPr="00E970C7">
        <w:rPr>
          <w:color w:val="FF0000"/>
          <w:sz w:val="22"/>
          <w:szCs w:val="22"/>
        </w:rPr>
        <w:t xml:space="preserve"> </w:t>
      </w:r>
      <w:r w:rsidRPr="00E970C7">
        <w:rPr>
          <w:sz w:val="22"/>
          <w:szCs w:val="22"/>
        </w:rPr>
        <w:t>Sutartyje ar Pirkėjo nustatytais terminais, Pirkėjui pareikalavus, privalo sumokėti dėl Sutarties netinkamo įvykdymo nustatytą vienkartinę baudą</w:t>
      </w:r>
      <w:bookmarkEnd w:id="11"/>
      <w:r w:rsidRPr="00E970C7">
        <w:rPr>
          <w:sz w:val="22"/>
          <w:szCs w:val="22"/>
        </w:rPr>
        <w:t>, lygią 20 (dvidešimt) procentų neįvykdyto ar netinkamai pagal šią Sutartį įvykdyto užsakymo vertės.</w:t>
      </w:r>
      <w:r w:rsidRPr="00E970C7">
        <w:rPr>
          <w:color w:val="FF0000"/>
          <w:sz w:val="22"/>
          <w:szCs w:val="22"/>
        </w:rPr>
        <w:t xml:space="preserve"> </w:t>
      </w:r>
    </w:p>
    <w:bookmarkEnd w:id="12"/>
    <w:bookmarkEnd w:id="13"/>
    <w:p w14:paraId="7455EE6F" w14:textId="77777777" w:rsidR="00F31E24" w:rsidRPr="00E970C7" w:rsidRDefault="00F31E24" w:rsidP="00F31E24">
      <w:pPr>
        <w:pStyle w:val="Betarp"/>
        <w:numPr>
          <w:ilvl w:val="1"/>
          <w:numId w:val="47"/>
        </w:numPr>
        <w:tabs>
          <w:tab w:val="left" w:pos="426"/>
        </w:tabs>
        <w:suppressAutoHyphens/>
        <w:overflowPunct/>
        <w:autoSpaceDE/>
        <w:autoSpaceDN/>
        <w:adjustRightInd/>
        <w:ind w:left="0" w:right="-1" w:firstLine="0"/>
        <w:jc w:val="both"/>
        <w:rPr>
          <w:sz w:val="22"/>
          <w:szCs w:val="22"/>
        </w:rPr>
      </w:pPr>
      <w:proofErr w:type="spellStart"/>
      <w:r w:rsidRPr="00E970C7">
        <w:rPr>
          <w:sz w:val="22"/>
          <w:szCs w:val="22"/>
        </w:rPr>
        <w:t>Netesybos</w:t>
      </w:r>
      <w:proofErr w:type="spellEnd"/>
      <w:r w:rsidRPr="00E970C7">
        <w:rPr>
          <w:sz w:val="22"/>
          <w:szCs w:val="22"/>
        </w:rPr>
        <w:t xml:space="preserve"> </w:t>
      </w:r>
      <w:proofErr w:type="spellStart"/>
      <w:r w:rsidRPr="00E970C7">
        <w:rPr>
          <w:sz w:val="22"/>
          <w:szCs w:val="22"/>
        </w:rPr>
        <w:t>gali</w:t>
      </w:r>
      <w:proofErr w:type="spellEnd"/>
      <w:r w:rsidRPr="00E970C7">
        <w:rPr>
          <w:sz w:val="22"/>
          <w:szCs w:val="22"/>
        </w:rPr>
        <w:t xml:space="preserve"> </w:t>
      </w:r>
      <w:proofErr w:type="spellStart"/>
      <w:r w:rsidRPr="00E970C7">
        <w:rPr>
          <w:sz w:val="22"/>
          <w:szCs w:val="22"/>
        </w:rPr>
        <w:t>būti</w:t>
      </w:r>
      <w:proofErr w:type="spellEnd"/>
      <w:r w:rsidRPr="00E970C7">
        <w:rPr>
          <w:sz w:val="22"/>
          <w:szCs w:val="22"/>
        </w:rPr>
        <w:t xml:space="preserve"> </w:t>
      </w:r>
      <w:proofErr w:type="spellStart"/>
      <w:r w:rsidRPr="00E970C7">
        <w:rPr>
          <w:sz w:val="22"/>
          <w:szCs w:val="22"/>
        </w:rPr>
        <w:t>išskaičiuojamos</w:t>
      </w:r>
      <w:proofErr w:type="spellEnd"/>
      <w:r w:rsidRPr="00E970C7">
        <w:rPr>
          <w:sz w:val="22"/>
          <w:szCs w:val="22"/>
        </w:rPr>
        <w:t xml:space="preserve"> </w:t>
      </w:r>
      <w:proofErr w:type="spellStart"/>
      <w:r w:rsidRPr="00E970C7">
        <w:rPr>
          <w:sz w:val="22"/>
          <w:szCs w:val="22"/>
        </w:rPr>
        <w:t>iš</w:t>
      </w:r>
      <w:proofErr w:type="spellEnd"/>
      <w:r w:rsidRPr="00E970C7">
        <w:rPr>
          <w:sz w:val="22"/>
          <w:szCs w:val="22"/>
        </w:rPr>
        <w:t xml:space="preserve"> </w:t>
      </w:r>
      <w:proofErr w:type="spellStart"/>
      <w:r w:rsidRPr="00E970C7">
        <w:rPr>
          <w:sz w:val="22"/>
          <w:szCs w:val="22"/>
        </w:rPr>
        <w:t>Tiekėjui</w:t>
      </w:r>
      <w:proofErr w:type="spellEnd"/>
      <w:r w:rsidRPr="00E970C7">
        <w:rPr>
          <w:sz w:val="22"/>
          <w:szCs w:val="22"/>
        </w:rPr>
        <w:t xml:space="preserve"> </w:t>
      </w:r>
      <w:proofErr w:type="spellStart"/>
      <w:r w:rsidRPr="00E970C7">
        <w:rPr>
          <w:sz w:val="22"/>
          <w:szCs w:val="22"/>
        </w:rPr>
        <w:t>pagal</w:t>
      </w:r>
      <w:proofErr w:type="spellEnd"/>
      <w:r w:rsidRPr="00E970C7">
        <w:rPr>
          <w:sz w:val="22"/>
          <w:szCs w:val="22"/>
        </w:rPr>
        <w:t xml:space="preserve"> </w:t>
      </w:r>
      <w:proofErr w:type="spellStart"/>
      <w:r w:rsidRPr="00E970C7">
        <w:rPr>
          <w:sz w:val="22"/>
          <w:szCs w:val="22"/>
        </w:rPr>
        <w:t>Sutartį</w:t>
      </w:r>
      <w:proofErr w:type="spellEnd"/>
      <w:r w:rsidRPr="00E970C7">
        <w:rPr>
          <w:sz w:val="22"/>
          <w:szCs w:val="22"/>
        </w:rPr>
        <w:t xml:space="preserve"> </w:t>
      </w:r>
      <w:proofErr w:type="spellStart"/>
      <w:r w:rsidRPr="00E970C7">
        <w:rPr>
          <w:sz w:val="22"/>
          <w:szCs w:val="22"/>
        </w:rPr>
        <w:t>mokėtinų</w:t>
      </w:r>
      <w:proofErr w:type="spellEnd"/>
      <w:r w:rsidRPr="00E970C7">
        <w:rPr>
          <w:sz w:val="22"/>
          <w:szCs w:val="22"/>
        </w:rPr>
        <w:t xml:space="preserve"> </w:t>
      </w:r>
      <w:proofErr w:type="spellStart"/>
      <w:r w:rsidRPr="00E970C7">
        <w:rPr>
          <w:sz w:val="22"/>
          <w:szCs w:val="22"/>
        </w:rPr>
        <w:t>sumų</w:t>
      </w:r>
      <w:proofErr w:type="spellEnd"/>
      <w:r w:rsidRPr="00E970C7">
        <w:rPr>
          <w:sz w:val="22"/>
          <w:szCs w:val="22"/>
        </w:rPr>
        <w:t>.</w:t>
      </w:r>
    </w:p>
    <w:p w14:paraId="1FA910E3" w14:textId="77777777" w:rsidR="00F31E24" w:rsidRPr="00E970C7" w:rsidRDefault="00F31E24" w:rsidP="00F31E24">
      <w:pPr>
        <w:pStyle w:val="Betarp"/>
        <w:numPr>
          <w:ilvl w:val="1"/>
          <w:numId w:val="47"/>
        </w:numPr>
        <w:tabs>
          <w:tab w:val="left" w:pos="426"/>
        </w:tabs>
        <w:suppressAutoHyphens/>
        <w:overflowPunct/>
        <w:autoSpaceDE/>
        <w:autoSpaceDN/>
        <w:adjustRightInd/>
        <w:ind w:left="0" w:right="-1" w:firstLine="0"/>
        <w:jc w:val="both"/>
        <w:rPr>
          <w:sz w:val="22"/>
          <w:szCs w:val="22"/>
        </w:rPr>
      </w:pPr>
      <w:proofErr w:type="spellStart"/>
      <w:r w:rsidRPr="00E970C7">
        <w:rPr>
          <w:sz w:val="22"/>
          <w:szCs w:val="22"/>
        </w:rPr>
        <w:t>Netesybų</w:t>
      </w:r>
      <w:proofErr w:type="spellEnd"/>
      <w:r w:rsidRPr="00E970C7">
        <w:rPr>
          <w:sz w:val="22"/>
          <w:szCs w:val="22"/>
        </w:rPr>
        <w:t xml:space="preserve"> </w:t>
      </w:r>
      <w:proofErr w:type="spellStart"/>
      <w:r w:rsidRPr="00E970C7">
        <w:rPr>
          <w:sz w:val="22"/>
          <w:szCs w:val="22"/>
        </w:rPr>
        <w:t>sumokėjimas</w:t>
      </w:r>
      <w:proofErr w:type="spellEnd"/>
      <w:r w:rsidRPr="00E970C7">
        <w:rPr>
          <w:sz w:val="22"/>
          <w:szCs w:val="22"/>
        </w:rPr>
        <w:t xml:space="preserve"> </w:t>
      </w:r>
      <w:proofErr w:type="spellStart"/>
      <w:r w:rsidRPr="00E970C7">
        <w:rPr>
          <w:sz w:val="22"/>
          <w:szCs w:val="22"/>
        </w:rPr>
        <w:t>neatleidžia</w:t>
      </w:r>
      <w:proofErr w:type="spellEnd"/>
      <w:r w:rsidRPr="00E970C7">
        <w:rPr>
          <w:sz w:val="22"/>
          <w:szCs w:val="22"/>
        </w:rPr>
        <w:t xml:space="preserve"> </w:t>
      </w:r>
      <w:proofErr w:type="spellStart"/>
      <w:r w:rsidRPr="00E970C7">
        <w:rPr>
          <w:sz w:val="22"/>
          <w:szCs w:val="22"/>
        </w:rPr>
        <w:t>Šalies</w:t>
      </w:r>
      <w:proofErr w:type="spellEnd"/>
      <w:r w:rsidRPr="00E970C7">
        <w:rPr>
          <w:sz w:val="22"/>
          <w:szCs w:val="22"/>
        </w:rPr>
        <w:t xml:space="preserve"> </w:t>
      </w:r>
      <w:proofErr w:type="spellStart"/>
      <w:r w:rsidRPr="00E970C7">
        <w:rPr>
          <w:sz w:val="22"/>
          <w:szCs w:val="22"/>
        </w:rPr>
        <w:t>nuo</w:t>
      </w:r>
      <w:proofErr w:type="spellEnd"/>
      <w:r w:rsidRPr="00E970C7">
        <w:rPr>
          <w:sz w:val="22"/>
          <w:szCs w:val="22"/>
        </w:rPr>
        <w:t xml:space="preserve"> </w:t>
      </w:r>
      <w:proofErr w:type="spellStart"/>
      <w:r w:rsidRPr="00E970C7">
        <w:rPr>
          <w:sz w:val="22"/>
          <w:szCs w:val="22"/>
        </w:rPr>
        <w:t>pareigos</w:t>
      </w:r>
      <w:proofErr w:type="spellEnd"/>
      <w:r w:rsidRPr="00E970C7">
        <w:rPr>
          <w:sz w:val="22"/>
          <w:szCs w:val="22"/>
        </w:rPr>
        <w:t xml:space="preserve"> </w:t>
      </w:r>
      <w:proofErr w:type="spellStart"/>
      <w:r w:rsidRPr="00E970C7">
        <w:rPr>
          <w:sz w:val="22"/>
          <w:szCs w:val="22"/>
        </w:rPr>
        <w:t>įvykdyti</w:t>
      </w:r>
      <w:proofErr w:type="spellEnd"/>
      <w:r w:rsidRPr="00E970C7">
        <w:rPr>
          <w:sz w:val="22"/>
          <w:szCs w:val="22"/>
        </w:rPr>
        <w:t xml:space="preserve"> </w:t>
      </w:r>
      <w:proofErr w:type="spellStart"/>
      <w:r w:rsidRPr="00E970C7">
        <w:rPr>
          <w:sz w:val="22"/>
          <w:szCs w:val="22"/>
        </w:rPr>
        <w:t>šia</w:t>
      </w:r>
      <w:proofErr w:type="spellEnd"/>
      <w:r w:rsidRPr="00E970C7">
        <w:rPr>
          <w:sz w:val="22"/>
          <w:szCs w:val="22"/>
        </w:rPr>
        <w:t xml:space="preserve"> </w:t>
      </w:r>
      <w:proofErr w:type="spellStart"/>
      <w:r w:rsidRPr="00E970C7">
        <w:rPr>
          <w:sz w:val="22"/>
          <w:szCs w:val="22"/>
        </w:rPr>
        <w:t>Sutartimi</w:t>
      </w:r>
      <w:proofErr w:type="spellEnd"/>
      <w:r w:rsidRPr="00E970C7">
        <w:rPr>
          <w:sz w:val="22"/>
          <w:szCs w:val="22"/>
        </w:rPr>
        <w:t xml:space="preserve"> </w:t>
      </w:r>
      <w:proofErr w:type="spellStart"/>
      <w:r w:rsidRPr="00E970C7">
        <w:rPr>
          <w:sz w:val="22"/>
          <w:szCs w:val="22"/>
        </w:rPr>
        <w:t>prisiimtus</w:t>
      </w:r>
      <w:proofErr w:type="spellEnd"/>
      <w:r w:rsidRPr="00E970C7">
        <w:rPr>
          <w:sz w:val="22"/>
          <w:szCs w:val="22"/>
        </w:rPr>
        <w:t xml:space="preserve"> </w:t>
      </w:r>
      <w:proofErr w:type="spellStart"/>
      <w:r w:rsidRPr="00E970C7">
        <w:rPr>
          <w:sz w:val="22"/>
          <w:szCs w:val="22"/>
        </w:rPr>
        <w:t>įsipareigojimus</w:t>
      </w:r>
      <w:proofErr w:type="spellEnd"/>
      <w:r w:rsidRPr="00E970C7">
        <w:rPr>
          <w:sz w:val="22"/>
          <w:szCs w:val="22"/>
        </w:rPr>
        <w:t>.</w:t>
      </w:r>
    </w:p>
    <w:p w14:paraId="33F991FB" w14:textId="77777777" w:rsidR="00F31E24" w:rsidRPr="00E970C7" w:rsidRDefault="00F31E24" w:rsidP="00F31E24">
      <w:pPr>
        <w:pStyle w:val="Betarp"/>
        <w:numPr>
          <w:ilvl w:val="1"/>
          <w:numId w:val="47"/>
        </w:numPr>
        <w:tabs>
          <w:tab w:val="left" w:pos="426"/>
        </w:tabs>
        <w:suppressAutoHyphens/>
        <w:overflowPunct/>
        <w:autoSpaceDE/>
        <w:autoSpaceDN/>
        <w:adjustRightInd/>
        <w:ind w:left="0" w:right="-1" w:firstLine="0"/>
        <w:jc w:val="both"/>
        <w:rPr>
          <w:sz w:val="22"/>
          <w:szCs w:val="22"/>
        </w:rPr>
      </w:pPr>
      <w:proofErr w:type="spellStart"/>
      <w:r w:rsidRPr="00E970C7">
        <w:rPr>
          <w:color w:val="000000"/>
          <w:sz w:val="22"/>
          <w:szCs w:val="22"/>
        </w:rPr>
        <w:t>Pirkėjui</w:t>
      </w:r>
      <w:proofErr w:type="spellEnd"/>
      <w:r w:rsidRPr="00E970C7">
        <w:rPr>
          <w:color w:val="000000"/>
          <w:sz w:val="22"/>
          <w:szCs w:val="22"/>
        </w:rPr>
        <w:t xml:space="preserve"> </w:t>
      </w:r>
      <w:proofErr w:type="spellStart"/>
      <w:r w:rsidRPr="00E970C7">
        <w:rPr>
          <w:color w:val="000000"/>
          <w:sz w:val="22"/>
          <w:szCs w:val="22"/>
        </w:rPr>
        <w:t>neatlikus</w:t>
      </w:r>
      <w:proofErr w:type="spellEnd"/>
      <w:r w:rsidRPr="00E970C7">
        <w:rPr>
          <w:color w:val="000000"/>
          <w:sz w:val="22"/>
          <w:szCs w:val="22"/>
        </w:rPr>
        <w:t xml:space="preserve"> </w:t>
      </w:r>
      <w:proofErr w:type="spellStart"/>
      <w:r w:rsidRPr="00E970C7">
        <w:rPr>
          <w:color w:val="000000"/>
          <w:sz w:val="22"/>
          <w:szCs w:val="22"/>
        </w:rPr>
        <w:t>apmokėjimo</w:t>
      </w:r>
      <w:proofErr w:type="spellEnd"/>
      <w:r w:rsidRPr="00E970C7">
        <w:rPr>
          <w:color w:val="000000"/>
          <w:sz w:val="22"/>
          <w:szCs w:val="22"/>
        </w:rPr>
        <w:t xml:space="preserve"> </w:t>
      </w:r>
      <w:proofErr w:type="spellStart"/>
      <w:r w:rsidRPr="00E970C7">
        <w:rPr>
          <w:color w:val="000000"/>
          <w:sz w:val="22"/>
          <w:szCs w:val="22"/>
        </w:rPr>
        <w:t>Sutartyje</w:t>
      </w:r>
      <w:proofErr w:type="spellEnd"/>
      <w:r w:rsidRPr="00E970C7">
        <w:rPr>
          <w:color w:val="000000"/>
          <w:sz w:val="22"/>
          <w:szCs w:val="22"/>
        </w:rPr>
        <w:t xml:space="preserve"> </w:t>
      </w:r>
      <w:proofErr w:type="spellStart"/>
      <w:r w:rsidRPr="00E970C7">
        <w:rPr>
          <w:color w:val="000000"/>
          <w:sz w:val="22"/>
          <w:szCs w:val="22"/>
        </w:rPr>
        <w:t>nustatytais</w:t>
      </w:r>
      <w:proofErr w:type="spellEnd"/>
      <w:r w:rsidRPr="00E970C7">
        <w:rPr>
          <w:color w:val="000000"/>
          <w:sz w:val="22"/>
          <w:szCs w:val="22"/>
        </w:rPr>
        <w:t xml:space="preserve"> </w:t>
      </w:r>
      <w:proofErr w:type="spellStart"/>
      <w:r w:rsidRPr="00E970C7">
        <w:rPr>
          <w:color w:val="000000"/>
          <w:sz w:val="22"/>
          <w:szCs w:val="22"/>
        </w:rPr>
        <w:t>terminais</w:t>
      </w:r>
      <w:proofErr w:type="spellEnd"/>
      <w:r w:rsidRPr="00E970C7">
        <w:rPr>
          <w:color w:val="000000"/>
          <w:sz w:val="22"/>
          <w:szCs w:val="22"/>
        </w:rPr>
        <w:t xml:space="preserve">, </w:t>
      </w:r>
      <w:proofErr w:type="spellStart"/>
      <w:r w:rsidRPr="00E970C7">
        <w:rPr>
          <w:color w:val="000000"/>
          <w:sz w:val="22"/>
          <w:szCs w:val="22"/>
        </w:rPr>
        <w:t>Tiekėjui</w:t>
      </w:r>
      <w:proofErr w:type="spellEnd"/>
      <w:r w:rsidRPr="00E970C7">
        <w:rPr>
          <w:color w:val="000000"/>
          <w:sz w:val="22"/>
          <w:szCs w:val="22"/>
        </w:rPr>
        <w:t xml:space="preserve"> </w:t>
      </w:r>
      <w:proofErr w:type="spellStart"/>
      <w:r w:rsidRPr="00E970C7">
        <w:rPr>
          <w:color w:val="000000"/>
          <w:sz w:val="22"/>
          <w:szCs w:val="22"/>
        </w:rPr>
        <w:t>pareikalavus</w:t>
      </w:r>
      <w:proofErr w:type="spellEnd"/>
      <w:r w:rsidRPr="00E970C7">
        <w:rPr>
          <w:color w:val="000000"/>
          <w:sz w:val="22"/>
          <w:szCs w:val="22"/>
        </w:rPr>
        <w:t xml:space="preserve">, </w:t>
      </w:r>
      <w:proofErr w:type="spellStart"/>
      <w:r w:rsidRPr="00E970C7">
        <w:rPr>
          <w:color w:val="000000"/>
          <w:sz w:val="22"/>
          <w:szCs w:val="22"/>
        </w:rPr>
        <w:t>Pirkėjas</w:t>
      </w:r>
      <w:proofErr w:type="spellEnd"/>
      <w:r w:rsidRPr="00E970C7">
        <w:rPr>
          <w:color w:val="000000"/>
          <w:sz w:val="22"/>
          <w:szCs w:val="22"/>
        </w:rPr>
        <w:t xml:space="preserve"> </w:t>
      </w:r>
      <w:proofErr w:type="spellStart"/>
      <w:r w:rsidRPr="00E970C7">
        <w:rPr>
          <w:color w:val="000000"/>
          <w:sz w:val="22"/>
          <w:szCs w:val="22"/>
        </w:rPr>
        <w:t>privalo</w:t>
      </w:r>
      <w:proofErr w:type="spellEnd"/>
      <w:r w:rsidRPr="00E970C7">
        <w:rPr>
          <w:color w:val="000000"/>
          <w:sz w:val="22"/>
          <w:szCs w:val="22"/>
        </w:rPr>
        <w:t xml:space="preserve"> </w:t>
      </w:r>
      <w:proofErr w:type="spellStart"/>
      <w:r w:rsidRPr="00E970C7">
        <w:rPr>
          <w:color w:val="000000"/>
          <w:sz w:val="22"/>
          <w:szCs w:val="22"/>
        </w:rPr>
        <w:t>sumokėti</w:t>
      </w:r>
      <w:proofErr w:type="spellEnd"/>
      <w:r w:rsidRPr="00E970C7">
        <w:rPr>
          <w:color w:val="000000"/>
          <w:sz w:val="22"/>
          <w:szCs w:val="22"/>
        </w:rPr>
        <w:t xml:space="preserve"> </w:t>
      </w:r>
      <w:proofErr w:type="spellStart"/>
      <w:r w:rsidRPr="00E970C7">
        <w:rPr>
          <w:color w:val="000000"/>
          <w:sz w:val="22"/>
          <w:szCs w:val="22"/>
        </w:rPr>
        <w:t>Tiekėjui</w:t>
      </w:r>
      <w:proofErr w:type="spellEnd"/>
      <w:r w:rsidRPr="00E970C7">
        <w:rPr>
          <w:color w:val="000000"/>
          <w:sz w:val="22"/>
          <w:szCs w:val="22"/>
        </w:rPr>
        <w:t xml:space="preserve"> </w:t>
      </w:r>
      <w:proofErr w:type="spellStart"/>
      <w:r w:rsidRPr="00E970C7">
        <w:rPr>
          <w:color w:val="000000"/>
          <w:sz w:val="22"/>
          <w:szCs w:val="22"/>
        </w:rPr>
        <w:t>už</w:t>
      </w:r>
      <w:proofErr w:type="spellEnd"/>
      <w:r w:rsidRPr="00E970C7">
        <w:rPr>
          <w:color w:val="000000"/>
          <w:sz w:val="22"/>
          <w:szCs w:val="22"/>
        </w:rPr>
        <w:t xml:space="preserve"> </w:t>
      </w:r>
      <w:proofErr w:type="spellStart"/>
      <w:r w:rsidRPr="00E970C7">
        <w:rPr>
          <w:color w:val="000000"/>
          <w:sz w:val="22"/>
          <w:szCs w:val="22"/>
        </w:rPr>
        <w:t>kiekvieną</w:t>
      </w:r>
      <w:proofErr w:type="spellEnd"/>
      <w:r w:rsidRPr="00E970C7">
        <w:rPr>
          <w:color w:val="000000"/>
          <w:sz w:val="22"/>
          <w:szCs w:val="22"/>
        </w:rPr>
        <w:t xml:space="preserve"> </w:t>
      </w:r>
      <w:proofErr w:type="spellStart"/>
      <w:r w:rsidRPr="00E970C7">
        <w:rPr>
          <w:color w:val="000000"/>
          <w:sz w:val="22"/>
          <w:szCs w:val="22"/>
        </w:rPr>
        <w:t>uždelstą</w:t>
      </w:r>
      <w:proofErr w:type="spellEnd"/>
      <w:r w:rsidRPr="00E970C7">
        <w:rPr>
          <w:color w:val="000000"/>
          <w:sz w:val="22"/>
          <w:szCs w:val="22"/>
        </w:rPr>
        <w:t xml:space="preserve"> </w:t>
      </w:r>
      <w:proofErr w:type="spellStart"/>
      <w:r w:rsidRPr="00E970C7">
        <w:rPr>
          <w:color w:val="000000"/>
          <w:sz w:val="22"/>
          <w:szCs w:val="22"/>
        </w:rPr>
        <w:t>dieną</w:t>
      </w:r>
      <w:proofErr w:type="spellEnd"/>
      <w:r w:rsidRPr="00E970C7">
        <w:rPr>
          <w:color w:val="000000"/>
          <w:sz w:val="22"/>
          <w:szCs w:val="22"/>
        </w:rPr>
        <w:t xml:space="preserve"> </w:t>
      </w:r>
      <w:r w:rsidRPr="00E970C7">
        <w:rPr>
          <w:i/>
          <w:iCs/>
          <w:color w:val="000000"/>
          <w:sz w:val="22"/>
          <w:szCs w:val="22"/>
        </w:rPr>
        <w:t xml:space="preserve">0,02 % </w:t>
      </w:r>
      <w:proofErr w:type="spellStart"/>
      <w:r w:rsidRPr="00E970C7">
        <w:rPr>
          <w:color w:val="000000"/>
          <w:sz w:val="22"/>
          <w:szCs w:val="22"/>
        </w:rPr>
        <w:t>delspinigių</w:t>
      </w:r>
      <w:proofErr w:type="spellEnd"/>
      <w:r w:rsidRPr="00E970C7">
        <w:rPr>
          <w:color w:val="000000"/>
          <w:sz w:val="22"/>
          <w:szCs w:val="22"/>
        </w:rPr>
        <w:t xml:space="preserve"> </w:t>
      </w:r>
      <w:proofErr w:type="spellStart"/>
      <w:r w:rsidRPr="00E970C7">
        <w:rPr>
          <w:color w:val="000000"/>
          <w:sz w:val="22"/>
          <w:szCs w:val="22"/>
        </w:rPr>
        <w:t>nuo</w:t>
      </w:r>
      <w:proofErr w:type="spellEnd"/>
      <w:r w:rsidRPr="00E970C7">
        <w:rPr>
          <w:color w:val="000000"/>
          <w:sz w:val="22"/>
          <w:szCs w:val="22"/>
        </w:rPr>
        <w:t xml:space="preserve"> </w:t>
      </w:r>
      <w:proofErr w:type="spellStart"/>
      <w:r w:rsidRPr="00E970C7">
        <w:rPr>
          <w:color w:val="000000"/>
          <w:sz w:val="22"/>
          <w:szCs w:val="22"/>
        </w:rPr>
        <w:t>laiku</w:t>
      </w:r>
      <w:proofErr w:type="spellEnd"/>
      <w:r w:rsidRPr="00E970C7">
        <w:rPr>
          <w:color w:val="000000"/>
          <w:sz w:val="22"/>
          <w:szCs w:val="22"/>
        </w:rPr>
        <w:t xml:space="preserve"> </w:t>
      </w:r>
      <w:proofErr w:type="spellStart"/>
      <w:r w:rsidRPr="00E970C7">
        <w:rPr>
          <w:color w:val="000000"/>
          <w:sz w:val="22"/>
          <w:szCs w:val="22"/>
        </w:rPr>
        <w:t>neapmokėtos</w:t>
      </w:r>
      <w:proofErr w:type="spellEnd"/>
      <w:r w:rsidRPr="00E970C7">
        <w:rPr>
          <w:color w:val="000000"/>
          <w:sz w:val="22"/>
          <w:szCs w:val="22"/>
        </w:rPr>
        <w:t xml:space="preserve"> </w:t>
      </w:r>
      <w:proofErr w:type="spellStart"/>
      <w:r w:rsidRPr="00E970C7">
        <w:rPr>
          <w:color w:val="000000"/>
          <w:sz w:val="22"/>
          <w:szCs w:val="22"/>
        </w:rPr>
        <w:t>sumos</w:t>
      </w:r>
      <w:proofErr w:type="spellEnd"/>
      <w:r w:rsidRPr="00E970C7">
        <w:rPr>
          <w:color w:val="000000"/>
          <w:sz w:val="22"/>
          <w:szCs w:val="22"/>
        </w:rPr>
        <w:t>.</w:t>
      </w:r>
    </w:p>
    <w:p w14:paraId="086228E6" w14:textId="77777777" w:rsidR="00F31E24" w:rsidRPr="00E970C7" w:rsidRDefault="00F31E24" w:rsidP="00F31E24">
      <w:pPr>
        <w:pStyle w:val="Betarp"/>
        <w:tabs>
          <w:tab w:val="left" w:pos="851"/>
        </w:tabs>
        <w:ind w:right="-1"/>
        <w:jc w:val="both"/>
        <w:rPr>
          <w:sz w:val="22"/>
          <w:szCs w:val="22"/>
        </w:rPr>
      </w:pPr>
      <w:r w:rsidRPr="00E970C7">
        <w:rPr>
          <w:sz w:val="22"/>
          <w:szCs w:val="22"/>
        </w:rPr>
        <w:t xml:space="preserve">5.7. </w:t>
      </w:r>
      <w:proofErr w:type="spellStart"/>
      <w:r w:rsidRPr="00E970C7">
        <w:rPr>
          <w:sz w:val="22"/>
          <w:szCs w:val="22"/>
        </w:rPr>
        <w:t>Tiekėjas</w:t>
      </w:r>
      <w:proofErr w:type="spellEnd"/>
      <w:r w:rsidRPr="00E970C7">
        <w:rPr>
          <w:sz w:val="22"/>
          <w:szCs w:val="22"/>
        </w:rPr>
        <w:t xml:space="preserve"> </w:t>
      </w:r>
      <w:proofErr w:type="spellStart"/>
      <w:r w:rsidRPr="00E970C7">
        <w:rPr>
          <w:sz w:val="22"/>
          <w:szCs w:val="22"/>
        </w:rPr>
        <w:t>įsipareigoja</w:t>
      </w:r>
      <w:proofErr w:type="spellEnd"/>
      <w:r w:rsidRPr="00E970C7">
        <w:rPr>
          <w:sz w:val="22"/>
          <w:szCs w:val="22"/>
        </w:rPr>
        <w:t xml:space="preserve"> </w:t>
      </w:r>
      <w:proofErr w:type="spellStart"/>
      <w:r w:rsidRPr="00E970C7">
        <w:rPr>
          <w:sz w:val="22"/>
          <w:szCs w:val="22"/>
        </w:rPr>
        <w:t>atlyginti</w:t>
      </w:r>
      <w:proofErr w:type="spellEnd"/>
      <w:r w:rsidRPr="00E970C7">
        <w:rPr>
          <w:sz w:val="22"/>
          <w:szCs w:val="22"/>
        </w:rPr>
        <w:t xml:space="preserve"> </w:t>
      </w:r>
      <w:proofErr w:type="spellStart"/>
      <w:r w:rsidRPr="00E970C7">
        <w:rPr>
          <w:sz w:val="22"/>
          <w:szCs w:val="22"/>
        </w:rPr>
        <w:t>Pirkėjo</w:t>
      </w:r>
      <w:proofErr w:type="spellEnd"/>
      <w:r w:rsidRPr="00E970C7">
        <w:rPr>
          <w:sz w:val="22"/>
          <w:szCs w:val="22"/>
        </w:rPr>
        <w:t xml:space="preserve"> </w:t>
      </w:r>
      <w:proofErr w:type="spellStart"/>
      <w:r w:rsidRPr="00E970C7">
        <w:rPr>
          <w:sz w:val="22"/>
          <w:szCs w:val="22"/>
        </w:rPr>
        <w:t>ar</w:t>
      </w:r>
      <w:proofErr w:type="spellEnd"/>
      <w:r w:rsidRPr="00E970C7">
        <w:rPr>
          <w:sz w:val="22"/>
          <w:szCs w:val="22"/>
        </w:rPr>
        <w:t xml:space="preserve"> </w:t>
      </w:r>
      <w:proofErr w:type="spellStart"/>
      <w:r w:rsidRPr="00E970C7">
        <w:rPr>
          <w:sz w:val="22"/>
          <w:szCs w:val="22"/>
        </w:rPr>
        <w:t>trečiosios</w:t>
      </w:r>
      <w:proofErr w:type="spellEnd"/>
      <w:r w:rsidRPr="00E970C7">
        <w:rPr>
          <w:sz w:val="22"/>
          <w:szCs w:val="22"/>
        </w:rPr>
        <w:t xml:space="preserve"> </w:t>
      </w:r>
      <w:proofErr w:type="spellStart"/>
      <w:r w:rsidRPr="00E970C7">
        <w:rPr>
          <w:sz w:val="22"/>
          <w:szCs w:val="22"/>
        </w:rPr>
        <w:t>šalies</w:t>
      </w:r>
      <w:proofErr w:type="spellEnd"/>
      <w:r w:rsidRPr="00E970C7">
        <w:rPr>
          <w:sz w:val="22"/>
          <w:szCs w:val="22"/>
        </w:rPr>
        <w:t xml:space="preserve"> </w:t>
      </w:r>
      <w:proofErr w:type="spellStart"/>
      <w:r w:rsidRPr="00E970C7">
        <w:rPr>
          <w:sz w:val="22"/>
          <w:szCs w:val="22"/>
        </w:rPr>
        <w:t>patirtą</w:t>
      </w:r>
      <w:proofErr w:type="spellEnd"/>
      <w:r w:rsidRPr="00E970C7">
        <w:rPr>
          <w:sz w:val="22"/>
          <w:szCs w:val="22"/>
        </w:rPr>
        <w:t xml:space="preserve"> </w:t>
      </w:r>
      <w:proofErr w:type="spellStart"/>
      <w:r w:rsidRPr="00E970C7">
        <w:rPr>
          <w:sz w:val="22"/>
          <w:szCs w:val="22"/>
        </w:rPr>
        <w:t>žalą</w:t>
      </w:r>
      <w:proofErr w:type="spellEnd"/>
      <w:r w:rsidRPr="00E970C7">
        <w:rPr>
          <w:sz w:val="22"/>
          <w:szCs w:val="22"/>
        </w:rPr>
        <w:t xml:space="preserve">, </w:t>
      </w:r>
      <w:proofErr w:type="spellStart"/>
      <w:r w:rsidRPr="00E970C7">
        <w:rPr>
          <w:sz w:val="22"/>
          <w:szCs w:val="22"/>
        </w:rPr>
        <w:t>atsiradusią</w:t>
      </w:r>
      <w:proofErr w:type="spellEnd"/>
      <w:r w:rsidRPr="00E970C7">
        <w:rPr>
          <w:sz w:val="22"/>
          <w:szCs w:val="22"/>
        </w:rPr>
        <w:t xml:space="preserve"> </w:t>
      </w:r>
      <w:proofErr w:type="spellStart"/>
      <w:r w:rsidRPr="00E970C7">
        <w:rPr>
          <w:sz w:val="22"/>
          <w:szCs w:val="22"/>
        </w:rPr>
        <w:t>dėl</w:t>
      </w:r>
      <w:proofErr w:type="spellEnd"/>
      <w:r w:rsidRPr="00E970C7">
        <w:rPr>
          <w:sz w:val="22"/>
          <w:szCs w:val="22"/>
        </w:rPr>
        <w:t xml:space="preserve"> </w:t>
      </w:r>
      <w:proofErr w:type="spellStart"/>
      <w:r w:rsidRPr="00E970C7">
        <w:rPr>
          <w:sz w:val="22"/>
          <w:szCs w:val="22"/>
        </w:rPr>
        <w:t>netinkamų</w:t>
      </w:r>
      <w:proofErr w:type="spellEnd"/>
      <w:r w:rsidRPr="00E970C7">
        <w:rPr>
          <w:sz w:val="22"/>
          <w:szCs w:val="22"/>
        </w:rPr>
        <w:t xml:space="preserve"> </w:t>
      </w:r>
      <w:proofErr w:type="spellStart"/>
      <w:r w:rsidRPr="00E970C7">
        <w:rPr>
          <w:sz w:val="22"/>
          <w:szCs w:val="22"/>
        </w:rPr>
        <w:t>Prekių</w:t>
      </w:r>
      <w:proofErr w:type="spellEnd"/>
      <w:r w:rsidRPr="00E970C7">
        <w:rPr>
          <w:sz w:val="22"/>
          <w:szCs w:val="22"/>
        </w:rPr>
        <w:t xml:space="preserve"> </w:t>
      </w:r>
      <w:proofErr w:type="spellStart"/>
      <w:r w:rsidRPr="00E970C7">
        <w:rPr>
          <w:sz w:val="22"/>
          <w:szCs w:val="22"/>
        </w:rPr>
        <w:t>ar</w:t>
      </w:r>
      <w:proofErr w:type="spellEnd"/>
      <w:r w:rsidRPr="00E970C7">
        <w:rPr>
          <w:sz w:val="22"/>
          <w:szCs w:val="22"/>
        </w:rPr>
        <w:t xml:space="preserve"> </w:t>
      </w:r>
      <w:proofErr w:type="spellStart"/>
      <w:r w:rsidRPr="00E970C7">
        <w:rPr>
          <w:sz w:val="22"/>
          <w:szCs w:val="22"/>
        </w:rPr>
        <w:t>Tiekėjui</w:t>
      </w:r>
      <w:proofErr w:type="spellEnd"/>
      <w:r w:rsidRPr="00E970C7">
        <w:rPr>
          <w:sz w:val="22"/>
          <w:szCs w:val="22"/>
        </w:rPr>
        <w:t xml:space="preserve"> </w:t>
      </w:r>
      <w:proofErr w:type="spellStart"/>
      <w:r w:rsidRPr="00E970C7">
        <w:rPr>
          <w:sz w:val="22"/>
          <w:szCs w:val="22"/>
        </w:rPr>
        <w:t>nesilaikant</w:t>
      </w:r>
      <w:proofErr w:type="spellEnd"/>
      <w:r w:rsidRPr="00E970C7">
        <w:rPr>
          <w:sz w:val="22"/>
          <w:szCs w:val="22"/>
        </w:rPr>
        <w:t xml:space="preserve"> </w:t>
      </w:r>
      <w:proofErr w:type="spellStart"/>
      <w:r w:rsidRPr="00E970C7">
        <w:rPr>
          <w:sz w:val="22"/>
          <w:szCs w:val="22"/>
        </w:rPr>
        <w:t>teisės</w:t>
      </w:r>
      <w:proofErr w:type="spellEnd"/>
      <w:r w:rsidRPr="00E970C7">
        <w:rPr>
          <w:sz w:val="22"/>
          <w:szCs w:val="22"/>
        </w:rPr>
        <w:t xml:space="preserve"> </w:t>
      </w:r>
      <w:proofErr w:type="spellStart"/>
      <w:r w:rsidRPr="00E970C7">
        <w:rPr>
          <w:sz w:val="22"/>
          <w:szCs w:val="22"/>
        </w:rPr>
        <w:t>aktų</w:t>
      </w:r>
      <w:proofErr w:type="spellEnd"/>
      <w:r w:rsidRPr="00E970C7">
        <w:rPr>
          <w:sz w:val="22"/>
          <w:szCs w:val="22"/>
        </w:rPr>
        <w:t xml:space="preserve"> </w:t>
      </w:r>
      <w:proofErr w:type="spellStart"/>
      <w:r w:rsidRPr="00E970C7">
        <w:rPr>
          <w:sz w:val="22"/>
          <w:szCs w:val="22"/>
        </w:rPr>
        <w:t>reikalavimų</w:t>
      </w:r>
      <w:proofErr w:type="spellEnd"/>
      <w:r w:rsidRPr="00E970C7">
        <w:rPr>
          <w:sz w:val="22"/>
          <w:szCs w:val="22"/>
        </w:rPr>
        <w:t>.</w:t>
      </w:r>
    </w:p>
    <w:p w14:paraId="38C7A372" w14:textId="77777777" w:rsidR="00F31E24" w:rsidRPr="00E970C7" w:rsidRDefault="00F31E24" w:rsidP="00F31E24">
      <w:pPr>
        <w:tabs>
          <w:tab w:val="left" w:pos="709"/>
        </w:tabs>
        <w:ind w:right="-1"/>
        <w:rPr>
          <w:sz w:val="22"/>
          <w:szCs w:val="22"/>
        </w:rPr>
      </w:pPr>
    </w:p>
    <w:p w14:paraId="5DD6267A" w14:textId="77777777" w:rsidR="00F31E24" w:rsidRPr="00E970C7" w:rsidRDefault="00F31E24" w:rsidP="00F31E24">
      <w:pPr>
        <w:pStyle w:val="Sraopastraipa"/>
        <w:numPr>
          <w:ilvl w:val="0"/>
          <w:numId w:val="47"/>
        </w:numPr>
        <w:tabs>
          <w:tab w:val="left" w:pos="284"/>
          <w:tab w:val="left" w:pos="709"/>
        </w:tabs>
        <w:overflowPunct/>
        <w:autoSpaceDE/>
        <w:adjustRightInd/>
        <w:ind w:right="-1"/>
        <w:contextualSpacing w:val="0"/>
        <w:jc w:val="both"/>
        <w:rPr>
          <w:sz w:val="22"/>
          <w:szCs w:val="22"/>
        </w:rPr>
      </w:pPr>
      <w:r w:rsidRPr="00E970C7">
        <w:rPr>
          <w:b/>
          <w:sz w:val="22"/>
          <w:szCs w:val="22"/>
        </w:rPr>
        <w:t xml:space="preserve">Papildomos Sutarties įvykdymo užtikrinimo priemonės </w:t>
      </w:r>
    </w:p>
    <w:p w14:paraId="7B8EFCE5" w14:textId="77777777" w:rsidR="00F31E24" w:rsidRPr="00E970C7" w:rsidRDefault="00F31E24" w:rsidP="00F31E24">
      <w:pPr>
        <w:pStyle w:val="Sraopastraipa"/>
        <w:numPr>
          <w:ilvl w:val="1"/>
          <w:numId w:val="47"/>
        </w:numPr>
        <w:tabs>
          <w:tab w:val="left" w:pos="284"/>
          <w:tab w:val="left" w:pos="709"/>
        </w:tabs>
        <w:overflowPunct/>
        <w:autoSpaceDE/>
        <w:autoSpaceDN/>
        <w:adjustRightInd/>
        <w:ind w:right="-1"/>
        <w:jc w:val="both"/>
        <w:rPr>
          <w:sz w:val="22"/>
          <w:szCs w:val="22"/>
        </w:rPr>
      </w:pPr>
      <w:r w:rsidRPr="00E970C7">
        <w:rPr>
          <w:sz w:val="22"/>
          <w:szCs w:val="22"/>
        </w:rPr>
        <w:t>Perkančioji organizacija nereikalauja pateikti sutarties įvykdymo užtikrinimo.</w:t>
      </w:r>
    </w:p>
    <w:p w14:paraId="3788D095" w14:textId="77777777" w:rsidR="00F31E24" w:rsidRPr="00E970C7" w:rsidRDefault="00F31E24" w:rsidP="00F31E24">
      <w:pPr>
        <w:pStyle w:val="Sraopastraipa"/>
        <w:tabs>
          <w:tab w:val="left" w:pos="284"/>
          <w:tab w:val="left" w:pos="709"/>
        </w:tabs>
        <w:ind w:left="0" w:right="-1"/>
        <w:jc w:val="both"/>
        <w:rPr>
          <w:sz w:val="22"/>
          <w:szCs w:val="22"/>
        </w:rPr>
      </w:pPr>
    </w:p>
    <w:p w14:paraId="16B6B37B" w14:textId="77777777" w:rsidR="00F31E24" w:rsidRPr="00E970C7" w:rsidRDefault="00F31E24" w:rsidP="00F31E24">
      <w:pPr>
        <w:numPr>
          <w:ilvl w:val="0"/>
          <w:numId w:val="47"/>
        </w:numPr>
        <w:tabs>
          <w:tab w:val="left" w:pos="284"/>
        </w:tabs>
        <w:adjustRightInd/>
        <w:ind w:right="-1"/>
        <w:jc w:val="both"/>
        <w:rPr>
          <w:b/>
          <w:sz w:val="22"/>
          <w:szCs w:val="22"/>
        </w:rPr>
      </w:pPr>
      <w:r w:rsidRPr="00E970C7">
        <w:rPr>
          <w:b/>
          <w:sz w:val="22"/>
          <w:szCs w:val="22"/>
        </w:rPr>
        <w:t>Nenugalima jėga</w:t>
      </w:r>
    </w:p>
    <w:p w14:paraId="7A1036DE" w14:textId="77777777" w:rsidR="00F31E24" w:rsidRPr="00E970C7" w:rsidRDefault="00F31E24" w:rsidP="00F31E24">
      <w:pPr>
        <w:tabs>
          <w:tab w:val="left" w:pos="709"/>
        </w:tabs>
        <w:ind w:left="709" w:right="-1"/>
        <w:jc w:val="both"/>
        <w:rPr>
          <w:b/>
          <w:sz w:val="22"/>
          <w:szCs w:val="22"/>
        </w:rPr>
      </w:pPr>
    </w:p>
    <w:p w14:paraId="5B15E3E6" w14:textId="77777777" w:rsidR="00F31E24" w:rsidRPr="00E970C7" w:rsidRDefault="00F31E24" w:rsidP="00F31E24">
      <w:pPr>
        <w:numPr>
          <w:ilvl w:val="1"/>
          <w:numId w:val="47"/>
        </w:numPr>
        <w:tabs>
          <w:tab w:val="left" w:pos="426"/>
        </w:tabs>
        <w:adjustRightInd/>
        <w:ind w:left="0" w:right="-1" w:firstLine="0"/>
        <w:jc w:val="both"/>
        <w:rPr>
          <w:sz w:val="22"/>
          <w:szCs w:val="22"/>
        </w:rPr>
      </w:pPr>
      <w:r w:rsidRPr="00E970C7">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1D4D521" w14:textId="77777777" w:rsidR="00F31E24" w:rsidRPr="00E970C7" w:rsidRDefault="00F31E24" w:rsidP="00F31E24">
      <w:pPr>
        <w:numPr>
          <w:ilvl w:val="1"/>
          <w:numId w:val="47"/>
        </w:numPr>
        <w:tabs>
          <w:tab w:val="left" w:pos="284"/>
          <w:tab w:val="left" w:pos="426"/>
        </w:tabs>
        <w:adjustRightInd/>
        <w:ind w:left="0" w:right="-1" w:firstLine="0"/>
        <w:jc w:val="both"/>
        <w:rPr>
          <w:sz w:val="22"/>
          <w:szCs w:val="22"/>
        </w:rPr>
      </w:pPr>
      <w:r w:rsidRPr="00E970C7">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2C173FAD" w14:textId="77777777" w:rsidR="005E129C" w:rsidRPr="00E970C7" w:rsidRDefault="005E129C" w:rsidP="00F31E24">
      <w:pPr>
        <w:tabs>
          <w:tab w:val="left" w:pos="709"/>
        </w:tabs>
        <w:ind w:right="-1"/>
        <w:jc w:val="both"/>
        <w:rPr>
          <w:sz w:val="22"/>
          <w:szCs w:val="22"/>
        </w:rPr>
      </w:pPr>
    </w:p>
    <w:p w14:paraId="04F5C697" w14:textId="77777777" w:rsidR="00F31E24" w:rsidRPr="00E970C7" w:rsidRDefault="00F31E24" w:rsidP="00F31E24">
      <w:pPr>
        <w:numPr>
          <w:ilvl w:val="0"/>
          <w:numId w:val="47"/>
        </w:numPr>
        <w:tabs>
          <w:tab w:val="left" w:pos="284"/>
        </w:tabs>
        <w:adjustRightInd/>
        <w:ind w:right="-1"/>
        <w:jc w:val="both"/>
        <w:rPr>
          <w:b/>
          <w:sz w:val="22"/>
          <w:szCs w:val="22"/>
        </w:rPr>
      </w:pPr>
      <w:r w:rsidRPr="00E970C7">
        <w:rPr>
          <w:b/>
          <w:sz w:val="22"/>
          <w:szCs w:val="22"/>
        </w:rPr>
        <w:t>Ginčų sprendimo tvarka</w:t>
      </w:r>
    </w:p>
    <w:p w14:paraId="63D0500B" w14:textId="77777777" w:rsidR="00F31E24" w:rsidRPr="00E970C7" w:rsidRDefault="00F31E24" w:rsidP="00F31E24">
      <w:pPr>
        <w:tabs>
          <w:tab w:val="left" w:pos="709"/>
        </w:tabs>
        <w:ind w:left="709" w:right="-1"/>
        <w:jc w:val="both"/>
        <w:rPr>
          <w:b/>
          <w:sz w:val="22"/>
          <w:szCs w:val="22"/>
        </w:rPr>
      </w:pPr>
    </w:p>
    <w:p w14:paraId="499B90E2" w14:textId="77777777" w:rsidR="00F31E24" w:rsidRPr="00E970C7" w:rsidRDefault="00F31E24" w:rsidP="00F31E24">
      <w:pPr>
        <w:numPr>
          <w:ilvl w:val="1"/>
          <w:numId w:val="47"/>
        </w:numPr>
        <w:tabs>
          <w:tab w:val="left" w:pos="426"/>
        </w:tabs>
        <w:adjustRightInd/>
        <w:ind w:left="0" w:right="-1" w:firstLine="0"/>
        <w:jc w:val="both"/>
        <w:rPr>
          <w:sz w:val="22"/>
          <w:szCs w:val="22"/>
        </w:rPr>
      </w:pPr>
      <w:r w:rsidRPr="00E970C7">
        <w:rPr>
          <w:sz w:val="22"/>
          <w:szCs w:val="22"/>
        </w:rPr>
        <w:t xml:space="preserve">Sutartis aiškinama, visi joje neaptarti klausimai ir visi ginčai, kylantys iš Sutarties ar su ja susiję, sprendžiami remiantis Lietuvos Respublikos teise. </w:t>
      </w:r>
    </w:p>
    <w:p w14:paraId="7012149A" w14:textId="77777777" w:rsidR="00F31E24" w:rsidRPr="00E970C7" w:rsidRDefault="00F31E24" w:rsidP="00F31E24">
      <w:pPr>
        <w:numPr>
          <w:ilvl w:val="1"/>
          <w:numId w:val="47"/>
        </w:numPr>
        <w:tabs>
          <w:tab w:val="left" w:pos="426"/>
        </w:tabs>
        <w:adjustRightInd/>
        <w:ind w:left="0" w:right="-1" w:firstLine="0"/>
        <w:jc w:val="both"/>
        <w:rPr>
          <w:sz w:val="22"/>
          <w:szCs w:val="22"/>
        </w:rPr>
      </w:pPr>
      <w:r w:rsidRPr="00E970C7">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0AD445F" w14:textId="77777777" w:rsidR="00F31E24" w:rsidRPr="00E970C7" w:rsidRDefault="00F31E24" w:rsidP="00F31E24">
      <w:pPr>
        <w:tabs>
          <w:tab w:val="left" w:pos="709"/>
        </w:tabs>
        <w:ind w:right="-1"/>
        <w:jc w:val="both"/>
        <w:rPr>
          <w:sz w:val="22"/>
          <w:szCs w:val="22"/>
        </w:rPr>
      </w:pPr>
    </w:p>
    <w:p w14:paraId="12249DB2" w14:textId="77777777" w:rsidR="00F31E24" w:rsidRPr="00E970C7" w:rsidRDefault="00F31E24" w:rsidP="00F31E24">
      <w:pPr>
        <w:numPr>
          <w:ilvl w:val="0"/>
          <w:numId w:val="47"/>
        </w:numPr>
        <w:tabs>
          <w:tab w:val="left" w:pos="142"/>
          <w:tab w:val="left" w:pos="284"/>
          <w:tab w:val="left" w:pos="993"/>
        </w:tabs>
        <w:adjustRightInd/>
        <w:ind w:right="-1"/>
        <w:jc w:val="both"/>
        <w:rPr>
          <w:b/>
          <w:sz w:val="22"/>
          <w:szCs w:val="22"/>
        </w:rPr>
      </w:pPr>
      <w:r w:rsidRPr="00E970C7">
        <w:rPr>
          <w:b/>
          <w:sz w:val="22"/>
          <w:szCs w:val="22"/>
        </w:rPr>
        <w:t>Sutarties keitimas</w:t>
      </w:r>
    </w:p>
    <w:p w14:paraId="21C27D73" w14:textId="77777777" w:rsidR="00F31E24" w:rsidRPr="00E970C7" w:rsidRDefault="00F31E24" w:rsidP="00F31E24">
      <w:pPr>
        <w:tabs>
          <w:tab w:val="left" w:pos="142"/>
          <w:tab w:val="left" w:pos="709"/>
          <w:tab w:val="left" w:pos="993"/>
        </w:tabs>
        <w:ind w:left="927" w:right="-1"/>
        <w:jc w:val="both"/>
        <w:rPr>
          <w:b/>
          <w:sz w:val="22"/>
          <w:szCs w:val="22"/>
        </w:rPr>
      </w:pPr>
    </w:p>
    <w:p w14:paraId="3D536434" w14:textId="77777777" w:rsidR="00F31E24" w:rsidRPr="00E970C7" w:rsidRDefault="00F31E24" w:rsidP="00F31E24">
      <w:pPr>
        <w:numPr>
          <w:ilvl w:val="1"/>
          <w:numId w:val="47"/>
        </w:numPr>
        <w:tabs>
          <w:tab w:val="left" w:pos="426"/>
        </w:tabs>
        <w:suppressAutoHyphens/>
        <w:overflowPunct/>
        <w:autoSpaceDE/>
        <w:autoSpaceDN/>
        <w:adjustRightInd/>
        <w:ind w:left="0" w:right="-1" w:firstLine="0"/>
        <w:jc w:val="both"/>
        <w:rPr>
          <w:sz w:val="22"/>
          <w:szCs w:val="22"/>
        </w:rPr>
      </w:pPr>
      <w:bookmarkStart w:id="14" w:name="OLE_LINK71"/>
      <w:r w:rsidRPr="00E970C7">
        <w:rPr>
          <w:sz w:val="22"/>
          <w:szCs w:val="22"/>
        </w:rPr>
        <w:t xml:space="preserve">Sutarties sąlygų keitimas jos galiojimo laikotarpiu galimas neatliekant naujos pirkimo procedūros, vadovaujantis Lietuvos Respublikos viešųjų pirkimų įstatymo (toliau-VPĮ) 89 straipsnio nuostatomis ir aplinkybėmis, kurios </w:t>
      </w:r>
      <w:r w:rsidRPr="00E970C7">
        <w:rPr>
          <w:sz w:val="22"/>
          <w:szCs w:val="22"/>
        </w:rPr>
        <w:lastRenderedPageBreak/>
        <w:t xml:space="preserve">Sutartyje numatytos aiškiai, tiksliai ir nedviprasmiškai. Neleidžiami tokie pakeitimai ar pasirinkimo galimybės, dėl kurių iš esmės pasikeistų pirkimo sutarties pobūdis. </w:t>
      </w:r>
    </w:p>
    <w:p w14:paraId="433802A8" w14:textId="77777777" w:rsidR="00F31E24" w:rsidRPr="00E970C7" w:rsidRDefault="00F31E24" w:rsidP="00F31E24">
      <w:pPr>
        <w:numPr>
          <w:ilvl w:val="1"/>
          <w:numId w:val="47"/>
        </w:numPr>
        <w:tabs>
          <w:tab w:val="left" w:pos="426"/>
        </w:tabs>
        <w:suppressAutoHyphens/>
        <w:overflowPunct/>
        <w:autoSpaceDE/>
        <w:autoSpaceDN/>
        <w:adjustRightInd/>
        <w:ind w:left="0" w:right="-1" w:firstLine="0"/>
        <w:jc w:val="both"/>
        <w:rPr>
          <w:sz w:val="22"/>
          <w:szCs w:val="22"/>
        </w:rPr>
      </w:pPr>
      <w:r w:rsidRPr="00E970C7">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56CACE6E" w14:textId="77777777" w:rsidR="00F31E24" w:rsidRPr="00E970C7" w:rsidRDefault="00F31E24" w:rsidP="00F31E24">
      <w:pPr>
        <w:numPr>
          <w:ilvl w:val="1"/>
          <w:numId w:val="47"/>
        </w:numPr>
        <w:tabs>
          <w:tab w:val="left" w:pos="426"/>
        </w:tabs>
        <w:suppressAutoHyphens/>
        <w:overflowPunct/>
        <w:autoSpaceDE/>
        <w:autoSpaceDN/>
        <w:adjustRightInd/>
        <w:ind w:left="0" w:right="-1" w:firstLine="0"/>
        <w:jc w:val="both"/>
        <w:rPr>
          <w:sz w:val="22"/>
          <w:szCs w:val="22"/>
        </w:rPr>
      </w:pPr>
      <w:r w:rsidRPr="00E970C7">
        <w:rPr>
          <w:sz w:val="22"/>
          <w:szCs w:val="22"/>
        </w:rPr>
        <w:t>Jeigu pirkimo sutarties pakeitimas atliekamas kitais nei VPĮ 89 straipsnio nurodytais atvejais, tokiam pakeitimui atlikti turi būti atliekama nauja pirkimo procedūra pagal VPĮ reikalavimus.</w:t>
      </w:r>
    </w:p>
    <w:p w14:paraId="3D5E4547" w14:textId="77777777" w:rsidR="00F31E24" w:rsidRPr="00E970C7" w:rsidRDefault="00F31E24" w:rsidP="00F31E24">
      <w:pPr>
        <w:numPr>
          <w:ilvl w:val="1"/>
          <w:numId w:val="47"/>
        </w:numPr>
        <w:tabs>
          <w:tab w:val="left" w:pos="426"/>
        </w:tabs>
        <w:suppressAutoHyphens/>
        <w:overflowPunct/>
        <w:autoSpaceDE/>
        <w:autoSpaceDN/>
        <w:adjustRightInd/>
        <w:ind w:left="0" w:right="-1" w:firstLine="0"/>
        <w:jc w:val="both"/>
        <w:rPr>
          <w:sz w:val="22"/>
          <w:szCs w:val="22"/>
        </w:rPr>
      </w:pPr>
      <w:r w:rsidRPr="00E970C7">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4947D2C" w14:textId="77777777" w:rsidR="00F31E24" w:rsidRPr="00E970C7" w:rsidRDefault="00F31E24" w:rsidP="00F31E24">
      <w:pPr>
        <w:ind w:right="-1"/>
        <w:jc w:val="both"/>
        <w:rPr>
          <w:sz w:val="22"/>
          <w:szCs w:val="22"/>
        </w:rPr>
      </w:pPr>
      <w:r w:rsidRPr="00E970C7">
        <w:rPr>
          <w:sz w:val="22"/>
          <w:szCs w:val="22"/>
        </w:rPr>
        <w:t>9.4.1. pakeitimu nustatoma nauja sąlyga, kurią įtraukus į pradinį pirkimą būtų galima priimti kitų kandidatų paraiškų, dalyvių pasiūlymų ar pirkimas sudomintų daugiau tiekėjų;</w:t>
      </w:r>
    </w:p>
    <w:p w14:paraId="2F92ECA8" w14:textId="77777777" w:rsidR="00F31E24" w:rsidRPr="00E970C7" w:rsidRDefault="00F31E24" w:rsidP="00F31E24">
      <w:pPr>
        <w:pStyle w:val="Betarp"/>
        <w:ind w:right="-1"/>
        <w:jc w:val="both"/>
        <w:rPr>
          <w:color w:val="000000"/>
          <w:sz w:val="22"/>
          <w:szCs w:val="22"/>
          <w:lang w:eastAsia="lt-LT"/>
        </w:rPr>
      </w:pPr>
      <w:r w:rsidRPr="00E970C7">
        <w:rPr>
          <w:sz w:val="22"/>
          <w:szCs w:val="22"/>
        </w:rPr>
        <w:t xml:space="preserve">9.4.2. </w:t>
      </w:r>
      <w:proofErr w:type="spellStart"/>
      <w:r w:rsidRPr="00E970C7">
        <w:rPr>
          <w:color w:val="000000"/>
          <w:sz w:val="22"/>
          <w:szCs w:val="22"/>
          <w:lang w:eastAsia="lt-LT"/>
        </w:rPr>
        <w:t>dėl</w:t>
      </w:r>
      <w:proofErr w:type="spellEnd"/>
      <w:r w:rsidRPr="00E970C7">
        <w:rPr>
          <w:color w:val="000000"/>
          <w:sz w:val="22"/>
          <w:szCs w:val="22"/>
          <w:lang w:eastAsia="lt-LT"/>
        </w:rPr>
        <w:t xml:space="preserve"> </w:t>
      </w:r>
      <w:proofErr w:type="spellStart"/>
      <w:r w:rsidRPr="00E970C7">
        <w:rPr>
          <w:color w:val="000000"/>
          <w:sz w:val="22"/>
          <w:szCs w:val="22"/>
          <w:lang w:eastAsia="lt-LT"/>
        </w:rPr>
        <w:t>pakeitimo</w:t>
      </w:r>
      <w:proofErr w:type="spellEnd"/>
      <w:r w:rsidRPr="00E970C7">
        <w:rPr>
          <w:color w:val="000000"/>
          <w:sz w:val="22"/>
          <w:szCs w:val="22"/>
          <w:lang w:eastAsia="lt-LT"/>
        </w:rPr>
        <w:t xml:space="preserve"> </w:t>
      </w:r>
      <w:proofErr w:type="spellStart"/>
      <w:r w:rsidRPr="00E970C7">
        <w:rPr>
          <w:color w:val="000000"/>
          <w:sz w:val="22"/>
          <w:szCs w:val="22"/>
          <w:lang w:eastAsia="lt-LT"/>
        </w:rPr>
        <w:t>ekonominė</w:t>
      </w:r>
      <w:proofErr w:type="spellEnd"/>
      <w:r w:rsidRPr="00E970C7">
        <w:rPr>
          <w:color w:val="000000"/>
          <w:sz w:val="22"/>
          <w:szCs w:val="22"/>
          <w:lang w:eastAsia="lt-LT"/>
        </w:rPr>
        <w:t xml:space="preserve"> </w:t>
      </w:r>
      <w:proofErr w:type="spellStart"/>
      <w:r w:rsidRPr="00E970C7">
        <w:rPr>
          <w:color w:val="000000"/>
          <w:sz w:val="22"/>
          <w:szCs w:val="22"/>
          <w:lang w:eastAsia="lt-LT"/>
        </w:rPr>
        <w:t>pirkimo</w:t>
      </w:r>
      <w:proofErr w:type="spellEnd"/>
      <w:r w:rsidRPr="00E970C7">
        <w:rPr>
          <w:color w:val="000000"/>
          <w:sz w:val="22"/>
          <w:szCs w:val="22"/>
          <w:lang w:eastAsia="lt-LT"/>
        </w:rPr>
        <w:t xml:space="preserve"> </w:t>
      </w:r>
      <w:proofErr w:type="spellStart"/>
      <w:r w:rsidRPr="00E970C7">
        <w:rPr>
          <w:color w:val="000000"/>
          <w:sz w:val="22"/>
          <w:szCs w:val="22"/>
          <w:lang w:eastAsia="lt-LT"/>
        </w:rPr>
        <w:t>sutarties</w:t>
      </w:r>
      <w:proofErr w:type="spellEnd"/>
      <w:r w:rsidRPr="00E970C7">
        <w:rPr>
          <w:color w:val="000000"/>
          <w:sz w:val="22"/>
          <w:szCs w:val="22"/>
          <w:lang w:eastAsia="lt-LT"/>
        </w:rPr>
        <w:t xml:space="preserve"> </w:t>
      </w:r>
      <w:proofErr w:type="spellStart"/>
      <w:r w:rsidRPr="00E970C7">
        <w:rPr>
          <w:color w:val="000000"/>
          <w:sz w:val="22"/>
          <w:szCs w:val="22"/>
          <w:lang w:eastAsia="lt-LT"/>
        </w:rPr>
        <w:t>pusiausvyra</w:t>
      </w:r>
      <w:proofErr w:type="spellEnd"/>
      <w:r w:rsidRPr="00E970C7">
        <w:rPr>
          <w:color w:val="000000"/>
          <w:sz w:val="22"/>
          <w:szCs w:val="22"/>
          <w:lang w:eastAsia="lt-LT"/>
        </w:rPr>
        <w:t xml:space="preserve"> </w:t>
      </w:r>
      <w:proofErr w:type="spellStart"/>
      <w:r w:rsidRPr="00E970C7">
        <w:rPr>
          <w:color w:val="000000"/>
          <w:sz w:val="22"/>
          <w:szCs w:val="22"/>
          <w:lang w:eastAsia="lt-LT"/>
        </w:rPr>
        <w:t>pasikeičia</w:t>
      </w:r>
      <w:proofErr w:type="spellEnd"/>
      <w:r w:rsidRPr="00E970C7">
        <w:rPr>
          <w:color w:val="000000"/>
          <w:sz w:val="22"/>
          <w:szCs w:val="22"/>
          <w:lang w:eastAsia="lt-LT"/>
        </w:rPr>
        <w:t xml:space="preserve"> </w:t>
      </w:r>
      <w:proofErr w:type="spellStart"/>
      <w:r w:rsidRPr="00E970C7">
        <w:rPr>
          <w:color w:val="000000"/>
          <w:sz w:val="22"/>
          <w:szCs w:val="22"/>
          <w:lang w:eastAsia="lt-LT"/>
        </w:rPr>
        <w:t>Tiekėjo</w:t>
      </w:r>
      <w:proofErr w:type="spellEnd"/>
      <w:r w:rsidRPr="00E970C7">
        <w:rPr>
          <w:color w:val="000000"/>
          <w:sz w:val="22"/>
          <w:szCs w:val="22"/>
          <w:lang w:eastAsia="lt-LT"/>
        </w:rPr>
        <w:t xml:space="preserve">, </w:t>
      </w:r>
      <w:proofErr w:type="spellStart"/>
      <w:r w:rsidRPr="00E970C7">
        <w:rPr>
          <w:color w:val="000000"/>
          <w:sz w:val="22"/>
          <w:szCs w:val="22"/>
          <w:lang w:eastAsia="lt-LT"/>
        </w:rPr>
        <w:t>su</w:t>
      </w:r>
      <w:proofErr w:type="spellEnd"/>
      <w:r w:rsidRPr="00E970C7">
        <w:rPr>
          <w:color w:val="000000"/>
          <w:sz w:val="22"/>
          <w:szCs w:val="22"/>
          <w:lang w:eastAsia="lt-LT"/>
        </w:rPr>
        <w:t xml:space="preserve"> </w:t>
      </w:r>
      <w:proofErr w:type="spellStart"/>
      <w:r w:rsidRPr="00E970C7">
        <w:rPr>
          <w:color w:val="000000"/>
          <w:sz w:val="22"/>
          <w:szCs w:val="22"/>
          <w:lang w:eastAsia="lt-LT"/>
        </w:rPr>
        <w:t>kuriuo</w:t>
      </w:r>
      <w:proofErr w:type="spellEnd"/>
      <w:r w:rsidRPr="00E970C7">
        <w:rPr>
          <w:color w:val="000000"/>
          <w:sz w:val="22"/>
          <w:szCs w:val="22"/>
          <w:lang w:eastAsia="lt-LT"/>
        </w:rPr>
        <w:t xml:space="preserve"> </w:t>
      </w:r>
      <w:proofErr w:type="spellStart"/>
      <w:r w:rsidRPr="00E970C7">
        <w:rPr>
          <w:color w:val="000000"/>
          <w:sz w:val="22"/>
          <w:szCs w:val="22"/>
          <w:lang w:eastAsia="lt-LT"/>
        </w:rPr>
        <w:t>sudaryta</w:t>
      </w:r>
      <w:proofErr w:type="spellEnd"/>
      <w:r w:rsidRPr="00E970C7">
        <w:rPr>
          <w:color w:val="000000"/>
          <w:sz w:val="22"/>
          <w:szCs w:val="22"/>
          <w:lang w:eastAsia="lt-LT"/>
        </w:rPr>
        <w:t xml:space="preserve"> </w:t>
      </w:r>
      <w:proofErr w:type="spellStart"/>
      <w:r w:rsidRPr="00E970C7">
        <w:rPr>
          <w:color w:val="000000"/>
          <w:sz w:val="22"/>
          <w:szCs w:val="22"/>
          <w:lang w:eastAsia="lt-LT"/>
        </w:rPr>
        <w:t>ši</w:t>
      </w:r>
      <w:proofErr w:type="spellEnd"/>
      <w:r w:rsidRPr="00E970C7">
        <w:rPr>
          <w:color w:val="000000"/>
          <w:sz w:val="22"/>
          <w:szCs w:val="22"/>
          <w:lang w:eastAsia="lt-LT"/>
        </w:rPr>
        <w:t xml:space="preserve"> </w:t>
      </w:r>
      <w:proofErr w:type="spellStart"/>
      <w:r w:rsidRPr="00E970C7">
        <w:rPr>
          <w:color w:val="000000"/>
          <w:sz w:val="22"/>
          <w:szCs w:val="22"/>
          <w:lang w:eastAsia="lt-LT"/>
        </w:rPr>
        <w:t>sutartis</w:t>
      </w:r>
      <w:proofErr w:type="spellEnd"/>
      <w:r w:rsidRPr="00E970C7">
        <w:rPr>
          <w:color w:val="000000"/>
          <w:sz w:val="22"/>
          <w:szCs w:val="22"/>
          <w:lang w:eastAsia="lt-LT"/>
        </w:rPr>
        <w:t xml:space="preserve">, </w:t>
      </w:r>
      <w:proofErr w:type="spellStart"/>
      <w:r w:rsidRPr="00E970C7">
        <w:rPr>
          <w:color w:val="000000"/>
          <w:sz w:val="22"/>
          <w:szCs w:val="22"/>
          <w:lang w:eastAsia="lt-LT"/>
        </w:rPr>
        <w:t>naudai</w:t>
      </w:r>
      <w:proofErr w:type="spellEnd"/>
      <w:r w:rsidRPr="00E970C7">
        <w:rPr>
          <w:color w:val="000000"/>
          <w:sz w:val="22"/>
          <w:szCs w:val="22"/>
          <w:lang w:eastAsia="lt-LT"/>
        </w:rPr>
        <w:t xml:space="preserve"> </w:t>
      </w:r>
      <w:proofErr w:type="spellStart"/>
      <w:r w:rsidRPr="00E970C7">
        <w:rPr>
          <w:color w:val="000000"/>
          <w:sz w:val="22"/>
          <w:szCs w:val="22"/>
          <w:lang w:eastAsia="lt-LT"/>
        </w:rPr>
        <w:t>taip</w:t>
      </w:r>
      <w:proofErr w:type="spellEnd"/>
      <w:r w:rsidRPr="00E970C7">
        <w:rPr>
          <w:color w:val="000000"/>
          <w:sz w:val="22"/>
          <w:szCs w:val="22"/>
          <w:lang w:eastAsia="lt-LT"/>
        </w:rPr>
        <w:t xml:space="preserve">, </w:t>
      </w:r>
      <w:proofErr w:type="spellStart"/>
      <w:r w:rsidRPr="00E970C7">
        <w:rPr>
          <w:color w:val="000000"/>
          <w:sz w:val="22"/>
          <w:szCs w:val="22"/>
          <w:lang w:eastAsia="lt-LT"/>
        </w:rPr>
        <w:t>kaip</w:t>
      </w:r>
      <w:proofErr w:type="spellEnd"/>
      <w:r w:rsidRPr="00E970C7">
        <w:rPr>
          <w:color w:val="000000"/>
          <w:sz w:val="22"/>
          <w:szCs w:val="22"/>
          <w:lang w:eastAsia="lt-LT"/>
        </w:rPr>
        <w:t xml:space="preserve"> </w:t>
      </w:r>
      <w:proofErr w:type="spellStart"/>
      <w:r w:rsidRPr="00E970C7">
        <w:rPr>
          <w:color w:val="000000"/>
          <w:sz w:val="22"/>
          <w:szCs w:val="22"/>
          <w:lang w:eastAsia="lt-LT"/>
        </w:rPr>
        <w:t>nebuvo</w:t>
      </w:r>
      <w:proofErr w:type="spellEnd"/>
      <w:r w:rsidRPr="00E970C7">
        <w:rPr>
          <w:color w:val="000000"/>
          <w:sz w:val="22"/>
          <w:szCs w:val="22"/>
          <w:lang w:eastAsia="lt-LT"/>
        </w:rPr>
        <w:t xml:space="preserve"> </w:t>
      </w:r>
      <w:proofErr w:type="spellStart"/>
      <w:r w:rsidRPr="00E970C7">
        <w:rPr>
          <w:color w:val="000000"/>
          <w:sz w:val="22"/>
          <w:szCs w:val="22"/>
          <w:lang w:eastAsia="lt-LT"/>
        </w:rPr>
        <w:t>aptarta</w:t>
      </w:r>
      <w:proofErr w:type="spellEnd"/>
      <w:r w:rsidRPr="00E970C7">
        <w:rPr>
          <w:color w:val="000000"/>
          <w:sz w:val="22"/>
          <w:szCs w:val="22"/>
          <w:lang w:eastAsia="lt-LT"/>
        </w:rPr>
        <w:t xml:space="preserve"> </w:t>
      </w:r>
      <w:proofErr w:type="spellStart"/>
      <w:r w:rsidRPr="00E970C7">
        <w:rPr>
          <w:color w:val="000000"/>
          <w:sz w:val="22"/>
          <w:szCs w:val="22"/>
          <w:lang w:eastAsia="lt-LT"/>
        </w:rPr>
        <w:t>pradinėje</w:t>
      </w:r>
      <w:proofErr w:type="spellEnd"/>
      <w:r w:rsidRPr="00E970C7">
        <w:rPr>
          <w:color w:val="000000"/>
          <w:sz w:val="22"/>
          <w:szCs w:val="22"/>
          <w:lang w:eastAsia="lt-LT"/>
        </w:rPr>
        <w:t xml:space="preserve"> </w:t>
      </w:r>
      <w:proofErr w:type="spellStart"/>
      <w:proofErr w:type="gramStart"/>
      <w:r w:rsidRPr="00E970C7">
        <w:rPr>
          <w:color w:val="000000"/>
          <w:sz w:val="22"/>
          <w:szCs w:val="22"/>
          <w:lang w:eastAsia="lt-LT"/>
        </w:rPr>
        <w:t>sutartyje</w:t>
      </w:r>
      <w:proofErr w:type="spellEnd"/>
      <w:r w:rsidRPr="00E970C7">
        <w:rPr>
          <w:color w:val="000000"/>
          <w:sz w:val="22"/>
          <w:szCs w:val="22"/>
          <w:lang w:eastAsia="lt-LT"/>
        </w:rPr>
        <w:t>;</w:t>
      </w:r>
      <w:proofErr w:type="gramEnd"/>
    </w:p>
    <w:p w14:paraId="328DC38C" w14:textId="77777777" w:rsidR="00F31E24" w:rsidRPr="00E970C7" w:rsidRDefault="00F31E24" w:rsidP="00F31E24">
      <w:pPr>
        <w:pStyle w:val="Betarp"/>
        <w:ind w:right="-1"/>
        <w:jc w:val="both"/>
        <w:rPr>
          <w:color w:val="000000"/>
          <w:sz w:val="22"/>
          <w:szCs w:val="22"/>
          <w:lang w:eastAsia="lt-LT"/>
        </w:rPr>
      </w:pPr>
      <w:r w:rsidRPr="00E970C7">
        <w:rPr>
          <w:color w:val="000000"/>
          <w:sz w:val="22"/>
          <w:szCs w:val="22"/>
          <w:lang w:eastAsia="lt-LT"/>
        </w:rPr>
        <w:t xml:space="preserve">9.4.3. </w:t>
      </w:r>
      <w:proofErr w:type="spellStart"/>
      <w:r w:rsidRPr="00E970C7">
        <w:rPr>
          <w:color w:val="000000"/>
          <w:sz w:val="22"/>
          <w:szCs w:val="22"/>
          <w:lang w:eastAsia="lt-LT"/>
        </w:rPr>
        <w:t>dėl</w:t>
      </w:r>
      <w:proofErr w:type="spellEnd"/>
      <w:r w:rsidRPr="00E970C7">
        <w:rPr>
          <w:color w:val="000000"/>
          <w:sz w:val="22"/>
          <w:szCs w:val="22"/>
          <w:lang w:eastAsia="lt-LT"/>
        </w:rPr>
        <w:t xml:space="preserve"> </w:t>
      </w:r>
      <w:proofErr w:type="spellStart"/>
      <w:r w:rsidRPr="00E970C7">
        <w:rPr>
          <w:color w:val="000000"/>
          <w:sz w:val="22"/>
          <w:szCs w:val="22"/>
          <w:lang w:eastAsia="lt-LT"/>
        </w:rPr>
        <w:t>pakeitimo</w:t>
      </w:r>
      <w:proofErr w:type="spellEnd"/>
      <w:r w:rsidRPr="00E970C7">
        <w:rPr>
          <w:color w:val="000000"/>
          <w:sz w:val="22"/>
          <w:szCs w:val="22"/>
          <w:lang w:eastAsia="lt-LT"/>
        </w:rPr>
        <w:t xml:space="preserve"> </w:t>
      </w:r>
      <w:proofErr w:type="spellStart"/>
      <w:r w:rsidRPr="00E970C7">
        <w:rPr>
          <w:color w:val="000000"/>
          <w:sz w:val="22"/>
          <w:szCs w:val="22"/>
          <w:lang w:eastAsia="lt-LT"/>
        </w:rPr>
        <w:t>padidėja</w:t>
      </w:r>
      <w:proofErr w:type="spellEnd"/>
      <w:r w:rsidRPr="00E970C7">
        <w:rPr>
          <w:color w:val="000000"/>
          <w:sz w:val="22"/>
          <w:szCs w:val="22"/>
          <w:lang w:eastAsia="lt-LT"/>
        </w:rPr>
        <w:t xml:space="preserve"> </w:t>
      </w:r>
      <w:proofErr w:type="spellStart"/>
      <w:r w:rsidRPr="00E970C7">
        <w:rPr>
          <w:color w:val="000000"/>
          <w:sz w:val="22"/>
          <w:szCs w:val="22"/>
          <w:lang w:eastAsia="lt-LT"/>
        </w:rPr>
        <w:t>pirkimo</w:t>
      </w:r>
      <w:proofErr w:type="spellEnd"/>
      <w:r w:rsidRPr="00E970C7">
        <w:rPr>
          <w:color w:val="000000"/>
          <w:sz w:val="22"/>
          <w:szCs w:val="22"/>
          <w:lang w:eastAsia="lt-LT"/>
        </w:rPr>
        <w:t xml:space="preserve"> </w:t>
      </w:r>
      <w:proofErr w:type="spellStart"/>
      <w:r w:rsidRPr="00E970C7">
        <w:rPr>
          <w:color w:val="000000"/>
          <w:sz w:val="22"/>
          <w:szCs w:val="22"/>
          <w:lang w:eastAsia="lt-LT"/>
        </w:rPr>
        <w:t>sutarties</w:t>
      </w:r>
      <w:proofErr w:type="spellEnd"/>
      <w:r w:rsidRPr="00E970C7">
        <w:rPr>
          <w:color w:val="000000"/>
          <w:sz w:val="22"/>
          <w:szCs w:val="22"/>
          <w:lang w:eastAsia="lt-LT"/>
        </w:rPr>
        <w:t xml:space="preserve"> </w:t>
      </w:r>
      <w:proofErr w:type="spellStart"/>
      <w:proofErr w:type="gramStart"/>
      <w:r w:rsidRPr="00E970C7">
        <w:rPr>
          <w:color w:val="000000"/>
          <w:sz w:val="22"/>
          <w:szCs w:val="22"/>
          <w:lang w:eastAsia="lt-LT"/>
        </w:rPr>
        <w:t>apimtis</w:t>
      </w:r>
      <w:proofErr w:type="spellEnd"/>
      <w:r w:rsidRPr="00E970C7">
        <w:rPr>
          <w:color w:val="000000"/>
          <w:sz w:val="22"/>
          <w:szCs w:val="22"/>
          <w:lang w:eastAsia="lt-LT"/>
        </w:rPr>
        <w:t>;</w:t>
      </w:r>
      <w:proofErr w:type="gramEnd"/>
    </w:p>
    <w:p w14:paraId="03939586" w14:textId="77777777" w:rsidR="00F31E24" w:rsidRPr="00E970C7" w:rsidRDefault="00F31E24" w:rsidP="00F31E24">
      <w:pPr>
        <w:pStyle w:val="Betarp"/>
        <w:ind w:right="-1"/>
        <w:jc w:val="both"/>
        <w:rPr>
          <w:color w:val="000000"/>
          <w:sz w:val="22"/>
          <w:szCs w:val="22"/>
          <w:lang w:eastAsia="lt-LT"/>
        </w:rPr>
      </w:pPr>
      <w:r w:rsidRPr="00E970C7">
        <w:rPr>
          <w:color w:val="000000"/>
          <w:sz w:val="22"/>
          <w:szCs w:val="22"/>
          <w:lang w:eastAsia="lt-LT"/>
        </w:rPr>
        <w:t xml:space="preserve">9.4.4. kai </w:t>
      </w:r>
      <w:proofErr w:type="spellStart"/>
      <w:r w:rsidRPr="00E970C7">
        <w:rPr>
          <w:color w:val="000000"/>
          <w:sz w:val="22"/>
          <w:szCs w:val="22"/>
          <w:lang w:eastAsia="lt-LT"/>
        </w:rPr>
        <w:t>Tiekėją</w:t>
      </w:r>
      <w:proofErr w:type="spellEnd"/>
      <w:r w:rsidRPr="00E970C7">
        <w:rPr>
          <w:color w:val="000000"/>
          <w:sz w:val="22"/>
          <w:szCs w:val="22"/>
          <w:lang w:eastAsia="lt-LT"/>
        </w:rPr>
        <w:t xml:space="preserve">, </w:t>
      </w:r>
      <w:proofErr w:type="spellStart"/>
      <w:r w:rsidRPr="00E970C7">
        <w:rPr>
          <w:color w:val="000000"/>
          <w:sz w:val="22"/>
          <w:szCs w:val="22"/>
          <w:lang w:eastAsia="lt-LT"/>
        </w:rPr>
        <w:t>su</w:t>
      </w:r>
      <w:proofErr w:type="spellEnd"/>
      <w:r w:rsidRPr="00E970C7">
        <w:rPr>
          <w:color w:val="000000"/>
          <w:sz w:val="22"/>
          <w:szCs w:val="22"/>
          <w:lang w:eastAsia="lt-LT"/>
        </w:rPr>
        <w:t xml:space="preserve"> </w:t>
      </w:r>
      <w:proofErr w:type="spellStart"/>
      <w:r w:rsidRPr="00E970C7">
        <w:rPr>
          <w:color w:val="000000"/>
          <w:sz w:val="22"/>
          <w:szCs w:val="22"/>
          <w:lang w:eastAsia="lt-LT"/>
        </w:rPr>
        <w:t>kuriuo</w:t>
      </w:r>
      <w:proofErr w:type="spellEnd"/>
      <w:r w:rsidRPr="00E970C7">
        <w:rPr>
          <w:color w:val="000000"/>
          <w:sz w:val="22"/>
          <w:szCs w:val="22"/>
          <w:lang w:eastAsia="lt-LT"/>
        </w:rPr>
        <w:t xml:space="preserve"> </w:t>
      </w:r>
      <w:proofErr w:type="spellStart"/>
      <w:r w:rsidRPr="00E970C7">
        <w:rPr>
          <w:color w:val="000000"/>
          <w:sz w:val="22"/>
          <w:szCs w:val="22"/>
          <w:lang w:eastAsia="lt-LT"/>
        </w:rPr>
        <w:t>sudaryta</w:t>
      </w:r>
      <w:proofErr w:type="spellEnd"/>
      <w:r w:rsidRPr="00E970C7">
        <w:rPr>
          <w:color w:val="000000"/>
          <w:sz w:val="22"/>
          <w:szCs w:val="22"/>
          <w:lang w:eastAsia="lt-LT"/>
        </w:rPr>
        <w:t xml:space="preserve"> </w:t>
      </w:r>
      <w:proofErr w:type="spellStart"/>
      <w:r w:rsidRPr="00E970C7">
        <w:rPr>
          <w:color w:val="000000"/>
          <w:sz w:val="22"/>
          <w:szCs w:val="22"/>
          <w:lang w:eastAsia="lt-LT"/>
        </w:rPr>
        <w:t>pirkimo</w:t>
      </w:r>
      <w:proofErr w:type="spellEnd"/>
      <w:r w:rsidRPr="00E970C7">
        <w:rPr>
          <w:color w:val="000000"/>
          <w:sz w:val="22"/>
          <w:szCs w:val="22"/>
          <w:lang w:eastAsia="lt-LT"/>
        </w:rPr>
        <w:t xml:space="preserve"> </w:t>
      </w:r>
      <w:proofErr w:type="spellStart"/>
      <w:r w:rsidRPr="00E970C7">
        <w:rPr>
          <w:color w:val="000000"/>
          <w:sz w:val="22"/>
          <w:szCs w:val="22"/>
          <w:lang w:eastAsia="lt-LT"/>
        </w:rPr>
        <w:t>sutartis</w:t>
      </w:r>
      <w:proofErr w:type="spellEnd"/>
      <w:r w:rsidRPr="00E970C7">
        <w:rPr>
          <w:color w:val="000000"/>
          <w:sz w:val="22"/>
          <w:szCs w:val="22"/>
          <w:lang w:eastAsia="lt-LT"/>
        </w:rPr>
        <w:t xml:space="preserve">, </w:t>
      </w:r>
      <w:proofErr w:type="spellStart"/>
      <w:r w:rsidRPr="00E970C7">
        <w:rPr>
          <w:color w:val="000000"/>
          <w:sz w:val="22"/>
          <w:szCs w:val="22"/>
          <w:lang w:eastAsia="lt-LT"/>
        </w:rPr>
        <w:t>pakeičia</w:t>
      </w:r>
      <w:proofErr w:type="spellEnd"/>
      <w:r w:rsidRPr="00E970C7">
        <w:rPr>
          <w:color w:val="000000"/>
          <w:sz w:val="22"/>
          <w:szCs w:val="22"/>
          <w:lang w:eastAsia="lt-LT"/>
        </w:rPr>
        <w:t xml:space="preserve"> </w:t>
      </w:r>
      <w:proofErr w:type="spellStart"/>
      <w:r w:rsidRPr="00E970C7">
        <w:rPr>
          <w:color w:val="000000"/>
          <w:sz w:val="22"/>
          <w:szCs w:val="22"/>
          <w:lang w:eastAsia="lt-LT"/>
        </w:rPr>
        <w:t>naujas</w:t>
      </w:r>
      <w:proofErr w:type="spellEnd"/>
      <w:r w:rsidRPr="00E970C7">
        <w:rPr>
          <w:color w:val="000000"/>
          <w:sz w:val="22"/>
          <w:szCs w:val="22"/>
          <w:lang w:eastAsia="lt-LT"/>
        </w:rPr>
        <w:t xml:space="preserve"> </w:t>
      </w:r>
      <w:proofErr w:type="spellStart"/>
      <w:r w:rsidRPr="00E970C7">
        <w:rPr>
          <w:color w:val="000000"/>
          <w:sz w:val="22"/>
          <w:szCs w:val="22"/>
          <w:lang w:eastAsia="lt-LT"/>
        </w:rPr>
        <w:t>Tiekėjas</w:t>
      </w:r>
      <w:proofErr w:type="spellEnd"/>
      <w:r w:rsidRPr="00E970C7">
        <w:rPr>
          <w:color w:val="000000"/>
          <w:sz w:val="22"/>
          <w:szCs w:val="22"/>
          <w:lang w:eastAsia="lt-LT"/>
        </w:rPr>
        <w:t xml:space="preserve"> </w:t>
      </w:r>
      <w:proofErr w:type="spellStart"/>
      <w:r w:rsidRPr="00E970C7">
        <w:rPr>
          <w:color w:val="000000"/>
          <w:sz w:val="22"/>
          <w:szCs w:val="22"/>
          <w:lang w:eastAsia="lt-LT"/>
        </w:rPr>
        <w:t>dėl</w:t>
      </w:r>
      <w:proofErr w:type="spellEnd"/>
      <w:r w:rsidRPr="00E970C7">
        <w:rPr>
          <w:color w:val="000000"/>
          <w:sz w:val="22"/>
          <w:szCs w:val="22"/>
          <w:lang w:eastAsia="lt-LT"/>
        </w:rPr>
        <w:t xml:space="preserve"> </w:t>
      </w:r>
      <w:proofErr w:type="spellStart"/>
      <w:r w:rsidRPr="00E970C7">
        <w:rPr>
          <w:color w:val="000000"/>
          <w:sz w:val="22"/>
          <w:szCs w:val="22"/>
          <w:lang w:eastAsia="lt-LT"/>
        </w:rPr>
        <w:t>kitų</w:t>
      </w:r>
      <w:proofErr w:type="spellEnd"/>
      <w:r w:rsidRPr="00E970C7">
        <w:rPr>
          <w:color w:val="000000"/>
          <w:sz w:val="22"/>
          <w:szCs w:val="22"/>
          <w:lang w:eastAsia="lt-LT"/>
        </w:rPr>
        <w:t xml:space="preserve"> </w:t>
      </w:r>
      <w:proofErr w:type="spellStart"/>
      <w:r w:rsidRPr="00E970C7">
        <w:rPr>
          <w:color w:val="000000"/>
          <w:sz w:val="22"/>
          <w:szCs w:val="22"/>
          <w:lang w:eastAsia="lt-LT"/>
        </w:rPr>
        <w:t>priežasčių</w:t>
      </w:r>
      <w:proofErr w:type="spellEnd"/>
      <w:r w:rsidRPr="00E970C7">
        <w:rPr>
          <w:color w:val="000000"/>
          <w:sz w:val="22"/>
          <w:szCs w:val="22"/>
          <w:lang w:eastAsia="lt-LT"/>
        </w:rPr>
        <w:t xml:space="preserve">, </w:t>
      </w:r>
      <w:proofErr w:type="spellStart"/>
      <w:r w:rsidRPr="00E970C7">
        <w:rPr>
          <w:color w:val="000000"/>
          <w:sz w:val="22"/>
          <w:szCs w:val="22"/>
          <w:lang w:eastAsia="lt-LT"/>
        </w:rPr>
        <w:t>negu</w:t>
      </w:r>
      <w:proofErr w:type="spellEnd"/>
      <w:r w:rsidRPr="00E970C7">
        <w:rPr>
          <w:color w:val="000000"/>
          <w:sz w:val="22"/>
          <w:szCs w:val="22"/>
          <w:lang w:eastAsia="lt-LT"/>
        </w:rPr>
        <w:t xml:space="preserve"> VPĮ 89 </w:t>
      </w:r>
      <w:proofErr w:type="spellStart"/>
      <w:r w:rsidRPr="00E970C7">
        <w:rPr>
          <w:color w:val="000000"/>
          <w:sz w:val="22"/>
          <w:szCs w:val="22"/>
          <w:lang w:eastAsia="lt-LT"/>
        </w:rPr>
        <w:t>straipsnio</w:t>
      </w:r>
      <w:proofErr w:type="spellEnd"/>
      <w:r w:rsidRPr="00E970C7">
        <w:rPr>
          <w:color w:val="000000"/>
          <w:sz w:val="22"/>
          <w:szCs w:val="22"/>
          <w:lang w:eastAsia="lt-LT"/>
        </w:rPr>
        <w:t xml:space="preserve"> 1 </w:t>
      </w:r>
      <w:proofErr w:type="spellStart"/>
      <w:r w:rsidRPr="00E970C7">
        <w:rPr>
          <w:color w:val="000000"/>
          <w:sz w:val="22"/>
          <w:szCs w:val="22"/>
          <w:lang w:eastAsia="lt-LT"/>
        </w:rPr>
        <w:t>dalies</w:t>
      </w:r>
      <w:proofErr w:type="spellEnd"/>
      <w:r w:rsidRPr="00E970C7">
        <w:rPr>
          <w:color w:val="000000"/>
          <w:sz w:val="22"/>
          <w:szCs w:val="22"/>
          <w:lang w:eastAsia="lt-LT"/>
        </w:rPr>
        <w:t xml:space="preserve"> 4 </w:t>
      </w:r>
      <w:proofErr w:type="spellStart"/>
      <w:r w:rsidRPr="00E970C7">
        <w:rPr>
          <w:color w:val="000000"/>
          <w:sz w:val="22"/>
          <w:szCs w:val="22"/>
          <w:lang w:eastAsia="lt-LT"/>
        </w:rPr>
        <w:t>punkte</w:t>
      </w:r>
      <w:proofErr w:type="spellEnd"/>
      <w:r w:rsidRPr="00E970C7">
        <w:rPr>
          <w:color w:val="000000"/>
          <w:sz w:val="22"/>
          <w:szCs w:val="22"/>
          <w:lang w:eastAsia="lt-LT"/>
        </w:rPr>
        <w:t xml:space="preserve"> </w:t>
      </w:r>
      <w:proofErr w:type="spellStart"/>
      <w:r w:rsidRPr="00E970C7">
        <w:rPr>
          <w:color w:val="000000"/>
          <w:sz w:val="22"/>
          <w:szCs w:val="22"/>
          <w:lang w:eastAsia="lt-LT"/>
        </w:rPr>
        <w:t>nurodytos</w:t>
      </w:r>
      <w:proofErr w:type="spellEnd"/>
      <w:r w:rsidRPr="00E970C7">
        <w:rPr>
          <w:color w:val="000000"/>
          <w:sz w:val="22"/>
          <w:szCs w:val="22"/>
          <w:lang w:eastAsia="lt-LT"/>
        </w:rPr>
        <w:t xml:space="preserve"> </w:t>
      </w:r>
      <w:proofErr w:type="spellStart"/>
      <w:r w:rsidRPr="00E970C7">
        <w:rPr>
          <w:color w:val="000000"/>
          <w:sz w:val="22"/>
          <w:szCs w:val="22"/>
          <w:lang w:eastAsia="lt-LT"/>
        </w:rPr>
        <w:t>priežastys</w:t>
      </w:r>
      <w:proofErr w:type="spellEnd"/>
      <w:r w:rsidRPr="00E970C7">
        <w:rPr>
          <w:color w:val="000000"/>
          <w:sz w:val="22"/>
          <w:szCs w:val="22"/>
          <w:lang w:eastAsia="lt-LT"/>
        </w:rPr>
        <w:t>.</w:t>
      </w:r>
    </w:p>
    <w:p w14:paraId="42AC13C8" w14:textId="77777777" w:rsidR="00F31E24" w:rsidRPr="00E970C7" w:rsidRDefault="00F31E24" w:rsidP="00F31E24">
      <w:pPr>
        <w:ind w:right="-1"/>
        <w:rPr>
          <w:sz w:val="22"/>
          <w:szCs w:val="22"/>
        </w:rPr>
      </w:pPr>
      <w:bookmarkStart w:id="15" w:name="part_4831f37d8c4b448e83b51b196c730686"/>
      <w:bookmarkStart w:id="16" w:name="part_2c963fa9ca7e4045a67f8367927a1762"/>
      <w:bookmarkStart w:id="17" w:name="part_c263b6eacc614a55a6bf3f5235def46e"/>
      <w:bookmarkEnd w:id="14"/>
      <w:bookmarkEnd w:id="15"/>
      <w:bookmarkEnd w:id="16"/>
      <w:bookmarkEnd w:id="17"/>
    </w:p>
    <w:p w14:paraId="5E7FB213" w14:textId="77777777" w:rsidR="00F31E24" w:rsidRPr="00E970C7" w:rsidRDefault="00F31E24" w:rsidP="00F31E24">
      <w:pPr>
        <w:numPr>
          <w:ilvl w:val="0"/>
          <w:numId w:val="47"/>
        </w:numPr>
        <w:tabs>
          <w:tab w:val="left" w:pos="284"/>
          <w:tab w:val="left" w:pos="567"/>
        </w:tabs>
        <w:adjustRightInd/>
        <w:ind w:left="709" w:right="-1" w:hanging="709"/>
        <w:jc w:val="both"/>
        <w:rPr>
          <w:b/>
          <w:sz w:val="22"/>
          <w:szCs w:val="22"/>
        </w:rPr>
      </w:pPr>
      <w:r w:rsidRPr="00E970C7">
        <w:rPr>
          <w:b/>
          <w:sz w:val="22"/>
          <w:szCs w:val="22"/>
        </w:rPr>
        <w:t xml:space="preserve">Sutarties nutraukimas </w:t>
      </w:r>
    </w:p>
    <w:p w14:paraId="63DF7B9C" w14:textId="77777777" w:rsidR="00F31E24" w:rsidRPr="00E970C7" w:rsidRDefault="00F31E24" w:rsidP="00F31E24">
      <w:pPr>
        <w:tabs>
          <w:tab w:val="left" w:pos="284"/>
          <w:tab w:val="left" w:pos="709"/>
        </w:tabs>
        <w:ind w:left="709" w:right="-1"/>
        <w:jc w:val="both"/>
        <w:rPr>
          <w:b/>
          <w:sz w:val="22"/>
          <w:szCs w:val="22"/>
        </w:rPr>
      </w:pPr>
    </w:p>
    <w:p w14:paraId="0F96016B" w14:textId="77777777" w:rsidR="00F31E24" w:rsidRPr="00E970C7" w:rsidRDefault="00F31E24" w:rsidP="00F31E24">
      <w:pPr>
        <w:numPr>
          <w:ilvl w:val="1"/>
          <w:numId w:val="47"/>
        </w:numPr>
        <w:tabs>
          <w:tab w:val="left" w:pos="567"/>
        </w:tabs>
        <w:adjustRightInd/>
        <w:ind w:left="0" w:right="-1" w:firstLine="0"/>
        <w:jc w:val="both"/>
        <w:rPr>
          <w:sz w:val="22"/>
          <w:szCs w:val="22"/>
        </w:rPr>
      </w:pPr>
      <w:r w:rsidRPr="00E970C7">
        <w:rPr>
          <w:sz w:val="22"/>
          <w:szCs w:val="22"/>
        </w:rPr>
        <w:t>Sutartis gali būti nutraukta bet kuriuo metu bendru Sutarties Šalių susitarimu.</w:t>
      </w:r>
    </w:p>
    <w:p w14:paraId="08C10F03" w14:textId="77777777" w:rsidR="00F31E24" w:rsidRPr="00E970C7" w:rsidRDefault="00F31E24" w:rsidP="00F31E24">
      <w:pPr>
        <w:numPr>
          <w:ilvl w:val="1"/>
          <w:numId w:val="47"/>
        </w:numPr>
        <w:tabs>
          <w:tab w:val="left" w:pos="567"/>
        </w:tabs>
        <w:adjustRightInd/>
        <w:ind w:left="0" w:right="-1" w:firstLine="0"/>
        <w:jc w:val="both"/>
        <w:rPr>
          <w:sz w:val="22"/>
          <w:szCs w:val="22"/>
        </w:rPr>
      </w:pPr>
      <w:r w:rsidRPr="00E970C7">
        <w:rPr>
          <w:sz w:val="22"/>
          <w:szCs w:val="22"/>
        </w:rPr>
        <w:t>Sutartis gali būti nutraukta bendru Sutarties Šalių susitarimu arba vienos iš Šalių iniciatyva, jei:</w:t>
      </w:r>
    </w:p>
    <w:p w14:paraId="71698ED9" w14:textId="77777777" w:rsidR="00F31E24" w:rsidRPr="00E970C7" w:rsidRDefault="00F31E24" w:rsidP="00F31E24">
      <w:pPr>
        <w:numPr>
          <w:ilvl w:val="2"/>
          <w:numId w:val="47"/>
        </w:numPr>
        <w:tabs>
          <w:tab w:val="left" w:pos="426"/>
        </w:tabs>
        <w:adjustRightInd/>
        <w:ind w:left="0" w:right="-1" w:firstLine="0"/>
        <w:jc w:val="both"/>
        <w:rPr>
          <w:sz w:val="22"/>
          <w:szCs w:val="22"/>
        </w:rPr>
      </w:pPr>
      <w:r w:rsidRPr="00E970C7">
        <w:rPr>
          <w:sz w:val="22"/>
          <w:szCs w:val="22"/>
        </w:rPr>
        <w:t>kita Šalis bankrutuoja arba yra likviduojama, sustabdo ūkinę veiklą arba įstatymuose ir kituose teisės aktuose numatyta tvarka susidaro analogiška situacija;</w:t>
      </w:r>
    </w:p>
    <w:p w14:paraId="799A13D7" w14:textId="77777777" w:rsidR="00F31E24" w:rsidRPr="00E970C7" w:rsidRDefault="00F31E24" w:rsidP="00F31E24">
      <w:pPr>
        <w:numPr>
          <w:ilvl w:val="2"/>
          <w:numId w:val="47"/>
        </w:numPr>
        <w:tabs>
          <w:tab w:val="left" w:pos="567"/>
        </w:tabs>
        <w:adjustRightInd/>
        <w:ind w:left="0" w:right="-1" w:firstLine="0"/>
        <w:jc w:val="both"/>
        <w:rPr>
          <w:sz w:val="22"/>
          <w:szCs w:val="22"/>
        </w:rPr>
      </w:pPr>
      <w:r w:rsidRPr="00E970C7">
        <w:rPr>
          <w:sz w:val="22"/>
          <w:szCs w:val="22"/>
        </w:rPr>
        <w:t>keičiasi kitos Šalies organizacinė struktūra – juridinis statusas, pobūdis ar valdymo struktūra ir tai gali turėti įtakos tinkamam Sutarties įvykdymui;</w:t>
      </w:r>
    </w:p>
    <w:p w14:paraId="26F8066F" w14:textId="77777777" w:rsidR="00F31E24" w:rsidRPr="00E970C7" w:rsidRDefault="00F31E24" w:rsidP="00F31E24">
      <w:pPr>
        <w:numPr>
          <w:ilvl w:val="2"/>
          <w:numId w:val="47"/>
        </w:numPr>
        <w:tabs>
          <w:tab w:val="left" w:pos="709"/>
        </w:tabs>
        <w:adjustRightInd/>
        <w:ind w:left="709" w:right="-1" w:hanging="709"/>
        <w:jc w:val="both"/>
        <w:rPr>
          <w:sz w:val="22"/>
          <w:szCs w:val="22"/>
        </w:rPr>
      </w:pPr>
      <w:r w:rsidRPr="00E970C7">
        <w:rPr>
          <w:sz w:val="22"/>
          <w:szCs w:val="22"/>
        </w:rPr>
        <w:t>kita Šalis nevykdo ar netinkamai vykdo savo sutartinius įsipareigojimus.</w:t>
      </w:r>
    </w:p>
    <w:p w14:paraId="141B9663" w14:textId="77777777" w:rsidR="00F31E24" w:rsidRPr="00E970C7" w:rsidRDefault="00F31E24" w:rsidP="00F31E24">
      <w:pPr>
        <w:numPr>
          <w:ilvl w:val="1"/>
          <w:numId w:val="47"/>
        </w:numPr>
        <w:tabs>
          <w:tab w:val="left" w:pos="567"/>
        </w:tabs>
        <w:ind w:left="0" w:right="-1" w:firstLine="0"/>
        <w:contextualSpacing/>
        <w:jc w:val="both"/>
        <w:rPr>
          <w:rStyle w:val="Komentaronuoroda"/>
          <w:color w:val="000000"/>
          <w:sz w:val="22"/>
          <w:szCs w:val="22"/>
        </w:rPr>
      </w:pPr>
      <w:r w:rsidRPr="00E970C7">
        <w:rPr>
          <w:sz w:val="22"/>
          <w:szCs w:val="22"/>
        </w:rPr>
        <w:t>Pirkėjas gali vienašališkai nutraukti pirkimo sutartį, jeigu:</w:t>
      </w:r>
    </w:p>
    <w:p w14:paraId="01650113" w14:textId="77777777" w:rsidR="00F31E24" w:rsidRPr="00E970C7" w:rsidRDefault="00F31E24" w:rsidP="00F31E24">
      <w:pPr>
        <w:pStyle w:val="Sraopastraipa"/>
        <w:numPr>
          <w:ilvl w:val="2"/>
          <w:numId w:val="47"/>
        </w:numPr>
        <w:tabs>
          <w:tab w:val="left" w:pos="709"/>
        </w:tabs>
        <w:ind w:right="-1"/>
        <w:jc w:val="both"/>
        <w:rPr>
          <w:sz w:val="22"/>
          <w:szCs w:val="22"/>
        </w:rPr>
      </w:pPr>
      <w:r w:rsidRPr="00E970C7">
        <w:rPr>
          <w:color w:val="000000"/>
          <w:sz w:val="22"/>
          <w:szCs w:val="22"/>
        </w:rPr>
        <w:t>paaiškėjo, kad pirkimo sutartis buvo pakeista pažeidžiant šios Sutarties 9 skyriaus nuostatas;</w:t>
      </w:r>
    </w:p>
    <w:p w14:paraId="1AE6F6B8" w14:textId="77777777" w:rsidR="00F31E24" w:rsidRPr="00E970C7" w:rsidRDefault="00F31E24" w:rsidP="00F31E24">
      <w:pPr>
        <w:pStyle w:val="Sraopastraipa"/>
        <w:numPr>
          <w:ilvl w:val="2"/>
          <w:numId w:val="47"/>
        </w:numPr>
        <w:tabs>
          <w:tab w:val="left" w:pos="426"/>
        </w:tabs>
        <w:ind w:left="0" w:right="-1" w:firstLine="0"/>
        <w:jc w:val="both"/>
        <w:rPr>
          <w:rStyle w:val="Komentaronuoroda"/>
          <w:sz w:val="22"/>
          <w:szCs w:val="22"/>
        </w:rPr>
      </w:pPr>
      <w:r w:rsidRPr="00E970C7">
        <w:rPr>
          <w:color w:val="000000"/>
          <w:sz w:val="22"/>
          <w:szCs w:val="22"/>
        </w:rPr>
        <w:t xml:space="preserve">paaiškėjo, kad Tiekėjas, </w:t>
      </w:r>
      <w:bookmarkStart w:id="18" w:name="OLE_LINK85"/>
      <w:bookmarkStart w:id="19" w:name="OLE_LINK73"/>
      <w:r w:rsidRPr="00E970C7">
        <w:rPr>
          <w:color w:val="000000"/>
          <w:sz w:val="22"/>
          <w:szCs w:val="22"/>
        </w:rPr>
        <w:t>turėjo būti pašalintas iš pirkimo procedūros pagal VPĮ 46 str. 1 dalį</w:t>
      </w:r>
      <w:bookmarkStart w:id="20" w:name="part_1178bc1254db4b228bb48cfeed66bb3a"/>
      <w:bookmarkStart w:id="21" w:name="part_08368edaf1d74e368885ef1727ef57ad"/>
      <w:bookmarkStart w:id="22" w:name="part_5c29b09dd34944c0ad747708d3499ab7"/>
      <w:bookmarkStart w:id="23" w:name="part_c161445b154f4bde968372d69fc8f8a9"/>
      <w:bookmarkStart w:id="24" w:name="part_2d91de3cabb446ea985c250e646de7eb"/>
      <w:bookmarkStart w:id="25" w:name="part_be8d30e4e1c042cebec48f95e8805e6a"/>
      <w:bookmarkStart w:id="26" w:name="part_91f69b11a25646f998ad4409e4d89437"/>
      <w:bookmarkEnd w:id="18"/>
      <w:bookmarkEnd w:id="20"/>
      <w:bookmarkEnd w:id="21"/>
      <w:bookmarkEnd w:id="22"/>
      <w:bookmarkEnd w:id="23"/>
      <w:bookmarkEnd w:id="24"/>
      <w:bookmarkEnd w:id="25"/>
      <w:bookmarkEnd w:id="26"/>
      <w:r w:rsidRPr="00E970C7">
        <w:rPr>
          <w:color w:val="000000"/>
          <w:sz w:val="22"/>
          <w:szCs w:val="22"/>
        </w:rPr>
        <w:t>;</w:t>
      </w:r>
      <w:bookmarkEnd w:id="19"/>
    </w:p>
    <w:p w14:paraId="2993A8E5" w14:textId="77777777" w:rsidR="00F31E24" w:rsidRPr="00E970C7" w:rsidRDefault="00F31E24" w:rsidP="00F31E24">
      <w:pPr>
        <w:pStyle w:val="Sraopastraipa"/>
        <w:numPr>
          <w:ilvl w:val="2"/>
          <w:numId w:val="47"/>
        </w:numPr>
        <w:tabs>
          <w:tab w:val="left" w:pos="426"/>
        </w:tabs>
        <w:ind w:left="0" w:right="-1" w:firstLine="0"/>
        <w:jc w:val="both"/>
        <w:rPr>
          <w:color w:val="000000"/>
          <w:sz w:val="22"/>
          <w:szCs w:val="22"/>
        </w:rPr>
      </w:pPr>
      <w:r w:rsidRPr="00E970C7">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0C31313" w14:textId="77777777" w:rsidR="00F31E24" w:rsidRPr="00E970C7" w:rsidRDefault="00F31E24" w:rsidP="00F31E24">
      <w:pPr>
        <w:pStyle w:val="Sraopastraipa"/>
        <w:numPr>
          <w:ilvl w:val="1"/>
          <w:numId w:val="47"/>
        </w:numPr>
        <w:tabs>
          <w:tab w:val="left" w:pos="142"/>
          <w:tab w:val="left" w:pos="567"/>
        </w:tabs>
        <w:ind w:left="0" w:right="-1" w:firstLine="0"/>
        <w:jc w:val="both"/>
        <w:rPr>
          <w:color w:val="000000"/>
          <w:sz w:val="22"/>
          <w:szCs w:val="22"/>
          <w:lang w:val="en-GB" w:eastAsia="en-GB"/>
        </w:rPr>
      </w:pPr>
      <w:bookmarkStart w:id="27" w:name="OLE_LINK86"/>
      <w:bookmarkStart w:id="28" w:name="OLE_LINK87"/>
      <w:bookmarkStart w:id="29" w:name="OLE_LINK74"/>
      <w:r w:rsidRPr="00E970C7">
        <w:rPr>
          <w:color w:val="000000"/>
          <w:sz w:val="22"/>
          <w:szCs w:val="22"/>
          <w:lang w:eastAsia="en-GB"/>
        </w:rPr>
        <w:t>Nutraukiant Sutartį 10.3. punkte nurodytais pagrindais, laikomasi VPĮ 90 straipsnio 2 dalyje nurodytų reikalavimų</w:t>
      </w:r>
      <w:bookmarkEnd w:id="27"/>
      <w:bookmarkEnd w:id="28"/>
      <w:r w:rsidRPr="00E970C7">
        <w:rPr>
          <w:color w:val="000000"/>
          <w:sz w:val="22"/>
          <w:szCs w:val="22"/>
          <w:lang w:eastAsia="en-GB"/>
        </w:rPr>
        <w:t>.</w:t>
      </w:r>
    </w:p>
    <w:p w14:paraId="76BF92BC" w14:textId="77777777" w:rsidR="00F31E24" w:rsidRPr="00E970C7" w:rsidRDefault="00F31E24" w:rsidP="00F31E24">
      <w:pPr>
        <w:numPr>
          <w:ilvl w:val="1"/>
          <w:numId w:val="47"/>
        </w:numPr>
        <w:tabs>
          <w:tab w:val="left" w:pos="284"/>
          <w:tab w:val="left" w:pos="567"/>
        </w:tabs>
        <w:ind w:left="0" w:right="-1" w:firstLine="0"/>
        <w:contextualSpacing/>
        <w:jc w:val="both"/>
        <w:rPr>
          <w:sz w:val="22"/>
          <w:szCs w:val="22"/>
        </w:rPr>
      </w:pPr>
      <w:bookmarkStart w:id="30" w:name="part_ba5dc33951b34965b8fdaf7cec913288"/>
      <w:bookmarkStart w:id="31" w:name="part_116158fd30a146f980db9d76829e1a5b"/>
      <w:bookmarkStart w:id="32" w:name="part_1b379b31d1884aabb51e3d7dac98caa7"/>
      <w:bookmarkEnd w:id="29"/>
      <w:bookmarkEnd w:id="30"/>
      <w:bookmarkEnd w:id="31"/>
      <w:bookmarkEnd w:id="32"/>
      <w:r w:rsidRPr="00E970C7">
        <w:rPr>
          <w:sz w:val="22"/>
          <w:szCs w:val="22"/>
        </w:rPr>
        <w:t xml:space="preserve">Sutartis gali būti nutraukta Pirkėjo iniciatyva ir dėl kitų, Sutarties 10.1, 10.2 ir 10.3 punktuose nenurodytų, priežasčių, </w:t>
      </w:r>
      <w:bookmarkStart w:id="33" w:name="OLE_LINK56"/>
      <w:r w:rsidRPr="00E970C7">
        <w:rPr>
          <w:sz w:val="22"/>
          <w:szCs w:val="22"/>
        </w:rPr>
        <w:t>prieš ne mažiau kaip 30 dienų raštu informavus Tiekėją</w:t>
      </w:r>
      <w:bookmarkEnd w:id="33"/>
      <w:r w:rsidRPr="00E970C7">
        <w:rPr>
          <w:sz w:val="22"/>
          <w:szCs w:val="22"/>
        </w:rPr>
        <w:t>. Tiekėjas turi teisę nutraukti Sutartį ne mažiau kaip prieš 30 dienų raštu informavęs Pirkėją tik dėl svarbių priežasčių.</w:t>
      </w:r>
    </w:p>
    <w:p w14:paraId="2E6D1BCA" w14:textId="77777777" w:rsidR="00F31E24" w:rsidRPr="00E970C7" w:rsidRDefault="00F31E24" w:rsidP="00F31E24">
      <w:pPr>
        <w:numPr>
          <w:ilvl w:val="1"/>
          <w:numId w:val="47"/>
        </w:numPr>
        <w:tabs>
          <w:tab w:val="left" w:pos="567"/>
        </w:tabs>
        <w:adjustRightInd/>
        <w:ind w:left="0" w:right="-1" w:firstLine="0"/>
        <w:jc w:val="both"/>
        <w:rPr>
          <w:sz w:val="22"/>
          <w:szCs w:val="22"/>
        </w:rPr>
      </w:pPr>
      <w:r w:rsidRPr="00E970C7">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0346B12A" w14:textId="6066DB50" w:rsidR="00F31E24" w:rsidRDefault="00F31E24" w:rsidP="00F31E24">
      <w:pPr>
        <w:numPr>
          <w:ilvl w:val="1"/>
          <w:numId w:val="47"/>
        </w:numPr>
        <w:tabs>
          <w:tab w:val="left" w:pos="284"/>
          <w:tab w:val="left" w:pos="567"/>
        </w:tabs>
        <w:adjustRightInd/>
        <w:ind w:left="0" w:right="-1" w:firstLine="0"/>
        <w:jc w:val="both"/>
        <w:rPr>
          <w:sz w:val="22"/>
          <w:szCs w:val="22"/>
        </w:rPr>
      </w:pPr>
      <w:r w:rsidRPr="00E970C7">
        <w:rPr>
          <w:sz w:val="22"/>
          <w:szCs w:val="22"/>
        </w:rPr>
        <w:t>Sutarties nutraukimas nepanaikina nė vienos iš Sutarties Šalių teisės reikalauti sumokėti netesybas, numatytas šioje Sutartyje už sutartinių įsipareigojimų neįvykdymą iki Sutarties nutraukimo.</w:t>
      </w:r>
    </w:p>
    <w:p w14:paraId="64F86B5F" w14:textId="293BF727" w:rsidR="00801892" w:rsidRDefault="00801892" w:rsidP="00801892">
      <w:pPr>
        <w:tabs>
          <w:tab w:val="left" w:pos="284"/>
          <w:tab w:val="left" w:pos="567"/>
        </w:tabs>
        <w:adjustRightInd/>
        <w:ind w:right="-1"/>
        <w:jc w:val="both"/>
        <w:rPr>
          <w:sz w:val="22"/>
          <w:szCs w:val="22"/>
        </w:rPr>
      </w:pPr>
    </w:p>
    <w:p w14:paraId="4A073AA6" w14:textId="77777777" w:rsidR="00F31E24" w:rsidRPr="00E970C7" w:rsidRDefault="00F31E24" w:rsidP="00F31E24">
      <w:pPr>
        <w:numPr>
          <w:ilvl w:val="0"/>
          <w:numId w:val="47"/>
        </w:numPr>
        <w:tabs>
          <w:tab w:val="left" w:pos="284"/>
          <w:tab w:val="left" w:pos="426"/>
        </w:tabs>
        <w:adjustRightInd/>
        <w:ind w:left="709" w:right="-1" w:hanging="709"/>
        <w:jc w:val="both"/>
        <w:rPr>
          <w:b/>
          <w:sz w:val="22"/>
          <w:szCs w:val="22"/>
        </w:rPr>
      </w:pPr>
      <w:r w:rsidRPr="00E970C7">
        <w:rPr>
          <w:b/>
          <w:sz w:val="22"/>
          <w:szCs w:val="22"/>
        </w:rPr>
        <w:t xml:space="preserve">Subtiekėjai ir jų keitimo tvarka </w:t>
      </w:r>
    </w:p>
    <w:p w14:paraId="1261DA76" w14:textId="77777777" w:rsidR="00F31E24" w:rsidRPr="00E970C7" w:rsidRDefault="00F31E24" w:rsidP="00F31E24">
      <w:pPr>
        <w:tabs>
          <w:tab w:val="left" w:pos="284"/>
          <w:tab w:val="left" w:pos="993"/>
        </w:tabs>
        <w:ind w:left="709" w:right="-1"/>
        <w:jc w:val="both"/>
        <w:rPr>
          <w:b/>
          <w:sz w:val="22"/>
          <w:szCs w:val="22"/>
        </w:rPr>
      </w:pPr>
    </w:p>
    <w:p w14:paraId="4F06976A" w14:textId="77777777" w:rsidR="00F31E24" w:rsidRPr="00E970C7" w:rsidRDefault="00F31E24" w:rsidP="00F31E24">
      <w:pPr>
        <w:tabs>
          <w:tab w:val="left" w:pos="851"/>
        </w:tabs>
        <w:ind w:left="709" w:right="-1" w:hanging="709"/>
        <w:jc w:val="both"/>
        <w:rPr>
          <w:sz w:val="22"/>
          <w:szCs w:val="22"/>
        </w:rPr>
      </w:pPr>
      <w:r w:rsidRPr="00E970C7">
        <w:rPr>
          <w:sz w:val="22"/>
          <w:szCs w:val="22"/>
        </w:rPr>
        <w:t>11.1. Sutartyje numatytų įsipareigojimų vykdymui Tiekėjas subtiekėjo (-ų) nepasitelks.</w:t>
      </w:r>
    </w:p>
    <w:p w14:paraId="68EE48CF" w14:textId="77777777" w:rsidR="00F31E24" w:rsidRPr="00E970C7" w:rsidRDefault="00F31E24" w:rsidP="00F31E24">
      <w:pPr>
        <w:pStyle w:val="Betarp"/>
        <w:tabs>
          <w:tab w:val="left" w:pos="851"/>
        </w:tabs>
        <w:ind w:right="-1"/>
        <w:jc w:val="both"/>
        <w:rPr>
          <w:b/>
          <w:sz w:val="22"/>
          <w:szCs w:val="22"/>
        </w:rPr>
      </w:pPr>
    </w:p>
    <w:p w14:paraId="186C1F9E" w14:textId="77777777" w:rsidR="00F31E24" w:rsidRPr="00E970C7" w:rsidRDefault="00F31E24" w:rsidP="00F31E24">
      <w:pPr>
        <w:numPr>
          <w:ilvl w:val="0"/>
          <w:numId w:val="47"/>
        </w:numPr>
        <w:tabs>
          <w:tab w:val="left" w:pos="426"/>
        </w:tabs>
        <w:adjustRightInd/>
        <w:ind w:left="284" w:right="-1" w:hanging="284"/>
        <w:jc w:val="both"/>
        <w:rPr>
          <w:b/>
          <w:sz w:val="22"/>
          <w:szCs w:val="22"/>
        </w:rPr>
      </w:pPr>
      <w:r w:rsidRPr="00E970C7">
        <w:rPr>
          <w:b/>
          <w:sz w:val="22"/>
          <w:szCs w:val="22"/>
        </w:rPr>
        <w:t>Baigiamosios nuostatos</w:t>
      </w:r>
    </w:p>
    <w:p w14:paraId="0705B1E4" w14:textId="66C4EA49" w:rsidR="00F31E24" w:rsidRPr="00E970C7" w:rsidRDefault="00F31E24" w:rsidP="00F31E24">
      <w:pPr>
        <w:numPr>
          <w:ilvl w:val="1"/>
          <w:numId w:val="47"/>
        </w:numPr>
        <w:tabs>
          <w:tab w:val="left" w:pos="426"/>
        </w:tabs>
        <w:adjustRightInd/>
        <w:ind w:left="0" w:right="-1" w:firstLine="0"/>
        <w:jc w:val="both"/>
        <w:rPr>
          <w:color w:val="FF0000"/>
          <w:sz w:val="22"/>
          <w:szCs w:val="22"/>
        </w:rPr>
      </w:pPr>
      <w:r w:rsidRPr="00E970C7">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w:t>
      </w:r>
      <w:r w:rsidRPr="002233F0">
        <w:rPr>
          <w:sz w:val="22"/>
          <w:szCs w:val="22"/>
        </w:rPr>
        <w:t xml:space="preserve">punkte (priklausomai nuo to, kas įvyksta anksčiau) arba pasibaigs Sutartyje nurodytas Sutarties galiojimo terminas, bet ne ilgiau kaip </w:t>
      </w:r>
      <w:r w:rsidR="00827A30">
        <w:rPr>
          <w:sz w:val="22"/>
          <w:szCs w:val="22"/>
        </w:rPr>
        <w:t>24</w:t>
      </w:r>
      <w:r w:rsidRPr="002233F0">
        <w:rPr>
          <w:sz w:val="22"/>
          <w:szCs w:val="22"/>
        </w:rPr>
        <w:t xml:space="preserve"> </w:t>
      </w:r>
      <w:r w:rsidR="005E129C" w:rsidRPr="002233F0">
        <w:rPr>
          <w:sz w:val="22"/>
          <w:szCs w:val="22"/>
        </w:rPr>
        <w:t xml:space="preserve"> </w:t>
      </w:r>
      <w:r w:rsidRPr="002233F0">
        <w:rPr>
          <w:sz w:val="22"/>
          <w:szCs w:val="22"/>
        </w:rPr>
        <w:t>mėnesi</w:t>
      </w:r>
      <w:r w:rsidR="00827A30">
        <w:rPr>
          <w:sz w:val="22"/>
          <w:szCs w:val="22"/>
        </w:rPr>
        <w:t>ai su galimu pratęsimu 6 mėnesiams</w:t>
      </w:r>
      <w:r w:rsidRPr="002233F0">
        <w:rPr>
          <w:sz w:val="22"/>
          <w:szCs w:val="22"/>
        </w:rPr>
        <w:t>.</w:t>
      </w:r>
    </w:p>
    <w:p w14:paraId="2CB68687" w14:textId="6443CD2D" w:rsidR="00B94769" w:rsidRPr="00827A30" w:rsidRDefault="00F31E24" w:rsidP="00B94769">
      <w:pPr>
        <w:numPr>
          <w:ilvl w:val="1"/>
          <w:numId w:val="47"/>
        </w:numPr>
        <w:tabs>
          <w:tab w:val="left" w:pos="142"/>
        </w:tabs>
        <w:adjustRightInd/>
        <w:ind w:left="0" w:right="-1" w:firstLine="0"/>
        <w:jc w:val="both"/>
        <w:rPr>
          <w:sz w:val="22"/>
          <w:szCs w:val="22"/>
        </w:rPr>
      </w:pPr>
      <w:r w:rsidRPr="00E970C7">
        <w:rPr>
          <w:color w:val="000000"/>
          <w:sz w:val="22"/>
          <w:szCs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w:t>
      </w:r>
      <w:r w:rsidRPr="00E970C7">
        <w:rPr>
          <w:color w:val="000000"/>
          <w:sz w:val="22"/>
          <w:szCs w:val="22"/>
        </w:rPr>
        <w:lastRenderedPageBreak/>
        <w:t>toliau nurodytais adresais ar fakso numeriais, kitais adresais ar fakso numeriais, kuriuos nurodė viena Šalis, pateikdama pranešimą:</w:t>
      </w:r>
    </w:p>
    <w:tbl>
      <w:tblPr>
        <w:tblW w:w="10065" w:type="dxa"/>
        <w:tblInd w:w="108" w:type="dxa"/>
        <w:tblCellMar>
          <w:left w:w="10" w:type="dxa"/>
          <w:right w:w="10" w:type="dxa"/>
        </w:tblCellMar>
        <w:tblLook w:val="04A0" w:firstRow="1" w:lastRow="0" w:firstColumn="1" w:lastColumn="0" w:noHBand="0" w:noVBand="1"/>
      </w:tblPr>
      <w:tblGrid>
        <w:gridCol w:w="1985"/>
        <w:gridCol w:w="4111"/>
        <w:gridCol w:w="3969"/>
      </w:tblGrid>
      <w:tr w:rsidR="00F31E24" w:rsidRPr="00E970C7" w14:paraId="528AF194" w14:textId="77777777" w:rsidTr="00827A30">
        <w:trPr>
          <w:trHeight w:val="617"/>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DF14E" w14:textId="77777777" w:rsidR="00F31E24" w:rsidRPr="00E970C7" w:rsidRDefault="00F31E24" w:rsidP="00F31E24">
            <w:pPr>
              <w:tabs>
                <w:tab w:val="left" w:pos="-250"/>
              </w:tabs>
              <w:ind w:left="-392" w:right="-1" w:firstLine="142"/>
              <w:jc w:val="center"/>
              <w:rPr>
                <w:color w:val="000000"/>
                <w:sz w:val="22"/>
                <w:szCs w:val="22"/>
              </w:rPr>
            </w:pPr>
            <w:bookmarkStart w:id="34"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F04E4" w14:textId="77777777" w:rsidR="00F31E24" w:rsidRPr="00E970C7" w:rsidRDefault="00F31E24" w:rsidP="00F31E24">
            <w:pPr>
              <w:ind w:right="-1" w:hanging="108"/>
              <w:jc w:val="center"/>
              <w:rPr>
                <w:color w:val="000000"/>
                <w:sz w:val="22"/>
                <w:szCs w:val="22"/>
              </w:rPr>
            </w:pPr>
            <w:r w:rsidRPr="00E970C7">
              <w:rPr>
                <w:color w:val="000000"/>
                <w:sz w:val="22"/>
                <w:szCs w:val="22"/>
              </w:rPr>
              <w:t>Pirkėjo atstovas,</w:t>
            </w:r>
          </w:p>
          <w:p w14:paraId="645B9613" w14:textId="77777777" w:rsidR="00F31E24" w:rsidRPr="00E970C7" w:rsidRDefault="00F31E24" w:rsidP="00F31E24">
            <w:pPr>
              <w:ind w:right="-1" w:hanging="108"/>
              <w:jc w:val="center"/>
              <w:rPr>
                <w:color w:val="000000"/>
                <w:sz w:val="22"/>
                <w:szCs w:val="22"/>
              </w:rPr>
            </w:pPr>
            <w:r w:rsidRPr="00E970C7">
              <w:rPr>
                <w:color w:val="000000"/>
                <w:sz w:val="22"/>
                <w:szCs w:val="22"/>
              </w:rPr>
              <w:t xml:space="preserve"> atsakingas už Sutarties vykdymą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946FF" w14:textId="77777777" w:rsidR="00F31E24" w:rsidRPr="00E970C7" w:rsidRDefault="00F31E24" w:rsidP="00F31E24">
            <w:pPr>
              <w:tabs>
                <w:tab w:val="left" w:pos="318"/>
                <w:tab w:val="left" w:pos="1310"/>
                <w:tab w:val="left" w:pos="2160"/>
              </w:tabs>
              <w:ind w:left="601" w:right="-1" w:hanging="709"/>
              <w:jc w:val="center"/>
              <w:rPr>
                <w:color w:val="000000"/>
                <w:sz w:val="22"/>
                <w:szCs w:val="22"/>
              </w:rPr>
            </w:pPr>
            <w:r w:rsidRPr="00E970C7">
              <w:rPr>
                <w:color w:val="000000"/>
                <w:sz w:val="22"/>
                <w:szCs w:val="22"/>
              </w:rPr>
              <w:t>Tiekėjo atstovas,</w:t>
            </w:r>
          </w:p>
          <w:p w14:paraId="1B45744A" w14:textId="77777777" w:rsidR="00F31E24" w:rsidRPr="00E970C7" w:rsidRDefault="00F31E24" w:rsidP="00F31E24">
            <w:pPr>
              <w:tabs>
                <w:tab w:val="left" w:pos="318"/>
                <w:tab w:val="left" w:pos="1310"/>
                <w:tab w:val="left" w:pos="2160"/>
              </w:tabs>
              <w:ind w:left="601" w:right="-1" w:hanging="709"/>
              <w:jc w:val="center"/>
              <w:rPr>
                <w:color w:val="000000"/>
                <w:sz w:val="22"/>
                <w:szCs w:val="22"/>
              </w:rPr>
            </w:pPr>
            <w:r w:rsidRPr="00E970C7">
              <w:rPr>
                <w:color w:val="000000"/>
                <w:sz w:val="22"/>
                <w:szCs w:val="22"/>
              </w:rPr>
              <w:t xml:space="preserve"> atsakingas už Sutarties vykdymą</w:t>
            </w:r>
          </w:p>
        </w:tc>
      </w:tr>
      <w:bookmarkEnd w:id="34"/>
      <w:tr w:rsidR="00F31E24" w:rsidRPr="00E970C7" w14:paraId="202C18AD" w14:textId="77777777" w:rsidTr="00D71D28">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2AB89" w14:textId="77777777" w:rsidR="00F31E24" w:rsidRPr="00E970C7" w:rsidRDefault="00F31E24" w:rsidP="00F31E24">
            <w:pPr>
              <w:tabs>
                <w:tab w:val="left" w:pos="318"/>
              </w:tabs>
              <w:ind w:left="459" w:right="-1" w:hanging="459"/>
              <w:rPr>
                <w:color w:val="000000"/>
                <w:sz w:val="22"/>
                <w:szCs w:val="22"/>
              </w:rPr>
            </w:pPr>
            <w:r w:rsidRPr="00E970C7">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6868" w14:textId="51817289" w:rsidR="00F31E24" w:rsidRPr="00E970C7" w:rsidRDefault="00003C58" w:rsidP="005E129C">
            <w:pPr>
              <w:tabs>
                <w:tab w:val="left" w:pos="430"/>
              </w:tabs>
              <w:ind w:right="-1"/>
              <w:jc w:val="center"/>
              <w:rPr>
                <w:sz w:val="22"/>
                <w:szCs w:val="22"/>
              </w:rPr>
            </w:pPr>
            <w:r>
              <w:rPr>
                <w:sz w:val="22"/>
                <w:szCs w:val="22"/>
              </w:rPr>
              <w:t>Birutė Bruneckienė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3C1E" w14:textId="0CDC6F53" w:rsidR="00F31E24" w:rsidRPr="00E970C7" w:rsidRDefault="00D71D28" w:rsidP="00F31E24">
            <w:pPr>
              <w:tabs>
                <w:tab w:val="left" w:pos="709"/>
              </w:tabs>
              <w:ind w:left="709" w:right="-1" w:hanging="709"/>
              <w:rPr>
                <w:color w:val="000000"/>
                <w:sz w:val="22"/>
                <w:szCs w:val="22"/>
              </w:rPr>
            </w:pPr>
            <w:r>
              <w:rPr>
                <w:color w:val="000000"/>
                <w:sz w:val="22"/>
                <w:szCs w:val="22"/>
              </w:rPr>
              <w:t xml:space="preserve">Vadybininkė Ramutė </w:t>
            </w:r>
            <w:proofErr w:type="spellStart"/>
            <w:r>
              <w:rPr>
                <w:color w:val="000000"/>
                <w:sz w:val="22"/>
                <w:szCs w:val="22"/>
              </w:rPr>
              <w:t>Germanaitė</w:t>
            </w:r>
            <w:proofErr w:type="spellEnd"/>
            <w:r>
              <w:rPr>
                <w:color w:val="000000"/>
                <w:sz w:val="22"/>
                <w:szCs w:val="22"/>
              </w:rPr>
              <w:t xml:space="preserve"> </w:t>
            </w:r>
          </w:p>
        </w:tc>
      </w:tr>
      <w:tr w:rsidR="00F31E24" w:rsidRPr="00E970C7" w14:paraId="2A1EE5AB" w14:textId="77777777" w:rsidTr="00D71D28">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B6D27" w14:textId="77777777" w:rsidR="00F31E24" w:rsidRPr="00E970C7" w:rsidRDefault="00F31E24" w:rsidP="00F31E24">
            <w:pPr>
              <w:tabs>
                <w:tab w:val="left" w:pos="318"/>
              </w:tabs>
              <w:ind w:left="709" w:right="-1" w:hanging="709"/>
              <w:rPr>
                <w:color w:val="000000"/>
                <w:sz w:val="22"/>
                <w:szCs w:val="22"/>
              </w:rPr>
            </w:pPr>
            <w:r w:rsidRPr="00E970C7">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755DE" w14:textId="188D00FA" w:rsidR="00F31E24" w:rsidRPr="00E970C7" w:rsidRDefault="00003C58" w:rsidP="005E129C">
            <w:pPr>
              <w:tabs>
                <w:tab w:val="left" w:pos="709"/>
              </w:tabs>
              <w:ind w:left="709" w:right="-1" w:hanging="709"/>
              <w:jc w:val="center"/>
              <w:rPr>
                <w:sz w:val="22"/>
                <w:szCs w:val="22"/>
              </w:rPr>
            </w:pPr>
            <w:r w:rsidRPr="00E831F4">
              <w:rPr>
                <w:sz w:val="22"/>
                <w:szCs w:val="22"/>
              </w:rPr>
              <w:t xml:space="preserve">+370 </w:t>
            </w:r>
            <w:r>
              <w:rPr>
                <w:sz w:val="22"/>
                <w:szCs w:val="22"/>
              </w:rPr>
              <w:t>37306054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2AA6" w14:textId="6FD20CB5" w:rsidR="00F31E24" w:rsidRPr="00E970C7" w:rsidRDefault="00D71D28" w:rsidP="00F31E24">
            <w:pPr>
              <w:tabs>
                <w:tab w:val="left" w:pos="709"/>
              </w:tabs>
              <w:ind w:left="709" w:right="-1" w:hanging="709"/>
              <w:rPr>
                <w:color w:val="000000"/>
                <w:sz w:val="22"/>
                <w:szCs w:val="22"/>
              </w:rPr>
            </w:pPr>
            <w:r>
              <w:rPr>
                <w:color w:val="000000"/>
                <w:sz w:val="22"/>
                <w:szCs w:val="22"/>
              </w:rPr>
              <w:t>+37068734607</w:t>
            </w:r>
          </w:p>
        </w:tc>
      </w:tr>
      <w:tr w:rsidR="00F31E24" w:rsidRPr="00E970C7" w14:paraId="45B98914" w14:textId="77777777" w:rsidTr="00D71D28">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D8FE8" w14:textId="77777777" w:rsidR="00F31E24" w:rsidRPr="00E970C7" w:rsidRDefault="00F31E24" w:rsidP="00F31E24">
            <w:pPr>
              <w:tabs>
                <w:tab w:val="left" w:pos="318"/>
              </w:tabs>
              <w:ind w:left="709" w:right="-1" w:hanging="709"/>
              <w:rPr>
                <w:color w:val="000000"/>
                <w:sz w:val="22"/>
                <w:szCs w:val="22"/>
              </w:rPr>
            </w:pPr>
            <w:r w:rsidRPr="00E970C7">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6BFB9" w14:textId="35409B42" w:rsidR="00F31E24" w:rsidRPr="00E970C7" w:rsidRDefault="00003C58" w:rsidP="005E129C">
            <w:pPr>
              <w:tabs>
                <w:tab w:val="left" w:pos="709"/>
              </w:tabs>
              <w:ind w:left="709" w:right="-1" w:hanging="709"/>
              <w:jc w:val="center"/>
              <w:rPr>
                <w:sz w:val="22"/>
                <w:szCs w:val="22"/>
              </w:rPr>
            </w:pPr>
            <w:r>
              <w:rPr>
                <w:sz w:val="22"/>
                <w:szCs w:val="22"/>
                <w:lang w:val="en-US"/>
              </w:rPr>
              <w:t>birute.bruneckiene</w:t>
            </w:r>
            <w:r w:rsidRPr="00E831F4">
              <w:rPr>
                <w:sz w:val="22"/>
                <w:szCs w:val="22"/>
                <w:lang w:val="en-US"/>
              </w:rPr>
              <w:t>@kaunoligonine.lt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1392" w14:textId="096FA263" w:rsidR="00F31E24" w:rsidRPr="00D71D28" w:rsidRDefault="00D71D28" w:rsidP="00F31E24">
            <w:pPr>
              <w:tabs>
                <w:tab w:val="left" w:pos="709"/>
              </w:tabs>
              <w:ind w:left="709" w:right="-1" w:hanging="709"/>
              <w:rPr>
                <w:color w:val="000000"/>
                <w:sz w:val="22"/>
                <w:szCs w:val="22"/>
              </w:rPr>
            </w:pPr>
            <w:proofErr w:type="spellStart"/>
            <w:r>
              <w:rPr>
                <w:color w:val="000000"/>
                <w:sz w:val="22"/>
                <w:szCs w:val="22"/>
              </w:rPr>
              <w:t>mediranga</w:t>
            </w:r>
            <w:proofErr w:type="spellEnd"/>
            <w:r>
              <w:rPr>
                <w:color w:val="000000"/>
                <w:sz w:val="22"/>
                <w:szCs w:val="22"/>
                <w:lang w:val="en-US"/>
              </w:rPr>
              <w:t>@</w:t>
            </w:r>
            <w:proofErr w:type="spellStart"/>
            <w:r>
              <w:rPr>
                <w:color w:val="000000"/>
                <w:sz w:val="22"/>
                <w:szCs w:val="22"/>
              </w:rPr>
              <w:t>limeta.lt</w:t>
            </w:r>
            <w:proofErr w:type="spellEnd"/>
          </w:p>
        </w:tc>
      </w:tr>
    </w:tbl>
    <w:p w14:paraId="79CC9137" w14:textId="0E0461E9" w:rsidR="00F31E24" w:rsidRPr="00E970C7" w:rsidRDefault="00F31E24" w:rsidP="00F31E24">
      <w:pPr>
        <w:numPr>
          <w:ilvl w:val="1"/>
          <w:numId w:val="47"/>
        </w:numPr>
        <w:tabs>
          <w:tab w:val="left" w:pos="426"/>
          <w:tab w:val="left" w:pos="567"/>
        </w:tabs>
        <w:adjustRightInd/>
        <w:ind w:left="0" w:right="-1" w:firstLine="0"/>
        <w:jc w:val="both"/>
        <w:rPr>
          <w:i/>
          <w:sz w:val="22"/>
          <w:szCs w:val="22"/>
        </w:rPr>
      </w:pPr>
      <w:bookmarkStart w:id="35" w:name="OLE_LINK10"/>
      <w:r w:rsidRPr="00E970C7">
        <w:rPr>
          <w:color w:val="000000"/>
          <w:sz w:val="22"/>
          <w:szCs w:val="22"/>
        </w:rPr>
        <w:t xml:space="preserve">12.2. </w:t>
      </w:r>
      <w:bookmarkStart w:id="36" w:name="OLE_LINK11"/>
      <w:r w:rsidRPr="00E970C7">
        <w:rPr>
          <w:color w:val="000000"/>
          <w:sz w:val="22"/>
          <w:szCs w:val="22"/>
        </w:rPr>
        <w:t>punkte nurodytas Pirkėjo atstovas yra Pirkėjo generalinio direktoriaus įsakymu paskirtas asmuo, kuris yra atsakingas už Sutarties vykdymą.</w:t>
      </w:r>
      <w:bookmarkEnd w:id="36"/>
      <w:r w:rsidRPr="00E970C7">
        <w:rPr>
          <w:color w:val="000000"/>
          <w:sz w:val="22"/>
          <w:szCs w:val="22"/>
        </w:rPr>
        <w:t xml:space="preserve"> </w:t>
      </w:r>
    </w:p>
    <w:bookmarkEnd w:id="35"/>
    <w:p w14:paraId="37EBD9BA" w14:textId="77777777" w:rsidR="00F31E24" w:rsidRPr="00E970C7" w:rsidRDefault="00F31E24" w:rsidP="00F31E24">
      <w:pPr>
        <w:numPr>
          <w:ilvl w:val="1"/>
          <w:numId w:val="47"/>
        </w:numPr>
        <w:tabs>
          <w:tab w:val="left" w:pos="426"/>
        </w:tabs>
        <w:adjustRightInd/>
        <w:ind w:left="0" w:right="-1" w:firstLine="0"/>
        <w:jc w:val="both"/>
        <w:rPr>
          <w:color w:val="000000"/>
          <w:sz w:val="22"/>
          <w:szCs w:val="22"/>
        </w:rPr>
      </w:pPr>
      <w:r w:rsidRPr="00E970C7">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0C7A07" w14:textId="77777777" w:rsidR="00F31E24" w:rsidRPr="00E970C7" w:rsidRDefault="00F31E24" w:rsidP="00F31E24">
      <w:pPr>
        <w:numPr>
          <w:ilvl w:val="1"/>
          <w:numId w:val="47"/>
        </w:numPr>
        <w:adjustRightInd/>
        <w:ind w:left="0" w:right="-1" w:firstLine="0"/>
        <w:jc w:val="both"/>
        <w:rPr>
          <w:sz w:val="22"/>
          <w:szCs w:val="22"/>
        </w:rPr>
      </w:pPr>
      <w:r w:rsidRPr="00E970C7">
        <w:rPr>
          <w:sz w:val="22"/>
          <w:szCs w:val="22"/>
        </w:rPr>
        <w:t>Sutartis sudaryta lietuvių kalba, dviem vienodą juridinę galią turinčiais egzemplioriais – po vieną kiekvienai Šaliai.</w:t>
      </w:r>
    </w:p>
    <w:p w14:paraId="6FB246FE" w14:textId="77777777" w:rsidR="00F31E24" w:rsidRPr="00E970C7" w:rsidRDefault="00F31E24" w:rsidP="00F31E24">
      <w:pPr>
        <w:numPr>
          <w:ilvl w:val="1"/>
          <w:numId w:val="47"/>
        </w:numPr>
        <w:tabs>
          <w:tab w:val="left" w:pos="709"/>
        </w:tabs>
        <w:adjustRightInd/>
        <w:ind w:left="709" w:right="-1" w:hanging="709"/>
        <w:jc w:val="both"/>
        <w:rPr>
          <w:sz w:val="22"/>
          <w:szCs w:val="22"/>
        </w:rPr>
      </w:pPr>
      <w:r w:rsidRPr="00E970C7">
        <w:rPr>
          <w:sz w:val="22"/>
          <w:szCs w:val="22"/>
        </w:rPr>
        <w:t>Šią Sutartį sudaro Sutartis ir jos priedai:</w:t>
      </w:r>
    </w:p>
    <w:p w14:paraId="255A6035" w14:textId="5D43342C" w:rsidR="00F31E24" w:rsidRDefault="00F31E24" w:rsidP="00F31E24">
      <w:pPr>
        <w:numPr>
          <w:ilvl w:val="2"/>
          <w:numId w:val="47"/>
        </w:numPr>
        <w:tabs>
          <w:tab w:val="left" w:pos="709"/>
        </w:tabs>
        <w:adjustRightInd/>
        <w:ind w:left="709" w:right="-1" w:hanging="709"/>
        <w:jc w:val="both"/>
        <w:rPr>
          <w:sz w:val="22"/>
          <w:szCs w:val="22"/>
        </w:rPr>
      </w:pPr>
      <w:r w:rsidRPr="00E970C7">
        <w:rPr>
          <w:sz w:val="22"/>
          <w:szCs w:val="22"/>
        </w:rPr>
        <w:t>Techninė specifikacija (1 priedas).</w:t>
      </w:r>
    </w:p>
    <w:p w14:paraId="17299451" w14:textId="77777777" w:rsidR="00F31E24" w:rsidRPr="00720AAF" w:rsidRDefault="00F31E24" w:rsidP="00F31E24">
      <w:pPr>
        <w:pStyle w:val="Betarp"/>
        <w:tabs>
          <w:tab w:val="left" w:pos="851"/>
        </w:tabs>
        <w:spacing w:line="276" w:lineRule="auto"/>
        <w:ind w:right="-1"/>
        <w:jc w:val="both"/>
        <w:rPr>
          <w:b/>
          <w:color w:val="FF0000"/>
          <w:sz w:val="22"/>
          <w:szCs w:val="22"/>
        </w:rPr>
      </w:pPr>
    </w:p>
    <w:p w14:paraId="312BB0B5" w14:textId="77777777" w:rsidR="00F31E24" w:rsidRPr="00E970C7" w:rsidRDefault="00F31E24" w:rsidP="00F31E24">
      <w:pPr>
        <w:numPr>
          <w:ilvl w:val="0"/>
          <w:numId w:val="47"/>
        </w:numPr>
        <w:suppressAutoHyphens/>
        <w:overflowPunct/>
        <w:autoSpaceDE/>
        <w:autoSpaceDN/>
        <w:adjustRightInd/>
        <w:spacing w:line="276" w:lineRule="auto"/>
        <w:ind w:right="-1"/>
        <w:rPr>
          <w:b/>
          <w:iCs/>
          <w:color w:val="000000"/>
          <w:sz w:val="22"/>
          <w:szCs w:val="22"/>
        </w:rPr>
      </w:pPr>
      <w:r w:rsidRPr="00E970C7">
        <w:rPr>
          <w:b/>
          <w:iCs/>
          <w:color w:val="000000"/>
          <w:sz w:val="22"/>
          <w:szCs w:val="22"/>
        </w:rPr>
        <w:t>Šalių juridiniai adresai ir rekvizitai</w:t>
      </w:r>
    </w:p>
    <w:p w14:paraId="0C6B6153" w14:textId="77777777" w:rsidR="00F31E24" w:rsidRPr="00E970C7" w:rsidRDefault="00F31E24" w:rsidP="00720AAF">
      <w:pPr>
        <w:pStyle w:val="Patvirtinta"/>
        <w:ind w:left="0" w:right="-1"/>
        <w:rPr>
          <w:rFonts w:ascii="Times New Roman" w:hAnsi="Times New Roman" w:cs="Times New Roman"/>
          <w:sz w:val="22"/>
          <w:szCs w:val="22"/>
        </w:rPr>
      </w:pPr>
    </w:p>
    <w:tbl>
      <w:tblPr>
        <w:tblW w:w="9469" w:type="dxa"/>
        <w:tblInd w:w="98" w:type="dxa"/>
        <w:tblLayout w:type="fixed"/>
        <w:tblLook w:val="04A0" w:firstRow="1" w:lastRow="0" w:firstColumn="1" w:lastColumn="0" w:noHBand="0" w:noVBand="1"/>
      </w:tblPr>
      <w:tblGrid>
        <w:gridCol w:w="4688"/>
        <w:gridCol w:w="601"/>
        <w:gridCol w:w="4180"/>
      </w:tblGrid>
      <w:tr w:rsidR="00720AAF" w:rsidRPr="00720AAF" w14:paraId="14A11738" w14:textId="77777777" w:rsidTr="00D71D28">
        <w:tc>
          <w:tcPr>
            <w:tcW w:w="4688" w:type="dxa"/>
            <w:hideMark/>
          </w:tcPr>
          <w:p w14:paraId="5CF22A06" w14:textId="77777777" w:rsidR="00720AAF" w:rsidRPr="00720AAF" w:rsidRDefault="00720AAF" w:rsidP="00D71D28">
            <w:pPr>
              <w:tabs>
                <w:tab w:val="left" w:pos="1418"/>
              </w:tabs>
              <w:autoSpaceDN/>
              <w:ind w:right="-1"/>
              <w:rPr>
                <w:rFonts w:eastAsia="NSimSun"/>
                <w:bCs/>
                <w:kern w:val="3"/>
                <w:sz w:val="22"/>
                <w:szCs w:val="22"/>
                <w:lang w:val="en-GB" w:eastAsia="zh-CN" w:bidi="hi-IN"/>
              </w:rPr>
            </w:pPr>
            <w:r w:rsidRPr="00720AAF">
              <w:rPr>
                <w:rFonts w:eastAsia="NSimSun"/>
                <w:bCs/>
                <w:kern w:val="3"/>
                <w:sz w:val="22"/>
                <w:szCs w:val="22"/>
                <w:lang w:val="en-GB" w:eastAsia="zh-CN" w:bidi="hi-IN"/>
              </w:rPr>
              <w:t>PIRKĖJAS</w:t>
            </w:r>
          </w:p>
        </w:tc>
        <w:tc>
          <w:tcPr>
            <w:tcW w:w="601" w:type="dxa"/>
          </w:tcPr>
          <w:p w14:paraId="51431859" w14:textId="77777777" w:rsidR="00720AAF" w:rsidRPr="00720AAF" w:rsidRDefault="00720AAF" w:rsidP="00D71D28">
            <w:pPr>
              <w:tabs>
                <w:tab w:val="left" w:pos="1418"/>
              </w:tabs>
              <w:autoSpaceDN/>
              <w:snapToGrid w:val="0"/>
              <w:ind w:left="709" w:right="-1" w:hanging="709"/>
              <w:jc w:val="center"/>
              <w:rPr>
                <w:rFonts w:eastAsia="NSimSun"/>
                <w:bCs/>
                <w:kern w:val="3"/>
                <w:sz w:val="22"/>
                <w:szCs w:val="22"/>
                <w:lang w:val="en-GB" w:eastAsia="zh-CN" w:bidi="hi-IN"/>
              </w:rPr>
            </w:pPr>
          </w:p>
        </w:tc>
        <w:tc>
          <w:tcPr>
            <w:tcW w:w="4180" w:type="dxa"/>
            <w:hideMark/>
          </w:tcPr>
          <w:p w14:paraId="7089B8C7" w14:textId="77777777" w:rsidR="00720AAF" w:rsidRDefault="00720AAF" w:rsidP="00D71D28">
            <w:pPr>
              <w:tabs>
                <w:tab w:val="left" w:pos="1418"/>
              </w:tabs>
              <w:autoSpaceDN/>
              <w:ind w:left="709" w:right="-1" w:hanging="709"/>
              <w:rPr>
                <w:rFonts w:eastAsia="NSimSun"/>
                <w:bCs/>
                <w:kern w:val="3"/>
                <w:sz w:val="22"/>
                <w:szCs w:val="22"/>
                <w:lang w:val="en-GB" w:eastAsia="zh-CN" w:bidi="hi-IN"/>
              </w:rPr>
            </w:pPr>
            <w:r w:rsidRPr="00720AAF">
              <w:rPr>
                <w:rFonts w:eastAsia="NSimSun"/>
                <w:bCs/>
                <w:kern w:val="3"/>
                <w:sz w:val="22"/>
                <w:szCs w:val="22"/>
                <w:lang w:val="en-GB" w:eastAsia="zh-CN" w:bidi="hi-IN"/>
              </w:rPr>
              <w:t>TIEKĖJAS</w:t>
            </w:r>
          </w:p>
          <w:p w14:paraId="1609E4F4" w14:textId="5E9E0DF1" w:rsidR="00D71D28" w:rsidRPr="00720AAF" w:rsidRDefault="00D71D28" w:rsidP="00D71D28">
            <w:pPr>
              <w:tabs>
                <w:tab w:val="left" w:pos="1418"/>
              </w:tabs>
              <w:autoSpaceDN/>
              <w:ind w:left="709" w:right="-1" w:hanging="709"/>
              <w:rPr>
                <w:rFonts w:eastAsia="NSimSun"/>
                <w:bCs/>
                <w:kern w:val="3"/>
                <w:sz w:val="22"/>
                <w:szCs w:val="22"/>
                <w:lang w:val="en-GB" w:eastAsia="zh-CN" w:bidi="hi-IN"/>
              </w:rPr>
            </w:pPr>
          </w:p>
        </w:tc>
      </w:tr>
      <w:tr w:rsidR="00D71D28" w:rsidRPr="00720AAF" w14:paraId="7C34BDC1" w14:textId="77777777" w:rsidTr="00D71D28">
        <w:tc>
          <w:tcPr>
            <w:tcW w:w="4688" w:type="dxa"/>
            <w:hideMark/>
          </w:tcPr>
          <w:p w14:paraId="03048A20" w14:textId="77777777" w:rsidR="00D71D28" w:rsidRPr="00720AAF" w:rsidRDefault="00D71D28" w:rsidP="00D71D28">
            <w:pPr>
              <w:tabs>
                <w:tab w:val="left" w:pos="142"/>
              </w:tabs>
              <w:autoSpaceDN/>
              <w:ind w:right="-1"/>
              <w:jc w:val="both"/>
              <w:rPr>
                <w:rFonts w:eastAsia="NSimSun"/>
                <w:b/>
                <w:kern w:val="3"/>
                <w:sz w:val="22"/>
                <w:szCs w:val="22"/>
                <w:lang w:val="en-GB" w:eastAsia="zh-CN" w:bidi="hi-IN"/>
              </w:rPr>
            </w:pPr>
          </w:p>
          <w:p w14:paraId="6033ABBD" w14:textId="77777777" w:rsidR="00D71D28" w:rsidRPr="00720AAF" w:rsidRDefault="00D71D28" w:rsidP="00D71D28">
            <w:pPr>
              <w:tabs>
                <w:tab w:val="left" w:pos="142"/>
              </w:tabs>
              <w:autoSpaceDN/>
              <w:ind w:right="-1"/>
              <w:jc w:val="both"/>
              <w:rPr>
                <w:rFonts w:eastAsia="NSimSun"/>
                <w:kern w:val="3"/>
                <w:sz w:val="22"/>
                <w:szCs w:val="22"/>
                <w:lang w:val="en-GB" w:eastAsia="zh-CN" w:bidi="hi-IN"/>
              </w:rPr>
            </w:pPr>
            <w:proofErr w:type="spellStart"/>
            <w:r w:rsidRPr="00720AAF">
              <w:rPr>
                <w:rFonts w:eastAsia="NSimSun"/>
                <w:b/>
                <w:kern w:val="3"/>
                <w:sz w:val="22"/>
                <w:szCs w:val="22"/>
                <w:lang w:val="en-GB" w:eastAsia="zh-CN" w:bidi="hi-IN"/>
              </w:rPr>
              <w:t>VšĮ</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Lietuvos</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sveikatos</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mokslų</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universiteto</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Kauno</w:t>
            </w:r>
            <w:proofErr w:type="spellEnd"/>
            <w:r w:rsidRPr="00720AAF">
              <w:rPr>
                <w:rFonts w:eastAsia="NSimSun"/>
                <w:b/>
                <w:kern w:val="3"/>
                <w:sz w:val="22"/>
                <w:szCs w:val="22"/>
                <w:lang w:val="en-GB" w:eastAsia="zh-CN" w:bidi="hi-IN"/>
              </w:rPr>
              <w:t xml:space="preserve"> </w:t>
            </w:r>
            <w:proofErr w:type="spellStart"/>
            <w:r w:rsidRPr="00720AAF">
              <w:rPr>
                <w:rFonts w:eastAsia="NSimSun"/>
                <w:b/>
                <w:kern w:val="3"/>
                <w:sz w:val="22"/>
                <w:szCs w:val="22"/>
                <w:lang w:val="en-GB" w:eastAsia="zh-CN" w:bidi="hi-IN"/>
              </w:rPr>
              <w:t>ligoninė</w:t>
            </w:r>
            <w:proofErr w:type="spellEnd"/>
          </w:p>
        </w:tc>
        <w:tc>
          <w:tcPr>
            <w:tcW w:w="601" w:type="dxa"/>
          </w:tcPr>
          <w:p w14:paraId="395061C2"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val="restart"/>
            <w:hideMark/>
          </w:tcPr>
          <w:p w14:paraId="1009AD2C" w14:textId="77777777" w:rsidR="00D71D28" w:rsidRPr="00D71D28" w:rsidRDefault="00D71D28" w:rsidP="00D71D28">
            <w:pPr>
              <w:tabs>
                <w:tab w:val="center" w:pos="4820"/>
              </w:tabs>
              <w:spacing w:line="264" w:lineRule="exact"/>
              <w:ind w:left="20" w:right="-2" w:hanging="20"/>
              <w:jc w:val="both"/>
              <w:rPr>
                <w:b/>
                <w:bCs/>
                <w:color w:val="000000"/>
                <w:sz w:val="22"/>
                <w:szCs w:val="22"/>
                <w:lang w:eastAsia="lt-LT"/>
              </w:rPr>
            </w:pPr>
            <w:r w:rsidRPr="00D71D28">
              <w:rPr>
                <w:color w:val="000000"/>
                <w:sz w:val="22"/>
                <w:szCs w:val="22"/>
                <w:lang w:eastAsia="lt-LT"/>
              </w:rPr>
              <w:tab/>
            </w:r>
            <w:r w:rsidRPr="00D71D28">
              <w:rPr>
                <w:b/>
                <w:bCs/>
                <w:color w:val="000000"/>
                <w:sz w:val="22"/>
                <w:szCs w:val="22"/>
                <w:lang w:eastAsia="lt-LT"/>
              </w:rPr>
              <w:t>UAB „</w:t>
            </w:r>
            <w:proofErr w:type="spellStart"/>
            <w:r w:rsidRPr="00D71D28">
              <w:rPr>
                <w:b/>
                <w:bCs/>
                <w:color w:val="000000"/>
                <w:sz w:val="22"/>
                <w:szCs w:val="22"/>
                <w:lang w:eastAsia="lt-LT"/>
              </w:rPr>
              <w:t>Limeta</w:t>
            </w:r>
            <w:proofErr w:type="spellEnd"/>
            <w:r w:rsidRPr="00D71D28">
              <w:rPr>
                <w:b/>
                <w:bCs/>
                <w:color w:val="000000"/>
                <w:sz w:val="22"/>
                <w:szCs w:val="22"/>
                <w:lang w:eastAsia="lt-LT"/>
              </w:rPr>
              <w:t>“</w:t>
            </w:r>
          </w:p>
          <w:p w14:paraId="5E4523DC" w14:textId="77777777" w:rsidR="00D71D28" w:rsidRPr="00D71D28" w:rsidRDefault="00D71D28" w:rsidP="00D71D28">
            <w:pPr>
              <w:tabs>
                <w:tab w:val="left" w:pos="4257"/>
              </w:tabs>
              <w:spacing w:line="264" w:lineRule="exact"/>
              <w:ind w:left="20" w:right="-2" w:hanging="20"/>
              <w:jc w:val="both"/>
              <w:rPr>
                <w:color w:val="000000"/>
                <w:sz w:val="22"/>
                <w:szCs w:val="22"/>
                <w:lang w:eastAsia="lt-LT"/>
              </w:rPr>
            </w:pPr>
            <w:r w:rsidRPr="00D71D28">
              <w:rPr>
                <w:color w:val="000000"/>
                <w:sz w:val="22"/>
                <w:szCs w:val="22"/>
                <w:lang w:eastAsia="lt-LT"/>
              </w:rPr>
              <w:t>V. A. Graičiūno g. 4, LT-02241, Vilnius</w:t>
            </w:r>
          </w:p>
          <w:p w14:paraId="1D7D9593" w14:textId="77777777" w:rsidR="00D71D28" w:rsidRPr="00D71D28" w:rsidRDefault="00D71D28" w:rsidP="00D71D28">
            <w:pPr>
              <w:tabs>
                <w:tab w:val="left" w:pos="4257"/>
              </w:tabs>
              <w:spacing w:line="264" w:lineRule="exact"/>
              <w:ind w:left="20" w:right="-2" w:hanging="20"/>
              <w:jc w:val="both"/>
              <w:rPr>
                <w:color w:val="000000"/>
                <w:sz w:val="22"/>
                <w:szCs w:val="22"/>
                <w:lang w:eastAsia="lt-LT"/>
              </w:rPr>
            </w:pPr>
            <w:r w:rsidRPr="00D71D28">
              <w:rPr>
                <w:color w:val="000000"/>
                <w:sz w:val="22"/>
                <w:szCs w:val="22"/>
                <w:lang w:eastAsia="lt-LT"/>
              </w:rPr>
              <w:tab/>
              <w:t>Įstaigos kodas 221906050</w:t>
            </w:r>
          </w:p>
          <w:p w14:paraId="75DFFC65" w14:textId="77777777" w:rsidR="00D71D28" w:rsidRPr="00D71D28" w:rsidRDefault="00D71D28" w:rsidP="00D71D28">
            <w:pPr>
              <w:spacing w:line="264" w:lineRule="exact"/>
              <w:ind w:right="-2"/>
              <w:jc w:val="both"/>
              <w:rPr>
                <w:color w:val="000000"/>
                <w:sz w:val="22"/>
                <w:szCs w:val="22"/>
                <w:lang w:eastAsia="lt-LT"/>
              </w:rPr>
            </w:pPr>
            <w:r w:rsidRPr="00D71D28">
              <w:rPr>
                <w:color w:val="000000"/>
                <w:sz w:val="22"/>
                <w:szCs w:val="22"/>
                <w:lang w:eastAsia="lt-LT"/>
              </w:rPr>
              <w:t xml:space="preserve"> PVM kodas LT219060515</w:t>
            </w:r>
          </w:p>
          <w:p w14:paraId="2CE2A049" w14:textId="77777777" w:rsidR="00D71D28" w:rsidRPr="00D71D28" w:rsidRDefault="00D71D28" w:rsidP="00D71D28">
            <w:pPr>
              <w:tabs>
                <w:tab w:val="left" w:pos="4232"/>
              </w:tabs>
              <w:spacing w:line="264" w:lineRule="exact"/>
              <w:ind w:left="20" w:right="-2" w:hanging="20"/>
              <w:jc w:val="both"/>
              <w:rPr>
                <w:color w:val="000000"/>
                <w:sz w:val="22"/>
                <w:szCs w:val="22"/>
                <w:lang w:eastAsia="lt-LT"/>
              </w:rPr>
            </w:pPr>
            <w:r w:rsidRPr="00D71D28">
              <w:rPr>
                <w:color w:val="000000"/>
                <w:sz w:val="22"/>
                <w:szCs w:val="22"/>
                <w:lang w:eastAsia="lt-LT"/>
              </w:rPr>
              <w:tab/>
              <w:t>A/s LT257044060001645641</w:t>
            </w:r>
          </w:p>
          <w:p w14:paraId="0D2BD216" w14:textId="77777777" w:rsidR="00D71D28" w:rsidRPr="00D71D28" w:rsidRDefault="00D71D28" w:rsidP="00D71D28">
            <w:pPr>
              <w:tabs>
                <w:tab w:val="left" w:pos="4232"/>
              </w:tabs>
              <w:spacing w:line="264" w:lineRule="exact"/>
              <w:ind w:left="20" w:right="-2" w:hanging="20"/>
              <w:jc w:val="both"/>
              <w:rPr>
                <w:color w:val="000000"/>
                <w:sz w:val="22"/>
                <w:szCs w:val="22"/>
                <w:lang w:eastAsia="lt-LT"/>
              </w:rPr>
            </w:pPr>
            <w:r w:rsidRPr="00D71D28">
              <w:rPr>
                <w:color w:val="000000"/>
                <w:sz w:val="22"/>
                <w:szCs w:val="22"/>
                <w:lang w:eastAsia="lt-LT"/>
              </w:rPr>
              <w:tab/>
              <w:t>AB „SEB bankas”, b/k 70440</w:t>
            </w:r>
          </w:p>
          <w:p w14:paraId="652746FE" w14:textId="77777777" w:rsidR="00D71D28" w:rsidRPr="00D71D28" w:rsidRDefault="00D71D28" w:rsidP="00D71D28">
            <w:pPr>
              <w:rPr>
                <w:sz w:val="22"/>
                <w:szCs w:val="22"/>
              </w:rPr>
            </w:pPr>
            <w:r w:rsidRPr="00D71D28">
              <w:rPr>
                <w:sz w:val="22"/>
                <w:szCs w:val="22"/>
              </w:rPr>
              <w:t>Tel.: (8 5) 2649696, Faks.: (8 5) 2602055</w:t>
            </w:r>
          </w:p>
          <w:p w14:paraId="2EDB7689" w14:textId="527A1794" w:rsidR="00D71D28" w:rsidRPr="00D71D28" w:rsidRDefault="00C63872" w:rsidP="00D71D28">
            <w:pPr>
              <w:rPr>
                <w:sz w:val="22"/>
                <w:szCs w:val="22"/>
              </w:rPr>
            </w:pPr>
            <w:hyperlink r:id="rId8" w:history="1">
              <w:r w:rsidR="00D71D28" w:rsidRPr="00A46AED">
                <w:rPr>
                  <w:rStyle w:val="Hipersaitas"/>
                  <w:sz w:val="22"/>
                  <w:szCs w:val="22"/>
                </w:rPr>
                <w:t>vilnius@limeta.lt</w:t>
              </w:r>
            </w:hyperlink>
            <w:r w:rsidR="00D71D28">
              <w:rPr>
                <w:sz w:val="22"/>
                <w:szCs w:val="22"/>
              </w:rPr>
              <w:t xml:space="preserve"> </w:t>
            </w:r>
          </w:p>
          <w:p w14:paraId="6540A632" w14:textId="720AE63A" w:rsidR="00D71D28" w:rsidRPr="00720AAF" w:rsidRDefault="00D71D28" w:rsidP="00D71D28">
            <w:pPr>
              <w:tabs>
                <w:tab w:val="left" w:pos="1418"/>
              </w:tabs>
              <w:ind w:left="709" w:right="-1" w:hanging="709"/>
              <w:jc w:val="both"/>
              <w:rPr>
                <w:rFonts w:eastAsia="NSimSun"/>
                <w:kern w:val="3"/>
                <w:sz w:val="22"/>
                <w:szCs w:val="22"/>
                <w:lang w:val="en-GB" w:eastAsia="zh-CN" w:bidi="hi-IN"/>
              </w:rPr>
            </w:pPr>
            <w:r>
              <w:rPr>
                <w:rFonts w:eastAsia="NSimSun"/>
                <w:kern w:val="3"/>
                <w:sz w:val="22"/>
                <w:szCs w:val="22"/>
                <w:lang w:val="en-GB" w:eastAsia="zh-CN" w:bidi="hi-IN"/>
              </w:rPr>
              <w:t xml:space="preserve"> </w:t>
            </w:r>
          </w:p>
        </w:tc>
      </w:tr>
      <w:tr w:rsidR="00D71D28" w:rsidRPr="00720AAF" w14:paraId="322B5661" w14:textId="77777777" w:rsidTr="00D71D28">
        <w:tc>
          <w:tcPr>
            <w:tcW w:w="4688" w:type="dxa"/>
            <w:hideMark/>
          </w:tcPr>
          <w:p w14:paraId="0E607D0B"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bookmarkStart w:id="37" w:name="_Hlk55915185"/>
            <w:proofErr w:type="spellStart"/>
            <w:r w:rsidRPr="00720AAF">
              <w:rPr>
                <w:rFonts w:eastAsia="NSimSun"/>
                <w:kern w:val="3"/>
                <w:sz w:val="22"/>
                <w:szCs w:val="22"/>
                <w:lang w:val="en-GB" w:eastAsia="zh-CN" w:bidi="hi-IN"/>
              </w:rPr>
              <w:t>Josvainių</w:t>
            </w:r>
            <w:proofErr w:type="spellEnd"/>
            <w:r w:rsidRPr="00720AAF">
              <w:rPr>
                <w:rFonts w:eastAsia="NSimSun"/>
                <w:kern w:val="3"/>
                <w:sz w:val="22"/>
                <w:szCs w:val="22"/>
                <w:lang w:val="en-GB" w:eastAsia="zh-CN" w:bidi="hi-IN"/>
              </w:rPr>
              <w:t xml:space="preserve"> g. 2, LT-47144 Kaunas</w:t>
            </w:r>
            <w:bookmarkEnd w:id="37"/>
          </w:p>
        </w:tc>
        <w:tc>
          <w:tcPr>
            <w:tcW w:w="601" w:type="dxa"/>
          </w:tcPr>
          <w:p w14:paraId="26A9C013"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593A71C4" w14:textId="1A5175F9"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72AE511E" w14:textId="77777777" w:rsidTr="00D71D28">
        <w:tc>
          <w:tcPr>
            <w:tcW w:w="4688" w:type="dxa"/>
            <w:hideMark/>
          </w:tcPr>
          <w:p w14:paraId="439D897A" w14:textId="77777777" w:rsidR="00D71D28" w:rsidRPr="00720AAF" w:rsidRDefault="00D71D28" w:rsidP="00D71D28">
            <w:pPr>
              <w:autoSpaceDN/>
              <w:rPr>
                <w:rFonts w:eastAsia="NSimSun"/>
                <w:kern w:val="3"/>
                <w:sz w:val="22"/>
                <w:szCs w:val="22"/>
                <w:lang w:val="en-GB" w:eastAsia="zh-CN" w:bidi="hi-IN"/>
              </w:rPr>
            </w:pPr>
            <w:proofErr w:type="spellStart"/>
            <w:r w:rsidRPr="00720AAF">
              <w:rPr>
                <w:rFonts w:eastAsia="NSimSun"/>
                <w:kern w:val="3"/>
                <w:sz w:val="22"/>
                <w:szCs w:val="22"/>
                <w:lang w:val="en-GB" w:eastAsia="zh-CN" w:bidi="hi-IN"/>
              </w:rPr>
              <w:t>Įmonės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kodas</w:t>
            </w:r>
            <w:proofErr w:type="spellEnd"/>
            <w:r w:rsidRPr="00720AAF">
              <w:rPr>
                <w:rFonts w:eastAsia="NSimSun"/>
                <w:kern w:val="3"/>
                <w:sz w:val="22"/>
                <w:szCs w:val="22"/>
                <w:lang w:val="en-GB" w:eastAsia="zh-CN" w:bidi="hi-IN"/>
              </w:rPr>
              <w:t xml:space="preserve"> 302583800</w:t>
            </w:r>
          </w:p>
        </w:tc>
        <w:tc>
          <w:tcPr>
            <w:tcW w:w="601" w:type="dxa"/>
          </w:tcPr>
          <w:p w14:paraId="0DAFD6AE"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2DCB7E05" w14:textId="11B36FBE"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6C49C944" w14:textId="77777777" w:rsidTr="00D71D28">
        <w:tc>
          <w:tcPr>
            <w:tcW w:w="4688" w:type="dxa"/>
            <w:hideMark/>
          </w:tcPr>
          <w:p w14:paraId="246ADACB" w14:textId="77777777" w:rsidR="00D71D28" w:rsidRPr="00720AAF" w:rsidRDefault="00D71D28" w:rsidP="00D71D28">
            <w:pPr>
              <w:autoSpaceDN/>
              <w:rPr>
                <w:rFonts w:eastAsia="NSimSun"/>
                <w:kern w:val="3"/>
                <w:sz w:val="22"/>
                <w:szCs w:val="22"/>
                <w:lang w:val="en-GB" w:eastAsia="zh-CN" w:bidi="hi-IN"/>
              </w:rPr>
            </w:pPr>
            <w:r w:rsidRPr="00720AAF">
              <w:rPr>
                <w:rFonts w:eastAsia="NSimSun"/>
                <w:kern w:val="3"/>
                <w:sz w:val="22"/>
                <w:szCs w:val="22"/>
                <w:lang w:val="en-GB" w:eastAsia="zh-CN" w:bidi="hi-IN"/>
              </w:rPr>
              <w:t xml:space="preserve">PVM </w:t>
            </w:r>
            <w:proofErr w:type="spellStart"/>
            <w:r w:rsidRPr="00720AAF">
              <w:rPr>
                <w:rFonts w:eastAsia="NSimSun"/>
                <w:kern w:val="3"/>
                <w:sz w:val="22"/>
                <w:szCs w:val="22"/>
                <w:lang w:val="en-GB" w:eastAsia="zh-CN" w:bidi="hi-IN"/>
              </w:rPr>
              <w:t>kodas</w:t>
            </w:r>
            <w:proofErr w:type="spellEnd"/>
            <w:r w:rsidRPr="00720AAF">
              <w:rPr>
                <w:rFonts w:eastAsia="NSimSun"/>
                <w:kern w:val="3"/>
                <w:sz w:val="22"/>
                <w:szCs w:val="22"/>
                <w:lang w:val="en-GB" w:eastAsia="zh-CN" w:bidi="hi-IN"/>
              </w:rPr>
              <w:t xml:space="preserve"> LT100005939715</w:t>
            </w:r>
          </w:p>
        </w:tc>
        <w:tc>
          <w:tcPr>
            <w:tcW w:w="601" w:type="dxa"/>
          </w:tcPr>
          <w:p w14:paraId="325870FE"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05F3928C" w14:textId="6DE8A35A"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516C884D" w14:textId="77777777" w:rsidTr="00D71D28">
        <w:tc>
          <w:tcPr>
            <w:tcW w:w="4688" w:type="dxa"/>
            <w:hideMark/>
          </w:tcPr>
          <w:p w14:paraId="65BB2FAF"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Luminor Bank AS</w:t>
            </w:r>
            <w:r w:rsidRPr="00720AAF">
              <w:rPr>
                <w:rFonts w:eastAsia="NSimSun"/>
                <w:kern w:val="3"/>
                <w:sz w:val="22"/>
                <w:szCs w:val="22"/>
                <w:lang w:val="en-GB" w:eastAsia="zh-CN" w:bidi="hi-IN"/>
              </w:rPr>
              <w:tab/>
            </w:r>
          </w:p>
        </w:tc>
        <w:tc>
          <w:tcPr>
            <w:tcW w:w="601" w:type="dxa"/>
          </w:tcPr>
          <w:p w14:paraId="592141B0"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6BE1D31A" w14:textId="5D78DFD1"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41257106" w14:textId="77777777" w:rsidTr="00D71D28">
        <w:tc>
          <w:tcPr>
            <w:tcW w:w="4688" w:type="dxa"/>
            <w:hideMark/>
          </w:tcPr>
          <w:p w14:paraId="4BB5D58D"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Banko</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kodas</w:t>
            </w:r>
            <w:proofErr w:type="spellEnd"/>
            <w:r w:rsidRPr="00720AAF">
              <w:rPr>
                <w:rFonts w:eastAsia="NSimSun"/>
                <w:kern w:val="3"/>
                <w:sz w:val="22"/>
                <w:szCs w:val="22"/>
                <w:lang w:val="en-GB" w:eastAsia="zh-CN" w:bidi="hi-IN"/>
              </w:rPr>
              <w:t xml:space="preserve"> 40100</w:t>
            </w:r>
          </w:p>
        </w:tc>
        <w:tc>
          <w:tcPr>
            <w:tcW w:w="601" w:type="dxa"/>
          </w:tcPr>
          <w:p w14:paraId="19CE6B6D"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1EFBE8FA" w14:textId="0EA121E5"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7FB4E578" w14:textId="77777777" w:rsidTr="00D71D28">
        <w:tc>
          <w:tcPr>
            <w:tcW w:w="4688" w:type="dxa"/>
            <w:hideMark/>
          </w:tcPr>
          <w:p w14:paraId="546DC17B"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A/S Nr. LT284010042502573979</w:t>
            </w:r>
          </w:p>
        </w:tc>
        <w:tc>
          <w:tcPr>
            <w:tcW w:w="601" w:type="dxa"/>
          </w:tcPr>
          <w:p w14:paraId="11A45E68"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69C683A3" w14:textId="338280FD"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3F8EED8D" w14:textId="77777777" w:rsidTr="00D71D28">
        <w:tc>
          <w:tcPr>
            <w:tcW w:w="4688" w:type="dxa"/>
          </w:tcPr>
          <w:p w14:paraId="59D423F4"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 xml:space="preserve">Tel. (8 37) 306 000 </w:t>
            </w:r>
          </w:p>
        </w:tc>
        <w:tc>
          <w:tcPr>
            <w:tcW w:w="601" w:type="dxa"/>
          </w:tcPr>
          <w:p w14:paraId="3A742F1E"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164065D2" w14:textId="1298BFA5"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2605D95F" w14:textId="77777777" w:rsidTr="00D71D28">
        <w:tc>
          <w:tcPr>
            <w:tcW w:w="4688" w:type="dxa"/>
          </w:tcPr>
          <w:p w14:paraId="693BFFE7"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Faksas</w:t>
            </w:r>
            <w:proofErr w:type="spellEnd"/>
            <w:r w:rsidRPr="00720AAF">
              <w:rPr>
                <w:rFonts w:eastAsia="NSimSun"/>
                <w:kern w:val="3"/>
                <w:sz w:val="22"/>
                <w:szCs w:val="22"/>
                <w:lang w:val="en-GB" w:eastAsia="zh-CN" w:bidi="hi-IN"/>
              </w:rPr>
              <w:t xml:space="preserve"> (8 37) 306 073</w:t>
            </w:r>
          </w:p>
        </w:tc>
        <w:tc>
          <w:tcPr>
            <w:tcW w:w="601" w:type="dxa"/>
          </w:tcPr>
          <w:p w14:paraId="3DD53E46"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38C2D8D9" w14:textId="60719CFB" w:rsidR="00D71D28" w:rsidRPr="00720AAF" w:rsidRDefault="00D71D28" w:rsidP="00D71D28">
            <w:pPr>
              <w:tabs>
                <w:tab w:val="left" w:pos="1418"/>
              </w:tabs>
              <w:ind w:left="709" w:right="-1" w:hanging="709"/>
              <w:jc w:val="both"/>
              <w:rPr>
                <w:rFonts w:eastAsia="NSimSun"/>
                <w:kern w:val="3"/>
                <w:sz w:val="22"/>
                <w:szCs w:val="22"/>
                <w:lang w:val="en-GB" w:eastAsia="zh-CN" w:bidi="hi-IN"/>
              </w:rPr>
            </w:pPr>
          </w:p>
        </w:tc>
      </w:tr>
      <w:tr w:rsidR="00D71D28" w:rsidRPr="00720AAF" w14:paraId="3E960E67" w14:textId="77777777" w:rsidTr="00D71D28">
        <w:tc>
          <w:tcPr>
            <w:tcW w:w="4688" w:type="dxa"/>
          </w:tcPr>
          <w:p w14:paraId="4970D180"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El.p.</w:t>
            </w:r>
            <w:hyperlink r:id="rId9" w:history="1">
              <w:r w:rsidRPr="00720AAF">
                <w:rPr>
                  <w:rFonts w:eastAsia="NSimSun"/>
                  <w:color w:val="0563C1"/>
                  <w:kern w:val="3"/>
                  <w:sz w:val="22"/>
                  <w:szCs w:val="22"/>
                  <w:u w:val="single"/>
                  <w:lang w:val="en-GB" w:eastAsia="zh-CN" w:bidi="hi-IN"/>
                </w:rPr>
                <w:t>info@kaunoligonine.lt</w:t>
              </w:r>
            </w:hyperlink>
          </w:p>
        </w:tc>
        <w:tc>
          <w:tcPr>
            <w:tcW w:w="601" w:type="dxa"/>
          </w:tcPr>
          <w:p w14:paraId="0821F9FD" w14:textId="77777777" w:rsidR="00D71D28" w:rsidRPr="00720AAF" w:rsidRDefault="00D71D28"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vMerge/>
            <w:hideMark/>
          </w:tcPr>
          <w:p w14:paraId="1A801443" w14:textId="5D0B4ABA" w:rsidR="00D71D28" w:rsidRPr="00720AAF" w:rsidRDefault="00D71D28" w:rsidP="00D71D28">
            <w:pPr>
              <w:tabs>
                <w:tab w:val="left" w:pos="1418"/>
              </w:tabs>
              <w:autoSpaceDN/>
              <w:ind w:left="709" w:right="-1" w:hanging="709"/>
              <w:jc w:val="both"/>
              <w:rPr>
                <w:rFonts w:eastAsia="NSimSun"/>
                <w:kern w:val="3"/>
                <w:sz w:val="22"/>
                <w:szCs w:val="22"/>
                <w:lang w:val="en-US" w:eastAsia="zh-CN" w:bidi="hi-IN"/>
              </w:rPr>
            </w:pPr>
          </w:p>
        </w:tc>
      </w:tr>
      <w:tr w:rsidR="00720AAF" w:rsidRPr="00720AAF" w14:paraId="27B43752" w14:textId="77777777" w:rsidTr="00D71D28">
        <w:tc>
          <w:tcPr>
            <w:tcW w:w="4688" w:type="dxa"/>
          </w:tcPr>
          <w:p w14:paraId="1DB36AE0"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c>
          <w:tcPr>
            <w:tcW w:w="601" w:type="dxa"/>
          </w:tcPr>
          <w:p w14:paraId="0717C49B"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tcPr>
          <w:p w14:paraId="35DE2EBF"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r>
      <w:tr w:rsidR="00720AAF" w:rsidRPr="00720AAF" w14:paraId="498A0EE7" w14:textId="77777777" w:rsidTr="00D71D28">
        <w:tc>
          <w:tcPr>
            <w:tcW w:w="4688" w:type="dxa"/>
            <w:hideMark/>
          </w:tcPr>
          <w:p w14:paraId="47BB07C6" w14:textId="77777777" w:rsidR="00720AAF" w:rsidRPr="00720AAF" w:rsidRDefault="00720AAF" w:rsidP="00D71D28">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Generalinis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direktorius</w:t>
            </w:r>
            <w:proofErr w:type="spellEnd"/>
            <w:r w:rsidRPr="00720AAF">
              <w:rPr>
                <w:rFonts w:eastAsia="NSimSun"/>
                <w:kern w:val="3"/>
                <w:sz w:val="22"/>
                <w:szCs w:val="22"/>
                <w:lang w:val="en-GB" w:eastAsia="zh-CN" w:bidi="hi-IN"/>
              </w:rPr>
              <w:t xml:space="preserve"> </w:t>
            </w:r>
          </w:p>
        </w:tc>
        <w:tc>
          <w:tcPr>
            <w:tcW w:w="601" w:type="dxa"/>
          </w:tcPr>
          <w:p w14:paraId="6D261F9A"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hideMark/>
          </w:tcPr>
          <w:p w14:paraId="6A974DA1" w14:textId="7D4CA8F9" w:rsidR="00720AAF" w:rsidRPr="00720AAF" w:rsidRDefault="00D71D28" w:rsidP="00D71D28">
            <w:pPr>
              <w:tabs>
                <w:tab w:val="left" w:pos="1418"/>
              </w:tabs>
              <w:autoSpaceDN/>
              <w:ind w:left="709" w:right="-1" w:hanging="709"/>
              <w:jc w:val="both"/>
              <w:rPr>
                <w:rFonts w:eastAsia="NSimSun"/>
                <w:kern w:val="3"/>
                <w:sz w:val="22"/>
                <w:szCs w:val="22"/>
                <w:lang w:val="en-GB" w:eastAsia="zh-CN" w:bidi="hi-IN"/>
              </w:rPr>
            </w:pPr>
            <w:proofErr w:type="spellStart"/>
            <w:r>
              <w:rPr>
                <w:sz w:val="22"/>
                <w:szCs w:val="22"/>
                <w:lang w:val="en-GB"/>
              </w:rPr>
              <w:t>Generalinis</w:t>
            </w:r>
            <w:proofErr w:type="spellEnd"/>
            <w:r>
              <w:rPr>
                <w:sz w:val="22"/>
                <w:szCs w:val="22"/>
                <w:lang w:val="en-GB"/>
              </w:rPr>
              <w:t xml:space="preserve"> </w:t>
            </w:r>
            <w:proofErr w:type="spellStart"/>
            <w:r>
              <w:rPr>
                <w:sz w:val="22"/>
                <w:szCs w:val="22"/>
                <w:lang w:val="en-GB"/>
              </w:rPr>
              <w:t>direktorius</w:t>
            </w:r>
            <w:proofErr w:type="spellEnd"/>
          </w:p>
        </w:tc>
      </w:tr>
      <w:tr w:rsidR="00720AAF" w:rsidRPr="00720AAF" w14:paraId="3878444A" w14:textId="77777777" w:rsidTr="00D71D28">
        <w:tc>
          <w:tcPr>
            <w:tcW w:w="4688" w:type="dxa"/>
            <w:hideMark/>
          </w:tcPr>
          <w:p w14:paraId="506A7F98" w14:textId="5F040DB0" w:rsidR="00720AAF" w:rsidRDefault="00720AAF" w:rsidP="00D71D28">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Albinas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Naudžiūnas</w:t>
            </w:r>
            <w:proofErr w:type="spellEnd"/>
            <w:r w:rsidRPr="00720AAF">
              <w:rPr>
                <w:rFonts w:eastAsia="NSimSun"/>
                <w:kern w:val="3"/>
                <w:sz w:val="22"/>
                <w:szCs w:val="22"/>
                <w:lang w:val="en-GB" w:eastAsia="zh-CN" w:bidi="hi-IN"/>
              </w:rPr>
              <w:t xml:space="preserve"> </w:t>
            </w:r>
          </w:p>
          <w:p w14:paraId="398DF001" w14:textId="153D32C1" w:rsidR="00D71D28" w:rsidRDefault="00D71D28" w:rsidP="00D71D28">
            <w:pPr>
              <w:tabs>
                <w:tab w:val="left" w:pos="1418"/>
              </w:tabs>
              <w:autoSpaceDN/>
              <w:ind w:left="709" w:right="-1" w:hanging="709"/>
              <w:jc w:val="both"/>
              <w:rPr>
                <w:rFonts w:eastAsia="NSimSun"/>
                <w:kern w:val="3"/>
                <w:sz w:val="22"/>
                <w:szCs w:val="22"/>
                <w:lang w:val="en-GB" w:eastAsia="zh-CN" w:bidi="hi-IN"/>
              </w:rPr>
            </w:pPr>
          </w:p>
          <w:p w14:paraId="67D0C82A"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p>
          <w:p w14:paraId="20ADD598" w14:textId="77777777" w:rsidR="00720AAF" w:rsidRPr="00720AAF" w:rsidRDefault="00720AAF"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_____________________________________</w:t>
            </w:r>
          </w:p>
        </w:tc>
        <w:tc>
          <w:tcPr>
            <w:tcW w:w="601" w:type="dxa"/>
          </w:tcPr>
          <w:p w14:paraId="47E7E6DC"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hideMark/>
          </w:tcPr>
          <w:p w14:paraId="26905A11" w14:textId="2536D6D0" w:rsidR="00720AAF" w:rsidRDefault="00D71D28" w:rsidP="00D71D28">
            <w:pPr>
              <w:tabs>
                <w:tab w:val="left" w:pos="1418"/>
              </w:tabs>
              <w:autoSpaceDN/>
              <w:ind w:left="709" w:right="-1" w:hanging="709"/>
              <w:jc w:val="both"/>
              <w:rPr>
                <w:rFonts w:eastAsia="NSimSun"/>
                <w:kern w:val="3"/>
                <w:sz w:val="22"/>
                <w:szCs w:val="22"/>
                <w:lang w:val="en-GB" w:eastAsia="zh-CN" w:bidi="hi-IN"/>
              </w:rPr>
            </w:pPr>
            <w:proofErr w:type="spellStart"/>
            <w:r>
              <w:rPr>
                <w:rFonts w:eastAsia="NSimSun"/>
                <w:kern w:val="3"/>
                <w:sz w:val="22"/>
                <w:szCs w:val="22"/>
                <w:lang w:val="en-GB" w:eastAsia="zh-CN" w:bidi="hi-IN"/>
              </w:rPr>
              <w:t>Virginijus</w:t>
            </w:r>
            <w:proofErr w:type="spellEnd"/>
            <w:r>
              <w:rPr>
                <w:rFonts w:eastAsia="NSimSun"/>
                <w:kern w:val="3"/>
                <w:sz w:val="22"/>
                <w:szCs w:val="22"/>
                <w:lang w:val="en-GB" w:eastAsia="zh-CN" w:bidi="hi-IN"/>
              </w:rPr>
              <w:t xml:space="preserve"> </w:t>
            </w:r>
            <w:proofErr w:type="spellStart"/>
            <w:r>
              <w:rPr>
                <w:rFonts w:eastAsia="NSimSun"/>
                <w:kern w:val="3"/>
                <w:sz w:val="22"/>
                <w:szCs w:val="22"/>
                <w:lang w:val="en-GB" w:eastAsia="zh-CN" w:bidi="hi-IN"/>
              </w:rPr>
              <w:t>Domarkas</w:t>
            </w:r>
            <w:proofErr w:type="spellEnd"/>
          </w:p>
          <w:p w14:paraId="43DBB6E3" w14:textId="77777777" w:rsidR="00D71D28" w:rsidRPr="00720AAF" w:rsidRDefault="00D71D28" w:rsidP="00D71D28">
            <w:pPr>
              <w:tabs>
                <w:tab w:val="left" w:pos="1418"/>
              </w:tabs>
              <w:autoSpaceDN/>
              <w:ind w:left="709" w:right="-1" w:hanging="709"/>
              <w:jc w:val="both"/>
              <w:rPr>
                <w:rFonts w:eastAsia="NSimSun"/>
                <w:kern w:val="3"/>
                <w:sz w:val="22"/>
                <w:szCs w:val="22"/>
                <w:lang w:val="en-GB" w:eastAsia="zh-CN" w:bidi="hi-IN"/>
              </w:rPr>
            </w:pPr>
          </w:p>
          <w:p w14:paraId="349C7A41" w14:textId="77777777" w:rsidR="00D71D28" w:rsidRDefault="00D71D28" w:rsidP="00D71D28">
            <w:pPr>
              <w:tabs>
                <w:tab w:val="left" w:pos="1418"/>
              </w:tabs>
              <w:autoSpaceDN/>
              <w:ind w:left="709" w:right="-1" w:hanging="709"/>
              <w:jc w:val="both"/>
              <w:rPr>
                <w:rFonts w:eastAsia="NSimSun"/>
                <w:kern w:val="3"/>
                <w:sz w:val="22"/>
                <w:szCs w:val="22"/>
                <w:lang w:val="en-GB" w:eastAsia="zh-CN" w:bidi="hi-IN"/>
              </w:rPr>
            </w:pPr>
          </w:p>
          <w:p w14:paraId="0ADC1758" w14:textId="5FEA250E" w:rsidR="00720AAF" w:rsidRPr="00720AAF" w:rsidRDefault="00720AAF" w:rsidP="00D71D28">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________________________</w:t>
            </w:r>
          </w:p>
        </w:tc>
      </w:tr>
      <w:tr w:rsidR="00720AAF" w:rsidRPr="00720AAF" w14:paraId="57E3A66B" w14:textId="77777777" w:rsidTr="00D71D28">
        <w:tc>
          <w:tcPr>
            <w:tcW w:w="4688" w:type="dxa"/>
            <w:hideMark/>
          </w:tcPr>
          <w:p w14:paraId="78E0A2FF" w14:textId="77777777" w:rsidR="00720AAF" w:rsidRPr="00720AAF" w:rsidRDefault="00720AAF" w:rsidP="00D71D28">
            <w:pPr>
              <w:tabs>
                <w:tab w:val="left" w:pos="1418"/>
              </w:tabs>
              <w:autoSpaceDN/>
              <w:ind w:left="709" w:right="-1" w:hanging="709"/>
              <w:jc w:val="center"/>
              <w:rPr>
                <w:rFonts w:eastAsia="NSimSun"/>
                <w:kern w:val="3"/>
                <w:sz w:val="22"/>
                <w:szCs w:val="22"/>
                <w:lang w:val="en-GB" w:eastAsia="zh-CN" w:bidi="hi-IN"/>
              </w:rPr>
            </w:pPr>
            <w:r w:rsidRPr="00720AAF">
              <w:rPr>
                <w:rFonts w:eastAsia="NSimSun"/>
                <w:i/>
                <w:kern w:val="3"/>
                <w:sz w:val="22"/>
                <w:szCs w:val="22"/>
                <w:lang w:val="en-GB" w:eastAsia="zh-CN" w:bidi="hi-IN"/>
              </w:rPr>
              <w:t>(</w:t>
            </w:r>
            <w:proofErr w:type="spellStart"/>
            <w:r w:rsidRPr="00720AAF">
              <w:rPr>
                <w:rFonts w:eastAsia="NSimSun"/>
                <w:i/>
                <w:kern w:val="3"/>
                <w:sz w:val="22"/>
                <w:szCs w:val="22"/>
                <w:lang w:val="en-GB" w:eastAsia="zh-CN" w:bidi="hi-IN"/>
              </w:rPr>
              <w:t>parašas</w:t>
            </w:r>
            <w:proofErr w:type="spellEnd"/>
            <w:r w:rsidRPr="00720AAF">
              <w:rPr>
                <w:rFonts w:eastAsia="NSimSun"/>
                <w:i/>
                <w:kern w:val="3"/>
                <w:sz w:val="22"/>
                <w:szCs w:val="22"/>
                <w:lang w:val="en-GB" w:eastAsia="zh-CN" w:bidi="hi-IN"/>
              </w:rPr>
              <w:t>)</w:t>
            </w:r>
          </w:p>
        </w:tc>
        <w:tc>
          <w:tcPr>
            <w:tcW w:w="601" w:type="dxa"/>
          </w:tcPr>
          <w:p w14:paraId="5CDA01DA" w14:textId="77777777" w:rsidR="00720AAF" w:rsidRPr="00720AAF" w:rsidRDefault="00720AAF" w:rsidP="00D71D28">
            <w:pPr>
              <w:tabs>
                <w:tab w:val="left" w:pos="1418"/>
              </w:tabs>
              <w:autoSpaceDN/>
              <w:snapToGrid w:val="0"/>
              <w:ind w:left="709" w:right="-1" w:hanging="709"/>
              <w:jc w:val="center"/>
              <w:rPr>
                <w:rFonts w:eastAsia="NSimSun"/>
                <w:kern w:val="3"/>
                <w:sz w:val="22"/>
                <w:szCs w:val="22"/>
                <w:lang w:val="en-GB" w:eastAsia="zh-CN" w:bidi="hi-IN"/>
              </w:rPr>
            </w:pPr>
          </w:p>
        </w:tc>
        <w:tc>
          <w:tcPr>
            <w:tcW w:w="4180" w:type="dxa"/>
            <w:hideMark/>
          </w:tcPr>
          <w:p w14:paraId="3285F3B8" w14:textId="77777777" w:rsidR="00720AAF" w:rsidRPr="00720AAF" w:rsidRDefault="00720AAF" w:rsidP="00D71D28">
            <w:pPr>
              <w:tabs>
                <w:tab w:val="left" w:pos="1418"/>
              </w:tabs>
              <w:autoSpaceDN/>
              <w:ind w:left="709" w:right="-1" w:hanging="709"/>
              <w:jc w:val="center"/>
              <w:rPr>
                <w:rFonts w:eastAsia="NSimSun"/>
                <w:kern w:val="3"/>
                <w:sz w:val="22"/>
                <w:szCs w:val="22"/>
                <w:lang w:val="en-GB" w:eastAsia="zh-CN" w:bidi="hi-IN"/>
              </w:rPr>
            </w:pPr>
            <w:r w:rsidRPr="00720AAF">
              <w:rPr>
                <w:rFonts w:eastAsia="NSimSun"/>
                <w:i/>
                <w:kern w:val="3"/>
                <w:sz w:val="22"/>
                <w:szCs w:val="22"/>
                <w:lang w:val="en-GB" w:eastAsia="zh-CN" w:bidi="hi-IN"/>
              </w:rPr>
              <w:t>(</w:t>
            </w:r>
            <w:proofErr w:type="spellStart"/>
            <w:r w:rsidRPr="00720AAF">
              <w:rPr>
                <w:rFonts w:eastAsia="NSimSun"/>
                <w:i/>
                <w:kern w:val="3"/>
                <w:sz w:val="22"/>
                <w:szCs w:val="22"/>
                <w:lang w:val="en-GB" w:eastAsia="zh-CN" w:bidi="hi-IN"/>
              </w:rPr>
              <w:t>parašas</w:t>
            </w:r>
            <w:proofErr w:type="spellEnd"/>
            <w:r w:rsidRPr="00720AAF">
              <w:rPr>
                <w:rFonts w:eastAsia="NSimSun"/>
                <w:i/>
                <w:kern w:val="3"/>
                <w:sz w:val="22"/>
                <w:szCs w:val="22"/>
                <w:lang w:val="en-GB" w:eastAsia="zh-CN" w:bidi="hi-IN"/>
              </w:rPr>
              <w:t>)</w:t>
            </w:r>
          </w:p>
        </w:tc>
      </w:tr>
      <w:tr w:rsidR="00720AAF" w:rsidRPr="00720AAF" w14:paraId="1EB08142" w14:textId="77777777" w:rsidTr="00D71D28">
        <w:tc>
          <w:tcPr>
            <w:tcW w:w="4688" w:type="dxa"/>
            <w:hideMark/>
          </w:tcPr>
          <w:p w14:paraId="53744923" w14:textId="77777777" w:rsidR="00720AAF" w:rsidRPr="00720AAF" w:rsidRDefault="00720AAF" w:rsidP="00D71D28">
            <w:pPr>
              <w:tabs>
                <w:tab w:val="left" w:pos="2269"/>
              </w:tabs>
              <w:autoSpaceDN/>
              <w:ind w:left="709" w:right="-1" w:hanging="709"/>
              <w:rPr>
                <w:rFonts w:eastAsia="NSimSun"/>
                <w:kern w:val="3"/>
                <w:sz w:val="22"/>
                <w:szCs w:val="22"/>
                <w:lang w:val="en-GB" w:eastAsia="zh-CN" w:bidi="hi-IN"/>
              </w:rPr>
            </w:pPr>
            <w:r w:rsidRPr="00720AAF">
              <w:rPr>
                <w:rFonts w:eastAsia="NSimSun"/>
                <w:kern w:val="3"/>
                <w:sz w:val="22"/>
                <w:szCs w:val="22"/>
                <w:lang w:val="en-GB" w:eastAsia="zh-CN" w:bidi="hi-IN"/>
              </w:rPr>
              <w:tab/>
            </w:r>
            <w:r w:rsidRPr="00720AAF">
              <w:rPr>
                <w:rFonts w:eastAsia="NSimSun"/>
                <w:kern w:val="3"/>
                <w:sz w:val="22"/>
                <w:szCs w:val="22"/>
                <w:lang w:val="en-GB" w:eastAsia="zh-CN" w:bidi="hi-IN"/>
              </w:rPr>
              <w:tab/>
            </w:r>
            <w:r w:rsidRPr="00720AAF">
              <w:rPr>
                <w:rFonts w:eastAsia="NSimSun"/>
                <w:kern w:val="3"/>
                <w:sz w:val="22"/>
                <w:szCs w:val="22"/>
                <w:lang w:val="en-GB" w:eastAsia="zh-CN" w:bidi="hi-IN"/>
              </w:rPr>
              <w:tab/>
              <w:t xml:space="preserve">        A. V.</w:t>
            </w:r>
          </w:p>
        </w:tc>
        <w:tc>
          <w:tcPr>
            <w:tcW w:w="601" w:type="dxa"/>
          </w:tcPr>
          <w:p w14:paraId="2F269DA1" w14:textId="77777777" w:rsidR="00720AAF" w:rsidRPr="00720AAF" w:rsidRDefault="00720AAF" w:rsidP="00D71D28">
            <w:pPr>
              <w:tabs>
                <w:tab w:val="left" w:pos="1418"/>
              </w:tabs>
              <w:autoSpaceDN/>
              <w:snapToGrid w:val="0"/>
              <w:ind w:left="709" w:right="-1" w:hanging="392"/>
              <w:jc w:val="both"/>
              <w:rPr>
                <w:rFonts w:eastAsia="NSimSun"/>
                <w:kern w:val="3"/>
                <w:sz w:val="22"/>
                <w:szCs w:val="22"/>
                <w:lang w:val="en-GB" w:eastAsia="zh-CN" w:bidi="hi-IN"/>
              </w:rPr>
            </w:pPr>
          </w:p>
        </w:tc>
        <w:tc>
          <w:tcPr>
            <w:tcW w:w="4180" w:type="dxa"/>
            <w:hideMark/>
          </w:tcPr>
          <w:p w14:paraId="777A0220" w14:textId="77777777" w:rsidR="00720AAF" w:rsidRPr="00720AAF" w:rsidRDefault="00720AAF" w:rsidP="00D71D28">
            <w:pPr>
              <w:tabs>
                <w:tab w:val="left" w:pos="1418"/>
              </w:tabs>
              <w:autoSpaceDN/>
              <w:ind w:left="709" w:right="-1" w:hanging="709"/>
              <w:rPr>
                <w:rFonts w:eastAsia="NSimSun"/>
                <w:kern w:val="3"/>
                <w:sz w:val="22"/>
                <w:szCs w:val="22"/>
                <w:lang w:val="en-GB" w:eastAsia="zh-CN" w:bidi="hi-IN"/>
              </w:rPr>
            </w:pPr>
            <w:r w:rsidRPr="00720AAF">
              <w:rPr>
                <w:rFonts w:eastAsia="NSimSun"/>
                <w:kern w:val="3"/>
                <w:sz w:val="22"/>
                <w:szCs w:val="22"/>
                <w:lang w:val="en-GB" w:eastAsia="zh-CN" w:bidi="hi-IN"/>
              </w:rPr>
              <w:t xml:space="preserve">                           A. V.</w:t>
            </w:r>
          </w:p>
        </w:tc>
      </w:tr>
      <w:tr w:rsidR="00720AAF" w:rsidRPr="00720AAF" w14:paraId="40AA20A3" w14:textId="77777777" w:rsidTr="00D71D28">
        <w:tc>
          <w:tcPr>
            <w:tcW w:w="4688" w:type="dxa"/>
            <w:hideMark/>
          </w:tcPr>
          <w:p w14:paraId="745B8FB9" w14:textId="77777777" w:rsidR="00720AAF" w:rsidRPr="00720AAF" w:rsidRDefault="00720AAF" w:rsidP="00D71D28">
            <w:pPr>
              <w:tabs>
                <w:tab w:val="left" w:pos="1418"/>
              </w:tabs>
              <w:autoSpaceDN/>
              <w:ind w:left="709" w:right="-1" w:hanging="709"/>
              <w:jc w:val="both"/>
              <w:rPr>
                <w:rFonts w:eastAsia="NSimSun"/>
                <w:kern w:val="3"/>
                <w:sz w:val="22"/>
                <w:szCs w:val="22"/>
                <w:lang w:val="en-GB" w:eastAsia="zh-CN" w:bidi="hi-IN"/>
              </w:rPr>
            </w:pPr>
          </w:p>
          <w:p w14:paraId="77A5A8BC" w14:textId="77777777" w:rsidR="00720AAF" w:rsidRPr="00720AAF" w:rsidRDefault="00720AAF" w:rsidP="00D71D28">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Sutarties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pasirašymo</w:t>
            </w:r>
            <w:proofErr w:type="spellEnd"/>
            <w:r w:rsidRPr="00720AAF">
              <w:rPr>
                <w:rFonts w:eastAsia="NSimSun"/>
                <w:kern w:val="3"/>
                <w:sz w:val="22"/>
                <w:szCs w:val="22"/>
                <w:lang w:val="en-GB" w:eastAsia="zh-CN" w:bidi="hi-IN"/>
              </w:rPr>
              <w:t xml:space="preserve"> </w:t>
            </w:r>
            <w:proofErr w:type="gramStart"/>
            <w:r w:rsidRPr="00720AAF">
              <w:rPr>
                <w:rFonts w:eastAsia="NSimSun"/>
                <w:kern w:val="3"/>
                <w:sz w:val="22"/>
                <w:szCs w:val="22"/>
                <w:lang w:val="en-GB" w:eastAsia="zh-CN" w:bidi="hi-IN"/>
              </w:rPr>
              <w:t>data:_</w:t>
            </w:r>
            <w:proofErr w:type="gramEnd"/>
            <w:r w:rsidRPr="00720AAF">
              <w:rPr>
                <w:rFonts w:eastAsia="NSimSun"/>
                <w:kern w:val="3"/>
                <w:sz w:val="22"/>
                <w:szCs w:val="22"/>
                <w:lang w:val="en-GB" w:eastAsia="zh-CN" w:bidi="hi-IN"/>
              </w:rPr>
              <w:t>____________</w:t>
            </w:r>
          </w:p>
        </w:tc>
        <w:tc>
          <w:tcPr>
            <w:tcW w:w="601" w:type="dxa"/>
          </w:tcPr>
          <w:p w14:paraId="2947304E" w14:textId="77777777" w:rsidR="00720AAF" w:rsidRPr="00720AAF" w:rsidRDefault="00720AAF" w:rsidP="00D71D28">
            <w:pPr>
              <w:tabs>
                <w:tab w:val="left" w:pos="1418"/>
              </w:tabs>
              <w:autoSpaceDN/>
              <w:snapToGrid w:val="0"/>
              <w:ind w:left="709" w:right="-1" w:hanging="709"/>
              <w:jc w:val="both"/>
              <w:rPr>
                <w:rFonts w:eastAsia="NSimSun"/>
                <w:kern w:val="3"/>
                <w:sz w:val="22"/>
                <w:szCs w:val="22"/>
                <w:lang w:val="en-GB" w:eastAsia="zh-CN" w:bidi="hi-IN"/>
              </w:rPr>
            </w:pPr>
          </w:p>
        </w:tc>
        <w:tc>
          <w:tcPr>
            <w:tcW w:w="4180" w:type="dxa"/>
            <w:hideMark/>
          </w:tcPr>
          <w:p w14:paraId="2B14EB7E" w14:textId="77777777" w:rsidR="00720AAF" w:rsidRPr="00720AAF" w:rsidRDefault="00720AAF" w:rsidP="00D71D28">
            <w:pPr>
              <w:tabs>
                <w:tab w:val="left" w:pos="1418"/>
              </w:tabs>
              <w:autoSpaceDN/>
              <w:ind w:left="-100" w:right="-1"/>
              <w:jc w:val="both"/>
              <w:rPr>
                <w:rFonts w:eastAsia="NSimSun"/>
                <w:kern w:val="3"/>
                <w:sz w:val="22"/>
                <w:szCs w:val="22"/>
                <w:lang w:val="en-GB" w:eastAsia="zh-CN" w:bidi="hi-IN"/>
              </w:rPr>
            </w:pPr>
          </w:p>
          <w:p w14:paraId="5C9AFB5E" w14:textId="77777777" w:rsidR="00720AAF" w:rsidRPr="00720AAF" w:rsidRDefault="00720AAF" w:rsidP="00D71D28">
            <w:pPr>
              <w:tabs>
                <w:tab w:val="left" w:pos="1418"/>
              </w:tabs>
              <w:autoSpaceDN/>
              <w:ind w:left="-100" w:right="-1"/>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Sutarties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pasirašymo</w:t>
            </w:r>
            <w:proofErr w:type="spellEnd"/>
            <w:r w:rsidRPr="00720AAF">
              <w:rPr>
                <w:rFonts w:eastAsia="NSimSun"/>
                <w:kern w:val="3"/>
                <w:sz w:val="22"/>
                <w:szCs w:val="22"/>
                <w:lang w:val="en-GB" w:eastAsia="zh-CN" w:bidi="hi-IN"/>
              </w:rPr>
              <w:t xml:space="preserve"> </w:t>
            </w:r>
            <w:proofErr w:type="gramStart"/>
            <w:r w:rsidRPr="00720AAF">
              <w:rPr>
                <w:rFonts w:eastAsia="NSimSun"/>
                <w:kern w:val="3"/>
                <w:sz w:val="22"/>
                <w:szCs w:val="22"/>
                <w:lang w:val="en-GB" w:eastAsia="zh-CN" w:bidi="hi-IN"/>
              </w:rPr>
              <w:t>data:_</w:t>
            </w:r>
            <w:proofErr w:type="gramEnd"/>
            <w:r w:rsidRPr="00720AAF">
              <w:rPr>
                <w:rFonts w:eastAsia="NSimSun"/>
                <w:kern w:val="3"/>
                <w:sz w:val="22"/>
                <w:szCs w:val="22"/>
                <w:lang w:val="en-GB" w:eastAsia="zh-CN" w:bidi="hi-IN"/>
              </w:rPr>
              <w:t>____________</w:t>
            </w:r>
          </w:p>
        </w:tc>
      </w:tr>
    </w:tbl>
    <w:p w14:paraId="59B2DEBC" w14:textId="77777777" w:rsidR="00720AAF" w:rsidRPr="00720AAF" w:rsidRDefault="00720AAF" w:rsidP="00720AAF">
      <w:pPr>
        <w:tabs>
          <w:tab w:val="decimal" w:pos="9638"/>
        </w:tabs>
        <w:autoSpaceDN/>
        <w:rPr>
          <w:color w:val="FF0000"/>
          <w:sz w:val="22"/>
          <w:szCs w:val="22"/>
          <w:lang w:val="en-GB" w:eastAsia="zh-CN"/>
        </w:rPr>
      </w:pPr>
    </w:p>
    <w:p w14:paraId="549DEE5C" w14:textId="6CB4E023" w:rsidR="0008792A" w:rsidRPr="00720AAF" w:rsidRDefault="0008792A" w:rsidP="00F31E24">
      <w:pPr>
        <w:overflowPunct/>
        <w:autoSpaceDE/>
        <w:autoSpaceDN/>
        <w:adjustRightInd/>
        <w:spacing w:after="200" w:line="276" w:lineRule="auto"/>
        <w:ind w:right="-1"/>
        <w:rPr>
          <w:sz w:val="22"/>
          <w:szCs w:val="22"/>
        </w:rPr>
      </w:pPr>
    </w:p>
    <w:p w14:paraId="3F604FC1" w14:textId="615F59AB" w:rsidR="00281190" w:rsidRDefault="00281190">
      <w:pPr>
        <w:overflowPunct/>
        <w:autoSpaceDE/>
        <w:autoSpaceDN/>
        <w:adjustRightInd/>
        <w:spacing w:after="200" w:line="276" w:lineRule="auto"/>
        <w:rPr>
          <w:sz w:val="24"/>
          <w:szCs w:val="24"/>
        </w:rPr>
      </w:pPr>
    </w:p>
    <w:p w14:paraId="55090C18" w14:textId="1242D48D" w:rsidR="00F31E24" w:rsidRDefault="00F31E24">
      <w:pPr>
        <w:overflowPunct/>
        <w:autoSpaceDE/>
        <w:autoSpaceDN/>
        <w:adjustRightInd/>
        <w:spacing w:after="200" w:line="276" w:lineRule="auto"/>
        <w:rPr>
          <w:sz w:val="24"/>
          <w:szCs w:val="24"/>
        </w:rPr>
      </w:pPr>
    </w:p>
    <w:p w14:paraId="4CA7D459" w14:textId="3FC53BC6" w:rsidR="00D71D28" w:rsidRDefault="00D71D28" w:rsidP="00D71D28">
      <w:pPr>
        <w:overflowPunct/>
        <w:autoSpaceDE/>
        <w:autoSpaceDN/>
        <w:adjustRightInd/>
        <w:rPr>
          <w:b/>
          <w:bCs/>
          <w:color w:val="000000"/>
          <w:sz w:val="22"/>
          <w:szCs w:val="22"/>
          <w:lang w:eastAsia="lt-LT"/>
        </w:rPr>
        <w:sectPr w:rsidR="00D71D28" w:rsidSect="00D244D6">
          <w:footerReference w:type="default" r:id="rId10"/>
          <w:pgSz w:w="11906" w:h="16838"/>
          <w:pgMar w:top="1134" w:right="567" w:bottom="1134" w:left="1134" w:header="567" w:footer="567" w:gutter="0"/>
          <w:cols w:space="1296"/>
          <w:titlePg/>
          <w:docGrid w:linePitch="360"/>
        </w:sectPr>
      </w:pPr>
    </w:p>
    <w:p w14:paraId="791F4BB4" w14:textId="1D5B6F3C" w:rsidR="00D17319" w:rsidRDefault="00D17319" w:rsidP="00D17319">
      <w:pPr>
        <w:rPr>
          <w:b/>
          <w:iCs/>
          <w:color w:val="000000"/>
          <w:sz w:val="22"/>
          <w:szCs w:val="22"/>
        </w:rPr>
      </w:pPr>
      <w:r>
        <w:rPr>
          <w:color w:val="000000"/>
          <w:sz w:val="22"/>
          <w:szCs w:val="22"/>
          <w:lang w:eastAsia="lt-LT"/>
        </w:rPr>
        <w:lastRenderedPageBreak/>
        <w:tab/>
      </w:r>
      <w:r>
        <w:rPr>
          <w:b/>
          <w:iCs/>
          <w:color w:val="000000"/>
          <w:sz w:val="22"/>
          <w:szCs w:val="22"/>
        </w:rPr>
        <w:t>PRIEDAS NR. 1 PRIE PIRKIMO – PARDAVIMO SUTARTIES NR.</w:t>
      </w:r>
      <w:r w:rsidR="002A2257">
        <w:rPr>
          <w:b/>
          <w:iCs/>
          <w:color w:val="000000"/>
          <w:sz w:val="22"/>
          <w:szCs w:val="22"/>
        </w:rPr>
        <w:t xml:space="preserve"> KC-853/RG</w:t>
      </w:r>
    </w:p>
    <w:p w14:paraId="40A84076" w14:textId="77777777" w:rsidR="00D17319" w:rsidRDefault="00D17319" w:rsidP="00D17319">
      <w:pPr>
        <w:tabs>
          <w:tab w:val="left" w:pos="1125"/>
        </w:tabs>
        <w:rPr>
          <w:sz w:val="22"/>
          <w:szCs w:val="22"/>
        </w:rPr>
      </w:pPr>
      <w:r>
        <w:rPr>
          <w:sz w:val="22"/>
          <w:szCs w:val="22"/>
        </w:rPr>
        <w:tab/>
      </w:r>
    </w:p>
    <w:tbl>
      <w:tblPr>
        <w:tblW w:w="14860" w:type="dxa"/>
        <w:tblLook w:val="04A0" w:firstRow="1" w:lastRow="0" w:firstColumn="1" w:lastColumn="0" w:noHBand="0" w:noVBand="1"/>
      </w:tblPr>
      <w:tblGrid>
        <w:gridCol w:w="925"/>
        <w:gridCol w:w="4440"/>
        <w:gridCol w:w="876"/>
        <w:gridCol w:w="937"/>
        <w:gridCol w:w="1052"/>
        <w:gridCol w:w="1041"/>
        <w:gridCol w:w="1076"/>
        <w:gridCol w:w="2143"/>
        <w:gridCol w:w="2776"/>
      </w:tblGrid>
      <w:tr w:rsidR="00D17319" w:rsidRPr="00612AB6" w14:paraId="6C4E0210" w14:textId="77777777" w:rsidTr="008D2CBC">
        <w:trPr>
          <w:trHeight w:val="993"/>
        </w:trPr>
        <w:tc>
          <w:tcPr>
            <w:tcW w:w="7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BDC35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Pirkimo dalies Nr.</w:t>
            </w:r>
          </w:p>
        </w:tc>
        <w:tc>
          <w:tcPr>
            <w:tcW w:w="4440" w:type="dxa"/>
            <w:tcBorders>
              <w:top w:val="single" w:sz="4" w:space="0" w:color="auto"/>
              <w:left w:val="nil"/>
              <w:bottom w:val="single" w:sz="4" w:space="0" w:color="auto"/>
              <w:right w:val="single" w:sz="4" w:space="0" w:color="auto"/>
            </w:tcBorders>
            <w:shd w:val="clear" w:color="000000" w:fill="FFFFFF"/>
            <w:noWrap/>
            <w:vAlign w:val="center"/>
            <w:hideMark/>
          </w:tcPr>
          <w:p w14:paraId="37FAA2B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Pavadinimas</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2541FBD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Kiekis</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14:paraId="6F68008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Mato vienetas</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03E96A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Įkainis be PVM, Eur</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CB6DF6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Suma be PVM, Eur</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14:paraId="7EA486A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Suma su PVM, Eur</w:t>
            </w:r>
          </w:p>
        </w:tc>
        <w:tc>
          <w:tcPr>
            <w:tcW w:w="2143" w:type="dxa"/>
            <w:tcBorders>
              <w:top w:val="single" w:sz="4" w:space="0" w:color="auto"/>
              <w:left w:val="nil"/>
              <w:bottom w:val="single" w:sz="4" w:space="0" w:color="auto"/>
              <w:right w:val="single" w:sz="4" w:space="0" w:color="auto"/>
            </w:tcBorders>
            <w:shd w:val="clear" w:color="000000" w:fill="FFFFFF"/>
            <w:vAlign w:val="center"/>
            <w:hideMark/>
          </w:tcPr>
          <w:p w14:paraId="08CF46A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Siūlomos prekės, pavadinimas, gamintojas</w:t>
            </w:r>
          </w:p>
        </w:tc>
        <w:tc>
          <w:tcPr>
            <w:tcW w:w="2776" w:type="dxa"/>
            <w:tcBorders>
              <w:top w:val="single" w:sz="4" w:space="0" w:color="auto"/>
              <w:left w:val="nil"/>
              <w:bottom w:val="single" w:sz="4" w:space="0" w:color="auto"/>
              <w:right w:val="single" w:sz="4" w:space="0" w:color="auto"/>
            </w:tcBorders>
            <w:shd w:val="clear" w:color="000000" w:fill="FFFFFF"/>
            <w:vAlign w:val="center"/>
            <w:hideMark/>
          </w:tcPr>
          <w:p w14:paraId="12D7651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Tiekėjo siūlomi parametrai </w:t>
            </w:r>
          </w:p>
        </w:tc>
      </w:tr>
      <w:tr w:rsidR="00D17319" w:rsidRPr="00612AB6" w14:paraId="700D198A" w14:textId="77777777" w:rsidTr="008D2CBC">
        <w:trPr>
          <w:trHeight w:val="9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07B2106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w:t>
            </w:r>
          </w:p>
        </w:tc>
        <w:tc>
          <w:tcPr>
            <w:tcW w:w="4440" w:type="dxa"/>
            <w:tcBorders>
              <w:top w:val="nil"/>
              <w:left w:val="nil"/>
              <w:bottom w:val="single" w:sz="4" w:space="0" w:color="auto"/>
              <w:right w:val="single" w:sz="4" w:space="0" w:color="auto"/>
            </w:tcBorders>
            <w:shd w:val="clear" w:color="000000" w:fill="FFFFFF"/>
            <w:vAlign w:val="center"/>
            <w:hideMark/>
          </w:tcPr>
          <w:p w14:paraId="552D261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Purškiama priemonė greitai nedidelių aplinkos paviršių ir medicinos priemonių (prietaisų) dezinfekcijai</w:t>
            </w:r>
          </w:p>
        </w:tc>
        <w:tc>
          <w:tcPr>
            <w:tcW w:w="798" w:type="dxa"/>
            <w:tcBorders>
              <w:top w:val="nil"/>
              <w:left w:val="nil"/>
              <w:bottom w:val="single" w:sz="4" w:space="0" w:color="auto"/>
              <w:right w:val="single" w:sz="4" w:space="0" w:color="auto"/>
            </w:tcBorders>
            <w:shd w:val="clear" w:color="000000" w:fill="FFFFFF"/>
            <w:noWrap/>
            <w:vAlign w:val="center"/>
            <w:hideMark/>
          </w:tcPr>
          <w:p w14:paraId="401B7AA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793C3B6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16BF616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709038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3FD98B6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17C649E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noWrap/>
            <w:vAlign w:val="center"/>
            <w:hideMark/>
          </w:tcPr>
          <w:p w14:paraId="2D0D3DE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77A7A1E6" w14:textId="77777777" w:rsidTr="008D2CBC">
        <w:trPr>
          <w:trHeight w:val="582"/>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199B3A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w:t>
            </w:r>
          </w:p>
        </w:tc>
        <w:tc>
          <w:tcPr>
            <w:tcW w:w="4440" w:type="dxa"/>
            <w:tcBorders>
              <w:top w:val="nil"/>
              <w:left w:val="nil"/>
              <w:bottom w:val="single" w:sz="4" w:space="0" w:color="auto"/>
              <w:right w:val="single" w:sz="4" w:space="0" w:color="auto"/>
            </w:tcBorders>
            <w:shd w:val="clear" w:color="000000" w:fill="FFFFFF"/>
            <w:vAlign w:val="center"/>
            <w:hideMark/>
          </w:tcPr>
          <w:p w14:paraId="408EC71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Purškiama priemonė greitai nedidelių aplinkos paviršių ir medicinos priemonių (prietaisų) dezinfekcijai</w:t>
            </w:r>
          </w:p>
        </w:tc>
        <w:tc>
          <w:tcPr>
            <w:tcW w:w="798" w:type="dxa"/>
            <w:tcBorders>
              <w:top w:val="nil"/>
              <w:left w:val="nil"/>
              <w:bottom w:val="single" w:sz="4" w:space="0" w:color="auto"/>
              <w:right w:val="single" w:sz="4" w:space="0" w:color="auto"/>
            </w:tcBorders>
            <w:shd w:val="clear" w:color="000000" w:fill="FFFFFF"/>
            <w:noWrap/>
            <w:vAlign w:val="center"/>
            <w:hideMark/>
          </w:tcPr>
          <w:p w14:paraId="4078B5FE"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10000</w:t>
            </w:r>
          </w:p>
        </w:tc>
        <w:tc>
          <w:tcPr>
            <w:tcW w:w="819" w:type="dxa"/>
            <w:tcBorders>
              <w:top w:val="nil"/>
              <w:left w:val="nil"/>
              <w:bottom w:val="single" w:sz="4" w:space="0" w:color="auto"/>
              <w:right w:val="single" w:sz="4" w:space="0" w:color="auto"/>
            </w:tcBorders>
            <w:shd w:val="clear" w:color="000000" w:fill="FFFFFF"/>
            <w:noWrap/>
            <w:vAlign w:val="center"/>
            <w:hideMark/>
          </w:tcPr>
          <w:p w14:paraId="71EA95AE"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L</w:t>
            </w:r>
          </w:p>
        </w:tc>
        <w:tc>
          <w:tcPr>
            <w:tcW w:w="1052" w:type="dxa"/>
            <w:tcBorders>
              <w:top w:val="nil"/>
              <w:left w:val="nil"/>
              <w:bottom w:val="single" w:sz="4" w:space="0" w:color="auto"/>
              <w:right w:val="single" w:sz="4" w:space="0" w:color="auto"/>
            </w:tcBorders>
            <w:shd w:val="clear" w:color="000000" w:fill="FFFFFF"/>
            <w:noWrap/>
            <w:vAlign w:val="center"/>
            <w:hideMark/>
          </w:tcPr>
          <w:p w14:paraId="4F7D2E32"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2,90</w:t>
            </w:r>
          </w:p>
        </w:tc>
        <w:tc>
          <w:tcPr>
            <w:tcW w:w="1017" w:type="dxa"/>
            <w:tcBorders>
              <w:top w:val="nil"/>
              <w:left w:val="nil"/>
              <w:bottom w:val="single" w:sz="4" w:space="0" w:color="auto"/>
              <w:right w:val="single" w:sz="4" w:space="0" w:color="auto"/>
            </w:tcBorders>
            <w:shd w:val="clear" w:color="000000" w:fill="FFFFFF"/>
            <w:noWrap/>
            <w:vAlign w:val="center"/>
            <w:hideMark/>
          </w:tcPr>
          <w:p w14:paraId="106202EB"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29000,00</w:t>
            </w:r>
          </w:p>
        </w:tc>
        <w:tc>
          <w:tcPr>
            <w:tcW w:w="1076" w:type="dxa"/>
            <w:tcBorders>
              <w:top w:val="nil"/>
              <w:left w:val="nil"/>
              <w:bottom w:val="single" w:sz="4" w:space="0" w:color="auto"/>
              <w:right w:val="single" w:sz="4" w:space="0" w:color="auto"/>
            </w:tcBorders>
            <w:shd w:val="clear" w:color="000000" w:fill="FFFFFF"/>
            <w:noWrap/>
            <w:vAlign w:val="center"/>
            <w:hideMark/>
          </w:tcPr>
          <w:p w14:paraId="1B16A12E"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30450,00</w:t>
            </w:r>
          </w:p>
        </w:tc>
        <w:tc>
          <w:tcPr>
            <w:tcW w:w="2143" w:type="dxa"/>
            <w:tcBorders>
              <w:top w:val="nil"/>
              <w:left w:val="nil"/>
              <w:bottom w:val="single" w:sz="4" w:space="0" w:color="auto"/>
              <w:right w:val="single" w:sz="4" w:space="0" w:color="auto"/>
            </w:tcBorders>
            <w:shd w:val="clear" w:color="000000" w:fill="FFFFFF"/>
            <w:vAlign w:val="center"/>
            <w:hideMark/>
          </w:tcPr>
          <w:p w14:paraId="4E3210D7"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Velox</w:t>
            </w:r>
            <w:proofErr w:type="spellEnd"/>
            <w:r w:rsidRPr="00612AB6">
              <w:rPr>
                <w:color w:val="000000"/>
                <w:sz w:val="22"/>
                <w:szCs w:val="22"/>
                <w:lang w:eastAsia="lt-LT"/>
              </w:rPr>
              <w:t xml:space="preserve"> </w:t>
            </w:r>
            <w:proofErr w:type="spellStart"/>
            <w:r w:rsidRPr="00612AB6">
              <w:rPr>
                <w:color w:val="000000"/>
                <w:sz w:val="22"/>
                <w:szCs w:val="22"/>
                <w:lang w:eastAsia="lt-LT"/>
              </w:rPr>
              <w:t>Top</w:t>
            </w:r>
            <w:proofErr w:type="spellEnd"/>
            <w:r w:rsidRPr="00612AB6">
              <w:rPr>
                <w:color w:val="000000"/>
                <w:sz w:val="22"/>
                <w:szCs w:val="22"/>
                <w:lang w:eastAsia="lt-LT"/>
              </w:rPr>
              <w:t xml:space="preserve"> </w:t>
            </w:r>
            <w:proofErr w:type="spellStart"/>
            <w:r w:rsidRPr="00612AB6">
              <w:rPr>
                <w:color w:val="000000"/>
                <w:sz w:val="22"/>
                <w:szCs w:val="22"/>
                <w:lang w:eastAsia="lt-LT"/>
              </w:rPr>
              <w:t>Af</w:t>
            </w:r>
            <w:proofErr w:type="spellEnd"/>
            <w:r w:rsidRPr="00612AB6">
              <w:rPr>
                <w:color w:val="000000"/>
                <w:sz w:val="22"/>
                <w:szCs w:val="22"/>
                <w:lang w:eastAsia="lt-LT"/>
              </w:rPr>
              <w:t xml:space="preserve"> 1l , </w:t>
            </w:r>
            <w:proofErr w:type="spellStart"/>
            <w:r w:rsidRPr="00612AB6">
              <w:rPr>
                <w:color w:val="000000"/>
                <w:sz w:val="22"/>
                <w:szCs w:val="22"/>
                <w:lang w:eastAsia="lt-LT"/>
              </w:rPr>
              <w:t>Medisept</w:t>
            </w:r>
            <w:proofErr w:type="spellEnd"/>
            <w:r w:rsidRPr="00612AB6">
              <w:rPr>
                <w:color w:val="000000"/>
                <w:sz w:val="22"/>
                <w:szCs w:val="22"/>
                <w:lang w:eastAsia="lt-LT"/>
              </w:rPr>
              <w:t>,</w:t>
            </w:r>
          </w:p>
        </w:tc>
        <w:tc>
          <w:tcPr>
            <w:tcW w:w="2776" w:type="dxa"/>
            <w:tcBorders>
              <w:top w:val="nil"/>
              <w:left w:val="nil"/>
              <w:bottom w:val="single" w:sz="4" w:space="0" w:color="auto"/>
              <w:right w:val="single" w:sz="4" w:space="0" w:color="auto"/>
            </w:tcBorders>
            <w:shd w:val="clear" w:color="000000" w:fill="FFFFFF"/>
            <w:noWrap/>
            <w:vAlign w:val="center"/>
            <w:hideMark/>
          </w:tcPr>
          <w:p w14:paraId="71BCEB9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7F9FEA73" w14:textId="77777777" w:rsidTr="008D2CBC">
        <w:trPr>
          <w:trHeight w:val="9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74FAF9D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2.1.1.</w:t>
            </w:r>
          </w:p>
        </w:tc>
        <w:tc>
          <w:tcPr>
            <w:tcW w:w="4440" w:type="dxa"/>
            <w:tcBorders>
              <w:top w:val="nil"/>
              <w:left w:val="nil"/>
              <w:bottom w:val="single" w:sz="4" w:space="0" w:color="auto"/>
              <w:right w:val="single" w:sz="4" w:space="0" w:color="auto"/>
            </w:tcBorders>
            <w:shd w:val="clear" w:color="000000" w:fill="FFFFFF"/>
            <w:vAlign w:val="center"/>
            <w:hideMark/>
          </w:tcPr>
          <w:p w14:paraId="5B4FFF6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Pagrindinės veikliosios medžiagos: alkoholiai, ketvirtiniai amonio  junginiai.</w:t>
            </w:r>
          </w:p>
        </w:tc>
        <w:tc>
          <w:tcPr>
            <w:tcW w:w="798" w:type="dxa"/>
            <w:tcBorders>
              <w:top w:val="nil"/>
              <w:left w:val="nil"/>
              <w:bottom w:val="single" w:sz="4" w:space="0" w:color="auto"/>
              <w:right w:val="single" w:sz="4" w:space="0" w:color="auto"/>
            </w:tcBorders>
            <w:shd w:val="clear" w:color="000000" w:fill="FFFFFF"/>
            <w:noWrap/>
            <w:vAlign w:val="center"/>
            <w:hideMark/>
          </w:tcPr>
          <w:p w14:paraId="2706F3B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50C02AF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773C1E4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861F1D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4086B3F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0AB3112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12A5D9C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Pagrindinės veikliosios medžiagos: alkoholiai, ketvirtiniai amonio  junginiai. </w:t>
            </w:r>
          </w:p>
        </w:tc>
      </w:tr>
      <w:tr w:rsidR="00D17319" w:rsidRPr="00612AB6" w14:paraId="323C49B2" w14:textId="77777777" w:rsidTr="008D2CBC">
        <w:trPr>
          <w:trHeight w:val="1049"/>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34F22B1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2.1.2.</w:t>
            </w:r>
          </w:p>
        </w:tc>
        <w:tc>
          <w:tcPr>
            <w:tcW w:w="4440" w:type="dxa"/>
            <w:tcBorders>
              <w:top w:val="nil"/>
              <w:left w:val="nil"/>
              <w:bottom w:val="single" w:sz="4" w:space="0" w:color="auto"/>
              <w:right w:val="single" w:sz="4" w:space="0" w:color="auto"/>
            </w:tcBorders>
            <w:shd w:val="clear" w:color="000000" w:fill="FFFFFF"/>
            <w:vAlign w:val="center"/>
            <w:hideMark/>
          </w:tcPr>
          <w:p w14:paraId="496C388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Veikia bakterijas (įskaitant TBC </w:t>
            </w:r>
            <w:proofErr w:type="spellStart"/>
            <w:r w:rsidRPr="00612AB6">
              <w:rPr>
                <w:color w:val="000000"/>
                <w:sz w:val="22"/>
                <w:szCs w:val="22"/>
                <w:lang w:eastAsia="lt-LT"/>
              </w:rPr>
              <w:t>mikobakterijas</w:t>
            </w:r>
            <w:proofErr w:type="spellEnd"/>
            <w:r w:rsidRPr="00612AB6">
              <w:rPr>
                <w:color w:val="000000"/>
                <w:sz w:val="22"/>
                <w:szCs w:val="22"/>
                <w:lang w:eastAsia="lt-LT"/>
              </w:rPr>
              <w:t>), virusus (įskaitant HBV, HCV, HIV, Adeno).</w:t>
            </w:r>
          </w:p>
        </w:tc>
        <w:tc>
          <w:tcPr>
            <w:tcW w:w="798" w:type="dxa"/>
            <w:tcBorders>
              <w:top w:val="nil"/>
              <w:left w:val="nil"/>
              <w:bottom w:val="single" w:sz="4" w:space="0" w:color="auto"/>
              <w:right w:val="single" w:sz="4" w:space="0" w:color="auto"/>
            </w:tcBorders>
            <w:shd w:val="clear" w:color="000000" w:fill="FFFFFF"/>
            <w:noWrap/>
            <w:vAlign w:val="center"/>
            <w:hideMark/>
          </w:tcPr>
          <w:p w14:paraId="57C1295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285D004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12E134D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64B4A55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013721B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3B163F8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5F8FFF2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Veikia bakterijas (įskaitant TBC </w:t>
            </w:r>
            <w:proofErr w:type="spellStart"/>
            <w:r w:rsidRPr="00612AB6">
              <w:rPr>
                <w:color w:val="000000"/>
                <w:sz w:val="22"/>
                <w:szCs w:val="22"/>
                <w:lang w:eastAsia="lt-LT"/>
              </w:rPr>
              <w:t>mikobakterijas</w:t>
            </w:r>
            <w:proofErr w:type="spellEnd"/>
            <w:r w:rsidRPr="00612AB6">
              <w:rPr>
                <w:color w:val="000000"/>
                <w:sz w:val="22"/>
                <w:szCs w:val="22"/>
                <w:lang w:eastAsia="lt-LT"/>
              </w:rPr>
              <w:t xml:space="preserve">), virusus (įskaitant HBV, HCV, HIV, Adeno). </w:t>
            </w:r>
          </w:p>
        </w:tc>
      </w:tr>
      <w:tr w:rsidR="00D17319" w:rsidRPr="00612AB6" w14:paraId="03F98EBC"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DE3F2E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2.1.3.</w:t>
            </w:r>
          </w:p>
        </w:tc>
        <w:tc>
          <w:tcPr>
            <w:tcW w:w="4440" w:type="dxa"/>
            <w:tcBorders>
              <w:top w:val="nil"/>
              <w:left w:val="nil"/>
              <w:bottom w:val="single" w:sz="4" w:space="0" w:color="auto"/>
              <w:right w:val="single" w:sz="4" w:space="0" w:color="auto"/>
            </w:tcBorders>
            <w:shd w:val="clear" w:color="000000" w:fill="FFFFFF"/>
            <w:vAlign w:val="center"/>
            <w:hideMark/>
          </w:tcPr>
          <w:p w14:paraId="3CEB4FF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Ekspozicijos laikas iki 5 min.</w:t>
            </w:r>
          </w:p>
        </w:tc>
        <w:tc>
          <w:tcPr>
            <w:tcW w:w="798" w:type="dxa"/>
            <w:tcBorders>
              <w:top w:val="nil"/>
              <w:left w:val="nil"/>
              <w:bottom w:val="single" w:sz="4" w:space="0" w:color="auto"/>
              <w:right w:val="single" w:sz="4" w:space="0" w:color="auto"/>
            </w:tcBorders>
            <w:shd w:val="clear" w:color="000000" w:fill="FFFFFF"/>
            <w:noWrap/>
            <w:vAlign w:val="center"/>
            <w:hideMark/>
          </w:tcPr>
          <w:p w14:paraId="2A67260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522A7A9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42AEA8F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1959E1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23DFC52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5A9C5F3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3BFD6AD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Ekspozicijos laikas iki 60 s nešvariomis sąlygomis. </w:t>
            </w:r>
          </w:p>
        </w:tc>
      </w:tr>
      <w:tr w:rsidR="00D17319" w:rsidRPr="00612AB6" w14:paraId="3A54A87D" w14:textId="77777777" w:rsidTr="008D2CBC">
        <w:trPr>
          <w:trHeight w:val="507"/>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17E56BB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2.1.4.</w:t>
            </w:r>
          </w:p>
        </w:tc>
        <w:tc>
          <w:tcPr>
            <w:tcW w:w="4440" w:type="dxa"/>
            <w:tcBorders>
              <w:top w:val="nil"/>
              <w:left w:val="nil"/>
              <w:bottom w:val="single" w:sz="4" w:space="0" w:color="auto"/>
              <w:right w:val="single" w:sz="4" w:space="0" w:color="auto"/>
            </w:tcBorders>
            <w:shd w:val="clear" w:color="000000" w:fill="FFFFFF"/>
            <w:vAlign w:val="center"/>
            <w:hideMark/>
          </w:tcPr>
          <w:p w14:paraId="5762CFE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Tirpalas paruoštas naudoti.</w:t>
            </w:r>
          </w:p>
        </w:tc>
        <w:tc>
          <w:tcPr>
            <w:tcW w:w="798" w:type="dxa"/>
            <w:tcBorders>
              <w:top w:val="nil"/>
              <w:left w:val="nil"/>
              <w:bottom w:val="single" w:sz="4" w:space="0" w:color="auto"/>
              <w:right w:val="single" w:sz="4" w:space="0" w:color="auto"/>
            </w:tcBorders>
            <w:shd w:val="clear" w:color="000000" w:fill="FFFFFF"/>
            <w:noWrap/>
            <w:vAlign w:val="center"/>
            <w:hideMark/>
          </w:tcPr>
          <w:p w14:paraId="04CFC5F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31EB3D4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289B63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6C545FD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7BEDD3E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6DE66D0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3BF17CF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Tirpalas paruoštas </w:t>
            </w:r>
            <w:proofErr w:type="spellStart"/>
            <w:r w:rsidRPr="00612AB6">
              <w:rPr>
                <w:color w:val="000000"/>
                <w:sz w:val="22"/>
                <w:szCs w:val="22"/>
                <w:lang w:eastAsia="lt-LT"/>
              </w:rPr>
              <w:t>naudoti.Velox</w:t>
            </w:r>
            <w:proofErr w:type="spellEnd"/>
            <w:r w:rsidRPr="00612AB6">
              <w:rPr>
                <w:color w:val="000000"/>
                <w:sz w:val="22"/>
                <w:szCs w:val="22"/>
                <w:lang w:eastAsia="lt-LT"/>
              </w:rPr>
              <w:t xml:space="preserve"> </w:t>
            </w:r>
            <w:proofErr w:type="spellStart"/>
            <w:r w:rsidRPr="00612AB6">
              <w:rPr>
                <w:color w:val="000000"/>
                <w:sz w:val="22"/>
                <w:szCs w:val="22"/>
                <w:lang w:eastAsia="lt-LT"/>
              </w:rPr>
              <w:t>Top</w:t>
            </w:r>
            <w:proofErr w:type="spellEnd"/>
            <w:r w:rsidRPr="00612AB6">
              <w:rPr>
                <w:color w:val="000000"/>
                <w:sz w:val="22"/>
                <w:szCs w:val="22"/>
                <w:lang w:eastAsia="lt-LT"/>
              </w:rPr>
              <w:t xml:space="preserve"> AF Konfidencialu 2psl,</w:t>
            </w:r>
          </w:p>
        </w:tc>
      </w:tr>
      <w:tr w:rsidR="00D17319" w:rsidRPr="00612AB6" w14:paraId="2785915F"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5CD08E3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2.1.5.</w:t>
            </w:r>
          </w:p>
        </w:tc>
        <w:tc>
          <w:tcPr>
            <w:tcW w:w="4440" w:type="dxa"/>
            <w:tcBorders>
              <w:top w:val="nil"/>
              <w:left w:val="nil"/>
              <w:bottom w:val="single" w:sz="4" w:space="0" w:color="auto"/>
              <w:right w:val="single" w:sz="4" w:space="0" w:color="auto"/>
            </w:tcBorders>
            <w:shd w:val="clear" w:color="000000" w:fill="FFFFFF"/>
            <w:vAlign w:val="center"/>
            <w:hideMark/>
          </w:tcPr>
          <w:p w14:paraId="47EBABE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Pakuotė iki 1 litro su purkštuku.</w:t>
            </w:r>
          </w:p>
        </w:tc>
        <w:tc>
          <w:tcPr>
            <w:tcW w:w="798" w:type="dxa"/>
            <w:tcBorders>
              <w:top w:val="nil"/>
              <w:left w:val="nil"/>
              <w:bottom w:val="single" w:sz="4" w:space="0" w:color="auto"/>
              <w:right w:val="single" w:sz="4" w:space="0" w:color="auto"/>
            </w:tcBorders>
            <w:shd w:val="clear" w:color="000000" w:fill="FFFFFF"/>
            <w:noWrap/>
            <w:vAlign w:val="center"/>
            <w:hideMark/>
          </w:tcPr>
          <w:p w14:paraId="372F201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25EF551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69A056C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72E010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4AEB847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48450E1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1C3B3C5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Pakuotė iki 1 litro su purkštuku. </w:t>
            </w:r>
          </w:p>
        </w:tc>
      </w:tr>
      <w:tr w:rsidR="00D17319" w:rsidRPr="00612AB6" w14:paraId="714D0525" w14:textId="77777777" w:rsidTr="008D2CBC">
        <w:trPr>
          <w:trHeight w:val="269"/>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A26A7D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2.1.6.</w:t>
            </w:r>
          </w:p>
        </w:tc>
        <w:tc>
          <w:tcPr>
            <w:tcW w:w="4440" w:type="dxa"/>
            <w:tcBorders>
              <w:top w:val="nil"/>
              <w:left w:val="nil"/>
              <w:bottom w:val="single" w:sz="4" w:space="0" w:color="auto"/>
              <w:right w:val="single" w:sz="4" w:space="0" w:color="auto"/>
            </w:tcBorders>
            <w:shd w:val="clear" w:color="000000" w:fill="FFFFFF"/>
            <w:vAlign w:val="center"/>
            <w:hideMark/>
          </w:tcPr>
          <w:p w14:paraId="480234D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ženklintas CE.</w:t>
            </w:r>
          </w:p>
        </w:tc>
        <w:tc>
          <w:tcPr>
            <w:tcW w:w="798" w:type="dxa"/>
            <w:tcBorders>
              <w:top w:val="nil"/>
              <w:left w:val="nil"/>
              <w:bottom w:val="single" w:sz="4" w:space="0" w:color="auto"/>
              <w:right w:val="single" w:sz="4" w:space="0" w:color="auto"/>
            </w:tcBorders>
            <w:shd w:val="clear" w:color="000000" w:fill="FFFFFF"/>
            <w:noWrap/>
            <w:vAlign w:val="center"/>
            <w:hideMark/>
          </w:tcPr>
          <w:p w14:paraId="17B192A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125461F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4A3E40C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146FCA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2B57C35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60EE130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285C203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ženklintas CE.</w:t>
            </w:r>
          </w:p>
        </w:tc>
      </w:tr>
      <w:tr w:rsidR="00D17319" w:rsidRPr="00612AB6" w14:paraId="21FF9FE8"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32CB3F7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2.1.7.</w:t>
            </w:r>
          </w:p>
        </w:tc>
        <w:tc>
          <w:tcPr>
            <w:tcW w:w="4440" w:type="dxa"/>
            <w:tcBorders>
              <w:top w:val="nil"/>
              <w:left w:val="nil"/>
              <w:bottom w:val="single" w:sz="4" w:space="0" w:color="auto"/>
              <w:right w:val="single" w:sz="4" w:space="0" w:color="auto"/>
            </w:tcBorders>
            <w:shd w:val="clear" w:color="000000" w:fill="FFFFFF"/>
            <w:vAlign w:val="center"/>
            <w:hideMark/>
          </w:tcPr>
          <w:p w14:paraId="3A4FCA12"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Biocidas</w:t>
            </w:r>
            <w:proofErr w:type="spellEnd"/>
            <w:r w:rsidRPr="00612AB6">
              <w:rPr>
                <w:color w:val="000000"/>
                <w:sz w:val="22"/>
                <w:szCs w:val="22"/>
                <w:lang w:eastAsia="lt-LT"/>
              </w:rPr>
              <w:t>.</w:t>
            </w:r>
          </w:p>
        </w:tc>
        <w:tc>
          <w:tcPr>
            <w:tcW w:w="798" w:type="dxa"/>
            <w:tcBorders>
              <w:top w:val="nil"/>
              <w:left w:val="nil"/>
              <w:bottom w:val="single" w:sz="4" w:space="0" w:color="auto"/>
              <w:right w:val="single" w:sz="4" w:space="0" w:color="auto"/>
            </w:tcBorders>
            <w:shd w:val="clear" w:color="000000" w:fill="FFFFFF"/>
            <w:noWrap/>
            <w:vAlign w:val="center"/>
            <w:hideMark/>
          </w:tcPr>
          <w:p w14:paraId="2207F3B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261CE7B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3DF2B24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22ADE9E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04F2AE1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6D0D6F2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376E6AAF"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Biocidas</w:t>
            </w:r>
            <w:proofErr w:type="spellEnd"/>
            <w:r w:rsidRPr="00612AB6">
              <w:rPr>
                <w:color w:val="000000"/>
                <w:sz w:val="22"/>
                <w:szCs w:val="22"/>
                <w:lang w:eastAsia="lt-LT"/>
              </w:rPr>
              <w:t>.</w:t>
            </w:r>
          </w:p>
        </w:tc>
      </w:tr>
      <w:tr w:rsidR="00D17319" w:rsidRPr="00612AB6" w14:paraId="564FDE2C" w14:textId="77777777" w:rsidTr="008D2CBC">
        <w:trPr>
          <w:trHeight w:val="300"/>
        </w:trPr>
        <w:tc>
          <w:tcPr>
            <w:tcW w:w="739" w:type="dxa"/>
            <w:tcBorders>
              <w:top w:val="nil"/>
              <w:left w:val="nil"/>
              <w:bottom w:val="nil"/>
              <w:right w:val="nil"/>
            </w:tcBorders>
            <w:shd w:val="clear" w:color="000000" w:fill="FFFFFF"/>
            <w:noWrap/>
            <w:vAlign w:val="center"/>
            <w:hideMark/>
          </w:tcPr>
          <w:p w14:paraId="66A6431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4440" w:type="dxa"/>
            <w:tcBorders>
              <w:top w:val="nil"/>
              <w:left w:val="nil"/>
              <w:bottom w:val="nil"/>
              <w:right w:val="nil"/>
            </w:tcBorders>
            <w:shd w:val="clear" w:color="000000" w:fill="FFFFFF"/>
            <w:noWrap/>
            <w:vAlign w:val="center"/>
            <w:hideMark/>
          </w:tcPr>
          <w:p w14:paraId="136807C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798" w:type="dxa"/>
            <w:tcBorders>
              <w:top w:val="nil"/>
              <w:left w:val="nil"/>
              <w:bottom w:val="nil"/>
              <w:right w:val="nil"/>
            </w:tcBorders>
            <w:shd w:val="clear" w:color="000000" w:fill="FFFFFF"/>
            <w:noWrap/>
            <w:vAlign w:val="center"/>
            <w:hideMark/>
          </w:tcPr>
          <w:p w14:paraId="18FFD30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nil"/>
              <w:right w:val="nil"/>
            </w:tcBorders>
            <w:shd w:val="clear" w:color="000000" w:fill="FFFFFF"/>
            <w:noWrap/>
            <w:vAlign w:val="center"/>
            <w:hideMark/>
          </w:tcPr>
          <w:p w14:paraId="2950B7E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nil"/>
              <w:right w:val="nil"/>
            </w:tcBorders>
            <w:shd w:val="clear" w:color="000000" w:fill="FFFFFF"/>
            <w:noWrap/>
            <w:vAlign w:val="center"/>
            <w:hideMark/>
          </w:tcPr>
          <w:p w14:paraId="18ABB70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nil"/>
              <w:right w:val="nil"/>
            </w:tcBorders>
            <w:shd w:val="clear" w:color="000000" w:fill="FFFFFF"/>
            <w:noWrap/>
            <w:vAlign w:val="center"/>
            <w:hideMark/>
          </w:tcPr>
          <w:p w14:paraId="0E99D53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nil"/>
              <w:right w:val="nil"/>
            </w:tcBorders>
            <w:shd w:val="clear" w:color="000000" w:fill="FFFFFF"/>
            <w:noWrap/>
            <w:vAlign w:val="center"/>
            <w:hideMark/>
          </w:tcPr>
          <w:p w14:paraId="3E95B65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nil"/>
              <w:right w:val="nil"/>
            </w:tcBorders>
            <w:shd w:val="clear" w:color="000000" w:fill="FFFFFF"/>
            <w:noWrap/>
            <w:vAlign w:val="center"/>
            <w:hideMark/>
          </w:tcPr>
          <w:p w14:paraId="1080D7C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nil"/>
              <w:right w:val="nil"/>
            </w:tcBorders>
            <w:shd w:val="clear" w:color="000000" w:fill="FFFFFF"/>
            <w:noWrap/>
            <w:vAlign w:val="center"/>
            <w:hideMark/>
          </w:tcPr>
          <w:p w14:paraId="39E30BF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69F1BBC7" w14:textId="77777777" w:rsidTr="008D2CBC">
        <w:trPr>
          <w:trHeight w:val="976"/>
        </w:trPr>
        <w:tc>
          <w:tcPr>
            <w:tcW w:w="7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B221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Pirkimo dalies Nr.</w:t>
            </w:r>
          </w:p>
        </w:tc>
        <w:tc>
          <w:tcPr>
            <w:tcW w:w="4440" w:type="dxa"/>
            <w:tcBorders>
              <w:top w:val="single" w:sz="4" w:space="0" w:color="auto"/>
              <w:left w:val="nil"/>
              <w:bottom w:val="single" w:sz="4" w:space="0" w:color="auto"/>
              <w:right w:val="single" w:sz="4" w:space="0" w:color="auto"/>
            </w:tcBorders>
            <w:shd w:val="clear" w:color="000000" w:fill="FFFFFF"/>
            <w:noWrap/>
            <w:vAlign w:val="center"/>
            <w:hideMark/>
          </w:tcPr>
          <w:p w14:paraId="3327999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Pavadinimas</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113CB39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Kiekis</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14:paraId="60C1768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Mato vienetas</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78EBE88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Įkainis be PVM, Eur</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D43C58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Suma be PVM, Eur</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14:paraId="7BFDA11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Suma su PVM, Eur</w:t>
            </w:r>
          </w:p>
        </w:tc>
        <w:tc>
          <w:tcPr>
            <w:tcW w:w="2143" w:type="dxa"/>
            <w:tcBorders>
              <w:top w:val="single" w:sz="4" w:space="0" w:color="auto"/>
              <w:left w:val="nil"/>
              <w:bottom w:val="single" w:sz="4" w:space="0" w:color="auto"/>
              <w:right w:val="single" w:sz="4" w:space="0" w:color="auto"/>
            </w:tcBorders>
            <w:shd w:val="clear" w:color="000000" w:fill="FFFFFF"/>
            <w:vAlign w:val="center"/>
            <w:hideMark/>
          </w:tcPr>
          <w:p w14:paraId="4C19A90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Siūlomos prekės, pavadinimas, gamintojas</w:t>
            </w:r>
          </w:p>
        </w:tc>
        <w:tc>
          <w:tcPr>
            <w:tcW w:w="2776" w:type="dxa"/>
            <w:tcBorders>
              <w:top w:val="single" w:sz="4" w:space="0" w:color="auto"/>
              <w:left w:val="nil"/>
              <w:bottom w:val="single" w:sz="4" w:space="0" w:color="auto"/>
              <w:right w:val="single" w:sz="4" w:space="0" w:color="auto"/>
            </w:tcBorders>
            <w:shd w:val="clear" w:color="000000" w:fill="FFFFFF"/>
            <w:vAlign w:val="center"/>
            <w:hideMark/>
          </w:tcPr>
          <w:p w14:paraId="0F772C7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Tiekėjo siūlomi parametrai</w:t>
            </w:r>
          </w:p>
        </w:tc>
      </w:tr>
      <w:tr w:rsidR="00D17319" w:rsidRPr="00612AB6" w14:paraId="100A16A7" w14:textId="77777777" w:rsidTr="008D2CBC">
        <w:trPr>
          <w:trHeight w:val="9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79BDA65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lastRenderedPageBreak/>
              <w:t>3.</w:t>
            </w:r>
          </w:p>
        </w:tc>
        <w:tc>
          <w:tcPr>
            <w:tcW w:w="4440" w:type="dxa"/>
            <w:tcBorders>
              <w:top w:val="nil"/>
              <w:left w:val="nil"/>
              <w:bottom w:val="single" w:sz="4" w:space="0" w:color="auto"/>
              <w:right w:val="single" w:sz="4" w:space="0" w:color="auto"/>
            </w:tcBorders>
            <w:shd w:val="clear" w:color="000000" w:fill="FFFFFF"/>
            <w:vAlign w:val="bottom"/>
            <w:hideMark/>
          </w:tcPr>
          <w:p w14:paraId="7BA4659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Priemonė (koncentratas) įprastiniam ir pagrindiniam aplinkos paviršių ir medicinos priemonių (prietaisų) valymui ir dezinfekcijai</w:t>
            </w:r>
          </w:p>
        </w:tc>
        <w:tc>
          <w:tcPr>
            <w:tcW w:w="798" w:type="dxa"/>
            <w:tcBorders>
              <w:top w:val="nil"/>
              <w:left w:val="nil"/>
              <w:bottom w:val="single" w:sz="4" w:space="0" w:color="auto"/>
              <w:right w:val="single" w:sz="4" w:space="0" w:color="auto"/>
            </w:tcBorders>
            <w:shd w:val="clear" w:color="000000" w:fill="FFFFFF"/>
            <w:noWrap/>
            <w:vAlign w:val="bottom"/>
            <w:hideMark/>
          </w:tcPr>
          <w:p w14:paraId="6CDB802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3BD0D1C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50BB4C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3D22093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5DC81FD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6179DF3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noWrap/>
            <w:vAlign w:val="bottom"/>
            <w:hideMark/>
          </w:tcPr>
          <w:p w14:paraId="1B75C4C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63AF9544" w14:textId="77777777" w:rsidTr="008D2CBC">
        <w:trPr>
          <w:trHeight w:val="9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6E13C5C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w:t>
            </w:r>
          </w:p>
        </w:tc>
        <w:tc>
          <w:tcPr>
            <w:tcW w:w="4440" w:type="dxa"/>
            <w:tcBorders>
              <w:top w:val="nil"/>
              <w:left w:val="nil"/>
              <w:bottom w:val="single" w:sz="4" w:space="0" w:color="auto"/>
              <w:right w:val="single" w:sz="4" w:space="0" w:color="auto"/>
            </w:tcBorders>
            <w:shd w:val="clear" w:color="000000" w:fill="FFFFFF"/>
            <w:vAlign w:val="bottom"/>
            <w:hideMark/>
          </w:tcPr>
          <w:p w14:paraId="07975D9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Priemonė (koncentratas) įprastiniam ir pagrindiniam aplinkos paviršių ir medicinos priemonių (prietaisų) valymui ir dezinfekcijai</w:t>
            </w:r>
          </w:p>
        </w:tc>
        <w:tc>
          <w:tcPr>
            <w:tcW w:w="798" w:type="dxa"/>
            <w:tcBorders>
              <w:top w:val="nil"/>
              <w:left w:val="nil"/>
              <w:bottom w:val="single" w:sz="4" w:space="0" w:color="auto"/>
              <w:right w:val="single" w:sz="4" w:space="0" w:color="auto"/>
            </w:tcBorders>
            <w:shd w:val="clear" w:color="000000" w:fill="FFFFFF"/>
            <w:noWrap/>
            <w:vAlign w:val="center"/>
            <w:hideMark/>
          </w:tcPr>
          <w:p w14:paraId="54EDBB06"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4000</w:t>
            </w:r>
          </w:p>
        </w:tc>
        <w:tc>
          <w:tcPr>
            <w:tcW w:w="819" w:type="dxa"/>
            <w:tcBorders>
              <w:top w:val="nil"/>
              <w:left w:val="nil"/>
              <w:bottom w:val="single" w:sz="4" w:space="0" w:color="auto"/>
              <w:right w:val="single" w:sz="4" w:space="0" w:color="auto"/>
            </w:tcBorders>
            <w:shd w:val="clear" w:color="000000" w:fill="FFFFFF"/>
            <w:noWrap/>
            <w:vAlign w:val="center"/>
            <w:hideMark/>
          </w:tcPr>
          <w:p w14:paraId="3F2CC13A"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L</w:t>
            </w:r>
          </w:p>
        </w:tc>
        <w:tc>
          <w:tcPr>
            <w:tcW w:w="1052" w:type="dxa"/>
            <w:tcBorders>
              <w:top w:val="nil"/>
              <w:left w:val="nil"/>
              <w:bottom w:val="single" w:sz="4" w:space="0" w:color="auto"/>
              <w:right w:val="single" w:sz="4" w:space="0" w:color="auto"/>
            </w:tcBorders>
            <w:shd w:val="clear" w:color="000000" w:fill="FFFFFF"/>
            <w:noWrap/>
            <w:vAlign w:val="center"/>
            <w:hideMark/>
          </w:tcPr>
          <w:p w14:paraId="32FDA510"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3,90</w:t>
            </w:r>
          </w:p>
        </w:tc>
        <w:tc>
          <w:tcPr>
            <w:tcW w:w="1017" w:type="dxa"/>
            <w:tcBorders>
              <w:top w:val="nil"/>
              <w:left w:val="nil"/>
              <w:bottom w:val="single" w:sz="4" w:space="0" w:color="auto"/>
              <w:right w:val="single" w:sz="4" w:space="0" w:color="auto"/>
            </w:tcBorders>
            <w:shd w:val="clear" w:color="000000" w:fill="FFFFFF"/>
            <w:noWrap/>
            <w:vAlign w:val="center"/>
            <w:hideMark/>
          </w:tcPr>
          <w:p w14:paraId="47B22C3B"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15600,00</w:t>
            </w:r>
          </w:p>
        </w:tc>
        <w:tc>
          <w:tcPr>
            <w:tcW w:w="1076" w:type="dxa"/>
            <w:tcBorders>
              <w:top w:val="nil"/>
              <w:left w:val="nil"/>
              <w:bottom w:val="single" w:sz="4" w:space="0" w:color="auto"/>
              <w:right w:val="single" w:sz="4" w:space="0" w:color="auto"/>
            </w:tcBorders>
            <w:shd w:val="clear" w:color="000000" w:fill="FFFFFF"/>
            <w:noWrap/>
            <w:vAlign w:val="center"/>
            <w:hideMark/>
          </w:tcPr>
          <w:p w14:paraId="1957AFF9"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16380,00</w:t>
            </w:r>
          </w:p>
        </w:tc>
        <w:tc>
          <w:tcPr>
            <w:tcW w:w="2143" w:type="dxa"/>
            <w:tcBorders>
              <w:top w:val="nil"/>
              <w:left w:val="nil"/>
              <w:bottom w:val="single" w:sz="4" w:space="0" w:color="auto"/>
              <w:right w:val="single" w:sz="4" w:space="0" w:color="auto"/>
            </w:tcBorders>
            <w:shd w:val="clear" w:color="000000" w:fill="FFFFFF"/>
            <w:vAlign w:val="bottom"/>
            <w:hideMark/>
          </w:tcPr>
          <w:p w14:paraId="5406A372"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Quatrodes</w:t>
            </w:r>
            <w:proofErr w:type="spellEnd"/>
            <w:r w:rsidRPr="00612AB6">
              <w:rPr>
                <w:color w:val="000000"/>
                <w:sz w:val="22"/>
                <w:szCs w:val="22"/>
                <w:lang w:eastAsia="lt-LT"/>
              </w:rPr>
              <w:t xml:space="preserve"> |Forte, </w:t>
            </w:r>
            <w:proofErr w:type="spellStart"/>
            <w:r w:rsidRPr="00612AB6">
              <w:rPr>
                <w:color w:val="000000"/>
                <w:sz w:val="22"/>
                <w:szCs w:val="22"/>
                <w:lang w:eastAsia="lt-LT"/>
              </w:rPr>
              <w:t>Medisept</w:t>
            </w:r>
            <w:proofErr w:type="spellEnd"/>
            <w:r w:rsidRPr="00612AB6">
              <w:rPr>
                <w:color w:val="000000"/>
                <w:sz w:val="22"/>
                <w:szCs w:val="22"/>
                <w:lang w:eastAsia="lt-LT"/>
              </w:rPr>
              <w:t xml:space="preserve">, </w:t>
            </w:r>
          </w:p>
        </w:tc>
        <w:tc>
          <w:tcPr>
            <w:tcW w:w="2776" w:type="dxa"/>
            <w:tcBorders>
              <w:top w:val="nil"/>
              <w:left w:val="nil"/>
              <w:bottom w:val="single" w:sz="4" w:space="0" w:color="auto"/>
              <w:right w:val="single" w:sz="4" w:space="0" w:color="auto"/>
            </w:tcBorders>
            <w:shd w:val="clear" w:color="000000" w:fill="FFFFFF"/>
            <w:noWrap/>
            <w:vAlign w:val="bottom"/>
            <w:hideMark/>
          </w:tcPr>
          <w:p w14:paraId="1DB92A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3706527A"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61FE382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3.1.1.</w:t>
            </w:r>
          </w:p>
        </w:tc>
        <w:tc>
          <w:tcPr>
            <w:tcW w:w="4440" w:type="dxa"/>
            <w:tcBorders>
              <w:top w:val="nil"/>
              <w:left w:val="nil"/>
              <w:bottom w:val="single" w:sz="4" w:space="0" w:color="auto"/>
              <w:right w:val="single" w:sz="4" w:space="0" w:color="auto"/>
            </w:tcBorders>
            <w:shd w:val="clear" w:color="000000" w:fill="FFFFFF"/>
            <w:vAlign w:val="bottom"/>
            <w:hideMark/>
          </w:tcPr>
          <w:p w14:paraId="70BC2F7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Veiklioji medžiaga: ketvirtiniai amonio junginiai.</w:t>
            </w:r>
          </w:p>
        </w:tc>
        <w:tc>
          <w:tcPr>
            <w:tcW w:w="798" w:type="dxa"/>
            <w:tcBorders>
              <w:top w:val="nil"/>
              <w:left w:val="nil"/>
              <w:bottom w:val="single" w:sz="4" w:space="0" w:color="auto"/>
              <w:right w:val="single" w:sz="4" w:space="0" w:color="auto"/>
            </w:tcBorders>
            <w:shd w:val="clear" w:color="000000" w:fill="FFFFFF"/>
            <w:noWrap/>
            <w:vAlign w:val="bottom"/>
            <w:hideMark/>
          </w:tcPr>
          <w:p w14:paraId="7E74D9A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63CE4F7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7CCAFE1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12838AB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5B6E0CD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27F0477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47F2572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Veiklioji medžiaga: ketvirtiniai amonio junginiai. </w:t>
            </w:r>
          </w:p>
        </w:tc>
      </w:tr>
      <w:tr w:rsidR="00D17319" w:rsidRPr="00612AB6" w14:paraId="44BEC883" w14:textId="77777777" w:rsidTr="008D2CBC">
        <w:trPr>
          <w:trHeight w:val="305"/>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0896EDF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3.1.2.</w:t>
            </w:r>
          </w:p>
        </w:tc>
        <w:tc>
          <w:tcPr>
            <w:tcW w:w="4440" w:type="dxa"/>
            <w:tcBorders>
              <w:top w:val="nil"/>
              <w:left w:val="nil"/>
              <w:bottom w:val="single" w:sz="4" w:space="0" w:color="auto"/>
              <w:right w:val="single" w:sz="4" w:space="0" w:color="auto"/>
            </w:tcBorders>
            <w:shd w:val="clear" w:color="000000" w:fill="FFFFFF"/>
            <w:vAlign w:val="bottom"/>
            <w:hideMark/>
          </w:tcPr>
          <w:p w14:paraId="2133AF7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Be aldehidų, chloro.</w:t>
            </w:r>
          </w:p>
        </w:tc>
        <w:tc>
          <w:tcPr>
            <w:tcW w:w="798" w:type="dxa"/>
            <w:tcBorders>
              <w:top w:val="nil"/>
              <w:left w:val="nil"/>
              <w:bottom w:val="single" w:sz="4" w:space="0" w:color="auto"/>
              <w:right w:val="single" w:sz="4" w:space="0" w:color="auto"/>
            </w:tcBorders>
            <w:shd w:val="clear" w:color="000000" w:fill="FFFFFF"/>
            <w:noWrap/>
            <w:vAlign w:val="bottom"/>
            <w:hideMark/>
          </w:tcPr>
          <w:p w14:paraId="56DF2B7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4A92654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6D43CC0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5CF6F8B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09B06C1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503029A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62BB412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Be aldehidų, chloro.</w:t>
            </w:r>
          </w:p>
        </w:tc>
      </w:tr>
      <w:tr w:rsidR="00D17319" w:rsidRPr="00612AB6" w14:paraId="0F86EC87" w14:textId="77777777" w:rsidTr="008D2CBC">
        <w:trPr>
          <w:trHeight w:val="85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661F198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3.1.3.</w:t>
            </w:r>
          </w:p>
        </w:tc>
        <w:tc>
          <w:tcPr>
            <w:tcW w:w="4440" w:type="dxa"/>
            <w:tcBorders>
              <w:top w:val="nil"/>
              <w:left w:val="nil"/>
              <w:bottom w:val="single" w:sz="4" w:space="0" w:color="auto"/>
              <w:right w:val="single" w:sz="4" w:space="0" w:color="auto"/>
            </w:tcBorders>
            <w:shd w:val="clear" w:color="000000" w:fill="FFFFFF"/>
            <w:vAlign w:val="bottom"/>
            <w:hideMark/>
          </w:tcPr>
          <w:p w14:paraId="522395B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Tinka sveikatos priežiūros įstaigoje įvairių paviršių valymui ir dezinfekcijai bei maisto gamybos vietose.</w:t>
            </w:r>
          </w:p>
        </w:tc>
        <w:tc>
          <w:tcPr>
            <w:tcW w:w="798" w:type="dxa"/>
            <w:tcBorders>
              <w:top w:val="nil"/>
              <w:left w:val="nil"/>
              <w:bottom w:val="single" w:sz="4" w:space="0" w:color="auto"/>
              <w:right w:val="single" w:sz="4" w:space="0" w:color="auto"/>
            </w:tcBorders>
            <w:shd w:val="clear" w:color="000000" w:fill="FFFFFF"/>
            <w:noWrap/>
            <w:vAlign w:val="bottom"/>
            <w:hideMark/>
          </w:tcPr>
          <w:p w14:paraId="3A32FAA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50C781F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0D270C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743E0A3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0B19C99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7757DDA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00DF3F2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Tinka sveikatos priežiūros įstaigoje įvairių paviršių valymui ir dezinfekcijai bei maisto gamybos vietose.</w:t>
            </w:r>
          </w:p>
        </w:tc>
      </w:tr>
      <w:tr w:rsidR="00D17319" w:rsidRPr="00612AB6" w14:paraId="3CF90642" w14:textId="77777777" w:rsidTr="008D2CBC">
        <w:trPr>
          <w:trHeight w:val="91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462CA85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3.1.4.</w:t>
            </w:r>
          </w:p>
        </w:tc>
        <w:tc>
          <w:tcPr>
            <w:tcW w:w="4440" w:type="dxa"/>
            <w:tcBorders>
              <w:top w:val="nil"/>
              <w:left w:val="nil"/>
              <w:bottom w:val="single" w:sz="4" w:space="0" w:color="auto"/>
              <w:right w:val="single" w:sz="4" w:space="0" w:color="auto"/>
            </w:tcBorders>
            <w:shd w:val="clear" w:color="000000" w:fill="FFFFFF"/>
            <w:vAlign w:val="bottom"/>
            <w:hideMark/>
          </w:tcPr>
          <w:p w14:paraId="3A43313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Veikia bakterijas (įskaitant TBC </w:t>
            </w:r>
            <w:proofErr w:type="spellStart"/>
            <w:r w:rsidRPr="00612AB6">
              <w:rPr>
                <w:color w:val="000000"/>
                <w:sz w:val="22"/>
                <w:szCs w:val="22"/>
                <w:lang w:eastAsia="lt-LT"/>
              </w:rPr>
              <w:t>mikobakterijas</w:t>
            </w:r>
            <w:proofErr w:type="spellEnd"/>
            <w:r w:rsidRPr="00612AB6">
              <w:rPr>
                <w:color w:val="000000"/>
                <w:sz w:val="22"/>
                <w:szCs w:val="22"/>
                <w:lang w:eastAsia="lt-LT"/>
              </w:rPr>
              <w:t>), grybelius, virusus (įskaitant HBV, HCV, HIV, Adeno).</w:t>
            </w:r>
          </w:p>
        </w:tc>
        <w:tc>
          <w:tcPr>
            <w:tcW w:w="798" w:type="dxa"/>
            <w:tcBorders>
              <w:top w:val="nil"/>
              <w:left w:val="nil"/>
              <w:bottom w:val="single" w:sz="4" w:space="0" w:color="auto"/>
              <w:right w:val="single" w:sz="4" w:space="0" w:color="auto"/>
            </w:tcBorders>
            <w:shd w:val="clear" w:color="000000" w:fill="FFFFFF"/>
            <w:noWrap/>
            <w:vAlign w:val="bottom"/>
            <w:hideMark/>
          </w:tcPr>
          <w:p w14:paraId="3EC4DDA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2178507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FB3EEA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54D7351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5F1C849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6416F7B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6029C1B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Veikia bakterijas (įskaitant TBC </w:t>
            </w:r>
            <w:proofErr w:type="spellStart"/>
            <w:r w:rsidRPr="00612AB6">
              <w:rPr>
                <w:color w:val="000000"/>
                <w:sz w:val="22"/>
                <w:szCs w:val="22"/>
                <w:lang w:eastAsia="lt-LT"/>
              </w:rPr>
              <w:t>mikobakterijas</w:t>
            </w:r>
            <w:proofErr w:type="spellEnd"/>
            <w:r w:rsidRPr="00612AB6">
              <w:rPr>
                <w:color w:val="000000"/>
                <w:sz w:val="22"/>
                <w:szCs w:val="22"/>
                <w:lang w:eastAsia="lt-LT"/>
              </w:rPr>
              <w:t>), grybelius, virusus (įskaitant HBV, HCV, HIV, Adeno).</w:t>
            </w:r>
          </w:p>
        </w:tc>
      </w:tr>
      <w:tr w:rsidR="00D17319" w:rsidRPr="00612AB6" w14:paraId="7FC8EBC9"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3871F31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3.1.5.</w:t>
            </w:r>
          </w:p>
        </w:tc>
        <w:tc>
          <w:tcPr>
            <w:tcW w:w="4440" w:type="dxa"/>
            <w:tcBorders>
              <w:top w:val="nil"/>
              <w:left w:val="nil"/>
              <w:bottom w:val="single" w:sz="4" w:space="0" w:color="auto"/>
              <w:right w:val="single" w:sz="4" w:space="0" w:color="auto"/>
            </w:tcBorders>
            <w:shd w:val="clear" w:color="000000" w:fill="FFFFFF"/>
            <w:vAlign w:val="bottom"/>
            <w:hideMark/>
          </w:tcPr>
          <w:p w14:paraId="0687560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Ekspozicijos laikas iki 60 min.</w:t>
            </w:r>
          </w:p>
        </w:tc>
        <w:tc>
          <w:tcPr>
            <w:tcW w:w="798" w:type="dxa"/>
            <w:tcBorders>
              <w:top w:val="nil"/>
              <w:left w:val="nil"/>
              <w:bottom w:val="single" w:sz="4" w:space="0" w:color="auto"/>
              <w:right w:val="single" w:sz="4" w:space="0" w:color="auto"/>
            </w:tcBorders>
            <w:shd w:val="clear" w:color="000000" w:fill="FFFFFF"/>
            <w:noWrap/>
            <w:vAlign w:val="bottom"/>
            <w:hideMark/>
          </w:tcPr>
          <w:p w14:paraId="10FD205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59CF825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08C8861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0FCE1B6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70FEAEA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757E8A1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12847D5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Ekspozicijos laikas iki 30 min.</w:t>
            </w:r>
          </w:p>
        </w:tc>
      </w:tr>
      <w:tr w:rsidR="00D17319" w:rsidRPr="00612AB6" w14:paraId="273987EC"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5A0A69E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3.1.6.</w:t>
            </w:r>
          </w:p>
        </w:tc>
        <w:tc>
          <w:tcPr>
            <w:tcW w:w="4440" w:type="dxa"/>
            <w:tcBorders>
              <w:top w:val="nil"/>
              <w:left w:val="nil"/>
              <w:bottom w:val="single" w:sz="4" w:space="0" w:color="auto"/>
              <w:right w:val="single" w:sz="4" w:space="0" w:color="auto"/>
            </w:tcBorders>
            <w:shd w:val="clear" w:color="000000" w:fill="FFFFFF"/>
            <w:vAlign w:val="bottom"/>
            <w:hideMark/>
          </w:tcPr>
          <w:p w14:paraId="5C8E256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Skiedžiamas koncentratas.</w:t>
            </w:r>
          </w:p>
        </w:tc>
        <w:tc>
          <w:tcPr>
            <w:tcW w:w="798" w:type="dxa"/>
            <w:tcBorders>
              <w:top w:val="nil"/>
              <w:left w:val="nil"/>
              <w:bottom w:val="single" w:sz="4" w:space="0" w:color="auto"/>
              <w:right w:val="single" w:sz="4" w:space="0" w:color="auto"/>
            </w:tcBorders>
            <w:shd w:val="clear" w:color="000000" w:fill="FFFFFF"/>
            <w:noWrap/>
            <w:vAlign w:val="bottom"/>
            <w:hideMark/>
          </w:tcPr>
          <w:p w14:paraId="543EA44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023053C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130A4D3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0D41D82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320D58F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451A893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260EF77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Skiedžiamas koncentratas</w:t>
            </w:r>
          </w:p>
        </w:tc>
      </w:tr>
      <w:tr w:rsidR="00D17319" w:rsidRPr="00612AB6" w14:paraId="74A29269" w14:textId="77777777" w:rsidTr="008D2CBC">
        <w:trPr>
          <w:trHeight w:val="443"/>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652038D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3.1.7.</w:t>
            </w:r>
          </w:p>
        </w:tc>
        <w:tc>
          <w:tcPr>
            <w:tcW w:w="4440" w:type="dxa"/>
            <w:tcBorders>
              <w:top w:val="nil"/>
              <w:left w:val="nil"/>
              <w:bottom w:val="single" w:sz="4" w:space="0" w:color="auto"/>
              <w:right w:val="single" w:sz="4" w:space="0" w:color="auto"/>
            </w:tcBorders>
            <w:shd w:val="clear" w:color="000000" w:fill="FFFFFF"/>
            <w:vAlign w:val="bottom"/>
            <w:hideMark/>
          </w:tcPr>
          <w:p w14:paraId="203123E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Nereikia nuskalauti (išskyrus paviršiams, kurie liesis su maistu).</w:t>
            </w:r>
          </w:p>
        </w:tc>
        <w:tc>
          <w:tcPr>
            <w:tcW w:w="798" w:type="dxa"/>
            <w:tcBorders>
              <w:top w:val="nil"/>
              <w:left w:val="nil"/>
              <w:bottom w:val="single" w:sz="4" w:space="0" w:color="auto"/>
              <w:right w:val="single" w:sz="4" w:space="0" w:color="auto"/>
            </w:tcBorders>
            <w:shd w:val="clear" w:color="000000" w:fill="FFFFFF"/>
            <w:noWrap/>
            <w:vAlign w:val="bottom"/>
            <w:hideMark/>
          </w:tcPr>
          <w:p w14:paraId="183A938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1A39A61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30A66FB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7C19914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7BE6648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50AB308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5271D91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Nereikia nuskalauti (išskyrus paviršiams, kurie liesis su maistu).</w:t>
            </w:r>
          </w:p>
        </w:tc>
      </w:tr>
      <w:tr w:rsidR="00D17319" w:rsidRPr="00612AB6" w14:paraId="3540289A"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1BD7A96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3.1.8.</w:t>
            </w:r>
          </w:p>
        </w:tc>
        <w:tc>
          <w:tcPr>
            <w:tcW w:w="4440" w:type="dxa"/>
            <w:tcBorders>
              <w:top w:val="nil"/>
              <w:left w:val="nil"/>
              <w:bottom w:val="single" w:sz="4" w:space="0" w:color="auto"/>
              <w:right w:val="single" w:sz="4" w:space="0" w:color="auto"/>
            </w:tcBorders>
            <w:shd w:val="clear" w:color="000000" w:fill="FFFFFF"/>
            <w:vAlign w:val="bottom"/>
            <w:hideMark/>
          </w:tcPr>
          <w:p w14:paraId="3B8B880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Pakuotė iki 5 litrų.</w:t>
            </w:r>
          </w:p>
        </w:tc>
        <w:tc>
          <w:tcPr>
            <w:tcW w:w="798" w:type="dxa"/>
            <w:tcBorders>
              <w:top w:val="nil"/>
              <w:left w:val="nil"/>
              <w:bottom w:val="single" w:sz="4" w:space="0" w:color="auto"/>
              <w:right w:val="single" w:sz="4" w:space="0" w:color="auto"/>
            </w:tcBorders>
            <w:shd w:val="clear" w:color="000000" w:fill="FFFFFF"/>
            <w:noWrap/>
            <w:vAlign w:val="bottom"/>
            <w:hideMark/>
          </w:tcPr>
          <w:p w14:paraId="72ED33D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10EA1EF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00B2A03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5FB8C6C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4EADA81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7717493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53606CF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Pakuotė  5 litrų. </w:t>
            </w:r>
          </w:p>
        </w:tc>
      </w:tr>
      <w:tr w:rsidR="00D17319" w:rsidRPr="00612AB6" w14:paraId="624DE6E4" w14:textId="77777777" w:rsidTr="008D2CBC">
        <w:trPr>
          <w:trHeight w:val="631"/>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7962679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3.1.9.</w:t>
            </w:r>
          </w:p>
        </w:tc>
        <w:tc>
          <w:tcPr>
            <w:tcW w:w="4440" w:type="dxa"/>
            <w:tcBorders>
              <w:top w:val="nil"/>
              <w:left w:val="nil"/>
              <w:bottom w:val="single" w:sz="4" w:space="0" w:color="auto"/>
              <w:right w:val="single" w:sz="4" w:space="0" w:color="auto"/>
            </w:tcBorders>
            <w:shd w:val="clear" w:color="000000" w:fill="FFFFFF"/>
            <w:vAlign w:val="bottom"/>
            <w:hideMark/>
          </w:tcPr>
          <w:p w14:paraId="4F2E2A2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Kartu pateikti dozavimui skirtas priemones</w:t>
            </w:r>
          </w:p>
        </w:tc>
        <w:tc>
          <w:tcPr>
            <w:tcW w:w="798" w:type="dxa"/>
            <w:tcBorders>
              <w:top w:val="nil"/>
              <w:left w:val="nil"/>
              <w:bottom w:val="single" w:sz="4" w:space="0" w:color="auto"/>
              <w:right w:val="single" w:sz="4" w:space="0" w:color="auto"/>
            </w:tcBorders>
            <w:shd w:val="clear" w:color="000000" w:fill="FFFFFF"/>
            <w:noWrap/>
            <w:vAlign w:val="bottom"/>
            <w:hideMark/>
          </w:tcPr>
          <w:p w14:paraId="39133F6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32753A1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641BFF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336D86F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0BDFD30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24B0765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20B8883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Kartu pateikti dozavimui skirtas priemones , 5 litrų dozavimui skirta pompa. </w:t>
            </w:r>
          </w:p>
        </w:tc>
      </w:tr>
      <w:tr w:rsidR="00D17319" w:rsidRPr="00612AB6" w14:paraId="559983DE" w14:textId="77777777" w:rsidTr="008D2CBC">
        <w:trPr>
          <w:trHeight w:val="267"/>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619F94E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3.1.10.</w:t>
            </w:r>
          </w:p>
        </w:tc>
        <w:tc>
          <w:tcPr>
            <w:tcW w:w="4440" w:type="dxa"/>
            <w:tcBorders>
              <w:top w:val="nil"/>
              <w:left w:val="nil"/>
              <w:bottom w:val="single" w:sz="4" w:space="0" w:color="auto"/>
              <w:right w:val="single" w:sz="4" w:space="0" w:color="auto"/>
            </w:tcBorders>
            <w:shd w:val="clear" w:color="000000" w:fill="FFFFFF"/>
            <w:vAlign w:val="bottom"/>
            <w:hideMark/>
          </w:tcPr>
          <w:p w14:paraId="4220B7E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ženklintas CE.</w:t>
            </w:r>
          </w:p>
        </w:tc>
        <w:tc>
          <w:tcPr>
            <w:tcW w:w="798" w:type="dxa"/>
            <w:tcBorders>
              <w:top w:val="nil"/>
              <w:left w:val="nil"/>
              <w:bottom w:val="single" w:sz="4" w:space="0" w:color="auto"/>
              <w:right w:val="single" w:sz="4" w:space="0" w:color="auto"/>
            </w:tcBorders>
            <w:shd w:val="clear" w:color="000000" w:fill="FFFFFF"/>
            <w:noWrap/>
            <w:vAlign w:val="bottom"/>
            <w:hideMark/>
          </w:tcPr>
          <w:p w14:paraId="7C3C5CD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32C3170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0157168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0507E84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1B65A35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2538EA0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1376F4C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ženklintas CE.</w:t>
            </w:r>
          </w:p>
        </w:tc>
      </w:tr>
      <w:tr w:rsidR="00D17319" w:rsidRPr="00612AB6" w14:paraId="29F3746C" w14:textId="77777777" w:rsidTr="008D2CBC">
        <w:trPr>
          <w:trHeight w:val="70"/>
        </w:trPr>
        <w:tc>
          <w:tcPr>
            <w:tcW w:w="739" w:type="dxa"/>
            <w:tcBorders>
              <w:top w:val="nil"/>
              <w:left w:val="single" w:sz="4" w:space="0" w:color="auto"/>
              <w:bottom w:val="single" w:sz="4" w:space="0" w:color="auto"/>
              <w:right w:val="single" w:sz="4" w:space="0" w:color="auto"/>
            </w:tcBorders>
            <w:shd w:val="clear" w:color="000000" w:fill="FFFFFF"/>
            <w:noWrap/>
            <w:vAlign w:val="bottom"/>
            <w:hideMark/>
          </w:tcPr>
          <w:p w14:paraId="7D64D0B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3.1.11.</w:t>
            </w:r>
          </w:p>
        </w:tc>
        <w:tc>
          <w:tcPr>
            <w:tcW w:w="4440" w:type="dxa"/>
            <w:tcBorders>
              <w:top w:val="nil"/>
              <w:left w:val="nil"/>
              <w:bottom w:val="single" w:sz="4" w:space="0" w:color="auto"/>
              <w:right w:val="single" w:sz="4" w:space="0" w:color="auto"/>
            </w:tcBorders>
            <w:shd w:val="clear" w:color="000000" w:fill="FFFFFF"/>
            <w:vAlign w:val="bottom"/>
            <w:hideMark/>
          </w:tcPr>
          <w:p w14:paraId="1FA82F1D"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Biocidas</w:t>
            </w:r>
            <w:proofErr w:type="spellEnd"/>
            <w:r w:rsidRPr="00612AB6">
              <w:rPr>
                <w:color w:val="000000"/>
                <w:sz w:val="22"/>
                <w:szCs w:val="22"/>
                <w:lang w:eastAsia="lt-LT"/>
              </w:rPr>
              <w:t>.</w:t>
            </w:r>
          </w:p>
        </w:tc>
        <w:tc>
          <w:tcPr>
            <w:tcW w:w="798" w:type="dxa"/>
            <w:tcBorders>
              <w:top w:val="nil"/>
              <w:left w:val="nil"/>
              <w:bottom w:val="single" w:sz="4" w:space="0" w:color="auto"/>
              <w:right w:val="single" w:sz="4" w:space="0" w:color="auto"/>
            </w:tcBorders>
            <w:shd w:val="clear" w:color="000000" w:fill="FFFFFF"/>
            <w:noWrap/>
            <w:vAlign w:val="bottom"/>
            <w:hideMark/>
          </w:tcPr>
          <w:p w14:paraId="1224203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bottom"/>
            <w:hideMark/>
          </w:tcPr>
          <w:p w14:paraId="0EF485B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55B9BB7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bottom"/>
            <w:hideMark/>
          </w:tcPr>
          <w:p w14:paraId="515A31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bottom"/>
            <w:hideMark/>
          </w:tcPr>
          <w:p w14:paraId="0C394B0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bottom"/>
            <w:hideMark/>
          </w:tcPr>
          <w:p w14:paraId="0D010D4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bottom"/>
            <w:hideMark/>
          </w:tcPr>
          <w:p w14:paraId="7C678202"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Biocidas</w:t>
            </w:r>
            <w:proofErr w:type="spellEnd"/>
            <w:r w:rsidRPr="00612AB6">
              <w:rPr>
                <w:color w:val="000000"/>
                <w:sz w:val="22"/>
                <w:szCs w:val="22"/>
                <w:lang w:eastAsia="lt-LT"/>
              </w:rPr>
              <w:t>.</w:t>
            </w:r>
          </w:p>
        </w:tc>
      </w:tr>
      <w:tr w:rsidR="00D17319" w:rsidRPr="00612AB6" w14:paraId="3892C5F0" w14:textId="77777777" w:rsidTr="008D2CBC">
        <w:trPr>
          <w:trHeight w:val="300"/>
        </w:trPr>
        <w:tc>
          <w:tcPr>
            <w:tcW w:w="739" w:type="dxa"/>
            <w:tcBorders>
              <w:top w:val="nil"/>
              <w:left w:val="nil"/>
              <w:bottom w:val="nil"/>
              <w:right w:val="nil"/>
            </w:tcBorders>
            <w:shd w:val="clear" w:color="000000" w:fill="FFFFFF"/>
            <w:noWrap/>
            <w:vAlign w:val="center"/>
            <w:hideMark/>
          </w:tcPr>
          <w:p w14:paraId="7BC62A1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4440" w:type="dxa"/>
            <w:tcBorders>
              <w:top w:val="nil"/>
              <w:left w:val="nil"/>
              <w:bottom w:val="nil"/>
              <w:right w:val="nil"/>
            </w:tcBorders>
            <w:shd w:val="clear" w:color="000000" w:fill="FFFFFF"/>
            <w:noWrap/>
            <w:vAlign w:val="center"/>
            <w:hideMark/>
          </w:tcPr>
          <w:p w14:paraId="7C4908B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798" w:type="dxa"/>
            <w:tcBorders>
              <w:top w:val="nil"/>
              <w:left w:val="nil"/>
              <w:bottom w:val="nil"/>
              <w:right w:val="nil"/>
            </w:tcBorders>
            <w:shd w:val="clear" w:color="000000" w:fill="FFFFFF"/>
            <w:noWrap/>
            <w:vAlign w:val="center"/>
            <w:hideMark/>
          </w:tcPr>
          <w:p w14:paraId="18E16C5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nil"/>
              <w:right w:val="nil"/>
            </w:tcBorders>
            <w:shd w:val="clear" w:color="000000" w:fill="FFFFFF"/>
            <w:noWrap/>
            <w:vAlign w:val="center"/>
            <w:hideMark/>
          </w:tcPr>
          <w:p w14:paraId="1B052CA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nil"/>
              <w:right w:val="nil"/>
            </w:tcBorders>
            <w:shd w:val="clear" w:color="000000" w:fill="FFFFFF"/>
            <w:noWrap/>
            <w:vAlign w:val="center"/>
            <w:hideMark/>
          </w:tcPr>
          <w:p w14:paraId="308FCD1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nil"/>
              <w:right w:val="nil"/>
            </w:tcBorders>
            <w:shd w:val="clear" w:color="000000" w:fill="FFFFFF"/>
            <w:noWrap/>
            <w:vAlign w:val="center"/>
            <w:hideMark/>
          </w:tcPr>
          <w:p w14:paraId="17BC39A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nil"/>
              <w:right w:val="nil"/>
            </w:tcBorders>
            <w:shd w:val="clear" w:color="000000" w:fill="FFFFFF"/>
            <w:noWrap/>
            <w:vAlign w:val="center"/>
            <w:hideMark/>
          </w:tcPr>
          <w:p w14:paraId="2AFBD7D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nil"/>
              <w:right w:val="nil"/>
            </w:tcBorders>
            <w:shd w:val="clear" w:color="000000" w:fill="FFFFFF"/>
            <w:noWrap/>
            <w:vAlign w:val="center"/>
            <w:hideMark/>
          </w:tcPr>
          <w:p w14:paraId="1A95153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nil"/>
              <w:right w:val="nil"/>
            </w:tcBorders>
            <w:shd w:val="clear" w:color="000000" w:fill="FFFFFF"/>
            <w:noWrap/>
            <w:vAlign w:val="center"/>
            <w:hideMark/>
          </w:tcPr>
          <w:p w14:paraId="645C00A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32790EF3" w14:textId="77777777" w:rsidTr="008D2CBC">
        <w:trPr>
          <w:trHeight w:val="893"/>
        </w:trPr>
        <w:tc>
          <w:tcPr>
            <w:tcW w:w="7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060E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Pirkimo dalies Nr.</w:t>
            </w:r>
          </w:p>
        </w:tc>
        <w:tc>
          <w:tcPr>
            <w:tcW w:w="4440" w:type="dxa"/>
            <w:tcBorders>
              <w:top w:val="single" w:sz="4" w:space="0" w:color="auto"/>
              <w:left w:val="nil"/>
              <w:bottom w:val="single" w:sz="4" w:space="0" w:color="auto"/>
              <w:right w:val="single" w:sz="4" w:space="0" w:color="auto"/>
            </w:tcBorders>
            <w:shd w:val="clear" w:color="000000" w:fill="FFFFFF"/>
            <w:noWrap/>
            <w:vAlign w:val="center"/>
            <w:hideMark/>
          </w:tcPr>
          <w:p w14:paraId="7C525A2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Pavadinimas</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7E597B15"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Kiekis</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14:paraId="49D3CAA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Mato vienetas</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5D11D2B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Įkainis be PVM, Eur</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0FCD87D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Suma be PVM, Eur</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14:paraId="5AE19A1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single" w:sz="4" w:space="0" w:color="auto"/>
              <w:left w:val="nil"/>
              <w:bottom w:val="single" w:sz="4" w:space="0" w:color="auto"/>
              <w:right w:val="single" w:sz="4" w:space="0" w:color="auto"/>
            </w:tcBorders>
            <w:shd w:val="clear" w:color="000000" w:fill="FFFFFF"/>
            <w:vAlign w:val="center"/>
            <w:hideMark/>
          </w:tcPr>
          <w:p w14:paraId="1BE0A99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Siūlomos prekės, pavadinimas, gamintojas</w:t>
            </w:r>
          </w:p>
        </w:tc>
        <w:tc>
          <w:tcPr>
            <w:tcW w:w="2776" w:type="dxa"/>
            <w:tcBorders>
              <w:top w:val="single" w:sz="4" w:space="0" w:color="auto"/>
              <w:left w:val="nil"/>
              <w:bottom w:val="single" w:sz="4" w:space="0" w:color="auto"/>
              <w:right w:val="single" w:sz="4" w:space="0" w:color="auto"/>
            </w:tcBorders>
            <w:shd w:val="clear" w:color="000000" w:fill="FFFFFF"/>
            <w:vAlign w:val="center"/>
            <w:hideMark/>
          </w:tcPr>
          <w:p w14:paraId="14D7B64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Tiekėjo siūlomi parametrai</w:t>
            </w:r>
          </w:p>
        </w:tc>
      </w:tr>
      <w:tr w:rsidR="00D17319" w:rsidRPr="00612AB6" w14:paraId="59FC64A0" w14:textId="77777777" w:rsidTr="008D2CBC">
        <w:trPr>
          <w:trHeight w:val="9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693F407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lastRenderedPageBreak/>
              <w:t>6.</w:t>
            </w:r>
          </w:p>
        </w:tc>
        <w:tc>
          <w:tcPr>
            <w:tcW w:w="4440" w:type="dxa"/>
            <w:tcBorders>
              <w:top w:val="nil"/>
              <w:left w:val="nil"/>
              <w:bottom w:val="single" w:sz="4" w:space="0" w:color="auto"/>
              <w:right w:val="single" w:sz="4" w:space="0" w:color="auto"/>
            </w:tcBorders>
            <w:shd w:val="clear" w:color="000000" w:fill="FFFFFF"/>
            <w:vAlign w:val="center"/>
            <w:hideMark/>
          </w:tcPr>
          <w:p w14:paraId="3A99EEC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Servetėlės alkoholiui jautrių medicinos priemonių (prietaisų) paviršių valymui ir dezinfekcijai</w:t>
            </w:r>
          </w:p>
        </w:tc>
        <w:tc>
          <w:tcPr>
            <w:tcW w:w="798" w:type="dxa"/>
            <w:tcBorders>
              <w:top w:val="nil"/>
              <w:left w:val="nil"/>
              <w:bottom w:val="single" w:sz="4" w:space="0" w:color="auto"/>
              <w:right w:val="single" w:sz="4" w:space="0" w:color="auto"/>
            </w:tcBorders>
            <w:shd w:val="clear" w:color="000000" w:fill="FFFFFF"/>
            <w:noWrap/>
            <w:vAlign w:val="center"/>
            <w:hideMark/>
          </w:tcPr>
          <w:p w14:paraId="3E6AFDD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299848D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522F3AF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78F708C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3818805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1F00D03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noWrap/>
            <w:vAlign w:val="center"/>
            <w:hideMark/>
          </w:tcPr>
          <w:p w14:paraId="7D41A24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1DD3809F" w14:textId="77777777" w:rsidTr="008D2CBC">
        <w:trPr>
          <w:trHeight w:val="752"/>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2AD235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w:t>
            </w:r>
          </w:p>
        </w:tc>
        <w:tc>
          <w:tcPr>
            <w:tcW w:w="4440" w:type="dxa"/>
            <w:tcBorders>
              <w:top w:val="nil"/>
              <w:left w:val="nil"/>
              <w:bottom w:val="single" w:sz="4" w:space="0" w:color="auto"/>
              <w:right w:val="single" w:sz="4" w:space="0" w:color="auto"/>
            </w:tcBorders>
            <w:shd w:val="clear" w:color="000000" w:fill="FFFFFF"/>
            <w:vAlign w:val="center"/>
            <w:hideMark/>
          </w:tcPr>
          <w:p w14:paraId="0730C86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Servetėlės alkoholiui jautrių medicinos priemonių (prietaisų) paviršių valymui ir dezinfekcijai</w:t>
            </w:r>
          </w:p>
        </w:tc>
        <w:tc>
          <w:tcPr>
            <w:tcW w:w="798" w:type="dxa"/>
            <w:tcBorders>
              <w:top w:val="nil"/>
              <w:left w:val="nil"/>
              <w:bottom w:val="single" w:sz="4" w:space="0" w:color="auto"/>
              <w:right w:val="single" w:sz="4" w:space="0" w:color="auto"/>
            </w:tcBorders>
            <w:shd w:val="clear" w:color="000000" w:fill="FFFFFF"/>
            <w:noWrap/>
            <w:vAlign w:val="center"/>
            <w:hideMark/>
          </w:tcPr>
          <w:p w14:paraId="7585A395"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400000</w:t>
            </w:r>
          </w:p>
        </w:tc>
        <w:tc>
          <w:tcPr>
            <w:tcW w:w="819" w:type="dxa"/>
            <w:tcBorders>
              <w:top w:val="nil"/>
              <w:left w:val="nil"/>
              <w:bottom w:val="single" w:sz="4" w:space="0" w:color="auto"/>
              <w:right w:val="single" w:sz="4" w:space="0" w:color="auto"/>
            </w:tcBorders>
            <w:shd w:val="clear" w:color="000000" w:fill="FFFFFF"/>
            <w:noWrap/>
            <w:vAlign w:val="center"/>
            <w:hideMark/>
          </w:tcPr>
          <w:p w14:paraId="22E18EDB"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vnt.</w:t>
            </w:r>
          </w:p>
        </w:tc>
        <w:tc>
          <w:tcPr>
            <w:tcW w:w="1052" w:type="dxa"/>
            <w:tcBorders>
              <w:top w:val="nil"/>
              <w:left w:val="nil"/>
              <w:bottom w:val="single" w:sz="4" w:space="0" w:color="auto"/>
              <w:right w:val="single" w:sz="4" w:space="0" w:color="auto"/>
            </w:tcBorders>
            <w:shd w:val="clear" w:color="000000" w:fill="FFFFFF"/>
            <w:noWrap/>
            <w:vAlign w:val="center"/>
            <w:hideMark/>
          </w:tcPr>
          <w:p w14:paraId="4232279F"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0,026</w:t>
            </w:r>
          </w:p>
        </w:tc>
        <w:tc>
          <w:tcPr>
            <w:tcW w:w="1017" w:type="dxa"/>
            <w:tcBorders>
              <w:top w:val="nil"/>
              <w:left w:val="nil"/>
              <w:bottom w:val="single" w:sz="4" w:space="0" w:color="auto"/>
              <w:right w:val="single" w:sz="4" w:space="0" w:color="auto"/>
            </w:tcBorders>
            <w:shd w:val="clear" w:color="000000" w:fill="FFFFFF"/>
            <w:noWrap/>
            <w:vAlign w:val="center"/>
            <w:hideMark/>
          </w:tcPr>
          <w:p w14:paraId="1926E438"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10400,00</w:t>
            </w:r>
          </w:p>
        </w:tc>
        <w:tc>
          <w:tcPr>
            <w:tcW w:w="1076" w:type="dxa"/>
            <w:tcBorders>
              <w:top w:val="nil"/>
              <w:left w:val="nil"/>
              <w:bottom w:val="single" w:sz="4" w:space="0" w:color="auto"/>
              <w:right w:val="single" w:sz="4" w:space="0" w:color="auto"/>
            </w:tcBorders>
            <w:shd w:val="clear" w:color="000000" w:fill="FFFFFF"/>
            <w:noWrap/>
            <w:vAlign w:val="center"/>
            <w:hideMark/>
          </w:tcPr>
          <w:p w14:paraId="040DE993" w14:textId="77777777" w:rsidR="00D17319" w:rsidRPr="00612AB6" w:rsidRDefault="00D17319" w:rsidP="008D2CBC">
            <w:pPr>
              <w:overflowPunct/>
              <w:autoSpaceDE/>
              <w:autoSpaceDN/>
              <w:adjustRightInd/>
              <w:jc w:val="center"/>
              <w:rPr>
                <w:color w:val="000000"/>
                <w:sz w:val="22"/>
                <w:szCs w:val="22"/>
                <w:lang w:eastAsia="lt-LT"/>
              </w:rPr>
            </w:pPr>
            <w:r w:rsidRPr="00612AB6">
              <w:rPr>
                <w:color w:val="000000"/>
                <w:sz w:val="22"/>
                <w:szCs w:val="22"/>
                <w:lang w:eastAsia="lt-LT"/>
              </w:rPr>
              <w:t>10920,00</w:t>
            </w:r>
          </w:p>
        </w:tc>
        <w:tc>
          <w:tcPr>
            <w:tcW w:w="2143" w:type="dxa"/>
            <w:tcBorders>
              <w:top w:val="nil"/>
              <w:left w:val="nil"/>
              <w:bottom w:val="single" w:sz="4" w:space="0" w:color="auto"/>
              <w:right w:val="single" w:sz="4" w:space="0" w:color="auto"/>
            </w:tcBorders>
            <w:shd w:val="clear" w:color="000000" w:fill="FFFFFF"/>
            <w:vAlign w:val="center"/>
            <w:hideMark/>
          </w:tcPr>
          <w:p w14:paraId="24C66CD8" w14:textId="77777777" w:rsidR="00D17319" w:rsidRPr="00612AB6" w:rsidRDefault="00D17319" w:rsidP="008D2CBC">
            <w:pPr>
              <w:overflowPunct/>
              <w:autoSpaceDE/>
              <w:autoSpaceDN/>
              <w:adjustRightInd/>
              <w:rPr>
                <w:color w:val="000000"/>
                <w:sz w:val="22"/>
                <w:szCs w:val="22"/>
                <w:lang w:eastAsia="lt-LT"/>
              </w:rPr>
            </w:pPr>
            <w:proofErr w:type="spellStart"/>
            <w:r w:rsidRPr="00612AB6">
              <w:rPr>
                <w:color w:val="000000"/>
                <w:sz w:val="22"/>
                <w:szCs w:val="22"/>
                <w:lang w:eastAsia="lt-LT"/>
              </w:rPr>
              <w:t>Velox</w:t>
            </w:r>
            <w:proofErr w:type="spellEnd"/>
            <w:r w:rsidRPr="00612AB6">
              <w:rPr>
                <w:color w:val="000000"/>
                <w:sz w:val="22"/>
                <w:szCs w:val="22"/>
                <w:lang w:eastAsia="lt-LT"/>
              </w:rPr>
              <w:t xml:space="preserve"> </w:t>
            </w:r>
            <w:proofErr w:type="spellStart"/>
            <w:r w:rsidRPr="00612AB6">
              <w:rPr>
                <w:color w:val="000000"/>
                <w:sz w:val="22"/>
                <w:szCs w:val="22"/>
                <w:lang w:eastAsia="lt-LT"/>
              </w:rPr>
              <w:t>Vipes</w:t>
            </w:r>
            <w:proofErr w:type="spellEnd"/>
            <w:r w:rsidRPr="00612AB6">
              <w:rPr>
                <w:color w:val="000000"/>
                <w:sz w:val="22"/>
                <w:szCs w:val="22"/>
                <w:lang w:eastAsia="lt-LT"/>
              </w:rPr>
              <w:t xml:space="preserve"> NA, </w:t>
            </w:r>
            <w:proofErr w:type="spellStart"/>
            <w:r w:rsidRPr="00612AB6">
              <w:rPr>
                <w:color w:val="000000"/>
                <w:sz w:val="22"/>
                <w:szCs w:val="22"/>
                <w:lang w:eastAsia="lt-LT"/>
              </w:rPr>
              <w:t>Medisept</w:t>
            </w:r>
            <w:proofErr w:type="spellEnd"/>
          </w:p>
        </w:tc>
        <w:tc>
          <w:tcPr>
            <w:tcW w:w="2776" w:type="dxa"/>
            <w:tcBorders>
              <w:top w:val="nil"/>
              <w:left w:val="nil"/>
              <w:bottom w:val="single" w:sz="4" w:space="0" w:color="auto"/>
              <w:right w:val="single" w:sz="4" w:space="0" w:color="auto"/>
            </w:tcBorders>
            <w:shd w:val="clear" w:color="000000" w:fill="FFFFFF"/>
            <w:noWrap/>
            <w:vAlign w:val="center"/>
            <w:hideMark/>
          </w:tcPr>
          <w:p w14:paraId="6B4A560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r>
      <w:tr w:rsidR="00D17319" w:rsidRPr="00612AB6" w14:paraId="4B38687A"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55FA163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6.1.1.</w:t>
            </w:r>
          </w:p>
        </w:tc>
        <w:tc>
          <w:tcPr>
            <w:tcW w:w="4440" w:type="dxa"/>
            <w:tcBorders>
              <w:top w:val="nil"/>
              <w:left w:val="nil"/>
              <w:bottom w:val="single" w:sz="4" w:space="0" w:color="auto"/>
              <w:right w:val="single" w:sz="4" w:space="0" w:color="auto"/>
            </w:tcBorders>
            <w:shd w:val="clear" w:color="000000" w:fill="FFFFFF"/>
            <w:vAlign w:val="center"/>
            <w:hideMark/>
          </w:tcPr>
          <w:p w14:paraId="763366F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Veiklioji medžiaga: ketvirtiniai amonio junginiai.</w:t>
            </w:r>
          </w:p>
        </w:tc>
        <w:tc>
          <w:tcPr>
            <w:tcW w:w="798" w:type="dxa"/>
            <w:tcBorders>
              <w:top w:val="nil"/>
              <w:left w:val="nil"/>
              <w:bottom w:val="single" w:sz="4" w:space="0" w:color="auto"/>
              <w:right w:val="single" w:sz="4" w:space="0" w:color="auto"/>
            </w:tcBorders>
            <w:shd w:val="clear" w:color="000000" w:fill="FFFFFF"/>
            <w:noWrap/>
            <w:vAlign w:val="center"/>
            <w:hideMark/>
          </w:tcPr>
          <w:p w14:paraId="2D01FE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409CB06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5628E42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79C623A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4152BC4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1E0E888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2E99540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Veiklioji medžiaga: ketvirtiniai amonio junginiai. </w:t>
            </w:r>
          </w:p>
        </w:tc>
      </w:tr>
      <w:tr w:rsidR="00D17319" w:rsidRPr="00612AB6" w14:paraId="62448C2B"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E0D006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6.1.2.</w:t>
            </w:r>
          </w:p>
        </w:tc>
        <w:tc>
          <w:tcPr>
            <w:tcW w:w="4440" w:type="dxa"/>
            <w:tcBorders>
              <w:top w:val="nil"/>
              <w:left w:val="nil"/>
              <w:bottom w:val="single" w:sz="4" w:space="0" w:color="auto"/>
              <w:right w:val="single" w:sz="4" w:space="0" w:color="auto"/>
            </w:tcBorders>
            <w:shd w:val="clear" w:color="000000" w:fill="FFFFFF"/>
            <w:vAlign w:val="center"/>
            <w:hideMark/>
          </w:tcPr>
          <w:p w14:paraId="63D5B22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Sudėtyje nėra alkoholių.</w:t>
            </w:r>
          </w:p>
        </w:tc>
        <w:tc>
          <w:tcPr>
            <w:tcW w:w="798" w:type="dxa"/>
            <w:tcBorders>
              <w:top w:val="nil"/>
              <w:left w:val="nil"/>
              <w:bottom w:val="single" w:sz="4" w:space="0" w:color="auto"/>
              <w:right w:val="single" w:sz="4" w:space="0" w:color="auto"/>
            </w:tcBorders>
            <w:shd w:val="clear" w:color="000000" w:fill="FFFFFF"/>
            <w:noWrap/>
            <w:vAlign w:val="center"/>
            <w:hideMark/>
          </w:tcPr>
          <w:p w14:paraId="1820859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32B1E2A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6D4FD5C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2AC8782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67B7243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77F487C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7B0AA40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Sudėtyje nėra alkoholių.</w:t>
            </w:r>
          </w:p>
        </w:tc>
      </w:tr>
      <w:tr w:rsidR="00D17319" w:rsidRPr="00612AB6" w14:paraId="2B3C41C3" w14:textId="77777777" w:rsidTr="008D2CBC">
        <w:trPr>
          <w:trHeight w:val="753"/>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7AC23AC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6.1.3.</w:t>
            </w:r>
          </w:p>
        </w:tc>
        <w:tc>
          <w:tcPr>
            <w:tcW w:w="4440" w:type="dxa"/>
            <w:tcBorders>
              <w:top w:val="nil"/>
              <w:left w:val="nil"/>
              <w:bottom w:val="single" w:sz="4" w:space="0" w:color="auto"/>
              <w:right w:val="single" w:sz="4" w:space="0" w:color="auto"/>
            </w:tcBorders>
            <w:shd w:val="clear" w:color="000000" w:fill="FFFFFF"/>
            <w:vAlign w:val="center"/>
            <w:hideMark/>
          </w:tcPr>
          <w:p w14:paraId="08564A2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Paruoštos naudojimui (impregnuotos dezinfekciniu tirpalu).</w:t>
            </w:r>
          </w:p>
        </w:tc>
        <w:tc>
          <w:tcPr>
            <w:tcW w:w="798" w:type="dxa"/>
            <w:tcBorders>
              <w:top w:val="nil"/>
              <w:left w:val="nil"/>
              <w:bottom w:val="single" w:sz="4" w:space="0" w:color="auto"/>
              <w:right w:val="single" w:sz="4" w:space="0" w:color="auto"/>
            </w:tcBorders>
            <w:shd w:val="clear" w:color="000000" w:fill="FFFFFF"/>
            <w:noWrap/>
            <w:vAlign w:val="center"/>
            <w:hideMark/>
          </w:tcPr>
          <w:p w14:paraId="71685E5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4BF7053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5E900D6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75E52D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589D3E6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236FBAA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10586C3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Paruoštos naudojimui (impregnuotos dezinfekciniu tirpalu).</w:t>
            </w:r>
          </w:p>
        </w:tc>
      </w:tr>
      <w:tr w:rsidR="00D17319" w:rsidRPr="00612AB6" w14:paraId="4591A161" w14:textId="77777777" w:rsidTr="008D2CBC">
        <w:trPr>
          <w:trHeight w:val="12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41B3B02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6.1.4.</w:t>
            </w:r>
          </w:p>
        </w:tc>
        <w:tc>
          <w:tcPr>
            <w:tcW w:w="4440" w:type="dxa"/>
            <w:tcBorders>
              <w:top w:val="nil"/>
              <w:left w:val="nil"/>
              <w:bottom w:val="single" w:sz="4" w:space="0" w:color="auto"/>
              <w:right w:val="single" w:sz="4" w:space="0" w:color="auto"/>
            </w:tcBorders>
            <w:shd w:val="clear" w:color="000000" w:fill="FFFFFF"/>
            <w:vAlign w:val="center"/>
            <w:hideMark/>
          </w:tcPr>
          <w:p w14:paraId="2578B71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Supakuotos sandariose pakuotėse su dangteliu (leidžia servetėles ištraukti po vieną, saugo nuo išdžiūvimo).</w:t>
            </w:r>
          </w:p>
        </w:tc>
        <w:tc>
          <w:tcPr>
            <w:tcW w:w="798" w:type="dxa"/>
            <w:tcBorders>
              <w:top w:val="nil"/>
              <w:left w:val="nil"/>
              <w:bottom w:val="single" w:sz="4" w:space="0" w:color="auto"/>
              <w:right w:val="single" w:sz="4" w:space="0" w:color="auto"/>
            </w:tcBorders>
            <w:shd w:val="clear" w:color="000000" w:fill="FFFFFF"/>
            <w:noWrap/>
            <w:vAlign w:val="center"/>
            <w:hideMark/>
          </w:tcPr>
          <w:p w14:paraId="23156DD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08237B3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543AC9F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6E62F28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64FF112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2842564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13F5538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Supakuotos sandariose pakuotėse su dangteliu (leidžia servetėles ištraukti po vieną, saugo nuo išdžiūvimo).</w:t>
            </w:r>
          </w:p>
        </w:tc>
      </w:tr>
      <w:tr w:rsidR="00D17319" w:rsidRPr="00612AB6" w14:paraId="62BEFA28"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7EE8E971"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6.1.5.</w:t>
            </w:r>
          </w:p>
        </w:tc>
        <w:tc>
          <w:tcPr>
            <w:tcW w:w="4440" w:type="dxa"/>
            <w:tcBorders>
              <w:top w:val="nil"/>
              <w:left w:val="nil"/>
              <w:bottom w:val="single" w:sz="4" w:space="0" w:color="auto"/>
              <w:right w:val="single" w:sz="4" w:space="0" w:color="auto"/>
            </w:tcBorders>
            <w:shd w:val="clear" w:color="000000" w:fill="FFFFFF"/>
            <w:vAlign w:val="center"/>
            <w:hideMark/>
          </w:tcPr>
          <w:p w14:paraId="485080C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Veikia bakterijas, virusus (įskaitant HBV, HCV, HIV).</w:t>
            </w:r>
          </w:p>
        </w:tc>
        <w:tc>
          <w:tcPr>
            <w:tcW w:w="798" w:type="dxa"/>
            <w:tcBorders>
              <w:top w:val="nil"/>
              <w:left w:val="nil"/>
              <w:bottom w:val="single" w:sz="4" w:space="0" w:color="auto"/>
              <w:right w:val="single" w:sz="4" w:space="0" w:color="auto"/>
            </w:tcBorders>
            <w:shd w:val="clear" w:color="000000" w:fill="FFFFFF"/>
            <w:noWrap/>
            <w:vAlign w:val="center"/>
            <w:hideMark/>
          </w:tcPr>
          <w:p w14:paraId="5368F4F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7C8B453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05EADE0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1E55131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40CAB4B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3B84D73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7241D61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Veikia bakterijas, virusus (įskaitant HBV, HCV, HIV).</w:t>
            </w:r>
          </w:p>
        </w:tc>
      </w:tr>
      <w:tr w:rsidR="00D17319" w:rsidRPr="00612AB6" w14:paraId="6F17DA51"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538FCD9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6.1.6.</w:t>
            </w:r>
          </w:p>
        </w:tc>
        <w:tc>
          <w:tcPr>
            <w:tcW w:w="4440" w:type="dxa"/>
            <w:tcBorders>
              <w:top w:val="nil"/>
              <w:left w:val="nil"/>
              <w:bottom w:val="single" w:sz="4" w:space="0" w:color="auto"/>
              <w:right w:val="single" w:sz="4" w:space="0" w:color="auto"/>
            </w:tcBorders>
            <w:shd w:val="clear" w:color="000000" w:fill="FFFFFF"/>
            <w:vAlign w:val="center"/>
            <w:hideMark/>
          </w:tcPr>
          <w:p w14:paraId="4ECED36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Ekspozicija iki 5 min.</w:t>
            </w:r>
          </w:p>
        </w:tc>
        <w:tc>
          <w:tcPr>
            <w:tcW w:w="798" w:type="dxa"/>
            <w:tcBorders>
              <w:top w:val="nil"/>
              <w:left w:val="nil"/>
              <w:bottom w:val="single" w:sz="4" w:space="0" w:color="auto"/>
              <w:right w:val="single" w:sz="4" w:space="0" w:color="auto"/>
            </w:tcBorders>
            <w:shd w:val="clear" w:color="000000" w:fill="FFFFFF"/>
            <w:noWrap/>
            <w:vAlign w:val="center"/>
            <w:hideMark/>
          </w:tcPr>
          <w:p w14:paraId="6F90DD1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237E06C2"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34D606D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11D108B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1B4877E7"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462C927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36FBA5E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xml:space="preserve">Ekspozicija iki 5 min. </w:t>
            </w:r>
          </w:p>
        </w:tc>
      </w:tr>
      <w:tr w:rsidR="00D17319" w:rsidRPr="00612AB6" w14:paraId="0C3B0D8C" w14:textId="77777777" w:rsidTr="008D2CBC">
        <w:trPr>
          <w:trHeight w:val="3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011F4200"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6.1.7.</w:t>
            </w:r>
          </w:p>
        </w:tc>
        <w:tc>
          <w:tcPr>
            <w:tcW w:w="4440" w:type="dxa"/>
            <w:tcBorders>
              <w:top w:val="nil"/>
              <w:left w:val="nil"/>
              <w:bottom w:val="single" w:sz="4" w:space="0" w:color="auto"/>
              <w:right w:val="single" w:sz="4" w:space="0" w:color="auto"/>
            </w:tcBorders>
            <w:shd w:val="clear" w:color="000000" w:fill="FFFFFF"/>
            <w:vAlign w:val="center"/>
            <w:hideMark/>
          </w:tcPr>
          <w:p w14:paraId="2733B51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Pakuotėje iki  200 servetėlių.</w:t>
            </w:r>
          </w:p>
        </w:tc>
        <w:tc>
          <w:tcPr>
            <w:tcW w:w="798" w:type="dxa"/>
            <w:tcBorders>
              <w:top w:val="nil"/>
              <w:left w:val="nil"/>
              <w:bottom w:val="single" w:sz="4" w:space="0" w:color="auto"/>
              <w:right w:val="single" w:sz="4" w:space="0" w:color="auto"/>
            </w:tcBorders>
            <w:shd w:val="clear" w:color="000000" w:fill="FFFFFF"/>
            <w:noWrap/>
            <w:vAlign w:val="center"/>
            <w:hideMark/>
          </w:tcPr>
          <w:p w14:paraId="05B825CE"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048F100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7F661FC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0BDF5328"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1185E6A6"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58EE1BD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41AFB18C"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Pakuotėje 100 servetėlių.</w:t>
            </w:r>
          </w:p>
        </w:tc>
      </w:tr>
      <w:tr w:rsidR="00D17319" w:rsidRPr="00612AB6" w14:paraId="5901056A" w14:textId="77777777" w:rsidTr="008D2CBC">
        <w:trPr>
          <w:trHeight w:val="600"/>
        </w:trPr>
        <w:tc>
          <w:tcPr>
            <w:tcW w:w="739" w:type="dxa"/>
            <w:tcBorders>
              <w:top w:val="nil"/>
              <w:left w:val="single" w:sz="4" w:space="0" w:color="auto"/>
              <w:bottom w:val="single" w:sz="4" w:space="0" w:color="auto"/>
              <w:right w:val="single" w:sz="4" w:space="0" w:color="auto"/>
            </w:tcBorders>
            <w:shd w:val="clear" w:color="000000" w:fill="FFFFFF"/>
            <w:noWrap/>
            <w:vAlign w:val="center"/>
            <w:hideMark/>
          </w:tcPr>
          <w:p w14:paraId="5083647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6.1.8.</w:t>
            </w:r>
          </w:p>
        </w:tc>
        <w:tc>
          <w:tcPr>
            <w:tcW w:w="4440" w:type="dxa"/>
            <w:tcBorders>
              <w:top w:val="nil"/>
              <w:left w:val="nil"/>
              <w:bottom w:val="single" w:sz="4" w:space="0" w:color="auto"/>
              <w:right w:val="single" w:sz="4" w:space="0" w:color="auto"/>
            </w:tcBorders>
            <w:shd w:val="clear" w:color="000000" w:fill="FFFFFF"/>
            <w:vAlign w:val="center"/>
            <w:hideMark/>
          </w:tcPr>
          <w:p w14:paraId="5BB2E4D4"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(priemonė), ženklinta CE.</w:t>
            </w:r>
          </w:p>
        </w:tc>
        <w:tc>
          <w:tcPr>
            <w:tcW w:w="798" w:type="dxa"/>
            <w:tcBorders>
              <w:top w:val="nil"/>
              <w:left w:val="nil"/>
              <w:bottom w:val="single" w:sz="4" w:space="0" w:color="auto"/>
              <w:right w:val="single" w:sz="4" w:space="0" w:color="auto"/>
            </w:tcBorders>
            <w:shd w:val="clear" w:color="000000" w:fill="FFFFFF"/>
            <w:noWrap/>
            <w:vAlign w:val="center"/>
            <w:hideMark/>
          </w:tcPr>
          <w:p w14:paraId="7901758D"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819" w:type="dxa"/>
            <w:tcBorders>
              <w:top w:val="nil"/>
              <w:left w:val="nil"/>
              <w:bottom w:val="single" w:sz="4" w:space="0" w:color="auto"/>
              <w:right w:val="single" w:sz="4" w:space="0" w:color="auto"/>
            </w:tcBorders>
            <w:shd w:val="clear" w:color="000000" w:fill="FFFFFF"/>
            <w:noWrap/>
            <w:vAlign w:val="center"/>
            <w:hideMark/>
          </w:tcPr>
          <w:p w14:paraId="48078893"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52" w:type="dxa"/>
            <w:tcBorders>
              <w:top w:val="nil"/>
              <w:left w:val="nil"/>
              <w:bottom w:val="single" w:sz="4" w:space="0" w:color="auto"/>
              <w:right w:val="single" w:sz="4" w:space="0" w:color="auto"/>
            </w:tcBorders>
            <w:shd w:val="clear" w:color="000000" w:fill="FFFFFF"/>
            <w:noWrap/>
            <w:vAlign w:val="center"/>
            <w:hideMark/>
          </w:tcPr>
          <w:p w14:paraId="640F4E09"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3A3198EB"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1076" w:type="dxa"/>
            <w:tcBorders>
              <w:top w:val="nil"/>
              <w:left w:val="nil"/>
              <w:bottom w:val="single" w:sz="4" w:space="0" w:color="auto"/>
              <w:right w:val="single" w:sz="4" w:space="0" w:color="auto"/>
            </w:tcBorders>
            <w:shd w:val="clear" w:color="000000" w:fill="FFFFFF"/>
            <w:noWrap/>
            <w:vAlign w:val="center"/>
            <w:hideMark/>
          </w:tcPr>
          <w:p w14:paraId="1BC44D8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143" w:type="dxa"/>
            <w:tcBorders>
              <w:top w:val="nil"/>
              <w:left w:val="nil"/>
              <w:bottom w:val="single" w:sz="4" w:space="0" w:color="auto"/>
              <w:right w:val="single" w:sz="4" w:space="0" w:color="auto"/>
            </w:tcBorders>
            <w:shd w:val="clear" w:color="000000" w:fill="FFFFFF"/>
            <w:noWrap/>
            <w:vAlign w:val="center"/>
            <w:hideMark/>
          </w:tcPr>
          <w:p w14:paraId="54E026CA"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 </w:t>
            </w:r>
          </w:p>
        </w:tc>
        <w:tc>
          <w:tcPr>
            <w:tcW w:w="2776" w:type="dxa"/>
            <w:tcBorders>
              <w:top w:val="nil"/>
              <w:left w:val="nil"/>
              <w:bottom w:val="single" w:sz="4" w:space="0" w:color="auto"/>
              <w:right w:val="single" w:sz="4" w:space="0" w:color="auto"/>
            </w:tcBorders>
            <w:shd w:val="clear" w:color="000000" w:fill="FFFFFF"/>
            <w:vAlign w:val="center"/>
            <w:hideMark/>
          </w:tcPr>
          <w:p w14:paraId="363CE3EF" w14:textId="77777777" w:rsidR="00D17319" w:rsidRPr="00612AB6" w:rsidRDefault="00D17319" w:rsidP="008D2CBC">
            <w:pPr>
              <w:overflowPunct/>
              <w:autoSpaceDE/>
              <w:autoSpaceDN/>
              <w:adjustRightInd/>
              <w:rPr>
                <w:color w:val="000000"/>
                <w:sz w:val="22"/>
                <w:szCs w:val="22"/>
                <w:lang w:eastAsia="lt-LT"/>
              </w:rPr>
            </w:pPr>
            <w:r w:rsidRPr="00612AB6">
              <w:rPr>
                <w:color w:val="000000"/>
                <w:sz w:val="22"/>
                <w:szCs w:val="22"/>
                <w:lang w:eastAsia="lt-LT"/>
              </w:rPr>
              <w:t>Medicinos prietaisas (priemonė), ženklinta CE.</w:t>
            </w:r>
          </w:p>
        </w:tc>
      </w:tr>
    </w:tbl>
    <w:p w14:paraId="17399930" w14:textId="77777777" w:rsidR="00D17319" w:rsidRDefault="00D17319" w:rsidP="00D17319">
      <w:pPr>
        <w:tabs>
          <w:tab w:val="left" w:pos="1125"/>
        </w:tabs>
        <w:rPr>
          <w:sz w:val="22"/>
          <w:szCs w:val="22"/>
        </w:rPr>
      </w:pPr>
    </w:p>
    <w:p w14:paraId="17B68C93" w14:textId="77777777" w:rsidR="00D17319" w:rsidRDefault="00D17319" w:rsidP="00D17319">
      <w:pPr>
        <w:tabs>
          <w:tab w:val="left" w:pos="1125"/>
        </w:tabs>
        <w:rPr>
          <w:sz w:val="22"/>
          <w:szCs w:val="22"/>
        </w:rPr>
      </w:pPr>
      <w:r>
        <w:rPr>
          <w:sz w:val="22"/>
          <w:szCs w:val="22"/>
        </w:rPr>
        <w:tab/>
      </w:r>
    </w:p>
    <w:p w14:paraId="513B977A" w14:textId="77777777" w:rsidR="00D17319" w:rsidRDefault="00D17319" w:rsidP="00D17319">
      <w:pPr>
        <w:tabs>
          <w:tab w:val="left" w:pos="1125"/>
        </w:tabs>
        <w:rPr>
          <w:sz w:val="22"/>
          <w:szCs w:val="22"/>
        </w:rPr>
      </w:pPr>
    </w:p>
    <w:p w14:paraId="762F065F" w14:textId="77777777" w:rsidR="00D17319" w:rsidRDefault="00D17319" w:rsidP="00D17319">
      <w:pPr>
        <w:tabs>
          <w:tab w:val="left" w:pos="1125"/>
        </w:tabs>
        <w:rPr>
          <w:sz w:val="22"/>
          <w:szCs w:val="22"/>
        </w:rPr>
      </w:pPr>
    </w:p>
    <w:p w14:paraId="05146FAA" w14:textId="77777777" w:rsidR="00D17319" w:rsidRDefault="00D17319" w:rsidP="00D17319">
      <w:pPr>
        <w:tabs>
          <w:tab w:val="left" w:pos="1125"/>
        </w:tabs>
        <w:rPr>
          <w:sz w:val="22"/>
          <w:szCs w:val="22"/>
        </w:rPr>
      </w:pPr>
    </w:p>
    <w:p w14:paraId="7C0C77B0" w14:textId="77777777" w:rsidR="00D17319" w:rsidRDefault="00D17319" w:rsidP="00D17319">
      <w:pPr>
        <w:tabs>
          <w:tab w:val="left" w:pos="1125"/>
        </w:tabs>
        <w:rPr>
          <w:sz w:val="22"/>
          <w:szCs w:val="22"/>
        </w:rPr>
      </w:pPr>
    </w:p>
    <w:tbl>
      <w:tblPr>
        <w:tblW w:w="9469" w:type="dxa"/>
        <w:tblInd w:w="98" w:type="dxa"/>
        <w:tblLayout w:type="fixed"/>
        <w:tblLook w:val="04A0" w:firstRow="1" w:lastRow="0" w:firstColumn="1" w:lastColumn="0" w:noHBand="0" w:noVBand="1"/>
      </w:tblPr>
      <w:tblGrid>
        <w:gridCol w:w="4688"/>
        <w:gridCol w:w="601"/>
        <w:gridCol w:w="4180"/>
      </w:tblGrid>
      <w:tr w:rsidR="00D17319" w:rsidRPr="00720AAF" w14:paraId="40013B9E" w14:textId="77777777" w:rsidTr="008D2CBC">
        <w:tc>
          <w:tcPr>
            <w:tcW w:w="4688" w:type="dxa"/>
            <w:hideMark/>
          </w:tcPr>
          <w:p w14:paraId="05589E37" w14:textId="77777777" w:rsidR="00D17319" w:rsidRPr="00720AAF" w:rsidRDefault="00D17319" w:rsidP="008D2CBC">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Generalinis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direktorius</w:t>
            </w:r>
            <w:proofErr w:type="spellEnd"/>
            <w:r w:rsidRPr="00720AAF">
              <w:rPr>
                <w:rFonts w:eastAsia="NSimSun"/>
                <w:kern w:val="3"/>
                <w:sz w:val="22"/>
                <w:szCs w:val="22"/>
                <w:lang w:val="en-GB" w:eastAsia="zh-CN" w:bidi="hi-IN"/>
              </w:rPr>
              <w:t xml:space="preserve"> </w:t>
            </w:r>
          </w:p>
        </w:tc>
        <w:tc>
          <w:tcPr>
            <w:tcW w:w="601" w:type="dxa"/>
          </w:tcPr>
          <w:p w14:paraId="33BA6073" w14:textId="77777777" w:rsidR="00D17319" w:rsidRPr="00720AAF" w:rsidRDefault="00D17319" w:rsidP="008D2CBC">
            <w:pPr>
              <w:tabs>
                <w:tab w:val="left" w:pos="1418"/>
              </w:tabs>
              <w:autoSpaceDN/>
              <w:snapToGrid w:val="0"/>
              <w:ind w:left="709" w:right="-1" w:hanging="709"/>
              <w:jc w:val="both"/>
              <w:rPr>
                <w:rFonts w:eastAsia="NSimSun"/>
                <w:kern w:val="3"/>
                <w:sz w:val="22"/>
                <w:szCs w:val="22"/>
                <w:lang w:val="en-GB" w:eastAsia="zh-CN" w:bidi="hi-IN"/>
              </w:rPr>
            </w:pPr>
          </w:p>
        </w:tc>
        <w:tc>
          <w:tcPr>
            <w:tcW w:w="4180" w:type="dxa"/>
            <w:hideMark/>
          </w:tcPr>
          <w:p w14:paraId="1012E5A9" w14:textId="4FD8CDC7" w:rsidR="00D17319" w:rsidRPr="00720AAF" w:rsidRDefault="008D2CBC" w:rsidP="008D2CBC">
            <w:pPr>
              <w:tabs>
                <w:tab w:val="left" w:pos="1418"/>
              </w:tabs>
              <w:autoSpaceDN/>
              <w:ind w:left="709" w:right="-1" w:hanging="709"/>
              <w:jc w:val="both"/>
              <w:rPr>
                <w:rFonts w:eastAsia="NSimSun"/>
                <w:kern w:val="3"/>
                <w:sz w:val="22"/>
                <w:szCs w:val="22"/>
                <w:lang w:val="en-GB" w:eastAsia="zh-CN" w:bidi="hi-IN"/>
              </w:rPr>
            </w:pPr>
            <w:proofErr w:type="spellStart"/>
            <w:r>
              <w:rPr>
                <w:sz w:val="22"/>
                <w:szCs w:val="22"/>
                <w:lang w:val="en-GB"/>
              </w:rPr>
              <w:t>Generalinis</w:t>
            </w:r>
            <w:proofErr w:type="spellEnd"/>
            <w:r>
              <w:rPr>
                <w:sz w:val="22"/>
                <w:szCs w:val="22"/>
                <w:lang w:val="en-GB"/>
              </w:rPr>
              <w:t xml:space="preserve"> </w:t>
            </w:r>
            <w:proofErr w:type="spellStart"/>
            <w:r>
              <w:rPr>
                <w:sz w:val="22"/>
                <w:szCs w:val="22"/>
                <w:lang w:val="en-GB"/>
              </w:rPr>
              <w:t>direktorius</w:t>
            </w:r>
            <w:proofErr w:type="spellEnd"/>
          </w:p>
        </w:tc>
      </w:tr>
      <w:tr w:rsidR="00D17319" w:rsidRPr="00720AAF" w14:paraId="2E3F34BF" w14:textId="77777777" w:rsidTr="008D2CBC">
        <w:tc>
          <w:tcPr>
            <w:tcW w:w="4688" w:type="dxa"/>
            <w:hideMark/>
          </w:tcPr>
          <w:p w14:paraId="0A58F139" w14:textId="77777777" w:rsidR="00D17319" w:rsidRPr="00720AAF" w:rsidRDefault="00D17319" w:rsidP="008D2CBC">
            <w:pPr>
              <w:tabs>
                <w:tab w:val="left" w:pos="1418"/>
              </w:tabs>
              <w:autoSpaceDN/>
              <w:ind w:left="709" w:right="-1" w:hanging="709"/>
              <w:jc w:val="both"/>
              <w:rPr>
                <w:rFonts w:eastAsia="NSimSun"/>
                <w:kern w:val="3"/>
                <w:sz w:val="22"/>
                <w:szCs w:val="22"/>
                <w:lang w:val="en-GB" w:eastAsia="zh-CN" w:bidi="hi-IN"/>
              </w:rPr>
            </w:pPr>
            <w:proofErr w:type="spellStart"/>
            <w:r w:rsidRPr="00720AAF">
              <w:rPr>
                <w:rFonts w:eastAsia="NSimSun"/>
                <w:kern w:val="3"/>
                <w:sz w:val="22"/>
                <w:szCs w:val="22"/>
                <w:lang w:val="en-GB" w:eastAsia="zh-CN" w:bidi="hi-IN"/>
              </w:rPr>
              <w:t>Albinas</w:t>
            </w:r>
            <w:proofErr w:type="spellEnd"/>
            <w:r w:rsidRPr="00720AAF">
              <w:rPr>
                <w:rFonts w:eastAsia="NSimSun"/>
                <w:kern w:val="3"/>
                <w:sz w:val="22"/>
                <w:szCs w:val="22"/>
                <w:lang w:val="en-GB" w:eastAsia="zh-CN" w:bidi="hi-IN"/>
              </w:rPr>
              <w:t xml:space="preserve"> </w:t>
            </w:r>
            <w:proofErr w:type="spellStart"/>
            <w:r w:rsidRPr="00720AAF">
              <w:rPr>
                <w:rFonts w:eastAsia="NSimSun"/>
                <w:kern w:val="3"/>
                <w:sz w:val="22"/>
                <w:szCs w:val="22"/>
                <w:lang w:val="en-GB" w:eastAsia="zh-CN" w:bidi="hi-IN"/>
              </w:rPr>
              <w:t>Naudžiūnas</w:t>
            </w:r>
            <w:proofErr w:type="spellEnd"/>
            <w:r w:rsidRPr="00720AAF">
              <w:rPr>
                <w:rFonts w:eastAsia="NSimSun"/>
                <w:kern w:val="3"/>
                <w:sz w:val="22"/>
                <w:szCs w:val="22"/>
                <w:lang w:val="en-GB" w:eastAsia="zh-CN" w:bidi="hi-IN"/>
              </w:rPr>
              <w:t xml:space="preserve"> </w:t>
            </w:r>
          </w:p>
          <w:p w14:paraId="112ABC80" w14:textId="77777777" w:rsidR="00D17319" w:rsidRPr="00720AAF" w:rsidRDefault="00D17319" w:rsidP="008D2CBC">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_____________________________________</w:t>
            </w:r>
          </w:p>
        </w:tc>
        <w:tc>
          <w:tcPr>
            <w:tcW w:w="601" w:type="dxa"/>
          </w:tcPr>
          <w:p w14:paraId="2F8E3518" w14:textId="77777777" w:rsidR="00D17319" w:rsidRPr="00720AAF" w:rsidRDefault="00D17319" w:rsidP="008D2CBC">
            <w:pPr>
              <w:tabs>
                <w:tab w:val="left" w:pos="1418"/>
              </w:tabs>
              <w:autoSpaceDN/>
              <w:snapToGrid w:val="0"/>
              <w:ind w:left="709" w:right="-1" w:hanging="709"/>
              <w:jc w:val="both"/>
              <w:rPr>
                <w:rFonts w:eastAsia="NSimSun"/>
                <w:kern w:val="3"/>
                <w:sz w:val="22"/>
                <w:szCs w:val="22"/>
                <w:lang w:val="en-GB" w:eastAsia="zh-CN" w:bidi="hi-IN"/>
              </w:rPr>
            </w:pPr>
          </w:p>
        </w:tc>
        <w:tc>
          <w:tcPr>
            <w:tcW w:w="4180" w:type="dxa"/>
            <w:hideMark/>
          </w:tcPr>
          <w:p w14:paraId="7D97B534" w14:textId="2F491E32" w:rsidR="00D17319" w:rsidRPr="00720AAF" w:rsidRDefault="008D2CBC" w:rsidP="008D2CBC">
            <w:pPr>
              <w:tabs>
                <w:tab w:val="left" w:pos="1418"/>
              </w:tabs>
              <w:autoSpaceDN/>
              <w:ind w:left="709" w:right="-1" w:hanging="709"/>
              <w:jc w:val="both"/>
              <w:rPr>
                <w:rFonts w:eastAsia="NSimSun"/>
                <w:kern w:val="3"/>
                <w:sz w:val="22"/>
                <w:szCs w:val="22"/>
                <w:lang w:val="en-GB" w:eastAsia="zh-CN" w:bidi="hi-IN"/>
              </w:rPr>
            </w:pPr>
            <w:proofErr w:type="spellStart"/>
            <w:r>
              <w:rPr>
                <w:rFonts w:eastAsia="NSimSun"/>
                <w:kern w:val="3"/>
                <w:sz w:val="22"/>
                <w:szCs w:val="22"/>
                <w:lang w:val="en-GB" w:eastAsia="zh-CN" w:bidi="hi-IN"/>
              </w:rPr>
              <w:t>Virginijus</w:t>
            </w:r>
            <w:proofErr w:type="spellEnd"/>
            <w:r>
              <w:rPr>
                <w:rFonts w:eastAsia="NSimSun"/>
                <w:kern w:val="3"/>
                <w:sz w:val="22"/>
                <w:szCs w:val="22"/>
                <w:lang w:val="en-GB" w:eastAsia="zh-CN" w:bidi="hi-IN"/>
              </w:rPr>
              <w:t xml:space="preserve"> </w:t>
            </w:r>
            <w:proofErr w:type="spellStart"/>
            <w:r>
              <w:rPr>
                <w:rFonts w:eastAsia="NSimSun"/>
                <w:kern w:val="3"/>
                <w:sz w:val="22"/>
                <w:szCs w:val="22"/>
                <w:lang w:val="en-GB" w:eastAsia="zh-CN" w:bidi="hi-IN"/>
              </w:rPr>
              <w:t>Domarkas</w:t>
            </w:r>
            <w:proofErr w:type="spellEnd"/>
          </w:p>
          <w:p w14:paraId="400F83C7" w14:textId="77777777" w:rsidR="00D17319" w:rsidRPr="00720AAF" w:rsidRDefault="00D17319" w:rsidP="008D2CBC">
            <w:pPr>
              <w:tabs>
                <w:tab w:val="left" w:pos="1418"/>
              </w:tabs>
              <w:autoSpaceDN/>
              <w:ind w:left="709" w:right="-1" w:hanging="709"/>
              <w:jc w:val="both"/>
              <w:rPr>
                <w:rFonts w:eastAsia="NSimSun"/>
                <w:kern w:val="3"/>
                <w:sz w:val="22"/>
                <w:szCs w:val="22"/>
                <w:lang w:val="en-GB" w:eastAsia="zh-CN" w:bidi="hi-IN"/>
              </w:rPr>
            </w:pPr>
            <w:r w:rsidRPr="00720AAF">
              <w:rPr>
                <w:rFonts w:eastAsia="NSimSun"/>
                <w:kern w:val="3"/>
                <w:sz w:val="22"/>
                <w:szCs w:val="22"/>
                <w:lang w:val="en-GB" w:eastAsia="zh-CN" w:bidi="hi-IN"/>
              </w:rPr>
              <w:t>_________________________________</w:t>
            </w:r>
          </w:p>
        </w:tc>
      </w:tr>
    </w:tbl>
    <w:p w14:paraId="3C9234BE" w14:textId="49D759DB" w:rsidR="00D71D28" w:rsidRDefault="00D71D28" w:rsidP="00D17319">
      <w:pPr>
        <w:tabs>
          <w:tab w:val="left" w:pos="660"/>
        </w:tabs>
        <w:overflowPunct/>
        <w:autoSpaceDE/>
        <w:autoSpaceDN/>
        <w:adjustRightInd/>
        <w:rPr>
          <w:color w:val="000000"/>
          <w:sz w:val="22"/>
          <w:szCs w:val="22"/>
          <w:lang w:eastAsia="lt-LT"/>
        </w:rPr>
      </w:pPr>
    </w:p>
    <w:p w14:paraId="1336497C" w14:textId="50C2F3CC" w:rsidR="00594ED6" w:rsidRDefault="00D17319" w:rsidP="00D17319">
      <w:pPr>
        <w:tabs>
          <w:tab w:val="left" w:pos="660"/>
        </w:tabs>
        <w:rPr>
          <w:sz w:val="22"/>
          <w:szCs w:val="22"/>
        </w:rPr>
      </w:pPr>
      <w:r>
        <w:rPr>
          <w:sz w:val="22"/>
          <w:szCs w:val="22"/>
          <w:lang w:eastAsia="lt-LT"/>
        </w:rPr>
        <w:tab/>
      </w:r>
    </w:p>
    <w:sectPr w:rsidR="00594ED6" w:rsidSect="00D17319">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5E10" w14:textId="77777777" w:rsidR="00C63872" w:rsidRDefault="00C63872" w:rsidP="00D729A7">
      <w:r>
        <w:separator/>
      </w:r>
    </w:p>
  </w:endnote>
  <w:endnote w:type="continuationSeparator" w:id="0">
    <w:p w14:paraId="74F35467" w14:textId="77777777" w:rsidR="00C63872" w:rsidRDefault="00C63872"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3C898A5E" w14:textId="54AFEDE5" w:rsidR="008D2CBC" w:rsidRDefault="008D2CBC">
        <w:pPr>
          <w:pStyle w:val="Porat"/>
          <w:jc w:val="center"/>
        </w:pPr>
        <w:r>
          <w:fldChar w:fldCharType="begin"/>
        </w:r>
        <w:r>
          <w:instrText xml:space="preserve"> PAGE   \* MERGEFORMAT </w:instrText>
        </w:r>
        <w:r>
          <w:fldChar w:fldCharType="separate"/>
        </w:r>
        <w:r w:rsidR="002A2257">
          <w:rPr>
            <w:noProof/>
          </w:rPr>
          <w:t>9</w:t>
        </w:r>
        <w:r>
          <w:rPr>
            <w:noProof/>
          </w:rPr>
          <w:fldChar w:fldCharType="end"/>
        </w:r>
      </w:p>
    </w:sdtContent>
  </w:sdt>
  <w:p w14:paraId="038DFB5D" w14:textId="77777777" w:rsidR="008D2CBC" w:rsidRDefault="008D2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6855" w14:textId="77777777" w:rsidR="00C63872" w:rsidRDefault="00C63872" w:rsidP="00D729A7">
      <w:r>
        <w:separator/>
      </w:r>
    </w:p>
  </w:footnote>
  <w:footnote w:type="continuationSeparator" w:id="0">
    <w:p w14:paraId="107CC37B" w14:textId="77777777" w:rsidR="00C63872" w:rsidRDefault="00C63872"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5823"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05054BB9"/>
    <w:multiLevelType w:val="multilevel"/>
    <w:tmpl w:val="B18E4288"/>
    <w:lvl w:ilvl="0">
      <w:start w:val="1"/>
      <w:numFmt w:val="decimal"/>
      <w:lvlText w:val="%1."/>
      <w:lvlJc w:val="left"/>
      <w:pPr>
        <w:ind w:left="1778" w:hanging="360"/>
      </w:pPr>
      <w:rPr>
        <w:rFonts w:hint="default"/>
        <w:b w:val="0"/>
        <w:i w:val="0"/>
        <w:color w:val="auto"/>
      </w:rPr>
    </w:lvl>
    <w:lvl w:ilvl="1">
      <w:start w:val="1"/>
      <w:numFmt w:val="decimal"/>
      <w:lvlText w:val="%1.%2."/>
      <w:lvlJc w:val="left"/>
      <w:pPr>
        <w:ind w:left="114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2C07C8"/>
    <w:multiLevelType w:val="multilevel"/>
    <w:tmpl w:val="110A04C6"/>
    <w:lvl w:ilvl="0">
      <w:start w:val="1"/>
      <w:numFmt w:val="decimal"/>
      <w:lvlText w:val="%1."/>
      <w:lvlJc w:val="left"/>
      <w:pPr>
        <w:ind w:left="1778" w:hanging="360"/>
      </w:pPr>
      <w:rPr>
        <w:rFonts w:hint="default"/>
        <w:b w:val="0"/>
        <w:i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390340"/>
    <w:multiLevelType w:val="hybridMultilevel"/>
    <w:tmpl w:val="91946658"/>
    <w:lvl w:ilvl="0" w:tplc="A16E8D3E">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34B84"/>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E39BF"/>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CE47A9"/>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042A6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CC339D"/>
    <w:multiLevelType w:val="multilevel"/>
    <w:tmpl w:val="66509116"/>
    <w:lvl w:ilvl="0">
      <w:start w:val="1"/>
      <w:numFmt w:val="decimal"/>
      <w:lvlText w:val="%1."/>
      <w:lvlJc w:val="left"/>
      <w:pPr>
        <w:ind w:left="720" w:hanging="360"/>
      </w:pPr>
      <w:rPr>
        <w:rFonts w:hint="default"/>
        <w:b w:val="0"/>
        <w:i w:val="0"/>
        <w:color w:val="auto"/>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600B3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1B7ABB"/>
    <w:multiLevelType w:val="multilevel"/>
    <w:tmpl w:val="27BA9798"/>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2"/>
        <w:szCs w:val="22"/>
      </w:rPr>
    </w:lvl>
    <w:lvl w:ilvl="2">
      <w:start w:val="1"/>
      <w:numFmt w:val="decimal"/>
      <w:lvlText w:val="%1.%2.%3."/>
      <w:lvlJc w:val="left"/>
      <w:pPr>
        <w:ind w:left="720" w:hanging="720"/>
      </w:pPr>
      <w:rPr>
        <w:rFonts w:hint="default"/>
        <w:i w:val="0"/>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1D69752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EC521C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D55D91"/>
    <w:multiLevelType w:val="multilevel"/>
    <w:tmpl w:val="9072D448"/>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2B00465"/>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4A20580"/>
    <w:multiLevelType w:val="multilevel"/>
    <w:tmpl w:val="9C3AFEA6"/>
    <w:lvl w:ilvl="0">
      <w:start w:val="1"/>
      <w:numFmt w:val="decimal"/>
      <w:lvlText w:val="%1"/>
      <w:lvlJc w:val="left"/>
      <w:pPr>
        <w:ind w:left="720" w:hanging="360"/>
      </w:pPr>
      <w:rPr>
        <w:rFonts w:hint="default"/>
      </w:rPr>
    </w:lvl>
    <w:lvl w:ilvl="1">
      <w:start w:val="1"/>
      <w:numFmt w:val="decimal"/>
      <w:isLgl/>
      <w:lvlText w:val="%1.%2."/>
      <w:lvlJc w:val="left"/>
      <w:pPr>
        <w:ind w:left="1003" w:hanging="435"/>
      </w:pPr>
      <w:rPr>
        <w:rFonts w:hint="default"/>
        <w:b w:val="0"/>
        <w:i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22" w15:restartNumberingAfterBreak="0">
    <w:nsid w:val="305274A9"/>
    <w:multiLevelType w:val="multilevel"/>
    <w:tmpl w:val="FD10E446"/>
    <w:lvl w:ilvl="0">
      <w:start w:val="1"/>
      <w:numFmt w:val="decimal"/>
      <w:lvlText w:val="%1."/>
      <w:lvlJc w:val="left"/>
      <w:pPr>
        <w:ind w:left="927" w:hanging="360"/>
      </w:pPr>
      <w:rPr>
        <w:rFonts w:hint="default"/>
        <w:b w:val="0"/>
        <w:i w:val="0"/>
        <w:color w:val="auto"/>
      </w:rPr>
    </w:lvl>
    <w:lvl w:ilvl="1">
      <w:start w:val="1"/>
      <w:numFmt w:val="decimal"/>
      <w:lvlText w:val="%2"/>
      <w:lvlJc w:val="left"/>
      <w:pPr>
        <w:ind w:left="2199" w:hanging="432"/>
      </w:pPr>
      <w:rPr>
        <w:rFonts w:ascii="Times New Roman" w:eastAsia="Times New Roman" w:hAnsi="Times New Roman" w:cs="Times New Roman"/>
        <w:b w:val="0"/>
        <w:i w:val="0"/>
        <w:color w:val="auto"/>
      </w:rPr>
    </w:lvl>
    <w:lvl w:ilvl="2">
      <w:start w:val="1"/>
      <w:numFmt w:val="decimal"/>
      <w:lvlText w:val="%1.%2.%3."/>
      <w:lvlJc w:val="left"/>
      <w:pPr>
        <w:ind w:left="1431" w:hanging="504"/>
      </w:pPr>
      <w:rPr>
        <w:rFonts w:hint="default"/>
      </w:rPr>
    </w:lvl>
    <w:lvl w:ilvl="3">
      <w:start w:val="1"/>
      <w:numFmt w:val="decimal"/>
      <w:lvlText w:val="%1.%2.%3.%4."/>
      <w:lvlJc w:val="left"/>
      <w:pPr>
        <w:ind w:left="1935" w:hanging="648"/>
      </w:pPr>
      <w:rPr>
        <w:rFonts w:hint="default"/>
      </w:rPr>
    </w:lvl>
    <w:lvl w:ilvl="4">
      <w:start w:val="1"/>
      <w:numFmt w:val="decimal"/>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23" w15:restartNumberingAfterBreak="0">
    <w:nsid w:val="38671630"/>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936038"/>
    <w:multiLevelType w:val="hybridMultilevel"/>
    <w:tmpl w:val="769A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4106C9E"/>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4C43D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151037"/>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3F7BD8"/>
    <w:multiLevelType w:val="multilevel"/>
    <w:tmpl w:val="252A2332"/>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347644"/>
    <w:multiLevelType w:val="multilevel"/>
    <w:tmpl w:val="BD40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01EE2"/>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532043"/>
    <w:multiLevelType w:val="multilevel"/>
    <w:tmpl w:val="C53E952C"/>
    <w:lvl w:ilvl="0">
      <w:start w:val="1"/>
      <w:numFmt w:val="decimal"/>
      <w:lvlText w:val="%1."/>
      <w:lvlJc w:val="left"/>
      <w:pPr>
        <w:ind w:left="1068" w:hanging="360"/>
      </w:pPr>
      <w:rPr>
        <w:b w:val="0"/>
        <w:i w:val="0"/>
        <w:color w:val="000000"/>
      </w:rPr>
    </w:lvl>
    <w:lvl w:ilvl="1">
      <w:start w:val="1"/>
      <w:numFmt w:val="decimal"/>
      <w:isLgl/>
      <w:lvlText w:val="%2."/>
      <w:lvlJc w:val="left"/>
      <w:pPr>
        <w:ind w:left="1615" w:hanging="480"/>
      </w:pPr>
      <w:rPr>
        <w:rFonts w:ascii="Times New Roman" w:eastAsia="SimSu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935" w:hanging="1800"/>
      </w:pPr>
    </w:lvl>
  </w:abstractNum>
  <w:abstractNum w:abstractNumId="36" w15:restartNumberingAfterBreak="0">
    <w:nsid w:val="5CB0144F"/>
    <w:multiLevelType w:val="multilevel"/>
    <w:tmpl w:val="5134CA3A"/>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7" w15:restartNumberingAfterBreak="0">
    <w:nsid w:val="6310257A"/>
    <w:multiLevelType w:val="hybridMultilevel"/>
    <w:tmpl w:val="32BE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05A98"/>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EB629D"/>
    <w:multiLevelType w:val="hybridMultilevel"/>
    <w:tmpl w:val="1FFC6792"/>
    <w:lvl w:ilvl="0" w:tplc="1A48818A">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2202A2"/>
    <w:multiLevelType w:val="multilevel"/>
    <w:tmpl w:val="523E9B70"/>
    <w:lvl w:ilvl="0">
      <w:start w:val="5"/>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3" w15:restartNumberingAfterBreak="0">
    <w:nsid w:val="78FF1A7A"/>
    <w:multiLevelType w:val="multilevel"/>
    <w:tmpl w:val="4B985DE8"/>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i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7E3A4CF5"/>
    <w:multiLevelType w:val="hybridMultilevel"/>
    <w:tmpl w:val="9DAE9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812921">
    <w:abstractNumId w:val="7"/>
  </w:num>
  <w:num w:numId="2" w16cid:durableId="1958175812">
    <w:abstractNumId w:val="13"/>
  </w:num>
  <w:num w:numId="3" w16cid:durableId="79563417">
    <w:abstractNumId w:val="36"/>
  </w:num>
  <w:num w:numId="4" w16cid:durableId="1532912363">
    <w:abstractNumId w:val="25"/>
  </w:num>
  <w:num w:numId="5" w16cid:durableId="1399400438">
    <w:abstractNumId w:val="20"/>
  </w:num>
  <w:num w:numId="6" w16cid:durableId="1096828758">
    <w:abstractNumId w:val="32"/>
  </w:num>
  <w:num w:numId="7" w16cid:durableId="50349325">
    <w:abstractNumId w:val="14"/>
  </w:num>
  <w:num w:numId="8" w16cid:durableId="1933661215">
    <w:abstractNumId w:val="12"/>
  </w:num>
  <w:num w:numId="9" w16cid:durableId="2089375064">
    <w:abstractNumId w:val="9"/>
  </w:num>
  <w:num w:numId="10" w16cid:durableId="275870570">
    <w:abstractNumId w:val="24"/>
  </w:num>
  <w:num w:numId="11" w16cid:durableId="1465389743">
    <w:abstractNumId w:val="19"/>
  </w:num>
  <w:num w:numId="12" w16cid:durableId="1287085862">
    <w:abstractNumId w:val="23"/>
  </w:num>
  <w:num w:numId="13" w16cid:durableId="1673796048">
    <w:abstractNumId w:val="17"/>
  </w:num>
  <w:num w:numId="14" w16cid:durableId="1224948786">
    <w:abstractNumId w:val="27"/>
  </w:num>
  <w:num w:numId="15" w16cid:durableId="1735852586">
    <w:abstractNumId w:val="38"/>
  </w:num>
  <w:num w:numId="16" w16cid:durableId="1391928742">
    <w:abstractNumId w:val="29"/>
  </w:num>
  <w:num w:numId="17" w16cid:durableId="453598548">
    <w:abstractNumId w:val="45"/>
  </w:num>
  <w:num w:numId="18" w16cid:durableId="1657144138">
    <w:abstractNumId w:val="8"/>
  </w:num>
  <w:num w:numId="19" w16cid:durableId="2128307798">
    <w:abstractNumId w:val="34"/>
  </w:num>
  <w:num w:numId="20" w16cid:durableId="1344013819">
    <w:abstractNumId w:val="30"/>
  </w:num>
  <w:num w:numId="21" w16cid:durableId="828835179">
    <w:abstractNumId w:val="10"/>
  </w:num>
  <w:num w:numId="22" w16cid:durableId="1188982291">
    <w:abstractNumId w:val="21"/>
  </w:num>
  <w:num w:numId="23" w16cid:durableId="1993366745">
    <w:abstractNumId w:val="5"/>
  </w:num>
  <w:num w:numId="24" w16cid:durableId="356975553">
    <w:abstractNumId w:val="16"/>
  </w:num>
  <w:num w:numId="25" w16cid:durableId="428426743">
    <w:abstractNumId w:val="4"/>
  </w:num>
  <w:num w:numId="26" w16cid:durableId="1128209325">
    <w:abstractNumId w:val="2"/>
  </w:num>
  <w:num w:numId="27" w16cid:durableId="1960139472">
    <w:abstractNumId w:val="39"/>
  </w:num>
  <w:num w:numId="28" w16cid:durableId="81800722">
    <w:abstractNumId w:val="37"/>
  </w:num>
  <w:num w:numId="29" w16cid:durableId="255750697">
    <w:abstractNumId w:val="11"/>
  </w:num>
  <w:num w:numId="30" w16cid:durableId="19049452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6218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4571498">
    <w:abstractNumId w:val="33"/>
  </w:num>
  <w:num w:numId="33" w16cid:durableId="1403410536">
    <w:abstractNumId w:val="31"/>
  </w:num>
  <w:num w:numId="34" w16cid:durableId="2079672030">
    <w:abstractNumId w:val="6"/>
  </w:num>
  <w:num w:numId="35" w16cid:durableId="474294212">
    <w:abstractNumId w:val="28"/>
  </w:num>
  <w:num w:numId="36" w16cid:durableId="1840467437">
    <w:abstractNumId w:val="0"/>
  </w:num>
  <w:num w:numId="37" w16cid:durableId="1249579730">
    <w:abstractNumId w:val="1"/>
  </w:num>
  <w:num w:numId="38" w16cid:durableId="2079549619">
    <w:abstractNumId w:val="3"/>
  </w:num>
  <w:num w:numId="39" w16cid:durableId="207188332">
    <w:abstractNumId w:val="18"/>
  </w:num>
  <w:num w:numId="40" w16cid:durableId="1058212038">
    <w:abstractNumId w:val="42"/>
  </w:num>
  <w:num w:numId="41" w16cid:durableId="468714685">
    <w:abstractNumId w:val="22"/>
  </w:num>
  <w:num w:numId="42" w16cid:durableId="890117331">
    <w:abstractNumId w:val="44"/>
  </w:num>
  <w:num w:numId="43" w16cid:durableId="196164110">
    <w:abstractNumId w:val="43"/>
  </w:num>
  <w:num w:numId="44" w16cid:durableId="1089618882">
    <w:abstractNumId w:val="41"/>
  </w:num>
  <w:num w:numId="45" w16cid:durableId="65151973">
    <w:abstractNumId w:val="40"/>
  </w:num>
  <w:num w:numId="46" w16cid:durableId="10180933">
    <w:abstractNumId w:val="26"/>
  </w:num>
  <w:num w:numId="47" w16cid:durableId="1808234136">
    <w:abstractNumId w:val="15"/>
  </w:num>
  <w:num w:numId="48" w16cid:durableId="76777146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hideSpellingErrors/>
  <w:hideGrammaticalErrors/>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96A"/>
    <w:rsid w:val="0000178A"/>
    <w:rsid w:val="00001BF1"/>
    <w:rsid w:val="00003206"/>
    <w:rsid w:val="00003C58"/>
    <w:rsid w:val="00004BE0"/>
    <w:rsid w:val="000114FD"/>
    <w:rsid w:val="000123DC"/>
    <w:rsid w:val="00014087"/>
    <w:rsid w:val="0001410A"/>
    <w:rsid w:val="00015C75"/>
    <w:rsid w:val="00016712"/>
    <w:rsid w:val="00017F35"/>
    <w:rsid w:val="00020CB8"/>
    <w:rsid w:val="00023953"/>
    <w:rsid w:val="00023BDB"/>
    <w:rsid w:val="000249E4"/>
    <w:rsid w:val="00024C14"/>
    <w:rsid w:val="00025F4A"/>
    <w:rsid w:val="00026560"/>
    <w:rsid w:val="00026758"/>
    <w:rsid w:val="00026A83"/>
    <w:rsid w:val="00030B17"/>
    <w:rsid w:val="000318C9"/>
    <w:rsid w:val="00037B58"/>
    <w:rsid w:val="0004105D"/>
    <w:rsid w:val="00041379"/>
    <w:rsid w:val="00042579"/>
    <w:rsid w:val="0004742A"/>
    <w:rsid w:val="000516A3"/>
    <w:rsid w:val="00054404"/>
    <w:rsid w:val="00054D96"/>
    <w:rsid w:val="00055DE9"/>
    <w:rsid w:val="00057275"/>
    <w:rsid w:val="00061B5F"/>
    <w:rsid w:val="0006336A"/>
    <w:rsid w:val="000656B8"/>
    <w:rsid w:val="000718AD"/>
    <w:rsid w:val="00072918"/>
    <w:rsid w:val="000819B1"/>
    <w:rsid w:val="0008611A"/>
    <w:rsid w:val="0008792A"/>
    <w:rsid w:val="000918E0"/>
    <w:rsid w:val="000A00F6"/>
    <w:rsid w:val="000A1D13"/>
    <w:rsid w:val="000A4722"/>
    <w:rsid w:val="000A4FC4"/>
    <w:rsid w:val="000A5953"/>
    <w:rsid w:val="000B284C"/>
    <w:rsid w:val="000B2B5C"/>
    <w:rsid w:val="000B33C2"/>
    <w:rsid w:val="000B39B8"/>
    <w:rsid w:val="000B3F80"/>
    <w:rsid w:val="000C035A"/>
    <w:rsid w:val="000C0474"/>
    <w:rsid w:val="000C157F"/>
    <w:rsid w:val="000C2EB7"/>
    <w:rsid w:val="000C3BB2"/>
    <w:rsid w:val="000D1F03"/>
    <w:rsid w:val="000D291B"/>
    <w:rsid w:val="000D3556"/>
    <w:rsid w:val="000D63F1"/>
    <w:rsid w:val="000E034B"/>
    <w:rsid w:val="000E543C"/>
    <w:rsid w:val="000E5DB1"/>
    <w:rsid w:val="000E63C0"/>
    <w:rsid w:val="000F50DF"/>
    <w:rsid w:val="00100478"/>
    <w:rsid w:val="00100CAF"/>
    <w:rsid w:val="00103E41"/>
    <w:rsid w:val="001044C8"/>
    <w:rsid w:val="00105133"/>
    <w:rsid w:val="00106312"/>
    <w:rsid w:val="00112CE1"/>
    <w:rsid w:val="0011537D"/>
    <w:rsid w:val="001238EC"/>
    <w:rsid w:val="00125571"/>
    <w:rsid w:val="0012580B"/>
    <w:rsid w:val="00127ED5"/>
    <w:rsid w:val="001301CB"/>
    <w:rsid w:val="001302DE"/>
    <w:rsid w:val="00134FF9"/>
    <w:rsid w:val="00137894"/>
    <w:rsid w:val="0014097D"/>
    <w:rsid w:val="00140ACA"/>
    <w:rsid w:val="00142537"/>
    <w:rsid w:val="001437FC"/>
    <w:rsid w:val="0014506A"/>
    <w:rsid w:val="001463CF"/>
    <w:rsid w:val="00147664"/>
    <w:rsid w:val="00147F37"/>
    <w:rsid w:val="00155E3C"/>
    <w:rsid w:val="001701BB"/>
    <w:rsid w:val="00172048"/>
    <w:rsid w:val="0017329C"/>
    <w:rsid w:val="001732BA"/>
    <w:rsid w:val="00176A9E"/>
    <w:rsid w:val="00177250"/>
    <w:rsid w:val="00184253"/>
    <w:rsid w:val="0018427D"/>
    <w:rsid w:val="00185000"/>
    <w:rsid w:val="001922AE"/>
    <w:rsid w:val="00193D46"/>
    <w:rsid w:val="0019788C"/>
    <w:rsid w:val="001A1AC1"/>
    <w:rsid w:val="001A21B4"/>
    <w:rsid w:val="001B137B"/>
    <w:rsid w:val="001B13DF"/>
    <w:rsid w:val="001B7350"/>
    <w:rsid w:val="001B7767"/>
    <w:rsid w:val="001C1EBD"/>
    <w:rsid w:val="001C2A04"/>
    <w:rsid w:val="001D0700"/>
    <w:rsid w:val="001D0A36"/>
    <w:rsid w:val="001D1B73"/>
    <w:rsid w:val="001D4827"/>
    <w:rsid w:val="001E03D9"/>
    <w:rsid w:val="001E1AD2"/>
    <w:rsid w:val="001E2CCE"/>
    <w:rsid w:val="001F03B4"/>
    <w:rsid w:val="001F400C"/>
    <w:rsid w:val="001F589D"/>
    <w:rsid w:val="001F6BA5"/>
    <w:rsid w:val="001F72D2"/>
    <w:rsid w:val="00200385"/>
    <w:rsid w:val="00201205"/>
    <w:rsid w:val="00201A95"/>
    <w:rsid w:val="00201DA7"/>
    <w:rsid w:val="002040DE"/>
    <w:rsid w:val="002065FE"/>
    <w:rsid w:val="0021040D"/>
    <w:rsid w:val="00211376"/>
    <w:rsid w:val="0021163B"/>
    <w:rsid w:val="00214A8C"/>
    <w:rsid w:val="00215786"/>
    <w:rsid w:val="00221FE2"/>
    <w:rsid w:val="002233F0"/>
    <w:rsid w:val="00223B34"/>
    <w:rsid w:val="0022435F"/>
    <w:rsid w:val="002277AD"/>
    <w:rsid w:val="00230884"/>
    <w:rsid w:val="002310C0"/>
    <w:rsid w:val="002337ED"/>
    <w:rsid w:val="00236242"/>
    <w:rsid w:val="00237E64"/>
    <w:rsid w:val="002410D9"/>
    <w:rsid w:val="002412A0"/>
    <w:rsid w:val="0024513F"/>
    <w:rsid w:val="002475A0"/>
    <w:rsid w:val="00247EF3"/>
    <w:rsid w:val="002552C1"/>
    <w:rsid w:val="00261BAC"/>
    <w:rsid w:val="00263BD6"/>
    <w:rsid w:val="002642F2"/>
    <w:rsid w:val="002652C6"/>
    <w:rsid w:val="00266FFD"/>
    <w:rsid w:val="00271518"/>
    <w:rsid w:val="00271553"/>
    <w:rsid w:val="0027165A"/>
    <w:rsid w:val="00272C9D"/>
    <w:rsid w:val="00274FC4"/>
    <w:rsid w:val="00281190"/>
    <w:rsid w:val="00281BD5"/>
    <w:rsid w:val="0028661E"/>
    <w:rsid w:val="002876D0"/>
    <w:rsid w:val="00294114"/>
    <w:rsid w:val="00294A21"/>
    <w:rsid w:val="00294F43"/>
    <w:rsid w:val="00296138"/>
    <w:rsid w:val="00296EED"/>
    <w:rsid w:val="002A2257"/>
    <w:rsid w:val="002A6945"/>
    <w:rsid w:val="002B0681"/>
    <w:rsid w:val="002B51E0"/>
    <w:rsid w:val="002B5257"/>
    <w:rsid w:val="002B6456"/>
    <w:rsid w:val="002C08D5"/>
    <w:rsid w:val="002C529A"/>
    <w:rsid w:val="002D641C"/>
    <w:rsid w:val="002D6C25"/>
    <w:rsid w:val="002D7E4D"/>
    <w:rsid w:val="002E1857"/>
    <w:rsid w:val="002E415E"/>
    <w:rsid w:val="002F343F"/>
    <w:rsid w:val="002F5A0D"/>
    <w:rsid w:val="002F674D"/>
    <w:rsid w:val="002F6CAF"/>
    <w:rsid w:val="003017E0"/>
    <w:rsid w:val="00304765"/>
    <w:rsid w:val="003054A2"/>
    <w:rsid w:val="00305C28"/>
    <w:rsid w:val="00305D47"/>
    <w:rsid w:val="00311F60"/>
    <w:rsid w:val="00311F89"/>
    <w:rsid w:val="003151ED"/>
    <w:rsid w:val="0031538D"/>
    <w:rsid w:val="00316AB3"/>
    <w:rsid w:val="0032024A"/>
    <w:rsid w:val="003216EF"/>
    <w:rsid w:val="00322790"/>
    <w:rsid w:val="003246DE"/>
    <w:rsid w:val="0033130C"/>
    <w:rsid w:val="003326C7"/>
    <w:rsid w:val="003329C5"/>
    <w:rsid w:val="00332E12"/>
    <w:rsid w:val="003333E6"/>
    <w:rsid w:val="00335ACC"/>
    <w:rsid w:val="0033644D"/>
    <w:rsid w:val="00336FDB"/>
    <w:rsid w:val="003431E8"/>
    <w:rsid w:val="003454AA"/>
    <w:rsid w:val="00347335"/>
    <w:rsid w:val="00350E46"/>
    <w:rsid w:val="00353B96"/>
    <w:rsid w:val="003550F6"/>
    <w:rsid w:val="00356365"/>
    <w:rsid w:val="00356A11"/>
    <w:rsid w:val="00356B39"/>
    <w:rsid w:val="00364FE7"/>
    <w:rsid w:val="0036654C"/>
    <w:rsid w:val="003729C3"/>
    <w:rsid w:val="003759B5"/>
    <w:rsid w:val="00380843"/>
    <w:rsid w:val="0038390D"/>
    <w:rsid w:val="00386C15"/>
    <w:rsid w:val="003903A3"/>
    <w:rsid w:val="00390493"/>
    <w:rsid w:val="00392F54"/>
    <w:rsid w:val="00395BF2"/>
    <w:rsid w:val="0039767E"/>
    <w:rsid w:val="003A1DF2"/>
    <w:rsid w:val="003A328F"/>
    <w:rsid w:val="003A4F0F"/>
    <w:rsid w:val="003A6197"/>
    <w:rsid w:val="003A7820"/>
    <w:rsid w:val="003A7881"/>
    <w:rsid w:val="003B1BBC"/>
    <w:rsid w:val="003B3331"/>
    <w:rsid w:val="003B3B60"/>
    <w:rsid w:val="003B3DA3"/>
    <w:rsid w:val="003C0F85"/>
    <w:rsid w:val="003C1CE6"/>
    <w:rsid w:val="003C4789"/>
    <w:rsid w:val="003C47A9"/>
    <w:rsid w:val="003C7243"/>
    <w:rsid w:val="003C7851"/>
    <w:rsid w:val="003D2837"/>
    <w:rsid w:val="003D300A"/>
    <w:rsid w:val="003D53D3"/>
    <w:rsid w:val="003D58AB"/>
    <w:rsid w:val="003E18E0"/>
    <w:rsid w:val="003E1972"/>
    <w:rsid w:val="003E2340"/>
    <w:rsid w:val="003E5D53"/>
    <w:rsid w:val="003F2408"/>
    <w:rsid w:val="003F39EF"/>
    <w:rsid w:val="003F5B23"/>
    <w:rsid w:val="004032D7"/>
    <w:rsid w:val="004033A6"/>
    <w:rsid w:val="00405867"/>
    <w:rsid w:val="00405B9D"/>
    <w:rsid w:val="00406ABE"/>
    <w:rsid w:val="00406FD0"/>
    <w:rsid w:val="004120AE"/>
    <w:rsid w:val="00413595"/>
    <w:rsid w:val="00414787"/>
    <w:rsid w:val="00415195"/>
    <w:rsid w:val="00420330"/>
    <w:rsid w:val="00421D68"/>
    <w:rsid w:val="00422F25"/>
    <w:rsid w:val="0042361D"/>
    <w:rsid w:val="00426AF0"/>
    <w:rsid w:val="00427D34"/>
    <w:rsid w:val="0043360C"/>
    <w:rsid w:val="004337DF"/>
    <w:rsid w:val="0045099A"/>
    <w:rsid w:val="00451272"/>
    <w:rsid w:val="00451DAC"/>
    <w:rsid w:val="0045591B"/>
    <w:rsid w:val="00465B1F"/>
    <w:rsid w:val="00466CB5"/>
    <w:rsid w:val="004737A5"/>
    <w:rsid w:val="00475B36"/>
    <w:rsid w:val="004802DB"/>
    <w:rsid w:val="0048174E"/>
    <w:rsid w:val="00487F48"/>
    <w:rsid w:val="00491729"/>
    <w:rsid w:val="0049249B"/>
    <w:rsid w:val="00493B24"/>
    <w:rsid w:val="0049499A"/>
    <w:rsid w:val="00494E55"/>
    <w:rsid w:val="004A2C6A"/>
    <w:rsid w:val="004C0795"/>
    <w:rsid w:val="004C19C3"/>
    <w:rsid w:val="004C4841"/>
    <w:rsid w:val="004C51A3"/>
    <w:rsid w:val="004C5456"/>
    <w:rsid w:val="004C6357"/>
    <w:rsid w:val="004C7B16"/>
    <w:rsid w:val="004D519C"/>
    <w:rsid w:val="004E0221"/>
    <w:rsid w:val="004E0995"/>
    <w:rsid w:val="004E5CD6"/>
    <w:rsid w:val="004E7000"/>
    <w:rsid w:val="004F37BE"/>
    <w:rsid w:val="004F5702"/>
    <w:rsid w:val="00503C67"/>
    <w:rsid w:val="00504D47"/>
    <w:rsid w:val="00505005"/>
    <w:rsid w:val="00507A34"/>
    <w:rsid w:val="00513247"/>
    <w:rsid w:val="00514065"/>
    <w:rsid w:val="00514674"/>
    <w:rsid w:val="005150A0"/>
    <w:rsid w:val="0051538C"/>
    <w:rsid w:val="00516BBE"/>
    <w:rsid w:val="00520709"/>
    <w:rsid w:val="00522934"/>
    <w:rsid w:val="0052737A"/>
    <w:rsid w:val="00531428"/>
    <w:rsid w:val="00537CFE"/>
    <w:rsid w:val="00540D40"/>
    <w:rsid w:val="005410FC"/>
    <w:rsid w:val="0054255F"/>
    <w:rsid w:val="00542C93"/>
    <w:rsid w:val="00544DCE"/>
    <w:rsid w:val="00551113"/>
    <w:rsid w:val="005528CD"/>
    <w:rsid w:val="00552B82"/>
    <w:rsid w:val="00553FA7"/>
    <w:rsid w:val="0055791B"/>
    <w:rsid w:val="0056187E"/>
    <w:rsid w:val="00562AA9"/>
    <w:rsid w:val="00563B9F"/>
    <w:rsid w:val="00563D33"/>
    <w:rsid w:val="00564ED9"/>
    <w:rsid w:val="005716E1"/>
    <w:rsid w:val="005727CA"/>
    <w:rsid w:val="00574069"/>
    <w:rsid w:val="00574996"/>
    <w:rsid w:val="00580A96"/>
    <w:rsid w:val="00580DA7"/>
    <w:rsid w:val="00580E23"/>
    <w:rsid w:val="005822EE"/>
    <w:rsid w:val="00584933"/>
    <w:rsid w:val="005855A5"/>
    <w:rsid w:val="00586075"/>
    <w:rsid w:val="00586D8E"/>
    <w:rsid w:val="005875D1"/>
    <w:rsid w:val="00587F5B"/>
    <w:rsid w:val="00591F41"/>
    <w:rsid w:val="00593D2C"/>
    <w:rsid w:val="00594ED6"/>
    <w:rsid w:val="00595848"/>
    <w:rsid w:val="0059627C"/>
    <w:rsid w:val="005A0521"/>
    <w:rsid w:val="005A1484"/>
    <w:rsid w:val="005A1F54"/>
    <w:rsid w:val="005A2CC5"/>
    <w:rsid w:val="005A5408"/>
    <w:rsid w:val="005A562D"/>
    <w:rsid w:val="005A5A15"/>
    <w:rsid w:val="005A5BDA"/>
    <w:rsid w:val="005A67F5"/>
    <w:rsid w:val="005A79E6"/>
    <w:rsid w:val="005B124D"/>
    <w:rsid w:val="005B4F34"/>
    <w:rsid w:val="005C068D"/>
    <w:rsid w:val="005C1E03"/>
    <w:rsid w:val="005C533C"/>
    <w:rsid w:val="005C7E9F"/>
    <w:rsid w:val="005D09F2"/>
    <w:rsid w:val="005D2619"/>
    <w:rsid w:val="005E129C"/>
    <w:rsid w:val="005E3DBC"/>
    <w:rsid w:val="005E54E6"/>
    <w:rsid w:val="005F0C52"/>
    <w:rsid w:val="005F1F0A"/>
    <w:rsid w:val="005F280A"/>
    <w:rsid w:val="005F3BD3"/>
    <w:rsid w:val="005F4A03"/>
    <w:rsid w:val="005F4AD0"/>
    <w:rsid w:val="005F6683"/>
    <w:rsid w:val="006029DA"/>
    <w:rsid w:val="00606A45"/>
    <w:rsid w:val="00607716"/>
    <w:rsid w:val="00607741"/>
    <w:rsid w:val="00607989"/>
    <w:rsid w:val="00610CDE"/>
    <w:rsid w:val="00614528"/>
    <w:rsid w:val="006172D0"/>
    <w:rsid w:val="00620A15"/>
    <w:rsid w:val="006243CF"/>
    <w:rsid w:val="00627DB9"/>
    <w:rsid w:val="0063061F"/>
    <w:rsid w:val="00632CEE"/>
    <w:rsid w:val="00634A6C"/>
    <w:rsid w:val="00635E6C"/>
    <w:rsid w:val="00635F4C"/>
    <w:rsid w:val="0063753A"/>
    <w:rsid w:val="00646471"/>
    <w:rsid w:val="006476D5"/>
    <w:rsid w:val="0065162D"/>
    <w:rsid w:val="00652BB9"/>
    <w:rsid w:val="0065375A"/>
    <w:rsid w:val="0065613D"/>
    <w:rsid w:val="00656277"/>
    <w:rsid w:val="00656CEF"/>
    <w:rsid w:val="00657533"/>
    <w:rsid w:val="00662226"/>
    <w:rsid w:val="00663994"/>
    <w:rsid w:val="00665325"/>
    <w:rsid w:val="006663E9"/>
    <w:rsid w:val="00667FD4"/>
    <w:rsid w:val="006754FC"/>
    <w:rsid w:val="006764FC"/>
    <w:rsid w:val="00676D91"/>
    <w:rsid w:val="006776B4"/>
    <w:rsid w:val="0068391F"/>
    <w:rsid w:val="006863E9"/>
    <w:rsid w:val="006879A8"/>
    <w:rsid w:val="006904A4"/>
    <w:rsid w:val="00692585"/>
    <w:rsid w:val="00692E97"/>
    <w:rsid w:val="006931C3"/>
    <w:rsid w:val="00694FA6"/>
    <w:rsid w:val="006A0BB9"/>
    <w:rsid w:val="006A3AFC"/>
    <w:rsid w:val="006A5CCF"/>
    <w:rsid w:val="006A641F"/>
    <w:rsid w:val="006B2909"/>
    <w:rsid w:val="006B7793"/>
    <w:rsid w:val="006B7D31"/>
    <w:rsid w:val="006C12BC"/>
    <w:rsid w:val="006C151D"/>
    <w:rsid w:val="006C3CA6"/>
    <w:rsid w:val="006C7F8A"/>
    <w:rsid w:val="006D0A6B"/>
    <w:rsid w:val="006D2398"/>
    <w:rsid w:val="006D6B03"/>
    <w:rsid w:val="006E0942"/>
    <w:rsid w:val="006E0BA8"/>
    <w:rsid w:val="006E0C46"/>
    <w:rsid w:val="006E1B03"/>
    <w:rsid w:val="006E644E"/>
    <w:rsid w:val="006E6B8C"/>
    <w:rsid w:val="006F523A"/>
    <w:rsid w:val="006F5B61"/>
    <w:rsid w:val="006F6C08"/>
    <w:rsid w:val="007157E4"/>
    <w:rsid w:val="00716B2C"/>
    <w:rsid w:val="00720AAF"/>
    <w:rsid w:val="007220F3"/>
    <w:rsid w:val="00724E79"/>
    <w:rsid w:val="00727481"/>
    <w:rsid w:val="007338F4"/>
    <w:rsid w:val="0073461B"/>
    <w:rsid w:val="007367A0"/>
    <w:rsid w:val="00736AA3"/>
    <w:rsid w:val="00737DFA"/>
    <w:rsid w:val="0074100E"/>
    <w:rsid w:val="00746B87"/>
    <w:rsid w:val="0075034C"/>
    <w:rsid w:val="00750F3B"/>
    <w:rsid w:val="007526FA"/>
    <w:rsid w:val="00753014"/>
    <w:rsid w:val="00753AA2"/>
    <w:rsid w:val="00753D30"/>
    <w:rsid w:val="00754BA3"/>
    <w:rsid w:val="00755468"/>
    <w:rsid w:val="00756215"/>
    <w:rsid w:val="00757D55"/>
    <w:rsid w:val="00761BB7"/>
    <w:rsid w:val="00763EE3"/>
    <w:rsid w:val="00763F01"/>
    <w:rsid w:val="0076500A"/>
    <w:rsid w:val="007651D1"/>
    <w:rsid w:val="00765F6D"/>
    <w:rsid w:val="007679FB"/>
    <w:rsid w:val="00770FB6"/>
    <w:rsid w:val="0077419F"/>
    <w:rsid w:val="007743C2"/>
    <w:rsid w:val="0077542E"/>
    <w:rsid w:val="007810F3"/>
    <w:rsid w:val="00785658"/>
    <w:rsid w:val="00785978"/>
    <w:rsid w:val="00786CD6"/>
    <w:rsid w:val="0078739C"/>
    <w:rsid w:val="00793AE7"/>
    <w:rsid w:val="00796E0F"/>
    <w:rsid w:val="00797956"/>
    <w:rsid w:val="007A57DC"/>
    <w:rsid w:val="007B13E6"/>
    <w:rsid w:val="007B1C46"/>
    <w:rsid w:val="007B25C4"/>
    <w:rsid w:val="007B7A65"/>
    <w:rsid w:val="007C1F4C"/>
    <w:rsid w:val="007C220A"/>
    <w:rsid w:val="007C29B8"/>
    <w:rsid w:val="007C4747"/>
    <w:rsid w:val="007C6161"/>
    <w:rsid w:val="007C7D84"/>
    <w:rsid w:val="007D1E6C"/>
    <w:rsid w:val="007D37B2"/>
    <w:rsid w:val="007D4D78"/>
    <w:rsid w:val="007D6433"/>
    <w:rsid w:val="007D7102"/>
    <w:rsid w:val="007E0921"/>
    <w:rsid w:val="007E0FAC"/>
    <w:rsid w:val="007E156E"/>
    <w:rsid w:val="007E7A59"/>
    <w:rsid w:val="007F057C"/>
    <w:rsid w:val="007F0AF0"/>
    <w:rsid w:val="007F3EFD"/>
    <w:rsid w:val="00801892"/>
    <w:rsid w:val="00811C94"/>
    <w:rsid w:val="00812139"/>
    <w:rsid w:val="0081237D"/>
    <w:rsid w:val="00812C57"/>
    <w:rsid w:val="0081549E"/>
    <w:rsid w:val="00815888"/>
    <w:rsid w:val="0081622B"/>
    <w:rsid w:val="008165C0"/>
    <w:rsid w:val="00822345"/>
    <w:rsid w:val="0082247B"/>
    <w:rsid w:val="008225D2"/>
    <w:rsid w:val="00827A30"/>
    <w:rsid w:val="008300AC"/>
    <w:rsid w:val="00831059"/>
    <w:rsid w:val="00832502"/>
    <w:rsid w:val="00840EC0"/>
    <w:rsid w:val="00842037"/>
    <w:rsid w:val="008468C8"/>
    <w:rsid w:val="00854E41"/>
    <w:rsid w:val="008647AF"/>
    <w:rsid w:val="00865387"/>
    <w:rsid w:val="00870EFC"/>
    <w:rsid w:val="00871BC8"/>
    <w:rsid w:val="008720E8"/>
    <w:rsid w:val="00872E27"/>
    <w:rsid w:val="00873C17"/>
    <w:rsid w:val="008763AD"/>
    <w:rsid w:val="0088000C"/>
    <w:rsid w:val="00880B06"/>
    <w:rsid w:val="0088396D"/>
    <w:rsid w:val="00892298"/>
    <w:rsid w:val="0089307D"/>
    <w:rsid w:val="00896177"/>
    <w:rsid w:val="008974FF"/>
    <w:rsid w:val="008A09D7"/>
    <w:rsid w:val="008A1257"/>
    <w:rsid w:val="008A5054"/>
    <w:rsid w:val="008B0498"/>
    <w:rsid w:val="008B0C92"/>
    <w:rsid w:val="008B32C7"/>
    <w:rsid w:val="008B3BBD"/>
    <w:rsid w:val="008B53C6"/>
    <w:rsid w:val="008B57E6"/>
    <w:rsid w:val="008C0C3B"/>
    <w:rsid w:val="008C277F"/>
    <w:rsid w:val="008D138C"/>
    <w:rsid w:val="008D2CBC"/>
    <w:rsid w:val="008E0284"/>
    <w:rsid w:val="008E18B2"/>
    <w:rsid w:val="008E2B42"/>
    <w:rsid w:val="008E546C"/>
    <w:rsid w:val="008E7300"/>
    <w:rsid w:val="0090042E"/>
    <w:rsid w:val="00907E6F"/>
    <w:rsid w:val="00913A7D"/>
    <w:rsid w:val="00913E45"/>
    <w:rsid w:val="00913E8A"/>
    <w:rsid w:val="009161FD"/>
    <w:rsid w:val="0092232E"/>
    <w:rsid w:val="00925219"/>
    <w:rsid w:val="00927683"/>
    <w:rsid w:val="00927B2E"/>
    <w:rsid w:val="00927E8E"/>
    <w:rsid w:val="0093409F"/>
    <w:rsid w:val="00934BC3"/>
    <w:rsid w:val="00936298"/>
    <w:rsid w:val="00942A77"/>
    <w:rsid w:val="0094346C"/>
    <w:rsid w:val="00944254"/>
    <w:rsid w:val="0094458C"/>
    <w:rsid w:val="00944615"/>
    <w:rsid w:val="00945961"/>
    <w:rsid w:val="00945D55"/>
    <w:rsid w:val="0095036B"/>
    <w:rsid w:val="00950EE1"/>
    <w:rsid w:val="00950F62"/>
    <w:rsid w:val="00953240"/>
    <w:rsid w:val="0095691D"/>
    <w:rsid w:val="00957F5E"/>
    <w:rsid w:val="00960D8D"/>
    <w:rsid w:val="00961CDA"/>
    <w:rsid w:val="00961F50"/>
    <w:rsid w:val="00961FC7"/>
    <w:rsid w:val="00962EC6"/>
    <w:rsid w:val="009638AB"/>
    <w:rsid w:val="00963AC4"/>
    <w:rsid w:val="00966738"/>
    <w:rsid w:val="00967303"/>
    <w:rsid w:val="00967899"/>
    <w:rsid w:val="00973601"/>
    <w:rsid w:val="00973D63"/>
    <w:rsid w:val="009750DF"/>
    <w:rsid w:val="00975820"/>
    <w:rsid w:val="0097638B"/>
    <w:rsid w:val="009803F1"/>
    <w:rsid w:val="00987D17"/>
    <w:rsid w:val="00990AE4"/>
    <w:rsid w:val="00990B19"/>
    <w:rsid w:val="00991387"/>
    <w:rsid w:val="0099196C"/>
    <w:rsid w:val="00993F62"/>
    <w:rsid w:val="00996117"/>
    <w:rsid w:val="0099726E"/>
    <w:rsid w:val="009A0D97"/>
    <w:rsid w:val="009A116D"/>
    <w:rsid w:val="009A5352"/>
    <w:rsid w:val="009A53F1"/>
    <w:rsid w:val="009A5FC9"/>
    <w:rsid w:val="009A6185"/>
    <w:rsid w:val="009B18E9"/>
    <w:rsid w:val="009B3DD7"/>
    <w:rsid w:val="009B6EA7"/>
    <w:rsid w:val="009B74CC"/>
    <w:rsid w:val="009C15E8"/>
    <w:rsid w:val="009C23CF"/>
    <w:rsid w:val="009C6627"/>
    <w:rsid w:val="009C7B57"/>
    <w:rsid w:val="009D05AB"/>
    <w:rsid w:val="009D3658"/>
    <w:rsid w:val="009D4B93"/>
    <w:rsid w:val="009D53FF"/>
    <w:rsid w:val="009D62A5"/>
    <w:rsid w:val="009E4208"/>
    <w:rsid w:val="009E7808"/>
    <w:rsid w:val="009F09EA"/>
    <w:rsid w:val="009F231E"/>
    <w:rsid w:val="009F2DCD"/>
    <w:rsid w:val="009F3F4E"/>
    <w:rsid w:val="00A04411"/>
    <w:rsid w:val="00A05C48"/>
    <w:rsid w:val="00A06ABA"/>
    <w:rsid w:val="00A1533D"/>
    <w:rsid w:val="00A223BB"/>
    <w:rsid w:val="00A2290B"/>
    <w:rsid w:val="00A23851"/>
    <w:rsid w:val="00A23CFE"/>
    <w:rsid w:val="00A264A7"/>
    <w:rsid w:val="00A26608"/>
    <w:rsid w:val="00A26E54"/>
    <w:rsid w:val="00A3203A"/>
    <w:rsid w:val="00A3657F"/>
    <w:rsid w:val="00A40222"/>
    <w:rsid w:val="00A4416E"/>
    <w:rsid w:val="00A460EA"/>
    <w:rsid w:val="00A51450"/>
    <w:rsid w:val="00A568D6"/>
    <w:rsid w:val="00A57BAB"/>
    <w:rsid w:val="00A61DF1"/>
    <w:rsid w:val="00A6356A"/>
    <w:rsid w:val="00A67456"/>
    <w:rsid w:val="00A750CD"/>
    <w:rsid w:val="00A751F5"/>
    <w:rsid w:val="00A75FD2"/>
    <w:rsid w:val="00A763F9"/>
    <w:rsid w:val="00A77D4C"/>
    <w:rsid w:val="00A87353"/>
    <w:rsid w:val="00A8784D"/>
    <w:rsid w:val="00A94D86"/>
    <w:rsid w:val="00A9586F"/>
    <w:rsid w:val="00AA1118"/>
    <w:rsid w:val="00AA2C75"/>
    <w:rsid w:val="00AA6541"/>
    <w:rsid w:val="00AB4E0B"/>
    <w:rsid w:val="00AC0E0D"/>
    <w:rsid w:val="00AC16AE"/>
    <w:rsid w:val="00AC3B48"/>
    <w:rsid w:val="00AC61F9"/>
    <w:rsid w:val="00AC70E9"/>
    <w:rsid w:val="00AE349F"/>
    <w:rsid w:val="00AE4B25"/>
    <w:rsid w:val="00AE4E99"/>
    <w:rsid w:val="00AE64C1"/>
    <w:rsid w:val="00AF3AAD"/>
    <w:rsid w:val="00AF465A"/>
    <w:rsid w:val="00AF60A1"/>
    <w:rsid w:val="00B0005E"/>
    <w:rsid w:val="00B00863"/>
    <w:rsid w:val="00B04611"/>
    <w:rsid w:val="00B06B11"/>
    <w:rsid w:val="00B070BE"/>
    <w:rsid w:val="00B10286"/>
    <w:rsid w:val="00B11801"/>
    <w:rsid w:val="00B14EB6"/>
    <w:rsid w:val="00B15C2D"/>
    <w:rsid w:val="00B20BA4"/>
    <w:rsid w:val="00B2322C"/>
    <w:rsid w:val="00B235F7"/>
    <w:rsid w:val="00B239AE"/>
    <w:rsid w:val="00B24528"/>
    <w:rsid w:val="00B251C0"/>
    <w:rsid w:val="00B26859"/>
    <w:rsid w:val="00B272C2"/>
    <w:rsid w:val="00B274BE"/>
    <w:rsid w:val="00B308B2"/>
    <w:rsid w:val="00B34CC3"/>
    <w:rsid w:val="00B37E00"/>
    <w:rsid w:val="00B42052"/>
    <w:rsid w:val="00B4495E"/>
    <w:rsid w:val="00B50271"/>
    <w:rsid w:val="00B51B55"/>
    <w:rsid w:val="00B538C9"/>
    <w:rsid w:val="00B64C8C"/>
    <w:rsid w:val="00B663E9"/>
    <w:rsid w:val="00B66C03"/>
    <w:rsid w:val="00B671D6"/>
    <w:rsid w:val="00B67E04"/>
    <w:rsid w:val="00B716B2"/>
    <w:rsid w:val="00B72F8A"/>
    <w:rsid w:val="00B750D9"/>
    <w:rsid w:val="00B81EA7"/>
    <w:rsid w:val="00B85C2B"/>
    <w:rsid w:val="00B94769"/>
    <w:rsid w:val="00B96AFF"/>
    <w:rsid w:val="00B96DA2"/>
    <w:rsid w:val="00BA24CB"/>
    <w:rsid w:val="00BA5083"/>
    <w:rsid w:val="00BA6432"/>
    <w:rsid w:val="00BA68AD"/>
    <w:rsid w:val="00BB63EC"/>
    <w:rsid w:val="00BC10AC"/>
    <w:rsid w:val="00BC3008"/>
    <w:rsid w:val="00BC32CC"/>
    <w:rsid w:val="00BC42C3"/>
    <w:rsid w:val="00BC5756"/>
    <w:rsid w:val="00BD4B53"/>
    <w:rsid w:val="00BD6B0E"/>
    <w:rsid w:val="00BD756C"/>
    <w:rsid w:val="00BD7B7B"/>
    <w:rsid w:val="00BD7E40"/>
    <w:rsid w:val="00BE07EF"/>
    <w:rsid w:val="00BE0DC0"/>
    <w:rsid w:val="00BF0C08"/>
    <w:rsid w:val="00BF0CA5"/>
    <w:rsid w:val="00BF51C3"/>
    <w:rsid w:val="00C00020"/>
    <w:rsid w:val="00C026FA"/>
    <w:rsid w:val="00C14B8C"/>
    <w:rsid w:val="00C15C8B"/>
    <w:rsid w:val="00C16D9C"/>
    <w:rsid w:val="00C179C6"/>
    <w:rsid w:val="00C17D9B"/>
    <w:rsid w:val="00C20951"/>
    <w:rsid w:val="00C20F83"/>
    <w:rsid w:val="00C21B9C"/>
    <w:rsid w:val="00C25835"/>
    <w:rsid w:val="00C32496"/>
    <w:rsid w:val="00C338F6"/>
    <w:rsid w:val="00C360A1"/>
    <w:rsid w:val="00C377A1"/>
    <w:rsid w:val="00C50627"/>
    <w:rsid w:val="00C50B43"/>
    <w:rsid w:val="00C50B65"/>
    <w:rsid w:val="00C55991"/>
    <w:rsid w:val="00C55BDF"/>
    <w:rsid w:val="00C60C0A"/>
    <w:rsid w:val="00C63872"/>
    <w:rsid w:val="00C663D0"/>
    <w:rsid w:val="00C668FE"/>
    <w:rsid w:val="00C669AA"/>
    <w:rsid w:val="00C67570"/>
    <w:rsid w:val="00C71B18"/>
    <w:rsid w:val="00C7215A"/>
    <w:rsid w:val="00C7580C"/>
    <w:rsid w:val="00C758C4"/>
    <w:rsid w:val="00C7642D"/>
    <w:rsid w:val="00C775D3"/>
    <w:rsid w:val="00C8364F"/>
    <w:rsid w:val="00C83AF2"/>
    <w:rsid w:val="00C84623"/>
    <w:rsid w:val="00C864A3"/>
    <w:rsid w:val="00C941F4"/>
    <w:rsid w:val="00C96183"/>
    <w:rsid w:val="00C96D01"/>
    <w:rsid w:val="00CA00FE"/>
    <w:rsid w:val="00CA1AA2"/>
    <w:rsid w:val="00CA4B48"/>
    <w:rsid w:val="00CA55B0"/>
    <w:rsid w:val="00CA660E"/>
    <w:rsid w:val="00CB016E"/>
    <w:rsid w:val="00CB4056"/>
    <w:rsid w:val="00CB7FE7"/>
    <w:rsid w:val="00CC0D38"/>
    <w:rsid w:val="00CC620C"/>
    <w:rsid w:val="00CD031F"/>
    <w:rsid w:val="00CD11FF"/>
    <w:rsid w:val="00CD6A0F"/>
    <w:rsid w:val="00CE066D"/>
    <w:rsid w:val="00CE30C5"/>
    <w:rsid w:val="00CE6913"/>
    <w:rsid w:val="00CF31E1"/>
    <w:rsid w:val="00CF4DB4"/>
    <w:rsid w:val="00CF781F"/>
    <w:rsid w:val="00CF7866"/>
    <w:rsid w:val="00D00D8B"/>
    <w:rsid w:val="00D024E5"/>
    <w:rsid w:val="00D02663"/>
    <w:rsid w:val="00D0303A"/>
    <w:rsid w:val="00D04160"/>
    <w:rsid w:val="00D04A09"/>
    <w:rsid w:val="00D04F7C"/>
    <w:rsid w:val="00D05C6E"/>
    <w:rsid w:val="00D0657A"/>
    <w:rsid w:val="00D06A0E"/>
    <w:rsid w:val="00D108C1"/>
    <w:rsid w:val="00D11080"/>
    <w:rsid w:val="00D11909"/>
    <w:rsid w:val="00D143D4"/>
    <w:rsid w:val="00D17319"/>
    <w:rsid w:val="00D178F3"/>
    <w:rsid w:val="00D21C1B"/>
    <w:rsid w:val="00D244D6"/>
    <w:rsid w:val="00D256E5"/>
    <w:rsid w:val="00D25C29"/>
    <w:rsid w:val="00D27685"/>
    <w:rsid w:val="00D36794"/>
    <w:rsid w:val="00D43328"/>
    <w:rsid w:val="00D43C5E"/>
    <w:rsid w:val="00D440FE"/>
    <w:rsid w:val="00D45C78"/>
    <w:rsid w:val="00D46CFC"/>
    <w:rsid w:val="00D47EF1"/>
    <w:rsid w:val="00D5196B"/>
    <w:rsid w:val="00D53393"/>
    <w:rsid w:val="00D567AD"/>
    <w:rsid w:val="00D602AB"/>
    <w:rsid w:val="00D6142F"/>
    <w:rsid w:val="00D71434"/>
    <w:rsid w:val="00D71D28"/>
    <w:rsid w:val="00D729A7"/>
    <w:rsid w:val="00D73360"/>
    <w:rsid w:val="00D7652B"/>
    <w:rsid w:val="00D775A3"/>
    <w:rsid w:val="00D80293"/>
    <w:rsid w:val="00D8439F"/>
    <w:rsid w:val="00D91C05"/>
    <w:rsid w:val="00D92BEC"/>
    <w:rsid w:val="00DA1A2E"/>
    <w:rsid w:val="00DA23E9"/>
    <w:rsid w:val="00DA3155"/>
    <w:rsid w:val="00DA6131"/>
    <w:rsid w:val="00DB2301"/>
    <w:rsid w:val="00DB4B56"/>
    <w:rsid w:val="00DB620B"/>
    <w:rsid w:val="00DB6303"/>
    <w:rsid w:val="00DB7B1D"/>
    <w:rsid w:val="00DC0E49"/>
    <w:rsid w:val="00DC13B9"/>
    <w:rsid w:val="00DC3577"/>
    <w:rsid w:val="00DC49ED"/>
    <w:rsid w:val="00DD0A6F"/>
    <w:rsid w:val="00DD322F"/>
    <w:rsid w:val="00DD5A84"/>
    <w:rsid w:val="00DE1EBA"/>
    <w:rsid w:val="00DE3F87"/>
    <w:rsid w:val="00DE4B95"/>
    <w:rsid w:val="00DE4EAD"/>
    <w:rsid w:val="00DF1E8D"/>
    <w:rsid w:val="00DF62AE"/>
    <w:rsid w:val="00DF6CAA"/>
    <w:rsid w:val="00DF77C8"/>
    <w:rsid w:val="00DF78DB"/>
    <w:rsid w:val="00E002AC"/>
    <w:rsid w:val="00E028AA"/>
    <w:rsid w:val="00E11B37"/>
    <w:rsid w:val="00E15006"/>
    <w:rsid w:val="00E169FE"/>
    <w:rsid w:val="00E23583"/>
    <w:rsid w:val="00E26129"/>
    <w:rsid w:val="00E31E0C"/>
    <w:rsid w:val="00E3203E"/>
    <w:rsid w:val="00E322CC"/>
    <w:rsid w:val="00E3463B"/>
    <w:rsid w:val="00E35A1A"/>
    <w:rsid w:val="00E42664"/>
    <w:rsid w:val="00E4708A"/>
    <w:rsid w:val="00E47231"/>
    <w:rsid w:val="00E47D10"/>
    <w:rsid w:val="00E536E2"/>
    <w:rsid w:val="00E55FDA"/>
    <w:rsid w:val="00E57089"/>
    <w:rsid w:val="00E57EC4"/>
    <w:rsid w:val="00E60D06"/>
    <w:rsid w:val="00E666A4"/>
    <w:rsid w:val="00E80A26"/>
    <w:rsid w:val="00E80E75"/>
    <w:rsid w:val="00E843F8"/>
    <w:rsid w:val="00E935E3"/>
    <w:rsid w:val="00E93BB1"/>
    <w:rsid w:val="00E95D4C"/>
    <w:rsid w:val="00EA42F8"/>
    <w:rsid w:val="00EB41C6"/>
    <w:rsid w:val="00EB4D23"/>
    <w:rsid w:val="00EB6779"/>
    <w:rsid w:val="00EB77BD"/>
    <w:rsid w:val="00EC04BF"/>
    <w:rsid w:val="00EC28CC"/>
    <w:rsid w:val="00EC3E5E"/>
    <w:rsid w:val="00EC430F"/>
    <w:rsid w:val="00EC47C2"/>
    <w:rsid w:val="00EC5A84"/>
    <w:rsid w:val="00EC6960"/>
    <w:rsid w:val="00EC7D74"/>
    <w:rsid w:val="00ED26E8"/>
    <w:rsid w:val="00ED4F51"/>
    <w:rsid w:val="00ED6013"/>
    <w:rsid w:val="00ED79DE"/>
    <w:rsid w:val="00ED7F4D"/>
    <w:rsid w:val="00EE2975"/>
    <w:rsid w:val="00EF278D"/>
    <w:rsid w:val="00EF406A"/>
    <w:rsid w:val="00F00362"/>
    <w:rsid w:val="00F0387F"/>
    <w:rsid w:val="00F03DEC"/>
    <w:rsid w:val="00F0439E"/>
    <w:rsid w:val="00F04788"/>
    <w:rsid w:val="00F05AA1"/>
    <w:rsid w:val="00F11D06"/>
    <w:rsid w:val="00F159D8"/>
    <w:rsid w:val="00F16936"/>
    <w:rsid w:val="00F21CC0"/>
    <w:rsid w:val="00F250B1"/>
    <w:rsid w:val="00F31493"/>
    <w:rsid w:val="00F31E24"/>
    <w:rsid w:val="00F35A62"/>
    <w:rsid w:val="00F35EAA"/>
    <w:rsid w:val="00F4033A"/>
    <w:rsid w:val="00F416BD"/>
    <w:rsid w:val="00F4453D"/>
    <w:rsid w:val="00F56248"/>
    <w:rsid w:val="00F647A0"/>
    <w:rsid w:val="00F66A3A"/>
    <w:rsid w:val="00F804A2"/>
    <w:rsid w:val="00F81833"/>
    <w:rsid w:val="00F84224"/>
    <w:rsid w:val="00F8546D"/>
    <w:rsid w:val="00F967A6"/>
    <w:rsid w:val="00FA1110"/>
    <w:rsid w:val="00FA3324"/>
    <w:rsid w:val="00FA4E91"/>
    <w:rsid w:val="00FA4EDC"/>
    <w:rsid w:val="00FA798D"/>
    <w:rsid w:val="00FA7CE2"/>
    <w:rsid w:val="00FB22BC"/>
    <w:rsid w:val="00FB23C8"/>
    <w:rsid w:val="00FB3177"/>
    <w:rsid w:val="00FB5226"/>
    <w:rsid w:val="00FC0163"/>
    <w:rsid w:val="00FC0E74"/>
    <w:rsid w:val="00FC41DC"/>
    <w:rsid w:val="00FC5292"/>
    <w:rsid w:val="00FC58FA"/>
    <w:rsid w:val="00FC5AEA"/>
    <w:rsid w:val="00FC623B"/>
    <w:rsid w:val="00FD2656"/>
    <w:rsid w:val="00FD3509"/>
    <w:rsid w:val="00FD48D2"/>
    <w:rsid w:val="00FD656A"/>
    <w:rsid w:val="00FE020D"/>
    <w:rsid w:val="00FE35DA"/>
    <w:rsid w:val="00FE710E"/>
    <w:rsid w:val="00FF2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DDF2"/>
  <w15:docId w15:val="{BEC0A9A6-D48B-4D58-9C0C-E7EDF7DA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1F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qFormat/>
    <w:rsid w:val="005A1484"/>
    <w:pPr>
      <w:ind w:left="720"/>
      <w:contextualSpacing/>
    </w:pPr>
  </w:style>
  <w:style w:type="character" w:customStyle="1" w:styleId="Antrat1Diagrama">
    <w:name w:val="Antraštė 1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character" w:customStyle="1" w:styleId="Antrat3Diagrama">
    <w:name w:val="Antraštė 3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basedOn w:val="Numatytasispastraiposriftas"/>
    <w:link w:val="Antrats"/>
    <w:uiPriority w:val="99"/>
    <w:rsid w:val="00D729A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729A7"/>
    <w:pPr>
      <w:tabs>
        <w:tab w:val="center" w:pos="4986"/>
        <w:tab w:val="right" w:pos="9972"/>
      </w:tabs>
    </w:pPr>
  </w:style>
  <w:style w:type="character" w:customStyle="1" w:styleId="PoratDiagrama">
    <w:name w:val="Poraštė Diagrama"/>
    <w:basedOn w:val="Numatytasispastraiposriftas"/>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6"/>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3">
    <w:name w:val="Table Grid3"/>
    <w:basedOn w:val="prastojilentel"/>
    <w:next w:val="Lentelstinklelis"/>
    <w:uiPriority w:val="59"/>
    <w:rsid w:val="00E0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602AB"/>
  </w:style>
  <w:style w:type="paragraph" w:customStyle="1" w:styleId="TableContents">
    <w:name w:val="Table Contents"/>
    <w:basedOn w:val="prastasis"/>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Sraonra"/>
    <w:uiPriority w:val="99"/>
    <w:semiHidden/>
    <w:unhideWhenUsed/>
    <w:rsid w:val="004C19C3"/>
  </w:style>
  <w:style w:type="numbering" w:customStyle="1" w:styleId="NoList11">
    <w:name w:val="No List11"/>
    <w:next w:val="Sraonra"/>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Perirtashipersaitas">
    <w:name w:val="FollowedHyperlink"/>
    <w:rsid w:val="004C19C3"/>
    <w:rPr>
      <w:color w:val="800000"/>
      <w:u w:val="single"/>
    </w:rPr>
  </w:style>
  <w:style w:type="paragraph" w:customStyle="1" w:styleId="Heading">
    <w:name w:val="Heading"/>
    <w:basedOn w:val="prastasis"/>
    <w:next w:val="Pagrindinistekstas"/>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Pagrindinistekstas">
    <w:name w:val="Body Text"/>
    <w:basedOn w:val="prastasis"/>
    <w:link w:val="PagrindinistekstasDiagrama"/>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PagrindinistekstasDiagrama">
    <w:name w:val="Pagrindinis tekstas Diagrama"/>
    <w:basedOn w:val="Numatytasispastraiposriftas"/>
    <w:link w:val="Pagrindinistekstas"/>
    <w:rsid w:val="004C19C3"/>
    <w:rPr>
      <w:rFonts w:ascii="Liberation Serif" w:eastAsia="SimSun" w:hAnsi="Liberation Serif" w:cs="Mangal"/>
      <w:kern w:val="1"/>
      <w:sz w:val="24"/>
      <w:szCs w:val="24"/>
      <w:lang w:eastAsia="zh-CN" w:bidi="hi-IN"/>
    </w:rPr>
  </w:style>
  <w:style w:type="paragraph" w:styleId="Sraas">
    <w:name w:val="List"/>
    <w:basedOn w:val="Pagrindinistekstas"/>
    <w:rsid w:val="004C19C3"/>
  </w:style>
  <w:style w:type="paragraph" w:styleId="Antrat">
    <w:name w:val="caption"/>
    <w:basedOn w:val="prastasis"/>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0">
    <w:name w:val="Antraštė1"/>
    <w:basedOn w:val="prastasis"/>
    <w:next w:val="Pagrindinistekstas"/>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prastasis"/>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3">
    <w:name w:val="Body Text Indent 3"/>
    <w:basedOn w:val="prastasis"/>
    <w:link w:val="Pagrindiniotekstotrauka3Diagrama"/>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Pagrindiniotekstotrauka3Diagrama">
    <w:name w:val="Pagrindinio teksto įtrauka 3 Diagrama"/>
    <w:basedOn w:val="Numatytasispastraiposriftas"/>
    <w:link w:val="Pagrindiniotekstotrauka3"/>
    <w:rsid w:val="004C19C3"/>
    <w:rPr>
      <w:rFonts w:ascii="Liberation Serif" w:eastAsia="SimSun" w:hAnsi="Liberation Serif" w:cs="Mangal"/>
      <w:kern w:val="1"/>
      <w:sz w:val="24"/>
      <w:szCs w:val="24"/>
      <w:lang w:eastAsia="zh-CN" w:bidi="hi-IN"/>
    </w:rPr>
  </w:style>
  <w:style w:type="paragraph" w:styleId="Pagrindiniotekstotrauka2">
    <w:name w:val="Body Text Indent 2"/>
    <w:basedOn w:val="prastasis"/>
    <w:link w:val="Pagrindiniotekstotrauka2Diagrama"/>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Pagrindiniotekstotrauka2Diagrama">
    <w:name w:val="Pagrindinio teksto įtrauka 2 Diagrama"/>
    <w:basedOn w:val="Numatytasispastraiposriftas"/>
    <w:link w:val="Pagrindiniotekstotrauka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Paantrat">
    <w:name w:val="Subtitle"/>
    <w:basedOn w:val="Antrat10"/>
    <w:next w:val="Pagrindinistekstas"/>
    <w:link w:val="PaantratDiagrama"/>
    <w:qFormat/>
    <w:rsid w:val="004C19C3"/>
  </w:style>
  <w:style w:type="character" w:customStyle="1" w:styleId="PaantratDiagrama">
    <w:name w:val="Paantraštė Diagrama"/>
    <w:basedOn w:val="Numatytasispastraiposriftas"/>
    <w:link w:val="Paantrat"/>
    <w:rsid w:val="004C19C3"/>
    <w:rPr>
      <w:rFonts w:ascii="Arial" w:eastAsia="Microsoft YaHei" w:hAnsi="Arial" w:cs="Mangal"/>
      <w:kern w:val="1"/>
      <w:sz w:val="28"/>
      <w:szCs w:val="28"/>
      <w:lang w:eastAsia="zh-CN" w:bidi="hi-IN"/>
    </w:rPr>
  </w:style>
  <w:style w:type="paragraph" w:customStyle="1" w:styleId="Citatos">
    <w:name w:val="Citatos"/>
    <w:basedOn w:val="prastasis"/>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
    <w:name w:val="Body Text Indent"/>
    <w:basedOn w:val="prastasis"/>
    <w:link w:val="PagrindiniotekstotraukaDiagrama"/>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PagrindiniotekstotraukaDiagrama">
    <w:name w:val="Pagrindinio teksto įtrauka Diagrama"/>
    <w:basedOn w:val="Numatytasispastraiposriftas"/>
    <w:link w:val="Pagrindiniotekstotrauka"/>
    <w:rsid w:val="004C19C3"/>
    <w:rPr>
      <w:rFonts w:ascii="Liberation Serif" w:eastAsia="SimSun" w:hAnsi="Liberation Serif" w:cs="Mangal"/>
      <w:kern w:val="1"/>
      <w:sz w:val="24"/>
      <w:szCs w:val="24"/>
      <w:lang w:eastAsia="zh-CN" w:bidi="hi-IN"/>
    </w:rPr>
  </w:style>
  <w:style w:type="paragraph" w:customStyle="1" w:styleId="Sraoturinys">
    <w:name w:val="Sąrašo turinys"/>
    <w:basedOn w:val="prastasis"/>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Pagrindinistekstas2">
    <w:name w:val="Body Text 2"/>
    <w:basedOn w:val="prastasis"/>
    <w:link w:val="Pagrindinistekstas2Diagrama"/>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Pagrindinistekstas2Diagrama">
    <w:name w:val="Pagrindinis tekstas 2 Diagrama"/>
    <w:basedOn w:val="Numatytasispastraiposriftas"/>
    <w:link w:val="Pagrindinistekstas2"/>
    <w:rsid w:val="004C19C3"/>
    <w:rPr>
      <w:rFonts w:ascii="Liberation Serif" w:eastAsia="SimSun" w:hAnsi="Liberation Serif" w:cs="Mangal"/>
      <w:kern w:val="1"/>
      <w:sz w:val="24"/>
      <w:szCs w:val="24"/>
      <w:lang w:eastAsia="zh-CN" w:bidi="hi-IN"/>
    </w:rPr>
  </w:style>
  <w:style w:type="character" w:customStyle="1" w:styleId="UnresolvedMention1">
    <w:name w:val="Unresolved Mention1"/>
    <w:basedOn w:val="Numatytasispastraiposriftas"/>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Turinys3">
    <w:name w:val="toc 3"/>
    <w:basedOn w:val="prastasis"/>
    <w:next w:val="prastasis"/>
    <w:autoRedefine/>
    <w:uiPriority w:val="39"/>
    <w:unhideWhenUsed/>
    <w:rsid w:val="0045099A"/>
    <w:pPr>
      <w:overflowPunct/>
      <w:autoSpaceDE/>
      <w:autoSpaceDN/>
      <w:adjustRightInd/>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prastasis"/>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Komentaronuoroda">
    <w:name w:val="annotation reference"/>
    <w:uiPriority w:val="99"/>
    <w:unhideWhenUsed/>
    <w:rsid w:val="00727481"/>
    <w:rPr>
      <w:sz w:val="16"/>
      <w:szCs w:val="16"/>
    </w:rPr>
  </w:style>
  <w:style w:type="paragraph" w:styleId="Komentarotekstas">
    <w:name w:val="annotation text"/>
    <w:basedOn w:val="prastasis"/>
    <w:link w:val="KomentarotekstasDiagrama"/>
    <w:uiPriority w:val="99"/>
    <w:unhideWhenUsed/>
    <w:rsid w:val="00727481"/>
    <w:pPr>
      <w:suppressAutoHyphens/>
      <w:overflowPunct/>
      <w:autoSpaceDE/>
      <w:adjustRightInd/>
      <w:spacing w:after="160"/>
    </w:pPr>
    <w:rPr>
      <w:rFonts w:ascii="Calibri" w:eastAsia="Calibri" w:hAnsi="Calibri"/>
    </w:rPr>
  </w:style>
  <w:style w:type="character" w:customStyle="1" w:styleId="KomentarotekstasDiagrama">
    <w:name w:val="Komentaro tekstas Diagrama"/>
    <w:basedOn w:val="Numatytasispastraiposriftas"/>
    <w:link w:val="Komentarotekstas"/>
    <w:uiPriority w:val="99"/>
    <w:rsid w:val="00727481"/>
    <w:rPr>
      <w:rFonts w:ascii="Calibri" w:eastAsia="Calibri" w:hAnsi="Calibri" w:cs="Times New Roman"/>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2B6456"/>
    <w:rPr>
      <w:rFonts w:ascii="Times New Roman" w:eastAsia="Times New Roman" w:hAnsi="Times New Roman" w:cs="Times New Roman"/>
      <w:sz w:val="20"/>
      <w:szCs w:val="20"/>
    </w:rPr>
  </w:style>
  <w:style w:type="paragraph" w:customStyle="1" w:styleId="tajtip">
    <w:name w:val="tajtip"/>
    <w:basedOn w:val="prastasis"/>
    <w:rsid w:val="00FC0E74"/>
    <w:pPr>
      <w:overflowPunct/>
      <w:autoSpaceDE/>
      <w:autoSpaceDN/>
      <w:adjustRightInd/>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563B9F"/>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D8439F"/>
    <w:pPr>
      <w:widowControl w:val="0"/>
      <w:overflowPunct/>
    </w:pPr>
    <w:rPr>
      <w:rFonts w:ascii="Courier New" w:hAnsi="Courier New" w:cs="Courier New"/>
      <w:lang w:val="en-US" w:bidi="hi-IN"/>
    </w:rPr>
  </w:style>
  <w:style w:type="character" w:customStyle="1" w:styleId="PaprastasistekstasDiagrama">
    <w:name w:val="Paprastasis tekstas Diagrama"/>
    <w:basedOn w:val="Numatytasispastraiposriftas"/>
    <w:link w:val="Paprastasistekstas"/>
    <w:uiPriority w:val="99"/>
    <w:rsid w:val="00D8439F"/>
    <w:rPr>
      <w:rFonts w:ascii="Courier New" w:eastAsia="Times New Roman" w:hAnsi="Courier New" w:cs="Courier New"/>
      <w:sz w:val="20"/>
      <w:szCs w:val="20"/>
      <w:lang w:val="en-US" w:bidi="hi-IN"/>
    </w:rPr>
  </w:style>
  <w:style w:type="paragraph" w:customStyle="1" w:styleId="Textbody">
    <w:name w:val="Text body"/>
    <w:basedOn w:val="prastasis"/>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customStyle="1" w:styleId="Patvirtinta">
    <w:name w:val="Patvirtinta"/>
    <w:rsid w:val="00F31E24"/>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eastAsia="zh-CN"/>
    </w:rPr>
  </w:style>
  <w:style w:type="paragraph" w:customStyle="1" w:styleId="prastasis1">
    <w:name w:val="Įprastasis1"/>
    <w:rsid w:val="007338F4"/>
    <w:pPr>
      <w:suppressAutoHyphens/>
      <w:autoSpaceDN w:val="0"/>
      <w:textAlignment w:val="baseline"/>
    </w:pPr>
    <w:rPr>
      <w:rFonts w:ascii="Times New Roman" w:eastAsia="Calibri" w:hAnsi="Times New Roman" w:cs="Times New Roman"/>
      <w:sz w:val="24"/>
    </w:rPr>
  </w:style>
  <w:style w:type="character" w:customStyle="1" w:styleId="BodytextChar">
    <w:name w:val="Body text Char"/>
    <w:link w:val="Pagrindinistekstas1"/>
    <w:rsid w:val="007338F4"/>
    <w:rPr>
      <w:rFonts w:ascii="TimesLT" w:eastAsia="Times New Roman" w:hAnsi="TimesLT"/>
      <w:lang w:val="en-US"/>
    </w:rPr>
  </w:style>
  <w:style w:type="paragraph" w:customStyle="1" w:styleId="Pagrindinistekstas1">
    <w:name w:val="Pagrindinis tekstas1"/>
    <w:link w:val="BodytextChar"/>
    <w:rsid w:val="007338F4"/>
    <w:pPr>
      <w:snapToGrid w:val="0"/>
      <w:spacing w:after="0" w:line="240" w:lineRule="auto"/>
      <w:ind w:firstLine="312"/>
      <w:jc w:val="both"/>
    </w:pPr>
    <w:rPr>
      <w:rFonts w:ascii="TimesLT" w:eastAsia="Times New Roman" w:hAnsi="TimesLT"/>
      <w:lang w:val="en-US"/>
    </w:rPr>
  </w:style>
  <w:style w:type="character" w:customStyle="1" w:styleId="Neapdorotaspaminjimas1">
    <w:name w:val="Neapdorotas paminėjimas1"/>
    <w:basedOn w:val="Numatytasispastraiposriftas"/>
    <w:uiPriority w:val="99"/>
    <w:semiHidden/>
    <w:unhideWhenUsed/>
    <w:rsid w:val="00D71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694304558">
      <w:bodyDiv w:val="1"/>
      <w:marLeft w:val="0"/>
      <w:marRight w:val="0"/>
      <w:marTop w:val="0"/>
      <w:marBottom w:val="0"/>
      <w:divBdr>
        <w:top w:val="none" w:sz="0" w:space="0" w:color="auto"/>
        <w:left w:val="none" w:sz="0" w:space="0" w:color="auto"/>
        <w:bottom w:val="none" w:sz="0" w:space="0" w:color="auto"/>
        <w:right w:val="none" w:sz="0" w:space="0" w:color="auto"/>
      </w:divBdr>
    </w:div>
    <w:div w:id="781724446">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1300912517">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99642521">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775512641">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BA8E-73C4-4779-99BA-0A790778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19592</Words>
  <Characters>11169</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kgb</dc:creator>
  <cp:lastModifiedBy>Rasa Bužinskienė</cp:lastModifiedBy>
  <cp:revision>4</cp:revision>
  <cp:lastPrinted>2019-04-15T06:43:00Z</cp:lastPrinted>
  <dcterms:created xsi:type="dcterms:W3CDTF">2022-07-01T08:17:00Z</dcterms:created>
  <dcterms:modified xsi:type="dcterms:W3CDTF">2022-07-04T16:58:00Z</dcterms:modified>
</cp:coreProperties>
</file>