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266A5" w14:textId="77777777" w:rsidR="006B6391" w:rsidRDefault="006B6391" w:rsidP="006B6391">
      <w:pPr>
        <w:jc w:val="center"/>
        <w:rPr>
          <w:b/>
          <w:bCs/>
        </w:rPr>
      </w:pPr>
      <w:bookmarkStart w:id="0" w:name="_GoBack"/>
      <w:bookmarkEnd w:id="0"/>
    </w:p>
    <w:p w14:paraId="0D989C17" w14:textId="77777777" w:rsidR="006B6391" w:rsidRDefault="006B6391" w:rsidP="006B6391">
      <w:pPr>
        <w:jc w:val="center"/>
        <w:rPr>
          <w:b/>
          <w:bCs/>
        </w:rPr>
      </w:pPr>
    </w:p>
    <w:p w14:paraId="28C60B97" w14:textId="77777777" w:rsidR="00996B37" w:rsidRDefault="00996B37" w:rsidP="006B6391">
      <w:pPr>
        <w:jc w:val="center"/>
        <w:rPr>
          <w:b/>
          <w:bCs/>
        </w:rPr>
      </w:pPr>
    </w:p>
    <w:p w14:paraId="7CB8393B" w14:textId="7922027A" w:rsidR="00CB3A5E" w:rsidRPr="00CB3A5E" w:rsidRDefault="006B6391" w:rsidP="006B6391">
      <w:pPr>
        <w:jc w:val="center"/>
        <w:rPr>
          <w:b/>
          <w:bCs/>
        </w:rPr>
      </w:pPr>
      <w:r w:rsidRPr="00CB3A5E">
        <w:rPr>
          <w:b/>
          <w:bCs/>
        </w:rPr>
        <w:t xml:space="preserve">SUSITARIMAS NR. </w:t>
      </w:r>
      <w:r w:rsidR="00CB3A5E" w:rsidRPr="00CB3A5E">
        <w:rPr>
          <w:b/>
          <w:bCs/>
        </w:rPr>
        <w:t>4</w:t>
      </w:r>
      <w:r w:rsidRPr="00CB3A5E">
        <w:rPr>
          <w:b/>
          <w:bCs/>
        </w:rPr>
        <w:t xml:space="preserve"> PRIE  202</w:t>
      </w:r>
      <w:r w:rsidR="00CB3A5E" w:rsidRPr="00CB3A5E">
        <w:rPr>
          <w:b/>
          <w:bCs/>
        </w:rPr>
        <w:t>1</w:t>
      </w:r>
      <w:r w:rsidRPr="00CB3A5E">
        <w:rPr>
          <w:b/>
          <w:bCs/>
        </w:rPr>
        <w:t xml:space="preserve"> M. </w:t>
      </w:r>
      <w:r w:rsidR="00CB3A5E" w:rsidRPr="00CB3A5E">
        <w:rPr>
          <w:b/>
          <w:bCs/>
        </w:rPr>
        <w:t>BALANDŽIO 12</w:t>
      </w:r>
      <w:r w:rsidRPr="00CB3A5E">
        <w:rPr>
          <w:b/>
          <w:bCs/>
        </w:rPr>
        <w:t xml:space="preserve"> D. </w:t>
      </w:r>
      <w:r w:rsidR="00CB3A5E" w:rsidRPr="00CB3A5E">
        <w:rPr>
          <w:b/>
          <w:bCs/>
        </w:rPr>
        <w:t>ŠIAULIŲ MIESTO GATVIŲ SU ŽVYRO DANGA ASFALTAVIMO AR PAVIRŠIAUS APDARO ĮRENGIMO DARBŲ SUTARTIES NR. SŽ-439</w:t>
      </w:r>
    </w:p>
    <w:p w14:paraId="4A0CBE45" w14:textId="77777777" w:rsidR="006B6391" w:rsidRDefault="006B6391" w:rsidP="006B6391">
      <w:pPr>
        <w:jc w:val="center"/>
        <w:rPr>
          <w:b/>
          <w:bCs/>
        </w:rPr>
      </w:pPr>
    </w:p>
    <w:p w14:paraId="286B82DB" w14:textId="77777777" w:rsidR="00996B37" w:rsidRDefault="00996B37" w:rsidP="006B6391">
      <w:pPr>
        <w:jc w:val="center"/>
      </w:pPr>
    </w:p>
    <w:p w14:paraId="65EC4909" w14:textId="50B770B4" w:rsidR="006B6391" w:rsidRDefault="006B6391" w:rsidP="006B6391">
      <w:pPr>
        <w:jc w:val="center"/>
      </w:pPr>
      <w:r>
        <w:t xml:space="preserve">2022 m.  </w:t>
      </w:r>
      <w:r w:rsidR="00CB3A5E">
        <w:t xml:space="preserve">               Nr.</w:t>
      </w:r>
      <w:r>
        <w:t xml:space="preserve"> SŽ-</w:t>
      </w:r>
    </w:p>
    <w:p w14:paraId="34BAD4A8" w14:textId="3F87E0C1" w:rsidR="006B6391" w:rsidRDefault="006B6391" w:rsidP="006B6391">
      <w:pPr>
        <w:jc w:val="center"/>
      </w:pPr>
      <w:r>
        <w:t>Šiauliai</w:t>
      </w:r>
    </w:p>
    <w:p w14:paraId="5AC613BE" w14:textId="77777777" w:rsidR="00996B37" w:rsidRDefault="00996B37" w:rsidP="006B6391">
      <w:pPr>
        <w:jc w:val="center"/>
      </w:pPr>
    </w:p>
    <w:p w14:paraId="7E7D0A91" w14:textId="77777777" w:rsidR="006B6391" w:rsidRDefault="006B6391" w:rsidP="006B6391">
      <w:pPr>
        <w:jc w:val="both"/>
      </w:pPr>
    </w:p>
    <w:p w14:paraId="1E0B5F34" w14:textId="3A786146" w:rsidR="006B6391" w:rsidRDefault="006B6391" w:rsidP="006B6391">
      <w:pPr>
        <w:pStyle w:val="Bodytxt"/>
        <w:rPr>
          <w:rFonts w:cs="Tahoma"/>
          <w:bCs/>
          <w:sz w:val="24"/>
          <w:szCs w:val="24"/>
        </w:rPr>
      </w:pPr>
      <w:r>
        <w:tab/>
      </w:r>
      <w:r w:rsidRPr="00FE7323">
        <w:rPr>
          <w:sz w:val="24"/>
          <w:szCs w:val="24"/>
        </w:rPr>
        <w:t xml:space="preserve">Šiaulių miesto savivaldybės </w:t>
      </w:r>
      <w:r w:rsidRPr="00560935">
        <w:rPr>
          <w:sz w:val="24"/>
          <w:szCs w:val="24"/>
        </w:rPr>
        <w:t>administracija, toliau vadinama Užsakov</w:t>
      </w:r>
      <w:r>
        <w:rPr>
          <w:sz w:val="24"/>
          <w:szCs w:val="24"/>
        </w:rPr>
        <w:t>u</w:t>
      </w:r>
      <w:r w:rsidRPr="00560935">
        <w:rPr>
          <w:sz w:val="24"/>
          <w:szCs w:val="24"/>
        </w:rPr>
        <w:t xml:space="preserve">, atstovaujama </w:t>
      </w:r>
      <w:r w:rsidRPr="00560935">
        <w:rPr>
          <w:rFonts w:cs="Tahoma"/>
          <w:sz w:val="24"/>
          <w:szCs w:val="24"/>
        </w:rPr>
        <w:t>Savivaldybės administracijos direktoriaus</w:t>
      </w:r>
      <w:r w:rsidR="00282590">
        <w:rPr>
          <w:rFonts w:cs="Tahoma"/>
          <w:sz w:val="24"/>
          <w:szCs w:val="24"/>
        </w:rPr>
        <w:t xml:space="preserve"> pavaduotojo</w:t>
      </w:r>
      <w:r w:rsidRPr="00560935">
        <w:rPr>
          <w:rFonts w:cs="Tahoma"/>
          <w:sz w:val="24"/>
          <w:szCs w:val="24"/>
        </w:rPr>
        <w:t xml:space="preserve"> </w:t>
      </w:r>
      <w:r w:rsidR="00282590">
        <w:rPr>
          <w:rFonts w:cs="Tahoma"/>
          <w:sz w:val="24"/>
          <w:szCs w:val="24"/>
        </w:rPr>
        <w:t>Vinco Urbonavičiaus</w:t>
      </w:r>
      <w:r w:rsidRPr="00560935">
        <w:rPr>
          <w:rFonts w:cs="Tahoma"/>
          <w:sz w:val="24"/>
          <w:szCs w:val="24"/>
        </w:rPr>
        <w:t xml:space="preserve"> </w:t>
      </w:r>
      <w:r w:rsidRPr="00560935">
        <w:rPr>
          <w:sz w:val="24"/>
          <w:szCs w:val="24"/>
        </w:rPr>
        <w:t>ir</w:t>
      </w:r>
      <w:r>
        <w:rPr>
          <w:sz w:val="24"/>
          <w:szCs w:val="24"/>
        </w:rPr>
        <w:t xml:space="preserve"> </w:t>
      </w:r>
      <w:r w:rsidR="00CB3A5E">
        <w:rPr>
          <w:sz w:val="24"/>
          <w:szCs w:val="24"/>
        </w:rPr>
        <w:t>R</w:t>
      </w:r>
      <w:r w:rsidRPr="00ED10FA">
        <w:rPr>
          <w:sz w:val="24"/>
          <w:szCs w:val="24"/>
        </w:rPr>
        <w:t xml:space="preserve">UAB </w:t>
      </w:r>
      <w:r w:rsidR="00CB3A5E">
        <w:rPr>
          <w:rFonts w:eastAsia="Lucida Sans Unicode"/>
          <w:kern w:val="1"/>
          <w:sz w:val="24"/>
          <w:szCs w:val="24"/>
          <w:lang w:bidi="en-US"/>
        </w:rPr>
        <w:t>„</w:t>
      </w:r>
      <w:r w:rsidRPr="00B71FEC">
        <w:rPr>
          <w:rFonts w:eastAsia="Lucida Sans Unicode"/>
          <w:kern w:val="1"/>
          <w:sz w:val="24"/>
          <w:szCs w:val="24"/>
          <w:lang w:bidi="en-US"/>
        </w:rPr>
        <w:t>Š</w:t>
      </w:r>
      <w:r>
        <w:rPr>
          <w:rFonts w:eastAsia="Lucida Sans Unicode"/>
          <w:kern w:val="1"/>
          <w:sz w:val="24"/>
          <w:szCs w:val="24"/>
          <w:lang w:bidi="en-US"/>
        </w:rPr>
        <w:t>iaulių  plentas“</w:t>
      </w:r>
      <w:r w:rsidRPr="00560935">
        <w:rPr>
          <w:rFonts w:cs="Tahoma"/>
          <w:sz w:val="24"/>
          <w:szCs w:val="24"/>
        </w:rPr>
        <w:t>, toliau vadinama Rangovu, atstovaujama</w:t>
      </w:r>
      <w:r w:rsidR="00CB3A5E">
        <w:rPr>
          <w:rFonts w:cs="Tahoma"/>
          <w:sz w:val="24"/>
          <w:szCs w:val="24"/>
        </w:rPr>
        <w:t xml:space="preserve"> generalinio direktoriaus Arvydo Janulio</w:t>
      </w:r>
      <w:r w:rsidRPr="00560935">
        <w:rPr>
          <w:rFonts w:cs="Tahoma"/>
          <w:sz w:val="24"/>
          <w:szCs w:val="24"/>
        </w:rPr>
        <w:t xml:space="preserve">, </w:t>
      </w:r>
      <w:r w:rsidRPr="00560935">
        <w:rPr>
          <w:rFonts w:eastAsia="Calibri"/>
          <w:color w:val="000000"/>
          <w:sz w:val="24"/>
          <w:szCs w:val="24"/>
          <w:lang w:eastAsia="en-US"/>
        </w:rPr>
        <w:t>kiekviena atskirai vadinama – Šalimi, o visos kartu – Šalimis</w:t>
      </w:r>
      <w:r w:rsidRPr="00560935">
        <w:rPr>
          <w:rFonts w:cs="Tahoma"/>
          <w:sz w:val="24"/>
          <w:szCs w:val="24"/>
        </w:rPr>
        <w:t xml:space="preserve">, </w:t>
      </w:r>
      <w:r w:rsidRPr="005232B2">
        <w:rPr>
          <w:rFonts w:cs="Tahoma"/>
          <w:bCs/>
          <w:sz w:val="24"/>
          <w:szCs w:val="24"/>
        </w:rPr>
        <w:t>atsižvelgdami į</w:t>
      </w:r>
      <w:r>
        <w:rPr>
          <w:rFonts w:cs="Tahoma"/>
          <w:bCs/>
          <w:sz w:val="24"/>
          <w:szCs w:val="24"/>
        </w:rPr>
        <w:t>:</w:t>
      </w:r>
    </w:p>
    <w:p w14:paraId="3550118D" w14:textId="1C960413" w:rsidR="006B6391" w:rsidRDefault="00CB3A5E" w:rsidP="00F10C1A">
      <w:pPr>
        <w:pStyle w:val="Bodytxt"/>
        <w:numPr>
          <w:ilvl w:val="0"/>
          <w:numId w:val="4"/>
        </w:numPr>
        <w:ind w:left="0" w:firstLine="964"/>
        <w:rPr>
          <w:rFonts w:cs="Tahoma"/>
          <w:sz w:val="24"/>
          <w:szCs w:val="24"/>
        </w:rPr>
      </w:pPr>
      <w:r>
        <w:rPr>
          <w:rFonts w:cs="Tahoma"/>
          <w:bCs/>
          <w:sz w:val="24"/>
          <w:szCs w:val="24"/>
        </w:rPr>
        <w:t>R</w:t>
      </w:r>
      <w:r w:rsidR="006B6391" w:rsidRPr="00ED10FA">
        <w:rPr>
          <w:rFonts w:cs="Tahoma"/>
          <w:bCs/>
          <w:sz w:val="24"/>
          <w:szCs w:val="24"/>
        </w:rPr>
        <w:t>U</w:t>
      </w:r>
      <w:r w:rsidR="006B6391" w:rsidRPr="00ED10FA">
        <w:rPr>
          <w:rFonts w:cs="Tahoma"/>
          <w:sz w:val="24"/>
          <w:szCs w:val="24"/>
        </w:rPr>
        <w:t xml:space="preserve">AB </w:t>
      </w:r>
      <w:r w:rsidR="00932891">
        <w:rPr>
          <w:rFonts w:eastAsia="Lucida Sans Unicode"/>
          <w:kern w:val="1"/>
          <w:sz w:val="24"/>
          <w:szCs w:val="24"/>
          <w:lang w:bidi="en-US"/>
        </w:rPr>
        <w:t>„</w:t>
      </w:r>
      <w:r w:rsidR="006B6391" w:rsidRPr="00B71FEC">
        <w:rPr>
          <w:rFonts w:eastAsia="Lucida Sans Unicode"/>
          <w:kern w:val="1"/>
          <w:sz w:val="24"/>
          <w:szCs w:val="24"/>
          <w:lang w:bidi="en-US"/>
        </w:rPr>
        <w:t>Š</w:t>
      </w:r>
      <w:r w:rsidR="006B6391">
        <w:rPr>
          <w:rFonts w:eastAsia="Lucida Sans Unicode"/>
          <w:kern w:val="1"/>
          <w:sz w:val="24"/>
          <w:szCs w:val="24"/>
          <w:lang w:bidi="en-US"/>
        </w:rPr>
        <w:t>iaulių  plentas</w:t>
      </w:r>
      <w:r w:rsidR="006B6391" w:rsidRPr="00ED10FA">
        <w:rPr>
          <w:rFonts w:cs="Tahoma"/>
          <w:sz w:val="24"/>
          <w:szCs w:val="24"/>
        </w:rPr>
        <w:t xml:space="preserve">“  2022 m. </w:t>
      </w:r>
      <w:r w:rsidR="00F10C1A">
        <w:rPr>
          <w:rFonts w:cs="Tahoma"/>
          <w:sz w:val="24"/>
          <w:szCs w:val="24"/>
        </w:rPr>
        <w:t>gegužės 31 d.</w:t>
      </w:r>
      <w:r w:rsidR="006B6391" w:rsidRPr="00ED10FA">
        <w:rPr>
          <w:rFonts w:cs="Tahoma"/>
          <w:sz w:val="24"/>
          <w:szCs w:val="24"/>
        </w:rPr>
        <w:t xml:space="preserve"> raštą Nr. S-</w:t>
      </w:r>
      <w:r w:rsidR="006B6391">
        <w:rPr>
          <w:rFonts w:cs="Tahoma"/>
          <w:sz w:val="24"/>
          <w:szCs w:val="24"/>
        </w:rPr>
        <w:t>85</w:t>
      </w:r>
      <w:r w:rsidR="00F10C1A">
        <w:rPr>
          <w:rFonts w:cs="Tahoma"/>
          <w:sz w:val="24"/>
          <w:szCs w:val="24"/>
        </w:rPr>
        <w:t>79 ir 2022 m. birželio  22 d. raštą Nr. S-8632</w:t>
      </w:r>
      <w:r w:rsidR="006B6391">
        <w:rPr>
          <w:rFonts w:cs="Tahoma"/>
          <w:sz w:val="24"/>
          <w:szCs w:val="24"/>
        </w:rPr>
        <w:t xml:space="preserve">, </w:t>
      </w:r>
    </w:p>
    <w:p w14:paraId="5BBE28E2" w14:textId="270D4E0C" w:rsidR="006B6391" w:rsidRPr="006B6391" w:rsidRDefault="006B6391" w:rsidP="00F10C1A">
      <w:pPr>
        <w:pStyle w:val="Sraopastraipa"/>
        <w:numPr>
          <w:ilvl w:val="0"/>
          <w:numId w:val="4"/>
        </w:numPr>
        <w:tabs>
          <w:tab w:val="left" w:pos="1701"/>
        </w:tabs>
        <w:ind w:left="0" w:firstLine="964"/>
        <w:jc w:val="both"/>
        <w:rPr>
          <w:rFonts w:cs="Tahoma"/>
        </w:rPr>
      </w:pPr>
      <w:r w:rsidRPr="006B6391">
        <w:rPr>
          <w:rFonts w:cs="Tahoma"/>
        </w:rPr>
        <w:t>tai, k</w:t>
      </w:r>
      <w:r w:rsidRPr="00065515">
        <w:t>ad nuo 2022 m. vasario 24 d. dėl Rusijos Federacijos pradėtų karinių</w:t>
      </w:r>
      <w:r w:rsidRPr="006B6391">
        <w:rPr>
          <w:spacing w:val="1"/>
        </w:rPr>
        <w:t xml:space="preserve"> </w:t>
      </w:r>
      <w:r w:rsidRPr="00065515">
        <w:t>veiksmų</w:t>
      </w:r>
      <w:r w:rsidRPr="006B6391">
        <w:rPr>
          <w:spacing w:val="-1"/>
        </w:rPr>
        <w:t xml:space="preserve"> </w:t>
      </w:r>
      <w:r w:rsidRPr="00065515">
        <w:t>Ukrainos</w:t>
      </w:r>
      <w:r w:rsidRPr="006B6391">
        <w:rPr>
          <w:spacing w:val="-1"/>
        </w:rPr>
        <w:t xml:space="preserve"> Respublikoje </w:t>
      </w:r>
      <w:r w:rsidRPr="00065515">
        <w:t>pasikeitė geopolitinė situacija iš esmės ir dėl</w:t>
      </w:r>
      <w:r w:rsidRPr="006B6391">
        <w:rPr>
          <w:spacing w:val="1"/>
        </w:rPr>
        <w:t xml:space="preserve"> </w:t>
      </w:r>
      <w:r w:rsidRPr="00065515">
        <w:t>to vyksta precedento neturintis</w:t>
      </w:r>
      <w:r w:rsidRPr="006B6391">
        <w:rPr>
          <w:spacing w:val="-1"/>
        </w:rPr>
        <w:t xml:space="preserve"> </w:t>
      </w:r>
      <w:r w:rsidRPr="00065515">
        <w:t>kainų kilimas</w:t>
      </w:r>
      <w:r>
        <w:t>,</w:t>
      </w:r>
    </w:p>
    <w:p w14:paraId="1CC233DC" w14:textId="77777777" w:rsidR="003F2231" w:rsidRDefault="006B6391" w:rsidP="003F2231">
      <w:pPr>
        <w:pStyle w:val="Antrat1"/>
        <w:rPr>
          <w:rFonts w:eastAsia="Times New Roman"/>
          <w:b w:val="0"/>
          <w:bCs w:val="0"/>
        </w:rPr>
      </w:pPr>
      <w:r w:rsidRPr="00F60D8E">
        <w:rPr>
          <w:b w:val="0"/>
        </w:rPr>
        <w:t xml:space="preserve">Bei </w:t>
      </w:r>
      <w:r w:rsidRPr="005232B2">
        <w:rPr>
          <w:rFonts w:eastAsia="Times New Roman"/>
          <w:b w:val="0"/>
          <w:bCs w:val="0"/>
        </w:rPr>
        <w:t>vadovaudamiesi:</w:t>
      </w:r>
    </w:p>
    <w:p w14:paraId="5582F49A" w14:textId="6F095691" w:rsidR="008A7B47" w:rsidRDefault="008A7B47" w:rsidP="008A7B47">
      <w:pPr>
        <w:pStyle w:val="Antrat1"/>
        <w:numPr>
          <w:ilvl w:val="0"/>
          <w:numId w:val="3"/>
        </w:numPr>
        <w:tabs>
          <w:tab w:val="left" w:pos="1560"/>
        </w:tabs>
        <w:ind w:left="0" w:firstLine="964"/>
        <w:jc w:val="both"/>
        <w:rPr>
          <w:b w:val="0"/>
        </w:rPr>
      </w:pPr>
      <w:r w:rsidRPr="00DD4512">
        <w:rPr>
          <w:b w:val="0"/>
          <w:bCs w:val="0"/>
        </w:rPr>
        <w:t>2021 m. balandžio 12 d. Šiaulių miesto gatvių su žvyro danga asfaltavimo ar paviršiaus apdaro įrengimo darbų sutarties Nr. SŽ-439 (toliau – Sutartis) 10 skyriaus nuostatomis</w:t>
      </w:r>
      <w:r>
        <w:rPr>
          <w:b w:val="0"/>
          <w:bCs w:val="0"/>
        </w:rPr>
        <w:t>;</w:t>
      </w:r>
    </w:p>
    <w:p w14:paraId="32AC5E3C" w14:textId="2D634CB8" w:rsidR="006B6391" w:rsidRPr="002400CC" w:rsidRDefault="006B6391" w:rsidP="008A7B47">
      <w:pPr>
        <w:pStyle w:val="Antrat1"/>
        <w:numPr>
          <w:ilvl w:val="0"/>
          <w:numId w:val="3"/>
        </w:numPr>
        <w:tabs>
          <w:tab w:val="left" w:pos="1560"/>
        </w:tabs>
        <w:ind w:left="0" w:firstLine="964"/>
        <w:jc w:val="both"/>
        <w:rPr>
          <w:b w:val="0"/>
        </w:rPr>
      </w:pPr>
      <w:r w:rsidRPr="002400CC">
        <w:rPr>
          <w:b w:val="0"/>
        </w:rPr>
        <w:t>Lietuvos Respublikos Viešųjų pirkimų įstatymo 89 str. 1 d. 3 p</w:t>
      </w:r>
      <w:r>
        <w:rPr>
          <w:b w:val="0"/>
        </w:rPr>
        <w:t>unktu</w:t>
      </w:r>
      <w:r w:rsidRPr="002400CC">
        <w:rPr>
          <w:b w:val="0"/>
        </w:rPr>
        <w:t>, nu</w:t>
      </w:r>
      <w:r>
        <w:rPr>
          <w:b w:val="0"/>
        </w:rPr>
        <w:t>matančiu</w:t>
      </w:r>
      <w:r w:rsidRPr="002400CC">
        <w:rPr>
          <w:b w:val="0"/>
        </w:rPr>
        <w:t>, kad pirkimo</w:t>
      </w:r>
      <w:r w:rsidRPr="002400CC">
        <w:rPr>
          <w:b w:val="0"/>
          <w:spacing w:val="1"/>
        </w:rPr>
        <w:t xml:space="preserve"> </w:t>
      </w:r>
      <w:r w:rsidRPr="002400CC">
        <w:rPr>
          <w:b w:val="0"/>
        </w:rPr>
        <w:t>sutartis jos galiojimo laikotarpiu gali būti keičiama neatliekant naujos pirkimo procedūros, kai</w:t>
      </w:r>
      <w:r w:rsidRPr="002400CC">
        <w:rPr>
          <w:b w:val="0"/>
          <w:spacing w:val="1"/>
        </w:rPr>
        <w:t xml:space="preserve"> </w:t>
      </w:r>
      <w:r w:rsidRPr="002400CC">
        <w:rPr>
          <w:b w:val="0"/>
        </w:rPr>
        <w:t>pakeitimo</w:t>
      </w:r>
      <w:r w:rsidRPr="002400CC">
        <w:rPr>
          <w:b w:val="0"/>
          <w:spacing w:val="1"/>
        </w:rPr>
        <w:t xml:space="preserve"> </w:t>
      </w:r>
      <w:r w:rsidRPr="002400CC">
        <w:rPr>
          <w:b w:val="0"/>
        </w:rPr>
        <w:t>poreikis</w:t>
      </w:r>
      <w:r w:rsidRPr="002400CC">
        <w:rPr>
          <w:b w:val="0"/>
          <w:spacing w:val="1"/>
        </w:rPr>
        <w:t xml:space="preserve"> </w:t>
      </w:r>
      <w:r w:rsidRPr="002400CC">
        <w:rPr>
          <w:b w:val="0"/>
        </w:rPr>
        <w:t>atsirado</w:t>
      </w:r>
      <w:r w:rsidRPr="002400CC">
        <w:rPr>
          <w:b w:val="0"/>
          <w:spacing w:val="1"/>
        </w:rPr>
        <w:t xml:space="preserve"> </w:t>
      </w:r>
      <w:r w:rsidRPr="002400CC">
        <w:rPr>
          <w:b w:val="0"/>
        </w:rPr>
        <w:t>dėl</w:t>
      </w:r>
      <w:r w:rsidRPr="002400CC">
        <w:rPr>
          <w:b w:val="0"/>
          <w:spacing w:val="1"/>
        </w:rPr>
        <w:t xml:space="preserve"> </w:t>
      </w:r>
      <w:r w:rsidRPr="002400CC">
        <w:rPr>
          <w:b w:val="0"/>
        </w:rPr>
        <w:t>aplinkybių,</w:t>
      </w:r>
      <w:r w:rsidRPr="002400CC">
        <w:rPr>
          <w:b w:val="0"/>
          <w:spacing w:val="1"/>
        </w:rPr>
        <w:t xml:space="preserve"> </w:t>
      </w:r>
      <w:r w:rsidRPr="002400CC">
        <w:rPr>
          <w:b w:val="0"/>
        </w:rPr>
        <w:t>kurių</w:t>
      </w:r>
      <w:r w:rsidRPr="002400CC">
        <w:rPr>
          <w:b w:val="0"/>
          <w:spacing w:val="1"/>
        </w:rPr>
        <w:t xml:space="preserve"> </w:t>
      </w:r>
      <w:r w:rsidRPr="002400CC">
        <w:rPr>
          <w:b w:val="0"/>
        </w:rPr>
        <w:t>protinga</w:t>
      </w:r>
      <w:r w:rsidRPr="002400CC">
        <w:rPr>
          <w:b w:val="0"/>
          <w:spacing w:val="1"/>
        </w:rPr>
        <w:t xml:space="preserve"> </w:t>
      </w:r>
      <w:r w:rsidRPr="002400CC">
        <w:rPr>
          <w:b w:val="0"/>
        </w:rPr>
        <w:t>ir</w:t>
      </w:r>
      <w:r w:rsidRPr="002400CC">
        <w:rPr>
          <w:b w:val="0"/>
          <w:spacing w:val="1"/>
        </w:rPr>
        <w:t xml:space="preserve"> </w:t>
      </w:r>
      <w:r w:rsidRPr="002400CC">
        <w:rPr>
          <w:b w:val="0"/>
        </w:rPr>
        <w:t>apdairi</w:t>
      </w:r>
      <w:r w:rsidRPr="002400CC">
        <w:rPr>
          <w:b w:val="0"/>
          <w:spacing w:val="1"/>
        </w:rPr>
        <w:t xml:space="preserve"> </w:t>
      </w:r>
      <w:r w:rsidRPr="002400CC">
        <w:rPr>
          <w:b w:val="0"/>
        </w:rPr>
        <w:t>perkančioji</w:t>
      </w:r>
      <w:r w:rsidRPr="002400CC">
        <w:rPr>
          <w:b w:val="0"/>
          <w:spacing w:val="1"/>
        </w:rPr>
        <w:t xml:space="preserve"> </w:t>
      </w:r>
      <w:r w:rsidRPr="002400CC">
        <w:rPr>
          <w:b w:val="0"/>
        </w:rPr>
        <w:t>organizacija</w:t>
      </w:r>
      <w:r w:rsidRPr="002400CC">
        <w:rPr>
          <w:b w:val="0"/>
          <w:spacing w:val="1"/>
        </w:rPr>
        <w:t xml:space="preserve"> </w:t>
      </w:r>
      <w:r w:rsidRPr="002400CC">
        <w:rPr>
          <w:b w:val="0"/>
        </w:rPr>
        <w:t>negalėjo numatyti, ir kai kartu yra šios sąlygos: a) pakeitimas iš esmės nepakeičia pirkimo sutarties</w:t>
      </w:r>
      <w:r w:rsidRPr="002400CC">
        <w:rPr>
          <w:b w:val="0"/>
          <w:spacing w:val="1"/>
        </w:rPr>
        <w:t xml:space="preserve"> </w:t>
      </w:r>
      <w:r w:rsidRPr="002400CC">
        <w:rPr>
          <w:b w:val="0"/>
        </w:rPr>
        <w:t>ar preliminariosios sutarties pobūdžio; b) atskiro pakeitimo vertė neviršija 50 procentų, o bendra</w:t>
      </w:r>
      <w:r w:rsidRPr="002400CC">
        <w:rPr>
          <w:b w:val="0"/>
          <w:spacing w:val="1"/>
        </w:rPr>
        <w:t xml:space="preserve"> </w:t>
      </w:r>
      <w:r w:rsidRPr="002400CC">
        <w:rPr>
          <w:b w:val="0"/>
        </w:rPr>
        <w:t>atskirų</w:t>
      </w:r>
      <w:r w:rsidRPr="002400CC">
        <w:rPr>
          <w:b w:val="0"/>
          <w:spacing w:val="1"/>
        </w:rPr>
        <w:t xml:space="preserve"> </w:t>
      </w:r>
      <w:r w:rsidRPr="002400CC">
        <w:rPr>
          <w:b w:val="0"/>
        </w:rPr>
        <w:t>pakeitimų</w:t>
      </w:r>
      <w:r w:rsidRPr="002400CC">
        <w:rPr>
          <w:b w:val="0"/>
          <w:spacing w:val="1"/>
        </w:rPr>
        <w:t xml:space="preserve"> </w:t>
      </w:r>
      <w:r w:rsidRPr="002400CC">
        <w:rPr>
          <w:b w:val="0"/>
        </w:rPr>
        <w:t>pagal</w:t>
      </w:r>
      <w:r w:rsidRPr="002400CC">
        <w:rPr>
          <w:b w:val="0"/>
          <w:spacing w:val="1"/>
        </w:rPr>
        <w:t xml:space="preserve"> </w:t>
      </w:r>
      <w:r w:rsidRPr="002400CC">
        <w:rPr>
          <w:b w:val="0"/>
        </w:rPr>
        <w:t>šį</w:t>
      </w:r>
      <w:r w:rsidRPr="002400CC">
        <w:rPr>
          <w:b w:val="0"/>
          <w:spacing w:val="1"/>
        </w:rPr>
        <w:t xml:space="preserve"> </w:t>
      </w:r>
      <w:r w:rsidRPr="002400CC">
        <w:rPr>
          <w:b w:val="0"/>
        </w:rPr>
        <w:t>punktą</w:t>
      </w:r>
      <w:r w:rsidRPr="002400CC">
        <w:rPr>
          <w:b w:val="0"/>
          <w:spacing w:val="1"/>
        </w:rPr>
        <w:t xml:space="preserve"> </w:t>
      </w:r>
      <w:r w:rsidRPr="002400CC">
        <w:rPr>
          <w:b w:val="0"/>
        </w:rPr>
        <w:t>vertė</w:t>
      </w:r>
      <w:r w:rsidRPr="002400CC">
        <w:rPr>
          <w:b w:val="0"/>
          <w:spacing w:val="1"/>
        </w:rPr>
        <w:t xml:space="preserve"> </w:t>
      </w:r>
      <w:r w:rsidRPr="002400CC">
        <w:rPr>
          <w:b w:val="0"/>
        </w:rPr>
        <w:t>–</w:t>
      </w:r>
      <w:r w:rsidRPr="002400CC">
        <w:rPr>
          <w:b w:val="0"/>
          <w:spacing w:val="1"/>
        </w:rPr>
        <w:t xml:space="preserve"> </w:t>
      </w:r>
      <w:r w:rsidRPr="002400CC">
        <w:rPr>
          <w:b w:val="0"/>
        </w:rPr>
        <w:t>100</w:t>
      </w:r>
      <w:r w:rsidRPr="002400CC">
        <w:rPr>
          <w:b w:val="0"/>
          <w:spacing w:val="1"/>
        </w:rPr>
        <w:t xml:space="preserve"> </w:t>
      </w:r>
      <w:r w:rsidRPr="002400CC">
        <w:rPr>
          <w:b w:val="0"/>
        </w:rPr>
        <w:t>procentų</w:t>
      </w:r>
      <w:r w:rsidRPr="002400CC">
        <w:rPr>
          <w:b w:val="0"/>
          <w:spacing w:val="1"/>
        </w:rPr>
        <w:t xml:space="preserve"> </w:t>
      </w:r>
      <w:r w:rsidRPr="002400CC">
        <w:rPr>
          <w:b w:val="0"/>
        </w:rPr>
        <w:t>pradinės</w:t>
      </w:r>
      <w:r w:rsidRPr="002400CC">
        <w:rPr>
          <w:b w:val="0"/>
          <w:spacing w:val="1"/>
        </w:rPr>
        <w:t xml:space="preserve"> </w:t>
      </w:r>
      <w:r w:rsidRPr="002400CC">
        <w:rPr>
          <w:b w:val="0"/>
        </w:rPr>
        <w:t>pirkimo</w:t>
      </w:r>
      <w:r w:rsidRPr="002400CC">
        <w:rPr>
          <w:b w:val="0"/>
          <w:spacing w:val="1"/>
        </w:rPr>
        <w:t xml:space="preserve"> </w:t>
      </w:r>
      <w:r w:rsidRPr="002400CC">
        <w:rPr>
          <w:b w:val="0"/>
        </w:rPr>
        <w:t>sutarties</w:t>
      </w:r>
      <w:r w:rsidRPr="002400CC">
        <w:rPr>
          <w:b w:val="0"/>
          <w:spacing w:val="61"/>
        </w:rPr>
        <w:t xml:space="preserve"> </w:t>
      </w:r>
      <w:r w:rsidRPr="002400CC">
        <w:rPr>
          <w:b w:val="0"/>
        </w:rPr>
        <w:t>ar</w:t>
      </w:r>
      <w:r w:rsidRPr="002400CC">
        <w:rPr>
          <w:b w:val="0"/>
          <w:spacing w:val="1"/>
        </w:rPr>
        <w:t xml:space="preserve"> </w:t>
      </w:r>
      <w:r w:rsidRPr="002400CC">
        <w:rPr>
          <w:b w:val="0"/>
        </w:rPr>
        <w:t>preliminariosios</w:t>
      </w:r>
      <w:r w:rsidRPr="002400CC">
        <w:rPr>
          <w:b w:val="0"/>
          <w:spacing w:val="-1"/>
        </w:rPr>
        <w:t xml:space="preserve"> </w:t>
      </w:r>
      <w:r w:rsidRPr="002400CC">
        <w:rPr>
          <w:b w:val="0"/>
        </w:rPr>
        <w:t>sutarties vertės;</w:t>
      </w:r>
    </w:p>
    <w:p w14:paraId="19A7F625" w14:textId="77777777" w:rsidR="006B6391" w:rsidRDefault="006B6391" w:rsidP="008A7B47">
      <w:pPr>
        <w:pStyle w:val="Antrat1"/>
        <w:numPr>
          <w:ilvl w:val="0"/>
          <w:numId w:val="3"/>
        </w:numPr>
        <w:tabs>
          <w:tab w:val="left" w:pos="1560"/>
        </w:tabs>
        <w:ind w:left="0" w:firstLine="964"/>
        <w:jc w:val="both"/>
        <w:rPr>
          <w:b w:val="0"/>
        </w:rPr>
      </w:pPr>
      <w:r w:rsidRPr="002400CC">
        <w:rPr>
          <w:b w:val="0"/>
        </w:rPr>
        <w:t>Lietuvos Respublikos Civilinio kodekso</w:t>
      </w:r>
      <w:r w:rsidRPr="002400CC">
        <w:rPr>
          <w:b w:val="0"/>
          <w:spacing w:val="1"/>
        </w:rPr>
        <w:t xml:space="preserve"> </w:t>
      </w:r>
      <w:r w:rsidRPr="002400CC">
        <w:rPr>
          <w:b w:val="0"/>
        </w:rPr>
        <w:t>6.204 str. nuostatomis, numatančiomis galimybę</w:t>
      </w:r>
      <w:r w:rsidRPr="002400CC">
        <w:rPr>
          <w:b w:val="0"/>
          <w:spacing w:val="1"/>
        </w:rPr>
        <w:t xml:space="preserve"> </w:t>
      </w:r>
      <w:r w:rsidRPr="002400CC">
        <w:rPr>
          <w:b w:val="0"/>
        </w:rPr>
        <w:t>pakeisti</w:t>
      </w:r>
      <w:r w:rsidRPr="002400CC">
        <w:rPr>
          <w:b w:val="0"/>
          <w:spacing w:val="1"/>
        </w:rPr>
        <w:t xml:space="preserve"> </w:t>
      </w:r>
      <w:r w:rsidRPr="002400CC">
        <w:rPr>
          <w:b w:val="0"/>
        </w:rPr>
        <w:t>Sutartį</w:t>
      </w:r>
      <w:r w:rsidRPr="002400CC">
        <w:rPr>
          <w:b w:val="0"/>
          <w:spacing w:val="1"/>
        </w:rPr>
        <w:t xml:space="preserve"> </w:t>
      </w:r>
      <w:r w:rsidRPr="002400CC">
        <w:rPr>
          <w:b w:val="0"/>
        </w:rPr>
        <w:t>tuo</w:t>
      </w:r>
      <w:r w:rsidRPr="002400CC">
        <w:rPr>
          <w:b w:val="0"/>
          <w:spacing w:val="1"/>
        </w:rPr>
        <w:t xml:space="preserve"> </w:t>
      </w:r>
      <w:r w:rsidRPr="002400CC">
        <w:rPr>
          <w:b w:val="0"/>
        </w:rPr>
        <w:t>atveju,</w:t>
      </w:r>
      <w:r w:rsidRPr="002400CC">
        <w:rPr>
          <w:b w:val="0"/>
          <w:spacing w:val="1"/>
        </w:rPr>
        <w:t xml:space="preserve"> </w:t>
      </w:r>
      <w:r w:rsidRPr="002400CC">
        <w:rPr>
          <w:b w:val="0"/>
        </w:rPr>
        <w:t>jeigu</w:t>
      </w:r>
      <w:r w:rsidRPr="002400CC">
        <w:rPr>
          <w:b w:val="0"/>
          <w:spacing w:val="1"/>
        </w:rPr>
        <w:t xml:space="preserve"> </w:t>
      </w:r>
      <w:r w:rsidRPr="002400CC">
        <w:rPr>
          <w:b w:val="0"/>
        </w:rPr>
        <w:t>iš</w:t>
      </w:r>
      <w:r w:rsidRPr="002400CC">
        <w:rPr>
          <w:b w:val="0"/>
          <w:spacing w:val="1"/>
        </w:rPr>
        <w:t xml:space="preserve"> </w:t>
      </w:r>
      <w:r w:rsidRPr="002400CC">
        <w:rPr>
          <w:b w:val="0"/>
        </w:rPr>
        <w:t>esmės</w:t>
      </w:r>
      <w:r w:rsidRPr="002400CC">
        <w:rPr>
          <w:b w:val="0"/>
          <w:spacing w:val="1"/>
        </w:rPr>
        <w:t xml:space="preserve"> </w:t>
      </w:r>
      <w:r w:rsidRPr="002400CC">
        <w:rPr>
          <w:b w:val="0"/>
        </w:rPr>
        <w:t>pasikeičia</w:t>
      </w:r>
      <w:r w:rsidRPr="002400CC">
        <w:rPr>
          <w:b w:val="0"/>
          <w:spacing w:val="1"/>
        </w:rPr>
        <w:t xml:space="preserve"> </w:t>
      </w:r>
      <w:r w:rsidRPr="002400CC">
        <w:rPr>
          <w:b w:val="0"/>
        </w:rPr>
        <w:t>sutartinių</w:t>
      </w:r>
      <w:r w:rsidRPr="002400CC">
        <w:rPr>
          <w:b w:val="0"/>
          <w:spacing w:val="1"/>
        </w:rPr>
        <w:t xml:space="preserve"> </w:t>
      </w:r>
      <w:r w:rsidRPr="002400CC">
        <w:rPr>
          <w:b w:val="0"/>
        </w:rPr>
        <w:t>prievolių</w:t>
      </w:r>
      <w:r w:rsidRPr="002400CC">
        <w:rPr>
          <w:b w:val="0"/>
          <w:spacing w:val="1"/>
        </w:rPr>
        <w:t xml:space="preserve"> </w:t>
      </w:r>
      <w:r w:rsidRPr="002400CC">
        <w:rPr>
          <w:b w:val="0"/>
        </w:rPr>
        <w:t>pusiausvyra</w:t>
      </w:r>
      <w:r w:rsidRPr="002400CC">
        <w:rPr>
          <w:b w:val="0"/>
          <w:spacing w:val="1"/>
        </w:rPr>
        <w:t xml:space="preserve"> </w:t>
      </w:r>
      <w:r w:rsidRPr="002400CC">
        <w:rPr>
          <w:b w:val="0"/>
        </w:rPr>
        <w:t>ir</w:t>
      </w:r>
      <w:r w:rsidRPr="002400CC">
        <w:rPr>
          <w:b w:val="0"/>
          <w:spacing w:val="1"/>
        </w:rPr>
        <w:t xml:space="preserve"> </w:t>
      </w:r>
      <w:r w:rsidRPr="002400CC">
        <w:rPr>
          <w:b w:val="0"/>
        </w:rPr>
        <w:t>dėl</w:t>
      </w:r>
      <w:r w:rsidRPr="002400CC">
        <w:rPr>
          <w:b w:val="0"/>
          <w:spacing w:val="1"/>
        </w:rPr>
        <w:t xml:space="preserve"> </w:t>
      </w:r>
      <w:r w:rsidRPr="002400CC">
        <w:rPr>
          <w:b w:val="0"/>
        </w:rPr>
        <w:t xml:space="preserve">to </w:t>
      </w:r>
      <w:r w:rsidRPr="002400CC">
        <w:rPr>
          <w:b w:val="0"/>
          <w:spacing w:val="-57"/>
        </w:rPr>
        <w:t xml:space="preserve"> </w:t>
      </w:r>
      <w:r w:rsidRPr="002400CC">
        <w:rPr>
          <w:b w:val="0"/>
        </w:rPr>
        <w:t>Sutarties</w:t>
      </w:r>
      <w:r w:rsidRPr="002400CC">
        <w:rPr>
          <w:b w:val="0"/>
          <w:spacing w:val="-2"/>
        </w:rPr>
        <w:t xml:space="preserve"> </w:t>
      </w:r>
      <w:r w:rsidRPr="002400CC">
        <w:rPr>
          <w:b w:val="0"/>
        </w:rPr>
        <w:t>vykdymas</w:t>
      </w:r>
      <w:r w:rsidRPr="002400CC">
        <w:rPr>
          <w:b w:val="0"/>
          <w:spacing w:val="-1"/>
        </w:rPr>
        <w:t xml:space="preserve"> </w:t>
      </w:r>
      <w:r w:rsidRPr="002400CC">
        <w:rPr>
          <w:b w:val="0"/>
        </w:rPr>
        <w:t>vienai šaliai</w:t>
      </w:r>
      <w:r w:rsidRPr="002400CC">
        <w:rPr>
          <w:b w:val="0"/>
          <w:spacing w:val="-2"/>
        </w:rPr>
        <w:t xml:space="preserve"> </w:t>
      </w:r>
      <w:r w:rsidRPr="002400CC">
        <w:rPr>
          <w:b w:val="0"/>
        </w:rPr>
        <w:t>pasidaro sudėtingesnis,</w:t>
      </w:r>
      <w:r w:rsidRPr="002400CC">
        <w:rPr>
          <w:b w:val="0"/>
          <w:spacing w:val="-1"/>
        </w:rPr>
        <w:t xml:space="preserve"> </w:t>
      </w:r>
      <w:r w:rsidRPr="002400CC">
        <w:rPr>
          <w:b w:val="0"/>
        </w:rPr>
        <w:t>nei kitai</w:t>
      </w:r>
      <w:r w:rsidRPr="002400CC">
        <w:rPr>
          <w:b w:val="0"/>
          <w:spacing w:val="-1"/>
        </w:rPr>
        <w:t xml:space="preserve"> </w:t>
      </w:r>
      <w:r w:rsidRPr="002400CC">
        <w:rPr>
          <w:b w:val="0"/>
        </w:rPr>
        <w:t>šaliai;</w:t>
      </w:r>
    </w:p>
    <w:p w14:paraId="5B9AB4D1" w14:textId="77777777" w:rsidR="006B6391" w:rsidRPr="00F60D8E" w:rsidRDefault="006B6391" w:rsidP="008A7B47">
      <w:pPr>
        <w:pStyle w:val="Sraopastraipa"/>
        <w:widowControl/>
        <w:numPr>
          <w:ilvl w:val="0"/>
          <w:numId w:val="3"/>
        </w:numPr>
        <w:tabs>
          <w:tab w:val="left" w:pos="1701"/>
        </w:tabs>
        <w:suppressAutoHyphens w:val="0"/>
        <w:autoSpaceDE w:val="0"/>
        <w:autoSpaceDN w:val="0"/>
        <w:ind w:left="0" w:firstLine="964"/>
        <w:jc w:val="both"/>
      </w:pPr>
      <w:r w:rsidRPr="002400CC">
        <w:t>Kainodaros</w:t>
      </w:r>
      <w:r w:rsidRPr="002400CC">
        <w:rPr>
          <w:spacing w:val="-1"/>
        </w:rPr>
        <w:t xml:space="preserve"> </w:t>
      </w:r>
      <w:r w:rsidRPr="002400CC">
        <w:t>taisyklių</w:t>
      </w:r>
      <w:r w:rsidRPr="002400CC">
        <w:rPr>
          <w:spacing w:val="-1"/>
        </w:rPr>
        <w:t xml:space="preserve"> </w:t>
      </w:r>
      <w:r w:rsidRPr="002400CC">
        <w:t>nustatymo</w:t>
      </w:r>
      <w:r w:rsidRPr="002400CC">
        <w:rPr>
          <w:spacing w:val="-1"/>
        </w:rPr>
        <w:t xml:space="preserve"> </w:t>
      </w:r>
      <w:r w:rsidRPr="002400CC">
        <w:t>metodikos, patvirtintos Viešųjų</w:t>
      </w:r>
      <w:r w:rsidRPr="002400CC">
        <w:rPr>
          <w:spacing w:val="1"/>
        </w:rPr>
        <w:t xml:space="preserve"> </w:t>
      </w:r>
      <w:r w:rsidRPr="00F60D8E">
        <w:t>pirkimų</w:t>
      </w:r>
      <w:r w:rsidRPr="002400CC">
        <w:rPr>
          <w:spacing w:val="1"/>
        </w:rPr>
        <w:t xml:space="preserve"> </w:t>
      </w:r>
      <w:r w:rsidRPr="00F60D8E">
        <w:t>tarnybos</w:t>
      </w:r>
      <w:r w:rsidRPr="002400CC">
        <w:rPr>
          <w:spacing w:val="1"/>
        </w:rPr>
        <w:t xml:space="preserve"> </w:t>
      </w:r>
      <w:r w:rsidRPr="00F60D8E">
        <w:t>direktoriaus</w:t>
      </w:r>
      <w:r w:rsidRPr="002400CC">
        <w:rPr>
          <w:spacing w:val="1"/>
        </w:rPr>
        <w:t xml:space="preserve"> </w:t>
      </w:r>
      <w:r w:rsidRPr="00F60D8E">
        <w:t>2017</w:t>
      </w:r>
      <w:r w:rsidRPr="002400CC">
        <w:rPr>
          <w:spacing w:val="1"/>
        </w:rPr>
        <w:t xml:space="preserve"> </w:t>
      </w:r>
      <w:r w:rsidRPr="00F60D8E">
        <w:t>m.</w:t>
      </w:r>
      <w:r w:rsidRPr="002400CC">
        <w:rPr>
          <w:spacing w:val="1"/>
        </w:rPr>
        <w:t xml:space="preserve"> </w:t>
      </w:r>
      <w:r w:rsidRPr="00F60D8E">
        <w:t>birželio</w:t>
      </w:r>
      <w:r w:rsidRPr="002400CC">
        <w:rPr>
          <w:spacing w:val="1"/>
        </w:rPr>
        <w:t xml:space="preserve"> </w:t>
      </w:r>
      <w:r w:rsidRPr="00F60D8E">
        <w:t>28</w:t>
      </w:r>
      <w:r w:rsidRPr="002400CC">
        <w:rPr>
          <w:spacing w:val="1"/>
        </w:rPr>
        <w:t xml:space="preserve"> </w:t>
      </w:r>
      <w:r w:rsidRPr="00F60D8E">
        <w:t>d.</w:t>
      </w:r>
      <w:r w:rsidRPr="002400CC">
        <w:rPr>
          <w:spacing w:val="1"/>
        </w:rPr>
        <w:t xml:space="preserve"> </w:t>
      </w:r>
      <w:r w:rsidRPr="00F60D8E">
        <w:t>įsakymu</w:t>
      </w:r>
      <w:r w:rsidRPr="002400CC">
        <w:rPr>
          <w:spacing w:val="1"/>
        </w:rPr>
        <w:t xml:space="preserve"> </w:t>
      </w:r>
      <w:r w:rsidRPr="00F60D8E">
        <w:t>Nr.</w:t>
      </w:r>
      <w:r w:rsidRPr="002400CC">
        <w:rPr>
          <w:spacing w:val="1"/>
        </w:rPr>
        <w:t xml:space="preserve"> </w:t>
      </w:r>
      <w:r w:rsidRPr="00F60D8E">
        <w:t>1S-95</w:t>
      </w:r>
      <w:r w:rsidRPr="002400CC">
        <w:rPr>
          <w:spacing w:val="1"/>
        </w:rPr>
        <w:t xml:space="preserve"> „Dėl </w:t>
      </w:r>
      <w:r w:rsidRPr="002400CC">
        <w:rPr>
          <w:color w:val="000000"/>
        </w:rPr>
        <w:t>kainodaros taisyklių nustatymo metodikos</w:t>
      </w:r>
      <w:r w:rsidRPr="00F60D8E">
        <w:t xml:space="preserve"> patvirtin</w:t>
      </w:r>
      <w:r>
        <w:t>imo“</w:t>
      </w:r>
      <w:r w:rsidRPr="002400CC">
        <w:rPr>
          <w:spacing w:val="-1"/>
        </w:rPr>
        <w:t xml:space="preserve"> </w:t>
      </w:r>
      <w:r w:rsidRPr="00F60D8E">
        <w:t>52</w:t>
      </w:r>
      <w:r w:rsidRPr="002400CC">
        <w:rPr>
          <w:spacing w:val="-1"/>
        </w:rPr>
        <w:t xml:space="preserve"> </w:t>
      </w:r>
      <w:r w:rsidRPr="00F60D8E">
        <w:t>p</w:t>
      </w:r>
      <w:r>
        <w:t>unktu</w:t>
      </w:r>
      <w:r w:rsidRPr="00F60D8E">
        <w:t>;</w:t>
      </w:r>
    </w:p>
    <w:p w14:paraId="5917ABC9" w14:textId="77777777" w:rsidR="006B6391" w:rsidRPr="00F60D8E" w:rsidRDefault="006B6391" w:rsidP="008A7B47">
      <w:pPr>
        <w:pStyle w:val="Sraopastraipa"/>
        <w:widowControl/>
        <w:numPr>
          <w:ilvl w:val="0"/>
          <w:numId w:val="3"/>
        </w:numPr>
        <w:tabs>
          <w:tab w:val="left" w:pos="1701"/>
        </w:tabs>
        <w:suppressAutoHyphens w:val="0"/>
        <w:autoSpaceDE w:val="0"/>
        <w:autoSpaceDN w:val="0"/>
        <w:spacing w:before="1"/>
        <w:ind w:left="0" w:firstLine="964"/>
        <w:jc w:val="both"/>
      </w:pPr>
      <w:r w:rsidRPr="00F60D8E">
        <w:t xml:space="preserve">Viešųjų pirkimų tarnybos interneto svetainėje </w:t>
      </w:r>
      <w:hyperlink r:id="rId7" w:history="1">
        <w:r w:rsidRPr="002400CC">
          <w:rPr>
            <w:rStyle w:val="Hipersaitas"/>
          </w:rPr>
          <w:t>https://vpt.lrv.lt/</w:t>
        </w:r>
      </w:hyperlink>
      <w:r>
        <w:t xml:space="preserve"> </w:t>
      </w:r>
      <w:r w:rsidRPr="00F60D8E">
        <w:t>skelbiamomis Sutarčių keitimo gairėmis ir</w:t>
      </w:r>
      <w:r w:rsidRPr="002400CC">
        <w:rPr>
          <w:spacing w:val="1"/>
        </w:rPr>
        <w:t xml:space="preserve"> </w:t>
      </w:r>
      <w:r w:rsidRPr="00F60D8E">
        <w:t>2020</w:t>
      </w:r>
      <w:r w:rsidRPr="002400CC">
        <w:rPr>
          <w:spacing w:val="1"/>
        </w:rPr>
        <w:t xml:space="preserve"> </w:t>
      </w:r>
      <w:r w:rsidRPr="00F60D8E">
        <w:t>m.</w:t>
      </w:r>
      <w:r w:rsidRPr="002400CC">
        <w:rPr>
          <w:spacing w:val="1"/>
        </w:rPr>
        <w:t xml:space="preserve"> </w:t>
      </w:r>
      <w:r w:rsidRPr="00F60D8E">
        <w:t>kovo</w:t>
      </w:r>
      <w:r w:rsidRPr="002400CC">
        <w:rPr>
          <w:spacing w:val="1"/>
        </w:rPr>
        <w:t xml:space="preserve"> </w:t>
      </w:r>
      <w:r w:rsidRPr="00F60D8E">
        <w:t>17</w:t>
      </w:r>
      <w:r w:rsidRPr="002400CC">
        <w:rPr>
          <w:spacing w:val="1"/>
        </w:rPr>
        <w:t xml:space="preserve"> </w:t>
      </w:r>
      <w:r w:rsidRPr="00F60D8E">
        <w:t>d.</w:t>
      </w:r>
      <w:r w:rsidRPr="002400CC">
        <w:rPr>
          <w:spacing w:val="1"/>
        </w:rPr>
        <w:t xml:space="preserve"> </w:t>
      </w:r>
      <w:r w:rsidRPr="00F60D8E">
        <w:t>skiltyje</w:t>
      </w:r>
      <w:r w:rsidRPr="002400CC">
        <w:rPr>
          <w:spacing w:val="1"/>
        </w:rPr>
        <w:t xml:space="preserve"> </w:t>
      </w:r>
      <w:r w:rsidRPr="00F60D8E">
        <w:t>„Naujienos“ paskelbtomis</w:t>
      </w:r>
      <w:r w:rsidRPr="002400CC">
        <w:rPr>
          <w:spacing w:val="1"/>
        </w:rPr>
        <w:t xml:space="preserve"> </w:t>
      </w:r>
      <w:r w:rsidRPr="00F60D8E">
        <w:t>Išplėstinėmis</w:t>
      </w:r>
      <w:r w:rsidRPr="002400CC">
        <w:rPr>
          <w:spacing w:val="1"/>
        </w:rPr>
        <w:t xml:space="preserve"> </w:t>
      </w:r>
      <w:r w:rsidRPr="00F60D8E">
        <w:t>rekomendacijomis</w:t>
      </w:r>
      <w:r w:rsidRPr="002400CC">
        <w:rPr>
          <w:spacing w:val="1"/>
        </w:rPr>
        <w:t xml:space="preserve"> </w:t>
      </w:r>
      <w:r w:rsidRPr="00F60D8E">
        <w:t>viešojo</w:t>
      </w:r>
      <w:r w:rsidRPr="002400CC">
        <w:rPr>
          <w:spacing w:val="1"/>
        </w:rPr>
        <w:t xml:space="preserve"> </w:t>
      </w:r>
      <w:r w:rsidRPr="00F60D8E">
        <w:t>pirkimo-pardavimo</w:t>
      </w:r>
      <w:r w:rsidRPr="002400CC">
        <w:rPr>
          <w:spacing w:val="-1"/>
        </w:rPr>
        <w:t xml:space="preserve"> </w:t>
      </w:r>
      <w:r w:rsidRPr="00F60D8E">
        <w:t>sutarčių vykdymui, keitimui ir (ar)</w:t>
      </w:r>
      <w:r w:rsidRPr="002400CC">
        <w:rPr>
          <w:spacing w:val="-3"/>
        </w:rPr>
        <w:t xml:space="preserve"> </w:t>
      </w:r>
      <w:r w:rsidRPr="00F60D8E">
        <w:t>nutraukimui;</w:t>
      </w:r>
    </w:p>
    <w:p w14:paraId="7C263381" w14:textId="77777777" w:rsidR="006B6391" w:rsidRPr="00F60D8E" w:rsidRDefault="006B6391" w:rsidP="008A7B47">
      <w:pPr>
        <w:pStyle w:val="Sraopastraipa"/>
        <w:widowControl/>
        <w:numPr>
          <w:ilvl w:val="0"/>
          <w:numId w:val="3"/>
        </w:numPr>
        <w:tabs>
          <w:tab w:val="left" w:pos="1701"/>
        </w:tabs>
        <w:suppressAutoHyphens w:val="0"/>
        <w:autoSpaceDE w:val="0"/>
        <w:autoSpaceDN w:val="0"/>
        <w:ind w:left="0" w:firstLine="964"/>
        <w:jc w:val="both"/>
      </w:pPr>
      <w:r w:rsidRPr="00F60D8E">
        <w:t xml:space="preserve">Viešųjų pirkimų tarnybos interneto svetainėje </w:t>
      </w:r>
      <w:hyperlink r:id="rId8" w:history="1">
        <w:r w:rsidRPr="002400CC">
          <w:rPr>
            <w:rStyle w:val="Hipersaitas"/>
          </w:rPr>
          <w:t>https://vpt.lrv.lt/</w:t>
        </w:r>
      </w:hyperlink>
      <w:r>
        <w:t xml:space="preserve"> </w:t>
      </w:r>
      <w:r w:rsidRPr="0043217A">
        <w:t xml:space="preserve"> </w:t>
      </w:r>
      <w:r w:rsidRPr="00F60D8E">
        <w:t>skiltyje „Naujienos“ 2021 m. birželio 25 d.</w:t>
      </w:r>
      <w:r w:rsidRPr="002400CC">
        <w:rPr>
          <w:spacing w:val="1"/>
        </w:rPr>
        <w:t xml:space="preserve"> </w:t>
      </w:r>
      <w:r w:rsidRPr="00F60D8E">
        <w:t>pranešimu</w:t>
      </w:r>
      <w:r w:rsidRPr="002400CC">
        <w:rPr>
          <w:spacing w:val="1"/>
        </w:rPr>
        <w:t xml:space="preserve"> </w:t>
      </w:r>
      <w:r w:rsidRPr="00F60D8E">
        <w:t>„Dėl</w:t>
      </w:r>
      <w:r w:rsidRPr="002400CC">
        <w:rPr>
          <w:spacing w:val="1"/>
        </w:rPr>
        <w:t xml:space="preserve"> </w:t>
      </w:r>
      <w:r w:rsidRPr="00F60D8E">
        <w:t>viešojo</w:t>
      </w:r>
      <w:r w:rsidRPr="002400CC">
        <w:rPr>
          <w:spacing w:val="1"/>
        </w:rPr>
        <w:t xml:space="preserve"> </w:t>
      </w:r>
      <w:r w:rsidRPr="00F60D8E">
        <w:t>pirkimo-pardavimo</w:t>
      </w:r>
      <w:r w:rsidRPr="002400CC">
        <w:rPr>
          <w:spacing w:val="1"/>
        </w:rPr>
        <w:t xml:space="preserve"> </w:t>
      </w:r>
      <w:r w:rsidRPr="00F60D8E">
        <w:t>sutarčių</w:t>
      </w:r>
      <w:r w:rsidRPr="002400CC">
        <w:rPr>
          <w:spacing w:val="1"/>
        </w:rPr>
        <w:t xml:space="preserve"> </w:t>
      </w:r>
      <w:r w:rsidRPr="00F60D8E">
        <w:t>peržiūros</w:t>
      </w:r>
      <w:r w:rsidRPr="002400CC">
        <w:rPr>
          <w:spacing w:val="1"/>
        </w:rPr>
        <w:t xml:space="preserve"> </w:t>
      </w:r>
      <w:r w:rsidRPr="00F60D8E">
        <w:t>sąlygų“,</w:t>
      </w:r>
      <w:r w:rsidRPr="002400CC">
        <w:rPr>
          <w:spacing w:val="1"/>
        </w:rPr>
        <w:t xml:space="preserve"> </w:t>
      </w:r>
      <w:r w:rsidRPr="00F60D8E">
        <w:t>2022</w:t>
      </w:r>
      <w:r w:rsidRPr="002400CC">
        <w:rPr>
          <w:spacing w:val="1"/>
        </w:rPr>
        <w:t xml:space="preserve"> </w:t>
      </w:r>
      <w:r w:rsidRPr="00F60D8E">
        <w:t>m.</w:t>
      </w:r>
      <w:r w:rsidRPr="002400CC">
        <w:rPr>
          <w:spacing w:val="1"/>
        </w:rPr>
        <w:t xml:space="preserve"> </w:t>
      </w:r>
      <w:r w:rsidRPr="00F60D8E">
        <w:t>kovo</w:t>
      </w:r>
      <w:r w:rsidRPr="002400CC">
        <w:rPr>
          <w:spacing w:val="1"/>
        </w:rPr>
        <w:t xml:space="preserve"> </w:t>
      </w:r>
      <w:r w:rsidRPr="00F60D8E">
        <w:t>24</w:t>
      </w:r>
      <w:r w:rsidRPr="002400CC">
        <w:rPr>
          <w:spacing w:val="1"/>
        </w:rPr>
        <w:t xml:space="preserve"> </w:t>
      </w:r>
      <w:r w:rsidRPr="00F60D8E">
        <w:t>d.</w:t>
      </w:r>
      <w:r w:rsidRPr="002400CC">
        <w:rPr>
          <w:spacing w:val="1"/>
        </w:rPr>
        <w:t xml:space="preserve"> </w:t>
      </w:r>
      <w:r w:rsidRPr="00F60D8E">
        <w:t>pranešimu</w:t>
      </w:r>
      <w:r w:rsidRPr="002400CC">
        <w:rPr>
          <w:spacing w:val="-1"/>
        </w:rPr>
        <w:t xml:space="preserve"> </w:t>
      </w:r>
      <w:r w:rsidRPr="00F60D8E">
        <w:t>„Dėl</w:t>
      </w:r>
      <w:r w:rsidRPr="002400CC">
        <w:rPr>
          <w:spacing w:val="-1"/>
        </w:rPr>
        <w:t xml:space="preserve"> </w:t>
      </w:r>
      <w:r w:rsidRPr="00F60D8E">
        <w:t>viešojo</w:t>
      </w:r>
      <w:r w:rsidRPr="002400CC">
        <w:rPr>
          <w:spacing w:val="-2"/>
        </w:rPr>
        <w:t xml:space="preserve"> </w:t>
      </w:r>
      <w:r w:rsidRPr="00F60D8E">
        <w:t>pirkimo-pardavimo sutarčių</w:t>
      </w:r>
      <w:r w:rsidRPr="002400CC">
        <w:rPr>
          <w:spacing w:val="-1"/>
        </w:rPr>
        <w:t xml:space="preserve"> </w:t>
      </w:r>
      <w:r w:rsidRPr="00F60D8E">
        <w:t>kainų</w:t>
      </w:r>
      <w:r w:rsidRPr="002400CC">
        <w:rPr>
          <w:spacing w:val="-1"/>
        </w:rPr>
        <w:t xml:space="preserve"> </w:t>
      </w:r>
      <w:r w:rsidRPr="00F60D8E">
        <w:t>ir kitų</w:t>
      </w:r>
      <w:r w:rsidRPr="002400CC">
        <w:rPr>
          <w:spacing w:val="-1"/>
        </w:rPr>
        <w:t xml:space="preserve"> </w:t>
      </w:r>
      <w:r w:rsidRPr="00F60D8E">
        <w:t>sąlygų</w:t>
      </w:r>
      <w:r w:rsidRPr="002400CC">
        <w:rPr>
          <w:spacing w:val="-1"/>
        </w:rPr>
        <w:t xml:space="preserve"> </w:t>
      </w:r>
      <w:r w:rsidRPr="00F60D8E">
        <w:t>peržiūrėjimo“</w:t>
      </w:r>
      <w:r>
        <w:t>,</w:t>
      </w:r>
    </w:p>
    <w:p w14:paraId="6092D4DF" w14:textId="27E63D77" w:rsidR="006B6391" w:rsidRPr="00FE7323" w:rsidRDefault="006B6391" w:rsidP="008A7B47">
      <w:pPr>
        <w:pStyle w:val="Antrat1"/>
        <w:tabs>
          <w:tab w:val="left" w:pos="1560"/>
        </w:tabs>
        <w:ind w:left="0" w:firstLine="964"/>
        <w:jc w:val="both"/>
        <w:rPr>
          <w:rFonts w:cs="Tahoma"/>
        </w:rPr>
      </w:pPr>
      <w:r w:rsidRPr="002400CC">
        <w:rPr>
          <w:b w:val="0"/>
        </w:rPr>
        <w:t>Šalys, siekdamos</w:t>
      </w:r>
      <w:r w:rsidRPr="002400CC">
        <w:rPr>
          <w:b w:val="0"/>
          <w:spacing w:val="-3"/>
        </w:rPr>
        <w:t xml:space="preserve"> </w:t>
      </w:r>
      <w:r w:rsidRPr="002400CC">
        <w:rPr>
          <w:b w:val="0"/>
        </w:rPr>
        <w:t>išsaugoti</w:t>
      </w:r>
      <w:r w:rsidRPr="002400CC">
        <w:rPr>
          <w:b w:val="0"/>
          <w:spacing w:val="-1"/>
        </w:rPr>
        <w:t xml:space="preserve"> </w:t>
      </w:r>
      <w:r w:rsidRPr="002400CC">
        <w:rPr>
          <w:b w:val="0"/>
        </w:rPr>
        <w:t>esamą</w:t>
      </w:r>
      <w:r w:rsidRPr="002400CC">
        <w:rPr>
          <w:b w:val="0"/>
          <w:spacing w:val="-2"/>
        </w:rPr>
        <w:t xml:space="preserve"> </w:t>
      </w:r>
      <w:r w:rsidRPr="002400CC">
        <w:rPr>
          <w:b w:val="0"/>
        </w:rPr>
        <w:t>Sutartį,</w:t>
      </w:r>
      <w:r w:rsidRPr="002400CC">
        <w:rPr>
          <w:b w:val="0"/>
          <w:spacing w:val="2"/>
        </w:rPr>
        <w:t xml:space="preserve"> </w:t>
      </w:r>
      <w:r w:rsidRPr="002400CC">
        <w:rPr>
          <w:b w:val="0"/>
        </w:rPr>
        <w:t>priėmė</w:t>
      </w:r>
      <w:r>
        <w:rPr>
          <w:b w:val="0"/>
          <w:spacing w:val="62"/>
        </w:rPr>
        <w:t xml:space="preserve"> </w:t>
      </w:r>
      <w:r w:rsidRPr="002400CC">
        <w:rPr>
          <w:b w:val="0"/>
        </w:rPr>
        <w:t>sprendimą, keisti Sutarties</w:t>
      </w:r>
      <w:r w:rsidRPr="002400CC">
        <w:rPr>
          <w:b w:val="0"/>
          <w:spacing w:val="-1"/>
        </w:rPr>
        <w:t xml:space="preserve"> </w:t>
      </w:r>
      <w:r w:rsidRPr="002400CC">
        <w:rPr>
          <w:b w:val="0"/>
        </w:rPr>
        <w:t>sąlygas,</w:t>
      </w:r>
      <w:r w:rsidRPr="002400CC">
        <w:rPr>
          <w:b w:val="0"/>
          <w:spacing w:val="-2"/>
        </w:rPr>
        <w:t xml:space="preserve"> </w:t>
      </w:r>
      <w:r w:rsidR="005A6367">
        <w:rPr>
          <w:b w:val="0"/>
        </w:rPr>
        <w:t>keičiant</w:t>
      </w:r>
      <w:r w:rsidRPr="002400CC">
        <w:rPr>
          <w:b w:val="0"/>
          <w:spacing w:val="-2"/>
        </w:rPr>
        <w:t xml:space="preserve"> </w:t>
      </w:r>
      <w:r w:rsidR="00C6643F">
        <w:rPr>
          <w:b w:val="0"/>
          <w:spacing w:val="-2"/>
        </w:rPr>
        <w:t xml:space="preserve">Darbų </w:t>
      </w:r>
      <w:r w:rsidRPr="002400CC">
        <w:rPr>
          <w:b w:val="0"/>
          <w:spacing w:val="-2"/>
        </w:rPr>
        <w:t>į</w:t>
      </w:r>
      <w:r w:rsidRPr="002400CC">
        <w:rPr>
          <w:b w:val="0"/>
        </w:rPr>
        <w:t>kainių perskaičiavim</w:t>
      </w:r>
      <w:r w:rsidR="005A6367">
        <w:rPr>
          <w:b w:val="0"/>
        </w:rPr>
        <w:t xml:space="preserve">o </w:t>
      </w:r>
      <w:r w:rsidR="00C6643F">
        <w:rPr>
          <w:b w:val="0"/>
        </w:rPr>
        <w:t xml:space="preserve">būdą </w:t>
      </w:r>
      <w:r w:rsidR="00023CAF">
        <w:rPr>
          <w:b w:val="0"/>
        </w:rPr>
        <w:t>bei</w:t>
      </w:r>
      <w:r w:rsidR="00C6643F">
        <w:rPr>
          <w:b w:val="0"/>
        </w:rPr>
        <w:t xml:space="preserve"> dažnumą</w:t>
      </w:r>
      <w:r w:rsidRPr="002400CC">
        <w:rPr>
          <w:b w:val="0"/>
        </w:rPr>
        <w:t xml:space="preserve"> ir </w:t>
      </w:r>
      <w:r w:rsidRPr="002400CC">
        <w:rPr>
          <w:rFonts w:eastAsia="Calibri"/>
          <w:b w:val="0"/>
          <w:color w:val="000000"/>
        </w:rPr>
        <w:t>sudarė šį papildomą susitarimą (toliau – Susitarimas)</w:t>
      </w:r>
      <w:r>
        <w:rPr>
          <w:rFonts w:eastAsia="Calibri"/>
          <w:b w:val="0"/>
          <w:color w:val="000000"/>
        </w:rPr>
        <w:t>,</w:t>
      </w:r>
      <w:r w:rsidRPr="002400CC">
        <w:rPr>
          <w:rFonts w:eastAsia="Calibri"/>
          <w:b w:val="0"/>
          <w:color w:val="000000"/>
        </w:rPr>
        <w:t xml:space="preserve"> kuriuo susitarė</w:t>
      </w:r>
      <w:r w:rsidRPr="002400CC">
        <w:rPr>
          <w:rFonts w:cs="Tahoma"/>
          <w:b w:val="0"/>
        </w:rPr>
        <w:t>:</w:t>
      </w:r>
    </w:p>
    <w:p w14:paraId="7BFD5656" w14:textId="2887D66C" w:rsidR="006B6391" w:rsidRPr="00B3500D" w:rsidRDefault="00F10C1A" w:rsidP="006B6391">
      <w:pPr>
        <w:pStyle w:val="Sraopastraipa"/>
        <w:numPr>
          <w:ilvl w:val="0"/>
          <w:numId w:val="1"/>
        </w:numPr>
        <w:tabs>
          <w:tab w:val="left" w:pos="1701"/>
        </w:tabs>
        <w:ind w:hanging="357"/>
        <w:jc w:val="both"/>
      </w:pPr>
      <w:r>
        <w:t>Pakeisti Sutarties 3.10 punktą ir jį išdėstyti nauja redakcija</w:t>
      </w:r>
      <w:r w:rsidR="006B6391" w:rsidRPr="00D758B6">
        <w:rPr>
          <w:rFonts w:eastAsia="Times New Roman"/>
        </w:rPr>
        <w:t>:</w:t>
      </w:r>
    </w:p>
    <w:p w14:paraId="1672ADE8" w14:textId="4310049F" w:rsidR="001B7686" w:rsidRPr="001B7686" w:rsidRDefault="00B3500D" w:rsidP="005270E3">
      <w:pPr>
        <w:tabs>
          <w:tab w:val="left" w:pos="1701"/>
        </w:tabs>
        <w:ind w:firstLine="1134"/>
        <w:jc w:val="both"/>
        <w:rPr>
          <w:rStyle w:val="FontStyle23"/>
          <w:sz w:val="24"/>
          <w:szCs w:val="24"/>
        </w:rPr>
      </w:pPr>
      <w:r>
        <w:t>„3.10. Darbų įkainiai</w:t>
      </w:r>
      <w:r w:rsidR="00B47662">
        <w:t xml:space="preserve"> gali būti didinami arba mažinami </w:t>
      </w:r>
      <w:r w:rsidR="001B7686">
        <w:t xml:space="preserve">naudojant perskaičiavimo koeficientą, kuris nustatomas </w:t>
      </w:r>
      <w:r w:rsidR="00B47662">
        <w:t xml:space="preserve">vadovaujantis </w:t>
      </w:r>
      <w:r w:rsidR="00C6737B">
        <w:t>Lietuvos</w:t>
      </w:r>
      <w:r>
        <w:t xml:space="preserve"> </w:t>
      </w:r>
      <w:r w:rsidR="00C6737B">
        <w:rPr>
          <w:rStyle w:val="FontStyle23"/>
          <w:sz w:val="24"/>
          <w:szCs w:val="24"/>
        </w:rPr>
        <w:t>s</w:t>
      </w:r>
      <w:r w:rsidR="00B47662" w:rsidRPr="00C96DDD">
        <w:rPr>
          <w:rStyle w:val="FontStyle23"/>
          <w:sz w:val="24"/>
          <w:szCs w:val="24"/>
        </w:rPr>
        <w:t xml:space="preserve">tatistikos departamento </w:t>
      </w:r>
      <w:r w:rsidR="00C6737B" w:rsidRPr="00C96DDD">
        <w:rPr>
          <w:rStyle w:val="FontStyle23"/>
          <w:sz w:val="24"/>
          <w:szCs w:val="24"/>
        </w:rPr>
        <w:t>skelbiam</w:t>
      </w:r>
      <w:r w:rsidR="00C6737B">
        <w:rPr>
          <w:rStyle w:val="FontStyle23"/>
          <w:sz w:val="24"/>
          <w:szCs w:val="24"/>
        </w:rPr>
        <w:t>u</w:t>
      </w:r>
      <w:r w:rsidR="00C6737B" w:rsidRPr="00C96DDD">
        <w:rPr>
          <w:rStyle w:val="FontStyle23"/>
          <w:sz w:val="24"/>
          <w:szCs w:val="24"/>
        </w:rPr>
        <w:t xml:space="preserve"> </w:t>
      </w:r>
      <w:r w:rsidR="00B47662" w:rsidRPr="00C96DDD">
        <w:rPr>
          <w:rStyle w:val="FontStyle23"/>
          <w:sz w:val="24"/>
          <w:szCs w:val="24"/>
        </w:rPr>
        <w:t xml:space="preserve">statybos sąnaudų </w:t>
      </w:r>
      <w:r w:rsidR="00C6737B">
        <w:rPr>
          <w:rStyle w:val="FontStyle23"/>
          <w:sz w:val="24"/>
          <w:szCs w:val="24"/>
        </w:rPr>
        <w:t xml:space="preserve">elementų </w:t>
      </w:r>
      <w:r w:rsidR="00B47662" w:rsidRPr="00C96DDD">
        <w:rPr>
          <w:rStyle w:val="FontStyle23"/>
          <w:sz w:val="24"/>
          <w:szCs w:val="24"/>
        </w:rPr>
        <w:t>kainų indeks</w:t>
      </w:r>
      <w:r w:rsidR="000C58F8">
        <w:rPr>
          <w:rStyle w:val="FontStyle23"/>
          <w:sz w:val="24"/>
          <w:szCs w:val="24"/>
        </w:rPr>
        <w:t>ų</w:t>
      </w:r>
      <w:r w:rsidR="001B7686">
        <w:rPr>
          <w:rStyle w:val="FontStyle23"/>
          <w:sz w:val="24"/>
          <w:szCs w:val="24"/>
        </w:rPr>
        <w:t xml:space="preserve"> (toliau – SSKI) pokyčiu. SSKI</w:t>
      </w:r>
      <w:r w:rsidR="001B7686" w:rsidRPr="001B7686">
        <w:rPr>
          <w:rStyle w:val="FontStyle23"/>
          <w:sz w:val="24"/>
          <w:szCs w:val="24"/>
        </w:rPr>
        <w:t xml:space="preserve"> nustatymo šaltinis:</w:t>
      </w:r>
      <w:r w:rsidR="001B7686">
        <w:rPr>
          <w:rStyle w:val="FontStyle23"/>
          <w:sz w:val="24"/>
          <w:szCs w:val="24"/>
        </w:rPr>
        <w:t xml:space="preserve"> Lietuvos s</w:t>
      </w:r>
      <w:r w:rsidR="001B7686" w:rsidRPr="001B7686">
        <w:rPr>
          <w:rStyle w:val="FontStyle23"/>
          <w:sz w:val="24"/>
          <w:szCs w:val="24"/>
        </w:rPr>
        <w:t xml:space="preserve">tatistikos departamento interneto svetainėje http://osp.stat.gov.lt/ pasirenkant Ūkis ir finansai/Kainų indeksai, pokyčiai ir kainos/Rodiklių duomenų bazė/ Statybos sąnaudų elementų kainų indeksai </w:t>
      </w:r>
      <w:r w:rsidR="001B7686" w:rsidRPr="001B7686">
        <w:rPr>
          <w:rStyle w:val="FontStyle23"/>
          <w:sz w:val="24"/>
          <w:szCs w:val="24"/>
        </w:rPr>
        <w:lastRenderedPageBreak/>
        <w:t>(SSKI), kainų pokyčiai ir svoriai/Statybos sąnaudų elementų kainų indeksai/Statybos sąnaudų elementų kainų indeksai (201</w:t>
      </w:r>
      <w:r w:rsidR="00F32E8F">
        <w:rPr>
          <w:rStyle w:val="FontStyle23"/>
          <w:sz w:val="24"/>
          <w:szCs w:val="24"/>
        </w:rPr>
        <w:t>5</w:t>
      </w:r>
      <w:r w:rsidR="001B7686" w:rsidRPr="001B7686">
        <w:rPr>
          <w:rStyle w:val="FontStyle23"/>
          <w:sz w:val="24"/>
          <w:szCs w:val="24"/>
        </w:rPr>
        <w:t xml:space="preserve"> m. – 100). Statinių pagal tipą klasifikatorius (CC) – </w:t>
      </w:r>
      <w:r w:rsidR="001B7686" w:rsidRPr="001B7686">
        <w:rPr>
          <w:rStyle w:val="FontStyle23"/>
          <w:i/>
          <w:sz w:val="24"/>
          <w:szCs w:val="24"/>
        </w:rPr>
        <w:t>Keliai ir gatvės.</w:t>
      </w:r>
    </w:p>
    <w:p w14:paraId="70636203" w14:textId="75C8BA5A" w:rsidR="00C6737B" w:rsidRPr="00C60D34" w:rsidRDefault="00C6737B" w:rsidP="00CF0F9B">
      <w:pPr>
        <w:tabs>
          <w:tab w:val="left" w:pos="1701"/>
        </w:tabs>
        <w:ind w:firstLine="1032"/>
        <w:jc w:val="both"/>
        <w:rPr>
          <w:rStyle w:val="FontStyle23"/>
          <w:sz w:val="24"/>
          <w:szCs w:val="24"/>
          <w:lang w:val="en-US"/>
        </w:rPr>
      </w:pPr>
      <w:r>
        <w:rPr>
          <w:rStyle w:val="FontStyle23"/>
          <w:sz w:val="24"/>
          <w:szCs w:val="24"/>
        </w:rPr>
        <w:t xml:space="preserve">3.10.1. </w:t>
      </w:r>
      <w:r w:rsidRPr="00FA2BD0">
        <w:t>Darbų įkainiai pirmą kartą perskaičiuojami praėjus vieneriems metams nuo Sutarties įsigaliojimo datos</w:t>
      </w:r>
      <w:r w:rsidR="005270E3">
        <w:t xml:space="preserve"> juos </w:t>
      </w:r>
      <w:r w:rsidR="005270E3">
        <w:rPr>
          <w:rStyle w:val="FontStyle23"/>
          <w:sz w:val="24"/>
          <w:szCs w:val="24"/>
        </w:rPr>
        <w:t>dauginant iš perskaičiavimo koeficiento A. Perskaičiavimo koeficientas A</w:t>
      </w:r>
      <w:r w:rsidR="00C60D34">
        <w:rPr>
          <w:rStyle w:val="FontStyle23"/>
          <w:sz w:val="24"/>
          <w:szCs w:val="24"/>
        </w:rPr>
        <w:t xml:space="preserve"> apskaičiuojamas </w:t>
      </w:r>
      <w:r w:rsidR="000C58F8">
        <w:t>202</w:t>
      </w:r>
      <w:r w:rsidR="00C60D34">
        <w:t>2</w:t>
      </w:r>
      <w:r w:rsidR="000C58F8">
        <w:t xml:space="preserve"> m. balandžio mėnesio</w:t>
      </w:r>
      <w:r w:rsidR="00ED6AC0">
        <w:t xml:space="preserve"> SSKI</w:t>
      </w:r>
      <w:r w:rsidR="00023CAF">
        <w:t xml:space="preserve"> (B) </w:t>
      </w:r>
      <w:r w:rsidR="000C58F8">
        <w:t xml:space="preserve"> </w:t>
      </w:r>
      <w:r w:rsidR="00C60D34">
        <w:t xml:space="preserve">dalinant iš </w:t>
      </w:r>
      <w:r w:rsidR="000C58F8">
        <w:t xml:space="preserve"> </w:t>
      </w:r>
      <w:r w:rsidR="00C60D34">
        <w:t>Sutarties sudarymo mėnesio</w:t>
      </w:r>
      <w:r w:rsidR="00023CAF">
        <w:t xml:space="preserve"> SSKI</w:t>
      </w:r>
      <w:r w:rsidR="00C60D34">
        <w:t>, t. y. 2021 m. balandžio mėnesio</w:t>
      </w:r>
      <w:r w:rsidR="00023CAF">
        <w:t xml:space="preserve"> </w:t>
      </w:r>
      <w:r w:rsidR="00ED6AC0">
        <w:rPr>
          <w:rStyle w:val="FontStyle23"/>
          <w:sz w:val="24"/>
          <w:szCs w:val="24"/>
        </w:rPr>
        <w:t>SSKI</w:t>
      </w:r>
      <w:r w:rsidR="00023CAF">
        <w:rPr>
          <w:rStyle w:val="FontStyle23"/>
          <w:sz w:val="24"/>
          <w:szCs w:val="24"/>
        </w:rPr>
        <w:t xml:space="preserve"> (C)</w:t>
      </w:r>
      <w:r w:rsidR="00C60D34">
        <w:rPr>
          <w:rStyle w:val="FontStyle23"/>
          <w:sz w:val="24"/>
          <w:szCs w:val="24"/>
        </w:rPr>
        <w:t>: A</w:t>
      </w:r>
      <w:r w:rsidR="00C60D34">
        <w:rPr>
          <w:rStyle w:val="FontStyle23"/>
          <w:sz w:val="24"/>
          <w:szCs w:val="24"/>
          <w:lang w:val="en-US"/>
        </w:rPr>
        <w:t>=B/C.</w:t>
      </w:r>
    </w:p>
    <w:p w14:paraId="00F49DE8" w14:textId="77777777" w:rsidR="00932891" w:rsidRDefault="001E5010" w:rsidP="00932891">
      <w:pPr>
        <w:ind w:right="109" w:firstLine="1032"/>
        <w:jc w:val="both"/>
        <w:rPr>
          <w:lang w:val="en-US"/>
        </w:rPr>
      </w:pPr>
      <w:r>
        <w:t>3.10.2.</w:t>
      </w:r>
      <w:r w:rsidR="00165198">
        <w:t xml:space="preserve"> </w:t>
      </w:r>
      <w:r w:rsidR="00165198" w:rsidRPr="001E5010">
        <w:rPr>
          <w:rStyle w:val="FontStyle23"/>
          <w:sz w:val="24"/>
          <w:szCs w:val="24"/>
        </w:rPr>
        <w:t xml:space="preserve">Antras ir </w:t>
      </w:r>
      <w:r w:rsidR="000E7522">
        <w:rPr>
          <w:rStyle w:val="FontStyle23"/>
          <w:sz w:val="24"/>
          <w:szCs w:val="24"/>
        </w:rPr>
        <w:t>sekantys</w:t>
      </w:r>
      <w:r w:rsidR="00165198" w:rsidRPr="001E5010">
        <w:rPr>
          <w:rStyle w:val="FontStyle23"/>
          <w:sz w:val="24"/>
          <w:szCs w:val="24"/>
        </w:rPr>
        <w:t xml:space="preserve"> </w:t>
      </w:r>
      <w:r w:rsidR="00AD0985">
        <w:rPr>
          <w:rStyle w:val="FontStyle23"/>
          <w:sz w:val="24"/>
          <w:szCs w:val="24"/>
        </w:rPr>
        <w:t xml:space="preserve"> </w:t>
      </w:r>
      <w:r w:rsidR="004B0DE5">
        <w:rPr>
          <w:rStyle w:val="FontStyle23"/>
          <w:sz w:val="24"/>
          <w:szCs w:val="24"/>
        </w:rPr>
        <w:t>D</w:t>
      </w:r>
      <w:r w:rsidR="00AD0985">
        <w:rPr>
          <w:rStyle w:val="FontStyle23"/>
          <w:sz w:val="24"/>
          <w:szCs w:val="24"/>
        </w:rPr>
        <w:t xml:space="preserve">arbų </w:t>
      </w:r>
      <w:r w:rsidR="00165198" w:rsidRPr="001E5010">
        <w:rPr>
          <w:rStyle w:val="FontStyle23"/>
          <w:sz w:val="24"/>
          <w:szCs w:val="24"/>
        </w:rPr>
        <w:t>įkainių perskaičiavima</w:t>
      </w:r>
      <w:r w:rsidR="00165198">
        <w:rPr>
          <w:rStyle w:val="FontStyle23"/>
          <w:sz w:val="24"/>
          <w:szCs w:val="24"/>
        </w:rPr>
        <w:t>i</w:t>
      </w:r>
      <w:r w:rsidR="00165198" w:rsidRPr="001E5010">
        <w:rPr>
          <w:rStyle w:val="FontStyle23"/>
          <w:sz w:val="24"/>
          <w:szCs w:val="24"/>
        </w:rPr>
        <w:t xml:space="preserve"> galim</w:t>
      </w:r>
      <w:r w:rsidR="00165198">
        <w:rPr>
          <w:rStyle w:val="FontStyle23"/>
          <w:sz w:val="24"/>
          <w:szCs w:val="24"/>
        </w:rPr>
        <w:t>i</w:t>
      </w:r>
      <w:r w:rsidR="00165198" w:rsidRPr="001E5010">
        <w:rPr>
          <w:rStyle w:val="FontStyle23"/>
          <w:sz w:val="24"/>
          <w:szCs w:val="24"/>
        </w:rPr>
        <w:t xml:space="preserve"> kas 3 mėnesius</w:t>
      </w:r>
      <w:r w:rsidR="000E7522">
        <w:rPr>
          <w:rStyle w:val="FontStyle23"/>
          <w:sz w:val="24"/>
          <w:szCs w:val="24"/>
        </w:rPr>
        <w:t>. Antr</w:t>
      </w:r>
      <w:r w:rsidR="0059536B">
        <w:rPr>
          <w:rStyle w:val="FontStyle23"/>
          <w:sz w:val="24"/>
          <w:szCs w:val="24"/>
        </w:rPr>
        <w:t>ą</w:t>
      </w:r>
      <w:r w:rsidR="000E7522">
        <w:rPr>
          <w:rStyle w:val="FontStyle23"/>
          <w:sz w:val="24"/>
          <w:szCs w:val="24"/>
        </w:rPr>
        <w:t xml:space="preserve"> ir kiekvien</w:t>
      </w:r>
      <w:r w:rsidR="0059536B">
        <w:rPr>
          <w:rStyle w:val="FontStyle23"/>
          <w:sz w:val="24"/>
          <w:szCs w:val="24"/>
        </w:rPr>
        <w:t>ą</w:t>
      </w:r>
      <w:r w:rsidR="000E7522">
        <w:rPr>
          <w:rStyle w:val="FontStyle23"/>
          <w:sz w:val="24"/>
          <w:szCs w:val="24"/>
        </w:rPr>
        <w:t xml:space="preserve"> sekan</w:t>
      </w:r>
      <w:r w:rsidR="0059536B">
        <w:rPr>
          <w:rStyle w:val="FontStyle23"/>
          <w:sz w:val="24"/>
          <w:szCs w:val="24"/>
        </w:rPr>
        <w:t>tį kartą</w:t>
      </w:r>
      <w:r w:rsidR="000E7522">
        <w:rPr>
          <w:rStyle w:val="FontStyle23"/>
          <w:sz w:val="24"/>
          <w:szCs w:val="24"/>
        </w:rPr>
        <w:t xml:space="preserve"> </w:t>
      </w:r>
      <w:r w:rsidR="004B0DE5">
        <w:rPr>
          <w:rStyle w:val="FontStyle23"/>
          <w:sz w:val="24"/>
          <w:szCs w:val="24"/>
        </w:rPr>
        <w:t>D</w:t>
      </w:r>
      <w:r w:rsidR="00645CF6">
        <w:rPr>
          <w:rStyle w:val="FontStyle23"/>
          <w:sz w:val="24"/>
          <w:szCs w:val="24"/>
        </w:rPr>
        <w:t xml:space="preserve">arbų </w:t>
      </w:r>
      <w:r w:rsidR="000E7522">
        <w:rPr>
          <w:rStyle w:val="FontStyle23"/>
          <w:sz w:val="24"/>
          <w:szCs w:val="24"/>
        </w:rPr>
        <w:t>įkaini</w:t>
      </w:r>
      <w:r w:rsidR="00645CF6">
        <w:rPr>
          <w:rStyle w:val="FontStyle23"/>
          <w:sz w:val="24"/>
          <w:szCs w:val="24"/>
        </w:rPr>
        <w:t>ai</w:t>
      </w:r>
      <w:r w:rsidR="000E7522">
        <w:rPr>
          <w:rStyle w:val="FontStyle23"/>
          <w:sz w:val="24"/>
          <w:szCs w:val="24"/>
        </w:rPr>
        <w:t xml:space="preserve"> perskaiči</w:t>
      </w:r>
      <w:r w:rsidR="00645CF6">
        <w:rPr>
          <w:rStyle w:val="FontStyle23"/>
          <w:sz w:val="24"/>
          <w:szCs w:val="24"/>
        </w:rPr>
        <w:t>uojami juos dauginant iš perskaičiavimo koeficiento A</w:t>
      </w:r>
      <w:r w:rsidR="0059536B">
        <w:rPr>
          <w:rStyle w:val="FontStyle23"/>
          <w:sz w:val="24"/>
          <w:szCs w:val="24"/>
        </w:rPr>
        <w:t xml:space="preserve">, kuris apskaičiuojamas dalinant </w:t>
      </w:r>
      <w:r w:rsidR="004B0DE5">
        <w:rPr>
          <w:rStyle w:val="FontStyle23"/>
          <w:sz w:val="24"/>
          <w:szCs w:val="24"/>
        </w:rPr>
        <w:t xml:space="preserve">Darbų įkainių </w:t>
      </w:r>
      <w:r w:rsidR="0059536B">
        <w:rPr>
          <w:rStyle w:val="FontStyle23"/>
          <w:sz w:val="24"/>
          <w:szCs w:val="24"/>
        </w:rPr>
        <w:t xml:space="preserve">perskaičiavimo laikotarpio pabaigos SSKI reikšmę (B) iš laikotarpio pradžios SSKI (C) reikšmės, kuri yra </w:t>
      </w:r>
      <w:r w:rsidR="0059536B" w:rsidRPr="00FA2BD0">
        <w:t xml:space="preserve">paskutinės (ankstesnės) </w:t>
      </w:r>
      <w:r w:rsidR="0059536B">
        <w:t>Darbų įkainių perskaičiavimo</w:t>
      </w:r>
      <w:r w:rsidR="0059536B" w:rsidRPr="00FA2BD0">
        <w:t xml:space="preserve"> laikotarpio pabaigos</w:t>
      </w:r>
      <w:r w:rsidR="0059536B">
        <w:t xml:space="preserve"> SSKI reikšmė: A</w:t>
      </w:r>
      <w:r w:rsidR="0059536B">
        <w:rPr>
          <w:lang w:val="en-US"/>
        </w:rPr>
        <w:t>=B/C.</w:t>
      </w:r>
      <w:bookmarkStart w:id="1" w:name="_Hlk106804143"/>
    </w:p>
    <w:p w14:paraId="074C89EC" w14:textId="77777777" w:rsidR="00932891" w:rsidRDefault="00932891" w:rsidP="00932891">
      <w:pPr>
        <w:ind w:right="109" w:firstLine="1032"/>
        <w:jc w:val="both"/>
        <w:rPr>
          <w:rStyle w:val="FontStyle23"/>
          <w:sz w:val="24"/>
          <w:szCs w:val="24"/>
        </w:rPr>
      </w:pPr>
      <w:r>
        <w:rPr>
          <w:lang w:val="en-US"/>
        </w:rPr>
        <w:t xml:space="preserve">3.10.3. </w:t>
      </w:r>
      <w:r w:rsidR="00992FD7" w:rsidRPr="00023CAF">
        <w:rPr>
          <w:rStyle w:val="FontStyle23"/>
          <w:sz w:val="24"/>
          <w:szCs w:val="24"/>
        </w:rPr>
        <w:t>D</w:t>
      </w:r>
      <w:r w:rsidR="00AD0985" w:rsidRPr="00023CAF">
        <w:rPr>
          <w:rStyle w:val="FontStyle23"/>
          <w:sz w:val="24"/>
          <w:szCs w:val="24"/>
        </w:rPr>
        <w:t>arbų įkainių perskaičiavima</w:t>
      </w:r>
      <w:r w:rsidR="006D3DF8" w:rsidRPr="00023CAF">
        <w:rPr>
          <w:rStyle w:val="FontStyle23"/>
          <w:sz w:val="24"/>
          <w:szCs w:val="24"/>
        </w:rPr>
        <w:t>s</w:t>
      </w:r>
      <w:r w:rsidR="00165198" w:rsidRPr="00023CAF">
        <w:rPr>
          <w:rStyle w:val="FontStyle23"/>
          <w:sz w:val="24"/>
          <w:szCs w:val="24"/>
        </w:rPr>
        <w:t xml:space="preserve"> kas 3 mėnesius</w:t>
      </w:r>
      <w:r w:rsidR="00992FD7" w:rsidRPr="00023CAF">
        <w:rPr>
          <w:rStyle w:val="FontStyle23"/>
          <w:sz w:val="24"/>
          <w:szCs w:val="24"/>
        </w:rPr>
        <w:t xml:space="preserve"> galim</w:t>
      </w:r>
      <w:r w:rsidR="006D3DF8" w:rsidRPr="00023CAF">
        <w:rPr>
          <w:rStyle w:val="FontStyle23"/>
          <w:sz w:val="24"/>
          <w:szCs w:val="24"/>
        </w:rPr>
        <w:t xml:space="preserve">as </w:t>
      </w:r>
      <w:r>
        <w:rPr>
          <w:rStyle w:val="FontStyle23"/>
          <w:sz w:val="24"/>
          <w:szCs w:val="24"/>
        </w:rPr>
        <w:t xml:space="preserve">tik </w:t>
      </w:r>
      <w:r w:rsidR="006D3DF8" w:rsidRPr="00023CAF">
        <w:rPr>
          <w:rStyle w:val="FontStyle23"/>
          <w:sz w:val="24"/>
          <w:szCs w:val="24"/>
        </w:rPr>
        <w:t>tada</w:t>
      </w:r>
      <w:r w:rsidR="00992FD7" w:rsidRPr="00023CAF">
        <w:rPr>
          <w:rStyle w:val="FontStyle23"/>
          <w:sz w:val="24"/>
          <w:szCs w:val="24"/>
        </w:rPr>
        <w:t>,</w:t>
      </w:r>
      <w:r w:rsidR="00AD0985" w:rsidRPr="00023CAF">
        <w:rPr>
          <w:rStyle w:val="FontStyle23"/>
          <w:sz w:val="24"/>
          <w:szCs w:val="24"/>
        </w:rPr>
        <w:t xml:space="preserve"> </w:t>
      </w:r>
      <w:r w:rsidR="00165198" w:rsidRPr="00023CAF">
        <w:rPr>
          <w:rStyle w:val="FontStyle23"/>
          <w:sz w:val="24"/>
          <w:szCs w:val="24"/>
        </w:rPr>
        <w:t xml:space="preserve"> kai </w:t>
      </w:r>
      <w:r w:rsidR="00A41F64" w:rsidRPr="00023CAF">
        <w:rPr>
          <w:rStyle w:val="FontStyle23"/>
          <w:sz w:val="24"/>
          <w:szCs w:val="24"/>
        </w:rPr>
        <w:t xml:space="preserve">3 mėnesių </w:t>
      </w:r>
      <w:r w:rsidR="00AD0985" w:rsidRPr="00023CAF">
        <w:rPr>
          <w:rStyle w:val="FontStyle23"/>
          <w:sz w:val="24"/>
          <w:szCs w:val="24"/>
        </w:rPr>
        <w:t xml:space="preserve">SSKI </w:t>
      </w:r>
      <w:r w:rsidR="004D73B5">
        <w:rPr>
          <w:rStyle w:val="FontStyle23"/>
          <w:sz w:val="24"/>
          <w:szCs w:val="24"/>
        </w:rPr>
        <w:t>perskaičiavimo koeficientas A</w:t>
      </w:r>
      <w:r w:rsidR="00AD0985" w:rsidRPr="00023CAF">
        <w:rPr>
          <w:rStyle w:val="FontStyle23"/>
          <w:sz w:val="24"/>
          <w:szCs w:val="24"/>
        </w:rPr>
        <w:t xml:space="preserve"> </w:t>
      </w:r>
      <w:r w:rsidR="00165198" w:rsidRPr="00023CAF">
        <w:rPr>
          <w:rStyle w:val="FontStyle23"/>
          <w:sz w:val="24"/>
          <w:szCs w:val="24"/>
        </w:rPr>
        <w:t xml:space="preserve">yra didesnis kaip </w:t>
      </w:r>
      <w:r w:rsidR="004B0DE5" w:rsidRPr="00023CAF">
        <w:rPr>
          <w:rStyle w:val="FontStyle23"/>
          <w:sz w:val="24"/>
          <w:szCs w:val="24"/>
        </w:rPr>
        <w:t>1,0250</w:t>
      </w:r>
      <w:r w:rsidR="00165198" w:rsidRPr="00023CAF">
        <w:rPr>
          <w:rStyle w:val="FontStyle23"/>
          <w:sz w:val="24"/>
          <w:szCs w:val="24"/>
        </w:rPr>
        <w:t xml:space="preserve"> </w:t>
      </w:r>
      <w:r w:rsidR="007A127D" w:rsidRPr="00023CAF">
        <w:rPr>
          <w:rStyle w:val="FontStyle23"/>
          <w:sz w:val="24"/>
          <w:szCs w:val="24"/>
        </w:rPr>
        <w:t>arba mažesnis kaip 0,975</w:t>
      </w:r>
      <w:r w:rsidR="006B23F3" w:rsidRPr="00023CAF">
        <w:rPr>
          <w:rStyle w:val="FontStyle23"/>
          <w:sz w:val="24"/>
          <w:szCs w:val="24"/>
        </w:rPr>
        <w:t>0</w:t>
      </w:r>
      <w:bookmarkEnd w:id="1"/>
      <w:r>
        <w:rPr>
          <w:rStyle w:val="FontStyle23"/>
          <w:sz w:val="24"/>
          <w:szCs w:val="24"/>
        </w:rPr>
        <w:t>.</w:t>
      </w:r>
    </w:p>
    <w:p w14:paraId="1FFA7DED" w14:textId="77777777" w:rsidR="00191399" w:rsidRDefault="00932891" w:rsidP="00191399">
      <w:pPr>
        <w:ind w:right="109" w:firstLine="1032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3.10.4. </w:t>
      </w:r>
      <w:r w:rsidR="00881A31">
        <w:t>S</w:t>
      </w:r>
      <w:r w:rsidR="00881A31" w:rsidRPr="00992FD7">
        <w:t>uinteresuota Šalis</w:t>
      </w:r>
      <w:r w:rsidR="00881A31">
        <w:t xml:space="preserve"> norėdama perskaičiuoti Darbų įkainius</w:t>
      </w:r>
      <w:r w:rsidR="00881A31" w:rsidRPr="00992FD7">
        <w:t xml:space="preserve"> kreipiasi į kitą Šalį dėl Darbų įkainių perskaičiavimo, pateikdama </w:t>
      </w:r>
      <w:r w:rsidR="00881A31">
        <w:t xml:space="preserve">Lietuvos </w:t>
      </w:r>
      <w:r w:rsidR="00881A31">
        <w:rPr>
          <w:rStyle w:val="FontStyle23"/>
          <w:sz w:val="24"/>
          <w:szCs w:val="24"/>
        </w:rPr>
        <w:t>s</w:t>
      </w:r>
      <w:r w:rsidR="00881A31" w:rsidRPr="00C96DDD">
        <w:rPr>
          <w:rStyle w:val="FontStyle23"/>
          <w:sz w:val="24"/>
          <w:szCs w:val="24"/>
        </w:rPr>
        <w:t xml:space="preserve">tatistikos departamento </w:t>
      </w:r>
      <w:r w:rsidR="00881A31" w:rsidRPr="00992FD7">
        <w:t>paskelbt</w:t>
      </w:r>
      <w:r w:rsidR="00881A31">
        <w:t>o SSKI p</w:t>
      </w:r>
      <w:r w:rsidR="00881A31" w:rsidRPr="00992FD7">
        <w:t xml:space="preserve">okytį. </w:t>
      </w:r>
      <w:r w:rsidR="00881A31" w:rsidRPr="0064762C">
        <w:rPr>
          <w:rStyle w:val="FontStyle23"/>
          <w:sz w:val="24"/>
          <w:szCs w:val="24"/>
        </w:rPr>
        <w:t xml:space="preserve">Darbų įkainių perskaičiavimas įforminamas dvišaliu Šalių susitarimu. </w:t>
      </w:r>
    </w:p>
    <w:p w14:paraId="6C69A10D" w14:textId="4A27EFA9" w:rsidR="00B3500D" w:rsidRPr="00191399" w:rsidRDefault="00191399" w:rsidP="00191399">
      <w:pPr>
        <w:ind w:right="109" w:firstLine="1032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3.10.5. </w:t>
      </w:r>
      <w:r w:rsidR="00881A31" w:rsidRPr="00191399">
        <w:t xml:space="preserve">Susitarimas perskaičiuoti Darbų įkainius įsigalioja surašius jį raštu ir abejoms Šalims patvirtinus parašais. </w:t>
      </w:r>
      <w:r w:rsidR="006D3DF8" w:rsidRPr="00191399">
        <w:rPr>
          <w:rStyle w:val="FontStyle23"/>
          <w:sz w:val="24"/>
          <w:szCs w:val="24"/>
        </w:rPr>
        <w:t>Perskaičiuoti</w:t>
      </w:r>
      <w:r w:rsidR="0069346E" w:rsidRPr="00191399">
        <w:rPr>
          <w:rStyle w:val="FontStyle23"/>
          <w:sz w:val="24"/>
          <w:szCs w:val="24"/>
        </w:rPr>
        <w:t xml:space="preserve"> Darbų</w:t>
      </w:r>
      <w:r w:rsidR="00165198" w:rsidRPr="00191399">
        <w:rPr>
          <w:rStyle w:val="FontStyle23"/>
          <w:sz w:val="24"/>
          <w:szCs w:val="24"/>
        </w:rPr>
        <w:t xml:space="preserve"> įkainiai įsigalioja po </w:t>
      </w:r>
      <w:r w:rsidR="0069346E" w:rsidRPr="00191399">
        <w:rPr>
          <w:rStyle w:val="FontStyle23"/>
          <w:sz w:val="24"/>
          <w:szCs w:val="24"/>
        </w:rPr>
        <w:t xml:space="preserve">Darbų įkainių perskaičiavimo </w:t>
      </w:r>
      <w:r w:rsidR="006A3B95" w:rsidRPr="00191399">
        <w:rPr>
          <w:rStyle w:val="FontStyle23"/>
          <w:sz w:val="24"/>
          <w:szCs w:val="24"/>
        </w:rPr>
        <w:t xml:space="preserve">susitarimo </w:t>
      </w:r>
      <w:r w:rsidR="00165198" w:rsidRPr="00191399">
        <w:rPr>
          <w:rStyle w:val="FontStyle23"/>
          <w:sz w:val="24"/>
          <w:szCs w:val="24"/>
        </w:rPr>
        <w:t xml:space="preserve">pasirašymo nuo sekančio kalendorinio mėnesio pirmos dienos. </w:t>
      </w:r>
      <w:r w:rsidR="006A3B95" w:rsidRPr="00191399">
        <w:rPr>
          <w:rStyle w:val="FontStyle23"/>
          <w:sz w:val="24"/>
          <w:szCs w:val="24"/>
        </w:rPr>
        <w:t>Perskaičiuoti Darbų</w:t>
      </w:r>
      <w:r w:rsidR="00165198" w:rsidRPr="00191399">
        <w:rPr>
          <w:rStyle w:val="FontStyle23"/>
          <w:sz w:val="24"/>
          <w:szCs w:val="24"/>
        </w:rPr>
        <w:t xml:space="preserve"> įkainiai kiekvienu </w:t>
      </w:r>
      <w:r w:rsidR="006A3B95" w:rsidRPr="00191399">
        <w:rPr>
          <w:rStyle w:val="FontStyle23"/>
          <w:sz w:val="24"/>
          <w:szCs w:val="24"/>
        </w:rPr>
        <w:t>perskaičiavimo laikotarpiu</w:t>
      </w:r>
      <w:r w:rsidR="00165198" w:rsidRPr="00191399">
        <w:rPr>
          <w:rStyle w:val="FontStyle23"/>
          <w:sz w:val="24"/>
          <w:szCs w:val="24"/>
        </w:rPr>
        <w:t xml:space="preserve"> taikom</w:t>
      </w:r>
      <w:r w:rsidR="006A3B95" w:rsidRPr="00191399">
        <w:rPr>
          <w:rStyle w:val="FontStyle23"/>
          <w:sz w:val="24"/>
          <w:szCs w:val="24"/>
        </w:rPr>
        <w:t>i</w:t>
      </w:r>
      <w:r w:rsidR="00165198" w:rsidRPr="00191399">
        <w:rPr>
          <w:rStyle w:val="FontStyle23"/>
          <w:sz w:val="24"/>
          <w:szCs w:val="24"/>
        </w:rPr>
        <w:t xml:space="preserve"> tik Užsakovo mokėjimams pagal Sutartį už </w:t>
      </w:r>
      <w:r w:rsidR="00881A31" w:rsidRPr="00191399">
        <w:rPr>
          <w:rStyle w:val="FontStyle23"/>
          <w:sz w:val="24"/>
          <w:szCs w:val="24"/>
        </w:rPr>
        <w:t>D</w:t>
      </w:r>
      <w:r w:rsidR="00165198" w:rsidRPr="00191399">
        <w:rPr>
          <w:rStyle w:val="FontStyle23"/>
          <w:sz w:val="24"/>
          <w:szCs w:val="24"/>
        </w:rPr>
        <w:t>arbus</w:t>
      </w:r>
      <w:r>
        <w:rPr>
          <w:rStyle w:val="FontStyle23"/>
          <w:sz w:val="24"/>
          <w:szCs w:val="24"/>
        </w:rPr>
        <w:t>, kurie buvo</w:t>
      </w:r>
      <w:r w:rsidR="00165198" w:rsidRPr="00191399">
        <w:rPr>
          <w:rStyle w:val="FontStyle23"/>
          <w:sz w:val="24"/>
          <w:szCs w:val="24"/>
        </w:rPr>
        <w:t xml:space="preserve"> </w:t>
      </w:r>
      <w:r>
        <w:rPr>
          <w:rStyle w:val="FontStyle23"/>
          <w:sz w:val="24"/>
          <w:szCs w:val="24"/>
        </w:rPr>
        <w:t xml:space="preserve">atlikti </w:t>
      </w:r>
      <w:r w:rsidR="00996B37">
        <w:rPr>
          <w:rStyle w:val="FontStyle23"/>
          <w:sz w:val="24"/>
          <w:szCs w:val="24"/>
        </w:rPr>
        <w:t>nuo</w:t>
      </w:r>
      <w:r w:rsidR="00996B37" w:rsidRPr="00996B37">
        <w:rPr>
          <w:rStyle w:val="FontStyle23"/>
          <w:sz w:val="24"/>
          <w:szCs w:val="24"/>
        </w:rPr>
        <w:t xml:space="preserve"> </w:t>
      </w:r>
      <w:r w:rsidR="00996B37">
        <w:rPr>
          <w:rStyle w:val="FontStyle23"/>
          <w:sz w:val="24"/>
          <w:szCs w:val="24"/>
        </w:rPr>
        <w:t>p</w:t>
      </w:r>
      <w:r w:rsidR="00996B37" w:rsidRPr="00191399">
        <w:rPr>
          <w:rStyle w:val="FontStyle23"/>
          <w:sz w:val="24"/>
          <w:szCs w:val="24"/>
        </w:rPr>
        <w:t>erskaičiuot</w:t>
      </w:r>
      <w:r w:rsidR="00996B37">
        <w:rPr>
          <w:rStyle w:val="FontStyle23"/>
          <w:sz w:val="24"/>
          <w:szCs w:val="24"/>
        </w:rPr>
        <w:t>ų</w:t>
      </w:r>
      <w:r w:rsidR="00996B37" w:rsidRPr="00191399">
        <w:rPr>
          <w:rStyle w:val="FontStyle23"/>
          <w:sz w:val="24"/>
          <w:szCs w:val="24"/>
        </w:rPr>
        <w:t xml:space="preserve"> Darbų įkaini</w:t>
      </w:r>
      <w:r w:rsidR="00996B37">
        <w:rPr>
          <w:rStyle w:val="FontStyle23"/>
          <w:sz w:val="24"/>
          <w:szCs w:val="24"/>
        </w:rPr>
        <w:t>ų</w:t>
      </w:r>
      <w:r w:rsidR="00996B37" w:rsidRPr="00191399">
        <w:rPr>
          <w:rStyle w:val="FontStyle23"/>
          <w:sz w:val="24"/>
          <w:szCs w:val="24"/>
        </w:rPr>
        <w:t xml:space="preserve"> įsigalioj</w:t>
      </w:r>
      <w:r w:rsidR="00996B37">
        <w:rPr>
          <w:rStyle w:val="FontStyle23"/>
          <w:sz w:val="24"/>
          <w:szCs w:val="24"/>
        </w:rPr>
        <w:t>imo dienos</w:t>
      </w:r>
      <w:r w:rsidR="00165198" w:rsidRPr="00191399">
        <w:rPr>
          <w:rStyle w:val="FontStyle23"/>
          <w:sz w:val="24"/>
          <w:szCs w:val="24"/>
        </w:rPr>
        <w:t>.</w:t>
      </w:r>
      <w:r w:rsidR="006A3B95" w:rsidRPr="00191399">
        <w:rPr>
          <w:rStyle w:val="FontStyle23"/>
          <w:sz w:val="24"/>
          <w:szCs w:val="24"/>
        </w:rPr>
        <w:t xml:space="preserve"> Darbų į</w:t>
      </w:r>
      <w:r w:rsidR="00165198" w:rsidRPr="00191399">
        <w:rPr>
          <w:rStyle w:val="FontStyle23"/>
          <w:sz w:val="24"/>
          <w:szCs w:val="24"/>
        </w:rPr>
        <w:t xml:space="preserve">kainių </w:t>
      </w:r>
      <w:r w:rsidR="0064762C" w:rsidRPr="00191399">
        <w:rPr>
          <w:rStyle w:val="FontStyle23"/>
          <w:sz w:val="24"/>
          <w:szCs w:val="24"/>
        </w:rPr>
        <w:t>perskaičiavimas</w:t>
      </w:r>
      <w:r w:rsidR="00165198" w:rsidRPr="00191399">
        <w:rPr>
          <w:rStyle w:val="FontStyle23"/>
          <w:sz w:val="24"/>
          <w:szCs w:val="24"/>
        </w:rPr>
        <w:t xml:space="preserve"> negalimas, jeigu nebuvo laik</w:t>
      </w:r>
      <w:r>
        <w:rPr>
          <w:rStyle w:val="FontStyle23"/>
          <w:sz w:val="24"/>
          <w:szCs w:val="24"/>
        </w:rPr>
        <w:t>omasi</w:t>
      </w:r>
      <w:r w:rsidR="00165198" w:rsidRPr="00191399">
        <w:rPr>
          <w:rStyle w:val="FontStyle23"/>
          <w:sz w:val="24"/>
          <w:szCs w:val="24"/>
        </w:rPr>
        <w:t xml:space="preserve"> nustatytų konkrečių </w:t>
      </w:r>
      <w:r>
        <w:rPr>
          <w:rStyle w:val="FontStyle23"/>
          <w:sz w:val="24"/>
          <w:szCs w:val="24"/>
        </w:rPr>
        <w:t>D</w:t>
      </w:r>
      <w:r w:rsidR="00165198" w:rsidRPr="00191399">
        <w:rPr>
          <w:rStyle w:val="FontStyle23"/>
          <w:sz w:val="24"/>
          <w:szCs w:val="24"/>
        </w:rPr>
        <w:t xml:space="preserve">arbų atlikimo ir privalomų Rangovui </w:t>
      </w:r>
      <w:r w:rsidR="0064762C" w:rsidRPr="00191399">
        <w:rPr>
          <w:rStyle w:val="FontStyle23"/>
          <w:sz w:val="24"/>
          <w:szCs w:val="24"/>
        </w:rPr>
        <w:t xml:space="preserve">Darbų atlikimo </w:t>
      </w:r>
      <w:r w:rsidR="00165198" w:rsidRPr="00191399">
        <w:rPr>
          <w:rStyle w:val="FontStyle23"/>
          <w:sz w:val="24"/>
          <w:szCs w:val="24"/>
        </w:rPr>
        <w:t xml:space="preserve">terminų ir jei </w:t>
      </w:r>
      <w:r w:rsidR="0064762C" w:rsidRPr="00191399">
        <w:rPr>
          <w:rStyle w:val="FontStyle23"/>
          <w:sz w:val="24"/>
          <w:szCs w:val="24"/>
        </w:rPr>
        <w:t>D</w:t>
      </w:r>
      <w:r w:rsidR="00165198" w:rsidRPr="00191399">
        <w:rPr>
          <w:rStyle w:val="FontStyle23"/>
          <w:sz w:val="24"/>
          <w:szCs w:val="24"/>
        </w:rPr>
        <w:t>arbų atlikimo termino keitimas nebuvo raštu suderintas su Užsakovu.</w:t>
      </w:r>
      <w:r w:rsidR="00881A31" w:rsidRPr="00191399">
        <w:rPr>
          <w:rStyle w:val="FontStyle23"/>
          <w:sz w:val="24"/>
          <w:szCs w:val="24"/>
        </w:rPr>
        <w:t>“</w:t>
      </w:r>
    </w:p>
    <w:p w14:paraId="25DBE06F" w14:textId="77777777" w:rsidR="006B6391" w:rsidRDefault="006B6391" w:rsidP="006B6391">
      <w:pPr>
        <w:ind w:firstLine="1298"/>
        <w:jc w:val="both"/>
      </w:pPr>
      <w:r>
        <w:t>2</w:t>
      </w:r>
      <w:r w:rsidRPr="00FA2BD0">
        <w:t>. Šis Susitarimas įsigalioja nuo jo pasirašymo dienos (pasirašymo data yra data, kai Susitarimą pasirašo paskutinė Susitarimo šalis)</w:t>
      </w:r>
      <w:r>
        <w:t>.</w:t>
      </w:r>
    </w:p>
    <w:p w14:paraId="7F3DCB3A" w14:textId="77777777" w:rsidR="006B6391" w:rsidRDefault="006B6391" w:rsidP="006B6391">
      <w:pPr>
        <w:ind w:firstLine="1298"/>
        <w:jc w:val="both"/>
      </w:pPr>
      <w:r>
        <w:t>3</w:t>
      </w:r>
      <w:r w:rsidRPr="00FE7323">
        <w:t xml:space="preserve">. Šis </w:t>
      </w:r>
      <w:r>
        <w:t>S</w:t>
      </w:r>
      <w:r w:rsidRPr="00FE7323">
        <w:t xml:space="preserve">usitarimas sudarytas lietuvių kalba dviem egzemplioriais, turinčiais vienodą teisinę galią, kurių po vieną tenka kiekvienai sutarties Šaliai ir yra neatskiriama </w:t>
      </w:r>
      <w:r>
        <w:t>S</w:t>
      </w:r>
      <w:r w:rsidRPr="00FE7323">
        <w:t xml:space="preserve">utarties dalis. </w:t>
      </w:r>
    </w:p>
    <w:p w14:paraId="00AA6629" w14:textId="7B7CC4ED" w:rsidR="006B6391" w:rsidRDefault="006B6391" w:rsidP="006B6391">
      <w:pPr>
        <w:spacing w:after="120"/>
        <w:ind w:firstLine="1298"/>
        <w:jc w:val="both"/>
      </w:pPr>
    </w:p>
    <w:p w14:paraId="241DF090" w14:textId="77777777" w:rsidR="006B6391" w:rsidRDefault="006B6391" w:rsidP="006B6391">
      <w:pPr>
        <w:spacing w:after="120"/>
        <w:ind w:firstLine="1298"/>
        <w:jc w:val="both"/>
      </w:pPr>
      <w:r w:rsidRPr="00FE7323">
        <w:t>Šalių rekvizitai:</w:t>
      </w:r>
    </w:p>
    <w:p w14:paraId="2BA28A99" w14:textId="5368764D" w:rsidR="006B6391" w:rsidRDefault="006B6391" w:rsidP="006B6391">
      <w:pPr>
        <w:ind w:firstLine="1296"/>
        <w:jc w:val="both"/>
        <w:rPr>
          <w:rFonts w:cs="Tahoma"/>
        </w:rPr>
      </w:pPr>
      <w:r w:rsidRPr="00FE7323">
        <w:rPr>
          <w:b/>
          <w:bCs/>
        </w:rPr>
        <w:t xml:space="preserve">UŽSAKOVAS: </w:t>
      </w:r>
      <w:r w:rsidRPr="00FE7323">
        <w:rPr>
          <w:rFonts w:cs="Tahoma"/>
        </w:rPr>
        <w:t>Šiaulių miesto savivaldybės administracija, kodas 188771865, Vasario 16-osios g. 62, LT 76295 Šiauliai, tel. 8</w:t>
      </w:r>
      <w:r w:rsidR="00B3500D">
        <w:rPr>
          <w:rFonts w:cs="Tahoma"/>
        </w:rPr>
        <w:t xml:space="preserve"> </w:t>
      </w:r>
      <w:r w:rsidRPr="00FE7323">
        <w:rPr>
          <w:rFonts w:cs="Tahoma"/>
        </w:rPr>
        <w:t xml:space="preserve">41 59 63 20, faks. (841) 52 40 45, </w:t>
      </w:r>
      <w:r w:rsidR="00B3500D">
        <w:rPr>
          <w:rFonts w:cs="Tahoma"/>
        </w:rPr>
        <w:t xml:space="preserve">A. </w:t>
      </w:r>
      <w:r w:rsidRPr="00FE7323">
        <w:rPr>
          <w:rFonts w:cs="Tahoma"/>
        </w:rPr>
        <w:t>s</w:t>
      </w:r>
      <w:r w:rsidR="00B3500D">
        <w:rPr>
          <w:rFonts w:cs="Tahoma"/>
        </w:rPr>
        <w:t>.</w:t>
      </w:r>
      <w:r w:rsidRPr="00FE7323">
        <w:rPr>
          <w:rFonts w:cs="Tahoma"/>
        </w:rPr>
        <w:t xml:space="preserve"> LT 30 7300 0100 9374 1771, AB Swedbank</w:t>
      </w:r>
      <w:r w:rsidR="00B3500D">
        <w:rPr>
          <w:rFonts w:cs="Tahoma"/>
        </w:rPr>
        <w:t xml:space="preserve">, </w:t>
      </w:r>
      <w:r w:rsidRPr="00FE7323">
        <w:rPr>
          <w:rFonts w:cs="Tahoma"/>
        </w:rPr>
        <w:t xml:space="preserve">el. paštas: </w:t>
      </w:r>
      <w:hyperlink r:id="rId9" w:history="1">
        <w:r w:rsidRPr="008D33E7">
          <w:rPr>
            <w:rStyle w:val="Hipersaitas"/>
            <w:rFonts w:cs="Tahoma"/>
          </w:rPr>
          <w:t>rastine</w:t>
        </w:r>
        <w:r w:rsidRPr="008D33E7">
          <w:rPr>
            <w:rStyle w:val="Hipersaitas"/>
            <w:rFonts w:cs="Tahoma"/>
            <w:lang w:val="en-US"/>
          </w:rPr>
          <w:t>@</w:t>
        </w:r>
        <w:proofErr w:type="spellStart"/>
        <w:r w:rsidRPr="008D33E7">
          <w:rPr>
            <w:rStyle w:val="Hipersaitas"/>
            <w:rFonts w:cs="Tahoma"/>
          </w:rPr>
          <w:t>siauliai.lt</w:t>
        </w:r>
        <w:proofErr w:type="spellEnd"/>
      </w:hyperlink>
    </w:p>
    <w:p w14:paraId="66AA46E8" w14:textId="40B93912" w:rsidR="0057654A" w:rsidRDefault="006B6391" w:rsidP="0057654A">
      <w:pPr>
        <w:pStyle w:val="Stilius3"/>
        <w:spacing w:before="0"/>
        <w:ind w:firstLine="1296"/>
        <w:rPr>
          <w:sz w:val="24"/>
          <w:szCs w:val="24"/>
        </w:rPr>
      </w:pPr>
      <w:r w:rsidRPr="00FE7323">
        <w:rPr>
          <w:rFonts w:cs="Tahoma"/>
          <w:b/>
          <w:sz w:val="24"/>
          <w:szCs w:val="24"/>
        </w:rPr>
        <w:t>RANGOVAS</w:t>
      </w:r>
      <w:r w:rsidRPr="00FE7323">
        <w:rPr>
          <w:rFonts w:cs="Tahoma"/>
          <w:b/>
          <w:sz w:val="24"/>
          <w:szCs w:val="24"/>
          <w:shd w:val="clear" w:color="auto" w:fill="FFFFFF"/>
        </w:rPr>
        <w:t xml:space="preserve">: </w:t>
      </w:r>
      <w:r w:rsidR="0057654A">
        <w:rPr>
          <w:sz w:val="24"/>
          <w:szCs w:val="24"/>
        </w:rPr>
        <w:t>R</w:t>
      </w:r>
      <w:r w:rsidR="0057654A" w:rsidRPr="007A7304">
        <w:rPr>
          <w:sz w:val="24"/>
          <w:szCs w:val="24"/>
        </w:rPr>
        <w:t>UAB „</w:t>
      </w:r>
      <w:r w:rsidR="0057654A">
        <w:rPr>
          <w:sz w:val="24"/>
          <w:szCs w:val="24"/>
        </w:rPr>
        <w:t>Šiaulių plentas</w:t>
      </w:r>
      <w:r w:rsidR="0057654A" w:rsidRPr="007A7304">
        <w:rPr>
          <w:sz w:val="24"/>
          <w:szCs w:val="24"/>
        </w:rPr>
        <w:t>“</w:t>
      </w:r>
      <w:r w:rsidR="0057654A">
        <w:rPr>
          <w:sz w:val="24"/>
          <w:szCs w:val="24"/>
        </w:rPr>
        <w:t>, k</w:t>
      </w:r>
      <w:r w:rsidR="0057654A" w:rsidRPr="007A7304">
        <w:rPr>
          <w:sz w:val="24"/>
          <w:szCs w:val="24"/>
        </w:rPr>
        <w:t xml:space="preserve">odas </w:t>
      </w:r>
      <w:r w:rsidR="0057654A">
        <w:rPr>
          <w:sz w:val="24"/>
          <w:szCs w:val="24"/>
        </w:rPr>
        <w:t>244693070, Išradėjų</w:t>
      </w:r>
      <w:r w:rsidR="0057654A" w:rsidRPr="007A7304">
        <w:rPr>
          <w:sz w:val="24"/>
          <w:szCs w:val="24"/>
        </w:rPr>
        <w:t xml:space="preserve"> g. 1</w:t>
      </w:r>
      <w:r w:rsidR="0057654A">
        <w:rPr>
          <w:sz w:val="24"/>
          <w:szCs w:val="24"/>
        </w:rPr>
        <w:t>1</w:t>
      </w:r>
      <w:r w:rsidR="0057654A" w:rsidRPr="007A7304">
        <w:rPr>
          <w:sz w:val="24"/>
          <w:szCs w:val="24"/>
        </w:rPr>
        <w:t>, Šiauliai</w:t>
      </w:r>
      <w:r w:rsidR="0057654A">
        <w:rPr>
          <w:sz w:val="24"/>
          <w:szCs w:val="24"/>
        </w:rPr>
        <w:t>, t</w:t>
      </w:r>
      <w:r w:rsidR="0057654A" w:rsidRPr="007A7304">
        <w:rPr>
          <w:sz w:val="24"/>
          <w:szCs w:val="24"/>
        </w:rPr>
        <w:t>el. 8</w:t>
      </w:r>
      <w:r w:rsidR="00B3500D">
        <w:rPr>
          <w:sz w:val="24"/>
          <w:szCs w:val="24"/>
        </w:rPr>
        <w:t xml:space="preserve"> </w:t>
      </w:r>
      <w:r w:rsidR="0057654A" w:rsidRPr="007A7304">
        <w:rPr>
          <w:sz w:val="24"/>
          <w:szCs w:val="24"/>
        </w:rPr>
        <w:t>41</w:t>
      </w:r>
      <w:r w:rsidR="0057654A">
        <w:rPr>
          <w:sz w:val="24"/>
          <w:szCs w:val="24"/>
        </w:rPr>
        <w:t> 540</w:t>
      </w:r>
      <w:r w:rsidR="00B3500D">
        <w:rPr>
          <w:sz w:val="24"/>
          <w:szCs w:val="24"/>
        </w:rPr>
        <w:t> </w:t>
      </w:r>
      <w:r w:rsidR="0057654A">
        <w:rPr>
          <w:sz w:val="24"/>
          <w:szCs w:val="24"/>
        </w:rPr>
        <w:t>601</w:t>
      </w:r>
      <w:r w:rsidR="00B3500D">
        <w:rPr>
          <w:sz w:val="24"/>
          <w:szCs w:val="24"/>
        </w:rPr>
        <w:t>,</w:t>
      </w:r>
      <w:r w:rsidR="0057654A">
        <w:rPr>
          <w:sz w:val="24"/>
          <w:szCs w:val="24"/>
        </w:rPr>
        <w:t xml:space="preserve"> </w:t>
      </w:r>
      <w:r w:rsidR="0057654A" w:rsidRPr="007A7304">
        <w:rPr>
          <w:sz w:val="24"/>
          <w:szCs w:val="24"/>
        </w:rPr>
        <w:t xml:space="preserve">A. s. </w:t>
      </w:r>
      <w:r w:rsidR="0057654A">
        <w:rPr>
          <w:sz w:val="24"/>
          <w:szCs w:val="24"/>
        </w:rPr>
        <w:t xml:space="preserve">LT81 7180 0000 0146 7407, </w:t>
      </w:r>
      <w:r w:rsidR="00B3500D">
        <w:rPr>
          <w:sz w:val="24"/>
          <w:szCs w:val="24"/>
        </w:rPr>
        <w:t xml:space="preserve">AB </w:t>
      </w:r>
      <w:r w:rsidR="0057654A">
        <w:rPr>
          <w:sz w:val="24"/>
          <w:szCs w:val="24"/>
        </w:rPr>
        <w:t>Šiaulių bankas</w:t>
      </w:r>
      <w:r w:rsidR="00B3500D">
        <w:rPr>
          <w:sz w:val="24"/>
          <w:szCs w:val="24"/>
        </w:rPr>
        <w:t>,</w:t>
      </w:r>
      <w:r w:rsidR="0057654A">
        <w:rPr>
          <w:sz w:val="24"/>
          <w:szCs w:val="24"/>
        </w:rPr>
        <w:t xml:space="preserve"> </w:t>
      </w:r>
      <w:r w:rsidR="00B3500D">
        <w:rPr>
          <w:sz w:val="24"/>
          <w:szCs w:val="24"/>
        </w:rPr>
        <w:t>e</w:t>
      </w:r>
      <w:r w:rsidR="0057654A" w:rsidRPr="007A7304">
        <w:rPr>
          <w:sz w:val="24"/>
          <w:szCs w:val="24"/>
        </w:rPr>
        <w:t>l</w:t>
      </w:r>
      <w:r w:rsidR="00B3500D">
        <w:rPr>
          <w:sz w:val="24"/>
          <w:szCs w:val="24"/>
        </w:rPr>
        <w:t>.</w:t>
      </w:r>
      <w:r w:rsidR="0057654A" w:rsidRPr="007A7304">
        <w:rPr>
          <w:sz w:val="24"/>
          <w:szCs w:val="24"/>
        </w:rPr>
        <w:t xml:space="preserve"> paštas: </w:t>
      </w:r>
      <w:hyperlink r:id="rId10" w:history="1">
        <w:r w:rsidR="00B3500D" w:rsidRPr="00E23970">
          <w:rPr>
            <w:rStyle w:val="Hipersaitas"/>
            <w:sz w:val="24"/>
            <w:szCs w:val="24"/>
          </w:rPr>
          <w:t>info@splentas.lt</w:t>
        </w:r>
      </w:hyperlink>
    </w:p>
    <w:p w14:paraId="7D4DCB2D" w14:textId="77777777" w:rsidR="00673414" w:rsidRDefault="00673414" w:rsidP="00673414">
      <w:pPr>
        <w:pStyle w:val="Stilius3"/>
        <w:spacing w:before="0"/>
        <w:ind w:left="48" w:firstLine="1248"/>
        <w:rPr>
          <w:rFonts w:cs="Tahoma"/>
          <w:shd w:val="clear" w:color="auto" w:fill="FFFFFF"/>
        </w:rPr>
      </w:pPr>
    </w:p>
    <w:p w14:paraId="2C7883A8" w14:textId="77777777" w:rsidR="006B6391" w:rsidRDefault="006B6391" w:rsidP="006B6391">
      <w:pPr>
        <w:spacing w:line="200" w:lineRule="atLeast"/>
        <w:rPr>
          <w:rFonts w:cs="Tahoma"/>
          <w:shd w:val="clear" w:color="auto" w:fill="FFFFFF"/>
        </w:rPr>
      </w:pPr>
    </w:p>
    <w:p w14:paraId="3932AAD8" w14:textId="77777777" w:rsidR="00B3500D" w:rsidRDefault="00B3500D" w:rsidP="006B6391">
      <w:pPr>
        <w:widowControl/>
        <w:suppressAutoHyphens w:val="0"/>
        <w:spacing w:after="160" w:line="259" w:lineRule="auto"/>
        <w:rPr>
          <w:rFonts w:cs="Tahoma"/>
          <w:shd w:val="clear" w:color="auto" w:fill="FFFFFF"/>
        </w:rPr>
      </w:pPr>
    </w:p>
    <w:p w14:paraId="265FA178" w14:textId="65F83E45" w:rsidR="006B6391" w:rsidRPr="00560935" w:rsidRDefault="006B6391" w:rsidP="00282590">
      <w:pPr>
        <w:widowControl/>
        <w:suppressAutoHyphens w:val="0"/>
        <w:rPr>
          <w:rFonts w:cs="Tahoma"/>
          <w:shd w:val="clear" w:color="auto" w:fill="FFFFFF"/>
        </w:rPr>
      </w:pPr>
      <w:r>
        <w:rPr>
          <w:rFonts w:cs="Tahoma"/>
          <w:shd w:val="clear" w:color="auto" w:fill="FFFFFF"/>
        </w:rPr>
        <w:t>Administracijos direktori</w:t>
      </w:r>
      <w:r w:rsidR="00282590">
        <w:rPr>
          <w:rFonts w:cs="Tahoma"/>
          <w:shd w:val="clear" w:color="auto" w:fill="FFFFFF"/>
        </w:rPr>
        <w:t>au</w:t>
      </w:r>
      <w:r>
        <w:rPr>
          <w:rFonts w:cs="Tahoma"/>
          <w:shd w:val="clear" w:color="auto" w:fill="FFFFFF"/>
        </w:rPr>
        <w:t xml:space="preserve">s       ______________________       </w:t>
      </w:r>
      <w:r w:rsidRPr="00560935">
        <w:rPr>
          <w:rFonts w:cs="Tahoma"/>
          <w:shd w:val="clear" w:color="auto" w:fill="FFFFFF"/>
        </w:rPr>
        <w:t xml:space="preserve"> _</w:t>
      </w:r>
      <w:r w:rsidR="00282590">
        <w:rPr>
          <w:rFonts w:cs="Tahoma"/>
          <w:u w:val="single"/>
          <w:shd w:val="clear" w:color="auto" w:fill="FFFFFF"/>
        </w:rPr>
        <w:t>Vincas Urbonavičius</w:t>
      </w:r>
      <w:r w:rsidRPr="00560935">
        <w:rPr>
          <w:rFonts w:cs="Tahoma"/>
          <w:shd w:val="clear" w:color="auto" w:fill="FFFFFF"/>
        </w:rPr>
        <w:t>______</w:t>
      </w:r>
    </w:p>
    <w:p w14:paraId="54217EC1" w14:textId="70214A18" w:rsidR="00282590" w:rsidRPr="00282590" w:rsidRDefault="00282590" w:rsidP="00282590">
      <w:pPr>
        <w:spacing w:line="200" w:lineRule="atLeast"/>
        <w:rPr>
          <w:color w:val="000000"/>
          <w:sz w:val="18"/>
          <w:szCs w:val="18"/>
          <w:shd w:val="clear" w:color="auto" w:fill="FFFFFF"/>
        </w:rPr>
      </w:pPr>
      <w:r>
        <w:rPr>
          <w:rFonts w:cs="Tahoma"/>
          <w:shd w:val="clear" w:color="auto" w:fill="FFFFFF"/>
        </w:rPr>
        <w:t>pavaduotojas</w:t>
      </w:r>
      <w:r w:rsidR="006B6391">
        <w:rPr>
          <w:rFonts w:cs="Tahoma"/>
          <w:shd w:val="clear" w:color="auto" w:fill="FFFFFF"/>
        </w:rPr>
        <w:tab/>
      </w:r>
      <w:r>
        <w:rPr>
          <w:rFonts w:cs="Tahoma"/>
          <w:shd w:val="clear" w:color="auto" w:fill="FFFFFF"/>
        </w:rPr>
        <w:t xml:space="preserve">                                 </w:t>
      </w:r>
      <w:r>
        <w:rPr>
          <w:color w:val="000000"/>
          <w:sz w:val="18"/>
          <w:szCs w:val="18"/>
          <w:shd w:val="clear" w:color="auto" w:fill="FFFFFF"/>
        </w:rPr>
        <w:t>(parašas)  (pasirašymo data)                                  (vardas, pavardė)</w:t>
      </w:r>
    </w:p>
    <w:p w14:paraId="3DC23F7A" w14:textId="2E6CC456" w:rsidR="006B6391" w:rsidRDefault="006B6391" w:rsidP="006B6391">
      <w:pPr>
        <w:spacing w:line="200" w:lineRule="atLeast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A.V.  </w:t>
      </w:r>
      <w:r>
        <w:rPr>
          <w:color w:val="000000"/>
          <w:sz w:val="22"/>
          <w:szCs w:val="22"/>
          <w:shd w:val="clear" w:color="auto" w:fill="FFFFFF"/>
        </w:rPr>
        <w:tab/>
        <w:t xml:space="preserve">        </w:t>
      </w:r>
      <w:r w:rsidR="00282590">
        <w:rPr>
          <w:color w:val="000000"/>
          <w:sz w:val="22"/>
          <w:szCs w:val="22"/>
          <w:shd w:val="clear" w:color="auto" w:fill="FFFFFF"/>
        </w:rPr>
        <w:t xml:space="preserve">      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18"/>
          <w:szCs w:val="18"/>
          <w:shd w:val="clear" w:color="auto" w:fill="FFFFFF"/>
        </w:rPr>
        <w:tab/>
      </w:r>
      <w:r>
        <w:rPr>
          <w:color w:val="000000"/>
          <w:sz w:val="18"/>
          <w:szCs w:val="18"/>
          <w:shd w:val="clear" w:color="auto" w:fill="FFFFFF"/>
        </w:rPr>
        <w:tab/>
        <w:t xml:space="preserve">     </w:t>
      </w:r>
    </w:p>
    <w:p w14:paraId="6009FEB7" w14:textId="77777777" w:rsidR="006B6391" w:rsidRDefault="006B6391" w:rsidP="006B6391">
      <w:pPr>
        <w:spacing w:line="200" w:lineRule="atLeast"/>
        <w:rPr>
          <w:rFonts w:cs="Tahoma"/>
          <w:sz w:val="18"/>
          <w:szCs w:val="18"/>
          <w:shd w:val="clear" w:color="auto" w:fill="FFFFFF"/>
        </w:rPr>
      </w:pPr>
    </w:p>
    <w:p w14:paraId="7A7D92AF" w14:textId="77777777" w:rsidR="006B6391" w:rsidRDefault="006B6391" w:rsidP="006B6391">
      <w:pPr>
        <w:spacing w:line="200" w:lineRule="atLeast"/>
        <w:rPr>
          <w:rFonts w:cs="Tahoma"/>
          <w:shd w:val="clear" w:color="auto" w:fill="FFFFFF"/>
        </w:rPr>
      </w:pPr>
    </w:p>
    <w:p w14:paraId="3E714C78" w14:textId="67D1022C" w:rsidR="006B6391" w:rsidRDefault="00B3500D" w:rsidP="006B6391">
      <w:pPr>
        <w:spacing w:line="200" w:lineRule="atLeast"/>
        <w:rPr>
          <w:rFonts w:cs="Tahoma"/>
          <w:shd w:val="clear" w:color="auto" w:fill="FFFFFF"/>
        </w:rPr>
      </w:pPr>
      <w:r>
        <w:rPr>
          <w:rFonts w:cs="Tahoma"/>
          <w:shd w:val="clear" w:color="auto" w:fill="FFFFFF"/>
        </w:rPr>
        <w:t xml:space="preserve"> </w:t>
      </w:r>
    </w:p>
    <w:p w14:paraId="1B8F6C0A" w14:textId="584D4CCA" w:rsidR="006B6391" w:rsidRDefault="00B3500D" w:rsidP="006B6391">
      <w:pPr>
        <w:spacing w:line="200" w:lineRule="atLeast"/>
        <w:rPr>
          <w:rFonts w:cs="Tahoma"/>
          <w:shd w:val="clear" w:color="auto" w:fill="FFFFFF"/>
        </w:rPr>
      </w:pPr>
      <w:r>
        <w:rPr>
          <w:rFonts w:cs="Tahoma"/>
          <w:shd w:val="clear" w:color="auto" w:fill="FFFFFF"/>
        </w:rPr>
        <w:t xml:space="preserve"> </w:t>
      </w:r>
      <w:r w:rsidR="0057654A">
        <w:rPr>
          <w:rFonts w:cs="Tahoma"/>
          <w:shd w:val="clear" w:color="auto" w:fill="FFFFFF"/>
        </w:rPr>
        <w:t>Generalinis direk</w:t>
      </w:r>
      <w:r>
        <w:rPr>
          <w:rFonts w:cs="Tahoma"/>
          <w:shd w:val="clear" w:color="auto" w:fill="FFFFFF"/>
        </w:rPr>
        <w:t>t</w:t>
      </w:r>
      <w:r w:rsidR="0057654A">
        <w:rPr>
          <w:rFonts w:cs="Tahoma"/>
          <w:shd w:val="clear" w:color="auto" w:fill="FFFFFF"/>
        </w:rPr>
        <w:t>orius</w:t>
      </w:r>
      <w:r w:rsidR="006B6391">
        <w:rPr>
          <w:rFonts w:cs="Tahoma"/>
          <w:shd w:val="clear" w:color="auto" w:fill="FFFFFF"/>
        </w:rPr>
        <w:t xml:space="preserve"> </w:t>
      </w:r>
    </w:p>
    <w:p w14:paraId="68308A4E" w14:textId="278D13B7" w:rsidR="006B6391" w:rsidRPr="00C3170F" w:rsidRDefault="006B6391" w:rsidP="006B6391">
      <w:pPr>
        <w:spacing w:line="200" w:lineRule="atLeast"/>
        <w:ind w:left="2592"/>
        <w:rPr>
          <w:rFonts w:cs="Tahoma"/>
          <w:u w:val="single"/>
          <w:shd w:val="clear" w:color="auto" w:fill="FFFFFF"/>
        </w:rPr>
      </w:pPr>
      <w:r>
        <w:rPr>
          <w:rFonts w:cs="Tahoma"/>
          <w:shd w:val="clear" w:color="auto" w:fill="FFFFFF"/>
        </w:rPr>
        <w:t xml:space="preserve">      _______________________         </w:t>
      </w:r>
      <w:r w:rsidR="00673414">
        <w:rPr>
          <w:rFonts w:cs="Tahoma"/>
          <w:shd w:val="clear" w:color="auto" w:fill="FFFFFF"/>
        </w:rPr>
        <w:t>_</w:t>
      </w:r>
      <w:r w:rsidR="0057654A">
        <w:rPr>
          <w:rFonts w:cs="Tahoma"/>
          <w:shd w:val="clear" w:color="auto" w:fill="FFFFFF"/>
        </w:rPr>
        <w:t>___</w:t>
      </w:r>
      <w:r w:rsidR="00673414">
        <w:rPr>
          <w:rFonts w:cs="Tahoma"/>
          <w:shd w:val="clear" w:color="auto" w:fill="FFFFFF"/>
        </w:rPr>
        <w:t>_</w:t>
      </w:r>
      <w:r w:rsidR="0057654A">
        <w:rPr>
          <w:rFonts w:cs="Tahoma"/>
          <w:u w:val="single"/>
          <w:shd w:val="clear" w:color="auto" w:fill="FFFFFF"/>
        </w:rPr>
        <w:t>Arvydas Janulis</w:t>
      </w:r>
      <w:r w:rsidR="00673414">
        <w:rPr>
          <w:rFonts w:cs="Tahoma"/>
          <w:shd w:val="clear" w:color="auto" w:fill="FFFFFF"/>
        </w:rPr>
        <w:t>______</w:t>
      </w:r>
    </w:p>
    <w:p w14:paraId="2936C7E6" w14:textId="77777777" w:rsidR="006B6391" w:rsidRDefault="006B6391" w:rsidP="006B6391">
      <w:pPr>
        <w:spacing w:line="200" w:lineRule="atLeast"/>
        <w:rPr>
          <w:color w:val="000000"/>
          <w:sz w:val="18"/>
          <w:szCs w:val="18"/>
          <w:shd w:val="clear" w:color="auto" w:fill="FFFFFF"/>
        </w:rPr>
      </w:pPr>
      <w:r>
        <w:rPr>
          <w:rFonts w:cs="Tahoma"/>
          <w:shd w:val="clear" w:color="auto" w:fill="FFFFFF"/>
        </w:rPr>
        <w:t xml:space="preserve">                    </w:t>
      </w:r>
      <w:r>
        <w:rPr>
          <w:color w:val="000000"/>
          <w:sz w:val="22"/>
          <w:szCs w:val="22"/>
          <w:shd w:val="clear" w:color="auto" w:fill="FFFFFF"/>
        </w:rPr>
        <w:t xml:space="preserve">A.V.  </w:t>
      </w:r>
      <w:r>
        <w:rPr>
          <w:color w:val="000000"/>
          <w:sz w:val="22"/>
          <w:szCs w:val="22"/>
          <w:shd w:val="clear" w:color="auto" w:fill="FFFFFF"/>
        </w:rPr>
        <w:tab/>
        <w:t xml:space="preserve">           </w:t>
      </w:r>
      <w:r>
        <w:rPr>
          <w:color w:val="000000"/>
          <w:sz w:val="18"/>
          <w:szCs w:val="18"/>
          <w:shd w:val="clear" w:color="auto" w:fill="FFFFFF"/>
        </w:rPr>
        <w:t>(parašas)  (pasirašymo data)                                    (vardas, pavardė)</w:t>
      </w:r>
    </w:p>
    <w:p w14:paraId="359F9C2B" w14:textId="7BF052BC" w:rsidR="006B6391" w:rsidRDefault="006B6391" w:rsidP="006B6391">
      <w:pPr>
        <w:spacing w:line="200" w:lineRule="atLeast"/>
        <w:rPr>
          <w:rFonts w:cs="Tahoma"/>
          <w:shd w:val="clear" w:color="auto" w:fill="FFFFFF"/>
        </w:rPr>
      </w:pPr>
    </w:p>
    <w:p w14:paraId="473700C0" w14:textId="77777777" w:rsidR="006B6391" w:rsidRPr="00996B37" w:rsidRDefault="006B6391" w:rsidP="006B6391">
      <w:pPr>
        <w:spacing w:line="200" w:lineRule="atLeast"/>
        <w:rPr>
          <w:rFonts w:cs="Tahoma"/>
        </w:rPr>
      </w:pPr>
    </w:p>
    <w:p w14:paraId="0402E900" w14:textId="21599ACA" w:rsidR="00673414" w:rsidRPr="00996B37" w:rsidRDefault="00932891" w:rsidP="00673414">
      <w:pPr>
        <w:spacing w:line="200" w:lineRule="atLeast"/>
        <w:rPr>
          <w:rFonts w:cs="Tahoma"/>
        </w:rPr>
      </w:pPr>
      <w:r w:rsidRPr="00996B37">
        <w:rPr>
          <w:rFonts w:cs="Tahoma"/>
        </w:rPr>
        <w:t>S</w:t>
      </w:r>
      <w:r w:rsidR="00673414" w:rsidRPr="00996B37">
        <w:rPr>
          <w:rFonts w:cs="Tahoma"/>
        </w:rPr>
        <w:t xml:space="preserve">utarties vykdymą koordinuojantis asmuo: </w:t>
      </w:r>
    </w:p>
    <w:p w14:paraId="7EB15CD1" w14:textId="5087E391" w:rsidR="00673414" w:rsidRPr="00996B37" w:rsidRDefault="00673414" w:rsidP="00673414">
      <w:pPr>
        <w:spacing w:line="200" w:lineRule="atLeast"/>
      </w:pPr>
      <w:r w:rsidRPr="00996B37">
        <w:t>Miesto ūkio ir aplinkos skyriaus Infrastruktūros poskyrio vyr. specialist</w:t>
      </w:r>
      <w:r w:rsidR="0057654A" w:rsidRPr="00996B37">
        <w:t>ė</w:t>
      </w:r>
      <w:r w:rsidRPr="00996B37">
        <w:t xml:space="preserve"> </w:t>
      </w:r>
      <w:r w:rsidR="0057654A" w:rsidRPr="00996B37">
        <w:t>Viktorija Žutautė</w:t>
      </w:r>
    </w:p>
    <w:p w14:paraId="0AC2A1B6" w14:textId="4912A0C0" w:rsidR="00DB7435" w:rsidRPr="00996B37" w:rsidRDefault="00673414" w:rsidP="006537CD">
      <w:pPr>
        <w:tabs>
          <w:tab w:val="left" w:pos="10605"/>
        </w:tabs>
        <w:spacing w:line="200" w:lineRule="atLeast"/>
        <w:rPr>
          <w:rFonts w:cs="Tahoma"/>
        </w:rPr>
      </w:pPr>
      <w:r w:rsidRPr="00996B37">
        <w:t>tel. +370 41 5</w:t>
      </w:r>
      <w:r w:rsidR="0057654A" w:rsidRPr="00996B37">
        <w:t>00</w:t>
      </w:r>
      <w:r w:rsidRPr="00996B37">
        <w:t> </w:t>
      </w:r>
      <w:r w:rsidR="0057654A" w:rsidRPr="00996B37">
        <w:t>539</w:t>
      </w:r>
      <w:r w:rsidRPr="00996B37">
        <w:t xml:space="preserve">, el. p. </w:t>
      </w:r>
      <w:proofErr w:type="spellStart"/>
      <w:r w:rsidR="0057654A" w:rsidRPr="00996B37">
        <w:t>v.zutaute</w:t>
      </w:r>
      <w:proofErr w:type="spellEnd"/>
      <w:r w:rsidRPr="00996B37">
        <w:rPr>
          <w:lang w:val="en-US"/>
        </w:rPr>
        <w:t>@</w:t>
      </w:r>
      <w:proofErr w:type="spellStart"/>
      <w:r w:rsidRPr="00996B37">
        <w:rPr>
          <w:lang w:val="en-US"/>
        </w:rPr>
        <w:t>siauliai.lt</w:t>
      </w:r>
      <w:proofErr w:type="spellEnd"/>
      <w:r w:rsidRPr="00996B37">
        <w:rPr>
          <w:rFonts w:cs="Tahoma"/>
          <w:shd w:val="clear" w:color="auto" w:fill="FFFFFF"/>
        </w:rPr>
        <w:t xml:space="preserve"> </w:t>
      </w:r>
    </w:p>
    <w:sectPr w:rsidR="00DB7435" w:rsidRPr="00996B37" w:rsidSect="00D46D35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F823F" w14:textId="77777777" w:rsidR="002C1B79" w:rsidRDefault="002C1B79" w:rsidP="00932891">
      <w:r>
        <w:separator/>
      </w:r>
    </w:p>
  </w:endnote>
  <w:endnote w:type="continuationSeparator" w:id="0">
    <w:p w14:paraId="13E91535" w14:textId="77777777" w:rsidR="002C1B79" w:rsidRDefault="002C1B79" w:rsidP="0093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428A3" w14:textId="77777777" w:rsidR="002C1B79" w:rsidRDefault="002C1B79" w:rsidP="00932891">
      <w:r>
        <w:separator/>
      </w:r>
    </w:p>
  </w:footnote>
  <w:footnote w:type="continuationSeparator" w:id="0">
    <w:p w14:paraId="4AF32C4C" w14:textId="77777777" w:rsidR="002C1B79" w:rsidRDefault="002C1B79" w:rsidP="00932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D2873"/>
    <w:multiLevelType w:val="multilevel"/>
    <w:tmpl w:val="EE64F25C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76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28" w:hanging="1800"/>
      </w:pPr>
      <w:rPr>
        <w:rFonts w:hint="default"/>
      </w:rPr>
    </w:lvl>
  </w:abstractNum>
  <w:abstractNum w:abstractNumId="1" w15:restartNumberingAfterBreak="0">
    <w:nsid w:val="1CC90F22"/>
    <w:multiLevelType w:val="hybridMultilevel"/>
    <w:tmpl w:val="7E32E0FA"/>
    <w:lvl w:ilvl="0" w:tplc="BE2423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25FE3"/>
    <w:multiLevelType w:val="multilevel"/>
    <w:tmpl w:val="AA7CD684"/>
    <w:lvl w:ilvl="0">
      <w:start w:val="3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4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28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52" w:hanging="1800"/>
      </w:pPr>
      <w:rPr>
        <w:rFonts w:hint="default"/>
      </w:rPr>
    </w:lvl>
  </w:abstractNum>
  <w:abstractNum w:abstractNumId="3" w15:restartNumberingAfterBreak="0">
    <w:nsid w:val="4A4330B8"/>
    <w:multiLevelType w:val="hybridMultilevel"/>
    <w:tmpl w:val="4AA4EF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72B04"/>
    <w:multiLevelType w:val="hybridMultilevel"/>
    <w:tmpl w:val="E74A8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E5AE2"/>
    <w:multiLevelType w:val="multilevel"/>
    <w:tmpl w:val="3F62FC4A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98" w:hanging="660"/>
      </w:pPr>
      <w:rPr>
        <w:rFonts w:hint="default"/>
      </w:rPr>
    </w:lvl>
    <w:lvl w:ilvl="2">
      <w:start w:val="4"/>
      <w:numFmt w:val="decimal"/>
      <w:pStyle w:val="Stilius1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6" w15:restartNumberingAfterBreak="0">
    <w:nsid w:val="5DBB1A96"/>
    <w:multiLevelType w:val="hybridMultilevel"/>
    <w:tmpl w:val="1D72E0F0"/>
    <w:lvl w:ilvl="0" w:tplc="2980818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7A990CEE"/>
    <w:multiLevelType w:val="multilevel"/>
    <w:tmpl w:val="71E6F59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16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7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1800"/>
      </w:pPr>
      <w:rPr>
        <w:rFonts w:hint="default"/>
      </w:rPr>
    </w:lvl>
  </w:abstractNum>
  <w:abstractNum w:abstractNumId="8" w15:restartNumberingAfterBreak="0">
    <w:nsid w:val="7DE1741F"/>
    <w:multiLevelType w:val="hybridMultilevel"/>
    <w:tmpl w:val="5C86F60C"/>
    <w:lvl w:ilvl="0" w:tplc="78BAFB3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391"/>
    <w:rsid w:val="000128A2"/>
    <w:rsid w:val="00023CAF"/>
    <w:rsid w:val="00091DE9"/>
    <w:rsid w:val="000C58F8"/>
    <w:rsid w:val="000E7522"/>
    <w:rsid w:val="00165198"/>
    <w:rsid w:val="00191399"/>
    <w:rsid w:val="001B1150"/>
    <w:rsid w:val="001B7686"/>
    <w:rsid w:val="001E5010"/>
    <w:rsid w:val="00282590"/>
    <w:rsid w:val="002B574E"/>
    <w:rsid w:val="002C1B79"/>
    <w:rsid w:val="002D1F51"/>
    <w:rsid w:val="003566D3"/>
    <w:rsid w:val="003F2231"/>
    <w:rsid w:val="0041660A"/>
    <w:rsid w:val="004175E2"/>
    <w:rsid w:val="00426515"/>
    <w:rsid w:val="004B0DE5"/>
    <w:rsid w:val="004B11B3"/>
    <w:rsid w:val="004D73B5"/>
    <w:rsid w:val="004F3009"/>
    <w:rsid w:val="005270E3"/>
    <w:rsid w:val="0057654A"/>
    <w:rsid w:val="0059536B"/>
    <w:rsid w:val="005A6367"/>
    <w:rsid w:val="00645CF6"/>
    <w:rsid w:val="0064762C"/>
    <w:rsid w:val="006537CD"/>
    <w:rsid w:val="00673414"/>
    <w:rsid w:val="00690084"/>
    <w:rsid w:val="0069346E"/>
    <w:rsid w:val="006A3B95"/>
    <w:rsid w:val="006B23F3"/>
    <w:rsid w:val="006B6391"/>
    <w:rsid w:val="006D3DF8"/>
    <w:rsid w:val="007A127D"/>
    <w:rsid w:val="00881A31"/>
    <w:rsid w:val="008A7B47"/>
    <w:rsid w:val="00932891"/>
    <w:rsid w:val="009365E1"/>
    <w:rsid w:val="00992FD7"/>
    <w:rsid w:val="00996B37"/>
    <w:rsid w:val="009F2177"/>
    <w:rsid w:val="00A27818"/>
    <w:rsid w:val="00A41F64"/>
    <w:rsid w:val="00AD0985"/>
    <w:rsid w:val="00AF624B"/>
    <w:rsid w:val="00B3500D"/>
    <w:rsid w:val="00B47662"/>
    <w:rsid w:val="00C37410"/>
    <w:rsid w:val="00C60D34"/>
    <w:rsid w:val="00C6643F"/>
    <w:rsid w:val="00C6737B"/>
    <w:rsid w:val="00C96DDD"/>
    <w:rsid w:val="00CA33A5"/>
    <w:rsid w:val="00CB3A5E"/>
    <w:rsid w:val="00CF0F9B"/>
    <w:rsid w:val="00DB7435"/>
    <w:rsid w:val="00DD4512"/>
    <w:rsid w:val="00E537AB"/>
    <w:rsid w:val="00ED6AC0"/>
    <w:rsid w:val="00ED7F65"/>
    <w:rsid w:val="00F10C1A"/>
    <w:rsid w:val="00F14690"/>
    <w:rsid w:val="00F23362"/>
    <w:rsid w:val="00F23A44"/>
    <w:rsid w:val="00F3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A4B93"/>
  <w15:chartTrackingRefBased/>
  <w15:docId w15:val="{84F43185-00AA-4EA0-8C1B-9A9DC385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B639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link w:val="Antrat1Diagrama"/>
    <w:uiPriority w:val="9"/>
    <w:qFormat/>
    <w:rsid w:val="006B6391"/>
    <w:pPr>
      <w:widowControl/>
      <w:suppressAutoHyphens w:val="0"/>
      <w:autoSpaceDE w:val="0"/>
      <w:autoSpaceDN w:val="0"/>
      <w:ind w:left="959"/>
      <w:outlineLvl w:val="0"/>
    </w:pPr>
    <w:rPr>
      <w:rFonts w:eastAsiaTheme="minorHAnsi"/>
      <w:b/>
      <w:bCs/>
      <w:kern w:val="36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B6391"/>
    <w:rPr>
      <w:rFonts w:ascii="Times New Roman" w:hAnsi="Times New Roman" w:cs="Times New Roman"/>
      <w:b/>
      <w:bCs/>
      <w:kern w:val="36"/>
      <w:sz w:val="24"/>
      <w:szCs w:val="24"/>
    </w:rPr>
  </w:style>
  <w:style w:type="character" w:styleId="Hipersaitas">
    <w:name w:val="Hyperlink"/>
    <w:semiHidden/>
    <w:rsid w:val="006B6391"/>
    <w:rPr>
      <w:color w:val="000080"/>
      <w:u w:val="single"/>
    </w:rPr>
  </w:style>
  <w:style w:type="paragraph" w:styleId="Sraopastraipa">
    <w:name w:val="List Paragraph"/>
    <w:basedOn w:val="prastasis"/>
    <w:uiPriority w:val="1"/>
    <w:qFormat/>
    <w:rsid w:val="006B6391"/>
    <w:pPr>
      <w:ind w:left="720"/>
      <w:contextualSpacing/>
    </w:pPr>
  </w:style>
  <w:style w:type="paragraph" w:customStyle="1" w:styleId="Stilius3">
    <w:name w:val="Stilius3"/>
    <w:basedOn w:val="prastasis"/>
    <w:qFormat/>
    <w:rsid w:val="006B6391"/>
    <w:pPr>
      <w:widowControl/>
      <w:suppressAutoHyphens w:val="0"/>
      <w:spacing w:before="200"/>
      <w:jc w:val="both"/>
    </w:pPr>
    <w:rPr>
      <w:rFonts w:eastAsia="Times New Roman"/>
      <w:sz w:val="22"/>
      <w:szCs w:val="22"/>
      <w:lang w:eastAsia="en-US"/>
    </w:rPr>
  </w:style>
  <w:style w:type="paragraph" w:customStyle="1" w:styleId="Bodytxt">
    <w:name w:val="Bodytxt"/>
    <w:basedOn w:val="prastasis"/>
    <w:rsid w:val="006B6391"/>
    <w:pPr>
      <w:keepNext/>
      <w:widowControl/>
      <w:suppressAutoHyphens w:val="0"/>
      <w:jc w:val="both"/>
    </w:pPr>
    <w:rPr>
      <w:rFonts w:eastAsia="Times New Roman"/>
      <w:sz w:val="22"/>
      <w:szCs w:val="22"/>
      <w:lang w:eastAsia="fi-FI"/>
    </w:rPr>
  </w:style>
  <w:style w:type="paragraph" w:customStyle="1" w:styleId="Stilius1">
    <w:name w:val="Stilius1"/>
    <w:basedOn w:val="prastasis"/>
    <w:autoRedefine/>
    <w:qFormat/>
    <w:rsid w:val="00992FD7"/>
    <w:pPr>
      <w:widowControl/>
      <w:numPr>
        <w:ilvl w:val="2"/>
        <w:numId w:val="7"/>
      </w:numPr>
      <w:suppressAutoHyphens w:val="0"/>
      <w:ind w:left="0" w:firstLine="1134"/>
      <w:jc w:val="both"/>
    </w:pPr>
    <w:rPr>
      <w:rFonts w:eastAsia="Times New Roman"/>
      <w:bCs/>
      <w:sz w:val="22"/>
      <w:szCs w:val="22"/>
      <w:lang w:eastAsia="lo-LA" w:bidi="lo-LA"/>
    </w:rPr>
  </w:style>
  <w:style w:type="character" w:customStyle="1" w:styleId="FontStyle23">
    <w:name w:val="Font Style23"/>
    <w:uiPriority w:val="99"/>
    <w:rsid w:val="00426515"/>
    <w:rPr>
      <w:rFonts w:ascii="Times New Roman" w:hAnsi="Times New Roman" w:cs="Times New Roman"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3500D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93289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2891"/>
    <w:rPr>
      <w:rFonts w:ascii="Times New Roman" w:eastAsia="Lucida Sans Unicode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93289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32891"/>
    <w:rPr>
      <w:rFonts w:ascii="Times New Roman" w:eastAsia="Lucida Sans Unicode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pt.lrv.l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splenta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stine@siauli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4496</Words>
  <Characters>2563</Characters>
  <Application>Microsoft Office Word</Application>
  <DocSecurity>4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Kamarauskienė</dc:creator>
  <cp:keywords/>
  <dc:description/>
  <cp:lastModifiedBy>Toma Vilutienė</cp:lastModifiedBy>
  <cp:revision>2</cp:revision>
  <dcterms:created xsi:type="dcterms:W3CDTF">2022-07-07T11:27:00Z</dcterms:created>
  <dcterms:modified xsi:type="dcterms:W3CDTF">2022-07-07T11:27:00Z</dcterms:modified>
</cp:coreProperties>
</file>