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35F87" w14:textId="77777777" w:rsidR="00A87862" w:rsidRDefault="00A87862" w:rsidP="00A87862">
      <w:pPr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Sutarties priedas Nr. 5</w:t>
      </w:r>
    </w:p>
    <w:p w14:paraId="15D46EF9" w14:textId="77777777" w:rsidR="00A87862" w:rsidRPr="00F44DA1" w:rsidRDefault="00A87862" w:rsidP="00A87862">
      <w:pPr>
        <w:pStyle w:val="ListParagraph"/>
        <w:tabs>
          <w:tab w:val="left" w:pos="567"/>
        </w:tabs>
        <w:spacing w:before="60" w:after="60"/>
        <w:ind w:left="0" w:right="22"/>
        <w:jc w:val="center"/>
        <w:rPr>
          <w:rFonts w:ascii="Arial" w:hAnsi="Arial" w:cs="Arial"/>
          <w:b/>
          <w:sz w:val="20"/>
          <w:szCs w:val="20"/>
        </w:rPr>
      </w:pPr>
      <w:r w:rsidRPr="00F44DA1">
        <w:rPr>
          <w:rFonts w:ascii="Arial" w:hAnsi="Arial" w:cs="Arial"/>
          <w:b/>
          <w:sz w:val="20"/>
          <w:szCs w:val="20"/>
        </w:rPr>
        <w:t>ĮKAINIŲ PERSKAIČIAVIMO SĄLYGOS DĖL MEDŽIAGŲ, IŠ KURIŲ GAMINAMI GALIOS TRANSFORMATORIAI, KAINŲ POKYČIO</w:t>
      </w:r>
    </w:p>
    <w:p w14:paraId="11B21163" w14:textId="77777777" w:rsidR="00A87862" w:rsidRPr="00F44DA1" w:rsidRDefault="00A87862" w:rsidP="00A87862">
      <w:pPr>
        <w:pStyle w:val="ListParagraph"/>
        <w:tabs>
          <w:tab w:val="left" w:pos="567"/>
        </w:tabs>
        <w:spacing w:before="60" w:after="60"/>
        <w:ind w:left="0" w:right="22"/>
        <w:jc w:val="center"/>
        <w:rPr>
          <w:rFonts w:ascii="Arial" w:hAnsi="Arial" w:cs="Arial"/>
          <w:sz w:val="20"/>
          <w:szCs w:val="20"/>
        </w:rPr>
      </w:pPr>
    </w:p>
    <w:p w14:paraId="7751CF04" w14:textId="77777777" w:rsidR="00A87862" w:rsidRPr="00F44DA1" w:rsidRDefault="00A87862" w:rsidP="00A87862">
      <w:pPr>
        <w:pStyle w:val="ListParagraph"/>
        <w:tabs>
          <w:tab w:val="left" w:pos="567"/>
        </w:tabs>
        <w:spacing w:before="60" w:after="60"/>
        <w:ind w:left="0" w:right="22"/>
        <w:jc w:val="both"/>
        <w:rPr>
          <w:rFonts w:ascii="Arial" w:hAnsi="Arial" w:cs="Arial"/>
          <w:sz w:val="20"/>
          <w:szCs w:val="20"/>
        </w:rPr>
      </w:pPr>
      <w:r w:rsidRPr="00F44DA1">
        <w:rPr>
          <w:rFonts w:ascii="Arial" w:hAnsi="Arial" w:cs="Arial"/>
          <w:sz w:val="20"/>
          <w:szCs w:val="20"/>
        </w:rPr>
        <w:t>1. Įkainių perskaičiavimas dėl medžiagų, iš kurių gaminami galios transformatoriai, kainų pokyčio, atliekamas tik tada, kai Pirkėjas arba Prekių t</w:t>
      </w:r>
      <w:r>
        <w:rPr>
          <w:rFonts w:ascii="Arial" w:hAnsi="Arial" w:cs="Arial"/>
          <w:sz w:val="20"/>
          <w:szCs w:val="20"/>
        </w:rPr>
        <w:t>ie</w:t>
      </w:r>
      <w:r w:rsidRPr="00F44DA1">
        <w:rPr>
          <w:rFonts w:ascii="Arial" w:hAnsi="Arial" w:cs="Arial"/>
          <w:sz w:val="20"/>
          <w:szCs w:val="20"/>
        </w:rPr>
        <w:t>kėjas raštu kreipiasi dėl pageidavimo perskaičiuoti įkainius.</w:t>
      </w:r>
    </w:p>
    <w:p w14:paraId="187FB44E" w14:textId="77777777" w:rsidR="00A87862" w:rsidRPr="00F44DA1" w:rsidRDefault="00A87862" w:rsidP="00A87862">
      <w:pPr>
        <w:pStyle w:val="ListParagraph"/>
        <w:tabs>
          <w:tab w:val="left" w:pos="567"/>
        </w:tabs>
        <w:spacing w:before="60" w:after="60"/>
        <w:ind w:left="0" w:right="22"/>
        <w:jc w:val="both"/>
        <w:rPr>
          <w:rFonts w:ascii="Arial" w:hAnsi="Arial" w:cs="Arial"/>
          <w:sz w:val="20"/>
          <w:szCs w:val="20"/>
        </w:rPr>
      </w:pPr>
    </w:p>
    <w:p w14:paraId="7634E4E2" w14:textId="36DD95B5" w:rsidR="00A87862" w:rsidRDefault="00A87862" w:rsidP="00A87862">
      <w:pPr>
        <w:pStyle w:val="ListParagraph"/>
        <w:tabs>
          <w:tab w:val="left" w:pos="567"/>
        </w:tabs>
        <w:spacing w:before="60" w:after="60"/>
        <w:ind w:left="0" w:right="22"/>
        <w:jc w:val="both"/>
        <w:rPr>
          <w:rFonts w:ascii="Arial" w:hAnsi="Arial" w:cs="Arial"/>
          <w:sz w:val="20"/>
          <w:szCs w:val="20"/>
        </w:rPr>
      </w:pPr>
      <w:r w:rsidRPr="00F44DA1">
        <w:rPr>
          <w:rFonts w:ascii="Arial" w:hAnsi="Arial" w:cs="Arial"/>
          <w:sz w:val="20"/>
          <w:szCs w:val="20"/>
        </w:rPr>
        <w:t xml:space="preserve">2. Įkainių perskaičiavimai negali būti atliekami dažniau kaip kas </w:t>
      </w:r>
      <w:r>
        <w:rPr>
          <w:rFonts w:ascii="Arial" w:hAnsi="Arial" w:cs="Arial"/>
          <w:sz w:val="20"/>
          <w:szCs w:val="20"/>
          <w:lang w:val="en-US"/>
        </w:rPr>
        <w:t>3</w:t>
      </w:r>
      <w:r w:rsidRPr="00F44DA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tris</w:t>
      </w:r>
      <w:r w:rsidRPr="00F44DA1">
        <w:rPr>
          <w:rFonts w:ascii="Arial" w:hAnsi="Arial" w:cs="Arial"/>
          <w:sz w:val="20"/>
          <w:szCs w:val="20"/>
        </w:rPr>
        <w:t>) mėnesi</w:t>
      </w:r>
      <w:r>
        <w:rPr>
          <w:rFonts w:ascii="Arial" w:hAnsi="Arial" w:cs="Arial"/>
          <w:sz w:val="20"/>
          <w:szCs w:val="20"/>
        </w:rPr>
        <w:t>us</w:t>
      </w:r>
      <w:r w:rsidRPr="00F44DA1">
        <w:rPr>
          <w:rFonts w:ascii="Arial" w:hAnsi="Arial" w:cs="Arial"/>
          <w:sz w:val="20"/>
          <w:szCs w:val="20"/>
        </w:rPr>
        <w:t xml:space="preserve"> nuo paskutinio perskaičiavimo datos. </w:t>
      </w:r>
    </w:p>
    <w:p w14:paraId="663D960E" w14:textId="77777777" w:rsidR="00A87862" w:rsidRDefault="00A87862" w:rsidP="00A87862">
      <w:pPr>
        <w:pStyle w:val="ListParagraph"/>
        <w:tabs>
          <w:tab w:val="left" w:pos="567"/>
        </w:tabs>
        <w:spacing w:before="60" w:after="60"/>
        <w:ind w:left="0" w:right="22"/>
        <w:jc w:val="both"/>
        <w:rPr>
          <w:rFonts w:ascii="Arial" w:hAnsi="Arial" w:cs="Arial"/>
          <w:sz w:val="20"/>
          <w:szCs w:val="20"/>
        </w:rPr>
      </w:pPr>
    </w:p>
    <w:p w14:paraId="516EF114" w14:textId="5803A219" w:rsidR="00A87862" w:rsidRPr="00F44DA1" w:rsidRDefault="00A87862" w:rsidP="00A87862">
      <w:pPr>
        <w:tabs>
          <w:tab w:val="left" w:pos="284"/>
          <w:tab w:val="left" w:pos="567"/>
          <w:tab w:val="center" w:pos="4153"/>
          <w:tab w:val="right" w:pos="8306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26E29">
        <w:rPr>
          <w:rFonts w:ascii="Arial,Arial,Arial,Calibri" w:eastAsia="Arial,Arial,Arial,Calibri" w:hAnsi="Arial,Arial,Arial,Calibri" w:cs="Arial,Arial,Arial,Calibri"/>
          <w:sz w:val="20"/>
          <w:szCs w:val="20"/>
        </w:rPr>
        <w:t xml:space="preserve">3. </w:t>
      </w:r>
      <w:r>
        <w:rPr>
          <w:rFonts w:ascii="Arial" w:eastAsia="Arial,Arial,Calibri" w:hAnsi="Arial" w:cs="Arial"/>
          <w:sz w:val="20"/>
          <w:szCs w:val="20"/>
        </w:rPr>
        <w:tab/>
      </w:r>
      <w:r w:rsidRPr="00F26E29">
        <w:rPr>
          <w:rFonts w:ascii="Arial,Arial,Arial,Calibri" w:eastAsia="Arial,Arial,Arial,Calibri" w:hAnsi="Arial,Arial,Arial,Calibri" w:cs="Arial,Arial,Arial,Calibri"/>
          <w:sz w:val="20"/>
          <w:szCs w:val="20"/>
        </w:rPr>
        <w:t>Įkainiai perskaičiuojami pagal žemiau pateikt</w:t>
      </w:r>
      <w:r>
        <w:rPr>
          <w:rFonts w:ascii="Arial,Arial,Arial,Calibri" w:eastAsia="Arial,Arial,Arial,Calibri" w:hAnsi="Arial,Arial,Arial,Calibri" w:cs="Arial,Arial,Arial,Calibri"/>
          <w:sz w:val="20"/>
          <w:szCs w:val="20"/>
        </w:rPr>
        <w:t>as</w:t>
      </w:r>
      <w:r w:rsidRPr="00F26E29">
        <w:rPr>
          <w:rFonts w:ascii="Arial,Arial,Arial,Calibri" w:eastAsia="Arial,Arial,Arial,Calibri" w:hAnsi="Arial,Arial,Arial,Calibri" w:cs="Arial,Arial,Arial,Calibri"/>
          <w:sz w:val="20"/>
          <w:szCs w:val="20"/>
        </w:rPr>
        <w:t xml:space="preserve"> formul</w:t>
      </w:r>
      <w:r>
        <w:rPr>
          <w:rFonts w:ascii="Arial,Arial,Arial,Calibri" w:eastAsia="Arial,Arial,Arial,Calibri" w:hAnsi="Arial,Arial,Arial,Calibri" w:cs="Arial,Arial,Arial,Calibri"/>
          <w:sz w:val="20"/>
          <w:szCs w:val="20"/>
        </w:rPr>
        <w:t>es</w:t>
      </w:r>
      <w:r w:rsidRPr="00F26E29">
        <w:rPr>
          <w:rFonts w:ascii="Arial,Arial,Arial,Calibri" w:eastAsia="Arial,Arial,Arial,Calibri" w:hAnsi="Arial,Arial,Arial,Calibri" w:cs="Arial,Arial,Arial,Calibri"/>
          <w:sz w:val="20"/>
          <w:szCs w:val="20"/>
        </w:rPr>
        <w:t>:</w:t>
      </w:r>
    </w:p>
    <w:p w14:paraId="28235E77" w14:textId="77777777" w:rsidR="00A87862" w:rsidRPr="00277084" w:rsidRDefault="00A87862" w:rsidP="00A87862">
      <w:pPr>
        <w:pStyle w:val="ListParagraph"/>
        <w:tabs>
          <w:tab w:val="left" w:pos="567"/>
        </w:tabs>
        <w:spacing w:before="60" w:after="60"/>
        <w:ind w:left="0" w:right="22"/>
        <w:rPr>
          <w:rFonts w:ascii="Arial" w:hAnsi="Arial" w:cs="Arial"/>
        </w:rPr>
      </w:pPr>
    </w:p>
    <w:p w14:paraId="6FEBB8AB" w14:textId="77777777" w:rsidR="00A87862" w:rsidRPr="00F44DA1" w:rsidRDefault="00A87862" w:rsidP="00A87862">
      <w:pPr>
        <w:pStyle w:val="ListParagraph"/>
        <w:tabs>
          <w:tab w:val="left" w:pos="567"/>
        </w:tabs>
        <w:spacing w:before="60" w:after="60"/>
        <w:ind w:left="0" w:right="22"/>
        <w:jc w:val="center"/>
        <w:rPr>
          <w:rFonts w:ascii="Arial" w:hAnsi="Arial" w:cs="Arial"/>
          <w:b/>
          <w:sz w:val="20"/>
          <w:szCs w:val="20"/>
        </w:rPr>
      </w:pPr>
      <w:r w:rsidRPr="00F44DA1">
        <w:rPr>
          <w:rFonts w:ascii="Arial" w:hAnsi="Arial" w:cs="Arial"/>
          <w:b/>
          <w:sz w:val="20"/>
          <w:szCs w:val="20"/>
        </w:rPr>
        <w:t xml:space="preserve">Apvijos </w:t>
      </w:r>
      <w:proofErr w:type="spellStart"/>
      <w:r w:rsidRPr="00F44DA1">
        <w:rPr>
          <w:rFonts w:ascii="Arial" w:hAnsi="Arial" w:cs="Arial"/>
          <w:b/>
          <w:sz w:val="20"/>
          <w:szCs w:val="20"/>
        </w:rPr>
        <w:t>Cu</w:t>
      </w:r>
      <w:proofErr w:type="spellEnd"/>
      <w:r w:rsidRPr="00F44DA1">
        <w:rPr>
          <w:rFonts w:ascii="Arial" w:hAnsi="Arial" w:cs="Arial"/>
          <w:b/>
          <w:sz w:val="20"/>
          <w:szCs w:val="20"/>
        </w:rPr>
        <w:t>/</w:t>
      </w:r>
      <w:proofErr w:type="spellStart"/>
      <w:r w:rsidRPr="00F44DA1">
        <w:rPr>
          <w:rFonts w:ascii="Arial" w:hAnsi="Arial" w:cs="Arial"/>
          <w:b/>
          <w:sz w:val="20"/>
          <w:szCs w:val="20"/>
        </w:rPr>
        <w:t>Cu</w:t>
      </w:r>
      <w:proofErr w:type="spellEnd"/>
    </w:p>
    <w:p w14:paraId="4118763A" w14:textId="77777777" w:rsidR="00A87862" w:rsidRPr="00277084" w:rsidRDefault="00B00C5A" w:rsidP="00A87862">
      <w:pPr>
        <w:pStyle w:val="ListParagraph"/>
        <w:tabs>
          <w:tab w:val="left" w:pos="567"/>
        </w:tabs>
        <w:spacing w:before="60" w:after="60"/>
        <w:ind w:left="0" w:right="22"/>
        <w:jc w:val="center"/>
        <w:rPr>
          <w:rFonts w:ascii="Arial" w:hAnsi="Arial" w:cs="Arial"/>
        </w:rPr>
      </w:pPr>
      <m:oMathPara>
        <m:oMath>
          <m:sSub>
            <m:sSubPr>
              <m:ctrlPr>
                <w:rPr>
                  <w:rFonts w:ascii="Cambria Math" w:hAnsi="Cambria Math" w:cs="Arial"/>
                </w:rPr>
              </m:ctrlPr>
            </m:sSubPr>
            <m:e>
              <m:r>
                <w:rPr>
                  <w:rFonts w:ascii="Cambria Math" w:hAnsi="Cambria Math" w:cs="Arial"/>
                </w:rPr>
                <m:t>C</m:t>
              </m:r>
            </m:e>
            <m:sub>
              <m:r>
                <w:rPr>
                  <w:rFonts w:ascii="Cambria Math" w:hAnsi="Cambria Math" w:cs="Arial"/>
                </w:rPr>
                <m:t>g</m:t>
              </m:r>
            </m:sub>
          </m:sSub>
          <m:r>
            <m:rPr>
              <m:sty m:val="p"/>
            </m:rPr>
            <w:rPr>
              <w:rFonts w:ascii="Cambria Math" w:hAnsi="Cambria Math" w:cs="Arial"/>
            </w:rPr>
            <m:t>=</m:t>
          </m:r>
          <m:sSub>
            <m:sSubPr>
              <m:ctrlPr>
                <w:rPr>
                  <w:rFonts w:ascii="Cambria Math" w:hAnsi="Cambria Math" w:cs="Arial"/>
                </w:rPr>
              </m:ctrlPr>
            </m:sSubPr>
            <m:e>
              <m:r>
                <w:rPr>
                  <w:rFonts w:ascii="Cambria Math" w:hAnsi="Cambria Math" w:cs="Arial"/>
                </w:rPr>
                <m:t>C</m:t>
              </m:r>
            </m:e>
            <m:sub>
              <m:r>
                <w:rPr>
                  <w:rFonts w:ascii="Cambria Math" w:hAnsi="Cambria Math" w:cs="Arial"/>
                </w:rPr>
                <m:t>s</m:t>
              </m:r>
            </m:sub>
          </m:sSub>
          <m:r>
            <w:rPr>
              <w:rFonts w:ascii="Cambria Math" w:hAnsi="Cambria Math" w:cs="Arial" w:hint="eastAsia"/>
            </w:rPr>
            <m:t>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0,4+0,3</m:t>
              </m:r>
              <m:r>
                <w:rPr>
                  <w:rFonts w:ascii="Cambria Math" w:hAnsi="Cambria Math" w:cs="Arial" w:hint="eastAsia"/>
                </w:rPr>
                <m:t>×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Cu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g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Cu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s</m:t>
                      </m:r>
                    </m:sub>
                  </m:sSub>
                </m:den>
              </m:f>
              <m:r>
                <w:rPr>
                  <w:rFonts w:ascii="Cambria Math" w:hAnsi="Cambria Math" w:cs="Arial"/>
                </w:rPr>
                <m:t>+0,2</m:t>
              </m:r>
              <m:r>
                <w:rPr>
                  <w:rFonts w:ascii="Cambria Math" w:hAnsi="Cambria Math" w:cs="Arial" w:hint="eastAsia"/>
                </w:rPr>
                <m:t>×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Fe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g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Fe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s</m:t>
                      </m:r>
                    </m:sub>
                  </m:sSub>
                </m:den>
              </m:f>
              <m:r>
                <w:rPr>
                  <w:rFonts w:ascii="Cambria Math" w:hAnsi="Cambria Math" w:cs="Arial"/>
                </w:rPr>
                <m:t>+0,05</m:t>
              </m:r>
              <m:r>
                <w:rPr>
                  <w:rFonts w:ascii="Cambria Math" w:hAnsi="Cambria Math" w:cs="Arial" w:hint="eastAsia"/>
                </w:rPr>
                <m:t>×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g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s</m:t>
                      </m:r>
                    </m:sub>
                  </m:sSub>
                </m:den>
              </m:f>
              <m:r>
                <w:rPr>
                  <w:rFonts w:ascii="Cambria Math" w:hAnsi="Cambria Math" w:cs="Arial"/>
                </w:rPr>
                <m:t>+0,05</m:t>
              </m:r>
              <m:r>
                <w:rPr>
                  <w:rFonts w:ascii="Cambria Math" w:hAnsi="Cambria Math" w:cs="Arial" w:hint="eastAsia"/>
                </w:rPr>
                <m:t>×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g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s</m:t>
                      </m:r>
                    </m:sub>
                  </m:sSub>
                </m:den>
              </m:f>
            </m:e>
          </m:d>
        </m:oMath>
      </m:oMathPara>
    </w:p>
    <w:p w14:paraId="627C5D85" w14:textId="77777777" w:rsidR="00A87862" w:rsidRPr="00277084" w:rsidRDefault="00A87862" w:rsidP="00A87862">
      <w:pPr>
        <w:pStyle w:val="ListParagraph"/>
        <w:tabs>
          <w:tab w:val="left" w:pos="567"/>
        </w:tabs>
        <w:spacing w:before="60" w:after="60"/>
        <w:ind w:left="0" w:right="22"/>
        <w:jc w:val="center"/>
        <w:rPr>
          <w:rFonts w:ascii="Arial" w:hAnsi="Arial" w:cs="Arial"/>
        </w:rPr>
      </w:pPr>
    </w:p>
    <w:p w14:paraId="581C97F9" w14:textId="77777777" w:rsidR="00A87862" w:rsidRPr="00F44DA1" w:rsidRDefault="00A87862" w:rsidP="00A87862">
      <w:pPr>
        <w:pStyle w:val="ListParagraph"/>
        <w:tabs>
          <w:tab w:val="left" w:pos="567"/>
        </w:tabs>
        <w:spacing w:before="60" w:after="60"/>
        <w:ind w:left="0" w:right="22"/>
        <w:jc w:val="center"/>
        <w:rPr>
          <w:rFonts w:ascii="Arial" w:hAnsi="Arial" w:cs="Arial"/>
          <w:b/>
          <w:sz w:val="20"/>
          <w:szCs w:val="20"/>
        </w:rPr>
      </w:pPr>
      <w:r w:rsidRPr="00F44DA1">
        <w:rPr>
          <w:rFonts w:ascii="Arial" w:hAnsi="Arial" w:cs="Arial"/>
          <w:b/>
          <w:sz w:val="20"/>
          <w:szCs w:val="20"/>
        </w:rPr>
        <w:t>Apvijos Al/Al</w:t>
      </w:r>
    </w:p>
    <w:p w14:paraId="35EDFB62" w14:textId="77777777" w:rsidR="00420C5A" w:rsidRPr="00887BD7" w:rsidRDefault="00B00C5A" w:rsidP="00420C5A">
      <w:pPr>
        <w:rPr>
          <w:rFonts w:ascii="Garamond" w:hAnsi="Garamond" w:cs="Calibri"/>
        </w:rPr>
      </w:pPr>
      <m:oMathPara>
        <m:oMath>
          <m:sSub>
            <m:sSubPr>
              <m:ctrlPr>
                <w:rPr>
                  <w:rFonts w:ascii="Cambria Math" w:hAnsi="Cambria Math" w:cs="Calibri"/>
                  <w:lang w:val="en-GB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g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 w:cs="Calibri"/>
                  <w:lang w:val="en-GB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s</m:t>
              </m:r>
            </m:sub>
          </m:sSub>
          <m:r>
            <w:rPr>
              <w:rFonts w:ascii="Cambria Math" w:hAnsi="Cambria Math"/>
            </w:rPr>
            <m:t>×</m:t>
          </m:r>
          <m:d>
            <m:dPr>
              <m:ctrlPr>
                <w:rPr>
                  <w:rFonts w:ascii="Cambria Math" w:hAnsi="Cambria Math" w:cs="Calibri"/>
                  <w:i/>
                  <w:iCs/>
                  <w:lang w:val="en-GB"/>
                </w:rPr>
              </m:ctrlPr>
            </m:dPr>
            <m:e>
              <m:r>
                <w:rPr>
                  <w:rFonts w:ascii="Cambria Math" w:hAnsi="Cambria Math"/>
                </w:rPr>
                <m:t>0,4 ×</m:t>
              </m:r>
              <m:f>
                <m:fPr>
                  <m:ctrlPr>
                    <w:rPr>
                      <w:rFonts w:ascii="Cambria Math" w:hAnsi="Cambria Math" w:cs="Calibri"/>
                      <w:i/>
                      <w:iCs/>
                      <w:lang w:val="en-GB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iCs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INPP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g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iCs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INPP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+0,19×</m:t>
              </m:r>
              <m:f>
                <m:fPr>
                  <m:ctrlPr>
                    <w:rPr>
                      <w:rFonts w:ascii="Cambria Math" w:hAnsi="Cambria Math" w:cs="Calibri"/>
                      <w:i/>
                      <w:iCs/>
                      <w:lang w:val="en-GB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iCs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Al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g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iCs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Al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+0,23×</m:t>
              </m:r>
              <m:f>
                <m:fPr>
                  <m:ctrlPr>
                    <w:rPr>
                      <w:rFonts w:ascii="Cambria Math" w:hAnsi="Cambria Math" w:cs="Calibri"/>
                      <w:i/>
                      <w:iCs/>
                      <w:lang w:val="en-GB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iCs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Fe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g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iCs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Fe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+0,05×</m:t>
              </m:r>
              <m:f>
                <m:fPr>
                  <m:ctrlPr>
                    <w:rPr>
                      <w:rFonts w:ascii="Cambria Math" w:hAnsi="Cambria Math" w:cs="Calibri"/>
                      <w:i/>
                      <w:iCs/>
                      <w:lang w:val="en-GB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iCs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g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iCs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+0,13×</m:t>
              </m:r>
              <m:f>
                <m:fPr>
                  <m:ctrlPr>
                    <w:rPr>
                      <w:rFonts w:ascii="Cambria Math" w:hAnsi="Cambria Math" w:cs="Calibri"/>
                      <w:i/>
                      <w:iCs/>
                      <w:lang w:val="en-GB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iCs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g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iCs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</m:t>
                      </m:r>
                    </m:sub>
                  </m:sSub>
                </m:den>
              </m:f>
            </m:e>
          </m:d>
        </m:oMath>
      </m:oMathPara>
    </w:p>
    <w:p w14:paraId="103BD3D6" w14:textId="77777777" w:rsidR="00A87862" w:rsidRPr="00F44DA1" w:rsidRDefault="00A87862" w:rsidP="00A87862">
      <w:pPr>
        <w:pStyle w:val="ListParagraph"/>
        <w:tabs>
          <w:tab w:val="left" w:pos="567"/>
        </w:tabs>
        <w:spacing w:before="60" w:after="60"/>
        <w:ind w:left="0" w:right="22"/>
        <w:jc w:val="center"/>
        <w:rPr>
          <w:rFonts w:ascii="Arial" w:hAnsi="Arial" w:cs="Arial"/>
          <w:b/>
          <w:sz w:val="20"/>
          <w:szCs w:val="20"/>
        </w:rPr>
      </w:pPr>
      <w:r w:rsidRPr="00F44DA1">
        <w:rPr>
          <w:rFonts w:ascii="Arial" w:hAnsi="Arial" w:cs="Arial"/>
          <w:b/>
          <w:sz w:val="20"/>
          <w:szCs w:val="20"/>
        </w:rPr>
        <w:t xml:space="preserve">Apvijos </w:t>
      </w:r>
      <w:proofErr w:type="spellStart"/>
      <w:r w:rsidRPr="00F44DA1">
        <w:rPr>
          <w:rFonts w:ascii="Arial" w:hAnsi="Arial" w:cs="Arial"/>
          <w:b/>
          <w:sz w:val="20"/>
          <w:szCs w:val="20"/>
        </w:rPr>
        <w:t>Cu</w:t>
      </w:r>
      <w:proofErr w:type="spellEnd"/>
      <w:r w:rsidRPr="00F44DA1">
        <w:rPr>
          <w:rFonts w:ascii="Arial" w:hAnsi="Arial" w:cs="Arial"/>
          <w:b/>
          <w:sz w:val="20"/>
          <w:szCs w:val="20"/>
        </w:rPr>
        <w:t>/Al arba Al/</w:t>
      </w:r>
      <w:proofErr w:type="spellStart"/>
      <w:r w:rsidRPr="00F44DA1">
        <w:rPr>
          <w:rFonts w:ascii="Arial" w:hAnsi="Arial" w:cs="Arial"/>
          <w:b/>
          <w:sz w:val="20"/>
          <w:szCs w:val="20"/>
        </w:rPr>
        <w:t>Cu</w:t>
      </w:r>
      <w:proofErr w:type="spellEnd"/>
    </w:p>
    <w:p w14:paraId="623A76EE" w14:textId="77777777" w:rsidR="00A87862" w:rsidRPr="00277084" w:rsidRDefault="00B00C5A" w:rsidP="00A87862">
      <w:pPr>
        <w:pStyle w:val="ListParagraph"/>
        <w:tabs>
          <w:tab w:val="left" w:pos="567"/>
        </w:tabs>
        <w:spacing w:before="60" w:after="60"/>
        <w:ind w:left="0" w:right="22"/>
        <w:jc w:val="center"/>
        <w:rPr>
          <w:rFonts w:ascii="Arial" w:hAnsi="Arial" w:cs="Arial"/>
        </w:rPr>
      </w:pPr>
      <m:oMathPara>
        <m:oMath>
          <m:sSub>
            <m:sSubPr>
              <m:ctrlPr>
                <w:rPr>
                  <w:rFonts w:ascii="Cambria Math" w:hAnsi="Cambria Math" w:cs="Arial"/>
                </w:rPr>
              </m:ctrlPr>
            </m:sSubPr>
            <m:e>
              <m:r>
                <w:rPr>
                  <w:rFonts w:ascii="Cambria Math" w:hAnsi="Cambria Math" w:cs="Arial"/>
                </w:rPr>
                <m:t>C</m:t>
              </m:r>
            </m:e>
            <m:sub>
              <m:r>
                <w:rPr>
                  <w:rFonts w:ascii="Cambria Math" w:hAnsi="Cambria Math" w:cs="Arial"/>
                </w:rPr>
                <m:t>g</m:t>
              </m:r>
            </m:sub>
          </m:sSub>
          <m:r>
            <m:rPr>
              <m:sty m:val="p"/>
            </m:rPr>
            <w:rPr>
              <w:rFonts w:ascii="Cambria Math" w:hAnsi="Cambria Math" w:cs="Arial"/>
            </w:rPr>
            <m:t>=</m:t>
          </m:r>
          <m:sSub>
            <m:sSubPr>
              <m:ctrlPr>
                <w:rPr>
                  <w:rFonts w:ascii="Cambria Math" w:hAnsi="Cambria Math" w:cs="Arial"/>
                </w:rPr>
              </m:ctrlPr>
            </m:sSubPr>
            <m:e>
              <m:r>
                <w:rPr>
                  <w:rFonts w:ascii="Cambria Math" w:hAnsi="Cambria Math" w:cs="Arial"/>
                </w:rPr>
                <m:t>C</m:t>
              </m:r>
            </m:e>
            <m:sub>
              <m:r>
                <w:rPr>
                  <w:rFonts w:ascii="Cambria Math" w:hAnsi="Cambria Math" w:cs="Arial"/>
                </w:rPr>
                <m:t>s</m:t>
              </m:r>
            </m:sub>
          </m:sSub>
          <m:r>
            <w:rPr>
              <w:rFonts w:ascii="Cambria Math" w:hAnsi="Cambria Math" w:cs="Arial" w:hint="eastAsia"/>
            </w:rPr>
            <m:t>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0,45+0,15</m:t>
              </m:r>
              <m:r>
                <w:rPr>
                  <w:rFonts w:ascii="Cambria Math" w:hAnsi="Cambria Math" w:cs="Arial" w:hint="eastAsia"/>
                </w:rPr>
                <m:t>×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Cu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g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Cu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s</m:t>
                      </m:r>
                    </m:sub>
                  </m:sSub>
                </m:den>
              </m:f>
              <m:r>
                <w:rPr>
                  <w:rFonts w:ascii="Cambria Math" w:hAnsi="Cambria Math" w:cs="Arial"/>
                </w:rPr>
                <m:t>+0,1</m:t>
              </m:r>
              <m:r>
                <w:rPr>
                  <w:rFonts w:ascii="Cambria Math" w:hAnsi="Cambria Math" w:cs="Arial" w:hint="eastAsia"/>
                </w:rPr>
                <m:t>×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AL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g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Al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s</m:t>
                      </m:r>
                    </m:sub>
                  </m:sSub>
                </m:den>
              </m:f>
              <m:r>
                <w:rPr>
                  <w:rFonts w:ascii="Cambria Math" w:hAnsi="Cambria Math" w:cs="Arial"/>
                </w:rPr>
                <m:t>+0,2</m:t>
              </m:r>
              <m:r>
                <w:rPr>
                  <w:rFonts w:ascii="Cambria Math" w:hAnsi="Cambria Math" w:cs="Arial" w:hint="eastAsia"/>
                </w:rPr>
                <m:t>×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Fe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g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Fe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s</m:t>
                      </m:r>
                    </m:sub>
                  </m:sSub>
                </m:den>
              </m:f>
              <m:r>
                <w:rPr>
                  <w:rFonts w:ascii="Cambria Math" w:hAnsi="Cambria Math" w:cs="Arial"/>
                </w:rPr>
                <m:t>+0,05</m:t>
              </m:r>
              <m:r>
                <w:rPr>
                  <w:rFonts w:ascii="Cambria Math" w:hAnsi="Cambria Math" w:cs="Arial" w:hint="eastAsia"/>
                </w:rPr>
                <m:t>×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g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s</m:t>
                      </m:r>
                    </m:sub>
                  </m:sSub>
                </m:den>
              </m:f>
              <m:r>
                <w:rPr>
                  <w:rFonts w:ascii="Cambria Math" w:hAnsi="Cambria Math" w:cs="Arial"/>
                </w:rPr>
                <m:t>+0,05</m:t>
              </m:r>
              <m:r>
                <w:rPr>
                  <w:rFonts w:ascii="Cambria Math" w:hAnsi="Cambria Math" w:cs="Arial" w:hint="eastAsia"/>
                </w:rPr>
                <m:t>×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g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s</m:t>
                      </m:r>
                    </m:sub>
                  </m:sSub>
                </m:den>
              </m:f>
            </m:e>
          </m:d>
        </m:oMath>
      </m:oMathPara>
    </w:p>
    <w:p w14:paraId="77F17F85" w14:textId="77777777" w:rsidR="00A87862" w:rsidRPr="00772DF0" w:rsidRDefault="00A87862" w:rsidP="00A87862">
      <w:pPr>
        <w:pStyle w:val="ListParagraph"/>
        <w:tabs>
          <w:tab w:val="left" w:pos="567"/>
        </w:tabs>
        <w:spacing w:before="60" w:after="60"/>
        <w:ind w:left="0" w:right="22"/>
        <w:jc w:val="center"/>
        <w:rPr>
          <w:rFonts w:ascii="Arial" w:hAnsi="Arial" w:cs="Arial"/>
        </w:rPr>
      </w:pPr>
    </w:p>
    <w:p w14:paraId="0FA5E5B1" w14:textId="77777777" w:rsidR="00A87862" w:rsidRPr="00F44DA1" w:rsidRDefault="00A87862" w:rsidP="00A87862">
      <w:pPr>
        <w:pStyle w:val="ListParagraph"/>
        <w:tabs>
          <w:tab w:val="left" w:pos="567"/>
        </w:tabs>
        <w:spacing w:before="60" w:after="60"/>
        <w:ind w:left="0" w:right="22"/>
        <w:jc w:val="both"/>
        <w:rPr>
          <w:rFonts w:ascii="Arial" w:hAnsi="Arial" w:cs="Arial"/>
          <w:sz w:val="20"/>
          <w:szCs w:val="20"/>
        </w:rPr>
      </w:pPr>
      <w:r w:rsidRPr="00F44DA1">
        <w:rPr>
          <w:rFonts w:ascii="Arial" w:hAnsi="Arial" w:cs="Arial"/>
          <w:sz w:val="20"/>
          <w:szCs w:val="20"/>
        </w:rPr>
        <w:t>Kur:</w:t>
      </w:r>
    </w:p>
    <w:p w14:paraId="6A697E2E" w14:textId="77777777" w:rsidR="00A87862" w:rsidRPr="00F44DA1" w:rsidRDefault="00B00C5A" w:rsidP="00A87862">
      <w:pPr>
        <w:pStyle w:val="ListParagraph"/>
        <w:tabs>
          <w:tab w:val="left" w:pos="567"/>
        </w:tabs>
        <w:spacing w:before="60" w:after="60"/>
        <w:ind w:left="0" w:right="22"/>
        <w:jc w:val="both"/>
        <w:rPr>
          <w:rFonts w:ascii="Arial" w:hAnsi="Arial" w:cs="Arial"/>
          <w:sz w:val="20"/>
          <w:szCs w:val="20"/>
        </w:rPr>
      </w:pP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g</m:t>
            </m:r>
          </m:sub>
        </m:sSub>
      </m:oMath>
      <w:r w:rsidR="00A87862" w:rsidRPr="00F44DA1">
        <w:rPr>
          <w:rFonts w:ascii="Arial" w:hAnsi="Arial" w:cs="Arial"/>
          <w:sz w:val="20"/>
          <w:szCs w:val="20"/>
        </w:rPr>
        <w:t xml:space="preserve"> – Prekės įkainis gautas atlikus perskaičiavimą pagal įkainių perskaičiavimo formulę (Eur/vnt. be PVM);</w:t>
      </w:r>
    </w:p>
    <w:p w14:paraId="6C1AA478" w14:textId="20F26618" w:rsidR="00A87862" w:rsidRDefault="00B00C5A" w:rsidP="00A87862">
      <w:pPr>
        <w:pStyle w:val="ListParagraph"/>
        <w:tabs>
          <w:tab w:val="left" w:pos="567"/>
        </w:tabs>
        <w:spacing w:before="60" w:after="60"/>
        <w:ind w:left="0" w:right="22"/>
        <w:jc w:val="both"/>
        <w:rPr>
          <w:rFonts w:ascii="Arial" w:hAnsi="Arial" w:cs="Arial"/>
          <w:sz w:val="20"/>
          <w:szCs w:val="20"/>
        </w:rPr>
      </w:pP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C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s</m:t>
            </m:r>
          </m:sub>
        </m:sSub>
      </m:oMath>
      <w:r w:rsidR="00A87862" w:rsidRPr="00F44DA1">
        <w:rPr>
          <w:rFonts w:ascii="Arial" w:hAnsi="Arial" w:cs="Arial"/>
          <w:sz w:val="20"/>
          <w:szCs w:val="20"/>
        </w:rPr>
        <w:t xml:space="preserve"> – Prekės įkainis pateiktas galutiniame Pasiūlyme (Eur/vnt. be PVM);</w:t>
      </w:r>
    </w:p>
    <w:p w14:paraId="4A24339C" w14:textId="38E5E42C" w:rsidR="008C10B9" w:rsidRPr="00E755AD" w:rsidRDefault="00B00C5A" w:rsidP="008C10B9">
      <w:pPr>
        <w:pStyle w:val="ListParagraph"/>
        <w:shd w:val="clear" w:color="auto" w:fill="FFFFFF" w:themeFill="background1"/>
        <w:spacing w:before="60" w:after="60"/>
        <w:ind w:left="0" w:right="22"/>
        <w:rPr>
          <w:rFonts w:ascii="Garamond" w:hAnsi="Garamond" w:cs="Arial"/>
          <w:sz w:val="20"/>
          <w:szCs w:val="20"/>
        </w:rPr>
      </w:pPr>
      <m:oMath>
        <m:sSub>
          <m:sSubPr>
            <m:ctrlPr>
              <w:rPr>
                <w:rFonts w:ascii="Cambria Math" w:hAnsi="Cambria Math" w:cs="Calibri"/>
                <w:i/>
                <w:iCs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hAnsi="Cambria Math"/>
                <w:color w:val="000000"/>
                <w:sz w:val="20"/>
                <w:szCs w:val="20"/>
              </w:rPr>
              <m:t>INPP</m:t>
            </m:r>
          </m:e>
          <m:sub>
            <m:r>
              <w:rPr>
                <w:rFonts w:ascii="Cambria Math" w:hAnsi="Cambria Math"/>
                <w:color w:val="000000"/>
                <w:sz w:val="20"/>
                <w:szCs w:val="20"/>
              </w:rPr>
              <m:t>g</m:t>
            </m:r>
          </m:sub>
        </m:sSub>
      </m:oMath>
      <w:r w:rsidR="008C10B9" w:rsidRPr="00E755AD">
        <w:rPr>
          <w:rFonts w:ascii="Garamond" w:hAnsi="Garamond" w:cs="Arial"/>
          <w:color w:val="000000"/>
          <w:sz w:val="20"/>
          <w:szCs w:val="20"/>
        </w:rPr>
        <w:t xml:space="preserve"> – </w:t>
      </w:r>
      <w:r w:rsidR="008C10B9" w:rsidRPr="000D5ED8">
        <w:rPr>
          <w:rFonts w:ascii="Arial" w:hAnsi="Arial" w:cs="Arial"/>
          <w:sz w:val="20"/>
          <w:szCs w:val="20"/>
        </w:rPr>
        <w:t>Pramonės produkcijos gamintojų kainų indeksas įkainių perskaičiavimo dieną;</w:t>
      </w:r>
    </w:p>
    <w:p w14:paraId="0E436271" w14:textId="531071AD" w:rsidR="008C10B9" w:rsidRPr="000D5ED8" w:rsidRDefault="00B00C5A" w:rsidP="000D5ED8">
      <w:pPr>
        <w:pStyle w:val="ListParagraph"/>
        <w:shd w:val="clear" w:color="auto" w:fill="FFFFFF" w:themeFill="background1"/>
        <w:spacing w:before="60" w:after="60"/>
        <w:ind w:left="0" w:right="22"/>
        <w:rPr>
          <w:rFonts w:ascii="Garamond" w:hAnsi="Garamond" w:cs="Arial"/>
          <w:sz w:val="20"/>
          <w:szCs w:val="20"/>
        </w:rPr>
      </w:pPr>
      <m:oMath>
        <m:sSub>
          <m:sSubPr>
            <m:ctrlPr>
              <w:rPr>
                <w:rFonts w:ascii="Cambria Math" w:hAnsi="Cambria Math" w:cs="Calibri"/>
                <w:i/>
                <w:iCs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hAnsi="Cambria Math"/>
                <w:color w:val="000000"/>
                <w:sz w:val="20"/>
                <w:szCs w:val="20"/>
              </w:rPr>
              <m:t>INpp</m:t>
            </m:r>
          </m:e>
          <m:sub>
            <m:r>
              <w:rPr>
                <w:rFonts w:ascii="Cambria Math" w:hAnsi="Cambria Math"/>
                <w:color w:val="000000"/>
                <w:sz w:val="20"/>
                <w:szCs w:val="20"/>
              </w:rPr>
              <m:t>s</m:t>
            </m:r>
          </m:sub>
        </m:sSub>
      </m:oMath>
      <w:r w:rsidR="008C10B9" w:rsidRPr="00E755AD">
        <w:rPr>
          <w:rFonts w:ascii="Garamond" w:hAnsi="Garamond" w:cs="Arial"/>
          <w:color w:val="000000"/>
          <w:sz w:val="20"/>
          <w:szCs w:val="20"/>
        </w:rPr>
        <w:t xml:space="preserve"> – </w:t>
      </w:r>
      <w:r w:rsidR="008C10B9" w:rsidRPr="000D5ED8">
        <w:rPr>
          <w:rFonts w:ascii="Arial" w:hAnsi="Arial" w:cs="Arial"/>
          <w:sz w:val="20"/>
          <w:szCs w:val="20"/>
        </w:rPr>
        <w:t>Pramonės produkcijos gamintojų kainų indeksas galutinio Pasiūlymo pateikimo dieną;</w:t>
      </w:r>
    </w:p>
    <w:p w14:paraId="55246FCD" w14:textId="77777777" w:rsidR="00A87862" w:rsidRPr="00F44DA1" w:rsidRDefault="00B00C5A" w:rsidP="00A87862">
      <w:pPr>
        <w:pStyle w:val="ListParagraph"/>
        <w:tabs>
          <w:tab w:val="left" w:pos="567"/>
        </w:tabs>
        <w:spacing w:before="60" w:after="60"/>
        <w:ind w:left="0" w:right="22"/>
        <w:jc w:val="both"/>
        <w:rPr>
          <w:rFonts w:ascii="Arial" w:hAnsi="Arial" w:cs="Arial"/>
          <w:sz w:val="20"/>
          <w:szCs w:val="20"/>
        </w:rPr>
      </w:pP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Cu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g</m:t>
            </m:r>
          </m:sub>
        </m:sSub>
      </m:oMath>
      <w:r w:rsidR="00A87862" w:rsidRPr="00F44DA1">
        <w:rPr>
          <w:rFonts w:ascii="Arial" w:hAnsi="Arial" w:cs="Arial"/>
          <w:sz w:val="20"/>
          <w:szCs w:val="20"/>
        </w:rPr>
        <w:t xml:space="preserve"> – Vario vidutinė 3 mėnesių kaina įkainių perskaičiavimo dieną (USD/t);</w:t>
      </w:r>
    </w:p>
    <w:p w14:paraId="71E1EE00" w14:textId="77777777" w:rsidR="00A87862" w:rsidRPr="00F44DA1" w:rsidRDefault="00B00C5A" w:rsidP="00A87862">
      <w:pPr>
        <w:pStyle w:val="ListParagraph"/>
        <w:tabs>
          <w:tab w:val="left" w:pos="567"/>
        </w:tabs>
        <w:spacing w:before="60" w:after="60"/>
        <w:ind w:left="0" w:right="22"/>
        <w:jc w:val="both"/>
        <w:rPr>
          <w:rFonts w:ascii="Arial" w:hAnsi="Arial" w:cs="Arial"/>
          <w:sz w:val="20"/>
          <w:szCs w:val="20"/>
        </w:rPr>
      </w:pP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Cu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s</m:t>
            </m:r>
          </m:sub>
        </m:sSub>
      </m:oMath>
      <w:r w:rsidR="00A87862" w:rsidRPr="00F44DA1">
        <w:rPr>
          <w:rFonts w:ascii="Arial" w:hAnsi="Arial" w:cs="Arial"/>
          <w:sz w:val="20"/>
          <w:szCs w:val="20"/>
        </w:rPr>
        <w:t xml:space="preserve"> – Vario vidutinė 3 mėnesių kaina galutinio Pasiūlymo pateikimo dieną (USD/t);</w:t>
      </w:r>
    </w:p>
    <w:p w14:paraId="037470BD" w14:textId="77777777" w:rsidR="00A87862" w:rsidRPr="00F44DA1" w:rsidRDefault="00B00C5A" w:rsidP="00A87862">
      <w:pPr>
        <w:pStyle w:val="ListParagraph"/>
        <w:tabs>
          <w:tab w:val="left" w:pos="567"/>
        </w:tabs>
        <w:spacing w:before="60" w:after="60"/>
        <w:ind w:left="0" w:right="22"/>
        <w:jc w:val="both"/>
        <w:rPr>
          <w:rFonts w:ascii="Arial" w:hAnsi="Arial" w:cs="Arial"/>
          <w:sz w:val="20"/>
          <w:szCs w:val="20"/>
        </w:rPr>
      </w:pP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Al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g</m:t>
            </m:r>
          </m:sub>
        </m:sSub>
      </m:oMath>
      <w:r w:rsidR="00A87862" w:rsidRPr="00F44DA1">
        <w:rPr>
          <w:rFonts w:ascii="Arial" w:hAnsi="Arial" w:cs="Arial"/>
          <w:sz w:val="20"/>
          <w:szCs w:val="20"/>
        </w:rPr>
        <w:t xml:space="preserve"> – Aliuminio vidutinė 3 mėnesių kaina įkainių perskaičiavimo dieną (USD/t);</w:t>
      </w:r>
    </w:p>
    <w:p w14:paraId="2515A428" w14:textId="77777777" w:rsidR="00A87862" w:rsidRPr="00F44DA1" w:rsidRDefault="00B00C5A" w:rsidP="00A87862">
      <w:pPr>
        <w:pStyle w:val="ListParagraph"/>
        <w:tabs>
          <w:tab w:val="left" w:pos="567"/>
        </w:tabs>
        <w:spacing w:before="60" w:after="60"/>
        <w:ind w:left="0" w:right="22"/>
        <w:jc w:val="both"/>
        <w:rPr>
          <w:rFonts w:ascii="Arial" w:hAnsi="Arial" w:cs="Arial"/>
          <w:sz w:val="20"/>
          <w:szCs w:val="20"/>
        </w:rPr>
      </w:pP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Al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s</m:t>
            </m:r>
          </m:sub>
        </m:sSub>
      </m:oMath>
      <w:r w:rsidR="00A87862" w:rsidRPr="00F44DA1">
        <w:rPr>
          <w:rFonts w:ascii="Arial" w:hAnsi="Arial" w:cs="Arial"/>
          <w:sz w:val="20"/>
          <w:szCs w:val="20"/>
        </w:rPr>
        <w:t xml:space="preserve"> – Aliuminio vidutinė 3 mėnesių kaina galutinio Pasiūlymo pateikimo dieną (USD/t);</w:t>
      </w:r>
    </w:p>
    <w:p w14:paraId="4A474D6D" w14:textId="77777777" w:rsidR="00A87862" w:rsidRPr="00F44DA1" w:rsidRDefault="00B00C5A" w:rsidP="00A87862">
      <w:pPr>
        <w:pStyle w:val="ListParagraph"/>
        <w:tabs>
          <w:tab w:val="left" w:pos="567"/>
        </w:tabs>
        <w:spacing w:before="60" w:after="60"/>
        <w:ind w:left="0" w:right="22"/>
        <w:jc w:val="both"/>
        <w:rPr>
          <w:rFonts w:ascii="Arial" w:hAnsi="Arial" w:cs="Arial"/>
          <w:sz w:val="20"/>
          <w:szCs w:val="20"/>
        </w:rPr>
      </w:pP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Fe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g</m:t>
            </m:r>
          </m:sub>
        </m:sSub>
      </m:oMath>
      <w:r w:rsidR="00A87862" w:rsidRPr="00F44DA1">
        <w:rPr>
          <w:rFonts w:ascii="Arial" w:hAnsi="Arial" w:cs="Arial"/>
          <w:sz w:val="20"/>
          <w:szCs w:val="20"/>
        </w:rPr>
        <w:t xml:space="preserve"> – Vėliausias galiojantis elektrotechninio plieno indeksas įkainių perskaičiavimo dieną (GOES HIGH GRADE arba GOES SUPER HIGH GRADE);</w:t>
      </w:r>
    </w:p>
    <w:p w14:paraId="2C721F99" w14:textId="77777777" w:rsidR="00A87862" w:rsidRPr="00F44DA1" w:rsidRDefault="00B00C5A" w:rsidP="00A87862">
      <w:pPr>
        <w:pStyle w:val="ListParagraph"/>
        <w:tabs>
          <w:tab w:val="left" w:pos="567"/>
        </w:tabs>
        <w:spacing w:before="60" w:after="60"/>
        <w:ind w:left="0" w:right="22"/>
        <w:jc w:val="both"/>
        <w:rPr>
          <w:rFonts w:ascii="Arial" w:hAnsi="Arial" w:cs="Arial"/>
          <w:sz w:val="20"/>
          <w:szCs w:val="20"/>
        </w:rPr>
      </w:pP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Fe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s</m:t>
            </m:r>
          </m:sub>
        </m:sSub>
      </m:oMath>
      <w:r w:rsidR="00A87862" w:rsidRPr="00F44DA1">
        <w:rPr>
          <w:rFonts w:ascii="Arial" w:hAnsi="Arial" w:cs="Arial"/>
          <w:sz w:val="20"/>
          <w:szCs w:val="20"/>
        </w:rPr>
        <w:t xml:space="preserve"> – Vėliausias galiojantis elektrotechninio plieno indeksas galutinio Pasiūlymo pateikimo dieną (GOES HIGH GRADE arba GOES SUPER HIGH GRADE);</w:t>
      </w:r>
    </w:p>
    <w:p w14:paraId="3132F19F" w14:textId="77777777" w:rsidR="00A87862" w:rsidRPr="00F44DA1" w:rsidRDefault="00B00C5A" w:rsidP="00A87862">
      <w:pPr>
        <w:pStyle w:val="ListParagraph"/>
        <w:tabs>
          <w:tab w:val="left" w:pos="567"/>
        </w:tabs>
        <w:spacing w:before="60" w:after="60"/>
        <w:ind w:left="0" w:right="22"/>
        <w:jc w:val="both"/>
        <w:rPr>
          <w:rFonts w:ascii="Arial" w:hAnsi="Arial" w:cs="Arial"/>
          <w:sz w:val="20"/>
          <w:szCs w:val="20"/>
        </w:rPr>
      </w:pP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O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g</m:t>
            </m:r>
          </m:sub>
        </m:sSub>
      </m:oMath>
      <w:r w:rsidR="00A87862" w:rsidRPr="00F44DA1">
        <w:rPr>
          <w:rFonts w:ascii="Arial" w:hAnsi="Arial" w:cs="Arial"/>
          <w:sz w:val="20"/>
          <w:szCs w:val="20"/>
        </w:rPr>
        <w:t xml:space="preserve"> – Vėliausias galiojantis transformatoriaus alyvos indeksas įkainių perskaičiavimo dieną (MIN. OIL);</w:t>
      </w:r>
    </w:p>
    <w:p w14:paraId="0A6C2DB7" w14:textId="77777777" w:rsidR="00A87862" w:rsidRPr="00F44DA1" w:rsidRDefault="00B00C5A" w:rsidP="00A87862">
      <w:pPr>
        <w:pStyle w:val="ListParagraph"/>
        <w:tabs>
          <w:tab w:val="left" w:pos="567"/>
        </w:tabs>
        <w:spacing w:before="60" w:after="60"/>
        <w:ind w:left="0" w:right="22"/>
        <w:jc w:val="both"/>
        <w:rPr>
          <w:rFonts w:ascii="Arial" w:hAnsi="Arial" w:cs="Arial"/>
          <w:sz w:val="20"/>
          <w:szCs w:val="20"/>
        </w:rPr>
      </w:pP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O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s</m:t>
            </m:r>
          </m:sub>
        </m:sSub>
      </m:oMath>
      <w:r w:rsidR="00A87862" w:rsidRPr="00F44DA1">
        <w:rPr>
          <w:rFonts w:ascii="Arial" w:hAnsi="Arial" w:cs="Arial"/>
          <w:sz w:val="20"/>
          <w:szCs w:val="20"/>
        </w:rPr>
        <w:t xml:space="preserve"> – Vėliausias galiojantis transformatoriaus alyvos indeksas galutinio Pasiūlymo pateikimo dieną (MIN. OIL);</w:t>
      </w:r>
    </w:p>
    <w:p w14:paraId="73228DDC" w14:textId="77777777" w:rsidR="00A87862" w:rsidRPr="00F44DA1" w:rsidRDefault="00A87862" w:rsidP="00A87862">
      <w:pPr>
        <w:pStyle w:val="ListParagraph"/>
        <w:tabs>
          <w:tab w:val="left" w:pos="567"/>
        </w:tabs>
        <w:spacing w:before="60" w:after="60"/>
        <w:ind w:left="0" w:right="22"/>
        <w:jc w:val="both"/>
        <w:rPr>
          <w:rFonts w:ascii="Arial" w:hAnsi="Arial" w:cs="Arial"/>
          <w:sz w:val="20"/>
          <w:szCs w:val="20"/>
        </w:rPr>
      </w:pPr>
      <m:oMath>
        <m:r>
          <w:rPr>
            <w:rFonts w:ascii="Cambria Math" w:hAnsi="Cambria Math" w:cs="Arial"/>
            <w:sz w:val="20"/>
            <w:szCs w:val="20"/>
          </w:rPr>
          <m:t>S</m:t>
        </m:r>
      </m:oMath>
      <w:r w:rsidRPr="00F44DA1">
        <w:rPr>
          <w:rFonts w:ascii="Arial" w:hAnsi="Arial" w:cs="Arial"/>
          <w:sz w:val="20"/>
          <w:szCs w:val="20"/>
        </w:rPr>
        <w:t xml:space="preserve"> – Vėliausias galiojantis konstrukcinio plieno indeksas įkainių perskaičiavimo dieną (COLD STEEL);</w:t>
      </w:r>
    </w:p>
    <w:p w14:paraId="0FA91C99" w14:textId="77777777" w:rsidR="00A87862" w:rsidRPr="00F44DA1" w:rsidRDefault="00B00C5A" w:rsidP="00A87862">
      <w:pPr>
        <w:pStyle w:val="ListParagraph"/>
        <w:tabs>
          <w:tab w:val="left" w:pos="567"/>
        </w:tabs>
        <w:spacing w:before="60" w:after="60"/>
        <w:ind w:left="0" w:right="22"/>
        <w:jc w:val="both"/>
        <w:rPr>
          <w:rFonts w:ascii="Arial" w:hAnsi="Arial" w:cs="Arial"/>
          <w:sz w:val="20"/>
          <w:szCs w:val="20"/>
        </w:rPr>
      </w:pP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S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s</m:t>
            </m:r>
          </m:sub>
        </m:sSub>
      </m:oMath>
      <w:r w:rsidR="00A87862" w:rsidRPr="00F44DA1">
        <w:rPr>
          <w:rFonts w:ascii="Arial" w:hAnsi="Arial" w:cs="Arial"/>
          <w:sz w:val="20"/>
          <w:szCs w:val="20"/>
        </w:rPr>
        <w:t xml:space="preserve"> – Vėliausias galiojantis konstrukcinio plieno indeksas galutinio Pasiūlymo pateikimo dieną (COLD STEEL).</w:t>
      </w:r>
    </w:p>
    <w:p w14:paraId="65BACDCE" w14:textId="77777777" w:rsidR="00A87862" w:rsidRPr="00F44DA1" w:rsidRDefault="00A87862" w:rsidP="00A87862">
      <w:pPr>
        <w:pStyle w:val="ListParagraph"/>
        <w:tabs>
          <w:tab w:val="left" w:pos="567"/>
        </w:tabs>
        <w:spacing w:before="60" w:after="60"/>
        <w:ind w:left="0" w:right="22"/>
        <w:jc w:val="both"/>
        <w:rPr>
          <w:rFonts w:ascii="Arial" w:hAnsi="Arial" w:cs="Arial"/>
          <w:sz w:val="20"/>
          <w:szCs w:val="20"/>
        </w:rPr>
      </w:pPr>
    </w:p>
    <w:p w14:paraId="4A7648D4" w14:textId="77777777" w:rsidR="00A87862" w:rsidRPr="00F44DA1" w:rsidRDefault="00A87862" w:rsidP="00A87862">
      <w:pPr>
        <w:pStyle w:val="ListParagraph"/>
        <w:tabs>
          <w:tab w:val="left" w:pos="567"/>
        </w:tabs>
        <w:spacing w:before="60" w:after="60"/>
        <w:ind w:left="0" w:right="22"/>
        <w:jc w:val="both"/>
        <w:rPr>
          <w:rFonts w:ascii="Arial" w:hAnsi="Arial" w:cs="Arial"/>
          <w:b/>
          <w:sz w:val="20"/>
          <w:szCs w:val="20"/>
        </w:rPr>
      </w:pPr>
      <w:r w:rsidRPr="00F44DA1">
        <w:rPr>
          <w:rFonts w:ascii="Arial" w:hAnsi="Arial" w:cs="Arial"/>
          <w:b/>
          <w:sz w:val="20"/>
          <w:szCs w:val="20"/>
        </w:rPr>
        <w:t>Duomenų šaltinis įkainių perskaičiavimui:</w:t>
      </w:r>
    </w:p>
    <w:tbl>
      <w:tblPr>
        <w:tblStyle w:val="TableGrid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85"/>
        <w:gridCol w:w="5670"/>
        <w:gridCol w:w="2551"/>
      </w:tblGrid>
      <w:tr w:rsidR="00A87862" w:rsidRPr="00673FAC" w14:paraId="3D136CF5" w14:textId="77777777" w:rsidTr="00C773F3">
        <w:tc>
          <w:tcPr>
            <w:tcW w:w="1985" w:type="dxa"/>
          </w:tcPr>
          <w:p w14:paraId="36D4C38F" w14:textId="77777777" w:rsidR="00A87862" w:rsidRPr="00F44DA1" w:rsidRDefault="00A87862" w:rsidP="00E74BEB">
            <w:pPr>
              <w:pStyle w:val="ListParagraph"/>
              <w:tabs>
                <w:tab w:val="left" w:pos="567"/>
              </w:tabs>
              <w:spacing w:before="60" w:after="60"/>
              <w:ind w:left="0" w:right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4DA1">
              <w:rPr>
                <w:rFonts w:ascii="Arial" w:hAnsi="Arial" w:cs="Arial"/>
                <w:b/>
                <w:sz w:val="20"/>
                <w:szCs w:val="20"/>
              </w:rPr>
              <w:t>Medžiagos pavadinimas</w:t>
            </w:r>
          </w:p>
        </w:tc>
        <w:tc>
          <w:tcPr>
            <w:tcW w:w="5670" w:type="dxa"/>
          </w:tcPr>
          <w:p w14:paraId="1B5F16EC" w14:textId="77777777" w:rsidR="00A87862" w:rsidRPr="00F44DA1" w:rsidRDefault="00A87862" w:rsidP="00E74BEB">
            <w:pPr>
              <w:pStyle w:val="ListParagraph"/>
              <w:tabs>
                <w:tab w:val="left" w:pos="567"/>
              </w:tabs>
              <w:spacing w:before="60" w:after="60"/>
              <w:ind w:left="0" w:right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4DA1">
              <w:rPr>
                <w:rFonts w:ascii="Arial" w:hAnsi="Arial" w:cs="Arial"/>
                <w:b/>
                <w:sz w:val="20"/>
                <w:szCs w:val="20"/>
              </w:rPr>
              <w:t>Internetinė nuoroda</w:t>
            </w:r>
          </w:p>
        </w:tc>
        <w:tc>
          <w:tcPr>
            <w:tcW w:w="2551" w:type="dxa"/>
          </w:tcPr>
          <w:p w14:paraId="29FF2AA3" w14:textId="77777777" w:rsidR="00A87862" w:rsidRPr="00F44DA1" w:rsidRDefault="00A87862" w:rsidP="00E74BEB">
            <w:pPr>
              <w:pStyle w:val="ListParagraph"/>
              <w:tabs>
                <w:tab w:val="left" w:pos="567"/>
              </w:tabs>
              <w:spacing w:before="60" w:after="60"/>
              <w:ind w:left="0" w:right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4DA1">
              <w:rPr>
                <w:rFonts w:ascii="Arial" w:hAnsi="Arial" w:cs="Arial"/>
                <w:b/>
                <w:sz w:val="20"/>
                <w:szCs w:val="20"/>
              </w:rPr>
              <w:t>Indekso pavadinimas</w:t>
            </w:r>
          </w:p>
        </w:tc>
      </w:tr>
      <w:tr w:rsidR="00A87862" w:rsidRPr="00673FAC" w14:paraId="1C9059C2" w14:textId="77777777" w:rsidTr="00C773F3">
        <w:tc>
          <w:tcPr>
            <w:tcW w:w="1985" w:type="dxa"/>
          </w:tcPr>
          <w:p w14:paraId="2D47C042" w14:textId="77777777" w:rsidR="00A87862" w:rsidRPr="00F44DA1" w:rsidRDefault="00A87862" w:rsidP="00E74BEB">
            <w:pPr>
              <w:pStyle w:val="ListParagraph"/>
              <w:tabs>
                <w:tab w:val="left" w:pos="567"/>
              </w:tabs>
              <w:spacing w:before="60" w:after="60"/>
              <w:ind w:left="0" w:right="22"/>
              <w:rPr>
                <w:rFonts w:ascii="Arial" w:hAnsi="Arial" w:cs="Arial"/>
                <w:sz w:val="20"/>
                <w:szCs w:val="20"/>
              </w:rPr>
            </w:pPr>
            <w:r w:rsidRPr="00F44DA1">
              <w:rPr>
                <w:rFonts w:ascii="Arial" w:hAnsi="Arial" w:cs="Arial"/>
                <w:sz w:val="20"/>
                <w:szCs w:val="20"/>
              </w:rPr>
              <w:t>Aliuminis – Al (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Al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s</m:t>
                  </m:r>
                </m:sub>
              </m:sSub>
            </m:oMath>
            <w:r w:rsidRPr="00F44DA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70" w:type="dxa"/>
          </w:tcPr>
          <w:p w14:paraId="34A761DE" w14:textId="77777777" w:rsidR="00A87862" w:rsidRPr="00F44DA1" w:rsidRDefault="00B00C5A" w:rsidP="00E74BEB">
            <w:pPr>
              <w:pStyle w:val="ListParagraph"/>
              <w:tabs>
                <w:tab w:val="left" w:pos="567"/>
              </w:tabs>
              <w:spacing w:before="60" w:after="60"/>
              <w:ind w:left="0" w:right="22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" w:anchor="tabIndex=0" w:history="1">
              <w:r w:rsidR="00A87862" w:rsidRPr="00F44DA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https://www.lme.com/Metals/Non-ferrous/Aluminium#tabIndex=0</w:t>
              </w:r>
            </w:hyperlink>
          </w:p>
        </w:tc>
        <w:tc>
          <w:tcPr>
            <w:tcW w:w="2551" w:type="dxa"/>
          </w:tcPr>
          <w:p w14:paraId="14625CD7" w14:textId="77777777" w:rsidR="00A87862" w:rsidRPr="00F44DA1" w:rsidRDefault="00A87862" w:rsidP="00E74BEB">
            <w:pPr>
              <w:pStyle w:val="ListParagraph"/>
              <w:tabs>
                <w:tab w:val="left" w:pos="567"/>
              </w:tabs>
              <w:spacing w:before="60" w:after="60"/>
              <w:ind w:left="0" w:right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DA1">
              <w:rPr>
                <w:rFonts w:ascii="Arial" w:hAnsi="Arial" w:cs="Arial"/>
                <w:sz w:val="20"/>
                <w:szCs w:val="20"/>
              </w:rPr>
              <w:t>LME Aliuminio vidutinė 3 mėn. kaina</w:t>
            </w:r>
          </w:p>
        </w:tc>
      </w:tr>
      <w:tr w:rsidR="00A87862" w:rsidRPr="00673FAC" w14:paraId="7AC1280A" w14:textId="77777777" w:rsidTr="00C773F3">
        <w:tc>
          <w:tcPr>
            <w:tcW w:w="1985" w:type="dxa"/>
          </w:tcPr>
          <w:p w14:paraId="68D01D0C" w14:textId="77777777" w:rsidR="00A87862" w:rsidRPr="00F44DA1" w:rsidRDefault="00A87862" w:rsidP="00E74BEB">
            <w:pPr>
              <w:pStyle w:val="ListParagraph"/>
              <w:tabs>
                <w:tab w:val="left" w:pos="567"/>
              </w:tabs>
              <w:spacing w:before="60" w:after="60"/>
              <w:ind w:left="0" w:right="22"/>
              <w:rPr>
                <w:rFonts w:ascii="Arial" w:hAnsi="Arial" w:cs="Arial"/>
                <w:sz w:val="20"/>
                <w:szCs w:val="20"/>
              </w:rPr>
            </w:pPr>
            <w:r w:rsidRPr="00F44DA1">
              <w:rPr>
                <w:rFonts w:ascii="Arial" w:hAnsi="Arial" w:cs="Arial"/>
                <w:sz w:val="20"/>
                <w:szCs w:val="20"/>
              </w:rPr>
              <w:t xml:space="preserve">Varis – </w:t>
            </w:r>
            <w:proofErr w:type="spellStart"/>
            <w:r w:rsidRPr="00F44DA1">
              <w:rPr>
                <w:rFonts w:ascii="Arial" w:hAnsi="Arial" w:cs="Arial"/>
                <w:sz w:val="20"/>
                <w:szCs w:val="20"/>
              </w:rPr>
              <w:t>Cu</w:t>
            </w:r>
            <w:proofErr w:type="spellEnd"/>
            <w:r w:rsidRPr="00F44DA1">
              <w:rPr>
                <w:rFonts w:ascii="Arial" w:hAnsi="Arial" w:cs="Arial"/>
                <w:sz w:val="20"/>
                <w:szCs w:val="20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Cu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s</m:t>
                  </m:r>
                </m:sub>
              </m:sSub>
            </m:oMath>
            <w:r w:rsidRPr="00F44DA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70" w:type="dxa"/>
          </w:tcPr>
          <w:p w14:paraId="12F750B2" w14:textId="77777777" w:rsidR="00A87862" w:rsidRPr="00F44DA1" w:rsidRDefault="00B00C5A" w:rsidP="00E74BEB">
            <w:pPr>
              <w:pStyle w:val="ListParagraph"/>
              <w:tabs>
                <w:tab w:val="left" w:pos="567"/>
              </w:tabs>
              <w:spacing w:before="60" w:after="60"/>
              <w:ind w:left="0" w:right="22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" w:anchor="tabIndex=0" w:history="1">
              <w:r w:rsidR="00A87862" w:rsidRPr="00F44DA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https://www.lme.com/Metals/Non-ferrous/Copper#tabIndex=0</w:t>
              </w:r>
            </w:hyperlink>
          </w:p>
        </w:tc>
        <w:tc>
          <w:tcPr>
            <w:tcW w:w="2551" w:type="dxa"/>
          </w:tcPr>
          <w:p w14:paraId="34DF6F64" w14:textId="77777777" w:rsidR="00A87862" w:rsidRPr="00F44DA1" w:rsidRDefault="00A87862" w:rsidP="00E74BEB">
            <w:pPr>
              <w:pStyle w:val="ListParagraph"/>
              <w:tabs>
                <w:tab w:val="left" w:pos="567"/>
              </w:tabs>
              <w:spacing w:before="60" w:after="60"/>
              <w:ind w:left="0" w:right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DA1">
              <w:rPr>
                <w:rFonts w:ascii="Arial" w:hAnsi="Arial" w:cs="Arial"/>
                <w:sz w:val="20"/>
                <w:szCs w:val="20"/>
              </w:rPr>
              <w:t>LME Vario vidutinė 3 mėn. kaina</w:t>
            </w:r>
          </w:p>
        </w:tc>
      </w:tr>
      <w:tr w:rsidR="00A87862" w:rsidRPr="00673FAC" w14:paraId="5D51034F" w14:textId="77777777" w:rsidTr="00C773F3">
        <w:tc>
          <w:tcPr>
            <w:tcW w:w="1985" w:type="dxa"/>
          </w:tcPr>
          <w:p w14:paraId="5F2A0A3B" w14:textId="77777777" w:rsidR="00A87862" w:rsidRPr="00F44DA1" w:rsidRDefault="00A87862" w:rsidP="00E74BEB">
            <w:pPr>
              <w:pStyle w:val="ListParagraph"/>
              <w:tabs>
                <w:tab w:val="left" w:pos="567"/>
              </w:tabs>
              <w:spacing w:before="60" w:after="60"/>
              <w:ind w:left="0" w:right="22"/>
              <w:rPr>
                <w:rFonts w:ascii="Arial" w:hAnsi="Arial" w:cs="Arial"/>
                <w:sz w:val="20"/>
                <w:szCs w:val="20"/>
              </w:rPr>
            </w:pPr>
            <w:r w:rsidRPr="00F44DA1">
              <w:rPr>
                <w:rFonts w:ascii="Arial" w:hAnsi="Arial" w:cs="Arial"/>
                <w:sz w:val="20"/>
                <w:szCs w:val="20"/>
              </w:rPr>
              <w:t>Elektrotechninis plienas – Fe (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Fe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s</m:t>
                  </m:r>
                </m:sub>
              </m:sSub>
            </m:oMath>
            <w:r w:rsidRPr="00F44DA1">
              <w:rPr>
                <w:rFonts w:ascii="Arial" w:hAnsi="Arial" w:cs="Arial"/>
                <w:sz w:val="20"/>
                <w:szCs w:val="20"/>
              </w:rPr>
              <w:t>), (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Fe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g</m:t>
                  </m:r>
                </m:sub>
              </m:sSub>
            </m:oMath>
            <w:r w:rsidRPr="00F44DA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70" w:type="dxa"/>
            <w:vMerge w:val="restart"/>
          </w:tcPr>
          <w:p w14:paraId="6AD76A59" w14:textId="77777777" w:rsidR="00A87862" w:rsidRPr="00F44DA1" w:rsidRDefault="00B00C5A" w:rsidP="00E74BEB">
            <w:pPr>
              <w:pStyle w:val="ListParagraph"/>
              <w:tabs>
                <w:tab w:val="left" w:pos="567"/>
              </w:tabs>
              <w:spacing w:before="60" w:after="60"/>
              <w:ind w:left="0" w:right="22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A87862" w:rsidRPr="00F44DA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https://www.tdeurope.eu/publicationss/technical-information.html</w:t>
              </w:r>
            </w:hyperlink>
          </w:p>
        </w:tc>
        <w:tc>
          <w:tcPr>
            <w:tcW w:w="2551" w:type="dxa"/>
          </w:tcPr>
          <w:p w14:paraId="6517CE44" w14:textId="77777777" w:rsidR="00A87862" w:rsidRPr="00F44DA1" w:rsidRDefault="00A87862" w:rsidP="00E74BEB">
            <w:pPr>
              <w:pStyle w:val="ListParagraph"/>
              <w:tabs>
                <w:tab w:val="left" w:pos="567"/>
              </w:tabs>
              <w:spacing w:before="60" w:after="60"/>
              <w:ind w:left="0" w:right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DA1">
              <w:rPr>
                <w:rFonts w:ascii="Arial" w:hAnsi="Arial" w:cs="Arial"/>
                <w:sz w:val="20"/>
                <w:szCs w:val="20"/>
              </w:rPr>
              <w:t>GOES HIGH GRADE arba GOES SUPER HIGH GRADE</w:t>
            </w:r>
          </w:p>
        </w:tc>
      </w:tr>
      <w:tr w:rsidR="00A87862" w:rsidRPr="00673FAC" w14:paraId="3C19E865" w14:textId="77777777" w:rsidTr="00C773F3">
        <w:tc>
          <w:tcPr>
            <w:tcW w:w="1985" w:type="dxa"/>
          </w:tcPr>
          <w:p w14:paraId="07F8CA2A" w14:textId="77777777" w:rsidR="00A87862" w:rsidRPr="00F44DA1" w:rsidRDefault="00A87862" w:rsidP="00E74BEB">
            <w:pPr>
              <w:pStyle w:val="ListParagraph"/>
              <w:tabs>
                <w:tab w:val="left" w:pos="567"/>
              </w:tabs>
              <w:spacing w:before="60" w:after="60"/>
              <w:ind w:left="0" w:right="22"/>
              <w:rPr>
                <w:rFonts w:ascii="Arial" w:hAnsi="Arial" w:cs="Arial"/>
                <w:sz w:val="20"/>
                <w:szCs w:val="20"/>
              </w:rPr>
            </w:pPr>
            <w:r w:rsidRPr="00F44DA1">
              <w:rPr>
                <w:rFonts w:ascii="Arial" w:hAnsi="Arial" w:cs="Arial"/>
                <w:sz w:val="20"/>
                <w:szCs w:val="20"/>
              </w:rPr>
              <w:t>Konstrukcinis plienas – S (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S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s</m:t>
                  </m:r>
                </m:sub>
              </m:sSub>
            </m:oMath>
            <w:r w:rsidRPr="00F44DA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70" w:type="dxa"/>
            <w:vMerge/>
          </w:tcPr>
          <w:p w14:paraId="6E706647" w14:textId="77777777" w:rsidR="00A87862" w:rsidRPr="00F44DA1" w:rsidRDefault="00A87862" w:rsidP="00E74BEB">
            <w:pPr>
              <w:pStyle w:val="ListParagraph"/>
              <w:tabs>
                <w:tab w:val="left" w:pos="567"/>
              </w:tabs>
              <w:spacing w:before="60" w:after="60"/>
              <w:ind w:left="0" w:right="2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9109465" w14:textId="77777777" w:rsidR="00A87862" w:rsidRPr="00F44DA1" w:rsidRDefault="00A87862" w:rsidP="00E74BEB">
            <w:pPr>
              <w:pStyle w:val="ListParagraph"/>
              <w:tabs>
                <w:tab w:val="left" w:pos="567"/>
              </w:tabs>
              <w:spacing w:before="60" w:after="60"/>
              <w:ind w:left="0" w:right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DA1">
              <w:rPr>
                <w:rFonts w:ascii="Arial" w:hAnsi="Arial" w:cs="Arial"/>
                <w:sz w:val="20"/>
                <w:szCs w:val="20"/>
              </w:rPr>
              <w:t>COLD STEEL</w:t>
            </w:r>
          </w:p>
        </w:tc>
      </w:tr>
      <w:tr w:rsidR="00A87862" w:rsidRPr="00673FAC" w14:paraId="6910C609" w14:textId="77777777" w:rsidTr="00C773F3">
        <w:tc>
          <w:tcPr>
            <w:tcW w:w="1985" w:type="dxa"/>
          </w:tcPr>
          <w:p w14:paraId="48F52E47" w14:textId="77777777" w:rsidR="00A87862" w:rsidRPr="00F44DA1" w:rsidRDefault="00A87862" w:rsidP="00E74BEB">
            <w:pPr>
              <w:pStyle w:val="ListParagraph"/>
              <w:tabs>
                <w:tab w:val="left" w:pos="567"/>
              </w:tabs>
              <w:spacing w:before="60" w:after="60"/>
              <w:ind w:left="0" w:right="22"/>
              <w:rPr>
                <w:rFonts w:ascii="Arial" w:hAnsi="Arial" w:cs="Arial"/>
                <w:sz w:val="20"/>
                <w:szCs w:val="20"/>
              </w:rPr>
            </w:pPr>
            <w:r w:rsidRPr="00F44DA1">
              <w:rPr>
                <w:rFonts w:ascii="Arial" w:hAnsi="Arial" w:cs="Arial"/>
                <w:sz w:val="20"/>
                <w:szCs w:val="20"/>
              </w:rPr>
              <w:lastRenderedPageBreak/>
              <w:t>Transformatoriaus alyva – O (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O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s</m:t>
                  </m:r>
                </m:sub>
              </m:sSub>
            </m:oMath>
            <w:r w:rsidRPr="00F44DA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70" w:type="dxa"/>
            <w:vMerge/>
          </w:tcPr>
          <w:p w14:paraId="00FD2D7E" w14:textId="77777777" w:rsidR="00A87862" w:rsidRPr="00F44DA1" w:rsidRDefault="00A87862" w:rsidP="00E74BEB">
            <w:pPr>
              <w:pStyle w:val="ListParagraph"/>
              <w:tabs>
                <w:tab w:val="left" w:pos="567"/>
              </w:tabs>
              <w:spacing w:before="60" w:after="60"/>
              <w:ind w:left="0" w:right="2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BC6EA22" w14:textId="77777777" w:rsidR="00A87862" w:rsidRPr="00F44DA1" w:rsidRDefault="00A87862" w:rsidP="00E74BEB">
            <w:pPr>
              <w:pStyle w:val="ListParagraph"/>
              <w:tabs>
                <w:tab w:val="left" w:pos="567"/>
              </w:tabs>
              <w:spacing w:before="60" w:after="60"/>
              <w:ind w:left="0" w:right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DA1">
              <w:rPr>
                <w:rFonts w:ascii="Arial" w:hAnsi="Arial" w:cs="Arial"/>
                <w:sz w:val="20"/>
                <w:szCs w:val="20"/>
              </w:rPr>
              <w:t>MIN. OIL</w:t>
            </w:r>
          </w:p>
        </w:tc>
      </w:tr>
      <w:tr w:rsidR="004200DE" w:rsidRPr="00673FAC" w14:paraId="424EB364" w14:textId="77777777" w:rsidTr="00C773F3">
        <w:trPr>
          <w:trHeight w:val="1328"/>
        </w:trPr>
        <w:tc>
          <w:tcPr>
            <w:tcW w:w="1985" w:type="dxa"/>
          </w:tcPr>
          <w:p w14:paraId="53CF915D" w14:textId="7A9675EC" w:rsidR="004200DE" w:rsidRPr="00F44DA1" w:rsidRDefault="00B00C5A" w:rsidP="004200DE">
            <w:pPr>
              <w:pStyle w:val="ListParagraph"/>
              <w:tabs>
                <w:tab w:val="left" w:pos="567"/>
              </w:tabs>
              <w:spacing w:before="60" w:after="60"/>
              <w:ind w:left="0" w:right="22"/>
              <w:rPr>
                <w:rFonts w:ascii="Arial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Theme="minorHAnsi" w:hAnsi="Cambria Math" w:cs="Calibri"/>
                      <w:i/>
                      <w:iCs/>
                      <w:lang w:val="en-GB"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INPP</m:t>
                  </m:r>
                </m:e>
                <m:sub/>
              </m:sSub>
            </m:oMath>
            <w:r w:rsidR="00295DE4" w:rsidRPr="00BD1C3B">
              <w:rPr>
                <w:rFonts w:ascii="Garamond" w:hAnsi="Garamond"/>
              </w:rPr>
              <w:t xml:space="preserve"> – </w:t>
            </w:r>
            <w:r w:rsidR="00295DE4" w:rsidRPr="00295DE4">
              <w:rPr>
                <w:rFonts w:ascii="Arial" w:hAnsi="Arial" w:cs="Arial"/>
                <w:sz w:val="20"/>
                <w:szCs w:val="20"/>
              </w:rPr>
              <w:t>EUROSTAT Pramonės produkcijos gamintojų kainų indeksas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0" w:type="dxa"/>
          </w:tcPr>
          <w:p w14:paraId="5D087B7E" w14:textId="5F532A72" w:rsidR="004200DE" w:rsidRPr="00F44DA1" w:rsidRDefault="00F61265" w:rsidP="004200DE">
            <w:pPr>
              <w:pStyle w:val="ListParagraph"/>
              <w:tabs>
                <w:tab w:val="left" w:pos="567"/>
              </w:tabs>
              <w:spacing w:before="60" w:after="60"/>
              <w:ind w:left="0" w:right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265">
              <w:t>https://ec.europa.eu/eurostat/databrowser/view/STS_INPP_M__custom_2989029/default/table?lang=en</w:t>
            </w:r>
          </w:p>
        </w:tc>
        <w:tc>
          <w:tcPr>
            <w:tcW w:w="2551" w:type="dxa"/>
          </w:tcPr>
          <w:p w14:paraId="29768164" w14:textId="183292E6" w:rsidR="004200DE" w:rsidRPr="00F44DA1" w:rsidRDefault="00C773F3" w:rsidP="004200DE">
            <w:pPr>
              <w:pStyle w:val="ListParagraph"/>
              <w:tabs>
                <w:tab w:val="left" w:pos="567"/>
              </w:tabs>
              <w:spacing w:before="60" w:after="60"/>
              <w:ind w:left="0" w:right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3F3">
              <w:rPr>
                <w:rFonts w:ascii="Arial" w:hAnsi="Arial" w:cs="Arial"/>
                <w:sz w:val="20"/>
                <w:szCs w:val="20"/>
              </w:rPr>
              <w:t xml:space="preserve">Pramonės (išskyrus statybos, nuotekų, šiukšlių administravimo ir perdirbimo veiklas, maisto, gėrimų ir tabako šakas), produkcijos gamintojų kainų indeksas (STS_INPP_M </w:t>
            </w:r>
            <w:r w:rsidRPr="00C773F3">
              <w:rPr>
                <w:rFonts w:ascii="Arial" w:hAnsi="Arial" w:cs="Arial"/>
                <w:sz w:val="20"/>
                <w:szCs w:val="20"/>
              </w:rPr>
              <w:br/>
              <w:t>B-E36_X_FOOD)</w:t>
            </w:r>
          </w:p>
        </w:tc>
      </w:tr>
    </w:tbl>
    <w:p w14:paraId="1FFEF4D4" w14:textId="77777777" w:rsidR="00EE78E5" w:rsidRDefault="00EE78E5" w:rsidP="00A87862"/>
    <w:sectPr w:rsidR="00EE78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AC940" w14:textId="77777777" w:rsidR="00A87862" w:rsidRDefault="00A87862" w:rsidP="00A87862">
      <w:pPr>
        <w:spacing w:after="0" w:line="240" w:lineRule="auto"/>
      </w:pPr>
      <w:r>
        <w:separator/>
      </w:r>
    </w:p>
  </w:endnote>
  <w:endnote w:type="continuationSeparator" w:id="0">
    <w:p w14:paraId="1445D641" w14:textId="77777777" w:rsidR="00A87862" w:rsidRDefault="00A87862" w:rsidP="00A87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,Arial,Arial,Calibri">
    <w:altName w:val="Arial"/>
    <w:panose1 w:val="00000000000000000000"/>
    <w:charset w:val="00"/>
    <w:family w:val="roman"/>
    <w:notTrueType/>
    <w:pitch w:val="default"/>
  </w:font>
  <w:font w:name="Arial,Arial,Calibri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E1224" w14:textId="77777777" w:rsidR="00007FBB" w:rsidRDefault="00007F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0604E" w14:textId="77777777" w:rsidR="00007FBB" w:rsidRDefault="00007F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D5BC5" w14:textId="77777777" w:rsidR="00007FBB" w:rsidRDefault="00007F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C5835" w14:textId="77777777" w:rsidR="00A87862" w:rsidRDefault="00A87862" w:rsidP="00A87862">
      <w:pPr>
        <w:spacing w:after="0" w:line="240" w:lineRule="auto"/>
      </w:pPr>
      <w:r>
        <w:separator/>
      </w:r>
    </w:p>
  </w:footnote>
  <w:footnote w:type="continuationSeparator" w:id="0">
    <w:p w14:paraId="2ADB5E93" w14:textId="77777777" w:rsidR="00A87862" w:rsidRDefault="00A87862" w:rsidP="00A87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729C5" w14:textId="77777777" w:rsidR="00007FBB" w:rsidRDefault="00007F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40EFB" w14:textId="43EC8D9B" w:rsidR="00A87862" w:rsidRDefault="00A878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2E471" w14:textId="77777777" w:rsidR="00007FBB" w:rsidRDefault="00007F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62"/>
    <w:rsid w:val="00004E1F"/>
    <w:rsid w:val="00007FBB"/>
    <w:rsid w:val="000D5ED8"/>
    <w:rsid w:val="00295DE4"/>
    <w:rsid w:val="002B6374"/>
    <w:rsid w:val="004200DE"/>
    <w:rsid w:val="00420C5A"/>
    <w:rsid w:val="006A6596"/>
    <w:rsid w:val="006D33B0"/>
    <w:rsid w:val="00887BD7"/>
    <w:rsid w:val="008C10B9"/>
    <w:rsid w:val="00A87862"/>
    <w:rsid w:val="00B00C5A"/>
    <w:rsid w:val="00C773F3"/>
    <w:rsid w:val="00D03E3A"/>
    <w:rsid w:val="00EE78E5"/>
    <w:rsid w:val="00F61265"/>
    <w:rsid w:val="00FD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4CAC0"/>
  <w15:chartTrackingRefBased/>
  <w15:docId w15:val="{E7D097CC-87AA-4B1B-877A-6033709B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862"/>
    <w:pPr>
      <w:spacing w:after="200" w:line="276" w:lineRule="auto"/>
    </w:pPr>
    <w:rPr>
      <w:rFonts w:ascii="Calibri" w:eastAsia="Calibri" w:hAnsi="Calibri" w:cs="DokChamp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87862"/>
    <w:pPr>
      <w:spacing w:after="0" w:line="240" w:lineRule="auto"/>
    </w:pPr>
    <w:rPr>
      <w:rFonts w:ascii="Calibri" w:eastAsia="Calibri" w:hAnsi="Calibri" w:cs="DokChampa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78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A87862"/>
    <w:rPr>
      <w:color w:val="auto"/>
      <w:u w:val="non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A8786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878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862"/>
    <w:rPr>
      <w:rFonts w:ascii="Calibri" w:eastAsia="Calibri" w:hAnsi="Calibri" w:cs="DokChampa"/>
    </w:rPr>
  </w:style>
  <w:style w:type="paragraph" w:styleId="Footer">
    <w:name w:val="footer"/>
    <w:basedOn w:val="Normal"/>
    <w:link w:val="FooterChar"/>
    <w:uiPriority w:val="99"/>
    <w:unhideWhenUsed/>
    <w:rsid w:val="00A878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862"/>
    <w:rPr>
      <w:rFonts w:ascii="Calibri" w:eastAsia="Calibri" w:hAnsi="Calibri" w:cs="DokCham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deurope.eu/publicationss/technical-information.html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lme.com/Metals/Non-ferrous/Coppe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lme.com/Metals/Non-ferrous/Aluminiu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2327</Words>
  <Characters>1327</Characters>
  <Application>Microsoft Office Word</Application>
  <DocSecurity>0</DocSecurity>
  <Lines>11</Lines>
  <Paragraphs>7</Paragraphs>
  <ScaleCrop>false</ScaleCrop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Šarūnas Andrulevičius</dc:creator>
  <cp:keywords/>
  <dc:description/>
  <cp:lastModifiedBy>Šarūnas Andrulevičius</cp:lastModifiedBy>
  <cp:revision>15</cp:revision>
  <dcterms:created xsi:type="dcterms:W3CDTF">2022-05-24T08:56:00Z</dcterms:created>
  <dcterms:modified xsi:type="dcterms:W3CDTF">2022-06-29T07:47:00Z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0751af-2442-49a7-b7b9-9f0bcce858c9_Enabled">
    <vt:lpwstr>true</vt:lpwstr>
  </property>
  <property fmtid="{D5CDD505-2E9C-101B-9397-08002B2CF9AE}" pid="3" name="MSIP_Label_190751af-2442-49a7-b7b9-9f0bcce858c9_SetDate">
    <vt:lpwstr>2022-04-11T10:10:18Z</vt:lpwstr>
  </property>
  <property fmtid="{D5CDD505-2E9C-101B-9397-08002B2CF9AE}" pid="4" name="MSIP_Label_190751af-2442-49a7-b7b9-9f0bcce858c9_Method">
    <vt:lpwstr>Privileged</vt:lpwstr>
  </property>
  <property fmtid="{D5CDD505-2E9C-101B-9397-08002B2CF9AE}" pid="5" name="MSIP_Label_190751af-2442-49a7-b7b9-9f0bcce858c9_Name">
    <vt:lpwstr>Vidaus dokumentai</vt:lpwstr>
  </property>
  <property fmtid="{D5CDD505-2E9C-101B-9397-08002B2CF9AE}" pid="6" name="MSIP_Label_190751af-2442-49a7-b7b9-9f0bcce858c9_SiteId">
    <vt:lpwstr>ea88e983-d65a-47b3-adb4-3e1c6d2110d2</vt:lpwstr>
  </property>
  <property fmtid="{D5CDD505-2E9C-101B-9397-08002B2CF9AE}" pid="7" name="MSIP_Label_190751af-2442-49a7-b7b9-9f0bcce858c9_ActionId">
    <vt:lpwstr>71e5256f-1746-4c99-84fb-117bf4d06e31</vt:lpwstr>
  </property>
  <property fmtid="{D5CDD505-2E9C-101B-9397-08002B2CF9AE}" pid="8" name="MSIP_Label_190751af-2442-49a7-b7b9-9f0bcce858c9_ContentBits">
    <vt:lpwstr>0</vt:lpwstr>
  </property>
</Properties>
</file>