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03FC29E7"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043F09">
        <w:rPr>
          <w:b/>
          <w:szCs w:val="24"/>
        </w:rPr>
        <w:t xml:space="preserve">RUGPJŪČIO </w:t>
      </w:r>
      <w:r w:rsidR="0027051D">
        <w:rPr>
          <w:b/>
          <w:szCs w:val="24"/>
        </w:rPr>
        <w:t>6</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27051D">
        <w:rPr>
          <w:rFonts w:eastAsia="Calibri"/>
          <w:b/>
          <w:bCs/>
          <w:color w:val="000000" w:themeColor="text1"/>
          <w:szCs w:val="24"/>
        </w:rPr>
        <w:t>149</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268D0EC0" w14:textId="47AB9878" w:rsidR="004F046C" w:rsidRDefault="00E30F75" w:rsidP="00CF0BBD">
      <w:pPr>
        <w:tabs>
          <w:tab w:val="left" w:pos="142"/>
        </w:tabs>
        <w:jc w:val="center"/>
        <w:rPr>
          <w:szCs w:val="24"/>
        </w:rPr>
      </w:pPr>
      <w:bookmarkStart w:id="0" w:name="_Hlk93484076"/>
      <w:r w:rsidRPr="00E30F75">
        <w:rPr>
          <w:szCs w:val="24"/>
        </w:rPr>
        <w:t xml:space="preserve">(Pirkimo objekto dalys: </w:t>
      </w:r>
      <w:r w:rsidR="00043F09" w:rsidRPr="00222C58">
        <w:t>3, 5, 7, 8, 18, 19, 20, 25, 26, 33, 39, 41, 43, 44, 46, 47, 48, 50, 56, 59, 63, 67, 68, 82, 84, 96, 113, 115, 122, 131, 133, 135, 141, 142, 150, 152, 155, 156, 157, 161, 181, 182, 183, 184, 185, 186, 188, 189, 191, 192, 198, 199, 200, 201, 202,  205, 206, 207, 208, 209, 210, 211, 212, 213, 214, 215, 216, 217, 218, 220, 221, 222, 223, 224, 226, 227, 229, 230, 231, 232, 233, 234, 236, 237, 239, 241, 242, 243, 245, 246, 247, 249, 251, 254, 255, 258, 259, 260, 261, 262, 263, 264, 265, 266, 267, 273, 275,</w:t>
      </w:r>
      <w:r w:rsidR="00043F09">
        <w:t xml:space="preserve"> 277,</w:t>
      </w:r>
      <w:r w:rsidR="00043F09" w:rsidRPr="00222C58">
        <w:t xml:space="preserve"> 278, 280, 281,</w:t>
      </w:r>
      <w:r w:rsidR="00043F09">
        <w:t xml:space="preserve"> 283,</w:t>
      </w:r>
      <w:r w:rsidR="00043F09" w:rsidRPr="00222C58">
        <w:t xml:space="preserve">  285, 290, 291, 293, 294, 295, 297, </w:t>
      </w:r>
      <w:r w:rsidR="00043F09" w:rsidRPr="00F94091">
        <w:t>299,</w:t>
      </w:r>
      <w:r w:rsidR="00043F09">
        <w:t xml:space="preserve"> </w:t>
      </w:r>
      <w:r w:rsidR="00043F09" w:rsidRPr="00222C58">
        <w:t xml:space="preserve">300, 304, 305, 308, 309, 310, 312, </w:t>
      </w:r>
      <w:r w:rsidR="00043F09">
        <w:t xml:space="preserve">314, </w:t>
      </w:r>
      <w:r w:rsidR="00043F09" w:rsidRPr="00222C58">
        <w:t>315, 316, 317</w:t>
      </w:r>
      <w:r w:rsidRPr="00E30F75">
        <w:rPr>
          <w:szCs w:val="24"/>
        </w:rPr>
        <w:t>)</w:t>
      </w:r>
    </w:p>
    <w:bookmarkEnd w:id="0"/>
    <w:p w14:paraId="66E39EAC" w14:textId="77777777" w:rsidR="00E30F75" w:rsidRPr="00E30F75" w:rsidRDefault="00E30F75" w:rsidP="00CF0BBD">
      <w:pPr>
        <w:tabs>
          <w:tab w:val="left" w:pos="142"/>
        </w:tabs>
        <w:jc w:val="center"/>
        <w:rPr>
          <w:b/>
          <w:color w:val="000000" w:themeColor="text1"/>
          <w:szCs w:val="24"/>
        </w:rPr>
      </w:pPr>
    </w:p>
    <w:p w14:paraId="1D241FB3" w14:textId="00EB47FA"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E0575C">
        <w:rPr>
          <w:color w:val="000000" w:themeColor="text1"/>
          <w:szCs w:val="24"/>
        </w:rPr>
        <w:t>______ 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23591168"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6D611A" w:rsidRPr="00047805">
        <w:rPr>
          <w:rStyle w:val="Numatytasispastraiposriftas1"/>
          <w:color w:val="000000"/>
          <w:szCs w:val="24"/>
        </w:rPr>
        <w:t>atstovaujama direktor</w:t>
      </w:r>
      <w:r w:rsidR="006D611A">
        <w:rPr>
          <w:rStyle w:val="Numatytasispastraiposriftas1"/>
          <w:color w:val="000000"/>
          <w:szCs w:val="24"/>
        </w:rPr>
        <w:t>iaus pavaduotojo, laikinai vykdančio direktoriaus funkcijas Gyčio Darulio</w:t>
      </w:r>
      <w:r w:rsidR="006D611A" w:rsidRPr="00047805">
        <w:rPr>
          <w:rStyle w:val="Numatytasispastraiposriftas1"/>
          <w:color w:val="000000"/>
          <w:szCs w:val="24"/>
        </w:rPr>
        <w:t xml:space="preserve">, veikiančio pagal Užimtumo tarnybos prie Lietuvos Respublikos socialinės apsaugos ir darbo ministerijos </w:t>
      </w:r>
      <w:r w:rsidR="006D611A">
        <w:rPr>
          <w:rStyle w:val="Numatytasispastraiposriftas1"/>
          <w:color w:val="000000"/>
          <w:szCs w:val="24"/>
        </w:rPr>
        <w:t xml:space="preserve">direktoriaus </w:t>
      </w:r>
      <w:r w:rsidR="006D611A" w:rsidRPr="00047805">
        <w:rPr>
          <w:rStyle w:val="Numatytasispastraiposriftas1"/>
          <w:color w:val="000000"/>
          <w:szCs w:val="24"/>
        </w:rPr>
        <w:t>20</w:t>
      </w:r>
      <w:r w:rsidR="006D611A">
        <w:rPr>
          <w:rStyle w:val="Numatytasispastraiposriftas1"/>
          <w:color w:val="000000"/>
          <w:szCs w:val="24"/>
        </w:rPr>
        <w:t>22</w:t>
      </w:r>
      <w:r w:rsidR="006D611A" w:rsidRPr="00047805">
        <w:rPr>
          <w:rStyle w:val="Numatytasispastraiposriftas1"/>
          <w:color w:val="000000"/>
          <w:szCs w:val="24"/>
        </w:rPr>
        <w:t xml:space="preserve"> m. </w:t>
      </w:r>
      <w:r w:rsidR="006D611A">
        <w:rPr>
          <w:rStyle w:val="Numatytasispastraiposriftas1"/>
          <w:color w:val="000000"/>
          <w:szCs w:val="24"/>
        </w:rPr>
        <w:t>birželio 3</w:t>
      </w:r>
      <w:r w:rsidR="006D611A" w:rsidRPr="00047805">
        <w:rPr>
          <w:rStyle w:val="Numatytasispastraiposriftas1"/>
          <w:color w:val="000000"/>
          <w:szCs w:val="24"/>
        </w:rPr>
        <w:t xml:space="preserve"> d. įsakym</w:t>
      </w:r>
      <w:r w:rsidR="006D611A">
        <w:rPr>
          <w:rStyle w:val="Numatytasispastraiposriftas1"/>
          <w:color w:val="000000"/>
          <w:szCs w:val="24"/>
        </w:rPr>
        <w:t>ą</w:t>
      </w:r>
      <w:r w:rsidR="006D611A" w:rsidRPr="00047805">
        <w:rPr>
          <w:rStyle w:val="Numatytasispastraiposriftas1"/>
          <w:color w:val="000000"/>
          <w:szCs w:val="24"/>
        </w:rPr>
        <w:t xml:space="preserve"> </w:t>
      </w:r>
      <w:r w:rsidR="006D611A">
        <w:rPr>
          <w:color w:val="323130"/>
        </w:rPr>
        <w:t>Nr. KK-528</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2F14FE" w:rsidRPr="002F14FE">
        <w:rPr>
          <w:b/>
          <w:szCs w:val="24"/>
        </w:rPr>
        <w:t>Jungtinės veiklos grupė Viešoji įstaiga „Profesijų spektras“ ir UAB „</w:t>
      </w:r>
      <w:proofErr w:type="spellStart"/>
      <w:r w:rsidR="002F14FE" w:rsidRPr="002F14FE">
        <w:rPr>
          <w:b/>
          <w:szCs w:val="24"/>
        </w:rPr>
        <w:t>Edbaz</w:t>
      </w:r>
      <w:proofErr w:type="spellEnd"/>
      <w:r w:rsidR="002F14FE" w:rsidRPr="002F14FE">
        <w:rPr>
          <w:b/>
          <w:szCs w:val="24"/>
        </w:rPr>
        <w:t xml:space="preserve">“ </w:t>
      </w:r>
      <w:r w:rsidR="002F14FE" w:rsidRPr="002F14FE">
        <w:rPr>
          <w:bCs/>
          <w:szCs w:val="24"/>
        </w:rPr>
        <w:t xml:space="preserve">(toliau – </w:t>
      </w:r>
      <w:r w:rsidR="002F14FE" w:rsidRPr="002F14FE">
        <w:rPr>
          <w:b/>
          <w:szCs w:val="24"/>
        </w:rPr>
        <w:t>Paslaugų teikėjas</w:t>
      </w:r>
      <w:r w:rsidR="002F14FE" w:rsidRPr="002F14FE">
        <w:rPr>
          <w:bCs/>
          <w:szCs w:val="24"/>
        </w:rPr>
        <w:t xml:space="preserve">), </w:t>
      </w:r>
      <w:r w:rsidR="002F14FE" w:rsidRPr="00FA44DE">
        <w:rPr>
          <w:bCs/>
          <w:szCs w:val="24"/>
        </w:rPr>
        <w:t xml:space="preserve">atstovaujama </w:t>
      </w:r>
      <w:r w:rsidR="00173936" w:rsidRPr="00FA44DE">
        <w:rPr>
          <w:color w:val="000000"/>
          <w:szCs w:val="24"/>
        </w:rPr>
        <w:t>Viešosios įstaigos „Profesijų spektras“</w:t>
      </w:r>
      <w:r w:rsidR="00173936" w:rsidRPr="00FA44DE">
        <w:rPr>
          <w:b/>
          <w:color w:val="000000"/>
          <w:szCs w:val="24"/>
        </w:rPr>
        <w:t xml:space="preserve"> </w:t>
      </w:r>
      <w:r w:rsidR="00173936" w:rsidRPr="00FA44DE">
        <w:rPr>
          <w:rStyle w:val="Numatytasispastraiposriftas1"/>
          <w:color w:val="000000"/>
          <w:szCs w:val="24"/>
        </w:rPr>
        <w:t xml:space="preserve">direktorės pavaduotojos komercijai </w:t>
      </w:r>
      <w:r w:rsidR="00173936" w:rsidRPr="00FA44DE">
        <w:rPr>
          <w:szCs w:val="24"/>
        </w:rPr>
        <w:t xml:space="preserve">Inesos </w:t>
      </w:r>
      <w:proofErr w:type="spellStart"/>
      <w:r w:rsidR="00173936" w:rsidRPr="00FA44DE">
        <w:rPr>
          <w:szCs w:val="24"/>
        </w:rPr>
        <w:t>Kaziukonienės</w:t>
      </w:r>
      <w:proofErr w:type="spellEnd"/>
      <w:r w:rsidR="00173936" w:rsidRPr="00FA44DE">
        <w:rPr>
          <w:rStyle w:val="Numatytasispastraiposriftas1"/>
          <w:color w:val="000000"/>
          <w:szCs w:val="24"/>
        </w:rPr>
        <w:t xml:space="preserve">, veikiančios pagal </w:t>
      </w:r>
      <w:r w:rsidR="00173936" w:rsidRPr="00FA44DE">
        <w:rPr>
          <w:szCs w:val="24"/>
        </w:rPr>
        <w:t xml:space="preserve">pareiginius įmonės nuostatus ir 2021 m. gegužės </w:t>
      </w:r>
      <w:r w:rsidR="00173936" w:rsidRPr="00FA44DE">
        <w:rPr>
          <w:szCs w:val="24"/>
          <w:lang w:val="en-US"/>
        </w:rPr>
        <w:t>25</w:t>
      </w:r>
      <w:r w:rsidR="00173936" w:rsidRPr="00FA44DE">
        <w:rPr>
          <w:szCs w:val="24"/>
        </w:rPr>
        <w:t xml:space="preserve"> d. Jungtinės veiklos (asociacijos) sutarties Nr. 1 nuostatas</w:t>
      </w:r>
      <w:r w:rsidR="00D363CF" w:rsidRPr="00FA44DE">
        <w:rPr>
          <w:bCs/>
          <w:szCs w:val="24"/>
        </w:rPr>
        <w:t>,</w:t>
      </w:r>
      <w:r w:rsidR="00852FB9" w:rsidRPr="00FA44DE">
        <w:rPr>
          <w:bCs/>
          <w:color w:val="000000"/>
          <w:szCs w:val="24"/>
        </w:rPr>
        <w:t xml:space="preserve"> t</w:t>
      </w:r>
      <w:r w:rsidR="00852FB9" w:rsidRPr="002F14FE">
        <w:rPr>
          <w:bCs/>
          <w:color w:val="000000"/>
          <w:szCs w:val="24"/>
        </w:rPr>
        <w:t>oliau kartu vadinamos Šalimis, o</w:t>
      </w:r>
      <w:r w:rsidR="00852FB9" w:rsidRPr="001E71FB">
        <w:rPr>
          <w:bCs/>
          <w:color w:val="000000"/>
          <w:szCs w:val="24"/>
        </w:rPr>
        <w:t xml:space="preserve"> atskirai – Šalimi, </w:t>
      </w:r>
      <w:r w:rsidR="0021525D" w:rsidRPr="001E71FB">
        <w:rPr>
          <w:rFonts w:eastAsia="Calibri"/>
          <w:color w:val="000000" w:themeColor="text1"/>
          <w:szCs w:val="24"/>
        </w:rPr>
        <w:t>vadovaudamos</w:t>
      </w:r>
      <w:r w:rsidR="00E97A2A" w:rsidRPr="001E71FB">
        <w:rPr>
          <w:rFonts w:eastAsia="Calibri"/>
          <w:color w:val="000000" w:themeColor="text1"/>
          <w:szCs w:val="24"/>
        </w:rPr>
        <w:t>i</w:t>
      </w:r>
      <w:r w:rsidR="00B64858" w:rsidRPr="001E71FB">
        <w:rPr>
          <w:rFonts w:eastAsia="Calibri"/>
          <w:color w:val="000000" w:themeColor="text1"/>
          <w:szCs w:val="24"/>
        </w:rPr>
        <w:t xml:space="preserve"> </w:t>
      </w:r>
      <w:r w:rsidR="007A1BD1" w:rsidRPr="001E71FB">
        <w:rPr>
          <w:rFonts w:eastAsia="Calibri"/>
          <w:color w:val="000000" w:themeColor="text1"/>
          <w:szCs w:val="24"/>
        </w:rPr>
        <w:t>20</w:t>
      </w:r>
      <w:r w:rsidR="00777F48" w:rsidRPr="001E71FB">
        <w:rPr>
          <w:color w:val="000000" w:themeColor="text1"/>
          <w:szCs w:val="24"/>
        </w:rPr>
        <w:t>2</w:t>
      </w:r>
      <w:r w:rsidR="00ED202B">
        <w:rPr>
          <w:color w:val="000000" w:themeColor="text1"/>
          <w:szCs w:val="24"/>
        </w:rPr>
        <w:t>1</w:t>
      </w:r>
      <w:r w:rsidR="007A1BD1" w:rsidRPr="001E71FB">
        <w:rPr>
          <w:rFonts w:eastAsia="Calibri"/>
          <w:color w:val="000000" w:themeColor="text1"/>
          <w:szCs w:val="24"/>
        </w:rPr>
        <w:t xml:space="preserve"> m.</w:t>
      </w:r>
      <w:r w:rsidR="006160F8" w:rsidRPr="001E71FB">
        <w:rPr>
          <w:color w:val="000000" w:themeColor="text1"/>
          <w:szCs w:val="24"/>
        </w:rPr>
        <w:t xml:space="preserve"> </w:t>
      </w:r>
      <w:r w:rsidR="0027051D">
        <w:rPr>
          <w:color w:val="000000" w:themeColor="text1"/>
          <w:szCs w:val="24"/>
        </w:rPr>
        <w:t>rugpjūčio 6</w:t>
      </w:r>
      <w:r w:rsidR="00ED202B">
        <w:rPr>
          <w:color w:val="000000" w:themeColor="text1"/>
          <w:szCs w:val="24"/>
        </w:rPr>
        <w:t xml:space="preserve"> </w:t>
      </w:r>
      <w:r w:rsidR="007A1BD1" w:rsidRPr="001E71FB">
        <w:rPr>
          <w:rFonts w:eastAsia="Calibri"/>
          <w:color w:val="000000" w:themeColor="text1"/>
          <w:szCs w:val="24"/>
        </w:rPr>
        <w:t xml:space="preserve">d. </w:t>
      </w:r>
      <w:r w:rsidR="00852FB9" w:rsidRPr="001E71FB">
        <w:rPr>
          <w:rFonts w:eastAsia="Calibri"/>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7705FF">
        <w:rPr>
          <w:rFonts w:eastAsia="Calibri"/>
          <w:color w:val="000000" w:themeColor="text1"/>
          <w:szCs w:val="24"/>
        </w:rPr>
        <w:t>35</w:t>
      </w:r>
      <w:r w:rsidR="0076639C" w:rsidRPr="001E71FB">
        <w:rPr>
          <w:szCs w:val="24"/>
        </w:rPr>
        <w:t xml:space="preserve"> </w:t>
      </w:r>
      <w:r w:rsidR="00E30F75" w:rsidRPr="00E30F75">
        <w:rPr>
          <w:szCs w:val="24"/>
        </w:rPr>
        <w:t xml:space="preserve">(Pirkimo objekto dalys: </w:t>
      </w:r>
      <w:r w:rsidR="00043F09" w:rsidRPr="00222C58">
        <w:t>3, 5, 7, 8, 18, 19, 20, 25, 26, 33, 39, 41, 43, 44, 46, 47, 48, 50, 56, 59, 63, 67, 68, 82, 84, 96, 113, 115, 122, 131, 133, 135, 141, 142, 150, 152, 155, 156, 157, 161, 181, 182, 183, 184, 185, 186, 188, 189, 191, 192, 198, 199, 200, 201, 202,  205, 206, 207, 208, 209, 210, 211, 212, 213, 214, 215, 216, 217, 218, 220, 221, 222, 223, 224, 226, 227, 229, 230, 231, 232, 233, 234, 236, 237, 239, 241, 242, 243, 245, 246, 247, 249, 251, 254, 255, 258, 259, 260, 261, 262, 263, 264, 265, 266, 267, 273, 275,</w:t>
      </w:r>
      <w:r w:rsidR="00043F09">
        <w:t xml:space="preserve"> 277,</w:t>
      </w:r>
      <w:r w:rsidR="00043F09" w:rsidRPr="00222C58">
        <w:t xml:space="preserve"> 278, 280, 281,</w:t>
      </w:r>
      <w:r w:rsidR="00043F09">
        <w:t xml:space="preserve"> 283,</w:t>
      </w:r>
      <w:r w:rsidR="00043F09" w:rsidRPr="00222C58">
        <w:t xml:space="preserve">  285, 290, 291, 293, 294, 295, 297, </w:t>
      </w:r>
      <w:r w:rsidR="00043F09" w:rsidRPr="00F94091">
        <w:t>299,</w:t>
      </w:r>
      <w:r w:rsidR="00043F09">
        <w:t xml:space="preserve"> </w:t>
      </w:r>
      <w:r w:rsidR="00043F09" w:rsidRPr="00222C58">
        <w:t xml:space="preserve">300, 304, 305, 308, 309, 310, 312, </w:t>
      </w:r>
      <w:r w:rsidR="00043F09">
        <w:t xml:space="preserve">314, </w:t>
      </w:r>
      <w:r w:rsidR="00043F09" w:rsidRPr="00222C58">
        <w:t>315, 316, 317</w:t>
      </w:r>
      <w:r w:rsidR="00E30F75" w:rsidRPr="00E30F75">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1CB17B07" w14:textId="77777777" w:rsidR="001958D5" w:rsidRPr="00E95906" w:rsidRDefault="00CE2D0C" w:rsidP="001958D5">
      <w:pPr>
        <w:tabs>
          <w:tab w:val="left" w:pos="426"/>
        </w:tabs>
        <w:jc w:val="both"/>
        <w:rPr>
          <w:rFonts w:eastAsia="Calibri"/>
          <w:szCs w:val="24"/>
        </w:rPr>
      </w:pPr>
      <w:r w:rsidRPr="00496084">
        <w:rPr>
          <w:rFonts w:eastAsia="Calibri"/>
          <w:bCs/>
          <w:color w:val="000000" w:themeColor="text1"/>
          <w:szCs w:val="24"/>
        </w:rPr>
        <w:tab/>
      </w:r>
      <w:r w:rsidR="001958D5" w:rsidRPr="00E95906">
        <w:rPr>
          <w:rFonts w:eastAsia="Calibri"/>
          <w:szCs w:val="24"/>
        </w:rPr>
        <w:t>1. Pratęsti Sutarties vykdymo terminą 12 (dvylika) mėnesių nuo Susitarimo įsigaliojimo dienos.</w:t>
      </w:r>
    </w:p>
    <w:p w14:paraId="5FC975DF" w14:textId="77777777" w:rsidR="001958D5" w:rsidRPr="00E95906" w:rsidRDefault="001958D5" w:rsidP="001958D5">
      <w:pPr>
        <w:tabs>
          <w:tab w:val="left" w:pos="426"/>
        </w:tabs>
        <w:jc w:val="both"/>
        <w:rPr>
          <w:rFonts w:eastAsia="Calibri"/>
          <w:szCs w:val="24"/>
        </w:rPr>
      </w:pPr>
      <w:r w:rsidRPr="00E95906">
        <w:rPr>
          <w:rFonts w:eastAsia="Calibri"/>
          <w:szCs w:val="24"/>
        </w:rPr>
        <w:tab/>
        <w:t>2. Susitarimas įsigalioja nuo Sutarties įvykdymo užtikrinimą patvirtinančio dokumento pateikimo Paslaugų pirkėjui dienos, kaip nurodyta Sutarties 3.1.</w:t>
      </w:r>
      <w:r>
        <w:rPr>
          <w:rFonts w:eastAsia="Calibri"/>
          <w:szCs w:val="24"/>
        </w:rPr>
        <w:t>8</w:t>
      </w:r>
      <w:r w:rsidRPr="00E95906">
        <w:rPr>
          <w:rFonts w:eastAsia="Calibri"/>
          <w:szCs w:val="24"/>
        </w:rPr>
        <w:t xml:space="preserve"> ir 7.2 papunkčiuose, ir yra neatskiriama Sutarties dalis. </w:t>
      </w:r>
    </w:p>
    <w:p w14:paraId="4EBBE8A8" w14:textId="77777777" w:rsidR="001958D5" w:rsidRPr="00E95906" w:rsidRDefault="001958D5" w:rsidP="001958D5">
      <w:pPr>
        <w:tabs>
          <w:tab w:val="left" w:pos="426"/>
        </w:tabs>
        <w:jc w:val="both"/>
        <w:rPr>
          <w:rFonts w:eastAsia="Calibri"/>
          <w:szCs w:val="24"/>
        </w:rPr>
      </w:pPr>
      <w:r w:rsidRPr="00E95906">
        <w:rPr>
          <w:rFonts w:eastAsia="Calibri"/>
          <w:szCs w:val="24"/>
        </w:rPr>
        <w:tab/>
        <w:t>3. Kitos Sutarties sąlygos nėra keičiamos.</w:t>
      </w:r>
    </w:p>
    <w:p w14:paraId="19D941C3" w14:textId="77777777" w:rsidR="001958D5" w:rsidRDefault="001958D5" w:rsidP="001958D5">
      <w:pPr>
        <w:tabs>
          <w:tab w:val="left" w:pos="426"/>
        </w:tabs>
        <w:jc w:val="both"/>
        <w:rPr>
          <w:rFonts w:eastAsia="Calibri"/>
          <w:szCs w:val="24"/>
        </w:rPr>
      </w:pPr>
      <w:r w:rsidRPr="00E95906">
        <w:rPr>
          <w:rFonts w:eastAsia="Calibri"/>
          <w:szCs w:val="24"/>
        </w:rPr>
        <w:tab/>
        <w:t>4. 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4187EF84" w14:textId="3EBC8951" w:rsidR="000E7E5B" w:rsidRDefault="000E7E5B" w:rsidP="001958D5">
      <w:pPr>
        <w:tabs>
          <w:tab w:val="left" w:pos="426"/>
        </w:tabs>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43875DCE" w:rsidR="0001450F" w:rsidRPr="0001450F" w:rsidRDefault="001E3F69" w:rsidP="00E60ABC">
            <w:pPr>
              <w:jc w:val="both"/>
              <w:textAlignment w:val="baseline"/>
              <w:rPr>
                <w:szCs w:val="24"/>
                <w:lang w:val="en-US"/>
              </w:rPr>
            </w:pPr>
            <w:r w:rsidRPr="001E3F69">
              <w:rPr>
                <w:b/>
                <w:bCs/>
                <w:szCs w:val="24"/>
              </w:rPr>
              <w:t>Jungtinės veiklos grupė Viešoji įstaiga „Profesijų spektras“ ir UAB „</w:t>
            </w:r>
            <w:proofErr w:type="spellStart"/>
            <w:r w:rsidRPr="001E3F69">
              <w:rPr>
                <w:b/>
                <w:bCs/>
                <w:szCs w:val="24"/>
              </w:rPr>
              <w:t>Edbaz</w:t>
            </w:r>
            <w:proofErr w:type="spellEnd"/>
            <w:r w:rsidRPr="001E3F69">
              <w:rPr>
                <w:b/>
                <w:bCs/>
                <w:szCs w:val="24"/>
              </w:rPr>
              <w:t>“</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45D70C6" w14:textId="6A6A46E7" w:rsidR="0001450F" w:rsidRPr="00E42A49" w:rsidRDefault="00A77C73" w:rsidP="00E60ABC">
            <w:pPr>
              <w:jc w:val="both"/>
              <w:textAlignment w:val="baseline"/>
              <w:rPr>
                <w:szCs w:val="24"/>
              </w:rPr>
            </w:pPr>
            <w:r w:rsidRPr="00E42A49">
              <w:rPr>
                <w:szCs w:val="24"/>
              </w:rPr>
              <w:t xml:space="preserve">Adresas: </w:t>
            </w:r>
            <w:r w:rsidR="000E66AD" w:rsidRPr="000E66AD">
              <w:rPr>
                <w:szCs w:val="24"/>
              </w:rPr>
              <w:t>Sveikatos 3-1</w:t>
            </w:r>
            <w:r w:rsidR="000E66AD">
              <w:rPr>
                <w:szCs w:val="24"/>
              </w:rPr>
              <w:t>,</w:t>
            </w:r>
          </w:p>
          <w:p w14:paraId="422EF334" w14:textId="5377D01E" w:rsidR="00B31C8A" w:rsidRPr="00E42A49" w:rsidRDefault="00FD433E" w:rsidP="00E60ABC">
            <w:pPr>
              <w:jc w:val="both"/>
              <w:textAlignment w:val="baseline"/>
              <w:rPr>
                <w:szCs w:val="24"/>
              </w:rPr>
            </w:pPr>
            <w:r w:rsidRPr="00FD433E">
              <w:rPr>
                <w:szCs w:val="24"/>
              </w:rPr>
              <w:t>LT-66251 Druskininkai</w:t>
            </w: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07E5DF25" w14:textId="38932CB0" w:rsidR="00E42A49" w:rsidRPr="00E42A49" w:rsidRDefault="0001450F" w:rsidP="000C6CDE">
            <w:pPr>
              <w:jc w:val="both"/>
              <w:textAlignment w:val="baseline"/>
              <w:rPr>
                <w:szCs w:val="24"/>
              </w:rPr>
            </w:pPr>
            <w:r w:rsidRPr="00E42A49">
              <w:rPr>
                <w:szCs w:val="24"/>
              </w:rPr>
              <w:t xml:space="preserve">Įstaigos kodas: </w:t>
            </w:r>
            <w:r w:rsidR="000C6CDE" w:rsidRPr="000C6CDE">
              <w:rPr>
                <w:szCs w:val="24"/>
              </w:rPr>
              <w:t>152161415; 152040463</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02BB173F" w14:textId="77777777" w:rsidR="005451CD" w:rsidRDefault="005451CD" w:rsidP="005451CD">
            <w:pPr>
              <w:jc w:val="both"/>
              <w:textAlignment w:val="baseline"/>
              <w:rPr>
                <w:szCs w:val="24"/>
              </w:rPr>
            </w:pPr>
            <w:r w:rsidRPr="00E42A49">
              <w:rPr>
                <w:szCs w:val="24"/>
              </w:rPr>
              <w:lastRenderedPageBreak/>
              <w:t xml:space="preserve">Tel.: (8 </w:t>
            </w:r>
            <w:r>
              <w:rPr>
                <w:szCs w:val="24"/>
              </w:rPr>
              <w:t>700</w:t>
            </w:r>
            <w:r w:rsidRPr="00E42A49">
              <w:rPr>
                <w:szCs w:val="24"/>
              </w:rPr>
              <w:t xml:space="preserve"> ) </w:t>
            </w:r>
            <w:r>
              <w:rPr>
                <w:szCs w:val="24"/>
              </w:rPr>
              <w:t>79 244</w:t>
            </w:r>
            <w:r w:rsidRPr="00E42A49">
              <w:rPr>
                <w:szCs w:val="24"/>
              </w:rPr>
              <w:t> </w:t>
            </w:r>
          </w:p>
          <w:p w14:paraId="4B2CE357" w14:textId="77777777"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FA44DE"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lastRenderedPageBreak/>
              <w:t>Kontaktiniai duomenys: </w:t>
            </w:r>
          </w:p>
          <w:p w14:paraId="015381CB" w14:textId="27A364E7" w:rsidR="0001450F" w:rsidRDefault="00936D4C" w:rsidP="00E60ABC">
            <w:pPr>
              <w:jc w:val="both"/>
              <w:textAlignment w:val="baseline"/>
              <w:rPr>
                <w:szCs w:val="24"/>
              </w:rPr>
            </w:pPr>
            <w:r w:rsidRPr="00936D4C">
              <w:rPr>
                <w:szCs w:val="24"/>
              </w:rPr>
              <w:lastRenderedPageBreak/>
              <w:t>Tel.: (8-313) 60369</w:t>
            </w:r>
            <w:r w:rsidR="0001450F" w:rsidRPr="00E42A49">
              <w:rPr>
                <w:szCs w:val="24"/>
              </w:rPr>
              <w:t> </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066A39D4" w:rsidR="0098753C" w:rsidRPr="00E42A49" w:rsidRDefault="00FA44DE" w:rsidP="0098753C">
            <w:pPr>
              <w:jc w:val="both"/>
              <w:textAlignment w:val="baseline"/>
              <w:rPr>
                <w:szCs w:val="24"/>
              </w:rPr>
            </w:pPr>
            <w:hyperlink r:id="rId11" w:history="1">
              <w:r w:rsidR="0098753C" w:rsidRPr="00521B33">
                <w:rPr>
                  <w:rStyle w:val="Hipersaitas"/>
                  <w:szCs w:val="24"/>
                </w:rPr>
                <w:t>spektras@goda.lt</w:t>
              </w:r>
            </w:hyperlink>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lastRenderedPageBreak/>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5587A85D" w:rsidR="0001450F" w:rsidRPr="0001450F" w:rsidRDefault="0001450F" w:rsidP="00E60ABC">
            <w:pPr>
              <w:jc w:val="both"/>
              <w:textAlignment w:val="baseline"/>
              <w:rPr>
                <w:szCs w:val="24"/>
                <w:lang w:val="en-US"/>
              </w:rPr>
            </w:pPr>
            <w:r w:rsidRPr="0001450F">
              <w:rPr>
                <w:szCs w:val="24"/>
              </w:rPr>
              <w:t xml:space="preserve">A. s. </w:t>
            </w:r>
            <w:r w:rsidR="00AD028C" w:rsidRPr="00AD028C">
              <w:rPr>
                <w:szCs w:val="24"/>
              </w:rPr>
              <w:t>LT94 7044 0600 0662 3215</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tc>
        <w:tc>
          <w:tcPr>
            <w:tcW w:w="4536" w:type="dxa"/>
            <w:tcBorders>
              <w:top w:val="nil"/>
              <w:left w:val="nil"/>
              <w:bottom w:val="nil"/>
              <w:right w:val="nil"/>
            </w:tcBorders>
            <w:shd w:val="clear" w:color="auto" w:fill="auto"/>
            <w:hideMark/>
          </w:tcPr>
          <w:p w14:paraId="48584D6D" w14:textId="26CAD3D6" w:rsidR="0001450F" w:rsidRPr="0001450F" w:rsidRDefault="00722B59" w:rsidP="00E60ABC">
            <w:pPr>
              <w:jc w:val="both"/>
              <w:textAlignment w:val="baseline"/>
              <w:rPr>
                <w:szCs w:val="24"/>
                <w:lang w:val="en-US"/>
              </w:rPr>
            </w:pPr>
            <w:r w:rsidRPr="00722B59">
              <w:rPr>
                <w:szCs w:val="24"/>
              </w:rPr>
              <w:t>Bankas AB SEB, banko kodas 70440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2C78F52D" w14:textId="77777777" w:rsidR="00AB7633" w:rsidRPr="00C07EA4" w:rsidRDefault="00AB7633" w:rsidP="00AB7633">
            <w:pPr>
              <w:ind w:right="420"/>
              <w:jc w:val="both"/>
              <w:textAlignment w:val="baseline"/>
              <w:rPr>
                <w:b/>
                <w:bCs/>
                <w:szCs w:val="24"/>
              </w:rPr>
            </w:pPr>
            <w:r w:rsidRPr="00C07EA4">
              <w:rPr>
                <w:b/>
                <w:bCs/>
                <w:szCs w:val="24"/>
              </w:rPr>
              <w:t>Direktoriaus pavaduotojas,</w:t>
            </w:r>
          </w:p>
          <w:p w14:paraId="37628A5A" w14:textId="77777777" w:rsidR="00AB7633" w:rsidRPr="00C07EA4" w:rsidRDefault="00AB7633" w:rsidP="00AB7633">
            <w:pPr>
              <w:ind w:right="420"/>
              <w:jc w:val="both"/>
              <w:textAlignment w:val="baseline"/>
              <w:rPr>
                <w:b/>
                <w:bCs/>
                <w:szCs w:val="24"/>
              </w:rPr>
            </w:pPr>
            <w:r w:rsidRPr="00C07EA4">
              <w:rPr>
                <w:b/>
                <w:bCs/>
                <w:szCs w:val="24"/>
              </w:rPr>
              <w:t>laikinai vykdantis direktoriaus funkcijas</w:t>
            </w:r>
          </w:p>
          <w:p w14:paraId="145B9BBF" w14:textId="5A6271B7" w:rsidR="00F52740" w:rsidRPr="00F52740" w:rsidRDefault="00AB7633" w:rsidP="00AB7633">
            <w:pPr>
              <w:ind w:right="420"/>
              <w:jc w:val="both"/>
              <w:textAlignment w:val="baseline"/>
              <w:rPr>
                <w:b/>
                <w:bCs/>
                <w:szCs w:val="24"/>
              </w:rPr>
            </w:pPr>
            <w:r w:rsidRPr="00C07EA4">
              <w:rPr>
                <w:b/>
                <w:bCs/>
                <w:szCs w:val="24"/>
              </w:rPr>
              <w:t>Gytis Darulis</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1ADD796F" w14:textId="77777777" w:rsidR="00A0765C" w:rsidRPr="009D165B" w:rsidRDefault="00A0765C" w:rsidP="00A0765C">
            <w:pPr>
              <w:jc w:val="both"/>
              <w:rPr>
                <w:b/>
                <w:szCs w:val="24"/>
              </w:rPr>
            </w:pPr>
            <w:r w:rsidRPr="005D0F29">
              <w:rPr>
                <w:b/>
                <w:szCs w:val="24"/>
              </w:rPr>
              <w:t xml:space="preserve">Viešosios įstaigos „Profesijų spektras“ </w:t>
            </w:r>
            <w:r w:rsidRPr="009D165B">
              <w:rPr>
                <w:b/>
                <w:szCs w:val="24"/>
              </w:rPr>
              <w:t>Direktorė</w:t>
            </w:r>
            <w:r>
              <w:rPr>
                <w:b/>
                <w:szCs w:val="24"/>
              </w:rPr>
              <w:t>s pavaduotoja komercijai</w:t>
            </w:r>
          </w:p>
          <w:p w14:paraId="6A06685C" w14:textId="3D8851F5" w:rsidR="008F38CC" w:rsidRPr="008F38CC" w:rsidRDefault="00A0765C" w:rsidP="00A0765C">
            <w:pPr>
              <w:jc w:val="both"/>
              <w:textAlignment w:val="baseline"/>
              <w:rPr>
                <w:b/>
                <w:bCs/>
                <w:szCs w:val="24"/>
              </w:rPr>
            </w:pPr>
            <w:r w:rsidRPr="003D03EA">
              <w:rPr>
                <w:b/>
                <w:bCs/>
                <w:szCs w:val="24"/>
              </w:rPr>
              <w:t>Ines</w:t>
            </w:r>
            <w:r>
              <w:rPr>
                <w:b/>
                <w:bCs/>
                <w:szCs w:val="24"/>
              </w:rPr>
              <w:t>a</w:t>
            </w:r>
            <w:r w:rsidRPr="003D03EA">
              <w:rPr>
                <w:b/>
                <w:bCs/>
                <w:szCs w:val="24"/>
              </w:rPr>
              <w:t xml:space="preserve"> </w:t>
            </w:r>
            <w:proofErr w:type="spellStart"/>
            <w:r w:rsidRPr="003D03EA">
              <w:rPr>
                <w:b/>
                <w:bCs/>
                <w:szCs w:val="24"/>
              </w:rPr>
              <w:t>Kaziukonienė</w:t>
            </w:r>
            <w:proofErr w:type="spellEnd"/>
          </w:p>
          <w:p w14:paraId="3BDB8648" w14:textId="12DE85A4"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3A14" w14:textId="77777777" w:rsidR="00DB3B87" w:rsidRDefault="00DB3B87" w:rsidP="00C62D2D">
      <w:r>
        <w:separator/>
      </w:r>
    </w:p>
  </w:endnote>
  <w:endnote w:type="continuationSeparator" w:id="0">
    <w:p w14:paraId="4C4B44A5" w14:textId="77777777" w:rsidR="00DB3B87" w:rsidRDefault="00DB3B87"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D3EA" w14:textId="77777777" w:rsidR="00DB3B87" w:rsidRDefault="00DB3B87" w:rsidP="00C62D2D">
      <w:r>
        <w:separator/>
      </w:r>
    </w:p>
  </w:footnote>
  <w:footnote w:type="continuationSeparator" w:id="0">
    <w:p w14:paraId="08B81C73" w14:textId="77777777" w:rsidR="00DB3B87" w:rsidRDefault="00DB3B87"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1165D"/>
    <w:rsid w:val="0001450F"/>
    <w:rsid w:val="00024D2C"/>
    <w:rsid w:val="00037F0E"/>
    <w:rsid w:val="00043F09"/>
    <w:rsid w:val="000530DF"/>
    <w:rsid w:val="000B187F"/>
    <w:rsid w:val="000B257C"/>
    <w:rsid w:val="000C141C"/>
    <w:rsid w:val="000C6CDE"/>
    <w:rsid w:val="000D4968"/>
    <w:rsid w:val="000E66AD"/>
    <w:rsid w:val="000E7E5B"/>
    <w:rsid w:val="001163B1"/>
    <w:rsid w:val="00121E3A"/>
    <w:rsid w:val="00123DFE"/>
    <w:rsid w:val="00140D6E"/>
    <w:rsid w:val="0014739F"/>
    <w:rsid w:val="001600CA"/>
    <w:rsid w:val="00170518"/>
    <w:rsid w:val="00173936"/>
    <w:rsid w:val="00183F0F"/>
    <w:rsid w:val="001958D5"/>
    <w:rsid w:val="001E015E"/>
    <w:rsid w:val="001E3F69"/>
    <w:rsid w:val="001E71FB"/>
    <w:rsid w:val="001F76E0"/>
    <w:rsid w:val="002101E7"/>
    <w:rsid w:val="0021525D"/>
    <w:rsid w:val="0021761E"/>
    <w:rsid w:val="002239FF"/>
    <w:rsid w:val="00227BE2"/>
    <w:rsid w:val="00242C41"/>
    <w:rsid w:val="0027051D"/>
    <w:rsid w:val="002770D1"/>
    <w:rsid w:val="002A183F"/>
    <w:rsid w:val="002A4264"/>
    <w:rsid w:val="002A4DE1"/>
    <w:rsid w:val="002A6250"/>
    <w:rsid w:val="002D0077"/>
    <w:rsid w:val="002D522C"/>
    <w:rsid w:val="002E15CA"/>
    <w:rsid w:val="002E19AF"/>
    <w:rsid w:val="002E67C7"/>
    <w:rsid w:val="002E70F4"/>
    <w:rsid w:val="002F14FE"/>
    <w:rsid w:val="002F7E96"/>
    <w:rsid w:val="00303B43"/>
    <w:rsid w:val="00323BBC"/>
    <w:rsid w:val="00331EF4"/>
    <w:rsid w:val="003364D0"/>
    <w:rsid w:val="003833AA"/>
    <w:rsid w:val="003A00E0"/>
    <w:rsid w:val="003A2D09"/>
    <w:rsid w:val="003C265C"/>
    <w:rsid w:val="003D0623"/>
    <w:rsid w:val="003E0C9D"/>
    <w:rsid w:val="003F2A63"/>
    <w:rsid w:val="003F5D6E"/>
    <w:rsid w:val="00401FE9"/>
    <w:rsid w:val="00414EE5"/>
    <w:rsid w:val="00416C67"/>
    <w:rsid w:val="0043608C"/>
    <w:rsid w:val="00436459"/>
    <w:rsid w:val="00451049"/>
    <w:rsid w:val="0045731C"/>
    <w:rsid w:val="00466FA7"/>
    <w:rsid w:val="00471E94"/>
    <w:rsid w:val="004763CC"/>
    <w:rsid w:val="00482518"/>
    <w:rsid w:val="00482A76"/>
    <w:rsid w:val="00496084"/>
    <w:rsid w:val="004D0F8B"/>
    <w:rsid w:val="004D2828"/>
    <w:rsid w:val="004D6BBC"/>
    <w:rsid w:val="004E1BB3"/>
    <w:rsid w:val="004E24E2"/>
    <w:rsid w:val="004E2CF1"/>
    <w:rsid w:val="004F005C"/>
    <w:rsid w:val="004F046C"/>
    <w:rsid w:val="004F57A0"/>
    <w:rsid w:val="00507172"/>
    <w:rsid w:val="005107E7"/>
    <w:rsid w:val="00512CB4"/>
    <w:rsid w:val="00524DDF"/>
    <w:rsid w:val="00525440"/>
    <w:rsid w:val="00530EF7"/>
    <w:rsid w:val="00533F87"/>
    <w:rsid w:val="005350E4"/>
    <w:rsid w:val="00541907"/>
    <w:rsid w:val="005451CD"/>
    <w:rsid w:val="0058133E"/>
    <w:rsid w:val="005B5D2F"/>
    <w:rsid w:val="005C0E63"/>
    <w:rsid w:val="005C3C71"/>
    <w:rsid w:val="005C650D"/>
    <w:rsid w:val="005C6709"/>
    <w:rsid w:val="00603AA9"/>
    <w:rsid w:val="0061047D"/>
    <w:rsid w:val="006160F8"/>
    <w:rsid w:val="00621D0E"/>
    <w:rsid w:val="00627736"/>
    <w:rsid w:val="00633D8D"/>
    <w:rsid w:val="0063464A"/>
    <w:rsid w:val="00634A2A"/>
    <w:rsid w:val="006366D9"/>
    <w:rsid w:val="00650AE1"/>
    <w:rsid w:val="006630EE"/>
    <w:rsid w:val="0067686F"/>
    <w:rsid w:val="00676C99"/>
    <w:rsid w:val="00681924"/>
    <w:rsid w:val="00691A46"/>
    <w:rsid w:val="00694D52"/>
    <w:rsid w:val="006B1A40"/>
    <w:rsid w:val="006C0086"/>
    <w:rsid w:val="006C7CC5"/>
    <w:rsid w:val="006D1BAC"/>
    <w:rsid w:val="006D611A"/>
    <w:rsid w:val="006E30D3"/>
    <w:rsid w:val="006E38E1"/>
    <w:rsid w:val="00703092"/>
    <w:rsid w:val="00704D3D"/>
    <w:rsid w:val="00715CD3"/>
    <w:rsid w:val="00722B59"/>
    <w:rsid w:val="00725125"/>
    <w:rsid w:val="00731AE1"/>
    <w:rsid w:val="00737FAA"/>
    <w:rsid w:val="00744D2E"/>
    <w:rsid w:val="00752596"/>
    <w:rsid w:val="00756EF3"/>
    <w:rsid w:val="00756F8F"/>
    <w:rsid w:val="0076639C"/>
    <w:rsid w:val="007705FF"/>
    <w:rsid w:val="00777F48"/>
    <w:rsid w:val="007A1BD1"/>
    <w:rsid w:val="007D033E"/>
    <w:rsid w:val="007F1269"/>
    <w:rsid w:val="0080187A"/>
    <w:rsid w:val="00804500"/>
    <w:rsid w:val="00805F6B"/>
    <w:rsid w:val="00807BC9"/>
    <w:rsid w:val="00812144"/>
    <w:rsid w:val="008165D3"/>
    <w:rsid w:val="00844B89"/>
    <w:rsid w:val="00851FBA"/>
    <w:rsid w:val="00852FB9"/>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F50"/>
    <w:rsid w:val="00917B49"/>
    <w:rsid w:val="0093177A"/>
    <w:rsid w:val="009324A0"/>
    <w:rsid w:val="00936D4C"/>
    <w:rsid w:val="0094549B"/>
    <w:rsid w:val="00947137"/>
    <w:rsid w:val="00955E46"/>
    <w:rsid w:val="009652F2"/>
    <w:rsid w:val="0098753C"/>
    <w:rsid w:val="009904D6"/>
    <w:rsid w:val="009A7E66"/>
    <w:rsid w:val="009B43F8"/>
    <w:rsid w:val="009B448D"/>
    <w:rsid w:val="009B7097"/>
    <w:rsid w:val="009C4C10"/>
    <w:rsid w:val="009D6FD3"/>
    <w:rsid w:val="009E4490"/>
    <w:rsid w:val="009E7B79"/>
    <w:rsid w:val="009F5EEF"/>
    <w:rsid w:val="00A04413"/>
    <w:rsid w:val="00A063FF"/>
    <w:rsid w:val="00A0765C"/>
    <w:rsid w:val="00A07A65"/>
    <w:rsid w:val="00A17B31"/>
    <w:rsid w:val="00A20529"/>
    <w:rsid w:val="00A2337E"/>
    <w:rsid w:val="00A266E8"/>
    <w:rsid w:val="00A50B0A"/>
    <w:rsid w:val="00A51194"/>
    <w:rsid w:val="00A5340C"/>
    <w:rsid w:val="00A612CC"/>
    <w:rsid w:val="00A62B1E"/>
    <w:rsid w:val="00A7129A"/>
    <w:rsid w:val="00A7234B"/>
    <w:rsid w:val="00A77C73"/>
    <w:rsid w:val="00A860EF"/>
    <w:rsid w:val="00A9691D"/>
    <w:rsid w:val="00AB7633"/>
    <w:rsid w:val="00AD028C"/>
    <w:rsid w:val="00AD47D3"/>
    <w:rsid w:val="00AD6566"/>
    <w:rsid w:val="00AE5C3C"/>
    <w:rsid w:val="00AE6CF0"/>
    <w:rsid w:val="00AF0332"/>
    <w:rsid w:val="00AF55F8"/>
    <w:rsid w:val="00AF60CE"/>
    <w:rsid w:val="00B03891"/>
    <w:rsid w:val="00B31C8A"/>
    <w:rsid w:val="00B41BF3"/>
    <w:rsid w:val="00B47563"/>
    <w:rsid w:val="00B61F18"/>
    <w:rsid w:val="00B63BAC"/>
    <w:rsid w:val="00B64858"/>
    <w:rsid w:val="00B74AD9"/>
    <w:rsid w:val="00B76919"/>
    <w:rsid w:val="00BC1763"/>
    <w:rsid w:val="00BC36AD"/>
    <w:rsid w:val="00BC6F89"/>
    <w:rsid w:val="00BD4445"/>
    <w:rsid w:val="00BD6602"/>
    <w:rsid w:val="00BE19CF"/>
    <w:rsid w:val="00BE533D"/>
    <w:rsid w:val="00C33969"/>
    <w:rsid w:val="00C40413"/>
    <w:rsid w:val="00C52A06"/>
    <w:rsid w:val="00C54DA5"/>
    <w:rsid w:val="00C62D2D"/>
    <w:rsid w:val="00C63DBD"/>
    <w:rsid w:val="00C640D7"/>
    <w:rsid w:val="00C82029"/>
    <w:rsid w:val="00C84899"/>
    <w:rsid w:val="00CA48E0"/>
    <w:rsid w:val="00CB50F5"/>
    <w:rsid w:val="00CC3253"/>
    <w:rsid w:val="00CD2366"/>
    <w:rsid w:val="00CD34B6"/>
    <w:rsid w:val="00CE2D0C"/>
    <w:rsid w:val="00CE77BB"/>
    <w:rsid w:val="00CF0BBD"/>
    <w:rsid w:val="00D137B9"/>
    <w:rsid w:val="00D20FF2"/>
    <w:rsid w:val="00D31C05"/>
    <w:rsid w:val="00D363CF"/>
    <w:rsid w:val="00D44DD5"/>
    <w:rsid w:val="00D45189"/>
    <w:rsid w:val="00D50E3A"/>
    <w:rsid w:val="00D51B5F"/>
    <w:rsid w:val="00D675C8"/>
    <w:rsid w:val="00D710A0"/>
    <w:rsid w:val="00D83E4F"/>
    <w:rsid w:val="00DA0C7B"/>
    <w:rsid w:val="00DA27C2"/>
    <w:rsid w:val="00DA3304"/>
    <w:rsid w:val="00DB2ED0"/>
    <w:rsid w:val="00DB3B87"/>
    <w:rsid w:val="00DC7F24"/>
    <w:rsid w:val="00DE4A8A"/>
    <w:rsid w:val="00E0575C"/>
    <w:rsid w:val="00E07FC5"/>
    <w:rsid w:val="00E127B1"/>
    <w:rsid w:val="00E22BD2"/>
    <w:rsid w:val="00E30F75"/>
    <w:rsid w:val="00E42170"/>
    <w:rsid w:val="00E42A49"/>
    <w:rsid w:val="00E45598"/>
    <w:rsid w:val="00E55E15"/>
    <w:rsid w:val="00E56269"/>
    <w:rsid w:val="00E60ABC"/>
    <w:rsid w:val="00E67B0B"/>
    <w:rsid w:val="00E721C6"/>
    <w:rsid w:val="00E775DE"/>
    <w:rsid w:val="00E95464"/>
    <w:rsid w:val="00E97A2A"/>
    <w:rsid w:val="00EA3C4B"/>
    <w:rsid w:val="00EB1F2B"/>
    <w:rsid w:val="00ED202B"/>
    <w:rsid w:val="00ED53D5"/>
    <w:rsid w:val="00EE17E7"/>
    <w:rsid w:val="00EE1B9E"/>
    <w:rsid w:val="00EE4AAD"/>
    <w:rsid w:val="00F06EA2"/>
    <w:rsid w:val="00F12BB4"/>
    <w:rsid w:val="00F23187"/>
    <w:rsid w:val="00F35306"/>
    <w:rsid w:val="00F372BA"/>
    <w:rsid w:val="00F425E3"/>
    <w:rsid w:val="00F46BC8"/>
    <w:rsid w:val="00F52740"/>
    <w:rsid w:val="00F57F8D"/>
    <w:rsid w:val="00F61E22"/>
    <w:rsid w:val="00F6661F"/>
    <w:rsid w:val="00F72829"/>
    <w:rsid w:val="00F958EC"/>
    <w:rsid w:val="00FA0DE2"/>
    <w:rsid w:val="00FA3FA0"/>
    <w:rsid w:val="00FA44DE"/>
    <w:rsid w:val="00FC1032"/>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ktras@goda.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21A3B-53FC-4713-A834-0502C46A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2684</Words>
  <Characters>1530</Characters>
  <Application>Microsoft Office Word</Application>
  <DocSecurity>0</DocSecurity>
  <Lines>12</Lines>
  <Paragraphs>8</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Jūratė Baužienė</cp:lastModifiedBy>
  <cp:revision>12</cp:revision>
  <cp:lastPrinted>2020-09-03T12:49:00Z</cp:lastPrinted>
  <dcterms:created xsi:type="dcterms:W3CDTF">2022-07-18T06:45:00Z</dcterms:created>
  <dcterms:modified xsi:type="dcterms:W3CDTF">2022-07-18T13:22:00Z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