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3BD3" w14:textId="5C369174" w:rsidR="00EC06CE" w:rsidRPr="007B1EE5" w:rsidRDefault="00363CA8" w:rsidP="00EC06CE">
      <w:pPr>
        <w:pStyle w:val="Style"/>
        <w:ind w:right="178"/>
        <w:jc w:val="center"/>
        <w:rPr>
          <w:b/>
          <w:bCs/>
        </w:rPr>
      </w:pPr>
      <w:r w:rsidRPr="007B1EE5">
        <w:rPr>
          <w:b/>
        </w:rPr>
        <w:t xml:space="preserve">ATGIMIMO G.5, KAZLŲ RŪDOS M., SKLYPO SUTVARKYMO IR LAUKO ELEKTROS ĮRENGIMO DARBAI </w:t>
      </w:r>
      <w:r w:rsidR="00EC06CE" w:rsidRPr="007B1EE5">
        <w:rPr>
          <w:b/>
          <w:bCs/>
        </w:rPr>
        <w:t xml:space="preserve">SUTARTIS </w:t>
      </w:r>
    </w:p>
    <w:p w14:paraId="39CDE565" w14:textId="77777777" w:rsidR="00EC06CE" w:rsidRPr="007B1EE5" w:rsidRDefault="00EC06CE" w:rsidP="00EC06CE">
      <w:pPr>
        <w:pStyle w:val="Style"/>
        <w:ind w:left="149" w:right="178"/>
        <w:rPr>
          <w:b/>
          <w:bCs/>
        </w:rPr>
      </w:pPr>
    </w:p>
    <w:p w14:paraId="2AE62211" w14:textId="06BDD69E" w:rsidR="00EC06CE" w:rsidRPr="007B1EE5" w:rsidRDefault="00445A3A" w:rsidP="00EC06CE">
      <w:pPr>
        <w:spacing w:after="0" w:line="240" w:lineRule="auto"/>
        <w:jc w:val="center"/>
        <w:rPr>
          <w:szCs w:val="24"/>
        </w:rPr>
      </w:pPr>
      <w:r w:rsidRPr="007B1EE5">
        <w:rPr>
          <w:szCs w:val="24"/>
        </w:rPr>
        <w:t>2022</w:t>
      </w:r>
      <w:r w:rsidR="00EC06CE" w:rsidRPr="007B1EE5">
        <w:rPr>
          <w:szCs w:val="24"/>
        </w:rPr>
        <w:t xml:space="preserve"> m. </w:t>
      </w:r>
      <w:r w:rsidR="00697AEA" w:rsidRPr="007B1EE5">
        <w:rPr>
          <w:szCs w:val="24"/>
        </w:rPr>
        <w:t>liepos</w:t>
      </w:r>
      <w:r w:rsidR="00B33F32" w:rsidRPr="007B1EE5">
        <w:rPr>
          <w:szCs w:val="24"/>
        </w:rPr>
        <w:t xml:space="preserve">  </w:t>
      </w:r>
      <w:r w:rsidR="00EC06CE" w:rsidRPr="007B1EE5">
        <w:rPr>
          <w:szCs w:val="24"/>
        </w:rPr>
        <w:t xml:space="preserve">  d. Nr.</w:t>
      </w:r>
    </w:p>
    <w:p w14:paraId="59B5BFDD" w14:textId="77777777" w:rsidR="00EC06CE" w:rsidRPr="007B1EE5" w:rsidRDefault="00EC06CE" w:rsidP="00EC06CE">
      <w:pPr>
        <w:spacing w:after="0" w:line="240" w:lineRule="auto"/>
        <w:jc w:val="center"/>
        <w:rPr>
          <w:szCs w:val="24"/>
        </w:rPr>
      </w:pPr>
      <w:r w:rsidRPr="007B1EE5">
        <w:rPr>
          <w:szCs w:val="24"/>
        </w:rPr>
        <w:t>Kazlų Rūda</w:t>
      </w:r>
    </w:p>
    <w:p w14:paraId="6EBA703B" w14:textId="77777777" w:rsidR="00EC06CE" w:rsidRPr="007B1EE5" w:rsidRDefault="00EC06CE" w:rsidP="00EC06CE">
      <w:pPr>
        <w:spacing w:after="0" w:line="240" w:lineRule="auto"/>
        <w:jc w:val="center"/>
        <w:rPr>
          <w:szCs w:val="24"/>
        </w:rPr>
      </w:pPr>
    </w:p>
    <w:p w14:paraId="76B28C2E" w14:textId="1334A520" w:rsidR="00E82FFF" w:rsidRPr="007B1EE5" w:rsidRDefault="00E82FFF" w:rsidP="00E82FFF">
      <w:pPr>
        <w:spacing w:after="0" w:line="264" w:lineRule="auto"/>
        <w:ind w:firstLine="1298"/>
        <w:jc w:val="both"/>
        <w:rPr>
          <w:rFonts w:eastAsia="Times New Roman"/>
          <w:szCs w:val="24"/>
        </w:rPr>
      </w:pPr>
      <w:r w:rsidRPr="007B1EE5">
        <w:rPr>
          <w:rFonts w:eastAsia="Times New Roman"/>
          <w:b/>
          <w:bCs/>
          <w:szCs w:val="24"/>
        </w:rPr>
        <w:t>Kazlų Rūdos savivaldybės administracija</w:t>
      </w:r>
      <w:r w:rsidRPr="007B1EE5">
        <w:rPr>
          <w:rFonts w:eastAsia="Times New Roman"/>
          <w:szCs w:val="24"/>
        </w:rPr>
        <w:t xml:space="preserve">, juridinio asmens kodas 188777932, kurios buveinė įregistruota adresu Atgimimo g. 12, Kazlų Rūda (toliau – Užsakovas), atstovaujama Administracijos direktorės Reginos </w:t>
      </w:r>
      <w:proofErr w:type="spellStart"/>
      <w:r w:rsidRPr="007B1EE5">
        <w:rPr>
          <w:rFonts w:eastAsia="Times New Roman"/>
          <w:szCs w:val="24"/>
        </w:rPr>
        <w:t>Zasienės</w:t>
      </w:r>
      <w:proofErr w:type="spellEnd"/>
      <w:r w:rsidRPr="007B1EE5">
        <w:rPr>
          <w:rFonts w:eastAsia="Times New Roman"/>
          <w:szCs w:val="24"/>
        </w:rPr>
        <w:t>, veikiančios pagal savivaldybės administracijos nuostatus, (toliau - Užsakovas)</w:t>
      </w:r>
      <w:r w:rsidR="00C25D8D" w:rsidRPr="007B1EE5">
        <w:rPr>
          <w:rFonts w:eastAsia="Times New Roman"/>
          <w:szCs w:val="24"/>
        </w:rPr>
        <w:t>,</w:t>
      </w:r>
      <w:r w:rsidRPr="007B1EE5">
        <w:rPr>
          <w:rFonts w:eastAsia="Times New Roman"/>
          <w:szCs w:val="24"/>
        </w:rPr>
        <w:t xml:space="preserve"> </w:t>
      </w:r>
      <w:r w:rsidR="00C25D8D" w:rsidRPr="007B1EE5">
        <w:rPr>
          <w:szCs w:val="24"/>
        </w:rPr>
        <w:t>viena šalis</w:t>
      </w:r>
      <w:r w:rsidR="00446558" w:rsidRPr="007B1EE5">
        <w:rPr>
          <w:szCs w:val="24"/>
        </w:rPr>
        <w:t>,</w:t>
      </w:r>
      <w:r w:rsidR="00C25D8D" w:rsidRPr="007B1EE5">
        <w:rPr>
          <w:szCs w:val="24"/>
        </w:rPr>
        <w:t xml:space="preserve"> ir</w:t>
      </w:r>
      <w:r w:rsidRPr="007B1EE5">
        <w:rPr>
          <w:rFonts w:eastAsia="Times New Roman"/>
          <w:szCs w:val="24"/>
        </w:rPr>
        <w:t xml:space="preserve">  </w:t>
      </w:r>
      <w:r w:rsidRPr="007B1EE5">
        <w:rPr>
          <w:rFonts w:eastAsia="Times New Roman"/>
          <w:b/>
          <w:bCs/>
          <w:szCs w:val="24"/>
        </w:rPr>
        <w:t>UAB „</w:t>
      </w:r>
      <w:proofErr w:type="spellStart"/>
      <w:r w:rsidRPr="007B1EE5">
        <w:rPr>
          <w:rFonts w:eastAsia="Times New Roman"/>
          <w:b/>
          <w:bCs/>
          <w:szCs w:val="24"/>
        </w:rPr>
        <w:t>Roldita</w:t>
      </w:r>
      <w:proofErr w:type="spellEnd"/>
      <w:r w:rsidRPr="007B1EE5">
        <w:rPr>
          <w:rFonts w:eastAsia="Times New Roman"/>
          <w:b/>
          <w:bCs/>
          <w:szCs w:val="24"/>
        </w:rPr>
        <w:t>“</w:t>
      </w:r>
      <w:r w:rsidRPr="007B1EE5">
        <w:rPr>
          <w:rFonts w:eastAsia="Times New Roman"/>
          <w:szCs w:val="24"/>
        </w:rPr>
        <w:t xml:space="preserve">, juridinio asmens kodas 303382483, kurios buveinė įregistruota adresu Tujų g. 4, </w:t>
      </w:r>
      <w:proofErr w:type="spellStart"/>
      <w:r w:rsidRPr="007B1EE5">
        <w:rPr>
          <w:rFonts w:eastAsia="Times New Roman"/>
          <w:szCs w:val="24"/>
        </w:rPr>
        <w:t>Višakio</w:t>
      </w:r>
      <w:proofErr w:type="spellEnd"/>
      <w:r w:rsidRPr="007B1EE5">
        <w:rPr>
          <w:rFonts w:eastAsia="Times New Roman"/>
          <w:szCs w:val="24"/>
        </w:rPr>
        <w:t xml:space="preserve"> </w:t>
      </w:r>
      <w:r w:rsidR="007632B0">
        <w:rPr>
          <w:rFonts w:eastAsia="Times New Roman"/>
          <w:szCs w:val="24"/>
        </w:rPr>
        <w:t>R</w:t>
      </w:r>
      <w:r w:rsidRPr="007B1EE5">
        <w:rPr>
          <w:rFonts w:eastAsia="Times New Roman"/>
          <w:szCs w:val="24"/>
        </w:rPr>
        <w:t xml:space="preserve">ūdos k., Kazlų Rūdos sav. LT-69388 (toliau – Tiekėjas), atstovaujama direktorės Rytės Gaižauskienės, veikiančios pagal įmonės įstatus (toliau - Rangovas) </w:t>
      </w:r>
      <w:r w:rsidR="00C25D8D" w:rsidRPr="007B1EE5">
        <w:rPr>
          <w:rFonts w:eastAsia="Times New Roman"/>
          <w:szCs w:val="24"/>
        </w:rPr>
        <w:t>kita šalis (toliau tekste – šalys), sudarė šią Sutartį:</w:t>
      </w:r>
    </w:p>
    <w:p w14:paraId="5335FF60" w14:textId="77777777" w:rsidR="00EC06CE" w:rsidRPr="007B1EE5" w:rsidRDefault="00EC06CE" w:rsidP="00C25D8D">
      <w:pPr>
        <w:spacing w:after="0" w:line="240" w:lineRule="auto"/>
        <w:rPr>
          <w:b/>
          <w:szCs w:val="24"/>
        </w:rPr>
      </w:pPr>
    </w:p>
    <w:p w14:paraId="5992E2A3" w14:textId="77777777" w:rsidR="00EC06CE" w:rsidRPr="007B1EE5" w:rsidRDefault="00EC06CE" w:rsidP="00EC06CE">
      <w:pPr>
        <w:spacing w:after="0" w:line="240" w:lineRule="auto"/>
        <w:ind w:firstLine="720"/>
        <w:jc w:val="center"/>
        <w:rPr>
          <w:b/>
          <w:szCs w:val="24"/>
        </w:rPr>
      </w:pPr>
      <w:r w:rsidRPr="007B1EE5">
        <w:rPr>
          <w:b/>
          <w:szCs w:val="24"/>
        </w:rPr>
        <w:t>1. Sutarties objektas ir terminai</w:t>
      </w:r>
    </w:p>
    <w:p w14:paraId="730D6792" w14:textId="3EEC1966" w:rsidR="00EC06CE" w:rsidRPr="007B1EE5" w:rsidRDefault="00EC06CE" w:rsidP="00B33F32">
      <w:pPr>
        <w:pStyle w:val="Style"/>
        <w:numPr>
          <w:ilvl w:val="1"/>
          <w:numId w:val="1"/>
        </w:numPr>
        <w:tabs>
          <w:tab w:val="clear" w:pos="360"/>
          <w:tab w:val="num" w:pos="1134"/>
          <w:tab w:val="num" w:pos="7165"/>
        </w:tabs>
        <w:ind w:left="0" w:right="-57" w:firstLine="709"/>
        <w:jc w:val="both"/>
      </w:pPr>
      <w:r w:rsidRPr="007B1EE5">
        <w:t xml:space="preserve">Sutarties objektas – </w:t>
      </w:r>
      <w:r w:rsidR="003A515D" w:rsidRPr="007B1EE5">
        <w:t xml:space="preserve">Atgimimo g.5, Kazlų Rūdos m., sklypo sutvarkymo ir lauko elektros įrengimo darbai </w:t>
      </w:r>
      <w:r w:rsidR="00B33F32" w:rsidRPr="007B1EE5">
        <w:t xml:space="preserve"> </w:t>
      </w:r>
      <w:r w:rsidRPr="007B1EE5">
        <w:t xml:space="preserve">(toliau tekste – darbai). </w:t>
      </w:r>
    </w:p>
    <w:p w14:paraId="4F44E3F3" w14:textId="61966173" w:rsidR="00711A49" w:rsidRPr="007B1EE5" w:rsidRDefault="00DA1214" w:rsidP="00711A49">
      <w:pPr>
        <w:pStyle w:val="Sraopastraipa"/>
        <w:numPr>
          <w:ilvl w:val="1"/>
          <w:numId w:val="1"/>
        </w:numPr>
        <w:tabs>
          <w:tab w:val="num" w:pos="1134"/>
          <w:tab w:val="num" w:pos="7165"/>
        </w:tabs>
        <w:autoSpaceDE w:val="0"/>
        <w:autoSpaceDN w:val="0"/>
        <w:adjustRightInd w:val="0"/>
        <w:ind w:left="0" w:right="-57" w:firstLine="709"/>
        <w:jc w:val="both"/>
        <w:rPr>
          <w:lang w:val="lt-LT"/>
        </w:rPr>
      </w:pPr>
      <w:r w:rsidRPr="007B1EE5">
        <w:rPr>
          <w:rFonts w:ascii="TimesNewRomanPSMT" w:eastAsiaTheme="minorHAnsi" w:hAnsi="TimesNewRomanPSMT" w:cs="TimesNewRomanPSMT"/>
          <w:szCs w:val="24"/>
          <w:lang w:val="lt-LT"/>
        </w:rPr>
        <w:t xml:space="preserve">Baigęs darbus Rangovas atlieka kadastrinius matavimus ir pateikia Užsakovui </w:t>
      </w:r>
      <w:r w:rsidR="004B29A2" w:rsidRPr="007B1EE5">
        <w:rPr>
          <w:rFonts w:ascii="TimesNewRomanPSMT" w:eastAsiaTheme="minorHAnsi" w:hAnsi="TimesNewRomanPSMT" w:cs="TimesNewRomanPSMT"/>
          <w:szCs w:val="24"/>
          <w:lang w:val="lt-LT"/>
        </w:rPr>
        <w:t>kadastrinių matavimų bylą su VĮ „Registrų centras“ patikra, kontrolines geodezines nuotraukas, parengti visus dokumentus, reikalingus Statybos užbaigimo dokumento pasirašymui, vadovaujantis statybos techniniu reglamentu STR 1.05.01:2017 „Statybą leidžiantys dokumentai. Statybos užbaigimas. Statybos stabdymas. Savavališkos statybos padarinių stabdymas. Statybos pagal neteisėtai išduotą statybą leidžiantį dokumentą padarinių šalinimas.“ (aktualia redakcija)</w:t>
      </w:r>
    </w:p>
    <w:p w14:paraId="2BCFDA3A" w14:textId="77777777" w:rsidR="00711A49" w:rsidRPr="007B1EE5" w:rsidRDefault="00711A49" w:rsidP="00711A49">
      <w:pPr>
        <w:pStyle w:val="Sraopastraipa"/>
        <w:numPr>
          <w:ilvl w:val="1"/>
          <w:numId w:val="1"/>
        </w:numPr>
        <w:tabs>
          <w:tab w:val="num" w:pos="1134"/>
          <w:tab w:val="num" w:pos="7165"/>
        </w:tabs>
        <w:autoSpaceDE w:val="0"/>
        <w:autoSpaceDN w:val="0"/>
        <w:adjustRightInd w:val="0"/>
        <w:ind w:left="0" w:right="-57" w:firstLine="709"/>
        <w:jc w:val="both"/>
        <w:rPr>
          <w:lang w:val="lt-LT"/>
        </w:rPr>
      </w:pPr>
      <w:r w:rsidRPr="007B1EE5">
        <w:rPr>
          <w:lang w:val="lt-LT"/>
        </w:rPr>
        <w:t>Darbų atlikimo pradžia: statybvietės perdavimo-priėmimo akto pasirašymo data.</w:t>
      </w:r>
    </w:p>
    <w:p w14:paraId="7190AA81" w14:textId="3EBA9DE9" w:rsidR="00711A49" w:rsidRPr="007B1EE5" w:rsidRDefault="00711A49" w:rsidP="00711A49">
      <w:pPr>
        <w:pStyle w:val="Sraopastraipa"/>
        <w:numPr>
          <w:ilvl w:val="1"/>
          <w:numId w:val="1"/>
        </w:numPr>
        <w:tabs>
          <w:tab w:val="num" w:pos="1134"/>
          <w:tab w:val="num" w:pos="7165"/>
        </w:tabs>
        <w:autoSpaceDE w:val="0"/>
        <w:autoSpaceDN w:val="0"/>
        <w:adjustRightInd w:val="0"/>
        <w:ind w:left="0" w:right="-57" w:firstLine="709"/>
        <w:jc w:val="both"/>
        <w:rPr>
          <w:lang w:val="lt-LT"/>
        </w:rPr>
      </w:pPr>
      <w:r w:rsidRPr="007B1EE5">
        <w:rPr>
          <w:lang w:val="lt-LT"/>
        </w:rPr>
        <w:t xml:space="preserve">Galutinis darbų atlikimo terminas iki 2022 m. </w:t>
      </w:r>
      <w:r w:rsidR="008E1D46" w:rsidRPr="007B1EE5">
        <w:rPr>
          <w:lang w:val="lt-LT"/>
        </w:rPr>
        <w:t>rugsėjo</w:t>
      </w:r>
      <w:r w:rsidRPr="007B1EE5">
        <w:rPr>
          <w:lang w:val="lt-LT"/>
        </w:rPr>
        <w:t xml:space="preserve"> </w:t>
      </w:r>
      <w:r w:rsidR="008E1D46" w:rsidRPr="007B1EE5">
        <w:rPr>
          <w:lang w:val="lt-LT"/>
        </w:rPr>
        <w:t>10</w:t>
      </w:r>
      <w:r w:rsidRPr="007B1EE5">
        <w:rPr>
          <w:lang w:val="lt-LT"/>
        </w:rPr>
        <w:t xml:space="preserve"> d.</w:t>
      </w:r>
    </w:p>
    <w:p w14:paraId="57962407" w14:textId="7D5461CE" w:rsidR="00EC06CE" w:rsidRPr="007B1EE5" w:rsidRDefault="00EC06CE" w:rsidP="00B33F32">
      <w:pPr>
        <w:pStyle w:val="Sraopastraipa"/>
        <w:numPr>
          <w:ilvl w:val="1"/>
          <w:numId w:val="1"/>
        </w:numPr>
        <w:tabs>
          <w:tab w:val="num" w:pos="1134"/>
        </w:tabs>
        <w:ind w:left="0" w:firstLine="709"/>
        <w:jc w:val="both"/>
        <w:rPr>
          <w:lang w:val="lt-LT"/>
        </w:rPr>
      </w:pPr>
      <w:r w:rsidRPr="007B1EE5">
        <w:rPr>
          <w:w w:val="106"/>
          <w:szCs w:val="24"/>
          <w:lang w:val="lt-LT"/>
        </w:rPr>
        <w:t xml:space="preserve">Darbų atlikimo vieta: </w:t>
      </w:r>
      <w:r w:rsidR="003A515D" w:rsidRPr="007B1EE5">
        <w:rPr>
          <w:szCs w:val="24"/>
          <w:lang w:val="lt-LT"/>
        </w:rPr>
        <w:t>Atgimimo g.5, Kazlų Rūdos m.</w:t>
      </w:r>
    </w:p>
    <w:p w14:paraId="3FD4BBD4" w14:textId="6E82C44F" w:rsidR="00711A49" w:rsidRPr="007B1EE5" w:rsidRDefault="00711A49" w:rsidP="00B33F32">
      <w:pPr>
        <w:pStyle w:val="Sraopastraipa"/>
        <w:numPr>
          <w:ilvl w:val="1"/>
          <w:numId w:val="1"/>
        </w:numPr>
        <w:tabs>
          <w:tab w:val="num" w:pos="1134"/>
        </w:tabs>
        <w:ind w:left="0" w:firstLine="709"/>
        <w:jc w:val="both"/>
        <w:rPr>
          <w:lang w:val="lt-LT"/>
        </w:rPr>
      </w:pPr>
      <w:r w:rsidRPr="007B1EE5">
        <w:rPr>
          <w:lang w:val="lt-LT"/>
        </w:rPr>
        <w:t>Nuo Rangovo ir Užsakovo valios nepriklausančiomis aplinkybėmis, šalims raštu išreiškus sutikimą, jos gali sustabdyti darbus ir Sutarties galiojimo terminą Sutartyje numatytomis sąlygomis.</w:t>
      </w:r>
    </w:p>
    <w:p w14:paraId="0DF87632" w14:textId="77777777" w:rsidR="00B33F32" w:rsidRPr="007B1EE5" w:rsidRDefault="00B33F32" w:rsidP="00B33F32">
      <w:pPr>
        <w:pStyle w:val="Sraopastraipa"/>
        <w:ind w:left="360"/>
        <w:jc w:val="both"/>
        <w:rPr>
          <w:lang w:val="lt-LT"/>
        </w:rPr>
      </w:pPr>
    </w:p>
    <w:p w14:paraId="35F1076C" w14:textId="77777777" w:rsidR="00EC06CE" w:rsidRPr="007B1EE5" w:rsidRDefault="00EC06CE" w:rsidP="00EC06CE">
      <w:pPr>
        <w:pStyle w:val="Style"/>
        <w:ind w:left="45" w:right="34" w:firstLine="533"/>
        <w:jc w:val="center"/>
        <w:rPr>
          <w:b/>
        </w:rPr>
      </w:pPr>
      <w:r w:rsidRPr="007B1EE5">
        <w:rPr>
          <w:b/>
        </w:rPr>
        <w:t>2. Sutarties kaina ir mokėjimo sąlygos</w:t>
      </w:r>
    </w:p>
    <w:p w14:paraId="7AB67CC4" w14:textId="77777777" w:rsidR="00EC06CE" w:rsidRPr="007B1EE5" w:rsidRDefault="00EC06CE" w:rsidP="00EC06CE">
      <w:pPr>
        <w:numPr>
          <w:ilvl w:val="1"/>
          <w:numId w:val="4"/>
        </w:numPr>
        <w:tabs>
          <w:tab w:val="clear" w:pos="1211"/>
          <w:tab w:val="num" w:pos="0"/>
        </w:tabs>
        <w:spacing w:after="0" w:line="240" w:lineRule="auto"/>
        <w:ind w:left="0" w:firstLine="720"/>
        <w:jc w:val="both"/>
        <w:rPr>
          <w:color w:val="FF0000"/>
          <w:szCs w:val="24"/>
        </w:rPr>
      </w:pPr>
      <w:r w:rsidRPr="007B1EE5">
        <w:rPr>
          <w:szCs w:val="24"/>
        </w:rPr>
        <w:t>Bendra Sutarties objekto kaina, nurodyta rangovo pasiūlyme (toliau tekste- Sutarties kaina) yra: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7"/>
        <w:gridCol w:w="1427"/>
        <w:gridCol w:w="1134"/>
        <w:gridCol w:w="1418"/>
      </w:tblGrid>
      <w:tr w:rsidR="00422406" w:rsidRPr="007B1EE5" w14:paraId="6600065F" w14:textId="77777777" w:rsidTr="00E82FFF">
        <w:tc>
          <w:tcPr>
            <w:tcW w:w="5627" w:type="dxa"/>
            <w:tcBorders>
              <w:top w:val="single" w:sz="4" w:space="0" w:color="auto"/>
              <w:left w:val="single" w:sz="4" w:space="0" w:color="auto"/>
              <w:bottom w:val="single" w:sz="4" w:space="0" w:color="auto"/>
              <w:right w:val="single" w:sz="4" w:space="0" w:color="auto"/>
            </w:tcBorders>
            <w:hideMark/>
          </w:tcPr>
          <w:p w14:paraId="78DACBB2" w14:textId="77777777" w:rsidR="00422406" w:rsidRPr="007B1EE5" w:rsidRDefault="00422406" w:rsidP="00422406">
            <w:pPr>
              <w:pStyle w:val="Sraopastraipa"/>
              <w:numPr>
                <w:ilvl w:val="0"/>
                <w:numId w:val="4"/>
              </w:numPr>
              <w:jc w:val="center"/>
              <w:rPr>
                <w:szCs w:val="24"/>
                <w:lang w:val="lt-LT"/>
              </w:rPr>
            </w:pPr>
            <w:r w:rsidRPr="007B1EE5">
              <w:rPr>
                <w:szCs w:val="24"/>
                <w:lang w:val="lt-LT"/>
              </w:rPr>
              <w:t>Pavadinimas</w:t>
            </w:r>
          </w:p>
        </w:tc>
        <w:tc>
          <w:tcPr>
            <w:tcW w:w="1427" w:type="dxa"/>
            <w:tcBorders>
              <w:top w:val="single" w:sz="4" w:space="0" w:color="auto"/>
              <w:left w:val="single" w:sz="4" w:space="0" w:color="auto"/>
              <w:bottom w:val="single" w:sz="4" w:space="0" w:color="auto"/>
              <w:right w:val="single" w:sz="4" w:space="0" w:color="auto"/>
            </w:tcBorders>
            <w:hideMark/>
          </w:tcPr>
          <w:p w14:paraId="7CC57523" w14:textId="77777777" w:rsidR="00422406" w:rsidRPr="007B1EE5" w:rsidRDefault="00422406" w:rsidP="00C27DAC">
            <w:pPr>
              <w:spacing w:after="0" w:line="240" w:lineRule="auto"/>
              <w:jc w:val="center"/>
              <w:rPr>
                <w:szCs w:val="24"/>
              </w:rPr>
            </w:pPr>
            <w:r w:rsidRPr="007B1EE5">
              <w:rPr>
                <w:szCs w:val="24"/>
              </w:rPr>
              <w:t>Kaina be PVM, Eur</w:t>
            </w:r>
          </w:p>
        </w:tc>
        <w:tc>
          <w:tcPr>
            <w:tcW w:w="1134" w:type="dxa"/>
            <w:tcBorders>
              <w:top w:val="single" w:sz="4" w:space="0" w:color="auto"/>
              <w:left w:val="single" w:sz="4" w:space="0" w:color="auto"/>
              <w:bottom w:val="single" w:sz="4" w:space="0" w:color="auto"/>
              <w:right w:val="single" w:sz="4" w:space="0" w:color="auto"/>
            </w:tcBorders>
          </w:tcPr>
          <w:p w14:paraId="3E2BAD56" w14:textId="77777777" w:rsidR="00422406" w:rsidRPr="007B1EE5" w:rsidRDefault="00422406" w:rsidP="00C27DAC">
            <w:pPr>
              <w:spacing w:after="0" w:line="240" w:lineRule="auto"/>
              <w:jc w:val="center"/>
              <w:rPr>
                <w:szCs w:val="24"/>
              </w:rPr>
            </w:pPr>
            <w:r w:rsidRPr="007B1EE5">
              <w:rPr>
                <w:szCs w:val="24"/>
              </w:rPr>
              <w:t>PVM</w:t>
            </w:r>
          </w:p>
        </w:tc>
        <w:tc>
          <w:tcPr>
            <w:tcW w:w="1418" w:type="dxa"/>
            <w:tcBorders>
              <w:top w:val="single" w:sz="4" w:space="0" w:color="auto"/>
              <w:left w:val="single" w:sz="4" w:space="0" w:color="auto"/>
              <w:bottom w:val="single" w:sz="4" w:space="0" w:color="auto"/>
              <w:right w:val="single" w:sz="4" w:space="0" w:color="auto"/>
            </w:tcBorders>
            <w:hideMark/>
          </w:tcPr>
          <w:p w14:paraId="2CA58C31" w14:textId="77777777" w:rsidR="00422406" w:rsidRPr="007B1EE5" w:rsidRDefault="00422406" w:rsidP="00C27DAC">
            <w:pPr>
              <w:spacing w:after="0" w:line="240" w:lineRule="auto"/>
              <w:jc w:val="center"/>
              <w:rPr>
                <w:szCs w:val="24"/>
              </w:rPr>
            </w:pPr>
            <w:r w:rsidRPr="007B1EE5">
              <w:rPr>
                <w:szCs w:val="24"/>
              </w:rPr>
              <w:t>Kaina su PVM, Eur</w:t>
            </w:r>
          </w:p>
        </w:tc>
      </w:tr>
      <w:tr w:rsidR="00422406" w:rsidRPr="007B1EE5" w14:paraId="5025ABE8" w14:textId="77777777" w:rsidTr="00E82FFF">
        <w:tc>
          <w:tcPr>
            <w:tcW w:w="5627" w:type="dxa"/>
            <w:tcBorders>
              <w:top w:val="single" w:sz="4" w:space="0" w:color="auto"/>
              <w:left w:val="single" w:sz="4" w:space="0" w:color="auto"/>
              <w:bottom w:val="single" w:sz="4" w:space="0" w:color="auto"/>
              <w:right w:val="single" w:sz="4" w:space="0" w:color="auto"/>
            </w:tcBorders>
            <w:hideMark/>
          </w:tcPr>
          <w:p w14:paraId="2A014ACC" w14:textId="77777777" w:rsidR="00422406" w:rsidRPr="007B1EE5" w:rsidRDefault="00422406" w:rsidP="00C27DAC">
            <w:pPr>
              <w:spacing w:after="0" w:line="240" w:lineRule="auto"/>
              <w:rPr>
                <w:szCs w:val="24"/>
              </w:rPr>
            </w:pPr>
            <w:r w:rsidRPr="007B1EE5">
              <w:rPr>
                <w:szCs w:val="24"/>
              </w:rPr>
              <w:t xml:space="preserve">Atgimimo g., Kazlų Rūdos m., Nr. KR8027 kapitalinio remonto darbai </w:t>
            </w:r>
          </w:p>
        </w:tc>
        <w:tc>
          <w:tcPr>
            <w:tcW w:w="1427" w:type="dxa"/>
            <w:tcBorders>
              <w:top w:val="single" w:sz="4" w:space="0" w:color="auto"/>
              <w:left w:val="single" w:sz="4" w:space="0" w:color="auto"/>
              <w:bottom w:val="single" w:sz="4" w:space="0" w:color="auto"/>
              <w:right w:val="single" w:sz="4" w:space="0" w:color="auto"/>
            </w:tcBorders>
          </w:tcPr>
          <w:p w14:paraId="0E9F3740" w14:textId="20F6E153" w:rsidR="00422406" w:rsidRPr="007B1EE5" w:rsidRDefault="00E82FFF" w:rsidP="00C27DAC">
            <w:pPr>
              <w:spacing w:after="0" w:line="240" w:lineRule="auto"/>
              <w:jc w:val="both"/>
              <w:rPr>
                <w:szCs w:val="24"/>
              </w:rPr>
            </w:pPr>
            <w:r w:rsidRPr="007B1EE5">
              <w:rPr>
                <w:szCs w:val="24"/>
              </w:rPr>
              <w:t>70 927,61</w:t>
            </w:r>
          </w:p>
        </w:tc>
        <w:tc>
          <w:tcPr>
            <w:tcW w:w="1134" w:type="dxa"/>
            <w:tcBorders>
              <w:top w:val="single" w:sz="4" w:space="0" w:color="auto"/>
              <w:left w:val="single" w:sz="4" w:space="0" w:color="auto"/>
              <w:bottom w:val="single" w:sz="4" w:space="0" w:color="auto"/>
              <w:right w:val="single" w:sz="4" w:space="0" w:color="auto"/>
            </w:tcBorders>
          </w:tcPr>
          <w:p w14:paraId="0D173C23" w14:textId="09E8AC0B" w:rsidR="00422406" w:rsidRPr="007B1EE5" w:rsidRDefault="00E82FFF" w:rsidP="00C27DAC">
            <w:pPr>
              <w:spacing w:after="0" w:line="240" w:lineRule="auto"/>
              <w:jc w:val="both"/>
              <w:rPr>
                <w:szCs w:val="24"/>
              </w:rPr>
            </w:pPr>
            <w:r w:rsidRPr="007B1EE5">
              <w:rPr>
                <w:szCs w:val="24"/>
              </w:rPr>
              <w:t>14894,80</w:t>
            </w:r>
          </w:p>
        </w:tc>
        <w:tc>
          <w:tcPr>
            <w:tcW w:w="1418" w:type="dxa"/>
            <w:tcBorders>
              <w:top w:val="single" w:sz="4" w:space="0" w:color="auto"/>
              <w:left w:val="single" w:sz="4" w:space="0" w:color="auto"/>
              <w:bottom w:val="single" w:sz="4" w:space="0" w:color="auto"/>
              <w:right w:val="single" w:sz="4" w:space="0" w:color="auto"/>
            </w:tcBorders>
          </w:tcPr>
          <w:p w14:paraId="4F6AD2CC" w14:textId="11B56E79" w:rsidR="00422406" w:rsidRPr="007B1EE5" w:rsidRDefault="00E82FFF" w:rsidP="00C27DAC">
            <w:pPr>
              <w:spacing w:after="0" w:line="240" w:lineRule="auto"/>
              <w:jc w:val="both"/>
              <w:rPr>
                <w:szCs w:val="24"/>
              </w:rPr>
            </w:pPr>
            <w:r w:rsidRPr="007B1EE5">
              <w:rPr>
                <w:szCs w:val="24"/>
              </w:rPr>
              <w:t>85 822,41</w:t>
            </w:r>
          </w:p>
        </w:tc>
      </w:tr>
      <w:tr w:rsidR="00422406" w:rsidRPr="007B1EE5" w14:paraId="3A86D595" w14:textId="77777777" w:rsidTr="00E82FFF">
        <w:tc>
          <w:tcPr>
            <w:tcW w:w="5627" w:type="dxa"/>
            <w:tcBorders>
              <w:top w:val="single" w:sz="4" w:space="0" w:color="auto"/>
              <w:left w:val="single" w:sz="4" w:space="0" w:color="auto"/>
              <w:bottom w:val="single" w:sz="4" w:space="0" w:color="auto"/>
              <w:right w:val="single" w:sz="4" w:space="0" w:color="auto"/>
            </w:tcBorders>
            <w:hideMark/>
          </w:tcPr>
          <w:p w14:paraId="5040CE47" w14:textId="3BF6787C" w:rsidR="00422406" w:rsidRPr="007B1EE5" w:rsidRDefault="00422406" w:rsidP="00C27DAC">
            <w:pPr>
              <w:spacing w:after="0" w:line="240" w:lineRule="auto"/>
              <w:rPr>
                <w:szCs w:val="24"/>
              </w:rPr>
            </w:pPr>
            <w:r w:rsidRPr="007B1EE5">
              <w:rPr>
                <w:szCs w:val="24"/>
              </w:rPr>
              <w:t>Kadastrinių matavimų byl</w:t>
            </w:r>
            <w:r w:rsidR="00D17BB1" w:rsidRPr="007B1EE5">
              <w:rPr>
                <w:szCs w:val="24"/>
              </w:rPr>
              <w:t>a</w:t>
            </w:r>
          </w:p>
        </w:tc>
        <w:tc>
          <w:tcPr>
            <w:tcW w:w="1427" w:type="dxa"/>
            <w:tcBorders>
              <w:top w:val="single" w:sz="4" w:space="0" w:color="auto"/>
              <w:left w:val="single" w:sz="4" w:space="0" w:color="auto"/>
              <w:bottom w:val="single" w:sz="4" w:space="0" w:color="auto"/>
              <w:right w:val="single" w:sz="4" w:space="0" w:color="auto"/>
            </w:tcBorders>
          </w:tcPr>
          <w:p w14:paraId="61366251" w14:textId="25E924F7" w:rsidR="00422406" w:rsidRPr="007B1EE5" w:rsidRDefault="00E82FFF" w:rsidP="00C27DAC">
            <w:pPr>
              <w:spacing w:after="0" w:line="240" w:lineRule="auto"/>
              <w:jc w:val="both"/>
              <w:rPr>
                <w:szCs w:val="24"/>
              </w:rPr>
            </w:pPr>
            <w:r w:rsidRPr="007B1EE5">
              <w:rPr>
                <w:szCs w:val="24"/>
              </w:rPr>
              <w:t>826,45</w:t>
            </w:r>
          </w:p>
        </w:tc>
        <w:tc>
          <w:tcPr>
            <w:tcW w:w="1134" w:type="dxa"/>
            <w:tcBorders>
              <w:top w:val="single" w:sz="4" w:space="0" w:color="auto"/>
              <w:left w:val="single" w:sz="4" w:space="0" w:color="auto"/>
              <w:bottom w:val="single" w:sz="4" w:space="0" w:color="auto"/>
              <w:right w:val="single" w:sz="4" w:space="0" w:color="auto"/>
            </w:tcBorders>
          </w:tcPr>
          <w:p w14:paraId="7E66A62C" w14:textId="11A2B558" w:rsidR="00422406" w:rsidRPr="007B1EE5" w:rsidRDefault="00E82FFF" w:rsidP="00C27DAC">
            <w:pPr>
              <w:spacing w:after="0" w:line="240" w:lineRule="auto"/>
              <w:jc w:val="both"/>
              <w:rPr>
                <w:szCs w:val="24"/>
              </w:rPr>
            </w:pPr>
            <w:r w:rsidRPr="007B1EE5">
              <w:rPr>
                <w:szCs w:val="24"/>
              </w:rPr>
              <w:t>173,55</w:t>
            </w:r>
          </w:p>
        </w:tc>
        <w:tc>
          <w:tcPr>
            <w:tcW w:w="1418" w:type="dxa"/>
            <w:tcBorders>
              <w:top w:val="single" w:sz="4" w:space="0" w:color="auto"/>
              <w:left w:val="single" w:sz="4" w:space="0" w:color="auto"/>
              <w:bottom w:val="single" w:sz="4" w:space="0" w:color="auto"/>
              <w:right w:val="single" w:sz="4" w:space="0" w:color="auto"/>
            </w:tcBorders>
          </w:tcPr>
          <w:p w14:paraId="4301E3A4" w14:textId="7223D4DB" w:rsidR="00422406" w:rsidRPr="007B1EE5" w:rsidRDefault="00E82FFF" w:rsidP="00C27DAC">
            <w:pPr>
              <w:spacing w:after="0" w:line="240" w:lineRule="auto"/>
              <w:jc w:val="both"/>
              <w:rPr>
                <w:szCs w:val="24"/>
              </w:rPr>
            </w:pPr>
            <w:r w:rsidRPr="007B1EE5">
              <w:rPr>
                <w:szCs w:val="24"/>
              </w:rPr>
              <w:t>1000,00</w:t>
            </w:r>
          </w:p>
        </w:tc>
      </w:tr>
      <w:tr w:rsidR="00422406" w:rsidRPr="007B1EE5" w14:paraId="089E4097" w14:textId="77777777" w:rsidTr="00E82FFF">
        <w:tc>
          <w:tcPr>
            <w:tcW w:w="5627" w:type="dxa"/>
            <w:tcBorders>
              <w:top w:val="single" w:sz="4" w:space="0" w:color="auto"/>
              <w:left w:val="single" w:sz="4" w:space="0" w:color="auto"/>
              <w:bottom w:val="single" w:sz="4" w:space="0" w:color="auto"/>
              <w:right w:val="single" w:sz="4" w:space="0" w:color="auto"/>
            </w:tcBorders>
          </w:tcPr>
          <w:p w14:paraId="61BC8826" w14:textId="77777777" w:rsidR="00422406" w:rsidRPr="007B1EE5" w:rsidRDefault="00422406" w:rsidP="00C27DAC">
            <w:pPr>
              <w:spacing w:after="0" w:line="240" w:lineRule="auto"/>
              <w:rPr>
                <w:szCs w:val="24"/>
              </w:rPr>
            </w:pPr>
            <w:r w:rsidRPr="007B1EE5">
              <w:rPr>
                <w:szCs w:val="24"/>
              </w:rPr>
              <w:t>Išpildomoji dokumentacija (geodezinė nuotrauka)</w:t>
            </w:r>
          </w:p>
        </w:tc>
        <w:tc>
          <w:tcPr>
            <w:tcW w:w="1427" w:type="dxa"/>
            <w:tcBorders>
              <w:top w:val="single" w:sz="4" w:space="0" w:color="auto"/>
              <w:left w:val="single" w:sz="4" w:space="0" w:color="auto"/>
              <w:bottom w:val="single" w:sz="4" w:space="0" w:color="auto"/>
              <w:right w:val="single" w:sz="4" w:space="0" w:color="auto"/>
            </w:tcBorders>
          </w:tcPr>
          <w:p w14:paraId="18BFFD89" w14:textId="66080193" w:rsidR="00422406" w:rsidRPr="007B1EE5" w:rsidRDefault="00E82FFF" w:rsidP="00C27DAC">
            <w:pPr>
              <w:spacing w:after="0" w:line="240" w:lineRule="auto"/>
              <w:jc w:val="both"/>
              <w:rPr>
                <w:szCs w:val="24"/>
              </w:rPr>
            </w:pPr>
            <w:r w:rsidRPr="007B1EE5">
              <w:rPr>
                <w:szCs w:val="24"/>
              </w:rPr>
              <w:t>826,45</w:t>
            </w:r>
          </w:p>
        </w:tc>
        <w:tc>
          <w:tcPr>
            <w:tcW w:w="1134" w:type="dxa"/>
            <w:tcBorders>
              <w:top w:val="single" w:sz="4" w:space="0" w:color="auto"/>
              <w:left w:val="single" w:sz="4" w:space="0" w:color="auto"/>
              <w:bottom w:val="single" w:sz="4" w:space="0" w:color="auto"/>
              <w:right w:val="single" w:sz="4" w:space="0" w:color="auto"/>
            </w:tcBorders>
          </w:tcPr>
          <w:p w14:paraId="186E418C" w14:textId="209C4AC9" w:rsidR="00422406" w:rsidRPr="007B1EE5" w:rsidRDefault="00E82FFF" w:rsidP="00C27DAC">
            <w:pPr>
              <w:spacing w:after="0" w:line="240" w:lineRule="auto"/>
              <w:jc w:val="both"/>
              <w:rPr>
                <w:szCs w:val="24"/>
              </w:rPr>
            </w:pPr>
            <w:r w:rsidRPr="007B1EE5">
              <w:rPr>
                <w:szCs w:val="24"/>
              </w:rPr>
              <w:t>173,55</w:t>
            </w:r>
          </w:p>
        </w:tc>
        <w:tc>
          <w:tcPr>
            <w:tcW w:w="1418" w:type="dxa"/>
            <w:tcBorders>
              <w:top w:val="single" w:sz="4" w:space="0" w:color="auto"/>
              <w:left w:val="single" w:sz="4" w:space="0" w:color="auto"/>
              <w:bottom w:val="single" w:sz="4" w:space="0" w:color="auto"/>
              <w:right w:val="single" w:sz="4" w:space="0" w:color="auto"/>
            </w:tcBorders>
          </w:tcPr>
          <w:p w14:paraId="58D543FE" w14:textId="3E096013" w:rsidR="00422406" w:rsidRPr="007B1EE5" w:rsidRDefault="00E82FFF" w:rsidP="00C27DAC">
            <w:pPr>
              <w:spacing w:after="0" w:line="240" w:lineRule="auto"/>
              <w:jc w:val="both"/>
              <w:rPr>
                <w:szCs w:val="24"/>
              </w:rPr>
            </w:pPr>
            <w:r w:rsidRPr="007B1EE5">
              <w:rPr>
                <w:szCs w:val="24"/>
              </w:rPr>
              <w:t>1000,00</w:t>
            </w:r>
          </w:p>
        </w:tc>
      </w:tr>
    </w:tbl>
    <w:p w14:paraId="49018C1A" w14:textId="5090FA78" w:rsidR="00EC06CE" w:rsidRPr="007B1EE5" w:rsidRDefault="00EC06CE" w:rsidP="00EC06CE">
      <w:pPr>
        <w:spacing w:after="0" w:line="240" w:lineRule="auto"/>
        <w:ind w:firstLine="709"/>
        <w:jc w:val="both"/>
        <w:rPr>
          <w:color w:val="FF0000"/>
          <w:szCs w:val="24"/>
        </w:rPr>
      </w:pPr>
      <w:r w:rsidRPr="007B1EE5">
        <w:rPr>
          <w:b/>
          <w:szCs w:val="24"/>
        </w:rPr>
        <w:t xml:space="preserve">Sutarties objekto kaina su PVM yra </w:t>
      </w:r>
      <w:r w:rsidR="00634F7D" w:rsidRPr="007B1EE5">
        <w:rPr>
          <w:b/>
          <w:szCs w:val="24"/>
        </w:rPr>
        <w:t>87</w:t>
      </w:r>
      <w:r w:rsidR="00E82FFF" w:rsidRPr="007B1EE5">
        <w:rPr>
          <w:b/>
          <w:szCs w:val="24"/>
        </w:rPr>
        <w:t xml:space="preserve"> 822,41 </w:t>
      </w:r>
      <w:r w:rsidRPr="007B1EE5">
        <w:rPr>
          <w:b/>
          <w:szCs w:val="24"/>
        </w:rPr>
        <w:t xml:space="preserve">Eur </w:t>
      </w:r>
      <w:r w:rsidR="00E82FFF" w:rsidRPr="007B1EE5">
        <w:rPr>
          <w:szCs w:val="24"/>
        </w:rPr>
        <w:t xml:space="preserve">(aštuoniasdešimt </w:t>
      </w:r>
      <w:r w:rsidR="00634F7D" w:rsidRPr="007B1EE5">
        <w:rPr>
          <w:szCs w:val="24"/>
        </w:rPr>
        <w:t>septyni</w:t>
      </w:r>
      <w:r w:rsidR="00E82FFF" w:rsidRPr="007B1EE5">
        <w:rPr>
          <w:szCs w:val="24"/>
        </w:rPr>
        <w:t xml:space="preserve"> tūkstančiai aštuoni šimtai dvidešimt du</w:t>
      </w:r>
      <w:r w:rsidRPr="007B1EE5">
        <w:rPr>
          <w:szCs w:val="24"/>
        </w:rPr>
        <w:t xml:space="preserve"> eurai ir </w:t>
      </w:r>
      <w:r w:rsidR="00E82FFF" w:rsidRPr="007B1EE5">
        <w:rPr>
          <w:szCs w:val="24"/>
        </w:rPr>
        <w:t>41</w:t>
      </w:r>
      <w:r w:rsidRPr="007B1EE5">
        <w:rPr>
          <w:szCs w:val="24"/>
        </w:rPr>
        <w:t xml:space="preserve"> ct.), tame skaičiuje 21% PVM sudaro </w:t>
      </w:r>
      <w:r w:rsidR="00E82FFF" w:rsidRPr="007B1EE5">
        <w:rPr>
          <w:szCs w:val="24"/>
        </w:rPr>
        <w:t>15 24</w:t>
      </w:r>
      <w:r w:rsidR="00634F7D" w:rsidRPr="007B1EE5">
        <w:rPr>
          <w:szCs w:val="24"/>
        </w:rPr>
        <w:t>1</w:t>
      </w:r>
      <w:r w:rsidR="00E82FFF" w:rsidRPr="007B1EE5">
        <w:rPr>
          <w:szCs w:val="24"/>
        </w:rPr>
        <w:t>,90</w:t>
      </w:r>
      <w:r w:rsidRPr="007B1EE5">
        <w:rPr>
          <w:szCs w:val="24"/>
        </w:rPr>
        <w:t xml:space="preserve"> Eur </w:t>
      </w:r>
      <w:r w:rsidR="00E82FFF" w:rsidRPr="007B1EE5">
        <w:rPr>
          <w:szCs w:val="24"/>
        </w:rPr>
        <w:t xml:space="preserve">( penkiolika tūkstančių du šimtai keturiasdešimt </w:t>
      </w:r>
      <w:r w:rsidR="00634F7D" w:rsidRPr="007B1EE5">
        <w:rPr>
          <w:szCs w:val="24"/>
        </w:rPr>
        <w:t>vienas</w:t>
      </w:r>
      <w:r w:rsidRPr="007B1EE5">
        <w:rPr>
          <w:szCs w:val="24"/>
        </w:rPr>
        <w:t xml:space="preserve"> eura</w:t>
      </w:r>
      <w:r w:rsidR="00634F7D" w:rsidRPr="007B1EE5">
        <w:rPr>
          <w:szCs w:val="24"/>
        </w:rPr>
        <w:t>s</w:t>
      </w:r>
      <w:r w:rsidRPr="007B1EE5">
        <w:rPr>
          <w:szCs w:val="24"/>
        </w:rPr>
        <w:t xml:space="preserve"> ir </w:t>
      </w:r>
      <w:r w:rsidR="00E82FFF" w:rsidRPr="007B1EE5">
        <w:rPr>
          <w:szCs w:val="24"/>
        </w:rPr>
        <w:t>90</w:t>
      </w:r>
      <w:r w:rsidRPr="007B1EE5">
        <w:rPr>
          <w:szCs w:val="24"/>
        </w:rPr>
        <w:t xml:space="preserve"> ct.).</w:t>
      </w:r>
    </w:p>
    <w:p w14:paraId="5B688A6D" w14:textId="2ED46B5C" w:rsidR="00EC06CE" w:rsidRPr="007B1EE5" w:rsidRDefault="00106E58" w:rsidP="00106E58">
      <w:pPr>
        <w:pStyle w:val="Style"/>
        <w:numPr>
          <w:ilvl w:val="1"/>
          <w:numId w:val="15"/>
        </w:numPr>
        <w:tabs>
          <w:tab w:val="left" w:pos="1134"/>
        </w:tabs>
        <w:ind w:left="0" w:right="49" w:firstLine="709"/>
        <w:jc w:val="both"/>
      </w:pPr>
      <w:r w:rsidRPr="007B1EE5">
        <w:t xml:space="preserve"> </w:t>
      </w:r>
      <w:r w:rsidR="00EC06CE" w:rsidRPr="007B1EE5">
        <w:t xml:space="preserve">Į Sutarties kainą yra įskaičiuoti visi Rangovo patiriami darbų atlikimo kaštai, medžiagų, įrangos bei priemonių įsigijimo išlaidos, Rangovo  mokami mokesčiai, rinkliavos ir kitos išlaidos, susijusios su Sutarties įsipareigojimų vykdymu. </w:t>
      </w:r>
    </w:p>
    <w:p w14:paraId="677C1674" w14:textId="77777777" w:rsidR="00F4402F" w:rsidRPr="007B1EE5" w:rsidRDefault="007F1EFF" w:rsidP="00106E58">
      <w:pPr>
        <w:pStyle w:val="Style"/>
        <w:numPr>
          <w:ilvl w:val="1"/>
          <w:numId w:val="15"/>
        </w:numPr>
        <w:tabs>
          <w:tab w:val="left" w:pos="1134"/>
        </w:tabs>
        <w:ind w:left="0" w:right="49" w:firstLine="709"/>
        <w:jc w:val="both"/>
      </w:pPr>
      <w:r w:rsidRPr="007B1EE5">
        <w:t>Apmokėjimas laikomas įvykdytu, kai pinigai patenka į Rangovo PVM sąskaitoje-faktūroje nurodytą sąskaitą</w:t>
      </w:r>
      <w:r w:rsidR="00EC06CE" w:rsidRPr="007B1EE5">
        <w:t>.</w:t>
      </w:r>
    </w:p>
    <w:p w14:paraId="14798B14" w14:textId="2C202018" w:rsidR="00F4402F" w:rsidRPr="007B1EE5" w:rsidRDefault="00F4402F" w:rsidP="00106E58">
      <w:pPr>
        <w:pStyle w:val="Style"/>
        <w:numPr>
          <w:ilvl w:val="1"/>
          <w:numId w:val="15"/>
        </w:numPr>
        <w:tabs>
          <w:tab w:val="left" w:pos="1134"/>
        </w:tabs>
        <w:ind w:left="0" w:right="49" w:firstLine="709"/>
        <w:jc w:val="both"/>
      </w:pPr>
      <w:r w:rsidRPr="007B1EE5">
        <w:t xml:space="preserve">Užsakovas visiškai su Rangovu atsiskaito galutinai užbaigus ir priėmus Rangovo atliktus Darbus ir </w:t>
      </w:r>
      <w:proofErr w:type="spellStart"/>
      <w:r w:rsidRPr="007B1EE5">
        <w:t>abiems</w:t>
      </w:r>
      <w:proofErr w:type="spellEnd"/>
      <w:r w:rsidRPr="007B1EE5">
        <w:t xml:space="preserve"> Sutarties šalims pasirašius visų Sutartyje numatytų Darbų perdavimo- priėmimo aktą per 45 kalendorines dienas nuo PVM sąskaitos-faktūros gavimo dienos.</w:t>
      </w:r>
    </w:p>
    <w:p w14:paraId="322F4CCB" w14:textId="6A1B7186" w:rsidR="00EC06CE" w:rsidRPr="007B1EE5" w:rsidRDefault="00EC06CE" w:rsidP="00106E58">
      <w:pPr>
        <w:pStyle w:val="Style"/>
        <w:numPr>
          <w:ilvl w:val="1"/>
          <w:numId w:val="15"/>
        </w:numPr>
        <w:tabs>
          <w:tab w:val="left" w:pos="1134"/>
        </w:tabs>
        <w:ind w:left="0" w:right="49" w:firstLine="709"/>
        <w:jc w:val="both"/>
      </w:pPr>
      <w:r w:rsidRPr="007B1EE5">
        <w:t xml:space="preserve"> </w:t>
      </w:r>
      <w:r w:rsidR="007F1EFF" w:rsidRPr="007B1EE5">
        <w:t>Rangovas ne vėliau kaip iki  einamojo mėnesio</w:t>
      </w:r>
      <w:r w:rsidR="0017378E" w:rsidRPr="007B1EE5">
        <w:t xml:space="preserve"> 23</w:t>
      </w:r>
      <w:r w:rsidR="007F1EFF" w:rsidRPr="007B1EE5">
        <w:t xml:space="preserve"> dienos  pateikia Užsakovui po 3 egz. atliktų darbų aktus F-2, pažymas apie atliktus darbus F-3, pasirašytus Rangovo. </w:t>
      </w:r>
      <w:r w:rsidR="007F1EFF" w:rsidRPr="007B1EE5">
        <w:rPr>
          <w:rStyle w:val="FontStyle13"/>
          <w:sz w:val="24"/>
          <w:szCs w:val="24"/>
        </w:rPr>
        <w:t xml:space="preserve">Atliktų darbų aktus </w:t>
      </w:r>
      <w:r w:rsidR="007F1EFF" w:rsidRPr="007B1EE5">
        <w:rPr>
          <w:rStyle w:val="FontStyle13"/>
          <w:sz w:val="24"/>
          <w:szCs w:val="24"/>
        </w:rPr>
        <w:lastRenderedPageBreak/>
        <w:t>ir pažymas apie atliktus darbus</w:t>
      </w:r>
      <w:r w:rsidR="007F1EFF" w:rsidRPr="007B1EE5">
        <w:t xml:space="preserve"> pasirašius Užsakovui ir suderinus VĮ Lietuvos automobilių kelių direkcijos Vietinės reikšmės kelių administravimo skyriaus atstovu, Rangovas pateikia Užsakovui PVM sąskaitą-faktūrą. Už tinkamai atliktus darbus Rangovui </w:t>
      </w:r>
      <w:r w:rsidR="007F1EFF" w:rsidRPr="007B1EE5">
        <w:rPr>
          <w:rStyle w:val="FontStyle13"/>
          <w:sz w:val="24"/>
          <w:szCs w:val="24"/>
        </w:rPr>
        <w:t xml:space="preserve">apmokama </w:t>
      </w:r>
      <w:r w:rsidR="007F1EFF" w:rsidRPr="007B1EE5">
        <w:t xml:space="preserve">per </w:t>
      </w:r>
      <w:r w:rsidR="00E25CC3" w:rsidRPr="007B1EE5">
        <w:t>30</w:t>
      </w:r>
      <w:r w:rsidR="007F1EFF" w:rsidRPr="007B1EE5">
        <w:t xml:space="preserve"> kalendorin</w:t>
      </w:r>
      <w:r w:rsidR="009114C2" w:rsidRPr="007B1EE5">
        <w:t>ių</w:t>
      </w:r>
      <w:r w:rsidR="007F1EFF" w:rsidRPr="007B1EE5">
        <w:t xml:space="preserve"> dien</w:t>
      </w:r>
      <w:r w:rsidR="009114C2" w:rsidRPr="007B1EE5">
        <w:t>ų</w:t>
      </w:r>
      <w:r w:rsidR="007F1EFF" w:rsidRPr="007B1EE5">
        <w:t xml:space="preserve"> nuo PVM sąskaitos-faktūros gavimo dienos. PVM sąskaitos-faktūros pateikiamos naudojantis informacinės sistemos „E. sąskaita“ priemonėmis</w:t>
      </w:r>
      <w:r w:rsidRPr="007B1EE5">
        <w:t>.</w:t>
      </w:r>
    </w:p>
    <w:p w14:paraId="5BA1CE67" w14:textId="77777777" w:rsidR="00EC06CE" w:rsidRPr="007B1EE5" w:rsidRDefault="00EC06CE" w:rsidP="00EC06CE">
      <w:pPr>
        <w:pStyle w:val="Style"/>
        <w:ind w:right="49"/>
        <w:jc w:val="both"/>
      </w:pPr>
    </w:p>
    <w:p w14:paraId="69782A45" w14:textId="77777777" w:rsidR="00EC06CE" w:rsidRPr="007B1EE5" w:rsidRDefault="00EC06CE" w:rsidP="00106E58">
      <w:pPr>
        <w:numPr>
          <w:ilvl w:val="0"/>
          <w:numId w:val="15"/>
        </w:numPr>
        <w:spacing w:after="0" w:line="240" w:lineRule="auto"/>
        <w:jc w:val="center"/>
        <w:rPr>
          <w:b/>
          <w:szCs w:val="24"/>
        </w:rPr>
      </w:pPr>
      <w:r w:rsidRPr="007B1EE5">
        <w:rPr>
          <w:b/>
          <w:szCs w:val="24"/>
        </w:rPr>
        <w:t>Subrangovai ir subrangovų keitimo tvarka</w:t>
      </w:r>
    </w:p>
    <w:p w14:paraId="7E2975B1" w14:textId="1CAFFD21" w:rsidR="00EC06CE" w:rsidRPr="007B1EE5" w:rsidRDefault="00EC06CE" w:rsidP="00C278DE">
      <w:pPr>
        <w:tabs>
          <w:tab w:val="left" w:pos="1134"/>
        </w:tabs>
        <w:spacing w:after="0" w:line="240" w:lineRule="auto"/>
        <w:ind w:firstLine="709"/>
        <w:jc w:val="both"/>
        <w:rPr>
          <w:szCs w:val="24"/>
        </w:rPr>
      </w:pPr>
      <w:r w:rsidRPr="007B1EE5">
        <w:rPr>
          <w:szCs w:val="24"/>
        </w:rPr>
        <w:t>3.1.</w:t>
      </w:r>
      <w:r w:rsidRPr="007B1EE5">
        <w:rPr>
          <w:szCs w:val="24"/>
        </w:rPr>
        <w:tab/>
        <w:t xml:space="preserve"> Sutarties vykdymui Rangovas pasitelks š</w:t>
      </w:r>
      <w:r w:rsidR="00C278DE" w:rsidRPr="007B1EE5">
        <w:rPr>
          <w:szCs w:val="24"/>
        </w:rPr>
        <w:t>į</w:t>
      </w:r>
      <w:r w:rsidRPr="007B1EE5">
        <w:rPr>
          <w:szCs w:val="24"/>
        </w:rPr>
        <w:t xml:space="preserve"> subrangov</w:t>
      </w:r>
      <w:r w:rsidR="00C278DE" w:rsidRPr="007B1EE5">
        <w:rPr>
          <w:szCs w:val="24"/>
        </w:rPr>
        <w:t>ą lauko elektros įrengimo darbams (100%): Romualdo Penkausko paslaugų įmonė, įmonės kodas 151410148, adresas P. Vaičaičio g. 4A-11, Marijampolė.</w:t>
      </w:r>
    </w:p>
    <w:p w14:paraId="17950CD3" w14:textId="27280D75" w:rsidR="00EC06CE" w:rsidRPr="007B1EE5" w:rsidRDefault="00EC06CE" w:rsidP="00634F7D">
      <w:pPr>
        <w:pStyle w:val="Sraopastraipa"/>
        <w:numPr>
          <w:ilvl w:val="1"/>
          <w:numId w:val="15"/>
        </w:numPr>
        <w:tabs>
          <w:tab w:val="left" w:pos="1134"/>
          <w:tab w:val="left" w:pos="1843"/>
        </w:tabs>
        <w:ind w:left="0" w:firstLine="709"/>
        <w:jc w:val="both"/>
        <w:rPr>
          <w:b/>
          <w:bCs/>
          <w:szCs w:val="24"/>
          <w:lang w:val="lt-LT"/>
        </w:rPr>
      </w:pPr>
      <w:r w:rsidRPr="007B1EE5">
        <w:rPr>
          <w:szCs w:val="24"/>
          <w:lang w:val="lt-LT"/>
        </w:rPr>
        <w:t>Rangovas, iš anksto raštu suderinęs su Užsakovu, gali Sutarties vykdymo metu pakeisti subrangovus, tačiau pakeisti subrangovai privalo būti ne žemesnės kvalifikacijos ir ne mažesnės patirties, kaip subrangovai, nurodyti Pasiūlyme. Sutarties vykdymo metu, kai subrangovai netinkamai vykdo įsipareigojimus Rangovui, taip pat tuo atveju, kai subrangovai nepajėgūs vykdyti įsipareigojimų dėl iškeltos bankroto bylos, pradėtos likvidavimo procedūros ir pan. padėties, Rangovas gali pakeisti subrangovus. Apie tai jis turi informuoti Užsakovą, nurodydamas subrangovų pakeitimo priežastis. Gavęs tokį pranešimą, Užsakovas kartu su Rangovu subrangovų pakeitimą įformina abiejų Sutarties šalių pasirašomu protokolu.</w:t>
      </w:r>
    </w:p>
    <w:p w14:paraId="489506E9" w14:textId="1836F6D5" w:rsidR="00106E58" w:rsidRPr="007B1EE5" w:rsidRDefault="00EC06CE" w:rsidP="00634F7D">
      <w:pPr>
        <w:pStyle w:val="Style"/>
        <w:numPr>
          <w:ilvl w:val="1"/>
          <w:numId w:val="15"/>
        </w:numPr>
        <w:tabs>
          <w:tab w:val="left" w:pos="1134"/>
          <w:tab w:val="left" w:pos="1418"/>
        </w:tabs>
        <w:ind w:left="0" w:right="11" w:firstLine="709"/>
        <w:jc w:val="both"/>
      </w:pPr>
      <w:r w:rsidRPr="007B1EE5">
        <w:t>Užsakovas, vadovaujantis Viešųjų pirkimų įstatymo 88 straipsnio 2 dalimi, numato tiesioginio atsiskaitymo su subrangovais galimybę.</w:t>
      </w:r>
    </w:p>
    <w:p w14:paraId="721D73A1" w14:textId="58AF516F" w:rsidR="00106E58" w:rsidRPr="007B1EE5" w:rsidRDefault="00EC06CE" w:rsidP="00634F7D">
      <w:pPr>
        <w:pStyle w:val="Style"/>
        <w:numPr>
          <w:ilvl w:val="1"/>
          <w:numId w:val="15"/>
        </w:numPr>
        <w:tabs>
          <w:tab w:val="left" w:pos="1134"/>
          <w:tab w:val="left" w:pos="1418"/>
        </w:tabs>
        <w:ind w:left="0" w:right="11" w:firstLine="709"/>
        <w:jc w:val="both"/>
      </w:pPr>
      <w:r w:rsidRPr="007B1EE5">
        <w:t>Užsakovas ne vėliau kaip per 3 darbo dienas nuo Sutarties 3.</w:t>
      </w:r>
      <w:r w:rsidR="007B1EE5">
        <w:t>2</w:t>
      </w:r>
      <w:r w:rsidRPr="007B1EE5">
        <w:t xml:space="preserve"> punkte nurodytos informacijos gavimo raštu informuoja subrangovus apie tokią tiesioginio atsiskaitymo galimybę, o subrangovas, norėdamas pasinaudoti tokia galimybe, raštu pateikia prašymą Užsakovui. Subrangovui, nusprendus pasinaudoti Sutarties 3.3 punkte nurodyta tiesioginio atsiskaitymo galimybe, bus sudaroma Trišalė sutartis tarp Užsakovo, Rangovo ir subrangovo, kurioje bus aptarta tiesioginio atsiskaitymo su subrangovu tvarka. </w:t>
      </w:r>
    </w:p>
    <w:p w14:paraId="2022E087" w14:textId="15E0F4D6" w:rsidR="00EC06CE" w:rsidRPr="007B1EE5" w:rsidRDefault="00EC06CE" w:rsidP="00634F7D">
      <w:pPr>
        <w:pStyle w:val="Style"/>
        <w:numPr>
          <w:ilvl w:val="1"/>
          <w:numId w:val="15"/>
        </w:numPr>
        <w:tabs>
          <w:tab w:val="left" w:pos="1134"/>
          <w:tab w:val="left" w:pos="1418"/>
        </w:tabs>
        <w:ind w:left="0" w:right="11" w:firstLine="709"/>
        <w:jc w:val="both"/>
      </w:pPr>
      <w:r w:rsidRPr="007B1EE5">
        <w:t xml:space="preserve">Užsakovas privalo per 3 darbo dienas nuo Sutarties 3.2 punkte nurodyto protokolo pasirašymo dienos informuoti naujai pasitelktus Subrangovus apie tiesioginio atsiskaitymo galimybę. </w:t>
      </w:r>
    </w:p>
    <w:p w14:paraId="3FCB277A" w14:textId="77777777" w:rsidR="00387B2E" w:rsidRPr="007B1EE5" w:rsidRDefault="00387B2E" w:rsidP="00387B2E">
      <w:pPr>
        <w:pStyle w:val="Style"/>
        <w:ind w:right="11" w:firstLine="720"/>
        <w:jc w:val="both"/>
      </w:pPr>
    </w:p>
    <w:p w14:paraId="750C64B2" w14:textId="77777777" w:rsidR="00EC06CE" w:rsidRPr="007B1EE5" w:rsidRDefault="00EC06CE" w:rsidP="00EC06CE">
      <w:pPr>
        <w:pStyle w:val="Style"/>
        <w:jc w:val="center"/>
        <w:rPr>
          <w:b/>
          <w:bCs/>
        </w:rPr>
      </w:pPr>
      <w:r w:rsidRPr="007B1EE5">
        <w:rPr>
          <w:b/>
          <w:bCs/>
        </w:rPr>
        <w:t>4. Užsakovo teisės ir pareigos</w:t>
      </w:r>
    </w:p>
    <w:p w14:paraId="777FEFB4" w14:textId="77777777" w:rsidR="00EC06CE" w:rsidRPr="007B1EE5" w:rsidRDefault="00EC06CE" w:rsidP="00EC06CE">
      <w:pPr>
        <w:pStyle w:val="Style"/>
        <w:tabs>
          <w:tab w:val="left" w:pos="1134"/>
        </w:tabs>
        <w:ind w:right="11" w:firstLine="709"/>
        <w:jc w:val="both"/>
      </w:pPr>
      <w:r w:rsidRPr="007B1EE5">
        <w:t xml:space="preserve">4.1.Užsakovas turi nedelsdamas suteikti Rangovui visą turimą informaciją ir (arba) dokumentus, kurie gali būti reikalingi Sutarčiai vykdyti. Užsakovui pareikalavus, Sutarties vykdymo laikotarpio pabaigoje visi dokumentai grąžinami Užsakovui. </w:t>
      </w:r>
    </w:p>
    <w:p w14:paraId="021BD417" w14:textId="77777777" w:rsidR="00EC06CE" w:rsidRPr="007B1EE5" w:rsidRDefault="00EC06CE" w:rsidP="00EC06CE">
      <w:pPr>
        <w:pStyle w:val="Sraopastraipa"/>
        <w:widowControl w:val="0"/>
        <w:numPr>
          <w:ilvl w:val="0"/>
          <w:numId w:val="2"/>
        </w:numPr>
        <w:autoSpaceDE w:val="0"/>
        <w:autoSpaceDN w:val="0"/>
        <w:adjustRightInd w:val="0"/>
        <w:spacing w:line="273" w:lineRule="exact"/>
        <w:ind w:right="11"/>
        <w:contextualSpacing w:val="0"/>
        <w:jc w:val="both"/>
        <w:rPr>
          <w:vanish/>
          <w:szCs w:val="24"/>
          <w:lang w:val="lt-LT" w:eastAsia="lt-LT"/>
        </w:rPr>
      </w:pPr>
    </w:p>
    <w:p w14:paraId="00A4280A" w14:textId="77777777" w:rsidR="00EC06CE" w:rsidRPr="007B1EE5" w:rsidRDefault="00EC06CE" w:rsidP="00EC06CE">
      <w:pPr>
        <w:pStyle w:val="Sraopastraipa"/>
        <w:widowControl w:val="0"/>
        <w:numPr>
          <w:ilvl w:val="0"/>
          <w:numId w:val="2"/>
        </w:numPr>
        <w:autoSpaceDE w:val="0"/>
        <w:autoSpaceDN w:val="0"/>
        <w:adjustRightInd w:val="0"/>
        <w:spacing w:line="273" w:lineRule="exact"/>
        <w:ind w:right="11"/>
        <w:contextualSpacing w:val="0"/>
        <w:jc w:val="both"/>
        <w:rPr>
          <w:vanish/>
          <w:szCs w:val="24"/>
          <w:lang w:val="lt-LT" w:eastAsia="lt-LT"/>
        </w:rPr>
      </w:pPr>
    </w:p>
    <w:p w14:paraId="34A0A528" w14:textId="77777777" w:rsidR="00EC06CE" w:rsidRPr="007B1EE5" w:rsidRDefault="00EC06CE" w:rsidP="00EC06CE">
      <w:pPr>
        <w:pStyle w:val="Style"/>
        <w:numPr>
          <w:ilvl w:val="1"/>
          <w:numId w:val="2"/>
        </w:numPr>
        <w:tabs>
          <w:tab w:val="clear" w:pos="1211"/>
          <w:tab w:val="num" w:pos="142"/>
        </w:tabs>
        <w:spacing w:line="273" w:lineRule="exact"/>
        <w:ind w:left="0" w:right="11" w:firstLine="709"/>
        <w:jc w:val="both"/>
      </w:pPr>
      <w:r w:rsidRPr="007B1EE5">
        <w:t>Užsakovas turi teisę duoti Rangovui nurodymus ir pateikti papildomus dokumentus ar instrukcijas, siekdamas užtikrinti greitą ir efektyvų Sutarties vykdymą.</w:t>
      </w:r>
    </w:p>
    <w:p w14:paraId="715F68E0" w14:textId="77777777" w:rsidR="00F23580" w:rsidRPr="007B1EE5" w:rsidRDefault="00EC06CE" w:rsidP="00F23580">
      <w:pPr>
        <w:numPr>
          <w:ilvl w:val="1"/>
          <w:numId w:val="2"/>
        </w:numPr>
        <w:tabs>
          <w:tab w:val="clear" w:pos="1211"/>
          <w:tab w:val="num" w:pos="0"/>
          <w:tab w:val="left" w:pos="1296"/>
          <w:tab w:val="left" w:pos="1418"/>
        </w:tabs>
        <w:spacing w:after="0" w:line="240" w:lineRule="auto"/>
        <w:ind w:left="0" w:firstLine="709"/>
        <w:jc w:val="both"/>
        <w:rPr>
          <w:szCs w:val="24"/>
        </w:rPr>
      </w:pPr>
      <w:r w:rsidRPr="007B1EE5">
        <w:rPr>
          <w:szCs w:val="24"/>
        </w:rPr>
        <w:t>Jei darbai atlikti tinkamai, Užsakovas turi pasirašyti darbų atlikimo aktą, o jei darbai atlikti netinkamai, turi teisę Rangovui pareikšti pastabas dėl darbų atlikimo ir reikalauti juos tinkamai atlikti.</w:t>
      </w:r>
    </w:p>
    <w:p w14:paraId="025A807F" w14:textId="77777777" w:rsidR="00F23580" w:rsidRPr="007B1EE5" w:rsidRDefault="00F23580" w:rsidP="00F23580">
      <w:pPr>
        <w:numPr>
          <w:ilvl w:val="1"/>
          <w:numId w:val="2"/>
        </w:numPr>
        <w:tabs>
          <w:tab w:val="clear" w:pos="1211"/>
          <w:tab w:val="num" w:pos="0"/>
          <w:tab w:val="left" w:pos="1296"/>
          <w:tab w:val="left" w:pos="1418"/>
        </w:tabs>
        <w:spacing w:after="0" w:line="240" w:lineRule="auto"/>
        <w:ind w:left="0" w:firstLine="709"/>
        <w:jc w:val="both"/>
        <w:rPr>
          <w:szCs w:val="24"/>
        </w:rPr>
      </w:pPr>
      <w:r w:rsidRPr="007B1EE5">
        <w:rPr>
          <w:szCs w:val="24"/>
        </w:rPr>
        <w:t>Užsakovas turi teisę tikrinti atliekamų darbų atlikimo eigą, kiekį ir kokybę, Rangovo pateiktų medžiagų naudojimą, medžiagų kokybę patvirtinančius sertifikatus.</w:t>
      </w:r>
    </w:p>
    <w:p w14:paraId="77C0E32E" w14:textId="77777777" w:rsidR="00F23580" w:rsidRPr="007B1EE5" w:rsidRDefault="00F23580" w:rsidP="00F23580">
      <w:pPr>
        <w:numPr>
          <w:ilvl w:val="1"/>
          <w:numId w:val="2"/>
        </w:numPr>
        <w:tabs>
          <w:tab w:val="clear" w:pos="1211"/>
          <w:tab w:val="num" w:pos="0"/>
          <w:tab w:val="left" w:pos="1296"/>
          <w:tab w:val="left" w:pos="1418"/>
        </w:tabs>
        <w:spacing w:after="0" w:line="240" w:lineRule="auto"/>
        <w:ind w:left="0" w:firstLine="709"/>
        <w:jc w:val="both"/>
        <w:rPr>
          <w:szCs w:val="24"/>
        </w:rPr>
      </w:pPr>
      <w:r w:rsidRPr="007B1EE5">
        <w:rPr>
          <w:szCs w:val="24"/>
        </w:rPr>
        <w:t>Užsakovas turi teisę reikalauti, kad Rangovas darbus vykdytų laikydamasis normatyvinių statybos dokumentų reikalavimų. Jeigu Rangovas nevykdo Darbų sutartyje nustatytais terminais, nesilaiko normatyvinių statybos dokumentų reikalavimų ir Darbų vykdymo protokoluose nurodytų ir Rangovo prisiimtų įsipareigojimų, Užsakovas turi teisę raštu reikalauti šalinti trūkumus ir nemokėti už netinkamai ar pavėluotai atliktą Darbą arba pašalinti trūkumus trečiųjų asmenų pagalba Rangovo sąskaita.</w:t>
      </w:r>
    </w:p>
    <w:p w14:paraId="3600028D" w14:textId="77777777" w:rsidR="00F23580" w:rsidRPr="007B1EE5" w:rsidRDefault="00F23580" w:rsidP="00F23580">
      <w:pPr>
        <w:numPr>
          <w:ilvl w:val="1"/>
          <w:numId w:val="2"/>
        </w:numPr>
        <w:tabs>
          <w:tab w:val="clear" w:pos="1211"/>
          <w:tab w:val="num" w:pos="0"/>
          <w:tab w:val="left" w:pos="1296"/>
          <w:tab w:val="left" w:pos="1418"/>
        </w:tabs>
        <w:spacing w:after="0" w:line="240" w:lineRule="auto"/>
        <w:ind w:left="0" w:firstLine="709"/>
        <w:jc w:val="both"/>
        <w:rPr>
          <w:szCs w:val="24"/>
        </w:rPr>
      </w:pPr>
      <w:r w:rsidRPr="007B1EE5">
        <w:rPr>
          <w:szCs w:val="24"/>
        </w:rPr>
        <w:t>Užsakovas turi teisę duoti nurodymus Rangovui ir reikalauti jų vykdymo, jei Darbų eigoje atsiliekama nuo Darbų atlikimo terminų ar sistemingai pažeidžiami Sutartyje nurodyti kokybiniai reikalavimai.</w:t>
      </w:r>
    </w:p>
    <w:p w14:paraId="2B30C65E" w14:textId="77777777" w:rsidR="00F23580" w:rsidRPr="007B1EE5" w:rsidRDefault="00F23580" w:rsidP="00F23580">
      <w:pPr>
        <w:numPr>
          <w:ilvl w:val="1"/>
          <w:numId w:val="2"/>
        </w:numPr>
        <w:tabs>
          <w:tab w:val="clear" w:pos="1211"/>
          <w:tab w:val="num" w:pos="0"/>
          <w:tab w:val="left" w:pos="1296"/>
          <w:tab w:val="left" w:pos="1418"/>
        </w:tabs>
        <w:spacing w:after="0" w:line="240" w:lineRule="auto"/>
        <w:ind w:left="0" w:firstLine="709"/>
        <w:jc w:val="both"/>
        <w:rPr>
          <w:szCs w:val="24"/>
        </w:rPr>
      </w:pPr>
      <w:r w:rsidRPr="007B1EE5">
        <w:rPr>
          <w:szCs w:val="24"/>
        </w:rPr>
        <w:t>Jei darbai atlikti tinkamai, Užsakovas pasirašo atliktų darbų aktus F-2, pažymas apie atliktus darbus F-3, o jei darbai atlikti netinkamai, turi teisę Rangovui pareikšti pastabas dėl darbų atlikimo.</w:t>
      </w:r>
    </w:p>
    <w:p w14:paraId="53ED93DD" w14:textId="25A0F702" w:rsidR="00F23580" w:rsidRPr="007B1EE5" w:rsidRDefault="00F23580" w:rsidP="00F23580">
      <w:pPr>
        <w:numPr>
          <w:ilvl w:val="1"/>
          <w:numId w:val="2"/>
        </w:numPr>
        <w:tabs>
          <w:tab w:val="clear" w:pos="1211"/>
          <w:tab w:val="num" w:pos="0"/>
          <w:tab w:val="left" w:pos="1296"/>
          <w:tab w:val="left" w:pos="1418"/>
        </w:tabs>
        <w:spacing w:after="0" w:line="240" w:lineRule="auto"/>
        <w:ind w:left="0" w:firstLine="709"/>
        <w:jc w:val="both"/>
        <w:rPr>
          <w:szCs w:val="24"/>
        </w:rPr>
      </w:pPr>
      <w:r w:rsidRPr="007B1EE5">
        <w:lastRenderedPageBreak/>
        <w:t>Užsakovas</w:t>
      </w:r>
      <w:r w:rsidRPr="007B1EE5">
        <w:rPr>
          <w:spacing w:val="49"/>
        </w:rPr>
        <w:t xml:space="preserve"> </w:t>
      </w:r>
      <w:r w:rsidRPr="007B1EE5">
        <w:t>privalo</w:t>
      </w:r>
      <w:r w:rsidRPr="007B1EE5">
        <w:rPr>
          <w:spacing w:val="50"/>
        </w:rPr>
        <w:t xml:space="preserve"> </w:t>
      </w:r>
      <w:r w:rsidRPr="007B1EE5">
        <w:t>žodžiu</w:t>
      </w:r>
      <w:r w:rsidRPr="007B1EE5">
        <w:rPr>
          <w:spacing w:val="49"/>
        </w:rPr>
        <w:t xml:space="preserve"> </w:t>
      </w:r>
      <w:r w:rsidRPr="007B1EE5">
        <w:t>pranešti</w:t>
      </w:r>
      <w:r w:rsidRPr="007B1EE5">
        <w:rPr>
          <w:spacing w:val="50"/>
        </w:rPr>
        <w:t xml:space="preserve"> </w:t>
      </w:r>
      <w:r w:rsidRPr="007B1EE5">
        <w:t>Rangovui</w:t>
      </w:r>
      <w:r w:rsidRPr="007B1EE5">
        <w:rPr>
          <w:spacing w:val="51"/>
        </w:rPr>
        <w:t xml:space="preserve"> </w:t>
      </w:r>
      <w:r w:rsidRPr="007B1EE5">
        <w:t>techninio</w:t>
      </w:r>
      <w:r w:rsidRPr="007B1EE5">
        <w:rPr>
          <w:spacing w:val="50"/>
        </w:rPr>
        <w:t xml:space="preserve"> </w:t>
      </w:r>
      <w:r w:rsidRPr="007B1EE5">
        <w:t>prižiūrėtojo,</w:t>
      </w:r>
      <w:r w:rsidRPr="007B1EE5">
        <w:rPr>
          <w:w w:val="99"/>
        </w:rPr>
        <w:t xml:space="preserve"> </w:t>
      </w:r>
      <w:r w:rsidRPr="007B1EE5">
        <w:t>kuris</w:t>
      </w:r>
      <w:r w:rsidRPr="007B1EE5">
        <w:rPr>
          <w:spacing w:val="-7"/>
        </w:rPr>
        <w:t xml:space="preserve"> </w:t>
      </w:r>
      <w:r w:rsidRPr="007B1EE5">
        <w:t>vykdys</w:t>
      </w:r>
      <w:r w:rsidRPr="007B1EE5">
        <w:rPr>
          <w:spacing w:val="-7"/>
        </w:rPr>
        <w:t xml:space="preserve"> </w:t>
      </w:r>
      <w:r w:rsidRPr="007B1EE5">
        <w:t>techninę</w:t>
      </w:r>
      <w:r w:rsidRPr="007B1EE5">
        <w:rPr>
          <w:spacing w:val="-7"/>
        </w:rPr>
        <w:t xml:space="preserve"> </w:t>
      </w:r>
      <w:r w:rsidRPr="007B1EE5">
        <w:t>priežiūrą,</w:t>
      </w:r>
      <w:r w:rsidRPr="007B1EE5">
        <w:rPr>
          <w:spacing w:val="-7"/>
        </w:rPr>
        <w:t xml:space="preserve"> </w:t>
      </w:r>
      <w:r w:rsidRPr="007B1EE5">
        <w:t>paskirto</w:t>
      </w:r>
      <w:r w:rsidRPr="007B1EE5">
        <w:rPr>
          <w:spacing w:val="-7"/>
        </w:rPr>
        <w:t xml:space="preserve"> </w:t>
      </w:r>
      <w:r w:rsidRPr="007B1EE5">
        <w:t>specialisto</w:t>
      </w:r>
      <w:r w:rsidRPr="007B1EE5">
        <w:rPr>
          <w:spacing w:val="-7"/>
        </w:rPr>
        <w:t xml:space="preserve"> </w:t>
      </w:r>
      <w:r w:rsidRPr="007B1EE5">
        <w:t>vardą,</w:t>
      </w:r>
      <w:r w:rsidRPr="007B1EE5">
        <w:rPr>
          <w:spacing w:val="-7"/>
        </w:rPr>
        <w:t xml:space="preserve"> </w:t>
      </w:r>
      <w:r w:rsidRPr="007B1EE5">
        <w:t>pavardę</w:t>
      </w:r>
      <w:r w:rsidRPr="007B1EE5">
        <w:rPr>
          <w:spacing w:val="-7"/>
        </w:rPr>
        <w:t xml:space="preserve"> </w:t>
      </w:r>
      <w:r w:rsidRPr="007B1EE5">
        <w:t>ir</w:t>
      </w:r>
      <w:r w:rsidRPr="007B1EE5">
        <w:rPr>
          <w:spacing w:val="-7"/>
        </w:rPr>
        <w:t xml:space="preserve"> </w:t>
      </w:r>
      <w:r w:rsidRPr="007B1EE5">
        <w:t>telefono</w:t>
      </w:r>
      <w:r w:rsidRPr="007B1EE5">
        <w:rPr>
          <w:spacing w:val="-7"/>
        </w:rPr>
        <w:t xml:space="preserve"> </w:t>
      </w:r>
      <w:r w:rsidRPr="007B1EE5">
        <w:t>numerius.</w:t>
      </w:r>
    </w:p>
    <w:p w14:paraId="44EA2EAF" w14:textId="77777777" w:rsidR="00EC06CE" w:rsidRPr="007B1EE5" w:rsidRDefault="00EC06CE" w:rsidP="00EC06CE">
      <w:pPr>
        <w:numPr>
          <w:ilvl w:val="1"/>
          <w:numId w:val="2"/>
        </w:numPr>
        <w:tabs>
          <w:tab w:val="clear" w:pos="1211"/>
          <w:tab w:val="num" w:pos="0"/>
          <w:tab w:val="left" w:pos="1296"/>
          <w:tab w:val="left" w:pos="1418"/>
        </w:tabs>
        <w:spacing w:after="0" w:line="240" w:lineRule="auto"/>
        <w:ind w:left="0" w:firstLine="709"/>
        <w:jc w:val="both"/>
        <w:rPr>
          <w:szCs w:val="24"/>
        </w:rPr>
      </w:pPr>
      <w:r w:rsidRPr="007B1EE5">
        <w:rPr>
          <w:szCs w:val="24"/>
        </w:rPr>
        <w:t>Užsakovas privalo priimti atliktus darbus, išskyrus atvejus, kai darbai suteikti ne pagal šios Sutarties reikalavimus arba, kai Užsakovas turi teisę šią Sutartį nutraukti. Suteikti darbai priimami Šalims pasirašius darbų atlikimo aktą, kurį pasirašo Ūkio skyriaus vedėjas ar kitas administracijos direktoriaus įgaliotas asmuo.</w:t>
      </w:r>
    </w:p>
    <w:p w14:paraId="670DC76D" w14:textId="77777777" w:rsidR="00EC06CE" w:rsidRPr="007B1EE5" w:rsidRDefault="00EC06CE" w:rsidP="00EC06CE">
      <w:pPr>
        <w:pStyle w:val="Style"/>
        <w:numPr>
          <w:ilvl w:val="1"/>
          <w:numId w:val="2"/>
        </w:numPr>
        <w:tabs>
          <w:tab w:val="left" w:pos="1134"/>
        </w:tabs>
        <w:spacing w:line="273" w:lineRule="exact"/>
        <w:ind w:left="0" w:right="11" w:firstLine="709"/>
        <w:jc w:val="both"/>
      </w:pPr>
      <w:r w:rsidRPr="007B1EE5">
        <w:t xml:space="preserve">Užsakovas privalo Sutartyje nustatytomis sąlygomis laiku apmokėti Rangovui pateiktą PVM sąskaitą - faktūrą. </w:t>
      </w:r>
    </w:p>
    <w:p w14:paraId="16A88CA6" w14:textId="77777777" w:rsidR="00EC06CE" w:rsidRPr="007B1EE5" w:rsidRDefault="00EC06CE" w:rsidP="00EC06CE">
      <w:pPr>
        <w:pStyle w:val="Style"/>
        <w:jc w:val="center"/>
        <w:rPr>
          <w:b/>
          <w:bCs/>
        </w:rPr>
      </w:pPr>
      <w:r w:rsidRPr="007B1EE5">
        <w:rPr>
          <w:b/>
          <w:bCs/>
        </w:rPr>
        <w:t>5. Rangovo teisės ir pareigos</w:t>
      </w:r>
    </w:p>
    <w:p w14:paraId="5B286CEF" w14:textId="77777777" w:rsidR="00EC06CE" w:rsidRPr="007B1EE5" w:rsidRDefault="00EC06CE" w:rsidP="00EC06CE">
      <w:pPr>
        <w:pStyle w:val="Sraopastraipa"/>
        <w:widowControl w:val="0"/>
        <w:numPr>
          <w:ilvl w:val="0"/>
          <w:numId w:val="3"/>
        </w:numPr>
        <w:autoSpaceDE w:val="0"/>
        <w:autoSpaceDN w:val="0"/>
        <w:adjustRightInd w:val="0"/>
        <w:ind w:right="9"/>
        <w:contextualSpacing w:val="0"/>
        <w:jc w:val="both"/>
        <w:rPr>
          <w:vanish/>
          <w:szCs w:val="24"/>
          <w:lang w:val="lt-LT" w:eastAsia="lt-LT"/>
        </w:rPr>
      </w:pPr>
    </w:p>
    <w:p w14:paraId="38E7E23E" w14:textId="77777777" w:rsidR="00EC06CE" w:rsidRPr="007B1EE5" w:rsidRDefault="00EC06CE" w:rsidP="00EC06CE">
      <w:pPr>
        <w:pStyle w:val="Sraopastraipa"/>
        <w:widowControl w:val="0"/>
        <w:numPr>
          <w:ilvl w:val="0"/>
          <w:numId w:val="3"/>
        </w:numPr>
        <w:autoSpaceDE w:val="0"/>
        <w:autoSpaceDN w:val="0"/>
        <w:adjustRightInd w:val="0"/>
        <w:ind w:right="9"/>
        <w:contextualSpacing w:val="0"/>
        <w:jc w:val="both"/>
        <w:rPr>
          <w:vanish/>
          <w:szCs w:val="24"/>
          <w:lang w:val="lt-LT" w:eastAsia="lt-LT"/>
        </w:rPr>
      </w:pPr>
    </w:p>
    <w:p w14:paraId="50C76756" w14:textId="3D0504D0" w:rsidR="00F23580" w:rsidRPr="007B1EE5" w:rsidRDefault="00F23580" w:rsidP="00F23580">
      <w:pPr>
        <w:pStyle w:val="Sraopastraipa"/>
        <w:numPr>
          <w:ilvl w:val="1"/>
          <w:numId w:val="3"/>
        </w:numPr>
        <w:tabs>
          <w:tab w:val="clear" w:pos="1211"/>
          <w:tab w:val="num" w:pos="1134"/>
        </w:tabs>
        <w:ind w:left="0" w:firstLine="709"/>
        <w:rPr>
          <w:rFonts w:ascii="Times New Roman" w:hAnsi="Times New Roman"/>
          <w:szCs w:val="24"/>
          <w:lang w:val="lt-LT" w:eastAsia="lt-LT"/>
        </w:rPr>
      </w:pPr>
      <w:r w:rsidRPr="007B1EE5">
        <w:rPr>
          <w:rFonts w:ascii="Times New Roman" w:hAnsi="Times New Roman"/>
          <w:szCs w:val="24"/>
          <w:lang w:val="lt-LT" w:eastAsia="lt-LT"/>
        </w:rPr>
        <w:t>Rangovas laikosi visų galiojančių įstatymų ir kitų teisės aktų nuostatų ir užtikrina, kad jo ekspertai ir darbuotojai jų laikytųsi.</w:t>
      </w:r>
    </w:p>
    <w:p w14:paraId="32DF4110" w14:textId="37D06535" w:rsidR="00EC06CE" w:rsidRPr="007B1EE5" w:rsidRDefault="00EC06CE" w:rsidP="00EC06CE">
      <w:pPr>
        <w:pStyle w:val="Style"/>
        <w:numPr>
          <w:ilvl w:val="1"/>
          <w:numId w:val="3"/>
        </w:numPr>
        <w:tabs>
          <w:tab w:val="clear" w:pos="1211"/>
          <w:tab w:val="num" w:pos="1134"/>
        </w:tabs>
        <w:ind w:left="0" w:right="9" w:firstLine="709"/>
        <w:jc w:val="both"/>
      </w:pPr>
      <w:r w:rsidRPr="007B1EE5">
        <w:t>Visus darbus Rangovas vykdo savo rizika, laikydamasis visų Lietuvos teisės aktų,</w:t>
      </w:r>
      <w:r w:rsidRPr="007B1EE5">
        <w:rPr>
          <w:spacing w:val="-3"/>
        </w:rPr>
        <w:t xml:space="preserve"> statybos techninių reglamentų ir kitų normatyvinių dokumentų</w:t>
      </w:r>
      <w:r w:rsidRPr="007B1EE5">
        <w:t xml:space="preserve">, šios Sutarties reikalavimų. </w:t>
      </w:r>
    </w:p>
    <w:p w14:paraId="39CFC2CD" w14:textId="77777777" w:rsidR="00EC06CE" w:rsidRPr="007B1EE5" w:rsidRDefault="00EC06CE" w:rsidP="00EC06CE">
      <w:pPr>
        <w:pStyle w:val="Style"/>
        <w:numPr>
          <w:ilvl w:val="1"/>
          <w:numId w:val="3"/>
        </w:numPr>
        <w:tabs>
          <w:tab w:val="clear" w:pos="1211"/>
          <w:tab w:val="num" w:pos="0"/>
          <w:tab w:val="left" w:pos="1134"/>
        </w:tabs>
        <w:ind w:left="0" w:right="9" w:firstLine="709"/>
        <w:jc w:val="both"/>
      </w:pPr>
      <w:r w:rsidRPr="007B1EE5">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14:paraId="727110F4" w14:textId="77777777" w:rsidR="00EC06CE" w:rsidRPr="007B1EE5" w:rsidRDefault="00EC06CE" w:rsidP="00EC06CE">
      <w:pPr>
        <w:pStyle w:val="Style"/>
        <w:numPr>
          <w:ilvl w:val="1"/>
          <w:numId w:val="3"/>
        </w:numPr>
        <w:tabs>
          <w:tab w:val="clear" w:pos="1211"/>
          <w:tab w:val="num" w:pos="1134"/>
        </w:tabs>
        <w:ind w:left="0" w:right="9" w:firstLine="709"/>
        <w:jc w:val="both"/>
      </w:pPr>
      <w:r w:rsidRPr="007B1EE5">
        <w:t xml:space="preserve">Rangovas garantuoja Užsakovui nuostolių atlyginimą, jei Rangovas, jo darbuotojai ir pakviestieji darbui asmenys, subteikėjai ir jų darbuotojai nesilaikytų minėtųjų įstatymų ir kitų teisės aktų ir dėl to būtų pateikti kokie nors reikalavimai ar pradėti procesiniai veiksmai. </w:t>
      </w:r>
    </w:p>
    <w:p w14:paraId="76A462B7" w14:textId="77777777" w:rsidR="00EC06CE" w:rsidRPr="007B1EE5" w:rsidRDefault="00EC06CE" w:rsidP="00EC06CE">
      <w:pPr>
        <w:pStyle w:val="Style"/>
        <w:numPr>
          <w:ilvl w:val="1"/>
          <w:numId w:val="3"/>
        </w:numPr>
        <w:spacing w:line="273" w:lineRule="exact"/>
        <w:ind w:left="0" w:right="4" w:firstLine="709"/>
        <w:jc w:val="both"/>
      </w:pPr>
      <w:r w:rsidRPr="007B1EE5">
        <w:t xml:space="preserve">Rangovas turi vykdyti teisėtus Užsakovo nurodymus. Jei Rangovas mano, kad Užsakovo nurodymai viršija Sutarties reikalavimus, jis apie tai praneša Užsakovui per 3 kalendorines dienas nuo tokio nurodymo gavimo dienos. </w:t>
      </w:r>
    </w:p>
    <w:p w14:paraId="1B6BECE9" w14:textId="77777777" w:rsidR="00EC06CE" w:rsidRPr="007B1EE5" w:rsidRDefault="00EC06CE" w:rsidP="00EC06CE">
      <w:pPr>
        <w:pStyle w:val="Style"/>
        <w:numPr>
          <w:ilvl w:val="1"/>
          <w:numId w:val="3"/>
        </w:numPr>
        <w:spacing w:line="273" w:lineRule="exact"/>
        <w:ind w:left="0" w:right="4" w:firstLine="709"/>
        <w:jc w:val="both"/>
      </w:pPr>
      <w:r w:rsidRPr="007B1EE5">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166C65D0" w14:textId="77777777" w:rsidR="00EC06CE" w:rsidRPr="007B1EE5" w:rsidRDefault="00EC06CE" w:rsidP="00EC06CE">
      <w:pPr>
        <w:pStyle w:val="Style"/>
        <w:numPr>
          <w:ilvl w:val="1"/>
          <w:numId w:val="3"/>
        </w:numPr>
        <w:spacing w:line="273" w:lineRule="exact"/>
        <w:ind w:left="0" w:right="4" w:firstLine="709"/>
        <w:jc w:val="both"/>
      </w:pPr>
      <w:r w:rsidRPr="007B1EE5">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14:paraId="578A94C2" w14:textId="77777777" w:rsidR="00EC06CE" w:rsidRPr="007B1EE5" w:rsidRDefault="00EC06CE" w:rsidP="00EC06CE">
      <w:pPr>
        <w:pStyle w:val="Style"/>
        <w:numPr>
          <w:ilvl w:val="1"/>
          <w:numId w:val="3"/>
        </w:numPr>
        <w:spacing w:line="273" w:lineRule="exact"/>
        <w:ind w:left="0" w:right="4" w:firstLine="709"/>
        <w:jc w:val="both"/>
      </w:pPr>
      <w:r w:rsidRPr="007B1EE5">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14:paraId="7A79B927" w14:textId="77777777" w:rsidR="00EC06CE" w:rsidRPr="007B1EE5" w:rsidRDefault="00EC06CE" w:rsidP="00EC06CE">
      <w:pPr>
        <w:pStyle w:val="Style"/>
        <w:numPr>
          <w:ilvl w:val="1"/>
          <w:numId w:val="3"/>
        </w:numPr>
        <w:spacing w:line="273" w:lineRule="exact"/>
        <w:ind w:left="0" w:right="4" w:firstLine="709"/>
        <w:jc w:val="both"/>
      </w:pPr>
      <w:r w:rsidRPr="007B1EE5">
        <w:t>Kai Rangovas nevykdo ar netinkamai vykdo savo Sutartines prievoles, jis turi, Užsakovui pareikalavus, savo sąskaita ištaisyti bet kokius trūkumus, susijusius su paslaugų teikimu ar darbų vykdymu.</w:t>
      </w:r>
    </w:p>
    <w:p w14:paraId="2AC115D7" w14:textId="77777777" w:rsidR="00EC06CE" w:rsidRPr="007B1EE5" w:rsidRDefault="00EC06CE" w:rsidP="00EC06CE">
      <w:pPr>
        <w:pStyle w:val="Style"/>
        <w:numPr>
          <w:ilvl w:val="1"/>
          <w:numId w:val="3"/>
        </w:numPr>
        <w:spacing w:line="273" w:lineRule="exact"/>
        <w:ind w:left="0" w:right="4" w:firstLine="709"/>
        <w:jc w:val="both"/>
      </w:pPr>
      <w:r w:rsidRPr="007B1EE5">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14:paraId="4C6F9892" w14:textId="77777777" w:rsidR="00EC06CE" w:rsidRPr="007B1EE5" w:rsidRDefault="00EC06CE" w:rsidP="00EC06CE">
      <w:pPr>
        <w:pStyle w:val="Style"/>
        <w:numPr>
          <w:ilvl w:val="1"/>
          <w:numId w:val="3"/>
        </w:numPr>
        <w:tabs>
          <w:tab w:val="clear" w:pos="1211"/>
          <w:tab w:val="left" w:pos="1134"/>
          <w:tab w:val="num" w:pos="1560"/>
        </w:tabs>
        <w:spacing w:line="273" w:lineRule="exact"/>
        <w:ind w:left="0" w:right="4" w:firstLine="709"/>
        <w:jc w:val="both"/>
      </w:pPr>
      <w:r w:rsidRPr="007B1EE5">
        <w:t>Rangovas įsipareigoja:</w:t>
      </w:r>
    </w:p>
    <w:p w14:paraId="703CED1B" w14:textId="77777777" w:rsidR="00EC06CE" w:rsidRPr="007B1EE5" w:rsidRDefault="00EC06CE" w:rsidP="00EC06CE">
      <w:pPr>
        <w:pStyle w:val="Style"/>
        <w:numPr>
          <w:ilvl w:val="2"/>
          <w:numId w:val="3"/>
        </w:numPr>
        <w:tabs>
          <w:tab w:val="left" w:pos="1134"/>
          <w:tab w:val="num" w:pos="1560"/>
        </w:tabs>
        <w:spacing w:line="273" w:lineRule="exact"/>
        <w:ind w:left="0" w:right="4" w:firstLine="709"/>
        <w:jc w:val="both"/>
      </w:pPr>
      <w:r w:rsidRPr="007B1EE5">
        <w:t xml:space="preserve"> nustatytu laiku pradėti, kokybiškai atlikti, užbaigti ir perduoti Užsakovui visus Sutartyje nurodytus darbus ir ištaisyti defektus, nustatytus iki darbų perdavimo Užsakovui ir (ar) per garantinį laikotarpį;</w:t>
      </w:r>
    </w:p>
    <w:p w14:paraId="4E7B58A5" w14:textId="77777777" w:rsidR="008E1D46" w:rsidRPr="007B1EE5" w:rsidRDefault="00F23580" w:rsidP="00EC06CE">
      <w:pPr>
        <w:pStyle w:val="Style"/>
        <w:numPr>
          <w:ilvl w:val="2"/>
          <w:numId w:val="3"/>
        </w:numPr>
        <w:tabs>
          <w:tab w:val="left" w:pos="1134"/>
          <w:tab w:val="num" w:pos="1560"/>
        </w:tabs>
        <w:spacing w:line="273" w:lineRule="exact"/>
        <w:ind w:left="0" w:right="4" w:firstLine="709"/>
        <w:jc w:val="both"/>
      </w:pPr>
      <w:r w:rsidRPr="007B1EE5">
        <w:t xml:space="preserve">Rangovas įsipareigoja Darbus atlikti savo medžiagomis, sertifikuotomis Lietuvoje. Darbų kokybė turi atitikti: </w:t>
      </w:r>
      <w:r w:rsidR="008E1D46" w:rsidRPr="007B1EE5">
        <w:t xml:space="preserve">Automobilių kelių mineralinių medžiagų mišinių, naudojamų sluoksniams be rišiklių, techninių reikalavimų aprašas TRA SBR 19, patvirtintas LAKD prie Susisiekimo ministerijos generalinio direktoriaus 2019 m. gruodžio 23 d. įsakymu V-194 (TAR, 2019-12-23, </w:t>
      </w:r>
      <w:proofErr w:type="spellStart"/>
      <w:r w:rsidR="008E1D46" w:rsidRPr="007B1EE5">
        <w:t>i.k</w:t>
      </w:r>
      <w:proofErr w:type="spellEnd"/>
      <w:r w:rsidR="008E1D46" w:rsidRPr="007B1EE5">
        <w:t xml:space="preserve">. 2019-21173); Automobilių kelių užpildų techninių reikalavimų aprašas TRA UŽPILDAI 19, patvirtintas LAKD prie Susisiekimo ministerijos generalinio direktoriaus 2019 m. birželio 17 d. įsakymu Nr. V-110 (TAR, 2019-06-18, </w:t>
      </w:r>
      <w:proofErr w:type="spellStart"/>
      <w:r w:rsidR="008E1D46" w:rsidRPr="007B1EE5">
        <w:t>i.k</w:t>
      </w:r>
      <w:proofErr w:type="spellEnd"/>
      <w:r w:rsidR="008E1D46" w:rsidRPr="007B1EE5">
        <w:t xml:space="preserve">. 2017-9738); Automobilių kelių nesurištųjų mišinių ir gruntų, naudojamų sluoksniams be rišiklių, techninių reikalavimų aprašas TRA SBR 19, patvirtintas </w:t>
      </w:r>
      <w:r w:rsidR="008E1D46" w:rsidRPr="007B1EE5">
        <w:lastRenderedPageBreak/>
        <w:t xml:space="preserve">LAKD prie Susisiekimo ministerijos generalinio direktoriaus 2019 m. gruodžio 20 d. įsakymu Nr. V-191 (TAR 2019-12-20, </w:t>
      </w:r>
      <w:proofErr w:type="spellStart"/>
      <w:r w:rsidR="008E1D46" w:rsidRPr="007B1EE5">
        <w:t>i.k</w:t>
      </w:r>
      <w:proofErr w:type="spellEnd"/>
      <w:r w:rsidR="008E1D46" w:rsidRPr="007B1EE5">
        <w:t xml:space="preserve">. 2019-20833); Automobilių kelių trinkelių, plokščių ir kitų medžiagų techninių reikalavimų aprašas TRA TRINKELĖS 14, patvirtintas LAKD prie Susisiekimo ministerijos generalinio direktoriaus 2014 m. vasario 21 d. įsakymu Nr. 70 (TAR 2014-02-21, i. k. 2014-01955); Statybinių atliekų tvarkymo taisyklės, patvirtintos LR aplinkos ministro 2006 m. gruodžio 29 d. įsakymu D1-637 (Žin., 2007, Nr. 10-403; TAR 2018-06-06, </w:t>
      </w:r>
      <w:proofErr w:type="spellStart"/>
      <w:r w:rsidR="008E1D46" w:rsidRPr="007B1EE5">
        <w:t>i.k</w:t>
      </w:r>
      <w:proofErr w:type="spellEnd"/>
      <w:r w:rsidR="008E1D46" w:rsidRPr="007B1EE5">
        <w:t xml:space="preserve">. 9445); Želdinių apsaugos, vykdant statybos darbus, taisyklės, patvirtintos LR aplinkos ministro 2010 m. kovo 15 d. įsakymu Nr. D1-193 (Žin., 2010, Nr. 31-1454); Elektros tinklų apsaugos taisyklės, patvirtintos LR energetikos ministro 2010 m. kovo 29 d. įsakymu Nr. 1-93 (TAR 2019-11-21, </w:t>
      </w:r>
      <w:proofErr w:type="spellStart"/>
      <w:r w:rsidR="008E1D46" w:rsidRPr="007B1EE5">
        <w:t>i.k</w:t>
      </w:r>
      <w:proofErr w:type="spellEnd"/>
      <w:r w:rsidR="008E1D46" w:rsidRPr="007B1EE5">
        <w:t xml:space="preserve">. 2019-18565; TAR 2021-07-19, </w:t>
      </w:r>
      <w:proofErr w:type="spellStart"/>
      <w:r w:rsidR="008E1D46" w:rsidRPr="007B1EE5">
        <w:t>i.k</w:t>
      </w:r>
      <w:proofErr w:type="spellEnd"/>
      <w:r w:rsidR="008E1D46" w:rsidRPr="007B1EE5">
        <w:t xml:space="preserve">. 2021-16141); Elektros linijų ir instaliacijos įrengimo taisyklės, patvirtintos LR energetikos ministro 2011 m. gruodžio 20 d. įsakymu Nr. 1-309 (TAR 2019-11-21; </w:t>
      </w:r>
      <w:proofErr w:type="spellStart"/>
      <w:r w:rsidR="008E1D46" w:rsidRPr="007B1EE5">
        <w:t>i.k</w:t>
      </w:r>
      <w:proofErr w:type="spellEnd"/>
      <w:r w:rsidR="008E1D46" w:rsidRPr="007B1EE5">
        <w:t xml:space="preserve">. 2019-18566; TAR 2020-07-28, </w:t>
      </w:r>
      <w:proofErr w:type="spellStart"/>
      <w:r w:rsidR="008E1D46" w:rsidRPr="007B1EE5">
        <w:t>i.k</w:t>
      </w:r>
      <w:proofErr w:type="spellEnd"/>
      <w:r w:rsidR="008E1D46" w:rsidRPr="007B1EE5">
        <w:t xml:space="preserve">. 2020-16523); Elektros energijos tiekimo ir naudojimo taisyklės, patvirtintos LR energetikos ministro 2010 m. vasario 11 d. įsakymu Nr. 1-38 (Žin., 2010, Nr. 20-957; TAR 2016-12-05, </w:t>
      </w:r>
      <w:proofErr w:type="spellStart"/>
      <w:r w:rsidR="008E1D46" w:rsidRPr="007B1EE5">
        <w:t>i.k</w:t>
      </w:r>
      <w:proofErr w:type="spellEnd"/>
      <w:r w:rsidR="008E1D46" w:rsidRPr="007B1EE5">
        <w:t xml:space="preserve">. 2016-28162); Elektros įrenginių įrengimo bendrųjų taisyklių, patvirtintų LR energetikos ministro 2012 m. vasario 3 d. įsakymu Nr. Nr. 1-22 (Žin., 2012, Nr. 18-816; TAR 2020-07-28, </w:t>
      </w:r>
      <w:proofErr w:type="spellStart"/>
      <w:r w:rsidR="008E1D46" w:rsidRPr="007B1EE5">
        <w:t>i.k</w:t>
      </w:r>
      <w:proofErr w:type="spellEnd"/>
      <w:r w:rsidR="008E1D46" w:rsidRPr="007B1EE5">
        <w:t xml:space="preserve">. 2020-16520); Elektros tinklų statybos rūšių ir elektros įrenginių įrengimo darbų rūšių aprašas, patvirtintas LR energetikos ministro 2016 m. rugsėjo 13 d. įsakymu Nr. 1-245 (TAR 2016-09-19, </w:t>
      </w:r>
      <w:proofErr w:type="spellStart"/>
      <w:r w:rsidR="008E1D46" w:rsidRPr="007B1EE5">
        <w:t>į.k</w:t>
      </w:r>
      <w:proofErr w:type="spellEnd"/>
      <w:r w:rsidR="008E1D46" w:rsidRPr="007B1EE5">
        <w:t xml:space="preserve">. 2016-23683; TAR 2018-12-31, </w:t>
      </w:r>
      <w:proofErr w:type="spellStart"/>
      <w:r w:rsidR="008E1D46" w:rsidRPr="007B1EE5">
        <w:t>i.k</w:t>
      </w:r>
      <w:proofErr w:type="spellEnd"/>
      <w:r w:rsidR="008E1D46" w:rsidRPr="007B1EE5">
        <w:t xml:space="preserve">. 2018-22118); Apšvietimo elektros įrenginių įrengimo taisyklės, patvirtintos LR energetikos ministro 2011 m. vasario 03 d. įsakymu Nr. 1-28 (Žin., 2011, 17-815); LR statybos įstatymas (Žin., 1996; Nr. 32-788; TAR 2021-12-03, </w:t>
      </w:r>
      <w:proofErr w:type="spellStart"/>
      <w:r w:rsidR="008E1D46" w:rsidRPr="007B1EE5">
        <w:t>i.k</w:t>
      </w:r>
      <w:proofErr w:type="spellEnd"/>
      <w:r w:rsidR="008E1D46" w:rsidRPr="007B1EE5">
        <w:t xml:space="preserve">. 2021-25132, TAR 2021-12-08, </w:t>
      </w:r>
      <w:proofErr w:type="spellStart"/>
      <w:r w:rsidR="008E1D46" w:rsidRPr="007B1EE5">
        <w:t>i.k</w:t>
      </w:r>
      <w:proofErr w:type="spellEnd"/>
      <w:r w:rsidR="008E1D46" w:rsidRPr="007B1EE5">
        <w:t xml:space="preserve">. 2021-25447, TAR 2021-12-30, </w:t>
      </w:r>
      <w:proofErr w:type="spellStart"/>
      <w:r w:rsidR="008E1D46" w:rsidRPr="007B1EE5">
        <w:t>i.k</w:t>
      </w:r>
      <w:proofErr w:type="spellEnd"/>
      <w:r w:rsidR="008E1D46" w:rsidRPr="007B1EE5">
        <w:t xml:space="preserve">. 2021-27753); LR nekilnojamojo kultūros paveldo apsaugos įstatymas (Žin., 1995, Nr. 3-37; TAR 2021-09-29, </w:t>
      </w:r>
      <w:proofErr w:type="spellStart"/>
      <w:r w:rsidR="008E1D46" w:rsidRPr="007B1EE5">
        <w:t>i.k</w:t>
      </w:r>
      <w:proofErr w:type="spellEnd"/>
      <w:r w:rsidR="008E1D46" w:rsidRPr="007B1EE5">
        <w:t xml:space="preserve">. 2021-20299); LR želdynų įstatymas (Žin., 2007, Nr. 80-3215; TAR 2019-06-19, </w:t>
      </w:r>
      <w:proofErr w:type="spellStart"/>
      <w:r w:rsidR="008E1D46" w:rsidRPr="007B1EE5">
        <w:t>i.k</w:t>
      </w:r>
      <w:proofErr w:type="spellEnd"/>
      <w:r w:rsidR="008E1D46" w:rsidRPr="007B1EE5">
        <w:t xml:space="preserve">. 2019-09857); LR žemės įstatymas (Žin., 1994, Nr. 34-620; TAR 2021-12-02, </w:t>
      </w:r>
      <w:proofErr w:type="spellStart"/>
      <w:r w:rsidR="008E1D46" w:rsidRPr="007B1EE5">
        <w:t>i.k</w:t>
      </w:r>
      <w:proofErr w:type="spellEnd"/>
      <w:r w:rsidR="008E1D46" w:rsidRPr="007B1EE5">
        <w:t xml:space="preserve">. 2021-25033, TAR 2022-01-28, </w:t>
      </w:r>
      <w:proofErr w:type="spellStart"/>
      <w:r w:rsidR="008E1D46" w:rsidRPr="007B1EE5">
        <w:t>i.k</w:t>
      </w:r>
      <w:proofErr w:type="spellEnd"/>
      <w:r w:rsidR="008E1D46" w:rsidRPr="007B1EE5">
        <w:t>. 2022-1361); LST EN 206:2014 „Betonas. Specifikacija, eksploatacinės savybės, gamyba ir atitiktis kitais  Lietuvos  Respublikoje galiojančiais teisės aktais ir standartais.</w:t>
      </w:r>
    </w:p>
    <w:p w14:paraId="1C57A1BE" w14:textId="77777777" w:rsidR="00EC06CE" w:rsidRPr="007B1EE5" w:rsidRDefault="00EC06CE" w:rsidP="00EC06CE">
      <w:pPr>
        <w:pStyle w:val="Style"/>
        <w:numPr>
          <w:ilvl w:val="2"/>
          <w:numId w:val="3"/>
        </w:numPr>
        <w:tabs>
          <w:tab w:val="left" w:pos="1134"/>
          <w:tab w:val="num" w:pos="1560"/>
        </w:tabs>
        <w:spacing w:line="273" w:lineRule="exact"/>
        <w:ind w:left="0" w:right="4" w:firstLine="709"/>
        <w:jc w:val="both"/>
      </w:pPr>
      <w:r w:rsidRPr="007B1EE5">
        <w:rPr>
          <w:color w:val="000000"/>
        </w:rPr>
        <w:t>Užsakovui pareikalavus, Rangovas privalo pateikti naudojamų medžiagų ir gaminių pasus bei sertifikatus, savikontrolės bandymų dokumentus (savikontrolės bandymai turi būti atlikti atestuotose laboratorijose);</w:t>
      </w:r>
    </w:p>
    <w:p w14:paraId="68E4A59A" w14:textId="77777777" w:rsidR="00EC06CE" w:rsidRPr="007B1EE5" w:rsidRDefault="0017378E" w:rsidP="00EC06CE">
      <w:pPr>
        <w:pStyle w:val="Style"/>
        <w:numPr>
          <w:ilvl w:val="2"/>
          <w:numId w:val="3"/>
        </w:numPr>
        <w:tabs>
          <w:tab w:val="left" w:pos="1134"/>
          <w:tab w:val="num" w:pos="1560"/>
        </w:tabs>
        <w:spacing w:line="273" w:lineRule="exact"/>
        <w:ind w:left="0" w:right="4" w:firstLine="709"/>
        <w:jc w:val="both"/>
      </w:pPr>
      <w:r w:rsidRPr="007B1EE5">
        <w:t>laiku ir tinkamai informuoti Užsakovą apie atliktų Darbų etapus bei apie atliktų Darbų priėmimo-perdavimo datą, pateikti Užsakovui atliktų Darbų aktus F-2, pažymas apie atliktus Darbus F-3, pasirašytus Rangovo, iki einamo mėnesio 23 d. Aktus ir pažymas pasirašius Užsakovui ir suderinus VĮ Lietuvos automobilių kelių direkcijos Vietinės reikšmės kelių skyriaus atstovui, pateikti Užsakovui PVM sąskaitą-faktūrą. PVM sąskaitos-faktūros pateikiamos naudojantis informacinės sistemos „E. sąskaita“ priemonėmis</w:t>
      </w:r>
      <w:r w:rsidR="00EC06CE" w:rsidRPr="007B1EE5">
        <w:t>;</w:t>
      </w:r>
    </w:p>
    <w:p w14:paraId="26B1EBE6" w14:textId="77777777" w:rsidR="00EC06CE" w:rsidRPr="007B1EE5" w:rsidRDefault="00EC06CE" w:rsidP="00EC06CE">
      <w:pPr>
        <w:pStyle w:val="Style"/>
        <w:numPr>
          <w:ilvl w:val="1"/>
          <w:numId w:val="3"/>
        </w:numPr>
        <w:spacing w:line="273" w:lineRule="exact"/>
        <w:ind w:left="0" w:right="4" w:firstLine="709"/>
        <w:jc w:val="both"/>
      </w:pPr>
      <w:r w:rsidRPr="007B1EE5">
        <w:t>Visi atliekami darbai, medžiagos, montuojama įranga turi atitikti Europos Sąjungos teisės aktais nustatytus saugos reikalavimus, valstybinius kokybės standartus ir normas.</w:t>
      </w:r>
    </w:p>
    <w:p w14:paraId="12B3A010" w14:textId="77777777" w:rsidR="00EC06CE" w:rsidRPr="007B1EE5" w:rsidRDefault="00EC06CE" w:rsidP="00EC06CE">
      <w:pPr>
        <w:pStyle w:val="Style"/>
        <w:numPr>
          <w:ilvl w:val="1"/>
          <w:numId w:val="3"/>
        </w:numPr>
        <w:spacing w:line="273" w:lineRule="exact"/>
        <w:ind w:left="0" w:right="4" w:firstLine="709"/>
        <w:jc w:val="both"/>
      </w:pPr>
      <w:r w:rsidRPr="007B1EE5">
        <w:t>Jei Sutartyje nėra numatyti atliekamų darbų kokybės reikalavimai, jiems galioja tos pačios rūšies ar analogiškiems, ar įprastai tokios rūšies darbams taikomi kokybės reikalavimai.</w:t>
      </w:r>
    </w:p>
    <w:p w14:paraId="1010408F" w14:textId="77777777" w:rsidR="00EC06CE" w:rsidRPr="007B1EE5" w:rsidRDefault="00EC06CE" w:rsidP="00EC06CE">
      <w:pPr>
        <w:pStyle w:val="Style"/>
        <w:numPr>
          <w:ilvl w:val="1"/>
          <w:numId w:val="3"/>
        </w:numPr>
        <w:tabs>
          <w:tab w:val="clear" w:pos="1211"/>
          <w:tab w:val="num" w:pos="1276"/>
        </w:tabs>
        <w:spacing w:line="273" w:lineRule="exact"/>
        <w:ind w:left="0" w:right="4" w:firstLine="709"/>
        <w:jc w:val="both"/>
      </w:pPr>
      <w:r w:rsidRPr="007B1EE5">
        <w:t>Rangovas užtikrina, kad jis pats, jo darbuotojai ir pakviestieji darbui asmenys, subrangovai ir jų darbuotojai laikytųsi įstatymų ir normatyvinių statybos dokumentų nustatytų aplinkos apsaugos ir darbų saugumo reikalavimų.</w:t>
      </w:r>
    </w:p>
    <w:p w14:paraId="5A897102" w14:textId="77777777" w:rsidR="00EC06CE" w:rsidRPr="007B1EE5" w:rsidRDefault="00EC06CE" w:rsidP="00EC06CE">
      <w:pPr>
        <w:pStyle w:val="Style"/>
        <w:numPr>
          <w:ilvl w:val="1"/>
          <w:numId w:val="3"/>
        </w:numPr>
        <w:tabs>
          <w:tab w:val="clear" w:pos="1211"/>
          <w:tab w:val="num" w:pos="1276"/>
        </w:tabs>
        <w:spacing w:line="273" w:lineRule="exact"/>
        <w:ind w:left="0" w:right="4" w:firstLine="709"/>
        <w:jc w:val="both"/>
      </w:pPr>
      <w:r w:rsidRPr="007B1EE5">
        <w:t>Vykstant darbams Rangovas palaiko tvarkingą ir švarią darbo vietą bei užtikrina susidariusių atliekų savalaikį pašalinimą. Užbaigus darbus Rangovas darbo vietą palieka sutvarkytą ir švarią, tinkamą tolimesniam naudojimui pagal paskirtį.</w:t>
      </w:r>
    </w:p>
    <w:p w14:paraId="65C1495E" w14:textId="77777777" w:rsidR="00EC06CE" w:rsidRPr="007B1EE5" w:rsidRDefault="00EC06CE" w:rsidP="00EC06CE">
      <w:pPr>
        <w:pStyle w:val="Style"/>
        <w:numPr>
          <w:ilvl w:val="1"/>
          <w:numId w:val="3"/>
        </w:numPr>
        <w:tabs>
          <w:tab w:val="clear" w:pos="1211"/>
        </w:tabs>
        <w:spacing w:line="273" w:lineRule="exact"/>
        <w:ind w:left="0" w:right="4" w:firstLine="709"/>
        <w:jc w:val="both"/>
      </w:pPr>
      <w:r w:rsidRPr="007B1EE5">
        <w:t>ne vėliau kaip iki kito mėnesio 10 (dešimtos) kalendorinės dienos Užsakovui  pateikti PVM sąskaitas-faktūras. PVM sąskaitos-faktūros pateikiamos Lietuvos Respublikos teisės aktų nustatyta tvarka.</w:t>
      </w:r>
    </w:p>
    <w:p w14:paraId="43288DB7" w14:textId="77777777" w:rsidR="00EC06CE" w:rsidRPr="007B1EE5" w:rsidRDefault="00EC06CE" w:rsidP="00EC06CE">
      <w:pPr>
        <w:pStyle w:val="Style"/>
        <w:ind w:left="3561"/>
        <w:jc w:val="both"/>
        <w:rPr>
          <w:b/>
          <w:bCs/>
        </w:rPr>
      </w:pPr>
    </w:p>
    <w:p w14:paraId="05D174E9" w14:textId="77777777" w:rsidR="00EC06CE" w:rsidRPr="007B1EE5" w:rsidRDefault="00EC06CE" w:rsidP="00EC06CE">
      <w:pPr>
        <w:pStyle w:val="Style"/>
        <w:ind w:left="3561"/>
        <w:jc w:val="both"/>
        <w:rPr>
          <w:b/>
          <w:bCs/>
        </w:rPr>
      </w:pPr>
      <w:r w:rsidRPr="007B1EE5">
        <w:rPr>
          <w:b/>
          <w:bCs/>
        </w:rPr>
        <w:t>6. Šalių atsakomybė</w:t>
      </w:r>
    </w:p>
    <w:p w14:paraId="4F7EB070" w14:textId="77777777" w:rsidR="00EC06CE" w:rsidRPr="007B1EE5" w:rsidRDefault="00EC06CE" w:rsidP="00EC06CE">
      <w:pPr>
        <w:pStyle w:val="Style"/>
        <w:ind w:right="17" w:firstLine="709"/>
        <w:jc w:val="both"/>
      </w:pPr>
      <w:r w:rsidRPr="007B1EE5">
        <w:t xml:space="preserve">6.1. Rangovui neįvykdžius Sutarties sąlygų (išskyrus darbų atlikimo termino uždelsimą) ar nutraukus sutartį dėl nepateisinamos priežasties Užsakovas, turi teisę skaičiuoti 5 % pradinės darbų vertės dydžio baudą ir reikalauti iš Rangovo atlyginti dėl to Užsakovo patirtus nuostolius. Uždelsus </w:t>
      </w:r>
      <w:r w:rsidRPr="007B1EE5">
        <w:lastRenderedPageBreak/>
        <w:t>darbų atlikimo terminus, Rangovas moka Užsakovui 0,02 % sutartyje nurodytos pradinės darbų vertės dydžio delspinigius už kiekvieną uždelstą dieną ir atlygina dėl to Užsakovo patirtus nuostolius.</w:t>
      </w:r>
    </w:p>
    <w:p w14:paraId="4A438F74" w14:textId="77777777" w:rsidR="00EC06CE" w:rsidRPr="007B1EE5" w:rsidRDefault="00EC06CE" w:rsidP="00EC06CE">
      <w:pPr>
        <w:pStyle w:val="Style"/>
        <w:numPr>
          <w:ilvl w:val="1"/>
          <w:numId w:val="6"/>
        </w:numPr>
        <w:ind w:right="17"/>
        <w:jc w:val="both"/>
      </w:pPr>
      <w:r w:rsidRPr="007B1EE5">
        <w:t xml:space="preserve">Vienai Sutarties šaliai pažeidus Sutartį, nukentėjusioji šalis turi teisę: </w:t>
      </w:r>
    </w:p>
    <w:p w14:paraId="1CE33C05" w14:textId="77777777" w:rsidR="00EC06CE" w:rsidRPr="007B1EE5" w:rsidRDefault="00EC06CE" w:rsidP="00EC06CE">
      <w:pPr>
        <w:pStyle w:val="Style"/>
        <w:ind w:left="38" w:right="17" w:firstLine="542"/>
        <w:jc w:val="both"/>
      </w:pPr>
      <w:r w:rsidRPr="007B1EE5">
        <w:t xml:space="preserve">- reikalauti kitos šalies vykdyti sutartinius įsipareigojimus; </w:t>
      </w:r>
    </w:p>
    <w:p w14:paraId="54824E5A" w14:textId="77777777" w:rsidR="00EC06CE" w:rsidRPr="007B1EE5" w:rsidRDefault="00EC06CE" w:rsidP="00EC06CE">
      <w:pPr>
        <w:pStyle w:val="Style"/>
        <w:ind w:left="38" w:right="17" w:firstLine="542"/>
        <w:jc w:val="both"/>
      </w:pPr>
      <w:r w:rsidRPr="007B1EE5">
        <w:t xml:space="preserve">- reikalauti atlyginti nuostolius; </w:t>
      </w:r>
    </w:p>
    <w:p w14:paraId="2604B7ED" w14:textId="77777777" w:rsidR="00EC06CE" w:rsidRPr="007B1EE5" w:rsidRDefault="00EC06CE" w:rsidP="00EC06CE">
      <w:pPr>
        <w:pStyle w:val="Style"/>
        <w:ind w:left="38" w:right="17" w:firstLine="542"/>
        <w:jc w:val="both"/>
      </w:pPr>
      <w:r w:rsidRPr="007B1EE5">
        <w:t xml:space="preserve">- reikalauti sumokėti Sutartyje nustatytus delspinigius ir baudą; </w:t>
      </w:r>
    </w:p>
    <w:p w14:paraId="1E10C1C9" w14:textId="77777777" w:rsidR="00EC06CE" w:rsidRPr="007B1EE5" w:rsidRDefault="00EC06CE" w:rsidP="00EC06CE">
      <w:pPr>
        <w:pStyle w:val="Style"/>
        <w:ind w:left="38" w:right="17" w:firstLine="542"/>
        <w:jc w:val="both"/>
      </w:pPr>
      <w:r w:rsidRPr="007B1EE5">
        <w:t>- nutraukti Sutartį.</w:t>
      </w:r>
    </w:p>
    <w:p w14:paraId="03E708D3" w14:textId="77777777" w:rsidR="00EC06CE" w:rsidRPr="007B1EE5" w:rsidRDefault="00EC06CE" w:rsidP="00EC06CE">
      <w:pPr>
        <w:pStyle w:val="Style"/>
        <w:ind w:left="38" w:right="17" w:firstLine="542"/>
        <w:jc w:val="both"/>
      </w:pPr>
      <w:r w:rsidRPr="007B1EE5">
        <w:t xml:space="preserve">6.3 Jei apskaičiuoti delspinigiai viršija 5 % Sutarties vertės, Užsakovas gali, prieš tai įspėjęs Rangovą: </w:t>
      </w:r>
    </w:p>
    <w:p w14:paraId="514A4118" w14:textId="77777777" w:rsidR="00EC06CE" w:rsidRPr="007B1EE5" w:rsidRDefault="00EC06CE" w:rsidP="00EC06CE">
      <w:pPr>
        <w:pStyle w:val="Style"/>
        <w:ind w:left="38" w:right="17" w:firstLine="542"/>
        <w:jc w:val="both"/>
      </w:pPr>
      <w:r w:rsidRPr="007B1EE5">
        <w:t xml:space="preserve">- išskaičiuoti delspinigių sumą iš Rangovui mokėtinų sumų; </w:t>
      </w:r>
    </w:p>
    <w:p w14:paraId="28B029A2" w14:textId="77777777" w:rsidR="00EC06CE" w:rsidRPr="007B1EE5" w:rsidRDefault="00EC06CE" w:rsidP="00EC06CE">
      <w:pPr>
        <w:pStyle w:val="Style"/>
        <w:ind w:left="38" w:right="17" w:firstLine="542"/>
        <w:jc w:val="both"/>
      </w:pPr>
      <w:r w:rsidRPr="007B1EE5">
        <w:t>- nutraukti Sutartį.</w:t>
      </w:r>
    </w:p>
    <w:p w14:paraId="093A059F" w14:textId="77777777" w:rsidR="00EC06CE" w:rsidRPr="007B1EE5" w:rsidRDefault="00EC06CE" w:rsidP="00EC06CE">
      <w:pPr>
        <w:pStyle w:val="Sraopastraipa"/>
        <w:widowControl w:val="0"/>
        <w:numPr>
          <w:ilvl w:val="0"/>
          <w:numId w:val="5"/>
        </w:numPr>
        <w:autoSpaceDE w:val="0"/>
        <w:autoSpaceDN w:val="0"/>
        <w:adjustRightInd w:val="0"/>
        <w:ind w:right="17"/>
        <w:contextualSpacing w:val="0"/>
        <w:jc w:val="both"/>
        <w:rPr>
          <w:vanish/>
          <w:szCs w:val="24"/>
          <w:lang w:val="lt-LT" w:eastAsia="lt-LT"/>
        </w:rPr>
      </w:pPr>
    </w:p>
    <w:p w14:paraId="11F6491B" w14:textId="77777777" w:rsidR="00EC06CE" w:rsidRPr="007B1EE5" w:rsidRDefault="00EC06CE" w:rsidP="00EC06CE">
      <w:pPr>
        <w:pStyle w:val="Sraopastraipa"/>
        <w:widowControl w:val="0"/>
        <w:numPr>
          <w:ilvl w:val="0"/>
          <w:numId w:val="5"/>
        </w:numPr>
        <w:autoSpaceDE w:val="0"/>
        <w:autoSpaceDN w:val="0"/>
        <w:adjustRightInd w:val="0"/>
        <w:ind w:right="17"/>
        <w:contextualSpacing w:val="0"/>
        <w:jc w:val="both"/>
        <w:rPr>
          <w:vanish/>
          <w:szCs w:val="24"/>
          <w:lang w:val="lt-LT" w:eastAsia="lt-LT"/>
        </w:rPr>
      </w:pPr>
    </w:p>
    <w:p w14:paraId="305F47F5" w14:textId="77777777" w:rsidR="00EC06CE" w:rsidRPr="007B1EE5" w:rsidRDefault="00EC06CE" w:rsidP="00EC06CE">
      <w:pPr>
        <w:pStyle w:val="Style"/>
        <w:numPr>
          <w:ilvl w:val="1"/>
          <w:numId w:val="5"/>
        </w:numPr>
        <w:ind w:left="927" w:right="17"/>
        <w:jc w:val="both"/>
      </w:pPr>
      <w:r w:rsidRPr="007B1EE5">
        <w:t>Jei Užsakovas vėluoja atlikti mokėjimus, Rangovas gali, neprarasdamas teisės į kitas savo teisių gynimo priemones pagal Sutartį, pareikalauti mokėti 0,02 % nuo laiku nesumokėtos sumos dydžio delspinigius už kiekvieną mokėti uždelstą dieną.</w:t>
      </w:r>
    </w:p>
    <w:p w14:paraId="52584FDB" w14:textId="77777777" w:rsidR="00EC06CE" w:rsidRPr="007B1EE5" w:rsidRDefault="00EC06CE" w:rsidP="00EC06CE">
      <w:pPr>
        <w:pStyle w:val="Style"/>
        <w:numPr>
          <w:ilvl w:val="1"/>
          <w:numId w:val="5"/>
        </w:numPr>
        <w:ind w:left="0" w:right="17" w:firstLine="567"/>
        <w:jc w:val="both"/>
      </w:pPr>
      <w:r w:rsidRPr="007B1EE5">
        <w:t>Rangovas atsako už bet kokią žalą, kuri tiesiogiai arba netiesiogiai dėl atliktų darbų trūkumų ar jų atitaisymo buvo padaryta kitoms Statinio dalims, Užsakovui, trečiajai šaliai ar jų turtui, išskyrus atvejus, kai Statinys Užsakovo buvo naudojamas ne pagal paskirtį.</w:t>
      </w:r>
    </w:p>
    <w:p w14:paraId="20FC53D6" w14:textId="77777777" w:rsidR="00EC06CE" w:rsidRPr="007B1EE5" w:rsidRDefault="00EC06CE" w:rsidP="00EC06CE">
      <w:pPr>
        <w:pStyle w:val="Style"/>
        <w:numPr>
          <w:ilvl w:val="1"/>
          <w:numId w:val="5"/>
        </w:numPr>
        <w:ind w:left="0" w:right="17" w:firstLine="580"/>
        <w:jc w:val="both"/>
      </w:pPr>
      <w:r w:rsidRPr="007B1EE5">
        <w:t>Darbų vykdymo laikotarpiu Rangovas atsako už bet kokią žalą, kuri padaroma darbams iki tinkamai atliktų visų šioje Sutartyje numatytų darbų perdavimo - priėmimo. Rangovas privalo atlyginti dėl darbų vykdymo Užsakovui ar trečiajai šaliai padarytą žalą (nuostolius).</w:t>
      </w:r>
    </w:p>
    <w:p w14:paraId="0B28F2F7" w14:textId="77777777" w:rsidR="00EC06CE" w:rsidRPr="007B1EE5" w:rsidRDefault="00EC06CE" w:rsidP="00EC06CE">
      <w:pPr>
        <w:pStyle w:val="Style"/>
        <w:jc w:val="center"/>
        <w:rPr>
          <w:b/>
          <w:bCs/>
        </w:rPr>
      </w:pPr>
    </w:p>
    <w:p w14:paraId="3CFDA660" w14:textId="77777777" w:rsidR="00EC06CE" w:rsidRPr="007B1EE5" w:rsidRDefault="00EC06CE" w:rsidP="00EC06CE">
      <w:pPr>
        <w:pStyle w:val="Style"/>
        <w:jc w:val="center"/>
        <w:rPr>
          <w:b/>
          <w:bCs/>
        </w:rPr>
      </w:pPr>
      <w:r w:rsidRPr="007B1EE5">
        <w:rPr>
          <w:b/>
          <w:bCs/>
        </w:rPr>
        <w:t>7. Sutarties galiojimo, pakeitimo ir nutraukimo sąlygos</w:t>
      </w:r>
    </w:p>
    <w:p w14:paraId="69E49700" w14:textId="77777777" w:rsidR="00EC06CE" w:rsidRPr="007B1EE5" w:rsidRDefault="00EC06CE" w:rsidP="00EC06CE">
      <w:pPr>
        <w:pStyle w:val="Style"/>
        <w:tabs>
          <w:tab w:val="left" w:pos="528"/>
        </w:tabs>
        <w:ind w:right="1" w:firstLine="720"/>
        <w:jc w:val="both"/>
      </w:pPr>
      <w:r w:rsidRPr="007B1EE5">
        <w:t>7.1. Sutartis įsigalioja, kai ją pasirašo abi Sutarties šalys ir galioja iki visų šia Sutartimi prisiimtų įsipareigojimų įvykdymo arba iki Sutarties nutraukimo laikantis įstatymų ar šioje Sutartyje numatytų sąlygų ir tvarkos.</w:t>
      </w:r>
    </w:p>
    <w:p w14:paraId="0181CAF2" w14:textId="77777777" w:rsidR="00EC06CE" w:rsidRPr="007B1EE5" w:rsidRDefault="00EC06CE" w:rsidP="00EC06CE">
      <w:pPr>
        <w:pStyle w:val="Style"/>
        <w:tabs>
          <w:tab w:val="left" w:pos="528"/>
        </w:tabs>
        <w:ind w:right="1" w:firstLine="720"/>
        <w:jc w:val="both"/>
      </w:pPr>
      <w:r w:rsidRPr="007B1EE5">
        <w:t>7.2 Sutartis gali būti keičiama vadovaujantis Viešųjų pirkimų įstatymo 89 straipsnio nuostatomis.</w:t>
      </w:r>
    </w:p>
    <w:p w14:paraId="6B5367A0" w14:textId="77777777" w:rsidR="00EC06CE" w:rsidRPr="007B1EE5" w:rsidRDefault="00EC06CE" w:rsidP="00EC06CE">
      <w:pPr>
        <w:pStyle w:val="Style"/>
        <w:tabs>
          <w:tab w:val="left" w:pos="528"/>
        </w:tabs>
        <w:ind w:right="1" w:firstLine="720"/>
        <w:jc w:val="both"/>
      </w:pPr>
      <w:r w:rsidRPr="007B1EE5">
        <w:t>7.3. Sutarties pakeitimai sutartyje numatytais atvejais įforminami abipusiu šalių raštišku susitarimu, kuris yra neatskiriama sutarties dalis.</w:t>
      </w:r>
    </w:p>
    <w:p w14:paraId="79BB4A6D" w14:textId="77777777" w:rsidR="00EC06CE" w:rsidRPr="007B1EE5" w:rsidRDefault="00EC06CE" w:rsidP="00EC06CE">
      <w:pPr>
        <w:pStyle w:val="Style"/>
        <w:tabs>
          <w:tab w:val="left" w:pos="528"/>
        </w:tabs>
        <w:ind w:right="1" w:firstLine="720"/>
        <w:jc w:val="both"/>
      </w:pPr>
      <w:r w:rsidRPr="007B1EE5">
        <w:t xml:space="preserve">7.4. Visi pranešimai tarp šalių, susiję su Sutartimi, pateikiami raštu Sutartyje nurodytais adresais arba kitu adresu, kurį Šalis pranešė kitai šaliai. </w:t>
      </w:r>
    </w:p>
    <w:p w14:paraId="21233328" w14:textId="77777777" w:rsidR="00EC06CE" w:rsidRPr="007B1EE5" w:rsidRDefault="00EC06CE" w:rsidP="00EC06CE">
      <w:pPr>
        <w:pStyle w:val="Style"/>
        <w:tabs>
          <w:tab w:val="left" w:pos="528"/>
        </w:tabs>
        <w:ind w:right="1" w:firstLine="720"/>
        <w:jc w:val="both"/>
      </w:pPr>
      <w:r w:rsidRPr="007B1EE5">
        <w:t>7.5. Šalys įsipareigoja per 3 kalendorines dienas informuoti viena kitą apie visus šalių juridinių ir pašto adresų bei telefonų pasikeitimus.</w:t>
      </w:r>
    </w:p>
    <w:p w14:paraId="5E6E4D3C" w14:textId="77777777" w:rsidR="00EC06CE" w:rsidRPr="007B1EE5" w:rsidRDefault="00EC06CE" w:rsidP="00EC06CE">
      <w:pPr>
        <w:pStyle w:val="Style"/>
        <w:tabs>
          <w:tab w:val="left" w:pos="528"/>
        </w:tabs>
        <w:ind w:right="1" w:firstLine="720"/>
        <w:jc w:val="both"/>
      </w:pPr>
      <w:r w:rsidRPr="007B1EE5">
        <w:t>7.6. Užsakovas turi teisę, įspėjęs Rangovą raštu prieš 10 (dešimt) kalendorinių dienų ir nesikreipiant į teismą, nutraukti Sutartį, nemokėti nustatytos sumos už nekokybiškai ir ne laiku atliktus darbus bei reikalauti iš Rangovo atlyginti visus Užsakovo dėl to patirtus nuostolius, atsiradusius dėl Rangovo prisiimtų įsipareigojimų  pagal šią Sutartį nevykdymo ar netinkamo vykdymo, šiais atvejais:</w:t>
      </w:r>
    </w:p>
    <w:p w14:paraId="4895F07B" w14:textId="77777777" w:rsidR="00EC06CE" w:rsidRPr="007B1EE5" w:rsidRDefault="00EC06CE" w:rsidP="00EC06CE">
      <w:pPr>
        <w:pStyle w:val="Style"/>
        <w:tabs>
          <w:tab w:val="left" w:pos="528"/>
        </w:tabs>
        <w:ind w:right="1" w:firstLine="720"/>
        <w:jc w:val="both"/>
      </w:pPr>
      <w:r w:rsidRPr="007B1EE5">
        <w:t>7.6.1. kai Rangovas nevykdo savo įsipareigojimų pagal šią Sutartį ir iš konkrečių aplinkybių galima numatyti, kad darbai nebus baigti iki Sutartyje nustatyto termino;</w:t>
      </w:r>
    </w:p>
    <w:p w14:paraId="3B3777EC" w14:textId="77777777" w:rsidR="00EC06CE" w:rsidRPr="007B1EE5" w:rsidRDefault="00EC06CE" w:rsidP="00EC06CE">
      <w:pPr>
        <w:pStyle w:val="Style"/>
        <w:tabs>
          <w:tab w:val="left" w:pos="528"/>
        </w:tabs>
        <w:ind w:right="1" w:firstLine="720"/>
        <w:jc w:val="both"/>
      </w:pPr>
      <w:r w:rsidRPr="007B1EE5">
        <w:t>7.6.2.  kai atlikti darbai neatitinka Sutarties sąlygų ir Rangovas per pagrįstai nustatytą laikotarpį neįvykdo Užsakovo nurodymo ištaisyti netinkamai įvykdytus arba neįvykdytus sutartinius įsipareigojimus;</w:t>
      </w:r>
    </w:p>
    <w:p w14:paraId="5A007F63" w14:textId="77777777" w:rsidR="00EC06CE" w:rsidRPr="007B1EE5" w:rsidRDefault="00EC06CE" w:rsidP="00EC06CE">
      <w:pPr>
        <w:pStyle w:val="Style"/>
        <w:tabs>
          <w:tab w:val="left" w:pos="528"/>
        </w:tabs>
        <w:ind w:right="1" w:firstLine="720"/>
        <w:jc w:val="both"/>
      </w:pPr>
      <w:r w:rsidRPr="007B1EE5">
        <w:t>7.6.3. kai, negavęs Užsakovo sutikimo, visus darbus paveda vykdyti Subrangovui, sudarydamas su juo subrangos sutartį;</w:t>
      </w:r>
    </w:p>
    <w:p w14:paraId="6023CCF5" w14:textId="77777777" w:rsidR="00EC06CE" w:rsidRPr="007B1EE5" w:rsidRDefault="00EC06CE" w:rsidP="00EC06CE">
      <w:pPr>
        <w:pStyle w:val="Style"/>
        <w:tabs>
          <w:tab w:val="left" w:pos="528"/>
        </w:tabs>
        <w:ind w:right="1" w:firstLine="720"/>
        <w:jc w:val="both"/>
      </w:pPr>
      <w:r w:rsidRPr="007B1EE5">
        <w:t>7.6.4. kitais atvejais, kai Rangovas iš esmės pažeidžia Sutartį.</w:t>
      </w:r>
    </w:p>
    <w:p w14:paraId="587AC498" w14:textId="77777777" w:rsidR="00EC06CE" w:rsidRPr="007B1EE5" w:rsidRDefault="00EC06CE" w:rsidP="00EC06CE">
      <w:pPr>
        <w:pStyle w:val="Style"/>
        <w:tabs>
          <w:tab w:val="left" w:pos="528"/>
        </w:tabs>
        <w:ind w:right="1" w:firstLine="720"/>
        <w:jc w:val="both"/>
      </w:pPr>
      <w:r w:rsidRPr="007B1EE5">
        <w:t>7.7. Nutraukus Sutartį 7.6 punkte nurodytais pagrindais, Rangovas atlygina Užsakovui dėl Sutarties nutraukimo padidėjusias darbų užbaigimo išlaidas bei kitus su Sutarties nutraukimu susijusius tiesioginius ir netiesioginius nuostolius.</w:t>
      </w:r>
    </w:p>
    <w:p w14:paraId="78D4E324" w14:textId="77777777" w:rsidR="00EC06CE" w:rsidRPr="007B1EE5" w:rsidRDefault="00EC06CE" w:rsidP="00EC06CE">
      <w:pPr>
        <w:pStyle w:val="Style"/>
        <w:tabs>
          <w:tab w:val="left" w:pos="528"/>
        </w:tabs>
        <w:ind w:right="1" w:firstLine="720"/>
        <w:jc w:val="both"/>
      </w:pPr>
      <w:r w:rsidRPr="007B1EE5">
        <w:t>7.8.  Rangovas, įspėjęs raštu Užsakovą ne mažiau kaip prieš 10 (dešimt) kalendorinių dienų, turi teisę nutraukti Sutartį, jei Užsakovas iš esmės pažeidė savo sutartinius įsipareigojimus bei neįvykdė jų per šalių suderintą papildomą terminą.</w:t>
      </w:r>
    </w:p>
    <w:p w14:paraId="1A1AD9CF" w14:textId="49470CFA" w:rsidR="00EC06CE" w:rsidRPr="007B1EE5" w:rsidRDefault="00EC06CE" w:rsidP="00EC06CE">
      <w:pPr>
        <w:pStyle w:val="Style"/>
        <w:tabs>
          <w:tab w:val="left" w:pos="528"/>
        </w:tabs>
        <w:ind w:right="1" w:firstLine="720"/>
        <w:jc w:val="both"/>
      </w:pPr>
      <w:r w:rsidRPr="007B1EE5">
        <w:lastRenderedPageBreak/>
        <w:t>7.9. Nutraukus Sutartį 7.8 punkte nurodytu pagrindu, Užsakovas apmoka Rangovui už jo faktiškai tinkamai iki Sutarties nutraukimo atliktus darbus bei atlygina Rangovui su Sutarties nutraukimu susijusius tiesioginius nuostolius.</w:t>
      </w:r>
    </w:p>
    <w:p w14:paraId="45C9A35E" w14:textId="77777777" w:rsidR="002F3FB9" w:rsidRPr="007B1EE5" w:rsidRDefault="002F3FB9" w:rsidP="00EC06CE">
      <w:pPr>
        <w:pStyle w:val="Style"/>
        <w:tabs>
          <w:tab w:val="left" w:pos="528"/>
        </w:tabs>
        <w:ind w:right="1" w:firstLine="720"/>
        <w:jc w:val="both"/>
      </w:pPr>
    </w:p>
    <w:p w14:paraId="019D2822" w14:textId="4214A546" w:rsidR="00B520D7" w:rsidRPr="007B1EE5" w:rsidRDefault="00B520D7" w:rsidP="002F3FB9">
      <w:pPr>
        <w:pStyle w:val="Sraopastraipa"/>
        <w:widowControl w:val="0"/>
        <w:numPr>
          <w:ilvl w:val="0"/>
          <w:numId w:val="14"/>
        </w:numPr>
        <w:tabs>
          <w:tab w:val="left" w:pos="3674"/>
        </w:tabs>
        <w:jc w:val="center"/>
        <w:rPr>
          <w:szCs w:val="24"/>
          <w:lang w:val="lt-LT"/>
        </w:rPr>
      </w:pPr>
      <w:r w:rsidRPr="007B1EE5">
        <w:rPr>
          <w:b/>
          <w:lang w:val="lt-LT"/>
        </w:rPr>
        <w:t>Sutarties</w:t>
      </w:r>
      <w:r w:rsidRPr="007B1EE5">
        <w:rPr>
          <w:b/>
          <w:spacing w:val="-11"/>
          <w:lang w:val="lt-LT"/>
        </w:rPr>
        <w:t xml:space="preserve"> </w:t>
      </w:r>
      <w:r w:rsidRPr="007B1EE5">
        <w:rPr>
          <w:b/>
          <w:lang w:val="lt-LT"/>
        </w:rPr>
        <w:t>įvykdymo</w:t>
      </w:r>
      <w:r w:rsidRPr="007B1EE5">
        <w:rPr>
          <w:b/>
          <w:spacing w:val="-11"/>
          <w:lang w:val="lt-LT"/>
        </w:rPr>
        <w:t xml:space="preserve"> </w:t>
      </w:r>
      <w:r w:rsidRPr="007B1EE5">
        <w:rPr>
          <w:b/>
          <w:lang w:val="lt-LT"/>
        </w:rPr>
        <w:t>užtikrinimas</w:t>
      </w:r>
    </w:p>
    <w:p w14:paraId="0519643E" w14:textId="77777777" w:rsidR="00B520D7" w:rsidRPr="007B1EE5" w:rsidRDefault="00B520D7" w:rsidP="00B520D7">
      <w:pPr>
        <w:widowControl w:val="0"/>
        <w:numPr>
          <w:ilvl w:val="1"/>
          <w:numId w:val="12"/>
        </w:numPr>
        <w:tabs>
          <w:tab w:val="left" w:pos="1587"/>
        </w:tabs>
        <w:spacing w:after="0" w:line="240" w:lineRule="auto"/>
        <w:ind w:firstLine="720"/>
        <w:rPr>
          <w:rFonts w:eastAsia="Times New Roman"/>
          <w:szCs w:val="24"/>
        </w:rPr>
      </w:pPr>
      <w:r w:rsidRPr="007B1EE5">
        <w:t>Sutarties</w:t>
      </w:r>
      <w:r w:rsidRPr="007B1EE5">
        <w:rPr>
          <w:spacing w:val="-14"/>
        </w:rPr>
        <w:t xml:space="preserve"> </w:t>
      </w:r>
      <w:r w:rsidRPr="007B1EE5">
        <w:t>įvykdymo</w:t>
      </w:r>
      <w:r w:rsidRPr="007B1EE5">
        <w:rPr>
          <w:spacing w:val="-15"/>
        </w:rPr>
        <w:t xml:space="preserve"> </w:t>
      </w:r>
      <w:r w:rsidRPr="007B1EE5">
        <w:t>užtikrinimas:</w:t>
      </w:r>
    </w:p>
    <w:tbl>
      <w:tblPr>
        <w:tblStyle w:val="TableNormal"/>
        <w:tblW w:w="0" w:type="auto"/>
        <w:tblInd w:w="333" w:type="dxa"/>
        <w:tblLayout w:type="fixed"/>
        <w:tblLook w:val="01E0" w:firstRow="1" w:lastRow="1" w:firstColumn="1" w:lastColumn="1" w:noHBand="0" w:noVBand="0"/>
      </w:tblPr>
      <w:tblGrid>
        <w:gridCol w:w="2448"/>
        <w:gridCol w:w="2340"/>
        <w:gridCol w:w="1800"/>
        <w:gridCol w:w="2876"/>
      </w:tblGrid>
      <w:tr w:rsidR="00B520D7" w:rsidRPr="007B1EE5" w14:paraId="6174CFFB" w14:textId="77777777" w:rsidTr="00C72E24">
        <w:trPr>
          <w:trHeight w:hRule="exact" w:val="1114"/>
        </w:trPr>
        <w:tc>
          <w:tcPr>
            <w:tcW w:w="2448" w:type="dxa"/>
            <w:tcBorders>
              <w:top w:val="single" w:sz="4" w:space="0" w:color="000000"/>
              <w:left w:val="single" w:sz="4" w:space="0" w:color="000000"/>
              <w:bottom w:val="single" w:sz="4" w:space="0" w:color="000000"/>
              <w:right w:val="single" w:sz="4" w:space="0" w:color="000000"/>
            </w:tcBorders>
          </w:tcPr>
          <w:p w14:paraId="3A27415E" w14:textId="77777777" w:rsidR="00B520D7" w:rsidRPr="007B1EE5" w:rsidRDefault="00B520D7" w:rsidP="00C72E24">
            <w:pPr>
              <w:pStyle w:val="TableParagraph"/>
              <w:ind w:left="288" w:hanging="67"/>
              <w:rPr>
                <w:rFonts w:ascii="Times New Roman" w:eastAsia="Times New Roman" w:hAnsi="Times New Roman" w:cs="Times New Roman"/>
                <w:sz w:val="24"/>
                <w:szCs w:val="24"/>
                <w:lang w:val="lt-LT"/>
              </w:rPr>
            </w:pPr>
            <w:r w:rsidRPr="007B1EE5">
              <w:rPr>
                <w:rFonts w:ascii="Times New Roman" w:hAnsi="Times New Roman"/>
                <w:b/>
                <w:sz w:val="24"/>
                <w:lang w:val="lt-LT"/>
              </w:rPr>
              <w:t>Sutarties</w:t>
            </w:r>
            <w:r w:rsidRPr="007B1EE5">
              <w:rPr>
                <w:rFonts w:ascii="Times New Roman" w:hAnsi="Times New Roman"/>
                <w:b/>
                <w:spacing w:val="-10"/>
                <w:sz w:val="24"/>
                <w:lang w:val="lt-LT"/>
              </w:rPr>
              <w:t xml:space="preserve"> </w:t>
            </w:r>
            <w:r w:rsidRPr="007B1EE5">
              <w:rPr>
                <w:rFonts w:ascii="Times New Roman" w:hAnsi="Times New Roman"/>
                <w:b/>
                <w:sz w:val="24"/>
                <w:lang w:val="lt-LT"/>
              </w:rPr>
              <w:t>įvykdymo užtikrinimo</w:t>
            </w:r>
            <w:r w:rsidRPr="007B1EE5">
              <w:rPr>
                <w:rFonts w:ascii="Times New Roman" w:hAnsi="Times New Roman"/>
                <w:b/>
                <w:spacing w:val="-14"/>
                <w:sz w:val="24"/>
                <w:lang w:val="lt-LT"/>
              </w:rPr>
              <w:t xml:space="preserve"> </w:t>
            </w:r>
            <w:r w:rsidRPr="007B1EE5">
              <w:rPr>
                <w:rFonts w:ascii="Times New Roman" w:hAnsi="Times New Roman"/>
                <w:b/>
                <w:sz w:val="24"/>
                <w:lang w:val="lt-LT"/>
              </w:rPr>
              <w:t>būdai</w:t>
            </w:r>
          </w:p>
        </w:tc>
        <w:tc>
          <w:tcPr>
            <w:tcW w:w="2340" w:type="dxa"/>
            <w:tcBorders>
              <w:top w:val="single" w:sz="4" w:space="0" w:color="000000"/>
              <w:left w:val="single" w:sz="4" w:space="0" w:color="000000"/>
              <w:bottom w:val="single" w:sz="4" w:space="0" w:color="000000"/>
              <w:right w:val="single" w:sz="4" w:space="0" w:color="000000"/>
            </w:tcBorders>
          </w:tcPr>
          <w:p w14:paraId="0F0383E2" w14:textId="77777777" w:rsidR="00B520D7" w:rsidRPr="007B1EE5" w:rsidRDefault="00B520D7" w:rsidP="00C72E24">
            <w:pPr>
              <w:pStyle w:val="TableParagraph"/>
              <w:ind w:left="168" w:right="168"/>
              <w:jc w:val="center"/>
              <w:rPr>
                <w:rFonts w:ascii="Times New Roman" w:eastAsia="Times New Roman" w:hAnsi="Times New Roman" w:cs="Times New Roman"/>
                <w:sz w:val="24"/>
                <w:szCs w:val="24"/>
                <w:lang w:val="lt-LT"/>
              </w:rPr>
            </w:pPr>
            <w:r w:rsidRPr="007B1EE5">
              <w:rPr>
                <w:rFonts w:ascii="Times New Roman" w:hAnsi="Times New Roman"/>
                <w:b/>
                <w:sz w:val="24"/>
                <w:lang w:val="lt-LT"/>
              </w:rPr>
              <w:t>Sutarties</w:t>
            </w:r>
            <w:r w:rsidRPr="007B1EE5">
              <w:rPr>
                <w:rFonts w:ascii="Times New Roman" w:hAnsi="Times New Roman"/>
                <w:b/>
                <w:spacing w:val="-10"/>
                <w:sz w:val="24"/>
                <w:lang w:val="lt-LT"/>
              </w:rPr>
              <w:t xml:space="preserve"> </w:t>
            </w:r>
            <w:r w:rsidRPr="007B1EE5">
              <w:rPr>
                <w:rFonts w:ascii="Times New Roman" w:hAnsi="Times New Roman"/>
                <w:b/>
                <w:sz w:val="24"/>
                <w:lang w:val="lt-LT"/>
              </w:rPr>
              <w:t>įvykdymo užtikrinimo</w:t>
            </w:r>
            <w:r w:rsidRPr="007B1EE5">
              <w:rPr>
                <w:rFonts w:ascii="Times New Roman" w:hAnsi="Times New Roman"/>
                <w:b/>
                <w:w w:val="99"/>
                <w:sz w:val="24"/>
                <w:lang w:val="lt-LT"/>
              </w:rPr>
              <w:t xml:space="preserve"> </w:t>
            </w:r>
            <w:r w:rsidRPr="007B1EE5">
              <w:rPr>
                <w:rFonts w:ascii="Times New Roman" w:hAnsi="Times New Roman"/>
                <w:b/>
                <w:sz w:val="24"/>
                <w:lang w:val="lt-LT"/>
              </w:rPr>
              <w:t>pateikimo</w:t>
            </w:r>
            <w:r w:rsidRPr="007B1EE5">
              <w:rPr>
                <w:rFonts w:ascii="Times New Roman" w:hAnsi="Times New Roman"/>
                <w:b/>
                <w:spacing w:val="-20"/>
                <w:sz w:val="24"/>
                <w:lang w:val="lt-LT"/>
              </w:rPr>
              <w:t xml:space="preserve"> </w:t>
            </w:r>
            <w:r w:rsidRPr="007B1EE5">
              <w:rPr>
                <w:rFonts w:ascii="Times New Roman" w:hAnsi="Times New Roman"/>
                <w:b/>
                <w:sz w:val="24"/>
                <w:lang w:val="lt-LT"/>
              </w:rPr>
              <w:t>terminas</w:t>
            </w:r>
          </w:p>
        </w:tc>
        <w:tc>
          <w:tcPr>
            <w:tcW w:w="1800" w:type="dxa"/>
            <w:tcBorders>
              <w:top w:val="single" w:sz="4" w:space="0" w:color="000000"/>
              <w:left w:val="single" w:sz="4" w:space="0" w:color="000000"/>
              <w:bottom w:val="single" w:sz="4" w:space="0" w:color="000000"/>
              <w:right w:val="single" w:sz="4" w:space="0" w:color="000000"/>
            </w:tcBorders>
          </w:tcPr>
          <w:p w14:paraId="14E72954" w14:textId="77777777" w:rsidR="00B520D7" w:rsidRPr="007B1EE5" w:rsidRDefault="00B520D7" w:rsidP="00C72E24">
            <w:pPr>
              <w:pStyle w:val="TableParagraph"/>
              <w:ind w:left="288" w:right="289"/>
              <w:jc w:val="center"/>
              <w:rPr>
                <w:rFonts w:ascii="Times New Roman" w:eastAsia="Times New Roman" w:hAnsi="Times New Roman" w:cs="Times New Roman"/>
                <w:sz w:val="24"/>
                <w:szCs w:val="24"/>
                <w:lang w:val="lt-LT"/>
              </w:rPr>
            </w:pPr>
            <w:r w:rsidRPr="007B1EE5">
              <w:rPr>
                <w:rFonts w:ascii="Times New Roman" w:hAnsi="Times New Roman"/>
                <w:b/>
                <w:sz w:val="24"/>
                <w:lang w:val="lt-LT"/>
              </w:rPr>
              <w:t>Sutarties</w:t>
            </w:r>
            <w:r w:rsidRPr="007B1EE5">
              <w:rPr>
                <w:rFonts w:ascii="Times New Roman" w:hAnsi="Times New Roman"/>
                <w:b/>
                <w:w w:val="99"/>
                <w:sz w:val="24"/>
                <w:lang w:val="lt-LT"/>
              </w:rPr>
              <w:t xml:space="preserve"> </w:t>
            </w:r>
            <w:r w:rsidRPr="007B1EE5">
              <w:rPr>
                <w:rFonts w:ascii="Times New Roman" w:hAnsi="Times New Roman"/>
                <w:b/>
                <w:sz w:val="24"/>
                <w:lang w:val="lt-LT"/>
              </w:rPr>
              <w:t xml:space="preserve">įvykdymo </w:t>
            </w:r>
            <w:r w:rsidRPr="007B1EE5">
              <w:rPr>
                <w:rFonts w:ascii="Times New Roman" w:hAnsi="Times New Roman"/>
                <w:b/>
                <w:w w:val="95"/>
                <w:sz w:val="24"/>
                <w:lang w:val="lt-LT"/>
              </w:rPr>
              <w:t>užtikrinimo</w:t>
            </w:r>
            <w:r w:rsidRPr="007B1EE5">
              <w:rPr>
                <w:rFonts w:ascii="Times New Roman" w:hAnsi="Times New Roman"/>
                <w:b/>
                <w:w w:val="99"/>
                <w:sz w:val="24"/>
                <w:lang w:val="lt-LT"/>
              </w:rPr>
              <w:t xml:space="preserve"> </w:t>
            </w:r>
            <w:r w:rsidRPr="007B1EE5">
              <w:rPr>
                <w:rFonts w:ascii="Times New Roman" w:hAnsi="Times New Roman"/>
                <w:b/>
                <w:sz w:val="24"/>
                <w:lang w:val="lt-LT"/>
              </w:rPr>
              <w:t>vertė</w:t>
            </w:r>
          </w:p>
        </w:tc>
        <w:tc>
          <w:tcPr>
            <w:tcW w:w="2876" w:type="dxa"/>
            <w:tcBorders>
              <w:top w:val="single" w:sz="4" w:space="0" w:color="000000"/>
              <w:left w:val="single" w:sz="4" w:space="0" w:color="000000"/>
              <w:bottom w:val="single" w:sz="4" w:space="0" w:color="000000"/>
              <w:right w:val="single" w:sz="4" w:space="0" w:color="000000"/>
            </w:tcBorders>
          </w:tcPr>
          <w:p w14:paraId="03294626" w14:textId="77777777" w:rsidR="00B520D7" w:rsidRPr="007B1EE5" w:rsidRDefault="00B520D7" w:rsidP="00C72E24">
            <w:pPr>
              <w:pStyle w:val="TableParagraph"/>
              <w:ind w:left="316" w:right="317" w:firstLine="1"/>
              <w:jc w:val="center"/>
              <w:rPr>
                <w:rFonts w:ascii="Times New Roman" w:eastAsia="Times New Roman" w:hAnsi="Times New Roman" w:cs="Times New Roman"/>
                <w:sz w:val="24"/>
                <w:szCs w:val="24"/>
                <w:lang w:val="lt-LT"/>
              </w:rPr>
            </w:pPr>
            <w:r w:rsidRPr="007B1EE5">
              <w:rPr>
                <w:rFonts w:ascii="Times New Roman" w:hAnsi="Times New Roman"/>
                <w:b/>
                <w:sz w:val="24"/>
                <w:lang w:val="lt-LT"/>
              </w:rPr>
              <w:t>Sutarties</w:t>
            </w:r>
            <w:r w:rsidRPr="007B1EE5">
              <w:rPr>
                <w:rFonts w:ascii="Times New Roman" w:hAnsi="Times New Roman"/>
                <w:b/>
                <w:spacing w:val="-10"/>
                <w:sz w:val="24"/>
                <w:lang w:val="lt-LT"/>
              </w:rPr>
              <w:t xml:space="preserve"> </w:t>
            </w:r>
            <w:r w:rsidRPr="007B1EE5">
              <w:rPr>
                <w:rFonts w:ascii="Times New Roman" w:hAnsi="Times New Roman"/>
                <w:b/>
                <w:sz w:val="24"/>
                <w:lang w:val="lt-LT"/>
              </w:rPr>
              <w:t>įvykdymo užtikrinimo</w:t>
            </w:r>
            <w:r w:rsidRPr="007B1EE5">
              <w:rPr>
                <w:rFonts w:ascii="Times New Roman" w:hAnsi="Times New Roman"/>
                <w:b/>
                <w:spacing w:val="-21"/>
                <w:sz w:val="24"/>
                <w:lang w:val="lt-LT"/>
              </w:rPr>
              <w:t xml:space="preserve"> </w:t>
            </w:r>
            <w:r w:rsidRPr="007B1EE5">
              <w:rPr>
                <w:rFonts w:ascii="Times New Roman" w:hAnsi="Times New Roman"/>
                <w:b/>
                <w:sz w:val="24"/>
                <w:lang w:val="lt-LT"/>
              </w:rPr>
              <w:t>galiojimo</w:t>
            </w:r>
            <w:r w:rsidRPr="007B1EE5">
              <w:rPr>
                <w:rFonts w:ascii="Times New Roman" w:hAnsi="Times New Roman"/>
                <w:b/>
                <w:w w:val="99"/>
                <w:sz w:val="24"/>
                <w:lang w:val="lt-LT"/>
              </w:rPr>
              <w:t xml:space="preserve"> </w:t>
            </w:r>
            <w:r w:rsidRPr="007B1EE5">
              <w:rPr>
                <w:rFonts w:ascii="Times New Roman" w:hAnsi="Times New Roman"/>
                <w:b/>
                <w:sz w:val="24"/>
                <w:lang w:val="lt-LT"/>
              </w:rPr>
              <w:t>terminas</w:t>
            </w:r>
          </w:p>
        </w:tc>
      </w:tr>
      <w:tr w:rsidR="00B520D7" w:rsidRPr="007B1EE5" w14:paraId="0BA52982" w14:textId="77777777" w:rsidTr="00CD7AFA">
        <w:trPr>
          <w:trHeight w:hRule="exact" w:val="1728"/>
        </w:trPr>
        <w:tc>
          <w:tcPr>
            <w:tcW w:w="2448" w:type="dxa"/>
            <w:tcBorders>
              <w:top w:val="single" w:sz="4" w:space="0" w:color="000000"/>
              <w:left w:val="single" w:sz="4" w:space="0" w:color="000000"/>
              <w:bottom w:val="single" w:sz="4" w:space="0" w:color="000000"/>
              <w:right w:val="single" w:sz="4" w:space="0" w:color="000000"/>
            </w:tcBorders>
          </w:tcPr>
          <w:p w14:paraId="595BC885" w14:textId="77777777" w:rsidR="00B520D7" w:rsidRPr="007B1EE5" w:rsidRDefault="00B520D7" w:rsidP="00C72E24">
            <w:pPr>
              <w:pStyle w:val="TableParagraph"/>
              <w:ind w:left="102"/>
              <w:rPr>
                <w:rFonts w:ascii="Times New Roman" w:eastAsia="Times New Roman" w:hAnsi="Times New Roman" w:cs="Times New Roman"/>
                <w:sz w:val="24"/>
                <w:szCs w:val="24"/>
                <w:lang w:val="lt-LT"/>
              </w:rPr>
            </w:pPr>
            <w:r w:rsidRPr="007B1EE5">
              <w:rPr>
                <w:rFonts w:ascii="Times New Roman" w:hAnsi="Times New Roman"/>
                <w:sz w:val="24"/>
                <w:lang w:val="lt-LT"/>
              </w:rPr>
              <w:t>Sutarties</w:t>
            </w:r>
            <w:r w:rsidRPr="007B1EE5">
              <w:rPr>
                <w:rFonts w:ascii="Times New Roman" w:hAnsi="Times New Roman"/>
                <w:spacing w:val="-18"/>
                <w:sz w:val="24"/>
                <w:lang w:val="lt-LT"/>
              </w:rPr>
              <w:t xml:space="preserve"> </w:t>
            </w:r>
            <w:r w:rsidRPr="007B1EE5">
              <w:rPr>
                <w:rFonts w:ascii="Times New Roman" w:hAnsi="Times New Roman"/>
                <w:sz w:val="24"/>
                <w:lang w:val="lt-LT"/>
              </w:rPr>
              <w:t>įvykdymo</w:t>
            </w:r>
            <w:r w:rsidRPr="007B1EE5">
              <w:rPr>
                <w:rFonts w:ascii="Times New Roman" w:hAnsi="Times New Roman"/>
                <w:w w:val="99"/>
                <w:sz w:val="24"/>
                <w:lang w:val="lt-LT"/>
              </w:rPr>
              <w:t xml:space="preserve"> </w:t>
            </w:r>
            <w:r w:rsidRPr="007B1EE5">
              <w:rPr>
                <w:rFonts w:ascii="Times New Roman" w:hAnsi="Times New Roman"/>
                <w:sz w:val="24"/>
                <w:lang w:val="lt-LT"/>
              </w:rPr>
              <w:t>už-tikrinimas</w:t>
            </w:r>
            <w:r w:rsidRPr="007B1EE5">
              <w:rPr>
                <w:rFonts w:ascii="Times New Roman" w:hAnsi="Times New Roman"/>
                <w:spacing w:val="-19"/>
                <w:sz w:val="24"/>
                <w:lang w:val="lt-LT"/>
              </w:rPr>
              <w:t xml:space="preserve"> </w:t>
            </w:r>
            <w:r w:rsidRPr="007B1EE5">
              <w:rPr>
                <w:rFonts w:ascii="Times New Roman" w:hAnsi="Times New Roman"/>
                <w:sz w:val="24"/>
                <w:lang w:val="lt-LT"/>
              </w:rPr>
              <w:t>(banko,</w:t>
            </w:r>
          </w:p>
          <w:p w14:paraId="31287C38" w14:textId="77777777" w:rsidR="00B520D7" w:rsidRPr="007B1EE5" w:rsidRDefault="00B520D7" w:rsidP="00C72E24">
            <w:pPr>
              <w:pStyle w:val="TableParagraph"/>
              <w:ind w:left="102"/>
              <w:rPr>
                <w:rFonts w:ascii="Times New Roman" w:eastAsia="Times New Roman" w:hAnsi="Times New Roman" w:cs="Times New Roman"/>
                <w:sz w:val="24"/>
                <w:szCs w:val="24"/>
                <w:lang w:val="lt-LT"/>
              </w:rPr>
            </w:pPr>
            <w:r w:rsidRPr="007B1EE5">
              <w:rPr>
                <w:rFonts w:ascii="Times New Roman" w:hAnsi="Times New Roman"/>
                <w:sz w:val="24"/>
                <w:lang w:val="lt-LT"/>
              </w:rPr>
              <w:t>kredito</w:t>
            </w:r>
            <w:r w:rsidRPr="007B1EE5">
              <w:rPr>
                <w:rFonts w:ascii="Times New Roman" w:hAnsi="Times New Roman"/>
                <w:spacing w:val="-11"/>
                <w:sz w:val="24"/>
                <w:lang w:val="lt-LT"/>
              </w:rPr>
              <w:t xml:space="preserve"> </w:t>
            </w:r>
            <w:r w:rsidRPr="007B1EE5">
              <w:rPr>
                <w:rFonts w:ascii="Times New Roman" w:hAnsi="Times New Roman"/>
                <w:sz w:val="24"/>
                <w:lang w:val="lt-LT"/>
              </w:rPr>
              <w:t>unijos</w:t>
            </w:r>
            <w:r w:rsidRPr="007B1EE5">
              <w:rPr>
                <w:rFonts w:ascii="Times New Roman" w:hAnsi="Times New Roman"/>
                <w:spacing w:val="-11"/>
                <w:sz w:val="24"/>
                <w:lang w:val="lt-LT"/>
              </w:rPr>
              <w:t xml:space="preserve"> </w:t>
            </w:r>
            <w:r w:rsidRPr="007B1EE5">
              <w:rPr>
                <w:rFonts w:ascii="Times New Roman" w:hAnsi="Times New Roman"/>
                <w:sz w:val="24"/>
                <w:lang w:val="lt-LT"/>
              </w:rPr>
              <w:t>garantija</w:t>
            </w:r>
            <w:r w:rsidRPr="007B1EE5">
              <w:rPr>
                <w:rFonts w:ascii="Times New Roman" w:hAnsi="Times New Roman"/>
                <w:w w:val="99"/>
                <w:sz w:val="24"/>
                <w:lang w:val="lt-LT"/>
              </w:rPr>
              <w:t xml:space="preserve"> </w:t>
            </w:r>
            <w:r w:rsidRPr="007B1EE5">
              <w:rPr>
                <w:rFonts w:ascii="Times New Roman" w:hAnsi="Times New Roman"/>
                <w:sz w:val="24"/>
                <w:lang w:val="lt-LT"/>
              </w:rPr>
              <w:t>arba</w:t>
            </w:r>
            <w:r w:rsidRPr="007B1EE5">
              <w:rPr>
                <w:rFonts w:ascii="Times New Roman" w:hAnsi="Times New Roman"/>
                <w:spacing w:val="-14"/>
                <w:sz w:val="24"/>
                <w:lang w:val="lt-LT"/>
              </w:rPr>
              <w:t xml:space="preserve"> </w:t>
            </w:r>
            <w:r w:rsidRPr="007B1EE5">
              <w:rPr>
                <w:rFonts w:ascii="Times New Roman" w:hAnsi="Times New Roman"/>
                <w:sz w:val="24"/>
                <w:lang w:val="lt-LT"/>
              </w:rPr>
              <w:t>draudimo</w:t>
            </w:r>
            <w:r w:rsidRPr="007B1EE5">
              <w:rPr>
                <w:rFonts w:ascii="Times New Roman" w:hAnsi="Times New Roman"/>
                <w:w w:val="99"/>
                <w:sz w:val="24"/>
                <w:lang w:val="lt-LT"/>
              </w:rPr>
              <w:t xml:space="preserve"> </w:t>
            </w:r>
            <w:r w:rsidRPr="007B1EE5">
              <w:rPr>
                <w:rFonts w:ascii="Times New Roman" w:hAnsi="Times New Roman"/>
                <w:sz w:val="24"/>
                <w:lang w:val="lt-LT"/>
              </w:rPr>
              <w:t>bendrovės</w:t>
            </w:r>
            <w:r w:rsidRPr="007B1EE5">
              <w:rPr>
                <w:rFonts w:ascii="Times New Roman" w:hAnsi="Times New Roman"/>
                <w:spacing w:val="-19"/>
                <w:sz w:val="24"/>
                <w:lang w:val="lt-LT"/>
              </w:rPr>
              <w:t xml:space="preserve"> </w:t>
            </w:r>
            <w:r w:rsidRPr="007B1EE5">
              <w:rPr>
                <w:rFonts w:ascii="Times New Roman" w:hAnsi="Times New Roman"/>
                <w:sz w:val="24"/>
                <w:lang w:val="lt-LT"/>
              </w:rPr>
              <w:t>laidavimo</w:t>
            </w:r>
            <w:r w:rsidRPr="007B1EE5">
              <w:rPr>
                <w:rFonts w:ascii="Times New Roman" w:hAnsi="Times New Roman"/>
                <w:w w:val="99"/>
                <w:sz w:val="24"/>
                <w:lang w:val="lt-LT"/>
              </w:rPr>
              <w:t xml:space="preserve"> </w:t>
            </w:r>
            <w:r w:rsidRPr="007B1EE5">
              <w:rPr>
                <w:rFonts w:ascii="Times New Roman" w:hAnsi="Times New Roman"/>
                <w:sz w:val="24"/>
                <w:lang w:val="lt-LT"/>
              </w:rPr>
              <w:t>raštas).</w:t>
            </w:r>
          </w:p>
        </w:tc>
        <w:tc>
          <w:tcPr>
            <w:tcW w:w="2340" w:type="dxa"/>
            <w:tcBorders>
              <w:top w:val="single" w:sz="4" w:space="0" w:color="000000"/>
              <w:left w:val="single" w:sz="4" w:space="0" w:color="000000"/>
              <w:bottom w:val="single" w:sz="4" w:space="0" w:color="000000"/>
              <w:right w:val="single" w:sz="4" w:space="0" w:color="000000"/>
            </w:tcBorders>
          </w:tcPr>
          <w:p w14:paraId="79324B61" w14:textId="3AA19820" w:rsidR="00B520D7" w:rsidRPr="007B1EE5" w:rsidRDefault="00B520D7" w:rsidP="00C72E24">
            <w:pPr>
              <w:pStyle w:val="TableParagraph"/>
              <w:ind w:left="102" w:right="387"/>
              <w:rPr>
                <w:rFonts w:ascii="Times New Roman" w:eastAsia="Times New Roman" w:hAnsi="Times New Roman" w:cs="Times New Roman"/>
                <w:sz w:val="24"/>
                <w:szCs w:val="24"/>
                <w:lang w:val="lt-LT"/>
              </w:rPr>
            </w:pPr>
            <w:r w:rsidRPr="007B1EE5">
              <w:rPr>
                <w:rFonts w:ascii="Times New Roman" w:hAnsi="Times New Roman"/>
                <w:sz w:val="24"/>
                <w:lang w:val="lt-LT"/>
              </w:rPr>
              <w:t>Per</w:t>
            </w:r>
            <w:r w:rsidRPr="007B1EE5">
              <w:rPr>
                <w:rFonts w:ascii="Times New Roman" w:hAnsi="Times New Roman"/>
                <w:spacing w:val="-5"/>
                <w:sz w:val="24"/>
                <w:lang w:val="lt-LT"/>
              </w:rPr>
              <w:t xml:space="preserve"> </w:t>
            </w:r>
            <w:r w:rsidR="002F3FB9" w:rsidRPr="007B1EE5">
              <w:rPr>
                <w:rFonts w:ascii="Times New Roman" w:hAnsi="Times New Roman"/>
                <w:sz w:val="24"/>
                <w:lang w:val="lt-LT"/>
              </w:rPr>
              <w:t>5</w:t>
            </w:r>
            <w:r w:rsidRPr="007B1EE5">
              <w:rPr>
                <w:rFonts w:ascii="Times New Roman" w:hAnsi="Times New Roman"/>
                <w:spacing w:val="-5"/>
                <w:sz w:val="24"/>
                <w:lang w:val="lt-LT"/>
              </w:rPr>
              <w:t xml:space="preserve"> </w:t>
            </w:r>
            <w:r w:rsidRPr="007B1EE5">
              <w:rPr>
                <w:rFonts w:ascii="Times New Roman" w:hAnsi="Times New Roman"/>
                <w:sz w:val="24"/>
                <w:lang w:val="lt-LT"/>
              </w:rPr>
              <w:t>darbo</w:t>
            </w:r>
            <w:r w:rsidRPr="007B1EE5">
              <w:rPr>
                <w:rFonts w:ascii="Times New Roman" w:hAnsi="Times New Roman"/>
                <w:spacing w:val="-5"/>
                <w:sz w:val="24"/>
                <w:lang w:val="lt-LT"/>
              </w:rPr>
              <w:t xml:space="preserve"> </w:t>
            </w:r>
            <w:r w:rsidRPr="007B1EE5">
              <w:rPr>
                <w:rFonts w:ascii="Times New Roman" w:hAnsi="Times New Roman"/>
                <w:sz w:val="24"/>
                <w:lang w:val="lt-LT"/>
              </w:rPr>
              <w:t>dienas</w:t>
            </w:r>
            <w:r w:rsidRPr="007B1EE5">
              <w:rPr>
                <w:rFonts w:ascii="Times New Roman" w:hAnsi="Times New Roman"/>
                <w:w w:val="99"/>
                <w:sz w:val="24"/>
                <w:lang w:val="lt-LT"/>
              </w:rPr>
              <w:t xml:space="preserve"> </w:t>
            </w:r>
            <w:r w:rsidRPr="007B1EE5">
              <w:rPr>
                <w:rFonts w:ascii="Times New Roman" w:hAnsi="Times New Roman"/>
                <w:sz w:val="24"/>
                <w:lang w:val="lt-LT"/>
              </w:rPr>
              <w:t>nuo</w:t>
            </w:r>
            <w:r w:rsidRPr="007B1EE5">
              <w:rPr>
                <w:rFonts w:ascii="Times New Roman" w:hAnsi="Times New Roman"/>
                <w:spacing w:val="-9"/>
                <w:sz w:val="24"/>
                <w:lang w:val="lt-LT"/>
              </w:rPr>
              <w:t xml:space="preserve"> </w:t>
            </w:r>
            <w:r w:rsidRPr="007B1EE5">
              <w:rPr>
                <w:rFonts w:ascii="Times New Roman" w:hAnsi="Times New Roman"/>
                <w:sz w:val="24"/>
                <w:lang w:val="lt-LT"/>
              </w:rPr>
              <w:t>Sutarties</w:t>
            </w:r>
            <w:r w:rsidRPr="007B1EE5">
              <w:rPr>
                <w:rFonts w:ascii="Times New Roman" w:hAnsi="Times New Roman"/>
                <w:w w:val="99"/>
                <w:sz w:val="24"/>
                <w:lang w:val="lt-LT"/>
              </w:rPr>
              <w:t xml:space="preserve"> </w:t>
            </w:r>
            <w:r w:rsidRPr="007B1EE5">
              <w:rPr>
                <w:rFonts w:ascii="Times New Roman" w:hAnsi="Times New Roman"/>
                <w:sz w:val="24"/>
                <w:lang w:val="lt-LT"/>
              </w:rPr>
              <w:t>pasirašymo</w:t>
            </w:r>
            <w:r w:rsidRPr="007B1EE5">
              <w:rPr>
                <w:rFonts w:ascii="Times New Roman" w:hAnsi="Times New Roman"/>
                <w:spacing w:val="-17"/>
                <w:sz w:val="24"/>
                <w:lang w:val="lt-LT"/>
              </w:rPr>
              <w:t xml:space="preserve"> </w:t>
            </w:r>
            <w:r w:rsidRPr="007B1EE5">
              <w:rPr>
                <w:rFonts w:ascii="Times New Roman" w:hAnsi="Times New Roman"/>
                <w:sz w:val="24"/>
                <w:lang w:val="lt-LT"/>
              </w:rPr>
              <w:t>dienos.</w:t>
            </w:r>
          </w:p>
        </w:tc>
        <w:tc>
          <w:tcPr>
            <w:tcW w:w="1800" w:type="dxa"/>
            <w:tcBorders>
              <w:top w:val="single" w:sz="4" w:space="0" w:color="000000"/>
              <w:left w:val="single" w:sz="4" w:space="0" w:color="000000"/>
              <w:bottom w:val="single" w:sz="4" w:space="0" w:color="000000"/>
              <w:right w:val="single" w:sz="4" w:space="0" w:color="000000"/>
            </w:tcBorders>
          </w:tcPr>
          <w:p w14:paraId="1982BCAE" w14:textId="77777777" w:rsidR="00B520D7" w:rsidRPr="007B1EE5" w:rsidRDefault="00B520D7" w:rsidP="00C72E24">
            <w:pPr>
              <w:pStyle w:val="TableParagraph"/>
              <w:ind w:left="102" w:right="53"/>
              <w:rPr>
                <w:rFonts w:ascii="Times New Roman" w:eastAsia="Times New Roman" w:hAnsi="Times New Roman" w:cs="Times New Roman"/>
                <w:sz w:val="24"/>
                <w:szCs w:val="24"/>
                <w:lang w:val="lt-LT"/>
              </w:rPr>
            </w:pPr>
            <w:r w:rsidRPr="007B1EE5">
              <w:rPr>
                <w:rFonts w:ascii="Times New Roman" w:eastAsia="Times New Roman" w:hAnsi="Times New Roman" w:cs="Times New Roman"/>
                <w:sz w:val="24"/>
                <w:szCs w:val="24"/>
                <w:lang w:val="lt-LT"/>
              </w:rPr>
              <w:t>Užtikrinimo</w:t>
            </w:r>
            <w:r w:rsidRPr="007B1EE5">
              <w:rPr>
                <w:rFonts w:ascii="Times New Roman" w:eastAsia="Times New Roman" w:hAnsi="Times New Roman" w:cs="Times New Roman"/>
                <w:w w:val="99"/>
                <w:sz w:val="24"/>
                <w:szCs w:val="24"/>
                <w:lang w:val="lt-LT"/>
              </w:rPr>
              <w:t xml:space="preserve"> </w:t>
            </w:r>
            <w:r w:rsidRPr="007B1EE5">
              <w:rPr>
                <w:rFonts w:ascii="Times New Roman" w:eastAsia="Times New Roman" w:hAnsi="Times New Roman" w:cs="Times New Roman"/>
                <w:sz w:val="24"/>
                <w:szCs w:val="24"/>
                <w:lang w:val="lt-LT"/>
              </w:rPr>
              <w:t>vertė</w:t>
            </w:r>
            <w:r w:rsidRPr="007B1EE5">
              <w:rPr>
                <w:rFonts w:ascii="Times New Roman" w:eastAsia="Times New Roman" w:hAnsi="Times New Roman" w:cs="Times New Roman"/>
                <w:spacing w:val="-4"/>
                <w:sz w:val="24"/>
                <w:szCs w:val="24"/>
                <w:lang w:val="lt-LT"/>
              </w:rPr>
              <w:t xml:space="preserve"> </w:t>
            </w:r>
            <w:r w:rsidRPr="007B1EE5">
              <w:rPr>
                <w:rFonts w:ascii="Times New Roman" w:eastAsia="Times New Roman" w:hAnsi="Times New Roman" w:cs="Times New Roman"/>
                <w:sz w:val="24"/>
                <w:szCs w:val="24"/>
                <w:lang w:val="lt-LT"/>
              </w:rPr>
              <w:t>–</w:t>
            </w:r>
            <w:r w:rsidRPr="007B1EE5">
              <w:rPr>
                <w:rFonts w:ascii="Times New Roman" w:eastAsia="Times New Roman" w:hAnsi="Times New Roman" w:cs="Times New Roman"/>
                <w:spacing w:val="-4"/>
                <w:sz w:val="24"/>
                <w:szCs w:val="24"/>
                <w:lang w:val="lt-LT"/>
              </w:rPr>
              <w:t xml:space="preserve"> </w:t>
            </w:r>
            <w:r w:rsidRPr="007B1EE5">
              <w:rPr>
                <w:rFonts w:ascii="Times New Roman" w:eastAsia="Times New Roman" w:hAnsi="Times New Roman" w:cs="Times New Roman"/>
                <w:sz w:val="24"/>
                <w:szCs w:val="24"/>
                <w:lang w:val="lt-LT"/>
              </w:rPr>
              <w:t>5</w:t>
            </w:r>
            <w:r w:rsidRPr="007B1EE5">
              <w:rPr>
                <w:rFonts w:ascii="Times New Roman" w:eastAsia="Times New Roman" w:hAnsi="Times New Roman" w:cs="Times New Roman"/>
                <w:spacing w:val="-3"/>
                <w:sz w:val="24"/>
                <w:szCs w:val="24"/>
                <w:lang w:val="lt-LT"/>
              </w:rPr>
              <w:t xml:space="preserve"> </w:t>
            </w:r>
            <w:r w:rsidRPr="007B1EE5">
              <w:rPr>
                <w:rFonts w:ascii="Times New Roman" w:eastAsia="Times New Roman" w:hAnsi="Times New Roman" w:cs="Times New Roman"/>
                <w:sz w:val="24"/>
                <w:szCs w:val="24"/>
                <w:lang w:val="lt-LT"/>
              </w:rPr>
              <w:t>proc.</w:t>
            </w:r>
            <w:r w:rsidRPr="007B1EE5">
              <w:rPr>
                <w:rFonts w:ascii="Times New Roman" w:eastAsia="Times New Roman" w:hAnsi="Times New Roman" w:cs="Times New Roman"/>
                <w:w w:val="99"/>
                <w:sz w:val="24"/>
                <w:szCs w:val="24"/>
                <w:lang w:val="lt-LT"/>
              </w:rPr>
              <w:t xml:space="preserve"> </w:t>
            </w:r>
            <w:r w:rsidRPr="007B1EE5">
              <w:rPr>
                <w:rFonts w:ascii="Times New Roman" w:eastAsia="Times New Roman" w:hAnsi="Times New Roman" w:cs="Times New Roman"/>
                <w:sz w:val="24"/>
                <w:szCs w:val="24"/>
                <w:lang w:val="lt-LT"/>
              </w:rPr>
              <w:t>nuo</w:t>
            </w:r>
            <w:r w:rsidRPr="007B1EE5">
              <w:rPr>
                <w:rFonts w:ascii="Times New Roman" w:eastAsia="Times New Roman" w:hAnsi="Times New Roman" w:cs="Times New Roman"/>
                <w:spacing w:val="-8"/>
                <w:sz w:val="24"/>
                <w:szCs w:val="24"/>
                <w:lang w:val="lt-LT"/>
              </w:rPr>
              <w:t xml:space="preserve"> </w:t>
            </w:r>
            <w:r w:rsidRPr="007B1EE5">
              <w:rPr>
                <w:rFonts w:ascii="Times New Roman" w:eastAsia="Times New Roman" w:hAnsi="Times New Roman" w:cs="Times New Roman"/>
                <w:sz w:val="24"/>
                <w:szCs w:val="24"/>
                <w:lang w:val="lt-LT"/>
              </w:rPr>
              <w:t>sutarties</w:t>
            </w:r>
            <w:r w:rsidRPr="007B1EE5">
              <w:rPr>
                <w:rFonts w:ascii="Times New Roman" w:eastAsia="Times New Roman" w:hAnsi="Times New Roman" w:cs="Times New Roman"/>
                <w:w w:val="99"/>
                <w:sz w:val="24"/>
                <w:szCs w:val="24"/>
                <w:lang w:val="lt-LT"/>
              </w:rPr>
              <w:t xml:space="preserve"> </w:t>
            </w:r>
            <w:r w:rsidRPr="007B1EE5">
              <w:rPr>
                <w:rFonts w:ascii="Times New Roman" w:eastAsia="Times New Roman" w:hAnsi="Times New Roman" w:cs="Times New Roman"/>
                <w:sz w:val="24"/>
                <w:szCs w:val="24"/>
                <w:lang w:val="lt-LT"/>
              </w:rPr>
              <w:t>vertės,</w:t>
            </w:r>
            <w:r w:rsidRPr="007B1EE5">
              <w:rPr>
                <w:rFonts w:ascii="Times New Roman" w:eastAsia="Times New Roman" w:hAnsi="Times New Roman" w:cs="Times New Roman"/>
                <w:spacing w:val="-5"/>
                <w:sz w:val="24"/>
                <w:szCs w:val="24"/>
                <w:lang w:val="lt-LT"/>
              </w:rPr>
              <w:t xml:space="preserve"> </w:t>
            </w:r>
            <w:r w:rsidRPr="007B1EE5">
              <w:rPr>
                <w:rFonts w:ascii="Times New Roman" w:eastAsia="Times New Roman" w:hAnsi="Times New Roman" w:cs="Times New Roman"/>
                <w:sz w:val="24"/>
                <w:szCs w:val="24"/>
                <w:lang w:val="lt-LT"/>
              </w:rPr>
              <w:t>Eur</w:t>
            </w:r>
            <w:r w:rsidRPr="007B1EE5">
              <w:rPr>
                <w:rFonts w:ascii="Times New Roman" w:eastAsia="Times New Roman" w:hAnsi="Times New Roman" w:cs="Times New Roman"/>
                <w:spacing w:val="-4"/>
                <w:sz w:val="24"/>
                <w:szCs w:val="24"/>
                <w:lang w:val="lt-LT"/>
              </w:rPr>
              <w:t xml:space="preserve"> </w:t>
            </w:r>
            <w:r w:rsidRPr="007B1EE5">
              <w:rPr>
                <w:rFonts w:ascii="Times New Roman" w:eastAsia="Times New Roman" w:hAnsi="Times New Roman" w:cs="Times New Roman"/>
                <w:sz w:val="24"/>
                <w:szCs w:val="24"/>
                <w:lang w:val="lt-LT"/>
              </w:rPr>
              <w:t>su PVM.</w:t>
            </w:r>
          </w:p>
        </w:tc>
        <w:tc>
          <w:tcPr>
            <w:tcW w:w="2876" w:type="dxa"/>
            <w:tcBorders>
              <w:top w:val="single" w:sz="4" w:space="0" w:color="000000"/>
              <w:left w:val="single" w:sz="4" w:space="0" w:color="000000"/>
              <w:bottom w:val="single" w:sz="4" w:space="0" w:color="000000"/>
              <w:right w:val="single" w:sz="4" w:space="0" w:color="000000"/>
            </w:tcBorders>
          </w:tcPr>
          <w:p w14:paraId="478D1D2D" w14:textId="5A2AA7FA" w:rsidR="00B520D7" w:rsidRPr="007B1EE5" w:rsidRDefault="00B520D7" w:rsidP="00C72E24">
            <w:pPr>
              <w:pStyle w:val="TableParagraph"/>
              <w:ind w:left="102" w:right="103"/>
              <w:jc w:val="both"/>
              <w:rPr>
                <w:rFonts w:ascii="Times New Roman" w:eastAsia="Times New Roman" w:hAnsi="Times New Roman" w:cs="Times New Roman"/>
                <w:sz w:val="24"/>
                <w:szCs w:val="24"/>
                <w:lang w:val="lt-LT"/>
              </w:rPr>
            </w:pPr>
            <w:r w:rsidRPr="007B1EE5">
              <w:rPr>
                <w:rFonts w:ascii="Times New Roman" w:hAnsi="Times New Roman"/>
                <w:sz w:val="24"/>
                <w:lang w:val="lt-LT"/>
              </w:rPr>
              <w:t>Įsigalioja</w:t>
            </w:r>
            <w:r w:rsidRPr="007B1EE5">
              <w:rPr>
                <w:rFonts w:ascii="Times New Roman" w:hAnsi="Times New Roman"/>
                <w:spacing w:val="30"/>
                <w:sz w:val="24"/>
                <w:lang w:val="lt-LT"/>
              </w:rPr>
              <w:t xml:space="preserve"> </w:t>
            </w:r>
            <w:r w:rsidRPr="007B1EE5">
              <w:rPr>
                <w:rFonts w:ascii="Times New Roman" w:hAnsi="Times New Roman"/>
                <w:sz w:val="24"/>
                <w:lang w:val="lt-LT"/>
              </w:rPr>
              <w:t>banko,</w:t>
            </w:r>
            <w:r w:rsidRPr="007B1EE5">
              <w:rPr>
                <w:rFonts w:ascii="Times New Roman" w:hAnsi="Times New Roman"/>
                <w:spacing w:val="30"/>
                <w:sz w:val="24"/>
                <w:lang w:val="lt-LT"/>
              </w:rPr>
              <w:t xml:space="preserve"> </w:t>
            </w:r>
            <w:r w:rsidRPr="007B1EE5">
              <w:rPr>
                <w:rFonts w:ascii="Times New Roman" w:hAnsi="Times New Roman"/>
                <w:sz w:val="24"/>
                <w:lang w:val="lt-LT"/>
              </w:rPr>
              <w:t>kredito</w:t>
            </w:r>
            <w:r w:rsidRPr="007B1EE5">
              <w:rPr>
                <w:rFonts w:ascii="Times New Roman" w:hAnsi="Times New Roman"/>
                <w:w w:val="99"/>
                <w:sz w:val="24"/>
                <w:lang w:val="lt-LT"/>
              </w:rPr>
              <w:t xml:space="preserve"> </w:t>
            </w:r>
            <w:r w:rsidRPr="007B1EE5">
              <w:rPr>
                <w:rFonts w:ascii="Times New Roman" w:hAnsi="Times New Roman"/>
                <w:sz w:val="24"/>
                <w:lang w:val="lt-LT"/>
              </w:rPr>
              <w:t>unijos</w:t>
            </w:r>
            <w:r w:rsidRPr="007B1EE5">
              <w:rPr>
                <w:rFonts w:ascii="Times New Roman" w:hAnsi="Times New Roman"/>
                <w:spacing w:val="41"/>
                <w:sz w:val="24"/>
                <w:lang w:val="lt-LT"/>
              </w:rPr>
              <w:t xml:space="preserve"> </w:t>
            </w:r>
            <w:r w:rsidRPr="007B1EE5">
              <w:rPr>
                <w:rFonts w:ascii="Times New Roman" w:hAnsi="Times New Roman"/>
                <w:sz w:val="24"/>
                <w:lang w:val="lt-LT"/>
              </w:rPr>
              <w:t>garantijos</w:t>
            </w:r>
            <w:r w:rsidRPr="007B1EE5">
              <w:rPr>
                <w:rFonts w:ascii="Times New Roman" w:hAnsi="Times New Roman"/>
                <w:spacing w:val="43"/>
                <w:sz w:val="24"/>
                <w:lang w:val="lt-LT"/>
              </w:rPr>
              <w:t xml:space="preserve"> </w:t>
            </w:r>
            <w:r w:rsidRPr="007B1EE5">
              <w:rPr>
                <w:rFonts w:ascii="Times New Roman" w:hAnsi="Times New Roman"/>
                <w:sz w:val="24"/>
                <w:lang w:val="lt-LT"/>
              </w:rPr>
              <w:t>ar</w:t>
            </w:r>
            <w:r w:rsidRPr="007B1EE5">
              <w:rPr>
                <w:rFonts w:ascii="Times New Roman" w:hAnsi="Times New Roman"/>
                <w:w w:val="99"/>
                <w:sz w:val="24"/>
                <w:lang w:val="lt-LT"/>
              </w:rPr>
              <w:t xml:space="preserve"> </w:t>
            </w:r>
            <w:r w:rsidRPr="007B1EE5">
              <w:rPr>
                <w:rFonts w:ascii="Times New Roman" w:hAnsi="Times New Roman"/>
                <w:sz w:val="24"/>
                <w:lang w:val="lt-LT"/>
              </w:rPr>
              <w:t>draudimo</w:t>
            </w:r>
            <w:r w:rsidRPr="007B1EE5">
              <w:rPr>
                <w:rFonts w:ascii="Times New Roman" w:hAnsi="Times New Roman"/>
                <w:spacing w:val="16"/>
                <w:sz w:val="24"/>
                <w:lang w:val="lt-LT"/>
              </w:rPr>
              <w:t xml:space="preserve"> </w:t>
            </w:r>
            <w:r w:rsidRPr="007B1EE5">
              <w:rPr>
                <w:rFonts w:ascii="Times New Roman" w:hAnsi="Times New Roman"/>
                <w:sz w:val="24"/>
                <w:lang w:val="lt-LT"/>
              </w:rPr>
              <w:t>bendrovės laidavimo</w:t>
            </w:r>
            <w:r w:rsidRPr="007B1EE5">
              <w:rPr>
                <w:rFonts w:ascii="Times New Roman" w:hAnsi="Times New Roman"/>
                <w:spacing w:val="47"/>
                <w:sz w:val="24"/>
                <w:lang w:val="lt-LT"/>
              </w:rPr>
              <w:t xml:space="preserve"> </w:t>
            </w:r>
            <w:r w:rsidRPr="007B1EE5">
              <w:rPr>
                <w:rFonts w:ascii="Times New Roman" w:hAnsi="Times New Roman"/>
                <w:sz w:val="24"/>
                <w:lang w:val="lt-LT"/>
              </w:rPr>
              <w:t>rašto</w:t>
            </w:r>
            <w:r w:rsidRPr="007B1EE5">
              <w:rPr>
                <w:rFonts w:ascii="Times New Roman" w:hAnsi="Times New Roman"/>
                <w:spacing w:val="47"/>
                <w:sz w:val="24"/>
                <w:lang w:val="lt-LT"/>
              </w:rPr>
              <w:t xml:space="preserve"> </w:t>
            </w:r>
            <w:r w:rsidRPr="007B1EE5">
              <w:rPr>
                <w:rFonts w:ascii="Times New Roman" w:hAnsi="Times New Roman"/>
                <w:sz w:val="24"/>
                <w:lang w:val="lt-LT"/>
              </w:rPr>
              <w:t>išdavimo</w:t>
            </w:r>
            <w:r w:rsidRPr="007B1EE5">
              <w:rPr>
                <w:rFonts w:ascii="Times New Roman" w:hAnsi="Times New Roman"/>
                <w:w w:val="99"/>
                <w:sz w:val="24"/>
                <w:lang w:val="lt-LT"/>
              </w:rPr>
              <w:t xml:space="preserve"> </w:t>
            </w:r>
            <w:r w:rsidRPr="007B1EE5">
              <w:rPr>
                <w:rFonts w:ascii="Times New Roman" w:hAnsi="Times New Roman"/>
                <w:sz w:val="24"/>
                <w:lang w:val="lt-LT"/>
              </w:rPr>
              <w:t>dieną</w:t>
            </w:r>
            <w:r w:rsidRPr="007B1EE5">
              <w:rPr>
                <w:rFonts w:ascii="Times New Roman" w:hAnsi="Times New Roman"/>
                <w:spacing w:val="8"/>
                <w:sz w:val="24"/>
                <w:lang w:val="lt-LT"/>
              </w:rPr>
              <w:t xml:space="preserve"> </w:t>
            </w:r>
            <w:r w:rsidRPr="007B1EE5">
              <w:rPr>
                <w:rFonts w:ascii="Times New Roman" w:hAnsi="Times New Roman"/>
                <w:sz w:val="24"/>
                <w:lang w:val="lt-LT"/>
              </w:rPr>
              <w:t>arba</w:t>
            </w:r>
            <w:r w:rsidRPr="007B1EE5">
              <w:rPr>
                <w:rFonts w:ascii="Times New Roman" w:hAnsi="Times New Roman"/>
                <w:spacing w:val="9"/>
                <w:sz w:val="24"/>
                <w:lang w:val="lt-LT"/>
              </w:rPr>
              <w:t xml:space="preserve"> </w:t>
            </w:r>
            <w:r w:rsidRPr="007B1EE5">
              <w:rPr>
                <w:rFonts w:ascii="Times New Roman" w:hAnsi="Times New Roman"/>
                <w:sz w:val="24"/>
                <w:lang w:val="lt-LT"/>
              </w:rPr>
              <w:t>jame</w:t>
            </w:r>
            <w:r w:rsidRPr="007B1EE5">
              <w:rPr>
                <w:rFonts w:ascii="Times New Roman" w:hAnsi="Times New Roman"/>
                <w:spacing w:val="9"/>
                <w:sz w:val="24"/>
                <w:lang w:val="lt-LT"/>
              </w:rPr>
              <w:t xml:space="preserve"> </w:t>
            </w:r>
            <w:r w:rsidRPr="007B1EE5">
              <w:rPr>
                <w:rFonts w:ascii="Times New Roman" w:hAnsi="Times New Roman"/>
                <w:sz w:val="24"/>
                <w:lang w:val="lt-LT"/>
              </w:rPr>
              <w:t>nurodytą</w:t>
            </w:r>
            <w:r w:rsidRPr="007B1EE5">
              <w:rPr>
                <w:rFonts w:ascii="Times New Roman" w:hAnsi="Times New Roman"/>
                <w:w w:val="99"/>
                <w:sz w:val="24"/>
                <w:lang w:val="lt-LT"/>
              </w:rPr>
              <w:t xml:space="preserve"> </w:t>
            </w:r>
            <w:r w:rsidRPr="007B1EE5">
              <w:rPr>
                <w:rFonts w:ascii="Times New Roman" w:hAnsi="Times New Roman"/>
                <w:sz w:val="24"/>
                <w:lang w:val="lt-LT"/>
              </w:rPr>
              <w:t>vėlesnę</w:t>
            </w:r>
            <w:r w:rsidRPr="007B1EE5">
              <w:rPr>
                <w:rFonts w:ascii="Times New Roman" w:hAnsi="Times New Roman"/>
                <w:spacing w:val="26"/>
                <w:sz w:val="24"/>
                <w:lang w:val="lt-LT"/>
              </w:rPr>
              <w:t xml:space="preserve"> </w:t>
            </w:r>
            <w:r w:rsidRPr="007B1EE5">
              <w:rPr>
                <w:rFonts w:ascii="Times New Roman" w:hAnsi="Times New Roman"/>
                <w:sz w:val="24"/>
                <w:lang w:val="lt-LT"/>
              </w:rPr>
              <w:t>dieną</w:t>
            </w:r>
            <w:r w:rsidR="00272BC8" w:rsidRPr="007B1EE5">
              <w:rPr>
                <w:rFonts w:ascii="Times New Roman" w:hAnsi="Times New Roman"/>
                <w:sz w:val="24"/>
                <w:lang w:val="lt-LT"/>
              </w:rPr>
              <w:t>.</w:t>
            </w:r>
          </w:p>
        </w:tc>
      </w:tr>
    </w:tbl>
    <w:p w14:paraId="5A3611C1" w14:textId="77777777" w:rsidR="00B520D7" w:rsidRPr="007B1EE5" w:rsidRDefault="00B520D7" w:rsidP="003F5B54">
      <w:pPr>
        <w:widowControl w:val="0"/>
        <w:numPr>
          <w:ilvl w:val="1"/>
          <w:numId w:val="12"/>
        </w:numPr>
        <w:tabs>
          <w:tab w:val="left" w:pos="1134"/>
        </w:tabs>
        <w:spacing w:after="0" w:line="240" w:lineRule="auto"/>
        <w:ind w:left="0" w:right="-1" w:firstLine="720"/>
        <w:jc w:val="both"/>
        <w:rPr>
          <w:rFonts w:eastAsia="Times New Roman"/>
          <w:szCs w:val="24"/>
        </w:rPr>
      </w:pPr>
      <w:r w:rsidRPr="007B1EE5">
        <w:t>Sutarties</w:t>
      </w:r>
      <w:r w:rsidRPr="007B1EE5">
        <w:rPr>
          <w:spacing w:val="14"/>
        </w:rPr>
        <w:t xml:space="preserve"> </w:t>
      </w:r>
      <w:r w:rsidRPr="007B1EE5">
        <w:t>įvykdymo</w:t>
      </w:r>
      <w:r w:rsidRPr="007B1EE5">
        <w:rPr>
          <w:spacing w:val="13"/>
        </w:rPr>
        <w:t xml:space="preserve"> </w:t>
      </w:r>
      <w:r w:rsidRPr="007B1EE5">
        <w:t>užtikrinimo</w:t>
      </w:r>
      <w:r w:rsidRPr="007B1EE5">
        <w:rPr>
          <w:spacing w:val="14"/>
        </w:rPr>
        <w:t xml:space="preserve"> </w:t>
      </w:r>
      <w:r w:rsidRPr="007B1EE5">
        <w:t>dalykas:</w:t>
      </w:r>
      <w:r w:rsidRPr="007B1EE5">
        <w:rPr>
          <w:spacing w:val="13"/>
        </w:rPr>
        <w:t xml:space="preserve"> </w:t>
      </w:r>
      <w:r w:rsidRPr="007B1EE5">
        <w:t>bet</w:t>
      </w:r>
      <w:r w:rsidRPr="007B1EE5">
        <w:rPr>
          <w:spacing w:val="14"/>
        </w:rPr>
        <w:t xml:space="preserve"> </w:t>
      </w:r>
      <w:r w:rsidRPr="007B1EE5">
        <w:t>koks</w:t>
      </w:r>
      <w:r w:rsidRPr="007B1EE5">
        <w:rPr>
          <w:spacing w:val="13"/>
        </w:rPr>
        <w:t xml:space="preserve"> </w:t>
      </w:r>
      <w:r w:rsidRPr="007B1EE5">
        <w:t>Rangovo</w:t>
      </w:r>
      <w:r w:rsidRPr="007B1EE5">
        <w:rPr>
          <w:spacing w:val="13"/>
        </w:rPr>
        <w:t xml:space="preserve"> </w:t>
      </w:r>
      <w:r w:rsidRPr="007B1EE5">
        <w:t>prievolių</w:t>
      </w:r>
      <w:r w:rsidRPr="007B1EE5">
        <w:rPr>
          <w:spacing w:val="13"/>
        </w:rPr>
        <w:t xml:space="preserve"> </w:t>
      </w:r>
      <w:r w:rsidRPr="007B1EE5">
        <w:t>pagal</w:t>
      </w:r>
      <w:r w:rsidRPr="007B1EE5">
        <w:rPr>
          <w:spacing w:val="14"/>
        </w:rPr>
        <w:t xml:space="preserve"> </w:t>
      </w:r>
      <w:r w:rsidRPr="007B1EE5">
        <w:t>sutartį</w:t>
      </w:r>
      <w:r w:rsidRPr="007B1EE5">
        <w:rPr>
          <w:w w:val="99"/>
        </w:rPr>
        <w:t xml:space="preserve"> </w:t>
      </w:r>
      <w:r w:rsidRPr="007B1EE5">
        <w:t>ir</w:t>
      </w:r>
      <w:r w:rsidRPr="007B1EE5">
        <w:rPr>
          <w:spacing w:val="-7"/>
        </w:rPr>
        <w:t xml:space="preserve"> </w:t>
      </w:r>
      <w:r w:rsidRPr="007B1EE5">
        <w:t>jos</w:t>
      </w:r>
      <w:r w:rsidRPr="007B1EE5">
        <w:rPr>
          <w:spacing w:val="-6"/>
        </w:rPr>
        <w:t xml:space="preserve"> </w:t>
      </w:r>
      <w:r w:rsidRPr="007B1EE5">
        <w:t>priedus</w:t>
      </w:r>
      <w:r w:rsidRPr="007B1EE5">
        <w:rPr>
          <w:spacing w:val="-6"/>
        </w:rPr>
        <w:t xml:space="preserve"> </w:t>
      </w:r>
      <w:r w:rsidRPr="007B1EE5">
        <w:t>pažeidimas,</w:t>
      </w:r>
      <w:r w:rsidRPr="007B1EE5">
        <w:rPr>
          <w:spacing w:val="-6"/>
        </w:rPr>
        <w:t xml:space="preserve"> </w:t>
      </w:r>
      <w:r w:rsidRPr="007B1EE5">
        <w:t>dalinis</w:t>
      </w:r>
      <w:r w:rsidRPr="007B1EE5">
        <w:rPr>
          <w:spacing w:val="-6"/>
        </w:rPr>
        <w:t xml:space="preserve"> </w:t>
      </w:r>
      <w:r w:rsidRPr="007B1EE5">
        <w:t>ar</w:t>
      </w:r>
      <w:r w:rsidRPr="007B1EE5">
        <w:rPr>
          <w:spacing w:val="-7"/>
        </w:rPr>
        <w:t xml:space="preserve"> </w:t>
      </w:r>
      <w:r w:rsidRPr="007B1EE5">
        <w:t>visiškas</w:t>
      </w:r>
      <w:r w:rsidRPr="007B1EE5">
        <w:rPr>
          <w:spacing w:val="-6"/>
        </w:rPr>
        <w:t xml:space="preserve"> </w:t>
      </w:r>
      <w:r w:rsidRPr="007B1EE5">
        <w:t>jų</w:t>
      </w:r>
      <w:r w:rsidRPr="007B1EE5">
        <w:rPr>
          <w:spacing w:val="-6"/>
        </w:rPr>
        <w:t xml:space="preserve"> </w:t>
      </w:r>
      <w:r w:rsidRPr="007B1EE5">
        <w:t>nevykdymas</w:t>
      </w:r>
      <w:r w:rsidRPr="007B1EE5">
        <w:rPr>
          <w:spacing w:val="-6"/>
        </w:rPr>
        <w:t xml:space="preserve"> </w:t>
      </w:r>
      <w:r w:rsidRPr="007B1EE5">
        <w:t>ar</w:t>
      </w:r>
      <w:r w:rsidRPr="007B1EE5">
        <w:rPr>
          <w:spacing w:val="-6"/>
        </w:rPr>
        <w:t xml:space="preserve"> </w:t>
      </w:r>
      <w:r w:rsidRPr="007B1EE5">
        <w:t>netinkamas</w:t>
      </w:r>
      <w:r w:rsidRPr="007B1EE5">
        <w:rPr>
          <w:spacing w:val="-7"/>
        </w:rPr>
        <w:t xml:space="preserve"> </w:t>
      </w:r>
      <w:r w:rsidRPr="007B1EE5">
        <w:rPr>
          <w:spacing w:val="1"/>
        </w:rPr>
        <w:t>jų</w:t>
      </w:r>
      <w:r w:rsidRPr="007B1EE5">
        <w:rPr>
          <w:spacing w:val="-6"/>
        </w:rPr>
        <w:t xml:space="preserve"> </w:t>
      </w:r>
      <w:r w:rsidRPr="007B1EE5">
        <w:t>vykdymas.</w:t>
      </w:r>
    </w:p>
    <w:p w14:paraId="6753F56C" w14:textId="77777777" w:rsidR="00B520D7" w:rsidRPr="007B1EE5" w:rsidRDefault="00B520D7" w:rsidP="003F5B54">
      <w:pPr>
        <w:widowControl w:val="0"/>
        <w:numPr>
          <w:ilvl w:val="1"/>
          <w:numId w:val="12"/>
        </w:numPr>
        <w:tabs>
          <w:tab w:val="left" w:pos="1134"/>
        </w:tabs>
        <w:spacing w:after="0" w:line="240" w:lineRule="auto"/>
        <w:ind w:left="0" w:right="-1" w:firstLine="720"/>
        <w:jc w:val="both"/>
        <w:rPr>
          <w:rFonts w:eastAsia="Times New Roman"/>
          <w:szCs w:val="24"/>
        </w:rPr>
      </w:pPr>
      <w:r w:rsidRPr="007B1EE5">
        <w:t>Jei</w:t>
      </w:r>
      <w:r w:rsidRPr="007B1EE5">
        <w:rPr>
          <w:spacing w:val="20"/>
        </w:rPr>
        <w:t xml:space="preserve"> </w:t>
      </w:r>
      <w:r w:rsidRPr="007B1EE5">
        <w:t>Užsakovas</w:t>
      </w:r>
      <w:r w:rsidRPr="007B1EE5">
        <w:rPr>
          <w:spacing w:val="21"/>
        </w:rPr>
        <w:t xml:space="preserve"> </w:t>
      </w:r>
      <w:r w:rsidRPr="007B1EE5">
        <w:t>pasinaudoja</w:t>
      </w:r>
      <w:r w:rsidRPr="007B1EE5">
        <w:rPr>
          <w:spacing w:val="22"/>
        </w:rPr>
        <w:t xml:space="preserve"> </w:t>
      </w:r>
      <w:r w:rsidRPr="007B1EE5">
        <w:t>sutarties</w:t>
      </w:r>
      <w:r w:rsidRPr="007B1EE5">
        <w:rPr>
          <w:spacing w:val="22"/>
        </w:rPr>
        <w:t xml:space="preserve"> </w:t>
      </w:r>
      <w:r w:rsidRPr="007B1EE5">
        <w:t>įvykdymo</w:t>
      </w:r>
      <w:r w:rsidRPr="007B1EE5">
        <w:rPr>
          <w:spacing w:val="21"/>
        </w:rPr>
        <w:t xml:space="preserve"> </w:t>
      </w:r>
      <w:r w:rsidRPr="007B1EE5">
        <w:t>užtikrinimu,</w:t>
      </w:r>
      <w:r w:rsidRPr="007B1EE5">
        <w:rPr>
          <w:spacing w:val="21"/>
        </w:rPr>
        <w:t xml:space="preserve"> </w:t>
      </w:r>
      <w:r w:rsidRPr="007B1EE5">
        <w:t>Rangovas,</w:t>
      </w:r>
      <w:r w:rsidRPr="007B1EE5">
        <w:rPr>
          <w:spacing w:val="21"/>
        </w:rPr>
        <w:t xml:space="preserve"> </w:t>
      </w:r>
      <w:r w:rsidRPr="007B1EE5">
        <w:t>siekdamas</w:t>
      </w:r>
      <w:r w:rsidRPr="007B1EE5">
        <w:rPr>
          <w:w w:val="99"/>
        </w:rPr>
        <w:t xml:space="preserve"> </w:t>
      </w:r>
      <w:r w:rsidRPr="007B1EE5">
        <w:t>toliau</w:t>
      </w:r>
      <w:r w:rsidRPr="007B1EE5">
        <w:rPr>
          <w:spacing w:val="-2"/>
        </w:rPr>
        <w:t xml:space="preserve"> </w:t>
      </w:r>
      <w:r w:rsidRPr="007B1EE5">
        <w:t>vykdyti</w:t>
      </w:r>
      <w:r w:rsidRPr="007B1EE5">
        <w:rPr>
          <w:spacing w:val="-2"/>
        </w:rPr>
        <w:t xml:space="preserve"> </w:t>
      </w:r>
      <w:r w:rsidRPr="007B1EE5">
        <w:t>sutarties</w:t>
      </w:r>
      <w:r w:rsidRPr="007B1EE5">
        <w:rPr>
          <w:spacing w:val="-1"/>
        </w:rPr>
        <w:t xml:space="preserve"> </w:t>
      </w:r>
      <w:r w:rsidRPr="007B1EE5">
        <w:t>įsipareigojimus, privalo</w:t>
      </w:r>
      <w:r w:rsidRPr="007B1EE5">
        <w:rPr>
          <w:spacing w:val="-2"/>
        </w:rPr>
        <w:t xml:space="preserve"> </w:t>
      </w:r>
      <w:r w:rsidRPr="007B1EE5">
        <w:t>per</w:t>
      </w:r>
      <w:r w:rsidRPr="007B1EE5">
        <w:rPr>
          <w:spacing w:val="-2"/>
        </w:rPr>
        <w:t xml:space="preserve"> </w:t>
      </w:r>
      <w:r w:rsidRPr="007B1EE5">
        <w:t>5</w:t>
      </w:r>
      <w:r w:rsidRPr="007B1EE5">
        <w:rPr>
          <w:spacing w:val="-2"/>
        </w:rPr>
        <w:t xml:space="preserve"> </w:t>
      </w:r>
      <w:r w:rsidRPr="007B1EE5">
        <w:t>(penkias)</w:t>
      </w:r>
      <w:r w:rsidRPr="007B1EE5">
        <w:rPr>
          <w:spacing w:val="-1"/>
        </w:rPr>
        <w:t xml:space="preserve"> </w:t>
      </w:r>
      <w:r w:rsidRPr="007B1EE5">
        <w:t>dienas</w:t>
      </w:r>
      <w:r w:rsidRPr="007B1EE5">
        <w:rPr>
          <w:spacing w:val="-2"/>
        </w:rPr>
        <w:t xml:space="preserve"> </w:t>
      </w:r>
      <w:r w:rsidRPr="007B1EE5">
        <w:t>pateikti</w:t>
      </w:r>
      <w:r w:rsidRPr="007B1EE5">
        <w:rPr>
          <w:spacing w:val="-1"/>
        </w:rPr>
        <w:t xml:space="preserve"> </w:t>
      </w:r>
      <w:r w:rsidRPr="007B1EE5">
        <w:t>Užsakovui</w:t>
      </w:r>
      <w:r w:rsidRPr="007B1EE5">
        <w:rPr>
          <w:spacing w:val="-2"/>
        </w:rPr>
        <w:t xml:space="preserve"> </w:t>
      </w:r>
      <w:r w:rsidRPr="007B1EE5">
        <w:t>naują</w:t>
      </w:r>
      <w:r w:rsidRPr="007B1EE5">
        <w:rPr>
          <w:w w:val="99"/>
        </w:rPr>
        <w:t xml:space="preserve"> </w:t>
      </w:r>
      <w:r w:rsidRPr="007B1EE5">
        <w:t>sutarties</w:t>
      </w:r>
      <w:r w:rsidRPr="007B1EE5">
        <w:rPr>
          <w:spacing w:val="-7"/>
        </w:rPr>
        <w:t xml:space="preserve"> </w:t>
      </w:r>
      <w:r w:rsidRPr="007B1EE5">
        <w:t>įvykdymo</w:t>
      </w:r>
      <w:r w:rsidRPr="007B1EE5">
        <w:rPr>
          <w:spacing w:val="-7"/>
        </w:rPr>
        <w:t xml:space="preserve"> </w:t>
      </w:r>
      <w:r w:rsidRPr="007B1EE5">
        <w:t>užtikrinimą</w:t>
      </w:r>
      <w:r w:rsidRPr="007B1EE5">
        <w:rPr>
          <w:spacing w:val="-8"/>
        </w:rPr>
        <w:t xml:space="preserve"> </w:t>
      </w:r>
      <w:r w:rsidRPr="007B1EE5">
        <w:t>ne</w:t>
      </w:r>
      <w:r w:rsidRPr="007B1EE5">
        <w:rPr>
          <w:spacing w:val="-7"/>
        </w:rPr>
        <w:t xml:space="preserve"> </w:t>
      </w:r>
      <w:r w:rsidRPr="007B1EE5">
        <w:t>mažesnei</w:t>
      </w:r>
      <w:r w:rsidRPr="007B1EE5">
        <w:rPr>
          <w:spacing w:val="-7"/>
        </w:rPr>
        <w:t xml:space="preserve"> </w:t>
      </w:r>
      <w:r w:rsidRPr="007B1EE5">
        <w:t>kaip</w:t>
      </w:r>
      <w:r w:rsidRPr="007B1EE5">
        <w:rPr>
          <w:spacing w:val="-8"/>
        </w:rPr>
        <w:t xml:space="preserve"> </w:t>
      </w:r>
      <w:r w:rsidRPr="007B1EE5">
        <w:t>Sutarties</w:t>
      </w:r>
      <w:r w:rsidRPr="007B1EE5">
        <w:rPr>
          <w:spacing w:val="-7"/>
        </w:rPr>
        <w:t xml:space="preserve"> </w:t>
      </w:r>
      <w:r w:rsidRPr="007B1EE5">
        <w:t>8.1.</w:t>
      </w:r>
      <w:r w:rsidRPr="007B1EE5">
        <w:rPr>
          <w:spacing w:val="-7"/>
        </w:rPr>
        <w:t xml:space="preserve"> </w:t>
      </w:r>
      <w:r w:rsidRPr="007B1EE5">
        <w:t>punkte</w:t>
      </w:r>
      <w:r w:rsidRPr="007B1EE5">
        <w:rPr>
          <w:spacing w:val="-8"/>
        </w:rPr>
        <w:t xml:space="preserve"> </w:t>
      </w:r>
      <w:r w:rsidRPr="007B1EE5">
        <w:t>nurodytai</w:t>
      </w:r>
      <w:r w:rsidRPr="007B1EE5">
        <w:rPr>
          <w:spacing w:val="-7"/>
        </w:rPr>
        <w:t xml:space="preserve"> </w:t>
      </w:r>
      <w:r w:rsidRPr="007B1EE5">
        <w:t>sumai.</w:t>
      </w:r>
    </w:p>
    <w:p w14:paraId="1322AC40" w14:textId="77777777" w:rsidR="007F1EFF" w:rsidRPr="007B1EE5" w:rsidRDefault="007F1EFF" w:rsidP="00B520D7">
      <w:pPr>
        <w:pStyle w:val="Style"/>
        <w:tabs>
          <w:tab w:val="left" w:pos="528"/>
        </w:tabs>
        <w:ind w:right="1"/>
        <w:jc w:val="both"/>
      </w:pPr>
    </w:p>
    <w:p w14:paraId="3436C2C1" w14:textId="3552173E" w:rsidR="00EC06CE" w:rsidRPr="007B1EE5" w:rsidRDefault="00610A62" w:rsidP="00EC06CE">
      <w:pPr>
        <w:pStyle w:val="Style"/>
        <w:jc w:val="center"/>
        <w:rPr>
          <w:b/>
          <w:bCs/>
        </w:rPr>
      </w:pPr>
      <w:r w:rsidRPr="007B1EE5">
        <w:rPr>
          <w:b/>
          <w:bCs/>
        </w:rPr>
        <w:t>9</w:t>
      </w:r>
      <w:r w:rsidR="00EC06CE" w:rsidRPr="007B1EE5">
        <w:rPr>
          <w:b/>
          <w:bCs/>
        </w:rPr>
        <w:t>. Kainodara</w:t>
      </w:r>
    </w:p>
    <w:p w14:paraId="33DA4619" w14:textId="5C408338" w:rsidR="00EC06CE" w:rsidRPr="007B1EE5" w:rsidRDefault="00610A62" w:rsidP="00EC06CE">
      <w:pPr>
        <w:pStyle w:val="Style"/>
        <w:spacing w:line="273" w:lineRule="exact"/>
        <w:ind w:right="6" w:firstLine="709"/>
        <w:jc w:val="both"/>
      </w:pPr>
      <w:r w:rsidRPr="007B1EE5">
        <w:t>9</w:t>
      </w:r>
      <w:r w:rsidR="00EC06CE" w:rsidRPr="007B1EE5">
        <w:t xml:space="preserve">.1. Užsakovas įsipareigoja sutarties 2.1. punkte nurodytą kainą sumokėti Rangovui už visus pagal sutartį atliktus darbus. </w:t>
      </w:r>
    </w:p>
    <w:p w14:paraId="57BFFAB5" w14:textId="667F90AF" w:rsidR="00EC06CE" w:rsidRPr="007B1EE5" w:rsidRDefault="00610A62" w:rsidP="00EC06CE">
      <w:pPr>
        <w:pStyle w:val="Style"/>
        <w:spacing w:line="273" w:lineRule="exact"/>
        <w:ind w:right="6" w:firstLine="709"/>
        <w:jc w:val="both"/>
      </w:pPr>
      <w:r w:rsidRPr="007B1EE5">
        <w:t>9</w:t>
      </w:r>
      <w:r w:rsidR="00EC06CE" w:rsidRPr="007B1EE5">
        <w:t>.2. Sutartyje taikoma fiksuotos kainos kainodara.</w:t>
      </w:r>
    </w:p>
    <w:p w14:paraId="7B01D27C" w14:textId="5D64C1FF" w:rsidR="00EC06CE" w:rsidRPr="007B1EE5" w:rsidRDefault="00610A62" w:rsidP="00EC06CE">
      <w:pPr>
        <w:pStyle w:val="Style"/>
        <w:spacing w:line="273" w:lineRule="exact"/>
        <w:ind w:right="6" w:firstLine="709"/>
        <w:jc w:val="both"/>
      </w:pPr>
      <w:r w:rsidRPr="007B1EE5">
        <w:t>9</w:t>
      </w:r>
      <w:r w:rsidR="00EC06CE" w:rsidRPr="007B1EE5">
        <w:t>.3. Už tinkamai ir laiku atliktus darbus Užsakovas sumoka Rangovui Sutarties 2.1. punkte nurodytą kainą, jeigu faktinė rangovo nurodytų darbų apimtis nesiskiria daugiau kaip 15 procentų, skaičiuojant nuo pradinės Sutarties vertės.</w:t>
      </w:r>
    </w:p>
    <w:p w14:paraId="0FF4CBFF" w14:textId="77777777" w:rsidR="007F1EFF" w:rsidRPr="007B1EE5" w:rsidRDefault="007F1EFF" w:rsidP="00EC06CE">
      <w:pPr>
        <w:pStyle w:val="Style"/>
        <w:ind w:right="346"/>
        <w:jc w:val="center"/>
        <w:rPr>
          <w:b/>
          <w:bCs/>
        </w:rPr>
      </w:pPr>
    </w:p>
    <w:p w14:paraId="3D42AD4F" w14:textId="043D2BCC" w:rsidR="00EC06CE" w:rsidRPr="007B1EE5" w:rsidRDefault="003F5B54" w:rsidP="00EC06CE">
      <w:pPr>
        <w:pStyle w:val="Style"/>
        <w:ind w:right="346"/>
        <w:jc w:val="center"/>
        <w:rPr>
          <w:b/>
          <w:bCs/>
        </w:rPr>
      </w:pPr>
      <w:r w:rsidRPr="007B1EE5">
        <w:rPr>
          <w:b/>
          <w:bCs/>
        </w:rPr>
        <w:t>10</w:t>
      </w:r>
      <w:r w:rsidR="00EC06CE" w:rsidRPr="007B1EE5">
        <w:rPr>
          <w:b/>
          <w:bCs/>
        </w:rPr>
        <w:t>. Nenugalima jėga (force majeure)</w:t>
      </w:r>
    </w:p>
    <w:p w14:paraId="41FF87F7" w14:textId="575D208B" w:rsidR="00EC06CE" w:rsidRPr="007B1EE5" w:rsidRDefault="003F5B54" w:rsidP="00EC06CE">
      <w:pPr>
        <w:pStyle w:val="Style"/>
        <w:spacing w:line="273" w:lineRule="exact"/>
        <w:ind w:right="11" w:firstLine="709"/>
        <w:jc w:val="both"/>
      </w:pPr>
      <w:r w:rsidRPr="007B1EE5">
        <w:t>10</w:t>
      </w:r>
      <w:r w:rsidR="00EC06CE" w:rsidRPr="007B1EE5">
        <w:t>.1. Nė viena Sutarties šalis nėra laikoma pažeidusi Sutartį arba nevykdanti savo įsipareigojimų pagal ją, jei įsipareigojimus vykdyti jai trukdo nenugalimos jėgos (force majeure) aplinkybės, atsiradusios po Sutarties įsigaliojimo dienos.</w:t>
      </w:r>
    </w:p>
    <w:p w14:paraId="030FE786" w14:textId="79774695" w:rsidR="00EC06CE" w:rsidRPr="007B1EE5" w:rsidRDefault="003F5B54" w:rsidP="00EC06CE">
      <w:pPr>
        <w:pStyle w:val="Style"/>
        <w:spacing w:line="273" w:lineRule="exact"/>
        <w:ind w:right="11" w:firstLine="709"/>
        <w:jc w:val="both"/>
      </w:pPr>
      <w:r w:rsidRPr="007B1EE5">
        <w:t>10</w:t>
      </w:r>
      <w:r w:rsidR="00EC06CE" w:rsidRPr="007B1EE5">
        <w:t xml:space="preserve">.2.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taisyklėmis, patvirtintomis 1996 m. liepos 15 d. Lietuvos Respublikos Vyriausybės nutarimu Nr. 840. </w:t>
      </w:r>
    </w:p>
    <w:p w14:paraId="1431BC86" w14:textId="36206892" w:rsidR="00EC06CE" w:rsidRPr="007B1EE5" w:rsidRDefault="003F5B54" w:rsidP="00EC06CE">
      <w:pPr>
        <w:pStyle w:val="Style"/>
        <w:spacing w:line="273" w:lineRule="exact"/>
        <w:ind w:right="11" w:firstLine="709"/>
        <w:jc w:val="both"/>
      </w:pPr>
      <w:r w:rsidRPr="007B1EE5">
        <w:t>10</w:t>
      </w:r>
      <w:r w:rsidR="00EC06CE" w:rsidRPr="007B1EE5">
        <w:t>.3.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531A270A" w14:textId="77777777" w:rsidR="00EC06CE" w:rsidRPr="007B1EE5" w:rsidRDefault="00EC06CE" w:rsidP="00EC06CE">
      <w:pPr>
        <w:pStyle w:val="Style"/>
        <w:rPr>
          <w:b/>
          <w:bCs/>
        </w:rPr>
      </w:pPr>
    </w:p>
    <w:p w14:paraId="2D588A9E" w14:textId="1F1E0BE4" w:rsidR="00EC06CE" w:rsidRPr="007B1EE5" w:rsidRDefault="00EC06CE" w:rsidP="00EC06CE">
      <w:pPr>
        <w:pStyle w:val="Style"/>
        <w:jc w:val="center"/>
        <w:rPr>
          <w:b/>
          <w:bCs/>
        </w:rPr>
      </w:pPr>
      <w:r w:rsidRPr="007B1EE5">
        <w:rPr>
          <w:b/>
          <w:bCs/>
        </w:rPr>
        <w:t>1</w:t>
      </w:r>
      <w:r w:rsidR="003F5B54" w:rsidRPr="007B1EE5">
        <w:rPr>
          <w:b/>
          <w:bCs/>
        </w:rPr>
        <w:t>1</w:t>
      </w:r>
      <w:r w:rsidRPr="007B1EE5">
        <w:rPr>
          <w:b/>
          <w:bCs/>
        </w:rPr>
        <w:t>. Ginčų sprendimas</w:t>
      </w:r>
    </w:p>
    <w:p w14:paraId="38CA9D06" w14:textId="23385CE5" w:rsidR="00EC06CE" w:rsidRPr="007B1EE5" w:rsidRDefault="003F5B54" w:rsidP="00EC06CE">
      <w:pPr>
        <w:pStyle w:val="Style"/>
        <w:ind w:firstLine="709"/>
        <w:jc w:val="both"/>
      </w:pPr>
      <w:r w:rsidRPr="007B1EE5">
        <w:t>11</w:t>
      </w:r>
      <w:r w:rsidR="00EC06CE" w:rsidRPr="007B1EE5">
        <w:t>.1.  Ginčai tarp Sutarties šalių gali būti sprendžiami derybomis 1 mėn. laikotarpyje, nesutarus taikiai – teismine  tvarka.</w:t>
      </w:r>
    </w:p>
    <w:p w14:paraId="4FF6CFE9" w14:textId="08EBEBEF" w:rsidR="00EC06CE" w:rsidRPr="007B1EE5" w:rsidRDefault="003F5B54" w:rsidP="00EC06CE">
      <w:pPr>
        <w:pStyle w:val="Style"/>
        <w:ind w:firstLine="709"/>
        <w:jc w:val="both"/>
      </w:pPr>
      <w:r w:rsidRPr="007B1EE5">
        <w:t>11</w:t>
      </w:r>
      <w:r w:rsidR="00EC06CE" w:rsidRPr="007B1EE5">
        <w:t>.2. Sutarties šalys visus ginčus stengiasi išspręsti derybomis.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A930A97" w14:textId="77777777" w:rsidR="00EC06CE" w:rsidRPr="007B1EE5" w:rsidRDefault="00EC06CE" w:rsidP="00EC06CE">
      <w:pPr>
        <w:pStyle w:val="Style"/>
        <w:ind w:firstLine="709"/>
        <w:jc w:val="center"/>
        <w:rPr>
          <w:b/>
          <w:bCs/>
        </w:rPr>
      </w:pPr>
    </w:p>
    <w:p w14:paraId="060A20BF" w14:textId="57FCB933" w:rsidR="00EC06CE" w:rsidRPr="007B1EE5" w:rsidRDefault="003F5B54" w:rsidP="00EC06CE">
      <w:pPr>
        <w:pStyle w:val="Style"/>
        <w:ind w:firstLine="709"/>
        <w:jc w:val="center"/>
        <w:rPr>
          <w:b/>
          <w:bCs/>
        </w:rPr>
      </w:pPr>
      <w:r w:rsidRPr="007B1EE5">
        <w:rPr>
          <w:b/>
          <w:bCs/>
        </w:rPr>
        <w:lastRenderedPageBreak/>
        <w:t>12</w:t>
      </w:r>
      <w:r w:rsidR="00EC06CE" w:rsidRPr="007B1EE5">
        <w:rPr>
          <w:b/>
          <w:bCs/>
        </w:rPr>
        <w:t>. Etika</w:t>
      </w:r>
    </w:p>
    <w:p w14:paraId="4D96E35A" w14:textId="603765ED" w:rsidR="00EC06CE" w:rsidRPr="007B1EE5" w:rsidRDefault="003F5B54" w:rsidP="00EC06CE">
      <w:pPr>
        <w:pStyle w:val="Style"/>
        <w:ind w:right="11" w:firstLine="717"/>
        <w:jc w:val="both"/>
      </w:pPr>
      <w:r w:rsidRPr="007B1EE5">
        <w:t>12</w:t>
      </w:r>
      <w:r w:rsidR="00EC06CE" w:rsidRPr="007B1EE5">
        <w:t xml:space="preserve">.1. Rangovas ir jo darbuotojai per visą Sutarties vykdymo laikotarpį privalo išlaikyti profesinį konfidencialumą. </w:t>
      </w:r>
    </w:p>
    <w:p w14:paraId="309CD4BB" w14:textId="4F683988" w:rsidR="00EC06CE" w:rsidRPr="007B1EE5" w:rsidRDefault="003F5B54" w:rsidP="00EC06CE">
      <w:pPr>
        <w:pStyle w:val="Style"/>
        <w:ind w:right="11" w:firstLine="717"/>
        <w:jc w:val="both"/>
      </w:pPr>
      <w:r w:rsidRPr="007B1EE5">
        <w:t>12</w:t>
      </w:r>
      <w:r w:rsidR="00EC06CE" w:rsidRPr="007B1EE5">
        <w:t>.2. Sutartyje numatytas atlyginimas yra vienintelės  Rangovo pajamos ar nauda, kurią jis gali gauti pagal Sutartį todėl nei Rangovas, nei jo darbuotojai, ar pakviestieji darbui asmenys, subrangovai ar jų darbuotojai neturi teisės priimti jokių komisinių, nuolaidų, priemokų, netiesioginių išmokų ar kitų kompensacijų, susijusių su jo sutartinių įsipareigojimų vykdymu.</w:t>
      </w:r>
    </w:p>
    <w:p w14:paraId="0B99C608" w14:textId="2AD5133D" w:rsidR="00EC06CE" w:rsidRPr="007B1EE5" w:rsidRDefault="003F5B54" w:rsidP="00EC06CE">
      <w:pPr>
        <w:pStyle w:val="Style"/>
        <w:ind w:right="11" w:firstLine="717"/>
        <w:jc w:val="both"/>
      </w:pPr>
      <w:r w:rsidRPr="007B1EE5">
        <w:t>12</w:t>
      </w:r>
      <w:r w:rsidR="00EC06CE" w:rsidRPr="007B1EE5">
        <w:t>.3. 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14:paraId="254EC7F2" w14:textId="77777777" w:rsidR="00EC06CE" w:rsidRPr="007B1EE5" w:rsidRDefault="00EC06CE" w:rsidP="00EC06CE">
      <w:pPr>
        <w:pStyle w:val="Style"/>
        <w:ind w:left="3204"/>
        <w:jc w:val="both"/>
        <w:rPr>
          <w:b/>
          <w:bCs/>
        </w:rPr>
      </w:pPr>
    </w:p>
    <w:p w14:paraId="5A595ABD" w14:textId="3326153C" w:rsidR="00EC06CE" w:rsidRPr="007B1EE5" w:rsidRDefault="003F5B54" w:rsidP="00EC06CE">
      <w:pPr>
        <w:pStyle w:val="Style"/>
        <w:ind w:left="3204"/>
        <w:jc w:val="both"/>
        <w:rPr>
          <w:b/>
          <w:bCs/>
        </w:rPr>
      </w:pPr>
      <w:r w:rsidRPr="007B1EE5">
        <w:rPr>
          <w:b/>
          <w:bCs/>
        </w:rPr>
        <w:t>13</w:t>
      </w:r>
      <w:r w:rsidR="00EC06CE" w:rsidRPr="007B1EE5">
        <w:rPr>
          <w:b/>
          <w:bCs/>
        </w:rPr>
        <w:t xml:space="preserve">. Baigiamosios nuostatos </w:t>
      </w:r>
    </w:p>
    <w:p w14:paraId="30FAFDF8" w14:textId="0CEC2798" w:rsidR="00EC06CE" w:rsidRPr="007B1EE5" w:rsidRDefault="003F5B54" w:rsidP="00EC06CE">
      <w:pPr>
        <w:pStyle w:val="Style"/>
        <w:ind w:right="11" w:firstLine="720"/>
        <w:jc w:val="both"/>
      </w:pPr>
      <w:r w:rsidRPr="007B1EE5">
        <w:t>13</w:t>
      </w:r>
      <w:r w:rsidR="00EC06CE" w:rsidRPr="007B1EE5">
        <w:t xml:space="preserve">.1. Sutartis sudaryta dviem vienodą juridinę galią turinčiais egzemplioriais - po vieną kiekvienai šaliai. </w:t>
      </w:r>
    </w:p>
    <w:p w14:paraId="27EDEFDB" w14:textId="3A30861A" w:rsidR="00EC06CE" w:rsidRPr="007B1EE5" w:rsidRDefault="003F5B54" w:rsidP="00EC06CE">
      <w:pPr>
        <w:pStyle w:val="Style"/>
        <w:ind w:right="11" w:firstLine="720"/>
        <w:jc w:val="both"/>
      </w:pPr>
      <w:r w:rsidRPr="007B1EE5">
        <w:t>13</w:t>
      </w:r>
      <w:r w:rsidR="00EC06CE" w:rsidRPr="007B1EE5">
        <w:t>.2. Sutartį sudaro sutartis ir jos priedas, kuris yra neatskiriama sutarties dalis:</w:t>
      </w:r>
    </w:p>
    <w:p w14:paraId="6E177973" w14:textId="2ED948E5" w:rsidR="00EC06CE" w:rsidRPr="007B1EE5" w:rsidRDefault="003F5B54" w:rsidP="00EC06CE">
      <w:pPr>
        <w:pStyle w:val="Style"/>
        <w:ind w:right="11" w:firstLine="720"/>
        <w:jc w:val="both"/>
      </w:pPr>
      <w:r w:rsidRPr="007B1EE5">
        <w:t>13</w:t>
      </w:r>
      <w:r w:rsidR="00EC06CE" w:rsidRPr="007B1EE5">
        <w:t xml:space="preserve">.2.1. Pasiūlymas „Dėl </w:t>
      </w:r>
      <w:r w:rsidR="00473AC1" w:rsidRPr="007B1EE5">
        <w:t>Atgimimo g.5, Kazlų Rūdos m., sklypo sutvarkymo ir lauko elektros įrengimo darbai</w:t>
      </w:r>
      <w:r w:rsidR="00445A3A" w:rsidRPr="007B1EE5">
        <w:t>“;</w:t>
      </w:r>
    </w:p>
    <w:p w14:paraId="159B2944" w14:textId="516AA624" w:rsidR="00445A3A" w:rsidRPr="007B1EE5" w:rsidRDefault="003F5B54" w:rsidP="00EC06CE">
      <w:pPr>
        <w:pStyle w:val="Style"/>
        <w:ind w:right="11" w:firstLine="720"/>
        <w:jc w:val="both"/>
      </w:pPr>
      <w:r w:rsidRPr="007B1EE5">
        <w:t>13</w:t>
      </w:r>
      <w:r w:rsidR="00445A3A" w:rsidRPr="007B1EE5">
        <w:t>.2.2. Lokalinė</w:t>
      </w:r>
      <w:r w:rsidR="006053B2" w:rsidRPr="007B1EE5">
        <w:t>s</w:t>
      </w:r>
      <w:r w:rsidR="00445A3A" w:rsidRPr="007B1EE5">
        <w:t xml:space="preserve"> sąmat</w:t>
      </w:r>
      <w:r w:rsidR="006053B2" w:rsidRPr="007B1EE5">
        <w:t>os (lauko elektros darbų ir sklypo sutvarkymo darbų kiekių žiniaraščiai)</w:t>
      </w:r>
      <w:r w:rsidR="00FD7D55" w:rsidRPr="007B1EE5">
        <w:t>;</w:t>
      </w:r>
    </w:p>
    <w:p w14:paraId="61DD947E" w14:textId="6B67702E" w:rsidR="00FD7D55" w:rsidRPr="007B1EE5" w:rsidRDefault="00FD7D55" w:rsidP="00EC06CE">
      <w:pPr>
        <w:pStyle w:val="Style"/>
        <w:ind w:right="11" w:firstLine="720"/>
        <w:jc w:val="both"/>
      </w:pPr>
      <w:r w:rsidRPr="007B1EE5">
        <w:t>13.2.3. Techninė dokumentacija</w:t>
      </w:r>
      <w:r w:rsidR="006053B2" w:rsidRPr="007B1EE5">
        <w:t xml:space="preserve"> (techninė užduotis, techninis elektros dalies projektas, techninis sklypo plano projektas)</w:t>
      </w:r>
      <w:r w:rsidRPr="007B1EE5">
        <w:t>.</w:t>
      </w:r>
    </w:p>
    <w:p w14:paraId="7C8ACC2C" w14:textId="77777777" w:rsidR="00EC06CE" w:rsidRPr="007B1EE5" w:rsidRDefault="00EC06CE" w:rsidP="00EC06CE">
      <w:pPr>
        <w:pStyle w:val="Style"/>
        <w:spacing w:after="120"/>
        <w:jc w:val="center"/>
        <w:rPr>
          <w:b/>
          <w:bCs/>
          <w:caps/>
        </w:rPr>
      </w:pPr>
    </w:p>
    <w:p w14:paraId="73C7B635" w14:textId="56A57AB6" w:rsidR="00EC06CE" w:rsidRPr="007B1EE5" w:rsidRDefault="00EC06CE" w:rsidP="00EC06CE">
      <w:pPr>
        <w:pStyle w:val="Style"/>
        <w:jc w:val="center"/>
        <w:rPr>
          <w:b/>
          <w:bCs/>
          <w:caps/>
        </w:rPr>
      </w:pPr>
      <w:r w:rsidRPr="007B1EE5">
        <w:rPr>
          <w:b/>
          <w:bCs/>
          <w:caps/>
        </w:rPr>
        <w:t>Šalių rekvizitai ir parašai</w:t>
      </w:r>
    </w:p>
    <w:p w14:paraId="25617F5F" w14:textId="77777777" w:rsidR="00E76E91" w:rsidRPr="007B1EE5" w:rsidRDefault="00E76E91" w:rsidP="00EC06CE">
      <w:pPr>
        <w:pStyle w:val="Style"/>
        <w:jc w:val="center"/>
        <w:rPr>
          <w:b/>
          <w:bCs/>
          <w:caps/>
        </w:rPr>
      </w:pPr>
    </w:p>
    <w:tbl>
      <w:tblPr>
        <w:tblW w:w="9904" w:type="dxa"/>
        <w:jc w:val="center"/>
        <w:tblLayout w:type="fixed"/>
        <w:tblLook w:val="0000" w:firstRow="0" w:lastRow="0" w:firstColumn="0" w:lastColumn="0" w:noHBand="0" w:noVBand="0"/>
      </w:tblPr>
      <w:tblGrid>
        <w:gridCol w:w="5353"/>
        <w:gridCol w:w="4551"/>
      </w:tblGrid>
      <w:tr w:rsidR="00E76E91" w:rsidRPr="007B1EE5" w14:paraId="3D31FEDC" w14:textId="77777777" w:rsidTr="00FD3FA2">
        <w:trPr>
          <w:jc w:val="center"/>
        </w:trPr>
        <w:tc>
          <w:tcPr>
            <w:tcW w:w="5353" w:type="dxa"/>
          </w:tcPr>
          <w:p w14:paraId="593ACB41" w14:textId="77777777" w:rsidR="00E76E91" w:rsidRPr="007B1EE5" w:rsidRDefault="00E76E91" w:rsidP="00E76E91">
            <w:pPr>
              <w:keepNext/>
              <w:spacing w:after="0" w:line="240" w:lineRule="auto"/>
              <w:outlineLvl w:val="7"/>
              <w:rPr>
                <w:b/>
                <w:iCs/>
              </w:rPr>
            </w:pPr>
            <w:r w:rsidRPr="007B1EE5">
              <w:rPr>
                <w:b/>
                <w:iCs/>
              </w:rPr>
              <w:t>UŽSAKOVAS</w:t>
            </w:r>
          </w:p>
        </w:tc>
        <w:tc>
          <w:tcPr>
            <w:tcW w:w="4551" w:type="dxa"/>
          </w:tcPr>
          <w:p w14:paraId="3F9473F9" w14:textId="77777777" w:rsidR="00E76E91" w:rsidRPr="007B1EE5" w:rsidRDefault="00E76E91" w:rsidP="00E76E91">
            <w:pPr>
              <w:keepNext/>
              <w:spacing w:after="0" w:line="240" w:lineRule="auto"/>
              <w:outlineLvl w:val="7"/>
              <w:rPr>
                <w:b/>
                <w:iCs/>
                <w:highlight w:val="yellow"/>
              </w:rPr>
            </w:pPr>
            <w:r w:rsidRPr="007B1EE5">
              <w:rPr>
                <w:b/>
                <w:iCs/>
              </w:rPr>
              <w:t>PASLAUGŲ TEIKĖJAS</w:t>
            </w:r>
          </w:p>
        </w:tc>
      </w:tr>
      <w:tr w:rsidR="00E76E91" w:rsidRPr="007B1EE5" w14:paraId="61283278" w14:textId="77777777" w:rsidTr="00FD3FA2">
        <w:trPr>
          <w:jc w:val="center"/>
        </w:trPr>
        <w:tc>
          <w:tcPr>
            <w:tcW w:w="5353" w:type="dxa"/>
          </w:tcPr>
          <w:p w14:paraId="420B0AE0" w14:textId="77777777" w:rsidR="00E76E91" w:rsidRPr="007B1EE5" w:rsidRDefault="00E76E91" w:rsidP="00E76E91">
            <w:pPr>
              <w:keepNext/>
              <w:spacing w:after="0" w:line="240" w:lineRule="auto"/>
              <w:outlineLvl w:val="7"/>
              <w:rPr>
                <w:iCs/>
              </w:rPr>
            </w:pPr>
            <w:r w:rsidRPr="007B1EE5">
              <w:t>Kazlų Rūdos savivaldybės administracija</w:t>
            </w:r>
          </w:p>
          <w:p w14:paraId="3CACFBC2" w14:textId="77777777" w:rsidR="00E76E91" w:rsidRPr="007B1EE5" w:rsidRDefault="00E76E91" w:rsidP="00E76E91">
            <w:pPr>
              <w:keepNext/>
              <w:spacing w:after="0" w:line="240" w:lineRule="auto"/>
              <w:outlineLvl w:val="7"/>
              <w:rPr>
                <w:iCs/>
              </w:rPr>
            </w:pPr>
            <w:r w:rsidRPr="007B1EE5">
              <w:t>Atgimimo g. 12, LT-69443, Kazlų Rūda</w:t>
            </w:r>
          </w:p>
          <w:p w14:paraId="534306C9" w14:textId="77777777" w:rsidR="00E76E91" w:rsidRPr="007B1EE5" w:rsidRDefault="00E76E91" w:rsidP="00E76E91">
            <w:pPr>
              <w:keepNext/>
              <w:spacing w:after="0" w:line="240" w:lineRule="auto"/>
              <w:outlineLvl w:val="7"/>
              <w:rPr>
                <w:iCs/>
              </w:rPr>
            </w:pPr>
            <w:r w:rsidRPr="007B1EE5">
              <w:t>Įstaigos kodas 188777932</w:t>
            </w:r>
          </w:p>
          <w:p w14:paraId="4D682788" w14:textId="77777777" w:rsidR="00E76E91" w:rsidRPr="007B1EE5" w:rsidRDefault="00E76E91" w:rsidP="00E76E91">
            <w:pPr>
              <w:keepNext/>
              <w:spacing w:after="0" w:line="240" w:lineRule="auto"/>
              <w:outlineLvl w:val="7"/>
              <w:rPr>
                <w:iCs/>
              </w:rPr>
            </w:pPr>
            <w:proofErr w:type="spellStart"/>
            <w:r w:rsidRPr="007B1EE5">
              <w:t>A.s</w:t>
            </w:r>
            <w:proofErr w:type="spellEnd"/>
            <w:r w:rsidRPr="007B1EE5">
              <w:t xml:space="preserve">. </w:t>
            </w:r>
            <w:r w:rsidRPr="007B1EE5">
              <w:rPr>
                <w:bCs/>
              </w:rPr>
              <w:t>LT47 7300 0100 8716 3022</w:t>
            </w:r>
          </w:p>
          <w:p w14:paraId="2FC1766E" w14:textId="77777777" w:rsidR="00E76E91" w:rsidRPr="007B1EE5" w:rsidRDefault="00E76E91" w:rsidP="00E76E91">
            <w:pPr>
              <w:keepNext/>
              <w:spacing w:after="0" w:line="240" w:lineRule="auto"/>
              <w:outlineLvl w:val="7"/>
              <w:rPr>
                <w:iCs/>
              </w:rPr>
            </w:pPr>
            <w:r w:rsidRPr="007B1EE5">
              <w:t>AB „Swedbank“, banko kodas 73000</w:t>
            </w:r>
          </w:p>
          <w:p w14:paraId="2BE934A0" w14:textId="7047A206" w:rsidR="00E76E91" w:rsidRPr="007B1EE5" w:rsidRDefault="00E76E91" w:rsidP="00E76E91">
            <w:pPr>
              <w:keepNext/>
              <w:spacing w:after="0" w:line="240" w:lineRule="auto"/>
              <w:outlineLvl w:val="7"/>
            </w:pPr>
            <w:r w:rsidRPr="007B1EE5">
              <w:t>Tel./faks. (8 343) 95</w:t>
            </w:r>
            <w:r w:rsidR="008446CA" w:rsidRPr="007B1EE5">
              <w:t> </w:t>
            </w:r>
            <w:r w:rsidRPr="007B1EE5">
              <w:t>276</w:t>
            </w:r>
          </w:p>
          <w:p w14:paraId="3E77D377" w14:textId="67F482F4" w:rsidR="008446CA" w:rsidRPr="007B1EE5" w:rsidRDefault="008446CA" w:rsidP="00E76E91">
            <w:pPr>
              <w:keepNext/>
              <w:spacing w:after="0" w:line="240" w:lineRule="auto"/>
              <w:outlineLvl w:val="7"/>
            </w:pPr>
            <w:proofErr w:type="spellStart"/>
            <w:r w:rsidRPr="007B1EE5">
              <w:t>El.p</w:t>
            </w:r>
            <w:proofErr w:type="spellEnd"/>
            <w:r w:rsidRPr="007B1EE5">
              <w:t xml:space="preserve">. </w:t>
            </w:r>
            <w:hyperlink r:id="rId7" w:history="1">
              <w:r w:rsidRPr="007B1EE5">
                <w:rPr>
                  <w:rStyle w:val="Hipersaitas"/>
                </w:rPr>
                <w:t>priimamasis@kazluruda.lt</w:t>
              </w:r>
            </w:hyperlink>
            <w:r w:rsidRPr="007B1EE5">
              <w:t xml:space="preserve"> </w:t>
            </w:r>
          </w:p>
          <w:p w14:paraId="2C94AFB9" w14:textId="77777777" w:rsidR="00E76E91" w:rsidRPr="007B1EE5" w:rsidRDefault="00E76E91" w:rsidP="00E76E91">
            <w:pPr>
              <w:tabs>
                <w:tab w:val="left" w:pos="360"/>
              </w:tabs>
              <w:spacing w:after="0" w:line="240" w:lineRule="auto"/>
              <w:ind w:hanging="3888"/>
              <w:jc w:val="both"/>
              <w:rPr>
                <w:color w:val="000000"/>
              </w:rPr>
            </w:pPr>
            <w:proofErr w:type="spellStart"/>
            <w:r w:rsidRPr="007B1EE5">
              <w:t>El.p</w:t>
            </w:r>
            <w:proofErr w:type="spellEnd"/>
            <w:r w:rsidRPr="007B1EE5">
              <w:t xml:space="preserve">. </w:t>
            </w:r>
            <w:hyperlink r:id="rId8" w:history="1">
              <w:r w:rsidRPr="007B1EE5">
                <w:rPr>
                  <w:rStyle w:val="Hipersaitas"/>
                  <w:shd w:val="clear" w:color="auto" w:fill="FFFFFF"/>
                </w:rPr>
                <w:t>priimamasis@kazluruda.lt</w:t>
              </w:r>
            </w:hyperlink>
          </w:p>
          <w:p w14:paraId="5471D8D5" w14:textId="77777777" w:rsidR="00E76E91" w:rsidRPr="007B1EE5" w:rsidRDefault="00E76E91" w:rsidP="00E76E91">
            <w:pPr>
              <w:spacing w:after="0" w:line="240" w:lineRule="auto"/>
            </w:pPr>
          </w:p>
          <w:p w14:paraId="2E98551F" w14:textId="77777777" w:rsidR="00E76E91" w:rsidRPr="007B1EE5" w:rsidRDefault="00E76E91" w:rsidP="00E76E91">
            <w:pPr>
              <w:spacing w:after="0" w:line="240" w:lineRule="auto"/>
            </w:pPr>
            <w:r w:rsidRPr="007B1EE5">
              <w:t>UŽSAKOVAS</w:t>
            </w:r>
          </w:p>
          <w:p w14:paraId="250655C3" w14:textId="77777777" w:rsidR="00E76E91" w:rsidRPr="007B1EE5" w:rsidRDefault="00E76E91" w:rsidP="00E76E91">
            <w:pPr>
              <w:spacing w:after="0" w:line="240" w:lineRule="auto"/>
            </w:pPr>
            <w:r w:rsidRPr="007B1EE5">
              <w:t>Administracijos direktorė</w:t>
            </w:r>
          </w:p>
        </w:tc>
        <w:tc>
          <w:tcPr>
            <w:tcW w:w="4551" w:type="dxa"/>
          </w:tcPr>
          <w:tbl>
            <w:tblPr>
              <w:tblW w:w="4926" w:type="dxa"/>
              <w:tblLayout w:type="fixed"/>
              <w:tblLook w:val="0000" w:firstRow="0" w:lastRow="0" w:firstColumn="0" w:lastColumn="0" w:noHBand="0" w:noVBand="0"/>
            </w:tblPr>
            <w:tblGrid>
              <w:gridCol w:w="4926"/>
            </w:tblGrid>
            <w:tr w:rsidR="00E76E91" w:rsidRPr="007B1EE5" w14:paraId="603A1E60" w14:textId="77777777" w:rsidTr="00FD3FA2">
              <w:tc>
                <w:tcPr>
                  <w:tcW w:w="4926" w:type="dxa"/>
                  <w:shd w:val="clear" w:color="auto" w:fill="auto"/>
                </w:tcPr>
                <w:p w14:paraId="7F14E8F6" w14:textId="77777777" w:rsidR="00E76E91" w:rsidRPr="007B1EE5" w:rsidRDefault="00E76E91" w:rsidP="00E76E91">
                  <w:pPr>
                    <w:tabs>
                      <w:tab w:val="left" w:pos="284"/>
                      <w:tab w:val="center" w:pos="4960"/>
                    </w:tabs>
                    <w:spacing w:after="0" w:line="240" w:lineRule="auto"/>
                    <w:jc w:val="both"/>
                  </w:pPr>
                  <w:r w:rsidRPr="007B1EE5">
                    <w:t>UAB “</w:t>
                  </w:r>
                  <w:proofErr w:type="spellStart"/>
                  <w:r w:rsidRPr="007B1EE5">
                    <w:t>Roldita</w:t>
                  </w:r>
                  <w:proofErr w:type="spellEnd"/>
                  <w:r w:rsidRPr="007B1EE5">
                    <w:t>”</w:t>
                  </w:r>
                </w:p>
              </w:tc>
            </w:tr>
            <w:tr w:rsidR="00E76E91" w:rsidRPr="007B1EE5" w14:paraId="58C200DF" w14:textId="77777777" w:rsidTr="00FD3FA2">
              <w:tc>
                <w:tcPr>
                  <w:tcW w:w="4926" w:type="dxa"/>
                  <w:shd w:val="clear" w:color="auto" w:fill="auto"/>
                </w:tcPr>
                <w:p w14:paraId="30AC3034" w14:textId="77777777" w:rsidR="00E76E91" w:rsidRPr="007B1EE5" w:rsidRDefault="00E76E91" w:rsidP="00E76E91">
                  <w:pPr>
                    <w:tabs>
                      <w:tab w:val="left" w:pos="284"/>
                      <w:tab w:val="center" w:pos="4960"/>
                    </w:tabs>
                    <w:spacing w:after="0" w:line="240" w:lineRule="auto"/>
                    <w:jc w:val="both"/>
                  </w:pPr>
                  <w:r w:rsidRPr="007B1EE5">
                    <w:t xml:space="preserve">Tujų g. Nr. 4, LT-69388 </w:t>
                  </w:r>
                  <w:proofErr w:type="spellStart"/>
                  <w:r w:rsidRPr="007B1EE5">
                    <w:t>Višakio</w:t>
                  </w:r>
                  <w:proofErr w:type="spellEnd"/>
                  <w:r w:rsidRPr="007B1EE5">
                    <w:t xml:space="preserve"> Rūdos k. </w:t>
                  </w:r>
                </w:p>
              </w:tc>
            </w:tr>
            <w:tr w:rsidR="00E76E91" w:rsidRPr="007B1EE5" w14:paraId="472645AC" w14:textId="77777777" w:rsidTr="00FD3FA2">
              <w:tc>
                <w:tcPr>
                  <w:tcW w:w="4926" w:type="dxa"/>
                  <w:shd w:val="clear" w:color="auto" w:fill="auto"/>
                </w:tcPr>
                <w:p w14:paraId="25A85DE1" w14:textId="77777777" w:rsidR="00E76E91" w:rsidRPr="007B1EE5" w:rsidRDefault="00E76E91" w:rsidP="00E76E91">
                  <w:pPr>
                    <w:tabs>
                      <w:tab w:val="left" w:pos="284"/>
                      <w:tab w:val="center" w:pos="4960"/>
                    </w:tabs>
                    <w:spacing w:after="0" w:line="240" w:lineRule="auto"/>
                    <w:jc w:val="both"/>
                  </w:pPr>
                  <w:r w:rsidRPr="007B1EE5">
                    <w:t xml:space="preserve">Įmonės kodas 303382483 </w:t>
                  </w:r>
                </w:p>
              </w:tc>
            </w:tr>
            <w:tr w:rsidR="00E76E91" w:rsidRPr="007B1EE5" w14:paraId="4D7F8795" w14:textId="77777777" w:rsidTr="00FD3FA2">
              <w:tc>
                <w:tcPr>
                  <w:tcW w:w="4926" w:type="dxa"/>
                  <w:shd w:val="clear" w:color="auto" w:fill="auto"/>
                </w:tcPr>
                <w:p w14:paraId="224BB586" w14:textId="77777777" w:rsidR="00E76E91" w:rsidRPr="007B1EE5" w:rsidRDefault="00E76E91" w:rsidP="00E76E91">
                  <w:pPr>
                    <w:spacing w:after="0" w:line="240" w:lineRule="auto"/>
                  </w:pPr>
                  <w:proofErr w:type="spellStart"/>
                  <w:r w:rsidRPr="007B1EE5">
                    <w:t>A.s</w:t>
                  </w:r>
                  <w:proofErr w:type="spellEnd"/>
                  <w:r w:rsidRPr="007B1EE5">
                    <w:t xml:space="preserve">. </w:t>
                  </w:r>
                  <w:r w:rsidRPr="007B1EE5">
                    <w:rPr>
                      <w:color w:val="000000"/>
                    </w:rPr>
                    <w:t>LT154010051002239080</w:t>
                  </w:r>
                </w:p>
              </w:tc>
            </w:tr>
            <w:tr w:rsidR="00E76E91" w:rsidRPr="007B1EE5" w14:paraId="684B1593" w14:textId="77777777" w:rsidTr="00FD3FA2">
              <w:tc>
                <w:tcPr>
                  <w:tcW w:w="4926" w:type="dxa"/>
                  <w:shd w:val="clear" w:color="auto" w:fill="auto"/>
                </w:tcPr>
                <w:p w14:paraId="308137EC" w14:textId="77777777" w:rsidR="00E76E91" w:rsidRPr="007B1EE5" w:rsidRDefault="00E76E91" w:rsidP="00E76E91">
                  <w:pPr>
                    <w:keepNext/>
                    <w:spacing w:after="0" w:line="240" w:lineRule="auto"/>
                    <w:outlineLvl w:val="7"/>
                    <w:rPr>
                      <w:iCs/>
                      <w:highlight w:val="yellow"/>
                    </w:rPr>
                  </w:pPr>
                  <w:r w:rsidRPr="007B1EE5">
                    <w:t>AB „</w:t>
                  </w:r>
                  <w:proofErr w:type="spellStart"/>
                  <w:r w:rsidRPr="007B1EE5">
                    <w:t>Luminor</w:t>
                  </w:r>
                  <w:proofErr w:type="spellEnd"/>
                  <w:r w:rsidRPr="007B1EE5">
                    <w:t>“</w:t>
                  </w:r>
                </w:p>
              </w:tc>
            </w:tr>
            <w:tr w:rsidR="00E76E91" w:rsidRPr="007B1EE5" w14:paraId="35F3D200" w14:textId="77777777" w:rsidTr="00FD3FA2">
              <w:tc>
                <w:tcPr>
                  <w:tcW w:w="4926" w:type="dxa"/>
                  <w:shd w:val="clear" w:color="auto" w:fill="auto"/>
                </w:tcPr>
                <w:p w14:paraId="23879520" w14:textId="77777777" w:rsidR="00E76E91" w:rsidRPr="007B1EE5" w:rsidRDefault="00E76E91" w:rsidP="00E76E91">
                  <w:pPr>
                    <w:tabs>
                      <w:tab w:val="left" w:pos="284"/>
                      <w:tab w:val="center" w:pos="4960"/>
                    </w:tabs>
                    <w:spacing w:after="0" w:line="240" w:lineRule="auto"/>
                    <w:jc w:val="both"/>
                  </w:pPr>
                  <w:r w:rsidRPr="007B1EE5">
                    <w:t>Tel. (8 636)  37 721</w:t>
                  </w:r>
                </w:p>
                <w:p w14:paraId="2370B59B" w14:textId="77777777" w:rsidR="00E76E91" w:rsidRPr="007B1EE5" w:rsidRDefault="00E76E91" w:rsidP="00E76E91">
                  <w:pPr>
                    <w:tabs>
                      <w:tab w:val="left" w:pos="284"/>
                      <w:tab w:val="center" w:pos="4960"/>
                    </w:tabs>
                    <w:spacing w:after="0" w:line="240" w:lineRule="auto"/>
                    <w:jc w:val="both"/>
                  </w:pPr>
                  <w:proofErr w:type="spellStart"/>
                  <w:r w:rsidRPr="007B1EE5">
                    <w:t>El.p</w:t>
                  </w:r>
                  <w:proofErr w:type="spellEnd"/>
                  <w:r w:rsidRPr="007B1EE5">
                    <w:t xml:space="preserve">. </w:t>
                  </w:r>
                  <w:hyperlink r:id="rId9" w:history="1">
                    <w:r w:rsidRPr="007B1EE5">
                      <w:rPr>
                        <w:rStyle w:val="Hipersaitas"/>
                        <w:shd w:val="clear" w:color="auto" w:fill="FFFFFF"/>
                      </w:rPr>
                      <w:t>roldita55@gmail.com</w:t>
                    </w:r>
                  </w:hyperlink>
                </w:p>
              </w:tc>
            </w:tr>
            <w:tr w:rsidR="00E76E91" w:rsidRPr="007B1EE5" w14:paraId="4E42ECD3" w14:textId="77777777" w:rsidTr="00FD3FA2">
              <w:tc>
                <w:tcPr>
                  <w:tcW w:w="4926" w:type="dxa"/>
                  <w:shd w:val="clear" w:color="auto" w:fill="auto"/>
                </w:tcPr>
                <w:p w14:paraId="65CC29E8" w14:textId="77777777" w:rsidR="00E76E91" w:rsidRPr="007B1EE5" w:rsidRDefault="00E76E91" w:rsidP="00E76E91">
                  <w:pPr>
                    <w:tabs>
                      <w:tab w:val="left" w:pos="284"/>
                      <w:tab w:val="center" w:pos="4960"/>
                    </w:tabs>
                    <w:spacing w:after="0" w:line="240" w:lineRule="auto"/>
                    <w:jc w:val="both"/>
                    <w:rPr>
                      <w:b/>
                    </w:rPr>
                  </w:pPr>
                </w:p>
                <w:p w14:paraId="6470964D" w14:textId="77777777" w:rsidR="00E76E91" w:rsidRPr="007B1EE5" w:rsidRDefault="00E76E91" w:rsidP="00E76E91">
                  <w:pPr>
                    <w:tabs>
                      <w:tab w:val="left" w:pos="284"/>
                      <w:tab w:val="center" w:pos="4960"/>
                    </w:tabs>
                    <w:spacing w:after="0" w:line="240" w:lineRule="auto"/>
                    <w:jc w:val="both"/>
                    <w:rPr>
                      <w:b/>
                    </w:rPr>
                  </w:pPr>
                </w:p>
              </w:tc>
            </w:tr>
          </w:tbl>
          <w:p w14:paraId="78844738" w14:textId="77777777" w:rsidR="00E76E91" w:rsidRPr="007B1EE5" w:rsidRDefault="00E76E91" w:rsidP="00E76E91">
            <w:pPr>
              <w:spacing w:after="0" w:line="240" w:lineRule="auto"/>
            </w:pPr>
            <w:r w:rsidRPr="007B1EE5">
              <w:t>PASLAUGŲ TEIKĖJAS</w:t>
            </w:r>
          </w:p>
          <w:p w14:paraId="05AD371E" w14:textId="77777777" w:rsidR="00E76E91" w:rsidRPr="007B1EE5" w:rsidRDefault="00E76E91" w:rsidP="00E76E91">
            <w:pPr>
              <w:spacing w:after="0" w:line="240" w:lineRule="auto"/>
            </w:pPr>
            <w:r w:rsidRPr="007B1EE5">
              <w:t>Direktorė</w:t>
            </w:r>
          </w:p>
        </w:tc>
      </w:tr>
      <w:tr w:rsidR="00E76E91" w:rsidRPr="007B1EE5" w14:paraId="5B2FCCE1" w14:textId="77777777" w:rsidTr="00FD3FA2">
        <w:trPr>
          <w:jc w:val="center"/>
        </w:trPr>
        <w:tc>
          <w:tcPr>
            <w:tcW w:w="5353" w:type="dxa"/>
          </w:tcPr>
          <w:p w14:paraId="5E2504C0" w14:textId="77777777" w:rsidR="00E76E91" w:rsidRPr="007B1EE5" w:rsidRDefault="00E76E91" w:rsidP="00E76E91">
            <w:pPr>
              <w:keepNext/>
              <w:spacing w:after="0" w:line="240" w:lineRule="auto"/>
              <w:outlineLvl w:val="7"/>
              <w:rPr>
                <w:iCs/>
              </w:rPr>
            </w:pPr>
            <w:r w:rsidRPr="007B1EE5">
              <w:t>Regina Zasienė</w:t>
            </w:r>
          </w:p>
          <w:p w14:paraId="4D342DD0" w14:textId="77777777" w:rsidR="00E76E91" w:rsidRPr="007B1EE5" w:rsidRDefault="00E76E91" w:rsidP="00E76E91">
            <w:pPr>
              <w:keepNext/>
              <w:spacing w:after="0" w:line="240" w:lineRule="auto"/>
              <w:outlineLvl w:val="7"/>
              <w:rPr>
                <w:iCs/>
              </w:rPr>
            </w:pPr>
            <w:r w:rsidRPr="007B1EE5">
              <w:t>………………..</w:t>
            </w:r>
          </w:p>
          <w:p w14:paraId="65CE6C43" w14:textId="63E14936" w:rsidR="00E76E91" w:rsidRPr="007B1EE5" w:rsidRDefault="00E76E91" w:rsidP="00E76E91">
            <w:pPr>
              <w:spacing w:after="0" w:line="240" w:lineRule="auto"/>
              <w:rPr>
                <w:iCs/>
              </w:rPr>
            </w:pPr>
            <w:r w:rsidRPr="007B1EE5">
              <w:rPr>
                <w:iCs/>
              </w:rPr>
              <w:t xml:space="preserve">(parašas)               </w:t>
            </w:r>
          </w:p>
          <w:p w14:paraId="3B1C2F2A" w14:textId="77777777" w:rsidR="00E76E91" w:rsidRPr="007B1EE5" w:rsidRDefault="00E76E91" w:rsidP="00E76E91">
            <w:pPr>
              <w:spacing w:after="0" w:line="240" w:lineRule="auto"/>
              <w:ind w:firstLine="2293"/>
            </w:pPr>
          </w:p>
        </w:tc>
        <w:tc>
          <w:tcPr>
            <w:tcW w:w="4551" w:type="dxa"/>
          </w:tcPr>
          <w:p w14:paraId="434A3C85" w14:textId="77777777" w:rsidR="00E76E91" w:rsidRPr="007B1EE5" w:rsidRDefault="00E76E91" w:rsidP="00E76E91">
            <w:pPr>
              <w:keepNext/>
              <w:spacing w:after="0" w:line="240" w:lineRule="auto"/>
              <w:outlineLvl w:val="7"/>
            </w:pPr>
            <w:r w:rsidRPr="007B1EE5">
              <w:t>Rytė Gaižauskienė</w:t>
            </w:r>
          </w:p>
          <w:p w14:paraId="12008120" w14:textId="77777777" w:rsidR="00E76E91" w:rsidRPr="007B1EE5" w:rsidRDefault="00E76E91" w:rsidP="00E76E91">
            <w:pPr>
              <w:keepNext/>
              <w:spacing w:after="0" w:line="240" w:lineRule="auto"/>
              <w:outlineLvl w:val="7"/>
              <w:rPr>
                <w:iCs/>
              </w:rPr>
            </w:pPr>
            <w:r w:rsidRPr="007B1EE5">
              <w:t>…..............</w:t>
            </w:r>
          </w:p>
          <w:p w14:paraId="3866750D" w14:textId="77777777" w:rsidR="00E76E91" w:rsidRPr="007B1EE5" w:rsidRDefault="00E76E91" w:rsidP="00E76E91">
            <w:pPr>
              <w:spacing w:after="0" w:line="240" w:lineRule="auto"/>
              <w:rPr>
                <w:iCs/>
              </w:rPr>
            </w:pPr>
            <w:r w:rsidRPr="007B1EE5">
              <w:rPr>
                <w:iCs/>
              </w:rPr>
              <w:t>(parašas)</w:t>
            </w:r>
          </w:p>
          <w:p w14:paraId="4DA5580D" w14:textId="77777777" w:rsidR="00E76E91" w:rsidRPr="007B1EE5" w:rsidRDefault="00E76E91" w:rsidP="00E76E91">
            <w:pPr>
              <w:spacing w:after="0" w:line="240" w:lineRule="auto"/>
              <w:ind w:firstLine="2293"/>
            </w:pPr>
          </w:p>
        </w:tc>
      </w:tr>
    </w:tbl>
    <w:p w14:paraId="6F4C978D" w14:textId="77777777" w:rsidR="00DB6DC4" w:rsidRPr="007B1EE5" w:rsidRDefault="00DB6DC4" w:rsidP="00E76E91">
      <w:pPr>
        <w:pStyle w:val="Linija0"/>
        <w:jc w:val="left"/>
        <w:rPr>
          <w:rFonts w:ascii="Times New Roman" w:hAnsi="Times New Roman"/>
          <w:sz w:val="24"/>
          <w:szCs w:val="24"/>
          <w:lang w:val="lt-LT"/>
        </w:rPr>
      </w:pPr>
    </w:p>
    <w:p w14:paraId="1FCA2A8D" w14:textId="77777777" w:rsidR="00DB6DC4" w:rsidRPr="007B1EE5" w:rsidRDefault="00DB6DC4" w:rsidP="001E610D">
      <w:pPr>
        <w:pStyle w:val="Linija0"/>
        <w:ind w:left="3894" w:firstLine="1298"/>
        <w:rPr>
          <w:rFonts w:ascii="Times New Roman" w:hAnsi="Times New Roman"/>
          <w:sz w:val="24"/>
          <w:szCs w:val="24"/>
          <w:lang w:val="lt-LT"/>
        </w:rPr>
      </w:pPr>
    </w:p>
    <w:p w14:paraId="0DA00969" w14:textId="77777777" w:rsidR="00DB6DC4" w:rsidRPr="007B1EE5" w:rsidRDefault="00DB6DC4" w:rsidP="001E610D">
      <w:pPr>
        <w:pStyle w:val="Linija0"/>
        <w:ind w:left="3894" w:firstLine="1298"/>
        <w:rPr>
          <w:rFonts w:ascii="Times New Roman" w:hAnsi="Times New Roman"/>
          <w:sz w:val="24"/>
          <w:szCs w:val="24"/>
          <w:lang w:val="lt-LT"/>
        </w:rPr>
      </w:pPr>
    </w:p>
    <w:p w14:paraId="45EB4A40" w14:textId="2E7E7C7C" w:rsidR="00672831" w:rsidRPr="007B1EE5" w:rsidRDefault="00672831">
      <w:pPr>
        <w:rPr>
          <w:szCs w:val="24"/>
        </w:rPr>
      </w:pPr>
    </w:p>
    <w:sectPr w:rsidR="00672831" w:rsidRPr="007B1EE5" w:rsidSect="00E76E91">
      <w:headerReference w:type="even" r:id="rId10"/>
      <w:pgSz w:w="11906" w:h="16838"/>
      <w:pgMar w:top="1134" w:right="567"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A241" w14:textId="77777777" w:rsidR="007F476D" w:rsidRDefault="007F476D">
      <w:pPr>
        <w:spacing w:after="0" w:line="240" w:lineRule="auto"/>
      </w:pPr>
      <w:r>
        <w:separator/>
      </w:r>
    </w:p>
  </w:endnote>
  <w:endnote w:type="continuationSeparator" w:id="0">
    <w:p w14:paraId="60CF2E13" w14:textId="77777777" w:rsidR="007F476D" w:rsidRDefault="007F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D8DA" w14:textId="77777777" w:rsidR="007F476D" w:rsidRDefault="007F476D">
      <w:pPr>
        <w:spacing w:after="0" w:line="240" w:lineRule="auto"/>
      </w:pPr>
      <w:r>
        <w:separator/>
      </w:r>
    </w:p>
  </w:footnote>
  <w:footnote w:type="continuationSeparator" w:id="0">
    <w:p w14:paraId="2D643853" w14:textId="77777777" w:rsidR="007F476D" w:rsidRDefault="007F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CBB6" w14:textId="77777777" w:rsidR="00AB0D54" w:rsidRDefault="007F476D">
    <w:pPr>
      <w:spacing w:line="14"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B4D"/>
    <w:multiLevelType w:val="multilevel"/>
    <w:tmpl w:val="5DDE96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15:restartNumberingAfterBreak="0">
    <w:nsid w:val="16AE4036"/>
    <w:multiLevelType w:val="multilevel"/>
    <w:tmpl w:val="CC78BD88"/>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3A1314"/>
    <w:multiLevelType w:val="multilevel"/>
    <w:tmpl w:val="2A8236D2"/>
    <w:lvl w:ilvl="0">
      <w:start w:val="9"/>
      <w:numFmt w:val="decimal"/>
      <w:lvlText w:val="%1"/>
      <w:lvlJc w:val="left"/>
      <w:pPr>
        <w:ind w:left="447" w:hanging="440"/>
        <w:jc w:val="left"/>
      </w:pPr>
      <w:rPr>
        <w:rFonts w:hint="default"/>
      </w:rPr>
    </w:lvl>
    <w:lvl w:ilvl="1">
      <w:start w:val="6"/>
      <w:numFmt w:val="decimal"/>
      <w:lvlText w:val="%1.%2."/>
      <w:lvlJc w:val="left"/>
      <w:pPr>
        <w:ind w:left="447" w:hanging="440"/>
        <w:jc w:val="left"/>
      </w:pPr>
      <w:rPr>
        <w:rFonts w:ascii="Times New Roman" w:eastAsia="Times New Roman" w:hAnsi="Times New Roman" w:hint="default"/>
        <w:sz w:val="24"/>
        <w:szCs w:val="24"/>
      </w:rPr>
    </w:lvl>
    <w:lvl w:ilvl="2">
      <w:start w:val="1"/>
      <w:numFmt w:val="bullet"/>
      <w:lvlText w:val="•"/>
      <w:lvlJc w:val="left"/>
      <w:pPr>
        <w:ind w:left="2311" w:hanging="440"/>
      </w:pPr>
      <w:rPr>
        <w:rFonts w:hint="default"/>
      </w:rPr>
    </w:lvl>
    <w:lvl w:ilvl="3">
      <w:start w:val="1"/>
      <w:numFmt w:val="bullet"/>
      <w:lvlText w:val="•"/>
      <w:lvlJc w:val="left"/>
      <w:pPr>
        <w:ind w:left="3243" w:hanging="440"/>
      </w:pPr>
      <w:rPr>
        <w:rFonts w:hint="default"/>
      </w:rPr>
    </w:lvl>
    <w:lvl w:ilvl="4">
      <w:start w:val="1"/>
      <w:numFmt w:val="bullet"/>
      <w:lvlText w:val="•"/>
      <w:lvlJc w:val="left"/>
      <w:pPr>
        <w:ind w:left="4175" w:hanging="440"/>
      </w:pPr>
      <w:rPr>
        <w:rFonts w:hint="default"/>
      </w:rPr>
    </w:lvl>
    <w:lvl w:ilvl="5">
      <w:start w:val="1"/>
      <w:numFmt w:val="bullet"/>
      <w:lvlText w:val="•"/>
      <w:lvlJc w:val="left"/>
      <w:pPr>
        <w:ind w:left="5107" w:hanging="440"/>
      </w:pPr>
      <w:rPr>
        <w:rFonts w:hint="default"/>
      </w:rPr>
    </w:lvl>
    <w:lvl w:ilvl="6">
      <w:start w:val="1"/>
      <w:numFmt w:val="bullet"/>
      <w:lvlText w:val="•"/>
      <w:lvlJc w:val="left"/>
      <w:pPr>
        <w:ind w:left="6039" w:hanging="440"/>
      </w:pPr>
      <w:rPr>
        <w:rFonts w:hint="default"/>
      </w:rPr>
    </w:lvl>
    <w:lvl w:ilvl="7">
      <w:start w:val="1"/>
      <w:numFmt w:val="bullet"/>
      <w:lvlText w:val="•"/>
      <w:lvlJc w:val="left"/>
      <w:pPr>
        <w:ind w:left="6971" w:hanging="440"/>
      </w:pPr>
      <w:rPr>
        <w:rFonts w:hint="default"/>
      </w:rPr>
    </w:lvl>
    <w:lvl w:ilvl="8">
      <w:start w:val="1"/>
      <w:numFmt w:val="bullet"/>
      <w:lvlText w:val="•"/>
      <w:lvlJc w:val="left"/>
      <w:pPr>
        <w:ind w:left="7903" w:hanging="440"/>
      </w:pPr>
      <w:rPr>
        <w:rFonts w:hint="default"/>
      </w:rPr>
    </w:lvl>
  </w:abstractNum>
  <w:abstractNum w:abstractNumId="3" w15:restartNumberingAfterBreak="0">
    <w:nsid w:val="2A7F0402"/>
    <w:multiLevelType w:val="multilevel"/>
    <w:tmpl w:val="CE8A1992"/>
    <w:lvl w:ilvl="0">
      <w:start w:val="9"/>
      <w:numFmt w:val="decimal"/>
      <w:lvlText w:val="%1"/>
      <w:lvlJc w:val="left"/>
      <w:pPr>
        <w:ind w:left="447" w:hanging="572"/>
        <w:jc w:val="left"/>
      </w:pPr>
      <w:rPr>
        <w:rFonts w:hint="default"/>
      </w:rPr>
    </w:lvl>
    <w:lvl w:ilvl="1">
      <w:start w:val="1"/>
      <w:numFmt w:val="decimal"/>
      <w:lvlText w:val="%1.%2."/>
      <w:lvlJc w:val="left"/>
      <w:pPr>
        <w:ind w:left="447" w:hanging="572"/>
        <w:jc w:val="left"/>
      </w:pPr>
      <w:rPr>
        <w:rFonts w:ascii="Times New Roman" w:eastAsia="Times New Roman" w:hAnsi="Times New Roman" w:hint="default"/>
        <w:sz w:val="24"/>
        <w:szCs w:val="24"/>
      </w:rPr>
    </w:lvl>
    <w:lvl w:ilvl="2">
      <w:start w:val="1"/>
      <w:numFmt w:val="decimal"/>
      <w:lvlText w:val="%1.%2.%3."/>
      <w:lvlJc w:val="left"/>
      <w:pPr>
        <w:ind w:left="447" w:hanging="665"/>
        <w:jc w:val="left"/>
      </w:pPr>
      <w:rPr>
        <w:rFonts w:ascii="Times New Roman" w:eastAsia="Times New Roman" w:hAnsi="Times New Roman" w:hint="default"/>
        <w:sz w:val="24"/>
        <w:szCs w:val="24"/>
      </w:rPr>
    </w:lvl>
    <w:lvl w:ilvl="3">
      <w:start w:val="1"/>
      <w:numFmt w:val="bullet"/>
      <w:lvlText w:val="•"/>
      <w:lvlJc w:val="left"/>
      <w:pPr>
        <w:ind w:left="3243" w:hanging="665"/>
      </w:pPr>
      <w:rPr>
        <w:rFonts w:hint="default"/>
      </w:rPr>
    </w:lvl>
    <w:lvl w:ilvl="4">
      <w:start w:val="1"/>
      <w:numFmt w:val="bullet"/>
      <w:lvlText w:val="•"/>
      <w:lvlJc w:val="left"/>
      <w:pPr>
        <w:ind w:left="4175" w:hanging="665"/>
      </w:pPr>
      <w:rPr>
        <w:rFonts w:hint="default"/>
      </w:rPr>
    </w:lvl>
    <w:lvl w:ilvl="5">
      <w:start w:val="1"/>
      <w:numFmt w:val="bullet"/>
      <w:lvlText w:val="•"/>
      <w:lvlJc w:val="left"/>
      <w:pPr>
        <w:ind w:left="5107" w:hanging="665"/>
      </w:pPr>
      <w:rPr>
        <w:rFonts w:hint="default"/>
      </w:rPr>
    </w:lvl>
    <w:lvl w:ilvl="6">
      <w:start w:val="1"/>
      <w:numFmt w:val="bullet"/>
      <w:lvlText w:val="•"/>
      <w:lvlJc w:val="left"/>
      <w:pPr>
        <w:ind w:left="6039" w:hanging="665"/>
      </w:pPr>
      <w:rPr>
        <w:rFonts w:hint="default"/>
      </w:rPr>
    </w:lvl>
    <w:lvl w:ilvl="7">
      <w:start w:val="1"/>
      <w:numFmt w:val="bullet"/>
      <w:lvlText w:val="•"/>
      <w:lvlJc w:val="left"/>
      <w:pPr>
        <w:ind w:left="6971" w:hanging="665"/>
      </w:pPr>
      <w:rPr>
        <w:rFonts w:hint="default"/>
      </w:rPr>
    </w:lvl>
    <w:lvl w:ilvl="8">
      <w:start w:val="1"/>
      <w:numFmt w:val="bullet"/>
      <w:lvlText w:val="•"/>
      <w:lvlJc w:val="left"/>
      <w:pPr>
        <w:ind w:left="7903" w:hanging="665"/>
      </w:pPr>
      <w:rPr>
        <w:rFonts w:hint="default"/>
      </w:rPr>
    </w:lvl>
  </w:abstractNum>
  <w:abstractNum w:abstractNumId="4" w15:restartNumberingAfterBreak="0">
    <w:nsid w:val="2D1422F8"/>
    <w:multiLevelType w:val="hybridMultilevel"/>
    <w:tmpl w:val="0EBA4430"/>
    <w:lvl w:ilvl="0" w:tplc="2BA8409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6320B"/>
    <w:multiLevelType w:val="multilevel"/>
    <w:tmpl w:val="2022F82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1B051BA"/>
    <w:multiLevelType w:val="multilevel"/>
    <w:tmpl w:val="71262624"/>
    <w:lvl w:ilvl="0">
      <w:start w:val="3"/>
      <w:numFmt w:val="decimal"/>
      <w:lvlText w:val="%1."/>
      <w:lvlJc w:val="left"/>
      <w:pPr>
        <w:ind w:left="360" w:hanging="360"/>
      </w:pPr>
      <w:rPr>
        <w:b w:val="0"/>
      </w:rPr>
    </w:lvl>
    <w:lvl w:ilvl="1">
      <w:start w:val="1"/>
      <w:numFmt w:val="decimal"/>
      <w:lvlText w:val="%1.%2."/>
      <w:lvlJc w:val="left"/>
      <w:pPr>
        <w:ind w:left="1571" w:hanging="360"/>
      </w:pPr>
      <w:rPr>
        <w:b w:val="0"/>
        <w:sz w:val="24"/>
        <w:szCs w:val="24"/>
      </w:rPr>
    </w:lvl>
    <w:lvl w:ilvl="2">
      <w:start w:val="1"/>
      <w:numFmt w:val="decimal"/>
      <w:lvlText w:val="%1.%2.%3."/>
      <w:lvlJc w:val="left"/>
      <w:pPr>
        <w:ind w:left="3142" w:hanging="720"/>
      </w:pPr>
      <w:rPr>
        <w:b w:val="0"/>
      </w:rPr>
    </w:lvl>
    <w:lvl w:ilvl="3">
      <w:start w:val="1"/>
      <w:numFmt w:val="decimal"/>
      <w:lvlText w:val="%1.%2.%3.%4."/>
      <w:lvlJc w:val="left"/>
      <w:pPr>
        <w:ind w:left="4353" w:hanging="720"/>
      </w:pPr>
      <w:rPr>
        <w:b w:val="0"/>
      </w:rPr>
    </w:lvl>
    <w:lvl w:ilvl="4">
      <w:start w:val="1"/>
      <w:numFmt w:val="decimal"/>
      <w:lvlText w:val="%1.%2.%3.%4.%5."/>
      <w:lvlJc w:val="left"/>
      <w:pPr>
        <w:ind w:left="5924" w:hanging="1080"/>
      </w:pPr>
      <w:rPr>
        <w:b w:val="0"/>
      </w:rPr>
    </w:lvl>
    <w:lvl w:ilvl="5">
      <w:start w:val="1"/>
      <w:numFmt w:val="decimal"/>
      <w:lvlText w:val="%1.%2.%3.%4.%5.%6."/>
      <w:lvlJc w:val="left"/>
      <w:pPr>
        <w:ind w:left="7135" w:hanging="1080"/>
      </w:pPr>
      <w:rPr>
        <w:b w:val="0"/>
      </w:rPr>
    </w:lvl>
    <w:lvl w:ilvl="6">
      <w:start w:val="1"/>
      <w:numFmt w:val="decimal"/>
      <w:lvlText w:val="%1.%2.%3.%4.%5.%6.%7."/>
      <w:lvlJc w:val="left"/>
      <w:pPr>
        <w:ind w:left="8706" w:hanging="1440"/>
      </w:pPr>
      <w:rPr>
        <w:b w:val="0"/>
      </w:rPr>
    </w:lvl>
    <w:lvl w:ilvl="7">
      <w:start w:val="1"/>
      <w:numFmt w:val="decimal"/>
      <w:lvlText w:val="%1.%2.%3.%4.%5.%6.%7.%8."/>
      <w:lvlJc w:val="left"/>
      <w:pPr>
        <w:ind w:left="9917" w:hanging="1440"/>
      </w:pPr>
      <w:rPr>
        <w:b w:val="0"/>
      </w:rPr>
    </w:lvl>
    <w:lvl w:ilvl="8">
      <w:start w:val="1"/>
      <w:numFmt w:val="decimal"/>
      <w:lvlText w:val="%1.%2.%3.%4.%5.%6.%7.%8.%9."/>
      <w:lvlJc w:val="left"/>
      <w:pPr>
        <w:ind w:left="11488" w:hanging="1800"/>
      </w:pPr>
      <w:rPr>
        <w:b w:val="0"/>
      </w:rPr>
    </w:lvl>
  </w:abstractNum>
  <w:abstractNum w:abstractNumId="7" w15:restartNumberingAfterBreak="0">
    <w:nsid w:val="46A74209"/>
    <w:multiLevelType w:val="multilevel"/>
    <w:tmpl w:val="214CE52A"/>
    <w:lvl w:ilvl="0">
      <w:start w:val="5"/>
      <w:numFmt w:val="decimal"/>
      <w:lvlText w:val="%1"/>
      <w:lvlJc w:val="left"/>
      <w:pPr>
        <w:ind w:left="447" w:hanging="360"/>
        <w:jc w:val="left"/>
      </w:pPr>
      <w:rPr>
        <w:rFonts w:hint="default"/>
      </w:rPr>
    </w:lvl>
    <w:lvl w:ilvl="1">
      <w:start w:val="1"/>
      <w:numFmt w:val="decimal"/>
      <w:lvlText w:val="%1.%2."/>
      <w:lvlJc w:val="left"/>
      <w:pPr>
        <w:ind w:left="447" w:hanging="360"/>
        <w:jc w:val="left"/>
      </w:pPr>
      <w:rPr>
        <w:rFonts w:ascii="Times New Roman" w:eastAsia="Times New Roman" w:hAnsi="Times New Roman" w:hint="default"/>
        <w:sz w:val="24"/>
        <w:szCs w:val="24"/>
      </w:rPr>
    </w:lvl>
    <w:lvl w:ilvl="2">
      <w:start w:val="1"/>
      <w:numFmt w:val="bullet"/>
      <w:lvlText w:val="•"/>
      <w:lvlJc w:val="left"/>
      <w:pPr>
        <w:ind w:left="2311" w:hanging="360"/>
      </w:pPr>
      <w:rPr>
        <w:rFonts w:hint="default"/>
      </w:rPr>
    </w:lvl>
    <w:lvl w:ilvl="3">
      <w:start w:val="1"/>
      <w:numFmt w:val="bullet"/>
      <w:lvlText w:val="•"/>
      <w:lvlJc w:val="left"/>
      <w:pPr>
        <w:ind w:left="3243" w:hanging="360"/>
      </w:pPr>
      <w:rPr>
        <w:rFonts w:hint="default"/>
      </w:rPr>
    </w:lvl>
    <w:lvl w:ilvl="4">
      <w:start w:val="1"/>
      <w:numFmt w:val="bullet"/>
      <w:lvlText w:val="•"/>
      <w:lvlJc w:val="left"/>
      <w:pPr>
        <w:ind w:left="4175"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9" w:hanging="360"/>
      </w:pPr>
      <w:rPr>
        <w:rFonts w:hint="default"/>
      </w:rPr>
    </w:lvl>
    <w:lvl w:ilvl="7">
      <w:start w:val="1"/>
      <w:numFmt w:val="bullet"/>
      <w:lvlText w:val="•"/>
      <w:lvlJc w:val="left"/>
      <w:pPr>
        <w:ind w:left="6971" w:hanging="360"/>
      </w:pPr>
      <w:rPr>
        <w:rFonts w:hint="default"/>
      </w:rPr>
    </w:lvl>
    <w:lvl w:ilvl="8">
      <w:start w:val="1"/>
      <w:numFmt w:val="bullet"/>
      <w:lvlText w:val="•"/>
      <w:lvlJc w:val="left"/>
      <w:pPr>
        <w:ind w:left="7903" w:hanging="360"/>
      </w:pPr>
      <w:rPr>
        <w:rFonts w:hint="default"/>
      </w:rPr>
    </w:lvl>
  </w:abstractNum>
  <w:abstractNum w:abstractNumId="8" w15:restartNumberingAfterBreak="0">
    <w:nsid w:val="4DAC72B6"/>
    <w:multiLevelType w:val="multilevel"/>
    <w:tmpl w:val="791A3B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2"/>
        <w:szCs w:val="22"/>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9" w15:restartNumberingAfterBreak="0">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1E7234"/>
    <w:multiLevelType w:val="multilevel"/>
    <w:tmpl w:val="06F409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1" w15:restartNumberingAfterBreak="0">
    <w:nsid w:val="73DF772D"/>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45078D9"/>
    <w:multiLevelType w:val="multilevel"/>
    <w:tmpl w:val="017EBC8E"/>
    <w:lvl w:ilvl="0">
      <w:start w:val="5"/>
      <w:numFmt w:val="decimal"/>
      <w:lvlText w:val="%1"/>
      <w:lvlJc w:val="left"/>
      <w:pPr>
        <w:ind w:left="360" w:hanging="360"/>
      </w:pPr>
      <w:rPr>
        <w:rFonts w:hint="default"/>
      </w:rPr>
    </w:lvl>
    <w:lvl w:ilvl="1">
      <w:start w:val="4"/>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3" w15:restartNumberingAfterBreak="0">
    <w:nsid w:val="760A3EE4"/>
    <w:multiLevelType w:val="multilevel"/>
    <w:tmpl w:val="C9485692"/>
    <w:lvl w:ilvl="0">
      <w:start w:val="8"/>
      <w:numFmt w:val="decimal"/>
      <w:lvlText w:val="%1"/>
      <w:lvlJc w:val="left"/>
      <w:pPr>
        <w:ind w:left="447" w:hanging="420"/>
        <w:jc w:val="left"/>
      </w:pPr>
      <w:rPr>
        <w:rFonts w:hint="default"/>
      </w:rPr>
    </w:lvl>
    <w:lvl w:ilvl="1">
      <w:start w:val="1"/>
      <w:numFmt w:val="decimal"/>
      <w:lvlText w:val="%1.%2."/>
      <w:lvlJc w:val="left"/>
      <w:pPr>
        <w:ind w:left="447" w:hanging="420"/>
        <w:jc w:val="left"/>
      </w:pPr>
      <w:rPr>
        <w:rFonts w:ascii="Times New Roman" w:eastAsia="Times New Roman" w:hAnsi="Times New Roman" w:hint="default"/>
        <w:sz w:val="24"/>
        <w:szCs w:val="24"/>
      </w:rPr>
    </w:lvl>
    <w:lvl w:ilvl="2">
      <w:start w:val="1"/>
      <w:numFmt w:val="bullet"/>
      <w:lvlText w:val="•"/>
      <w:lvlJc w:val="left"/>
      <w:pPr>
        <w:ind w:left="2339" w:hanging="420"/>
      </w:pPr>
      <w:rPr>
        <w:rFonts w:hint="default"/>
      </w:rPr>
    </w:lvl>
    <w:lvl w:ilvl="3">
      <w:start w:val="1"/>
      <w:numFmt w:val="bullet"/>
      <w:lvlText w:val="•"/>
      <w:lvlJc w:val="left"/>
      <w:pPr>
        <w:ind w:left="3285" w:hanging="420"/>
      </w:pPr>
      <w:rPr>
        <w:rFonts w:hint="default"/>
      </w:rPr>
    </w:lvl>
    <w:lvl w:ilvl="4">
      <w:start w:val="1"/>
      <w:numFmt w:val="bullet"/>
      <w:lvlText w:val="•"/>
      <w:lvlJc w:val="left"/>
      <w:pPr>
        <w:ind w:left="4231" w:hanging="420"/>
      </w:pPr>
      <w:rPr>
        <w:rFonts w:hint="default"/>
      </w:rPr>
    </w:lvl>
    <w:lvl w:ilvl="5">
      <w:start w:val="1"/>
      <w:numFmt w:val="bullet"/>
      <w:lvlText w:val="•"/>
      <w:lvlJc w:val="left"/>
      <w:pPr>
        <w:ind w:left="5177" w:hanging="420"/>
      </w:pPr>
      <w:rPr>
        <w:rFonts w:hint="default"/>
      </w:rPr>
    </w:lvl>
    <w:lvl w:ilvl="6">
      <w:start w:val="1"/>
      <w:numFmt w:val="bullet"/>
      <w:lvlText w:val="•"/>
      <w:lvlJc w:val="left"/>
      <w:pPr>
        <w:ind w:left="6123" w:hanging="420"/>
      </w:pPr>
      <w:rPr>
        <w:rFonts w:hint="default"/>
      </w:rPr>
    </w:lvl>
    <w:lvl w:ilvl="7">
      <w:start w:val="1"/>
      <w:numFmt w:val="bullet"/>
      <w:lvlText w:val="•"/>
      <w:lvlJc w:val="left"/>
      <w:pPr>
        <w:ind w:left="7069" w:hanging="420"/>
      </w:pPr>
      <w:rPr>
        <w:rFonts w:hint="default"/>
      </w:rPr>
    </w:lvl>
    <w:lvl w:ilvl="8">
      <w:start w:val="1"/>
      <w:numFmt w:val="bullet"/>
      <w:lvlText w:val="•"/>
      <w:lvlJc w:val="left"/>
      <w:pPr>
        <w:ind w:left="8015" w:hanging="420"/>
      </w:pPr>
      <w:rPr>
        <w:rFonts w:hint="default"/>
      </w:rPr>
    </w:lvl>
  </w:abstractNum>
  <w:abstractNum w:abstractNumId="14" w15:restartNumberingAfterBreak="0">
    <w:nsid w:val="7E91547C"/>
    <w:multiLevelType w:val="multilevel"/>
    <w:tmpl w:val="AA8418FC"/>
    <w:lvl w:ilvl="0">
      <w:start w:val="1"/>
      <w:numFmt w:val="decimal"/>
      <w:lvlText w:val="%1."/>
      <w:lvlJc w:val="left"/>
      <w:pPr>
        <w:ind w:left="4290" w:hanging="240"/>
        <w:jc w:val="right"/>
      </w:pPr>
      <w:rPr>
        <w:rFonts w:ascii="Times New Roman" w:eastAsia="Times New Roman" w:hAnsi="Times New Roman" w:hint="default"/>
        <w:b/>
        <w:bCs/>
        <w:sz w:val="24"/>
        <w:szCs w:val="24"/>
      </w:rPr>
    </w:lvl>
    <w:lvl w:ilvl="1">
      <w:start w:val="1"/>
      <w:numFmt w:val="decimal"/>
      <w:lvlText w:val="%1.%2."/>
      <w:lvlJc w:val="left"/>
      <w:pPr>
        <w:ind w:left="771" w:hanging="420"/>
        <w:jc w:val="left"/>
      </w:pPr>
      <w:rPr>
        <w:rFonts w:ascii="Times New Roman" w:eastAsia="Times New Roman" w:hAnsi="Times New Roman" w:hint="default"/>
        <w:sz w:val="24"/>
        <w:szCs w:val="24"/>
      </w:rPr>
    </w:lvl>
    <w:lvl w:ilvl="2">
      <w:start w:val="3"/>
      <w:numFmt w:val="decimal"/>
      <w:lvlText w:val="%1.%2.%3."/>
      <w:lvlJc w:val="left"/>
      <w:pPr>
        <w:ind w:left="447" w:hanging="601"/>
        <w:jc w:val="right"/>
      </w:pPr>
      <w:rPr>
        <w:rFonts w:ascii="Times New Roman" w:eastAsia="Times New Roman" w:hAnsi="Times New Roman" w:hint="default"/>
        <w:sz w:val="24"/>
        <w:szCs w:val="24"/>
      </w:rPr>
    </w:lvl>
    <w:lvl w:ilvl="3">
      <w:start w:val="1"/>
      <w:numFmt w:val="bullet"/>
      <w:lvlText w:val="•"/>
      <w:lvlJc w:val="left"/>
      <w:pPr>
        <w:ind w:left="4856" w:hanging="601"/>
      </w:pPr>
      <w:rPr>
        <w:rFonts w:hint="default"/>
      </w:rPr>
    </w:lvl>
    <w:lvl w:ilvl="4">
      <w:start w:val="1"/>
      <w:numFmt w:val="bullet"/>
      <w:lvlText w:val="•"/>
      <w:lvlJc w:val="left"/>
      <w:pPr>
        <w:ind w:left="5422" w:hanging="601"/>
      </w:pPr>
      <w:rPr>
        <w:rFonts w:hint="default"/>
      </w:rPr>
    </w:lvl>
    <w:lvl w:ilvl="5">
      <w:start w:val="1"/>
      <w:numFmt w:val="bullet"/>
      <w:lvlText w:val="•"/>
      <w:lvlJc w:val="left"/>
      <w:pPr>
        <w:ind w:left="5989" w:hanging="601"/>
      </w:pPr>
      <w:rPr>
        <w:rFonts w:hint="default"/>
      </w:rPr>
    </w:lvl>
    <w:lvl w:ilvl="6">
      <w:start w:val="1"/>
      <w:numFmt w:val="bullet"/>
      <w:lvlText w:val="•"/>
      <w:lvlJc w:val="left"/>
      <w:pPr>
        <w:ind w:left="6555" w:hanging="601"/>
      </w:pPr>
      <w:rPr>
        <w:rFonts w:hint="default"/>
      </w:rPr>
    </w:lvl>
    <w:lvl w:ilvl="7">
      <w:start w:val="1"/>
      <w:numFmt w:val="bullet"/>
      <w:lvlText w:val="•"/>
      <w:lvlJc w:val="left"/>
      <w:pPr>
        <w:ind w:left="7121" w:hanging="601"/>
      </w:pPr>
      <w:rPr>
        <w:rFonts w:hint="default"/>
      </w:rPr>
    </w:lvl>
    <w:lvl w:ilvl="8">
      <w:start w:val="1"/>
      <w:numFmt w:val="bullet"/>
      <w:lvlText w:val="•"/>
      <w:lvlJc w:val="left"/>
      <w:pPr>
        <w:ind w:left="7688" w:hanging="601"/>
      </w:pPr>
      <w:rPr>
        <w:rFonts w:hint="default"/>
      </w:rPr>
    </w:lvl>
  </w:abstractNum>
  <w:num w:numId="1" w16cid:durableId="43413833">
    <w:abstractNumId w:val="9"/>
  </w:num>
  <w:num w:numId="2" w16cid:durableId="1881435165">
    <w:abstractNumId w:val="10"/>
  </w:num>
  <w:num w:numId="3" w16cid:durableId="1462189940">
    <w:abstractNumId w:val="0"/>
  </w:num>
  <w:num w:numId="4" w16cid:durableId="283852002">
    <w:abstractNumId w:val="8"/>
  </w:num>
  <w:num w:numId="5" w16cid:durableId="1634602746">
    <w:abstractNumId w:val="12"/>
  </w:num>
  <w:num w:numId="6" w16cid:durableId="431440588">
    <w:abstractNumId w:val="5"/>
  </w:num>
  <w:num w:numId="7" w16cid:durableId="123759630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834390">
    <w:abstractNumId w:val="11"/>
  </w:num>
  <w:num w:numId="9" w16cid:durableId="1860393684">
    <w:abstractNumId w:val="7"/>
  </w:num>
  <w:num w:numId="10" w16cid:durableId="435641716">
    <w:abstractNumId w:val="2"/>
  </w:num>
  <w:num w:numId="11" w16cid:durableId="674309077">
    <w:abstractNumId w:val="3"/>
  </w:num>
  <w:num w:numId="12" w16cid:durableId="545068582">
    <w:abstractNumId w:val="13"/>
  </w:num>
  <w:num w:numId="13" w16cid:durableId="1303929034">
    <w:abstractNumId w:val="14"/>
  </w:num>
  <w:num w:numId="14" w16cid:durableId="1115514937">
    <w:abstractNumId w:val="4"/>
  </w:num>
  <w:num w:numId="15" w16cid:durableId="85819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CE"/>
    <w:rsid w:val="00006014"/>
    <w:rsid w:val="0000764E"/>
    <w:rsid w:val="0001171A"/>
    <w:rsid w:val="00076A58"/>
    <w:rsid w:val="00091582"/>
    <w:rsid w:val="00096470"/>
    <w:rsid w:val="000A5173"/>
    <w:rsid w:val="000D6880"/>
    <w:rsid w:val="00106E58"/>
    <w:rsid w:val="00133413"/>
    <w:rsid w:val="0017378E"/>
    <w:rsid w:val="001748C4"/>
    <w:rsid w:val="001834E9"/>
    <w:rsid w:val="001945F9"/>
    <w:rsid w:val="001E610D"/>
    <w:rsid w:val="001F2019"/>
    <w:rsid w:val="00223DE9"/>
    <w:rsid w:val="00272BC8"/>
    <w:rsid w:val="002905FF"/>
    <w:rsid w:val="002E0E45"/>
    <w:rsid w:val="002F3FB9"/>
    <w:rsid w:val="00356DEE"/>
    <w:rsid w:val="00363CA8"/>
    <w:rsid w:val="00387B2E"/>
    <w:rsid w:val="003A11ED"/>
    <w:rsid w:val="003A515D"/>
    <w:rsid w:val="003C4CAE"/>
    <w:rsid w:val="003D155F"/>
    <w:rsid w:val="003F5B54"/>
    <w:rsid w:val="00422406"/>
    <w:rsid w:val="00445A3A"/>
    <w:rsid w:val="00446558"/>
    <w:rsid w:val="00471653"/>
    <w:rsid w:val="00473AC1"/>
    <w:rsid w:val="00487EB8"/>
    <w:rsid w:val="004A1904"/>
    <w:rsid w:val="004B29A2"/>
    <w:rsid w:val="004C6580"/>
    <w:rsid w:val="005003E0"/>
    <w:rsid w:val="00512321"/>
    <w:rsid w:val="006053B2"/>
    <w:rsid w:val="00610A62"/>
    <w:rsid w:val="00634F7D"/>
    <w:rsid w:val="00642DA1"/>
    <w:rsid w:val="00652461"/>
    <w:rsid w:val="00671E4D"/>
    <w:rsid w:val="00672831"/>
    <w:rsid w:val="00697AEA"/>
    <w:rsid w:val="006B3A04"/>
    <w:rsid w:val="006C0927"/>
    <w:rsid w:val="006C301A"/>
    <w:rsid w:val="00711A49"/>
    <w:rsid w:val="00746EF9"/>
    <w:rsid w:val="00756221"/>
    <w:rsid w:val="007632B0"/>
    <w:rsid w:val="007B1EE5"/>
    <w:rsid w:val="007F1EFF"/>
    <w:rsid w:val="007F476D"/>
    <w:rsid w:val="00804CC4"/>
    <w:rsid w:val="00835613"/>
    <w:rsid w:val="00840A22"/>
    <w:rsid w:val="008446CA"/>
    <w:rsid w:val="008D59AB"/>
    <w:rsid w:val="008E1D46"/>
    <w:rsid w:val="00901286"/>
    <w:rsid w:val="009114C2"/>
    <w:rsid w:val="00956A2A"/>
    <w:rsid w:val="009B5C89"/>
    <w:rsid w:val="009B6B7A"/>
    <w:rsid w:val="009C1F27"/>
    <w:rsid w:val="00A627F8"/>
    <w:rsid w:val="00A868EA"/>
    <w:rsid w:val="00AA7769"/>
    <w:rsid w:val="00AF1776"/>
    <w:rsid w:val="00B0194D"/>
    <w:rsid w:val="00B174DF"/>
    <w:rsid w:val="00B325D7"/>
    <w:rsid w:val="00B33789"/>
    <w:rsid w:val="00B33F32"/>
    <w:rsid w:val="00B520D7"/>
    <w:rsid w:val="00B618E8"/>
    <w:rsid w:val="00B97A6A"/>
    <w:rsid w:val="00BB150D"/>
    <w:rsid w:val="00C01527"/>
    <w:rsid w:val="00C25D8D"/>
    <w:rsid w:val="00C278DE"/>
    <w:rsid w:val="00C46779"/>
    <w:rsid w:val="00C638C8"/>
    <w:rsid w:val="00C66ED3"/>
    <w:rsid w:val="00CD7AFA"/>
    <w:rsid w:val="00D17BB1"/>
    <w:rsid w:val="00D65F62"/>
    <w:rsid w:val="00DA1214"/>
    <w:rsid w:val="00DA1A2D"/>
    <w:rsid w:val="00DB6DC4"/>
    <w:rsid w:val="00E25CC3"/>
    <w:rsid w:val="00E55AB6"/>
    <w:rsid w:val="00E76E91"/>
    <w:rsid w:val="00E82FFF"/>
    <w:rsid w:val="00EC06CE"/>
    <w:rsid w:val="00F027A1"/>
    <w:rsid w:val="00F03708"/>
    <w:rsid w:val="00F0503A"/>
    <w:rsid w:val="00F16816"/>
    <w:rsid w:val="00F23580"/>
    <w:rsid w:val="00F4402F"/>
    <w:rsid w:val="00F668BE"/>
    <w:rsid w:val="00FA7F69"/>
    <w:rsid w:val="00FD7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C165"/>
  <w15:docId w15:val="{D2780218-045C-4E1A-9166-A816C811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6CE"/>
    <w:pPr>
      <w:spacing w:after="200" w:line="276" w:lineRule="auto"/>
    </w:pPr>
    <w:rPr>
      <w:rFonts w:ascii="Times New Roman" w:eastAsia="Calibri" w:hAnsi="Times New Roman" w:cs="Times New Roman"/>
      <w:sz w:val="24"/>
      <w:lang w:val="lt-LT"/>
    </w:rPr>
  </w:style>
  <w:style w:type="paragraph" w:styleId="Antrat6">
    <w:name w:val="heading 6"/>
    <w:basedOn w:val="prastasis"/>
    <w:link w:val="Antrat6Diagrama"/>
    <w:uiPriority w:val="9"/>
    <w:unhideWhenUsed/>
    <w:qFormat/>
    <w:rsid w:val="00672831"/>
    <w:pPr>
      <w:widowControl w:val="0"/>
      <w:spacing w:after="0" w:line="240" w:lineRule="auto"/>
      <w:ind w:left="447"/>
      <w:outlineLvl w:val="5"/>
    </w:pPr>
    <w:rPr>
      <w:rFonts w:eastAsia="Times New Roman" w:cstheme="minorBidi"/>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EC06CE"/>
    <w:pPr>
      <w:spacing w:after="120"/>
    </w:pPr>
    <w:rPr>
      <w:sz w:val="20"/>
      <w:szCs w:val="20"/>
    </w:rPr>
  </w:style>
  <w:style w:type="character" w:customStyle="1" w:styleId="PagrindinistekstasDiagrama">
    <w:name w:val="Pagrindinis tekstas Diagrama"/>
    <w:basedOn w:val="Numatytasispastraiposriftas"/>
    <w:link w:val="Pagrindinistekstas"/>
    <w:rsid w:val="00EC06CE"/>
    <w:rPr>
      <w:rFonts w:ascii="Times New Roman" w:eastAsia="Calibri" w:hAnsi="Times New Roman" w:cs="Times New Roman"/>
      <w:sz w:val="20"/>
      <w:szCs w:val="20"/>
      <w:lang w:val="lt-LT"/>
    </w:rPr>
  </w:style>
  <w:style w:type="paragraph" w:customStyle="1" w:styleId="Style">
    <w:name w:val="Style"/>
    <w:rsid w:val="00EC06CE"/>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rsid w:val="00EC06CE"/>
    <w:pPr>
      <w:spacing w:after="120" w:line="480" w:lineRule="auto"/>
    </w:pPr>
    <w:rPr>
      <w:rFonts w:eastAsia="Times New Roman"/>
      <w:szCs w:val="24"/>
      <w:lang w:eastAsia="lt-LT"/>
    </w:rPr>
  </w:style>
  <w:style w:type="character" w:customStyle="1" w:styleId="Pagrindinistekstas2Diagrama">
    <w:name w:val="Pagrindinis tekstas 2 Diagrama"/>
    <w:basedOn w:val="Numatytasispastraiposriftas"/>
    <w:link w:val="Pagrindinistekstas2"/>
    <w:rsid w:val="00EC06CE"/>
    <w:rPr>
      <w:rFonts w:ascii="Times New Roman" w:eastAsia="Times New Roman" w:hAnsi="Times New Roman" w:cs="Times New Roman"/>
      <w:sz w:val="24"/>
      <w:szCs w:val="24"/>
      <w:lang w:val="lt-LT" w:eastAsia="lt-LT"/>
    </w:rPr>
  </w:style>
  <w:style w:type="paragraph" w:styleId="Sraopastraipa">
    <w:name w:val="List Paragraph"/>
    <w:aliases w:val="List Paragraph111,Buletai,List Paragraph21,lp1,Bullet 1,Use Case List Paragraph,Sąrašo pastraipa.Bullet,Bullet,Paragraph,Lentele,List Paragraph22"/>
    <w:basedOn w:val="prastasis"/>
    <w:link w:val="SraopastraipaDiagrama"/>
    <w:uiPriority w:val="34"/>
    <w:qFormat/>
    <w:rsid w:val="00EC06CE"/>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C06CE"/>
    <w:rPr>
      <w:rFonts w:ascii="TimesLT" w:eastAsia="Times New Roman" w:hAnsi="TimesLT" w:cs="Times New Roman"/>
      <w:sz w:val="24"/>
      <w:szCs w:val="20"/>
      <w:lang w:val="en-US"/>
    </w:rPr>
  </w:style>
  <w:style w:type="paragraph" w:customStyle="1" w:styleId="linija">
    <w:name w:val="linija"/>
    <w:basedOn w:val="prastasis"/>
    <w:rsid w:val="001E610D"/>
    <w:pPr>
      <w:spacing w:before="100" w:beforeAutospacing="1" w:after="100" w:afterAutospacing="1" w:line="240" w:lineRule="auto"/>
    </w:pPr>
    <w:rPr>
      <w:rFonts w:eastAsia="Times New Roman"/>
      <w:szCs w:val="24"/>
      <w:lang w:eastAsia="lt-LT"/>
    </w:rPr>
  </w:style>
  <w:style w:type="paragraph" w:customStyle="1" w:styleId="Linija0">
    <w:name w:val="Linija"/>
    <w:basedOn w:val="prastasis"/>
    <w:rsid w:val="001E610D"/>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FontStyle13">
    <w:name w:val="Font Style13"/>
    <w:basedOn w:val="Numatytasispastraiposriftas"/>
    <w:rsid w:val="007F1EFF"/>
    <w:rPr>
      <w:rFonts w:ascii="Times New Roman" w:hAnsi="Times New Roman" w:cs="Times New Roman" w:hint="default"/>
      <w:sz w:val="20"/>
      <w:szCs w:val="20"/>
    </w:rPr>
  </w:style>
  <w:style w:type="table" w:customStyle="1" w:styleId="TableNormal">
    <w:name w:val="Table Normal"/>
    <w:uiPriority w:val="2"/>
    <w:semiHidden/>
    <w:unhideWhenUsed/>
    <w:qFormat/>
    <w:rsid w:val="00B520D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520D7"/>
    <w:pPr>
      <w:widowControl w:val="0"/>
      <w:spacing w:after="0" w:line="240" w:lineRule="auto"/>
    </w:pPr>
    <w:rPr>
      <w:rFonts w:asciiTheme="minorHAnsi" w:eastAsiaTheme="minorHAnsi" w:hAnsiTheme="minorHAnsi" w:cstheme="minorBidi"/>
      <w:sz w:val="22"/>
      <w:lang w:val="en-US"/>
    </w:rPr>
  </w:style>
  <w:style w:type="character" w:customStyle="1" w:styleId="Antrat6Diagrama">
    <w:name w:val="Antraštė 6 Diagrama"/>
    <w:basedOn w:val="Numatytasispastraiposriftas"/>
    <w:link w:val="Antrat6"/>
    <w:uiPriority w:val="9"/>
    <w:rsid w:val="00672831"/>
    <w:rPr>
      <w:rFonts w:ascii="Times New Roman" w:eastAsia="Times New Roman" w:hAnsi="Times New Roman"/>
      <w:sz w:val="24"/>
      <w:szCs w:val="24"/>
      <w:lang w:val="en-US"/>
    </w:rPr>
  </w:style>
  <w:style w:type="character" w:styleId="Hipersaitas">
    <w:name w:val="Hyperlink"/>
    <w:uiPriority w:val="99"/>
    <w:unhideWhenUsed/>
    <w:rsid w:val="00E76E91"/>
    <w:rPr>
      <w:color w:val="0000FF"/>
      <w:u w:val="single"/>
    </w:rPr>
  </w:style>
  <w:style w:type="character" w:styleId="Neapdorotaspaminjimas">
    <w:name w:val="Unresolved Mention"/>
    <w:basedOn w:val="Numatytasispastraiposriftas"/>
    <w:uiPriority w:val="99"/>
    <w:semiHidden/>
    <w:unhideWhenUsed/>
    <w:rsid w:val="00844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0%72%69%69%6d%61%6d%61%73%69%73%40%6b%61%7a%6c%75%72%75%64%61%2e%6c%74" TargetMode="External"/><Relationship Id="rId3" Type="http://schemas.openxmlformats.org/officeDocument/2006/relationships/settings" Target="settings.xml"/><Relationship Id="rId7" Type="http://schemas.openxmlformats.org/officeDocument/2006/relationships/hyperlink" Target="mailto:priimamasis@kazlurud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ldita55@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15932</Words>
  <Characters>9082</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Diana</cp:lastModifiedBy>
  <cp:revision>3</cp:revision>
  <dcterms:created xsi:type="dcterms:W3CDTF">2022-07-18T11:40:00Z</dcterms:created>
  <dcterms:modified xsi:type="dcterms:W3CDTF">2022-07-19T05:22:00Z</dcterms:modified>
</cp:coreProperties>
</file>