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BC3D9" w14:textId="77777777" w:rsidR="00E97545" w:rsidRDefault="00E97545" w:rsidP="00C0259F">
      <w:pPr>
        <w:spacing w:line="276" w:lineRule="auto"/>
        <w:jc w:val="center"/>
        <w:rPr>
          <w:b/>
          <w:bCs/>
          <w:lang w:val="lt-LT"/>
        </w:rPr>
      </w:pPr>
      <w:r w:rsidRPr="009E60AB">
        <w:rPr>
          <w:noProof/>
          <w:highlight w:val="lightGray"/>
          <w:lang w:val="lt-LT" w:eastAsia="lt-LT"/>
        </w:rPr>
        <w:drawing>
          <wp:inline distT="0" distB="0" distL="0" distR="0" wp14:anchorId="2BB06AEB" wp14:editId="2A027697">
            <wp:extent cx="1723198" cy="7448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9894" cy="760717"/>
                    </a:xfrm>
                    <a:prstGeom prst="rect">
                      <a:avLst/>
                    </a:prstGeom>
                    <a:noFill/>
                  </pic:spPr>
                </pic:pic>
              </a:graphicData>
            </a:graphic>
          </wp:inline>
        </w:drawing>
      </w:r>
    </w:p>
    <w:p w14:paraId="41D55511" w14:textId="77777777" w:rsidR="00E97545" w:rsidRDefault="00E97545" w:rsidP="00C0259F">
      <w:pPr>
        <w:spacing w:line="276" w:lineRule="auto"/>
        <w:jc w:val="center"/>
        <w:rPr>
          <w:b/>
          <w:bCs/>
          <w:lang w:val="lt-LT"/>
        </w:rPr>
      </w:pPr>
      <w:r w:rsidRPr="00E97545">
        <w:rPr>
          <w:b/>
          <w:bCs/>
          <w:lang w:val="lt-LT"/>
        </w:rPr>
        <w:t>Pirkimas dalinai finansuojamas iš VSF (STS) lėšų skyrimo projektui Nr. LT/2016/VSF/4.2.8.1</w:t>
      </w:r>
    </w:p>
    <w:p w14:paraId="302D42F8" w14:textId="77777777" w:rsidR="00E97545" w:rsidRDefault="00E97545" w:rsidP="00C0259F">
      <w:pPr>
        <w:spacing w:line="276" w:lineRule="auto"/>
        <w:jc w:val="center"/>
        <w:rPr>
          <w:b/>
          <w:bCs/>
          <w:lang w:val="lt-LT"/>
        </w:rPr>
      </w:pPr>
    </w:p>
    <w:p w14:paraId="536EFD1C" w14:textId="77777777" w:rsidR="00B94401" w:rsidRPr="007D2838" w:rsidRDefault="007573E3" w:rsidP="00C0259F">
      <w:pPr>
        <w:spacing w:line="276" w:lineRule="auto"/>
        <w:jc w:val="center"/>
        <w:rPr>
          <w:b/>
          <w:bCs/>
          <w:lang w:val="lt-LT"/>
        </w:rPr>
      </w:pPr>
      <w:r w:rsidRPr="007D2838">
        <w:rPr>
          <w:b/>
          <w:bCs/>
          <w:lang w:val="lt-LT"/>
        </w:rPr>
        <w:t xml:space="preserve">PREKIŲ </w:t>
      </w:r>
      <w:r w:rsidR="001A4881" w:rsidRPr="007D2838">
        <w:rPr>
          <w:b/>
          <w:bCs/>
          <w:lang w:val="lt-LT"/>
        </w:rPr>
        <w:t xml:space="preserve">VIEŠOJO </w:t>
      </w:r>
      <w:r w:rsidR="00B94401" w:rsidRPr="007D2838">
        <w:rPr>
          <w:b/>
          <w:bCs/>
          <w:lang w:val="lt-LT"/>
        </w:rPr>
        <w:t>PIRKIMO–PARDAVIMO SUTARTIS</w:t>
      </w:r>
    </w:p>
    <w:p w14:paraId="63F0ECEB" w14:textId="77777777" w:rsidR="00277070" w:rsidRPr="007D2838" w:rsidRDefault="00277070" w:rsidP="00153D2A">
      <w:pPr>
        <w:spacing w:line="276" w:lineRule="auto"/>
        <w:jc w:val="center"/>
        <w:rPr>
          <w:b/>
          <w:bCs/>
          <w:lang w:val="lt-LT"/>
        </w:rPr>
      </w:pPr>
    </w:p>
    <w:p w14:paraId="2CBDD3BB" w14:textId="77777777" w:rsidR="00B94401" w:rsidRPr="007D2838" w:rsidRDefault="00696FD8" w:rsidP="00153D2A">
      <w:pPr>
        <w:spacing w:line="276" w:lineRule="auto"/>
        <w:jc w:val="center"/>
        <w:rPr>
          <w:lang w:val="lt-LT"/>
        </w:rPr>
      </w:pPr>
      <w:r w:rsidRPr="007D2838">
        <w:rPr>
          <w:lang w:val="lt-LT"/>
        </w:rPr>
        <w:t>20</w:t>
      </w:r>
      <w:r w:rsidR="00C0259F">
        <w:rPr>
          <w:lang w:val="lt-LT"/>
        </w:rPr>
        <w:t>2</w:t>
      </w:r>
      <w:r w:rsidR="008177F1">
        <w:rPr>
          <w:lang w:val="lt-LT"/>
        </w:rPr>
        <w:t>2</w:t>
      </w:r>
      <w:r w:rsidR="00C32563" w:rsidRPr="007D2838">
        <w:rPr>
          <w:lang w:val="lt-LT"/>
        </w:rPr>
        <w:t xml:space="preserve"> m.</w:t>
      </w:r>
      <w:r w:rsidR="007F2978" w:rsidRPr="007D2838">
        <w:rPr>
          <w:lang w:val="lt-LT"/>
        </w:rPr>
        <w:t xml:space="preserve"> </w:t>
      </w:r>
      <w:r w:rsidR="00AD3F94" w:rsidRPr="007D2838">
        <w:rPr>
          <w:lang w:val="lt-LT"/>
        </w:rPr>
        <w:t xml:space="preserve">            </w:t>
      </w:r>
      <w:r w:rsidR="00B94401" w:rsidRPr="007D2838">
        <w:rPr>
          <w:lang w:val="lt-LT"/>
        </w:rPr>
        <w:t xml:space="preserve">      d. Nr.</w:t>
      </w:r>
    </w:p>
    <w:p w14:paraId="0970770B" w14:textId="77777777" w:rsidR="00B94401" w:rsidRPr="007D2838" w:rsidRDefault="00B94401" w:rsidP="00153D2A">
      <w:pPr>
        <w:spacing w:line="276" w:lineRule="auto"/>
        <w:jc w:val="center"/>
        <w:rPr>
          <w:spacing w:val="-6"/>
          <w:lang w:val="lt-LT"/>
        </w:rPr>
      </w:pPr>
      <w:r w:rsidRPr="007D2838">
        <w:rPr>
          <w:spacing w:val="-6"/>
          <w:lang w:val="lt-LT"/>
        </w:rPr>
        <w:t>Vilnius</w:t>
      </w:r>
    </w:p>
    <w:p w14:paraId="3A9386C3" w14:textId="77777777" w:rsidR="00B94401" w:rsidRPr="00AB06F6" w:rsidRDefault="00B94401" w:rsidP="00153D2A">
      <w:pPr>
        <w:spacing w:line="276" w:lineRule="auto"/>
        <w:jc w:val="both"/>
        <w:rPr>
          <w:b/>
          <w:bCs/>
          <w:spacing w:val="-6"/>
          <w:sz w:val="16"/>
          <w:szCs w:val="16"/>
          <w:lang w:val="lt-LT"/>
        </w:rPr>
      </w:pPr>
    </w:p>
    <w:p w14:paraId="48A5AF4C" w14:textId="22D33337" w:rsidR="00E00EE4" w:rsidRPr="008177F1" w:rsidRDefault="000E1A98" w:rsidP="00153D2A">
      <w:pPr>
        <w:spacing w:line="276" w:lineRule="auto"/>
        <w:ind w:firstLine="567"/>
        <w:jc w:val="both"/>
        <w:rPr>
          <w:color w:val="000000"/>
          <w:highlight w:val="lightGray"/>
          <w:lang w:val="lt-LT"/>
        </w:rPr>
      </w:pPr>
      <w:r w:rsidRPr="00894D8D">
        <w:rPr>
          <w:b/>
          <w:lang w:val="lt-LT"/>
        </w:rPr>
        <w:t>Informatikos ir ryšių departamentas prie Lietuvos Respublikos vidaus reikalų ministerijos</w:t>
      </w:r>
      <w:r w:rsidRPr="00C0259F">
        <w:rPr>
          <w:b/>
          <w:lang w:val="lt-LT"/>
        </w:rPr>
        <w:t xml:space="preserve"> </w:t>
      </w:r>
      <w:r w:rsidR="000C214D" w:rsidRPr="00C0259F">
        <w:rPr>
          <w:lang w:val="lt-LT"/>
        </w:rPr>
        <w:t xml:space="preserve">(toliau – </w:t>
      </w:r>
      <w:r w:rsidR="000C214D" w:rsidRPr="00C0259F">
        <w:rPr>
          <w:b/>
          <w:lang w:val="lt-LT"/>
        </w:rPr>
        <w:t>Pirkėjas</w:t>
      </w:r>
      <w:r w:rsidR="009709AE">
        <w:rPr>
          <w:b/>
          <w:lang w:val="lt-LT"/>
        </w:rPr>
        <w:t>/Perkančioji organizacija</w:t>
      </w:r>
      <w:r w:rsidR="000C214D" w:rsidRPr="00C0259F">
        <w:rPr>
          <w:lang w:val="lt-LT"/>
        </w:rPr>
        <w:t xml:space="preserve">), </w:t>
      </w:r>
      <w:r w:rsidRPr="00A55928">
        <w:rPr>
          <w:lang w:val="lt-LT"/>
        </w:rPr>
        <w:t xml:space="preserve">atstovaujamas </w:t>
      </w:r>
      <w:r w:rsidRPr="00A55928">
        <w:rPr>
          <w:color w:val="000000"/>
          <w:lang w:val="lt-LT"/>
        </w:rPr>
        <w:t xml:space="preserve">direktoriaus </w:t>
      </w:r>
      <w:r w:rsidR="000730AF" w:rsidRPr="000730AF">
        <w:rPr>
          <w:color w:val="000000"/>
          <w:lang w:val="lt-LT"/>
        </w:rPr>
        <w:t>pavaduotojo Artūro Kavolio, atliekančio Informatikos ir ryšių departamento prie Lietuvos Respublikos vidaus reikalų ministerijos direktoriaus funkcijas vadovaujantis Informatikos ir ryšių departamentas prie Lietuvos Respublikos vidaus reikalų ministerijos direktoriaus 2022 m. gegužės 17 d. įsakymu Nr. 5V-44 „Dėl Informatikos ir ryšių departamento prie Lietuvos Respublikos vidaus reikalų ministerijos direktoriaus funkcijų atlikimo jo laikinai nesant“</w:t>
      </w:r>
      <w:r w:rsidR="00E00EE4" w:rsidRPr="00F7189F">
        <w:rPr>
          <w:lang w:val="lt-LT"/>
        </w:rPr>
        <w:t xml:space="preserve">, </w:t>
      </w:r>
      <w:r w:rsidR="00E00EE4" w:rsidRPr="002B68D6">
        <w:rPr>
          <w:lang w:val="lt-LT"/>
        </w:rPr>
        <w:t>ir</w:t>
      </w:r>
      <w:r w:rsidR="000C214D" w:rsidRPr="002B68D6">
        <w:rPr>
          <w:lang w:val="lt-LT"/>
        </w:rPr>
        <w:t xml:space="preserve"> </w:t>
      </w:r>
      <w:r w:rsidR="00F76E04" w:rsidRPr="007D40FD">
        <w:rPr>
          <w:lang w:val="lt-LT"/>
        </w:rPr>
        <w:t>ūkio subjektų grupė, sudaryta iš</w:t>
      </w:r>
      <w:r w:rsidR="00F76E04" w:rsidRPr="007D40FD">
        <w:rPr>
          <w:b/>
          <w:lang w:val="lt-LT"/>
        </w:rPr>
        <w:t xml:space="preserve"> UAB</w:t>
      </w:r>
      <w:r w:rsidR="00F76E04" w:rsidRPr="002B68D6">
        <w:rPr>
          <w:b/>
          <w:lang w:val="lt-LT"/>
        </w:rPr>
        <w:t xml:space="preserve"> ,,</w:t>
      </w:r>
      <w:proofErr w:type="spellStart"/>
      <w:r w:rsidR="00F76E04" w:rsidRPr="002B68D6">
        <w:rPr>
          <w:b/>
          <w:lang w:val="lt-LT"/>
        </w:rPr>
        <w:t>Mainsec</w:t>
      </w:r>
      <w:proofErr w:type="spellEnd"/>
      <w:r w:rsidR="00F76E04" w:rsidRPr="002B68D6">
        <w:rPr>
          <w:b/>
          <w:lang w:val="lt-LT"/>
        </w:rPr>
        <w:t>“</w:t>
      </w:r>
      <w:r w:rsidR="00F76E04" w:rsidRPr="007D40FD">
        <w:rPr>
          <w:b/>
          <w:bCs/>
          <w:lang w:val="lt-LT"/>
        </w:rPr>
        <w:t xml:space="preserve"> ir UAB „</w:t>
      </w:r>
      <w:proofErr w:type="spellStart"/>
      <w:r w:rsidR="00F76E04">
        <w:rPr>
          <w:b/>
          <w:bCs/>
          <w:lang w:val="lt-LT"/>
        </w:rPr>
        <w:t>Cellular</w:t>
      </w:r>
      <w:proofErr w:type="spellEnd"/>
      <w:r w:rsidR="00F76E04">
        <w:rPr>
          <w:b/>
          <w:bCs/>
          <w:lang w:val="lt-LT"/>
        </w:rPr>
        <w:t xml:space="preserve"> </w:t>
      </w:r>
      <w:proofErr w:type="spellStart"/>
      <w:r w:rsidR="00F76E04">
        <w:rPr>
          <w:b/>
          <w:bCs/>
          <w:lang w:val="lt-LT"/>
        </w:rPr>
        <w:t>Expert</w:t>
      </w:r>
      <w:proofErr w:type="spellEnd"/>
      <w:r w:rsidR="00F76E04" w:rsidRPr="007D40FD">
        <w:rPr>
          <w:b/>
          <w:bCs/>
          <w:lang w:val="lt-LT"/>
        </w:rPr>
        <w:t>“</w:t>
      </w:r>
      <w:r w:rsidR="00F76E04" w:rsidRPr="007D40FD">
        <w:rPr>
          <w:bCs/>
          <w:lang w:val="lt-LT"/>
        </w:rPr>
        <w:t>,</w:t>
      </w:r>
      <w:r w:rsidR="00F76E04" w:rsidRPr="007D40FD">
        <w:rPr>
          <w:b/>
          <w:bCs/>
          <w:lang w:val="lt-LT"/>
        </w:rPr>
        <w:t xml:space="preserve"> </w:t>
      </w:r>
      <w:r w:rsidR="00F76E04" w:rsidRPr="007D40FD">
        <w:rPr>
          <w:lang w:val="lt-LT"/>
        </w:rPr>
        <w:t>veikianti 202</w:t>
      </w:r>
      <w:r w:rsidR="00F76E04">
        <w:rPr>
          <w:lang w:val="lt-LT"/>
        </w:rPr>
        <w:t>2</w:t>
      </w:r>
      <w:r w:rsidR="00F76E04" w:rsidRPr="007D40FD">
        <w:rPr>
          <w:lang w:val="lt-LT"/>
        </w:rPr>
        <w:t xml:space="preserve"> m. </w:t>
      </w:r>
      <w:r w:rsidR="00F76E04">
        <w:rPr>
          <w:lang w:val="lt-LT"/>
        </w:rPr>
        <w:t>balandžio</w:t>
      </w:r>
      <w:r w:rsidR="00F76E04" w:rsidRPr="007D40FD">
        <w:rPr>
          <w:lang w:val="lt-LT"/>
        </w:rPr>
        <w:t xml:space="preserve"> </w:t>
      </w:r>
      <w:r w:rsidR="00F76E04">
        <w:rPr>
          <w:lang w:val="lt-LT"/>
        </w:rPr>
        <w:t>28</w:t>
      </w:r>
      <w:r w:rsidR="00F76E04" w:rsidRPr="007D40FD">
        <w:rPr>
          <w:lang w:val="lt-LT"/>
        </w:rPr>
        <w:t xml:space="preserve"> d. sudarytos jungtinės veiklos sutarties Nr. </w:t>
      </w:r>
      <w:r w:rsidR="00F76E04">
        <w:rPr>
          <w:lang w:val="lt-LT"/>
        </w:rPr>
        <w:t>20220428-1</w:t>
      </w:r>
      <w:r w:rsidR="00F76E04" w:rsidRPr="007D40FD">
        <w:rPr>
          <w:lang w:val="lt-LT"/>
        </w:rPr>
        <w:t xml:space="preserve"> pagrindu, atstovaujama atsakingojo partnerio </w:t>
      </w:r>
      <w:r w:rsidR="00F76E04" w:rsidRPr="007D40FD">
        <w:rPr>
          <w:b/>
          <w:lang w:val="lt-LT"/>
        </w:rPr>
        <w:t>UAB</w:t>
      </w:r>
      <w:r w:rsidR="00F76E04" w:rsidRPr="002B68D6">
        <w:rPr>
          <w:b/>
          <w:lang w:val="lt-LT"/>
        </w:rPr>
        <w:t xml:space="preserve"> ,,</w:t>
      </w:r>
      <w:proofErr w:type="spellStart"/>
      <w:r w:rsidR="00F76E04" w:rsidRPr="002B68D6">
        <w:rPr>
          <w:b/>
          <w:lang w:val="lt-LT"/>
        </w:rPr>
        <w:t>Mainsec</w:t>
      </w:r>
      <w:proofErr w:type="spellEnd"/>
      <w:r w:rsidR="00F76E04" w:rsidRPr="002B68D6">
        <w:rPr>
          <w:b/>
          <w:lang w:val="lt-LT"/>
        </w:rPr>
        <w:t>“</w:t>
      </w:r>
      <w:r w:rsidR="00F76E04" w:rsidRPr="007D40FD">
        <w:rPr>
          <w:b/>
          <w:bCs/>
          <w:lang w:val="lt-LT"/>
        </w:rPr>
        <w:t xml:space="preserve"> </w:t>
      </w:r>
      <w:r w:rsidR="00DC57CB" w:rsidRPr="002B68D6">
        <w:rPr>
          <w:color w:val="000000"/>
          <w:lang w:val="lt-LT"/>
        </w:rPr>
        <w:t xml:space="preserve">(toliau </w:t>
      </w:r>
      <w:r w:rsidR="00DC57CB" w:rsidRPr="002B68D6">
        <w:rPr>
          <w:b/>
          <w:color w:val="000000"/>
          <w:lang w:val="lt-LT"/>
        </w:rPr>
        <w:t>– Pardavėjas/Tiekėjas</w:t>
      </w:r>
      <w:r w:rsidR="00DC57CB" w:rsidRPr="002B68D6">
        <w:rPr>
          <w:color w:val="000000"/>
          <w:lang w:val="lt-LT"/>
        </w:rPr>
        <w:t>)</w:t>
      </w:r>
      <w:r w:rsidR="00625469">
        <w:rPr>
          <w:color w:val="000000"/>
          <w:lang w:val="lt-LT"/>
        </w:rPr>
        <w:t xml:space="preserve">, </w:t>
      </w:r>
      <w:r w:rsidR="00172E08">
        <w:rPr>
          <w:color w:val="000000"/>
          <w:lang w:val="lt-LT"/>
        </w:rPr>
        <w:t>pagal 2022 m. gegužės 13 d. įsakymą ,,Dėl paskyrimo laikinai eiti direktoriaus</w:t>
      </w:r>
      <w:r w:rsidR="00F76E04" w:rsidRPr="007D40FD">
        <w:rPr>
          <w:b/>
          <w:lang w:val="lt-LT"/>
        </w:rPr>
        <w:t xml:space="preserve"> </w:t>
      </w:r>
      <w:r w:rsidR="00172E08" w:rsidRPr="00172E08">
        <w:rPr>
          <w:lang w:val="lt-LT"/>
        </w:rPr>
        <w:t>pareigas</w:t>
      </w:r>
      <w:r w:rsidR="00172E08">
        <w:rPr>
          <w:lang w:val="lt-LT"/>
        </w:rPr>
        <w:t>“</w:t>
      </w:r>
      <w:r w:rsidR="00172E08">
        <w:rPr>
          <w:b/>
          <w:lang w:val="lt-LT"/>
        </w:rPr>
        <w:t xml:space="preserve"> </w:t>
      </w:r>
      <w:r w:rsidR="00625469" w:rsidRPr="00625469">
        <w:rPr>
          <w:lang w:val="lt-LT"/>
        </w:rPr>
        <w:t>atstovaujam</w:t>
      </w:r>
      <w:r w:rsidR="00625469">
        <w:rPr>
          <w:lang w:val="lt-LT"/>
        </w:rPr>
        <w:t>o</w:t>
      </w:r>
      <w:r w:rsidR="00625469" w:rsidRPr="00625469">
        <w:rPr>
          <w:lang w:val="lt-LT"/>
        </w:rPr>
        <w:t xml:space="preserve"> </w:t>
      </w:r>
      <w:r w:rsidR="00134F13" w:rsidRPr="00134F13">
        <w:rPr>
          <w:lang w:val="lt-LT"/>
        </w:rPr>
        <w:t>techninio</w:t>
      </w:r>
      <w:r w:rsidR="00134F13">
        <w:rPr>
          <w:b/>
          <w:lang w:val="lt-LT"/>
        </w:rPr>
        <w:t xml:space="preserve"> </w:t>
      </w:r>
      <w:r w:rsidR="00F76E04" w:rsidRPr="007D40FD">
        <w:rPr>
          <w:lang w:val="lt-LT"/>
        </w:rPr>
        <w:t>direktor</w:t>
      </w:r>
      <w:r w:rsidR="00F76E04">
        <w:rPr>
          <w:lang w:val="lt-LT"/>
        </w:rPr>
        <w:t>iaus</w:t>
      </w:r>
      <w:r w:rsidR="00F76E04" w:rsidRPr="007D40FD">
        <w:rPr>
          <w:lang w:val="lt-LT"/>
        </w:rPr>
        <w:t xml:space="preserve"> </w:t>
      </w:r>
      <w:r w:rsidR="00134F13">
        <w:rPr>
          <w:lang w:val="lt-LT"/>
        </w:rPr>
        <w:t xml:space="preserve">Justino </w:t>
      </w:r>
      <w:proofErr w:type="spellStart"/>
      <w:r w:rsidR="00134F13">
        <w:rPr>
          <w:lang w:val="lt-LT"/>
        </w:rPr>
        <w:t>Ramaškos</w:t>
      </w:r>
      <w:proofErr w:type="spellEnd"/>
      <w:r w:rsidR="00172E08">
        <w:rPr>
          <w:lang w:val="lt-LT"/>
        </w:rPr>
        <w:t xml:space="preserve">, </w:t>
      </w:r>
      <w:r w:rsidR="00172E08" w:rsidRPr="00625469">
        <w:rPr>
          <w:lang w:val="lt-LT"/>
        </w:rPr>
        <w:t>laikinai einančio direktoriaus pareigas</w:t>
      </w:r>
      <w:r w:rsidR="00E00EE4" w:rsidRPr="00625469">
        <w:rPr>
          <w:color w:val="000000"/>
          <w:lang w:val="lt-LT"/>
        </w:rPr>
        <w:t>,</w:t>
      </w:r>
      <w:r w:rsidR="00E00EE4" w:rsidRPr="00625469">
        <w:rPr>
          <w:lang w:val="lt-LT"/>
        </w:rPr>
        <w:t xml:space="preserve"> toliau kartu ar atskirai vadinami Šalimis, vadovaudamiesi</w:t>
      </w:r>
      <w:r w:rsidR="00F7189F" w:rsidRPr="00625469">
        <w:rPr>
          <w:lang w:val="lt-LT"/>
        </w:rPr>
        <w:t xml:space="preserve"> Turto valdymo ir ūkio departamento prie Lietuvos Respublikos vidaus reikalų ministerijos viešojo pirkimo komisijos</w:t>
      </w:r>
      <w:r w:rsidR="00F7189F" w:rsidRPr="00F7189F">
        <w:rPr>
          <w:lang w:val="lt-LT"/>
        </w:rPr>
        <w:t xml:space="preserve"> 2022 m. gegužės 27 d. posėdžio protokolu Nr. P-62</w:t>
      </w:r>
      <w:r w:rsidR="00E00EE4" w:rsidRPr="00F7189F">
        <w:rPr>
          <w:lang w:val="lt-LT"/>
        </w:rPr>
        <w:t>, sudaro šią prekių viešojo pirkimo–pardavimo sutartį (toliau – Sutartis)</w:t>
      </w:r>
      <w:r w:rsidR="00E00EE4" w:rsidRPr="00F7189F">
        <w:rPr>
          <w:color w:val="000000"/>
          <w:lang w:val="lt-LT"/>
        </w:rPr>
        <w:t>.</w:t>
      </w:r>
    </w:p>
    <w:p w14:paraId="1742C2E4" w14:textId="77777777" w:rsidR="00B94401" w:rsidRPr="008177F1" w:rsidRDefault="00B94401" w:rsidP="00AB06F6">
      <w:pPr>
        <w:jc w:val="both"/>
        <w:rPr>
          <w:highlight w:val="lightGray"/>
          <w:lang w:val="lt-LT"/>
        </w:rPr>
      </w:pPr>
    </w:p>
    <w:p w14:paraId="773B54DB" w14:textId="77777777" w:rsidR="00B94401" w:rsidRPr="00C0259F" w:rsidRDefault="005F262D" w:rsidP="00153D2A">
      <w:pPr>
        <w:tabs>
          <w:tab w:val="left" w:pos="627"/>
        </w:tabs>
        <w:spacing w:after="240" w:line="276" w:lineRule="auto"/>
        <w:ind w:left="720"/>
        <w:jc w:val="center"/>
        <w:rPr>
          <w:b/>
          <w:bCs/>
          <w:lang w:val="lt-LT"/>
        </w:rPr>
      </w:pPr>
      <w:r w:rsidRPr="00BD6AFC">
        <w:rPr>
          <w:b/>
          <w:bCs/>
          <w:lang w:val="lt-LT"/>
        </w:rPr>
        <w:t xml:space="preserve">1. </w:t>
      </w:r>
      <w:r w:rsidR="00B94401" w:rsidRPr="00BD6AFC">
        <w:rPr>
          <w:b/>
          <w:bCs/>
          <w:lang w:val="lt-LT"/>
        </w:rPr>
        <w:t>SUTARTIES DALYKAS</w:t>
      </w:r>
      <w:r w:rsidR="00B94401" w:rsidRPr="00C0259F">
        <w:rPr>
          <w:b/>
          <w:bCs/>
          <w:lang w:val="lt-LT"/>
        </w:rPr>
        <w:t xml:space="preserve"> </w:t>
      </w:r>
    </w:p>
    <w:p w14:paraId="3A333FF5" w14:textId="77777777" w:rsidR="00B94401" w:rsidRPr="00190AB5" w:rsidRDefault="00374696" w:rsidP="00153D2A">
      <w:pPr>
        <w:tabs>
          <w:tab w:val="left" w:pos="1134"/>
        </w:tabs>
        <w:spacing w:line="276" w:lineRule="auto"/>
        <w:ind w:firstLine="567"/>
        <w:jc w:val="both"/>
        <w:rPr>
          <w:lang w:val="lt-LT"/>
        </w:rPr>
      </w:pPr>
      <w:r w:rsidRPr="00190AB5">
        <w:rPr>
          <w:lang w:val="lt-LT"/>
        </w:rPr>
        <w:t xml:space="preserve">1.1. </w:t>
      </w:r>
      <w:r w:rsidR="00B94401" w:rsidRPr="00190AB5">
        <w:rPr>
          <w:lang w:val="lt-LT"/>
        </w:rPr>
        <w:t xml:space="preserve">Pardavėjas įsipareigoja Sutartyje nustatytomis sąlygomis ir tvarka perduoti Pirkėjui nuosavybės teise </w:t>
      </w:r>
      <w:r w:rsidR="00190AB5" w:rsidRPr="00190AB5">
        <w:rPr>
          <w:lang w:val="lt-LT"/>
        </w:rPr>
        <w:t xml:space="preserve">radijo ryšio signalo </w:t>
      </w:r>
      <w:proofErr w:type="spellStart"/>
      <w:r w:rsidR="00190AB5" w:rsidRPr="00190AB5">
        <w:rPr>
          <w:lang w:val="lt-LT"/>
        </w:rPr>
        <w:t>padengiamumo</w:t>
      </w:r>
      <w:proofErr w:type="spellEnd"/>
      <w:r w:rsidR="00190AB5" w:rsidRPr="00190AB5">
        <w:rPr>
          <w:lang w:val="lt-LT"/>
        </w:rPr>
        <w:t xml:space="preserve"> skaičiavimo </w:t>
      </w:r>
      <w:r w:rsidR="00477A30" w:rsidRPr="00190AB5">
        <w:rPr>
          <w:lang w:val="lt-LT"/>
        </w:rPr>
        <w:t>programin</w:t>
      </w:r>
      <w:r w:rsidR="00477A30">
        <w:rPr>
          <w:lang w:val="lt-LT"/>
        </w:rPr>
        <w:t>ę</w:t>
      </w:r>
      <w:r w:rsidR="00477A30" w:rsidRPr="00190AB5">
        <w:rPr>
          <w:lang w:val="lt-LT"/>
        </w:rPr>
        <w:t xml:space="preserve"> </w:t>
      </w:r>
      <w:r w:rsidR="003E50FD" w:rsidRPr="00190AB5">
        <w:rPr>
          <w:lang w:val="lt-LT"/>
        </w:rPr>
        <w:t>įrang</w:t>
      </w:r>
      <w:r w:rsidR="00190AB5" w:rsidRPr="00190AB5">
        <w:rPr>
          <w:lang w:val="lt-LT"/>
        </w:rPr>
        <w:t>ą</w:t>
      </w:r>
      <w:r w:rsidR="00477A30">
        <w:rPr>
          <w:lang w:val="lt-LT"/>
        </w:rPr>
        <w:t>, veikiančią</w:t>
      </w:r>
      <w:r w:rsidR="00477A30" w:rsidRPr="00477A30">
        <w:rPr>
          <w:lang w:val="lt-LT"/>
        </w:rPr>
        <w:t xml:space="preserve"> „</w:t>
      </w:r>
      <w:proofErr w:type="spellStart"/>
      <w:r w:rsidR="00477A30" w:rsidRPr="00477A30">
        <w:rPr>
          <w:lang w:val="lt-LT"/>
        </w:rPr>
        <w:t>ArcGIS</w:t>
      </w:r>
      <w:proofErr w:type="spellEnd"/>
      <w:r w:rsidR="00477A30" w:rsidRPr="00477A30">
        <w:rPr>
          <w:lang w:val="lt-LT"/>
        </w:rPr>
        <w:t>“ informacinės sistemos pagrindu</w:t>
      </w:r>
      <w:r w:rsidR="001B3B3F" w:rsidRPr="00190AB5">
        <w:rPr>
          <w:lang w:val="lt-LT"/>
        </w:rPr>
        <w:t xml:space="preserve"> </w:t>
      </w:r>
      <w:r w:rsidR="00B94401" w:rsidRPr="00190AB5">
        <w:rPr>
          <w:lang w:val="lt-LT"/>
        </w:rPr>
        <w:t>(toliau – prekės), kurių specifikacija nurodyt</w:t>
      </w:r>
      <w:r w:rsidR="001B3B3F" w:rsidRPr="00190AB5">
        <w:rPr>
          <w:lang w:val="lt-LT"/>
        </w:rPr>
        <w:t>a</w:t>
      </w:r>
      <w:r w:rsidR="00B94401" w:rsidRPr="00190AB5">
        <w:rPr>
          <w:lang w:val="lt-LT"/>
        </w:rPr>
        <w:t xml:space="preserve"> Sutarties </w:t>
      </w:r>
      <w:r w:rsidR="00F7189F" w:rsidRPr="00190AB5">
        <w:rPr>
          <w:lang w:val="lt-LT"/>
        </w:rPr>
        <w:t xml:space="preserve">1 </w:t>
      </w:r>
      <w:r w:rsidR="001C4500" w:rsidRPr="00190AB5">
        <w:rPr>
          <w:lang w:val="lt-LT"/>
        </w:rPr>
        <w:t>priede – ,,Techninė specifikacija“</w:t>
      </w:r>
      <w:r w:rsidR="001C4500" w:rsidRPr="00190AB5">
        <w:rPr>
          <w:i/>
          <w:lang w:val="lt-LT"/>
        </w:rPr>
        <w:t xml:space="preserve"> </w:t>
      </w:r>
      <w:r w:rsidR="001C4500" w:rsidRPr="00190AB5">
        <w:rPr>
          <w:lang w:val="lt-LT"/>
        </w:rPr>
        <w:t xml:space="preserve">(toliau – Sutarties </w:t>
      </w:r>
      <w:r w:rsidR="00F7189F" w:rsidRPr="00190AB5">
        <w:rPr>
          <w:lang w:val="lt-LT"/>
        </w:rPr>
        <w:t xml:space="preserve">1 </w:t>
      </w:r>
      <w:r w:rsidR="001C4500" w:rsidRPr="00190AB5">
        <w:rPr>
          <w:lang w:val="lt-LT"/>
        </w:rPr>
        <w:t>priedas)</w:t>
      </w:r>
      <w:r w:rsidR="00B94401" w:rsidRPr="00190AB5">
        <w:rPr>
          <w:lang w:val="lt-LT"/>
        </w:rPr>
        <w:t xml:space="preserve">, o Pirkėjas įsipareigoja priimti Sutarties </w:t>
      </w:r>
      <w:r w:rsidR="001C4500" w:rsidRPr="00190AB5">
        <w:rPr>
          <w:lang w:val="lt-LT"/>
        </w:rPr>
        <w:t xml:space="preserve">ir Sutarties </w:t>
      </w:r>
      <w:r w:rsidR="00F7189F" w:rsidRPr="00190AB5">
        <w:rPr>
          <w:lang w:val="lt-LT"/>
        </w:rPr>
        <w:t xml:space="preserve">1 </w:t>
      </w:r>
      <w:r w:rsidR="001C4500" w:rsidRPr="00190AB5">
        <w:rPr>
          <w:lang w:val="lt-LT"/>
        </w:rPr>
        <w:t xml:space="preserve">priedo </w:t>
      </w:r>
      <w:r w:rsidR="00B94401" w:rsidRPr="00190AB5">
        <w:rPr>
          <w:lang w:val="lt-LT"/>
        </w:rPr>
        <w:t>reikalavimus atitinkančias prekes bei sumokėti už jas Sutartyje nustatytomis sąlygomis ir tvarka.</w:t>
      </w:r>
    </w:p>
    <w:p w14:paraId="5B297125" w14:textId="77777777" w:rsidR="00E73F3A" w:rsidRPr="00494D90" w:rsidRDefault="00374696" w:rsidP="00153D2A">
      <w:pPr>
        <w:tabs>
          <w:tab w:val="left" w:pos="1134"/>
        </w:tabs>
        <w:spacing w:line="276" w:lineRule="auto"/>
        <w:ind w:firstLine="567"/>
        <w:jc w:val="both"/>
        <w:rPr>
          <w:lang w:val="lt-LT"/>
        </w:rPr>
      </w:pPr>
      <w:r w:rsidRPr="00C263CD">
        <w:rPr>
          <w:lang w:val="lt-LT"/>
        </w:rPr>
        <w:t xml:space="preserve">1.2. </w:t>
      </w:r>
      <w:r w:rsidR="00DB697A" w:rsidRPr="00C263CD">
        <w:rPr>
          <w:lang w:val="lt-LT"/>
        </w:rPr>
        <w:t>Sutarties dalykas apima prekių pirkimą</w:t>
      </w:r>
      <w:r w:rsidR="00612000" w:rsidRPr="00C263CD">
        <w:rPr>
          <w:lang w:val="lt-LT"/>
        </w:rPr>
        <w:t>–</w:t>
      </w:r>
      <w:r w:rsidR="00DB697A" w:rsidRPr="00494D90">
        <w:rPr>
          <w:lang w:val="lt-LT"/>
        </w:rPr>
        <w:t>pardavimą</w:t>
      </w:r>
      <w:r w:rsidR="00C263CD" w:rsidRPr="00494D90">
        <w:rPr>
          <w:lang w:val="lt-LT"/>
        </w:rPr>
        <w:t>,</w:t>
      </w:r>
      <w:r w:rsidR="00DB697A" w:rsidRPr="00494D90">
        <w:rPr>
          <w:lang w:val="lt-LT"/>
        </w:rPr>
        <w:t xml:space="preserve"> </w:t>
      </w:r>
      <w:r w:rsidR="00494D90" w:rsidRPr="00494D90">
        <w:rPr>
          <w:lang w:val="lt-LT"/>
        </w:rPr>
        <w:t>įdiegimą,</w:t>
      </w:r>
      <w:r w:rsidR="00E97545">
        <w:rPr>
          <w:lang w:val="lt-LT"/>
        </w:rPr>
        <w:t xml:space="preserve"> </w:t>
      </w:r>
      <w:r w:rsidR="00494D90" w:rsidRPr="00494D90">
        <w:rPr>
          <w:lang w:val="lt-LT"/>
        </w:rPr>
        <w:t>personalo apmokymą ir garantinę priežiūrą</w:t>
      </w:r>
      <w:r w:rsidR="00EB13EB" w:rsidRPr="00494D90">
        <w:rPr>
          <w:lang w:val="lt-LT"/>
        </w:rPr>
        <w:t>.</w:t>
      </w:r>
    </w:p>
    <w:p w14:paraId="5FE67BCB" w14:textId="77777777" w:rsidR="00B94401" w:rsidRPr="00BD6AFC" w:rsidRDefault="00D838F6" w:rsidP="00153D2A">
      <w:pPr>
        <w:tabs>
          <w:tab w:val="left" w:pos="627"/>
        </w:tabs>
        <w:spacing w:before="240" w:after="240" w:line="276" w:lineRule="auto"/>
        <w:jc w:val="center"/>
        <w:rPr>
          <w:b/>
          <w:bCs/>
          <w:lang w:val="lt-LT"/>
        </w:rPr>
      </w:pPr>
      <w:r w:rsidRPr="00BD6AFC">
        <w:rPr>
          <w:b/>
          <w:bCs/>
          <w:lang w:val="lt-LT"/>
        </w:rPr>
        <w:t xml:space="preserve">2. </w:t>
      </w:r>
      <w:r w:rsidR="00426074" w:rsidRPr="00BD6AFC">
        <w:rPr>
          <w:b/>
          <w:bCs/>
          <w:lang w:val="lt-LT"/>
        </w:rPr>
        <w:t>SUTARTIES KAINA</w:t>
      </w:r>
      <w:r w:rsidR="00B94401" w:rsidRPr="00BD6AFC">
        <w:rPr>
          <w:b/>
          <w:bCs/>
          <w:lang w:val="lt-LT"/>
        </w:rPr>
        <w:t xml:space="preserve"> IR ATSISKAITYMO TVARKA</w:t>
      </w:r>
    </w:p>
    <w:p w14:paraId="28281568" w14:textId="77777777" w:rsidR="001D67CE" w:rsidRDefault="00D838F6" w:rsidP="00285179">
      <w:pPr>
        <w:tabs>
          <w:tab w:val="left" w:pos="1134"/>
        </w:tabs>
        <w:spacing w:line="276" w:lineRule="auto"/>
        <w:ind w:firstLine="567"/>
        <w:jc w:val="both"/>
        <w:rPr>
          <w:lang w:val="lt-LT"/>
        </w:rPr>
      </w:pPr>
      <w:r w:rsidRPr="00F7189F">
        <w:rPr>
          <w:lang w:val="lt-LT"/>
        </w:rPr>
        <w:t xml:space="preserve">2.1. </w:t>
      </w:r>
      <w:r w:rsidR="00B94401" w:rsidRPr="00F7189F">
        <w:rPr>
          <w:lang w:val="lt-LT"/>
        </w:rPr>
        <w:t xml:space="preserve">Sutarties kaina </w:t>
      </w:r>
      <w:r w:rsidR="00B94401" w:rsidRPr="00625469">
        <w:rPr>
          <w:lang w:val="lt-LT"/>
        </w:rPr>
        <w:t xml:space="preserve">– </w:t>
      </w:r>
      <w:r w:rsidR="00F7189F" w:rsidRPr="00625469">
        <w:rPr>
          <w:b/>
          <w:lang w:val="lt-LT"/>
        </w:rPr>
        <w:t>129</w:t>
      </w:r>
      <w:r w:rsidR="006779A6" w:rsidRPr="00625469">
        <w:rPr>
          <w:b/>
          <w:lang w:val="lt-LT"/>
        </w:rPr>
        <w:t xml:space="preserve"> </w:t>
      </w:r>
      <w:r w:rsidR="00F7189F" w:rsidRPr="00625469">
        <w:rPr>
          <w:b/>
          <w:lang w:val="lt-LT"/>
        </w:rPr>
        <w:t>470</w:t>
      </w:r>
      <w:r w:rsidR="00EE6986" w:rsidRPr="00625469">
        <w:rPr>
          <w:b/>
          <w:lang w:val="lt-LT"/>
        </w:rPr>
        <w:t>,</w:t>
      </w:r>
      <w:r w:rsidR="00F7189F" w:rsidRPr="00625469">
        <w:rPr>
          <w:b/>
          <w:lang w:val="lt-LT"/>
        </w:rPr>
        <w:t>00</w:t>
      </w:r>
      <w:r w:rsidR="00B94401" w:rsidRPr="00625469">
        <w:rPr>
          <w:b/>
          <w:lang w:val="lt-LT"/>
        </w:rPr>
        <w:t xml:space="preserve"> </w:t>
      </w:r>
      <w:proofErr w:type="spellStart"/>
      <w:r w:rsidR="005430BA" w:rsidRPr="00625469">
        <w:rPr>
          <w:b/>
          <w:lang w:val="lt-LT"/>
        </w:rPr>
        <w:t>Eur</w:t>
      </w:r>
      <w:proofErr w:type="spellEnd"/>
      <w:r w:rsidR="00B94401" w:rsidRPr="002B68D6">
        <w:rPr>
          <w:b/>
          <w:lang w:val="lt-LT"/>
        </w:rPr>
        <w:t xml:space="preserve"> (</w:t>
      </w:r>
      <w:r w:rsidR="00F7189F" w:rsidRPr="002B68D6">
        <w:rPr>
          <w:b/>
          <w:lang w:val="lt-LT"/>
        </w:rPr>
        <w:t>vienas šimtas dvidešimt devyni t</w:t>
      </w:r>
      <w:r w:rsidR="001C4500" w:rsidRPr="002B68D6">
        <w:rPr>
          <w:b/>
          <w:lang w:val="lt-LT"/>
        </w:rPr>
        <w:t>ūkstanči</w:t>
      </w:r>
      <w:r w:rsidR="0050474B" w:rsidRPr="002B68D6">
        <w:rPr>
          <w:b/>
          <w:lang w:val="lt-LT"/>
        </w:rPr>
        <w:t>ai</w:t>
      </w:r>
      <w:r w:rsidR="001C4500" w:rsidRPr="002B68D6">
        <w:rPr>
          <w:b/>
          <w:lang w:val="lt-LT"/>
        </w:rPr>
        <w:t xml:space="preserve"> </w:t>
      </w:r>
      <w:r w:rsidR="00F7189F" w:rsidRPr="002B68D6">
        <w:rPr>
          <w:b/>
          <w:lang w:val="lt-LT"/>
        </w:rPr>
        <w:t>keturi</w:t>
      </w:r>
      <w:r w:rsidR="001C4500" w:rsidRPr="002B68D6">
        <w:rPr>
          <w:b/>
          <w:lang w:val="lt-LT"/>
        </w:rPr>
        <w:t xml:space="preserve"> šimtai </w:t>
      </w:r>
      <w:r w:rsidR="00F7189F" w:rsidRPr="002B68D6">
        <w:rPr>
          <w:b/>
          <w:lang w:val="lt-LT"/>
        </w:rPr>
        <w:t>septynias</w:t>
      </w:r>
      <w:r w:rsidR="003E50FD" w:rsidRPr="002B68D6">
        <w:rPr>
          <w:b/>
          <w:lang w:val="lt-LT"/>
        </w:rPr>
        <w:t>dešimt eur</w:t>
      </w:r>
      <w:r w:rsidR="00F7189F" w:rsidRPr="002B68D6">
        <w:rPr>
          <w:b/>
          <w:lang w:val="lt-LT"/>
        </w:rPr>
        <w:t>ų</w:t>
      </w:r>
      <w:r w:rsidR="003E50FD" w:rsidRPr="002B68D6">
        <w:rPr>
          <w:b/>
          <w:lang w:val="lt-LT"/>
        </w:rPr>
        <w:t xml:space="preserve"> </w:t>
      </w:r>
      <w:r w:rsidR="00AD3F94" w:rsidRPr="002B68D6">
        <w:rPr>
          <w:b/>
          <w:lang w:val="lt-LT"/>
        </w:rPr>
        <w:t xml:space="preserve">ir </w:t>
      </w:r>
      <w:r w:rsidR="00F7189F" w:rsidRPr="002B68D6">
        <w:rPr>
          <w:b/>
          <w:lang w:val="lt-LT"/>
        </w:rPr>
        <w:t>nulis</w:t>
      </w:r>
      <w:r w:rsidR="00AD3F94" w:rsidRPr="002B68D6">
        <w:rPr>
          <w:b/>
          <w:lang w:val="lt-LT"/>
        </w:rPr>
        <w:t xml:space="preserve"> cen</w:t>
      </w:r>
      <w:r w:rsidR="00F7189F" w:rsidRPr="002B68D6">
        <w:rPr>
          <w:b/>
          <w:lang w:val="lt-LT"/>
        </w:rPr>
        <w:t>tų</w:t>
      </w:r>
      <w:r w:rsidR="00B94401" w:rsidRPr="002B68D6">
        <w:rPr>
          <w:b/>
          <w:lang w:val="lt-LT"/>
        </w:rPr>
        <w:t>)</w:t>
      </w:r>
      <w:r w:rsidR="00B94401" w:rsidRPr="002B68D6">
        <w:rPr>
          <w:lang w:val="lt-LT"/>
        </w:rPr>
        <w:t>, įskaitant</w:t>
      </w:r>
      <w:r w:rsidR="00B94401" w:rsidRPr="00F7189F">
        <w:rPr>
          <w:lang w:val="lt-LT"/>
        </w:rPr>
        <w:t xml:space="preserve"> pridėtinės vertės mokestį (toliau – PVM). </w:t>
      </w:r>
      <w:r w:rsidR="00811EC8">
        <w:rPr>
          <w:lang w:val="lt-LT"/>
        </w:rPr>
        <w:t xml:space="preserve">Sutarties kaina be PVM – </w:t>
      </w:r>
      <w:r w:rsidR="00811EC8" w:rsidRPr="00C263CD">
        <w:rPr>
          <w:lang w:val="lt-LT"/>
        </w:rPr>
        <w:t xml:space="preserve">107 000,00 </w:t>
      </w:r>
      <w:proofErr w:type="spellStart"/>
      <w:r w:rsidR="00811EC8" w:rsidRPr="00C263CD">
        <w:rPr>
          <w:lang w:val="lt-LT"/>
        </w:rPr>
        <w:t>Eur</w:t>
      </w:r>
      <w:proofErr w:type="spellEnd"/>
      <w:r w:rsidR="00C263CD" w:rsidRPr="00C263CD">
        <w:rPr>
          <w:lang w:val="lt-LT"/>
        </w:rPr>
        <w:t xml:space="preserve"> (vienas šimtas septyni tūkstančiai ir nulis centų)</w:t>
      </w:r>
      <w:r w:rsidR="00811EC8" w:rsidRPr="00C263CD">
        <w:rPr>
          <w:lang w:val="lt-LT"/>
        </w:rPr>
        <w:t>.</w:t>
      </w:r>
      <w:r w:rsidR="00811EC8">
        <w:rPr>
          <w:lang w:val="lt-LT"/>
        </w:rPr>
        <w:t xml:space="preserve"> </w:t>
      </w:r>
      <w:r w:rsidR="00B54F6A" w:rsidRPr="00F7189F">
        <w:rPr>
          <w:lang w:val="lt-LT"/>
        </w:rPr>
        <w:t>Detalios</w:t>
      </w:r>
      <w:r w:rsidR="00B94401" w:rsidRPr="00F7189F">
        <w:rPr>
          <w:lang w:val="lt-LT"/>
        </w:rPr>
        <w:t xml:space="preserve"> prekių vienetų kainos</w:t>
      </w:r>
      <w:r w:rsidR="00E73F3A" w:rsidRPr="00F7189F">
        <w:rPr>
          <w:lang w:val="lt-LT"/>
        </w:rPr>
        <w:t>:</w:t>
      </w:r>
    </w:p>
    <w:p w14:paraId="71D30661" w14:textId="77777777" w:rsidR="00E93725" w:rsidRDefault="00E93725" w:rsidP="00285179">
      <w:pPr>
        <w:tabs>
          <w:tab w:val="left" w:pos="1134"/>
        </w:tabs>
        <w:spacing w:line="276" w:lineRule="auto"/>
        <w:ind w:firstLine="567"/>
        <w:jc w:val="both"/>
        <w:rPr>
          <w:lang w:val="lt-LT"/>
        </w:rPr>
      </w:pPr>
    </w:p>
    <w:p w14:paraId="47A898CB" w14:textId="77777777" w:rsidR="00E93725" w:rsidRPr="00F7189F" w:rsidRDefault="00E93725" w:rsidP="00285179">
      <w:pPr>
        <w:tabs>
          <w:tab w:val="left" w:pos="1134"/>
        </w:tabs>
        <w:spacing w:line="276" w:lineRule="auto"/>
        <w:ind w:firstLine="567"/>
        <w:jc w:val="both"/>
        <w:rPr>
          <w:lang w:val="lt-LT"/>
        </w:rPr>
      </w:pPr>
    </w:p>
    <w:tbl>
      <w:tblPr>
        <w:tblStyle w:val="Lentelstinklelis1"/>
        <w:tblW w:w="5000" w:type="pct"/>
        <w:tblLook w:val="04A0" w:firstRow="1" w:lastRow="0" w:firstColumn="1" w:lastColumn="0" w:noHBand="0" w:noVBand="1"/>
      </w:tblPr>
      <w:tblGrid>
        <w:gridCol w:w="745"/>
        <w:gridCol w:w="5034"/>
        <w:gridCol w:w="1205"/>
        <w:gridCol w:w="2644"/>
      </w:tblGrid>
      <w:tr w:rsidR="001D67CE" w:rsidRPr="00F7189F" w14:paraId="14E7C4A3" w14:textId="77777777" w:rsidTr="001D67CE">
        <w:trPr>
          <w:trHeight w:val="16"/>
        </w:trPr>
        <w:tc>
          <w:tcPr>
            <w:tcW w:w="3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C9F785" w14:textId="77777777" w:rsidR="001D67CE" w:rsidRPr="00A8702A" w:rsidRDefault="001D67CE" w:rsidP="00F7189F">
            <w:pPr>
              <w:jc w:val="center"/>
              <w:rPr>
                <w:rFonts w:eastAsia="Cambria"/>
                <w:b/>
                <w:color w:val="000000"/>
                <w:lang w:val="lt-LT"/>
              </w:rPr>
            </w:pPr>
            <w:r w:rsidRPr="00A8702A">
              <w:rPr>
                <w:rFonts w:eastAsia="Cambria"/>
                <w:b/>
                <w:color w:val="000000"/>
                <w:lang w:val="lt-LT"/>
              </w:rPr>
              <w:lastRenderedPageBreak/>
              <w:t>Eil. Nr.</w:t>
            </w:r>
          </w:p>
        </w:tc>
        <w:tc>
          <w:tcPr>
            <w:tcW w:w="261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2980C1" w14:textId="77777777" w:rsidR="001D67CE" w:rsidRPr="00A8702A" w:rsidRDefault="001D67CE" w:rsidP="00F7189F">
            <w:pPr>
              <w:jc w:val="center"/>
              <w:rPr>
                <w:rFonts w:eastAsia="Cambria"/>
                <w:b/>
                <w:iCs/>
                <w:lang w:val="lt-LT"/>
              </w:rPr>
            </w:pPr>
            <w:r w:rsidRPr="00A8702A">
              <w:rPr>
                <w:rFonts w:eastAsia="Cambria"/>
                <w:b/>
                <w:bCs/>
                <w:lang w:val="lt-LT"/>
              </w:rPr>
              <w:t>Pavadinimas</w:t>
            </w:r>
          </w:p>
        </w:tc>
        <w:tc>
          <w:tcPr>
            <w:tcW w:w="6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3D6B58" w14:textId="77777777" w:rsidR="001D67CE" w:rsidRPr="00A8702A" w:rsidRDefault="001D67CE" w:rsidP="001D67CE">
            <w:pPr>
              <w:jc w:val="center"/>
              <w:rPr>
                <w:rFonts w:eastAsia="Cambria"/>
                <w:b/>
                <w:lang w:val="lt-LT"/>
              </w:rPr>
            </w:pPr>
            <w:r w:rsidRPr="00A8702A">
              <w:rPr>
                <w:rFonts w:eastAsia="Cambria"/>
                <w:b/>
                <w:lang w:val="lt-LT"/>
              </w:rPr>
              <w:t>Vienetai</w:t>
            </w:r>
          </w:p>
        </w:tc>
        <w:tc>
          <w:tcPr>
            <w:tcW w:w="1373" w:type="pct"/>
            <w:tcBorders>
              <w:top w:val="single" w:sz="4" w:space="0" w:color="auto"/>
              <w:left w:val="single" w:sz="4" w:space="0" w:color="auto"/>
              <w:bottom w:val="single" w:sz="4" w:space="0" w:color="auto"/>
              <w:right w:val="single" w:sz="4" w:space="0" w:color="auto"/>
            </w:tcBorders>
            <w:shd w:val="clear" w:color="auto" w:fill="F2F2F2"/>
            <w:vAlign w:val="center"/>
          </w:tcPr>
          <w:p w14:paraId="414BD2EE" w14:textId="77777777" w:rsidR="001D67CE" w:rsidRPr="00A8702A" w:rsidRDefault="001D67CE" w:rsidP="002B68D6">
            <w:pPr>
              <w:jc w:val="center"/>
              <w:rPr>
                <w:rFonts w:eastAsia="Cambria"/>
                <w:b/>
                <w:lang w:val="lt-LT"/>
              </w:rPr>
            </w:pPr>
            <w:r w:rsidRPr="00A8702A">
              <w:rPr>
                <w:rFonts w:eastAsia="Cambria"/>
                <w:b/>
                <w:lang w:val="lt-LT"/>
              </w:rPr>
              <w:t xml:space="preserve">Kaina, </w:t>
            </w:r>
            <w:proofErr w:type="spellStart"/>
            <w:r w:rsidRPr="00A8702A">
              <w:rPr>
                <w:rFonts w:eastAsia="Cambria"/>
                <w:b/>
                <w:lang w:val="lt-LT"/>
              </w:rPr>
              <w:t>Eur</w:t>
            </w:r>
            <w:proofErr w:type="spellEnd"/>
            <w:r w:rsidRPr="00A8702A">
              <w:rPr>
                <w:rFonts w:eastAsia="Cambria"/>
                <w:b/>
                <w:lang w:val="lt-LT"/>
              </w:rPr>
              <w:t xml:space="preserve"> su PVM</w:t>
            </w:r>
          </w:p>
        </w:tc>
      </w:tr>
      <w:tr w:rsidR="001D67CE" w:rsidRPr="00F7189F" w14:paraId="4237B9A4" w14:textId="77777777" w:rsidTr="00E93725">
        <w:trPr>
          <w:trHeight w:val="885"/>
        </w:trPr>
        <w:tc>
          <w:tcPr>
            <w:tcW w:w="387" w:type="pct"/>
            <w:tcBorders>
              <w:top w:val="single" w:sz="4" w:space="0" w:color="auto"/>
              <w:left w:val="single" w:sz="4" w:space="0" w:color="auto"/>
              <w:bottom w:val="single" w:sz="4" w:space="0" w:color="auto"/>
              <w:right w:val="single" w:sz="4" w:space="0" w:color="auto"/>
            </w:tcBorders>
            <w:vAlign w:val="center"/>
          </w:tcPr>
          <w:p w14:paraId="1A6F6255" w14:textId="77777777" w:rsidR="001D67CE" w:rsidRPr="00A8702A" w:rsidRDefault="001D67CE" w:rsidP="00F7189F">
            <w:pPr>
              <w:numPr>
                <w:ilvl w:val="0"/>
                <w:numId w:val="34"/>
              </w:numPr>
              <w:ind w:left="0" w:firstLine="0"/>
              <w:contextualSpacing/>
              <w:jc w:val="center"/>
              <w:rPr>
                <w:rFonts w:eastAsia="Cambria"/>
                <w:b/>
                <w:lang w:val="lt-LT" w:bidi="en-US"/>
              </w:rPr>
            </w:pPr>
          </w:p>
        </w:tc>
        <w:tc>
          <w:tcPr>
            <w:tcW w:w="2614" w:type="pct"/>
            <w:tcBorders>
              <w:top w:val="single" w:sz="4" w:space="0" w:color="auto"/>
              <w:left w:val="single" w:sz="4" w:space="0" w:color="auto"/>
              <w:bottom w:val="single" w:sz="4" w:space="0" w:color="auto"/>
              <w:right w:val="single" w:sz="4" w:space="0" w:color="auto"/>
            </w:tcBorders>
          </w:tcPr>
          <w:p w14:paraId="61D28EE3" w14:textId="77777777" w:rsidR="001D67CE" w:rsidRDefault="001D67CE" w:rsidP="00F7189F">
            <w:pPr>
              <w:rPr>
                <w:rFonts w:eastAsia="Cambria"/>
                <w:lang w:val="lt-LT"/>
              </w:rPr>
            </w:pPr>
            <w:r w:rsidRPr="00A8702A">
              <w:rPr>
                <w:rFonts w:eastAsia="Cambria"/>
                <w:lang w:val="lt-LT"/>
              </w:rPr>
              <w:t xml:space="preserve">Radijo ryšio signalo </w:t>
            </w:r>
            <w:proofErr w:type="spellStart"/>
            <w:r w:rsidRPr="00A8702A">
              <w:rPr>
                <w:rFonts w:eastAsia="Cambria"/>
                <w:lang w:val="lt-LT"/>
              </w:rPr>
              <w:t>padengiamumo</w:t>
            </w:r>
            <w:proofErr w:type="spellEnd"/>
            <w:r w:rsidRPr="00A8702A">
              <w:rPr>
                <w:rFonts w:eastAsia="Cambria"/>
                <w:lang w:val="lt-LT"/>
              </w:rPr>
              <w:t xml:space="preserve"> skaičiavimo programinė įranga pagal techninės specifikacijos reikalavimus</w:t>
            </w:r>
          </w:p>
          <w:p w14:paraId="3E1C0470" w14:textId="77777777" w:rsidR="00E93725" w:rsidRPr="00A8702A" w:rsidRDefault="00E93725" w:rsidP="00F7189F">
            <w:pPr>
              <w:rPr>
                <w:rFonts w:eastAsia="Cambria"/>
                <w:color w:val="000000"/>
                <w:lang w:val="lt-LT"/>
              </w:rPr>
            </w:pPr>
          </w:p>
        </w:tc>
        <w:tc>
          <w:tcPr>
            <w:tcW w:w="626" w:type="pct"/>
            <w:tcBorders>
              <w:top w:val="single" w:sz="4" w:space="0" w:color="auto"/>
              <w:left w:val="single" w:sz="4" w:space="0" w:color="auto"/>
              <w:bottom w:val="single" w:sz="4" w:space="0" w:color="auto"/>
              <w:right w:val="single" w:sz="4" w:space="0" w:color="auto"/>
            </w:tcBorders>
          </w:tcPr>
          <w:p w14:paraId="53E300F2" w14:textId="77777777" w:rsidR="001D67CE" w:rsidRPr="00A8702A" w:rsidRDefault="001D67CE" w:rsidP="00F7189F">
            <w:pPr>
              <w:jc w:val="center"/>
              <w:rPr>
                <w:rFonts w:eastAsia="Cambria"/>
                <w:color w:val="000000"/>
                <w:lang w:val="lt-LT"/>
              </w:rPr>
            </w:pPr>
          </w:p>
          <w:p w14:paraId="46A82FF6" w14:textId="77777777" w:rsidR="001D67CE" w:rsidRPr="00A8702A" w:rsidRDefault="001D67CE" w:rsidP="00F7189F">
            <w:pPr>
              <w:jc w:val="center"/>
              <w:rPr>
                <w:rFonts w:eastAsia="Cambria"/>
                <w:color w:val="000000"/>
                <w:lang w:val="lt-LT"/>
              </w:rPr>
            </w:pPr>
            <w:r w:rsidRPr="00A8702A">
              <w:rPr>
                <w:rFonts w:eastAsia="Cambria"/>
                <w:color w:val="000000"/>
                <w:lang w:val="lt-LT"/>
              </w:rPr>
              <w:t>1</w:t>
            </w:r>
          </w:p>
        </w:tc>
        <w:tc>
          <w:tcPr>
            <w:tcW w:w="1373" w:type="pct"/>
            <w:tcBorders>
              <w:top w:val="single" w:sz="4" w:space="0" w:color="auto"/>
              <w:left w:val="single" w:sz="4" w:space="0" w:color="auto"/>
              <w:bottom w:val="single" w:sz="4" w:space="0" w:color="auto"/>
              <w:right w:val="single" w:sz="4" w:space="0" w:color="auto"/>
            </w:tcBorders>
          </w:tcPr>
          <w:p w14:paraId="3D44C75C" w14:textId="77777777" w:rsidR="001D67CE" w:rsidRPr="00A8702A" w:rsidRDefault="001D67CE" w:rsidP="001D67CE">
            <w:pPr>
              <w:rPr>
                <w:rFonts w:eastAsia="Cambria"/>
                <w:color w:val="000000"/>
                <w:lang w:val="lt-LT"/>
              </w:rPr>
            </w:pPr>
          </w:p>
          <w:p w14:paraId="12A0E9D8" w14:textId="77777777" w:rsidR="001D67CE" w:rsidRPr="00A8702A" w:rsidRDefault="001D67CE" w:rsidP="001D67CE">
            <w:pPr>
              <w:jc w:val="center"/>
              <w:rPr>
                <w:rFonts w:eastAsia="Cambria"/>
                <w:color w:val="000000"/>
                <w:lang w:val="lt-LT"/>
              </w:rPr>
            </w:pPr>
            <w:r w:rsidRPr="00A8702A">
              <w:rPr>
                <w:rFonts w:eastAsia="Cambria"/>
                <w:color w:val="000000"/>
                <w:lang w:val="lt-LT"/>
              </w:rPr>
              <w:t>129 470,00</w:t>
            </w:r>
          </w:p>
        </w:tc>
      </w:tr>
      <w:tr w:rsidR="00E93725" w:rsidRPr="00F7189F" w14:paraId="51C117D6" w14:textId="77777777" w:rsidTr="00E93725">
        <w:trPr>
          <w:trHeight w:val="204"/>
        </w:trPr>
        <w:tc>
          <w:tcPr>
            <w:tcW w:w="3627" w:type="pct"/>
            <w:gridSpan w:val="3"/>
            <w:tcBorders>
              <w:top w:val="single" w:sz="4" w:space="0" w:color="auto"/>
              <w:left w:val="single" w:sz="4" w:space="0" w:color="auto"/>
              <w:bottom w:val="single" w:sz="4" w:space="0" w:color="auto"/>
              <w:right w:val="single" w:sz="4" w:space="0" w:color="auto"/>
            </w:tcBorders>
            <w:vAlign w:val="center"/>
          </w:tcPr>
          <w:p w14:paraId="4947F60C" w14:textId="482B9001" w:rsidR="00E93725" w:rsidRPr="00A8702A" w:rsidRDefault="00E93725" w:rsidP="00E93725">
            <w:pPr>
              <w:jc w:val="right"/>
              <w:rPr>
                <w:rFonts w:eastAsia="Cambria"/>
                <w:color w:val="000000"/>
                <w:lang w:val="lt-LT"/>
              </w:rPr>
            </w:pPr>
            <w:r>
              <w:rPr>
                <w:rFonts w:eastAsia="Cambria"/>
                <w:color w:val="000000"/>
                <w:lang w:val="lt-LT"/>
              </w:rPr>
              <w:t>Sutarties kaina be PVM:</w:t>
            </w:r>
          </w:p>
        </w:tc>
        <w:tc>
          <w:tcPr>
            <w:tcW w:w="1373" w:type="pct"/>
            <w:tcBorders>
              <w:top w:val="single" w:sz="4" w:space="0" w:color="auto"/>
              <w:left w:val="single" w:sz="4" w:space="0" w:color="auto"/>
              <w:bottom w:val="single" w:sz="4" w:space="0" w:color="auto"/>
              <w:right w:val="single" w:sz="4" w:space="0" w:color="auto"/>
            </w:tcBorders>
          </w:tcPr>
          <w:p w14:paraId="68B70ED6" w14:textId="438E1F64" w:rsidR="00E93725" w:rsidRPr="00A8702A" w:rsidRDefault="00E93725" w:rsidP="001D67CE">
            <w:pPr>
              <w:jc w:val="center"/>
              <w:rPr>
                <w:rFonts w:eastAsia="Cambria"/>
                <w:color w:val="000000"/>
                <w:lang w:val="lt-LT"/>
              </w:rPr>
            </w:pPr>
            <w:r w:rsidRPr="00C263CD">
              <w:rPr>
                <w:lang w:val="lt-LT"/>
              </w:rPr>
              <w:t>107 000,00</w:t>
            </w:r>
          </w:p>
        </w:tc>
      </w:tr>
      <w:tr w:rsidR="00E93725" w:rsidRPr="00F7189F" w14:paraId="4183FC36" w14:textId="77777777" w:rsidTr="00E93725">
        <w:trPr>
          <w:trHeight w:val="135"/>
        </w:trPr>
        <w:tc>
          <w:tcPr>
            <w:tcW w:w="3627" w:type="pct"/>
            <w:gridSpan w:val="3"/>
            <w:tcBorders>
              <w:top w:val="single" w:sz="4" w:space="0" w:color="auto"/>
              <w:left w:val="single" w:sz="4" w:space="0" w:color="auto"/>
              <w:bottom w:val="single" w:sz="4" w:space="0" w:color="auto"/>
              <w:right w:val="single" w:sz="4" w:space="0" w:color="auto"/>
            </w:tcBorders>
            <w:vAlign w:val="center"/>
          </w:tcPr>
          <w:p w14:paraId="712044C9" w14:textId="4A404E67" w:rsidR="00E93725" w:rsidRPr="00A8702A" w:rsidRDefault="00E93725" w:rsidP="00E93725">
            <w:pPr>
              <w:jc w:val="right"/>
              <w:rPr>
                <w:rFonts w:eastAsia="Cambria"/>
                <w:color w:val="000000"/>
                <w:lang w:val="lt-LT"/>
              </w:rPr>
            </w:pPr>
            <w:r>
              <w:rPr>
                <w:rFonts w:eastAsia="Cambria"/>
                <w:color w:val="000000"/>
                <w:lang w:val="lt-LT"/>
              </w:rPr>
              <w:t>PVM:</w:t>
            </w:r>
          </w:p>
        </w:tc>
        <w:tc>
          <w:tcPr>
            <w:tcW w:w="1373" w:type="pct"/>
            <w:tcBorders>
              <w:top w:val="single" w:sz="4" w:space="0" w:color="auto"/>
              <w:left w:val="single" w:sz="4" w:space="0" w:color="auto"/>
              <w:bottom w:val="single" w:sz="4" w:space="0" w:color="auto"/>
              <w:right w:val="single" w:sz="4" w:space="0" w:color="auto"/>
            </w:tcBorders>
          </w:tcPr>
          <w:p w14:paraId="7DFBD76A" w14:textId="05B8EB23" w:rsidR="00E93725" w:rsidRPr="00A8702A" w:rsidRDefault="00E93725" w:rsidP="001D67CE">
            <w:pPr>
              <w:jc w:val="center"/>
              <w:rPr>
                <w:rFonts w:eastAsia="Cambria"/>
                <w:color w:val="000000"/>
                <w:lang w:val="lt-LT"/>
              </w:rPr>
            </w:pPr>
            <w:r>
              <w:rPr>
                <w:rFonts w:eastAsia="Cambria"/>
                <w:color w:val="000000"/>
                <w:lang w:val="lt-LT"/>
              </w:rPr>
              <w:t>22 470,00</w:t>
            </w:r>
          </w:p>
        </w:tc>
      </w:tr>
      <w:tr w:rsidR="00E93725" w:rsidRPr="00F7189F" w14:paraId="7453A69B" w14:textId="77777777" w:rsidTr="00E93725">
        <w:trPr>
          <w:trHeight w:val="126"/>
        </w:trPr>
        <w:tc>
          <w:tcPr>
            <w:tcW w:w="3627" w:type="pct"/>
            <w:gridSpan w:val="3"/>
            <w:tcBorders>
              <w:top w:val="single" w:sz="4" w:space="0" w:color="auto"/>
              <w:left w:val="single" w:sz="4" w:space="0" w:color="auto"/>
              <w:bottom w:val="single" w:sz="4" w:space="0" w:color="auto"/>
              <w:right w:val="single" w:sz="4" w:space="0" w:color="auto"/>
            </w:tcBorders>
            <w:vAlign w:val="center"/>
          </w:tcPr>
          <w:p w14:paraId="09AAD52D" w14:textId="200CAFAB" w:rsidR="00E93725" w:rsidRPr="00A8702A" w:rsidRDefault="00E93725" w:rsidP="00E93725">
            <w:pPr>
              <w:jc w:val="right"/>
              <w:rPr>
                <w:rFonts w:eastAsia="Cambria"/>
                <w:color w:val="000000"/>
                <w:lang w:val="lt-LT"/>
              </w:rPr>
            </w:pPr>
            <w:r>
              <w:rPr>
                <w:rFonts w:eastAsia="Cambria"/>
                <w:color w:val="000000"/>
                <w:lang w:val="lt-LT"/>
              </w:rPr>
              <w:t>Sutarties kaina su PVM:</w:t>
            </w:r>
          </w:p>
        </w:tc>
        <w:tc>
          <w:tcPr>
            <w:tcW w:w="1373" w:type="pct"/>
            <w:tcBorders>
              <w:top w:val="single" w:sz="4" w:space="0" w:color="auto"/>
              <w:left w:val="single" w:sz="4" w:space="0" w:color="auto"/>
              <w:bottom w:val="single" w:sz="4" w:space="0" w:color="auto"/>
              <w:right w:val="single" w:sz="4" w:space="0" w:color="auto"/>
            </w:tcBorders>
          </w:tcPr>
          <w:p w14:paraId="79C0CBB4" w14:textId="4B3F5631" w:rsidR="00E93725" w:rsidRPr="00A8702A" w:rsidRDefault="00E93725" w:rsidP="001D67CE">
            <w:pPr>
              <w:jc w:val="center"/>
              <w:rPr>
                <w:rFonts w:eastAsia="Cambria"/>
                <w:color w:val="000000"/>
                <w:lang w:val="lt-LT"/>
              </w:rPr>
            </w:pPr>
            <w:r w:rsidRPr="00625469">
              <w:rPr>
                <w:b/>
                <w:lang w:val="lt-LT"/>
              </w:rPr>
              <w:t>129 470,00</w:t>
            </w:r>
          </w:p>
        </w:tc>
      </w:tr>
    </w:tbl>
    <w:p w14:paraId="6ED9AEED" w14:textId="77777777" w:rsidR="00BE168A" w:rsidRPr="008177F1" w:rsidRDefault="00BE168A" w:rsidP="00153D2A">
      <w:pPr>
        <w:tabs>
          <w:tab w:val="left" w:pos="1134"/>
        </w:tabs>
        <w:spacing w:line="276" w:lineRule="auto"/>
        <w:ind w:firstLine="567"/>
        <w:jc w:val="both"/>
        <w:rPr>
          <w:highlight w:val="lightGray"/>
          <w:lang w:val="lt-LT"/>
        </w:rPr>
      </w:pPr>
    </w:p>
    <w:p w14:paraId="3018BEF2" w14:textId="77777777" w:rsidR="00575796" w:rsidRDefault="00D838F6" w:rsidP="00153D2A">
      <w:pPr>
        <w:tabs>
          <w:tab w:val="left" w:pos="567"/>
        </w:tabs>
        <w:spacing w:line="276" w:lineRule="auto"/>
        <w:ind w:firstLine="567"/>
        <w:jc w:val="both"/>
        <w:rPr>
          <w:lang w:val="lt-LT"/>
        </w:rPr>
      </w:pPr>
      <w:r w:rsidRPr="00625469">
        <w:rPr>
          <w:lang w:val="lt-LT"/>
        </w:rPr>
        <w:t xml:space="preserve">2.2. </w:t>
      </w:r>
      <w:r w:rsidR="00575796" w:rsidRPr="00625469">
        <w:rPr>
          <w:lang w:val="lt-LT"/>
        </w:rPr>
        <w:t>Į Sutarties kainą įskaitoma PVM, kiti mokesčiai bei visos kitos išlaidos, susijusios su tinkamu Sutarties įvykdymu, (12 (dvylikos) mėnesių garantijos kaina, taip pat Perkančiosios organizacijos darbuotojų apmokymo išlaidos, sąskaitų faktūrų teikimo elektroniniu būdu išlaidos).</w:t>
      </w:r>
    </w:p>
    <w:p w14:paraId="406225B4" w14:textId="77777777" w:rsidR="00B94401" w:rsidRPr="00F7189F" w:rsidRDefault="00D838F6" w:rsidP="00153D2A">
      <w:pPr>
        <w:tabs>
          <w:tab w:val="left" w:pos="1134"/>
        </w:tabs>
        <w:spacing w:line="276" w:lineRule="auto"/>
        <w:ind w:firstLine="567"/>
        <w:jc w:val="both"/>
        <w:rPr>
          <w:lang w:val="lt-LT"/>
        </w:rPr>
      </w:pPr>
      <w:r w:rsidRPr="00F7189F">
        <w:rPr>
          <w:lang w:val="lt-LT"/>
        </w:rPr>
        <w:t xml:space="preserve">2.3. </w:t>
      </w:r>
      <w:r w:rsidR="00BB159E" w:rsidRPr="00F7189F">
        <w:rPr>
          <w:lang w:val="lt-LT"/>
        </w:rPr>
        <w:t xml:space="preserve">Sutarties kaina negali būti keičiama per visą </w:t>
      </w:r>
      <w:r w:rsidR="00625469">
        <w:rPr>
          <w:lang w:val="lt-LT"/>
        </w:rPr>
        <w:t>S</w:t>
      </w:r>
      <w:r w:rsidR="00625469" w:rsidRPr="00F7189F">
        <w:rPr>
          <w:lang w:val="lt-LT"/>
        </w:rPr>
        <w:t xml:space="preserve">utarties </w:t>
      </w:r>
      <w:r w:rsidR="00BB159E" w:rsidRPr="00F7189F">
        <w:rPr>
          <w:lang w:val="lt-LT"/>
        </w:rPr>
        <w:t>galiojimo laiką</w:t>
      </w:r>
      <w:r w:rsidR="00625469">
        <w:rPr>
          <w:lang w:val="lt-LT"/>
        </w:rPr>
        <w:t>,</w:t>
      </w:r>
      <w:r w:rsidR="00BB159E" w:rsidRPr="00F7189F">
        <w:rPr>
          <w:lang w:val="lt-LT"/>
        </w:rPr>
        <w:t xml:space="preserve"> išskyrus Sutartyje numatytus atvejus.</w:t>
      </w:r>
    </w:p>
    <w:p w14:paraId="104D316D" w14:textId="77777777" w:rsidR="00300011" w:rsidRPr="00A835AE" w:rsidRDefault="00300011" w:rsidP="00153D2A">
      <w:pPr>
        <w:tabs>
          <w:tab w:val="left" w:pos="1134"/>
        </w:tabs>
        <w:spacing w:line="276" w:lineRule="auto"/>
        <w:ind w:firstLine="567"/>
        <w:jc w:val="both"/>
        <w:rPr>
          <w:lang w:val="lt-LT"/>
        </w:rPr>
      </w:pPr>
      <w:r w:rsidRPr="00E97545">
        <w:rPr>
          <w:lang w:val="lt-LT"/>
        </w:rPr>
        <w:t xml:space="preserve">2.4. </w:t>
      </w:r>
      <w:r w:rsidR="00B1109C" w:rsidRPr="00E97545">
        <w:rPr>
          <w:lang w:val="lt-LT"/>
        </w:rPr>
        <w:t>Tinkamas ir faktiškas pagal Sutartį pristatytų p</w:t>
      </w:r>
      <w:r w:rsidRPr="00E97545">
        <w:rPr>
          <w:lang w:val="lt-LT"/>
        </w:rPr>
        <w:t xml:space="preserve">rekių perdavimas ir priėmimas įforminamas prekių perdavimo–priėmimo aktu, kuris Sutartyje nustatyta tvarka pasirašomas Pardavėjo ir Pirkėjo, atlikus Pardavėjo pristatytų prekių kokybės patikrinimą, ir tik dėl tokių prekių, kurios atitinka Sutartyje ir Sutarties </w:t>
      </w:r>
      <w:r w:rsidR="009709AE" w:rsidRPr="00E97545">
        <w:rPr>
          <w:lang w:val="lt-LT"/>
        </w:rPr>
        <w:t xml:space="preserve">1 </w:t>
      </w:r>
      <w:r w:rsidRPr="00E97545">
        <w:rPr>
          <w:lang w:val="lt-LT"/>
        </w:rPr>
        <w:t>priede nurodytus reikalavimus.</w:t>
      </w:r>
      <w:r w:rsidR="00E97545">
        <w:rPr>
          <w:lang w:val="lt-LT"/>
        </w:rPr>
        <w:t xml:space="preserve"> </w:t>
      </w:r>
      <w:r w:rsidRPr="00E97545">
        <w:rPr>
          <w:lang w:val="lt-LT"/>
        </w:rPr>
        <w:t>Šalių pasirašytas</w:t>
      </w:r>
      <w:r w:rsidRPr="00A835AE">
        <w:rPr>
          <w:lang w:val="lt-LT"/>
        </w:rPr>
        <w:t xml:space="preserve"> prekių priėmimo–perdavimo aktas yra pagrindas PVM sąskaitai faktūrai išrašyti.</w:t>
      </w:r>
    </w:p>
    <w:p w14:paraId="7C6DDD90" w14:textId="77777777" w:rsidR="00B94401" w:rsidRPr="00A835AE" w:rsidRDefault="00D838F6" w:rsidP="00A835AE">
      <w:pPr>
        <w:tabs>
          <w:tab w:val="left" w:pos="1134"/>
        </w:tabs>
        <w:spacing w:line="276" w:lineRule="auto"/>
        <w:ind w:firstLine="567"/>
        <w:jc w:val="both"/>
        <w:rPr>
          <w:lang w:val="lt-LT"/>
        </w:rPr>
      </w:pPr>
      <w:r w:rsidRPr="00A835AE">
        <w:rPr>
          <w:lang w:val="lt-LT"/>
        </w:rPr>
        <w:t>2.</w:t>
      </w:r>
      <w:r w:rsidR="00671B94" w:rsidRPr="00A835AE">
        <w:rPr>
          <w:lang w:val="lt-LT"/>
        </w:rPr>
        <w:t>5</w:t>
      </w:r>
      <w:r w:rsidRPr="00A835AE">
        <w:rPr>
          <w:lang w:val="lt-LT"/>
        </w:rPr>
        <w:t xml:space="preserve">. </w:t>
      </w:r>
      <w:r w:rsidR="00B94401" w:rsidRPr="00A835AE">
        <w:rPr>
          <w:lang w:val="lt-LT"/>
        </w:rPr>
        <w:t>Už tinkamai ir faktiškai pristatyt</w:t>
      </w:r>
      <w:r w:rsidR="00FF3143" w:rsidRPr="00A835AE">
        <w:rPr>
          <w:lang w:val="lt-LT"/>
        </w:rPr>
        <w:t>as</w:t>
      </w:r>
      <w:r w:rsidR="00435535" w:rsidRPr="00A835AE">
        <w:rPr>
          <w:lang w:val="lt-LT"/>
        </w:rPr>
        <w:t xml:space="preserve"> </w:t>
      </w:r>
      <w:r w:rsidR="00B94401" w:rsidRPr="00A835AE">
        <w:rPr>
          <w:lang w:val="lt-LT"/>
        </w:rPr>
        <w:t xml:space="preserve">Sutarties </w:t>
      </w:r>
      <w:r w:rsidR="00687833" w:rsidRPr="00A835AE">
        <w:rPr>
          <w:lang w:val="lt-LT"/>
        </w:rPr>
        <w:t xml:space="preserve">ir Sutarties </w:t>
      </w:r>
      <w:r w:rsidR="009709AE" w:rsidRPr="00A835AE">
        <w:rPr>
          <w:lang w:val="lt-LT"/>
        </w:rPr>
        <w:t xml:space="preserve">1 </w:t>
      </w:r>
      <w:r w:rsidR="00687833" w:rsidRPr="00A835AE">
        <w:rPr>
          <w:lang w:val="lt-LT"/>
        </w:rPr>
        <w:t xml:space="preserve">priedo </w:t>
      </w:r>
      <w:r w:rsidR="00B94401" w:rsidRPr="00A835AE">
        <w:rPr>
          <w:lang w:val="lt-LT"/>
        </w:rPr>
        <w:t>reikalavimus atitinkančias prekes</w:t>
      </w:r>
      <w:r w:rsidR="00A835AE" w:rsidRPr="00A835AE">
        <w:rPr>
          <w:lang w:val="lt-LT"/>
        </w:rPr>
        <w:t xml:space="preserve"> bei suteiktus perkančiosios darbuotojų apmokymus Perkančioji organizacija su Tiekėju </w:t>
      </w:r>
      <w:r w:rsidR="00A835AE" w:rsidRPr="00625469">
        <w:rPr>
          <w:lang w:val="lt-LT"/>
        </w:rPr>
        <w:t xml:space="preserve">atsiskaitys mokėjimo pavedimu, pinigus pervesdama į Tiekėjo atsiskaitomąją sąskaitą ne vėliau kaip per 30 (trisdešimt) dienų nuo perdavimo-priėmimo akto ir teisingos PVM sąskaitos faktūros gavimo dienos. </w:t>
      </w:r>
      <w:r w:rsidR="00300011" w:rsidRPr="00625469">
        <w:rPr>
          <w:lang w:val="lt-LT"/>
        </w:rPr>
        <w:t>Vykdant Sutartį, PVM sąskaitos faktūros</w:t>
      </w:r>
      <w:r w:rsidR="00A835AE" w:rsidRPr="00625469">
        <w:rPr>
          <w:lang w:val="lt-LT"/>
        </w:rPr>
        <w:t>, sąskaitos faktūros, kreditiniai ir debetiniai dokumentai bei avansinės sąskaitos teikiami elektroniniu būdu, kaip numatyta Lietuvos Respublikos viešųjų pirkimų įstatymo 22 straipsnio 3 dalyje. Tiekėjui nepateikus PVM sąskaitos faktūros elektroniniu būdu Perkančioji organizacija turi teisę nevykdyti mokėjimo.</w:t>
      </w:r>
    </w:p>
    <w:p w14:paraId="1DD9DBA5" w14:textId="77777777" w:rsidR="00B1109C" w:rsidRPr="00625469" w:rsidRDefault="00B1109C" w:rsidP="00153D2A">
      <w:pPr>
        <w:tabs>
          <w:tab w:val="left" w:pos="1134"/>
        </w:tabs>
        <w:spacing w:line="276" w:lineRule="auto"/>
        <w:ind w:firstLine="567"/>
        <w:jc w:val="both"/>
        <w:rPr>
          <w:lang w:val="lt-LT"/>
        </w:rPr>
      </w:pPr>
      <w:r w:rsidRPr="009709AE">
        <w:rPr>
          <w:lang w:val="lt-LT"/>
        </w:rPr>
        <w:t xml:space="preserve">2.6. </w:t>
      </w:r>
      <w:r w:rsidR="00602719" w:rsidRPr="009709AE">
        <w:rPr>
          <w:lang w:val="lt-LT"/>
        </w:rPr>
        <w:t>Sutarties kaina/įkainiai jos gali</w:t>
      </w:r>
      <w:r w:rsidR="00602719" w:rsidRPr="00625469">
        <w:rPr>
          <w:lang w:val="lt-LT"/>
        </w:rPr>
        <w:t>ojimo laikotarpiu perskaičiuojama (didinama ar mažinama) pasikeitus (padidėjus ar sumažėjus) PVM, kuris turėjo tiesioginės įtakos Sutarties kainai/įkainiams. Raštiškai susitarus Tiekėjui ir Perkančiajai organizacijai ne vėliau kaip iki pagal Sutartį pasirašytino priėmimo-perdavimo akto pasirašymo dienos, perskaičiuojama tik ta Sutarties kainos/įkainių dalis, kuriai turėjo įtakos pasikeitęs PVM ir tik pasikeitusio mokesčio dydžiu. Sutarties kainos/įkainių perskaičiavimą dėl pasikeitusio (padidėjusio ar sumažėjusio) PVM inicijuoja Tiekėjas, kreipdamasis į Perkančiąją organizaciją raštu, pateikdamas konkrečius skaičiavimus dėl pasikeitusio mokesčio įtakos Sutarties kainai/įkainiams. Perkančioji organizacija taip pat turi teisę inicijuoti Sutarties/įkainių perskaičiavimą dėl pasikeitusio (padidėjusio ar sumažėjusio) pridėtinės vertės mokesčio tarifo. Įkainių/ Sutarties kainos perskaičiavimas įforminamas Sutarties Šalių pasirašomu susitarimu dėl Sutarties pakeitimo, kuriame užfiksuojami perskaičiuoti įkainiai/Sutarties kaina bei šio perskaičiavimo įsigaliojimo sąlygos.</w:t>
      </w:r>
    </w:p>
    <w:p w14:paraId="49CC0602" w14:textId="77777777" w:rsidR="00B94401" w:rsidRPr="00625469" w:rsidRDefault="00D838F6" w:rsidP="00153D2A">
      <w:pPr>
        <w:tabs>
          <w:tab w:val="left" w:pos="1134"/>
        </w:tabs>
        <w:spacing w:line="276" w:lineRule="auto"/>
        <w:ind w:firstLine="567"/>
        <w:jc w:val="both"/>
        <w:rPr>
          <w:lang w:val="lt-LT"/>
        </w:rPr>
      </w:pPr>
      <w:r w:rsidRPr="00625469">
        <w:rPr>
          <w:lang w:val="lt-LT"/>
        </w:rPr>
        <w:t>2.</w:t>
      </w:r>
      <w:r w:rsidR="00B1109C" w:rsidRPr="00625469">
        <w:rPr>
          <w:lang w:val="lt-LT"/>
        </w:rPr>
        <w:t>7</w:t>
      </w:r>
      <w:r w:rsidRPr="00625469">
        <w:rPr>
          <w:lang w:val="lt-LT"/>
        </w:rPr>
        <w:t xml:space="preserve">. </w:t>
      </w:r>
      <w:r w:rsidR="00B94401" w:rsidRPr="00625469">
        <w:rPr>
          <w:lang w:val="lt-LT"/>
        </w:rPr>
        <w:t>Jeigu einamaisiais biudžetiniais metais teisės aktais bus apribotas tam tikram laikotarpiui numatytas valstybės piniginių išteklių išdavimas, Pirkėjas turi teisę einamaisiais biudžetiniais metais atsisakyti Sutartyje numatytų, tačiau dar nepristatytų prekių</w:t>
      </w:r>
      <w:r w:rsidR="00C17311" w:rsidRPr="00625469">
        <w:rPr>
          <w:lang w:val="lt-LT"/>
        </w:rPr>
        <w:t xml:space="preserve"> </w:t>
      </w:r>
      <w:r w:rsidR="00B94401" w:rsidRPr="00625469">
        <w:rPr>
          <w:lang w:val="lt-LT"/>
        </w:rPr>
        <w:t>ir privalo apie tai informuoti Pardavėją.</w:t>
      </w:r>
      <w:r w:rsidR="00217C24" w:rsidRPr="00625469">
        <w:rPr>
          <w:lang w:val="lt-LT"/>
        </w:rPr>
        <w:t xml:space="preserve"> Esant valstybės piniginių išteklių išdavimo ribojimo situacijai ir Pirkėjui atsisakius dar nepristatytų prekių, Pirkėjui nėra taikomos jokios sankcijos, kylančios iš sutartinių įsipareigojimų nevykdymo.</w:t>
      </w:r>
    </w:p>
    <w:p w14:paraId="330F55FE" w14:textId="77777777" w:rsidR="00B94401" w:rsidRPr="00401539" w:rsidRDefault="00D838F6" w:rsidP="00153D2A">
      <w:pPr>
        <w:tabs>
          <w:tab w:val="left" w:pos="1134"/>
        </w:tabs>
        <w:spacing w:line="276" w:lineRule="auto"/>
        <w:ind w:firstLine="567"/>
        <w:jc w:val="both"/>
        <w:rPr>
          <w:i/>
          <w:lang w:val="lt-LT"/>
        </w:rPr>
      </w:pPr>
      <w:r w:rsidRPr="00625469">
        <w:rPr>
          <w:lang w:val="lt-LT"/>
        </w:rPr>
        <w:t>2.</w:t>
      </w:r>
      <w:r w:rsidR="00B1109C" w:rsidRPr="00625469">
        <w:rPr>
          <w:lang w:val="lt-LT"/>
        </w:rPr>
        <w:t>8</w:t>
      </w:r>
      <w:r w:rsidRPr="00625469">
        <w:rPr>
          <w:lang w:val="lt-LT"/>
        </w:rPr>
        <w:t xml:space="preserve">. </w:t>
      </w:r>
      <w:r w:rsidR="0014484C" w:rsidRPr="00625469">
        <w:rPr>
          <w:lang w:val="lt-LT"/>
        </w:rPr>
        <w:t>Sutarties kainai apskaičiuoti taikomas kainodaros būdas:</w:t>
      </w:r>
      <w:r w:rsidR="0014484C" w:rsidRPr="00625469">
        <w:rPr>
          <w:i/>
          <w:lang w:val="lt-LT"/>
        </w:rPr>
        <w:t xml:space="preserve"> </w:t>
      </w:r>
      <w:r w:rsidR="0014484C" w:rsidRPr="00625469">
        <w:rPr>
          <w:lang w:val="lt-LT"/>
        </w:rPr>
        <w:t>fiksuota kaina</w:t>
      </w:r>
      <w:r w:rsidR="00D72415" w:rsidRPr="00625469">
        <w:rPr>
          <w:lang w:val="lt-LT"/>
        </w:rPr>
        <w:t xml:space="preserve"> su peržiūra</w:t>
      </w:r>
      <w:r w:rsidR="00AD51CC" w:rsidRPr="00401539">
        <w:rPr>
          <w:lang w:val="lt-LT"/>
        </w:rPr>
        <w:t>.</w:t>
      </w:r>
    </w:p>
    <w:p w14:paraId="6E62ADE3" w14:textId="77777777" w:rsidR="00B94401" w:rsidRPr="00BB159E" w:rsidRDefault="00D838F6" w:rsidP="00153D2A">
      <w:pPr>
        <w:tabs>
          <w:tab w:val="left" w:pos="627"/>
        </w:tabs>
        <w:spacing w:before="240" w:after="240" w:line="276" w:lineRule="auto"/>
        <w:ind w:left="720"/>
        <w:jc w:val="center"/>
        <w:rPr>
          <w:b/>
          <w:bCs/>
          <w:lang w:val="lt-LT"/>
        </w:rPr>
      </w:pPr>
      <w:r w:rsidRPr="00BB159E">
        <w:rPr>
          <w:b/>
          <w:bCs/>
          <w:lang w:val="lt-LT"/>
        </w:rPr>
        <w:lastRenderedPageBreak/>
        <w:t xml:space="preserve">3. </w:t>
      </w:r>
      <w:r w:rsidR="00B94401" w:rsidRPr="00BB159E">
        <w:rPr>
          <w:b/>
          <w:bCs/>
          <w:lang w:val="lt-LT"/>
        </w:rPr>
        <w:t>ŠALIŲ ĮSIPAREIGOJIMAI</w:t>
      </w:r>
      <w:r w:rsidR="0082652B" w:rsidRPr="00BB159E">
        <w:rPr>
          <w:b/>
          <w:bCs/>
          <w:lang w:val="lt-LT"/>
        </w:rPr>
        <w:t xml:space="preserve"> </w:t>
      </w:r>
    </w:p>
    <w:p w14:paraId="5AB5DBA5" w14:textId="77777777" w:rsidR="00B94401" w:rsidRPr="00625469" w:rsidRDefault="00D838F6" w:rsidP="00153D2A">
      <w:pPr>
        <w:tabs>
          <w:tab w:val="left" w:pos="1134"/>
        </w:tabs>
        <w:spacing w:line="276" w:lineRule="auto"/>
        <w:ind w:firstLine="567"/>
        <w:jc w:val="both"/>
        <w:rPr>
          <w:lang w:val="lt-LT"/>
        </w:rPr>
      </w:pPr>
      <w:r w:rsidRPr="00BD6AFC">
        <w:rPr>
          <w:lang w:val="lt-LT"/>
        </w:rPr>
        <w:t xml:space="preserve">3.1. </w:t>
      </w:r>
      <w:r w:rsidR="00B94401" w:rsidRPr="00BD6AFC">
        <w:rPr>
          <w:lang w:val="lt-LT"/>
        </w:rPr>
        <w:t xml:space="preserve">Pardavėjas </w:t>
      </w:r>
      <w:r w:rsidR="00B94401" w:rsidRPr="00625469">
        <w:rPr>
          <w:lang w:val="lt-LT"/>
        </w:rPr>
        <w:t>įsipareigoja:</w:t>
      </w:r>
    </w:p>
    <w:p w14:paraId="0DB81E4A" w14:textId="77777777" w:rsidR="00E328E8" w:rsidRPr="008177F1" w:rsidRDefault="00D838F6" w:rsidP="00153D2A">
      <w:pPr>
        <w:tabs>
          <w:tab w:val="left" w:pos="1080"/>
        </w:tabs>
        <w:spacing w:line="276" w:lineRule="auto"/>
        <w:ind w:firstLine="567"/>
        <w:jc w:val="both"/>
        <w:rPr>
          <w:highlight w:val="lightGray"/>
          <w:lang w:val="lt-LT"/>
        </w:rPr>
      </w:pPr>
      <w:r w:rsidRPr="00625469">
        <w:rPr>
          <w:lang w:val="lt-LT"/>
        </w:rPr>
        <w:t xml:space="preserve">3.1.1. </w:t>
      </w:r>
      <w:r w:rsidR="00E97545" w:rsidRPr="00625469">
        <w:rPr>
          <w:lang w:val="lt-LT"/>
        </w:rPr>
        <w:t>be papildomo mokesčio</w:t>
      </w:r>
      <w:r w:rsidR="00B94401" w:rsidRPr="00625469">
        <w:rPr>
          <w:lang w:val="lt-LT"/>
        </w:rPr>
        <w:t xml:space="preserve"> </w:t>
      </w:r>
      <w:r w:rsidR="00E97545" w:rsidRPr="00625469">
        <w:rPr>
          <w:lang w:val="lt-LT"/>
        </w:rPr>
        <w:t xml:space="preserve">įdiegti </w:t>
      </w:r>
      <w:r w:rsidR="00B94401" w:rsidRPr="00625469">
        <w:rPr>
          <w:lang w:val="lt-LT"/>
        </w:rPr>
        <w:t>Sutart</w:t>
      </w:r>
      <w:r w:rsidR="001F7251" w:rsidRPr="00625469">
        <w:rPr>
          <w:lang w:val="lt-LT"/>
        </w:rPr>
        <w:t>yje</w:t>
      </w:r>
      <w:r w:rsidR="00B94401" w:rsidRPr="00625469">
        <w:rPr>
          <w:lang w:val="lt-LT"/>
        </w:rPr>
        <w:t xml:space="preserve"> </w:t>
      </w:r>
      <w:r w:rsidR="00687833" w:rsidRPr="00625469">
        <w:rPr>
          <w:lang w:val="lt-LT"/>
        </w:rPr>
        <w:t xml:space="preserve">ir Sutarties </w:t>
      </w:r>
      <w:r w:rsidR="009709AE" w:rsidRPr="00625469">
        <w:rPr>
          <w:lang w:val="lt-LT"/>
        </w:rPr>
        <w:t xml:space="preserve">1 </w:t>
      </w:r>
      <w:r w:rsidR="00687833" w:rsidRPr="00625469">
        <w:rPr>
          <w:lang w:val="lt-LT"/>
        </w:rPr>
        <w:t xml:space="preserve">priede </w:t>
      </w:r>
      <w:r w:rsidR="00B94401" w:rsidRPr="00625469">
        <w:rPr>
          <w:lang w:val="lt-LT"/>
        </w:rPr>
        <w:t>nustatytus reikalavimus atitinkančias prekes</w:t>
      </w:r>
      <w:r w:rsidR="00D21EB0" w:rsidRPr="00625469">
        <w:rPr>
          <w:lang w:val="lt-LT"/>
        </w:rPr>
        <w:t xml:space="preserve"> </w:t>
      </w:r>
      <w:r w:rsidR="00BD6AFC" w:rsidRPr="00625469">
        <w:rPr>
          <w:lang w:val="lt-LT"/>
        </w:rPr>
        <w:t>bei apmokyti Perkančiosios organizacijos darbuotojus dirbti su programine įranga, adresu Šventaragio g. 2, Vilnius</w:t>
      </w:r>
      <w:r w:rsidR="00BD6AFC" w:rsidRPr="00BD6AFC">
        <w:rPr>
          <w:lang w:val="lt-LT"/>
        </w:rPr>
        <w:t xml:space="preserve"> per 3 (tris) mėnesius nuo </w:t>
      </w:r>
      <w:r w:rsidR="00BD6AFC">
        <w:rPr>
          <w:lang w:val="lt-LT"/>
        </w:rPr>
        <w:t>S</w:t>
      </w:r>
      <w:r w:rsidR="00BD6AFC" w:rsidRPr="00BD6AFC">
        <w:rPr>
          <w:lang w:val="lt-LT"/>
        </w:rPr>
        <w:t>utarties įsigaliojimo dienos</w:t>
      </w:r>
      <w:r w:rsidR="00BD6AFC">
        <w:rPr>
          <w:lang w:val="lt-LT"/>
        </w:rPr>
        <w:t>;</w:t>
      </w:r>
    </w:p>
    <w:p w14:paraId="6B6EAC16" w14:textId="77777777" w:rsidR="002F3A84" w:rsidRPr="00401539" w:rsidRDefault="009E73BE" w:rsidP="00153D2A">
      <w:pPr>
        <w:tabs>
          <w:tab w:val="left" w:pos="1080"/>
        </w:tabs>
        <w:spacing w:line="276" w:lineRule="auto"/>
        <w:ind w:firstLine="567"/>
        <w:jc w:val="both"/>
        <w:rPr>
          <w:lang w:val="lt-LT"/>
        </w:rPr>
      </w:pPr>
      <w:r w:rsidRPr="00401539">
        <w:rPr>
          <w:lang w:val="lt-LT"/>
        </w:rPr>
        <w:t>3.1.</w:t>
      </w:r>
      <w:r w:rsidR="00153D2A" w:rsidRPr="00401539">
        <w:rPr>
          <w:lang w:val="lt-LT"/>
        </w:rPr>
        <w:t>2</w:t>
      </w:r>
      <w:r w:rsidRPr="00401539">
        <w:rPr>
          <w:lang w:val="lt-LT"/>
        </w:rPr>
        <w:t xml:space="preserve">. </w:t>
      </w:r>
      <w:r w:rsidR="0049085D" w:rsidRPr="00401539">
        <w:rPr>
          <w:lang w:val="lt-LT"/>
        </w:rPr>
        <w:t xml:space="preserve">pasirūpinti </w:t>
      </w:r>
      <w:r w:rsidR="00F74364" w:rsidRPr="00401539">
        <w:rPr>
          <w:lang w:val="lt-LT"/>
        </w:rPr>
        <w:t>visa būtina įranga ir darbo jėga, reikalinga Sutarties vykdymui;</w:t>
      </w:r>
    </w:p>
    <w:p w14:paraId="0FCCB278" w14:textId="77777777" w:rsidR="002F3A84" w:rsidRPr="00401539" w:rsidRDefault="00D838F6" w:rsidP="00153D2A">
      <w:pPr>
        <w:tabs>
          <w:tab w:val="left" w:pos="1080"/>
        </w:tabs>
        <w:spacing w:line="276" w:lineRule="auto"/>
        <w:ind w:firstLine="567"/>
        <w:jc w:val="both"/>
        <w:rPr>
          <w:lang w:val="lt-LT"/>
        </w:rPr>
      </w:pPr>
      <w:r w:rsidRPr="00401539">
        <w:rPr>
          <w:lang w:val="lt-LT"/>
        </w:rPr>
        <w:t>3.1.</w:t>
      </w:r>
      <w:r w:rsidR="00153D2A" w:rsidRPr="00401539">
        <w:rPr>
          <w:lang w:val="lt-LT"/>
        </w:rPr>
        <w:t>3</w:t>
      </w:r>
      <w:r w:rsidR="00DD1083" w:rsidRPr="00401539">
        <w:rPr>
          <w:lang w:val="lt-LT"/>
        </w:rPr>
        <w:t>.</w:t>
      </w:r>
      <w:r w:rsidRPr="00401539">
        <w:rPr>
          <w:lang w:val="lt-LT"/>
        </w:rPr>
        <w:t xml:space="preserve"> </w:t>
      </w:r>
      <w:r w:rsidR="002F3A84" w:rsidRPr="00401539">
        <w:rPr>
          <w:lang w:val="lt-LT"/>
        </w:rPr>
        <w:t>pristatyti prekes, atitinkančias Sutart</w:t>
      </w:r>
      <w:r w:rsidR="00FD1DE6" w:rsidRPr="00401539">
        <w:rPr>
          <w:lang w:val="lt-LT"/>
        </w:rPr>
        <w:t>ies</w:t>
      </w:r>
      <w:r w:rsidR="002F3A84" w:rsidRPr="00401539">
        <w:rPr>
          <w:lang w:val="lt-LT"/>
        </w:rPr>
        <w:t xml:space="preserve"> </w:t>
      </w:r>
      <w:r w:rsidR="009709AE" w:rsidRPr="00401539">
        <w:rPr>
          <w:lang w:val="lt-LT"/>
        </w:rPr>
        <w:t xml:space="preserve">1 </w:t>
      </w:r>
      <w:r w:rsidR="00346C0E" w:rsidRPr="00401539">
        <w:rPr>
          <w:lang w:val="lt-LT"/>
        </w:rPr>
        <w:t xml:space="preserve">priede </w:t>
      </w:r>
      <w:r w:rsidR="002F3A84" w:rsidRPr="00401539">
        <w:rPr>
          <w:lang w:val="lt-LT"/>
        </w:rPr>
        <w:t xml:space="preserve">nurodytą </w:t>
      </w:r>
      <w:r w:rsidR="005754B2" w:rsidRPr="00401539">
        <w:rPr>
          <w:lang w:val="lt-LT"/>
        </w:rPr>
        <w:t>p</w:t>
      </w:r>
      <w:r w:rsidR="002F3A84" w:rsidRPr="00401539">
        <w:rPr>
          <w:lang w:val="lt-LT"/>
        </w:rPr>
        <w:t>rekių būklę, užtikrinant atitiktį tokios rūšies ir tokio naudojimo laiko daiktams įprastai keliamiems reikalavimams;</w:t>
      </w:r>
    </w:p>
    <w:p w14:paraId="3AE75D6A" w14:textId="77777777" w:rsidR="002F3A84" w:rsidRPr="00F76E04" w:rsidRDefault="00D838F6" w:rsidP="00153D2A">
      <w:pPr>
        <w:tabs>
          <w:tab w:val="left" w:pos="1080"/>
        </w:tabs>
        <w:spacing w:line="276" w:lineRule="auto"/>
        <w:ind w:firstLine="567"/>
        <w:jc w:val="both"/>
        <w:rPr>
          <w:lang w:val="lt-LT"/>
        </w:rPr>
      </w:pPr>
      <w:r w:rsidRPr="00F76E04">
        <w:rPr>
          <w:lang w:val="lt-LT"/>
        </w:rPr>
        <w:t>3.1.</w:t>
      </w:r>
      <w:r w:rsidR="00153D2A" w:rsidRPr="00F76E04">
        <w:rPr>
          <w:lang w:val="lt-LT"/>
        </w:rPr>
        <w:t>4</w:t>
      </w:r>
      <w:r w:rsidRPr="00F76E04">
        <w:rPr>
          <w:lang w:val="lt-LT"/>
        </w:rPr>
        <w:t xml:space="preserve">. </w:t>
      </w:r>
      <w:r w:rsidR="002F3A84" w:rsidRPr="00F76E04">
        <w:rPr>
          <w:lang w:val="lt-LT"/>
        </w:rPr>
        <w:t>kartu su prekėmis pateikti Pirkėjui visą būtiną dokumentaciją, įskaitant prekių naudojimo ir priežiūros instrukcijas, bei konsultuoti Pirkėją kitais klausimais;</w:t>
      </w:r>
    </w:p>
    <w:p w14:paraId="58F791B5" w14:textId="77777777" w:rsidR="00B94401" w:rsidRPr="00625469" w:rsidRDefault="00D838F6" w:rsidP="00153D2A">
      <w:pPr>
        <w:tabs>
          <w:tab w:val="left" w:pos="1080"/>
        </w:tabs>
        <w:spacing w:line="276" w:lineRule="auto"/>
        <w:ind w:firstLine="567"/>
        <w:jc w:val="both"/>
        <w:rPr>
          <w:highlight w:val="lightGray"/>
          <w:lang w:val="lt-LT"/>
        </w:rPr>
      </w:pPr>
      <w:r w:rsidRPr="00625469">
        <w:rPr>
          <w:lang w:val="lt-LT"/>
        </w:rPr>
        <w:t>3.1.</w:t>
      </w:r>
      <w:r w:rsidR="00153D2A" w:rsidRPr="00625469">
        <w:rPr>
          <w:lang w:val="lt-LT"/>
        </w:rPr>
        <w:t>5</w:t>
      </w:r>
      <w:r w:rsidRPr="00625469">
        <w:rPr>
          <w:lang w:val="lt-LT"/>
        </w:rPr>
        <w:t xml:space="preserve">. </w:t>
      </w:r>
      <w:r w:rsidR="00401539" w:rsidRPr="00625469">
        <w:rPr>
          <w:lang w:val="lt-LT"/>
        </w:rPr>
        <w:t xml:space="preserve">pristatęs, įdiegęs į Perkančiosios organizacijos nurodytą infrastruktūrą programinę įrangą, atitinkančią Techninėje specifikacijoje (Sutarties 1 priedas) nustatytus reikalavimus ir apmokęs naudotis Techninėje specifikacijoje nurodytą Perkančiosios organizacijos darbuotojų skaičių šia programine įranga, </w:t>
      </w:r>
      <w:r w:rsidR="00477A30" w:rsidRPr="00625469">
        <w:rPr>
          <w:lang w:val="lt-LT"/>
        </w:rPr>
        <w:t xml:space="preserve">pateikti </w:t>
      </w:r>
      <w:r w:rsidR="00401539" w:rsidRPr="00625469">
        <w:rPr>
          <w:lang w:val="lt-LT"/>
        </w:rPr>
        <w:t>Perkančiajai organizacijai prekių perdavimo–priėmimo aktą;</w:t>
      </w:r>
    </w:p>
    <w:p w14:paraId="2C9DC3AB" w14:textId="0E146481" w:rsidR="007227C0" w:rsidRPr="002B68D6" w:rsidRDefault="00D838F6" w:rsidP="00153D2A">
      <w:pPr>
        <w:tabs>
          <w:tab w:val="left" w:pos="1080"/>
        </w:tabs>
        <w:spacing w:line="276" w:lineRule="auto"/>
        <w:ind w:firstLine="567"/>
        <w:jc w:val="both"/>
        <w:rPr>
          <w:lang w:val="lt-LT"/>
        </w:rPr>
      </w:pPr>
      <w:r w:rsidRPr="002B68D6">
        <w:rPr>
          <w:lang w:val="lt-LT"/>
        </w:rPr>
        <w:t>3.1.</w:t>
      </w:r>
      <w:r w:rsidR="00153D2A" w:rsidRPr="002B68D6">
        <w:rPr>
          <w:lang w:val="lt-LT"/>
        </w:rPr>
        <w:t>6</w:t>
      </w:r>
      <w:r w:rsidRPr="002B68D6">
        <w:rPr>
          <w:lang w:val="lt-LT"/>
        </w:rPr>
        <w:t xml:space="preserve">. </w:t>
      </w:r>
      <w:r w:rsidR="007227C0" w:rsidRPr="002B68D6">
        <w:rPr>
          <w:lang w:val="lt-LT"/>
        </w:rPr>
        <w:t>n</w:t>
      </w:r>
      <w:r w:rsidR="00BA1895" w:rsidRPr="002B68D6">
        <w:rPr>
          <w:lang w:val="lt-LT"/>
        </w:rPr>
        <w:t>ekokybiškas prekes savo sąskaita</w:t>
      </w:r>
      <w:r w:rsidR="007227C0" w:rsidRPr="002B68D6">
        <w:rPr>
          <w:lang w:val="lt-LT"/>
        </w:rPr>
        <w:t xml:space="preserve"> atsiimti ir pakeisti jas kokybiškomis ir techninius reikalavimus atitinkančiomis </w:t>
      </w:r>
      <w:r w:rsidR="00F7502B">
        <w:rPr>
          <w:lang w:val="lt-LT"/>
        </w:rPr>
        <w:t>per Pirkėjo nurodytą protingą terminą</w:t>
      </w:r>
      <w:r w:rsidR="007227C0" w:rsidRPr="002B68D6">
        <w:rPr>
          <w:lang w:val="lt-LT"/>
        </w:rPr>
        <w:t>;</w:t>
      </w:r>
    </w:p>
    <w:p w14:paraId="3B6834B6" w14:textId="77777777" w:rsidR="00B94401" w:rsidRPr="001D67CE" w:rsidRDefault="00D838F6" w:rsidP="00153D2A">
      <w:pPr>
        <w:tabs>
          <w:tab w:val="left" w:pos="1080"/>
        </w:tabs>
        <w:spacing w:line="276" w:lineRule="auto"/>
        <w:ind w:firstLine="567"/>
        <w:jc w:val="both"/>
        <w:rPr>
          <w:lang w:val="lt-LT"/>
        </w:rPr>
      </w:pPr>
      <w:r w:rsidRPr="002B68D6">
        <w:rPr>
          <w:lang w:val="lt-LT"/>
        </w:rPr>
        <w:t>3.1.</w:t>
      </w:r>
      <w:r w:rsidR="00153D2A" w:rsidRPr="002B68D6">
        <w:rPr>
          <w:lang w:val="lt-LT"/>
        </w:rPr>
        <w:t>7</w:t>
      </w:r>
      <w:r w:rsidRPr="002B68D6">
        <w:rPr>
          <w:lang w:val="lt-LT"/>
        </w:rPr>
        <w:t xml:space="preserve">. </w:t>
      </w:r>
      <w:r w:rsidR="00B94401" w:rsidRPr="002B68D6">
        <w:rPr>
          <w:lang w:val="lt-LT"/>
        </w:rPr>
        <w:t>dalyvauti</w:t>
      </w:r>
      <w:r w:rsidR="00051A1A" w:rsidRPr="002B68D6">
        <w:rPr>
          <w:lang w:val="lt-LT"/>
        </w:rPr>
        <w:t xml:space="preserve"> su Pirkėjo atstovu tikrinant p</w:t>
      </w:r>
      <w:r w:rsidR="00B94401" w:rsidRPr="002B68D6">
        <w:rPr>
          <w:lang w:val="lt-LT"/>
        </w:rPr>
        <w:t xml:space="preserve">ristatytų </w:t>
      </w:r>
      <w:r w:rsidR="00B94401" w:rsidRPr="001D67CE">
        <w:rPr>
          <w:lang w:val="lt-LT"/>
        </w:rPr>
        <w:t>prekių kokybę;</w:t>
      </w:r>
    </w:p>
    <w:p w14:paraId="27BB0FCC" w14:textId="77777777" w:rsidR="00B94401" w:rsidRPr="00BD6AFC" w:rsidRDefault="00D838F6" w:rsidP="00153D2A">
      <w:pPr>
        <w:tabs>
          <w:tab w:val="left" w:pos="1080"/>
        </w:tabs>
        <w:spacing w:line="276" w:lineRule="auto"/>
        <w:ind w:firstLine="567"/>
        <w:jc w:val="both"/>
        <w:rPr>
          <w:lang w:val="lt-LT"/>
        </w:rPr>
      </w:pPr>
      <w:r w:rsidRPr="00BD6AFC">
        <w:rPr>
          <w:lang w:val="lt-LT"/>
        </w:rPr>
        <w:t>3.1.</w:t>
      </w:r>
      <w:r w:rsidR="00153D2A" w:rsidRPr="00BD6AFC">
        <w:rPr>
          <w:lang w:val="lt-LT"/>
        </w:rPr>
        <w:t>8</w:t>
      </w:r>
      <w:r w:rsidRPr="00BD6AFC">
        <w:rPr>
          <w:lang w:val="lt-LT"/>
        </w:rPr>
        <w:t xml:space="preserve">. </w:t>
      </w:r>
      <w:r w:rsidR="00B94401" w:rsidRPr="00BD6AFC">
        <w:rPr>
          <w:lang w:val="lt-LT"/>
        </w:rPr>
        <w:t xml:space="preserve">ne vėliau kaip per 3 (tris) darbo dienas nuo Sutarties įsigaliojimo dienos paskirti kompetentingą asmenį, </w:t>
      </w:r>
      <w:r w:rsidR="009307AA" w:rsidRPr="00BD6AFC">
        <w:rPr>
          <w:lang w:val="lt-LT"/>
        </w:rPr>
        <w:t>kuris būtų atsakingas už ryšių su Pirkėjo paskirtu atstovu palaikymą, ir apie jį raštu informuoti</w:t>
      </w:r>
      <w:r w:rsidR="00B94401" w:rsidRPr="00BD6AFC">
        <w:rPr>
          <w:lang w:val="lt-LT"/>
        </w:rPr>
        <w:t xml:space="preserve"> Pirkėją;</w:t>
      </w:r>
    </w:p>
    <w:p w14:paraId="4E59CB3E" w14:textId="77777777" w:rsidR="00B94401" w:rsidRPr="00BB159E" w:rsidRDefault="00D838F6" w:rsidP="00153D2A">
      <w:pPr>
        <w:tabs>
          <w:tab w:val="left" w:pos="1080"/>
        </w:tabs>
        <w:spacing w:line="276" w:lineRule="auto"/>
        <w:ind w:firstLine="567"/>
        <w:jc w:val="both"/>
        <w:rPr>
          <w:lang w:val="lt-LT"/>
        </w:rPr>
      </w:pPr>
      <w:r w:rsidRPr="00BB159E">
        <w:rPr>
          <w:lang w:val="lt-LT"/>
        </w:rPr>
        <w:t>3.1.</w:t>
      </w:r>
      <w:r w:rsidR="00153D2A" w:rsidRPr="00BB159E">
        <w:rPr>
          <w:lang w:val="lt-LT"/>
        </w:rPr>
        <w:t>9</w:t>
      </w:r>
      <w:r w:rsidRPr="00BB159E">
        <w:rPr>
          <w:lang w:val="lt-LT"/>
        </w:rPr>
        <w:t xml:space="preserve">. </w:t>
      </w:r>
      <w:r w:rsidR="00B94401" w:rsidRPr="00BB159E">
        <w:rPr>
          <w:lang w:val="lt-LT"/>
        </w:rPr>
        <w:t>nedelsdamas, bet ne vėliau kaip per 3 (tris) darbo dienas, raštu informuoti Pirkėją:</w:t>
      </w:r>
    </w:p>
    <w:p w14:paraId="65D6E3F6" w14:textId="77777777" w:rsidR="00B94401" w:rsidRPr="00BB159E" w:rsidRDefault="00D838F6" w:rsidP="00153D2A">
      <w:pPr>
        <w:tabs>
          <w:tab w:val="left" w:pos="1418"/>
        </w:tabs>
        <w:spacing w:line="276" w:lineRule="auto"/>
        <w:ind w:firstLine="567"/>
        <w:jc w:val="both"/>
        <w:rPr>
          <w:lang w:val="lt-LT"/>
        </w:rPr>
      </w:pPr>
      <w:r w:rsidRPr="00BB159E">
        <w:rPr>
          <w:lang w:val="lt-LT"/>
        </w:rPr>
        <w:t>3.1.</w:t>
      </w:r>
      <w:r w:rsidR="00153D2A" w:rsidRPr="00BB159E">
        <w:rPr>
          <w:lang w:val="lt-LT"/>
        </w:rPr>
        <w:t>9</w:t>
      </w:r>
      <w:r w:rsidRPr="00BB159E">
        <w:rPr>
          <w:lang w:val="lt-LT"/>
        </w:rPr>
        <w:t xml:space="preserve">.1. </w:t>
      </w:r>
      <w:r w:rsidR="00B94401" w:rsidRPr="00BB159E">
        <w:rPr>
          <w:lang w:val="lt-LT"/>
        </w:rPr>
        <w:t>jei laiku negali pristatyti prekių</w:t>
      </w:r>
      <w:r w:rsidR="005312D3" w:rsidRPr="00BB159E">
        <w:rPr>
          <w:lang w:val="lt-LT"/>
        </w:rPr>
        <w:t>;</w:t>
      </w:r>
      <w:r w:rsidR="00AF2192" w:rsidRPr="00BB159E">
        <w:rPr>
          <w:lang w:val="lt-LT"/>
        </w:rPr>
        <w:t xml:space="preserve"> </w:t>
      </w:r>
    </w:p>
    <w:p w14:paraId="7FF4376B" w14:textId="77777777" w:rsidR="00B94401" w:rsidRPr="00BB159E" w:rsidRDefault="00D838F6" w:rsidP="00153D2A">
      <w:pPr>
        <w:tabs>
          <w:tab w:val="left" w:pos="1418"/>
        </w:tabs>
        <w:spacing w:line="276" w:lineRule="auto"/>
        <w:ind w:firstLine="567"/>
        <w:jc w:val="both"/>
        <w:rPr>
          <w:lang w:val="lt-LT"/>
        </w:rPr>
      </w:pPr>
      <w:r w:rsidRPr="00BB159E">
        <w:rPr>
          <w:lang w:val="lt-LT"/>
        </w:rPr>
        <w:t>3.1.</w:t>
      </w:r>
      <w:r w:rsidR="00153D2A" w:rsidRPr="00BB159E">
        <w:rPr>
          <w:lang w:val="lt-LT"/>
        </w:rPr>
        <w:t>9</w:t>
      </w:r>
      <w:r w:rsidRPr="00BB159E">
        <w:rPr>
          <w:lang w:val="lt-LT"/>
        </w:rPr>
        <w:t xml:space="preserve">.2. </w:t>
      </w:r>
      <w:r w:rsidR="00B94401" w:rsidRPr="00BB159E">
        <w:rPr>
          <w:lang w:val="lt-LT"/>
        </w:rPr>
        <w:t>apie pasikeitusius savo rekvizitus, te</w:t>
      </w:r>
      <w:r w:rsidR="007F0A25" w:rsidRPr="00BB159E">
        <w:rPr>
          <w:lang w:val="lt-LT"/>
        </w:rPr>
        <w:t>isinį statusą, paskirtą atstovą.</w:t>
      </w:r>
    </w:p>
    <w:p w14:paraId="56FF0905" w14:textId="77777777" w:rsidR="00B94401" w:rsidRPr="00BB159E" w:rsidRDefault="00D838F6" w:rsidP="00153D2A">
      <w:pPr>
        <w:tabs>
          <w:tab w:val="left" w:pos="1080"/>
        </w:tabs>
        <w:spacing w:line="276" w:lineRule="auto"/>
        <w:ind w:firstLine="567"/>
        <w:jc w:val="both"/>
        <w:rPr>
          <w:lang w:val="lt-LT"/>
        </w:rPr>
      </w:pPr>
      <w:r w:rsidRPr="00BB159E">
        <w:rPr>
          <w:lang w:val="lt-LT"/>
        </w:rPr>
        <w:t>3.1.</w:t>
      </w:r>
      <w:r w:rsidR="009E73BE" w:rsidRPr="00BB159E">
        <w:rPr>
          <w:lang w:val="lt-LT"/>
        </w:rPr>
        <w:t>1</w:t>
      </w:r>
      <w:r w:rsidR="00153D2A" w:rsidRPr="00BB159E">
        <w:rPr>
          <w:lang w:val="lt-LT"/>
        </w:rPr>
        <w:t>0</w:t>
      </w:r>
      <w:r w:rsidRPr="00BB159E">
        <w:rPr>
          <w:lang w:val="lt-LT"/>
        </w:rPr>
        <w:t xml:space="preserve">. </w:t>
      </w:r>
      <w:r w:rsidR="00B94401" w:rsidRPr="00BB159E">
        <w:rPr>
          <w:lang w:val="lt-LT"/>
        </w:rPr>
        <w:t xml:space="preserve">kilus Šalių ginčui dėl Sutarties, ne vėliau kaip per 3 (tris) darbo dienas nuo ginčo kilimo dienos deleguoti atstovą spręsti </w:t>
      </w:r>
      <w:r w:rsidR="00D23552" w:rsidRPr="00BB159E">
        <w:rPr>
          <w:lang w:val="lt-LT"/>
        </w:rPr>
        <w:t>ginčo;</w:t>
      </w:r>
    </w:p>
    <w:p w14:paraId="1109D61E" w14:textId="77777777" w:rsidR="00602719" w:rsidRPr="00625469" w:rsidRDefault="00602719" w:rsidP="00153D2A">
      <w:pPr>
        <w:tabs>
          <w:tab w:val="left" w:pos="1080"/>
        </w:tabs>
        <w:spacing w:line="276" w:lineRule="auto"/>
        <w:ind w:firstLine="567"/>
        <w:jc w:val="both"/>
        <w:rPr>
          <w:lang w:val="lt-LT"/>
        </w:rPr>
      </w:pPr>
      <w:r w:rsidRPr="009709AE">
        <w:rPr>
          <w:lang w:val="lt-LT"/>
        </w:rPr>
        <w:t xml:space="preserve">3.1.11. laikytis </w:t>
      </w:r>
      <w:r w:rsidR="00CB03F2" w:rsidRPr="009709AE">
        <w:rPr>
          <w:lang w:val="lt-LT"/>
        </w:rPr>
        <w:t>Lietuvos Respublikos c</w:t>
      </w:r>
      <w:r w:rsidRPr="009709AE">
        <w:rPr>
          <w:lang w:val="lt-LT"/>
        </w:rPr>
        <w:t xml:space="preserve">ivilinio kodekso bei kitų, su </w:t>
      </w:r>
      <w:r w:rsidR="00CB03F2" w:rsidRPr="009709AE">
        <w:rPr>
          <w:lang w:val="lt-LT"/>
        </w:rPr>
        <w:t>T</w:t>
      </w:r>
      <w:r w:rsidRPr="009709AE">
        <w:rPr>
          <w:lang w:val="lt-LT"/>
        </w:rPr>
        <w:t xml:space="preserve">iekėjo sutartinių įsipareigojimų </w:t>
      </w:r>
      <w:r w:rsidRPr="00625469">
        <w:rPr>
          <w:lang w:val="lt-LT"/>
        </w:rPr>
        <w:t xml:space="preserve">vykdymu susijusių, Lietuvos Respublikoje galiojančių teisės aktų nuostatų ir užtikrinti, kad Tiekėjo specialistai, darbuotojai bei atstovai jų laikytųsi. Tiekėjas garantuoja </w:t>
      </w:r>
      <w:r w:rsidR="00CB03F2" w:rsidRPr="00625469">
        <w:rPr>
          <w:lang w:val="lt-LT"/>
        </w:rPr>
        <w:t>P</w:t>
      </w:r>
      <w:r w:rsidRPr="00625469">
        <w:rPr>
          <w:lang w:val="lt-LT"/>
        </w:rPr>
        <w:t xml:space="preserve">erkančiajai organizacijai ir/ar tretiesiems asmenims nuostolių atlyginimą, jei Tiekėjas ar jo specialistai, darbuotojai, atstovai nesilaikytų Lietuvos Respublikoje galiojančių teisės aktų reikalavimų ir dėl to </w:t>
      </w:r>
      <w:r w:rsidR="00CB03F2" w:rsidRPr="00625469">
        <w:rPr>
          <w:lang w:val="lt-LT"/>
        </w:rPr>
        <w:t>P</w:t>
      </w:r>
      <w:r w:rsidRPr="00625469">
        <w:rPr>
          <w:lang w:val="lt-LT"/>
        </w:rPr>
        <w:t>erkančiajai organizacijai ir/ar tretiesiems asmenims būtų pateikti kokie nors reikalavimai ar pradėti procesiniai veiksmai;</w:t>
      </w:r>
    </w:p>
    <w:p w14:paraId="4167F372" w14:textId="77777777" w:rsidR="00602719" w:rsidRDefault="00602719" w:rsidP="00153D2A">
      <w:pPr>
        <w:tabs>
          <w:tab w:val="left" w:pos="1080"/>
        </w:tabs>
        <w:spacing w:line="276" w:lineRule="auto"/>
        <w:ind w:firstLine="567"/>
        <w:jc w:val="both"/>
        <w:rPr>
          <w:lang w:val="lt-LT"/>
        </w:rPr>
      </w:pPr>
      <w:r w:rsidRPr="00625469">
        <w:rPr>
          <w:lang w:val="lt-LT"/>
        </w:rPr>
        <w:t xml:space="preserve">3.1.12. laikytis konfidencialumo įsipareigojimų, neatskleisti tretiesiems asmenims jokios informacijos, gautos vykdant Sutartį, išskyrus tiek, kiek tai reikalinga Sutarties vykdymui, o taip pat nenaudoti konfidencialios informacijos asmeniniams ar trečiųjų asmenų poreikiams. Visa </w:t>
      </w:r>
      <w:r w:rsidR="00CB03F2" w:rsidRPr="00625469">
        <w:rPr>
          <w:lang w:val="lt-LT"/>
        </w:rPr>
        <w:t>P</w:t>
      </w:r>
      <w:r w:rsidRPr="00625469">
        <w:rPr>
          <w:lang w:val="lt-LT"/>
        </w:rPr>
        <w:t xml:space="preserve">erkančiosios organizacijos </w:t>
      </w:r>
      <w:r w:rsidR="00CB03F2" w:rsidRPr="00625469">
        <w:rPr>
          <w:lang w:val="lt-LT"/>
        </w:rPr>
        <w:t>T</w:t>
      </w:r>
      <w:r w:rsidRPr="00625469">
        <w:rPr>
          <w:lang w:val="lt-LT"/>
        </w:rPr>
        <w:t xml:space="preserve">iekėjui suteikta informacija yra laikoma konfidencialia, nebent Perkančioji organizacija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 Per 5 (penkias) darbo dienas nuo Sutarties įsigaliojimo, Tiekėjas turi pateikti Perkančiajai organizacijai jo specialistų/darbuotojų, vykdysiančių Sutartį, pasirašytus konfidencialumo </w:t>
      </w:r>
      <w:proofErr w:type="spellStart"/>
      <w:r w:rsidRPr="00625469">
        <w:rPr>
          <w:lang w:val="lt-LT"/>
        </w:rPr>
        <w:t>pasižadėjimus</w:t>
      </w:r>
      <w:proofErr w:type="spellEnd"/>
      <w:r w:rsidRPr="00625469">
        <w:rPr>
          <w:lang w:val="lt-LT"/>
        </w:rPr>
        <w:t xml:space="preserve"> (</w:t>
      </w:r>
      <w:r w:rsidR="00C0542B" w:rsidRPr="00625469">
        <w:rPr>
          <w:lang w:val="lt-LT"/>
        </w:rPr>
        <w:t>Sutarties 2 priedas</w:t>
      </w:r>
      <w:r w:rsidRPr="00625469">
        <w:rPr>
          <w:lang w:val="lt-LT"/>
        </w:rPr>
        <w:t>). Jei Tiekėjas keičia ar skiria papildomą specialistą/darbuotoją Sutarčiai įgyvendinti, kartu su prašymu skirti (pakeisti) specialistą, turi būti pateiktas kiekvieno specialisto pasirašytas konfidencialumo pasižadėjimas</w:t>
      </w:r>
      <w:r w:rsidR="00CB03F2" w:rsidRPr="00625469">
        <w:rPr>
          <w:lang w:val="lt-LT"/>
        </w:rPr>
        <w:t>;</w:t>
      </w:r>
    </w:p>
    <w:p w14:paraId="4BF33F3E" w14:textId="70EB2E72" w:rsidR="00CB03F2" w:rsidRPr="00811EC8" w:rsidRDefault="00CB03F2" w:rsidP="00153D2A">
      <w:pPr>
        <w:tabs>
          <w:tab w:val="left" w:pos="1080"/>
        </w:tabs>
        <w:spacing w:line="276" w:lineRule="auto"/>
        <w:ind w:firstLine="567"/>
        <w:jc w:val="both"/>
        <w:rPr>
          <w:lang w:val="lt-LT"/>
        </w:rPr>
      </w:pPr>
      <w:r>
        <w:rPr>
          <w:lang w:val="lt-LT"/>
        </w:rPr>
        <w:lastRenderedPageBreak/>
        <w:t xml:space="preserve">3.1.13. </w:t>
      </w:r>
      <w:r w:rsidRPr="00CB03F2">
        <w:rPr>
          <w:lang w:val="lt-LT"/>
        </w:rPr>
        <w:t xml:space="preserve">užtikrinti, kad </w:t>
      </w:r>
      <w:r>
        <w:rPr>
          <w:lang w:val="lt-LT"/>
        </w:rPr>
        <w:t>S</w:t>
      </w:r>
      <w:r w:rsidRPr="00CB03F2">
        <w:rPr>
          <w:lang w:val="lt-LT"/>
        </w:rPr>
        <w:t xml:space="preserve">utartį visą </w:t>
      </w:r>
      <w:r>
        <w:rPr>
          <w:lang w:val="lt-LT"/>
        </w:rPr>
        <w:t>S</w:t>
      </w:r>
      <w:r w:rsidRPr="00CB03F2">
        <w:rPr>
          <w:lang w:val="lt-LT"/>
        </w:rPr>
        <w:t>utarties galiojimo laikotarpį vykdys</w:t>
      </w:r>
      <w:r w:rsidR="00CF1265" w:rsidRPr="009B2C40">
        <w:rPr>
          <w:lang w:val="lt-LT"/>
        </w:rPr>
        <w:t xml:space="preserve"> </w:t>
      </w:r>
      <w:r w:rsidR="00CF1265">
        <w:rPr>
          <w:lang w:val="lt-LT"/>
        </w:rPr>
        <w:t>Pardavėjo pateiktoje užpildytoje</w:t>
      </w:r>
      <w:r w:rsidR="00CF1265" w:rsidRPr="00CF1265">
        <w:rPr>
          <w:lang w:val="lt-LT"/>
        </w:rPr>
        <w:t xml:space="preserve"> pasiūlymo form</w:t>
      </w:r>
      <w:r w:rsidR="00CF1265">
        <w:rPr>
          <w:lang w:val="lt-LT"/>
        </w:rPr>
        <w:t>oje</w:t>
      </w:r>
      <w:r w:rsidRPr="00CB03F2">
        <w:rPr>
          <w:lang w:val="lt-LT"/>
        </w:rPr>
        <w:t xml:space="preserve"> </w:t>
      </w:r>
      <w:r w:rsidR="00401539" w:rsidRPr="008F320B">
        <w:rPr>
          <w:lang w:val="lt-LT"/>
        </w:rPr>
        <w:t>(pridedama)</w:t>
      </w:r>
      <w:r w:rsidR="00401539">
        <w:rPr>
          <w:lang w:val="lt-LT"/>
        </w:rPr>
        <w:t xml:space="preserve"> </w:t>
      </w:r>
      <w:r w:rsidRPr="00CB03F2">
        <w:rPr>
          <w:lang w:val="lt-LT"/>
        </w:rPr>
        <w:t xml:space="preserve">nurodyti ir </w:t>
      </w:r>
      <w:r>
        <w:rPr>
          <w:lang w:val="lt-LT"/>
        </w:rPr>
        <w:t>S</w:t>
      </w:r>
      <w:r w:rsidRPr="00CB03F2">
        <w:rPr>
          <w:lang w:val="lt-LT"/>
        </w:rPr>
        <w:t xml:space="preserve">utarties reikalavimus atitinkantys specialistai. </w:t>
      </w:r>
      <w:r>
        <w:rPr>
          <w:lang w:val="lt-LT"/>
        </w:rPr>
        <w:t>S</w:t>
      </w:r>
      <w:r w:rsidRPr="00CB03F2">
        <w:rPr>
          <w:lang w:val="lt-LT"/>
        </w:rPr>
        <w:t xml:space="preserve">utarties galiojimo metu nurodyti specialistai gali būti pakeisti kitais (specialistui susirgus, patyrus traumą, pakeitus darbovietę, atsisakius vykdyti funkcijas) ar pasitelkiami papildomi specialistai tik gavus rašytinį </w:t>
      </w:r>
      <w:r w:rsidRPr="00401539">
        <w:rPr>
          <w:lang w:val="lt-LT"/>
        </w:rPr>
        <w:t>Perkančiosios organizacijos sutikimą. Kei</w:t>
      </w:r>
      <w:r w:rsidRPr="00CB03F2">
        <w:rPr>
          <w:lang w:val="lt-LT"/>
        </w:rPr>
        <w:t xml:space="preserve">čiami ar </w:t>
      </w:r>
      <w:r w:rsidRPr="00811EC8">
        <w:rPr>
          <w:lang w:val="lt-LT"/>
        </w:rPr>
        <w:t xml:space="preserve">papildomai pasitelkiamai specialistai turi atitikti </w:t>
      </w:r>
      <w:r w:rsidR="00811EC8" w:rsidRPr="00811EC8">
        <w:rPr>
          <w:lang w:val="lt-LT"/>
        </w:rPr>
        <w:t>šiuos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3949"/>
        <w:gridCol w:w="4672"/>
      </w:tblGrid>
      <w:tr w:rsidR="00401539" w:rsidRPr="00401539" w14:paraId="7758C5C9" w14:textId="77777777" w:rsidTr="00172FA2">
        <w:trPr>
          <w:trHeight w:val="257"/>
        </w:trPr>
        <w:tc>
          <w:tcPr>
            <w:tcW w:w="5000" w:type="pct"/>
            <w:gridSpan w:val="3"/>
            <w:shd w:val="clear" w:color="auto" w:fill="F2F2F2"/>
            <w:vAlign w:val="center"/>
          </w:tcPr>
          <w:p w14:paraId="4DCE1DC4" w14:textId="77777777" w:rsidR="00401539" w:rsidRPr="00401539" w:rsidRDefault="00401539" w:rsidP="00401539">
            <w:pPr>
              <w:jc w:val="center"/>
              <w:rPr>
                <w:rFonts w:eastAsia="Calibri"/>
                <w:b/>
                <w:sz w:val="22"/>
                <w:szCs w:val="22"/>
                <w:lang w:val="lt-LT"/>
              </w:rPr>
            </w:pPr>
            <w:r w:rsidRPr="00401539">
              <w:rPr>
                <w:rFonts w:eastAsia="Calibri"/>
                <w:b/>
                <w:sz w:val="22"/>
                <w:szCs w:val="22"/>
                <w:lang w:val="lt-LT"/>
              </w:rPr>
              <w:t>Tiekėjo personalo išsilavinimas ir profesinė kvalifikacija.</w:t>
            </w:r>
          </w:p>
        </w:tc>
      </w:tr>
      <w:tr w:rsidR="00401539" w:rsidRPr="00401539" w14:paraId="60273720" w14:textId="77777777" w:rsidTr="00172FA2">
        <w:trPr>
          <w:trHeight w:val="257"/>
        </w:trPr>
        <w:tc>
          <w:tcPr>
            <w:tcW w:w="523" w:type="pct"/>
            <w:shd w:val="clear" w:color="auto" w:fill="F2F2F2"/>
            <w:vAlign w:val="center"/>
          </w:tcPr>
          <w:p w14:paraId="23A8AB34" w14:textId="77777777" w:rsidR="00401539" w:rsidRPr="00401539" w:rsidRDefault="00401539" w:rsidP="00401539">
            <w:pPr>
              <w:tabs>
                <w:tab w:val="left" w:pos="284"/>
                <w:tab w:val="left" w:pos="459"/>
              </w:tabs>
              <w:contextualSpacing/>
              <w:jc w:val="both"/>
              <w:rPr>
                <w:rFonts w:eastAsia="Calibri"/>
                <w:sz w:val="22"/>
                <w:szCs w:val="22"/>
                <w:lang w:val="lt-LT"/>
              </w:rPr>
            </w:pPr>
          </w:p>
        </w:tc>
        <w:tc>
          <w:tcPr>
            <w:tcW w:w="2051" w:type="pct"/>
            <w:shd w:val="clear" w:color="auto" w:fill="auto"/>
          </w:tcPr>
          <w:p w14:paraId="18BCB50C" w14:textId="77777777" w:rsidR="00401539" w:rsidRPr="00401539" w:rsidRDefault="00401539" w:rsidP="00401539">
            <w:pPr>
              <w:jc w:val="center"/>
              <w:rPr>
                <w:rFonts w:eastAsia="Calibri"/>
                <w:sz w:val="22"/>
                <w:szCs w:val="22"/>
                <w:lang w:val="lt-LT"/>
              </w:rPr>
            </w:pPr>
            <w:r w:rsidRPr="00401539">
              <w:rPr>
                <w:sz w:val="22"/>
                <w:szCs w:val="22"/>
                <w:lang w:val="lt-LT"/>
              </w:rPr>
              <w:t>Kvalifikacijos reikalavimai</w:t>
            </w:r>
          </w:p>
        </w:tc>
        <w:tc>
          <w:tcPr>
            <w:tcW w:w="2426" w:type="pct"/>
            <w:shd w:val="clear" w:color="auto" w:fill="auto"/>
          </w:tcPr>
          <w:p w14:paraId="1A7A47F5" w14:textId="77777777" w:rsidR="00401539" w:rsidRPr="00401539" w:rsidRDefault="00401539" w:rsidP="00401539">
            <w:pPr>
              <w:jc w:val="center"/>
              <w:rPr>
                <w:rFonts w:eastAsia="Calibri"/>
                <w:i/>
                <w:sz w:val="22"/>
                <w:szCs w:val="22"/>
                <w:lang w:val="lt-LT"/>
              </w:rPr>
            </w:pPr>
            <w:r w:rsidRPr="00401539">
              <w:rPr>
                <w:sz w:val="22"/>
                <w:szCs w:val="22"/>
                <w:lang w:val="lt-LT"/>
              </w:rPr>
              <w:t>Atitiktį įrodantys dokumentai</w:t>
            </w:r>
          </w:p>
        </w:tc>
      </w:tr>
      <w:tr w:rsidR="00401539" w:rsidRPr="00012D1D" w14:paraId="484FEE31" w14:textId="77777777" w:rsidTr="00172FA2">
        <w:trPr>
          <w:trHeight w:val="257"/>
        </w:trPr>
        <w:tc>
          <w:tcPr>
            <w:tcW w:w="523" w:type="pct"/>
            <w:shd w:val="clear" w:color="auto" w:fill="F2F2F2"/>
            <w:vAlign w:val="center"/>
          </w:tcPr>
          <w:p w14:paraId="5B7ABE82" w14:textId="77777777" w:rsidR="00401539" w:rsidRPr="00401539" w:rsidRDefault="00172FA2" w:rsidP="00172FA2">
            <w:pPr>
              <w:tabs>
                <w:tab w:val="left" w:pos="284"/>
                <w:tab w:val="left" w:pos="459"/>
              </w:tabs>
              <w:contextualSpacing/>
              <w:jc w:val="both"/>
              <w:rPr>
                <w:rFonts w:eastAsia="Calibri"/>
                <w:sz w:val="22"/>
                <w:szCs w:val="22"/>
                <w:lang w:val="lt-LT"/>
              </w:rPr>
            </w:pPr>
            <w:r w:rsidRPr="00172FA2">
              <w:rPr>
                <w:rFonts w:eastAsia="Calibri"/>
                <w:sz w:val="22"/>
                <w:szCs w:val="22"/>
                <w:lang w:val="lt-LT"/>
              </w:rPr>
              <w:t>3</w:t>
            </w:r>
            <w:r w:rsidR="00401539" w:rsidRPr="00401539">
              <w:rPr>
                <w:rFonts w:eastAsia="Calibri"/>
                <w:sz w:val="22"/>
                <w:szCs w:val="22"/>
                <w:lang w:val="lt-LT"/>
              </w:rPr>
              <w:t>.1.</w:t>
            </w:r>
            <w:r w:rsidRPr="00172FA2">
              <w:rPr>
                <w:rFonts w:eastAsia="Calibri"/>
                <w:sz w:val="22"/>
                <w:szCs w:val="22"/>
                <w:lang w:val="lt-LT"/>
              </w:rPr>
              <w:t>13.1.</w:t>
            </w:r>
          </w:p>
        </w:tc>
        <w:tc>
          <w:tcPr>
            <w:tcW w:w="2051" w:type="pct"/>
            <w:shd w:val="clear" w:color="auto" w:fill="auto"/>
          </w:tcPr>
          <w:p w14:paraId="0EEB730C" w14:textId="77777777" w:rsidR="00401539" w:rsidRPr="00401539" w:rsidRDefault="00401539" w:rsidP="00401539">
            <w:pPr>
              <w:jc w:val="both"/>
              <w:rPr>
                <w:rFonts w:eastAsia="Calibri"/>
                <w:sz w:val="22"/>
                <w:szCs w:val="22"/>
                <w:lang w:val="lt-LT"/>
              </w:rPr>
            </w:pPr>
            <w:r w:rsidRPr="00401539">
              <w:rPr>
                <w:rFonts w:eastAsia="Calibri"/>
                <w:sz w:val="22"/>
                <w:szCs w:val="22"/>
                <w:lang w:val="lt-LT"/>
              </w:rPr>
              <w:t xml:space="preserve">Tiekėjas </w:t>
            </w:r>
            <w:r w:rsidR="00172FA2">
              <w:rPr>
                <w:rFonts w:eastAsia="Calibri"/>
                <w:sz w:val="22"/>
                <w:szCs w:val="22"/>
                <w:lang w:val="lt-LT"/>
              </w:rPr>
              <w:t>S</w:t>
            </w:r>
            <w:r w:rsidRPr="00401539">
              <w:rPr>
                <w:rFonts w:eastAsia="Calibri"/>
                <w:sz w:val="22"/>
                <w:szCs w:val="22"/>
                <w:lang w:val="lt-LT"/>
              </w:rPr>
              <w:t xml:space="preserve">utarties vykdymui privalo pasiūlyti kvalifikuotą specialistą (ekspertą) ar specialistų (ekspertų) grupę, kurie atskirai atitiktų žemiau nurodytus reikalavimus. </w:t>
            </w:r>
          </w:p>
          <w:p w14:paraId="79A94376" w14:textId="77777777" w:rsidR="00401539" w:rsidRPr="00401539" w:rsidRDefault="00401539" w:rsidP="00401539">
            <w:pPr>
              <w:jc w:val="both"/>
              <w:rPr>
                <w:rFonts w:eastAsia="Calibri"/>
                <w:sz w:val="22"/>
                <w:szCs w:val="22"/>
                <w:lang w:val="lt-LT"/>
              </w:rPr>
            </w:pPr>
          </w:p>
          <w:p w14:paraId="6D8DF73B" w14:textId="77777777" w:rsidR="00401539" w:rsidRPr="00401539" w:rsidRDefault="00401539" w:rsidP="00401539">
            <w:pPr>
              <w:jc w:val="both"/>
              <w:rPr>
                <w:rFonts w:eastAsia="Calibri"/>
                <w:sz w:val="22"/>
                <w:szCs w:val="22"/>
                <w:lang w:val="lt-LT"/>
              </w:rPr>
            </w:pPr>
            <w:r w:rsidRPr="00401539">
              <w:rPr>
                <w:rFonts w:eastAsia="Calibri"/>
                <w:sz w:val="22"/>
                <w:szCs w:val="22"/>
                <w:lang w:val="lt-LT"/>
              </w:rPr>
              <w:t xml:space="preserve">Reikiamą kvalifikacijai pagrįsti specialistų skaičių parenka </w:t>
            </w:r>
            <w:r w:rsidR="00172FA2">
              <w:rPr>
                <w:rFonts w:eastAsia="Calibri"/>
                <w:sz w:val="22"/>
                <w:szCs w:val="22"/>
                <w:lang w:val="lt-LT"/>
              </w:rPr>
              <w:t>T</w:t>
            </w:r>
            <w:r w:rsidRPr="00401539">
              <w:rPr>
                <w:rFonts w:eastAsia="Calibri"/>
                <w:sz w:val="22"/>
                <w:szCs w:val="22"/>
                <w:lang w:val="lt-LT"/>
              </w:rPr>
              <w:t>iekėjas.</w:t>
            </w:r>
          </w:p>
          <w:p w14:paraId="7A528BE4" w14:textId="77777777" w:rsidR="00401539" w:rsidRPr="00401539" w:rsidRDefault="00401539" w:rsidP="00401539">
            <w:pPr>
              <w:jc w:val="both"/>
              <w:rPr>
                <w:rFonts w:eastAsia="Calibri"/>
                <w:sz w:val="22"/>
                <w:szCs w:val="22"/>
                <w:lang w:val="lt-LT"/>
              </w:rPr>
            </w:pPr>
          </w:p>
          <w:p w14:paraId="4BCD949A" w14:textId="77777777" w:rsidR="00401539" w:rsidRPr="00401539" w:rsidRDefault="00401539" w:rsidP="00401539">
            <w:pPr>
              <w:jc w:val="both"/>
              <w:rPr>
                <w:rFonts w:eastAsia="Calibri"/>
                <w:sz w:val="22"/>
                <w:szCs w:val="22"/>
                <w:lang w:val="lt-LT"/>
              </w:rPr>
            </w:pPr>
            <w:r w:rsidRPr="00401539">
              <w:rPr>
                <w:rFonts w:eastAsia="Calibri"/>
                <w:sz w:val="22"/>
                <w:szCs w:val="22"/>
                <w:lang w:val="lt-LT"/>
              </w:rPr>
              <w:t>Specialistas (ekspertas) turi:</w:t>
            </w:r>
          </w:p>
          <w:p w14:paraId="28CAABA4" w14:textId="77777777" w:rsidR="00401539" w:rsidRPr="00401539" w:rsidRDefault="00401539" w:rsidP="00401539">
            <w:pPr>
              <w:jc w:val="both"/>
              <w:rPr>
                <w:rFonts w:eastAsia="Calibri"/>
                <w:sz w:val="22"/>
                <w:szCs w:val="22"/>
                <w:lang w:val="lt-LT"/>
              </w:rPr>
            </w:pPr>
          </w:p>
          <w:p w14:paraId="0227884D" w14:textId="77777777" w:rsidR="00401539" w:rsidRPr="00401539" w:rsidRDefault="00401539" w:rsidP="00401539">
            <w:pPr>
              <w:numPr>
                <w:ilvl w:val="0"/>
                <w:numId w:val="36"/>
              </w:numPr>
              <w:tabs>
                <w:tab w:val="left" w:pos="298"/>
              </w:tabs>
              <w:spacing w:after="160" w:line="252" w:lineRule="auto"/>
              <w:ind w:left="0" w:firstLine="0"/>
              <w:contextualSpacing/>
              <w:jc w:val="both"/>
              <w:rPr>
                <w:rFonts w:eastAsia="Calibri"/>
                <w:sz w:val="22"/>
                <w:szCs w:val="22"/>
                <w:lang w:val="lt-LT"/>
              </w:rPr>
            </w:pPr>
            <w:r w:rsidRPr="00401539">
              <w:rPr>
                <w:rFonts w:eastAsia="Calibri"/>
                <w:sz w:val="22"/>
                <w:szCs w:val="22"/>
                <w:lang w:val="lt-LT"/>
              </w:rPr>
              <w:t xml:space="preserve">būti kvalifikuotas  </w:t>
            </w:r>
            <w:proofErr w:type="spellStart"/>
            <w:r w:rsidRPr="00401539">
              <w:rPr>
                <w:rFonts w:eastAsia="Calibri"/>
                <w:sz w:val="22"/>
                <w:szCs w:val="22"/>
                <w:lang w:val="lt-LT"/>
              </w:rPr>
              <w:t>ArcGIS</w:t>
            </w:r>
            <w:proofErr w:type="spellEnd"/>
            <w:r w:rsidRPr="00401539">
              <w:rPr>
                <w:rFonts w:eastAsia="Calibri"/>
                <w:sz w:val="22"/>
                <w:szCs w:val="22"/>
                <w:lang w:val="lt-LT"/>
              </w:rPr>
              <w:t xml:space="preserve"> ar lygiaverčių sistemų administravimo ir priežiūros srityse;</w:t>
            </w:r>
          </w:p>
          <w:p w14:paraId="41A49DA8" w14:textId="77777777" w:rsidR="00401539" w:rsidRPr="00401539" w:rsidRDefault="00401539" w:rsidP="00401539">
            <w:pPr>
              <w:tabs>
                <w:tab w:val="left" w:pos="298"/>
              </w:tabs>
              <w:spacing w:after="160" w:line="252" w:lineRule="auto"/>
              <w:contextualSpacing/>
              <w:jc w:val="both"/>
              <w:rPr>
                <w:rFonts w:eastAsia="Calibri"/>
                <w:sz w:val="22"/>
                <w:szCs w:val="22"/>
                <w:lang w:val="lt-LT"/>
              </w:rPr>
            </w:pPr>
          </w:p>
          <w:p w14:paraId="63410BE6" w14:textId="77777777" w:rsidR="00401539" w:rsidRPr="00401539" w:rsidRDefault="00401539" w:rsidP="00401539">
            <w:pPr>
              <w:numPr>
                <w:ilvl w:val="0"/>
                <w:numId w:val="36"/>
              </w:numPr>
              <w:tabs>
                <w:tab w:val="left" w:pos="298"/>
              </w:tabs>
              <w:spacing w:after="160" w:line="252" w:lineRule="auto"/>
              <w:ind w:left="0" w:firstLine="0"/>
              <w:contextualSpacing/>
              <w:jc w:val="both"/>
              <w:rPr>
                <w:rFonts w:eastAsia="Calibri"/>
                <w:sz w:val="22"/>
                <w:szCs w:val="22"/>
                <w:lang w:val="lt-LT"/>
              </w:rPr>
            </w:pPr>
            <w:r w:rsidRPr="00401539">
              <w:rPr>
                <w:rFonts w:eastAsia="Calibri"/>
                <w:sz w:val="22"/>
                <w:szCs w:val="22"/>
                <w:lang w:val="lt-LT"/>
              </w:rPr>
              <w:t>praktinę darbo patirtį, kuriant ar diegiant, ar administruojant reliacines duomenų bazes (RDBMS).</w:t>
            </w:r>
          </w:p>
        </w:tc>
        <w:tc>
          <w:tcPr>
            <w:tcW w:w="2426" w:type="pct"/>
            <w:shd w:val="clear" w:color="auto" w:fill="auto"/>
          </w:tcPr>
          <w:p w14:paraId="51726D8A" w14:textId="77777777" w:rsidR="00401539" w:rsidRPr="00401539" w:rsidRDefault="00401539" w:rsidP="00401539">
            <w:pPr>
              <w:numPr>
                <w:ilvl w:val="0"/>
                <w:numId w:val="37"/>
              </w:numPr>
              <w:tabs>
                <w:tab w:val="left" w:pos="317"/>
              </w:tabs>
              <w:spacing w:after="160" w:line="252" w:lineRule="auto"/>
              <w:ind w:left="0" w:firstLine="0"/>
              <w:contextualSpacing/>
              <w:jc w:val="both"/>
              <w:rPr>
                <w:rFonts w:eastAsia="Calibri"/>
                <w:sz w:val="22"/>
                <w:szCs w:val="22"/>
                <w:lang w:val="lt-LT"/>
              </w:rPr>
            </w:pPr>
            <w:r w:rsidRPr="00401539">
              <w:rPr>
                <w:rFonts w:eastAsia="Calibri"/>
                <w:sz w:val="22"/>
                <w:szCs w:val="22"/>
                <w:lang w:val="lt-LT"/>
              </w:rPr>
              <w:t>Pateikt</w:t>
            </w:r>
            <w:r w:rsidR="00172FA2">
              <w:rPr>
                <w:rFonts w:eastAsia="Calibri"/>
                <w:sz w:val="22"/>
                <w:szCs w:val="22"/>
                <w:lang w:val="lt-LT"/>
              </w:rPr>
              <w:t>as</w:t>
            </w:r>
            <w:r w:rsidRPr="00401539">
              <w:rPr>
                <w:rFonts w:eastAsia="Calibri"/>
                <w:sz w:val="22"/>
                <w:szCs w:val="22"/>
                <w:lang w:val="lt-LT"/>
              </w:rPr>
              <w:t xml:space="preserve"> siūlomo specialisto (eksperto) </w:t>
            </w:r>
            <w:proofErr w:type="spellStart"/>
            <w:r w:rsidRPr="00401539">
              <w:rPr>
                <w:rFonts w:eastAsia="Calibri"/>
                <w:sz w:val="22"/>
                <w:szCs w:val="22"/>
                <w:lang w:val="lt-LT"/>
              </w:rPr>
              <w:t>Esri</w:t>
            </w:r>
            <w:proofErr w:type="spellEnd"/>
            <w:r w:rsidRPr="00401539">
              <w:rPr>
                <w:rFonts w:eastAsia="Calibri"/>
                <w:sz w:val="22"/>
                <w:szCs w:val="22"/>
                <w:lang w:val="lt-LT"/>
              </w:rPr>
              <w:t xml:space="preserve"> </w:t>
            </w:r>
            <w:proofErr w:type="spellStart"/>
            <w:r w:rsidRPr="00401539">
              <w:rPr>
                <w:rFonts w:eastAsia="Calibri"/>
                <w:sz w:val="22"/>
                <w:szCs w:val="22"/>
                <w:lang w:val="lt-LT"/>
              </w:rPr>
              <w:t>Enterprise</w:t>
            </w:r>
            <w:proofErr w:type="spellEnd"/>
            <w:r w:rsidRPr="00401539">
              <w:rPr>
                <w:rFonts w:eastAsia="Calibri"/>
                <w:sz w:val="22"/>
                <w:szCs w:val="22"/>
                <w:lang w:val="lt-LT"/>
              </w:rPr>
              <w:t xml:space="preserve"> </w:t>
            </w:r>
            <w:proofErr w:type="spellStart"/>
            <w:r w:rsidRPr="00401539">
              <w:rPr>
                <w:rFonts w:eastAsia="Calibri"/>
                <w:sz w:val="22"/>
                <w:szCs w:val="22"/>
                <w:lang w:val="lt-LT"/>
              </w:rPr>
              <w:t>Adminsitration</w:t>
            </w:r>
            <w:proofErr w:type="spellEnd"/>
            <w:r w:rsidRPr="00401539">
              <w:rPr>
                <w:rFonts w:eastAsia="Calibri"/>
                <w:sz w:val="22"/>
                <w:szCs w:val="22"/>
                <w:lang w:val="lt-LT"/>
              </w:rPr>
              <w:t xml:space="preserve"> </w:t>
            </w:r>
            <w:proofErr w:type="spellStart"/>
            <w:r w:rsidRPr="00401539">
              <w:rPr>
                <w:rFonts w:eastAsia="Calibri"/>
                <w:sz w:val="22"/>
                <w:szCs w:val="22"/>
                <w:lang w:val="lt-LT"/>
              </w:rPr>
              <w:t>Associate</w:t>
            </w:r>
            <w:proofErr w:type="spellEnd"/>
            <w:r w:rsidRPr="00401539">
              <w:rPr>
                <w:rFonts w:eastAsia="Calibri"/>
                <w:sz w:val="22"/>
                <w:szCs w:val="22"/>
                <w:lang w:val="lt-LT"/>
              </w:rPr>
              <w:t xml:space="preserve"> arba lygiavert</w:t>
            </w:r>
            <w:r w:rsidR="00172FA2">
              <w:rPr>
                <w:rFonts w:eastAsia="Calibri"/>
                <w:sz w:val="22"/>
                <w:szCs w:val="22"/>
                <w:lang w:val="lt-LT"/>
              </w:rPr>
              <w:t>is</w:t>
            </w:r>
            <w:r w:rsidRPr="00401539">
              <w:rPr>
                <w:rFonts w:eastAsia="Calibri"/>
                <w:sz w:val="22"/>
                <w:szCs w:val="22"/>
                <w:lang w:val="lt-LT"/>
              </w:rPr>
              <w:t xml:space="preserve"> sertifikat</w:t>
            </w:r>
            <w:r w:rsidR="00172FA2">
              <w:rPr>
                <w:rFonts w:eastAsia="Calibri"/>
                <w:sz w:val="22"/>
                <w:szCs w:val="22"/>
                <w:lang w:val="lt-LT"/>
              </w:rPr>
              <w:t>as</w:t>
            </w:r>
            <w:r w:rsidRPr="00401539">
              <w:rPr>
                <w:rFonts w:eastAsia="Calibri"/>
                <w:sz w:val="22"/>
                <w:szCs w:val="22"/>
                <w:lang w:val="lt-LT"/>
              </w:rPr>
              <w:t>.</w:t>
            </w:r>
          </w:p>
          <w:p w14:paraId="2DE1320F" w14:textId="77777777" w:rsidR="00401539" w:rsidRPr="00401539" w:rsidRDefault="00401539" w:rsidP="00401539">
            <w:pPr>
              <w:tabs>
                <w:tab w:val="left" w:pos="317"/>
              </w:tabs>
              <w:contextualSpacing/>
              <w:jc w:val="both"/>
              <w:rPr>
                <w:rFonts w:eastAsia="Calibri"/>
                <w:sz w:val="22"/>
                <w:szCs w:val="22"/>
                <w:lang w:val="lt-LT"/>
              </w:rPr>
            </w:pPr>
          </w:p>
          <w:p w14:paraId="334A24A5" w14:textId="77777777" w:rsidR="00401539" w:rsidRPr="00401539" w:rsidRDefault="00401539" w:rsidP="00401539">
            <w:pPr>
              <w:numPr>
                <w:ilvl w:val="0"/>
                <w:numId w:val="37"/>
              </w:numPr>
              <w:tabs>
                <w:tab w:val="left" w:pos="317"/>
              </w:tabs>
              <w:spacing w:after="160" w:line="252" w:lineRule="auto"/>
              <w:ind w:left="0" w:firstLine="0"/>
              <w:contextualSpacing/>
              <w:jc w:val="both"/>
              <w:rPr>
                <w:rFonts w:eastAsia="Calibri"/>
                <w:sz w:val="22"/>
                <w:szCs w:val="22"/>
                <w:lang w:val="lt-LT"/>
              </w:rPr>
            </w:pPr>
            <w:r w:rsidRPr="00401539">
              <w:rPr>
                <w:rFonts w:eastAsia="Calibri"/>
                <w:sz w:val="22"/>
                <w:szCs w:val="22"/>
                <w:lang w:val="lt-LT"/>
              </w:rPr>
              <w:t>Pateikt</w:t>
            </w:r>
            <w:r w:rsidR="00172FA2">
              <w:rPr>
                <w:rFonts w:eastAsia="Calibri"/>
                <w:sz w:val="22"/>
                <w:szCs w:val="22"/>
                <w:lang w:val="lt-LT"/>
              </w:rPr>
              <w:t>as</w:t>
            </w:r>
            <w:r w:rsidRPr="00401539">
              <w:rPr>
                <w:rFonts w:eastAsia="Calibri"/>
                <w:sz w:val="22"/>
                <w:szCs w:val="22"/>
                <w:lang w:val="lt-LT"/>
              </w:rPr>
              <w:t xml:space="preserve"> siūlomo specialisto (eksperto) darbo patirties aprašym</w:t>
            </w:r>
            <w:r w:rsidR="00172FA2">
              <w:rPr>
                <w:rFonts w:eastAsia="Calibri"/>
                <w:sz w:val="22"/>
                <w:szCs w:val="22"/>
                <w:lang w:val="lt-LT"/>
              </w:rPr>
              <w:t>as</w:t>
            </w:r>
            <w:r w:rsidRPr="00401539">
              <w:rPr>
                <w:rFonts w:eastAsia="Calibri"/>
                <w:sz w:val="22"/>
                <w:szCs w:val="22"/>
                <w:lang w:val="lt-LT"/>
              </w:rPr>
              <w:t xml:space="preserve">. Darbo patirties aprašyme  nurodyta tiek ir tokio pobūdžio projektų, kad siūlomas specialistas turėtų konkurso sąlygose reikalaujamą patirtį [kuriant ar diegiant, ar administruojant reliacines duomenų bazes (RDBMS)]. </w:t>
            </w:r>
          </w:p>
          <w:p w14:paraId="3E6C9473" w14:textId="77777777" w:rsidR="00401539" w:rsidRPr="00401539" w:rsidRDefault="00401539" w:rsidP="00401539">
            <w:pPr>
              <w:spacing w:after="160" w:line="252" w:lineRule="auto"/>
              <w:ind w:left="720"/>
              <w:contextualSpacing/>
              <w:jc w:val="both"/>
              <w:rPr>
                <w:rFonts w:eastAsia="Calibri"/>
                <w:sz w:val="22"/>
                <w:szCs w:val="22"/>
                <w:lang w:val="lt-LT"/>
              </w:rPr>
            </w:pPr>
          </w:p>
          <w:p w14:paraId="6687D6B1" w14:textId="77777777" w:rsidR="00401539" w:rsidRPr="00401539" w:rsidRDefault="00401539" w:rsidP="00401539">
            <w:pPr>
              <w:tabs>
                <w:tab w:val="left" w:pos="317"/>
              </w:tabs>
              <w:jc w:val="both"/>
              <w:rPr>
                <w:rFonts w:eastAsia="Calibri"/>
                <w:sz w:val="22"/>
                <w:szCs w:val="22"/>
                <w:lang w:val="lt-LT"/>
              </w:rPr>
            </w:pPr>
            <w:r w:rsidRPr="00401539">
              <w:rPr>
                <w:rFonts w:eastAsia="Calibri"/>
                <w:sz w:val="22"/>
                <w:szCs w:val="22"/>
                <w:lang w:val="lt-LT"/>
              </w:rPr>
              <w:t>Kartu su darbo patirties aprašymu pateikiami nurodytą darbo patirtį pagrindžiantys dokumentai (darbo funkcijų aprašymas, sutartys (darbo ar paslaugų teikimo ar kita), užsakovo atsil</w:t>
            </w:r>
            <w:r w:rsidR="00172FA2">
              <w:rPr>
                <w:rFonts w:eastAsia="Calibri"/>
                <w:sz w:val="22"/>
                <w:szCs w:val="22"/>
                <w:lang w:val="lt-LT"/>
              </w:rPr>
              <w:t>i</w:t>
            </w:r>
            <w:r w:rsidRPr="00401539">
              <w:rPr>
                <w:rFonts w:eastAsia="Calibri"/>
                <w:sz w:val="22"/>
                <w:szCs w:val="22"/>
                <w:lang w:val="lt-LT"/>
              </w:rPr>
              <w:t>epimas, pažyma ar kiti dokumentai) iš kurių būti galima daryti objektyvią išvadą apie asmens turimą faktinę patirtį nurodytoje veikloje.</w:t>
            </w:r>
          </w:p>
          <w:p w14:paraId="0444391E" w14:textId="77777777" w:rsidR="00401539" w:rsidRPr="00401539" w:rsidRDefault="00401539" w:rsidP="00172FA2">
            <w:pPr>
              <w:tabs>
                <w:tab w:val="left" w:pos="317"/>
              </w:tabs>
              <w:contextualSpacing/>
              <w:jc w:val="both"/>
              <w:rPr>
                <w:rFonts w:eastAsia="Calibri"/>
                <w:sz w:val="22"/>
                <w:szCs w:val="22"/>
                <w:lang w:val="lt-LT"/>
              </w:rPr>
            </w:pPr>
          </w:p>
        </w:tc>
      </w:tr>
      <w:tr w:rsidR="00401539" w:rsidRPr="00401539" w14:paraId="5CD9715D" w14:textId="77777777" w:rsidTr="00172FA2">
        <w:trPr>
          <w:trHeight w:val="257"/>
        </w:trPr>
        <w:tc>
          <w:tcPr>
            <w:tcW w:w="5000" w:type="pct"/>
            <w:gridSpan w:val="3"/>
            <w:shd w:val="clear" w:color="auto" w:fill="F2F2F2"/>
            <w:vAlign w:val="center"/>
          </w:tcPr>
          <w:p w14:paraId="3D71B3C7" w14:textId="77777777" w:rsidR="00401539" w:rsidRPr="00401539" w:rsidRDefault="00401539" w:rsidP="00401539">
            <w:pPr>
              <w:jc w:val="both"/>
              <w:rPr>
                <w:rFonts w:eastAsia="Calibri"/>
                <w:b/>
                <w:sz w:val="22"/>
                <w:szCs w:val="22"/>
                <w:lang w:val="lt-LT"/>
              </w:rPr>
            </w:pPr>
            <w:r w:rsidRPr="00401539">
              <w:rPr>
                <w:rFonts w:eastAsia="Calibri"/>
                <w:b/>
                <w:sz w:val="22"/>
                <w:szCs w:val="22"/>
                <w:lang w:val="lt-LT"/>
              </w:rPr>
              <w:t xml:space="preserve">Ūkio subjektų grupės dalyvavimo pirkime ir/ar rėmimosi kitų ūkio subjektų </w:t>
            </w:r>
            <w:proofErr w:type="spellStart"/>
            <w:r w:rsidRPr="00401539">
              <w:rPr>
                <w:rFonts w:eastAsia="Calibri"/>
                <w:b/>
                <w:sz w:val="22"/>
                <w:szCs w:val="22"/>
                <w:lang w:val="lt-LT"/>
              </w:rPr>
              <w:t>pajėgumais</w:t>
            </w:r>
            <w:proofErr w:type="spellEnd"/>
            <w:r w:rsidRPr="00401539">
              <w:rPr>
                <w:rFonts w:eastAsia="Calibri"/>
                <w:b/>
                <w:sz w:val="22"/>
                <w:szCs w:val="22"/>
                <w:lang w:val="lt-LT"/>
              </w:rPr>
              <w:t xml:space="preserve"> sąlygos, subtiekėjų pasitelkimo sąlygos:</w:t>
            </w:r>
          </w:p>
          <w:p w14:paraId="4E0ABB4C" w14:textId="77777777" w:rsidR="00401539" w:rsidRPr="00401539" w:rsidRDefault="00401539" w:rsidP="00401539">
            <w:pPr>
              <w:jc w:val="both"/>
              <w:rPr>
                <w:rFonts w:eastAsia="Calibri"/>
                <w:i/>
                <w:iCs/>
                <w:sz w:val="22"/>
                <w:szCs w:val="22"/>
                <w:lang w:val="lt-LT"/>
              </w:rPr>
            </w:pPr>
            <w:r w:rsidRPr="00401539">
              <w:rPr>
                <w:rFonts w:eastAsia="Calibri"/>
                <w:i/>
                <w:iCs/>
                <w:sz w:val="22"/>
                <w:szCs w:val="22"/>
                <w:lang w:val="lt-LT"/>
              </w:rPr>
              <w:t>a) reikalavimą turi atitikti ūkio subjektų grupės nario (-</w:t>
            </w:r>
            <w:proofErr w:type="spellStart"/>
            <w:r w:rsidRPr="00401539">
              <w:rPr>
                <w:rFonts w:eastAsia="Calibri"/>
                <w:i/>
                <w:iCs/>
                <w:sz w:val="22"/>
                <w:szCs w:val="22"/>
                <w:lang w:val="lt-LT"/>
              </w:rPr>
              <w:t>ių</w:t>
            </w:r>
            <w:proofErr w:type="spellEnd"/>
            <w:r w:rsidRPr="00401539">
              <w:rPr>
                <w:rFonts w:eastAsia="Calibri"/>
                <w:i/>
                <w:iCs/>
                <w:sz w:val="22"/>
                <w:szCs w:val="22"/>
                <w:lang w:val="lt-LT"/>
              </w:rPr>
              <w:t xml:space="preserve">) specialistai, atsižvelgiant į jų prisiimamus įsipareigojimus </w:t>
            </w:r>
            <w:r w:rsidR="00172FA2">
              <w:rPr>
                <w:rFonts w:eastAsia="Calibri"/>
                <w:i/>
                <w:iCs/>
                <w:sz w:val="22"/>
                <w:szCs w:val="22"/>
                <w:lang w:val="lt-LT"/>
              </w:rPr>
              <w:t>S</w:t>
            </w:r>
            <w:r w:rsidRPr="00401539">
              <w:rPr>
                <w:rFonts w:eastAsia="Calibri"/>
                <w:i/>
                <w:iCs/>
                <w:sz w:val="22"/>
                <w:szCs w:val="22"/>
                <w:lang w:val="lt-LT"/>
              </w:rPr>
              <w:t xml:space="preserve">utarčiai vykdyti. </w:t>
            </w:r>
          </w:p>
          <w:p w14:paraId="0CC042EE" w14:textId="77777777" w:rsidR="00401539" w:rsidRPr="00401539" w:rsidRDefault="00401539" w:rsidP="00401539">
            <w:pPr>
              <w:jc w:val="both"/>
              <w:rPr>
                <w:rFonts w:eastAsia="Calibri"/>
                <w:i/>
                <w:iCs/>
                <w:sz w:val="22"/>
                <w:szCs w:val="22"/>
                <w:lang w:val="lt-LT"/>
              </w:rPr>
            </w:pPr>
            <w:r w:rsidRPr="00401539">
              <w:rPr>
                <w:rFonts w:eastAsia="Calibri"/>
                <w:i/>
                <w:iCs/>
                <w:sz w:val="22"/>
                <w:szCs w:val="22"/>
                <w:lang w:val="lt-LT"/>
              </w:rPr>
              <w:t xml:space="preserve">b) </w:t>
            </w:r>
            <w:r w:rsidR="00172FA2">
              <w:rPr>
                <w:rFonts w:eastAsia="Calibri"/>
                <w:i/>
                <w:iCs/>
                <w:sz w:val="22"/>
                <w:szCs w:val="22"/>
                <w:lang w:val="lt-LT"/>
              </w:rPr>
              <w:t>T</w:t>
            </w:r>
            <w:r w:rsidRPr="00401539">
              <w:rPr>
                <w:rFonts w:eastAsia="Calibri"/>
                <w:i/>
                <w:iCs/>
                <w:sz w:val="22"/>
                <w:szCs w:val="22"/>
                <w:lang w:val="lt-LT"/>
              </w:rPr>
              <w:t xml:space="preserve">iekėjas gali remtis kito (-ų) ūkio subjekto (-ų), tik tuo atveju, jeigu tie (jų darbuotojai) patys vykdys tą </w:t>
            </w:r>
            <w:r w:rsidR="00172FA2">
              <w:rPr>
                <w:rFonts w:eastAsia="Calibri"/>
                <w:i/>
                <w:iCs/>
                <w:sz w:val="22"/>
                <w:szCs w:val="22"/>
                <w:lang w:val="lt-LT"/>
              </w:rPr>
              <w:t>S</w:t>
            </w:r>
            <w:r w:rsidRPr="00401539">
              <w:rPr>
                <w:rFonts w:eastAsia="Calibri"/>
                <w:i/>
                <w:iCs/>
                <w:sz w:val="22"/>
                <w:szCs w:val="22"/>
                <w:lang w:val="lt-LT"/>
              </w:rPr>
              <w:t xml:space="preserve">utarties dalį, kuriai reikia jų turimų </w:t>
            </w:r>
            <w:proofErr w:type="spellStart"/>
            <w:r w:rsidRPr="00401539">
              <w:rPr>
                <w:rFonts w:eastAsia="Calibri"/>
                <w:i/>
                <w:iCs/>
                <w:sz w:val="22"/>
                <w:szCs w:val="22"/>
                <w:lang w:val="lt-LT"/>
              </w:rPr>
              <w:t>pajėgumų</w:t>
            </w:r>
            <w:proofErr w:type="spellEnd"/>
            <w:r w:rsidRPr="00401539">
              <w:rPr>
                <w:rFonts w:eastAsia="Calibri"/>
                <w:i/>
                <w:iCs/>
                <w:sz w:val="22"/>
                <w:szCs w:val="22"/>
                <w:lang w:val="lt-LT"/>
              </w:rPr>
              <w:t>.</w:t>
            </w:r>
          </w:p>
          <w:p w14:paraId="46D462A7" w14:textId="77777777" w:rsidR="00401539" w:rsidRPr="00401539" w:rsidRDefault="00401539" w:rsidP="00172FA2">
            <w:pPr>
              <w:jc w:val="both"/>
              <w:rPr>
                <w:rFonts w:eastAsia="Calibri"/>
                <w:i/>
                <w:iCs/>
                <w:sz w:val="22"/>
                <w:szCs w:val="22"/>
                <w:lang w:val="lt-LT"/>
              </w:rPr>
            </w:pPr>
            <w:r w:rsidRPr="00401539">
              <w:rPr>
                <w:rFonts w:eastAsia="Calibri"/>
                <w:i/>
                <w:iCs/>
                <w:sz w:val="22"/>
                <w:szCs w:val="22"/>
                <w:lang w:val="lt-LT"/>
              </w:rPr>
              <w:t>c) subtiekėją (-</w:t>
            </w:r>
            <w:proofErr w:type="spellStart"/>
            <w:r w:rsidRPr="00401539">
              <w:rPr>
                <w:rFonts w:eastAsia="Calibri"/>
                <w:i/>
                <w:iCs/>
                <w:sz w:val="22"/>
                <w:szCs w:val="22"/>
                <w:lang w:val="lt-LT"/>
              </w:rPr>
              <w:t>us</w:t>
            </w:r>
            <w:proofErr w:type="spellEnd"/>
            <w:r w:rsidRPr="00401539">
              <w:rPr>
                <w:rFonts w:eastAsia="Calibri"/>
                <w:i/>
                <w:iCs/>
                <w:sz w:val="22"/>
                <w:szCs w:val="22"/>
                <w:lang w:val="lt-LT"/>
              </w:rPr>
              <w:t xml:space="preserve">) (subtiekėjo specialistus) </w:t>
            </w:r>
            <w:r w:rsidR="00172FA2">
              <w:rPr>
                <w:rFonts w:eastAsia="Calibri"/>
                <w:i/>
                <w:iCs/>
                <w:sz w:val="22"/>
                <w:szCs w:val="22"/>
                <w:lang w:val="lt-LT"/>
              </w:rPr>
              <w:t>T</w:t>
            </w:r>
            <w:r w:rsidRPr="00401539">
              <w:rPr>
                <w:rFonts w:eastAsia="Calibri"/>
                <w:i/>
                <w:iCs/>
                <w:sz w:val="22"/>
                <w:szCs w:val="22"/>
                <w:lang w:val="lt-LT"/>
              </w:rPr>
              <w:t xml:space="preserve">iekėjas gali pasitelkti tuo atveju, </w:t>
            </w:r>
            <w:r w:rsidRPr="00401539">
              <w:rPr>
                <w:rFonts w:eastAsia="Calibri"/>
                <w:b/>
                <w:i/>
                <w:iCs/>
                <w:sz w:val="22"/>
                <w:szCs w:val="22"/>
                <w:lang w:val="lt-LT"/>
              </w:rPr>
              <w:t xml:space="preserve">jei pats </w:t>
            </w:r>
            <w:r w:rsidR="00172FA2">
              <w:rPr>
                <w:rFonts w:eastAsia="Calibri"/>
                <w:b/>
                <w:i/>
                <w:iCs/>
                <w:sz w:val="22"/>
                <w:szCs w:val="22"/>
                <w:lang w:val="lt-LT"/>
              </w:rPr>
              <w:t>T</w:t>
            </w:r>
            <w:r w:rsidRPr="00401539">
              <w:rPr>
                <w:rFonts w:eastAsia="Calibri"/>
                <w:b/>
                <w:i/>
                <w:iCs/>
                <w:sz w:val="22"/>
                <w:szCs w:val="22"/>
                <w:lang w:val="lt-LT"/>
              </w:rPr>
              <w:t xml:space="preserve">iekėjas (jo pasitelkiami specialistai) atitinka nustatytą reikalavimą </w:t>
            </w:r>
            <w:r w:rsidRPr="00401539">
              <w:rPr>
                <w:rFonts w:eastAsia="Calibri"/>
                <w:i/>
                <w:iCs/>
                <w:sz w:val="22"/>
                <w:szCs w:val="22"/>
                <w:lang w:val="lt-LT"/>
              </w:rPr>
              <w:t>ir</w:t>
            </w:r>
            <w:r w:rsidRPr="00401539">
              <w:rPr>
                <w:rFonts w:eastAsia="Calibri"/>
                <w:b/>
                <w:i/>
                <w:iCs/>
                <w:sz w:val="22"/>
                <w:szCs w:val="22"/>
                <w:lang w:val="lt-LT"/>
              </w:rPr>
              <w:t xml:space="preserve"> </w:t>
            </w:r>
            <w:r w:rsidRPr="00401539">
              <w:rPr>
                <w:rFonts w:eastAsia="Calibri"/>
                <w:i/>
                <w:iCs/>
                <w:sz w:val="22"/>
                <w:szCs w:val="22"/>
                <w:lang w:val="lt-LT"/>
              </w:rPr>
              <w:t>jeigu subtiekėjai (jų darbuotojai) patys vykdys tą</w:t>
            </w:r>
            <w:r w:rsidR="00172FA2">
              <w:rPr>
                <w:rFonts w:eastAsia="Calibri"/>
                <w:i/>
                <w:iCs/>
                <w:sz w:val="22"/>
                <w:szCs w:val="22"/>
                <w:lang w:val="lt-LT"/>
              </w:rPr>
              <w:t xml:space="preserve"> S</w:t>
            </w:r>
            <w:r w:rsidRPr="00401539">
              <w:rPr>
                <w:rFonts w:eastAsia="Calibri"/>
                <w:i/>
                <w:iCs/>
                <w:sz w:val="22"/>
                <w:szCs w:val="22"/>
                <w:lang w:val="lt-LT"/>
              </w:rPr>
              <w:t>utarties dalį, kuriai reikia nustatytos kvalifikacijos.</w:t>
            </w:r>
            <w:r w:rsidRPr="00401539">
              <w:rPr>
                <w:rFonts w:eastAsia="Calibri"/>
                <w:b/>
                <w:i/>
                <w:iCs/>
                <w:sz w:val="22"/>
                <w:szCs w:val="22"/>
                <w:lang w:val="lt-LT"/>
              </w:rPr>
              <w:t xml:space="preserve"> </w:t>
            </w:r>
            <w:r w:rsidRPr="00401539">
              <w:rPr>
                <w:rFonts w:eastAsia="Calibri"/>
                <w:i/>
                <w:iCs/>
                <w:sz w:val="22"/>
                <w:szCs w:val="22"/>
                <w:lang w:val="lt-LT"/>
              </w:rPr>
              <w:t xml:space="preserve">Subtiekėjas (-ai) (jo specialistai) privalo atitikti kvalifikacijai nustatytus reikalavimus ir pateikti tai įrodančius duomenis. </w:t>
            </w:r>
          </w:p>
        </w:tc>
      </w:tr>
    </w:tbl>
    <w:p w14:paraId="1CDEEEAE" w14:textId="77777777" w:rsidR="00401539" w:rsidRDefault="00401539" w:rsidP="00153D2A">
      <w:pPr>
        <w:tabs>
          <w:tab w:val="left" w:pos="1080"/>
        </w:tabs>
        <w:spacing w:line="276" w:lineRule="auto"/>
        <w:ind w:firstLine="567"/>
        <w:jc w:val="both"/>
        <w:rPr>
          <w:highlight w:val="yellow"/>
          <w:lang w:val="lt-LT"/>
        </w:rPr>
      </w:pPr>
    </w:p>
    <w:p w14:paraId="2F774049" w14:textId="77777777" w:rsidR="00CB03F2" w:rsidRPr="009709AE" w:rsidRDefault="00CB03F2" w:rsidP="00153D2A">
      <w:pPr>
        <w:tabs>
          <w:tab w:val="left" w:pos="1080"/>
        </w:tabs>
        <w:spacing w:line="276" w:lineRule="auto"/>
        <w:ind w:firstLine="567"/>
        <w:jc w:val="both"/>
        <w:rPr>
          <w:lang w:val="lt-LT"/>
        </w:rPr>
      </w:pPr>
      <w:r w:rsidRPr="009709AE">
        <w:rPr>
          <w:lang w:val="lt-LT"/>
        </w:rPr>
        <w:t>3.1.14. vykdant veiklą, siekti mažinti popieriaus sunaudojimą, atsisakyti nebūtino dokumentų kopijavimo ir spausdinimo, Pirkėjui dokumentus teikti elektroniniu formatu, o paslaugų perdavimo-priėmimo aktai turi būti pasirašomi el. parašu.</w:t>
      </w:r>
    </w:p>
    <w:p w14:paraId="0CE9F768" w14:textId="77777777" w:rsidR="005D0758" w:rsidRPr="00BD6AFC" w:rsidRDefault="00D838F6" w:rsidP="00153D2A">
      <w:pPr>
        <w:tabs>
          <w:tab w:val="left" w:pos="1134"/>
        </w:tabs>
        <w:spacing w:line="276" w:lineRule="auto"/>
        <w:ind w:firstLine="567"/>
        <w:jc w:val="both"/>
        <w:rPr>
          <w:lang w:val="lt-LT"/>
        </w:rPr>
      </w:pPr>
      <w:r w:rsidRPr="00BD6AFC">
        <w:rPr>
          <w:lang w:val="lt-LT"/>
        </w:rPr>
        <w:t xml:space="preserve">3.2. </w:t>
      </w:r>
      <w:r w:rsidR="00B94401" w:rsidRPr="00BD6AFC">
        <w:rPr>
          <w:lang w:val="lt-LT"/>
        </w:rPr>
        <w:t>Pirkėjas įsipareigoja:</w:t>
      </w:r>
    </w:p>
    <w:p w14:paraId="06C4FDD1" w14:textId="77777777" w:rsidR="00B94401" w:rsidRPr="00401539" w:rsidRDefault="00D838F6" w:rsidP="00153D2A">
      <w:pPr>
        <w:tabs>
          <w:tab w:val="left" w:pos="1276"/>
        </w:tabs>
        <w:spacing w:line="276" w:lineRule="auto"/>
        <w:ind w:firstLine="567"/>
        <w:jc w:val="both"/>
        <w:rPr>
          <w:lang w:val="lt-LT"/>
        </w:rPr>
      </w:pPr>
      <w:r w:rsidRPr="00401539">
        <w:rPr>
          <w:lang w:val="lt-LT"/>
        </w:rPr>
        <w:t xml:space="preserve">3.2.1. </w:t>
      </w:r>
      <w:r w:rsidR="00477A30">
        <w:rPr>
          <w:lang w:val="lt-LT"/>
        </w:rPr>
        <w:t xml:space="preserve">ne vėliau kaip </w:t>
      </w:r>
      <w:r w:rsidR="00C0542B" w:rsidRPr="00401539">
        <w:rPr>
          <w:lang w:val="lt-LT"/>
        </w:rPr>
        <w:t xml:space="preserve">per 10 (dešimt) dienų nuo Tiekėjo pasirašyto prekių perdavimo-priėmimo akto gavimo dienos priimti tinkamai pristatytas, įdiegtas prekes ir suteiktus Pirkėjo darbuotojų apmokymus </w:t>
      </w:r>
      <w:r w:rsidR="002D38F5" w:rsidRPr="00401539">
        <w:rPr>
          <w:lang w:val="lt-LT"/>
        </w:rPr>
        <w:t>pasiraš</w:t>
      </w:r>
      <w:r w:rsidR="002D38F5">
        <w:rPr>
          <w:lang w:val="lt-LT"/>
        </w:rPr>
        <w:t>ant</w:t>
      </w:r>
      <w:r w:rsidR="002D38F5" w:rsidRPr="00401539">
        <w:rPr>
          <w:lang w:val="lt-LT"/>
        </w:rPr>
        <w:t xml:space="preserve"> </w:t>
      </w:r>
      <w:r w:rsidR="00C0542B" w:rsidRPr="00401539">
        <w:rPr>
          <w:lang w:val="lt-LT"/>
        </w:rPr>
        <w:t>perdavimo-priėmimo aktą, arba raštu informuoti Tiekėją apie atsisakymą priimti prekes, nurodydamas pašalinti trūkumus per protingą terminą nuo raštiškų pastabų gavimo dienos;</w:t>
      </w:r>
    </w:p>
    <w:p w14:paraId="4E49F4C5" w14:textId="77777777" w:rsidR="00B94401" w:rsidRPr="00E97545" w:rsidRDefault="00D838F6" w:rsidP="00153D2A">
      <w:pPr>
        <w:tabs>
          <w:tab w:val="left" w:pos="1276"/>
        </w:tabs>
        <w:spacing w:line="276" w:lineRule="auto"/>
        <w:ind w:firstLine="567"/>
        <w:jc w:val="both"/>
        <w:rPr>
          <w:lang w:val="lt-LT"/>
        </w:rPr>
      </w:pPr>
      <w:r w:rsidRPr="00E97545">
        <w:rPr>
          <w:lang w:val="lt-LT"/>
        </w:rPr>
        <w:t xml:space="preserve">3.2.2. </w:t>
      </w:r>
      <w:r w:rsidR="00B94401" w:rsidRPr="00E97545">
        <w:rPr>
          <w:lang w:val="lt-LT"/>
        </w:rPr>
        <w:t>sumokėti už</w:t>
      </w:r>
      <w:r w:rsidR="004A55F3" w:rsidRPr="00E97545">
        <w:rPr>
          <w:lang w:val="lt-LT"/>
        </w:rPr>
        <w:t xml:space="preserve"> kokybiškas, Sutart</w:t>
      </w:r>
      <w:r w:rsidR="00FD1DE6" w:rsidRPr="00E97545">
        <w:rPr>
          <w:lang w:val="lt-LT"/>
        </w:rPr>
        <w:t>ies</w:t>
      </w:r>
      <w:r w:rsidR="004A55F3" w:rsidRPr="00E97545">
        <w:rPr>
          <w:lang w:val="lt-LT"/>
        </w:rPr>
        <w:t xml:space="preserve"> </w:t>
      </w:r>
      <w:r w:rsidR="00D11040" w:rsidRPr="00E97545">
        <w:rPr>
          <w:lang w:val="lt-LT"/>
        </w:rPr>
        <w:t xml:space="preserve">ir Sutarties </w:t>
      </w:r>
      <w:r w:rsidR="009709AE" w:rsidRPr="00E97545">
        <w:rPr>
          <w:lang w:val="lt-LT"/>
        </w:rPr>
        <w:t xml:space="preserve">1 </w:t>
      </w:r>
      <w:r w:rsidR="00D11040" w:rsidRPr="00E97545">
        <w:rPr>
          <w:lang w:val="lt-LT"/>
        </w:rPr>
        <w:t xml:space="preserve">priede </w:t>
      </w:r>
      <w:r w:rsidR="004A55F3" w:rsidRPr="00E97545">
        <w:rPr>
          <w:lang w:val="lt-LT"/>
        </w:rPr>
        <w:t xml:space="preserve">nurodytus reikalavimus atitinkančias </w:t>
      </w:r>
      <w:r w:rsidR="00B94401" w:rsidRPr="00E97545">
        <w:rPr>
          <w:lang w:val="lt-LT"/>
        </w:rPr>
        <w:t>prekes</w:t>
      </w:r>
      <w:r w:rsidR="004A55F3" w:rsidRPr="00E97545">
        <w:rPr>
          <w:lang w:val="lt-LT"/>
        </w:rPr>
        <w:t>,</w:t>
      </w:r>
      <w:r w:rsidR="00B94401" w:rsidRPr="00E97545">
        <w:rPr>
          <w:lang w:val="lt-LT"/>
        </w:rPr>
        <w:t xml:space="preserve"> Sutartyje nustatyta tvarka ir sąlygomis;</w:t>
      </w:r>
    </w:p>
    <w:p w14:paraId="06400C1A" w14:textId="77777777" w:rsidR="005D0758" w:rsidRPr="00E97545" w:rsidRDefault="00D838F6" w:rsidP="00153D2A">
      <w:pPr>
        <w:tabs>
          <w:tab w:val="left" w:pos="1276"/>
        </w:tabs>
        <w:spacing w:line="276" w:lineRule="auto"/>
        <w:ind w:firstLine="567"/>
        <w:jc w:val="both"/>
        <w:rPr>
          <w:lang w:val="lt-LT"/>
        </w:rPr>
      </w:pPr>
      <w:r w:rsidRPr="00E97545">
        <w:rPr>
          <w:lang w:val="lt-LT"/>
        </w:rPr>
        <w:t xml:space="preserve">3.2.3. </w:t>
      </w:r>
      <w:r w:rsidR="005D0758" w:rsidRPr="00E97545">
        <w:rPr>
          <w:lang w:val="lt-LT"/>
        </w:rPr>
        <w:t>teikti Pardavėjui Sutarčiai vykdyti pagrįstai reikalingą</w:t>
      </w:r>
      <w:r w:rsidR="00A064B8" w:rsidRPr="00E97545">
        <w:rPr>
          <w:lang w:val="lt-LT"/>
        </w:rPr>
        <w:t xml:space="preserve"> turimą</w:t>
      </w:r>
      <w:r w:rsidR="005D0758" w:rsidRPr="00E97545">
        <w:rPr>
          <w:lang w:val="lt-LT"/>
        </w:rPr>
        <w:t xml:space="preserve"> informaciją;</w:t>
      </w:r>
    </w:p>
    <w:p w14:paraId="621CEF73" w14:textId="77777777" w:rsidR="00B94401" w:rsidRPr="00E97545" w:rsidRDefault="00D838F6" w:rsidP="00153D2A">
      <w:pPr>
        <w:tabs>
          <w:tab w:val="left" w:pos="1276"/>
        </w:tabs>
        <w:spacing w:line="276" w:lineRule="auto"/>
        <w:ind w:firstLine="567"/>
        <w:jc w:val="both"/>
        <w:rPr>
          <w:lang w:val="lt-LT"/>
        </w:rPr>
      </w:pPr>
      <w:r w:rsidRPr="00E97545">
        <w:rPr>
          <w:lang w:val="lt-LT"/>
        </w:rPr>
        <w:lastRenderedPageBreak/>
        <w:t xml:space="preserve">3.2.4. </w:t>
      </w:r>
      <w:r w:rsidR="00B94401" w:rsidRPr="00E97545">
        <w:rPr>
          <w:lang w:val="lt-LT"/>
        </w:rPr>
        <w:t>nedelsdamas, bet ne vėliau kaip p</w:t>
      </w:r>
      <w:r w:rsidR="00AB43B9" w:rsidRPr="00E97545">
        <w:rPr>
          <w:lang w:val="lt-LT"/>
        </w:rPr>
        <w:t>er 3 (tris) darbo dienas, raštu</w:t>
      </w:r>
      <w:r w:rsidR="00B94401" w:rsidRPr="00E97545">
        <w:rPr>
          <w:lang w:val="lt-LT"/>
        </w:rPr>
        <w:t xml:space="preserve"> pranešti Pardavėjui apie pasikeitusius savo rekvizitus,</w:t>
      </w:r>
      <w:r w:rsidR="009D6E1A" w:rsidRPr="00E97545">
        <w:rPr>
          <w:lang w:val="lt-LT"/>
        </w:rPr>
        <w:t xml:space="preserve"> teisinį statusą, paskirtą atstovą</w:t>
      </w:r>
      <w:r w:rsidR="00B94401" w:rsidRPr="00E97545">
        <w:rPr>
          <w:lang w:val="lt-LT"/>
        </w:rPr>
        <w:t>;</w:t>
      </w:r>
    </w:p>
    <w:p w14:paraId="0B1AFCDA" w14:textId="77777777" w:rsidR="00207116" w:rsidRPr="00E97545" w:rsidRDefault="00D838F6" w:rsidP="00153D2A">
      <w:pPr>
        <w:tabs>
          <w:tab w:val="left" w:pos="540"/>
          <w:tab w:val="left" w:pos="720"/>
          <w:tab w:val="left" w:pos="1276"/>
        </w:tabs>
        <w:spacing w:line="276" w:lineRule="auto"/>
        <w:ind w:firstLine="567"/>
        <w:jc w:val="both"/>
        <w:rPr>
          <w:lang w:val="lt-LT"/>
        </w:rPr>
      </w:pPr>
      <w:r w:rsidRPr="00E97545">
        <w:rPr>
          <w:lang w:val="lt-LT"/>
        </w:rPr>
        <w:t xml:space="preserve">3.2.5. </w:t>
      </w:r>
      <w:r w:rsidR="00B94401" w:rsidRPr="00E97545">
        <w:rPr>
          <w:lang w:val="lt-LT"/>
        </w:rPr>
        <w:t>kilus Šalių ginčui dėl Sutarties, ne vėliau kaip per 3 (tris) darbo dienas nuo ginčo kilimo dienos deleguoti atstovą spręsti ginčo.</w:t>
      </w:r>
    </w:p>
    <w:p w14:paraId="2562E427" w14:textId="77777777" w:rsidR="00A835AE" w:rsidRPr="00D568DB" w:rsidRDefault="00A835AE" w:rsidP="00153D2A">
      <w:pPr>
        <w:tabs>
          <w:tab w:val="left" w:pos="180"/>
          <w:tab w:val="left" w:pos="630"/>
          <w:tab w:val="left" w:pos="1170"/>
        </w:tabs>
        <w:spacing w:line="276" w:lineRule="auto"/>
        <w:ind w:firstLine="567"/>
        <w:jc w:val="both"/>
        <w:rPr>
          <w:lang w:val="lt-LT"/>
        </w:rPr>
      </w:pPr>
      <w:r w:rsidRPr="00D568DB">
        <w:rPr>
          <w:lang w:val="lt-LT"/>
        </w:rPr>
        <w:t>3.</w:t>
      </w:r>
      <w:r w:rsidR="00D568DB" w:rsidRPr="00D568DB">
        <w:rPr>
          <w:lang w:val="lt-LT"/>
        </w:rPr>
        <w:t>3</w:t>
      </w:r>
      <w:r w:rsidRPr="00D568DB">
        <w:rPr>
          <w:lang w:val="lt-LT"/>
        </w:rPr>
        <w:t xml:space="preserve">. </w:t>
      </w:r>
      <w:r w:rsidR="00B95C05">
        <w:rPr>
          <w:lang w:val="lt-LT"/>
        </w:rPr>
        <w:t>Šalys susitaria, kad p</w:t>
      </w:r>
      <w:r w:rsidR="00B95C05" w:rsidRPr="00D568DB">
        <w:rPr>
          <w:lang w:val="lt-LT"/>
        </w:rPr>
        <w:t xml:space="preserve">aslaugų </w:t>
      </w:r>
      <w:r w:rsidRPr="00D568DB">
        <w:rPr>
          <w:lang w:val="lt-LT"/>
        </w:rPr>
        <w:t xml:space="preserve">teikimo metu visi nebūtini susitikimi ir diskusijos </w:t>
      </w:r>
      <w:r w:rsidR="00B95C05">
        <w:rPr>
          <w:lang w:val="lt-LT"/>
        </w:rPr>
        <w:t xml:space="preserve">bus </w:t>
      </w:r>
      <w:r w:rsidRPr="00D568DB">
        <w:rPr>
          <w:lang w:val="lt-LT"/>
        </w:rPr>
        <w:t>organizuojami nuotoliniu būdu, taip sumažinant aplinkos taršą (degalų išmetimą).</w:t>
      </w:r>
    </w:p>
    <w:p w14:paraId="5DD78568" w14:textId="77777777" w:rsidR="00665850" w:rsidRPr="00A835AE" w:rsidRDefault="00665850" w:rsidP="00153D2A">
      <w:pPr>
        <w:tabs>
          <w:tab w:val="left" w:pos="180"/>
          <w:tab w:val="left" w:pos="630"/>
          <w:tab w:val="left" w:pos="1170"/>
        </w:tabs>
        <w:spacing w:line="276" w:lineRule="auto"/>
        <w:ind w:firstLine="567"/>
        <w:jc w:val="both"/>
        <w:rPr>
          <w:lang w:val="lt-LT"/>
        </w:rPr>
      </w:pPr>
      <w:r w:rsidRPr="00D568DB">
        <w:rPr>
          <w:lang w:val="lt-LT"/>
        </w:rPr>
        <w:t>3.</w:t>
      </w:r>
      <w:r w:rsidR="00D568DB" w:rsidRPr="00D568DB">
        <w:rPr>
          <w:lang w:val="lt-LT"/>
        </w:rPr>
        <w:t>4</w:t>
      </w:r>
      <w:r w:rsidRPr="00D568DB">
        <w:rPr>
          <w:lang w:val="lt-LT"/>
        </w:rPr>
        <w:t xml:space="preserve">. </w:t>
      </w:r>
      <w:r w:rsidR="00277070" w:rsidRPr="00D568DB">
        <w:rPr>
          <w:lang w:val="lt-LT"/>
        </w:rPr>
        <w:t>Kiti Šalių įsipareigojimai nurodyti Sutarties pried</w:t>
      </w:r>
      <w:r w:rsidR="009709AE" w:rsidRPr="00D568DB">
        <w:rPr>
          <w:lang w:val="lt-LT"/>
        </w:rPr>
        <w:t>uose</w:t>
      </w:r>
      <w:r w:rsidR="00277070" w:rsidRPr="00D568DB">
        <w:rPr>
          <w:lang w:val="lt-LT"/>
        </w:rPr>
        <w:t>.</w:t>
      </w:r>
    </w:p>
    <w:p w14:paraId="3025CD6F" w14:textId="77777777" w:rsidR="00B94401" w:rsidRPr="00A835AE" w:rsidRDefault="00D838F6" w:rsidP="00153D2A">
      <w:pPr>
        <w:tabs>
          <w:tab w:val="left" w:pos="627"/>
        </w:tabs>
        <w:spacing w:before="240" w:after="240" w:line="276" w:lineRule="auto"/>
        <w:ind w:left="720"/>
        <w:jc w:val="center"/>
        <w:rPr>
          <w:b/>
          <w:bCs/>
          <w:lang w:val="lt-LT"/>
        </w:rPr>
      </w:pPr>
      <w:r w:rsidRPr="00A835AE">
        <w:rPr>
          <w:b/>
          <w:bCs/>
          <w:lang w:val="lt-LT"/>
        </w:rPr>
        <w:t xml:space="preserve">4. </w:t>
      </w:r>
      <w:r w:rsidR="00B94401" w:rsidRPr="00A835AE">
        <w:rPr>
          <w:b/>
          <w:bCs/>
          <w:lang w:val="lt-LT"/>
        </w:rPr>
        <w:t>ŠALIŲ TEISĖS</w:t>
      </w:r>
    </w:p>
    <w:p w14:paraId="3546EF52" w14:textId="77777777" w:rsidR="00B94401" w:rsidRPr="00E97545" w:rsidRDefault="00D838F6" w:rsidP="00153D2A">
      <w:pPr>
        <w:pStyle w:val="Pagrindinistekstas"/>
        <w:tabs>
          <w:tab w:val="left" w:pos="1134"/>
        </w:tabs>
        <w:spacing w:line="276" w:lineRule="auto"/>
        <w:ind w:firstLine="567"/>
        <w:rPr>
          <w:color w:val="auto"/>
          <w:lang w:val="lt-LT"/>
        </w:rPr>
      </w:pPr>
      <w:r w:rsidRPr="00E97545">
        <w:rPr>
          <w:color w:val="auto"/>
          <w:lang w:val="lt-LT"/>
        </w:rPr>
        <w:t xml:space="preserve">4.1. </w:t>
      </w:r>
      <w:r w:rsidR="00B94401" w:rsidRPr="00E97545">
        <w:rPr>
          <w:color w:val="auto"/>
          <w:lang w:val="lt-LT"/>
        </w:rPr>
        <w:t>Pardavėjas turi teisę:</w:t>
      </w:r>
    </w:p>
    <w:p w14:paraId="7D57E803" w14:textId="77777777" w:rsidR="00B2387E" w:rsidRPr="00E97545" w:rsidRDefault="00D838F6" w:rsidP="00153D2A">
      <w:pPr>
        <w:tabs>
          <w:tab w:val="left" w:pos="1276"/>
        </w:tabs>
        <w:spacing w:line="276" w:lineRule="auto"/>
        <w:ind w:firstLine="567"/>
        <w:jc w:val="both"/>
        <w:rPr>
          <w:lang w:val="lt-LT"/>
        </w:rPr>
      </w:pPr>
      <w:r w:rsidRPr="00E97545">
        <w:rPr>
          <w:lang w:val="lt-LT"/>
        </w:rPr>
        <w:t xml:space="preserve">4.1.1. </w:t>
      </w:r>
      <w:r w:rsidR="00B2387E" w:rsidRPr="00E97545">
        <w:rPr>
          <w:lang w:val="lt-LT"/>
        </w:rPr>
        <w:t>reikalauti, kad Pirkėjas priimtų Sutart</w:t>
      </w:r>
      <w:r w:rsidR="001F7251" w:rsidRPr="00E97545">
        <w:rPr>
          <w:lang w:val="lt-LT"/>
        </w:rPr>
        <w:t xml:space="preserve">ies </w:t>
      </w:r>
      <w:r w:rsidR="00D11040" w:rsidRPr="00E97545">
        <w:rPr>
          <w:lang w:val="lt-LT"/>
        </w:rPr>
        <w:t xml:space="preserve">ir Sutarties </w:t>
      </w:r>
      <w:r w:rsidR="009709AE" w:rsidRPr="00E97545">
        <w:rPr>
          <w:lang w:val="lt-LT"/>
        </w:rPr>
        <w:t xml:space="preserve">1 </w:t>
      </w:r>
      <w:r w:rsidR="00D11040" w:rsidRPr="00E97545">
        <w:rPr>
          <w:lang w:val="lt-LT"/>
        </w:rPr>
        <w:t xml:space="preserve">priedo </w:t>
      </w:r>
      <w:r w:rsidR="001F7251" w:rsidRPr="00E97545">
        <w:rPr>
          <w:lang w:val="lt-LT"/>
        </w:rPr>
        <w:t>re</w:t>
      </w:r>
      <w:r w:rsidR="00B2387E" w:rsidRPr="00E97545">
        <w:rPr>
          <w:lang w:val="lt-LT"/>
        </w:rPr>
        <w:t>ikalavimus atitinkančias</w:t>
      </w:r>
      <w:r w:rsidR="00B2387E" w:rsidRPr="00E97545">
        <w:rPr>
          <w:b/>
          <w:lang w:val="lt-LT"/>
        </w:rPr>
        <w:t xml:space="preserve"> </w:t>
      </w:r>
      <w:r w:rsidR="00B2387E" w:rsidRPr="00E97545">
        <w:rPr>
          <w:lang w:val="lt-LT"/>
        </w:rPr>
        <w:t>kokybiškas</w:t>
      </w:r>
      <w:r w:rsidR="00B2387E" w:rsidRPr="00E97545">
        <w:rPr>
          <w:b/>
          <w:lang w:val="lt-LT"/>
        </w:rPr>
        <w:t xml:space="preserve"> </w:t>
      </w:r>
      <w:r w:rsidR="00B2387E" w:rsidRPr="00E97545">
        <w:rPr>
          <w:lang w:val="lt-LT"/>
        </w:rPr>
        <w:t>prekes, arba atsisakyti vykdyti Sutartį, jei Pirkėjas, pažeisdamas savo įsipareigojimus, nepriima ar ats</w:t>
      </w:r>
      <w:r w:rsidR="004167F1" w:rsidRPr="00E97545">
        <w:rPr>
          <w:lang w:val="lt-LT"/>
        </w:rPr>
        <w:t>isako priimti kokybiškas prekes;</w:t>
      </w:r>
    </w:p>
    <w:p w14:paraId="306CC961" w14:textId="77777777" w:rsidR="00B94401" w:rsidRPr="00E97545" w:rsidRDefault="00D838F6" w:rsidP="00153D2A">
      <w:pPr>
        <w:tabs>
          <w:tab w:val="left" w:pos="1276"/>
        </w:tabs>
        <w:spacing w:line="276" w:lineRule="auto"/>
        <w:ind w:firstLine="567"/>
        <w:jc w:val="both"/>
        <w:rPr>
          <w:lang w:val="lt-LT"/>
        </w:rPr>
      </w:pPr>
      <w:r w:rsidRPr="00E97545">
        <w:rPr>
          <w:lang w:val="lt-LT"/>
        </w:rPr>
        <w:t xml:space="preserve">4.1.2. </w:t>
      </w:r>
      <w:r w:rsidR="00B94401" w:rsidRPr="00E97545">
        <w:rPr>
          <w:lang w:val="lt-LT"/>
        </w:rPr>
        <w:t xml:space="preserve">reikalauti iš Pirkėjo sumokėti už Sutarties </w:t>
      </w:r>
      <w:r w:rsidR="00D11040" w:rsidRPr="00E97545">
        <w:rPr>
          <w:lang w:val="lt-LT"/>
        </w:rPr>
        <w:t xml:space="preserve">ir Sutarties </w:t>
      </w:r>
      <w:r w:rsidR="009709AE" w:rsidRPr="00E97545">
        <w:rPr>
          <w:lang w:val="lt-LT"/>
        </w:rPr>
        <w:t xml:space="preserve">1 </w:t>
      </w:r>
      <w:r w:rsidR="00D11040" w:rsidRPr="00E97545">
        <w:rPr>
          <w:lang w:val="lt-LT"/>
        </w:rPr>
        <w:t xml:space="preserve">priedo </w:t>
      </w:r>
      <w:r w:rsidR="00B94401" w:rsidRPr="00E97545">
        <w:rPr>
          <w:lang w:val="lt-LT"/>
        </w:rPr>
        <w:t>reikalavimus atitinkančias prekes Sutartyje nurodyta</w:t>
      </w:r>
      <w:r w:rsidR="004167F1" w:rsidRPr="00E97545">
        <w:rPr>
          <w:lang w:val="lt-LT"/>
        </w:rPr>
        <w:t xml:space="preserve"> tvarka, sąlygomis ir terminais.</w:t>
      </w:r>
    </w:p>
    <w:p w14:paraId="587665AE" w14:textId="77777777" w:rsidR="00B94401" w:rsidRPr="00E97545" w:rsidRDefault="00D838F6" w:rsidP="00153D2A">
      <w:pPr>
        <w:pStyle w:val="Pagrindinistekstas"/>
        <w:tabs>
          <w:tab w:val="left" w:pos="1134"/>
        </w:tabs>
        <w:spacing w:line="276" w:lineRule="auto"/>
        <w:ind w:firstLine="567"/>
        <w:rPr>
          <w:color w:val="auto"/>
          <w:lang w:val="lt-LT"/>
        </w:rPr>
      </w:pPr>
      <w:r w:rsidRPr="00E97545">
        <w:rPr>
          <w:color w:val="auto"/>
          <w:lang w:val="lt-LT"/>
        </w:rPr>
        <w:t xml:space="preserve">4.2. </w:t>
      </w:r>
      <w:r w:rsidR="00B94401" w:rsidRPr="00E97545">
        <w:rPr>
          <w:color w:val="auto"/>
          <w:lang w:val="lt-LT"/>
        </w:rPr>
        <w:t>Pirkėjas turi teisę:</w:t>
      </w:r>
    </w:p>
    <w:p w14:paraId="51279D13" w14:textId="77777777" w:rsidR="00B94401" w:rsidRPr="00E97545" w:rsidRDefault="00D838F6" w:rsidP="00153D2A">
      <w:pPr>
        <w:tabs>
          <w:tab w:val="left" w:pos="540"/>
          <w:tab w:val="left" w:pos="1276"/>
        </w:tabs>
        <w:spacing w:line="276" w:lineRule="auto"/>
        <w:ind w:firstLine="567"/>
        <w:jc w:val="both"/>
        <w:rPr>
          <w:lang w:val="lt-LT"/>
        </w:rPr>
      </w:pPr>
      <w:r w:rsidRPr="00E97545">
        <w:rPr>
          <w:lang w:val="lt-LT"/>
        </w:rPr>
        <w:t xml:space="preserve">4.2.1. </w:t>
      </w:r>
      <w:r w:rsidR="00B94401" w:rsidRPr="00E97545">
        <w:rPr>
          <w:lang w:val="lt-LT"/>
        </w:rPr>
        <w:t>nemokėti už prekes, jei</w:t>
      </w:r>
      <w:r w:rsidR="00A03330" w:rsidRPr="00E97545">
        <w:rPr>
          <w:lang w:val="lt-LT"/>
        </w:rPr>
        <w:t xml:space="preserve"> pateikta neteisinga PVM sąskaita faktūra</w:t>
      </w:r>
      <w:r w:rsidR="00B94401" w:rsidRPr="00E97545">
        <w:rPr>
          <w:lang w:val="lt-LT"/>
        </w:rPr>
        <w:t xml:space="preserve"> </w:t>
      </w:r>
      <w:r w:rsidR="005312D3" w:rsidRPr="00E97545">
        <w:rPr>
          <w:lang w:val="lt-LT"/>
        </w:rPr>
        <w:t xml:space="preserve">/ sąskaita faktūra </w:t>
      </w:r>
      <w:r w:rsidR="00B94401" w:rsidRPr="00E97545">
        <w:rPr>
          <w:lang w:val="lt-LT"/>
        </w:rPr>
        <w:t>(kol bus išsiaiškinta su Pardavėju ir</w:t>
      </w:r>
      <w:r w:rsidR="00A03330" w:rsidRPr="00E97545">
        <w:rPr>
          <w:lang w:val="lt-LT"/>
        </w:rPr>
        <w:t xml:space="preserve"> bus pateikta teisinga PVM sąskaita faktūra</w:t>
      </w:r>
      <w:r w:rsidR="005312D3" w:rsidRPr="00E97545">
        <w:rPr>
          <w:lang w:val="lt-LT"/>
        </w:rPr>
        <w:t xml:space="preserve"> / sąskaita faktūra</w:t>
      </w:r>
      <w:r w:rsidR="00B94401" w:rsidRPr="00E97545">
        <w:rPr>
          <w:lang w:val="lt-LT"/>
        </w:rPr>
        <w:t>);</w:t>
      </w:r>
    </w:p>
    <w:p w14:paraId="77C1CC13" w14:textId="77777777" w:rsidR="00FF6B27" w:rsidRPr="00E97545" w:rsidRDefault="00D838F6" w:rsidP="00153D2A">
      <w:pPr>
        <w:tabs>
          <w:tab w:val="left" w:pos="1276"/>
        </w:tabs>
        <w:spacing w:line="276" w:lineRule="auto"/>
        <w:ind w:firstLine="567"/>
        <w:jc w:val="both"/>
        <w:rPr>
          <w:lang w:val="lt-LT"/>
        </w:rPr>
      </w:pPr>
      <w:r w:rsidRPr="00E97545">
        <w:rPr>
          <w:lang w:val="lt-LT"/>
        </w:rPr>
        <w:t xml:space="preserve">4.2.2. </w:t>
      </w:r>
      <w:r w:rsidR="009D01D0" w:rsidRPr="00E97545">
        <w:rPr>
          <w:lang w:val="lt-LT"/>
        </w:rPr>
        <w:t xml:space="preserve">nustatęs trūkumus, sulaikyti apmokėjimą bei reikalauti, kad Pardavėjas neatlygintinai pašalintų trūkumus per Pirkėjo nustatytą </w:t>
      </w:r>
      <w:r w:rsidRPr="00E97545">
        <w:rPr>
          <w:lang w:val="lt-LT"/>
        </w:rPr>
        <w:t xml:space="preserve">protingą </w:t>
      </w:r>
      <w:r w:rsidR="009D01D0" w:rsidRPr="00E97545">
        <w:rPr>
          <w:lang w:val="lt-LT"/>
        </w:rPr>
        <w:t>terminą ir (arba) atlygintų nuostolius, susijusius su netinkamu Sutarties vykdymu</w:t>
      </w:r>
      <w:r w:rsidR="0005279A" w:rsidRPr="00E97545">
        <w:rPr>
          <w:lang w:val="lt-LT"/>
        </w:rPr>
        <w:t>;</w:t>
      </w:r>
    </w:p>
    <w:p w14:paraId="60BEDD80" w14:textId="77777777" w:rsidR="0052550A" w:rsidRPr="00E97545" w:rsidRDefault="00D838F6" w:rsidP="00153D2A">
      <w:pPr>
        <w:tabs>
          <w:tab w:val="left" w:pos="1276"/>
        </w:tabs>
        <w:spacing w:line="276" w:lineRule="auto"/>
        <w:ind w:firstLine="567"/>
        <w:jc w:val="both"/>
        <w:rPr>
          <w:lang w:val="lt-LT"/>
        </w:rPr>
      </w:pPr>
      <w:r w:rsidRPr="00E97545">
        <w:rPr>
          <w:lang w:val="lt-LT"/>
        </w:rPr>
        <w:t xml:space="preserve">4.2.3. </w:t>
      </w:r>
      <w:r w:rsidR="003C0DB6" w:rsidRPr="00E97545">
        <w:rPr>
          <w:lang w:val="lt-LT"/>
        </w:rPr>
        <w:t>p</w:t>
      </w:r>
      <w:r w:rsidR="00456BE5" w:rsidRPr="00E97545">
        <w:rPr>
          <w:lang w:val="lt-LT"/>
        </w:rPr>
        <w:t>riskaičiuotų</w:t>
      </w:r>
      <w:r w:rsidR="003C0DB6" w:rsidRPr="00E97545">
        <w:rPr>
          <w:lang w:val="lt-LT"/>
        </w:rPr>
        <w:t xml:space="preserve"> netesybų sumos dydžiu mažinti savo piniginę prievolę </w:t>
      </w:r>
      <w:r w:rsidR="00A1697D" w:rsidRPr="00E97545">
        <w:rPr>
          <w:lang w:val="lt-LT"/>
        </w:rPr>
        <w:t>Pardavėjui</w:t>
      </w:r>
      <w:r w:rsidR="00B94401" w:rsidRPr="00E97545">
        <w:rPr>
          <w:lang w:val="lt-LT"/>
        </w:rPr>
        <w:t>.</w:t>
      </w:r>
    </w:p>
    <w:p w14:paraId="15446739" w14:textId="77777777" w:rsidR="00B94401" w:rsidRPr="00A82C26" w:rsidRDefault="00D838F6" w:rsidP="00153D2A">
      <w:pPr>
        <w:tabs>
          <w:tab w:val="left" w:pos="627"/>
        </w:tabs>
        <w:spacing w:before="240" w:after="240" w:line="276" w:lineRule="auto"/>
        <w:ind w:left="720"/>
        <w:jc w:val="center"/>
        <w:rPr>
          <w:b/>
          <w:bCs/>
          <w:lang w:val="lt-LT"/>
        </w:rPr>
      </w:pPr>
      <w:r w:rsidRPr="00A82C26">
        <w:rPr>
          <w:b/>
          <w:bCs/>
          <w:lang w:val="lt-LT"/>
        </w:rPr>
        <w:t xml:space="preserve">5. </w:t>
      </w:r>
      <w:r w:rsidR="00B94401" w:rsidRPr="00A82C26">
        <w:rPr>
          <w:b/>
          <w:bCs/>
          <w:lang w:val="lt-LT"/>
        </w:rPr>
        <w:t>ŠALIŲ ATSAKOMYBĖ</w:t>
      </w:r>
    </w:p>
    <w:p w14:paraId="7C38A283" w14:textId="77777777" w:rsidR="00B94401" w:rsidRPr="00A82C26" w:rsidRDefault="00D838F6" w:rsidP="00153D2A">
      <w:pPr>
        <w:tabs>
          <w:tab w:val="left" w:pos="0"/>
          <w:tab w:val="left" w:pos="1134"/>
        </w:tabs>
        <w:spacing w:line="276" w:lineRule="auto"/>
        <w:ind w:firstLine="567"/>
        <w:jc w:val="both"/>
        <w:rPr>
          <w:lang w:val="lt-LT"/>
        </w:rPr>
      </w:pPr>
      <w:r w:rsidRPr="00A82C26">
        <w:rPr>
          <w:lang w:val="lt-LT"/>
        </w:rPr>
        <w:t xml:space="preserve">5.1. </w:t>
      </w:r>
      <w:r w:rsidR="00B94401" w:rsidRPr="00A82C26">
        <w:rPr>
          <w:lang w:val="lt-LT"/>
        </w:rPr>
        <w:t>Už įsipareigojimų, prisiimtų Sutartimi, nevykdymą arba netinkamą vykdymą Šalys atsako įstatymų nustatyta tvarka, atsižvelgdamos į Sutartyje nustatytus ypatumus.</w:t>
      </w:r>
    </w:p>
    <w:p w14:paraId="23BF6D42" w14:textId="77777777" w:rsidR="009926F3" w:rsidRPr="00A82C26" w:rsidRDefault="00D838F6" w:rsidP="00153D2A">
      <w:pPr>
        <w:tabs>
          <w:tab w:val="left" w:pos="0"/>
          <w:tab w:val="left" w:pos="1134"/>
        </w:tabs>
        <w:spacing w:line="276" w:lineRule="auto"/>
        <w:ind w:firstLine="567"/>
        <w:jc w:val="both"/>
        <w:rPr>
          <w:lang w:val="lt-LT"/>
        </w:rPr>
      </w:pPr>
      <w:r w:rsidRPr="00A82C26">
        <w:rPr>
          <w:lang w:val="lt-LT"/>
        </w:rPr>
        <w:t xml:space="preserve">5.2. </w:t>
      </w:r>
      <w:r w:rsidR="00B94401" w:rsidRPr="00A82C26">
        <w:rPr>
          <w:lang w:val="lt-LT"/>
        </w:rPr>
        <w:t xml:space="preserve">Pardavėjas atsako už visus pagal Sutartį prisiimtus įsipareigojimus, nepaisant to, ar jiems vykdyti bus pasitelkiami tretieji asmenys. </w:t>
      </w:r>
      <w:r w:rsidR="00B94401" w:rsidRPr="00A82C26">
        <w:rPr>
          <w:color w:val="000000"/>
          <w:lang w:val="lt-LT"/>
        </w:rPr>
        <w:t>Pardavėjui taip pat tenka prekės atsitiktinio žuvimo rizika iki prekių perdavimo–priėmimo akto pasirašymo momento</w:t>
      </w:r>
      <w:r w:rsidR="0084511D" w:rsidRPr="00A82C26">
        <w:rPr>
          <w:lang w:val="lt-LT"/>
        </w:rPr>
        <w:t>.</w:t>
      </w:r>
    </w:p>
    <w:p w14:paraId="01CF4596" w14:textId="77777777" w:rsidR="00B94401" w:rsidRPr="00A82C26" w:rsidRDefault="00D838F6" w:rsidP="00153D2A">
      <w:pPr>
        <w:tabs>
          <w:tab w:val="left" w:pos="0"/>
          <w:tab w:val="left" w:pos="1134"/>
        </w:tabs>
        <w:spacing w:line="276" w:lineRule="auto"/>
        <w:ind w:firstLine="567"/>
        <w:jc w:val="both"/>
        <w:rPr>
          <w:lang w:val="lt-LT"/>
        </w:rPr>
      </w:pPr>
      <w:r w:rsidRPr="00A82C26">
        <w:rPr>
          <w:lang w:val="lt-LT"/>
        </w:rPr>
        <w:t xml:space="preserve">5.3. </w:t>
      </w:r>
      <w:r w:rsidR="00B94401" w:rsidRPr="00A82C26">
        <w:rPr>
          <w:lang w:val="lt-LT"/>
        </w:rPr>
        <w:t>Nei viena iš Šalių nėra atsakinga už įsipareigojimų nevykdymą ar netinkamą vykdymą, jeigu juos vykdyti trukdė nenugalima jėga (</w:t>
      </w:r>
      <w:r w:rsidR="00B94401" w:rsidRPr="00A82C26">
        <w:rPr>
          <w:i/>
          <w:lang w:val="lt-LT"/>
        </w:rPr>
        <w:t>force majeure</w:t>
      </w:r>
      <w:r w:rsidR="00B94401" w:rsidRPr="00A82C26">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7AD3F59" w14:textId="77777777" w:rsidR="00B94401" w:rsidRPr="00A82C26" w:rsidRDefault="00D838F6" w:rsidP="00153D2A">
      <w:pPr>
        <w:tabs>
          <w:tab w:val="left" w:pos="0"/>
          <w:tab w:val="left" w:pos="540"/>
          <w:tab w:val="left" w:pos="1134"/>
        </w:tabs>
        <w:spacing w:line="276" w:lineRule="auto"/>
        <w:ind w:firstLine="567"/>
        <w:jc w:val="both"/>
        <w:rPr>
          <w:lang w:val="lt-LT"/>
        </w:rPr>
      </w:pPr>
      <w:r w:rsidRPr="00A82C26">
        <w:rPr>
          <w:lang w:val="lt-LT"/>
        </w:rPr>
        <w:t xml:space="preserve">5.4. </w:t>
      </w:r>
      <w:r w:rsidR="00B94401" w:rsidRPr="00A82C26">
        <w:rPr>
          <w:lang w:val="lt-LT"/>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w:t>
      </w:r>
      <w:r w:rsidR="00D76A6A" w:rsidRPr="00A82C26">
        <w:rPr>
          <w:lang w:val="lt-LT"/>
        </w:rPr>
        <w:t xml:space="preserve"> </w:t>
      </w:r>
      <w:r w:rsidR="00B94401" w:rsidRPr="00A82C26">
        <w:rPr>
          <w:lang w:val="lt-LT"/>
        </w:rPr>
        <w:t xml:space="preserve">dienų, kita Šalis turi teisę nedelsdama nutraukti Sutartį, pranešdama kitai Šaliai apie tai raštu. </w:t>
      </w:r>
    </w:p>
    <w:p w14:paraId="1C63E120" w14:textId="77777777" w:rsidR="00612000" w:rsidRPr="008177F1" w:rsidRDefault="00612000" w:rsidP="00153D2A">
      <w:pPr>
        <w:pStyle w:val="ListParagraph1"/>
        <w:tabs>
          <w:tab w:val="left" w:pos="0"/>
          <w:tab w:val="left" w:pos="540"/>
          <w:tab w:val="left" w:pos="900"/>
          <w:tab w:val="left" w:pos="1134"/>
          <w:tab w:val="left" w:pos="1276"/>
          <w:tab w:val="left" w:pos="1418"/>
        </w:tabs>
        <w:spacing w:after="0"/>
        <w:ind w:left="0"/>
        <w:jc w:val="both"/>
        <w:rPr>
          <w:szCs w:val="24"/>
          <w:highlight w:val="lightGray"/>
        </w:rPr>
      </w:pPr>
    </w:p>
    <w:p w14:paraId="3EC03E0A" w14:textId="77777777" w:rsidR="00AF6A99" w:rsidRPr="00BB159E" w:rsidRDefault="00AF6A99" w:rsidP="00153D2A">
      <w:pPr>
        <w:tabs>
          <w:tab w:val="left" w:pos="0"/>
          <w:tab w:val="left" w:pos="1134"/>
        </w:tabs>
        <w:spacing w:line="276" w:lineRule="auto"/>
        <w:ind w:left="360"/>
        <w:jc w:val="center"/>
        <w:rPr>
          <w:b/>
          <w:lang w:val="lt-LT"/>
        </w:rPr>
      </w:pPr>
      <w:r w:rsidRPr="00BB159E">
        <w:rPr>
          <w:b/>
          <w:lang w:val="lt-LT"/>
        </w:rPr>
        <w:t>6. PARDAVĖJO TEISĖ PASITELKTI TREČIUOSIUS ASMENIS (SUBTIEKIMAS</w:t>
      </w:r>
      <w:r w:rsidR="004D33B2" w:rsidRPr="00BB159E">
        <w:rPr>
          <w:b/>
          <w:lang w:val="lt-LT"/>
        </w:rPr>
        <w:t>)</w:t>
      </w:r>
      <w:r w:rsidRPr="00BB159E">
        <w:rPr>
          <w:b/>
          <w:lang w:val="lt-LT"/>
        </w:rPr>
        <w:t xml:space="preserve"> </w:t>
      </w:r>
    </w:p>
    <w:p w14:paraId="7018E3C7" w14:textId="77777777" w:rsidR="00612000" w:rsidRPr="008177F1" w:rsidRDefault="00612000" w:rsidP="00153D2A">
      <w:pPr>
        <w:tabs>
          <w:tab w:val="left" w:pos="0"/>
          <w:tab w:val="left" w:pos="1134"/>
        </w:tabs>
        <w:spacing w:line="276" w:lineRule="auto"/>
        <w:ind w:left="360"/>
        <w:jc w:val="center"/>
        <w:rPr>
          <w:b/>
          <w:i/>
          <w:highlight w:val="lightGray"/>
          <w:lang w:val="lt-LT"/>
        </w:rPr>
      </w:pPr>
    </w:p>
    <w:p w14:paraId="05E73F3C" w14:textId="77777777" w:rsidR="00BB159E" w:rsidRPr="009709AE" w:rsidRDefault="00BB159E" w:rsidP="00BB159E">
      <w:pPr>
        <w:tabs>
          <w:tab w:val="left" w:pos="0"/>
          <w:tab w:val="left" w:pos="1134"/>
        </w:tabs>
        <w:spacing w:line="276" w:lineRule="auto"/>
        <w:ind w:firstLine="567"/>
        <w:jc w:val="both"/>
        <w:rPr>
          <w:bCs/>
          <w:lang w:val="lt-LT"/>
        </w:rPr>
      </w:pPr>
      <w:r w:rsidRPr="009709AE">
        <w:rPr>
          <w:bCs/>
          <w:lang w:val="lt-LT"/>
        </w:rPr>
        <w:lastRenderedPageBreak/>
        <w:t>6.1.</w:t>
      </w:r>
      <w:r w:rsidRPr="009709AE">
        <w:rPr>
          <w:bCs/>
          <w:lang w:val="lt-LT"/>
        </w:rPr>
        <w:tab/>
        <w:t>Tiekėjas Sutarties vykdymui turi teisę pasitelkti:</w:t>
      </w:r>
    </w:p>
    <w:p w14:paraId="137190AE" w14:textId="7A2B1971" w:rsidR="00BB159E" w:rsidRPr="009709AE" w:rsidRDefault="00BB159E" w:rsidP="00BB159E">
      <w:pPr>
        <w:tabs>
          <w:tab w:val="left" w:pos="0"/>
          <w:tab w:val="left" w:pos="1134"/>
        </w:tabs>
        <w:spacing w:line="276" w:lineRule="auto"/>
        <w:ind w:firstLine="567"/>
        <w:jc w:val="both"/>
        <w:rPr>
          <w:bCs/>
          <w:lang w:val="lt-LT"/>
        </w:rPr>
      </w:pPr>
      <w:r w:rsidRPr="009709AE">
        <w:rPr>
          <w:bCs/>
          <w:lang w:val="lt-LT"/>
        </w:rPr>
        <w:t>6.1.1.</w:t>
      </w:r>
      <w:r w:rsidRPr="009709AE">
        <w:rPr>
          <w:bCs/>
          <w:lang w:val="lt-LT"/>
        </w:rPr>
        <w:tab/>
        <w:t>savo pasiūlyme nurodyt</w:t>
      </w:r>
      <w:r w:rsidR="00CC1A7F">
        <w:rPr>
          <w:bCs/>
          <w:lang w:val="lt-LT"/>
        </w:rPr>
        <w:t>ą</w:t>
      </w:r>
      <w:r w:rsidRPr="009709AE">
        <w:rPr>
          <w:bCs/>
          <w:lang w:val="lt-LT"/>
        </w:rPr>
        <w:t xml:space="preserve"> ūkio subjekt</w:t>
      </w:r>
      <w:r w:rsidR="00CC1A7F">
        <w:rPr>
          <w:bCs/>
          <w:lang w:val="lt-LT"/>
        </w:rPr>
        <w:t>ą</w:t>
      </w:r>
      <w:r w:rsidRPr="009709AE">
        <w:rPr>
          <w:bCs/>
          <w:lang w:val="lt-LT"/>
        </w:rPr>
        <w:t>, kuri</w:t>
      </w:r>
      <w:r w:rsidR="00CC1A7F">
        <w:rPr>
          <w:bCs/>
          <w:lang w:val="lt-LT"/>
        </w:rPr>
        <w:t>uo</w:t>
      </w:r>
      <w:r w:rsidRPr="009709AE">
        <w:rPr>
          <w:bCs/>
          <w:lang w:val="lt-LT"/>
        </w:rPr>
        <w:t xml:space="preserve"> grindžiama Tiekėjo kvalifikacija</w:t>
      </w:r>
      <w:r w:rsidR="00CC1A7F">
        <w:rPr>
          <w:bCs/>
          <w:lang w:val="lt-LT"/>
        </w:rPr>
        <w:t xml:space="preserve"> </w:t>
      </w:r>
      <w:r w:rsidR="00CC1A7F" w:rsidRPr="00CC1A7F">
        <w:rPr>
          <w:bCs/>
          <w:lang w:val="lt-LT"/>
        </w:rPr>
        <w:t>–</w:t>
      </w:r>
      <w:r w:rsidR="00CC1A7F">
        <w:rPr>
          <w:bCs/>
          <w:lang w:val="lt-LT"/>
        </w:rPr>
        <w:t>UAB „</w:t>
      </w:r>
      <w:proofErr w:type="spellStart"/>
      <w:r w:rsidR="00CC1A7F">
        <w:rPr>
          <w:bCs/>
          <w:lang w:val="lt-LT"/>
        </w:rPr>
        <w:t>H</w:t>
      </w:r>
      <w:r w:rsidR="00CC1A7F" w:rsidRPr="00CC1A7F">
        <w:rPr>
          <w:bCs/>
          <w:lang w:val="lt-LT"/>
        </w:rPr>
        <w:t>nit-Baltics</w:t>
      </w:r>
      <w:proofErr w:type="spellEnd"/>
      <w:r w:rsidR="00CC1A7F" w:rsidRPr="00CC1A7F">
        <w:rPr>
          <w:bCs/>
          <w:lang w:val="lt-LT"/>
        </w:rPr>
        <w:t>“</w:t>
      </w:r>
      <w:r w:rsidRPr="009709AE">
        <w:rPr>
          <w:bCs/>
          <w:lang w:val="lt-LT"/>
        </w:rPr>
        <w:t>;</w:t>
      </w:r>
    </w:p>
    <w:p w14:paraId="06C81950" w14:textId="6BDB1629" w:rsidR="00BB159E" w:rsidRPr="009709AE" w:rsidRDefault="007B29E5" w:rsidP="00BB159E">
      <w:pPr>
        <w:tabs>
          <w:tab w:val="left" w:pos="0"/>
          <w:tab w:val="left" w:pos="1134"/>
        </w:tabs>
        <w:spacing w:line="276" w:lineRule="auto"/>
        <w:ind w:firstLine="567"/>
        <w:jc w:val="both"/>
        <w:rPr>
          <w:bCs/>
          <w:lang w:val="lt-LT"/>
        </w:rPr>
      </w:pPr>
      <w:r>
        <w:rPr>
          <w:bCs/>
          <w:lang w:val="lt-LT"/>
        </w:rPr>
        <w:t>6</w:t>
      </w:r>
      <w:bookmarkStart w:id="0" w:name="_GoBack"/>
      <w:bookmarkEnd w:id="0"/>
      <w:r w:rsidR="00BB159E" w:rsidRPr="009709AE">
        <w:rPr>
          <w:bCs/>
          <w:lang w:val="lt-LT"/>
        </w:rPr>
        <w:t>.1.2.</w:t>
      </w:r>
      <w:r w:rsidR="00BB159E" w:rsidRPr="009709AE">
        <w:rPr>
          <w:bCs/>
          <w:lang w:val="lt-LT"/>
        </w:rPr>
        <w:tab/>
        <w:t xml:space="preserve">subtiekėjus, jeigu pasiūlymo pateikimo metu jie buvo žinomi. Tuo atveju, jei pasiūlymo pateikimo metu Tiekėjui nebuvo žinomi kiti subtiekėjai, Tiekėjas po Sutarties įsigaliojimo įsipareigoja ne vėliau kaip likus 2 (dviem) darbo dienoms iki Sutarties etapo, kurio veiklas vykdys numatomas pasitelkti subtiekėjas, vykdymo pradžios Perkančiajai organizacijai pranešti tuo metu žinomų subtiekėjų pavadinimus, kontaktinius duomenis ir jų atstovus. Tiekėjas privalo informuoti Perkančiąją organizaciją apie minėtos informacijos </w:t>
      </w:r>
      <w:proofErr w:type="spellStart"/>
      <w:r w:rsidR="00BB159E" w:rsidRPr="009709AE">
        <w:rPr>
          <w:bCs/>
          <w:lang w:val="lt-LT"/>
        </w:rPr>
        <w:t>pasikeitimus</w:t>
      </w:r>
      <w:proofErr w:type="spellEnd"/>
      <w:r w:rsidR="00BB159E" w:rsidRPr="009709AE">
        <w:rPr>
          <w:bCs/>
          <w:lang w:val="lt-LT"/>
        </w:rPr>
        <w:t xml:space="preserve"> visu Sutarties vykdymo metu.</w:t>
      </w:r>
    </w:p>
    <w:p w14:paraId="457FCB15" w14:textId="77777777" w:rsidR="00BB159E" w:rsidRPr="009709AE" w:rsidRDefault="00BB159E" w:rsidP="00BB159E">
      <w:pPr>
        <w:tabs>
          <w:tab w:val="left" w:pos="0"/>
          <w:tab w:val="left" w:pos="1134"/>
        </w:tabs>
        <w:spacing w:line="276" w:lineRule="auto"/>
        <w:ind w:firstLine="567"/>
        <w:jc w:val="both"/>
        <w:rPr>
          <w:bCs/>
          <w:lang w:val="lt-LT"/>
        </w:rPr>
      </w:pPr>
      <w:r w:rsidRPr="009709AE">
        <w:rPr>
          <w:bCs/>
          <w:lang w:val="lt-LT"/>
        </w:rPr>
        <w:t>6.2.</w:t>
      </w:r>
      <w:r w:rsidRPr="009709AE">
        <w:rPr>
          <w:bCs/>
          <w:lang w:val="lt-LT"/>
        </w:rPr>
        <w:tab/>
        <w:t>Subtiekėjo, kito ūkio subjekto pasitelkimas nekeičia Tiekėjo atsakomybės dėl Sutarties įvykdymo.</w:t>
      </w:r>
    </w:p>
    <w:p w14:paraId="529EC73C" w14:textId="77777777" w:rsidR="00BB159E" w:rsidRPr="009709AE" w:rsidRDefault="00BB159E" w:rsidP="00BB159E">
      <w:pPr>
        <w:tabs>
          <w:tab w:val="left" w:pos="0"/>
          <w:tab w:val="left" w:pos="1134"/>
        </w:tabs>
        <w:spacing w:line="276" w:lineRule="auto"/>
        <w:ind w:firstLine="567"/>
        <w:jc w:val="both"/>
        <w:rPr>
          <w:bCs/>
          <w:lang w:val="lt-LT"/>
        </w:rPr>
      </w:pPr>
      <w:r w:rsidRPr="009709AE">
        <w:rPr>
          <w:bCs/>
          <w:lang w:val="lt-LT"/>
        </w:rPr>
        <w:t>6.3.</w:t>
      </w:r>
      <w:r w:rsidRPr="009709AE">
        <w:rPr>
          <w:bCs/>
          <w:lang w:val="lt-LT"/>
        </w:rPr>
        <w:tab/>
        <w:t xml:space="preserve">Tiekėjas gali pakeisti ūkio subjektus, kurių </w:t>
      </w:r>
      <w:proofErr w:type="spellStart"/>
      <w:r w:rsidRPr="009709AE">
        <w:rPr>
          <w:bCs/>
          <w:lang w:val="lt-LT"/>
        </w:rPr>
        <w:t>pajėgumais</w:t>
      </w:r>
      <w:proofErr w:type="spellEnd"/>
      <w:r w:rsidRPr="009709AE">
        <w:rPr>
          <w:bCs/>
          <w:lang w:val="lt-LT"/>
        </w:rPr>
        <w:t xml:space="preserve"> remiamasi (kuriais grindžiama Tiekėjo kvalifikacija) ir subtiekėjus, jeigu Sutarties vykdymo metu jie:</w:t>
      </w:r>
    </w:p>
    <w:p w14:paraId="304E2423" w14:textId="77777777" w:rsidR="00BB159E" w:rsidRPr="009709AE" w:rsidRDefault="00BB159E" w:rsidP="00BB159E">
      <w:pPr>
        <w:tabs>
          <w:tab w:val="left" w:pos="0"/>
          <w:tab w:val="left" w:pos="1134"/>
        </w:tabs>
        <w:spacing w:line="276" w:lineRule="auto"/>
        <w:ind w:firstLine="567"/>
        <w:jc w:val="both"/>
        <w:rPr>
          <w:bCs/>
          <w:lang w:val="lt-LT"/>
        </w:rPr>
      </w:pPr>
      <w:r w:rsidRPr="009709AE">
        <w:rPr>
          <w:bCs/>
          <w:lang w:val="lt-LT"/>
        </w:rPr>
        <w:t>6.3.1.</w:t>
      </w:r>
      <w:r w:rsidRPr="009709AE">
        <w:rPr>
          <w:bCs/>
          <w:lang w:val="lt-LT"/>
        </w:rPr>
        <w:tab/>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40CD164D" w14:textId="77777777" w:rsidR="00BB159E" w:rsidRPr="009709AE" w:rsidRDefault="00BB159E" w:rsidP="00BB159E">
      <w:pPr>
        <w:tabs>
          <w:tab w:val="left" w:pos="0"/>
          <w:tab w:val="left" w:pos="1134"/>
        </w:tabs>
        <w:spacing w:line="276" w:lineRule="auto"/>
        <w:ind w:firstLine="567"/>
        <w:jc w:val="both"/>
        <w:rPr>
          <w:bCs/>
          <w:lang w:val="lt-LT"/>
        </w:rPr>
      </w:pPr>
      <w:r w:rsidRPr="009709AE">
        <w:rPr>
          <w:bCs/>
          <w:lang w:val="lt-LT"/>
        </w:rPr>
        <w:t>6.3.2.</w:t>
      </w:r>
      <w:r w:rsidRPr="009709AE">
        <w:rPr>
          <w:bCs/>
          <w:lang w:val="lt-LT"/>
        </w:rPr>
        <w:tab/>
        <w:t>Tiekėjo pasiūlyme nurodyto ūkio subjekto, kuriuo grindžiama Tiekėjo kvalifikacija, ar subtiekėjo padėtis atitinka bent vieną iš pirkimo dokumentuose vadovaujantis Lietuvos Respublikos viešųjų pirkimų įstatymo 46 straipsniu nustatytų pašalinimo pagrindų.</w:t>
      </w:r>
    </w:p>
    <w:p w14:paraId="16DD5BAC" w14:textId="77777777" w:rsidR="008C330C" w:rsidRDefault="00BB159E" w:rsidP="00BB159E">
      <w:pPr>
        <w:tabs>
          <w:tab w:val="left" w:pos="0"/>
          <w:tab w:val="left" w:pos="1134"/>
        </w:tabs>
        <w:spacing w:line="276" w:lineRule="auto"/>
        <w:ind w:firstLine="567"/>
        <w:jc w:val="both"/>
        <w:rPr>
          <w:bCs/>
          <w:lang w:val="lt-LT"/>
        </w:rPr>
      </w:pPr>
      <w:r w:rsidRPr="009709AE">
        <w:rPr>
          <w:bCs/>
          <w:lang w:val="lt-LT"/>
        </w:rPr>
        <w:t>6.4.</w:t>
      </w:r>
      <w:r w:rsidRPr="009709AE">
        <w:rPr>
          <w:bCs/>
          <w:lang w:val="lt-LT"/>
        </w:rPr>
        <w:tab/>
        <w:t xml:space="preserve">Apie ūkio subjektų, kurių </w:t>
      </w:r>
      <w:proofErr w:type="spellStart"/>
      <w:r w:rsidRPr="009709AE">
        <w:rPr>
          <w:bCs/>
          <w:lang w:val="lt-LT"/>
        </w:rPr>
        <w:t>pajėgumais</w:t>
      </w:r>
      <w:proofErr w:type="spellEnd"/>
      <w:r w:rsidRPr="009709AE">
        <w:rPr>
          <w:bCs/>
          <w:lang w:val="lt-LT"/>
        </w:rPr>
        <w:t xml:space="preserve"> remiamasi (kuriais grindžiama Tiekėjo kvalifikacija), ir subtiekėjų keitimą ar naujų subtiekėjų pasitelkimą Tiekėjas iš anksto raštu turi informuoti Perkančiąją organizaciją, nurodydamas ūkio subjektų, kurių </w:t>
      </w:r>
      <w:proofErr w:type="spellStart"/>
      <w:r w:rsidRPr="009709AE">
        <w:rPr>
          <w:bCs/>
          <w:lang w:val="lt-LT"/>
        </w:rPr>
        <w:t>pajėgumais</w:t>
      </w:r>
      <w:proofErr w:type="spellEnd"/>
      <w:r w:rsidRPr="009709AE">
        <w:rPr>
          <w:bCs/>
          <w:lang w:val="lt-LT"/>
        </w:rPr>
        <w:t xml:space="preserve"> remiamasi (kuriais grindžiama Tiekėjo kvalifikacija), ir subtiekėjų pakeitimo ar naujų subtiekėjų pasitelkimo priežastis ir būsimus ūkio subjektus, kurių </w:t>
      </w:r>
      <w:proofErr w:type="spellStart"/>
      <w:r w:rsidRPr="009709AE">
        <w:rPr>
          <w:bCs/>
          <w:lang w:val="lt-LT"/>
        </w:rPr>
        <w:t>pajėgumais</w:t>
      </w:r>
      <w:proofErr w:type="spellEnd"/>
      <w:r w:rsidRPr="009709AE">
        <w:rPr>
          <w:bCs/>
          <w:lang w:val="lt-LT"/>
        </w:rPr>
        <w:t xml:space="preserve"> remiamasi (kuriais grindžiama Tiekėjo kvalifikacija), ir subtiekėjus. Pasitelkdamas ir vėliau keisdamas ūkio subjektus, kurių </w:t>
      </w:r>
      <w:proofErr w:type="spellStart"/>
      <w:r w:rsidRPr="009709AE">
        <w:rPr>
          <w:bCs/>
          <w:lang w:val="lt-LT"/>
        </w:rPr>
        <w:t>pajėgumais</w:t>
      </w:r>
      <w:proofErr w:type="spellEnd"/>
      <w:r w:rsidRPr="009709AE">
        <w:rPr>
          <w:bCs/>
          <w:lang w:val="lt-LT"/>
        </w:rPr>
        <w:t xml:space="preserve"> remiamasi (kuriais grindžiama Tiekėjo kvalifikacija), ir subtiekėjus Tiekėjas turi užtikrinti, kad ūkio subjektai, kurių </w:t>
      </w:r>
      <w:proofErr w:type="spellStart"/>
      <w:r w:rsidRPr="009709AE">
        <w:rPr>
          <w:bCs/>
          <w:lang w:val="lt-LT"/>
        </w:rPr>
        <w:t>pajėgumais</w:t>
      </w:r>
      <w:proofErr w:type="spellEnd"/>
      <w:r w:rsidRPr="009709AE">
        <w:rPr>
          <w:bCs/>
          <w:lang w:val="lt-LT"/>
        </w:rPr>
        <w:t xml:space="preserve"> remiamasi (kuriais grindžiama Tiekėjo kvalifikacija), ir subtiekėjai</w:t>
      </w:r>
      <w:r w:rsidRPr="00BB159E">
        <w:rPr>
          <w:bCs/>
          <w:lang w:val="lt-LT"/>
        </w:rPr>
        <w:t xml:space="preserve"> yra pajėgūs ir kompetentingi tinkamam jiems pavestų užduočių vykdymui. Ūkio subjektai, kurių </w:t>
      </w:r>
      <w:proofErr w:type="spellStart"/>
      <w:r w:rsidRPr="00BB159E">
        <w:rPr>
          <w:bCs/>
          <w:lang w:val="lt-LT"/>
        </w:rPr>
        <w:t>pajėgumais</w:t>
      </w:r>
      <w:proofErr w:type="spellEnd"/>
      <w:r w:rsidRPr="00BB159E">
        <w:rPr>
          <w:bCs/>
          <w:lang w:val="lt-LT"/>
        </w:rPr>
        <w:t xml:space="preserve"> remiamasi (kuriais </w:t>
      </w:r>
      <w:r w:rsidRPr="009709AE">
        <w:rPr>
          <w:bCs/>
          <w:lang w:val="lt-LT"/>
        </w:rPr>
        <w:t xml:space="preserve">grindžiama Tiekėjo kvalifikacija), ir subtiekėjai gali būti keičiami ar pasitelkiami nauji subtiekėjai tik gavus rašytinį Perkančiosios organizacijos sutikimą. Jeigu keičiami Tiekėjo pasiūlyme nurodyti ūkio subjektai, kurių </w:t>
      </w:r>
      <w:proofErr w:type="spellStart"/>
      <w:r w:rsidRPr="009709AE">
        <w:rPr>
          <w:bCs/>
          <w:lang w:val="lt-LT"/>
        </w:rPr>
        <w:t>pajėgumais</w:t>
      </w:r>
      <w:proofErr w:type="spellEnd"/>
      <w:r w:rsidRPr="009709AE">
        <w:rPr>
          <w:bCs/>
          <w:lang w:val="lt-LT"/>
        </w:rPr>
        <w:t xml:space="preserve"> remiamasi (kuriais grindžiama Tiekėjo kvalifikacija), Tiekėjas privalo pateikti jų pašalinimo pagrindų nebuvimą, kvalifikaciją patvirtinančius dokumentus tai dienai, kai Tiekėjas kreipiasi į Perkančiąją organizaciją su prašymu juos pakeisti. Prieš duodama sutikimą keisti Tiekėjo pasiūlyme nurodytus ūkio subjektus, kurių </w:t>
      </w:r>
      <w:proofErr w:type="spellStart"/>
      <w:r w:rsidRPr="009709AE">
        <w:rPr>
          <w:bCs/>
          <w:lang w:val="lt-LT"/>
        </w:rPr>
        <w:t>pajėgumais</w:t>
      </w:r>
      <w:proofErr w:type="spellEnd"/>
      <w:r w:rsidRPr="009709AE">
        <w:rPr>
          <w:bCs/>
          <w:lang w:val="lt-LT"/>
        </w:rPr>
        <w:t xml:space="preserve"> remiamasi (kuriais grindžiama Tiekėjo kvalifikacija), Perkančioji organizacija privalo patikrinti naujų, Tiekėjo pasiūlyme nenurodytų, ūkio subjektų, kurių </w:t>
      </w:r>
      <w:proofErr w:type="spellStart"/>
      <w:r w:rsidRPr="009709AE">
        <w:rPr>
          <w:bCs/>
          <w:lang w:val="lt-LT"/>
        </w:rPr>
        <w:t>pajėgumais</w:t>
      </w:r>
      <w:proofErr w:type="spellEnd"/>
      <w:r w:rsidRPr="009709AE">
        <w:rPr>
          <w:bCs/>
          <w:lang w:val="lt-LT"/>
        </w:rPr>
        <w:t xml:space="preserve"> remiamasi (kuriais grindžiama Tiekėjo kvalifikacija), pašalinimo pagrindų nebuvimą ir kvalifikacijos atitiktį. Jeigu keičiami Tiekėjo pasiūlyme nurodyti subtiekėjai, Tiekėjas privalo pateikti jų pašalinimo pagrindų nebuvimą patvirtinančius dokumentus tai dienai, kai Tiekėjas kreipiasi į Perkančiąją organizaciją su prašymu juos pakeisti. Prieš duodama sutikimą keisti Tiekėjo pasiūlyme nurodytus subtiekėjus, Perkančioji organizacija privalo patikrinti naujų, Tiekėjo pasiūlyme nenurodytų subtiekėjų pašalinimo pagrindų nebuvimą.</w:t>
      </w:r>
    </w:p>
    <w:p w14:paraId="451284D7" w14:textId="77777777" w:rsidR="00D568DB" w:rsidRDefault="00CB03F2" w:rsidP="00D568DB">
      <w:pPr>
        <w:tabs>
          <w:tab w:val="left" w:pos="0"/>
          <w:tab w:val="left" w:pos="1134"/>
        </w:tabs>
        <w:spacing w:line="276" w:lineRule="auto"/>
        <w:ind w:firstLine="567"/>
        <w:jc w:val="both"/>
        <w:rPr>
          <w:lang w:val="lt-LT"/>
        </w:rPr>
      </w:pPr>
      <w:r>
        <w:rPr>
          <w:bCs/>
          <w:lang w:val="lt-LT"/>
        </w:rPr>
        <w:t xml:space="preserve">6.5. </w:t>
      </w:r>
      <w:r w:rsidR="00D568DB" w:rsidRPr="00D568DB">
        <w:rPr>
          <w:lang w:val="lt-LT"/>
        </w:rPr>
        <w:t xml:space="preserve">Naujai pasitelkiami ūkio subjektai, kurių </w:t>
      </w:r>
      <w:proofErr w:type="spellStart"/>
      <w:r w:rsidR="00D568DB" w:rsidRPr="00D568DB">
        <w:rPr>
          <w:lang w:val="lt-LT"/>
        </w:rPr>
        <w:t>pajėgumais</w:t>
      </w:r>
      <w:proofErr w:type="spellEnd"/>
      <w:r w:rsidR="00D568DB" w:rsidRPr="00D568DB">
        <w:rPr>
          <w:lang w:val="lt-LT"/>
        </w:rPr>
        <w:t xml:space="preserve"> remiamasi (kuriais grindžiama </w:t>
      </w:r>
      <w:r w:rsidR="00D568DB">
        <w:rPr>
          <w:lang w:val="lt-LT"/>
        </w:rPr>
        <w:t>Tiekėjo</w:t>
      </w:r>
      <w:r w:rsidR="00D568DB" w:rsidRPr="00D568DB">
        <w:rPr>
          <w:lang w:val="lt-LT"/>
        </w:rPr>
        <w:t xml:space="preserve"> kvalifikacija), ir </w:t>
      </w:r>
      <w:proofErr w:type="spellStart"/>
      <w:r w:rsidR="00D568DB" w:rsidRPr="00D568DB">
        <w:rPr>
          <w:lang w:val="lt-LT"/>
        </w:rPr>
        <w:t>subteikėjai</w:t>
      </w:r>
      <w:proofErr w:type="spellEnd"/>
      <w:r w:rsidR="00D568DB" w:rsidRPr="00D568DB">
        <w:rPr>
          <w:lang w:val="lt-LT"/>
        </w:rPr>
        <w:t xml:space="preserve"> turi atitikti šiuos reikalavimus nacionaliniam saugumui:</w:t>
      </w:r>
    </w:p>
    <w:p w14:paraId="627BED79" w14:textId="77777777" w:rsidR="009B2C40" w:rsidRDefault="009B2C40" w:rsidP="00D568DB">
      <w:pPr>
        <w:tabs>
          <w:tab w:val="left" w:pos="0"/>
          <w:tab w:val="left" w:pos="1134"/>
        </w:tabs>
        <w:spacing w:line="276" w:lineRule="auto"/>
        <w:ind w:firstLine="567"/>
        <w:jc w:val="both"/>
        <w:rPr>
          <w:lang w:val="lt-LT"/>
        </w:rPr>
      </w:pPr>
    </w:p>
    <w:p w14:paraId="47522AAD" w14:textId="77777777" w:rsidR="009B2C40" w:rsidRDefault="009B2C40" w:rsidP="00D568DB">
      <w:pPr>
        <w:tabs>
          <w:tab w:val="left" w:pos="0"/>
          <w:tab w:val="left" w:pos="1134"/>
        </w:tabs>
        <w:spacing w:line="276" w:lineRule="auto"/>
        <w:ind w:firstLine="567"/>
        <w:jc w:val="both"/>
        <w:rPr>
          <w:bCs/>
          <w:lang w:val="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7"/>
        <w:gridCol w:w="3949"/>
        <w:gridCol w:w="4672"/>
      </w:tblGrid>
      <w:tr w:rsidR="00172FA2" w:rsidRPr="00401539" w14:paraId="5FE6DD67" w14:textId="77777777" w:rsidTr="008F1251">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727EFE26" w14:textId="77777777" w:rsidR="00172FA2" w:rsidRPr="00401539" w:rsidRDefault="00172FA2" w:rsidP="00404A09">
            <w:pPr>
              <w:jc w:val="both"/>
              <w:rPr>
                <w:rFonts w:eastAsia="Calibri"/>
                <w:b/>
                <w:sz w:val="22"/>
                <w:szCs w:val="22"/>
                <w:lang w:val="lt-LT"/>
              </w:rPr>
            </w:pPr>
          </w:p>
        </w:tc>
        <w:tc>
          <w:tcPr>
            <w:tcW w:w="4477"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CE8F40A" w14:textId="77777777" w:rsidR="00172FA2" w:rsidRPr="00401539" w:rsidRDefault="00172FA2" w:rsidP="00404A09">
            <w:pPr>
              <w:jc w:val="center"/>
              <w:rPr>
                <w:rFonts w:eastAsia="Calibri"/>
                <w:b/>
                <w:sz w:val="22"/>
                <w:szCs w:val="22"/>
                <w:lang w:val="lt-LT"/>
              </w:rPr>
            </w:pPr>
            <w:r w:rsidRPr="00401539">
              <w:rPr>
                <w:rFonts w:eastAsia="Calibri"/>
                <w:b/>
                <w:sz w:val="22"/>
                <w:szCs w:val="22"/>
                <w:lang w:val="lt-LT"/>
              </w:rPr>
              <w:t>Nacionalinis saugumas</w:t>
            </w:r>
          </w:p>
        </w:tc>
      </w:tr>
      <w:tr w:rsidR="00172FA2" w:rsidRPr="00401539" w14:paraId="0A9CDB8E" w14:textId="77777777" w:rsidTr="008F1251">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36C893FB" w14:textId="77777777" w:rsidR="00172FA2" w:rsidRPr="00401539" w:rsidRDefault="00172FA2" w:rsidP="00404A09">
            <w:pPr>
              <w:jc w:val="both"/>
              <w:rPr>
                <w:rFonts w:eastAsia="Calibri"/>
                <w:b/>
                <w:sz w:val="22"/>
                <w:szCs w:val="22"/>
                <w:lang w:val="lt-LT"/>
              </w:rPr>
            </w:pPr>
            <w:r w:rsidRPr="00401539">
              <w:rPr>
                <w:rFonts w:eastAsia="Calibri"/>
                <w:b/>
                <w:sz w:val="22"/>
                <w:szCs w:val="22"/>
                <w:lang w:val="lt-LT"/>
              </w:rPr>
              <w:t>Eil. Nr.</w:t>
            </w:r>
          </w:p>
        </w:tc>
        <w:tc>
          <w:tcPr>
            <w:tcW w:w="2051" w:type="pct"/>
            <w:tcBorders>
              <w:top w:val="single" w:sz="4" w:space="0" w:color="auto"/>
              <w:left w:val="single" w:sz="4" w:space="0" w:color="auto"/>
              <w:bottom w:val="single" w:sz="4" w:space="0" w:color="auto"/>
              <w:right w:val="single" w:sz="4" w:space="0" w:color="auto"/>
            </w:tcBorders>
            <w:shd w:val="clear" w:color="auto" w:fill="F2F2F2"/>
            <w:vAlign w:val="center"/>
          </w:tcPr>
          <w:p w14:paraId="47E1DCAC" w14:textId="77777777" w:rsidR="00172FA2" w:rsidRPr="00401539" w:rsidRDefault="00172FA2" w:rsidP="00404A09">
            <w:pPr>
              <w:jc w:val="center"/>
              <w:rPr>
                <w:rFonts w:eastAsia="Calibri"/>
                <w:b/>
                <w:sz w:val="22"/>
                <w:szCs w:val="22"/>
                <w:lang w:val="lt-LT"/>
              </w:rPr>
            </w:pPr>
            <w:r w:rsidRPr="00401539">
              <w:rPr>
                <w:rFonts w:eastAsia="Calibri"/>
                <w:b/>
                <w:sz w:val="22"/>
                <w:szCs w:val="22"/>
                <w:lang w:val="lt-LT"/>
              </w:rPr>
              <w:t>Kvalifikacijos reikalavimai</w:t>
            </w:r>
          </w:p>
        </w:tc>
        <w:tc>
          <w:tcPr>
            <w:tcW w:w="2426" w:type="pct"/>
            <w:tcBorders>
              <w:top w:val="single" w:sz="4" w:space="0" w:color="auto"/>
              <w:left w:val="single" w:sz="4" w:space="0" w:color="auto"/>
              <w:bottom w:val="single" w:sz="4" w:space="0" w:color="auto"/>
              <w:right w:val="single" w:sz="4" w:space="0" w:color="auto"/>
            </w:tcBorders>
            <w:shd w:val="clear" w:color="auto" w:fill="F2F2F2"/>
            <w:vAlign w:val="center"/>
          </w:tcPr>
          <w:p w14:paraId="3EDBA02E" w14:textId="77777777" w:rsidR="00172FA2" w:rsidRPr="00401539" w:rsidRDefault="00172FA2" w:rsidP="00404A09">
            <w:pPr>
              <w:jc w:val="center"/>
              <w:rPr>
                <w:rFonts w:eastAsia="Calibri"/>
                <w:b/>
                <w:sz w:val="22"/>
                <w:szCs w:val="22"/>
                <w:lang w:val="lt-LT"/>
              </w:rPr>
            </w:pPr>
            <w:r w:rsidRPr="00401539">
              <w:rPr>
                <w:rFonts w:eastAsia="Calibri"/>
                <w:b/>
                <w:sz w:val="22"/>
                <w:szCs w:val="22"/>
                <w:lang w:val="lt-LT"/>
              </w:rPr>
              <w:t>Atitiktį įrodantys dokumentai</w:t>
            </w:r>
          </w:p>
        </w:tc>
      </w:tr>
      <w:tr w:rsidR="00172FA2" w:rsidRPr="00012D1D" w14:paraId="69FA4DD6" w14:textId="77777777" w:rsidTr="008F1251">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3E9F9E11" w14:textId="77777777" w:rsidR="00172FA2" w:rsidRPr="00401539" w:rsidRDefault="00172FA2" w:rsidP="00172FA2">
            <w:pPr>
              <w:tabs>
                <w:tab w:val="left" w:pos="284"/>
                <w:tab w:val="left" w:pos="459"/>
              </w:tabs>
              <w:contextualSpacing/>
              <w:jc w:val="center"/>
              <w:rPr>
                <w:rFonts w:eastAsia="Calibri"/>
                <w:sz w:val="22"/>
                <w:szCs w:val="22"/>
                <w:lang w:val="lt-LT"/>
              </w:rPr>
            </w:pPr>
            <w:r w:rsidRPr="008F1251">
              <w:rPr>
                <w:rFonts w:eastAsia="Calibri"/>
                <w:sz w:val="22"/>
                <w:szCs w:val="22"/>
                <w:lang w:val="lt-LT"/>
              </w:rPr>
              <w:t>6</w:t>
            </w:r>
            <w:r w:rsidRPr="00401539">
              <w:rPr>
                <w:rFonts w:eastAsia="Calibri"/>
                <w:sz w:val="22"/>
                <w:szCs w:val="22"/>
                <w:lang w:val="lt-LT"/>
              </w:rPr>
              <w:t>.</w:t>
            </w:r>
            <w:r w:rsidRPr="008F1251">
              <w:rPr>
                <w:rFonts w:eastAsia="Calibri"/>
                <w:sz w:val="22"/>
                <w:szCs w:val="22"/>
                <w:lang w:val="lt-LT"/>
              </w:rPr>
              <w:t>5.</w:t>
            </w:r>
            <w:r w:rsidRPr="00401539">
              <w:rPr>
                <w:rFonts w:eastAsia="Calibri"/>
                <w:sz w:val="22"/>
                <w:szCs w:val="22"/>
                <w:lang w:val="lt-LT"/>
              </w:rPr>
              <w:t>1.</w:t>
            </w:r>
          </w:p>
        </w:tc>
        <w:tc>
          <w:tcPr>
            <w:tcW w:w="2051" w:type="pct"/>
            <w:tcBorders>
              <w:top w:val="single" w:sz="4" w:space="0" w:color="auto"/>
              <w:left w:val="single" w:sz="4" w:space="0" w:color="auto"/>
              <w:bottom w:val="single" w:sz="4" w:space="0" w:color="auto"/>
              <w:right w:val="single" w:sz="4" w:space="0" w:color="auto"/>
            </w:tcBorders>
            <w:shd w:val="clear" w:color="auto" w:fill="auto"/>
          </w:tcPr>
          <w:p w14:paraId="0C7FD6F5" w14:textId="77777777" w:rsidR="00172FA2" w:rsidRPr="00401539" w:rsidRDefault="00172FA2" w:rsidP="00404A09">
            <w:pPr>
              <w:jc w:val="both"/>
              <w:rPr>
                <w:rFonts w:eastAsia="Calibri"/>
                <w:sz w:val="22"/>
                <w:szCs w:val="22"/>
                <w:lang w:val="lt-LT"/>
              </w:rPr>
            </w:pPr>
            <w:r w:rsidRPr="00401539">
              <w:rPr>
                <w:rFonts w:eastAsia="Calibri"/>
                <w:sz w:val="22"/>
                <w:szCs w:val="22"/>
                <w:lang w:val="lt-LT"/>
              </w:rPr>
              <w:t xml:space="preserve">Tiekėjas neturi interesų, galinčių kelti grėsmę nacionaliniam saugumui, ir draudžia pirkime dalyvauti tiekėjams, jų subtiekėjams ar ūkio subjektams, kurių </w:t>
            </w:r>
            <w:proofErr w:type="spellStart"/>
            <w:r w:rsidRPr="00401539">
              <w:rPr>
                <w:rFonts w:eastAsia="Calibri"/>
                <w:sz w:val="22"/>
                <w:szCs w:val="22"/>
                <w:lang w:val="lt-LT"/>
              </w:rPr>
              <w:t>pajėgumais</w:t>
            </w:r>
            <w:proofErr w:type="spellEnd"/>
            <w:r w:rsidRPr="00401539">
              <w:rPr>
                <w:rFonts w:eastAsia="Calibri"/>
                <w:sz w:val="22"/>
                <w:szCs w:val="22"/>
                <w:lang w:val="lt-LT"/>
              </w:rPr>
              <w:t xml:space="preserve"> yra remiamasi, kurie patys ar juos kontroliuojantys asmenys yra registruoti (jeigu tiekėjas, jo subtiekėjas, ūkio subjektas, kurio </w:t>
            </w:r>
            <w:proofErr w:type="spellStart"/>
            <w:r w:rsidRPr="00401539">
              <w:rPr>
                <w:rFonts w:eastAsia="Calibri"/>
                <w:sz w:val="22"/>
                <w:szCs w:val="22"/>
                <w:lang w:val="lt-LT"/>
              </w:rPr>
              <w:t>pajėgumais</w:t>
            </w:r>
            <w:proofErr w:type="spellEnd"/>
            <w:r w:rsidRPr="00401539">
              <w:rPr>
                <w:rFonts w:eastAsia="Calibri"/>
                <w:sz w:val="22"/>
                <w:szCs w:val="22"/>
                <w:lang w:val="lt-LT"/>
              </w:rPr>
              <w:t xml:space="preserve"> remiamasi,  ar kontroliuojantis asmuo yra fizinis asmuo – nuolat gyvenantis ar turintis pilietybę) VPĮ 92 straipsnio 14 dalyje numatytame sąraše nurodytose valstybėse ar teritorijose.</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1F66343F" w14:textId="77777777" w:rsidR="00172FA2" w:rsidRPr="00401539" w:rsidRDefault="00172FA2" w:rsidP="00404A09">
            <w:pPr>
              <w:jc w:val="both"/>
              <w:rPr>
                <w:rFonts w:eastAsia="Calibri"/>
                <w:sz w:val="22"/>
                <w:szCs w:val="22"/>
                <w:lang w:val="lt-LT"/>
              </w:rPr>
            </w:pPr>
            <w:r w:rsidRPr="00401539">
              <w:rPr>
                <w:rFonts w:eastAsia="Calibri"/>
                <w:sz w:val="22"/>
                <w:szCs w:val="22"/>
                <w:lang w:val="lt-LT"/>
              </w:rPr>
              <w:t xml:space="preserve">Perkančioji organizacija iš </w:t>
            </w:r>
            <w:r w:rsidRPr="008F1251">
              <w:rPr>
                <w:rFonts w:eastAsia="Calibri"/>
                <w:sz w:val="22"/>
                <w:szCs w:val="22"/>
                <w:lang w:val="lt-LT"/>
              </w:rPr>
              <w:t>T</w:t>
            </w:r>
            <w:r w:rsidRPr="00401539">
              <w:rPr>
                <w:rFonts w:eastAsia="Calibri"/>
                <w:sz w:val="22"/>
                <w:szCs w:val="22"/>
                <w:lang w:val="lt-LT"/>
              </w:rPr>
              <w:t>iekėjo reikalauja šių dokumentų:</w:t>
            </w:r>
          </w:p>
          <w:p w14:paraId="2EEF140D" w14:textId="77777777" w:rsidR="00172FA2" w:rsidRPr="00401539" w:rsidRDefault="00172FA2" w:rsidP="00404A09">
            <w:pPr>
              <w:jc w:val="both"/>
              <w:rPr>
                <w:rFonts w:eastAsia="Calibri"/>
                <w:sz w:val="22"/>
                <w:szCs w:val="22"/>
                <w:lang w:val="lt-LT"/>
              </w:rPr>
            </w:pPr>
            <w:r w:rsidRPr="00401539">
              <w:rPr>
                <w:rFonts w:eastAsia="Calibri"/>
                <w:sz w:val="22"/>
                <w:szCs w:val="22"/>
                <w:lang w:val="lt-LT"/>
              </w:rPr>
              <w:t xml:space="preserve">1) jeigu </w:t>
            </w:r>
            <w:r w:rsidRPr="008F1251">
              <w:rPr>
                <w:rFonts w:eastAsia="Calibri"/>
                <w:sz w:val="22"/>
                <w:szCs w:val="22"/>
                <w:lang w:val="lt-LT"/>
              </w:rPr>
              <w:t>T</w:t>
            </w:r>
            <w:r w:rsidRPr="00401539">
              <w:rPr>
                <w:rFonts w:eastAsia="Calibri"/>
                <w:sz w:val="22"/>
                <w:szCs w:val="22"/>
                <w:lang w:val="lt-LT"/>
              </w:rPr>
              <w:t xml:space="preserve">iekėjas, jo subtiekėjas, ūkio subjektas, kurio </w:t>
            </w:r>
            <w:proofErr w:type="spellStart"/>
            <w:r w:rsidRPr="00401539">
              <w:rPr>
                <w:rFonts w:eastAsia="Calibri"/>
                <w:sz w:val="22"/>
                <w:szCs w:val="22"/>
                <w:lang w:val="lt-LT"/>
              </w:rPr>
              <w:t>pajėgumais</w:t>
            </w:r>
            <w:proofErr w:type="spellEnd"/>
            <w:r w:rsidRPr="00401539">
              <w:rPr>
                <w:rFonts w:eastAsia="Calibri"/>
                <w:sz w:val="22"/>
                <w:szCs w:val="22"/>
                <w:lang w:val="lt-LT"/>
              </w:rPr>
              <w:t xml:space="preserve"> remiamasi, </w:t>
            </w:r>
            <w:r w:rsidRPr="008F1251">
              <w:rPr>
                <w:rFonts w:eastAsia="Calibri"/>
                <w:sz w:val="22"/>
                <w:szCs w:val="22"/>
                <w:lang w:val="lt-LT"/>
              </w:rPr>
              <w:t>T</w:t>
            </w:r>
            <w:r w:rsidRPr="00401539">
              <w:rPr>
                <w:rFonts w:eastAsia="Calibri"/>
                <w:sz w:val="22"/>
                <w:szCs w:val="22"/>
                <w:lang w:val="lt-LT"/>
              </w:rPr>
              <w:t xml:space="preserve">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24E11549" w14:textId="77777777" w:rsidR="00172FA2" w:rsidRPr="00401539" w:rsidRDefault="00172FA2" w:rsidP="00172FA2">
            <w:pPr>
              <w:jc w:val="both"/>
              <w:rPr>
                <w:rFonts w:eastAsia="Calibri"/>
                <w:sz w:val="22"/>
                <w:szCs w:val="22"/>
                <w:lang w:val="lt-LT"/>
              </w:rPr>
            </w:pPr>
            <w:r w:rsidRPr="00401539">
              <w:rPr>
                <w:rFonts w:eastAsia="Calibri"/>
                <w:sz w:val="22"/>
                <w:szCs w:val="22"/>
                <w:lang w:val="lt-LT"/>
              </w:rPr>
              <w:t xml:space="preserve">2) jeigu </w:t>
            </w:r>
            <w:r w:rsidRPr="008F1251">
              <w:rPr>
                <w:rFonts w:eastAsia="Calibri"/>
                <w:sz w:val="22"/>
                <w:szCs w:val="22"/>
                <w:lang w:val="lt-LT"/>
              </w:rPr>
              <w:t>T</w:t>
            </w:r>
            <w:r w:rsidRPr="00401539">
              <w:rPr>
                <w:rFonts w:eastAsia="Calibri"/>
                <w:sz w:val="22"/>
                <w:szCs w:val="22"/>
                <w:lang w:val="lt-LT"/>
              </w:rPr>
              <w:t xml:space="preserve">iekėjas, jo subtiekėjas, ūkio subjektas, kurio </w:t>
            </w:r>
            <w:proofErr w:type="spellStart"/>
            <w:r w:rsidRPr="00401539">
              <w:rPr>
                <w:rFonts w:eastAsia="Calibri"/>
                <w:sz w:val="22"/>
                <w:szCs w:val="22"/>
                <w:lang w:val="lt-LT"/>
              </w:rPr>
              <w:t>pajėgumais</w:t>
            </w:r>
            <w:proofErr w:type="spellEnd"/>
            <w:r w:rsidRPr="00401539">
              <w:rPr>
                <w:rFonts w:eastAsia="Calibri"/>
                <w:sz w:val="22"/>
                <w:szCs w:val="22"/>
                <w:lang w:val="lt-LT"/>
              </w:rPr>
              <w:t xml:space="preserve"> remiamasi, </w:t>
            </w:r>
            <w:r w:rsidRPr="008F1251">
              <w:rPr>
                <w:rFonts w:eastAsia="Calibri"/>
                <w:sz w:val="22"/>
                <w:szCs w:val="22"/>
                <w:lang w:val="lt-LT"/>
              </w:rPr>
              <w:t>T</w:t>
            </w:r>
            <w:r w:rsidRPr="00401539">
              <w:rPr>
                <w:rFonts w:eastAsia="Calibri"/>
                <w:sz w:val="22"/>
                <w:szCs w:val="22"/>
                <w:lang w:val="lt-LT"/>
              </w:rPr>
              <w: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172FA2" w:rsidRPr="00012D1D" w14:paraId="19FACB31" w14:textId="77777777" w:rsidTr="008F1251">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288ED0C" w14:textId="77777777" w:rsidR="00172FA2" w:rsidRPr="00401539" w:rsidRDefault="00172FA2" w:rsidP="00625469">
            <w:pPr>
              <w:jc w:val="both"/>
              <w:rPr>
                <w:rFonts w:eastAsia="Calibri"/>
                <w:i/>
                <w:sz w:val="22"/>
                <w:szCs w:val="22"/>
                <w:lang w:val="lt-LT"/>
              </w:rPr>
            </w:pPr>
            <w:r w:rsidRPr="00401539">
              <w:rPr>
                <w:rFonts w:eastAsia="Calibri"/>
                <w:i/>
                <w:sz w:val="22"/>
                <w:szCs w:val="22"/>
                <w:lang w:val="lt-LT"/>
              </w:rPr>
              <w:t xml:space="preserve">Pastaba. </w:t>
            </w:r>
            <w:r w:rsidRPr="008F1251">
              <w:rPr>
                <w:rFonts w:eastAsia="Calibri"/>
                <w:i/>
                <w:sz w:val="22"/>
                <w:szCs w:val="22"/>
                <w:lang w:val="lt-LT"/>
              </w:rPr>
              <w:t>L</w:t>
            </w:r>
            <w:r w:rsidRPr="00401539">
              <w:rPr>
                <w:rFonts w:eastAsia="Calibri"/>
                <w:i/>
                <w:sz w:val="22"/>
                <w:szCs w:val="22"/>
                <w:lang w:val="lt-LT"/>
              </w:rPr>
              <w:t xml:space="preserve">entelės </w:t>
            </w:r>
            <w:r w:rsidRPr="008F1251">
              <w:rPr>
                <w:rFonts w:eastAsia="Calibri"/>
                <w:i/>
                <w:sz w:val="22"/>
                <w:szCs w:val="22"/>
                <w:lang w:val="lt-LT"/>
              </w:rPr>
              <w:t>6</w:t>
            </w:r>
            <w:r w:rsidRPr="00401539">
              <w:rPr>
                <w:rFonts w:eastAsia="Calibri"/>
                <w:i/>
                <w:sz w:val="22"/>
                <w:szCs w:val="22"/>
                <w:lang w:val="lt-LT"/>
              </w:rPr>
              <w:t>.</w:t>
            </w:r>
            <w:r w:rsidR="00625469">
              <w:rPr>
                <w:rFonts w:eastAsia="Calibri"/>
                <w:i/>
                <w:sz w:val="22"/>
                <w:szCs w:val="22"/>
                <w:lang w:val="lt-LT"/>
              </w:rPr>
              <w:t xml:space="preserve">5.1 </w:t>
            </w:r>
            <w:r w:rsidRPr="00401539">
              <w:rPr>
                <w:rFonts w:eastAsia="Calibri"/>
                <w:i/>
                <w:sz w:val="22"/>
                <w:szCs w:val="22"/>
                <w:lang w:val="lt-LT"/>
              </w:rPr>
              <w:t xml:space="preserve"> </w:t>
            </w:r>
            <w:r w:rsidRPr="008F1251">
              <w:rPr>
                <w:rFonts w:eastAsia="Calibri"/>
                <w:i/>
                <w:sz w:val="22"/>
                <w:szCs w:val="22"/>
                <w:lang w:val="lt-LT"/>
              </w:rPr>
              <w:t>papunktyje</w:t>
            </w:r>
            <w:r w:rsidRPr="00401539">
              <w:rPr>
                <w:rFonts w:eastAsia="Calibri"/>
                <w:i/>
                <w:sz w:val="22"/>
                <w:szCs w:val="22"/>
                <w:lang w:val="lt-LT"/>
              </w:rPr>
              <w:t xml:space="preserve"> nustatyti kvalifikacijos reikalavimai taikomi visiems ūkio subjektams (</w:t>
            </w:r>
            <w:r w:rsidRPr="008F1251">
              <w:rPr>
                <w:rFonts w:eastAsia="Calibri"/>
                <w:i/>
                <w:sz w:val="22"/>
                <w:szCs w:val="22"/>
                <w:lang w:val="lt-LT"/>
              </w:rPr>
              <w:t>T</w:t>
            </w:r>
            <w:r w:rsidRPr="00401539">
              <w:rPr>
                <w:rFonts w:eastAsia="Calibri"/>
                <w:i/>
                <w:sz w:val="22"/>
                <w:szCs w:val="22"/>
                <w:lang w:val="lt-LT"/>
              </w:rPr>
              <w:t xml:space="preserve">iekėjui, jungtinės veiklos partneriams [jeigu pasiūlymą teikia ūkio subjektų grupė] ir/ar kitiems ūkio subjektams, kurių </w:t>
            </w:r>
            <w:proofErr w:type="spellStart"/>
            <w:r w:rsidRPr="00401539">
              <w:rPr>
                <w:rFonts w:eastAsia="Calibri"/>
                <w:i/>
                <w:sz w:val="22"/>
                <w:szCs w:val="22"/>
                <w:lang w:val="lt-LT"/>
              </w:rPr>
              <w:t>pajėgumais</w:t>
            </w:r>
            <w:proofErr w:type="spellEnd"/>
            <w:r w:rsidRPr="00401539">
              <w:rPr>
                <w:rFonts w:eastAsia="Calibri"/>
                <w:i/>
                <w:sz w:val="22"/>
                <w:szCs w:val="22"/>
                <w:lang w:val="lt-LT"/>
              </w:rPr>
              <w:t xml:space="preserve"> remiamasi, subtiekėjams), kiekvienas atskirai juos turi atitikti. Atitinkamai, atsižvelgiant į nustatytus reikalavimus, pažymime, kad Europos bendrąjį viešųjų pirkimų dokumentą (EBVPD) </w:t>
            </w:r>
            <w:r w:rsidRPr="008F1251">
              <w:rPr>
                <w:rFonts w:eastAsia="Calibri"/>
                <w:i/>
                <w:sz w:val="22"/>
                <w:szCs w:val="22"/>
                <w:lang w:val="lt-LT"/>
              </w:rPr>
              <w:t>T</w:t>
            </w:r>
            <w:r w:rsidRPr="00401539">
              <w:rPr>
                <w:rFonts w:eastAsia="Calibri"/>
                <w:i/>
                <w:sz w:val="22"/>
                <w:szCs w:val="22"/>
                <w:lang w:val="lt-LT"/>
              </w:rPr>
              <w:t>iekėjas turi pateikti ir dėl kiekvieno subtiekėjo.</w:t>
            </w:r>
          </w:p>
        </w:tc>
      </w:tr>
    </w:tbl>
    <w:p w14:paraId="4551C482" w14:textId="77777777" w:rsidR="00BB159E" w:rsidRPr="008177F1" w:rsidRDefault="00BB159E" w:rsidP="00172FA2">
      <w:pPr>
        <w:tabs>
          <w:tab w:val="left" w:pos="0"/>
          <w:tab w:val="left" w:pos="1134"/>
        </w:tabs>
        <w:spacing w:line="276" w:lineRule="auto"/>
        <w:jc w:val="both"/>
        <w:rPr>
          <w:bCs/>
          <w:highlight w:val="lightGray"/>
          <w:lang w:val="lt-LT"/>
        </w:rPr>
      </w:pPr>
    </w:p>
    <w:p w14:paraId="6CEC816C" w14:textId="77777777" w:rsidR="008C330C" w:rsidRPr="00BB159E" w:rsidRDefault="008C330C" w:rsidP="00153D2A">
      <w:pPr>
        <w:tabs>
          <w:tab w:val="left" w:pos="0"/>
        </w:tabs>
        <w:spacing w:after="240" w:line="276" w:lineRule="auto"/>
        <w:ind w:left="720"/>
        <w:jc w:val="center"/>
        <w:rPr>
          <w:b/>
          <w:bCs/>
          <w:lang w:val="lt-LT"/>
        </w:rPr>
      </w:pPr>
      <w:r w:rsidRPr="00BB159E">
        <w:rPr>
          <w:b/>
          <w:bCs/>
          <w:lang w:val="lt-LT"/>
        </w:rPr>
        <w:t>7. SU</w:t>
      </w:r>
      <w:r w:rsidRPr="00625469">
        <w:rPr>
          <w:b/>
          <w:bCs/>
          <w:lang w:val="lt-LT"/>
        </w:rPr>
        <w:t>TAR</w:t>
      </w:r>
      <w:r w:rsidRPr="00BB159E">
        <w:rPr>
          <w:b/>
          <w:bCs/>
          <w:lang w:val="lt-LT"/>
        </w:rPr>
        <w:t>TIES ĮVYKDYMO UŽTIKRINIMAS</w:t>
      </w:r>
    </w:p>
    <w:p w14:paraId="482DF00A" w14:textId="77777777" w:rsidR="00A82C26" w:rsidRPr="002D38F5" w:rsidRDefault="00A82C26" w:rsidP="00A82C26">
      <w:pPr>
        <w:tabs>
          <w:tab w:val="left" w:pos="0"/>
        </w:tabs>
        <w:spacing w:line="276" w:lineRule="auto"/>
        <w:ind w:firstLine="567"/>
        <w:jc w:val="both"/>
        <w:rPr>
          <w:bCs/>
          <w:highlight w:val="lightGray"/>
          <w:lang w:val="lt-LT"/>
        </w:rPr>
      </w:pPr>
      <w:r w:rsidRPr="00BB159E">
        <w:rPr>
          <w:bCs/>
          <w:lang w:val="lt-LT"/>
        </w:rPr>
        <w:t>7.1.</w:t>
      </w:r>
      <w:r w:rsidRPr="006F636E">
        <w:rPr>
          <w:lang w:val="lt-LT"/>
        </w:rPr>
        <w:t xml:space="preserve"> </w:t>
      </w:r>
      <w:r w:rsidRPr="00BB159E">
        <w:rPr>
          <w:bCs/>
          <w:lang w:val="lt-LT"/>
        </w:rPr>
        <w:t>Sutarties įvykdymas privalo būti užtikrintas pateikiant pirmo pareikalavimo neatšaukiamą besąlyginę (-į) Lietuvos Respublikoje</w:t>
      </w:r>
      <w:r w:rsidRPr="00A82C26">
        <w:rPr>
          <w:bCs/>
          <w:lang w:val="lt-LT"/>
        </w:rPr>
        <w:t xml:space="preserve"> ar užsienio valstybėje registruoto banko ar kredito unijos garantiją (</w:t>
      </w:r>
      <w:r w:rsidRPr="002D38F5">
        <w:rPr>
          <w:bCs/>
          <w:lang w:val="lt-LT"/>
        </w:rPr>
        <w:t xml:space="preserve">originalą) arba Lietuvos Respublikoje ar užsienyje registruotos draudimo bendrovės laidavimo raštą. Sutarties įvykdymo užtikrinimo vertė turi būti ne mažesnė kaip 5 (penki) procentai visos </w:t>
      </w:r>
      <w:r w:rsidR="00DC57CB" w:rsidRPr="002D38F5">
        <w:rPr>
          <w:bCs/>
          <w:lang w:val="lt-LT"/>
        </w:rPr>
        <w:t>Sutarties</w:t>
      </w:r>
      <w:r w:rsidRPr="002D38F5">
        <w:rPr>
          <w:bCs/>
          <w:lang w:val="lt-LT"/>
        </w:rPr>
        <w:t xml:space="preserve"> kainos be PVM. </w:t>
      </w:r>
      <w:r w:rsidRPr="002D38F5">
        <w:rPr>
          <w:bCs/>
          <w:highlight w:val="lightGray"/>
          <w:lang w:val="lt-LT"/>
        </w:rPr>
        <w:t xml:space="preserve"> </w:t>
      </w:r>
    </w:p>
    <w:p w14:paraId="255E8760" w14:textId="77777777" w:rsidR="00A82C26" w:rsidRPr="002D38F5" w:rsidRDefault="00A82C26" w:rsidP="00A82C26">
      <w:pPr>
        <w:tabs>
          <w:tab w:val="left" w:pos="0"/>
        </w:tabs>
        <w:spacing w:line="276" w:lineRule="auto"/>
        <w:ind w:firstLine="567"/>
        <w:jc w:val="both"/>
        <w:rPr>
          <w:bCs/>
          <w:lang w:val="lt-LT"/>
        </w:rPr>
      </w:pPr>
      <w:r w:rsidRPr="002D38F5">
        <w:rPr>
          <w:bCs/>
          <w:lang w:val="lt-LT"/>
        </w:rPr>
        <w:t xml:space="preserve">7.2. Sutarties įvykdymo užtikrinimas turi būti pateiktas ne vėliau kaip per 10 (dešimt) darbo dienų po Sutarties pasirašymo ir turi galioti visą Sutarties vykdymo laikotarpį. Sutarties įvykdymo užtikrinimo dokumentai, Pardavėjui paprašius, grąžinami per 14 (keturiolika) dienų po Sutarties įvykdymo užtikrinimo galiojimo termino pabaigos ir/ar tinkamai įvykdžius </w:t>
      </w:r>
      <w:r w:rsidR="00602719" w:rsidRPr="002D38F5">
        <w:rPr>
          <w:bCs/>
          <w:lang w:val="lt-LT"/>
        </w:rPr>
        <w:t>S</w:t>
      </w:r>
      <w:r w:rsidRPr="002D38F5">
        <w:rPr>
          <w:bCs/>
          <w:lang w:val="lt-LT"/>
        </w:rPr>
        <w:t>utartyje numatytus įsipareigojimus.</w:t>
      </w:r>
    </w:p>
    <w:p w14:paraId="367C3C40" w14:textId="77777777" w:rsidR="00602719" w:rsidRPr="002D38F5" w:rsidRDefault="00602719" w:rsidP="00A82C26">
      <w:pPr>
        <w:tabs>
          <w:tab w:val="left" w:pos="0"/>
        </w:tabs>
        <w:spacing w:line="276" w:lineRule="auto"/>
        <w:ind w:firstLine="567"/>
        <w:jc w:val="both"/>
        <w:rPr>
          <w:bCs/>
          <w:lang w:val="lt-LT"/>
        </w:rPr>
      </w:pPr>
      <w:r w:rsidRPr="002D38F5">
        <w:rPr>
          <w:bCs/>
          <w:lang w:val="lt-LT"/>
        </w:rPr>
        <w:t xml:space="preserve">7.3. Sutarties įvykdymo užtikrinimas turi užtikrinti, kad per 10 (dešimt) darbo dienų pagal pirmą Perkančiosios organizacijos rašytinį reikalavimą Sutarties įvykdymo užtikrinimą išdavęs bankas, draudimo bendrovė sumokės Perkančiajai organizacijai visą Perkančiosios organizacijos nurodytą sumą (kuri negali būti mažesnė nei 5 (penki) procentai nuo visos </w:t>
      </w:r>
      <w:r w:rsidR="00DC57CB" w:rsidRPr="002D38F5">
        <w:rPr>
          <w:bCs/>
          <w:lang w:val="lt-LT"/>
        </w:rPr>
        <w:t>Sutarties</w:t>
      </w:r>
      <w:r w:rsidRPr="002D38F5">
        <w:rPr>
          <w:bCs/>
          <w:lang w:val="lt-LT"/>
        </w:rPr>
        <w:t xml:space="preserve"> kainos be PVM (</w:t>
      </w:r>
      <w:proofErr w:type="spellStart"/>
      <w:r w:rsidRPr="002D38F5">
        <w:rPr>
          <w:bCs/>
          <w:lang w:val="lt-LT"/>
        </w:rPr>
        <w:t>Eur</w:t>
      </w:r>
      <w:proofErr w:type="spellEnd"/>
      <w:r w:rsidRPr="002D38F5">
        <w:rPr>
          <w:bCs/>
          <w:lang w:val="lt-LT"/>
        </w:rPr>
        <w:t xml:space="preserve">)), jeigu </w:t>
      </w:r>
      <w:r w:rsidR="00CB03F2" w:rsidRPr="002D38F5">
        <w:rPr>
          <w:bCs/>
          <w:lang w:val="lt-LT"/>
        </w:rPr>
        <w:t>T</w:t>
      </w:r>
      <w:r w:rsidRPr="002D38F5">
        <w:rPr>
          <w:bCs/>
          <w:lang w:val="lt-LT"/>
        </w:rPr>
        <w:t>iekėjas nevykdys ar netinkamai vykdys Sutartyje numatytus įsipareigojimus. Numatyta Sutarties įvykdymo užtikrinime suma yra minimalūs ir pagrįsti Perkančiosios organizacijos nuostoliai, kurių įrodinėti nereikia ir yra atlyginami Perkančiajai organizacijai pareikalavus.</w:t>
      </w:r>
    </w:p>
    <w:p w14:paraId="57203CF0" w14:textId="77777777" w:rsidR="008C330C" w:rsidRPr="002D38F5" w:rsidRDefault="008C330C" w:rsidP="00153D2A">
      <w:pPr>
        <w:pStyle w:val="ListParagraph1"/>
        <w:tabs>
          <w:tab w:val="left" w:pos="0"/>
          <w:tab w:val="left" w:pos="540"/>
          <w:tab w:val="left" w:pos="900"/>
          <w:tab w:val="left" w:pos="1134"/>
          <w:tab w:val="left" w:pos="1276"/>
          <w:tab w:val="left" w:pos="1418"/>
        </w:tabs>
        <w:spacing w:after="0"/>
        <w:ind w:left="0" w:firstLine="567"/>
        <w:jc w:val="both"/>
        <w:rPr>
          <w:szCs w:val="24"/>
          <w:highlight w:val="lightGray"/>
        </w:rPr>
      </w:pPr>
      <w:r w:rsidRPr="002D38F5">
        <w:rPr>
          <w:szCs w:val="24"/>
        </w:rPr>
        <w:lastRenderedPageBreak/>
        <w:t>7.</w:t>
      </w:r>
      <w:r w:rsidR="00602719" w:rsidRPr="002D38F5">
        <w:rPr>
          <w:szCs w:val="24"/>
        </w:rPr>
        <w:t>4</w:t>
      </w:r>
      <w:r w:rsidRPr="002D38F5">
        <w:rPr>
          <w:szCs w:val="24"/>
        </w:rPr>
        <w:t xml:space="preserve">. </w:t>
      </w:r>
      <w:r w:rsidR="00602719" w:rsidRPr="002D38F5">
        <w:t xml:space="preserve"> </w:t>
      </w:r>
      <w:r w:rsidR="00602719" w:rsidRPr="002D38F5">
        <w:rPr>
          <w:szCs w:val="24"/>
        </w:rPr>
        <w:t xml:space="preserve">Jei Tiekėjas nevykdo ar netinkamai vykdo sutartinius įsipareigojimas, apie kuriuos Tiekėjas buvo įspėtas raštu, tačiau per </w:t>
      </w:r>
      <w:r w:rsidR="002D38F5">
        <w:rPr>
          <w:szCs w:val="24"/>
        </w:rPr>
        <w:t>P</w:t>
      </w:r>
      <w:r w:rsidR="002D38F5" w:rsidRPr="002D38F5">
        <w:rPr>
          <w:szCs w:val="24"/>
        </w:rPr>
        <w:t xml:space="preserve">erkančiosios </w:t>
      </w:r>
      <w:r w:rsidR="00602719" w:rsidRPr="002D38F5">
        <w:rPr>
          <w:szCs w:val="24"/>
        </w:rPr>
        <w:t xml:space="preserve">organizacijos nustatytą protingą terminą nepašalino trūkumų, Perkančiosios organizacijos reikalavimu Tiekėjas moka Perkančiajai organizacijai 3 (trijų) procentų dydžio baudą nuo </w:t>
      </w:r>
      <w:r w:rsidR="00DC57CB" w:rsidRPr="002D38F5">
        <w:rPr>
          <w:szCs w:val="24"/>
        </w:rPr>
        <w:t>Sutarties</w:t>
      </w:r>
      <w:r w:rsidR="00602719" w:rsidRPr="002D38F5">
        <w:rPr>
          <w:szCs w:val="24"/>
        </w:rPr>
        <w:t xml:space="preserve"> kainos be PVM.</w:t>
      </w:r>
    </w:p>
    <w:p w14:paraId="0ACEAD4A" w14:textId="77777777" w:rsidR="00D21EB0" w:rsidRPr="009709AE" w:rsidRDefault="00D21EB0" w:rsidP="00153D2A">
      <w:pPr>
        <w:pStyle w:val="ListParagraph1"/>
        <w:tabs>
          <w:tab w:val="left" w:pos="0"/>
          <w:tab w:val="left" w:pos="540"/>
          <w:tab w:val="left" w:pos="900"/>
          <w:tab w:val="left" w:pos="1134"/>
          <w:tab w:val="left" w:pos="1276"/>
          <w:tab w:val="left" w:pos="1418"/>
        </w:tabs>
        <w:spacing w:after="0"/>
        <w:ind w:left="0" w:firstLine="567"/>
        <w:jc w:val="both"/>
      </w:pPr>
      <w:r w:rsidRPr="00BB159E">
        <w:rPr>
          <w:szCs w:val="24"/>
        </w:rPr>
        <w:t>7.</w:t>
      </w:r>
      <w:r w:rsidR="00602719" w:rsidRPr="009709AE">
        <w:rPr>
          <w:szCs w:val="24"/>
        </w:rPr>
        <w:t>5</w:t>
      </w:r>
      <w:r w:rsidRPr="009709AE">
        <w:rPr>
          <w:szCs w:val="24"/>
        </w:rPr>
        <w:t xml:space="preserve">. </w:t>
      </w:r>
      <w:r w:rsidR="00602719" w:rsidRPr="009709AE">
        <w:rPr>
          <w:szCs w:val="24"/>
        </w:rPr>
        <w:t xml:space="preserve">Jei Tiekėjas dėl savo kaltės nevykdo savo sutartinių įsipareigojimų pristatyti, įdiegti programinę įrangą ir apmokyti Perkančiosios organizacijos darbuotojus Sutartyje nustatytais terminais, Perkančioji organizacija turi teisę be oficialaus įspėjimo ir neribodama kitų savo teisių gynimo būdų pradėti skaičiuoti 0,03 (trijų šimtųjų) procentų dydžio delspinigius nuo laiku nepristatytos ir / ar neįdiegtos programinės įrangos kainos be PVM už kiekvieną uždelstą dieną. </w:t>
      </w:r>
    </w:p>
    <w:p w14:paraId="35DAAB27" w14:textId="77777777" w:rsidR="008C330C" w:rsidRPr="008177F1" w:rsidRDefault="008C330C" w:rsidP="00153D2A">
      <w:pPr>
        <w:tabs>
          <w:tab w:val="left" w:pos="0"/>
          <w:tab w:val="left" w:pos="540"/>
          <w:tab w:val="left" w:pos="900"/>
          <w:tab w:val="left" w:pos="1134"/>
          <w:tab w:val="left" w:pos="1276"/>
          <w:tab w:val="left" w:pos="1418"/>
        </w:tabs>
        <w:spacing w:line="276" w:lineRule="auto"/>
        <w:ind w:firstLine="567"/>
        <w:contextualSpacing/>
        <w:jc w:val="both"/>
        <w:rPr>
          <w:highlight w:val="lightGray"/>
          <w:lang w:val="lt-LT"/>
        </w:rPr>
      </w:pPr>
      <w:r w:rsidRPr="009709AE">
        <w:rPr>
          <w:lang w:val="lt-LT"/>
        </w:rPr>
        <w:t>7.</w:t>
      </w:r>
      <w:r w:rsidR="00602719" w:rsidRPr="009709AE">
        <w:rPr>
          <w:lang w:val="lt-LT"/>
        </w:rPr>
        <w:t>6</w:t>
      </w:r>
      <w:r w:rsidRPr="009709AE">
        <w:rPr>
          <w:lang w:val="lt-LT"/>
        </w:rPr>
        <w:t xml:space="preserve">. </w:t>
      </w:r>
      <w:r w:rsidR="00602719" w:rsidRPr="009709AE">
        <w:rPr>
          <w:lang w:val="lt-LT"/>
        </w:rPr>
        <w:t xml:space="preserve">Jei </w:t>
      </w:r>
      <w:r w:rsidR="002D38F5">
        <w:rPr>
          <w:lang w:val="lt-LT"/>
        </w:rPr>
        <w:t>P</w:t>
      </w:r>
      <w:r w:rsidR="002D38F5" w:rsidRPr="009709AE">
        <w:rPr>
          <w:lang w:val="lt-LT"/>
        </w:rPr>
        <w:t xml:space="preserve">erkančioji </w:t>
      </w:r>
      <w:r w:rsidR="00602719" w:rsidRPr="009709AE">
        <w:rPr>
          <w:lang w:val="lt-LT"/>
        </w:rPr>
        <w:t xml:space="preserve">organizacija nevykdo savo sutartinių įsipareigojimų apmokėti už prekes </w:t>
      </w:r>
      <w:r w:rsidR="00BB159E" w:rsidRPr="009709AE">
        <w:rPr>
          <w:lang w:val="lt-LT"/>
        </w:rPr>
        <w:t>S</w:t>
      </w:r>
      <w:r w:rsidR="00602719" w:rsidRPr="009709AE">
        <w:rPr>
          <w:lang w:val="lt-LT"/>
        </w:rPr>
        <w:t>utartyje numatytais terminais, Perkančioji organizacija, Tiekėjo pareikalavimu, moka 0,03 procentų dydžio delspinigius nuo laiku neapmokėtos sumos be PVM už kiekvieną</w:t>
      </w:r>
      <w:r w:rsidR="00602719" w:rsidRPr="00602719">
        <w:rPr>
          <w:lang w:val="lt-LT"/>
        </w:rPr>
        <w:t xml:space="preserve"> uždelstą dieną.</w:t>
      </w:r>
    </w:p>
    <w:p w14:paraId="20E4C4A5" w14:textId="77777777" w:rsidR="008F206C" w:rsidRPr="00A82C26" w:rsidRDefault="008C330C" w:rsidP="00153D2A">
      <w:pPr>
        <w:tabs>
          <w:tab w:val="left" w:pos="627"/>
        </w:tabs>
        <w:spacing w:before="240" w:after="240" w:line="276" w:lineRule="auto"/>
        <w:ind w:left="720"/>
        <w:jc w:val="center"/>
        <w:rPr>
          <w:b/>
          <w:bCs/>
          <w:lang w:val="lt-LT"/>
        </w:rPr>
      </w:pPr>
      <w:r w:rsidRPr="00A82C26">
        <w:rPr>
          <w:b/>
          <w:bCs/>
          <w:lang w:val="lt-LT"/>
        </w:rPr>
        <w:t>8</w:t>
      </w:r>
      <w:r w:rsidR="004C0FDA" w:rsidRPr="00A82C26">
        <w:rPr>
          <w:b/>
          <w:bCs/>
          <w:lang w:val="lt-LT"/>
        </w:rPr>
        <w:t xml:space="preserve">. </w:t>
      </w:r>
      <w:r w:rsidR="008F206C" w:rsidRPr="00A82C26">
        <w:rPr>
          <w:b/>
          <w:bCs/>
          <w:lang w:val="lt-LT"/>
        </w:rPr>
        <w:t>SUTARTIES GALIOJIMAS</w:t>
      </w:r>
    </w:p>
    <w:p w14:paraId="0358C0BE" w14:textId="77777777" w:rsidR="00E2371B" w:rsidRPr="008F1251" w:rsidRDefault="00665850" w:rsidP="00153D2A">
      <w:pPr>
        <w:tabs>
          <w:tab w:val="left" w:pos="1134"/>
        </w:tabs>
        <w:spacing w:line="276" w:lineRule="auto"/>
        <w:ind w:firstLine="567"/>
        <w:jc w:val="both"/>
        <w:rPr>
          <w:lang w:val="lt-LT"/>
        </w:rPr>
      </w:pPr>
      <w:r w:rsidRPr="00A82C26">
        <w:rPr>
          <w:lang w:val="lt-LT"/>
        </w:rPr>
        <w:t>8</w:t>
      </w:r>
      <w:r w:rsidR="004C0FDA" w:rsidRPr="00A82C26">
        <w:rPr>
          <w:lang w:val="lt-LT"/>
        </w:rPr>
        <w:t xml:space="preserve">.1. </w:t>
      </w:r>
      <w:r w:rsidR="00B94401" w:rsidRPr="00A82C26">
        <w:rPr>
          <w:lang w:val="lt-LT"/>
        </w:rPr>
        <w:t xml:space="preserve">Sutartis įsigalioja nuo Sutarties pasirašymo dienos </w:t>
      </w:r>
      <w:r w:rsidR="00A82C26" w:rsidRPr="00A82C26">
        <w:rPr>
          <w:lang w:val="lt-LT"/>
        </w:rPr>
        <w:t>bei Sutarties įvykdymo užtikrinimo</w:t>
      </w:r>
      <w:r w:rsidR="00477A30">
        <w:rPr>
          <w:lang w:val="lt-LT"/>
        </w:rPr>
        <w:t>, nurodyto Sutarties 7.1 papunktyje,</w:t>
      </w:r>
      <w:r w:rsidR="00A82C26" w:rsidRPr="00A82C26">
        <w:rPr>
          <w:lang w:val="lt-LT"/>
        </w:rPr>
        <w:t xml:space="preserve"> pateikimo dienos </w:t>
      </w:r>
      <w:r w:rsidR="00B94401" w:rsidRPr="00A82C26">
        <w:rPr>
          <w:lang w:val="lt-LT"/>
        </w:rPr>
        <w:t>ir galioja iki visiško Šalių sutartinių įsipareigojimų įvykdymo</w:t>
      </w:r>
      <w:r w:rsidR="00E2371B" w:rsidRPr="00A82C26">
        <w:rPr>
          <w:lang w:val="lt-LT"/>
        </w:rPr>
        <w:t xml:space="preserve"> arba iki kol ji nėra </w:t>
      </w:r>
      <w:r w:rsidR="00E2371B" w:rsidRPr="008F1251">
        <w:rPr>
          <w:lang w:val="lt-LT"/>
        </w:rPr>
        <w:t>nutraukiama teisės aktuose ar šioje Sutartyje nustatytais atvejais.</w:t>
      </w:r>
    </w:p>
    <w:p w14:paraId="7EE6E17B" w14:textId="3726451F" w:rsidR="00AA3654" w:rsidRPr="00625469" w:rsidRDefault="00665850" w:rsidP="00153D2A">
      <w:pPr>
        <w:tabs>
          <w:tab w:val="left" w:pos="1134"/>
        </w:tabs>
        <w:spacing w:line="276" w:lineRule="auto"/>
        <w:ind w:firstLine="567"/>
        <w:jc w:val="both"/>
        <w:rPr>
          <w:lang w:val="lt-LT"/>
        </w:rPr>
      </w:pPr>
      <w:r w:rsidRPr="008F1251">
        <w:rPr>
          <w:lang w:val="lt-LT"/>
        </w:rPr>
        <w:t>8</w:t>
      </w:r>
      <w:r w:rsidR="004C0FDA" w:rsidRPr="008F1251">
        <w:rPr>
          <w:lang w:val="lt-LT"/>
        </w:rPr>
        <w:t>.</w:t>
      </w:r>
      <w:r w:rsidR="004914C4" w:rsidRPr="008F1251">
        <w:rPr>
          <w:lang w:val="lt-LT"/>
        </w:rPr>
        <w:t>2</w:t>
      </w:r>
      <w:r w:rsidR="004C0FDA" w:rsidRPr="008F1251">
        <w:rPr>
          <w:lang w:val="lt-LT"/>
        </w:rPr>
        <w:t xml:space="preserve">. </w:t>
      </w:r>
      <w:r w:rsidR="00AA3654" w:rsidRPr="008F1251">
        <w:rPr>
          <w:lang w:val="lt-LT"/>
        </w:rPr>
        <w:t xml:space="preserve">Nutraukus Sutartį ar jai pasibaigus, lieka galioti Sutarties nuostatos, susijusios su </w:t>
      </w:r>
      <w:r w:rsidR="00D92DBE" w:rsidRPr="00625469">
        <w:rPr>
          <w:lang w:val="lt-LT"/>
        </w:rPr>
        <w:t>ginčų nagrinėjimo tvarka</w:t>
      </w:r>
      <w:r w:rsidR="007C17D1" w:rsidRPr="00625469">
        <w:rPr>
          <w:lang w:val="lt-LT"/>
        </w:rPr>
        <w:t>,</w:t>
      </w:r>
      <w:r w:rsidR="00AA3654" w:rsidRPr="00625469">
        <w:rPr>
          <w:lang w:val="lt-LT"/>
        </w:rPr>
        <w:t xml:space="preserve"> taip pat visos kitos </w:t>
      </w:r>
      <w:r w:rsidR="00DE3F98" w:rsidRPr="00625469">
        <w:rPr>
          <w:lang w:val="lt-LT"/>
        </w:rPr>
        <w:t xml:space="preserve">Sutarties nuostatos, jeigu šios </w:t>
      </w:r>
      <w:r w:rsidR="007C17D1" w:rsidRPr="00625469">
        <w:rPr>
          <w:lang w:val="lt-LT"/>
        </w:rPr>
        <w:t>nuostatos</w:t>
      </w:r>
      <w:r w:rsidR="00DE3F98" w:rsidRPr="00625469">
        <w:rPr>
          <w:lang w:val="lt-LT"/>
        </w:rPr>
        <w:t xml:space="preserve"> pagal savo esmę lieka galioti ir po Sutarties nutraukimo</w:t>
      </w:r>
      <w:r w:rsidR="00AA3654" w:rsidRPr="00625469">
        <w:rPr>
          <w:lang w:val="lt-LT"/>
        </w:rPr>
        <w:t>.</w:t>
      </w:r>
    </w:p>
    <w:p w14:paraId="7A652F2E" w14:textId="77777777" w:rsidR="007661B9" w:rsidRPr="00625469" w:rsidRDefault="00665850" w:rsidP="00153D2A">
      <w:pPr>
        <w:tabs>
          <w:tab w:val="left" w:pos="1134"/>
        </w:tabs>
        <w:spacing w:line="276" w:lineRule="auto"/>
        <w:ind w:firstLine="567"/>
        <w:jc w:val="both"/>
        <w:rPr>
          <w:highlight w:val="lightGray"/>
          <w:lang w:val="lt-LT"/>
        </w:rPr>
      </w:pPr>
      <w:r w:rsidRPr="00625469">
        <w:rPr>
          <w:lang w:val="lt-LT"/>
        </w:rPr>
        <w:t>8</w:t>
      </w:r>
      <w:r w:rsidR="004C0FDA" w:rsidRPr="00625469">
        <w:rPr>
          <w:lang w:val="lt-LT"/>
        </w:rPr>
        <w:t>.</w:t>
      </w:r>
      <w:r w:rsidR="00F74364" w:rsidRPr="00625469">
        <w:rPr>
          <w:lang w:val="lt-LT"/>
        </w:rPr>
        <w:t>3</w:t>
      </w:r>
      <w:r w:rsidR="004C0FDA" w:rsidRPr="00625469">
        <w:rPr>
          <w:lang w:val="lt-LT"/>
        </w:rPr>
        <w:t xml:space="preserve">. </w:t>
      </w:r>
      <w:r w:rsidR="00883704" w:rsidRPr="00625469">
        <w:rPr>
          <w:lang w:val="lt-LT"/>
        </w:rPr>
        <w:t xml:space="preserve">Jei viena iš Sutarties Šalių nevykdo sutartinių įsipareigojimų ir tai yra esminis Sutarties pažeidimas, kita Šalis gali vienašališkai nutraukti Sutartį raštu prieš 10 (dešimt) dienų įspėjusi kitą Sutarties Šalį ir pateikusi pagrįstus motyvus. Esminis Sutarties pažeidimas turi būti suprantamas ir pagal </w:t>
      </w:r>
      <w:r w:rsidR="009709AE" w:rsidRPr="00625469">
        <w:rPr>
          <w:lang w:val="lt-LT"/>
        </w:rPr>
        <w:t>Civilinio kodekso</w:t>
      </w:r>
      <w:r w:rsidR="00883704" w:rsidRPr="00625469">
        <w:rPr>
          <w:lang w:val="lt-LT"/>
        </w:rPr>
        <w:t xml:space="preserve"> 6.217 straipsnio 2 dalies kriterijus, ir pagal Sutartį (kai Šalys susitaria, ką laikys esminiu Sutarties pažeidimu). Šalys susitaria, kad esminiais Sutarties pažeidimais pagal Sutartį laikomi:</w:t>
      </w:r>
    </w:p>
    <w:p w14:paraId="16CFEF86" w14:textId="77777777" w:rsidR="007661B9" w:rsidRPr="00625469" w:rsidRDefault="00665850" w:rsidP="00153D2A">
      <w:pPr>
        <w:tabs>
          <w:tab w:val="left" w:pos="1134"/>
        </w:tabs>
        <w:spacing w:line="276" w:lineRule="auto"/>
        <w:ind w:firstLine="567"/>
        <w:jc w:val="both"/>
        <w:rPr>
          <w:lang w:val="lt-LT"/>
        </w:rPr>
      </w:pPr>
      <w:r w:rsidRPr="00625469">
        <w:rPr>
          <w:lang w:val="lt-LT"/>
        </w:rPr>
        <w:t>8</w:t>
      </w:r>
      <w:r w:rsidR="007661B9" w:rsidRPr="00625469">
        <w:rPr>
          <w:lang w:val="lt-LT"/>
        </w:rPr>
        <w:t>.</w:t>
      </w:r>
      <w:r w:rsidR="00F74364" w:rsidRPr="00625469">
        <w:rPr>
          <w:lang w:val="lt-LT"/>
        </w:rPr>
        <w:t>3</w:t>
      </w:r>
      <w:r w:rsidR="007661B9" w:rsidRPr="00625469">
        <w:rPr>
          <w:lang w:val="lt-LT"/>
        </w:rPr>
        <w:t xml:space="preserve">.1. </w:t>
      </w:r>
      <w:r w:rsidR="00883704" w:rsidRPr="00625469">
        <w:rPr>
          <w:lang w:val="lt-LT"/>
        </w:rPr>
        <w:t>Perkančiosios organizacijos mokėjimo prievolės termino praleidimas daugiau kaip 30 (trisdešimt) dienų;</w:t>
      </w:r>
    </w:p>
    <w:p w14:paraId="4224AC3D" w14:textId="77777777" w:rsidR="00AB06F6" w:rsidRPr="009709AE" w:rsidRDefault="00665850" w:rsidP="00883704">
      <w:pPr>
        <w:tabs>
          <w:tab w:val="left" w:pos="1134"/>
        </w:tabs>
        <w:spacing w:line="276" w:lineRule="auto"/>
        <w:ind w:firstLine="567"/>
        <w:jc w:val="both"/>
        <w:rPr>
          <w:lang w:val="lt-LT"/>
        </w:rPr>
      </w:pPr>
      <w:r w:rsidRPr="00625469">
        <w:rPr>
          <w:lang w:val="lt-LT"/>
        </w:rPr>
        <w:t>8</w:t>
      </w:r>
      <w:r w:rsidR="007661B9" w:rsidRPr="00625469">
        <w:rPr>
          <w:lang w:val="lt-LT"/>
        </w:rPr>
        <w:t>.</w:t>
      </w:r>
      <w:r w:rsidR="00F74364" w:rsidRPr="00625469">
        <w:rPr>
          <w:lang w:val="lt-LT"/>
        </w:rPr>
        <w:t>3</w:t>
      </w:r>
      <w:r w:rsidR="007661B9" w:rsidRPr="00625469">
        <w:rPr>
          <w:lang w:val="lt-LT"/>
        </w:rPr>
        <w:t xml:space="preserve">.2. </w:t>
      </w:r>
      <w:r w:rsidR="00883704" w:rsidRPr="00625469">
        <w:rPr>
          <w:lang w:val="lt-LT"/>
        </w:rPr>
        <w:t>Tiekėjo prievolės pristatyti, įdiegti prekes ir suteikti Perkančiosios darbuotojų apmokymus praleidimas</w:t>
      </w:r>
      <w:r w:rsidR="00883704" w:rsidRPr="009709AE">
        <w:rPr>
          <w:lang w:val="lt-LT"/>
        </w:rPr>
        <w:t xml:space="preserve"> daugiau kaip 30 (trisdešimt) dienų dėl Tiekėjo kaltės.</w:t>
      </w:r>
    </w:p>
    <w:p w14:paraId="13F081B8" w14:textId="77777777" w:rsidR="00B94401" w:rsidRPr="00883704" w:rsidRDefault="00665850" w:rsidP="00153D2A">
      <w:pPr>
        <w:tabs>
          <w:tab w:val="left" w:pos="1134"/>
        </w:tabs>
        <w:spacing w:line="276" w:lineRule="auto"/>
        <w:ind w:firstLine="567"/>
        <w:jc w:val="both"/>
        <w:rPr>
          <w:lang w:val="lt-LT"/>
        </w:rPr>
      </w:pPr>
      <w:r w:rsidRPr="009709AE">
        <w:rPr>
          <w:lang w:val="lt-LT"/>
        </w:rPr>
        <w:t>8</w:t>
      </w:r>
      <w:r w:rsidR="004C0FDA" w:rsidRPr="009709AE">
        <w:rPr>
          <w:lang w:val="lt-LT"/>
        </w:rPr>
        <w:t>.</w:t>
      </w:r>
      <w:r w:rsidR="00F74364" w:rsidRPr="009709AE">
        <w:rPr>
          <w:lang w:val="lt-LT"/>
        </w:rPr>
        <w:t>4</w:t>
      </w:r>
      <w:r w:rsidR="004C0FDA" w:rsidRPr="009709AE">
        <w:rPr>
          <w:lang w:val="lt-LT"/>
        </w:rPr>
        <w:t xml:space="preserve">. </w:t>
      </w:r>
      <w:r w:rsidR="00883704" w:rsidRPr="009709AE">
        <w:rPr>
          <w:lang w:val="lt-LT"/>
        </w:rPr>
        <w:t xml:space="preserve">Perkančioji organizacija turi teisę vienašališkai nutraukti Sutartį pranešusi Tiekėjui prieš 30 (trisdešimt) dienų. Šiuo atveju </w:t>
      </w:r>
      <w:r w:rsidR="00CB03F2" w:rsidRPr="009709AE">
        <w:rPr>
          <w:lang w:val="lt-LT"/>
        </w:rPr>
        <w:t>P</w:t>
      </w:r>
      <w:r w:rsidR="00883704" w:rsidRPr="009709AE">
        <w:rPr>
          <w:lang w:val="lt-LT"/>
        </w:rPr>
        <w:t xml:space="preserve">erkančioji organizacija privalo sumokėti Tiekėjui kainos dalį, proporcingą suteiktoms paslaugoms, ir atlyginti kitas protingas išlaidas, kurias Tiekėjas, norėdamas įvykdyti Sutartį, padarė iki pranešimo apie Sutarties nutraukimą gavimo iš </w:t>
      </w:r>
      <w:r w:rsidR="00CB03F2" w:rsidRPr="009709AE">
        <w:rPr>
          <w:lang w:val="lt-LT"/>
        </w:rPr>
        <w:t>P</w:t>
      </w:r>
      <w:r w:rsidR="00883704" w:rsidRPr="009709AE">
        <w:rPr>
          <w:lang w:val="lt-LT"/>
        </w:rPr>
        <w:t xml:space="preserve">erkančiosios organizacijos momento. Tiekėjas turi teisę vienašališkai nutraukti Sutartį tik dėl svarbių priežasčių, apie tai pranešęs </w:t>
      </w:r>
      <w:r w:rsidR="00CB03F2" w:rsidRPr="009709AE">
        <w:rPr>
          <w:lang w:val="lt-LT"/>
        </w:rPr>
        <w:t>P</w:t>
      </w:r>
      <w:r w:rsidR="00883704" w:rsidRPr="009709AE">
        <w:rPr>
          <w:lang w:val="lt-LT"/>
        </w:rPr>
        <w:t xml:space="preserve">erkančiajai organizacijai raštu prieš 30 (trisdešimt) dienų. Šiuo atveju Tiekėjas privalo visiškai atlyginti </w:t>
      </w:r>
      <w:r w:rsidR="00CB03F2" w:rsidRPr="009709AE">
        <w:rPr>
          <w:lang w:val="lt-LT"/>
        </w:rPr>
        <w:t>P</w:t>
      </w:r>
      <w:r w:rsidR="00883704" w:rsidRPr="009709AE">
        <w:rPr>
          <w:lang w:val="lt-LT"/>
        </w:rPr>
        <w:t xml:space="preserve">erkančiajai </w:t>
      </w:r>
      <w:r w:rsidR="00CB03F2" w:rsidRPr="009709AE">
        <w:rPr>
          <w:lang w:val="lt-LT"/>
        </w:rPr>
        <w:t xml:space="preserve">organizacijai </w:t>
      </w:r>
      <w:r w:rsidR="00883704" w:rsidRPr="009709AE">
        <w:rPr>
          <w:lang w:val="lt-LT"/>
        </w:rPr>
        <w:t>patirtus nuostolius.</w:t>
      </w:r>
    </w:p>
    <w:p w14:paraId="0CAD365B" w14:textId="77777777" w:rsidR="00AA6F83" w:rsidRDefault="00665850" w:rsidP="00153D2A">
      <w:pPr>
        <w:pStyle w:val="Sraopastraipa"/>
        <w:tabs>
          <w:tab w:val="left" w:pos="1134"/>
        </w:tabs>
        <w:spacing w:line="276" w:lineRule="auto"/>
        <w:ind w:left="0" w:firstLine="567"/>
        <w:jc w:val="both"/>
        <w:rPr>
          <w:lang w:val="lt-LT"/>
        </w:rPr>
      </w:pPr>
      <w:r w:rsidRPr="00883704">
        <w:rPr>
          <w:lang w:val="lt-LT"/>
        </w:rPr>
        <w:t>8</w:t>
      </w:r>
      <w:r w:rsidR="004C0FDA" w:rsidRPr="00883704">
        <w:rPr>
          <w:lang w:val="lt-LT"/>
        </w:rPr>
        <w:t>.</w:t>
      </w:r>
      <w:r w:rsidR="00F74364" w:rsidRPr="00883704">
        <w:rPr>
          <w:lang w:val="lt-LT"/>
        </w:rPr>
        <w:t>5</w:t>
      </w:r>
      <w:r w:rsidR="0006653B" w:rsidRPr="00883704">
        <w:rPr>
          <w:lang w:val="lt-LT"/>
        </w:rPr>
        <w:t xml:space="preserve">. </w:t>
      </w:r>
      <w:r w:rsidR="00B94401" w:rsidRPr="00883704">
        <w:rPr>
          <w:lang w:val="lt-LT"/>
        </w:rPr>
        <w:t>Sutartis bet kada gali būti nutraukta r</w:t>
      </w:r>
      <w:r w:rsidR="001879C4" w:rsidRPr="00883704">
        <w:rPr>
          <w:lang w:val="lt-LT"/>
        </w:rPr>
        <w:t>aštišku abiejų Šalių susitarimu</w:t>
      </w:r>
      <w:r w:rsidR="004C0FDA" w:rsidRPr="00883704">
        <w:rPr>
          <w:lang w:val="lt-LT"/>
        </w:rPr>
        <w:t>, Lietuvos Respublikos viešųjų pirkimų įstatymo 90 straipsnio nustatytais atvejais ir tvarka bei kitų teisės aktų numatytais atvejais.</w:t>
      </w:r>
      <w:r w:rsidR="00F61ACF" w:rsidRPr="00883704">
        <w:rPr>
          <w:lang w:val="lt-LT"/>
        </w:rPr>
        <w:t xml:space="preserve"> </w:t>
      </w:r>
    </w:p>
    <w:p w14:paraId="6C0AF19C" w14:textId="77777777" w:rsidR="00190AB5" w:rsidRDefault="00190AB5" w:rsidP="00153D2A">
      <w:pPr>
        <w:pStyle w:val="Sraopastraipa"/>
        <w:tabs>
          <w:tab w:val="left" w:pos="1134"/>
        </w:tabs>
        <w:spacing w:line="276" w:lineRule="auto"/>
        <w:ind w:left="0" w:firstLine="567"/>
        <w:jc w:val="both"/>
        <w:rPr>
          <w:lang w:val="lt-LT"/>
        </w:rPr>
      </w:pPr>
    </w:p>
    <w:p w14:paraId="7AE3E27B" w14:textId="77777777" w:rsidR="00190AB5" w:rsidRPr="00020AF9" w:rsidRDefault="00190AB5" w:rsidP="00190AB5">
      <w:pPr>
        <w:tabs>
          <w:tab w:val="left" w:pos="1134"/>
          <w:tab w:val="left" w:pos="9630"/>
          <w:tab w:val="left" w:pos="9720"/>
        </w:tabs>
        <w:spacing w:line="276" w:lineRule="auto"/>
        <w:ind w:right="8" w:firstLine="567"/>
        <w:jc w:val="center"/>
        <w:rPr>
          <w:b/>
          <w:lang w:val="lt-LT"/>
        </w:rPr>
      </w:pPr>
      <w:r w:rsidRPr="00020AF9">
        <w:rPr>
          <w:b/>
          <w:bCs/>
          <w:lang w:val="lt-LT"/>
        </w:rPr>
        <w:t xml:space="preserve">9. </w:t>
      </w:r>
      <w:r w:rsidRPr="00020AF9">
        <w:rPr>
          <w:b/>
          <w:lang w:val="lt-LT"/>
        </w:rPr>
        <w:t>SUTARTIES VYKDYMO SUSTABDYMAS</w:t>
      </w:r>
    </w:p>
    <w:p w14:paraId="13748FC8" w14:textId="77777777" w:rsidR="00190AB5" w:rsidRPr="008844A2" w:rsidRDefault="00190AB5" w:rsidP="00190AB5">
      <w:pPr>
        <w:tabs>
          <w:tab w:val="left" w:pos="1134"/>
          <w:tab w:val="left" w:pos="9630"/>
          <w:tab w:val="left" w:pos="9720"/>
        </w:tabs>
        <w:spacing w:line="276" w:lineRule="auto"/>
        <w:ind w:right="8" w:firstLine="567"/>
        <w:jc w:val="center"/>
        <w:rPr>
          <w:b/>
          <w:highlight w:val="lightGray"/>
          <w:lang w:val="lt-LT"/>
        </w:rPr>
      </w:pPr>
    </w:p>
    <w:p w14:paraId="79BCB24F" w14:textId="77777777" w:rsidR="00190AB5" w:rsidRPr="00190AB5" w:rsidRDefault="00190AB5" w:rsidP="00190AB5">
      <w:pPr>
        <w:tabs>
          <w:tab w:val="left" w:pos="1134"/>
          <w:tab w:val="left" w:pos="9630"/>
          <w:tab w:val="left" w:pos="9720"/>
        </w:tabs>
        <w:spacing w:line="276" w:lineRule="auto"/>
        <w:ind w:right="8" w:firstLine="567"/>
        <w:jc w:val="both"/>
        <w:rPr>
          <w:lang w:val="lt-LT"/>
        </w:rPr>
      </w:pPr>
      <w:r w:rsidRPr="00190AB5">
        <w:rPr>
          <w:lang w:val="lt-LT"/>
        </w:rPr>
        <w:lastRenderedPageBreak/>
        <w:t>9.1.</w:t>
      </w:r>
      <w:r w:rsidRPr="00190AB5">
        <w:rPr>
          <w:lang w:val="lt-LT"/>
        </w:rPr>
        <w:tab/>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teisės aktui, kuris turi </w:t>
      </w:r>
      <w:r w:rsidRPr="009709AE">
        <w:rPr>
          <w:lang w:val="lt-LT"/>
        </w:rPr>
        <w:t xml:space="preserve">įtakos šios Sutarties vykdymui; kitos aplinkybės, kurios nebuvo žinomos pirkimo vykdymo metu su kuriomis susidurtų bet kuri kita perkančioji organizacija), Klientas </w:t>
      </w:r>
      <w:r w:rsidRPr="009709AE">
        <w:rPr>
          <w:bCs/>
          <w:lang w:val="lt-LT"/>
        </w:rPr>
        <w:t>turi teisę sustabdyti Tiekėjo sutartinių įsipareigojimų ar jų dalies vykdymą.</w:t>
      </w:r>
    </w:p>
    <w:p w14:paraId="57118BEA" w14:textId="77777777" w:rsidR="00190AB5" w:rsidRPr="00190AB5" w:rsidRDefault="00190AB5" w:rsidP="00190AB5">
      <w:pPr>
        <w:tabs>
          <w:tab w:val="left" w:pos="1134"/>
          <w:tab w:val="left" w:pos="9630"/>
          <w:tab w:val="left" w:pos="9720"/>
        </w:tabs>
        <w:spacing w:line="276" w:lineRule="auto"/>
        <w:ind w:right="8" w:firstLine="567"/>
        <w:jc w:val="both"/>
        <w:rPr>
          <w:lang w:val="lt-LT"/>
        </w:rPr>
      </w:pPr>
      <w:r w:rsidRPr="00190AB5">
        <w:rPr>
          <w:lang w:val="lt-LT"/>
        </w:rPr>
        <w:t>9.2.</w:t>
      </w:r>
      <w:r w:rsidRPr="00190AB5">
        <w:rPr>
          <w:lang w:val="lt-LT"/>
        </w:rPr>
        <w:tab/>
        <w:t>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atnaujinamas.</w:t>
      </w:r>
    </w:p>
    <w:p w14:paraId="57317CBA" w14:textId="77777777" w:rsidR="00190AB5" w:rsidRPr="00190AB5" w:rsidRDefault="00190AB5" w:rsidP="00190AB5">
      <w:pPr>
        <w:tabs>
          <w:tab w:val="left" w:pos="1134"/>
          <w:tab w:val="left" w:pos="9630"/>
          <w:tab w:val="left" w:pos="9720"/>
        </w:tabs>
        <w:spacing w:line="276" w:lineRule="auto"/>
        <w:ind w:right="8" w:firstLine="567"/>
        <w:jc w:val="both"/>
        <w:rPr>
          <w:bCs/>
          <w:highlight w:val="lightGray"/>
          <w:lang w:val="lt-LT"/>
        </w:rPr>
      </w:pPr>
      <w:r w:rsidRPr="00190AB5">
        <w:rPr>
          <w:lang w:val="lt-LT"/>
        </w:rPr>
        <w:t xml:space="preserve">9.3. </w:t>
      </w:r>
      <w:r w:rsidRPr="00190AB5">
        <w:rPr>
          <w:bCs/>
          <w:lang w:val="lt-LT"/>
        </w:rPr>
        <w:t>Sutartinių įsipareigojimų vykdymo sustabdymo terminas – iki 2 (dviejų) mėnesių.</w:t>
      </w:r>
    </w:p>
    <w:p w14:paraId="208ADAEA" w14:textId="77777777" w:rsidR="00190AB5" w:rsidRPr="00190AB5" w:rsidRDefault="00190AB5" w:rsidP="00190AB5">
      <w:pPr>
        <w:tabs>
          <w:tab w:val="left" w:pos="1134"/>
          <w:tab w:val="left" w:pos="9630"/>
          <w:tab w:val="left" w:pos="9720"/>
        </w:tabs>
        <w:spacing w:line="276" w:lineRule="auto"/>
        <w:ind w:right="8" w:firstLine="567"/>
        <w:jc w:val="both"/>
        <w:rPr>
          <w:lang w:val="lt-LT"/>
        </w:rPr>
      </w:pPr>
      <w:r w:rsidRPr="00190AB5">
        <w:rPr>
          <w:lang w:val="lt-LT"/>
        </w:rPr>
        <w:t>9.4. Sutarties 9.1 ar 9.2 papunktyje nurodytu atveju Paslaugų teikėjas ir Klientas pasirašo susitarimą dėl sutartinių įsipareigojimų vykdymo sustabdymo jame nurodant priežastis ir sustabdymo terminą, bei pridedant dokumentus, patvirtinančius sustabdymo pagrindą (jeigu tokie yra).</w:t>
      </w:r>
    </w:p>
    <w:p w14:paraId="09FD19B4" w14:textId="77777777" w:rsidR="00190AB5" w:rsidRPr="00190AB5" w:rsidRDefault="00190AB5" w:rsidP="00190AB5">
      <w:pPr>
        <w:tabs>
          <w:tab w:val="left" w:pos="1134"/>
          <w:tab w:val="left" w:pos="9630"/>
          <w:tab w:val="left" w:pos="9720"/>
        </w:tabs>
        <w:spacing w:line="276" w:lineRule="auto"/>
        <w:ind w:right="8" w:firstLine="567"/>
        <w:jc w:val="both"/>
        <w:rPr>
          <w:lang w:val="lt-LT"/>
        </w:rPr>
      </w:pPr>
      <w:r w:rsidRPr="00190AB5">
        <w:rPr>
          <w:lang w:val="lt-LT"/>
        </w:rPr>
        <w:t xml:space="preserve">9.5.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4DCFC7EF" w14:textId="77777777" w:rsidR="00190AB5" w:rsidRPr="00CB03F2" w:rsidRDefault="00190AB5" w:rsidP="00190AB5">
      <w:pPr>
        <w:tabs>
          <w:tab w:val="left" w:pos="1134"/>
          <w:tab w:val="left" w:pos="9630"/>
          <w:tab w:val="left" w:pos="9720"/>
        </w:tabs>
        <w:spacing w:line="276" w:lineRule="auto"/>
        <w:ind w:right="8" w:firstLine="567"/>
        <w:jc w:val="both"/>
        <w:rPr>
          <w:lang w:val="lt-LT"/>
        </w:rPr>
      </w:pPr>
      <w:r w:rsidRPr="00CB03F2">
        <w:rPr>
          <w:lang w:val="lt-LT"/>
        </w:rPr>
        <w:t>9.6. Tais atvejais, kai Sutarties vykdymas sustabdomas likus iki Sutarties termino pabaigos daugiau laiko, nei galimas sustabdymo terminas, ti</w:t>
      </w:r>
      <w:r w:rsidR="00CB03F2" w:rsidRPr="00CB03F2">
        <w:rPr>
          <w:lang w:val="lt-LT"/>
        </w:rPr>
        <w:t>e</w:t>
      </w:r>
      <w:r w:rsidRPr="00CB03F2">
        <w:rPr>
          <w:lang w:val="lt-LT"/>
        </w:rPr>
        <w:t>kimo terminas pratęsiamas tokiam laikotarpiui, kuriam jis buvo sustabdytas.</w:t>
      </w:r>
    </w:p>
    <w:p w14:paraId="373608D9" w14:textId="77777777" w:rsidR="00190AB5" w:rsidRPr="00190AB5" w:rsidRDefault="00190AB5" w:rsidP="00190AB5">
      <w:pPr>
        <w:tabs>
          <w:tab w:val="left" w:pos="1134"/>
          <w:tab w:val="left" w:pos="9630"/>
          <w:tab w:val="left" w:pos="9720"/>
        </w:tabs>
        <w:spacing w:line="276" w:lineRule="auto"/>
        <w:ind w:right="8" w:firstLine="567"/>
        <w:jc w:val="both"/>
        <w:rPr>
          <w:lang w:val="lt-LT"/>
        </w:rPr>
      </w:pPr>
      <w:r w:rsidRPr="00CB03F2">
        <w:rPr>
          <w:lang w:val="lt-LT"/>
        </w:rPr>
        <w:t>9.7. Atnaujinant sutartinių įsipareigojimų vykdymą pasirašomas susitarimas dėl sutartinių įsipareigojimų atnaujinimo.</w:t>
      </w:r>
    </w:p>
    <w:p w14:paraId="2EFE2B53" w14:textId="77777777" w:rsidR="00B94401" w:rsidRPr="00883704" w:rsidRDefault="00190AB5" w:rsidP="00153D2A">
      <w:pPr>
        <w:tabs>
          <w:tab w:val="left" w:pos="567"/>
        </w:tabs>
        <w:spacing w:before="240" w:after="240" w:line="276" w:lineRule="auto"/>
        <w:jc w:val="center"/>
        <w:rPr>
          <w:b/>
          <w:bCs/>
          <w:lang w:val="lt-LT"/>
        </w:rPr>
      </w:pPr>
      <w:r>
        <w:rPr>
          <w:b/>
          <w:bCs/>
          <w:lang w:val="lt-LT"/>
        </w:rPr>
        <w:t>10</w:t>
      </w:r>
      <w:r w:rsidR="005F5C45" w:rsidRPr="00883704">
        <w:rPr>
          <w:b/>
          <w:bCs/>
          <w:lang w:val="lt-LT"/>
        </w:rPr>
        <w:t xml:space="preserve">. </w:t>
      </w:r>
      <w:r w:rsidR="00B94401" w:rsidRPr="00883704">
        <w:rPr>
          <w:b/>
          <w:bCs/>
          <w:lang w:val="lt-LT"/>
        </w:rPr>
        <w:t>KITOS SĄLYGOS</w:t>
      </w:r>
    </w:p>
    <w:p w14:paraId="67D0D55C" w14:textId="77777777" w:rsidR="0086478D" w:rsidRPr="00BD6AFC" w:rsidRDefault="00CB03F2" w:rsidP="00153D2A">
      <w:pPr>
        <w:shd w:val="clear" w:color="auto" w:fill="FFFFFF"/>
        <w:tabs>
          <w:tab w:val="left" w:pos="0"/>
          <w:tab w:val="left" w:pos="1080"/>
        </w:tabs>
        <w:spacing w:line="276" w:lineRule="auto"/>
        <w:ind w:firstLine="567"/>
        <w:jc w:val="both"/>
        <w:rPr>
          <w:lang w:val="lt-LT"/>
        </w:rPr>
      </w:pPr>
      <w:r>
        <w:rPr>
          <w:spacing w:val="-2"/>
          <w:lang w:val="lt-LT"/>
        </w:rPr>
        <w:t>10</w:t>
      </w:r>
      <w:r w:rsidR="005F5C45" w:rsidRPr="00BD6AFC">
        <w:rPr>
          <w:spacing w:val="-2"/>
          <w:lang w:val="lt-LT"/>
        </w:rPr>
        <w:t xml:space="preserve">.1. </w:t>
      </w:r>
      <w:r w:rsidR="00BD6AFC" w:rsidRPr="00BD6AFC">
        <w:rPr>
          <w:spacing w:val="-2"/>
          <w:lang w:val="lt-LT"/>
        </w:rPr>
        <w:t xml:space="preserve">Sutarties sąlygos galiojimo laikotarpiu gali būti keičiamos, šioje </w:t>
      </w:r>
      <w:r w:rsidR="00E97545">
        <w:rPr>
          <w:spacing w:val="-2"/>
          <w:lang w:val="lt-LT"/>
        </w:rPr>
        <w:t>S</w:t>
      </w:r>
      <w:r w:rsidR="00BD6AFC" w:rsidRPr="00BD6AFC">
        <w:rPr>
          <w:spacing w:val="-2"/>
          <w:lang w:val="lt-LT"/>
        </w:rPr>
        <w:t xml:space="preserve">utartyje ir Lietuvos Respublikos viešųjų pirkimų įstatymo 89 straipsnyje numatytais atvejais ir tvarka. Sutarties galiojimo laikotarpiu šalis, inicijuojanti </w:t>
      </w:r>
      <w:r w:rsidR="00B33CF9">
        <w:rPr>
          <w:spacing w:val="-2"/>
          <w:lang w:val="lt-LT"/>
        </w:rPr>
        <w:t>S</w:t>
      </w:r>
      <w:r w:rsidR="00BD6AFC" w:rsidRPr="00BD6AFC">
        <w:rPr>
          <w:spacing w:val="-2"/>
          <w:lang w:val="lt-LT"/>
        </w:rPr>
        <w:t xml:space="preserve">utarties sąlygų pakeitimą, pateikia kitai šaliai raštišką prašymą keisti sutarties sąlygas bei dokumentų, pagrindžiančių prašyme nurodytas aplinkybes, argumentus ir paaiškinimus, kopijas. Į pateiktą prašymą pakeisti atitinkamą </w:t>
      </w:r>
      <w:r w:rsidR="00B33CF9">
        <w:rPr>
          <w:spacing w:val="-2"/>
          <w:lang w:val="lt-LT"/>
        </w:rPr>
        <w:t>S</w:t>
      </w:r>
      <w:r w:rsidR="00BD6AFC" w:rsidRPr="00BD6AFC">
        <w:rPr>
          <w:spacing w:val="-2"/>
          <w:lang w:val="lt-LT"/>
        </w:rPr>
        <w:t xml:space="preserve">utarties sąlygą kita šalis motyvuotai atsako ne vėliau kaip per 20 (dvidešimt) darbo dienų. visi </w:t>
      </w:r>
      <w:r w:rsidR="00B33CF9">
        <w:rPr>
          <w:spacing w:val="-2"/>
          <w:lang w:val="lt-LT"/>
        </w:rPr>
        <w:t>S</w:t>
      </w:r>
      <w:r w:rsidR="00BD6AFC" w:rsidRPr="00BD6AFC">
        <w:rPr>
          <w:spacing w:val="-2"/>
          <w:lang w:val="lt-LT"/>
        </w:rPr>
        <w:t>utarties pakeitimai galioja tik tada, kai jie sudaryti raštu ir pasirašyti šalių įgaliotų atstovų.</w:t>
      </w:r>
    </w:p>
    <w:p w14:paraId="51960BD4" w14:textId="07A54D1F" w:rsidR="002D66F9" w:rsidRPr="00BD6AFC" w:rsidRDefault="00CB03F2" w:rsidP="00153D2A">
      <w:pPr>
        <w:shd w:val="clear" w:color="auto" w:fill="FFFFFF"/>
        <w:tabs>
          <w:tab w:val="left" w:pos="0"/>
          <w:tab w:val="left" w:pos="1080"/>
        </w:tabs>
        <w:spacing w:line="276" w:lineRule="auto"/>
        <w:ind w:firstLine="567"/>
        <w:jc w:val="both"/>
        <w:rPr>
          <w:bCs/>
          <w:lang w:val="lt-LT"/>
        </w:rPr>
      </w:pPr>
      <w:r w:rsidRPr="00B33CF9">
        <w:rPr>
          <w:lang w:val="lt-LT"/>
        </w:rPr>
        <w:t>10</w:t>
      </w:r>
      <w:r w:rsidR="004C0FDA" w:rsidRPr="00B33CF9">
        <w:rPr>
          <w:lang w:val="lt-LT"/>
        </w:rPr>
        <w:t>.</w:t>
      </w:r>
      <w:r w:rsidR="005F5C45" w:rsidRPr="00B33CF9">
        <w:rPr>
          <w:lang w:val="lt-LT"/>
        </w:rPr>
        <w:t xml:space="preserve">2. </w:t>
      </w:r>
      <w:r w:rsidR="002D66F9" w:rsidRPr="00B33CF9">
        <w:rPr>
          <w:lang w:val="lt-LT"/>
        </w:rPr>
        <w:t>Pirkėjas</w:t>
      </w:r>
      <w:r w:rsidR="002D66F9" w:rsidRPr="00B33CF9">
        <w:rPr>
          <w:bCs/>
          <w:lang w:val="lt-LT"/>
        </w:rPr>
        <w:t xml:space="preserve"> </w:t>
      </w:r>
      <w:r w:rsidR="00752C70" w:rsidRPr="00B33CF9">
        <w:rPr>
          <w:lang w:val="lt-LT"/>
        </w:rPr>
        <w:t xml:space="preserve">atsakingu už Sutarties vykdymą asmeniu skiria </w:t>
      </w:r>
      <w:r w:rsidR="000730AF">
        <w:rPr>
          <w:lang w:val="lt-LT"/>
        </w:rPr>
        <w:t xml:space="preserve">Algimantą </w:t>
      </w:r>
      <w:proofErr w:type="spellStart"/>
      <w:r w:rsidR="000730AF">
        <w:rPr>
          <w:lang w:val="lt-LT"/>
        </w:rPr>
        <w:t>Saugėną</w:t>
      </w:r>
      <w:proofErr w:type="spellEnd"/>
      <w:r w:rsidR="000730AF">
        <w:rPr>
          <w:lang w:val="lt-LT"/>
        </w:rPr>
        <w:t>,</w:t>
      </w:r>
      <w:r w:rsidR="000730AF" w:rsidRPr="00B33CF9">
        <w:rPr>
          <w:lang w:val="lt-LT"/>
        </w:rPr>
        <w:t xml:space="preserve"> </w:t>
      </w:r>
      <w:r w:rsidR="00B33CF9" w:rsidRPr="00B33CF9">
        <w:rPr>
          <w:lang w:val="lt-LT"/>
        </w:rPr>
        <w:t xml:space="preserve">Informatikos ir ryšių departamento prie </w:t>
      </w:r>
      <w:r w:rsidR="00CC44E7" w:rsidRPr="00B33CF9">
        <w:rPr>
          <w:lang w:val="lt-LT"/>
        </w:rPr>
        <w:t xml:space="preserve">Lietuvos Respublikos </w:t>
      </w:r>
      <w:r w:rsidR="00D21EB0" w:rsidRPr="00B33CF9">
        <w:rPr>
          <w:lang w:val="lt-LT"/>
        </w:rPr>
        <w:t>v</w:t>
      </w:r>
      <w:r w:rsidR="00CC44E7" w:rsidRPr="00B33CF9">
        <w:rPr>
          <w:lang w:val="lt-LT"/>
        </w:rPr>
        <w:t>idaus reikalų ministerijos</w:t>
      </w:r>
      <w:r w:rsidR="006F636E">
        <w:rPr>
          <w:lang w:val="lt-LT"/>
        </w:rPr>
        <w:t>, Telekomunikacijų administravimo skyriaus patarėją</w:t>
      </w:r>
      <w:r w:rsidR="00EC1A4C" w:rsidRPr="00B33CF9">
        <w:rPr>
          <w:lang w:val="lt-LT"/>
        </w:rPr>
        <w:t xml:space="preserve"> </w:t>
      </w:r>
      <w:r w:rsidR="00D41860" w:rsidRPr="00B33CF9">
        <w:rPr>
          <w:lang w:val="lt-LT"/>
        </w:rPr>
        <w:t>(</w:t>
      </w:r>
      <w:r w:rsidR="00752C70" w:rsidRPr="00B33CF9">
        <w:rPr>
          <w:lang w:val="lt-LT"/>
        </w:rPr>
        <w:t>el. paštas</w:t>
      </w:r>
      <w:r w:rsidR="008C330C" w:rsidRPr="00B33CF9">
        <w:rPr>
          <w:lang w:val="lt-LT"/>
        </w:rPr>
        <w:t>:</w:t>
      </w:r>
      <w:r w:rsidR="006F636E">
        <w:rPr>
          <w:lang w:val="lt-LT"/>
        </w:rPr>
        <w:t xml:space="preserve"> </w:t>
      </w:r>
      <w:proofErr w:type="spellStart"/>
      <w:r w:rsidR="006F636E">
        <w:rPr>
          <w:lang w:val="lt-LT"/>
        </w:rPr>
        <w:t>algimantas.saugenas</w:t>
      </w:r>
      <w:r w:rsidR="006F636E" w:rsidRPr="006F636E">
        <w:rPr>
          <w:lang w:val="lt-LT"/>
        </w:rPr>
        <w:t>@v</w:t>
      </w:r>
      <w:r w:rsidR="006F636E">
        <w:rPr>
          <w:lang w:val="lt-LT"/>
        </w:rPr>
        <w:t>rm.lt</w:t>
      </w:r>
      <w:proofErr w:type="spellEnd"/>
      <w:r w:rsidR="00752C70" w:rsidRPr="00B33CF9">
        <w:rPr>
          <w:lang w:val="lt-LT"/>
        </w:rPr>
        <w:t>, tel.</w:t>
      </w:r>
      <w:r w:rsidR="008C330C" w:rsidRPr="00B33CF9">
        <w:rPr>
          <w:lang w:val="lt-LT"/>
        </w:rPr>
        <w:t>:</w:t>
      </w:r>
      <w:r w:rsidR="00752C70" w:rsidRPr="00B33CF9">
        <w:rPr>
          <w:lang w:val="lt-LT"/>
        </w:rPr>
        <w:t xml:space="preserve"> (8 5</w:t>
      </w:r>
      <w:r w:rsidR="0070694B" w:rsidRPr="00B33CF9">
        <w:rPr>
          <w:lang w:val="lt-LT"/>
        </w:rPr>
        <w:t>)</w:t>
      </w:r>
      <w:r w:rsidR="00EC1A4C" w:rsidRPr="00B33CF9">
        <w:rPr>
          <w:lang w:val="lt-LT"/>
        </w:rPr>
        <w:t xml:space="preserve"> </w:t>
      </w:r>
      <w:r w:rsidR="00B33CF9" w:rsidRPr="00B33CF9">
        <w:rPr>
          <w:lang w:val="lt-LT"/>
        </w:rPr>
        <w:t xml:space="preserve"> </w:t>
      </w:r>
      <w:r w:rsidR="006F636E">
        <w:rPr>
          <w:lang w:val="lt-LT"/>
        </w:rPr>
        <w:t>271 7271</w:t>
      </w:r>
      <w:r w:rsidR="00D41860" w:rsidRPr="00B33CF9">
        <w:rPr>
          <w:lang w:val="lt-LT"/>
        </w:rPr>
        <w:t>)</w:t>
      </w:r>
      <w:r w:rsidR="00752C70" w:rsidRPr="00B33CF9">
        <w:rPr>
          <w:lang w:val="lt-LT"/>
        </w:rPr>
        <w:t>. Asmuo, atsakingas už Sutarties ir jos pakeitimų paskelbimą Centrinėje viešųjų pirkimų informacinėje sistemoje yra</w:t>
      </w:r>
      <w:r w:rsidR="00752C70" w:rsidRPr="00BD6AFC">
        <w:rPr>
          <w:lang w:val="lt-LT"/>
        </w:rPr>
        <w:t xml:space="preserve"> Karolis Klusevičius, Turto valdymo ir ūkio departamento prie Lietuvos Respublikos vidaus reikalų ministerijos Viešųjų pirkimų skyriaus vedėjas (el. paštas</w:t>
      </w:r>
      <w:r w:rsidR="008C330C" w:rsidRPr="00BD6AFC">
        <w:rPr>
          <w:lang w:val="lt-LT"/>
        </w:rPr>
        <w:t>:</w:t>
      </w:r>
      <w:r w:rsidR="00752C70" w:rsidRPr="00BD6AFC">
        <w:rPr>
          <w:lang w:val="lt-LT"/>
        </w:rPr>
        <w:t xml:space="preserve"> </w:t>
      </w:r>
      <w:proofErr w:type="spellStart"/>
      <w:r w:rsidR="00752C70" w:rsidRPr="00BD6AFC">
        <w:rPr>
          <w:lang w:val="lt-LT"/>
        </w:rPr>
        <w:t>karolis.klusevicius@vrm.lt</w:t>
      </w:r>
      <w:proofErr w:type="spellEnd"/>
      <w:r w:rsidR="00752C70" w:rsidRPr="00BD6AFC">
        <w:rPr>
          <w:lang w:val="lt-LT"/>
        </w:rPr>
        <w:t>, tel.</w:t>
      </w:r>
      <w:r w:rsidR="008C330C" w:rsidRPr="00BD6AFC">
        <w:rPr>
          <w:lang w:val="lt-LT"/>
        </w:rPr>
        <w:t>:</w:t>
      </w:r>
      <w:r w:rsidR="00752C70" w:rsidRPr="00BD6AFC">
        <w:rPr>
          <w:lang w:val="lt-LT"/>
        </w:rPr>
        <w:t xml:space="preserve"> </w:t>
      </w:r>
      <w:r w:rsidR="00D41860" w:rsidRPr="00BD6AFC">
        <w:rPr>
          <w:lang w:val="lt-LT"/>
        </w:rPr>
        <w:t>(</w:t>
      </w:r>
      <w:r w:rsidR="00752C70" w:rsidRPr="00BD6AFC">
        <w:rPr>
          <w:lang w:val="lt-LT"/>
        </w:rPr>
        <w:t>8</w:t>
      </w:r>
      <w:r w:rsidR="00D41860" w:rsidRPr="00BD6AFC">
        <w:rPr>
          <w:lang w:val="lt-LT"/>
        </w:rPr>
        <w:t xml:space="preserve"> </w:t>
      </w:r>
      <w:r w:rsidR="00752C70" w:rsidRPr="00BD6AFC">
        <w:rPr>
          <w:lang w:val="lt-LT"/>
        </w:rPr>
        <w:t>5</w:t>
      </w:r>
      <w:r w:rsidR="00D41860" w:rsidRPr="00BD6AFC">
        <w:rPr>
          <w:lang w:val="lt-LT"/>
        </w:rPr>
        <w:t xml:space="preserve">) </w:t>
      </w:r>
      <w:r w:rsidR="00752C70" w:rsidRPr="00BD6AFC">
        <w:rPr>
          <w:lang w:val="lt-LT"/>
        </w:rPr>
        <w:t>271</w:t>
      </w:r>
      <w:r w:rsidR="00D41860" w:rsidRPr="00BD6AFC">
        <w:rPr>
          <w:lang w:val="lt-LT"/>
        </w:rPr>
        <w:t xml:space="preserve"> </w:t>
      </w:r>
      <w:r w:rsidR="00752C70" w:rsidRPr="00BD6AFC">
        <w:rPr>
          <w:lang w:val="lt-LT"/>
        </w:rPr>
        <w:t>7242) arba jo paskirtas asmuo.</w:t>
      </w:r>
    </w:p>
    <w:p w14:paraId="0450A2F4" w14:textId="77777777" w:rsidR="006606EA" w:rsidRPr="00BD6AFC" w:rsidRDefault="00CB03F2" w:rsidP="00153D2A">
      <w:pPr>
        <w:shd w:val="clear" w:color="auto" w:fill="FFFFFF"/>
        <w:tabs>
          <w:tab w:val="left" w:pos="0"/>
          <w:tab w:val="left" w:pos="1080"/>
        </w:tabs>
        <w:spacing w:line="276" w:lineRule="auto"/>
        <w:ind w:firstLine="567"/>
        <w:jc w:val="both"/>
        <w:rPr>
          <w:spacing w:val="-2"/>
          <w:lang w:val="lt-LT"/>
        </w:rPr>
      </w:pPr>
      <w:r>
        <w:rPr>
          <w:spacing w:val="-2"/>
          <w:lang w:val="lt-LT"/>
        </w:rPr>
        <w:t>10</w:t>
      </w:r>
      <w:r w:rsidR="005F5C45" w:rsidRPr="00BD6AFC">
        <w:rPr>
          <w:spacing w:val="-2"/>
          <w:lang w:val="lt-LT"/>
        </w:rPr>
        <w:t xml:space="preserve">.3. </w:t>
      </w:r>
      <w:r w:rsidR="00BD6AFC" w:rsidRPr="00BD6AFC">
        <w:rPr>
          <w:spacing w:val="-2"/>
          <w:lang w:val="lt-LT"/>
        </w:rPr>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Sutarčiai aiškinti bei ginčams spręsti taikoma Lietuvos Respublikos teisė.</w:t>
      </w:r>
    </w:p>
    <w:p w14:paraId="24882370" w14:textId="77777777" w:rsidR="006606EA" w:rsidRPr="00575796" w:rsidRDefault="00CB03F2" w:rsidP="00153D2A">
      <w:pPr>
        <w:shd w:val="clear" w:color="auto" w:fill="FFFFFF"/>
        <w:tabs>
          <w:tab w:val="left" w:pos="0"/>
          <w:tab w:val="left" w:pos="1080"/>
        </w:tabs>
        <w:spacing w:line="276" w:lineRule="auto"/>
        <w:ind w:firstLine="567"/>
        <w:jc w:val="both"/>
        <w:rPr>
          <w:spacing w:val="-2"/>
          <w:lang w:val="lt-LT"/>
        </w:rPr>
      </w:pPr>
      <w:r w:rsidRPr="00575796">
        <w:rPr>
          <w:lang w:val="lt-LT"/>
        </w:rPr>
        <w:lastRenderedPageBreak/>
        <w:t>10</w:t>
      </w:r>
      <w:r w:rsidR="005F5C45" w:rsidRPr="00575796">
        <w:rPr>
          <w:lang w:val="lt-LT"/>
        </w:rPr>
        <w:t xml:space="preserve">.4. </w:t>
      </w:r>
      <w:r w:rsidR="006606EA" w:rsidRPr="00575796">
        <w:rPr>
          <w:lang w:val="lt-LT"/>
        </w:rPr>
        <w:t>Sutartyje nurodyti Šalių rekvizitai</w:t>
      </w:r>
      <w:r w:rsidR="003B5D5B" w:rsidRPr="00575796">
        <w:rPr>
          <w:lang w:val="lt-LT"/>
        </w:rPr>
        <w:t>, atsakingi asmenys ir jų kontaktiniai duomenys</w:t>
      </w:r>
      <w:r w:rsidR="006606EA" w:rsidRPr="00575796">
        <w:rPr>
          <w:lang w:val="lt-LT"/>
        </w:rPr>
        <w:t xml:space="preserve"> gali būti keičiami informuojant kitą Sutarties Šalį Sutartyje numatytu būdu per 3 (tris) darbo dienas nuo tokių duomenų pasikeitimo, nedarant Sutarties pakeitimo, tokį raštą laikant neatskiriama Sutarties dalimi.</w:t>
      </w:r>
    </w:p>
    <w:p w14:paraId="15C44D64" w14:textId="77777777" w:rsidR="00B94401" w:rsidRPr="00BD6AFC" w:rsidRDefault="00CB03F2" w:rsidP="00153D2A">
      <w:pPr>
        <w:shd w:val="clear" w:color="auto" w:fill="FFFFFF"/>
        <w:tabs>
          <w:tab w:val="left" w:pos="0"/>
          <w:tab w:val="left" w:pos="1080"/>
        </w:tabs>
        <w:spacing w:line="276" w:lineRule="auto"/>
        <w:ind w:firstLine="567"/>
        <w:jc w:val="both"/>
        <w:rPr>
          <w:spacing w:val="-2"/>
          <w:lang w:val="lt-LT"/>
        </w:rPr>
      </w:pPr>
      <w:r>
        <w:rPr>
          <w:lang w:val="lt-LT"/>
        </w:rPr>
        <w:t>10</w:t>
      </w:r>
      <w:r w:rsidR="005F5C45" w:rsidRPr="00BD6AFC">
        <w:rPr>
          <w:lang w:val="lt-LT"/>
        </w:rPr>
        <w:t xml:space="preserve">.5. </w:t>
      </w:r>
      <w:r w:rsidR="00B94401" w:rsidRPr="00BD6AFC">
        <w:rPr>
          <w:lang w:val="lt-LT"/>
        </w:rPr>
        <w:t xml:space="preserve">Sutarčiai aiškinti ir ginčams spręsti taikoma Lietuvos Respublikos teisė. </w:t>
      </w:r>
    </w:p>
    <w:p w14:paraId="26D9B6AB" w14:textId="77777777" w:rsidR="00B94401" w:rsidRPr="00575796" w:rsidRDefault="00CB03F2" w:rsidP="00153D2A">
      <w:pPr>
        <w:shd w:val="clear" w:color="auto" w:fill="FFFFFF"/>
        <w:tabs>
          <w:tab w:val="left" w:pos="0"/>
          <w:tab w:val="left" w:pos="1080"/>
        </w:tabs>
        <w:spacing w:line="276" w:lineRule="auto"/>
        <w:ind w:firstLine="567"/>
        <w:jc w:val="both"/>
        <w:rPr>
          <w:spacing w:val="-2"/>
          <w:lang w:val="lt-LT"/>
        </w:rPr>
      </w:pPr>
      <w:r w:rsidRPr="00575796">
        <w:rPr>
          <w:spacing w:val="-2"/>
          <w:lang w:val="lt-LT"/>
        </w:rPr>
        <w:t>10</w:t>
      </w:r>
      <w:r w:rsidR="005F5C45" w:rsidRPr="00575796">
        <w:rPr>
          <w:spacing w:val="-2"/>
          <w:lang w:val="lt-LT"/>
        </w:rPr>
        <w:t xml:space="preserve">.6. </w:t>
      </w:r>
      <w:r w:rsidR="00B94401" w:rsidRPr="00575796">
        <w:rPr>
          <w:spacing w:val="-2"/>
          <w:lang w:val="lt-LT"/>
        </w:rPr>
        <w:t>Šalių tarpusavio santykiai, neaptarti Sutartyje, reguliuojami Lietuvos Respublikos civilinio kodekso ir kitų teisės aktų nustatyta tvarka.</w:t>
      </w:r>
      <w:r w:rsidR="00B94401" w:rsidRPr="00575796">
        <w:rPr>
          <w:lang w:val="lt-LT"/>
        </w:rPr>
        <w:t xml:space="preserve"> </w:t>
      </w:r>
    </w:p>
    <w:p w14:paraId="09418096" w14:textId="77777777" w:rsidR="00C3322F" w:rsidRPr="00BD6AFC" w:rsidRDefault="00CB03F2" w:rsidP="00BD6AFC">
      <w:pPr>
        <w:shd w:val="clear" w:color="auto" w:fill="FFFFFF"/>
        <w:tabs>
          <w:tab w:val="left" w:pos="0"/>
          <w:tab w:val="left" w:pos="1080"/>
        </w:tabs>
        <w:spacing w:line="276" w:lineRule="auto"/>
        <w:ind w:firstLine="567"/>
        <w:jc w:val="both"/>
        <w:rPr>
          <w:lang w:val="lt-LT"/>
        </w:rPr>
      </w:pPr>
      <w:r>
        <w:rPr>
          <w:lang w:val="lt-LT"/>
        </w:rPr>
        <w:t>10</w:t>
      </w:r>
      <w:r w:rsidR="005F5C45" w:rsidRPr="00BD6AFC">
        <w:rPr>
          <w:lang w:val="lt-LT"/>
        </w:rPr>
        <w:t xml:space="preserve">.7. </w:t>
      </w:r>
      <w:r w:rsidR="00D91E46" w:rsidRPr="00BD6AFC">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0EEB264" w14:textId="77777777" w:rsidR="00B94401" w:rsidRPr="00E97545" w:rsidRDefault="00CB03F2" w:rsidP="00153D2A">
      <w:pPr>
        <w:shd w:val="clear" w:color="auto" w:fill="FFFFFF"/>
        <w:tabs>
          <w:tab w:val="left" w:pos="0"/>
          <w:tab w:val="left" w:pos="1080"/>
        </w:tabs>
        <w:spacing w:line="276" w:lineRule="auto"/>
        <w:ind w:firstLine="567"/>
        <w:jc w:val="both"/>
        <w:rPr>
          <w:spacing w:val="-2"/>
          <w:lang w:val="lt-LT"/>
        </w:rPr>
      </w:pPr>
      <w:r w:rsidRPr="00E97545">
        <w:rPr>
          <w:spacing w:val="-2"/>
          <w:lang w:val="lt-LT"/>
        </w:rPr>
        <w:t>10</w:t>
      </w:r>
      <w:r w:rsidR="005F5C45" w:rsidRPr="00E97545">
        <w:rPr>
          <w:spacing w:val="-2"/>
          <w:lang w:val="lt-LT"/>
        </w:rPr>
        <w:t xml:space="preserve">.8. </w:t>
      </w:r>
      <w:r w:rsidR="00B94401" w:rsidRPr="00E97545">
        <w:rPr>
          <w:spacing w:val="-2"/>
          <w:lang w:val="lt-LT"/>
        </w:rPr>
        <w:t xml:space="preserve">Sutartis sudaryta 2 (dviem) egzemplioriais, turinčiais vienodą teisinę galią, po </w:t>
      </w:r>
      <w:r w:rsidR="00E20BD0" w:rsidRPr="00E97545">
        <w:rPr>
          <w:spacing w:val="-2"/>
          <w:lang w:val="lt-LT"/>
        </w:rPr>
        <w:t>1 (</w:t>
      </w:r>
      <w:r w:rsidR="00B94401" w:rsidRPr="00E97545">
        <w:rPr>
          <w:spacing w:val="-2"/>
          <w:lang w:val="lt-LT"/>
        </w:rPr>
        <w:t>vieną</w:t>
      </w:r>
      <w:r w:rsidR="00E20BD0" w:rsidRPr="00E97545">
        <w:rPr>
          <w:spacing w:val="-2"/>
          <w:lang w:val="lt-LT"/>
        </w:rPr>
        <w:t>)</w:t>
      </w:r>
      <w:r w:rsidR="00B94401" w:rsidRPr="00E97545">
        <w:rPr>
          <w:spacing w:val="-2"/>
          <w:lang w:val="lt-LT"/>
        </w:rPr>
        <w:t xml:space="preserve"> kiekvienai Šaliai</w:t>
      </w:r>
      <w:r w:rsidR="00E97545" w:rsidRPr="00E97545">
        <w:rPr>
          <w:spacing w:val="-2"/>
          <w:lang w:val="lt-LT"/>
        </w:rPr>
        <w:t xml:space="preserve"> (jei Sutartis pasirašoma ne el. būdu)</w:t>
      </w:r>
      <w:r w:rsidR="00B94401" w:rsidRPr="00E97545">
        <w:rPr>
          <w:spacing w:val="-2"/>
          <w:lang w:val="lt-LT"/>
        </w:rPr>
        <w:t>.</w:t>
      </w:r>
    </w:p>
    <w:p w14:paraId="503E6D22" w14:textId="77777777" w:rsidR="006842B5" w:rsidRDefault="00CB03F2" w:rsidP="00153D2A">
      <w:pPr>
        <w:shd w:val="clear" w:color="auto" w:fill="FFFFFF"/>
        <w:tabs>
          <w:tab w:val="left" w:pos="0"/>
          <w:tab w:val="left" w:pos="540"/>
          <w:tab w:val="left" w:pos="720"/>
          <w:tab w:val="left" w:pos="1080"/>
        </w:tabs>
        <w:spacing w:line="276" w:lineRule="auto"/>
        <w:ind w:firstLine="567"/>
        <w:jc w:val="both"/>
        <w:rPr>
          <w:lang w:val="lt-LT"/>
        </w:rPr>
      </w:pPr>
      <w:r w:rsidRPr="00E97545">
        <w:rPr>
          <w:lang w:val="lt-LT"/>
        </w:rPr>
        <w:t>10</w:t>
      </w:r>
      <w:r w:rsidR="006842B5" w:rsidRPr="00E97545">
        <w:rPr>
          <w:lang w:val="lt-LT"/>
        </w:rPr>
        <w:t xml:space="preserve">.9. </w:t>
      </w:r>
      <w:r w:rsidR="002B68D6" w:rsidRPr="00E97545">
        <w:rPr>
          <w:lang w:val="lt-LT"/>
        </w:rPr>
        <w:t>Sutarties</w:t>
      </w:r>
      <w:r w:rsidR="002B68D6" w:rsidRPr="008E5D94">
        <w:rPr>
          <w:lang w:val="lt-LT"/>
        </w:rPr>
        <w:t xml:space="preserve"> neatskiriami priedai:</w:t>
      </w:r>
    </w:p>
    <w:p w14:paraId="05EDA425" w14:textId="77777777" w:rsidR="002B68D6" w:rsidRPr="008E5D94" w:rsidRDefault="002B68D6" w:rsidP="002B68D6">
      <w:pPr>
        <w:tabs>
          <w:tab w:val="left" w:pos="1134"/>
          <w:tab w:val="left" w:pos="9630"/>
          <w:tab w:val="left" w:pos="9720"/>
        </w:tabs>
        <w:spacing w:line="276" w:lineRule="auto"/>
        <w:ind w:right="8" w:firstLine="567"/>
        <w:jc w:val="both"/>
        <w:rPr>
          <w:lang w:val="lt-LT"/>
        </w:rPr>
      </w:pPr>
      <w:r w:rsidRPr="008E5D94">
        <w:rPr>
          <w:lang w:val="lt-LT"/>
        </w:rPr>
        <w:t xml:space="preserve">10.9.1. Sutarties 1 priedas – Techninė </w:t>
      </w:r>
      <w:r w:rsidRPr="00DF64D1">
        <w:rPr>
          <w:lang w:val="lt-LT"/>
        </w:rPr>
        <w:t xml:space="preserve">specifikacija, </w:t>
      </w:r>
      <w:r w:rsidR="00883CF3" w:rsidRPr="00DF64D1">
        <w:rPr>
          <w:lang w:val="lt-LT"/>
        </w:rPr>
        <w:t>29</w:t>
      </w:r>
      <w:r w:rsidRPr="00DF64D1">
        <w:rPr>
          <w:lang w:val="lt-LT"/>
        </w:rPr>
        <w:t xml:space="preserve"> lapai;</w:t>
      </w:r>
    </w:p>
    <w:p w14:paraId="08BEDD69" w14:textId="77777777" w:rsidR="002B68D6" w:rsidRPr="008E5D94" w:rsidRDefault="002B68D6" w:rsidP="008F1251">
      <w:pPr>
        <w:tabs>
          <w:tab w:val="left" w:pos="1134"/>
          <w:tab w:val="left" w:pos="9630"/>
          <w:tab w:val="left" w:pos="9720"/>
        </w:tabs>
        <w:spacing w:line="276" w:lineRule="auto"/>
        <w:ind w:right="8" w:firstLine="567"/>
        <w:jc w:val="both"/>
        <w:rPr>
          <w:lang w:val="lt-LT"/>
        </w:rPr>
      </w:pPr>
      <w:r w:rsidRPr="008E5D94">
        <w:rPr>
          <w:lang w:val="lt-LT"/>
        </w:rPr>
        <w:t>10.9.2. Sutarties 2 priedas – Konfidencialumo pasižadėjimo neatskleisti informacijos, kuri taps žinoma vykdant sutartį, forma, 2 lapai.</w:t>
      </w:r>
    </w:p>
    <w:p w14:paraId="58368F14" w14:textId="6B8C4A51" w:rsidR="002B68D6" w:rsidRPr="009B2C40" w:rsidRDefault="002B68D6" w:rsidP="009B2C40">
      <w:pPr>
        <w:tabs>
          <w:tab w:val="left" w:pos="1134"/>
          <w:tab w:val="left" w:pos="9630"/>
          <w:tab w:val="left" w:pos="9720"/>
        </w:tabs>
        <w:spacing w:line="276" w:lineRule="auto"/>
        <w:ind w:right="8" w:firstLine="567"/>
        <w:jc w:val="both"/>
        <w:rPr>
          <w:lang w:val="lt-LT"/>
        </w:rPr>
      </w:pPr>
      <w:r w:rsidRPr="008E5D94">
        <w:rPr>
          <w:lang w:val="lt-LT"/>
        </w:rPr>
        <w:t xml:space="preserve">PRIDEDAMA. </w:t>
      </w:r>
      <w:r w:rsidRPr="000B133B">
        <w:rPr>
          <w:lang w:val="lt-LT"/>
        </w:rPr>
        <w:t>Pardavėjo pateikta užpildyta pasiūlymo forma bei siūlomų specialistų</w:t>
      </w:r>
      <w:r w:rsidR="00040C96">
        <w:rPr>
          <w:lang w:val="lt-LT"/>
        </w:rPr>
        <w:t xml:space="preserve"> </w:t>
      </w:r>
      <w:r w:rsidR="00A5004D">
        <w:rPr>
          <w:lang w:val="lt-LT"/>
        </w:rPr>
        <w:t>forma kvalifikacijai</w:t>
      </w:r>
      <w:r w:rsidRPr="000B133B">
        <w:rPr>
          <w:lang w:val="lt-LT"/>
        </w:rPr>
        <w:t xml:space="preserve">, </w:t>
      </w:r>
      <w:r w:rsidR="00285179">
        <w:rPr>
          <w:lang w:val="lt-LT"/>
        </w:rPr>
        <w:t>9</w:t>
      </w:r>
      <w:r w:rsidRPr="000B133B">
        <w:rPr>
          <w:rFonts w:eastAsia="Calibri"/>
          <w:bCs/>
          <w:lang w:val="lt-LT"/>
        </w:rPr>
        <w:t xml:space="preserve"> lapai.</w:t>
      </w:r>
    </w:p>
    <w:p w14:paraId="401BCE94" w14:textId="77777777" w:rsidR="00B94401" w:rsidRPr="00CB03F2" w:rsidRDefault="00665850" w:rsidP="00153D2A">
      <w:pPr>
        <w:tabs>
          <w:tab w:val="left" w:pos="0"/>
        </w:tabs>
        <w:spacing w:before="240" w:after="120" w:line="276" w:lineRule="auto"/>
        <w:jc w:val="center"/>
        <w:rPr>
          <w:b/>
          <w:bCs/>
          <w:lang w:val="lt-LT"/>
        </w:rPr>
      </w:pPr>
      <w:r w:rsidRPr="00CB03F2">
        <w:rPr>
          <w:b/>
          <w:bCs/>
          <w:lang w:val="lt-LT"/>
        </w:rPr>
        <w:t>1</w:t>
      </w:r>
      <w:r w:rsidR="00CB03F2" w:rsidRPr="00CB03F2">
        <w:rPr>
          <w:b/>
          <w:bCs/>
          <w:lang w:val="lt-LT"/>
        </w:rPr>
        <w:t>1</w:t>
      </w:r>
      <w:r w:rsidR="005F5C45" w:rsidRPr="00CB03F2">
        <w:rPr>
          <w:b/>
          <w:bCs/>
          <w:lang w:val="lt-LT"/>
        </w:rPr>
        <w:t xml:space="preserve">. </w:t>
      </w:r>
      <w:r w:rsidR="00B94401" w:rsidRPr="00CB03F2">
        <w:rPr>
          <w:b/>
          <w:bCs/>
          <w:lang w:val="lt-LT"/>
        </w:rPr>
        <w:t>ŠALIŲ REKVIZITAI</w:t>
      </w: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B94401" w:rsidRPr="00544198" w14:paraId="3F75A75B" w14:textId="77777777" w:rsidTr="00A44C52">
        <w:trPr>
          <w:trHeight w:val="4703"/>
        </w:trPr>
        <w:tc>
          <w:tcPr>
            <w:tcW w:w="5148" w:type="dxa"/>
            <w:shd w:val="clear" w:color="auto" w:fill="auto"/>
          </w:tcPr>
          <w:p w14:paraId="05D0D537" w14:textId="77777777" w:rsidR="00B94401" w:rsidRPr="002B68D6" w:rsidRDefault="00B94401" w:rsidP="00C0542B">
            <w:pPr>
              <w:rPr>
                <w:b/>
                <w:lang w:val="lt-LT"/>
              </w:rPr>
            </w:pPr>
            <w:r w:rsidRPr="002B68D6">
              <w:rPr>
                <w:b/>
                <w:lang w:val="lt-LT"/>
              </w:rPr>
              <w:t>PIRKĖJAS</w:t>
            </w:r>
          </w:p>
          <w:p w14:paraId="37906377" w14:textId="77777777" w:rsidR="00B94401" w:rsidRPr="008177F1" w:rsidRDefault="00B94401" w:rsidP="00C0542B">
            <w:pPr>
              <w:rPr>
                <w:b/>
                <w:highlight w:val="lightGray"/>
                <w:lang w:val="lt-LT"/>
              </w:rPr>
            </w:pPr>
          </w:p>
          <w:p w14:paraId="3944A6D2" w14:textId="77777777" w:rsidR="000E1A98" w:rsidRPr="002B68D6" w:rsidRDefault="000E1A98" w:rsidP="00C0542B">
            <w:pPr>
              <w:rPr>
                <w:b/>
                <w:lang w:val="lt-LT"/>
              </w:rPr>
            </w:pPr>
            <w:r w:rsidRPr="002B68D6">
              <w:rPr>
                <w:b/>
                <w:bCs/>
                <w:lang w:val="lt-LT"/>
              </w:rPr>
              <w:t xml:space="preserve">Informatikos ir ryšių departamentas prie </w:t>
            </w:r>
            <w:r w:rsidRPr="002B68D6">
              <w:rPr>
                <w:b/>
                <w:lang w:val="lt-LT"/>
              </w:rPr>
              <w:t xml:space="preserve">Lietuvos Respublikos vidaus reikalų ministerijos </w:t>
            </w:r>
          </w:p>
          <w:p w14:paraId="19C090EC" w14:textId="77777777" w:rsidR="000E1A98" w:rsidRPr="002B68D6" w:rsidRDefault="000E1A98" w:rsidP="00C0542B">
            <w:pPr>
              <w:rPr>
                <w:b/>
                <w:bCs/>
                <w:sz w:val="16"/>
                <w:szCs w:val="16"/>
                <w:lang w:val="lt-LT"/>
              </w:rPr>
            </w:pPr>
          </w:p>
          <w:p w14:paraId="0B845DEB" w14:textId="77777777" w:rsidR="00C0542B" w:rsidRDefault="00C0542B" w:rsidP="00C0542B">
            <w:pPr>
              <w:rPr>
                <w:lang w:val="lt-LT"/>
              </w:rPr>
            </w:pPr>
          </w:p>
          <w:p w14:paraId="7013ABFA" w14:textId="77777777" w:rsidR="000E1A98" w:rsidRPr="002B68D6" w:rsidRDefault="000E1A98" w:rsidP="00C0542B">
            <w:pPr>
              <w:rPr>
                <w:lang w:val="lt-LT"/>
              </w:rPr>
            </w:pPr>
            <w:r w:rsidRPr="002B68D6">
              <w:rPr>
                <w:lang w:val="lt-LT"/>
              </w:rPr>
              <w:t xml:space="preserve">Duomenys kaupiami ir saugomi Juridinių </w:t>
            </w:r>
          </w:p>
          <w:p w14:paraId="3DB98B15" w14:textId="77777777" w:rsidR="000E1A98" w:rsidRPr="002B68D6" w:rsidRDefault="000E1A98" w:rsidP="00C0542B">
            <w:pPr>
              <w:rPr>
                <w:lang w:val="lt-LT"/>
              </w:rPr>
            </w:pPr>
            <w:r w:rsidRPr="002B68D6">
              <w:rPr>
                <w:lang w:val="lt-LT"/>
              </w:rPr>
              <w:t>asmenų registre, kodas 188774822</w:t>
            </w:r>
          </w:p>
          <w:p w14:paraId="121988D0" w14:textId="77777777" w:rsidR="000E1A98" w:rsidRPr="002B68D6" w:rsidRDefault="000E1A98" w:rsidP="00C0542B">
            <w:pPr>
              <w:rPr>
                <w:lang w:val="lt-LT"/>
              </w:rPr>
            </w:pPr>
            <w:r w:rsidRPr="002B68D6">
              <w:rPr>
                <w:lang w:val="lt-LT"/>
              </w:rPr>
              <w:t>Šventaragio g. 2, 01510 Vilnius</w:t>
            </w:r>
          </w:p>
          <w:p w14:paraId="78A2416A" w14:textId="77777777" w:rsidR="000E1A98" w:rsidRPr="002B68D6" w:rsidRDefault="000E1A98" w:rsidP="00C0542B">
            <w:pPr>
              <w:rPr>
                <w:lang w:val="lt-LT"/>
              </w:rPr>
            </w:pPr>
            <w:r w:rsidRPr="002B68D6">
              <w:rPr>
                <w:lang w:val="lt-LT"/>
              </w:rPr>
              <w:t>Tel. (8 5) 271 7177</w:t>
            </w:r>
          </w:p>
          <w:p w14:paraId="03B48602" w14:textId="77777777" w:rsidR="000E1A98" w:rsidRPr="002B68D6" w:rsidRDefault="000E1A98" w:rsidP="00C0542B">
            <w:pPr>
              <w:rPr>
                <w:lang w:val="lt-LT"/>
              </w:rPr>
            </w:pPr>
            <w:r w:rsidRPr="002B68D6">
              <w:rPr>
                <w:lang w:val="lt-LT"/>
              </w:rPr>
              <w:t>El. paštas: ird@vrm.lt</w:t>
            </w:r>
          </w:p>
          <w:p w14:paraId="3F85B000" w14:textId="77777777" w:rsidR="000E1A98" w:rsidRPr="002B68D6" w:rsidRDefault="000E1A98" w:rsidP="00C0542B">
            <w:pPr>
              <w:rPr>
                <w:lang w:val="lt-LT"/>
              </w:rPr>
            </w:pPr>
            <w:r w:rsidRPr="002B68D6">
              <w:rPr>
                <w:lang w:val="lt-LT"/>
              </w:rPr>
              <w:t xml:space="preserve">A. s. </w:t>
            </w:r>
            <w:r w:rsidRPr="002B68D6">
              <w:rPr>
                <w:bCs/>
                <w:lang w:val="lt-LT"/>
              </w:rPr>
              <w:t>LT77 4010 0510 0497 3946</w:t>
            </w:r>
          </w:p>
          <w:p w14:paraId="06BDCF76" w14:textId="77777777" w:rsidR="000E1A98" w:rsidRPr="002B68D6" w:rsidRDefault="000E1A98" w:rsidP="00C0542B">
            <w:pPr>
              <w:rPr>
                <w:lang w:val="lt-LT"/>
              </w:rPr>
            </w:pPr>
            <w:proofErr w:type="spellStart"/>
            <w:r w:rsidRPr="002B68D6">
              <w:rPr>
                <w:lang w:val="lt-LT"/>
              </w:rPr>
              <w:t>Luminor</w:t>
            </w:r>
            <w:proofErr w:type="spellEnd"/>
            <w:r w:rsidRPr="002B68D6">
              <w:rPr>
                <w:lang w:val="lt-LT"/>
              </w:rPr>
              <w:t xml:space="preserve"> Bank AS</w:t>
            </w:r>
          </w:p>
          <w:p w14:paraId="3ACCA514" w14:textId="77777777" w:rsidR="000E1A98" w:rsidRPr="002B68D6" w:rsidRDefault="000E1A98" w:rsidP="00C0542B">
            <w:pPr>
              <w:rPr>
                <w:lang w:val="lt-LT"/>
              </w:rPr>
            </w:pPr>
            <w:r w:rsidRPr="002B68D6">
              <w:rPr>
                <w:lang w:val="lt-LT"/>
              </w:rPr>
              <w:t>Banko kodas 40100</w:t>
            </w:r>
          </w:p>
          <w:p w14:paraId="57E5C77B" w14:textId="77777777" w:rsidR="000E1A98" w:rsidRPr="002B68D6" w:rsidRDefault="000E1A98" w:rsidP="00C0542B">
            <w:pPr>
              <w:rPr>
                <w:sz w:val="16"/>
                <w:szCs w:val="16"/>
                <w:lang w:val="lt-LT"/>
              </w:rPr>
            </w:pPr>
          </w:p>
          <w:p w14:paraId="2522A402" w14:textId="77777777" w:rsidR="000E1A98" w:rsidRPr="002B68D6" w:rsidRDefault="000E1A98" w:rsidP="00C0542B">
            <w:pPr>
              <w:tabs>
                <w:tab w:val="left" w:pos="1528"/>
              </w:tabs>
              <w:rPr>
                <w:lang w:val="lt-LT"/>
              </w:rPr>
            </w:pPr>
          </w:p>
          <w:p w14:paraId="3CFAB0E6" w14:textId="77777777" w:rsidR="00575796" w:rsidRDefault="00575796" w:rsidP="00C0542B">
            <w:pPr>
              <w:tabs>
                <w:tab w:val="left" w:pos="1528"/>
              </w:tabs>
              <w:rPr>
                <w:lang w:val="lt-LT"/>
              </w:rPr>
            </w:pPr>
          </w:p>
          <w:p w14:paraId="78614F07" w14:textId="58181471" w:rsidR="000E1A98" w:rsidRPr="002B68D6" w:rsidRDefault="000E1A98" w:rsidP="00C0542B">
            <w:pPr>
              <w:tabs>
                <w:tab w:val="left" w:pos="1528"/>
              </w:tabs>
              <w:rPr>
                <w:lang w:val="lt-LT"/>
              </w:rPr>
            </w:pPr>
            <w:r w:rsidRPr="002B68D6">
              <w:rPr>
                <w:lang w:val="lt-LT"/>
              </w:rPr>
              <w:t>Direktori</w:t>
            </w:r>
            <w:r w:rsidR="000730AF">
              <w:rPr>
                <w:lang w:val="lt-LT"/>
              </w:rPr>
              <w:t>a</w:t>
            </w:r>
            <w:r w:rsidRPr="002B68D6">
              <w:rPr>
                <w:lang w:val="lt-LT"/>
              </w:rPr>
              <w:t>us</w:t>
            </w:r>
            <w:r w:rsidR="000730AF">
              <w:rPr>
                <w:lang w:val="lt-LT"/>
              </w:rPr>
              <w:t xml:space="preserve"> pavaduotojas</w:t>
            </w:r>
          </w:p>
          <w:p w14:paraId="4821B9D3" w14:textId="6721502A" w:rsidR="000E1A98" w:rsidRPr="002B68D6" w:rsidRDefault="000E1A98" w:rsidP="00C0542B">
            <w:pPr>
              <w:pStyle w:val="Sraopastraipa"/>
              <w:ind w:right="220"/>
              <w:jc w:val="center"/>
              <w:rPr>
                <w:color w:val="000000"/>
                <w:lang w:val="lt-LT"/>
              </w:rPr>
            </w:pPr>
            <w:r w:rsidRPr="002B68D6">
              <w:rPr>
                <w:lang w:val="lt-LT"/>
              </w:rPr>
              <w:t xml:space="preserve">                       </w:t>
            </w:r>
            <w:r w:rsidR="002B68D6">
              <w:rPr>
                <w:lang w:val="lt-LT"/>
              </w:rPr>
              <w:t xml:space="preserve">                     </w:t>
            </w:r>
          </w:p>
          <w:p w14:paraId="50E2BE46" w14:textId="77777777" w:rsidR="002B68D6" w:rsidRDefault="002B68D6" w:rsidP="00C0542B">
            <w:pPr>
              <w:ind w:right="175"/>
              <w:rPr>
                <w:lang w:val="lt-LT"/>
              </w:rPr>
            </w:pPr>
          </w:p>
          <w:p w14:paraId="25AA6F7A" w14:textId="040D5818" w:rsidR="00B94401" w:rsidRPr="008177F1" w:rsidRDefault="000730AF" w:rsidP="00C0542B">
            <w:pPr>
              <w:ind w:right="175"/>
              <w:rPr>
                <w:b/>
                <w:highlight w:val="lightGray"/>
                <w:lang w:val="lt-LT"/>
              </w:rPr>
            </w:pPr>
            <w:r>
              <w:rPr>
                <w:lang w:val="lt-LT"/>
              </w:rPr>
              <w:t>Artūras Kavolis</w:t>
            </w:r>
          </w:p>
        </w:tc>
        <w:tc>
          <w:tcPr>
            <w:tcW w:w="4860" w:type="dxa"/>
            <w:shd w:val="clear" w:color="auto" w:fill="auto"/>
          </w:tcPr>
          <w:p w14:paraId="16837251" w14:textId="77777777" w:rsidR="00B94401" w:rsidRPr="00C0259F" w:rsidRDefault="00B94401" w:rsidP="00C0542B">
            <w:pPr>
              <w:rPr>
                <w:b/>
                <w:lang w:val="lt-LT"/>
              </w:rPr>
            </w:pPr>
            <w:r w:rsidRPr="002B68D6">
              <w:rPr>
                <w:b/>
                <w:lang w:val="lt-LT"/>
              </w:rPr>
              <w:t>PARDAVĖJAS</w:t>
            </w:r>
          </w:p>
          <w:p w14:paraId="4BC53C7B" w14:textId="77777777" w:rsidR="00AB3B07" w:rsidRPr="00C0259F" w:rsidRDefault="00AB3B07" w:rsidP="00C0542B">
            <w:pPr>
              <w:rPr>
                <w:bCs/>
                <w:lang w:val="lt-LT"/>
              </w:rPr>
            </w:pPr>
          </w:p>
          <w:p w14:paraId="68AE1738" w14:textId="77777777" w:rsidR="002B68D6" w:rsidRPr="00C0542B" w:rsidRDefault="00C0542B" w:rsidP="00C0542B">
            <w:pPr>
              <w:tabs>
                <w:tab w:val="left" w:pos="720"/>
              </w:tabs>
              <w:rPr>
                <w:b/>
                <w:bCs/>
                <w:lang w:val="lt-LT"/>
              </w:rPr>
            </w:pPr>
            <w:r w:rsidRPr="00C0542B">
              <w:rPr>
                <w:b/>
                <w:lang w:val="lt-LT"/>
              </w:rPr>
              <w:t>Ūkio subjektų grupė, sudaryta iš UAB ,,</w:t>
            </w:r>
            <w:proofErr w:type="spellStart"/>
            <w:r w:rsidRPr="00C0542B">
              <w:rPr>
                <w:b/>
                <w:lang w:val="lt-LT"/>
              </w:rPr>
              <w:t>Mainsec</w:t>
            </w:r>
            <w:proofErr w:type="spellEnd"/>
            <w:r w:rsidRPr="00C0542B">
              <w:rPr>
                <w:b/>
                <w:lang w:val="lt-LT"/>
              </w:rPr>
              <w:t>“</w:t>
            </w:r>
            <w:r w:rsidRPr="00C0542B">
              <w:rPr>
                <w:b/>
                <w:bCs/>
                <w:lang w:val="lt-LT"/>
              </w:rPr>
              <w:t xml:space="preserve"> ir UAB „</w:t>
            </w:r>
            <w:proofErr w:type="spellStart"/>
            <w:r w:rsidRPr="00C0542B">
              <w:rPr>
                <w:b/>
                <w:bCs/>
                <w:lang w:val="lt-LT"/>
              </w:rPr>
              <w:t>Cellular</w:t>
            </w:r>
            <w:proofErr w:type="spellEnd"/>
            <w:r w:rsidRPr="00C0542B">
              <w:rPr>
                <w:b/>
                <w:bCs/>
                <w:lang w:val="lt-LT"/>
              </w:rPr>
              <w:t xml:space="preserve"> </w:t>
            </w:r>
            <w:proofErr w:type="spellStart"/>
            <w:r w:rsidRPr="00C0542B">
              <w:rPr>
                <w:b/>
                <w:bCs/>
                <w:lang w:val="lt-LT"/>
              </w:rPr>
              <w:t>Expert</w:t>
            </w:r>
            <w:proofErr w:type="spellEnd"/>
            <w:r w:rsidRPr="00C0542B">
              <w:rPr>
                <w:b/>
                <w:bCs/>
                <w:lang w:val="lt-LT"/>
              </w:rPr>
              <w:t xml:space="preserve">“, </w:t>
            </w:r>
            <w:r w:rsidRPr="00C0542B">
              <w:rPr>
                <w:b/>
                <w:lang w:val="lt-LT"/>
              </w:rPr>
              <w:t>atstovaujama atsakingojo partnerio UAB ,,</w:t>
            </w:r>
            <w:proofErr w:type="spellStart"/>
            <w:r w:rsidRPr="00C0542B">
              <w:rPr>
                <w:b/>
                <w:lang w:val="lt-LT"/>
              </w:rPr>
              <w:t>Mainsec</w:t>
            </w:r>
            <w:proofErr w:type="spellEnd"/>
            <w:r w:rsidRPr="00C0542B">
              <w:rPr>
                <w:b/>
                <w:lang w:val="lt-LT"/>
              </w:rPr>
              <w:t>“</w:t>
            </w:r>
          </w:p>
          <w:p w14:paraId="79BDA5B1" w14:textId="77777777" w:rsidR="00575796" w:rsidRDefault="00575796" w:rsidP="00C0542B">
            <w:pPr>
              <w:tabs>
                <w:tab w:val="left" w:pos="720"/>
              </w:tabs>
              <w:rPr>
                <w:bCs/>
                <w:lang w:val="lt-LT"/>
              </w:rPr>
            </w:pPr>
          </w:p>
          <w:p w14:paraId="7B8A7C25" w14:textId="77777777" w:rsidR="002B68D6" w:rsidRPr="008B67A9" w:rsidRDefault="002B68D6" w:rsidP="00C0542B">
            <w:pPr>
              <w:tabs>
                <w:tab w:val="left" w:pos="720"/>
              </w:tabs>
              <w:rPr>
                <w:lang w:val="lt-LT"/>
              </w:rPr>
            </w:pPr>
            <w:r w:rsidRPr="008B67A9">
              <w:rPr>
                <w:bCs/>
                <w:lang w:val="lt-LT"/>
              </w:rPr>
              <w:t xml:space="preserve">Duomenys kaupiami ir saugomi Juridinių asmenų registre, </w:t>
            </w:r>
            <w:r w:rsidRPr="008B67A9">
              <w:rPr>
                <w:lang w:val="lt-LT"/>
              </w:rPr>
              <w:t xml:space="preserve">kodas </w:t>
            </w:r>
            <w:r>
              <w:rPr>
                <w:lang w:val="lt-LT"/>
              </w:rPr>
              <w:t>302325757</w:t>
            </w:r>
          </w:p>
          <w:p w14:paraId="0AC99998" w14:textId="77777777" w:rsidR="002B68D6" w:rsidRPr="008B67A9" w:rsidRDefault="002B68D6" w:rsidP="00C0542B">
            <w:pPr>
              <w:tabs>
                <w:tab w:val="left" w:pos="720"/>
              </w:tabs>
              <w:rPr>
                <w:i/>
                <w:lang w:val="lt-LT"/>
              </w:rPr>
            </w:pPr>
            <w:r w:rsidRPr="008B67A9">
              <w:rPr>
                <w:lang w:val="lt-LT"/>
              </w:rPr>
              <w:t>PVM mokėtojo kodas LT</w:t>
            </w:r>
            <w:r>
              <w:rPr>
                <w:lang w:val="lt-LT"/>
              </w:rPr>
              <w:t>100005562618</w:t>
            </w:r>
          </w:p>
          <w:p w14:paraId="73162353" w14:textId="77777777" w:rsidR="002B68D6" w:rsidRPr="008B67A9" w:rsidRDefault="002B68D6" w:rsidP="00C0542B">
            <w:pPr>
              <w:tabs>
                <w:tab w:val="left" w:pos="720"/>
              </w:tabs>
              <w:rPr>
                <w:bCs/>
                <w:lang w:val="lt-LT"/>
              </w:rPr>
            </w:pPr>
            <w:r>
              <w:rPr>
                <w:lang w:val="lt-LT"/>
              </w:rPr>
              <w:t>Mokslininkų</w:t>
            </w:r>
            <w:r w:rsidRPr="008B67A9">
              <w:rPr>
                <w:lang w:val="lt-LT"/>
              </w:rPr>
              <w:t xml:space="preserve"> </w:t>
            </w:r>
            <w:r>
              <w:rPr>
                <w:lang w:val="lt-LT"/>
              </w:rPr>
              <w:t>g</w:t>
            </w:r>
            <w:r w:rsidRPr="008B67A9">
              <w:rPr>
                <w:lang w:val="lt-LT"/>
              </w:rPr>
              <w:t xml:space="preserve">. </w:t>
            </w:r>
            <w:r>
              <w:rPr>
                <w:lang w:val="lt-LT"/>
              </w:rPr>
              <w:t>2A</w:t>
            </w:r>
            <w:r w:rsidRPr="008B67A9">
              <w:rPr>
                <w:lang w:val="lt-LT"/>
              </w:rPr>
              <w:t xml:space="preserve">, </w:t>
            </w:r>
            <w:r w:rsidR="00F76E04">
              <w:rPr>
                <w:lang w:val="lt-LT"/>
              </w:rPr>
              <w:t xml:space="preserve">08412 </w:t>
            </w:r>
            <w:r w:rsidRPr="008B67A9">
              <w:rPr>
                <w:lang w:val="lt-LT"/>
              </w:rPr>
              <w:t>Vilnius</w:t>
            </w:r>
          </w:p>
          <w:p w14:paraId="33560F74" w14:textId="77777777" w:rsidR="002B68D6" w:rsidRPr="008B67A9" w:rsidRDefault="002B68D6" w:rsidP="00C0542B">
            <w:pPr>
              <w:tabs>
                <w:tab w:val="left" w:pos="720"/>
              </w:tabs>
              <w:rPr>
                <w:i/>
                <w:lang w:val="lt-LT"/>
              </w:rPr>
            </w:pPr>
            <w:r w:rsidRPr="008B67A9">
              <w:rPr>
                <w:lang w:val="lt-LT"/>
              </w:rPr>
              <w:t xml:space="preserve">Tel. </w:t>
            </w:r>
            <w:r>
              <w:rPr>
                <w:lang w:val="lt-LT"/>
              </w:rPr>
              <w:t>+370 623 39410</w:t>
            </w:r>
          </w:p>
          <w:p w14:paraId="079BA8FD" w14:textId="77777777" w:rsidR="002B68D6" w:rsidRPr="008B67A9" w:rsidRDefault="002B68D6" w:rsidP="00C0542B">
            <w:pPr>
              <w:tabs>
                <w:tab w:val="left" w:pos="720"/>
              </w:tabs>
              <w:rPr>
                <w:lang w:val="lt-LT"/>
              </w:rPr>
            </w:pPr>
            <w:r w:rsidRPr="008B67A9">
              <w:rPr>
                <w:lang w:val="lt-LT"/>
              </w:rPr>
              <w:t>El. paštas: info</w:t>
            </w:r>
            <w:r w:rsidRPr="008B67A9">
              <w:rPr>
                <w:lang w:val="en-US"/>
              </w:rPr>
              <w:t>@</w:t>
            </w:r>
            <w:proofErr w:type="spellStart"/>
            <w:r>
              <w:rPr>
                <w:lang w:val="en-US"/>
              </w:rPr>
              <w:t>mainsec</w:t>
            </w:r>
            <w:proofErr w:type="spellEnd"/>
            <w:r w:rsidRPr="008B67A9">
              <w:rPr>
                <w:lang w:val="lt-LT"/>
              </w:rPr>
              <w:t>.</w:t>
            </w:r>
            <w:proofErr w:type="spellStart"/>
            <w:r w:rsidRPr="008B67A9">
              <w:rPr>
                <w:lang w:val="lt-LT"/>
              </w:rPr>
              <w:t>lt</w:t>
            </w:r>
            <w:proofErr w:type="spellEnd"/>
          </w:p>
          <w:p w14:paraId="79AEAF33" w14:textId="77777777" w:rsidR="002B68D6" w:rsidRPr="008B67A9" w:rsidRDefault="002B68D6" w:rsidP="00C0542B">
            <w:pPr>
              <w:tabs>
                <w:tab w:val="left" w:pos="720"/>
              </w:tabs>
              <w:rPr>
                <w:i/>
                <w:lang w:val="lt-LT"/>
              </w:rPr>
            </w:pPr>
            <w:r w:rsidRPr="008B67A9">
              <w:rPr>
                <w:lang w:val="lt-LT"/>
              </w:rPr>
              <w:t>A. s. LT</w:t>
            </w:r>
            <w:r w:rsidRPr="002B68D6">
              <w:rPr>
                <w:lang w:val="lt-LT"/>
              </w:rPr>
              <w:t>54</w:t>
            </w:r>
            <w:r>
              <w:rPr>
                <w:lang w:val="lt-LT"/>
              </w:rPr>
              <w:t xml:space="preserve"> </w:t>
            </w:r>
            <w:r w:rsidRPr="002B68D6">
              <w:rPr>
                <w:lang w:val="lt-LT"/>
              </w:rPr>
              <w:t>7044</w:t>
            </w:r>
            <w:r>
              <w:rPr>
                <w:lang w:val="lt-LT"/>
              </w:rPr>
              <w:t xml:space="preserve"> </w:t>
            </w:r>
            <w:r w:rsidRPr="002B68D6">
              <w:rPr>
                <w:lang w:val="lt-LT"/>
              </w:rPr>
              <w:t>0600</w:t>
            </w:r>
            <w:r>
              <w:rPr>
                <w:lang w:val="lt-LT"/>
              </w:rPr>
              <w:t xml:space="preserve"> </w:t>
            </w:r>
            <w:r w:rsidRPr="002B68D6">
              <w:rPr>
                <w:lang w:val="lt-LT"/>
              </w:rPr>
              <w:t>0686</w:t>
            </w:r>
            <w:r>
              <w:rPr>
                <w:lang w:val="lt-LT"/>
              </w:rPr>
              <w:t xml:space="preserve"> </w:t>
            </w:r>
            <w:r w:rsidRPr="002B68D6">
              <w:rPr>
                <w:lang w:val="lt-LT"/>
              </w:rPr>
              <w:t>4786</w:t>
            </w:r>
          </w:p>
          <w:p w14:paraId="3D8427B2" w14:textId="77777777" w:rsidR="002B68D6" w:rsidRPr="002B68D6" w:rsidRDefault="0017710F" w:rsidP="00C0542B">
            <w:pPr>
              <w:rPr>
                <w:highlight w:val="red"/>
                <w:lang w:val="lt-LT"/>
              </w:rPr>
            </w:pPr>
            <w:r>
              <w:rPr>
                <w:lang w:val="lt-LT"/>
              </w:rPr>
              <w:t xml:space="preserve">AB </w:t>
            </w:r>
            <w:r w:rsidR="008F320B" w:rsidRPr="008F320B">
              <w:rPr>
                <w:lang w:val="lt-LT"/>
              </w:rPr>
              <w:t>SEB bankas</w:t>
            </w:r>
          </w:p>
          <w:p w14:paraId="11F3AE5C" w14:textId="77777777" w:rsidR="002B68D6" w:rsidRPr="008B67A9" w:rsidRDefault="002B68D6" w:rsidP="00C0542B">
            <w:pPr>
              <w:tabs>
                <w:tab w:val="left" w:pos="9360"/>
              </w:tabs>
              <w:rPr>
                <w:b/>
                <w:i/>
                <w:lang w:val="lt-LT"/>
              </w:rPr>
            </w:pPr>
            <w:r w:rsidRPr="008F320B">
              <w:rPr>
                <w:lang w:val="lt-LT"/>
              </w:rPr>
              <w:t xml:space="preserve">Banko kodas </w:t>
            </w:r>
            <w:r w:rsidR="008F320B" w:rsidRPr="008F320B">
              <w:rPr>
                <w:lang w:val="lt-LT"/>
              </w:rPr>
              <w:t>70440</w:t>
            </w:r>
          </w:p>
          <w:p w14:paraId="4C74B8F7" w14:textId="77777777" w:rsidR="002B68D6" w:rsidRPr="008B67A9" w:rsidRDefault="002B68D6" w:rsidP="00C0542B">
            <w:pPr>
              <w:rPr>
                <w:color w:val="000000"/>
                <w:lang w:val="lt-LT"/>
              </w:rPr>
            </w:pPr>
          </w:p>
          <w:p w14:paraId="34E8C8C1" w14:textId="77777777" w:rsidR="002B68D6" w:rsidRPr="00134F13" w:rsidRDefault="001D67CE" w:rsidP="00C0542B">
            <w:pPr>
              <w:rPr>
                <w:color w:val="000000"/>
                <w:lang w:val="lt-LT"/>
              </w:rPr>
            </w:pPr>
            <w:r w:rsidRPr="00134F13">
              <w:rPr>
                <w:color w:val="000000"/>
                <w:lang w:val="lt-LT"/>
              </w:rPr>
              <w:t>Techninis d</w:t>
            </w:r>
            <w:r w:rsidR="002B68D6" w:rsidRPr="00134F13">
              <w:rPr>
                <w:color w:val="000000"/>
                <w:lang w:val="lt-LT"/>
              </w:rPr>
              <w:t>irektorius</w:t>
            </w:r>
          </w:p>
          <w:p w14:paraId="616A529A" w14:textId="77777777" w:rsidR="002B68D6" w:rsidRDefault="002B68D6" w:rsidP="00C0542B">
            <w:pPr>
              <w:rPr>
                <w:color w:val="000000"/>
                <w:lang w:val="lt-LT"/>
              </w:rPr>
            </w:pPr>
          </w:p>
          <w:p w14:paraId="15CB63E2" w14:textId="77777777" w:rsidR="009B2C40" w:rsidRPr="00134F13" w:rsidRDefault="009B2C40" w:rsidP="00C0542B">
            <w:pPr>
              <w:rPr>
                <w:color w:val="000000"/>
                <w:lang w:val="lt-LT"/>
              </w:rPr>
            </w:pPr>
          </w:p>
          <w:p w14:paraId="78390B5B" w14:textId="0977A39E" w:rsidR="00B94401" w:rsidRPr="002B68D6" w:rsidRDefault="008F320B" w:rsidP="008F320B">
            <w:pPr>
              <w:pStyle w:val="Antrat1"/>
              <w:tabs>
                <w:tab w:val="left" w:pos="9360"/>
              </w:tabs>
              <w:rPr>
                <w:b w:val="0"/>
              </w:rPr>
            </w:pPr>
            <w:r w:rsidRPr="00134F13">
              <w:rPr>
                <w:b w:val="0"/>
              </w:rPr>
              <w:t xml:space="preserve">Justinas </w:t>
            </w:r>
            <w:proofErr w:type="spellStart"/>
            <w:r w:rsidRPr="00134F13">
              <w:rPr>
                <w:b w:val="0"/>
              </w:rPr>
              <w:t>Ramaška</w:t>
            </w:r>
            <w:proofErr w:type="spellEnd"/>
          </w:p>
        </w:tc>
      </w:tr>
    </w:tbl>
    <w:p w14:paraId="1FA22D4B" w14:textId="77777777" w:rsidR="00C17C63" w:rsidRPr="00544198" w:rsidRDefault="00F96928" w:rsidP="00153D2A">
      <w:pPr>
        <w:spacing w:line="276" w:lineRule="auto"/>
        <w:rPr>
          <w:lang w:val="lt-LT"/>
        </w:rPr>
      </w:pPr>
    </w:p>
    <w:sectPr w:rsidR="00C17C63" w:rsidRPr="00544198" w:rsidSect="00C3322F">
      <w:headerReference w:type="even" r:id="rId9"/>
      <w:headerReference w:type="default" r:id="rId10"/>
      <w:pgSz w:w="11906" w:h="16838"/>
      <w:pgMar w:top="1276" w:right="567" w:bottom="993"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F97474" w16cid:durableId="2188A959"/>
  <w16cid:commentId w16cid:paraId="28F0B17C" w16cid:durableId="2188A9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2A55E" w14:textId="77777777" w:rsidR="00F96928" w:rsidRDefault="00F96928" w:rsidP="007E4F80">
      <w:r>
        <w:separator/>
      </w:r>
    </w:p>
  </w:endnote>
  <w:endnote w:type="continuationSeparator" w:id="0">
    <w:p w14:paraId="7ACCC589" w14:textId="77777777" w:rsidR="00F96928" w:rsidRDefault="00F96928"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84C2F" w14:textId="77777777" w:rsidR="00F96928" w:rsidRDefault="00F96928" w:rsidP="007E4F80">
      <w:r>
        <w:separator/>
      </w:r>
    </w:p>
  </w:footnote>
  <w:footnote w:type="continuationSeparator" w:id="0">
    <w:p w14:paraId="71CED594" w14:textId="77777777" w:rsidR="00F96928" w:rsidRDefault="00F96928" w:rsidP="007E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EC746"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D20239">
      <w:rPr>
        <w:rStyle w:val="Puslapionumeris"/>
        <w:noProof/>
      </w:rPr>
      <w:t>4</w:t>
    </w:r>
    <w:r>
      <w:rPr>
        <w:rStyle w:val="Puslapionumeris"/>
      </w:rPr>
      <w:fldChar w:fldCharType="end"/>
    </w:r>
  </w:p>
  <w:p w14:paraId="5FAF7490" w14:textId="77777777" w:rsidR="004A1C65" w:rsidRDefault="00F9692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A94BF"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7B29E5">
      <w:rPr>
        <w:rStyle w:val="Puslapionumeris"/>
        <w:noProof/>
      </w:rPr>
      <w:t>8</w:t>
    </w:r>
    <w:r>
      <w:rPr>
        <w:rStyle w:val="Puslapionumeris"/>
      </w:rPr>
      <w:fldChar w:fldCharType="end"/>
    </w:r>
  </w:p>
  <w:p w14:paraId="0A693344" w14:textId="77777777" w:rsidR="004A1C65" w:rsidRDefault="00F969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3550595"/>
    <w:multiLevelType w:val="hybridMultilevel"/>
    <w:tmpl w:val="6C44E316"/>
    <w:lvl w:ilvl="0" w:tplc="1FB832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7" w15:restartNumberingAfterBreak="0">
    <w:nsid w:val="17803A07"/>
    <w:multiLevelType w:val="hybridMultilevel"/>
    <w:tmpl w:val="A88C89C4"/>
    <w:lvl w:ilvl="0" w:tplc="A7B67F96">
      <w:start w:val="1"/>
      <w:numFmt w:val="decimal"/>
      <w:lvlText w:val="%1."/>
      <w:lvlJc w:val="left"/>
      <w:pPr>
        <w:ind w:left="720" w:hanging="360"/>
      </w:pPr>
      <w:rPr>
        <w:rFonts w:cs="Times New Roman"/>
        <w:b w:val="0"/>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32972"/>
    <w:multiLevelType w:val="multilevel"/>
    <w:tmpl w:val="0427001F"/>
    <w:styleLink w:val="Stilius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D4EF6"/>
    <w:multiLevelType w:val="hybridMultilevel"/>
    <w:tmpl w:val="9938A7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53CE7"/>
    <w:multiLevelType w:val="multilevel"/>
    <w:tmpl w:val="58CCF0A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E2F627B"/>
    <w:multiLevelType w:val="hybridMultilevel"/>
    <w:tmpl w:val="2BB2D9F6"/>
    <w:lvl w:ilvl="0" w:tplc="5238AF12">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8"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57CA8"/>
    <w:multiLevelType w:val="multilevel"/>
    <w:tmpl w:val="0427001F"/>
    <w:numStyleLink w:val="Stilius1"/>
  </w:abstractNum>
  <w:abstractNum w:abstractNumId="23"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9947D9"/>
    <w:multiLevelType w:val="hybridMultilevel"/>
    <w:tmpl w:val="69F2F106"/>
    <w:lvl w:ilvl="0" w:tplc="04270015">
      <w:start w:val="16"/>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97BF6"/>
    <w:multiLevelType w:val="hybridMultilevel"/>
    <w:tmpl w:val="DFBCCD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C5055FB"/>
    <w:multiLevelType w:val="hybridMultilevel"/>
    <w:tmpl w:val="BFC8D2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34"/>
  </w:num>
  <w:num w:numId="5">
    <w:abstractNumId w:val="4"/>
  </w:num>
  <w:num w:numId="6">
    <w:abstractNumId w:val="30"/>
  </w:num>
  <w:num w:numId="7">
    <w:abstractNumId w:val="8"/>
  </w:num>
  <w:num w:numId="8">
    <w:abstractNumId w:val="19"/>
  </w:num>
  <w:num w:numId="9">
    <w:abstractNumId w:val="21"/>
  </w:num>
  <w:num w:numId="10">
    <w:abstractNumId w:val="11"/>
  </w:num>
  <w:num w:numId="11">
    <w:abstractNumId w:val="17"/>
  </w:num>
  <w:num w:numId="12">
    <w:abstractNumId w:val="31"/>
  </w:num>
  <w:num w:numId="13">
    <w:abstractNumId w:val="26"/>
  </w:num>
  <w:num w:numId="14">
    <w:abstractNumId w:val="13"/>
  </w:num>
  <w:num w:numId="15">
    <w:abstractNumId w:val="27"/>
  </w:num>
  <w:num w:numId="16">
    <w:abstractNumId w:val="5"/>
  </w:num>
  <w:num w:numId="17">
    <w:abstractNumId w:val="23"/>
  </w:num>
  <w:num w:numId="18">
    <w:abstractNumId w:val="24"/>
  </w:num>
  <w:num w:numId="19">
    <w:abstractNumId w:val="0"/>
  </w:num>
  <w:num w:numId="20">
    <w:abstractNumId w:val="6"/>
  </w:num>
  <w:num w:numId="21">
    <w:abstractNumId w:val="36"/>
  </w:num>
  <w:num w:numId="22">
    <w:abstractNumId w:val="18"/>
  </w:num>
  <w:num w:numId="23">
    <w:abstractNumId w:val="20"/>
  </w:num>
  <w:num w:numId="24">
    <w:abstractNumId w:val="25"/>
  </w:num>
  <w:num w:numId="25">
    <w:abstractNumId w:val="32"/>
  </w:num>
  <w:num w:numId="26">
    <w:abstractNumId w:val="29"/>
  </w:num>
  <w:num w:numId="27">
    <w:abstractNumId w:val="7"/>
  </w:num>
  <w:num w:numId="28">
    <w:abstractNumId w:val="1"/>
  </w:num>
  <w:num w:numId="29">
    <w:abstractNumId w:val="14"/>
  </w:num>
  <w:num w:numId="30">
    <w:abstractNumId w:val="37"/>
  </w:num>
  <w:num w:numId="31">
    <w:abstractNumId w:val="33"/>
  </w:num>
  <w:num w:numId="32">
    <w:abstractNumId w:val="22"/>
  </w:num>
  <w:num w:numId="33">
    <w:abstractNumId w:val="9"/>
  </w:num>
  <w:num w:numId="34">
    <w:abstractNumId w:val="12"/>
  </w:num>
  <w:num w:numId="35">
    <w:abstractNumId w:val="3"/>
  </w:num>
  <w:num w:numId="36">
    <w:abstractNumId w:val="35"/>
  </w:num>
  <w:num w:numId="37">
    <w:abstractNumId w:val="1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01"/>
    <w:rsid w:val="000008E0"/>
    <w:rsid w:val="00001160"/>
    <w:rsid w:val="00010253"/>
    <w:rsid w:val="00012D1D"/>
    <w:rsid w:val="00015294"/>
    <w:rsid w:val="00015F97"/>
    <w:rsid w:val="0002336E"/>
    <w:rsid w:val="00023E48"/>
    <w:rsid w:val="00024E3A"/>
    <w:rsid w:val="000340A4"/>
    <w:rsid w:val="0004088E"/>
    <w:rsid w:val="00040C96"/>
    <w:rsid w:val="00044EA6"/>
    <w:rsid w:val="00051A1A"/>
    <w:rsid w:val="0005279A"/>
    <w:rsid w:val="000620E5"/>
    <w:rsid w:val="0006375A"/>
    <w:rsid w:val="000653BD"/>
    <w:rsid w:val="000653EA"/>
    <w:rsid w:val="00066220"/>
    <w:rsid w:val="0006653B"/>
    <w:rsid w:val="00067F2D"/>
    <w:rsid w:val="000708EF"/>
    <w:rsid w:val="000729E9"/>
    <w:rsid w:val="000730AF"/>
    <w:rsid w:val="00077863"/>
    <w:rsid w:val="000860F7"/>
    <w:rsid w:val="0009051B"/>
    <w:rsid w:val="00091806"/>
    <w:rsid w:val="00093863"/>
    <w:rsid w:val="00096CAA"/>
    <w:rsid w:val="000A0583"/>
    <w:rsid w:val="000A44C8"/>
    <w:rsid w:val="000A64C6"/>
    <w:rsid w:val="000B0383"/>
    <w:rsid w:val="000B133B"/>
    <w:rsid w:val="000C214D"/>
    <w:rsid w:val="000C2534"/>
    <w:rsid w:val="000D044E"/>
    <w:rsid w:val="000D770F"/>
    <w:rsid w:val="000E1A98"/>
    <w:rsid w:val="000E2588"/>
    <w:rsid w:val="000E6A09"/>
    <w:rsid w:val="000F1CA2"/>
    <w:rsid w:val="000F36DE"/>
    <w:rsid w:val="000F5957"/>
    <w:rsid w:val="001033B5"/>
    <w:rsid w:val="00103A15"/>
    <w:rsid w:val="001059AC"/>
    <w:rsid w:val="00106871"/>
    <w:rsid w:val="00107B29"/>
    <w:rsid w:val="00112C38"/>
    <w:rsid w:val="001228EA"/>
    <w:rsid w:val="00123482"/>
    <w:rsid w:val="001269B9"/>
    <w:rsid w:val="001327EC"/>
    <w:rsid w:val="0013394B"/>
    <w:rsid w:val="00134F13"/>
    <w:rsid w:val="001350FC"/>
    <w:rsid w:val="00143CB5"/>
    <w:rsid w:val="0014484C"/>
    <w:rsid w:val="001451B8"/>
    <w:rsid w:val="00153523"/>
    <w:rsid w:val="00153D2A"/>
    <w:rsid w:val="00155B1A"/>
    <w:rsid w:val="00157852"/>
    <w:rsid w:val="001609A9"/>
    <w:rsid w:val="00161A16"/>
    <w:rsid w:val="00167722"/>
    <w:rsid w:val="00172E08"/>
    <w:rsid w:val="00172FA2"/>
    <w:rsid w:val="0017710F"/>
    <w:rsid w:val="00180447"/>
    <w:rsid w:val="00184E7C"/>
    <w:rsid w:val="001879C4"/>
    <w:rsid w:val="00190AB5"/>
    <w:rsid w:val="00193C0C"/>
    <w:rsid w:val="00195074"/>
    <w:rsid w:val="001964F8"/>
    <w:rsid w:val="00196D54"/>
    <w:rsid w:val="001A36B0"/>
    <w:rsid w:val="001A4881"/>
    <w:rsid w:val="001B1464"/>
    <w:rsid w:val="001B1D78"/>
    <w:rsid w:val="001B3B3F"/>
    <w:rsid w:val="001B735B"/>
    <w:rsid w:val="001C4500"/>
    <w:rsid w:val="001C6207"/>
    <w:rsid w:val="001D10D3"/>
    <w:rsid w:val="001D1CB3"/>
    <w:rsid w:val="001D67CE"/>
    <w:rsid w:val="001E3D63"/>
    <w:rsid w:val="001E460D"/>
    <w:rsid w:val="001E47A3"/>
    <w:rsid w:val="001E4F10"/>
    <w:rsid w:val="001E5050"/>
    <w:rsid w:val="001F7251"/>
    <w:rsid w:val="00207116"/>
    <w:rsid w:val="0021280E"/>
    <w:rsid w:val="00215CF5"/>
    <w:rsid w:val="002173BD"/>
    <w:rsid w:val="00217C24"/>
    <w:rsid w:val="002226D6"/>
    <w:rsid w:val="00227349"/>
    <w:rsid w:val="0022761E"/>
    <w:rsid w:val="00234FAD"/>
    <w:rsid w:val="0023699B"/>
    <w:rsid w:val="002431E9"/>
    <w:rsid w:val="00267CE4"/>
    <w:rsid w:val="00272ADD"/>
    <w:rsid w:val="00274E5D"/>
    <w:rsid w:val="00277070"/>
    <w:rsid w:val="00280DCD"/>
    <w:rsid w:val="00285179"/>
    <w:rsid w:val="00296561"/>
    <w:rsid w:val="002A1792"/>
    <w:rsid w:val="002A2FA6"/>
    <w:rsid w:val="002A7259"/>
    <w:rsid w:val="002A7DC5"/>
    <w:rsid w:val="002B0E4B"/>
    <w:rsid w:val="002B2207"/>
    <w:rsid w:val="002B2942"/>
    <w:rsid w:val="002B2E3D"/>
    <w:rsid w:val="002B68D6"/>
    <w:rsid w:val="002C0066"/>
    <w:rsid w:val="002C5D11"/>
    <w:rsid w:val="002D0FD4"/>
    <w:rsid w:val="002D38F5"/>
    <w:rsid w:val="002D49E3"/>
    <w:rsid w:val="002D4A37"/>
    <w:rsid w:val="002D66F9"/>
    <w:rsid w:val="002E5A14"/>
    <w:rsid w:val="002E5A89"/>
    <w:rsid w:val="002E7F26"/>
    <w:rsid w:val="002F3A84"/>
    <w:rsid w:val="002F3D43"/>
    <w:rsid w:val="002F5432"/>
    <w:rsid w:val="002F57C1"/>
    <w:rsid w:val="002F7E90"/>
    <w:rsid w:val="00300011"/>
    <w:rsid w:val="00300AE7"/>
    <w:rsid w:val="003159CD"/>
    <w:rsid w:val="003172D0"/>
    <w:rsid w:val="0031743D"/>
    <w:rsid w:val="00323676"/>
    <w:rsid w:val="00333279"/>
    <w:rsid w:val="00334A9D"/>
    <w:rsid w:val="00336BEA"/>
    <w:rsid w:val="00343807"/>
    <w:rsid w:val="00345AA2"/>
    <w:rsid w:val="00346C0E"/>
    <w:rsid w:val="00362865"/>
    <w:rsid w:val="00364DE5"/>
    <w:rsid w:val="0036605D"/>
    <w:rsid w:val="00366EE6"/>
    <w:rsid w:val="00370932"/>
    <w:rsid w:val="00370D25"/>
    <w:rsid w:val="003714C4"/>
    <w:rsid w:val="00374696"/>
    <w:rsid w:val="003827F3"/>
    <w:rsid w:val="00384C23"/>
    <w:rsid w:val="00385158"/>
    <w:rsid w:val="003874E2"/>
    <w:rsid w:val="0038761D"/>
    <w:rsid w:val="003A6515"/>
    <w:rsid w:val="003A76D3"/>
    <w:rsid w:val="003A79CA"/>
    <w:rsid w:val="003B04A1"/>
    <w:rsid w:val="003B0B1E"/>
    <w:rsid w:val="003B5D5B"/>
    <w:rsid w:val="003C0DB6"/>
    <w:rsid w:val="003C1349"/>
    <w:rsid w:val="003C38B2"/>
    <w:rsid w:val="003D427E"/>
    <w:rsid w:val="003D5267"/>
    <w:rsid w:val="003D7AEA"/>
    <w:rsid w:val="003E1523"/>
    <w:rsid w:val="003E221E"/>
    <w:rsid w:val="003E4268"/>
    <w:rsid w:val="003E50FD"/>
    <w:rsid w:val="003E543B"/>
    <w:rsid w:val="003E5B84"/>
    <w:rsid w:val="003F1A5C"/>
    <w:rsid w:val="003F2329"/>
    <w:rsid w:val="003F2FA5"/>
    <w:rsid w:val="003F4BE8"/>
    <w:rsid w:val="003F546A"/>
    <w:rsid w:val="00401539"/>
    <w:rsid w:val="00404EA2"/>
    <w:rsid w:val="004065B8"/>
    <w:rsid w:val="004134CD"/>
    <w:rsid w:val="0041604C"/>
    <w:rsid w:val="00416689"/>
    <w:rsid w:val="004167F1"/>
    <w:rsid w:val="00421088"/>
    <w:rsid w:val="0042186C"/>
    <w:rsid w:val="00422E2F"/>
    <w:rsid w:val="00426074"/>
    <w:rsid w:val="004313B0"/>
    <w:rsid w:val="00433062"/>
    <w:rsid w:val="00435535"/>
    <w:rsid w:val="004431DD"/>
    <w:rsid w:val="00452138"/>
    <w:rsid w:val="00453B9A"/>
    <w:rsid w:val="00456BE5"/>
    <w:rsid w:val="00457C95"/>
    <w:rsid w:val="00462FA3"/>
    <w:rsid w:val="0046376F"/>
    <w:rsid w:val="00466CFB"/>
    <w:rsid w:val="0046701B"/>
    <w:rsid w:val="00467FC2"/>
    <w:rsid w:val="00474429"/>
    <w:rsid w:val="00474A9B"/>
    <w:rsid w:val="00476A3C"/>
    <w:rsid w:val="00477A30"/>
    <w:rsid w:val="00480884"/>
    <w:rsid w:val="00480D0D"/>
    <w:rsid w:val="00487155"/>
    <w:rsid w:val="00487B71"/>
    <w:rsid w:val="0049085D"/>
    <w:rsid w:val="004914C4"/>
    <w:rsid w:val="00492362"/>
    <w:rsid w:val="00494D90"/>
    <w:rsid w:val="004979F1"/>
    <w:rsid w:val="004A02FB"/>
    <w:rsid w:val="004A2EFE"/>
    <w:rsid w:val="004A55F3"/>
    <w:rsid w:val="004B41E3"/>
    <w:rsid w:val="004B509B"/>
    <w:rsid w:val="004C0FDA"/>
    <w:rsid w:val="004C3993"/>
    <w:rsid w:val="004C706D"/>
    <w:rsid w:val="004D231A"/>
    <w:rsid w:val="004D33B2"/>
    <w:rsid w:val="004D5981"/>
    <w:rsid w:val="004F375A"/>
    <w:rsid w:val="004F7CAB"/>
    <w:rsid w:val="0050474B"/>
    <w:rsid w:val="00507DDF"/>
    <w:rsid w:val="00510630"/>
    <w:rsid w:val="00514E7E"/>
    <w:rsid w:val="0051696F"/>
    <w:rsid w:val="0051750B"/>
    <w:rsid w:val="00517A74"/>
    <w:rsid w:val="00521742"/>
    <w:rsid w:val="0052466B"/>
    <w:rsid w:val="0052550A"/>
    <w:rsid w:val="00525AC6"/>
    <w:rsid w:val="00525F47"/>
    <w:rsid w:val="00526495"/>
    <w:rsid w:val="00526D64"/>
    <w:rsid w:val="005311DF"/>
    <w:rsid w:val="005312D3"/>
    <w:rsid w:val="00536993"/>
    <w:rsid w:val="005430BA"/>
    <w:rsid w:val="0054316A"/>
    <w:rsid w:val="00544198"/>
    <w:rsid w:val="005445EC"/>
    <w:rsid w:val="00551FEB"/>
    <w:rsid w:val="00553527"/>
    <w:rsid w:val="00557627"/>
    <w:rsid w:val="00560653"/>
    <w:rsid w:val="00563725"/>
    <w:rsid w:val="0057086A"/>
    <w:rsid w:val="00570C01"/>
    <w:rsid w:val="005726A2"/>
    <w:rsid w:val="005754B2"/>
    <w:rsid w:val="00575796"/>
    <w:rsid w:val="00576BA8"/>
    <w:rsid w:val="00576F23"/>
    <w:rsid w:val="00590897"/>
    <w:rsid w:val="0059734C"/>
    <w:rsid w:val="00597C54"/>
    <w:rsid w:val="005A2048"/>
    <w:rsid w:val="005B262D"/>
    <w:rsid w:val="005B3BA3"/>
    <w:rsid w:val="005B47EE"/>
    <w:rsid w:val="005B7FB6"/>
    <w:rsid w:val="005C0DC4"/>
    <w:rsid w:val="005D045D"/>
    <w:rsid w:val="005D0758"/>
    <w:rsid w:val="005D144C"/>
    <w:rsid w:val="005D19DF"/>
    <w:rsid w:val="005D23AC"/>
    <w:rsid w:val="005D470C"/>
    <w:rsid w:val="005E51B1"/>
    <w:rsid w:val="005F262D"/>
    <w:rsid w:val="005F2A30"/>
    <w:rsid w:val="005F5C45"/>
    <w:rsid w:val="00601EED"/>
    <w:rsid w:val="00602719"/>
    <w:rsid w:val="00602D9F"/>
    <w:rsid w:val="006116FA"/>
    <w:rsid w:val="00612000"/>
    <w:rsid w:val="00612E50"/>
    <w:rsid w:val="00614B3D"/>
    <w:rsid w:val="00616A59"/>
    <w:rsid w:val="006211BA"/>
    <w:rsid w:val="00623ABD"/>
    <w:rsid w:val="00623CF8"/>
    <w:rsid w:val="00625469"/>
    <w:rsid w:val="006268C2"/>
    <w:rsid w:val="006273E1"/>
    <w:rsid w:val="00627B4D"/>
    <w:rsid w:val="00627E96"/>
    <w:rsid w:val="00632319"/>
    <w:rsid w:val="00634584"/>
    <w:rsid w:val="00637A8E"/>
    <w:rsid w:val="00641220"/>
    <w:rsid w:val="00646D2A"/>
    <w:rsid w:val="0065041D"/>
    <w:rsid w:val="00651970"/>
    <w:rsid w:val="00655504"/>
    <w:rsid w:val="00656534"/>
    <w:rsid w:val="006606EA"/>
    <w:rsid w:val="00665850"/>
    <w:rsid w:val="0067138C"/>
    <w:rsid w:val="00671B94"/>
    <w:rsid w:val="006725D4"/>
    <w:rsid w:val="006779A6"/>
    <w:rsid w:val="00682334"/>
    <w:rsid w:val="006842B5"/>
    <w:rsid w:val="00686025"/>
    <w:rsid w:val="0068659C"/>
    <w:rsid w:val="00687833"/>
    <w:rsid w:val="0069183F"/>
    <w:rsid w:val="00694456"/>
    <w:rsid w:val="00696FD8"/>
    <w:rsid w:val="006B2C62"/>
    <w:rsid w:val="006B45B5"/>
    <w:rsid w:val="006B4DF7"/>
    <w:rsid w:val="006C1C00"/>
    <w:rsid w:val="006C474A"/>
    <w:rsid w:val="006D0027"/>
    <w:rsid w:val="006D0204"/>
    <w:rsid w:val="006D27DC"/>
    <w:rsid w:val="006E2115"/>
    <w:rsid w:val="006E288B"/>
    <w:rsid w:val="006E4050"/>
    <w:rsid w:val="006E6717"/>
    <w:rsid w:val="006F1036"/>
    <w:rsid w:val="006F636E"/>
    <w:rsid w:val="00701070"/>
    <w:rsid w:val="0070232F"/>
    <w:rsid w:val="00702BAB"/>
    <w:rsid w:val="00704FFB"/>
    <w:rsid w:val="0070658F"/>
    <w:rsid w:val="0070694B"/>
    <w:rsid w:val="007072EC"/>
    <w:rsid w:val="00713E3B"/>
    <w:rsid w:val="00720A12"/>
    <w:rsid w:val="007227C0"/>
    <w:rsid w:val="0072317D"/>
    <w:rsid w:val="007264CA"/>
    <w:rsid w:val="00731260"/>
    <w:rsid w:val="00732F7D"/>
    <w:rsid w:val="007346E8"/>
    <w:rsid w:val="0074227E"/>
    <w:rsid w:val="0074342F"/>
    <w:rsid w:val="007460DB"/>
    <w:rsid w:val="00747C7A"/>
    <w:rsid w:val="00751127"/>
    <w:rsid w:val="00751A4F"/>
    <w:rsid w:val="00752C70"/>
    <w:rsid w:val="00753E3B"/>
    <w:rsid w:val="007573E3"/>
    <w:rsid w:val="007631BB"/>
    <w:rsid w:val="007661B9"/>
    <w:rsid w:val="00775F9E"/>
    <w:rsid w:val="0077743F"/>
    <w:rsid w:val="007805D5"/>
    <w:rsid w:val="00783AAC"/>
    <w:rsid w:val="00784C36"/>
    <w:rsid w:val="00784D5D"/>
    <w:rsid w:val="00787BB0"/>
    <w:rsid w:val="00797EA6"/>
    <w:rsid w:val="007A249F"/>
    <w:rsid w:val="007A355F"/>
    <w:rsid w:val="007B29E5"/>
    <w:rsid w:val="007B46E5"/>
    <w:rsid w:val="007C17D1"/>
    <w:rsid w:val="007C633F"/>
    <w:rsid w:val="007D20B6"/>
    <w:rsid w:val="007D2838"/>
    <w:rsid w:val="007D49CE"/>
    <w:rsid w:val="007D70C7"/>
    <w:rsid w:val="007E0BB1"/>
    <w:rsid w:val="007E3A86"/>
    <w:rsid w:val="007E471B"/>
    <w:rsid w:val="007E4F80"/>
    <w:rsid w:val="007F0A25"/>
    <w:rsid w:val="007F2978"/>
    <w:rsid w:val="007F3515"/>
    <w:rsid w:val="007F4404"/>
    <w:rsid w:val="007F5410"/>
    <w:rsid w:val="007F5F1D"/>
    <w:rsid w:val="00805E29"/>
    <w:rsid w:val="00806FE8"/>
    <w:rsid w:val="00811CFA"/>
    <w:rsid w:val="00811EC8"/>
    <w:rsid w:val="00813B13"/>
    <w:rsid w:val="0081459F"/>
    <w:rsid w:val="008160A8"/>
    <w:rsid w:val="008162CB"/>
    <w:rsid w:val="00817504"/>
    <w:rsid w:val="008177F1"/>
    <w:rsid w:val="00817881"/>
    <w:rsid w:val="00817C59"/>
    <w:rsid w:val="0082110B"/>
    <w:rsid w:val="0082476D"/>
    <w:rsid w:val="00824DF5"/>
    <w:rsid w:val="008255BC"/>
    <w:rsid w:val="0082652B"/>
    <w:rsid w:val="008278D6"/>
    <w:rsid w:val="00834AA2"/>
    <w:rsid w:val="00835B36"/>
    <w:rsid w:val="00840F0E"/>
    <w:rsid w:val="0084198D"/>
    <w:rsid w:val="00842DDD"/>
    <w:rsid w:val="00842E5F"/>
    <w:rsid w:val="0084511D"/>
    <w:rsid w:val="0084582A"/>
    <w:rsid w:val="0084734B"/>
    <w:rsid w:val="00851208"/>
    <w:rsid w:val="00854CAA"/>
    <w:rsid w:val="00860E8A"/>
    <w:rsid w:val="00860F4A"/>
    <w:rsid w:val="00861AA9"/>
    <w:rsid w:val="008623AD"/>
    <w:rsid w:val="0086478D"/>
    <w:rsid w:val="00867718"/>
    <w:rsid w:val="00867EA7"/>
    <w:rsid w:val="0087508B"/>
    <w:rsid w:val="008767AD"/>
    <w:rsid w:val="00880170"/>
    <w:rsid w:val="00882D8A"/>
    <w:rsid w:val="008832ED"/>
    <w:rsid w:val="00883704"/>
    <w:rsid w:val="00883CF3"/>
    <w:rsid w:val="00885F0B"/>
    <w:rsid w:val="008906DB"/>
    <w:rsid w:val="00890F47"/>
    <w:rsid w:val="00892FC8"/>
    <w:rsid w:val="00896B28"/>
    <w:rsid w:val="008A055C"/>
    <w:rsid w:val="008A2AF5"/>
    <w:rsid w:val="008A7610"/>
    <w:rsid w:val="008B3179"/>
    <w:rsid w:val="008B5DEA"/>
    <w:rsid w:val="008B67A7"/>
    <w:rsid w:val="008C0A3A"/>
    <w:rsid w:val="008C0FAD"/>
    <w:rsid w:val="008C330C"/>
    <w:rsid w:val="008D1AD2"/>
    <w:rsid w:val="008D1D78"/>
    <w:rsid w:val="008D3938"/>
    <w:rsid w:val="008E032B"/>
    <w:rsid w:val="008E1F05"/>
    <w:rsid w:val="008E3B2A"/>
    <w:rsid w:val="008F0779"/>
    <w:rsid w:val="008F0AC6"/>
    <w:rsid w:val="008F0DF0"/>
    <w:rsid w:val="008F1251"/>
    <w:rsid w:val="008F206C"/>
    <w:rsid w:val="008F292D"/>
    <w:rsid w:val="008F320B"/>
    <w:rsid w:val="008F462E"/>
    <w:rsid w:val="009051D5"/>
    <w:rsid w:val="00905A86"/>
    <w:rsid w:val="00905BC8"/>
    <w:rsid w:val="00906FAC"/>
    <w:rsid w:val="00914864"/>
    <w:rsid w:val="00916229"/>
    <w:rsid w:val="0092100D"/>
    <w:rsid w:val="00925E86"/>
    <w:rsid w:val="009307AA"/>
    <w:rsid w:val="00941DB8"/>
    <w:rsid w:val="00942523"/>
    <w:rsid w:val="00944604"/>
    <w:rsid w:val="00945DA6"/>
    <w:rsid w:val="00957522"/>
    <w:rsid w:val="00962169"/>
    <w:rsid w:val="00965758"/>
    <w:rsid w:val="009709AE"/>
    <w:rsid w:val="009729F0"/>
    <w:rsid w:val="00976344"/>
    <w:rsid w:val="009852C3"/>
    <w:rsid w:val="00986000"/>
    <w:rsid w:val="009926F3"/>
    <w:rsid w:val="00996063"/>
    <w:rsid w:val="009A3805"/>
    <w:rsid w:val="009A6364"/>
    <w:rsid w:val="009B1B0C"/>
    <w:rsid w:val="009B2C40"/>
    <w:rsid w:val="009B3E35"/>
    <w:rsid w:val="009B4ACA"/>
    <w:rsid w:val="009C58A2"/>
    <w:rsid w:val="009D01D0"/>
    <w:rsid w:val="009D1E21"/>
    <w:rsid w:val="009D2D9F"/>
    <w:rsid w:val="009D6E1A"/>
    <w:rsid w:val="009E483B"/>
    <w:rsid w:val="009E4881"/>
    <w:rsid w:val="009E4EF4"/>
    <w:rsid w:val="009E5D36"/>
    <w:rsid w:val="009E73BE"/>
    <w:rsid w:val="009F1781"/>
    <w:rsid w:val="009F4CB2"/>
    <w:rsid w:val="009F7AE9"/>
    <w:rsid w:val="00A0096F"/>
    <w:rsid w:val="00A03330"/>
    <w:rsid w:val="00A064B8"/>
    <w:rsid w:val="00A06DE2"/>
    <w:rsid w:val="00A113C5"/>
    <w:rsid w:val="00A126F0"/>
    <w:rsid w:val="00A1665D"/>
    <w:rsid w:val="00A1697D"/>
    <w:rsid w:val="00A2378B"/>
    <w:rsid w:val="00A23E88"/>
    <w:rsid w:val="00A25949"/>
    <w:rsid w:val="00A267B8"/>
    <w:rsid w:val="00A36F7E"/>
    <w:rsid w:val="00A370E8"/>
    <w:rsid w:val="00A37828"/>
    <w:rsid w:val="00A4416B"/>
    <w:rsid w:val="00A5004D"/>
    <w:rsid w:val="00A51ADE"/>
    <w:rsid w:val="00A52286"/>
    <w:rsid w:val="00A52F53"/>
    <w:rsid w:val="00A551B3"/>
    <w:rsid w:val="00A6013D"/>
    <w:rsid w:val="00A6142F"/>
    <w:rsid w:val="00A63BA1"/>
    <w:rsid w:val="00A64A98"/>
    <w:rsid w:val="00A65A2C"/>
    <w:rsid w:val="00A82C26"/>
    <w:rsid w:val="00A835AE"/>
    <w:rsid w:val="00A8702A"/>
    <w:rsid w:val="00A90C60"/>
    <w:rsid w:val="00A90E72"/>
    <w:rsid w:val="00A948C3"/>
    <w:rsid w:val="00A94AC2"/>
    <w:rsid w:val="00AA15A7"/>
    <w:rsid w:val="00AA1B1D"/>
    <w:rsid w:val="00AA3654"/>
    <w:rsid w:val="00AA6F83"/>
    <w:rsid w:val="00AB0408"/>
    <w:rsid w:val="00AB06F6"/>
    <w:rsid w:val="00AB3B07"/>
    <w:rsid w:val="00AB43B9"/>
    <w:rsid w:val="00AB4D4B"/>
    <w:rsid w:val="00AB6C4B"/>
    <w:rsid w:val="00AB6DD7"/>
    <w:rsid w:val="00AC5BF3"/>
    <w:rsid w:val="00AD3F94"/>
    <w:rsid w:val="00AD51CC"/>
    <w:rsid w:val="00AD6137"/>
    <w:rsid w:val="00AE0FF4"/>
    <w:rsid w:val="00AE378A"/>
    <w:rsid w:val="00AE73A2"/>
    <w:rsid w:val="00AF0343"/>
    <w:rsid w:val="00AF0431"/>
    <w:rsid w:val="00AF18E4"/>
    <w:rsid w:val="00AF1F78"/>
    <w:rsid w:val="00AF2192"/>
    <w:rsid w:val="00AF2A09"/>
    <w:rsid w:val="00AF6A99"/>
    <w:rsid w:val="00AF7E94"/>
    <w:rsid w:val="00B002E2"/>
    <w:rsid w:val="00B1109C"/>
    <w:rsid w:val="00B15FAD"/>
    <w:rsid w:val="00B1745E"/>
    <w:rsid w:val="00B2387E"/>
    <w:rsid w:val="00B33CF9"/>
    <w:rsid w:val="00B37100"/>
    <w:rsid w:val="00B50453"/>
    <w:rsid w:val="00B51EBE"/>
    <w:rsid w:val="00B521C0"/>
    <w:rsid w:val="00B53431"/>
    <w:rsid w:val="00B54F6A"/>
    <w:rsid w:val="00B5536A"/>
    <w:rsid w:val="00B57A2C"/>
    <w:rsid w:val="00B61965"/>
    <w:rsid w:val="00B66221"/>
    <w:rsid w:val="00B676AC"/>
    <w:rsid w:val="00B752BD"/>
    <w:rsid w:val="00B775B2"/>
    <w:rsid w:val="00B818FB"/>
    <w:rsid w:val="00B839C7"/>
    <w:rsid w:val="00B83C23"/>
    <w:rsid w:val="00B90E7E"/>
    <w:rsid w:val="00B91EB4"/>
    <w:rsid w:val="00B93125"/>
    <w:rsid w:val="00B93FE4"/>
    <w:rsid w:val="00B94401"/>
    <w:rsid w:val="00B95C05"/>
    <w:rsid w:val="00BA12FC"/>
    <w:rsid w:val="00BA183C"/>
    <w:rsid w:val="00BA1895"/>
    <w:rsid w:val="00BA2463"/>
    <w:rsid w:val="00BA2F6F"/>
    <w:rsid w:val="00BA4EF9"/>
    <w:rsid w:val="00BB159E"/>
    <w:rsid w:val="00BB3979"/>
    <w:rsid w:val="00BB5A5F"/>
    <w:rsid w:val="00BB6D6A"/>
    <w:rsid w:val="00BC7CCE"/>
    <w:rsid w:val="00BD5F14"/>
    <w:rsid w:val="00BD64FF"/>
    <w:rsid w:val="00BD6AFC"/>
    <w:rsid w:val="00BD7566"/>
    <w:rsid w:val="00BE168A"/>
    <w:rsid w:val="00BE7EB9"/>
    <w:rsid w:val="00BF2E9A"/>
    <w:rsid w:val="00BF4D03"/>
    <w:rsid w:val="00BF7274"/>
    <w:rsid w:val="00C0259F"/>
    <w:rsid w:val="00C041E9"/>
    <w:rsid w:val="00C0542B"/>
    <w:rsid w:val="00C059F8"/>
    <w:rsid w:val="00C17311"/>
    <w:rsid w:val="00C215CF"/>
    <w:rsid w:val="00C24671"/>
    <w:rsid w:val="00C263CD"/>
    <w:rsid w:val="00C32563"/>
    <w:rsid w:val="00C3322F"/>
    <w:rsid w:val="00C34AA2"/>
    <w:rsid w:val="00C36C6B"/>
    <w:rsid w:val="00C404EE"/>
    <w:rsid w:val="00C53697"/>
    <w:rsid w:val="00C55618"/>
    <w:rsid w:val="00C57A13"/>
    <w:rsid w:val="00C60087"/>
    <w:rsid w:val="00C6543F"/>
    <w:rsid w:val="00C6546E"/>
    <w:rsid w:val="00C65B20"/>
    <w:rsid w:val="00C65BEE"/>
    <w:rsid w:val="00C72FB1"/>
    <w:rsid w:val="00C7488E"/>
    <w:rsid w:val="00C81FDE"/>
    <w:rsid w:val="00C838A9"/>
    <w:rsid w:val="00C92FEB"/>
    <w:rsid w:val="00C93183"/>
    <w:rsid w:val="00CB03F2"/>
    <w:rsid w:val="00CB0A7E"/>
    <w:rsid w:val="00CC1A7F"/>
    <w:rsid w:val="00CC21BA"/>
    <w:rsid w:val="00CC44E7"/>
    <w:rsid w:val="00CD351B"/>
    <w:rsid w:val="00CD4C59"/>
    <w:rsid w:val="00CD57C1"/>
    <w:rsid w:val="00CD6EDD"/>
    <w:rsid w:val="00CE15F4"/>
    <w:rsid w:val="00CF1265"/>
    <w:rsid w:val="00CF3C86"/>
    <w:rsid w:val="00CF6A40"/>
    <w:rsid w:val="00D0040B"/>
    <w:rsid w:val="00D01253"/>
    <w:rsid w:val="00D05F09"/>
    <w:rsid w:val="00D06216"/>
    <w:rsid w:val="00D11040"/>
    <w:rsid w:val="00D12602"/>
    <w:rsid w:val="00D154DD"/>
    <w:rsid w:val="00D169D0"/>
    <w:rsid w:val="00D20239"/>
    <w:rsid w:val="00D21EB0"/>
    <w:rsid w:val="00D23552"/>
    <w:rsid w:val="00D23DA9"/>
    <w:rsid w:val="00D338A6"/>
    <w:rsid w:val="00D342B8"/>
    <w:rsid w:val="00D3453A"/>
    <w:rsid w:val="00D41860"/>
    <w:rsid w:val="00D51468"/>
    <w:rsid w:val="00D5175F"/>
    <w:rsid w:val="00D568DB"/>
    <w:rsid w:val="00D655C7"/>
    <w:rsid w:val="00D72415"/>
    <w:rsid w:val="00D74FA1"/>
    <w:rsid w:val="00D755DF"/>
    <w:rsid w:val="00D76A6A"/>
    <w:rsid w:val="00D838F6"/>
    <w:rsid w:val="00D84B46"/>
    <w:rsid w:val="00D90747"/>
    <w:rsid w:val="00D91E46"/>
    <w:rsid w:val="00D92DBE"/>
    <w:rsid w:val="00DA3883"/>
    <w:rsid w:val="00DA3DC0"/>
    <w:rsid w:val="00DA6AA0"/>
    <w:rsid w:val="00DB697A"/>
    <w:rsid w:val="00DC158B"/>
    <w:rsid w:val="00DC57CB"/>
    <w:rsid w:val="00DD0F9D"/>
    <w:rsid w:val="00DD1083"/>
    <w:rsid w:val="00DD5198"/>
    <w:rsid w:val="00DD7620"/>
    <w:rsid w:val="00DE0DDA"/>
    <w:rsid w:val="00DE1617"/>
    <w:rsid w:val="00DE3066"/>
    <w:rsid w:val="00DE37B5"/>
    <w:rsid w:val="00DE3F98"/>
    <w:rsid w:val="00DE7F86"/>
    <w:rsid w:val="00DF2B5A"/>
    <w:rsid w:val="00DF32F4"/>
    <w:rsid w:val="00DF64D1"/>
    <w:rsid w:val="00DF64D9"/>
    <w:rsid w:val="00E00EE4"/>
    <w:rsid w:val="00E01DFF"/>
    <w:rsid w:val="00E0364A"/>
    <w:rsid w:val="00E07CF6"/>
    <w:rsid w:val="00E07EBF"/>
    <w:rsid w:val="00E13532"/>
    <w:rsid w:val="00E20BD0"/>
    <w:rsid w:val="00E20C70"/>
    <w:rsid w:val="00E21867"/>
    <w:rsid w:val="00E2371B"/>
    <w:rsid w:val="00E252A7"/>
    <w:rsid w:val="00E26CCC"/>
    <w:rsid w:val="00E328E8"/>
    <w:rsid w:val="00E361FF"/>
    <w:rsid w:val="00E42EC7"/>
    <w:rsid w:val="00E524C9"/>
    <w:rsid w:val="00E547AF"/>
    <w:rsid w:val="00E735F0"/>
    <w:rsid w:val="00E73F3A"/>
    <w:rsid w:val="00E74531"/>
    <w:rsid w:val="00E7515C"/>
    <w:rsid w:val="00E75F4B"/>
    <w:rsid w:val="00E765EC"/>
    <w:rsid w:val="00E8395D"/>
    <w:rsid w:val="00E91466"/>
    <w:rsid w:val="00E93725"/>
    <w:rsid w:val="00E941A9"/>
    <w:rsid w:val="00E97545"/>
    <w:rsid w:val="00EA3409"/>
    <w:rsid w:val="00EA484D"/>
    <w:rsid w:val="00EA6466"/>
    <w:rsid w:val="00EA79B7"/>
    <w:rsid w:val="00EB13EB"/>
    <w:rsid w:val="00EB7580"/>
    <w:rsid w:val="00EC1A4C"/>
    <w:rsid w:val="00EC2570"/>
    <w:rsid w:val="00EC6C1B"/>
    <w:rsid w:val="00ED20AD"/>
    <w:rsid w:val="00ED375B"/>
    <w:rsid w:val="00ED7D82"/>
    <w:rsid w:val="00EE21F7"/>
    <w:rsid w:val="00EE23E7"/>
    <w:rsid w:val="00EE5367"/>
    <w:rsid w:val="00EE6986"/>
    <w:rsid w:val="00EF657B"/>
    <w:rsid w:val="00F01E40"/>
    <w:rsid w:val="00F024F2"/>
    <w:rsid w:val="00F02E90"/>
    <w:rsid w:val="00F03F97"/>
    <w:rsid w:val="00F11E51"/>
    <w:rsid w:val="00F17968"/>
    <w:rsid w:val="00F206B3"/>
    <w:rsid w:val="00F24C86"/>
    <w:rsid w:val="00F30ECA"/>
    <w:rsid w:val="00F362DF"/>
    <w:rsid w:val="00F372B7"/>
    <w:rsid w:val="00F44E69"/>
    <w:rsid w:val="00F53673"/>
    <w:rsid w:val="00F54F75"/>
    <w:rsid w:val="00F601E1"/>
    <w:rsid w:val="00F61ACF"/>
    <w:rsid w:val="00F70F5C"/>
    <w:rsid w:val="00F7189F"/>
    <w:rsid w:val="00F72514"/>
    <w:rsid w:val="00F73610"/>
    <w:rsid w:val="00F74364"/>
    <w:rsid w:val="00F74D55"/>
    <w:rsid w:val="00F7502B"/>
    <w:rsid w:val="00F756C3"/>
    <w:rsid w:val="00F76E04"/>
    <w:rsid w:val="00F77864"/>
    <w:rsid w:val="00F83A9F"/>
    <w:rsid w:val="00F85258"/>
    <w:rsid w:val="00F85725"/>
    <w:rsid w:val="00F85BA0"/>
    <w:rsid w:val="00F85E17"/>
    <w:rsid w:val="00F915B9"/>
    <w:rsid w:val="00F94397"/>
    <w:rsid w:val="00F968DB"/>
    <w:rsid w:val="00F96928"/>
    <w:rsid w:val="00F973A2"/>
    <w:rsid w:val="00FA4C6D"/>
    <w:rsid w:val="00FB1D9B"/>
    <w:rsid w:val="00FB4BF1"/>
    <w:rsid w:val="00FB7124"/>
    <w:rsid w:val="00FC0F27"/>
    <w:rsid w:val="00FC33C8"/>
    <w:rsid w:val="00FC5591"/>
    <w:rsid w:val="00FC608B"/>
    <w:rsid w:val="00FC6134"/>
    <w:rsid w:val="00FC6F8B"/>
    <w:rsid w:val="00FD0303"/>
    <w:rsid w:val="00FD0A5F"/>
    <w:rsid w:val="00FD1028"/>
    <w:rsid w:val="00FD151B"/>
    <w:rsid w:val="00FD1DE6"/>
    <w:rsid w:val="00FE0373"/>
    <w:rsid w:val="00FE0975"/>
    <w:rsid w:val="00FE3383"/>
    <w:rsid w:val="00FE5530"/>
    <w:rsid w:val="00FE5855"/>
    <w:rsid w:val="00FF2A34"/>
    <w:rsid w:val="00FF3143"/>
    <w:rsid w:val="00FF4646"/>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0F72"/>
  <w15:docId w15:val="{4EF4EA30-5044-47D4-8EF9-EA80F75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94401"/>
    <w:pPr>
      <w:tabs>
        <w:tab w:val="center" w:pos="4153"/>
        <w:tab w:val="right" w:pos="8306"/>
      </w:tabs>
    </w:pPr>
  </w:style>
  <w:style w:type="character" w:customStyle="1" w:styleId="AntratsDiagrama">
    <w:name w:val="Antraštės Diagrama"/>
    <w:basedOn w:val="Numatytasispastraiposriftas"/>
    <w:link w:val="Antrats"/>
    <w:uiPriority w:val="99"/>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paragraph" w:styleId="Porat">
    <w:name w:val="footer"/>
    <w:basedOn w:val="prastasis"/>
    <w:link w:val="PoratDiagrama"/>
    <w:uiPriority w:val="99"/>
    <w:unhideWhenUsed/>
    <w:rsid w:val="00E00EE4"/>
    <w:pPr>
      <w:tabs>
        <w:tab w:val="center" w:pos="4819"/>
        <w:tab w:val="right" w:pos="9638"/>
      </w:tabs>
    </w:pPr>
  </w:style>
  <w:style w:type="character" w:customStyle="1" w:styleId="PoratDiagrama">
    <w:name w:val="Poraštė Diagrama"/>
    <w:basedOn w:val="Numatytasispastraiposriftas"/>
    <w:link w:val="Porat"/>
    <w:uiPriority w:val="99"/>
    <w:rsid w:val="00E00EE4"/>
    <w:rPr>
      <w:rFonts w:ascii="Times New Roman" w:eastAsia="Times New Roman" w:hAnsi="Times New Roman" w:cs="Times New Roman"/>
      <w:sz w:val="24"/>
      <w:szCs w:val="24"/>
      <w:lang w:val="en-GB"/>
    </w:rPr>
  </w:style>
  <w:style w:type="numbering" w:customStyle="1" w:styleId="Stilius1">
    <w:name w:val="Stilius1"/>
    <w:uiPriority w:val="99"/>
    <w:rsid w:val="00A82C26"/>
    <w:pPr>
      <w:numPr>
        <w:numId w:val="33"/>
      </w:numPr>
    </w:pPr>
  </w:style>
  <w:style w:type="table" w:customStyle="1" w:styleId="Lentelstinklelis1">
    <w:name w:val="Lentelės tinklelis1"/>
    <w:basedOn w:val="prastojilentel"/>
    <w:next w:val="Lentelstinklelis"/>
    <w:uiPriority w:val="99"/>
    <w:rsid w:val="00F7189F"/>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F71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2B68D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88432">
      <w:bodyDiv w:val="1"/>
      <w:marLeft w:val="0"/>
      <w:marRight w:val="0"/>
      <w:marTop w:val="0"/>
      <w:marBottom w:val="0"/>
      <w:divBdr>
        <w:top w:val="none" w:sz="0" w:space="0" w:color="auto"/>
        <w:left w:val="none" w:sz="0" w:space="0" w:color="auto"/>
        <w:bottom w:val="none" w:sz="0" w:space="0" w:color="auto"/>
        <w:right w:val="none" w:sz="0" w:space="0" w:color="auto"/>
      </w:divBdr>
    </w:div>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913719">
      <w:bodyDiv w:val="1"/>
      <w:marLeft w:val="0"/>
      <w:marRight w:val="0"/>
      <w:marTop w:val="0"/>
      <w:marBottom w:val="0"/>
      <w:divBdr>
        <w:top w:val="none" w:sz="0" w:space="0" w:color="auto"/>
        <w:left w:val="none" w:sz="0" w:space="0" w:color="auto"/>
        <w:bottom w:val="none" w:sz="0" w:space="0" w:color="auto"/>
        <w:right w:val="none" w:sz="0" w:space="0" w:color="auto"/>
      </w:divBdr>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F8F81-9FC0-4E35-AC18-FF4CE20A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21500</Words>
  <Characters>12256</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Murauskaitė</dc:creator>
  <cp:keywords/>
  <dc:description/>
  <cp:lastModifiedBy>Inga Murauskaitė</cp:lastModifiedBy>
  <cp:revision>8</cp:revision>
  <cp:lastPrinted>2019-10-15T11:32:00Z</cp:lastPrinted>
  <dcterms:created xsi:type="dcterms:W3CDTF">2022-06-10T02:38:00Z</dcterms:created>
  <dcterms:modified xsi:type="dcterms:W3CDTF">2022-06-10T09:06:00Z</dcterms:modified>
</cp:coreProperties>
</file>