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142" w:type="dxa"/>
        <w:tblLayout w:type="fixed"/>
        <w:tblLook w:val="01E0" w:firstRow="1" w:lastRow="1" w:firstColumn="1" w:lastColumn="1" w:noHBand="0" w:noVBand="0"/>
      </w:tblPr>
      <w:tblGrid>
        <w:gridCol w:w="568"/>
        <w:gridCol w:w="9497"/>
      </w:tblGrid>
      <w:tr w:rsidR="00CB3552" w:rsidRPr="00921BE3" w14:paraId="42840AFB" w14:textId="77777777" w:rsidTr="0065113B">
        <w:tc>
          <w:tcPr>
            <w:tcW w:w="10065" w:type="dxa"/>
            <w:gridSpan w:val="2"/>
          </w:tcPr>
          <w:p w14:paraId="7B0E5630" w14:textId="467EA3E4" w:rsidR="00CB3552" w:rsidRPr="00921BE3" w:rsidRDefault="00515A10" w:rsidP="00D3717C">
            <w:pPr>
              <w:jc w:val="center"/>
              <w:rPr>
                <w:b/>
              </w:rPr>
            </w:pPr>
            <w:r w:rsidRPr="00A3196A">
              <w:rPr>
                <w:b/>
                <w:bCs/>
                <w:shd w:val="clear" w:color="auto" w:fill="FFFFFF"/>
              </w:rPr>
              <w:t>STANDARTINIŲ MICROSOFT (ARBA LYGIAVERČIŲ) PROGRAMINĖS ĮRANGOS LICENCIJŲ NUOMOS</w:t>
            </w:r>
            <w:r w:rsidR="00B8708F" w:rsidRPr="00921BE3">
              <w:rPr>
                <w:b/>
              </w:rPr>
              <w:t xml:space="preserve"> </w:t>
            </w:r>
            <w:r w:rsidR="00CB3552" w:rsidRPr="00921BE3">
              <w:rPr>
                <w:b/>
              </w:rPr>
              <w:t>PIRKIMO-PARDAVIMO</w:t>
            </w:r>
          </w:p>
          <w:p w14:paraId="700D5CC1" w14:textId="77777777" w:rsidR="00CB3552" w:rsidRPr="00921BE3" w:rsidRDefault="00CB3552" w:rsidP="00CB3552">
            <w:pPr>
              <w:jc w:val="center"/>
              <w:rPr>
                <w:b/>
              </w:rPr>
            </w:pPr>
            <w:r w:rsidRPr="00921BE3">
              <w:rPr>
                <w:b/>
              </w:rPr>
              <w:t xml:space="preserve">SUTARTIS </w:t>
            </w:r>
          </w:p>
          <w:p w14:paraId="795840F7" w14:textId="77777777" w:rsidR="002C2B47" w:rsidRPr="00921BE3" w:rsidRDefault="002C2B47" w:rsidP="00CB3552">
            <w:pPr>
              <w:jc w:val="center"/>
            </w:pPr>
          </w:p>
          <w:p w14:paraId="4BAC58EA" w14:textId="77777777" w:rsidR="00CB3552" w:rsidRPr="00921BE3" w:rsidRDefault="00CB3552" w:rsidP="00CB3552">
            <w:pPr>
              <w:jc w:val="center"/>
            </w:pPr>
          </w:p>
          <w:p w14:paraId="2DDBEC24" w14:textId="6C2A9D77" w:rsidR="00CB3552" w:rsidRPr="00921BE3" w:rsidRDefault="00CB3552" w:rsidP="00CB3552">
            <w:pPr>
              <w:jc w:val="center"/>
            </w:pPr>
            <w:r w:rsidRPr="00921BE3">
              <w:t>20</w:t>
            </w:r>
            <w:r w:rsidR="008B0DF5">
              <w:rPr>
                <w:lang w:val="en-US"/>
              </w:rPr>
              <w:t>22</w:t>
            </w:r>
            <w:r w:rsidRPr="00921BE3">
              <w:t xml:space="preserve"> m.   </w:t>
            </w:r>
            <w:r w:rsidR="00317DCC">
              <w:t xml:space="preserve">liepos </w:t>
            </w:r>
            <w:r w:rsidRPr="00921BE3">
              <w:t xml:space="preserve"> d. Nr. _______</w:t>
            </w:r>
          </w:p>
          <w:p w14:paraId="68FEE077" w14:textId="38599811" w:rsidR="00CB3552" w:rsidRPr="00921BE3" w:rsidRDefault="00CB3552" w:rsidP="00CB3552">
            <w:pPr>
              <w:jc w:val="center"/>
            </w:pPr>
            <w:r w:rsidRPr="00921BE3">
              <w:t>Vilnius</w:t>
            </w:r>
          </w:p>
          <w:p w14:paraId="14F628B3" w14:textId="77777777" w:rsidR="00CB3552" w:rsidRPr="00921BE3" w:rsidRDefault="00CB3552" w:rsidP="00D776BC">
            <w:pPr>
              <w:rPr>
                <w:sz w:val="22"/>
                <w:szCs w:val="22"/>
              </w:rPr>
            </w:pPr>
          </w:p>
        </w:tc>
      </w:tr>
      <w:tr w:rsidR="00CB3552" w:rsidRPr="00921BE3" w14:paraId="33669297" w14:textId="77777777" w:rsidTr="0065113B">
        <w:tblPrEx>
          <w:tblLook w:val="04A0" w:firstRow="1" w:lastRow="0" w:firstColumn="1" w:lastColumn="0" w:noHBand="0" w:noVBand="1"/>
        </w:tblPrEx>
        <w:trPr>
          <w:gridBefore w:val="1"/>
          <w:wBefore w:w="568" w:type="dxa"/>
        </w:trPr>
        <w:tc>
          <w:tcPr>
            <w:tcW w:w="9497" w:type="dxa"/>
            <w:shd w:val="clear" w:color="auto" w:fill="auto"/>
          </w:tcPr>
          <w:p w14:paraId="5EA6229D" w14:textId="3E948155" w:rsidR="00CB3552" w:rsidRPr="00921BE3" w:rsidRDefault="00D3717C" w:rsidP="0012779D">
            <w:pPr>
              <w:ind w:firstLine="601"/>
              <w:jc w:val="both"/>
              <w:rPr>
                <w:sz w:val="22"/>
                <w:szCs w:val="22"/>
              </w:rPr>
            </w:pPr>
            <w:r>
              <w:rPr>
                <w:sz w:val="22"/>
                <w:szCs w:val="22"/>
              </w:rPr>
              <w:t>VšĮ Centrinė projektų valdymo agentūra</w:t>
            </w:r>
            <w:r w:rsidR="00CB3552" w:rsidRPr="00921BE3">
              <w:rPr>
                <w:sz w:val="22"/>
                <w:szCs w:val="22"/>
              </w:rPr>
              <w:t xml:space="preserve"> (toliau –</w:t>
            </w:r>
            <w:r w:rsidR="00D23D88" w:rsidRPr="00921BE3">
              <w:rPr>
                <w:sz w:val="22"/>
                <w:szCs w:val="22"/>
              </w:rPr>
              <w:t xml:space="preserve"> </w:t>
            </w:r>
            <w:r w:rsidR="0012779D" w:rsidRPr="00921BE3">
              <w:rPr>
                <w:sz w:val="22"/>
                <w:szCs w:val="22"/>
              </w:rPr>
              <w:t>Pirkėjas</w:t>
            </w:r>
            <w:r w:rsidR="00CB3552" w:rsidRPr="00921BE3">
              <w:rPr>
                <w:sz w:val="22"/>
                <w:szCs w:val="22"/>
              </w:rPr>
              <w:t>), atstovaujama</w:t>
            </w:r>
            <w:r>
              <w:rPr>
                <w:sz w:val="22"/>
                <w:szCs w:val="22"/>
              </w:rPr>
              <w:t xml:space="preserve"> direktorės Lidijos </w:t>
            </w:r>
            <w:proofErr w:type="spellStart"/>
            <w:r>
              <w:rPr>
                <w:sz w:val="22"/>
                <w:szCs w:val="22"/>
              </w:rPr>
              <w:t>Kašubienės</w:t>
            </w:r>
            <w:proofErr w:type="spellEnd"/>
            <w:r w:rsidR="00CB3552" w:rsidRPr="00921BE3">
              <w:rPr>
                <w:sz w:val="22"/>
                <w:szCs w:val="22"/>
              </w:rPr>
              <w:t>, veikiančio</w:t>
            </w:r>
            <w:r>
              <w:rPr>
                <w:sz w:val="22"/>
                <w:szCs w:val="22"/>
              </w:rPr>
              <w:t>s</w:t>
            </w:r>
            <w:r w:rsidR="00CB3552" w:rsidRPr="00921BE3">
              <w:rPr>
                <w:sz w:val="22"/>
                <w:szCs w:val="22"/>
              </w:rPr>
              <w:t xml:space="preserve"> pagal </w:t>
            </w:r>
            <w:r>
              <w:rPr>
                <w:sz w:val="22"/>
                <w:szCs w:val="22"/>
              </w:rPr>
              <w:t>įstatus</w:t>
            </w:r>
            <w:r w:rsidR="00CB3552" w:rsidRPr="00921BE3">
              <w:rPr>
                <w:sz w:val="22"/>
                <w:szCs w:val="22"/>
              </w:rPr>
              <w:t xml:space="preserve">, ir </w:t>
            </w:r>
          </w:p>
          <w:p w14:paraId="268ABC4D" w14:textId="77777777" w:rsidR="00CB3552" w:rsidRPr="00921BE3" w:rsidRDefault="00CB3552" w:rsidP="00D776BC">
            <w:pPr>
              <w:jc w:val="center"/>
              <w:rPr>
                <w:b/>
                <w:sz w:val="22"/>
                <w:szCs w:val="22"/>
              </w:rPr>
            </w:pPr>
          </w:p>
        </w:tc>
      </w:tr>
      <w:tr w:rsidR="00CB3552" w:rsidRPr="00921BE3" w14:paraId="61D75744" w14:textId="77777777" w:rsidTr="0065113B">
        <w:tblPrEx>
          <w:tblLook w:val="04A0" w:firstRow="1" w:lastRow="0" w:firstColumn="1" w:lastColumn="0" w:noHBand="0" w:noVBand="1"/>
        </w:tblPrEx>
        <w:trPr>
          <w:gridBefore w:val="1"/>
          <w:wBefore w:w="568" w:type="dxa"/>
        </w:trPr>
        <w:tc>
          <w:tcPr>
            <w:tcW w:w="9497" w:type="dxa"/>
            <w:shd w:val="clear" w:color="auto" w:fill="auto"/>
          </w:tcPr>
          <w:p w14:paraId="011282AD" w14:textId="5DE98380" w:rsidR="00CB3552" w:rsidRPr="00A5441F" w:rsidRDefault="00E44DF2" w:rsidP="0012779D">
            <w:pPr>
              <w:ind w:firstLine="601"/>
              <w:jc w:val="both"/>
              <w:rPr>
                <w:sz w:val="22"/>
                <w:szCs w:val="22"/>
              </w:rPr>
            </w:pPr>
            <w:r w:rsidRPr="00A5441F">
              <w:rPr>
                <w:sz w:val="22"/>
                <w:szCs w:val="22"/>
              </w:rPr>
              <w:t>Jungtinės veiklos par</w:t>
            </w:r>
            <w:r w:rsidR="00A5441F">
              <w:rPr>
                <w:sz w:val="22"/>
                <w:szCs w:val="22"/>
              </w:rPr>
              <w:t>t</w:t>
            </w:r>
            <w:r w:rsidRPr="00A5441F">
              <w:rPr>
                <w:sz w:val="22"/>
                <w:szCs w:val="22"/>
              </w:rPr>
              <w:t xml:space="preserve">neriai </w:t>
            </w:r>
            <w:r w:rsidR="00317DCC" w:rsidRPr="00A5441F">
              <w:rPr>
                <w:sz w:val="22"/>
                <w:szCs w:val="22"/>
              </w:rPr>
              <w:t xml:space="preserve">UAB </w:t>
            </w:r>
            <w:proofErr w:type="spellStart"/>
            <w:r w:rsidR="00317DCC" w:rsidRPr="00A5441F">
              <w:rPr>
                <w:sz w:val="22"/>
                <w:szCs w:val="22"/>
              </w:rPr>
              <w:t>Fortevento</w:t>
            </w:r>
            <w:proofErr w:type="spellEnd"/>
            <w:r w:rsidR="00A8651F" w:rsidRPr="00A5441F">
              <w:rPr>
                <w:b/>
                <w:sz w:val="22"/>
                <w:szCs w:val="22"/>
              </w:rPr>
              <w:t xml:space="preserve"> </w:t>
            </w:r>
            <w:r w:rsidR="00CB3552" w:rsidRPr="00A5441F">
              <w:rPr>
                <w:sz w:val="22"/>
                <w:szCs w:val="22"/>
              </w:rPr>
              <w:t>(</w:t>
            </w:r>
            <w:r w:rsidR="00A8651F" w:rsidRPr="00A5441F">
              <w:rPr>
                <w:sz w:val="22"/>
                <w:szCs w:val="22"/>
              </w:rPr>
              <w:t>toliau – Tiekėjas</w:t>
            </w:r>
            <w:r w:rsidR="00CB3552" w:rsidRPr="00A5441F">
              <w:rPr>
                <w:sz w:val="22"/>
                <w:szCs w:val="22"/>
              </w:rPr>
              <w:t>),</w:t>
            </w:r>
            <w:r w:rsidR="000639D7" w:rsidRPr="00A5441F">
              <w:rPr>
                <w:sz w:val="22"/>
                <w:szCs w:val="22"/>
              </w:rPr>
              <w:t xml:space="preserve"> atstovaujam</w:t>
            </w:r>
            <w:r w:rsidR="00317DCC" w:rsidRPr="00A5441F">
              <w:rPr>
                <w:sz w:val="22"/>
                <w:szCs w:val="22"/>
              </w:rPr>
              <w:t xml:space="preserve">a Direktoriaus Aurelijaus Šaltenio </w:t>
            </w:r>
            <w:r w:rsidR="00CB3552" w:rsidRPr="00A5441F">
              <w:rPr>
                <w:sz w:val="22"/>
                <w:szCs w:val="22"/>
              </w:rPr>
              <w:t xml:space="preserve">, veikiančio pagal </w:t>
            </w:r>
            <w:r w:rsidR="00317DCC" w:rsidRPr="00A5441F">
              <w:rPr>
                <w:sz w:val="22"/>
                <w:szCs w:val="22"/>
              </w:rPr>
              <w:t>bendrovės įstatu</w:t>
            </w:r>
            <w:r w:rsidR="00CF0699" w:rsidRPr="00A5441F">
              <w:rPr>
                <w:sz w:val="22"/>
                <w:szCs w:val="22"/>
              </w:rPr>
              <w:t xml:space="preserve">s bei UAB </w:t>
            </w:r>
            <w:proofErr w:type="spellStart"/>
            <w:r w:rsidR="00CF0699" w:rsidRPr="00A5441F">
              <w:rPr>
                <w:sz w:val="22"/>
                <w:szCs w:val="22"/>
              </w:rPr>
              <w:t>Atea</w:t>
            </w:r>
            <w:proofErr w:type="spellEnd"/>
            <w:r w:rsidR="00CF0699" w:rsidRPr="00A5441F">
              <w:rPr>
                <w:sz w:val="22"/>
                <w:szCs w:val="22"/>
              </w:rPr>
              <w:t xml:space="preserve"> (toliau - Tiekėjas) atstovaujama </w:t>
            </w:r>
            <w:r w:rsidR="00AE2054" w:rsidRPr="00A5441F">
              <w:rPr>
                <w:sz w:val="22"/>
                <w:szCs w:val="22"/>
              </w:rPr>
              <w:t xml:space="preserve">Direktoriaus Raimundo </w:t>
            </w:r>
            <w:proofErr w:type="spellStart"/>
            <w:r w:rsidR="00AE2054" w:rsidRPr="00A5441F">
              <w:rPr>
                <w:sz w:val="22"/>
                <w:szCs w:val="22"/>
              </w:rPr>
              <w:t>Puskunigio</w:t>
            </w:r>
            <w:proofErr w:type="spellEnd"/>
            <w:r w:rsidR="00AE2054" w:rsidRPr="00A5441F">
              <w:rPr>
                <w:sz w:val="22"/>
                <w:szCs w:val="22"/>
              </w:rPr>
              <w:t>, veikiančio pagal bendrovės įstatus</w:t>
            </w:r>
            <w:r w:rsidR="00A5441F" w:rsidRPr="00A5441F">
              <w:rPr>
                <w:sz w:val="22"/>
                <w:szCs w:val="22"/>
              </w:rPr>
              <w:t>,</w:t>
            </w:r>
          </w:p>
          <w:p w14:paraId="30DE7911" w14:textId="77777777" w:rsidR="00CB3552" w:rsidRPr="00921BE3" w:rsidRDefault="00CB3552" w:rsidP="00D776BC">
            <w:pPr>
              <w:jc w:val="both"/>
              <w:rPr>
                <w:sz w:val="22"/>
                <w:szCs w:val="22"/>
              </w:rPr>
            </w:pPr>
          </w:p>
        </w:tc>
      </w:tr>
      <w:tr w:rsidR="00CB3552" w:rsidRPr="00921BE3" w14:paraId="55511662" w14:textId="77777777" w:rsidTr="0065113B">
        <w:tblPrEx>
          <w:tblLook w:val="04A0" w:firstRow="1" w:lastRow="0" w:firstColumn="1" w:lastColumn="0" w:noHBand="0" w:noVBand="1"/>
        </w:tblPrEx>
        <w:trPr>
          <w:gridBefore w:val="1"/>
          <w:wBefore w:w="568" w:type="dxa"/>
        </w:trPr>
        <w:tc>
          <w:tcPr>
            <w:tcW w:w="9497" w:type="dxa"/>
            <w:shd w:val="clear" w:color="auto" w:fill="auto"/>
          </w:tcPr>
          <w:p w14:paraId="1D3BC098" w14:textId="6B38C99B" w:rsidR="00CB3552" w:rsidRPr="00921BE3" w:rsidRDefault="00CB3552" w:rsidP="00D776BC">
            <w:pPr>
              <w:jc w:val="both"/>
              <w:rPr>
                <w:sz w:val="22"/>
                <w:szCs w:val="22"/>
              </w:rPr>
            </w:pPr>
            <w:r w:rsidRPr="00921BE3">
              <w:rPr>
                <w:sz w:val="22"/>
                <w:szCs w:val="22"/>
              </w:rPr>
              <w:t xml:space="preserve">toliau kartu šioje </w:t>
            </w:r>
            <w:r w:rsidR="00A8651F" w:rsidRPr="00921BE3">
              <w:rPr>
                <w:sz w:val="22"/>
                <w:szCs w:val="22"/>
              </w:rPr>
              <w:t>prekių</w:t>
            </w:r>
            <w:r w:rsidRPr="00921BE3">
              <w:rPr>
                <w:sz w:val="22"/>
                <w:szCs w:val="22"/>
              </w:rPr>
              <w:t xml:space="preserve"> viešojo pirkimo–pardavimo sutartyje vadinami „Šalimis“, o kiekvienas atskirai – „Šalimi“, </w:t>
            </w:r>
          </w:p>
          <w:p w14:paraId="51D2AAB7" w14:textId="77777777" w:rsidR="00515A10" w:rsidRPr="00D875E6" w:rsidRDefault="00515A10" w:rsidP="00515A10">
            <w:pPr>
              <w:tabs>
                <w:tab w:val="left" w:pos="889"/>
              </w:tabs>
              <w:ind w:firstLine="606"/>
              <w:jc w:val="both"/>
              <w:rPr>
                <w:sz w:val="22"/>
                <w:szCs w:val="22"/>
              </w:rPr>
            </w:pPr>
            <w:r w:rsidRPr="00D875E6">
              <w:rPr>
                <w:b/>
                <w:sz w:val="22"/>
                <w:szCs w:val="22"/>
              </w:rPr>
              <w:t>atsižvelgdamos</w:t>
            </w:r>
            <w:r w:rsidRPr="00D875E6">
              <w:rPr>
                <w:sz w:val="22"/>
                <w:szCs w:val="22"/>
              </w:rPr>
              <w:t xml:space="preserve"> į tai, kad:</w:t>
            </w:r>
          </w:p>
          <w:p w14:paraId="19EC1FC6" w14:textId="4CECC73B" w:rsidR="00515A10" w:rsidRPr="00D875E6" w:rsidRDefault="00515A10" w:rsidP="00E55BC7">
            <w:pPr>
              <w:numPr>
                <w:ilvl w:val="0"/>
                <w:numId w:val="21"/>
              </w:numPr>
              <w:tabs>
                <w:tab w:val="left" w:pos="889"/>
              </w:tabs>
              <w:ind w:left="0" w:firstLine="606"/>
              <w:jc w:val="both"/>
              <w:rPr>
                <w:sz w:val="22"/>
                <w:szCs w:val="22"/>
              </w:rPr>
            </w:pPr>
            <w:r w:rsidRPr="00D875E6">
              <w:rPr>
                <w:sz w:val="22"/>
                <w:szCs w:val="22"/>
              </w:rPr>
              <w:t xml:space="preserve">buvo atliktas viešasis </w:t>
            </w:r>
            <w:r>
              <w:rPr>
                <w:rFonts w:ascii="Calibri" w:hAnsi="Calibri" w:cs="Calibri"/>
                <w:color w:val="333333"/>
                <w:sz w:val="37"/>
                <w:szCs w:val="37"/>
                <w:shd w:val="clear" w:color="auto" w:fill="FFFFFF"/>
              </w:rPr>
              <w:t> </w:t>
            </w:r>
            <w:r w:rsidRPr="00515A10">
              <w:rPr>
                <w:shd w:val="clear" w:color="auto" w:fill="FFFFFF"/>
              </w:rPr>
              <w:t xml:space="preserve">standartinių </w:t>
            </w:r>
            <w:r>
              <w:rPr>
                <w:shd w:val="clear" w:color="auto" w:fill="FFFFFF"/>
              </w:rPr>
              <w:t>M</w:t>
            </w:r>
            <w:r w:rsidRPr="00515A10">
              <w:rPr>
                <w:shd w:val="clear" w:color="auto" w:fill="FFFFFF"/>
              </w:rPr>
              <w:t>icrosoft (arba lygiaverčių) programinės įrangos licencijų nuomos</w:t>
            </w:r>
            <w:r w:rsidRPr="00A3196A">
              <w:rPr>
                <w:b/>
                <w:bCs/>
                <w:shd w:val="clear" w:color="auto" w:fill="FFFFFF"/>
              </w:rPr>
              <w:t xml:space="preserve"> </w:t>
            </w:r>
            <w:r w:rsidRPr="00D875E6">
              <w:rPr>
                <w:sz w:val="22"/>
                <w:szCs w:val="22"/>
              </w:rPr>
              <w:t>pirkimas atviro konkurso būdu (toliau – Pirkimas) (skelbimo Centrinėje viešųjų pirkimų informacinėje sistemoje Nr.</w:t>
            </w:r>
            <w:r w:rsidR="005F741A">
              <w:rPr>
                <w:sz w:val="22"/>
                <w:szCs w:val="22"/>
              </w:rPr>
              <w:t xml:space="preserve"> 6061</w:t>
            </w:r>
            <w:r w:rsidR="00460252">
              <w:rPr>
                <w:sz w:val="22"/>
                <w:szCs w:val="22"/>
              </w:rPr>
              <w:t>64</w:t>
            </w:r>
            <w:r w:rsidRPr="00D875E6">
              <w:rPr>
                <w:sz w:val="22"/>
                <w:szCs w:val="22"/>
              </w:rPr>
              <w:t>);</w:t>
            </w:r>
          </w:p>
          <w:p w14:paraId="128BBAFC" w14:textId="77777777" w:rsidR="00515A10" w:rsidRPr="00D875E6" w:rsidRDefault="00515A10" w:rsidP="00E55BC7">
            <w:pPr>
              <w:numPr>
                <w:ilvl w:val="0"/>
                <w:numId w:val="21"/>
              </w:numPr>
              <w:tabs>
                <w:tab w:val="left" w:pos="889"/>
              </w:tabs>
              <w:ind w:left="0" w:firstLine="606"/>
              <w:jc w:val="both"/>
              <w:rPr>
                <w:sz w:val="22"/>
                <w:szCs w:val="22"/>
              </w:rPr>
            </w:pPr>
            <w:r w:rsidRPr="00D875E6">
              <w:rPr>
                <w:sz w:val="22"/>
                <w:szCs w:val="22"/>
              </w:rPr>
              <w:t>vadovaujantis Lietuvos Respublikos viešųjų pirkimų įstatymu bei Pirkimo dokumentais, Paslaugų teikėjas buvo pripažintas Pirkimo laimėtoju,</w:t>
            </w:r>
          </w:p>
          <w:p w14:paraId="1858487C" w14:textId="77777777" w:rsidR="00CB3552" w:rsidRPr="00921BE3" w:rsidRDefault="00CB3552" w:rsidP="00D776BC">
            <w:pPr>
              <w:jc w:val="both"/>
              <w:rPr>
                <w:sz w:val="22"/>
                <w:szCs w:val="22"/>
              </w:rPr>
            </w:pPr>
          </w:p>
          <w:p w14:paraId="0DE1788B" w14:textId="28F11B85" w:rsidR="00CB3552" w:rsidRPr="00921BE3" w:rsidRDefault="00CB3552" w:rsidP="00D776BC">
            <w:pPr>
              <w:jc w:val="both"/>
              <w:rPr>
                <w:sz w:val="22"/>
                <w:szCs w:val="22"/>
              </w:rPr>
            </w:pPr>
            <w:r w:rsidRPr="00921BE3">
              <w:rPr>
                <w:sz w:val="22"/>
                <w:szCs w:val="22"/>
              </w:rPr>
              <w:t>sudarė</w:t>
            </w:r>
            <w:r w:rsidR="0012779D" w:rsidRPr="00921BE3">
              <w:rPr>
                <w:sz w:val="22"/>
                <w:szCs w:val="22"/>
              </w:rPr>
              <w:t>me</w:t>
            </w:r>
            <w:r w:rsidRPr="00921BE3">
              <w:rPr>
                <w:sz w:val="22"/>
                <w:szCs w:val="22"/>
              </w:rPr>
              <w:t xml:space="preserve"> šią </w:t>
            </w:r>
            <w:r w:rsidR="00B8708F" w:rsidRPr="00921BE3">
              <w:rPr>
                <w:sz w:val="22"/>
                <w:szCs w:val="22"/>
              </w:rPr>
              <w:t xml:space="preserve">programinės įrangos licencijų nuomos </w:t>
            </w:r>
            <w:r w:rsidRPr="00921BE3">
              <w:rPr>
                <w:sz w:val="22"/>
                <w:szCs w:val="22"/>
              </w:rPr>
              <w:t>pirkimo–pardavimo sutartį, toliau vadinamą „Sutartimi“, ir susitarė</w:t>
            </w:r>
            <w:r w:rsidR="0012779D" w:rsidRPr="00921BE3">
              <w:rPr>
                <w:sz w:val="22"/>
                <w:szCs w:val="22"/>
              </w:rPr>
              <w:t>me</w:t>
            </w:r>
            <w:r w:rsidRPr="00921BE3">
              <w:rPr>
                <w:sz w:val="22"/>
                <w:szCs w:val="22"/>
              </w:rPr>
              <w:t xml:space="preserve"> dėl toliau išvardintų sąlygų.</w:t>
            </w:r>
          </w:p>
          <w:p w14:paraId="1DDA2884" w14:textId="77777777" w:rsidR="00CB3552" w:rsidRPr="00921BE3" w:rsidRDefault="00CB3552" w:rsidP="00D776BC">
            <w:pPr>
              <w:jc w:val="center"/>
              <w:rPr>
                <w:b/>
                <w:sz w:val="22"/>
                <w:szCs w:val="22"/>
              </w:rPr>
            </w:pPr>
          </w:p>
        </w:tc>
      </w:tr>
      <w:tr w:rsidR="00CB3552" w:rsidRPr="00921BE3" w14:paraId="172965AB" w14:textId="77777777" w:rsidTr="0065113B">
        <w:tblPrEx>
          <w:tblLook w:val="04A0" w:firstRow="1" w:lastRow="0" w:firstColumn="1" w:lastColumn="0" w:noHBand="0" w:noVBand="1"/>
        </w:tblPrEx>
        <w:trPr>
          <w:gridBefore w:val="1"/>
          <w:wBefore w:w="568" w:type="dxa"/>
        </w:trPr>
        <w:tc>
          <w:tcPr>
            <w:tcW w:w="9497" w:type="dxa"/>
            <w:shd w:val="clear" w:color="auto" w:fill="auto"/>
          </w:tcPr>
          <w:p w14:paraId="22D4A3EA" w14:textId="77777777" w:rsidR="00CB3552" w:rsidRPr="00921BE3" w:rsidRDefault="007A74CA" w:rsidP="00D776BC">
            <w:pPr>
              <w:jc w:val="center"/>
              <w:outlineLvl w:val="0"/>
              <w:rPr>
                <w:b/>
                <w:sz w:val="22"/>
                <w:szCs w:val="22"/>
              </w:rPr>
            </w:pPr>
            <w:r w:rsidRPr="00921BE3">
              <w:rPr>
                <w:b/>
                <w:sz w:val="22"/>
                <w:szCs w:val="22"/>
              </w:rPr>
              <w:t>I</w:t>
            </w:r>
            <w:r w:rsidR="00CB3552" w:rsidRPr="00921BE3">
              <w:rPr>
                <w:b/>
                <w:sz w:val="22"/>
                <w:szCs w:val="22"/>
              </w:rPr>
              <w:t>. SUTARTIES DALYKAS</w:t>
            </w:r>
          </w:p>
          <w:p w14:paraId="52A11A94" w14:textId="77777777" w:rsidR="00CB3552" w:rsidRPr="00921BE3" w:rsidRDefault="00CB3552" w:rsidP="00D776BC">
            <w:pPr>
              <w:jc w:val="both"/>
              <w:rPr>
                <w:sz w:val="22"/>
                <w:szCs w:val="22"/>
              </w:rPr>
            </w:pPr>
          </w:p>
          <w:p w14:paraId="0985800D" w14:textId="048DAE9E" w:rsidR="00CB3552" w:rsidRPr="00921BE3" w:rsidRDefault="00CB3552" w:rsidP="00E55BC7">
            <w:pPr>
              <w:pStyle w:val="ListParagraph"/>
              <w:numPr>
                <w:ilvl w:val="1"/>
                <w:numId w:val="1"/>
              </w:numPr>
              <w:tabs>
                <w:tab w:val="left" w:pos="1026"/>
              </w:tabs>
              <w:ind w:left="0" w:firstLine="601"/>
              <w:jc w:val="both"/>
              <w:rPr>
                <w:sz w:val="22"/>
                <w:szCs w:val="22"/>
                <w:lang w:val="lt-LT"/>
              </w:rPr>
            </w:pPr>
            <w:r w:rsidRPr="00921BE3">
              <w:rPr>
                <w:sz w:val="22"/>
                <w:szCs w:val="22"/>
                <w:lang w:val="lt-LT"/>
              </w:rPr>
              <w:t>Sutarties dalykas yra</w:t>
            </w:r>
            <w:r w:rsidR="00B8708F" w:rsidRPr="00921BE3">
              <w:rPr>
                <w:sz w:val="22"/>
                <w:szCs w:val="22"/>
                <w:lang w:val="lt-LT"/>
              </w:rPr>
              <w:t xml:space="preserve"> programinės įrangos licencijų nuomos</w:t>
            </w:r>
            <w:r w:rsidRPr="00921BE3">
              <w:rPr>
                <w:sz w:val="22"/>
                <w:szCs w:val="22"/>
                <w:lang w:val="lt-LT"/>
              </w:rPr>
              <w:t xml:space="preserve"> </w:t>
            </w:r>
            <w:r w:rsidR="00C1683B" w:rsidRPr="00921BE3">
              <w:rPr>
                <w:sz w:val="22"/>
                <w:szCs w:val="22"/>
                <w:lang w:val="lt-LT"/>
              </w:rPr>
              <w:t>pirkimas</w:t>
            </w:r>
            <w:r w:rsidR="005E44C1" w:rsidRPr="00921BE3">
              <w:rPr>
                <w:sz w:val="22"/>
                <w:szCs w:val="22"/>
                <w:lang w:val="lt-LT"/>
              </w:rPr>
              <w:t xml:space="preserve">, įskaitant </w:t>
            </w:r>
            <w:r w:rsidR="00490602" w:rsidRPr="00921BE3">
              <w:rPr>
                <w:sz w:val="22"/>
                <w:szCs w:val="22"/>
                <w:lang w:val="lt-LT"/>
              </w:rPr>
              <w:t xml:space="preserve">jų </w:t>
            </w:r>
            <w:r w:rsidR="00E10DB3" w:rsidRPr="00921BE3">
              <w:rPr>
                <w:sz w:val="22"/>
                <w:szCs w:val="22"/>
                <w:lang w:val="lt-LT"/>
              </w:rPr>
              <w:t xml:space="preserve">pateikimą bei aktyvavimą </w:t>
            </w:r>
            <w:r w:rsidRPr="00921BE3">
              <w:rPr>
                <w:sz w:val="22"/>
                <w:szCs w:val="22"/>
                <w:lang w:val="lt-LT"/>
              </w:rPr>
              <w:t xml:space="preserve">(toliau – </w:t>
            </w:r>
            <w:r w:rsidR="005E44C1" w:rsidRPr="00921BE3">
              <w:rPr>
                <w:sz w:val="22"/>
                <w:szCs w:val="22"/>
                <w:lang w:val="lt-LT"/>
              </w:rPr>
              <w:t>Prekės</w:t>
            </w:r>
            <w:r w:rsidRPr="00921BE3">
              <w:rPr>
                <w:sz w:val="22"/>
                <w:szCs w:val="22"/>
                <w:lang w:val="lt-LT"/>
              </w:rPr>
              <w:t xml:space="preserve">). </w:t>
            </w:r>
            <w:r w:rsidR="00490602" w:rsidRPr="00921BE3">
              <w:rPr>
                <w:sz w:val="22"/>
                <w:szCs w:val="22"/>
                <w:lang w:val="lt-LT"/>
              </w:rPr>
              <w:t xml:space="preserve">Reikalavimai Prekėms yra apibrėžti techninėje </w:t>
            </w:r>
            <w:r w:rsidRPr="00921BE3">
              <w:rPr>
                <w:sz w:val="22"/>
                <w:szCs w:val="22"/>
                <w:lang w:val="lt-LT"/>
              </w:rPr>
              <w:t xml:space="preserve">specifikacijoje (Sutarties 1 priedas). </w:t>
            </w:r>
          </w:p>
          <w:p w14:paraId="222BB768" w14:textId="19E3B44A" w:rsidR="00D74246" w:rsidRPr="00921BE3" w:rsidRDefault="00D74246" w:rsidP="00E55BC7">
            <w:pPr>
              <w:pStyle w:val="ListParagraph"/>
              <w:numPr>
                <w:ilvl w:val="1"/>
                <w:numId w:val="1"/>
              </w:numPr>
              <w:tabs>
                <w:tab w:val="left" w:pos="1026"/>
              </w:tabs>
              <w:ind w:left="0" w:firstLine="601"/>
              <w:jc w:val="both"/>
              <w:rPr>
                <w:sz w:val="22"/>
                <w:szCs w:val="22"/>
                <w:lang w:val="lt-LT"/>
              </w:rPr>
            </w:pPr>
            <w:r w:rsidRPr="00921BE3">
              <w:rPr>
                <w:sz w:val="22"/>
                <w:szCs w:val="22"/>
                <w:lang w:val="lt-LT"/>
              </w:rPr>
              <w:t>Perkamų Prekių</w:t>
            </w:r>
            <w:r w:rsidR="009767FE" w:rsidRPr="00921BE3">
              <w:rPr>
                <w:sz w:val="22"/>
                <w:szCs w:val="22"/>
                <w:lang w:val="lt-LT"/>
              </w:rPr>
              <w:t xml:space="preserve"> sąrašas yra nurodytas</w:t>
            </w:r>
            <w:r w:rsidR="003C7371" w:rsidRPr="00921BE3">
              <w:rPr>
                <w:sz w:val="22"/>
                <w:szCs w:val="22"/>
                <w:lang w:val="lt-LT"/>
              </w:rPr>
              <w:t xml:space="preserve"> Sutarties 2.3 papunktyje.</w:t>
            </w:r>
          </w:p>
          <w:p w14:paraId="618E35DB" w14:textId="7F6C02EC" w:rsidR="00CB3552" w:rsidRPr="00921BE3" w:rsidRDefault="00490602" w:rsidP="00E55BC7">
            <w:pPr>
              <w:pStyle w:val="ListParagraph"/>
              <w:numPr>
                <w:ilvl w:val="1"/>
                <w:numId w:val="1"/>
              </w:numPr>
              <w:jc w:val="both"/>
              <w:rPr>
                <w:sz w:val="22"/>
                <w:szCs w:val="22"/>
                <w:lang w:val="lt-LT"/>
              </w:rPr>
            </w:pPr>
            <w:r w:rsidRPr="00921BE3">
              <w:rPr>
                <w:sz w:val="22"/>
                <w:szCs w:val="22"/>
                <w:lang w:val="lt-LT"/>
              </w:rPr>
              <w:t xml:space="preserve">Prekių </w:t>
            </w:r>
            <w:r w:rsidR="00CB3552" w:rsidRPr="00921BE3">
              <w:rPr>
                <w:sz w:val="22"/>
                <w:szCs w:val="22"/>
                <w:lang w:val="lt-LT"/>
              </w:rPr>
              <w:t xml:space="preserve">BVPŽ kodas – </w:t>
            </w:r>
            <w:r w:rsidR="00B8708F" w:rsidRPr="00921BE3">
              <w:rPr>
                <w:bCs/>
                <w:sz w:val="22"/>
                <w:szCs w:val="22"/>
                <w:lang w:val="lt-LT"/>
              </w:rPr>
              <w:t>48218000-9 Licencijų valdymo programines įrangos paketai</w:t>
            </w:r>
            <w:r w:rsidR="00CB3552" w:rsidRPr="00921BE3">
              <w:rPr>
                <w:sz w:val="22"/>
                <w:szCs w:val="22"/>
                <w:lang w:val="lt-LT"/>
              </w:rPr>
              <w:t>.</w:t>
            </w:r>
          </w:p>
          <w:p w14:paraId="27B5092C" w14:textId="7C386BFB" w:rsidR="00CB3552" w:rsidRPr="00921BE3" w:rsidRDefault="00490602" w:rsidP="00E55BC7">
            <w:pPr>
              <w:pStyle w:val="ListParagraph"/>
              <w:numPr>
                <w:ilvl w:val="1"/>
                <w:numId w:val="1"/>
              </w:numPr>
              <w:jc w:val="both"/>
              <w:rPr>
                <w:sz w:val="22"/>
                <w:szCs w:val="22"/>
                <w:lang w:val="lt-LT"/>
              </w:rPr>
            </w:pPr>
            <w:r w:rsidRPr="00921BE3">
              <w:rPr>
                <w:sz w:val="22"/>
                <w:szCs w:val="22"/>
                <w:lang w:val="lt-LT"/>
              </w:rPr>
              <w:t>Prekių pristatymo</w:t>
            </w:r>
            <w:r w:rsidR="00CB3552" w:rsidRPr="00921BE3">
              <w:rPr>
                <w:sz w:val="22"/>
                <w:szCs w:val="22"/>
                <w:lang w:val="lt-LT"/>
              </w:rPr>
              <w:t xml:space="preserve"> vieta –  </w:t>
            </w:r>
            <w:r w:rsidR="00B8708F" w:rsidRPr="00921BE3">
              <w:rPr>
                <w:sz w:val="22"/>
                <w:szCs w:val="22"/>
                <w:lang w:val="lt-LT"/>
              </w:rPr>
              <w:t>S. Konarskio g. 13, Vilnius</w:t>
            </w:r>
            <w:r w:rsidR="00CB3552" w:rsidRPr="00921BE3">
              <w:rPr>
                <w:sz w:val="22"/>
                <w:szCs w:val="22"/>
                <w:lang w:val="lt-LT"/>
              </w:rPr>
              <w:t>.</w:t>
            </w:r>
          </w:p>
          <w:p w14:paraId="2007C954" w14:textId="40E58815" w:rsidR="002F0544" w:rsidRPr="00921BE3" w:rsidRDefault="00E10DB3" w:rsidP="00E55BC7">
            <w:pPr>
              <w:pStyle w:val="ListParagraph"/>
              <w:numPr>
                <w:ilvl w:val="1"/>
                <w:numId w:val="1"/>
              </w:numPr>
              <w:tabs>
                <w:tab w:val="right" w:pos="1026"/>
              </w:tabs>
              <w:ind w:left="0" w:firstLine="601"/>
              <w:jc w:val="both"/>
              <w:rPr>
                <w:sz w:val="22"/>
                <w:szCs w:val="22"/>
                <w:lang w:val="lt-LT"/>
              </w:rPr>
            </w:pPr>
            <w:r w:rsidRPr="00921BE3">
              <w:rPr>
                <w:sz w:val="22"/>
                <w:szCs w:val="22"/>
                <w:lang w:val="lt-LT"/>
              </w:rPr>
              <w:t xml:space="preserve">Tiekėjo sutartinių įsipareigojimų suteikimo </w:t>
            </w:r>
            <w:r w:rsidRPr="00921BE3">
              <w:rPr>
                <w:i/>
                <w:sz w:val="22"/>
                <w:szCs w:val="22"/>
                <w:lang w:val="lt-LT"/>
              </w:rPr>
              <w:t>(bendras programinės įrangos licencijų nuomos)</w:t>
            </w:r>
            <w:r w:rsidRPr="00921BE3">
              <w:rPr>
                <w:sz w:val="22"/>
                <w:szCs w:val="22"/>
                <w:lang w:val="lt-LT"/>
              </w:rPr>
              <w:t xml:space="preserve"> terminas – 36 mėnesiai nuo Sutarties sudarymo dienos.</w:t>
            </w:r>
            <w:r w:rsidR="002F0544" w:rsidRPr="00921BE3">
              <w:rPr>
                <w:sz w:val="22"/>
                <w:szCs w:val="22"/>
                <w:lang w:val="lt-LT"/>
              </w:rPr>
              <w:t xml:space="preserve"> Atskirų užsakomų licencijų galiojimo trukmės priklausys nuo Pirkėjo</w:t>
            </w:r>
            <w:r w:rsidR="00F607BD">
              <w:rPr>
                <w:sz w:val="22"/>
                <w:szCs w:val="22"/>
                <w:lang w:val="lt-LT"/>
              </w:rPr>
              <w:t xml:space="preserve"> užsakyme išreikšto poreikio, tačiau </w:t>
            </w:r>
            <w:r w:rsidR="00F607BD" w:rsidRPr="00F607BD">
              <w:rPr>
                <w:sz w:val="22"/>
                <w:szCs w:val="22"/>
                <w:lang w:val="lt-LT"/>
              </w:rPr>
              <w:t>nepažeidžiant gamintojo licencijavimo sutarties sąlygų</w:t>
            </w:r>
            <w:r w:rsidR="00F607BD">
              <w:rPr>
                <w:sz w:val="22"/>
                <w:szCs w:val="22"/>
                <w:lang w:val="lt-LT"/>
              </w:rPr>
              <w:t>.</w:t>
            </w:r>
          </w:p>
          <w:p w14:paraId="672DA510" w14:textId="4C059178" w:rsidR="00CB3552" w:rsidRPr="00921BE3" w:rsidRDefault="008F71EB" w:rsidP="00E55BC7">
            <w:pPr>
              <w:pStyle w:val="ListParagraph"/>
              <w:numPr>
                <w:ilvl w:val="1"/>
                <w:numId w:val="1"/>
              </w:numPr>
              <w:tabs>
                <w:tab w:val="right" w:pos="1026"/>
              </w:tabs>
              <w:ind w:left="0" w:firstLine="601"/>
              <w:jc w:val="both"/>
              <w:rPr>
                <w:sz w:val="22"/>
                <w:szCs w:val="22"/>
                <w:lang w:val="lt-LT"/>
              </w:rPr>
            </w:pPr>
            <w:r w:rsidRPr="00921BE3">
              <w:rPr>
                <w:sz w:val="22"/>
                <w:szCs w:val="22"/>
                <w:lang w:val="lt-LT"/>
              </w:rPr>
              <w:t>Tiekėjo prievolių įvykdymo</w:t>
            </w:r>
            <w:r w:rsidR="002F0544" w:rsidRPr="00921BE3">
              <w:rPr>
                <w:sz w:val="22"/>
                <w:szCs w:val="22"/>
                <w:lang w:val="lt-LT"/>
              </w:rPr>
              <w:t xml:space="preserve"> </w:t>
            </w:r>
            <w:r w:rsidR="002F0544" w:rsidRPr="00921BE3">
              <w:rPr>
                <w:i/>
                <w:sz w:val="22"/>
                <w:szCs w:val="22"/>
                <w:lang w:val="lt-LT"/>
              </w:rPr>
              <w:t>(bendras programinės įrangos licencijų nuomos)</w:t>
            </w:r>
            <w:r w:rsidRPr="00921BE3">
              <w:rPr>
                <w:sz w:val="22"/>
                <w:szCs w:val="22"/>
                <w:lang w:val="lt-LT"/>
              </w:rPr>
              <w:t xml:space="preserve"> terminas </w:t>
            </w:r>
            <w:r w:rsidR="002F0544" w:rsidRPr="00921BE3">
              <w:rPr>
                <w:sz w:val="22"/>
                <w:szCs w:val="22"/>
                <w:lang w:val="lt-LT"/>
              </w:rPr>
              <w:t xml:space="preserve">Sutarties galiojimo laikotarpiu negalės būti pratęstas. </w:t>
            </w:r>
          </w:p>
          <w:p w14:paraId="0DACA010" w14:textId="22A69D4D" w:rsidR="00667211" w:rsidRPr="00921BE3" w:rsidRDefault="00667211" w:rsidP="00E55BC7">
            <w:pPr>
              <w:pStyle w:val="ListParagraph"/>
              <w:numPr>
                <w:ilvl w:val="1"/>
                <w:numId w:val="1"/>
              </w:numPr>
              <w:tabs>
                <w:tab w:val="right" w:pos="1026"/>
              </w:tabs>
              <w:ind w:left="0" w:firstLine="601"/>
              <w:jc w:val="both"/>
              <w:rPr>
                <w:sz w:val="22"/>
                <w:szCs w:val="22"/>
                <w:lang w:val="lt-LT"/>
              </w:rPr>
            </w:pPr>
            <w:r w:rsidRPr="00921BE3">
              <w:rPr>
                <w:sz w:val="22"/>
                <w:szCs w:val="22"/>
                <w:lang w:val="lt-LT"/>
              </w:rPr>
              <w:t>Šios Sutarties sudarymo diena laikoma diena, kai Sutartį pasirašo abi Šalys</w:t>
            </w:r>
            <w:r w:rsidR="00D83ECE" w:rsidRPr="00921BE3">
              <w:rPr>
                <w:sz w:val="22"/>
                <w:szCs w:val="22"/>
                <w:lang w:val="lt-LT"/>
              </w:rPr>
              <w:t xml:space="preserve"> ir Tiekėjas Pirkėjui pateikia S</w:t>
            </w:r>
            <w:r w:rsidRPr="00921BE3">
              <w:rPr>
                <w:sz w:val="22"/>
                <w:szCs w:val="22"/>
                <w:lang w:val="lt-LT"/>
              </w:rPr>
              <w:t>utarties įvy</w:t>
            </w:r>
            <w:r w:rsidR="002F0544" w:rsidRPr="00921BE3">
              <w:rPr>
                <w:sz w:val="22"/>
                <w:szCs w:val="22"/>
                <w:lang w:val="lt-LT"/>
              </w:rPr>
              <w:t>kdymo užtikrinimą</w:t>
            </w:r>
            <w:r w:rsidRPr="00921BE3">
              <w:rPr>
                <w:sz w:val="22"/>
                <w:szCs w:val="22"/>
                <w:lang w:val="lt-LT"/>
              </w:rPr>
              <w:t>.</w:t>
            </w:r>
            <w:r w:rsidR="00E83A7D" w:rsidRPr="00921BE3">
              <w:rPr>
                <w:sz w:val="22"/>
                <w:szCs w:val="22"/>
                <w:lang w:val="lt-LT"/>
              </w:rPr>
              <w:t xml:space="preserve"> Sutartis galioja iki visiško abiejų Šalių sutartinių įsipareigojimo įvykdymo</w:t>
            </w:r>
            <w:r w:rsidR="002F0544" w:rsidRPr="00921BE3">
              <w:rPr>
                <w:sz w:val="22"/>
                <w:szCs w:val="22"/>
                <w:lang w:val="lt-LT"/>
              </w:rPr>
              <w:t>.</w:t>
            </w:r>
          </w:p>
          <w:p w14:paraId="07EFD775" w14:textId="77777777" w:rsidR="00F65310" w:rsidRPr="00921BE3" w:rsidRDefault="00F65310" w:rsidP="00EF0ED4">
            <w:pPr>
              <w:pStyle w:val="ListParagraph"/>
              <w:tabs>
                <w:tab w:val="right" w:pos="601"/>
                <w:tab w:val="left" w:pos="1026"/>
              </w:tabs>
              <w:ind w:left="601"/>
              <w:jc w:val="both"/>
              <w:rPr>
                <w:b/>
                <w:sz w:val="22"/>
                <w:szCs w:val="22"/>
                <w:lang w:val="lt-LT"/>
              </w:rPr>
            </w:pPr>
          </w:p>
        </w:tc>
      </w:tr>
      <w:tr w:rsidR="00CB3552" w:rsidRPr="00921BE3" w14:paraId="051F6BA8" w14:textId="77777777" w:rsidTr="0065113B">
        <w:tblPrEx>
          <w:tblLook w:val="04A0" w:firstRow="1" w:lastRow="0" w:firstColumn="1" w:lastColumn="0" w:noHBand="0" w:noVBand="1"/>
        </w:tblPrEx>
        <w:trPr>
          <w:gridBefore w:val="1"/>
          <w:wBefore w:w="568" w:type="dxa"/>
        </w:trPr>
        <w:tc>
          <w:tcPr>
            <w:tcW w:w="9497" w:type="dxa"/>
            <w:shd w:val="clear" w:color="auto" w:fill="auto"/>
          </w:tcPr>
          <w:p w14:paraId="2A2E1382" w14:textId="77777777" w:rsidR="00CB3552" w:rsidRPr="00921BE3" w:rsidRDefault="00D805DF" w:rsidP="00D776BC">
            <w:pPr>
              <w:jc w:val="center"/>
              <w:outlineLvl w:val="0"/>
              <w:rPr>
                <w:b/>
                <w:sz w:val="22"/>
                <w:szCs w:val="22"/>
              </w:rPr>
            </w:pPr>
            <w:r w:rsidRPr="00921BE3">
              <w:rPr>
                <w:b/>
                <w:sz w:val="22"/>
                <w:szCs w:val="22"/>
              </w:rPr>
              <w:t>II</w:t>
            </w:r>
            <w:r w:rsidR="00CB3552" w:rsidRPr="00921BE3">
              <w:rPr>
                <w:b/>
                <w:sz w:val="22"/>
                <w:szCs w:val="22"/>
              </w:rPr>
              <w:t xml:space="preserve">. SUTARTIES KAINODAROS TAISYKLĖS IR MOKĖJIMO SĄLYGOS </w:t>
            </w:r>
          </w:p>
          <w:p w14:paraId="44AF3985" w14:textId="77777777" w:rsidR="00CB3552" w:rsidRPr="00921BE3" w:rsidRDefault="00CB3552" w:rsidP="00D776BC">
            <w:pPr>
              <w:jc w:val="center"/>
              <w:outlineLvl w:val="0"/>
              <w:rPr>
                <w:sz w:val="22"/>
                <w:szCs w:val="22"/>
              </w:rPr>
            </w:pPr>
          </w:p>
          <w:p w14:paraId="7032F267" w14:textId="0065DB88" w:rsidR="00DC2E84" w:rsidRPr="00921BE3" w:rsidRDefault="00DC2E84" w:rsidP="00E55BC7">
            <w:pPr>
              <w:pStyle w:val="ListParagraph"/>
              <w:numPr>
                <w:ilvl w:val="1"/>
                <w:numId w:val="9"/>
              </w:numPr>
              <w:tabs>
                <w:tab w:val="right" w:pos="1026"/>
              </w:tabs>
              <w:ind w:hanging="186"/>
              <w:jc w:val="both"/>
              <w:rPr>
                <w:sz w:val="22"/>
                <w:szCs w:val="22"/>
                <w:lang w:val="lt-LT"/>
              </w:rPr>
            </w:pPr>
            <w:r w:rsidRPr="00921BE3">
              <w:rPr>
                <w:sz w:val="22"/>
                <w:szCs w:val="22"/>
                <w:lang w:val="lt-LT"/>
              </w:rPr>
              <w:t xml:space="preserve">Ši Sutartis yra fiksuoto </w:t>
            </w:r>
            <w:r w:rsidR="00913FF3" w:rsidRPr="00921BE3">
              <w:rPr>
                <w:sz w:val="22"/>
                <w:szCs w:val="22"/>
                <w:lang w:val="lt-LT"/>
              </w:rPr>
              <w:t>įkainio</w:t>
            </w:r>
            <w:r w:rsidRPr="00921BE3">
              <w:rPr>
                <w:sz w:val="22"/>
                <w:szCs w:val="22"/>
                <w:lang w:val="lt-LT"/>
              </w:rPr>
              <w:t xml:space="preserve"> </w:t>
            </w:r>
            <w:r w:rsidR="006F0F05" w:rsidRPr="00921BE3">
              <w:rPr>
                <w:sz w:val="22"/>
                <w:szCs w:val="22"/>
                <w:lang w:val="lt-LT"/>
              </w:rPr>
              <w:t xml:space="preserve">su peržiūra </w:t>
            </w:r>
            <w:r w:rsidRPr="00921BE3">
              <w:rPr>
                <w:sz w:val="22"/>
                <w:szCs w:val="22"/>
                <w:lang w:val="lt-LT"/>
              </w:rPr>
              <w:t xml:space="preserve">sutartis. </w:t>
            </w:r>
          </w:p>
          <w:p w14:paraId="4B30C09C" w14:textId="45FFFF8B" w:rsidR="006F0F05" w:rsidRPr="00921BE3" w:rsidRDefault="00970936" w:rsidP="00E55BC7">
            <w:pPr>
              <w:pStyle w:val="ListParagraph"/>
              <w:numPr>
                <w:ilvl w:val="1"/>
                <w:numId w:val="9"/>
              </w:numPr>
              <w:tabs>
                <w:tab w:val="right" w:pos="1026"/>
              </w:tabs>
              <w:ind w:left="33" w:firstLine="567"/>
              <w:jc w:val="both"/>
              <w:rPr>
                <w:sz w:val="22"/>
                <w:szCs w:val="22"/>
                <w:lang w:val="lt-LT"/>
              </w:rPr>
            </w:pPr>
            <w:r w:rsidRPr="00921BE3">
              <w:rPr>
                <w:sz w:val="22"/>
                <w:szCs w:val="22"/>
                <w:lang w:val="lt-LT"/>
              </w:rPr>
              <w:t>M</w:t>
            </w:r>
            <w:r w:rsidR="00913FF3" w:rsidRPr="00921BE3">
              <w:rPr>
                <w:sz w:val="22"/>
                <w:szCs w:val="22"/>
                <w:lang w:val="lt-LT"/>
              </w:rPr>
              <w:t xml:space="preserve">aksimali </w:t>
            </w:r>
            <w:r w:rsidRPr="00921BE3">
              <w:rPr>
                <w:sz w:val="22"/>
                <w:szCs w:val="22"/>
                <w:lang w:val="lt-LT"/>
              </w:rPr>
              <w:t>S</w:t>
            </w:r>
            <w:r w:rsidR="00DC2E84" w:rsidRPr="00921BE3">
              <w:rPr>
                <w:sz w:val="22"/>
                <w:szCs w:val="22"/>
                <w:lang w:val="lt-LT"/>
              </w:rPr>
              <w:t>utarties kaina</w:t>
            </w:r>
            <w:r w:rsidR="006F0F05" w:rsidRPr="00921BE3">
              <w:rPr>
                <w:sz w:val="22"/>
                <w:szCs w:val="22"/>
                <w:lang w:val="lt-LT"/>
              </w:rPr>
              <w:t xml:space="preserve"> – </w:t>
            </w:r>
            <w:r w:rsidR="00515A10">
              <w:rPr>
                <w:sz w:val="24"/>
              </w:rPr>
              <w:t xml:space="preserve">668.175,00 </w:t>
            </w:r>
            <w:r w:rsidR="006F0F05" w:rsidRPr="00921BE3">
              <w:rPr>
                <w:sz w:val="24"/>
                <w:lang w:val="lt-LT"/>
              </w:rPr>
              <w:t>Eur su PVM</w:t>
            </w:r>
            <w:r w:rsidR="008D5A53" w:rsidRPr="00921BE3">
              <w:rPr>
                <w:rStyle w:val="FootnoteReference"/>
                <w:sz w:val="22"/>
                <w:szCs w:val="22"/>
                <w:lang w:val="lt-LT"/>
              </w:rPr>
              <w:footnoteReference w:id="1"/>
            </w:r>
            <w:r w:rsidR="00DC2E84" w:rsidRPr="00921BE3">
              <w:rPr>
                <w:sz w:val="22"/>
                <w:szCs w:val="22"/>
                <w:lang w:val="lt-LT"/>
              </w:rPr>
              <w:t>.</w:t>
            </w:r>
            <w:r w:rsidR="0030190B" w:rsidRPr="00921BE3">
              <w:rPr>
                <w:sz w:val="22"/>
                <w:szCs w:val="22"/>
                <w:lang w:val="lt-LT"/>
              </w:rPr>
              <w:t xml:space="preserve"> </w:t>
            </w:r>
          </w:p>
          <w:p w14:paraId="611B14D0" w14:textId="5231F867" w:rsidR="006F0F05" w:rsidRPr="00921BE3" w:rsidRDefault="001E0C9A" w:rsidP="00E55BC7">
            <w:pPr>
              <w:pStyle w:val="ListParagraph"/>
              <w:numPr>
                <w:ilvl w:val="1"/>
                <w:numId w:val="9"/>
              </w:numPr>
              <w:tabs>
                <w:tab w:val="right" w:pos="1026"/>
              </w:tabs>
              <w:ind w:left="33" w:firstLine="567"/>
              <w:jc w:val="both"/>
              <w:rPr>
                <w:sz w:val="22"/>
                <w:szCs w:val="22"/>
                <w:lang w:val="lt-LT"/>
              </w:rPr>
            </w:pPr>
            <w:r w:rsidRPr="00921BE3">
              <w:rPr>
                <w:sz w:val="22"/>
                <w:szCs w:val="22"/>
                <w:lang w:val="lt-LT"/>
              </w:rPr>
              <w:t xml:space="preserve">Šioje </w:t>
            </w:r>
            <w:r w:rsidR="00397318" w:rsidRPr="00921BE3">
              <w:rPr>
                <w:sz w:val="22"/>
                <w:szCs w:val="22"/>
                <w:lang w:val="lt-LT"/>
              </w:rPr>
              <w:t>Sutartyje numatytos Prekės bus užsakomos</w:t>
            </w:r>
            <w:r w:rsidR="006F0F05" w:rsidRPr="00921BE3">
              <w:rPr>
                <w:sz w:val="22"/>
                <w:szCs w:val="22"/>
                <w:lang w:val="lt-LT"/>
              </w:rPr>
              <w:t xml:space="preserve"> atsižvelgiant į faktinį </w:t>
            </w:r>
            <w:r w:rsidR="008D5A53" w:rsidRPr="00921BE3">
              <w:rPr>
                <w:sz w:val="22"/>
                <w:szCs w:val="22"/>
                <w:lang w:val="lt-LT"/>
              </w:rPr>
              <w:t>Pirkėjo</w:t>
            </w:r>
            <w:r w:rsidRPr="00921BE3">
              <w:rPr>
                <w:sz w:val="22"/>
                <w:szCs w:val="22"/>
                <w:lang w:val="lt-LT"/>
              </w:rPr>
              <w:t xml:space="preserve"> poreikį pagal </w:t>
            </w:r>
            <w:r w:rsidR="008D5A53" w:rsidRPr="00921BE3">
              <w:rPr>
                <w:sz w:val="22"/>
                <w:szCs w:val="22"/>
                <w:lang w:val="lt-LT"/>
              </w:rPr>
              <w:t>šios Sutarties 2.4 p.</w:t>
            </w:r>
            <w:r w:rsidR="00397318" w:rsidRPr="00921BE3">
              <w:rPr>
                <w:sz w:val="22"/>
                <w:szCs w:val="22"/>
                <w:lang w:val="lt-LT"/>
              </w:rPr>
              <w:t xml:space="preserve"> nurodytus įkainius, tačiau neviršijant Sutarties 2.2 p. nurodytos maksimalios Sutarties kainos.</w:t>
            </w:r>
          </w:p>
          <w:p w14:paraId="33DC1E34" w14:textId="55A17F97" w:rsidR="009A74E8" w:rsidRPr="00921BE3" w:rsidRDefault="009A74E8" w:rsidP="00E55BC7">
            <w:pPr>
              <w:pStyle w:val="ListParagraph"/>
              <w:numPr>
                <w:ilvl w:val="1"/>
                <w:numId w:val="9"/>
              </w:numPr>
              <w:tabs>
                <w:tab w:val="left" w:pos="1026"/>
              </w:tabs>
              <w:ind w:hanging="186"/>
              <w:jc w:val="both"/>
              <w:rPr>
                <w:sz w:val="22"/>
                <w:szCs w:val="22"/>
                <w:lang w:val="lt-LT"/>
              </w:rPr>
            </w:pPr>
            <w:r w:rsidRPr="00921BE3">
              <w:rPr>
                <w:sz w:val="22"/>
                <w:szCs w:val="22"/>
                <w:lang w:val="lt-LT"/>
              </w:rPr>
              <w:t>Prekių įkaini</w:t>
            </w:r>
            <w:r w:rsidR="00397318" w:rsidRPr="00921BE3">
              <w:rPr>
                <w:sz w:val="22"/>
                <w:szCs w:val="22"/>
                <w:lang w:val="lt-LT"/>
              </w:rPr>
              <w:t>ai</w:t>
            </w:r>
            <w:r w:rsidRPr="00921BE3">
              <w:rPr>
                <w:sz w:val="22"/>
                <w:szCs w:val="22"/>
                <w:lang w:val="lt-LT"/>
              </w:rPr>
              <w:t>:</w:t>
            </w:r>
          </w:p>
          <w:tbl>
            <w:tblPr>
              <w:tblW w:w="9204"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6793"/>
              <w:gridCol w:w="1843"/>
            </w:tblGrid>
            <w:tr w:rsidR="00397318" w:rsidRPr="00921BE3" w14:paraId="27D5C0F9" w14:textId="77777777" w:rsidTr="00515A10">
              <w:tc>
                <w:tcPr>
                  <w:tcW w:w="309" w:type="pct"/>
                  <w:tcBorders>
                    <w:top w:val="single" w:sz="4" w:space="0" w:color="auto"/>
                    <w:left w:val="single" w:sz="4" w:space="0" w:color="auto"/>
                    <w:bottom w:val="single" w:sz="4" w:space="0" w:color="auto"/>
                    <w:right w:val="single" w:sz="4" w:space="0" w:color="auto"/>
                  </w:tcBorders>
                </w:tcPr>
                <w:p w14:paraId="2927E845" w14:textId="77777777" w:rsidR="00397318" w:rsidRPr="00921BE3" w:rsidRDefault="00397318" w:rsidP="000D557F">
                  <w:pPr>
                    <w:rPr>
                      <w:sz w:val="22"/>
                      <w:szCs w:val="22"/>
                    </w:rPr>
                  </w:pPr>
                  <w:r w:rsidRPr="00921BE3">
                    <w:rPr>
                      <w:sz w:val="22"/>
                      <w:szCs w:val="22"/>
                    </w:rPr>
                    <w:lastRenderedPageBreak/>
                    <w:t xml:space="preserve">Eil. Nr. </w:t>
                  </w:r>
                </w:p>
              </w:tc>
              <w:tc>
                <w:tcPr>
                  <w:tcW w:w="3690" w:type="pct"/>
                  <w:tcBorders>
                    <w:top w:val="single" w:sz="4" w:space="0" w:color="auto"/>
                    <w:left w:val="single" w:sz="4" w:space="0" w:color="auto"/>
                    <w:bottom w:val="single" w:sz="4" w:space="0" w:color="auto"/>
                    <w:right w:val="single" w:sz="4" w:space="0" w:color="auto"/>
                  </w:tcBorders>
                </w:tcPr>
                <w:p w14:paraId="42450EDC" w14:textId="5E368B22" w:rsidR="00397318" w:rsidRPr="00921BE3" w:rsidRDefault="00EF0ED4" w:rsidP="00EF0ED4">
                  <w:pPr>
                    <w:jc w:val="center"/>
                    <w:rPr>
                      <w:sz w:val="22"/>
                      <w:szCs w:val="22"/>
                    </w:rPr>
                  </w:pPr>
                  <w:r>
                    <w:rPr>
                      <w:b/>
                      <w:sz w:val="22"/>
                      <w:szCs w:val="22"/>
                    </w:rPr>
                    <w:t>Prekės pavadinimas</w:t>
                  </w:r>
                </w:p>
              </w:tc>
              <w:tc>
                <w:tcPr>
                  <w:tcW w:w="1001" w:type="pct"/>
                  <w:tcBorders>
                    <w:top w:val="single" w:sz="4" w:space="0" w:color="auto"/>
                    <w:left w:val="single" w:sz="4" w:space="0" w:color="auto"/>
                    <w:bottom w:val="single" w:sz="4" w:space="0" w:color="auto"/>
                    <w:right w:val="single" w:sz="4" w:space="0" w:color="auto"/>
                  </w:tcBorders>
                </w:tcPr>
                <w:p w14:paraId="5F2DF9D5" w14:textId="77777777" w:rsidR="00EF0ED4" w:rsidRDefault="00EF0ED4" w:rsidP="000D557F">
                  <w:pPr>
                    <w:jc w:val="center"/>
                    <w:rPr>
                      <w:b/>
                      <w:sz w:val="22"/>
                      <w:szCs w:val="22"/>
                    </w:rPr>
                  </w:pPr>
                  <w:r>
                    <w:rPr>
                      <w:b/>
                      <w:sz w:val="22"/>
                      <w:szCs w:val="22"/>
                    </w:rPr>
                    <w:t>Prekės</w:t>
                  </w:r>
                  <w:r w:rsidR="00397318" w:rsidRPr="00921BE3">
                    <w:rPr>
                      <w:b/>
                      <w:sz w:val="22"/>
                      <w:szCs w:val="22"/>
                    </w:rPr>
                    <w:t xml:space="preserve"> įkainis</w:t>
                  </w:r>
                  <w:r>
                    <w:rPr>
                      <w:b/>
                      <w:sz w:val="22"/>
                      <w:szCs w:val="22"/>
                    </w:rPr>
                    <w:t xml:space="preserve"> </w:t>
                  </w:r>
                </w:p>
                <w:p w14:paraId="3C22E290" w14:textId="3E73B912" w:rsidR="00397318" w:rsidRPr="00921BE3" w:rsidRDefault="00EF0ED4" w:rsidP="00EF0ED4">
                  <w:pPr>
                    <w:jc w:val="center"/>
                    <w:rPr>
                      <w:sz w:val="22"/>
                      <w:szCs w:val="22"/>
                    </w:rPr>
                  </w:pPr>
                  <w:r>
                    <w:rPr>
                      <w:b/>
                      <w:sz w:val="22"/>
                      <w:szCs w:val="22"/>
                    </w:rPr>
                    <w:t>1 mėn.</w:t>
                  </w:r>
                  <w:r w:rsidR="00397318" w:rsidRPr="00921BE3">
                    <w:rPr>
                      <w:b/>
                      <w:sz w:val="22"/>
                      <w:szCs w:val="22"/>
                    </w:rPr>
                    <w:t xml:space="preserve"> (be PVM)</w:t>
                  </w:r>
                </w:p>
              </w:tc>
            </w:tr>
            <w:tr w:rsidR="00397318" w:rsidRPr="00921BE3" w14:paraId="0AB7651B" w14:textId="77777777" w:rsidTr="00515A10">
              <w:tc>
                <w:tcPr>
                  <w:tcW w:w="309" w:type="pct"/>
                  <w:tcBorders>
                    <w:top w:val="single" w:sz="4" w:space="0" w:color="auto"/>
                    <w:left w:val="single" w:sz="4" w:space="0" w:color="auto"/>
                    <w:bottom w:val="single" w:sz="4" w:space="0" w:color="auto"/>
                    <w:right w:val="single" w:sz="4" w:space="0" w:color="auto"/>
                  </w:tcBorders>
                </w:tcPr>
                <w:p w14:paraId="4E58D949" w14:textId="77777777" w:rsidR="00397318" w:rsidRPr="00921BE3" w:rsidRDefault="00397318" w:rsidP="000D557F">
                  <w:pPr>
                    <w:jc w:val="center"/>
                    <w:rPr>
                      <w:i/>
                      <w:sz w:val="20"/>
                    </w:rPr>
                  </w:pPr>
                  <w:r w:rsidRPr="00921BE3">
                    <w:rPr>
                      <w:i/>
                      <w:sz w:val="20"/>
                    </w:rPr>
                    <w:t>1</w:t>
                  </w:r>
                </w:p>
              </w:tc>
              <w:tc>
                <w:tcPr>
                  <w:tcW w:w="3690" w:type="pct"/>
                  <w:tcBorders>
                    <w:top w:val="single" w:sz="4" w:space="0" w:color="auto"/>
                    <w:left w:val="single" w:sz="4" w:space="0" w:color="auto"/>
                    <w:bottom w:val="single" w:sz="4" w:space="0" w:color="auto"/>
                    <w:right w:val="single" w:sz="4" w:space="0" w:color="auto"/>
                  </w:tcBorders>
                </w:tcPr>
                <w:p w14:paraId="4194B4A3" w14:textId="77777777" w:rsidR="00397318" w:rsidRPr="00921BE3" w:rsidRDefault="00397318" w:rsidP="000D557F">
                  <w:pPr>
                    <w:jc w:val="center"/>
                    <w:rPr>
                      <w:i/>
                      <w:sz w:val="20"/>
                    </w:rPr>
                  </w:pPr>
                  <w:r w:rsidRPr="00921BE3">
                    <w:rPr>
                      <w:i/>
                      <w:sz w:val="20"/>
                    </w:rPr>
                    <w:t>2</w:t>
                  </w:r>
                </w:p>
              </w:tc>
              <w:tc>
                <w:tcPr>
                  <w:tcW w:w="1001" w:type="pct"/>
                  <w:tcBorders>
                    <w:top w:val="single" w:sz="4" w:space="0" w:color="auto"/>
                    <w:left w:val="single" w:sz="4" w:space="0" w:color="auto"/>
                    <w:bottom w:val="single" w:sz="4" w:space="0" w:color="auto"/>
                    <w:right w:val="single" w:sz="4" w:space="0" w:color="auto"/>
                  </w:tcBorders>
                </w:tcPr>
                <w:p w14:paraId="14EE110F" w14:textId="4FD8CF04" w:rsidR="00397318" w:rsidRPr="00921BE3" w:rsidRDefault="008D5A53" w:rsidP="000D557F">
                  <w:pPr>
                    <w:jc w:val="center"/>
                    <w:rPr>
                      <w:i/>
                      <w:sz w:val="20"/>
                    </w:rPr>
                  </w:pPr>
                  <w:r w:rsidRPr="00921BE3">
                    <w:rPr>
                      <w:i/>
                      <w:sz w:val="20"/>
                    </w:rPr>
                    <w:t>3</w:t>
                  </w:r>
                </w:p>
              </w:tc>
            </w:tr>
            <w:tr w:rsidR="00233108" w:rsidRPr="00921BE3" w14:paraId="440B3021" w14:textId="77777777" w:rsidTr="00515A10">
              <w:tc>
                <w:tcPr>
                  <w:tcW w:w="309" w:type="pct"/>
                  <w:tcBorders>
                    <w:top w:val="single" w:sz="4" w:space="0" w:color="auto"/>
                    <w:left w:val="single" w:sz="4" w:space="0" w:color="auto"/>
                    <w:bottom w:val="single" w:sz="4" w:space="0" w:color="auto"/>
                    <w:right w:val="single" w:sz="4" w:space="0" w:color="auto"/>
                  </w:tcBorders>
                </w:tcPr>
                <w:p w14:paraId="38AE82C1" w14:textId="77777777" w:rsidR="00233108" w:rsidRPr="00921BE3" w:rsidRDefault="00233108" w:rsidP="00233108">
                  <w:pPr>
                    <w:jc w:val="center"/>
                  </w:pPr>
                  <w:r w:rsidRPr="00921BE3">
                    <w:t>1.</w:t>
                  </w:r>
                </w:p>
              </w:tc>
              <w:tc>
                <w:tcPr>
                  <w:tcW w:w="3690" w:type="pct"/>
                  <w:tcBorders>
                    <w:top w:val="single" w:sz="4" w:space="0" w:color="auto"/>
                    <w:left w:val="single" w:sz="4" w:space="0" w:color="auto"/>
                    <w:bottom w:val="single" w:sz="4" w:space="0" w:color="auto"/>
                    <w:right w:val="single" w:sz="4" w:space="0" w:color="auto"/>
                  </w:tcBorders>
                </w:tcPr>
                <w:p w14:paraId="19DB0251" w14:textId="70AE0335" w:rsidR="00233108" w:rsidRPr="00921BE3" w:rsidRDefault="00233108" w:rsidP="00233108">
                  <w:pPr>
                    <w:jc w:val="both"/>
                  </w:pPr>
                  <w:r w:rsidRPr="00333E5A">
                    <w:t>Licencija naudotojo paketo Microsoft 365 E3 arba lygiavertė</w:t>
                  </w:r>
                </w:p>
              </w:tc>
              <w:tc>
                <w:tcPr>
                  <w:tcW w:w="1001" w:type="pct"/>
                  <w:tcBorders>
                    <w:top w:val="single" w:sz="4" w:space="0" w:color="auto"/>
                    <w:left w:val="single" w:sz="4" w:space="0" w:color="auto"/>
                    <w:bottom w:val="single" w:sz="4" w:space="0" w:color="auto"/>
                    <w:right w:val="single" w:sz="4" w:space="0" w:color="auto"/>
                  </w:tcBorders>
                </w:tcPr>
                <w:p w14:paraId="1E761EF2" w14:textId="6E3EA29C" w:rsidR="00233108" w:rsidRPr="00921BE3" w:rsidRDefault="00233108" w:rsidP="00D3717C">
                  <w:pPr>
                    <w:jc w:val="center"/>
                  </w:pPr>
                  <w:r w:rsidRPr="00B73F42">
                    <w:t>27.50</w:t>
                  </w:r>
                </w:p>
              </w:tc>
            </w:tr>
            <w:tr w:rsidR="00233108" w:rsidRPr="00921BE3" w14:paraId="02854BAC" w14:textId="77777777" w:rsidTr="00515A10">
              <w:tc>
                <w:tcPr>
                  <w:tcW w:w="309" w:type="pct"/>
                  <w:tcBorders>
                    <w:top w:val="single" w:sz="4" w:space="0" w:color="auto"/>
                    <w:left w:val="single" w:sz="4" w:space="0" w:color="auto"/>
                    <w:bottom w:val="single" w:sz="4" w:space="0" w:color="auto"/>
                    <w:right w:val="single" w:sz="4" w:space="0" w:color="auto"/>
                  </w:tcBorders>
                </w:tcPr>
                <w:p w14:paraId="7C42396D" w14:textId="77777777" w:rsidR="00233108" w:rsidRPr="00921BE3" w:rsidRDefault="00233108" w:rsidP="00233108">
                  <w:pPr>
                    <w:jc w:val="center"/>
                  </w:pPr>
                  <w:r w:rsidRPr="00921BE3">
                    <w:t>2.</w:t>
                  </w:r>
                </w:p>
              </w:tc>
              <w:tc>
                <w:tcPr>
                  <w:tcW w:w="3690" w:type="pct"/>
                  <w:tcBorders>
                    <w:top w:val="single" w:sz="4" w:space="0" w:color="auto"/>
                    <w:left w:val="single" w:sz="4" w:space="0" w:color="auto"/>
                    <w:bottom w:val="single" w:sz="4" w:space="0" w:color="auto"/>
                    <w:right w:val="single" w:sz="4" w:space="0" w:color="auto"/>
                  </w:tcBorders>
                </w:tcPr>
                <w:p w14:paraId="13A209D4" w14:textId="5EBE0B60" w:rsidR="00233108" w:rsidRPr="00921BE3" w:rsidRDefault="00233108" w:rsidP="00233108">
                  <w:pPr>
                    <w:jc w:val="both"/>
                  </w:pPr>
                  <w:r w:rsidRPr="00333E5A">
                    <w:t>Licencija naudotojo paketo Microsoft 365 E5 arba lygiavertė</w:t>
                  </w:r>
                </w:p>
              </w:tc>
              <w:tc>
                <w:tcPr>
                  <w:tcW w:w="1001" w:type="pct"/>
                  <w:tcBorders>
                    <w:top w:val="single" w:sz="4" w:space="0" w:color="auto"/>
                    <w:left w:val="single" w:sz="4" w:space="0" w:color="auto"/>
                    <w:bottom w:val="single" w:sz="4" w:space="0" w:color="auto"/>
                    <w:right w:val="single" w:sz="4" w:space="0" w:color="auto"/>
                  </w:tcBorders>
                </w:tcPr>
                <w:p w14:paraId="586DBFFE" w14:textId="73F12FB5" w:rsidR="00233108" w:rsidRPr="00921BE3" w:rsidRDefault="00233108" w:rsidP="00D3717C">
                  <w:pPr>
                    <w:jc w:val="center"/>
                  </w:pPr>
                  <w:r w:rsidRPr="00B73F42">
                    <w:t>34.17</w:t>
                  </w:r>
                </w:p>
              </w:tc>
            </w:tr>
            <w:tr w:rsidR="00233108" w:rsidRPr="00921BE3" w14:paraId="25FEAB2A" w14:textId="77777777" w:rsidTr="00515A10">
              <w:tc>
                <w:tcPr>
                  <w:tcW w:w="309" w:type="pct"/>
                  <w:tcBorders>
                    <w:top w:val="single" w:sz="4" w:space="0" w:color="auto"/>
                    <w:left w:val="single" w:sz="4" w:space="0" w:color="auto"/>
                    <w:bottom w:val="single" w:sz="4" w:space="0" w:color="auto"/>
                    <w:right w:val="single" w:sz="4" w:space="0" w:color="auto"/>
                  </w:tcBorders>
                </w:tcPr>
                <w:p w14:paraId="7C09E19D" w14:textId="35F93C01" w:rsidR="00233108" w:rsidRPr="00921BE3" w:rsidRDefault="00233108" w:rsidP="00233108">
                  <w:pPr>
                    <w:jc w:val="center"/>
                  </w:pPr>
                  <w:r w:rsidRPr="00921BE3">
                    <w:t>3.</w:t>
                  </w:r>
                </w:p>
              </w:tc>
              <w:tc>
                <w:tcPr>
                  <w:tcW w:w="3690" w:type="pct"/>
                  <w:tcBorders>
                    <w:top w:val="single" w:sz="4" w:space="0" w:color="auto"/>
                    <w:left w:val="single" w:sz="4" w:space="0" w:color="auto"/>
                    <w:bottom w:val="single" w:sz="4" w:space="0" w:color="auto"/>
                    <w:right w:val="single" w:sz="4" w:space="0" w:color="auto"/>
                  </w:tcBorders>
                </w:tcPr>
                <w:p w14:paraId="22213B40" w14:textId="3BC75D48" w:rsidR="00233108" w:rsidRPr="00921BE3" w:rsidRDefault="00233108" w:rsidP="00233108">
                  <w:pPr>
                    <w:jc w:val="both"/>
                  </w:pPr>
                  <w:r w:rsidRPr="00333E5A">
                    <w:t xml:space="preserve">Licencija naudotojo paketo Microsoft 365 E5 </w:t>
                  </w:r>
                  <w:proofErr w:type="spellStart"/>
                  <w:r w:rsidRPr="00333E5A">
                    <w:t>Security</w:t>
                  </w:r>
                  <w:proofErr w:type="spellEnd"/>
                  <w:r w:rsidRPr="00333E5A">
                    <w:t xml:space="preserve"> arba lygiavertė</w:t>
                  </w:r>
                </w:p>
              </w:tc>
              <w:tc>
                <w:tcPr>
                  <w:tcW w:w="1001" w:type="pct"/>
                  <w:tcBorders>
                    <w:top w:val="single" w:sz="4" w:space="0" w:color="auto"/>
                    <w:left w:val="single" w:sz="4" w:space="0" w:color="auto"/>
                    <w:bottom w:val="single" w:sz="4" w:space="0" w:color="auto"/>
                    <w:right w:val="single" w:sz="4" w:space="0" w:color="auto"/>
                  </w:tcBorders>
                </w:tcPr>
                <w:p w14:paraId="1AD866C3" w14:textId="06C02878" w:rsidR="00233108" w:rsidRPr="00921BE3" w:rsidRDefault="00233108" w:rsidP="00D3717C">
                  <w:pPr>
                    <w:jc w:val="center"/>
                  </w:pPr>
                  <w:r w:rsidRPr="00B73F42">
                    <w:t>8.92</w:t>
                  </w:r>
                </w:p>
              </w:tc>
            </w:tr>
            <w:tr w:rsidR="00233108" w:rsidRPr="00921BE3" w14:paraId="57F405C9" w14:textId="77777777" w:rsidTr="00515A10">
              <w:tc>
                <w:tcPr>
                  <w:tcW w:w="309" w:type="pct"/>
                  <w:tcBorders>
                    <w:top w:val="single" w:sz="4" w:space="0" w:color="auto"/>
                    <w:left w:val="single" w:sz="4" w:space="0" w:color="auto"/>
                    <w:bottom w:val="single" w:sz="4" w:space="0" w:color="auto"/>
                    <w:right w:val="single" w:sz="4" w:space="0" w:color="auto"/>
                  </w:tcBorders>
                </w:tcPr>
                <w:p w14:paraId="0FEAF85C" w14:textId="5F2F846A" w:rsidR="00233108" w:rsidRPr="00921BE3" w:rsidRDefault="00233108" w:rsidP="00233108">
                  <w:pPr>
                    <w:jc w:val="center"/>
                  </w:pPr>
                  <w:r w:rsidRPr="00921BE3">
                    <w:t>4.</w:t>
                  </w:r>
                </w:p>
              </w:tc>
              <w:tc>
                <w:tcPr>
                  <w:tcW w:w="3690" w:type="pct"/>
                  <w:tcBorders>
                    <w:top w:val="single" w:sz="4" w:space="0" w:color="auto"/>
                    <w:left w:val="single" w:sz="4" w:space="0" w:color="auto"/>
                    <w:bottom w:val="single" w:sz="4" w:space="0" w:color="auto"/>
                    <w:right w:val="single" w:sz="4" w:space="0" w:color="auto"/>
                  </w:tcBorders>
                </w:tcPr>
                <w:p w14:paraId="444694AC" w14:textId="6A527336" w:rsidR="00233108" w:rsidRPr="00921BE3" w:rsidRDefault="00233108" w:rsidP="00233108">
                  <w:pPr>
                    <w:jc w:val="both"/>
                  </w:pPr>
                  <w:r w:rsidRPr="00333E5A">
                    <w:t xml:space="preserve">Licencija naudotojo paketo </w:t>
                  </w:r>
                  <w:r w:rsidRPr="00333E5A">
                    <w:rPr>
                      <w:bCs/>
                      <w:color w:val="000000"/>
                    </w:rPr>
                    <w:t xml:space="preserve">Microsoft 365 Business Standard </w:t>
                  </w:r>
                  <w:r w:rsidRPr="00333E5A">
                    <w:t>arba lygiavertė</w:t>
                  </w:r>
                </w:p>
              </w:tc>
              <w:tc>
                <w:tcPr>
                  <w:tcW w:w="1001" w:type="pct"/>
                  <w:tcBorders>
                    <w:top w:val="single" w:sz="4" w:space="0" w:color="auto"/>
                    <w:left w:val="single" w:sz="4" w:space="0" w:color="auto"/>
                    <w:bottom w:val="single" w:sz="4" w:space="0" w:color="auto"/>
                    <w:right w:val="single" w:sz="4" w:space="0" w:color="auto"/>
                  </w:tcBorders>
                </w:tcPr>
                <w:p w14:paraId="62C26D9D" w14:textId="14DD44DC" w:rsidR="00233108" w:rsidRPr="00921BE3" w:rsidRDefault="00233108" w:rsidP="00D3717C">
                  <w:pPr>
                    <w:jc w:val="center"/>
                  </w:pPr>
                  <w:r w:rsidRPr="00B73F42">
                    <w:t>9.33</w:t>
                  </w:r>
                </w:p>
              </w:tc>
            </w:tr>
            <w:tr w:rsidR="00233108" w:rsidRPr="00921BE3" w14:paraId="5D4CA2AC" w14:textId="77777777" w:rsidTr="00515A10">
              <w:tc>
                <w:tcPr>
                  <w:tcW w:w="309" w:type="pct"/>
                  <w:tcBorders>
                    <w:top w:val="single" w:sz="4" w:space="0" w:color="auto"/>
                    <w:left w:val="single" w:sz="4" w:space="0" w:color="auto"/>
                    <w:bottom w:val="single" w:sz="4" w:space="0" w:color="auto"/>
                    <w:right w:val="single" w:sz="4" w:space="0" w:color="auto"/>
                  </w:tcBorders>
                </w:tcPr>
                <w:p w14:paraId="70D04215" w14:textId="06AAC732" w:rsidR="00233108" w:rsidRPr="00921BE3" w:rsidRDefault="00233108" w:rsidP="00233108">
                  <w:pPr>
                    <w:jc w:val="center"/>
                  </w:pPr>
                  <w:r w:rsidRPr="00921BE3">
                    <w:t>5.</w:t>
                  </w:r>
                </w:p>
              </w:tc>
              <w:tc>
                <w:tcPr>
                  <w:tcW w:w="3690" w:type="pct"/>
                  <w:tcBorders>
                    <w:top w:val="single" w:sz="4" w:space="0" w:color="auto"/>
                    <w:left w:val="single" w:sz="4" w:space="0" w:color="auto"/>
                    <w:bottom w:val="single" w:sz="4" w:space="0" w:color="auto"/>
                    <w:right w:val="single" w:sz="4" w:space="0" w:color="auto"/>
                  </w:tcBorders>
                </w:tcPr>
                <w:p w14:paraId="008420BC" w14:textId="781AD992" w:rsidR="00233108" w:rsidRPr="00921BE3" w:rsidRDefault="00233108" w:rsidP="00233108">
                  <w:pPr>
                    <w:jc w:val="both"/>
                  </w:pPr>
                  <w:r w:rsidRPr="00333E5A">
                    <w:t xml:space="preserve">Licencija naudotojo paketo </w:t>
                  </w:r>
                  <w:r w:rsidRPr="00333E5A">
                    <w:rPr>
                      <w:bCs/>
                      <w:color w:val="000000"/>
                    </w:rPr>
                    <w:t xml:space="preserve">Microsoft 365 Business Basic </w:t>
                  </w:r>
                  <w:r w:rsidRPr="00333E5A">
                    <w:t>arba lygiavertė</w:t>
                  </w:r>
                </w:p>
              </w:tc>
              <w:tc>
                <w:tcPr>
                  <w:tcW w:w="1001" w:type="pct"/>
                  <w:tcBorders>
                    <w:top w:val="single" w:sz="4" w:space="0" w:color="auto"/>
                    <w:left w:val="single" w:sz="4" w:space="0" w:color="auto"/>
                    <w:bottom w:val="single" w:sz="4" w:space="0" w:color="auto"/>
                    <w:right w:val="single" w:sz="4" w:space="0" w:color="auto"/>
                  </w:tcBorders>
                </w:tcPr>
                <w:p w14:paraId="67E87E92" w14:textId="07A7676B" w:rsidR="00233108" w:rsidRPr="00921BE3" w:rsidRDefault="00233108" w:rsidP="00D3717C">
                  <w:pPr>
                    <w:jc w:val="center"/>
                  </w:pPr>
                  <w:r w:rsidRPr="00B73F42">
                    <w:t>4.50</w:t>
                  </w:r>
                </w:p>
              </w:tc>
            </w:tr>
            <w:tr w:rsidR="00233108" w:rsidRPr="00921BE3" w14:paraId="16E63760" w14:textId="77777777" w:rsidTr="00515A10">
              <w:tc>
                <w:tcPr>
                  <w:tcW w:w="309" w:type="pct"/>
                  <w:tcBorders>
                    <w:top w:val="single" w:sz="4" w:space="0" w:color="auto"/>
                    <w:left w:val="single" w:sz="4" w:space="0" w:color="auto"/>
                    <w:bottom w:val="single" w:sz="4" w:space="0" w:color="auto"/>
                    <w:right w:val="single" w:sz="4" w:space="0" w:color="auto"/>
                  </w:tcBorders>
                </w:tcPr>
                <w:p w14:paraId="3E08DE34" w14:textId="3AE4EFB3" w:rsidR="00233108" w:rsidRPr="00921BE3" w:rsidRDefault="00233108" w:rsidP="00233108">
                  <w:pPr>
                    <w:jc w:val="center"/>
                  </w:pPr>
                  <w:r w:rsidRPr="00921BE3">
                    <w:t>6.</w:t>
                  </w:r>
                </w:p>
              </w:tc>
              <w:tc>
                <w:tcPr>
                  <w:tcW w:w="3690" w:type="pct"/>
                  <w:tcBorders>
                    <w:top w:val="single" w:sz="4" w:space="0" w:color="auto"/>
                    <w:left w:val="single" w:sz="4" w:space="0" w:color="auto"/>
                    <w:bottom w:val="single" w:sz="4" w:space="0" w:color="auto"/>
                    <w:right w:val="single" w:sz="4" w:space="0" w:color="auto"/>
                  </w:tcBorders>
                </w:tcPr>
                <w:p w14:paraId="754139DE" w14:textId="3919B904" w:rsidR="00233108" w:rsidRPr="00921BE3" w:rsidRDefault="00233108" w:rsidP="00233108">
                  <w:pPr>
                    <w:jc w:val="both"/>
                  </w:pPr>
                  <w:r w:rsidRPr="00333E5A">
                    <w:t xml:space="preserve">Licencija naudotojo paketo </w:t>
                  </w:r>
                  <w:r w:rsidRPr="00333E5A">
                    <w:rPr>
                      <w:lang w:eastAsia="en-GB"/>
                    </w:rPr>
                    <w:t xml:space="preserve">Microsoft Project Online Plan 3 </w:t>
                  </w:r>
                  <w:r w:rsidRPr="00333E5A">
                    <w:t>arba lygiavertė</w:t>
                  </w:r>
                </w:p>
              </w:tc>
              <w:tc>
                <w:tcPr>
                  <w:tcW w:w="1001" w:type="pct"/>
                  <w:tcBorders>
                    <w:top w:val="single" w:sz="4" w:space="0" w:color="auto"/>
                    <w:left w:val="single" w:sz="4" w:space="0" w:color="auto"/>
                    <w:bottom w:val="single" w:sz="4" w:space="0" w:color="auto"/>
                    <w:right w:val="single" w:sz="4" w:space="0" w:color="auto"/>
                  </w:tcBorders>
                </w:tcPr>
                <w:p w14:paraId="6255F6B4" w14:textId="3C372FE4" w:rsidR="00233108" w:rsidRPr="00921BE3" w:rsidRDefault="00233108" w:rsidP="00D3717C">
                  <w:pPr>
                    <w:jc w:val="center"/>
                  </w:pPr>
                  <w:r w:rsidRPr="00B73F42">
                    <w:t>22.42</w:t>
                  </w:r>
                </w:p>
              </w:tc>
            </w:tr>
            <w:tr w:rsidR="00233108" w:rsidRPr="00921BE3" w14:paraId="66217058" w14:textId="77777777" w:rsidTr="00515A10">
              <w:tc>
                <w:tcPr>
                  <w:tcW w:w="309" w:type="pct"/>
                  <w:tcBorders>
                    <w:top w:val="single" w:sz="4" w:space="0" w:color="auto"/>
                    <w:left w:val="single" w:sz="4" w:space="0" w:color="auto"/>
                    <w:bottom w:val="single" w:sz="4" w:space="0" w:color="auto"/>
                    <w:right w:val="single" w:sz="4" w:space="0" w:color="auto"/>
                  </w:tcBorders>
                </w:tcPr>
                <w:p w14:paraId="5C763946" w14:textId="6D978D3C" w:rsidR="00233108" w:rsidRPr="00921BE3" w:rsidRDefault="00233108" w:rsidP="00233108">
                  <w:pPr>
                    <w:jc w:val="center"/>
                  </w:pPr>
                  <w:r w:rsidRPr="00921BE3">
                    <w:t>7.</w:t>
                  </w:r>
                </w:p>
              </w:tc>
              <w:tc>
                <w:tcPr>
                  <w:tcW w:w="3690" w:type="pct"/>
                  <w:tcBorders>
                    <w:top w:val="single" w:sz="4" w:space="0" w:color="auto"/>
                    <w:left w:val="single" w:sz="4" w:space="0" w:color="auto"/>
                    <w:bottom w:val="single" w:sz="4" w:space="0" w:color="auto"/>
                    <w:right w:val="single" w:sz="4" w:space="0" w:color="auto"/>
                  </w:tcBorders>
                </w:tcPr>
                <w:p w14:paraId="3E800AB2" w14:textId="2ADB9569" w:rsidR="00233108" w:rsidRPr="00921BE3" w:rsidRDefault="00233108" w:rsidP="00233108">
                  <w:pPr>
                    <w:jc w:val="both"/>
                  </w:pPr>
                  <w:r w:rsidRPr="00333E5A">
                    <w:t>Licencija M</w:t>
                  </w:r>
                  <w:r w:rsidRPr="00333E5A">
                    <w:rPr>
                      <w:lang w:eastAsia="en-GB"/>
                    </w:rPr>
                    <w:t xml:space="preserve">icrosoft Visio Plan 1 </w:t>
                  </w:r>
                  <w:r w:rsidRPr="00333E5A">
                    <w:t>arba lygiavertė</w:t>
                  </w:r>
                </w:p>
              </w:tc>
              <w:tc>
                <w:tcPr>
                  <w:tcW w:w="1001" w:type="pct"/>
                  <w:tcBorders>
                    <w:top w:val="single" w:sz="4" w:space="0" w:color="auto"/>
                    <w:left w:val="single" w:sz="4" w:space="0" w:color="auto"/>
                    <w:bottom w:val="single" w:sz="4" w:space="0" w:color="auto"/>
                    <w:right w:val="single" w:sz="4" w:space="0" w:color="auto"/>
                  </w:tcBorders>
                </w:tcPr>
                <w:p w14:paraId="51272774" w14:textId="2C350443" w:rsidR="00233108" w:rsidRPr="00921BE3" w:rsidRDefault="00233108" w:rsidP="00D3717C">
                  <w:pPr>
                    <w:jc w:val="center"/>
                  </w:pPr>
                  <w:r w:rsidRPr="00B73F42">
                    <w:t>3.75</w:t>
                  </w:r>
                </w:p>
              </w:tc>
            </w:tr>
            <w:tr w:rsidR="00233108" w:rsidRPr="00921BE3" w14:paraId="77940F86" w14:textId="77777777" w:rsidTr="00515A10">
              <w:tc>
                <w:tcPr>
                  <w:tcW w:w="309" w:type="pct"/>
                  <w:tcBorders>
                    <w:top w:val="single" w:sz="4" w:space="0" w:color="auto"/>
                    <w:left w:val="single" w:sz="4" w:space="0" w:color="auto"/>
                    <w:bottom w:val="single" w:sz="4" w:space="0" w:color="auto"/>
                    <w:right w:val="single" w:sz="4" w:space="0" w:color="auto"/>
                  </w:tcBorders>
                </w:tcPr>
                <w:p w14:paraId="1B3C7B3C" w14:textId="5522EBC9" w:rsidR="00233108" w:rsidRPr="00921BE3" w:rsidRDefault="00233108" w:rsidP="00233108">
                  <w:pPr>
                    <w:jc w:val="center"/>
                  </w:pPr>
                  <w:r w:rsidRPr="00921BE3">
                    <w:t>8.</w:t>
                  </w:r>
                </w:p>
              </w:tc>
              <w:tc>
                <w:tcPr>
                  <w:tcW w:w="3690" w:type="pct"/>
                  <w:tcBorders>
                    <w:top w:val="single" w:sz="4" w:space="0" w:color="auto"/>
                    <w:left w:val="single" w:sz="4" w:space="0" w:color="auto"/>
                    <w:bottom w:val="single" w:sz="4" w:space="0" w:color="auto"/>
                    <w:right w:val="single" w:sz="4" w:space="0" w:color="auto"/>
                  </w:tcBorders>
                </w:tcPr>
                <w:p w14:paraId="7A5070FA" w14:textId="44FFB782" w:rsidR="00233108" w:rsidRPr="00921BE3" w:rsidRDefault="00233108" w:rsidP="00233108">
                  <w:pPr>
                    <w:jc w:val="both"/>
                  </w:pPr>
                  <w:r w:rsidRPr="00333E5A">
                    <w:t xml:space="preserve">Licencija </w:t>
                  </w:r>
                  <w:r w:rsidRPr="00333E5A">
                    <w:rPr>
                      <w:lang w:eastAsia="en-GB"/>
                    </w:rPr>
                    <w:t xml:space="preserve">Microsoft Visio Plan 2 </w:t>
                  </w:r>
                  <w:r w:rsidRPr="00333E5A">
                    <w:t>arba lygiavertė</w:t>
                  </w:r>
                </w:p>
              </w:tc>
              <w:tc>
                <w:tcPr>
                  <w:tcW w:w="1001" w:type="pct"/>
                  <w:tcBorders>
                    <w:top w:val="single" w:sz="4" w:space="0" w:color="auto"/>
                    <w:left w:val="single" w:sz="4" w:space="0" w:color="auto"/>
                    <w:bottom w:val="single" w:sz="4" w:space="0" w:color="auto"/>
                    <w:right w:val="single" w:sz="4" w:space="0" w:color="auto"/>
                  </w:tcBorders>
                </w:tcPr>
                <w:p w14:paraId="7B0B3242" w14:textId="08F14E4B" w:rsidR="00233108" w:rsidRPr="00921BE3" w:rsidRDefault="00233108" w:rsidP="00D3717C">
                  <w:pPr>
                    <w:jc w:val="center"/>
                  </w:pPr>
                  <w:r w:rsidRPr="00B73F42">
                    <w:t>11.17</w:t>
                  </w:r>
                </w:p>
              </w:tc>
            </w:tr>
            <w:tr w:rsidR="00233108" w:rsidRPr="00921BE3" w14:paraId="590AB4DB" w14:textId="77777777" w:rsidTr="00515A10">
              <w:tc>
                <w:tcPr>
                  <w:tcW w:w="309" w:type="pct"/>
                  <w:tcBorders>
                    <w:top w:val="single" w:sz="4" w:space="0" w:color="auto"/>
                    <w:left w:val="single" w:sz="4" w:space="0" w:color="auto"/>
                    <w:bottom w:val="single" w:sz="4" w:space="0" w:color="auto"/>
                    <w:right w:val="single" w:sz="4" w:space="0" w:color="auto"/>
                  </w:tcBorders>
                </w:tcPr>
                <w:p w14:paraId="678A42FC" w14:textId="795EFDD3" w:rsidR="00233108" w:rsidRPr="00921BE3" w:rsidRDefault="00233108" w:rsidP="00233108">
                  <w:pPr>
                    <w:jc w:val="center"/>
                  </w:pPr>
                  <w:r w:rsidRPr="00921BE3">
                    <w:t>9.</w:t>
                  </w:r>
                </w:p>
              </w:tc>
              <w:tc>
                <w:tcPr>
                  <w:tcW w:w="3690" w:type="pct"/>
                  <w:tcBorders>
                    <w:top w:val="single" w:sz="4" w:space="0" w:color="auto"/>
                    <w:left w:val="single" w:sz="4" w:space="0" w:color="auto"/>
                    <w:bottom w:val="single" w:sz="4" w:space="0" w:color="auto"/>
                    <w:right w:val="single" w:sz="4" w:space="0" w:color="auto"/>
                  </w:tcBorders>
                </w:tcPr>
                <w:p w14:paraId="3E38B97B" w14:textId="212FD251" w:rsidR="00233108" w:rsidRPr="00921BE3" w:rsidRDefault="00233108" w:rsidP="00233108">
                  <w:pPr>
                    <w:jc w:val="both"/>
                  </w:pPr>
                  <w:r w:rsidRPr="00333E5A">
                    <w:t xml:space="preserve">Licencija Visual Studio Professional </w:t>
                  </w:r>
                  <w:proofErr w:type="spellStart"/>
                  <w:r w:rsidRPr="00333E5A">
                    <w:t>Subscription</w:t>
                  </w:r>
                  <w:proofErr w:type="spellEnd"/>
                  <w:r w:rsidRPr="00333E5A">
                    <w:t xml:space="preserve"> </w:t>
                  </w:r>
                  <w:proofErr w:type="spellStart"/>
                  <w:r w:rsidRPr="00333E5A">
                    <w:t>with</w:t>
                  </w:r>
                  <w:proofErr w:type="spellEnd"/>
                  <w:r w:rsidRPr="00333E5A">
                    <w:t xml:space="preserve"> MSDN arba lygiavertė</w:t>
                  </w:r>
                </w:p>
              </w:tc>
              <w:tc>
                <w:tcPr>
                  <w:tcW w:w="1001" w:type="pct"/>
                  <w:tcBorders>
                    <w:top w:val="single" w:sz="4" w:space="0" w:color="auto"/>
                    <w:left w:val="single" w:sz="4" w:space="0" w:color="auto"/>
                    <w:bottom w:val="single" w:sz="4" w:space="0" w:color="auto"/>
                    <w:right w:val="single" w:sz="4" w:space="0" w:color="auto"/>
                  </w:tcBorders>
                </w:tcPr>
                <w:p w14:paraId="213067CC" w14:textId="2C553F75" w:rsidR="00233108" w:rsidRPr="00921BE3" w:rsidRDefault="00233108" w:rsidP="00D3717C">
                  <w:pPr>
                    <w:jc w:val="center"/>
                  </w:pPr>
                  <w:r w:rsidRPr="00B73F42">
                    <w:t>29.17</w:t>
                  </w:r>
                </w:p>
              </w:tc>
            </w:tr>
            <w:tr w:rsidR="00233108" w:rsidRPr="00921BE3" w14:paraId="609C8462" w14:textId="77777777" w:rsidTr="00515A10">
              <w:tc>
                <w:tcPr>
                  <w:tcW w:w="309" w:type="pct"/>
                  <w:tcBorders>
                    <w:top w:val="single" w:sz="4" w:space="0" w:color="auto"/>
                    <w:left w:val="single" w:sz="4" w:space="0" w:color="auto"/>
                    <w:bottom w:val="single" w:sz="4" w:space="0" w:color="auto"/>
                    <w:right w:val="single" w:sz="4" w:space="0" w:color="auto"/>
                  </w:tcBorders>
                </w:tcPr>
                <w:p w14:paraId="137187BE" w14:textId="14E5589D" w:rsidR="00233108" w:rsidRPr="00921BE3" w:rsidRDefault="00233108" w:rsidP="00233108">
                  <w:pPr>
                    <w:jc w:val="center"/>
                  </w:pPr>
                  <w:r w:rsidRPr="00921BE3">
                    <w:t>10.</w:t>
                  </w:r>
                </w:p>
              </w:tc>
              <w:tc>
                <w:tcPr>
                  <w:tcW w:w="3690" w:type="pct"/>
                  <w:tcBorders>
                    <w:top w:val="single" w:sz="4" w:space="0" w:color="auto"/>
                    <w:left w:val="single" w:sz="4" w:space="0" w:color="auto"/>
                    <w:bottom w:val="single" w:sz="4" w:space="0" w:color="auto"/>
                    <w:right w:val="single" w:sz="4" w:space="0" w:color="auto"/>
                  </w:tcBorders>
                </w:tcPr>
                <w:p w14:paraId="05714AAF" w14:textId="42A429F8" w:rsidR="00233108" w:rsidRPr="00921BE3" w:rsidRDefault="00233108" w:rsidP="00233108">
                  <w:pPr>
                    <w:jc w:val="both"/>
                  </w:pPr>
                  <w:r w:rsidRPr="00333E5A">
                    <w:t xml:space="preserve">Licencija Windows Server </w:t>
                  </w:r>
                  <w:proofErr w:type="spellStart"/>
                  <w:r w:rsidRPr="00333E5A">
                    <w:t>Datacenter</w:t>
                  </w:r>
                  <w:proofErr w:type="spellEnd"/>
                  <w:r w:rsidRPr="00333E5A">
                    <w:t xml:space="preserve"> </w:t>
                  </w:r>
                  <w:proofErr w:type="spellStart"/>
                  <w:r w:rsidRPr="00333E5A">
                    <w:t>Core</w:t>
                  </w:r>
                  <w:proofErr w:type="spellEnd"/>
                  <w:r w:rsidRPr="00333E5A">
                    <w:t xml:space="preserve"> 2Lic </w:t>
                  </w:r>
                  <w:proofErr w:type="spellStart"/>
                  <w:r w:rsidRPr="00333E5A">
                    <w:t>CoreLic</w:t>
                  </w:r>
                  <w:proofErr w:type="spellEnd"/>
                  <w:r w:rsidRPr="00333E5A">
                    <w:t xml:space="preserve"> arba lygiavertė</w:t>
                  </w:r>
                </w:p>
              </w:tc>
              <w:tc>
                <w:tcPr>
                  <w:tcW w:w="1001" w:type="pct"/>
                  <w:tcBorders>
                    <w:top w:val="single" w:sz="4" w:space="0" w:color="auto"/>
                    <w:left w:val="single" w:sz="4" w:space="0" w:color="auto"/>
                    <w:bottom w:val="single" w:sz="4" w:space="0" w:color="auto"/>
                    <w:right w:val="single" w:sz="4" w:space="0" w:color="auto"/>
                  </w:tcBorders>
                </w:tcPr>
                <w:p w14:paraId="664ADA10" w14:textId="5D70256C" w:rsidR="00233108" w:rsidRPr="00921BE3" w:rsidRDefault="00233108" w:rsidP="00D3717C">
                  <w:pPr>
                    <w:jc w:val="center"/>
                  </w:pPr>
                  <w:r w:rsidRPr="00B73F42">
                    <w:t>20.00</w:t>
                  </w:r>
                </w:p>
              </w:tc>
            </w:tr>
            <w:tr w:rsidR="00233108" w:rsidRPr="00921BE3" w14:paraId="0C66065A" w14:textId="77777777" w:rsidTr="00515A10">
              <w:tc>
                <w:tcPr>
                  <w:tcW w:w="309" w:type="pct"/>
                  <w:tcBorders>
                    <w:top w:val="single" w:sz="4" w:space="0" w:color="auto"/>
                    <w:left w:val="single" w:sz="4" w:space="0" w:color="auto"/>
                    <w:bottom w:val="single" w:sz="4" w:space="0" w:color="auto"/>
                    <w:right w:val="single" w:sz="4" w:space="0" w:color="auto"/>
                  </w:tcBorders>
                </w:tcPr>
                <w:p w14:paraId="2B8B0AA4" w14:textId="6D7E91F3" w:rsidR="00233108" w:rsidRPr="00921BE3" w:rsidRDefault="00233108" w:rsidP="00233108">
                  <w:pPr>
                    <w:jc w:val="center"/>
                  </w:pPr>
                  <w:r w:rsidRPr="00921BE3">
                    <w:t>11.</w:t>
                  </w:r>
                </w:p>
              </w:tc>
              <w:tc>
                <w:tcPr>
                  <w:tcW w:w="3690" w:type="pct"/>
                  <w:tcBorders>
                    <w:top w:val="single" w:sz="4" w:space="0" w:color="auto"/>
                    <w:left w:val="single" w:sz="4" w:space="0" w:color="auto"/>
                    <w:bottom w:val="single" w:sz="4" w:space="0" w:color="auto"/>
                    <w:right w:val="single" w:sz="4" w:space="0" w:color="auto"/>
                  </w:tcBorders>
                </w:tcPr>
                <w:p w14:paraId="10240215" w14:textId="2EEADFF1" w:rsidR="00233108" w:rsidRPr="00921BE3" w:rsidRDefault="00233108" w:rsidP="00233108">
                  <w:pPr>
                    <w:jc w:val="both"/>
                  </w:pPr>
                  <w:r w:rsidRPr="00333E5A">
                    <w:t xml:space="preserve">Licencija Windows Server Standard </w:t>
                  </w:r>
                  <w:proofErr w:type="spellStart"/>
                  <w:r w:rsidRPr="00333E5A">
                    <w:t>Core</w:t>
                  </w:r>
                  <w:proofErr w:type="spellEnd"/>
                  <w:r w:rsidRPr="00333E5A">
                    <w:t xml:space="preserve"> 2Lic </w:t>
                  </w:r>
                  <w:proofErr w:type="spellStart"/>
                  <w:r w:rsidRPr="00333E5A">
                    <w:t>CoreLic</w:t>
                  </w:r>
                  <w:proofErr w:type="spellEnd"/>
                  <w:r w:rsidRPr="00333E5A">
                    <w:t xml:space="preserve"> arba lygiavertė</w:t>
                  </w:r>
                </w:p>
              </w:tc>
              <w:tc>
                <w:tcPr>
                  <w:tcW w:w="1001" w:type="pct"/>
                  <w:tcBorders>
                    <w:top w:val="single" w:sz="4" w:space="0" w:color="auto"/>
                    <w:left w:val="single" w:sz="4" w:space="0" w:color="auto"/>
                    <w:bottom w:val="single" w:sz="4" w:space="0" w:color="auto"/>
                    <w:right w:val="single" w:sz="4" w:space="0" w:color="auto"/>
                  </w:tcBorders>
                </w:tcPr>
                <w:p w14:paraId="5070A490" w14:textId="325889BC" w:rsidR="00233108" w:rsidRPr="00921BE3" w:rsidRDefault="00233108" w:rsidP="00D3717C">
                  <w:pPr>
                    <w:jc w:val="center"/>
                  </w:pPr>
                  <w:r w:rsidRPr="00B73F42">
                    <w:t>20.42</w:t>
                  </w:r>
                </w:p>
              </w:tc>
            </w:tr>
            <w:tr w:rsidR="00233108" w:rsidRPr="00921BE3" w14:paraId="6280AAD0" w14:textId="77777777" w:rsidTr="00515A10">
              <w:tc>
                <w:tcPr>
                  <w:tcW w:w="309" w:type="pct"/>
                  <w:tcBorders>
                    <w:top w:val="single" w:sz="4" w:space="0" w:color="auto"/>
                    <w:left w:val="single" w:sz="4" w:space="0" w:color="auto"/>
                    <w:bottom w:val="single" w:sz="4" w:space="0" w:color="auto"/>
                    <w:right w:val="single" w:sz="4" w:space="0" w:color="auto"/>
                  </w:tcBorders>
                </w:tcPr>
                <w:p w14:paraId="5E3B67D4" w14:textId="4D40E1E8" w:rsidR="00233108" w:rsidRPr="00921BE3" w:rsidRDefault="00233108" w:rsidP="00233108">
                  <w:pPr>
                    <w:jc w:val="center"/>
                  </w:pPr>
                  <w:r w:rsidRPr="00921BE3">
                    <w:t>12.</w:t>
                  </w:r>
                </w:p>
              </w:tc>
              <w:tc>
                <w:tcPr>
                  <w:tcW w:w="3690" w:type="pct"/>
                  <w:tcBorders>
                    <w:top w:val="single" w:sz="4" w:space="0" w:color="auto"/>
                    <w:left w:val="single" w:sz="4" w:space="0" w:color="auto"/>
                    <w:bottom w:val="single" w:sz="4" w:space="0" w:color="auto"/>
                    <w:right w:val="single" w:sz="4" w:space="0" w:color="auto"/>
                  </w:tcBorders>
                </w:tcPr>
                <w:p w14:paraId="280B1791" w14:textId="039DFA05" w:rsidR="00233108" w:rsidRPr="00921BE3" w:rsidRDefault="00233108" w:rsidP="00233108">
                  <w:pPr>
                    <w:jc w:val="both"/>
                  </w:pPr>
                  <w:r w:rsidRPr="00333E5A">
                    <w:t xml:space="preserve">Licencija </w:t>
                  </w:r>
                  <w:proofErr w:type="spellStart"/>
                  <w:r w:rsidRPr="00333E5A">
                    <w:t>Core</w:t>
                  </w:r>
                  <w:proofErr w:type="spellEnd"/>
                  <w:r w:rsidRPr="00333E5A">
                    <w:t xml:space="preserve"> </w:t>
                  </w:r>
                  <w:proofErr w:type="spellStart"/>
                  <w:r w:rsidRPr="00333E5A">
                    <w:t>Infrastructure</w:t>
                  </w:r>
                  <w:proofErr w:type="spellEnd"/>
                  <w:r w:rsidRPr="00333E5A">
                    <w:t xml:space="preserve"> Server </w:t>
                  </w:r>
                  <w:proofErr w:type="spellStart"/>
                  <w:r w:rsidRPr="00333E5A">
                    <w:t>Suite</w:t>
                  </w:r>
                  <w:proofErr w:type="spellEnd"/>
                  <w:r w:rsidRPr="00333E5A">
                    <w:t xml:space="preserve"> </w:t>
                  </w:r>
                  <w:proofErr w:type="spellStart"/>
                  <w:r w:rsidRPr="00333E5A">
                    <w:t>Datacenter</w:t>
                  </w:r>
                  <w:proofErr w:type="spellEnd"/>
                  <w:r w:rsidRPr="00333E5A">
                    <w:t xml:space="preserve"> 2 </w:t>
                  </w:r>
                  <w:proofErr w:type="spellStart"/>
                  <w:r w:rsidRPr="00333E5A">
                    <w:t>Core</w:t>
                  </w:r>
                  <w:proofErr w:type="spellEnd"/>
                  <w:r w:rsidRPr="00333E5A">
                    <w:t xml:space="preserve"> arba lygiavertė</w:t>
                  </w:r>
                </w:p>
              </w:tc>
              <w:tc>
                <w:tcPr>
                  <w:tcW w:w="1001" w:type="pct"/>
                  <w:tcBorders>
                    <w:top w:val="single" w:sz="4" w:space="0" w:color="auto"/>
                    <w:left w:val="single" w:sz="4" w:space="0" w:color="auto"/>
                    <w:bottom w:val="single" w:sz="4" w:space="0" w:color="auto"/>
                    <w:right w:val="single" w:sz="4" w:space="0" w:color="auto"/>
                  </w:tcBorders>
                </w:tcPr>
                <w:p w14:paraId="4C93F090" w14:textId="09A8C18C" w:rsidR="00233108" w:rsidRPr="00921BE3" w:rsidRDefault="00233108" w:rsidP="00D3717C">
                  <w:pPr>
                    <w:jc w:val="center"/>
                  </w:pPr>
                  <w:r w:rsidRPr="00B73F42">
                    <w:t>20.83</w:t>
                  </w:r>
                </w:p>
              </w:tc>
            </w:tr>
            <w:tr w:rsidR="00233108" w:rsidRPr="00921BE3" w14:paraId="470ED201" w14:textId="77777777" w:rsidTr="00515A10">
              <w:tc>
                <w:tcPr>
                  <w:tcW w:w="309" w:type="pct"/>
                  <w:tcBorders>
                    <w:top w:val="single" w:sz="4" w:space="0" w:color="auto"/>
                    <w:left w:val="single" w:sz="4" w:space="0" w:color="auto"/>
                    <w:bottom w:val="single" w:sz="4" w:space="0" w:color="auto"/>
                    <w:right w:val="single" w:sz="4" w:space="0" w:color="auto"/>
                  </w:tcBorders>
                </w:tcPr>
                <w:p w14:paraId="3481C466" w14:textId="77D2D604" w:rsidR="00233108" w:rsidRPr="00921BE3" w:rsidRDefault="00233108" w:rsidP="00233108">
                  <w:pPr>
                    <w:jc w:val="center"/>
                  </w:pPr>
                  <w:r w:rsidRPr="00921BE3">
                    <w:t>13.</w:t>
                  </w:r>
                </w:p>
              </w:tc>
              <w:tc>
                <w:tcPr>
                  <w:tcW w:w="3690" w:type="pct"/>
                  <w:tcBorders>
                    <w:top w:val="single" w:sz="4" w:space="0" w:color="auto"/>
                    <w:left w:val="single" w:sz="4" w:space="0" w:color="auto"/>
                    <w:bottom w:val="single" w:sz="4" w:space="0" w:color="auto"/>
                    <w:right w:val="single" w:sz="4" w:space="0" w:color="auto"/>
                  </w:tcBorders>
                </w:tcPr>
                <w:p w14:paraId="715840CA" w14:textId="5E8D40A5" w:rsidR="00233108" w:rsidRPr="00921BE3" w:rsidRDefault="00233108" w:rsidP="00233108">
                  <w:pPr>
                    <w:jc w:val="both"/>
                  </w:pPr>
                  <w:r w:rsidRPr="00333E5A">
                    <w:t xml:space="preserve">Licencija </w:t>
                  </w:r>
                  <w:proofErr w:type="spellStart"/>
                  <w:r w:rsidRPr="00333E5A">
                    <w:t>Core</w:t>
                  </w:r>
                  <w:proofErr w:type="spellEnd"/>
                  <w:r w:rsidRPr="00333E5A">
                    <w:t xml:space="preserve"> </w:t>
                  </w:r>
                  <w:proofErr w:type="spellStart"/>
                  <w:r w:rsidRPr="00333E5A">
                    <w:t>Infrastructure</w:t>
                  </w:r>
                  <w:proofErr w:type="spellEnd"/>
                  <w:r w:rsidRPr="00333E5A">
                    <w:t xml:space="preserve"> Server </w:t>
                  </w:r>
                  <w:proofErr w:type="spellStart"/>
                  <w:r w:rsidRPr="00333E5A">
                    <w:t>Suite</w:t>
                  </w:r>
                  <w:proofErr w:type="spellEnd"/>
                  <w:r w:rsidRPr="00333E5A">
                    <w:t xml:space="preserve"> Standard 2 </w:t>
                  </w:r>
                  <w:proofErr w:type="spellStart"/>
                  <w:r w:rsidRPr="00333E5A">
                    <w:t>Core</w:t>
                  </w:r>
                  <w:proofErr w:type="spellEnd"/>
                  <w:r w:rsidRPr="00333E5A">
                    <w:t xml:space="preserve"> arba lygiavertė</w:t>
                  </w:r>
                </w:p>
              </w:tc>
              <w:tc>
                <w:tcPr>
                  <w:tcW w:w="1001" w:type="pct"/>
                  <w:tcBorders>
                    <w:top w:val="single" w:sz="4" w:space="0" w:color="auto"/>
                    <w:left w:val="single" w:sz="4" w:space="0" w:color="auto"/>
                    <w:bottom w:val="single" w:sz="4" w:space="0" w:color="auto"/>
                    <w:right w:val="single" w:sz="4" w:space="0" w:color="auto"/>
                  </w:tcBorders>
                </w:tcPr>
                <w:p w14:paraId="61BA6703" w14:textId="2A15DFF1" w:rsidR="00233108" w:rsidRPr="00921BE3" w:rsidRDefault="00233108" w:rsidP="00D3717C">
                  <w:pPr>
                    <w:jc w:val="center"/>
                  </w:pPr>
                  <w:r w:rsidRPr="00B73F42">
                    <w:t>4.17</w:t>
                  </w:r>
                </w:p>
              </w:tc>
            </w:tr>
            <w:tr w:rsidR="00233108" w:rsidRPr="00921BE3" w14:paraId="4D0256F2" w14:textId="77777777" w:rsidTr="00515A10">
              <w:tc>
                <w:tcPr>
                  <w:tcW w:w="309" w:type="pct"/>
                  <w:tcBorders>
                    <w:top w:val="single" w:sz="4" w:space="0" w:color="auto"/>
                    <w:left w:val="single" w:sz="4" w:space="0" w:color="auto"/>
                    <w:bottom w:val="single" w:sz="4" w:space="0" w:color="auto"/>
                    <w:right w:val="single" w:sz="4" w:space="0" w:color="auto"/>
                  </w:tcBorders>
                </w:tcPr>
                <w:p w14:paraId="60885D2F" w14:textId="495C6AA2" w:rsidR="00233108" w:rsidRPr="00921BE3" w:rsidRDefault="00233108" w:rsidP="00233108">
                  <w:pPr>
                    <w:jc w:val="center"/>
                  </w:pPr>
                  <w:r w:rsidRPr="00921BE3">
                    <w:t>14.</w:t>
                  </w:r>
                </w:p>
              </w:tc>
              <w:tc>
                <w:tcPr>
                  <w:tcW w:w="3690" w:type="pct"/>
                  <w:tcBorders>
                    <w:top w:val="single" w:sz="4" w:space="0" w:color="auto"/>
                    <w:left w:val="single" w:sz="4" w:space="0" w:color="auto"/>
                    <w:bottom w:val="single" w:sz="4" w:space="0" w:color="auto"/>
                    <w:right w:val="single" w:sz="4" w:space="0" w:color="auto"/>
                  </w:tcBorders>
                </w:tcPr>
                <w:p w14:paraId="6A6BAE5C" w14:textId="6BF5E7EF" w:rsidR="00233108" w:rsidRPr="00921BE3" w:rsidRDefault="00233108" w:rsidP="00233108">
                  <w:pPr>
                    <w:jc w:val="both"/>
                  </w:pPr>
                  <w:r w:rsidRPr="00333E5A">
                    <w:t xml:space="preserve">Licencija  SQL Server Standard </w:t>
                  </w:r>
                  <w:proofErr w:type="spellStart"/>
                  <w:r w:rsidRPr="00333E5A">
                    <w:t>Core</w:t>
                  </w:r>
                  <w:proofErr w:type="spellEnd"/>
                  <w:r w:rsidRPr="00333E5A">
                    <w:t xml:space="preserve"> 2Lic arba lygiavertė </w:t>
                  </w:r>
                </w:p>
              </w:tc>
              <w:tc>
                <w:tcPr>
                  <w:tcW w:w="1001" w:type="pct"/>
                  <w:tcBorders>
                    <w:top w:val="single" w:sz="4" w:space="0" w:color="auto"/>
                    <w:left w:val="single" w:sz="4" w:space="0" w:color="auto"/>
                    <w:bottom w:val="single" w:sz="4" w:space="0" w:color="auto"/>
                    <w:right w:val="single" w:sz="4" w:space="0" w:color="auto"/>
                  </w:tcBorders>
                </w:tcPr>
                <w:p w14:paraId="400CFAE7" w14:textId="243CF05A" w:rsidR="00233108" w:rsidRPr="00921BE3" w:rsidRDefault="00233108" w:rsidP="00D3717C">
                  <w:pPr>
                    <w:jc w:val="center"/>
                  </w:pPr>
                  <w:r w:rsidRPr="00B73F42">
                    <w:t>95.17</w:t>
                  </w:r>
                </w:p>
              </w:tc>
            </w:tr>
            <w:tr w:rsidR="00233108" w:rsidRPr="00921BE3" w14:paraId="06BFF29D" w14:textId="77777777" w:rsidTr="00515A10">
              <w:tc>
                <w:tcPr>
                  <w:tcW w:w="309" w:type="pct"/>
                  <w:tcBorders>
                    <w:top w:val="single" w:sz="4" w:space="0" w:color="auto"/>
                    <w:left w:val="single" w:sz="4" w:space="0" w:color="auto"/>
                    <w:bottom w:val="single" w:sz="4" w:space="0" w:color="auto"/>
                    <w:right w:val="single" w:sz="4" w:space="0" w:color="auto"/>
                  </w:tcBorders>
                </w:tcPr>
                <w:p w14:paraId="1712F26B" w14:textId="0B5D4040" w:rsidR="00233108" w:rsidRPr="00921BE3" w:rsidRDefault="00233108" w:rsidP="00233108">
                  <w:pPr>
                    <w:jc w:val="center"/>
                  </w:pPr>
                  <w:r w:rsidRPr="00921BE3">
                    <w:t>15.</w:t>
                  </w:r>
                </w:p>
              </w:tc>
              <w:tc>
                <w:tcPr>
                  <w:tcW w:w="3690" w:type="pct"/>
                  <w:tcBorders>
                    <w:top w:val="single" w:sz="4" w:space="0" w:color="auto"/>
                    <w:left w:val="single" w:sz="4" w:space="0" w:color="auto"/>
                    <w:bottom w:val="single" w:sz="4" w:space="0" w:color="auto"/>
                    <w:right w:val="single" w:sz="4" w:space="0" w:color="auto"/>
                  </w:tcBorders>
                </w:tcPr>
                <w:p w14:paraId="4CEAC12C" w14:textId="53CFAE8A" w:rsidR="00233108" w:rsidRPr="00921BE3" w:rsidRDefault="00233108" w:rsidP="00233108">
                  <w:pPr>
                    <w:jc w:val="both"/>
                  </w:pPr>
                  <w:r w:rsidRPr="00333E5A">
                    <w:t xml:space="preserve">Licencija SQL Server </w:t>
                  </w:r>
                  <w:proofErr w:type="spellStart"/>
                  <w:r w:rsidRPr="00333E5A">
                    <w:t>Enterprise</w:t>
                  </w:r>
                  <w:proofErr w:type="spellEnd"/>
                  <w:r w:rsidRPr="00333E5A">
                    <w:t xml:space="preserve"> </w:t>
                  </w:r>
                  <w:proofErr w:type="spellStart"/>
                  <w:r w:rsidRPr="00333E5A">
                    <w:t>Core</w:t>
                  </w:r>
                  <w:proofErr w:type="spellEnd"/>
                  <w:r w:rsidRPr="00333E5A">
                    <w:t xml:space="preserve"> 2Lic arba lygiavertė </w:t>
                  </w:r>
                </w:p>
              </w:tc>
              <w:tc>
                <w:tcPr>
                  <w:tcW w:w="1001" w:type="pct"/>
                  <w:tcBorders>
                    <w:top w:val="single" w:sz="4" w:space="0" w:color="auto"/>
                    <w:left w:val="single" w:sz="4" w:space="0" w:color="auto"/>
                    <w:bottom w:val="single" w:sz="4" w:space="0" w:color="auto"/>
                    <w:right w:val="single" w:sz="4" w:space="0" w:color="auto"/>
                  </w:tcBorders>
                </w:tcPr>
                <w:p w14:paraId="650187B4" w14:textId="50DD7154" w:rsidR="00233108" w:rsidRPr="00921BE3" w:rsidRDefault="00233108" w:rsidP="00D3717C">
                  <w:pPr>
                    <w:jc w:val="center"/>
                  </w:pPr>
                  <w:r w:rsidRPr="00B73F42">
                    <w:t>364.83</w:t>
                  </w:r>
                </w:p>
              </w:tc>
            </w:tr>
            <w:tr w:rsidR="00233108" w:rsidRPr="00921BE3" w14:paraId="744AD24D" w14:textId="77777777" w:rsidTr="00515A10">
              <w:tc>
                <w:tcPr>
                  <w:tcW w:w="309" w:type="pct"/>
                  <w:tcBorders>
                    <w:top w:val="single" w:sz="4" w:space="0" w:color="auto"/>
                    <w:left w:val="single" w:sz="4" w:space="0" w:color="auto"/>
                    <w:bottom w:val="single" w:sz="4" w:space="0" w:color="auto"/>
                    <w:right w:val="single" w:sz="4" w:space="0" w:color="auto"/>
                  </w:tcBorders>
                </w:tcPr>
                <w:p w14:paraId="42B684E5" w14:textId="4EBA5C57" w:rsidR="00233108" w:rsidRPr="00921BE3" w:rsidRDefault="00233108" w:rsidP="00233108">
                  <w:pPr>
                    <w:jc w:val="center"/>
                  </w:pPr>
                  <w:r w:rsidRPr="00921BE3">
                    <w:t>16.</w:t>
                  </w:r>
                </w:p>
              </w:tc>
              <w:tc>
                <w:tcPr>
                  <w:tcW w:w="3690" w:type="pct"/>
                  <w:tcBorders>
                    <w:top w:val="single" w:sz="4" w:space="0" w:color="auto"/>
                    <w:left w:val="single" w:sz="4" w:space="0" w:color="auto"/>
                    <w:bottom w:val="single" w:sz="4" w:space="0" w:color="auto"/>
                    <w:right w:val="single" w:sz="4" w:space="0" w:color="auto"/>
                  </w:tcBorders>
                </w:tcPr>
                <w:p w14:paraId="6F151F07" w14:textId="6167C191" w:rsidR="00233108" w:rsidRPr="00921BE3" w:rsidRDefault="00233108" w:rsidP="00233108">
                  <w:pPr>
                    <w:jc w:val="both"/>
                  </w:pPr>
                  <w:r w:rsidRPr="00333E5A">
                    <w:t xml:space="preserve">Licencija Microsoft Windows </w:t>
                  </w:r>
                  <w:proofErr w:type="spellStart"/>
                  <w:r w:rsidRPr="00333E5A">
                    <w:t>Remote</w:t>
                  </w:r>
                  <w:proofErr w:type="spellEnd"/>
                  <w:r w:rsidRPr="00333E5A">
                    <w:t xml:space="preserve"> </w:t>
                  </w:r>
                  <w:proofErr w:type="spellStart"/>
                  <w:r w:rsidRPr="00333E5A">
                    <w:t>Desktop</w:t>
                  </w:r>
                  <w:proofErr w:type="spellEnd"/>
                  <w:r w:rsidRPr="00333E5A">
                    <w:t xml:space="preserve"> </w:t>
                  </w:r>
                  <w:proofErr w:type="spellStart"/>
                  <w:r w:rsidRPr="00333E5A">
                    <w:t>Services</w:t>
                  </w:r>
                  <w:proofErr w:type="spellEnd"/>
                  <w:r w:rsidRPr="00333E5A">
                    <w:t xml:space="preserve"> CAL </w:t>
                  </w:r>
                  <w:proofErr w:type="spellStart"/>
                  <w:r w:rsidRPr="00333E5A">
                    <w:t>User</w:t>
                  </w:r>
                  <w:proofErr w:type="spellEnd"/>
                  <w:r w:rsidRPr="00333E5A">
                    <w:t xml:space="preserve"> CAL arba lygiavertės</w:t>
                  </w:r>
                </w:p>
              </w:tc>
              <w:tc>
                <w:tcPr>
                  <w:tcW w:w="1001" w:type="pct"/>
                  <w:tcBorders>
                    <w:top w:val="single" w:sz="4" w:space="0" w:color="auto"/>
                    <w:left w:val="single" w:sz="4" w:space="0" w:color="auto"/>
                    <w:bottom w:val="single" w:sz="4" w:space="0" w:color="auto"/>
                    <w:right w:val="single" w:sz="4" w:space="0" w:color="auto"/>
                  </w:tcBorders>
                </w:tcPr>
                <w:p w14:paraId="18544795" w14:textId="5A518C0A" w:rsidR="00233108" w:rsidRPr="00921BE3" w:rsidRDefault="00233108" w:rsidP="00D3717C">
                  <w:pPr>
                    <w:jc w:val="center"/>
                  </w:pPr>
                  <w:r w:rsidRPr="00B73F42">
                    <w:t>3.83</w:t>
                  </w:r>
                </w:p>
              </w:tc>
            </w:tr>
            <w:tr w:rsidR="00233108" w:rsidRPr="00921BE3" w14:paraId="457D310F" w14:textId="77777777" w:rsidTr="00515A10">
              <w:tc>
                <w:tcPr>
                  <w:tcW w:w="309" w:type="pct"/>
                  <w:tcBorders>
                    <w:top w:val="single" w:sz="4" w:space="0" w:color="auto"/>
                    <w:left w:val="single" w:sz="4" w:space="0" w:color="auto"/>
                    <w:bottom w:val="single" w:sz="4" w:space="0" w:color="auto"/>
                    <w:right w:val="single" w:sz="4" w:space="0" w:color="auto"/>
                  </w:tcBorders>
                </w:tcPr>
                <w:p w14:paraId="56BDFE69" w14:textId="799B2AF8" w:rsidR="00233108" w:rsidRPr="00921BE3" w:rsidRDefault="00233108" w:rsidP="00233108">
                  <w:pPr>
                    <w:jc w:val="center"/>
                  </w:pPr>
                  <w:r w:rsidRPr="00921BE3">
                    <w:t>17.</w:t>
                  </w:r>
                </w:p>
              </w:tc>
              <w:tc>
                <w:tcPr>
                  <w:tcW w:w="3690" w:type="pct"/>
                  <w:tcBorders>
                    <w:top w:val="single" w:sz="4" w:space="0" w:color="auto"/>
                    <w:left w:val="single" w:sz="4" w:space="0" w:color="auto"/>
                    <w:bottom w:val="single" w:sz="4" w:space="0" w:color="auto"/>
                    <w:right w:val="single" w:sz="4" w:space="0" w:color="auto"/>
                  </w:tcBorders>
                </w:tcPr>
                <w:p w14:paraId="51D5F7DB" w14:textId="6479C4EB" w:rsidR="00233108" w:rsidRPr="00921BE3" w:rsidRDefault="00233108" w:rsidP="00233108">
                  <w:pPr>
                    <w:jc w:val="both"/>
                  </w:pPr>
                  <w:r w:rsidRPr="00333E5A">
                    <w:t xml:space="preserve">Licencija </w:t>
                  </w:r>
                  <w:r w:rsidRPr="00333E5A">
                    <w:rPr>
                      <w:lang w:eastAsia="en-GB"/>
                    </w:rPr>
                    <w:t>Microsoft Power BI Pro</w:t>
                  </w:r>
                  <w:r w:rsidRPr="00333E5A">
                    <w:t xml:space="preserve"> arba lygiavertė </w:t>
                  </w:r>
                </w:p>
              </w:tc>
              <w:tc>
                <w:tcPr>
                  <w:tcW w:w="1001" w:type="pct"/>
                  <w:tcBorders>
                    <w:top w:val="single" w:sz="4" w:space="0" w:color="auto"/>
                    <w:left w:val="single" w:sz="4" w:space="0" w:color="auto"/>
                    <w:bottom w:val="single" w:sz="4" w:space="0" w:color="auto"/>
                    <w:right w:val="single" w:sz="4" w:space="0" w:color="auto"/>
                  </w:tcBorders>
                </w:tcPr>
                <w:p w14:paraId="1892741D" w14:textId="05764463" w:rsidR="00233108" w:rsidRPr="00921BE3" w:rsidRDefault="00233108" w:rsidP="00D3717C">
                  <w:pPr>
                    <w:jc w:val="center"/>
                  </w:pPr>
                  <w:r w:rsidRPr="00B73F42">
                    <w:t>7.42</w:t>
                  </w:r>
                </w:p>
              </w:tc>
            </w:tr>
            <w:tr w:rsidR="00233108" w:rsidRPr="00921BE3" w14:paraId="189C3C0B" w14:textId="77777777" w:rsidTr="00515A10">
              <w:tc>
                <w:tcPr>
                  <w:tcW w:w="309" w:type="pct"/>
                  <w:tcBorders>
                    <w:top w:val="single" w:sz="4" w:space="0" w:color="auto"/>
                    <w:left w:val="single" w:sz="4" w:space="0" w:color="auto"/>
                    <w:bottom w:val="single" w:sz="4" w:space="0" w:color="auto"/>
                    <w:right w:val="single" w:sz="4" w:space="0" w:color="auto"/>
                  </w:tcBorders>
                </w:tcPr>
                <w:p w14:paraId="7812062B" w14:textId="1AE42EB9" w:rsidR="00233108" w:rsidRPr="00921BE3" w:rsidRDefault="00233108" w:rsidP="00233108">
                  <w:pPr>
                    <w:jc w:val="center"/>
                  </w:pPr>
                  <w:r w:rsidRPr="00921BE3">
                    <w:t>18.</w:t>
                  </w:r>
                </w:p>
              </w:tc>
              <w:tc>
                <w:tcPr>
                  <w:tcW w:w="3690" w:type="pct"/>
                  <w:tcBorders>
                    <w:top w:val="single" w:sz="4" w:space="0" w:color="auto"/>
                    <w:left w:val="single" w:sz="4" w:space="0" w:color="auto"/>
                    <w:bottom w:val="single" w:sz="4" w:space="0" w:color="auto"/>
                    <w:right w:val="single" w:sz="4" w:space="0" w:color="auto"/>
                  </w:tcBorders>
                </w:tcPr>
                <w:p w14:paraId="6683A2D2" w14:textId="2E846522" w:rsidR="00233108" w:rsidRPr="00921BE3" w:rsidRDefault="00233108" w:rsidP="00233108">
                  <w:pPr>
                    <w:jc w:val="both"/>
                  </w:pPr>
                  <w:r w:rsidRPr="00333E5A">
                    <w:t xml:space="preserve">Licencija </w:t>
                  </w:r>
                  <w:r w:rsidRPr="00333E5A">
                    <w:rPr>
                      <w:lang w:eastAsia="en-GB"/>
                    </w:rPr>
                    <w:t xml:space="preserve">Microsoft Power BI Premium per </w:t>
                  </w:r>
                  <w:proofErr w:type="spellStart"/>
                  <w:r w:rsidRPr="00333E5A">
                    <w:rPr>
                      <w:lang w:eastAsia="en-GB"/>
                    </w:rPr>
                    <w:t>User</w:t>
                  </w:r>
                  <w:proofErr w:type="spellEnd"/>
                  <w:r w:rsidRPr="00333E5A">
                    <w:rPr>
                      <w:lang w:eastAsia="en-GB"/>
                    </w:rPr>
                    <w:t xml:space="preserve"> </w:t>
                  </w:r>
                  <w:r w:rsidRPr="00333E5A">
                    <w:t xml:space="preserve">arba lygiavertė </w:t>
                  </w:r>
                </w:p>
              </w:tc>
              <w:tc>
                <w:tcPr>
                  <w:tcW w:w="1001" w:type="pct"/>
                  <w:tcBorders>
                    <w:top w:val="single" w:sz="4" w:space="0" w:color="auto"/>
                    <w:left w:val="single" w:sz="4" w:space="0" w:color="auto"/>
                    <w:bottom w:val="single" w:sz="4" w:space="0" w:color="auto"/>
                    <w:right w:val="single" w:sz="4" w:space="0" w:color="auto"/>
                  </w:tcBorders>
                </w:tcPr>
                <w:p w14:paraId="630A2E39" w14:textId="252A3AE5" w:rsidR="00233108" w:rsidRPr="00921BE3" w:rsidRDefault="00233108" w:rsidP="00D3717C">
                  <w:pPr>
                    <w:jc w:val="center"/>
                  </w:pPr>
                  <w:r w:rsidRPr="00B73F42">
                    <w:t>15.00</w:t>
                  </w:r>
                </w:p>
              </w:tc>
            </w:tr>
            <w:tr w:rsidR="00233108" w:rsidRPr="00921BE3" w14:paraId="7D99CD7E" w14:textId="77777777" w:rsidTr="00515A10">
              <w:tc>
                <w:tcPr>
                  <w:tcW w:w="309" w:type="pct"/>
                  <w:tcBorders>
                    <w:top w:val="single" w:sz="4" w:space="0" w:color="auto"/>
                    <w:left w:val="single" w:sz="4" w:space="0" w:color="auto"/>
                    <w:bottom w:val="single" w:sz="4" w:space="0" w:color="auto"/>
                    <w:right w:val="single" w:sz="4" w:space="0" w:color="auto"/>
                  </w:tcBorders>
                </w:tcPr>
                <w:p w14:paraId="39CE00D1" w14:textId="0AB49977" w:rsidR="00233108" w:rsidRPr="00515A10" w:rsidRDefault="00233108" w:rsidP="00233108">
                  <w:pPr>
                    <w:jc w:val="center"/>
                    <w:rPr>
                      <w:lang w:val="en-US"/>
                    </w:rPr>
                  </w:pPr>
                  <w:r>
                    <w:rPr>
                      <w:lang w:val="en-US"/>
                    </w:rPr>
                    <w:t>19.</w:t>
                  </w:r>
                </w:p>
              </w:tc>
              <w:tc>
                <w:tcPr>
                  <w:tcW w:w="3690" w:type="pct"/>
                  <w:tcBorders>
                    <w:top w:val="single" w:sz="4" w:space="0" w:color="auto"/>
                    <w:left w:val="single" w:sz="4" w:space="0" w:color="auto"/>
                    <w:bottom w:val="single" w:sz="4" w:space="0" w:color="auto"/>
                    <w:right w:val="single" w:sz="4" w:space="0" w:color="auto"/>
                  </w:tcBorders>
                </w:tcPr>
                <w:p w14:paraId="2F022519" w14:textId="28288333" w:rsidR="00233108" w:rsidRPr="00921BE3" w:rsidRDefault="00233108" w:rsidP="00233108">
                  <w:pPr>
                    <w:jc w:val="both"/>
                  </w:pPr>
                  <w:r w:rsidRPr="00333E5A">
                    <w:t xml:space="preserve">Licencija Microsoft </w:t>
                  </w:r>
                  <w:proofErr w:type="spellStart"/>
                  <w:r w:rsidRPr="00333E5A">
                    <w:t>Teams</w:t>
                  </w:r>
                  <w:proofErr w:type="spellEnd"/>
                  <w:r w:rsidRPr="00333E5A">
                    <w:t xml:space="preserve"> </w:t>
                  </w:r>
                  <w:proofErr w:type="spellStart"/>
                  <w:r w:rsidRPr="00333E5A">
                    <w:t>Phone</w:t>
                  </w:r>
                  <w:proofErr w:type="spellEnd"/>
                  <w:r w:rsidRPr="00333E5A">
                    <w:t xml:space="preserve"> Standard</w:t>
                  </w:r>
                </w:p>
              </w:tc>
              <w:tc>
                <w:tcPr>
                  <w:tcW w:w="1001" w:type="pct"/>
                  <w:tcBorders>
                    <w:top w:val="single" w:sz="4" w:space="0" w:color="auto"/>
                    <w:left w:val="single" w:sz="4" w:space="0" w:color="auto"/>
                    <w:bottom w:val="single" w:sz="4" w:space="0" w:color="auto"/>
                    <w:right w:val="single" w:sz="4" w:space="0" w:color="auto"/>
                  </w:tcBorders>
                </w:tcPr>
                <w:p w14:paraId="0055FB64" w14:textId="60222E1E" w:rsidR="00233108" w:rsidRPr="00921BE3" w:rsidRDefault="00233108" w:rsidP="00D3717C">
                  <w:pPr>
                    <w:jc w:val="center"/>
                  </w:pPr>
                  <w:r w:rsidRPr="00B73F42">
                    <w:t>8.08</w:t>
                  </w:r>
                </w:p>
              </w:tc>
            </w:tr>
            <w:tr w:rsidR="00233108" w:rsidRPr="00921BE3" w14:paraId="48431415" w14:textId="77777777" w:rsidTr="00515A10">
              <w:tc>
                <w:tcPr>
                  <w:tcW w:w="309" w:type="pct"/>
                  <w:tcBorders>
                    <w:top w:val="single" w:sz="4" w:space="0" w:color="auto"/>
                    <w:left w:val="single" w:sz="4" w:space="0" w:color="auto"/>
                    <w:bottom w:val="single" w:sz="4" w:space="0" w:color="auto"/>
                    <w:right w:val="single" w:sz="4" w:space="0" w:color="auto"/>
                  </w:tcBorders>
                </w:tcPr>
                <w:p w14:paraId="7E8FABF6" w14:textId="763D367D" w:rsidR="00233108" w:rsidRPr="00921BE3" w:rsidRDefault="00233108" w:rsidP="00233108">
                  <w:pPr>
                    <w:jc w:val="center"/>
                  </w:pPr>
                  <w:r>
                    <w:t>20.</w:t>
                  </w:r>
                </w:p>
              </w:tc>
              <w:tc>
                <w:tcPr>
                  <w:tcW w:w="3690" w:type="pct"/>
                  <w:tcBorders>
                    <w:top w:val="single" w:sz="4" w:space="0" w:color="auto"/>
                    <w:left w:val="single" w:sz="4" w:space="0" w:color="auto"/>
                    <w:bottom w:val="single" w:sz="4" w:space="0" w:color="auto"/>
                    <w:right w:val="single" w:sz="4" w:space="0" w:color="auto"/>
                  </w:tcBorders>
                </w:tcPr>
                <w:p w14:paraId="68C4F3F3" w14:textId="353DF7B2" w:rsidR="00233108" w:rsidRPr="00921BE3" w:rsidRDefault="00233108" w:rsidP="00233108">
                  <w:pPr>
                    <w:jc w:val="both"/>
                  </w:pPr>
                  <w:r w:rsidRPr="00333E5A">
                    <w:rPr>
                      <w:bCs/>
                      <w:color w:val="000000"/>
                    </w:rPr>
                    <w:t xml:space="preserve">Microsoft </w:t>
                  </w:r>
                  <w:proofErr w:type="spellStart"/>
                  <w:r w:rsidRPr="00333E5A">
                    <w:rPr>
                      <w:bCs/>
                      <w:color w:val="000000"/>
                    </w:rPr>
                    <w:t>Azure</w:t>
                  </w:r>
                  <w:proofErr w:type="spellEnd"/>
                  <w:r w:rsidRPr="00333E5A">
                    <w:rPr>
                      <w:bCs/>
                      <w:color w:val="000000"/>
                    </w:rPr>
                    <w:t xml:space="preserve"> debesų kompiuterijos paslaugų paketas (naujausia gamintojo paskelbta versija) arba lygiaverčių paslaugų paketas</w:t>
                  </w:r>
                </w:p>
              </w:tc>
              <w:tc>
                <w:tcPr>
                  <w:tcW w:w="1001" w:type="pct"/>
                  <w:tcBorders>
                    <w:top w:val="single" w:sz="4" w:space="0" w:color="auto"/>
                    <w:left w:val="single" w:sz="4" w:space="0" w:color="auto"/>
                    <w:bottom w:val="single" w:sz="4" w:space="0" w:color="auto"/>
                    <w:right w:val="single" w:sz="4" w:space="0" w:color="auto"/>
                  </w:tcBorders>
                </w:tcPr>
                <w:p w14:paraId="66CFAD95" w14:textId="1A502751" w:rsidR="00233108" w:rsidRPr="00921BE3" w:rsidRDefault="00233108" w:rsidP="00D3717C">
                  <w:pPr>
                    <w:jc w:val="center"/>
                  </w:pPr>
                  <w:r w:rsidRPr="00B73F42">
                    <w:t>93.67</w:t>
                  </w:r>
                </w:p>
              </w:tc>
            </w:tr>
          </w:tbl>
          <w:p w14:paraId="5813FC8B" w14:textId="4DB642DF" w:rsidR="009767FE" w:rsidRDefault="00DC2E84" w:rsidP="00E55BC7">
            <w:pPr>
              <w:pStyle w:val="ListParagraph"/>
              <w:numPr>
                <w:ilvl w:val="1"/>
                <w:numId w:val="9"/>
              </w:numPr>
              <w:tabs>
                <w:tab w:val="right" w:pos="1026"/>
              </w:tabs>
              <w:ind w:left="33" w:firstLine="567"/>
              <w:jc w:val="both"/>
              <w:rPr>
                <w:sz w:val="22"/>
                <w:szCs w:val="22"/>
                <w:lang w:val="lt-LT"/>
              </w:rPr>
            </w:pPr>
            <w:r w:rsidRPr="00921BE3">
              <w:rPr>
                <w:sz w:val="22"/>
                <w:szCs w:val="22"/>
                <w:lang w:val="lt-LT"/>
              </w:rPr>
              <w:t xml:space="preserve">Į Sutarties </w:t>
            </w:r>
            <w:r w:rsidR="00DD70DC" w:rsidRPr="00921BE3">
              <w:rPr>
                <w:sz w:val="22"/>
                <w:szCs w:val="22"/>
                <w:lang w:val="lt-LT"/>
              </w:rPr>
              <w:t xml:space="preserve">įkainius yra įskaičiuotos visos </w:t>
            </w:r>
            <w:r w:rsidR="00054E35" w:rsidRPr="00921BE3">
              <w:rPr>
                <w:sz w:val="22"/>
                <w:szCs w:val="22"/>
                <w:lang w:val="lt-LT"/>
              </w:rPr>
              <w:t>Prekių</w:t>
            </w:r>
            <w:r w:rsidRPr="00921BE3">
              <w:rPr>
                <w:sz w:val="22"/>
                <w:szCs w:val="22"/>
                <w:lang w:val="lt-LT"/>
              </w:rPr>
              <w:t xml:space="preserve"> </w:t>
            </w:r>
            <w:r w:rsidR="00DD70DC" w:rsidRPr="00921BE3">
              <w:rPr>
                <w:sz w:val="22"/>
                <w:szCs w:val="22"/>
                <w:lang w:val="lt-LT"/>
              </w:rPr>
              <w:t>įkainio sudedam</w:t>
            </w:r>
            <w:r w:rsidR="00054E35" w:rsidRPr="00921BE3">
              <w:rPr>
                <w:sz w:val="22"/>
                <w:szCs w:val="22"/>
                <w:lang w:val="lt-LT"/>
              </w:rPr>
              <w:t>ųjų dalių išlaidos, įskaitant, bet neapsiribojant, Prekių</w:t>
            </w:r>
            <w:r w:rsidR="00A818D9" w:rsidRPr="00921BE3">
              <w:rPr>
                <w:sz w:val="22"/>
                <w:szCs w:val="22"/>
                <w:lang w:val="lt-LT"/>
              </w:rPr>
              <w:t xml:space="preserve"> pateikimo, aktyvavimo</w:t>
            </w:r>
            <w:r w:rsidR="00054E35" w:rsidRPr="00921BE3">
              <w:rPr>
                <w:sz w:val="22"/>
                <w:szCs w:val="22"/>
                <w:lang w:val="lt-LT"/>
              </w:rPr>
              <w:t xml:space="preserve">. </w:t>
            </w:r>
            <w:r w:rsidR="00DD70DC" w:rsidRPr="00921BE3">
              <w:rPr>
                <w:sz w:val="22"/>
                <w:szCs w:val="22"/>
                <w:lang w:val="lt-LT"/>
              </w:rPr>
              <w:t xml:space="preserve">Jokios papildomos </w:t>
            </w:r>
            <w:r w:rsidR="00DD1AA8" w:rsidRPr="00921BE3">
              <w:rPr>
                <w:sz w:val="22"/>
                <w:szCs w:val="22"/>
                <w:lang w:val="lt-LT"/>
              </w:rPr>
              <w:t>Tiekėjo</w:t>
            </w:r>
            <w:r w:rsidR="00DD70DC" w:rsidRPr="00921BE3">
              <w:rPr>
                <w:sz w:val="22"/>
                <w:szCs w:val="22"/>
                <w:lang w:val="lt-LT"/>
              </w:rPr>
              <w:t xml:space="preserve"> išlaidos nebus apmokamos ar kompensuojamos</w:t>
            </w:r>
            <w:r w:rsidRPr="00921BE3">
              <w:rPr>
                <w:sz w:val="22"/>
                <w:szCs w:val="22"/>
                <w:lang w:val="lt-LT"/>
              </w:rPr>
              <w:t xml:space="preserve">. </w:t>
            </w:r>
          </w:p>
          <w:p w14:paraId="2DD90E6E" w14:textId="095C1686" w:rsidR="00515A10" w:rsidRPr="0052048B" w:rsidRDefault="00515A10" w:rsidP="00E55BC7">
            <w:pPr>
              <w:pStyle w:val="ListParagraph"/>
              <w:numPr>
                <w:ilvl w:val="1"/>
                <w:numId w:val="9"/>
              </w:numPr>
              <w:tabs>
                <w:tab w:val="right" w:pos="1026"/>
              </w:tabs>
              <w:ind w:left="33" w:firstLine="567"/>
              <w:jc w:val="both"/>
              <w:rPr>
                <w:sz w:val="22"/>
                <w:szCs w:val="22"/>
                <w:lang w:val="lt-LT"/>
              </w:rPr>
            </w:pPr>
            <w:r w:rsidRPr="0052048B">
              <w:rPr>
                <w:iCs/>
                <w:sz w:val="22"/>
                <w:szCs w:val="22"/>
                <w:lang w:val="lt-LT"/>
              </w:rPr>
              <w:t>Tuo atveju, kai mokesčius reguliuojančių įstatymų ir jų įgyvendinamųjų teisės aktų nustatyta tvarka Pirkėjas pats turi sumokėti PVM į valstybės biudžetą už tiektas Prekes (įsigytą pirkimo objektą), į pasiūlymo kainą įskaitytas PVM sudarant šią Sutartį išskaičiuojamas.</w:t>
            </w:r>
          </w:p>
          <w:p w14:paraId="50C9E95B" w14:textId="1F56980D" w:rsidR="00DC2E84" w:rsidRPr="00921BE3" w:rsidRDefault="00292064" w:rsidP="00E55BC7">
            <w:pPr>
              <w:pStyle w:val="ListParagraph"/>
              <w:numPr>
                <w:ilvl w:val="1"/>
                <w:numId w:val="9"/>
              </w:numPr>
              <w:tabs>
                <w:tab w:val="right" w:pos="1026"/>
              </w:tabs>
              <w:ind w:left="33" w:firstLine="567"/>
              <w:jc w:val="both"/>
              <w:rPr>
                <w:sz w:val="22"/>
                <w:szCs w:val="22"/>
                <w:lang w:val="lt-LT"/>
              </w:rPr>
            </w:pPr>
            <w:r w:rsidRPr="00921BE3">
              <w:rPr>
                <w:sz w:val="22"/>
                <w:szCs w:val="22"/>
                <w:lang w:val="lt-LT"/>
              </w:rPr>
              <w:t xml:space="preserve">Su Tiekėju už faktiškai laiku </w:t>
            </w:r>
            <w:r w:rsidR="00506B92" w:rsidRPr="00921BE3">
              <w:rPr>
                <w:sz w:val="22"/>
                <w:szCs w:val="22"/>
                <w:lang w:val="lt-LT"/>
              </w:rPr>
              <w:t>patiektas</w:t>
            </w:r>
            <w:r w:rsidRPr="00921BE3">
              <w:rPr>
                <w:sz w:val="22"/>
                <w:szCs w:val="22"/>
                <w:lang w:val="lt-LT"/>
              </w:rPr>
              <w:t xml:space="preserve"> </w:t>
            </w:r>
            <w:r w:rsidR="00FA2229" w:rsidRPr="00921BE3">
              <w:rPr>
                <w:sz w:val="22"/>
                <w:szCs w:val="22"/>
                <w:lang w:val="lt-LT"/>
              </w:rPr>
              <w:t xml:space="preserve">kokybiškas </w:t>
            </w:r>
            <w:r w:rsidRPr="00921BE3">
              <w:rPr>
                <w:sz w:val="22"/>
                <w:szCs w:val="22"/>
                <w:lang w:val="lt-LT"/>
              </w:rPr>
              <w:t xml:space="preserve">ir Sutarties reikalavimus atitinkančias Prekes </w:t>
            </w:r>
            <w:r w:rsidR="00272969" w:rsidRPr="00921BE3">
              <w:rPr>
                <w:sz w:val="22"/>
                <w:szCs w:val="22"/>
                <w:lang w:val="lt-LT"/>
              </w:rPr>
              <w:t>atsiskaitoma</w:t>
            </w:r>
            <w:r w:rsidRPr="00921BE3">
              <w:rPr>
                <w:sz w:val="22"/>
                <w:szCs w:val="22"/>
                <w:lang w:val="lt-LT"/>
              </w:rPr>
              <w:t xml:space="preserve"> </w:t>
            </w:r>
            <w:r w:rsidR="00250920" w:rsidRPr="00921BE3">
              <w:rPr>
                <w:sz w:val="22"/>
                <w:szCs w:val="22"/>
                <w:lang w:val="lt-LT"/>
              </w:rPr>
              <w:t xml:space="preserve">pagal Sutartyje nurodytus įkainius </w:t>
            </w:r>
            <w:r w:rsidR="00A818D9" w:rsidRPr="00921BE3">
              <w:rPr>
                <w:sz w:val="22"/>
                <w:szCs w:val="22"/>
                <w:lang w:val="lt-LT"/>
              </w:rPr>
              <w:t xml:space="preserve">ne vėliau kaip </w:t>
            </w:r>
            <w:r w:rsidR="00DC2E84" w:rsidRPr="00921BE3">
              <w:rPr>
                <w:sz w:val="22"/>
                <w:szCs w:val="22"/>
                <w:lang w:val="lt-LT"/>
              </w:rPr>
              <w:t xml:space="preserve">per 30 (trisdešimt) dienų nuo </w:t>
            </w:r>
            <w:r w:rsidR="0003584D" w:rsidRPr="00921BE3">
              <w:rPr>
                <w:sz w:val="22"/>
                <w:szCs w:val="22"/>
                <w:lang w:val="lt-LT"/>
              </w:rPr>
              <w:t xml:space="preserve">kiekvieno abiejų Sutarties šalių suderinto </w:t>
            </w:r>
            <w:r w:rsidRPr="00921BE3">
              <w:rPr>
                <w:sz w:val="22"/>
                <w:szCs w:val="22"/>
                <w:lang w:val="lt-LT"/>
              </w:rPr>
              <w:t xml:space="preserve">Prekių </w:t>
            </w:r>
            <w:r w:rsidR="00DC2E84" w:rsidRPr="00921BE3">
              <w:rPr>
                <w:sz w:val="22"/>
                <w:szCs w:val="22"/>
                <w:lang w:val="lt-LT"/>
              </w:rPr>
              <w:t>perdavimo</w:t>
            </w:r>
            <w:r w:rsidRPr="00921BE3">
              <w:rPr>
                <w:sz w:val="22"/>
                <w:szCs w:val="22"/>
                <w:lang w:val="lt-LT"/>
              </w:rPr>
              <w:t>–priėmimo</w:t>
            </w:r>
            <w:r w:rsidR="00DC2E84" w:rsidRPr="00921BE3">
              <w:rPr>
                <w:sz w:val="22"/>
                <w:szCs w:val="22"/>
                <w:lang w:val="lt-LT"/>
              </w:rPr>
              <w:t xml:space="preserve"> akto pasirašymo ir PVM sąskaitos-faktūros pateikimo dienos.</w:t>
            </w:r>
          </w:p>
          <w:p w14:paraId="6D0A33A7" w14:textId="2E903F89" w:rsidR="00CB3552" w:rsidRPr="00921BE3" w:rsidRDefault="00292064" w:rsidP="00E55BC7">
            <w:pPr>
              <w:pStyle w:val="ListParagraph"/>
              <w:numPr>
                <w:ilvl w:val="1"/>
                <w:numId w:val="10"/>
              </w:numPr>
              <w:tabs>
                <w:tab w:val="left" w:pos="1026"/>
              </w:tabs>
              <w:ind w:left="33" w:firstLine="567"/>
              <w:jc w:val="both"/>
              <w:rPr>
                <w:sz w:val="22"/>
                <w:szCs w:val="22"/>
                <w:lang w:val="lt-LT"/>
              </w:rPr>
            </w:pPr>
            <w:r w:rsidRPr="00921BE3">
              <w:rPr>
                <w:sz w:val="22"/>
                <w:szCs w:val="22"/>
                <w:lang w:val="lt-LT"/>
              </w:rPr>
              <w:t>Prekių</w:t>
            </w:r>
            <w:r w:rsidR="00CB3552" w:rsidRPr="00921BE3">
              <w:rPr>
                <w:sz w:val="22"/>
                <w:szCs w:val="22"/>
                <w:lang w:val="lt-LT"/>
              </w:rPr>
              <w:t xml:space="preserve"> perdavimas ir priėmimas įforminamas </w:t>
            </w:r>
            <w:r w:rsidRPr="00921BE3">
              <w:rPr>
                <w:sz w:val="22"/>
                <w:szCs w:val="22"/>
                <w:lang w:val="lt-LT"/>
              </w:rPr>
              <w:t>Prekių perdavimo–</w:t>
            </w:r>
            <w:r w:rsidR="00CB3552" w:rsidRPr="00921BE3">
              <w:rPr>
                <w:sz w:val="22"/>
                <w:szCs w:val="22"/>
                <w:lang w:val="lt-LT"/>
              </w:rPr>
              <w:t xml:space="preserve">priėmimo aktu, kuris pasirašomas </w:t>
            </w:r>
            <w:r w:rsidRPr="00921BE3">
              <w:rPr>
                <w:sz w:val="22"/>
                <w:szCs w:val="22"/>
                <w:lang w:val="lt-LT"/>
              </w:rPr>
              <w:t>Tiekėjo</w:t>
            </w:r>
            <w:r w:rsidR="00CB3552" w:rsidRPr="00921BE3">
              <w:rPr>
                <w:sz w:val="22"/>
                <w:szCs w:val="22"/>
                <w:lang w:val="lt-LT"/>
              </w:rPr>
              <w:t xml:space="preserve"> ir </w:t>
            </w:r>
            <w:r w:rsidR="005D5092" w:rsidRPr="00921BE3">
              <w:rPr>
                <w:sz w:val="22"/>
                <w:szCs w:val="22"/>
                <w:lang w:val="lt-LT"/>
              </w:rPr>
              <w:t>Pirkėjo</w:t>
            </w:r>
            <w:r w:rsidR="00CB3552" w:rsidRPr="00921BE3">
              <w:rPr>
                <w:sz w:val="22"/>
                <w:szCs w:val="22"/>
                <w:lang w:val="lt-LT"/>
              </w:rPr>
              <w:t xml:space="preserve"> įgaliotų atstovų;</w:t>
            </w:r>
            <w:r w:rsidR="003635E3" w:rsidRPr="00921BE3">
              <w:rPr>
                <w:sz w:val="22"/>
                <w:szCs w:val="22"/>
                <w:lang w:val="lt-LT"/>
              </w:rPr>
              <w:t xml:space="preserve"> detali </w:t>
            </w:r>
            <w:r w:rsidRPr="00921BE3">
              <w:rPr>
                <w:sz w:val="22"/>
                <w:szCs w:val="22"/>
                <w:lang w:val="lt-LT"/>
              </w:rPr>
              <w:t>Prekių</w:t>
            </w:r>
            <w:r w:rsidR="003635E3" w:rsidRPr="00921BE3">
              <w:rPr>
                <w:sz w:val="22"/>
                <w:szCs w:val="22"/>
                <w:lang w:val="lt-LT"/>
              </w:rPr>
              <w:t xml:space="preserve"> perdavimo</w:t>
            </w:r>
            <w:r w:rsidRPr="00921BE3">
              <w:rPr>
                <w:sz w:val="22"/>
                <w:szCs w:val="22"/>
                <w:lang w:val="lt-LT"/>
              </w:rPr>
              <w:t>–priėmimo</w:t>
            </w:r>
            <w:r w:rsidR="003635E3" w:rsidRPr="00921BE3">
              <w:rPr>
                <w:sz w:val="22"/>
                <w:szCs w:val="22"/>
                <w:lang w:val="lt-LT"/>
              </w:rPr>
              <w:t xml:space="preserve"> tvarka aprašyta šios Sutarties III skyriuje.</w:t>
            </w:r>
            <w:r w:rsidR="00EC2AFE" w:rsidRPr="00921BE3">
              <w:rPr>
                <w:sz w:val="22"/>
                <w:szCs w:val="22"/>
                <w:lang w:val="lt-LT"/>
              </w:rPr>
              <w:t xml:space="preserve"> </w:t>
            </w:r>
          </w:p>
          <w:p w14:paraId="4D9A009F" w14:textId="7DB23976" w:rsidR="00CB3552" w:rsidRPr="00921BE3" w:rsidRDefault="00727FAB" w:rsidP="00E55BC7">
            <w:pPr>
              <w:pStyle w:val="ListParagraph"/>
              <w:keepNext/>
              <w:numPr>
                <w:ilvl w:val="1"/>
                <w:numId w:val="10"/>
              </w:numPr>
              <w:tabs>
                <w:tab w:val="left" w:pos="1026"/>
              </w:tabs>
              <w:ind w:left="33" w:firstLine="567"/>
              <w:jc w:val="both"/>
              <w:rPr>
                <w:sz w:val="22"/>
                <w:szCs w:val="22"/>
                <w:lang w:val="lt-LT"/>
              </w:rPr>
            </w:pPr>
            <w:r w:rsidRPr="00921BE3">
              <w:rPr>
                <w:sz w:val="22"/>
                <w:szCs w:val="22"/>
                <w:lang w:val="lt-LT"/>
              </w:rPr>
              <w:t>Pirkėjas</w:t>
            </w:r>
            <w:r w:rsidR="00CB3552" w:rsidRPr="00921BE3">
              <w:rPr>
                <w:sz w:val="22"/>
                <w:szCs w:val="22"/>
                <w:lang w:val="lt-LT"/>
              </w:rPr>
              <w:t xml:space="preserve"> už </w:t>
            </w:r>
            <w:r w:rsidR="00F367D8" w:rsidRPr="00921BE3">
              <w:rPr>
                <w:sz w:val="22"/>
                <w:szCs w:val="22"/>
                <w:lang w:val="lt-LT"/>
              </w:rPr>
              <w:t>pristatytas</w:t>
            </w:r>
            <w:r w:rsidR="00AA77C1" w:rsidRPr="00921BE3">
              <w:rPr>
                <w:sz w:val="22"/>
                <w:szCs w:val="22"/>
                <w:lang w:val="lt-LT"/>
              </w:rPr>
              <w:t xml:space="preserve"> Prekes su Tiekėju a</w:t>
            </w:r>
            <w:r w:rsidR="00CB3552" w:rsidRPr="00921BE3">
              <w:rPr>
                <w:sz w:val="22"/>
                <w:szCs w:val="22"/>
                <w:lang w:val="lt-LT"/>
              </w:rPr>
              <w:t xml:space="preserve">tsiskaito mokėjimo pavedimu į </w:t>
            </w:r>
            <w:r w:rsidR="00867C97" w:rsidRPr="00921BE3">
              <w:rPr>
                <w:sz w:val="22"/>
                <w:szCs w:val="22"/>
                <w:lang w:val="lt-LT"/>
              </w:rPr>
              <w:t>Tiekėjo</w:t>
            </w:r>
            <w:r w:rsidR="00CB3552" w:rsidRPr="00921BE3">
              <w:rPr>
                <w:sz w:val="22"/>
                <w:szCs w:val="22"/>
                <w:lang w:val="lt-LT"/>
              </w:rPr>
              <w:t xml:space="preserve"> nurodytą banko sąskaitą.</w:t>
            </w:r>
          </w:p>
          <w:p w14:paraId="39535F80" w14:textId="72A9A4A8" w:rsidR="003C0693" w:rsidRPr="000523A6" w:rsidRDefault="003C0693" w:rsidP="00E55BC7">
            <w:pPr>
              <w:pStyle w:val="ListParagraph"/>
              <w:keepNext/>
              <w:numPr>
                <w:ilvl w:val="1"/>
                <w:numId w:val="10"/>
              </w:numPr>
              <w:tabs>
                <w:tab w:val="left" w:pos="1026"/>
              </w:tabs>
              <w:ind w:left="33" w:firstLine="567"/>
              <w:jc w:val="both"/>
              <w:rPr>
                <w:sz w:val="22"/>
                <w:szCs w:val="22"/>
                <w:lang w:val="lt-LT"/>
              </w:rPr>
            </w:pPr>
            <w:r w:rsidRPr="00921BE3">
              <w:rPr>
                <w:sz w:val="22"/>
                <w:szCs w:val="22"/>
                <w:lang w:val="lt-LT"/>
              </w:rPr>
              <w:t>Sutarties galiojimo metu Sutartyje numatyti</w:t>
            </w:r>
            <w:r w:rsidR="00F607BD">
              <w:rPr>
                <w:sz w:val="22"/>
                <w:szCs w:val="22"/>
                <w:lang w:val="lt-LT"/>
              </w:rPr>
              <w:t xml:space="preserve"> Prekių</w:t>
            </w:r>
            <w:r w:rsidRPr="00921BE3">
              <w:rPr>
                <w:sz w:val="22"/>
                <w:szCs w:val="22"/>
                <w:lang w:val="lt-LT"/>
              </w:rPr>
              <w:t xml:space="preserve"> įkainiai negali būti keičiami, išskyrus atvejus, kai teisės aktais yra keičiamas </w:t>
            </w:r>
            <w:r w:rsidRPr="00921BE3">
              <w:rPr>
                <w:iCs/>
                <w:sz w:val="22"/>
                <w:szCs w:val="22"/>
                <w:lang w:val="lt-LT"/>
              </w:rPr>
              <w:t>pridėtinės vertės mokesčio (PVM) tarifas</w:t>
            </w:r>
            <w:r w:rsidRPr="00921BE3">
              <w:rPr>
                <w:sz w:val="22"/>
                <w:szCs w:val="22"/>
                <w:lang w:val="lt-LT"/>
              </w:rPr>
              <w:t xml:space="preserve">. Padidėjus </w:t>
            </w:r>
            <w:r w:rsidRPr="00921BE3">
              <w:rPr>
                <w:iCs/>
                <w:sz w:val="22"/>
                <w:szCs w:val="22"/>
                <w:lang w:val="lt-LT"/>
              </w:rPr>
              <w:t>arba sumažėjus PVM tarifui, Sutarties įkainiai atitinkamai gali būti didinami arba mažinami</w:t>
            </w:r>
            <w:r w:rsidRPr="00921BE3">
              <w:rPr>
                <w:i/>
                <w:sz w:val="22"/>
                <w:szCs w:val="22"/>
                <w:lang w:val="lt-LT"/>
              </w:rPr>
              <w:t xml:space="preserve"> </w:t>
            </w:r>
            <w:r w:rsidRPr="00921BE3">
              <w:rPr>
                <w:iCs/>
                <w:sz w:val="22"/>
                <w:szCs w:val="22"/>
                <w:lang w:val="lt-LT"/>
              </w:rPr>
              <w:t xml:space="preserve">PVM dydžiui </w:t>
            </w:r>
            <w:r w:rsidRPr="00921BE3">
              <w:rPr>
                <w:iCs/>
                <w:sz w:val="22"/>
                <w:szCs w:val="22"/>
                <w:lang w:val="lt-LT"/>
              </w:rPr>
              <w:lastRenderedPageBreak/>
              <w:t>pagal galiojančius LR teisės aktus. Toks Sutarties pakeitimas įforminamas raštišku Šalių susitarimu, kurį privalo pasirašyti abi Sutarties Šalys.</w:t>
            </w:r>
          </w:p>
          <w:p w14:paraId="711EBE9C" w14:textId="2E392381" w:rsidR="000523A6" w:rsidRPr="00921BE3" w:rsidRDefault="000523A6" w:rsidP="00E55BC7">
            <w:pPr>
              <w:pStyle w:val="ListParagraph"/>
              <w:keepNext/>
              <w:numPr>
                <w:ilvl w:val="1"/>
                <w:numId w:val="10"/>
              </w:numPr>
              <w:tabs>
                <w:tab w:val="left" w:pos="1026"/>
              </w:tabs>
              <w:ind w:left="33" w:firstLine="567"/>
              <w:jc w:val="both"/>
              <w:rPr>
                <w:sz w:val="22"/>
                <w:szCs w:val="22"/>
                <w:lang w:val="lt-LT"/>
              </w:rPr>
            </w:pPr>
            <w:r w:rsidRPr="0052048B">
              <w:rPr>
                <w:sz w:val="22"/>
                <w:szCs w:val="22"/>
                <w:lang w:val="lt-LT"/>
              </w:rPr>
              <w:t>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Sąskaita – faktūra turi būti pateikiama ne anksčiau nei abiejų šalių suderintas ir pasirašytas priėmimo-perdavimo aktas be trūkumų/pastabų (</w:t>
            </w:r>
            <w:proofErr w:type="spellStart"/>
            <w:r w:rsidRPr="0052048B">
              <w:rPr>
                <w:sz w:val="22"/>
                <w:szCs w:val="22"/>
                <w:lang w:val="lt-LT"/>
              </w:rPr>
              <w:t>t.y</w:t>
            </w:r>
            <w:proofErr w:type="spellEnd"/>
            <w:r w:rsidRPr="0052048B">
              <w:rPr>
                <w:sz w:val="22"/>
                <w:szCs w:val="22"/>
                <w:lang w:val="lt-LT"/>
              </w:rPr>
              <w:t>. kai pašalinti visi trūkumai ar pastabos, nurodytos ankstesniuose priėmimo-perdavimo aktuose, jei tokių buvo)</w:t>
            </w:r>
            <w:r w:rsidRPr="00D875E6">
              <w:rPr>
                <w:sz w:val="22"/>
                <w:szCs w:val="22"/>
              </w:rPr>
              <w:t>.</w:t>
            </w:r>
          </w:p>
          <w:p w14:paraId="3DF7EDCD" w14:textId="36D70A0F" w:rsidR="00E367AA" w:rsidRPr="00921BE3" w:rsidRDefault="00E367AA" w:rsidP="00E55BC7">
            <w:pPr>
              <w:pStyle w:val="ListParagraph"/>
              <w:keepNext/>
              <w:numPr>
                <w:ilvl w:val="1"/>
                <w:numId w:val="10"/>
              </w:numPr>
              <w:tabs>
                <w:tab w:val="left" w:pos="1026"/>
              </w:tabs>
              <w:ind w:left="33" w:firstLine="567"/>
              <w:jc w:val="both"/>
              <w:rPr>
                <w:sz w:val="22"/>
                <w:szCs w:val="22"/>
                <w:lang w:val="lt-LT"/>
              </w:rPr>
            </w:pPr>
            <w:r w:rsidRPr="00921BE3">
              <w:rPr>
                <w:sz w:val="22"/>
                <w:szCs w:val="22"/>
                <w:lang w:val="lt-LT"/>
              </w:rPr>
              <w:t xml:space="preserve">Esant poreikiui, Pirkėjas gali įsigyti šioje Sutartyje nenurodytų, tačiau su pirkimo objektu susijusių prekių neviršijant 10 procentų Sutarties 2.2 p. nurodytos maksimalios pirkimui skirtos sumos. Už prekių sąraše nenurodytas, tačiau su pirkimo objektu susijusias prekes bus apmokėta ne didesnėmis nei užsakymo dieną Tiekėjo </w:t>
            </w:r>
            <w:r w:rsidRPr="00921BE3">
              <w:rPr>
                <w:i/>
                <w:sz w:val="22"/>
                <w:szCs w:val="22"/>
                <w:lang w:val="lt-LT"/>
              </w:rPr>
              <w:t>kataloge ar interneto svetainėje</w:t>
            </w:r>
            <w:r w:rsidRPr="00921BE3">
              <w:rPr>
                <w:sz w:val="22"/>
                <w:szCs w:val="22"/>
                <w:lang w:val="lt-LT"/>
              </w:rPr>
              <w:t xml:space="preserve"> nurodytomis galiojančiomis šių prekių kainomis arba, jei tokios kainos neskelbiamos, Tiekėjo pasiūlytomis, konkurencingomis ir rinką atitinkančiomis kainomis</w:t>
            </w:r>
            <w:r w:rsidR="000523A6">
              <w:rPr>
                <w:sz w:val="22"/>
                <w:szCs w:val="22"/>
                <w:lang w:val="lt-LT"/>
              </w:rPr>
              <w:t>.</w:t>
            </w:r>
          </w:p>
          <w:p w14:paraId="3A0FA450" w14:textId="5C4A1083" w:rsidR="00CB3552" w:rsidRPr="00921BE3" w:rsidRDefault="00CB3552" w:rsidP="00371494">
            <w:pPr>
              <w:keepNext/>
              <w:keepLines/>
              <w:ind w:firstLine="601"/>
              <w:jc w:val="both"/>
              <w:outlineLvl w:val="3"/>
              <w:rPr>
                <w:sz w:val="22"/>
                <w:szCs w:val="22"/>
              </w:rPr>
            </w:pPr>
          </w:p>
        </w:tc>
      </w:tr>
      <w:tr w:rsidR="00CB3552" w:rsidRPr="00921BE3" w14:paraId="335B9475" w14:textId="77777777" w:rsidTr="0065113B">
        <w:tblPrEx>
          <w:tblLook w:val="04A0" w:firstRow="1" w:lastRow="0" w:firstColumn="1" w:lastColumn="0" w:noHBand="0" w:noVBand="1"/>
        </w:tblPrEx>
        <w:trPr>
          <w:gridBefore w:val="1"/>
          <w:wBefore w:w="568" w:type="dxa"/>
        </w:trPr>
        <w:tc>
          <w:tcPr>
            <w:tcW w:w="9497" w:type="dxa"/>
            <w:shd w:val="clear" w:color="auto" w:fill="auto"/>
          </w:tcPr>
          <w:p w14:paraId="2171B04C" w14:textId="059C3418" w:rsidR="000B0D3A" w:rsidRPr="00921BE3" w:rsidRDefault="008522CB" w:rsidP="00D776BC">
            <w:pPr>
              <w:jc w:val="center"/>
              <w:outlineLvl w:val="0"/>
              <w:rPr>
                <w:rFonts w:ascii="!_Times" w:hAnsi="!_Times"/>
                <w:b/>
                <w:sz w:val="22"/>
              </w:rPr>
            </w:pPr>
            <w:r w:rsidRPr="00921BE3">
              <w:rPr>
                <w:rFonts w:ascii="!_Times" w:hAnsi="!_Times"/>
                <w:b/>
                <w:sz w:val="22"/>
              </w:rPr>
              <w:lastRenderedPageBreak/>
              <w:t xml:space="preserve">III. </w:t>
            </w:r>
            <w:r w:rsidR="00C92969" w:rsidRPr="00921BE3">
              <w:rPr>
                <w:rFonts w:ascii="!_Times" w:hAnsi="!_Times"/>
                <w:b/>
                <w:sz w:val="22"/>
              </w:rPr>
              <w:t>PREKIŲ</w:t>
            </w:r>
            <w:r w:rsidR="00020160" w:rsidRPr="00921BE3">
              <w:rPr>
                <w:rFonts w:ascii="!_Times" w:hAnsi="!_Times"/>
                <w:b/>
                <w:sz w:val="22"/>
              </w:rPr>
              <w:t xml:space="preserve"> </w:t>
            </w:r>
            <w:r w:rsidR="00A818D9" w:rsidRPr="00921BE3">
              <w:rPr>
                <w:rFonts w:ascii="!_Times" w:hAnsi="!_Times"/>
                <w:b/>
                <w:sz w:val="22"/>
              </w:rPr>
              <w:t xml:space="preserve">UŽSAKYMAS IR </w:t>
            </w:r>
            <w:r w:rsidR="00020160" w:rsidRPr="00921BE3">
              <w:rPr>
                <w:rFonts w:ascii="!_Times" w:hAnsi="!_Times"/>
                <w:b/>
                <w:sz w:val="22"/>
              </w:rPr>
              <w:t>PERDAVIMAS</w:t>
            </w:r>
            <w:r w:rsidR="00C92969" w:rsidRPr="00921BE3">
              <w:rPr>
                <w:rFonts w:ascii="!_Times" w:hAnsi="!_Times"/>
                <w:b/>
                <w:sz w:val="22"/>
              </w:rPr>
              <w:t>–PRIĖMIMAS</w:t>
            </w:r>
          </w:p>
          <w:p w14:paraId="21852A27" w14:textId="77777777" w:rsidR="000B0D3A" w:rsidRPr="00921BE3" w:rsidRDefault="000B0D3A" w:rsidP="00D776BC">
            <w:pPr>
              <w:jc w:val="center"/>
              <w:outlineLvl w:val="0"/>
              <w:rPr>
                <w:rFonts w:ascii="!_Times" w:hAnsi="!_Times"/>
                <w:sz w:val="22"/>
              </w:rPr>
            </w:pPr>
          </w:p>
          <w:p w14:paraId="16729AF3" w14:textId="03674449" w:rsidR="00A818D9" w:rsidRPr="00921BE3" w:rsidRDefault="00867D6E" w:rsidP="00E55BC7">
            <w:pPr>
              <w:pStyle w:val="ListParagraph"/>
              <w:numPr>
                <w:ilvl w:val="1"/>
                <w:numId w:val="2"/>
              </w:numPr>
              <w:tabs>
                <w:tab w:val="left" w:pos="1026"/>
              </w:tabs>
              <w:ind w:left="0" w:firstLine="601"/>
              <w:jc w:val="both"/>
              <w:rPr>
                <w:sz w:val="22"/>
                <w:szCs w:val="22"/>
                <w:lang w:val="lt-LT"/>
              </w:rPr>
            </w:pPr>
            <w:r w:rsidRPr="00921BE3">
              <w:rPr>
                <w:sz w:val="22"/>
                <w:szCs w:val="22"/>
                <w:lang w:val="lt-LT"/>
              </w:rPr>
              <w:t xml:space="preserve">Prekės bus užsakomos Pirkėjui </w:t>
            </w:r>
            <w:r w:rsidR="003A255F">
              <w:rPr>
                <w:sz w:val="22"/>
                <w:szCs w:val="22"/>
                <w:lang w:val="lt-LT"/>
              </w:rPr>
              <w:t xml:space="preserve">raštu ir/ar </w:t>
            </w:r>
            <w:r w:rsidR="00EF0ED4">
              <w:rPr>
                <w:sz w:val="22"/>
                <w:szCs w:val="22"/>
                <w:lang w:val="lt-LT"/>
              </w:rPr>
              <w:t>el. paštu</w:t>
            </w:r>
            <w:r w:rsidRPr="00921BE3">
              <w:rPr>
                <w:sz w:val="22"/>
                <w:szCs w:val="22"/>
                <w:lang w:val="lt-LT"/>
              </w:rPr>
              <w:t xml:space="preserve"> pateikus Tiekėjui užsakymą, šios Sutarties </w:t>
            </w:r>
            <w:r w:rsidR="00921BE3" w:rsidRPr="00921BE3">
              <w:rPr>
                <w:sz w:val="22"/>
                <w:szCs w:val="22"/>
                <w:lang w:val="lt-LT"/>
              </w:rPr>
              <w:t>15</w:t>
            </w:r>
            <w:r w:rsidRPr="00921BE3">
              <w:rPr>
                <w:sz w:val="22"/>
                <w:szCs w:val="22"/>
                <w:lang w:val="lt-LT"/>
              </w:rPr>
              <w:t>.1 p. nurodytais kontaktais.</w:t>
            </w:r>
            <w:r w:rsidR="00A818D9" w:rsidRPr="00921BE3">
              <w:rPr>
                <w:sz w:val="22"/>
                <w:szCs w:val="22"/>
                <w:lang w:val="lt-LT"/>
              </w:rPr>
              <w:t xml:space="preserve"> </w:t>
            </w:r>
            <w:r w:rsidR="001D0558">
              <w:rPr>
                <w:sz w:val="22"/>
                <w:szCs w:val="22"/>
                <w:lang w:val="lt-LT"/>
              </w:rPr>
              <w:t>Pirkėjas užsakyme nurodo užsakomų</w:t>
            </w:r>
            <w:r w:rsidR="003A255F">
              <w:rPr>
                <w:sz w:val="22"/>
                <w:szCs w:val="22"/>
                <w:lang w:val="lt-LT"/>
              </w:rPr>
              <w:t xml:space="preserve"> Prekių pavadinimus,</w:t>
            </w:r>
            <w:r w:rsidR="001D0558">
              <w:rPr>
                <w:sz w:val="22"/>
                <w:szCs w:val="22"/>
                <w:lang w:val="lt-LT"/>
              </w:rPr>
              <w:t xml:space="preserve"> kiekius bei jų galiojimo trukm</w:t>
            </w:r>
            <w:r w:rsidR="003A255F">
              <w:rPr>
                <w:sz w:val="22"/>
                <w:szCs w:val="22"/>
                <w:lang w:val="lt-LT"/>
              </w:rPr>
              <w:t>es</w:t>
            </w:r>
            <w:r w:rsidR="001D0558">
              <w:rPr>
                <w:sz w:val="22"/>
                <w:szCs w:val="22"/>
                <w:lang w:val="lt-LT"/>
              </w:rPr>
              <w:t xml:space="preserve"> mėnesiais.</w:t>
            </w:r>
            <w:r w:rsidR="00BE1629">
              <w:rPr>
                <w:sz w:val="22"/>
                <w:szCs w:val="22"/>
                <w:lang w:val="lt-LT"/>
              </w:rPr>
              <w:t xml:space="preserve"> Užsakymą Pirkėjo vardu įgalioti pateikti Sutarties 15.1 punkte nurodyti  atsakingi už </w:t>
            </w:r>
            <w:r w:rsidR="00995EB8">
              <w:rPr>
                <w:sz w:val="22"/>
                <w:szCs w:val="22"/>
                <w:lang w:val="lt-LT"/>
              </w:rPr>
              <w:t>S</w:t>
            </w:r>
            <w:r w:rsidR="00BE1629">
              <w:rPr>
                <w:sz w:val="22"/>
                <w:szCs w:val="22"/>
                <w:lang w:val="lt-LT"/>
              </w:rPr>
              <w:t>utarties vykdymą Pirkėjo atstovai.</w:t>
            </w:r>
          </w:p>
          <w:p w14:paraId="57204DD3" w14:textId="64164110" w:rsidR="00867D6E" w:rsidRPr="00921BE3" w:rsidRDefault="00867D6E" w:rsidP="00E55BC7">
            <w:pPr>
              <w:pStyle w:val="ListParagraph"/>
              <w:numPr>
                <w:ilvl w:val="1"/>
                <w:numId w:val="2"/>
              </w:numPr>
              <w:tabs>
                <w:tab w:val="left" w:pos="1026"/>
              </w:tabs>
              <w:ind w:left="0" w:firstLine="601"/>
              <w:jc w:val="both"/>
              <w:rPr>
                <w:sz w:val="22"/>
                <w:szCs w:val="22"/>
                <w:lang w:val="lt-LT"/>
              </w:rPr>
            </w:pPr>
            <w:r w:rsidRPr="00921BE3">
              <w:rPr>
                <w:sz w:val="22"/>
                <w:szCs w:val="22"/>
                <w:lang w:val="lt-LT"/>
              </w:rPr>
              <w:t>Tiekėjas Prekės turi pateikti ir aktyvuoti ne vėliau kaip per 7 darbo dienas nuo užsakymo gavimo dienos.</w:t>
            </w:r>
          </w:p>
          <w:p w14:paraId="0CAEEC25" w14:textId="2C905695" w:rsidR="001E332F" w:rsidRPr="00921BE3" w:rsidRDefault="00867D6E" w:rsidP="00E55BC7">
            <w:pPr>
              <w:pStyle w:val="ListParagraph"/>
              <w:numPr>
                <w:ilvl w:val="1"/>
                <w:numId w:val="2"/>
              </w:numPr>
              <w:tabs>
                <w:tab w:val="left" w:pos="1026"/>
              </w:tabs>
              <w:ind w:left="0" w:firstLine="601"/>
              <w:jc w:val="both"/>
              <w:rPr>
                <w:sz w:val="22"/>
                <w:szCs w:val="22"/>
                <w:lang w:val="lt-LT"/>
              </w:rPr>
            </w:pPr>
            <w:r w:rsidRPr="00921BE3">
              <w:rPr>
                <w:sz w:val="22"/>
                <w:szCs w:val="22"/>
                <w:lang w:val="lt-LT"/>
              </w:rPr>
              <w:t xml:space="preserve">Patiekiamos prekės bei jų kiekis </w:t>
            </w:r>
            <w:r w:rsidR="0011000E" w:rsidRPr="00921BE3">
              <w:rPr>
                <w:sz w:val="22"/>
                <w:szCs w:val="22"/>
                <w:lang w:val="lt-LT"/>
              </w:rPr>
              <w:t>patikrinama</w:t>
            </w:r>
            <w:r w:rsidRPr="00921BE3">
              <w:rPr>
                <w:sz w:val="22"/>
                <w:szCs w:val="22"/>
                <w:lang w:val="lt-LT"/>
              </w:rPr>
              <w:t>s</w:t>
            </w:r>
            <w:r w:rsidR="0011000E" w:rsidRPr="00921BE3">
              <w:rPr>
                <w:sz w:val="22"/>
                <w:szCs w:val="22"/>
                <w:lang w:val="lt-LT"/>
              </w:rPr>
              <w:t xml:space="preserve"> perdavimo</w:t>
            </w:r>
            <w:r w:rsidR="00DD1AA8" w:rsidRPr="00921BE3">
              <w:rPr>
                <w:sz w:val="22"/>
                <w:szCs w:val="22"/>
                <w:lang w:val="lt-LT"/>
              </w:rPr>
              <w:t>–priėmimo metu, Š</w:t>
            </w:r>
            <w:r w:rsidR="0011000E" w:rsidRPr="00921BE3">
              <w:rPr>
                <w:sz w:val="22"/>
                <w:szCs w:val="22"/>
                <w:lang w:val="lt-LT"/>
              </w:rPr>
              <w:t xml:space="preserve">alims pasirašant </w:t>
            </w:r>
            <w:r w:rsidR="007B1F20" w:rsidRPr="00921BE3">
              <w:rPr>
                <w:sz w:val="22"/>
                <w:szCs w:val="22"/>
                <w:lang w:val="lt-LT"/>
              </w:rPr>
              <w:t>Prekių</w:t>
            </w:r>
            <w:r w:rsidR="0011000E" w:rsidRPr="00921BE3">
              <w:rPr>
                <w:sz w:val="22"/>
                <w:szCs w:val="22"/>
                <w:lang w:val="lt-LT"/>
              </w:rPr>
              <w:t xml:space="preserve"> perdavimo</w:t>
            </w:r>
            <w:r w:rsidR="007B1F20" w:rsidRPr="00921BE3">
              <w:rPr>
                <w:sz w:val="22"/>
                <w:szCs w:val="22"/>
                <w:lang w:val="lt-LT"/>
              </w:rPr>
              <w:t>–priėmimo</w:t>
            </w:r>
            <w:r w:rsidR="0011000E" w:rsidRPr="00921BE3">
              <w:rPr>
                <w:sz w:val="22"/>
                <w:szCs w:val="22"/>
                <w:lang w:val="lt-LT"/>
              </w:rPr>
              <w:t xml:space="preserve"> aktą, kurį rengia </w:t>
            </w:r>
            <w:r w:rsidR="007B1F20" w:rsidRPr="00921BE3">
              <w:rPr>
                <w:sz w:val="22"/>
                <w:szCs w:val="22"/>
                <w:lang w:val="lt-LT"/>
              </w:rPr>
              <w:t>Tiekėjas</w:t>
            </w:r>
            <w:r w:rsidR="00087554" w:rsidRPr="00921BE3">
              <w:rPr>
                <w:sz w:val="22"/>
                <w:szCs w:val="22"/>
                <w:lang w:val="lt-LT"/>
              </w:rPr>
              <w:t xml:space="preserve"> pagal šios Sutarties </w:t>
            </w:r>
            <w:r w:rsidR="00F74582" w:rsidRPr="00921BE3">
              <w:rPr>
                <w:sz w:val="22"/>
                <w:szCs w:val="22"/>
                <w:lang w:val="lt-LT"/>
              </w:rPr>
              <w:t>3</w:t>
            </w:r>
            <w:r w:rsidR="00087554" w:rsidRPr="00921BE3">
              <w:rPr>
                <w:sz w:val="22"/>
                <w:szCs w:val="22"/>
                <w:lang w:val="lt-LT"/>
              </w:rPr>
              <w:t xml:space="preserve"> priedą</w:t>
            </w:r>
            <w:r w:rsidR="003919FC" w:rsidRPr="00921BE3">
              <w:rPr>
                <w:sz w:val="22"/>
                <w:szCs w:val="22"/>
                <w:lang w:val="lt-LT"/>
              </w:rPr>
              <w:t>.</w:t>
            </w:r>
            <w:r w:rsidR="002F6A48" w:rsidRPr="00921BE3">
              <w:rPr>
                <w:sz w:val="22"/>
                <w:szCs w:val="22"/>
                <w:lang w:val="lt-LT"/>
              </w:rPr>
              <w:t xml:space="preserve"> </w:t>
            </w:r>
            <w:r w:rsidR="007B1F20" w:rsidRPr="00921BE3">
              <w:rPr>
                <w:sz w:val="22"/>
                <w:szCs w:val="22"/>
                <w:lang w:val="lt-LT"/>
              </w:rPr>
              <w:t>P</w:t>
            </w:r>
            <w:r w:rsidR="00D2121C" w:rsidRPr="00921BE3">
              <w:rPr>
                <w:sz w:val="22"/>
                <w:szCs w:val="22"/>
                <w:lang w:val="lt-LT"/>
              </w:rPr>
              <w:t>erdavimo</w:t>
            </w:r>
            <w:r w:rsidR="007B1F20" w:rsidRPr="00921BE3">
              <w:rPr>
                <w:sz w:val="22"/>
                <w:szCs w:val="22"/>
                <w:lang w:val="lt-LT"/>
              </w:rPr>
              <w:t>–priėmimo</w:t>
            </w:r>
            <w:r w:rsidR="00D2121C" w:rsidRPr="00921BE3">
              <w:rPr>
                <w:sz w:val="22"/>
                <w:szCs w:val="22"/>
                <w:lang w:val="lt-LT"/>
              </w:rPr>
              <w:t xml:space="preserve"> akte turi būti galimybė įrašyti </w:t>
            </w:r>
            <w:r w:rsidR="007B1F20" w:rsidRPr="00921BE3">
              <w:rPr>
                <w:sz w:val="22"/>
                <w:szCs w:val="22"/>
                <w:lang w:val="lt-LT"/>
              </w:rPr>
              <w:t>Prekių</w:t>
            </w:r>
            <w:r w:rsidR="00D2121C" w:rsidRPr="00921BE3">
              <w:rPr>
                <w:sz w:val="22"/>
                <w:szCs w:val="22"/>
                <w:lang w:val="lt-LT"/>
              </w:rPr>
              <w:t xml:space="preserve"> trūkumus ar kitas pastabas, susijusias su t</w:t>
            </w:r>
            <w:r w:rsidR="007B1F20" w:rsidRPr="00921BE3">
              <w:rPr>
                <w:sz w:val="22"/>
                <w:szCs w:val="22"/>
                <w:lang w:val="lt-LT"/>
              </w:rPr>
              <w:t>ie</w:t>
            </w:r>
            <w:r w:rsidR="00D2121C" w:rsidRPr="00921BE3">
              <w:rPr>
                <w:sz w:val="22"/>
                <w:szCs w:val="22"/>
                <w:lang w:val="lt-LT"/>
              </w:rPr>
              <w:t xml:space="preserve">kiamomis </w:t>
            </w:r>
            <w:r w:rsidR="007B1F20" w:rsidRPr="00921BE3">
              <w:rPr>
                <w:sz w:val="22"/>
                <w:szCs w:val="22"/>
                <w:lang w:val="lt-LT"/>
              </w:rPr>
              <w:t>Prekėmis</w:t>
            </w:r>
            <w:r w:rsidR="00D2121C" w:rsidRPr="00921BE3">
              <w:rPr>
                <w:sz w:val="22"/>
                <w:szCs w:val="22"/>
                <w:lang w:val="lt-LT"/>
              </w:rPr>
              <w:t>.</w:t>
            </w:r>
          </w:p>
          <w:p w14:paraId="2DA5EFFB" w14:textId="029BE5B0" w:rsidR="0011000E" w:rsidRPr="00921BE3" w:rsidRDefault="0011000E" w:rsidP="00E55BC7">
            <w:pPr>
              <w:pStyle w:val="ListParagraph"/>
              <w:numPr>
                <w:ilvl w:val="1"/>
                <w:numId w:val="2"/>
              </w:numPr>
              <w:tabs>
                <w:tab w:val="left" w:pos="1026"/>
              </w:tabs>
              <w:ind w:left="34" w:firstLine="567"/>
              <w:jc w:val="both"/>
              <w:rPr>
                <w:sz w:val="22"/>
                <w:szCs w:val="22"/>
                <w:lang w:val="lt-LT"/>
              </w:rPr>
            </w:pPr>
            <w:r w:rsidRPr="00921BE3">
              <w:rPr>
                <w:sz w:val="22"/>
                <w:szCs w:val="22"/>
                <w:lang w:val="lt-LT"/>
              </w:rPr>
              <w:t>Pirkėjas, patikrinęs ir įsitikinęs, k</w:t>
            </w:r>
            <w:r w:rsidR="004C039B" w:rsidRPr="00921BE3">
              <w:rPr>
                <w:sz w:val="22"/>
                <w:szCs w:val="22"/>
                <w:lang w:val="lt-LT"/>
              </w:rPr>
              <w:t xml:space="preserve">ad </w:t>
            </w:r>
            <w:r w:rsidR="007B1F20" w:rsidRPr="00921BE3">
              <w:rPr>
                <w:sz w:val="22"/>
                <w:szCs w:val="22"/>
                <w:lang w:val="lt-LT"/>
              </w:rPr>
              <w:t xml:space="preserve">Prekės </w:t>
            </w:r>
            <w:r w:rsidR="004C039B" w:rsidRPr="00921BE3">
              <w:rPr>
                <w:sz w:val="22"/>
                <w:szCs w:val="22"/>
                <w:lang w:val="lt-LT"/>
              </w:rPr>
              <w:t xml:space="preserve">atitinka Sutartyje ir jos prieduose </w:t>
            </w:r>
            <w:r w:rsidRPr="00921BE3">
              <w:rPr>
                <w:sz w:val="22"/>
                <w:szCs w:val="22"/>
                <w:lang w:val="lt-LT"/>
              </w:rPr>
              <w:t xml:space="preserve">nustatytus reikalavimus ir kad yra įvykdyti visi kiti </w:t>
            </w:r>
            <w:r w:rsidR="00E821A0" w:rsidRPr="00921BE3">
              <w:rPr>
                <w:sz w:val="22"/>
                <w:szCs w:val="22"/>
                <w:lang w:val="lt-LT"/>
              </w:rPr>
              <w:t>Tiekėjo</w:t>
            </w:r>
            <w:r w:rsidRPr="00921BE3">
              <w:rPr>
                <w:sz w:val="22"/>
                <w:szCs w:val="22"/>
                <w:lang w:val="lt-LT"/>
              </w:rPr>
              <w:t xml:space="preserve"> įsipareigojimai pagal Sutartį, ne vėliau kaip per </w:t>
            </w:r>
            <w:r w:rsidR="00867D6E" w:rsidRPr="00921BE3">
              <w:rPr>
                <w:sz w:val="22"/>
                <w:szCs w:val="22"/>
                <w:lang w:val="lt-LT"/>
              </w:rPr>
              <w:t>3</w:t>
            </w:r>
            <w:r w:rsidRPr="00921BE3">
              <w:rPr>
                <w:sz w:val="22"/>
                <w:szCs w:val="22"/>
                <w:lang w:val="lt-LT"/>
              </w:rPr>
              <w:t xml:space="preserve"> darbo dienas nuo </w:t>
            </w:r>
            <w:r w:rsidR="00E821A0" w:rsidRPr="00921BE3">
              <w:rPr>
                <w:sz w:val="22"/>
                <w:szCs w:val="22"/>
                <w:lang w:val="lt-LT"/>
              </w:rPr>
              <w:t>Prekių</w:t>
            </w:r>
            <w:r w:rsidRPr="00921BE3">
              <w:rPr>
                <w:sz w:val="22"/>
                <w:szCs w:val="22"/>
                <w:lang w:val="lt-LT"/>
              </w:rPr>
              <w:t xml:space="preserve"> perdavimo</w:t>
            </w:r>
            <w:r w:rsidR="00E821A0" w:rsidRPr="00921BE3">
              <w:rPr>
                <w:sz w:val="22"/>
                <w:szCs w:val="22"/>
                <w:lang w:val="lt-LT"/>
              </w:rPr>
              <w:t>–priėmimo</w:t>
            </w:r>
            <w:r w:rsidRPr="00921BE3">
              <w:rPr>
                <w:sz w:val="22"/>
                <w:szCs w:val="22"/>
                <w:lang w:val="lt-LT"/>
              </w:rPr>
              <w:t xml:space="preserve"> akto gavimo dienos privalo priimti </w:t>
            </w:r>
            <w:r w:rsidR="00E821A0" w:rsidRPr="00921BE3">
              <w:rPr>
                <w:sz w:val="22"/>
                <w:szCs w:val="22"/>
                <w:lang w:val="lt-LT"/>
              </w:rPr>
              <w:t>patiektas</w:t>
            </w:r>
            <w:r w:rsidRPr="00921BE3">
              <w:rPr>
                <w:sz w:val="22"/>
                <w:szCs w:val="22"/>
                <w:lang w:val="lt-LT"/>
              </w:rPr>
              <w:t xml:space="preserve"> </w:t>
            </w:r>
            <w:r w:rsidR="00E821A0" w:rsidRPr="00921BE3">
              <w:rPr>
                <w:sz w:val="22"/>
                <w:szCs w:val="22"/>
                <w:lang w:val="lt-LT"/>
              </w:rPr>
              <w:t>Prekes</w:t>
            </w:r>
            <w:r w:rsidRPr="00921BE3">
              <w:rPr>
                <w:sz w:val="22"/>
                <w:szCs w:val="22"/>
                <w:lang w:val="lt-LT"/>
              </w:rPr>
              <w:t xml:space="preserve"> ir pasirašyti </w:t>
            </w:r>
            <w:r w:rsidR="00E821A0" w:rsidRPr="00921BE3">
              <w:rPr>
                <w:sz w:val="22"/>
                <w:szCs w:val="22"/>
                <w:lang w:val="lt-LT"/>
              </w:rPr>
              <w:t>Prekių</w:t>
            </w:r>
            <w:r w:rsidRPr="00921BE3">
              <w:rPr>
                <w:sz w:val="22"/>
                <w:szCs w:val="22"/>
                <w:lang w:val="lt-LT"/>
              </w:rPr>
              <w:t xml:space="preserve"> perdavimo</w:t>
            </w:r>
            <w:r w:rsidR="00E821A0" w:rsidRPr="00921BE3">
              <w:rPr>
                <w:sz w:val="22"/>
                <w:szCs w:val="22"/>
                <w:lang w:val="lt-LT"/>
              </w:rPr>
              <w:t>–priėmimo</w:t>
            </w:r>
            <w:r w:rsidRPr="00921BE3">
              <w:rPr>
                <w:sz w:val="22"/>
                <w:szCs w:val="22"/>
                <w:lang w:val="lt-LT"/>
              </w:rPr>
              <w:t xml:space="preserve"> aktą.</w:t>
            </w:r>
          </w:p>
          <w:p w14:paraId="51F42DEC" w14:textId="40D66FB0" w:rsidR="003919FC" w:rsidRPr="00921BE3" w:rsidRDefault="003919FC" w:rsidP="00E55BC7">
            <w:pPr>
              <w:pStyle w:val="ListParagraph"/>
              <w:numPr>
                <w:ilvl w:val="1"/>
                <w:numId w:val="2"/>
              </w:numPr>
              <w:tabs>
                <w:tab w:val="left" w:pos="1026"/>
              </w:tabs>
              <w:ind w:left="34" w:firstLine="567"/>
              <w:jc w:val="both"/>
              <w:rPr>
                <w:sz w:val="22"/>
                <w:szCs w:val="22"/>
                <w:lang w:val="lt-LT"/>
              </w:rPr>
            </w:pPr>
            <w:r w:rsidRPr="00921BE3">
              <w:rPr>
                <w:sz w:val="22"/>
                <w:szCs w:val="22"/>
                <w:lang w:val="lt-LT"/>
              </w:rPr>
              <w:t xml:space="preserve">Jeigu Pirkėjas priėmimo metu turi pastabų dėl </w:t>
            </w:r>
            <w:r w:rsidR="00E821A0" w:rsidRPr="00921BE3">
              <w:rPr>
                <w:sz w:val="22"/>
                <w:szCs w:val="22"/>
                <w:lang w:val="lt-LT"/>
              </w:rPr>
              <w:t>patiektų Prekių</w:t>
            </w:r>
            <w:r w:rsidRPr="00921BE3">
              <w:rPr>
                <w:sz w:val="22"/>
                <w:szCs w:val="22"/>
                <w:lang w:val="lt-LT"/>
              </w:rPr>
              <w:t xml:space="preserve"> kiekio ir</w:t>
            </w:r>
            <w:r w:rsidR="0011000E" w:rsidRPr="00921BE3">
              <w:rPr>
                <w:sz w:val="22"/>
                <w:szCs w:val="22"/>
                <w:lang w:val="lt-LT"/>
              </w:rPr>
              <w:t>/</w:t>
            </w:r>
            <w:r w:rsidRPr="00921BE3">
              <w:rPr>
                <w:sz w:val="22"/>
                <w:szCs w:val="22"/>
                <w:lang w:val="lt-LT"/>
              </w:rPr>
              <w:t>arba kokybės</w:t>
            </w:r>
            <w:r w:rsidR="0011000E" w:rsidRPr="00921BE3">
              <w:rPr>
                <w:sz w:val="22"/>
                <w:szCs w:val="22"/>
                <w:lang w:val="lt-LT"/>
              </w:rPr>
              <w:t xml:space="preserve"> ir/arba nustatomi </w:t>
            </w:r>
            <w:r w:rsidR="00E821A0" w:rsidRPr="00921BE3">
              <w:rPr>
                <w:sz w:val="22"/>
                <w:szCs w:val="22"/>
                <w:lang w:val="lt-LT"/>
              </w:rPr>
              <w:t>patiektų Prekių</w:t>
            </w:r>
            <w:r w:rsidR="0011000E" w:rsidRPr="00921BE3">
              <w:rPr>
                <w:sz w:val="22"/>
                <w:szCs w:val="22"/>
                <w:lang w:val="lt-LT"/>
              </w:rPr>
              <w:t xml:space="preserve"> kokybės trūkumai ir/arba neatitikimai techninės specifikacijos (</w:t>
            </w:r>
            <w:r w:rsidR="00E821A0" w:rsidRPr="00921BE3">
              <w:rPr>
                <w:sz w:val="22"/>
                <w:szCs w:val="22"/>
                <w:lang w:val="lt-LT"/>
              </w:rPr>
              <w:t>S</w:t>
            </w:r>
            <w:r w:rsidR="0011000E" w:rsidRPr="00921BE3">
              <w:rPr>
                <w:sz w:val="22"/>
                <w:szCs w:val="22"/>
                <w:lang w:val="lt-LT"/>
              </w:rPr>
              <w:t>utarties 1 priedo) reikalavimams</w:t>
            </w:r>
            <w:r w:rsidRPr="00921BE3">
              <w:rPr>
                <w:sz w:val="22"/>
                <w:szCs w:val="22"/>
                <w:lang w:val="lt-LT"/>
              </w:rPr>
              <w:t xml:space="preserve">, </w:t>
            </w:r>
            <w:r w:rsidR="0011000E" w:rsidRPr="00921BE3">
              <w:rPr>
                <w:sz w:val="22"/>
                <w:szCs w:val="22"/>
                <w:lang w:val="lt-LT"/>
              </w:rPr>
              <w:t>visi neatitikimai /</w:t>
            </w:r>
            <w:r w:rsidR="00E821A0" w:rsidRPr="00921BE3">
              <w:rPr>
                <w:sz w:val="22"/>
                <w:szCs w:val="22"/>
                <w:lang w:val="lt-LT"/>
              </w:rPr>
              <w:t xml:space="preserve"> </w:t>
            </w:r>
            <w:r w:rsidR="0011000E" w:rsidRPr="00921BE3">
              <w:rPr>
                <w:sz w:val="22"/>
                <w:szCs w:val="22"/>
                <w:lang w:val="lt-LT"/>
              </w:rPr>
              <w:t xml:space="preserve">trūkumai </w:t>
            </w:r>
            <w:r w:rsidRPr="00921BE3">
              <w:rPr>
                <w:sz w:val="22"/>
                <w:szCs w:val="22"/>
                <w:lang w:val="lt-LT"/>
              </w:rPr>
              <w:t>raštu nurodom</w:t>
            </w:r>
            <w:r w:rsidR="0011000E" w:rsidRPr="00921BE3">
              <w:rPr>
                <w:sz w:val="22"/>
                <w:szCs w:val="22"/>
                <w:lang w:val="lt-LT"/>
              </w:rPr>
              <w:t>i</w:t>
            </w:r>
            <w:r w:rsidRPr="00921BE3">
              <w:rPr>
                <w:sz w:val="22"/>
                <w:szCs w:val="22"/>
                <w:lang w:val="lt-LT"/>
              </w:rPr>
              <w:t xml:space="preserve"> </w:t>
            </w:r>
            <w:r w:rsidR="00E821A0" w:rsidRPr="00921BE3">
              <w:rPr>
                <w:sz w:val="22"/>
                <w:szCs w:val="22"/>
                <w:lang w:val="lt-LT"/>
              </w:rPr>
              <w:t>Prekių p</w:t>
            </w:r>
            <w:r w:rsidRPr="00921BE3">
              <w:rPr>
                <w:sz w:val="22"/>
                <w:szCs w:val="22"/>
                <w:lang w:val="lt-LT"/>
              </w:rPr>
              <w:t>erdavimo</w:t>
            </w:r>
            <w:r w:rsidR="00E821A0" w:rsidRPr="00921BE3">
              <w:rPr>
                <w:sz w:val="22"/>
                <w:szCs w:val="22"/>
                <w:lang w:val="lt-LT"/>
              </w:rPr>
              <w:t>–priėmimo akte ir perdavimo</w:t>
            </w:r>
            <w:r w:rsidR="00552CF8" w:rsidRPr="00921BE3">
              <w:rPr>
                <w:sz w:val="22"/>
                <w:szCs w:val="22"/>
                <w:lang w:val="lt-LT"/>
              </w:rPr>
              <w:t>–</w:t>
            </w:r>
            <w:r w:rsidRPr="00921BE3">
              <w:rPr>
                <w:sz w:val="22"/>
                <w:szCs w:val="22"/>
                <w:lang w:val="lt-LT"/>
              </w:rPr>
              <w:t>priėmimo aktas pasirašomas</w:t>
            </w:r>
            <w:r w:rsidR="00EF0ED4">
              <w:rPr>
                <w:sz w:val="22"/>
                <w:szCs w:val="22"/>
                <w:lang w:val="lt-LT"/>
              </w:rPr>
              <w:t xml:space="preserve"> su išlyga</w:t>
            </w:r>
            <w:r w:rsidRPr="00921BE3">
              <w:rPr>
                <w:sz w:val="22"/>
                <w:szCs w:val="22"/>
                <w:lang w:val="lt-LT"/>
              </w:rPr>
              <w:t>.</w:t>
            </w:r>
            <w:r w:rsidR="00552CF8" w:rsidRPr="00921BE3">
              <w:rPr>
                <w:sz w:val="22"/>
                <w:szCs w:val="22"/>
                <w:lang w:val="lt-LT"/>
              </w:rPr>
              <w:t xml:space="preserve"> </w:t>
            </w:r>
          </w:p>
          <w:p w14:paraId="764C2AE6" w14:textId="372D3011" w:rsidR="00534368" w:rsidRPr="00921BE3" w:rsidRDefault="0011000E" w:rsidP="00E55BC7">
            <w:pPr>
              <w:pStyle w:val="ListParagraph"/>
              <w:numPr>
                <w:ilvl w:val="1"/>
                <w:numId w:val="2"/>
              </w:numPr>
              <w:tabs>
                <w:tab w:val="left" w:pos="1026"/>
              </w:tabs>
              <w:ind w:left="34" w:firstLine="567"/>
              <w:jc w:val="both"/>
              <w:rPr>
                <w:sz w:val="22"/>
                <w:szCs w:val="22"/>
                <w:lang w:val="lt-LT"/>
              </w:rPr>
            </w:pPr>
            <w:r w:rsidRPr="00921BE3">
              <w:rPr>
                <w:sz w:val="22"/>
                <w:szCs w:val="22"/>
                <w:lang w:val="lt-LT"/>
              </w:rPr>
              <w:t xml:space="preserve">Pirkėjas, atsižvelgdamas į trūkumų pobūdį, kiekį bei sudėtingumą, </w:t>
            </w:r>
            <w:r w:rsidR="004B7FB2" w:rsidRPr="00921BE3">
              <w:rPr>
                <w:sz w:val="22"/>
                <w:szCs w:val="22"/>
                <w:lang w:val="lt-LT"/>
              </w:rPr>
              <w:t>perdavimo–priėmimo</w:t>
            </w:r>
            <w:r w:rsidRPr="00921BE3">
              <w:rPr>
                <w:sz w:val="22"/>
                <w:szCs w:val="22"/>
                <w:lang w:val="lt-LT"/>
              </w:rPr>
              <w:t xml:space="preserve"> akte nurodo </w:t>
            </w:r>
            <w:r w:rsidR="004B7FB2" w:rsidRPr="00921BE3">
              <w:rPr>
                <w:sz w:val="22"/>
                <w:szCs w:val="22"/>
                <w:lang w:val="lt-LT"/>
              </w:rPr>
              <w:t>Tiekėjui</w:t>
            </w:r>
            <w:r w:rsidRPr="00921BE3">
              <w:rPr>
                <w:sz w:val="22"/>
                <w:szCs w:val="22"/>
                <w:lang w:val="lt-LT"/>
              </w:rPr>
              <w:t xml:space="preserve"> protingą terminą pašalinti </w:t>
            </w:r>
            <w:r w:rsidR="004B7FB2" w:rsidRPr="00921BE3">
              <w:rPr>
                <w:sz w:val="22"/>
                <w:szCs w:val="22"/>
                <w:lang w:val="lt-LT"/>
              </w:rPr>
              <w:t>Prekių neatitikimus / t</w:t>
            </w:r>
            <w:r w:rsidRPr="00921BE3">
              <w:rPr>
                <w:sz w:val="22"/>
                <w:szCs w:val="22"/>
                <w:lang w:val="lt-LT"/>
              </w:rPr>
              <w:t xml:space="preserve">rūkumus nuo raštiškų pastabų </w:t>
            </w:r>
            <w:r w:rsidR="00087554" w:rsidRPr="00921BE3">
              <w:rPr>
                <w:sz w:val="22"/>
                <w:szCs w:val="22"/>
                <w:lang w:val="lt-LT"/>
              </w:rPr>
              <w:t>pateikimo</w:t>
            </w:r>
            <w:r w:rsidRPr="00921BE3">
              <w:rPr>
                <w:sz w:val="22"/>
                <w:szCs w:val="22"/>
                <w:lang w:val="lt-LT"/>
              </w:rPr>
              <w:t xml:space="preserve"> dienos.</w:t>
            </w:r>
            <w:r w:rsidR="00534368" w:rsidRPr="00921BE3">
              <w:rPr>
                <w:sz w:val="22"/>
                <w:szCs w:val="22"/>
                <w:lang w:val="lt-LT"/>
              </w:rPr>
              <w:t xml:space="preserve"> </w:t>
            </w:r>
            <w:r w:rsidR="004B7FB2" w:rsidRPr="00921BE3">
              <w:rPr>
                <w:sz w:val="22"/>
                <w:szCs w:val="22"/>
                <w:lang w:val="lt-LT"/>
              </w:rPr>
              <w:t>Tiekėjui</w:t>
            </w:r>
            <w:r w:rsidR="00783B62" w:rsidRPr="00921BE3">
              <w:rPr>
                <w:sz w:val="22"/>
                <w:szCs w:val="22"/>
                <w:lang w:val="lt-LT"/>
              </w:rPr>
              <w:t xml:space="preserve"> p</w:t>
            </w:r>
            <w:r w:rsidR="00AB3579" w:rsidRPr="00921BE3">
              <w:rPr>
                <w:sz w:val="22"/>
                <w:szCs w:val="22"/>
                <w:lang w:val="lt-LT"/>
              </w:rPr>
              <w:t xml:space="preserve">ašalinus </w:t>
            </w:r>
            <w:r w:rsidR="00783B62" w:rsidRPr="00921BE3">
              <w:rPr>
                <w:sz w:val="22"/>
                <w:szCs w:val="22"/>
                <w:lang w:val="lt-LT"/>
              </w:rPr>
              <w:t xml:space="preserve">per Pirkėjo nurodytą protingą terminą </w:t>
            </w:r>
            <w:r w:rsidR="004B7FB2" w:rsidRPr="00921BE3">
              <w:rPr>
                <w:sz w:val="22"/>
                <w:szCs w:val="22"/>
                <w:lang w:val="lt-LT"/>
              </w:rPr>
              <w:t xml:space="preserve">Prekių </w:t>
            </w:r>
            <w:r w:rsidR="00783B62" w:rsidRPr="00921BE3">
              <w:rPr>
                <w:sz w:val="22"/>
                <w:szCs w:val="22"/>
                <w:lang w:val="lt-LT"/>
              </w:rPr>
              <w:t>neatitikimus</w:t>
            </w:r>
            <w:r w:rsidR="004B7FB2" w:rsidRPr="00921BE3">
              <w:rPr>
                <w:sz w:val="22"/>
                <w:szCs w:val="22"/>
                <w:lang w:val="lt-LT"/>
              </w:rPr>
              <w:t xml:space="preserve"> / trūkumus</w:t>
            </w:r>
            <w:r w:rsidR="00783B62" w:rsidRPr="00921BE3">
              <w:rPr>
                <w:sz w:val="22"/>
                <w:szCs w:val="22"/>
                <w:lang w:val="lt-LT"/>
              </w:rPr>
              <w:t xml:space="preserve">, numatytus </w:t>
            </w:r>
            <w:r w:rsidR="00AB3579" w:rsidRPr="00921BE3">
              <w:rPr>
                <w:sz w:val="22"/>
                <w:szCs w:val="22"/>
                <w:lang w:val="lt-LT"/>
              </w:rPr>
              <w:t xml:space="preserve"> </w:t>
            </w:r>
            <w:r w:rsidR="00783B62" w:rsidRPr="00921BE3">
              <w:rPr>
                <w:sz w:val="22"/>
                <w:szCs w:val="22"/>
                <w:lang w:val="lt-LT"/>
              </w:rPr>
              <w:t>perdavimo</w:t>
            </w:r>
            <w:r w:rsidR="004B7FB2" w:rsidRPr="00921BE3">
              <w:rPr>
                <w:sz w:val="22"/>
                <w:szCs w:val="22"/>
                <w:lang w:val="lt-LT"/>
              </w:rPr>
              <w:t>–priėmimo</w:t>
            </w:r>
            <w:r w:rsidR="00783B62" w:rsidRPr="00921BE3">
              <w:rPr>
                <w:sz w:val="22"/>
                <w:szCs w:val="22"/>
                <w:lang w:val="lt-LT"/>
              </w:rPr>
              <w:t xml:space="preserve"> akte, Š</w:t>
            </w:r>
            <w:r w:rsidR="00AB3579" w:rsidRPr="00921BE3">
              <w:rPr>
                <w:sz w:val="22"/>
                <w:szCs w:val="22"/>
                <w:lang w:val="lt-LT"/>
              </w:rPr>
              <w:t xml:space="preserve">alys pasirašo naują </w:t>
            </w:r>
            <w:r w:rsidR="004B7FB2" w:rsidRPr="00921BE3">
              <w:rPr>
                <w:sz w:val="22"/>
                <w:szCs w:val="22"/>
                <w:lang w:val="lt-LT"/>
              </w:rPr>
              <w:t>Prekių p</w:t>
            </w:r>
            <w:r w:rsidR="00AB3579" w:rsidRPr="00921BE3">
              <w:rPr>
                <w:sz w:val="22"/>
                <w:szCs w:val="22"/>
                <w:lang w:val="lt-LT"/>
              </w:rPr>
              <w:t>erdavimo</w:t>
            </w:r>
            <w:r w:rsidR="004B7FB2" w:rsidRPr="00921BE3">
              <w:rPr>
                <w:sz w:val="22"/>
                <w:szCs w:val="22"/>
                <w:lang w:val="lt-LT"/>
              </w:rPr>
              <w:t>–priėmimo</w:t>
            </w:r>
            <w:r w:rsidR="00AB3579" w:rsidRPr="00921BE3">
              <w:rPr>
                <w:sz w:val="22"/>
                <w:szCs w:val="22"/>
                <w:lang w:val="lt-LT"/>
              </w:rPr>
              <w:t xml:space="preserve"> aktą.</w:t>
            </w:r>
          </w:p>
          <w:p w14:paraId="1F92AA5A" w14:textId="3A0B03C0" w:rsidR="0011000E" w:rsidRPr="0052048B" w:rsidRDefault="00534368" w:rsidP="00E55BC7">
            <w:pPr>
              <w:pStyle w:val="ListParagraph"/>
              <w:numPr>
                <w:ilvl w:val="1"/>
                <w:numId w:val="2"/>
              </w:numPr>
              <w:tabs>
                <w:tab w:val="left" w:pos="1026"/>
              </w:tabs>
              <w:ind w:left="34" w:firstLine="567"/>
              <w:jc w:val="both"/>
              <w:rPr>
                <w:sz w:val="22"/>
                <w:szCs w:val="22"/>
                <w:lang w:val="lt-LT"/>
              </w:rPr>
            </w:pPr>
            <w:r w:rsidRPr="00921BE3">
              <w:rPr>
                <w:sz w:val="22"/>
                <w:szCs w:val="22"/>
                <w:lang w:val="lt-LT"/>
              </w:rPr>
              <w:t xml:space="preserve">Terminas, skirtas Pirkėjui priimti </w:t>
            </w:r>
            <w:r w:rsidR="004B7FB2" w:rsidRPr="00921BE3">
              <w:rPr>
                <w:sz w:val="22"/>
                <w:szCs w:val="22"/>
                <w:lang w:val="lt-LT"/>
              </w:rPr>
              <w:t xml:space="preserve">Prekes </w:t>
            </w:r>
            <w:r w:rsidRPr="00921BE3">
              <w:rPr>
                <w:sz w:val="22"/>
                <w:szCs w:val="22"/>
                <w:lang w:val="lt-LT"/>
              </w:rPr>
              <w:t>bei patikrinti jų atitikimą nustatytiems reikalavimams ir Pirkėjo nurodytas protingas trūkumų</w:t>
            </w:r>
            <w:r w:rsidR="00E37AD4" w:rsidRPr="00921BE3">
              <w:rPr>
                <w:sz w:val="22"/>
                <w:szCs w:val="22"/>
                <w:lang w:val="lt-LT"/>
              </w:rPr>
              <w:t xml:space="preserve"> </w:t>
            </w:r>
            <w:r w:rsidRPr="00921BE3">
              <w:rPr>
                <w:sz w:val="22"/>
                <w:szCs w:val="22"/>
                <w:lang w:val="lt-LT"/>
              </w:rPr>
              <w:t>/</w:t>
            </w:r>
            <w:r w:rsidR="00E37AD4" w:rsidRPr="00921BE3">
              <w:rPr>
                <w:sz w:val="22"/>
                <w:szCs w:val="22"/>
                <w:lang w:val="lt-LT"/>
              </w:rPr>
              <w:t xml:space="preserve"> </w:t>
            </w:r>
            <w:r w:rsidRPr="00921BE3">
              <w:rPr>
                <w:sz w:val="22"/>
                <w:szCs w:val="22"/>
                <w:lang w:val="lt-LT"/>
              </w:rPr>
              <w:t>pastabų, išvardintų perdavimo</w:t>
            </w:r>
            <w:r w:rsidR="004B7FB2" w:rsidRPr="00921BE3">
              <w:rPr>
                <w:sz w:val="22"/>
                <w:szCs w:val="22"/>
                <w:lang w:val="lt-LT"/>
              </w:rPr>
              <w:t>–priėmimo</w:t>
            </w:r>
            <w:r w:rsidRPr="00921BE3">
              <w:rPr>
                <w:sz w:val="22"/>
                <w:szCs w:val="22"/>
                <w:lang w:val="lt-LT"/>
              </w:rPr>
              <w:t xml:space="preserve"> akte, pašalinimo terminas nėra įskaičiuojami į bendrą </w:t>
            </w:r>
            <w:r w:rsidR="00D3065B" w:rsidRPr="00921BE3">
              <w:rPr>
                <w:sz w:val="22"/>
                <w:szCs w:val="22"/>
                <w:lang w:val="lt-LT"/>
              </w:rPr>
              <w:t>Tiekėjo įsipareigojimų vykdymo terminą</w:t>
            </w:r>
            <w:r w:rsidRPr="00921BE3">
              <w:rPr>
                <w:sz w:val="22"/>
                <w:szCs w:val="22"/>
                <w:lang w:val="lt-LT"/>
              </w:rPr>
              <w:t>, numatytą Sutarties 1.</w:t>
            </w:r>
            <w:r w:rsidR="004B7FB2" w:rsidRPr="00921BE3">
              <w:rPr>
                <w:sz w:val="22"/>
                <w:szCs w:val="22"/>
                <w:lang w:val="lt-LT"/>
              </w:rPr>
              <w:t>5</w:t>
            </w:r>
            <w:r w:rsidRPr="00921BE3">
              <w:rPr>
                <w:sz w:val="22"/>
                <w:szCs w:val="22"/>
                <w:lang w:val="lt-LT"/>
              </w:rPr>
              <w:t xml:space="preserve"> </w:t>
            </w:r>
            <w:r w:rsidR="004B7FB2" w:rsidRPr="00921BE3">
              <w:rPr>
                <w:sz w:val="22"/>
                <w:szCs w:val="22"/>
                <w:lang w:val="lt-LT"/>
              </w:rPr>
              <w:t>papunktyje</w:t>
            </w:r>
            <w:r w:rsidRPr="00921BE3">
              <w:rPr>
                <w:sz w:val="22"/>
                <w:szCs w:val="22"/>
                <w:lang w:val="lt-LT"/>
              </w:rPr>
              <w:t>.</w:t>
            </w:r>
            <w:r w:rsidRPr="00921BE3">
              <w:rPr>
                <w:i/>
                <w:sz w:val="22"/>
                <w:szCs w:val="22"/>
                <w:lang w:val="lt-LT"/>
              </w:rPr>
              <w:t xml:space="preserve"> </w:t>
            </w:r>
          </w:p>
          <w:p w14:paraId="539BB8B0" w14:textId="0B83A2F4" w:rsidR="0052048B" w:rsidRPr="00AF0156" w:rsidRDefault="0052048B" w:rsidP="00E55BC7">
            <w:pPr>
              <w:pStyle w:val="ListParagraph"/>
              <w:numPr>
                <w:ilvl w:val="1"/>
                <w:numId w:val="2"/>
              </w:numPr>
              <w:tabs>
                <w:tab w:val="left" w:pos="1026"/>
              </w:tabs>
              <w:ind w:left="34" w:firstLine="567"/>
              <w:jc w:val="both"/>
              <w:rPr>
                <w:sz w:val="24"/>
                <w:szCs w:val="24"/>
                <w:lang w:val="lt-LT"/>
              </w:rPr>
            </w:pPr>
            <w:r w:rsidRPr="00AF0156">
              <w:rPr>
                <w:sz w:val="22"/>
                <w:szCs w:val="22"/>
                <w:lang w:val="lt-LT"/>
              </w:rPr>
              <w:t>Pirkėjo už Sutarties vykdymą atsakingas (-i) asmuo (-</w:t>
            </w:r>
            <w:proofErr w:type="spellStart"/>
            <w:r w:rsidRPr="00AF0156">
              <w:rPr>
                <w:sz w:val="22"/>
                <w:szCs w:val="22"/>
                <w:lang w:val="lt-LT"/>
              </w:rPr>
              <w:t>enys</w:t>
            </w:r>
            <w:proofErr w:type="spellEnd"/>
            <w:r w:rsidRPr="00AF0156">
              <w:rPr>
                <w:sz w:val="22"/>
                <w:szCs w:val="22"/>
                <w:lang w:val="lt-LT"/>
              </w:rPr>
              <w:t>) priimdami patiektas Prekes ir pasirašydami Paslaugų priėmimo - perdavimo aktą, visais atvejais turi įsitikinti, ar Sutartis vykdoma joje nustatytomis sąlygomis.</w:t>
            </w:r>
          </w:p>
          <w:p w14:paraId="589DFC96" w14:textId="730B1A13" w:rsidR="00D46DCB" w:rsidRPr="00921BE3" w:rsidRDefault="00D46DCB" w:rsidP="00E55BC7">
            <w:pPr>
              <w:pStyle w:val="ListParagraph"/>
              <w:numPr>
                <w:ilvl w:val="1"/>
                <w:numId w:val="2"/>
              </w:numPr>
              <w:jc w:val="both"/>
              <w:rPr>
                <w:sz w:val="22"/>
                <w:szCs w:val="22"/>
                <w:lang w:val="lt-LT"/>
              </w:rPr>
            </w:pPr>
            <w:r w:rsidRPr="00921BE3">
              <w:rPr>
                <w:sz w:val="22"/>
                <w:szCs w:val="22"/>
                <w:lang w:val="lt-LT"/>
              </w:rPr>
              <w:t xml:space="preserve">Pirkėjui pareikalavus, </w:t>
            </w:r>
            <w:r w:rsidR="006059B3" w:rsidRPr="00921BE3">
              <w:rPr>
                <w:sz w:val="22"/>
                <w:szCs w:val="22"/>
                <w:lang w:val="lt-LT"/>
              </w:rPr>
              <w:t>Tiekėjas</w:t>
            </w:r>
            <w:r w:rsidRPr="00921BE3">
              <w:rPr>
                <w:sz w:val="22"/>
                <w:szCs w:val="22"/>
                <w:lang w:val="lt-LT"/>
              </w:rPr>
              <w:t xml:space="preserve"> pateikia visą informaciją apie </w:t>
            </w:r>
            <w:r w:rsidR="006059B3" w:rsidRPr="00921BE3">
              <w:rPr>
                <w:sz w:val="22"/>
                <w:szCs w:val="22"/>
                <w:lang w:val="lt-LT"/>
              </w:rPr>
              <w:t xml:space="preserve">Sutarties vykdymo </w:t>
            </w:r>
            <w:r w:rsidRPr="00921BE3">
              <w:rPr>
                <w:sz w:val="22"/>
                <w:szCs w:val="22"/>
                <w:lang w:val="lt-LT"/>
              </w:rPr>
              <w:t>eigą.</w:t>
            </w:r>
          </w:p>
          <w:p w14:paraId="70B1AC38" w14:textId="09D4D6EA" w:rsidR="001E332F" w:rsidRPr="00921BE3" w:rsidRDefault="00B55883" w:rsidP="00E55BC7">
            <w:pPr>
              <w:pStyle w:val="ListParagraph"/>
              <w:numPr>
                <w:ilvl w:val="1"/>
                <w:numId w:val="2"/>
              </w:numPr>
              <w:tabs>
                <w:tab w:val="left" w:pos="1026"/>
              </w:tabs>
              <w:ind w:left="34" w:firstLine="567"/>
              <w:jc w:val="both"/>
              <w:rPr>
                <w:sz w:val="22"/>
                <w:szCs w:val="22"/>
                <w:lang w:val="lt-LT"/>
              </w:rPr>
            </w:pPr>
            <w:r w:rsidRPr="00921BE3">
              <w:rPr>
                <w:sz w:val="22"/>
                <w:szCs w:val="22"/>
                <w:lang w:val="lt-LT"/>
              </w:rPr>
              <w:t>Prekių</w:t>
            </w:r>
            <w:r w:rsidR="001E332F" w:rsidRPr="00921BE3">
              <w:rPr>
                <w:sz w:val="22"/>
                <w:szCs w:val="22"/>
                <w:lang w:val="lt-LT"/>
              </w:rPr>
              <w:t xml:space="preserve"> perdavimo</w:t>
            </w:r>
            <w:r w:rsidR="00E37AD4" w:rsidRPr="00921BE3">
              <w:rPr>
                <w:sz w:val="22"/>
                <w:szCs w:val="22"/>
                <w:lang w:val="lt-LT"/>
              </w:rPr>
              <w:t>–priėmimo</w:t>
            </w:r>
            <w:r w:rsidR="001E332F" w:rsidRPr="00921BE3">
              <w:rPr>
                <w:sz w:val="22"/>
                <w:szCs w:val="22"/>
                <w:lang w:val="lt-LT"/>
              </w:rPr>
              <w:t xml:space="preserve"> aktas pasirašomas 2 (dviem) vienodą </w:t>
            </w:r>
            <w:r w:rsidR="00182DA7" w:rsidRPr="00921BE3">
              <w:rPr>
                <w:sz w:val="22"/>
                <w:szCs w:val="22"/>
                <w:lang w:val="lt-LT"/>
              </w:rPr>
              <w:t>teisinę</w:t>
            </w:r>
            <w:r w:rsidR="001E332F" w:rsidRPr="00921BE3">
              <w:rPr>
                <w:sz w:val="22"/>
                <w:szCs w:val="22"/>
                <w:lang w:val="lt-LT"/>
              </w:rPr>
              <w:t xml:space="preserve"> galią turinčiais egzemplioriais. </w:t>
            </w:r>
          </w:p>
          <w:p w14:paraId="13831C9C" w14:textId="77777777" w:rsidR="001B247A" w:rsidRPr="00921BE3" w:rsidRDefault="001B247A" w:rsidP="00D776BC">
            <w:pPr>
              <w:jc w:val="center"/>
              <w:outlineLvl w:val="0"/>
              <w:rPr>
                <w:rFonts w:ascii="!_Times" w:hAnsi="!_Times"/>
                <w:b/>
                <w:sz w:val="22"/>
              </w:rPr>
            </w:pPr>
          </w:p>
          <w:p w14:paraId="1A8BA8FD" w14:textId="77777777" w:rsidR="00CB3552" w:rsidRPr="00921BE3" w:rsidRDefault="008522CB" w:rsidP="00D776BC">
            <w:pPr>
              <w:jc w:val="center"/>
              <w:outlineLvl w:val="0"/>
              <w:rPr>
                <w:rFonts w:ascii="!_Times" w:hAnsi="!_Times"/>
                <w:b/>
                <w:sz w:val="22"/>
              </w:rPr>
            </w:pPr>
            <w:r w:rsidRPr="00921BE3">
              <w:rPr>
                <w:rFonts w:ascii="!_Times" w:hAnsi="!_Times"/>
                <w:b/>
                <w:sz w:val="22"/>
              </w:rPr>
              <w:t>IV</w:t>
            </w:r>
            <w:r w:rsidR="00CB3552" w:rsidRPr="00921BE3">
              <w:rPr>
                <w:rFonts w:ascii="!_Times" w:hAnsi="!_Times"/>
                <w:b/>
                <w:sz w:val="22"/>
              </w:rPr>
              <w:t>. PIRKIMO SUTARTIES ŠALIŲ TEISĖS IR PAREIGOS</w:t>
            </w:r>
          </w:p>
          <w:p w14:paraId="7ADEABAD" w14:textId="77777777" w:rsidR="00CB3552" w:rsidRPr="00921BE3" w:rsidRDefault="00CB3552" w:rsidP="00D776BC">
            <w:pPr>
              <w:jc w:val="center"/>
              <w:outlineLvl w:val="0"/>
              <w:rPr>
                <w:rFonts w:ascii="!_Times" w:hAnsi="!_Times"/>
                <w:sz w:val="22"/>
              </w:rPr>
            </w:pPr>
          </w:p>
          <w:p w14:paraId="4B6D0DC6" w14:textId="45989976" w:rsidR="00CB3552" w:rsidRPr="00921BE3" w:rsidRDefault="004F047F" w:rsidP="00E55BC7">
            <w:pPr>
              <w:pStyle w:val="BodyText11"/>
              <w:numPr>
                <w:ilvl w:val="0"/>
                <w:numId w:val="3"/>
              </w:numPr>
              <w:ind w:left="1026" w:hanging="425"/>
              <w:rPr>
                <w:rFonts w:ascii="!_Times" w:hAnsi="!_Times"/>
                <w:b/>
                <w:sz w:val="22"/>
                <w:lang w:val="lt-LT" w:eastAsia="en-US"/>
              </w:rPr>
            </w:pPr>
            <w:r w:rsidRPr="00921BE3">
              <w:rPr>
                <w:rFonts w:ascii="!_Times" w:hAnsi="!_Times"/>
                <w:b/>
                <w:sz w:val="22"/>
                <w:lang w:val="lt-LT" w:eastAsia="en-US"/>
              </w:rPr>
              <w:t>Tiekėjas</w:t>
            </w:r>
            <w:r w:rsidR="00CB3552" w:rsidRPr="00921BE3">
              <w:rPr>
                <w:rFonts w:ascii="!_Times" w:hAnsi="!_Times"/>
                <w:b/>
                <w:sz w:val="22"/>
                <w:lang w:val="lt-LT" w:eastAsia="en-US"/>
              </w:rPr>
              <w:t xml:space="preserve"> įsipareigoja:</w:t>
            </w:r>
          </w:p>
          <w:p w14:paraId="04885F6D" w14:textId="6DE10953" w:rsidR="00DD1039" w:rsidRPr="00921BE3" w:rsidRDefault="00DD1039" w:rsidP="00E55BC7">
            <w:pPr>
              <w:pStyle w:val="BodyText11"/>
              <w:numPr>
                <w:ilvl w:val="2"/>
                <w:numId w:val="4"/>
              </w:numPr>
              <w:tabs>
                <w:tab w:val="left" w:pos="1168"/>
              </w:tabs>
              <w:ind w:left="34" w:firstLine="567"/>
              <w:rPr>
                <w:rFonts w:ascii="!_Times" w:hAnsi="!_Times"/>
                <w:sz w:val="22"/>
                <w:lang w:val="lt-LT" w:eastAsia="en-US"/>
              </w:rPr>
            </w:pPr>
            <w:r w:rsidRPr="00921BE3">
              <w:rPr>
                <w:rFonts w:ascii="!_Times" w:hAnsi="!_Times"/>
                <w:sz w:val="22"/>
                <w:lang w:val="lt-LT" w:eastAsia="en-US"/>
              </w:rPr>
              <w:t>pristatyti kokybiškas šioje Sutartyje ir jos prieduose numatytas Prekes bei vykdyti kitus Sutartyje ir jos prieduose nustatytus į</w:t>
            </w:r>
            <w:r w:rsidR="00E367AA" w:rsidRPr="00921BE3">
              <w:rPr>
                <w:rFonts w:ascii="!_Times" w:hAnsi="!_Times"/>
                <w:sz w:val="22"/>
                <w:lang w:val="lt-LT" w:eastAsia="en-US"/>
              </w:rPr>
              <w:t>si</w:t>
            </w:r>
            <w:r w:rsidRPr="00921BE3">
              <w:rPr>
                <w:rFonts w:ascii="!_Times" w:hAnsi="!_Times"/>
                <w:sz w:val="22"/>
                <w:lang w:val="lt-LT" w:eastAsia="en-US"/>
              </w:rPr>
              <w:t xml:space="preserve">pareigojimus Sutartyje nustatytais terminais ir tvarka savo rizika </w:t>
            </w:r>
            <w:r w:rsidRPr="00921BE3">
              <w:rPr>
                <w:rFonts w:ascii="!_Times" w:hAnsi="!_Times"/>
                <w:sz w:val="22"/>
                <w:lang w:val="lt-LT" w:eastAsia="en-US"/>
              </w:rPr>
              <w:lastRenderedPageBreak/>
              <w:t xml:space="preserve">bei sąskaita kaip įmanoma rūpestingai bei efektyviai, įskaitant, bet neapsiribojant, Prekių tiekimą pagal geriausius visuotinai pripažįstamus profesinius, techninius standartus ir praktiką, panaudodamas visus reikiamus įgūdžius, žinias; </w:t>
            </w:r>
          </w:p>
          <w:p w14:paraId="60477C2C" w14:textId="224AB593" w:rsidR="00DD1039" w:rsidRPr="00921BE3" w:rsidRDefault="00DD1039" w:rsidP="00E55BC7">
            <w:pPr>
              <w:pStyle w:val="BodyText11"/>
              <w:numPr>
                <w:ilvl w:val="2"/>
                <w:numId w:val="4"/>
              </w:numPr>
              <w:tabs>
                <w:tab w:val="left" w:pos="1168"/>
              </w:tabs>
              <w:ind w:left="34" w:firstLine="567"/>
              <w:rPr>
                <w:rFonts w:ascii="Times New Roman" w:hAnsi="Times New Roman"/>
                <w:sz w:val="22"/>
                <w:szCs w:val="22"/>
                <w:lang w:val="lt-LT" w:eastAsia="en-US"/>
              </w:rPr>
            </w:pPr>
            <w:r w:rsidRPr="00921BE3">
              <w:rPr>
                <w:rFonts w:ascii="!_Times" w:hAnsi="!_Times"/>
                <w:sz w:val="22"/>
                <w:lang w:val="lt-LT" w:eastAsia="en-US"/>
              </w:rPr>
              <w:t xml:space="preserve">bendradarbiauti su Pirkėju visos Sutarties vykdymo metu ir nedelsdamas raštu informuoti Pirkėją apie </w:t>
            </w:r>
            <w:r w:rsidRPr="00921BE3">
              <w:rPr>
                <w:rFonts w:ascii="!_Times" w:hAnsi="!_Times"/>
                <w:sz w:val="22"/>
                <w:szCs w:val="22"/>
                <w:lang w:val="lt-LT" w:eastAsia="en-US"/>
              </w:rPr>
              <w:t xml:space="preserve">bet kokias aplinkybes, kurios trukdo ar gali sutrukdyti Tiekėjui įvykdyti įsipareigojimus Sutartyje </w:t>
            </w:r>
            <w:r w:rsidRPr="00921BE3">
              <w:rPr>
                <w:rFonts w:ascii="Times New Roman" w:hAnsi="Times New Roman"/>
                <w:sz w:val="22"/>
                <w:szCs w:val="22"/>
                <w:lang w:val="lt-LT" w:eastAsia="en-US"/>
              </w:rPr>
              <w:t>nustatytais terminais arba gali turėti įtakos tiekiamų Prekių apimčiai ir/ar kokybei;</w:t>
            </w:r>
          </w:p>
          <w:p w14:paraId="36475DFB" w14:textId="27ED598D" w:rsidR="00DD1039" w:rsidRPr="00921BE3" w:rsidRDefault="00DD1039" w:rsidP="00E55BC7">
            <w:pPr>
              <w:pStyle w:val="BodyText11"/>
              <w:numPr>
                <w:ilvl w:val="2"/>
                <w:numId w:val="11"/>
              </w:numPr>
              <w:tabs>
                <w:tab w:val="left" w:pos="1168"/>
              </w:tabs>
              <w:ind w:left="27" w:firstLine="567"/>
              <w:rPr>
                <w:rFonts w:ascii="Times New Roman" w:hAnsi="Times New Roman"/>
                <w:sz w:val="22"/>
                <w:lang w:val="lt-LT" w:eastAsia="en-US"/>
              </w:rPr>
            </w:pPr>
            <w:r w:rsidRPr="00921BE3">
              <w:rPr>
                <w:rFonts w:ascii="Times New Roman" w:hAnsi="Times New Roman"/>
                <w:sz w:val="22"/>
                <w:lang w:val="lt-LT" w:eastAsia="en-US"/>
              </w:rPr>
              <w:t>prisiimti Prekių žuvimo ar sug</w:t>
            </w:r>
            <w:r w:rsidR="00EA1BB8" w:rsidRPr="00921BE3">
              <w:rPr>
                <w:rFonts w:ascii="Times New Roman" w:hAnsi="Times New Roman"/>
                <w:sz w:val="22"/>
                <w:lang w:val="lt-LT" w:eastAsia="en-US"/>
              </w:rPr>
              <w:t>adinimo</w:t>
            </w:r>
            <w:r w:rsidRPr="00921BE3">
              <w:rPr>
                <w:rFonts w:ascii="Times New Roman" w:hAnsi="Times New Roman"/>
                <w:sz w:val="22"/>
                <w:lang w:val="lt-LT" w:eastAsia="en-US"/>
              </w:rPr>
              <w:t xml:space="preserve"> riziką iki Prekių perdavimo</w:t>
            </w:r>
            <w:r w:rsidR="008758BA" w:rsidRPr="00921BE3">
              <w:rPr>
                <w:rFonts w:ascii="Times New Roman" w:hAnsi="Times New Roman"/>
                <w:sz w:val="22"/>
                <w:lang w:val="lt-LT" w:eastAsia="en-US"/>
              </w:rPr>
              <w:t>–</w:t>
            </w:r>
            <w:r w:rsidRPr="00921BE3">
              <w:rPr>
                <w:rFonts w:ascii="Times New Roman" w:hAnsi="Times New Roman"/>
                <w:sz w:val="22"/>
                <w:lang w:val="lt-LT" w:eastAsia="en-US"/>
              </w:rPr>
              <w:t xml:space="preserve">priėmimo akto (be </w:t>
            </w:r>
            <w:r w:rsidR="00480BCF" w:rsidRPr="00921BE3">
              <w:rPr>
                <w:rFonts w:ascii="Times New Roman" w:hAnsi="Times New Roman"/>
                <w:sz w:val="22"/>
                <w:lang w:val="lt-LT" w:eastAsia="en-US"/>
              </w:rPr>
              <w:t xml:space="preserve"> trūkumų</w:t>
            </w:r>
            <w:r w:rsidRPr="00921BE3">
              <w:rPr>
                <w:rFonts w:ascii="Times New Roman" w:hAnsi="Times New Roman"/>
                <w:sz w:val="22"/>
                <w:lang w:val="lt-LT" w:eastAsia="en-US"/>
              </w:rPr>
              <w:t>) pasirašymo momento;</w:t>
            </w:r>
          </w:p>
          <w:p w14:paraId="29E9416C" w14:textId="77777777" w:rsidR="00DD1039" w:rsidRPr="00921BE3" w:rsidRDefault="00DD1039" w:rsidP="00E55BC7">
            <w:pPr>
              <w:pStyle w:val="BodyText11"/>
              <w:numPr>
                <w:ilvl w:val="2"/>
                <w:numId w:val="11"/>
              </w:numPr>
              <w:tabs>
                <w:tab w:val="left" w:pos="1168"/>
              </w:tabs>
              <w:ind w:left="34" w:firstLine="601"/>
              <w:rPr>
                <w:rFonts w:ascii="!_Times" w:hAnsi="!_Times"/>
                <w:sz w:val="22"/>
                <w:lang w:val="lt-LT" w:eastAsia="en-US"/>
              </w:rPr>
            </w:pPr>
            <w:r w:rsidRPr="00921BE3">
              <w:rPr>
                <w:rFonts w:ascii="Times New Roman" w:hAnsi="Times New Roman"/>
                <w:sz w:val="22"/>
                <w:lang w:val="lt-LT" w:eastAsia="en-US"/>
              </w:rPr>
              <w:t>užtikrinti iš</w:t>
            </w:r>
            <w:r w:rsidRPr="00921BE3">
              <w:rPr>
                <w:rFonts w:ascii="!_Times" w:hAnsi="!_Times"/>
                <w:sz w:val="22"/>
                <w:lang w:val="lt-LT" w:eastAsia="en-US"/>
              </w:rPr>
              <w:t xml:space="preserve"> Pirkėjo Sutarties vykdymo metu gautos ir su Sutarties vykdymu susijusios informacijos konfidencialumą bei apsaugą;</w:t>
            </w:r>
          </w:p>
          <w:p w14:paraId="747FA3AC" w14:textId="77777777" w:rsidR="00DD1039" w:rsidRPr="00921BE3" w:rsidRDefault="00DD1039" w:rsidP="00E55BC7">
            <w:pPr>
              <w:pStyle w:val="BodyText11"/>
              <w:numPr>
                <w:ilvl w:val="2"/>
                <w:numId w:val="11"/>
              </w:numPr>
              <w:tabs>
                <w:tab w:val="left" w:pos="1168"/>
              </w:tabs>
              <w:ind w:left="34" w:firstLine="567"/>
              <w:rPr>
                <w:rFonts w:ascii="!_Times" w:hAnsi="!_Times"/>
                <w:sz w:val="22"/>
                <w:lang w:val="lt-LT" w:eastAsia="en-US"/>
              </w:rPr>
            </w:pPr>
            <w:r w:rsidRPr="00921BE3">
              <w:rPr>
                <w:rFonts w:ascii="!_Times" w:hAnsi="!_Times"/>
                <w:sz w:val="22"/>
                <w:lang w:val="lt-LT" w:eastAsia="en-US"/>
              </w:rPr>
              <w:t>nenaudoti Pirkėjo Prekių ženklų ar pavadinimo jokioje reklamoje, leidiniuose ar kitur be išankstinio raštiško Pirkėjo sutikimo;</w:t>
            </w:r>
          </w:p>
          <w:p w14:paraId="5FB6FCB6" w14:textId="63AE79BC" w:rsidR="00DD1039" w:rsidRPr="00921BE3" w:rsidRDefault="00DD1039" w:rsidP="00E55BC7">
            <w:pPr>
              <w:pStyle w:val="BodyText11"/>
              <w:numPr>
                <w:ilvl w:val="2"/>
                <w:numId w:val="11"/>
              </w:numPr>
              <w:tabs>
                <w:tab w:val="left" w:pos="1168"/>
              </w:tabs>
              <w:ind w:left="34" w:firstLine="567"/>
              <w:rPr>
                <w:rFonts w:ascii="!_Times" w:hAnsi="!_Times"/>
                <w:sz w:val="22"/>
                <w:lang w:val="lt-LT" w:eastAsia="en-US"/>
              </w:rPr>
            </w:pPr>
            <w:r w:rsidRPr="00921BE3">
              <w:rPr>
                <w:rFonts w:ascii="!_Times" w:hAnsi="!_Times"/>
                <w:sz w:val="22"/>
                <w:lang w:val="lt-LT" w:eastAsia="en-US"/>
              </w:rPr>
              <w:t xml:space="preserve">užtikrinti, kad Sutarties sudarymo momentu ir visą jos galiojimo laikotarpį Prekes tiektų reikiamas ir optimalus specialistų skaičius ir </w:t>
            </w:r>
            <w:r w:rsidR="00A0754E" w:rsidRPr="00921BE3">
              <w:rPr>
                <w:rFonts w:ascii="!_Times" w:hAnsi="!_Times"/>
                <w:sz w:val="22"/>
                <w:lang w:val="lt-LT" w:eastAsia="en-US"/>
              </w:rPr>
              <w:t>Tiekėjo</w:t>
            </w:r>
            <w:r w:rsidRPr="00921BE3">
              <w:rPr>
                <w:rFonts w:ascii="!_Times" w:hAnsi="!_Times"/>
                <w:sz w:val="22"/>
                <w:lang w:val="lt-LT" w:eastAsia="en-US"/>
              </w:rPr>
              <w:t xml:space="preserve"> ar subti</w:t>
            </w:r>
            <w:r w:rsidR="00AF612B" w:rsidRPr="00921BE3">
              <w:rPr>
                <w:rFonts w:ascii="!_Times" w:hAnsi="!_Times"/>
                <w:sz w:val="22"/>
                <w:lang w:val="lt-LT" w:eastAsia="en-US"/>
              </w:rPr>
              <w:t>e</w:t>
            </w:r>
            <w:r w:rsidRPr="00921BE3">
              <w:rPr>
                <w:rFonts w:ascii="!_Times" w:hAnsi="!_Times"/>
                <w:sz w:val="22"/>
                <w:lang w:val="lt-LT" w:eastAsia="en-US"/>
              </w:rPr>
              <w:t xml:space="preserve">kėjo </w:t>
            </w:r>
            <w:r w:rsidR="00900E87" w:rsidRPr="00921BE3">
              <w:rPr>
                <w:rFonts w:ascii="!_Times" w:hAnsi="!_Times"/>
                <w:sz w:val="22"/>
                <w:lang w:val="lt-LT" w:eastAsia="en-US"/>
              </w:rPr>
              <w:t xml:space="preserve">(-ų) </w:t>
            </w:r>
            <w:r w:rsidRPr="00921BE3">
              <w:rPr>
                <w:rFonts w:ascii="!_Times" w:hAnsi="!_Times"/>
                <w:sz w:val="22"/>
                <w:lang w:val="lt-LT" w:eastAsia="en-US"/>
              </w:rPr>
              <w:t>(jei taikoma) specialistai turėtų reikiamą kvalifikaciją ir patirtį</w:t>
            </w:r>
            <w:r w:rsidR="008E5092" w:rsidRPr="00921BE3">
              <w:rPr>
                <w:rFonts w:ascii="!_Times" w:hAnsi="!_Times"/>
                <w:sz w:val="22"/>
                <w:lang w:val="lt-LT" w:eastAsia="en-US"/>
              </w:rPr>
              <w:t>, nepriklausomai, ar buvo keliami kvalifikacijos reikalavimai pirkimo dokumentuose</w:t>
            </w:r>
            <w:r w:rsidRPr="00921BE3">
              <w:rPr>
                <w:rFonts w:ascii="!_Times" w:hAnsi="!_Times"/>
                <w:sz w:val="22"/>
                <w:lang w:val="lt-LT" w:eastAsia="en-US"/>
              </w:rPr>
              <w:t>, reikalingą norint kokybiškai ir laiku tiekti Prekes;</w:t>
            </w:r>
          </w:p>
          <w:p w14:paraId="0A09BC72" w14:textId="77777777" w:rsidR="00DD1039" w:rsidRPr="00921BE3" w:rsidRDefault="00DD1039" w:rsidP="00E55BC7">
            <w:pPr>
              <w:pStyle w:val="BodyText11"/>
              <w:numPr>
                <w:ilvl w:val="2"/>
                <w:numId w:val="11"/>
              </w:numPr>
              <w:ind w:left="34" w:firstLine="567"/>
              <w:rPr>
                <w:rFonts w:ascii="!_Times" w:hAnsi="!_Times"/>
                <w:sz w:val="22"/>
                <w:lang w:val="lt-LT" w:eastAsia="en-US"/>
              </w:rPr>
            </w:pPr>
            <w:r w:rsidRPr="00921BE3">
              <w:rPr>
                <w:rFonts w:ascii="!_Times" w:hAnsi="!_Times"/>
                <w:sz w:val="22"/>
                <w:lang w:val="lt-LT" w:eastAsia="en-US"/>
              </w:rPr>
              <w:t>Pirkėjui raštu paprašius, grąžinti visus iš Pirkėjo gautus, Sutarčiai vykdyti reikalingus dokumentus;</w:t>
            </w:r>
          </w:p>
          <w:p w14:paraId="328F0B3A" w14:textId="6DE8ED6D" w:rsidR="00DD1039" w:rsidRPr="00921BE3" w:rsidRDefault="00DD1039" w:rsidP="00E55BC7">
            <w:pPr>
              <w:pStyle w:val="BodyText11"/>
              <w:numPr>
                <w:ilvl w:val="2"/>
                <w:numId w:val="11"/>
              </w:numPr>
              <w:tabs>
                <w:tab w:val="left" w:pos="1310"/>
              </w:tabs>
              <w:ind w:left="34" w:firstLine="567"/>
              <w:rPr>
                <w:rFonts w:ascii="!_Times" w:hAnsi="!_Times"/>
                <w:sz w:val="22"/>
                <w:lang w:val="lt-LT" w:eastAsia="en-US"/>
              </w:rPr>
            </w:pPr>
            <w:r w:rsidRPr="00921BE3">
              <w:rPr>
                <w:rFonts w:ascii="!_Times" w:hAnsi="!_Times"/>
                <w:sz w:val="22"/>
                <w:lang w:val="lt-LT" w:eastAsia="en-US"/>
              </w:rPr>
              <w:t>remtis subti</w:t>
            </w:r>
            <w:r w:rsidR="00AF612B" w:rsidRPr="00921BE3">
              <w:rPr>
                <w:rFonts w:ascii="!_Times" w:hAnsi="!_Times"/>
                <w:sz w:val="22"/>
                <w:lang w:val="lt-LT" w:eastAsia="en-US"/>
              </w:rPr>
              <w:t>e</w:t>
            </w:r>
            <w:r w:rsidRPr="00921BE3">
              <w:rPr>
                <w:rFonts w:ascii="!_Times" w:hAnsi="!_Times"/>
                <w:sz w:val="22"/>
                <w:lang w:val="lt-LT" w:eastAsia="en-US"/>
              </w:rPr>
              <w:t>kėjais, kurie nurodyti Pasiūlyme, jeigu v</w:t>
            </w:r>
            <w:r w:rsidR="005A6215" w:rsidRPr="00921BE3">
              <w:rPr>
                <w:rFonts w:ascii="!_Times" w:hAnsi="!_Times"/>
                <w:sz w:val="22"/>
                <w:lang w:val="lt-LT" w:eastAsia="en-US"/>
              </w:rPr>
              <w:t>ykdant Sutartį jie pasitelkiami</w:t>
            </w:r>
            <w:r w:rsidR="00F607BD">
              <w:rPr>
                <w:rFonts w:ascii="!_Times" w:hAnsi="!_Times"/>
                <w:sz w:val="22"/>
                <w:lang w:val="lt-LT" w:eastAsia="en-US"/>
              </w:rPr>
              <w:t xml:space="preserve">: </w:t>
            </w:r>
            <w:r w:rsidR="00F607BD" w:rsidRPr="000D0947">
              <w:rPr>
                <w:rFonts w:ascii="!_Times" w:hAnsi="!_Times"/>
                <w:i/>
                <w:sz w:val="22"/>
                <w:lang w:val="lt-LT" w:eastAsia="en-US"/>
              </w:rPr>
              <w:t xml:space="preserve">/nurodyti/; </w:t>
            </w:r>
            <w:r w:rsidRPr="00921BE3">
              <w:rPr>
                <w:rFonts w:ascii="!_Times" w:hAnsi="!_Times"/>
                <w:i/>
                <w:sz w:val="22"/>
                <w:lang w:val="lt-LT" w:eastAsia="en-US"/>
              </w:rPr>
              <w:t xml:space="preserve"> </w:t>
            </w:r>
            <w:r w:rsidRPr="00921BE3">
              <w:rPr>
                <w:rFonts w:ascii="!_Times" w:hAnsi="!_Times"/>
                <w:sz w:val="22"/>
                <w:lang w:val="lt-LT" w:eastAsia="en-US"/>
              </w:rPr>
              <w:t>taip pat tais subti</w:t>
            </w:r>
            <w:r w:rsidR="00AF612B" w:rsidRPr="00921BE3">
              <w:rPr>
                <w:rFonts w:ascii="!_Times" w:hAnsi="!_Times"/>
                <w:sz w:val="22"/>
                <w:lang w:val="lt-LT" w:eastAsia="en-US"/>
              </w:rPr>
              <w:t>e</w:t>
            </w:r>
            <w:r w:rsidRPr="00921BE3">
              <w:rPr>
                <w:rFonts w:ascii="!_Times" w:hAnsi="!_Times"/>
                <w:sz w:val="22"/>
                <w:lang w:val="lt-LT" w:eastAsia="en-US"/>
              </w:rPr>
              <w:t>kėjais, kurie pakeisti ar pasitelkti naujai Sutarties vykdymo metu, laikantis šios Sutarties reikalavimų;</w:t>
            </w:r>
          </w:p>
          <w:p w14:paraId="2338EBFF" w14:textId="33FDA2DF" w:rsidR="00DD1039" w:rsidRPr="00921BE3" w:rsidRDefault="00DD1039" w:rsidP="00E55BC7">
            <w:pPr>
              <w:pStyle w:val="BodyText11"/>
              <w:numPr>
                <w:ilvl w:val="2"/>
                <w:numId w:val="11"/>
              </w:numPr>
              <w:tabs>
                <w:tab w:val="left" w:pos="1310"/>
              </w:tabs>
              <w:ind w:left="34" w:firstLine="567"/>
              <w:rPr>
                <w:rFonts w:ascii="!_Times" w:hAnsi="!_Times"/>
                <w:sz w:val="22"/>
                <w:lang w:val="lt-LT" w:eastAsia="en-US"/>
              </w:rPr>
            </w:pPr>
            <w:r w:rsidRPr="00921BE3">
              <w:rPr>
                <w:rFonts w:ascii="!_Times" w:hAnsi="!_Times"/>
                <w:sz w:val="22"/>
                <w:lang w:val="lt-LT" w:eastAsia="en-US"/>
              </w:rPr>
              <w:t>Sudarius Sutartį, tačiau ne vėliau negu Sutartis pradedama vykdyti, Tiekėjas įsipareigoja Pirkėjui pranešti tuo metu žinomų subti</w:t>
            </w:r>
            <w:r w:rsidR="00AF612B" w:rsidRPr="00921BE3">
              <w:rPr>
                <w:rFonts w:ascii="!_Times" w:hAnsi="!_Times"/>
                <w:sz w:val="22"/>
                <w:lang w:val="lt-LT" w:eastAsia="en-US"/>
              </w:rPr>
              <w:t>e</w:t>
            </w:r>
            <w:r w:rsidRPr="00921BE3">
              <w:rPr>
                <w:rFonts w:ascii="!_Times" w:hAnsi="!_Times"/>
                <w:sz w:val="22"/>
                <w:lang w:val="lt-LT" w:eastAsia="en-US"/>
              </w:rPr>
              <w:t>kėjų pavadinimus, kontaktinius duomenis ir jų atstovus. Pirkėjas taip pat reikalauja, kad Tiekėjas informuotų apie minėtos informacijos pasikeitimus visu Sutarties vykdymo metu, taip pat apie naujus subti</w:t>
            </w:r>
            <w:r w:rsidR="00AF612B" w:rsidRPr="00921BE3">
              <w:rPr>
                <w:rFonts w:ascii="!_Times" w:hAnsi="!_Times"/>
                <w:sz w:val="22"/>
                <w:lang w:val="lt-LT" w:eastAsia="en-US"/>
              </w:rPr>
              <w:t>e</w:t>
            </w:r>
            <w:r w:rsidRPr="00921BE3">
              <w:rPr>
                <w:rFonts w:ascii="!_Times" w:hAnsi="!_Times"/>
                <w:sz w:val="22"/>
                <w:lang w:val="lt-LT" w:eastAsia="en-US"/>
              </w:rPr>
              <w:t>kėjus, kuriuos jis ketina pasitelkti vėliau, kartu su informacija apie naujus subti</w:t>
            </w:r>
            <w:r w:rsidR="00AF612B" w:rsidRPr="00921BE3">
              <w:rPr>
                <w:rFonts w:ascii="!_Times" w:hAnsi="!_Times"/>
                <w:sz w:val="22"/>
                <w:lang w:val="lt-LT" w:eastAsia="en-US"/>
              </w:rPr>
              <w:t>e</w:t>
            </w:r>
            <w:r w:rsidRPr="00921BE3">
              <w:rPr>
                <w:rFonts w:ascii="!_Times" w:hAnsi="!_Times"/>
                <w:sz w:val="22"/>
                <w:lang w:val="lt-LT" w:eastAsia="en-US"/>
              </w:rPr>
              <w:t>kėjus pateikiami ir subti</w:t>
            </w:r>
            <w:r w:rsidR="00AF612B" w:rsidRPr="00921BE3">
              <w:rPr>
                <w:rFonts w:ascii="!_Times" w:hAnsi="!_Times"/>
                <w:sz w:val="22"/>
                <w:lang w:val="lt-LT" w:eastAsia="en-US"/>
              </w:rPr>
              <w:t>e</w:t>
            </w:r>
            <w:r w:rsidRPr="00921BE3">
              <w:rPr>
                <w:rFonts w:ascii="!_Times" w:hAnsi="!_Times"/>
                <w:sz w:val="22"/>
                <w:lang w:val="lt-LT" w:eastAsia="en-US"/>
              </w:rPr>
              <w:t>kėjo pašalinimo pagrindų nebuvimą ir kvalifikaciją patvirtinantys dokumentai. Nauji subti</w:t>
            </w:r>
            <w:r w:rsidR="00AF612B" w:rsidRPr="00921BE3">
              <w:rPr>
                <w:rFonts w:ascii="!_Times" w:hAnsi="!_Times"/>
                <w:sz w:val="22"/>
                <w:lang w:val="lt-LT" w:eastAsia="en-US"/>
              </w:rPr>
              <w:t>e</w:t>
            </w:r>
            <w:r w:rsidRPr="00921BE3">
              <w:rPr>
                <w:rFonts w:ascii="!_Times" w:hAnsi="!_Times"/>
                <w:sz w:val="22"/>
                <w:lang w:val="lt-LT" w:eastAsia="en-US"/>
              </w:rPr>
              <w:t>kėj</w:t>
            </w:r>
            <w:r w:rsidR="00AF612B" w:rsidRPr="00921BE3">
              <w:rPr>
                <w:rFonts w:ascii="!_Times" w:hAnsi="!_Times"/>
                <w:sz w:val="22"/>
                <w:lang w:val="lt-LT" w:eastAsia="en-US"/>
              </w:rPr>
              <w:t>ai pasitelkiami arba esami subt</w:t>
            </w:r>
            <w:r w:rsidRPr="00921BE3">
              <w:rPr>
                <w:rFonts w:ascii="!_Times" w:hAnsi="!_Times"/>
                <w:sz w:val="22"/>
                <w:lang w:val="lt-LT" w:eastAsia="en-US"/>
              </w:rPr>
              <w:t>i</w:t>
            </w:r>
            <w:r w:rsidR="00AF612B" w:rsidRPr="00921BE3">
              <w:rPr>
                <w:rFonts w:ascii="!_Times" w:hAnsi="!_Times"/>
                <w:sz w:val="22"/>
                <w:lang w:val="lt-LT" w:eastAsia="en-US"/>
              </w:rPr>
              <w:t>e</w:t>
            </w:r>
            <w:r w:rsidRPr="00921BE3">
              <w:rPr>
                <w:rFonts w:ascii="!_Times" w:hAnsi="!_Times"/>
                <w:sz w:val="22"/>
                <w:lang w:val="lt-LT" w:eastAsia="en-US"/>
              </w:rPr>
              <w:t xml:space="preserve">kėjai keičiami šios Sutarties VI skyriuje nustatyta tvarka. </w:t>
            </w:r>
          </w:p>
          <w:p w14:paraId="59C259E5" w14:textId="02D00C56" w:rsidR="00DD1039" w:rsidRPr="00921BE3" w:rsidRDefault="00DD1039" w:rsidP="00E55BC7">
            <w:pPr>
              <w:pStyle w:val="BodyText11"/>
              <w:numPr>
                <w:ilvl w:val="2"/>
                <w:numId w:val="11"/>
              </w:numPr>
              <w:tabs>
                <w:tab w:val="left" w:pos="1310"/>
              </w:tabs>
              <w:ind w:left="34" w:firstLine="567"/>
              <w:rPr>
                <w:rFonts w:ascii="!_Times" w:hAnsi="!_Times"/>
                <w:sz w:val="22"/>
                <w:lang w:val="lt-LT" w:eastAsia="en-US"/>
              </w:rPr>
            </w:pPr>
            <w:r w:rsidRPr="00921BE3">
              <w:rPr>
                <w:rFonts w:ascii="!_Times" w:hAnsi="!_Times"/>
                <w:sz w:val="22"/>
                <w:lang w:val="lt-LT" w:eastAsia="en-US"/>
              </w:rPr>
              <w:t xml:space="preserve">Pirkėjui nurodžius </w:t>
            </w:r>
            <w:r w:rsidR="00B55883" w:rsidRPr="00921BE3">
              <w:rPr>
                <w:rFonts w:ascii="!_Times" w:hAnsi="!_Times"/>
                <w:sz w:val="22"/>
                <w:lang w:val="lt-LT" w:eastAsia="en-US"/>
              </w:rPr>
              <w:t xml:space="preserve">patiektų Prekių </w:t>
            </w:r>
            <w:r w:rsidRPr="00921BE3">
              <w:rPr>
                <w:rFonts w:ascii="!_Times" w:hAnsi="!_Times"/>
                <w:sz w:val="22"/>
                <w:lang w:val="lt-LT" w:eastAsia="en-US"/>
              </w:rPr>
              <w:t>trūkumus/neatitikimus/pastabas, ištaisyti juos savo sąskaita per Pirkėjo nurodytą protingą terminą;</w:t>
            </w:r>
          </w:p>
          <w:p w14:paraId="0FFF923E" w14:textId="32A35A3F" w:rsidR="00DD1039" w:rsidRPr="00921BE3" w:rsidRDefault="00DD1039" w:rsidP="00E55BC7">
            <w:pPr>
              <w:pStyle w:val="BodyText11"/>
              <w:numPr>
                <w:ilvl w:val="2"/>
                <w:numId w:val="11"/>
              </w:numPr>
              <w:tabs>
                <w:tab w:val="left" w:pos="1451"/>
              </w:tabs>
              <w:ind w:left="0" w:firstLine="601"/>
              <w:rPr>
                <w:rFonts w:ascii="!_Times" w:hAnsi="!_Times"/>
                <w:sz w:val="22"/>
                <w:lang w:val="lt-LT" w:eastAsia="en-US"/>
              </w:rPr>
            </w:pPr>
            <w:r w:rsidRPr="00921BE3">
              <w:rPr>
                <w:rFonts w:ascii="!_Times" w:hAnsi="!_Times"/>
                <w:sz w:val="22"/>
                <w:lang w:val="lt-LT" w:eastAsia="en-US"/>
              </w:rPr>
              <w:t xml:space="preserve">vykdant Sutartį, pridėtinės vertės mokesčio sąskaitas faktūras, sąskaitas faktūras, kreditinius ir debetinius dokumentus bei avansines sąskaitas teikti naudojantis informacinės sistemos „E. sąskaita“ priemonėmis. Jei informacinės sistemos „E. sąskaita“ funkcinės galimybės nepakankamos ar laikinai neužtikrinamos, </w:t>
            </w:r>
            <w:r w:rsidR="00A0754E" w:rsidRPr="00921BE3">
              <w:rPr>
                <w:rFonts w:ascii="!_Times" w:hAnsi="!_Times"/>
                <w:sz w:val="22"/>
                <w:lang w:val="lt-LT" w:eastAsia="en-US"/>
              </w:rPr>
              <w:t>Tiekėjas</w:t>
            </w:r>
            <w:r w:rsidRPr="00921BE3">
              <w:rPr>
                <w:rFonts w:ascii="!_Times" w:hAnsi="!_Times"/>
                <w:sz w:val="22"/>
                <w:lang w:val="lt-LT" w:eastAsia="en-US"/>
              </w:rPr>
              <w:t xml:space="preserve"> gali pateikti reikalingą informaciją raštu</w:t>
            </w:r>
            <w:r w:rsidR="00561FA8" w:rsidRPr="00921BE3">
              <w:rPr>
                <w:rFonts w:ascii="!_Times" w:hAnsi="!_Times"/>
                <w:sz w:val="22"/>
                <w:lang w:val="lt-LT" w:eastAsia="en-US"/>
              </w:rPr>
              <w:t>;</w:t>
            </w:r>
          </w:p>
          <w:p w14:paraId="5A9A0527" w14:textId="3DD9A35D" w:rsidR="00DD1039" w:rsidRPr="000523A6" w:rsidRDefault="00DD1039" w:rsidP="00E55BC7">
            <w:pPr>
              <w:pStyle w:val="BodyText11"/>
              <w:numPr>
                <w:ilvl w:val="2"/>
                <w:numId w:val="11"/>
              </w:numPr>
              <w:tabs>
                <w:tab w:val="left" w:pos="1310"/>
              </w:tabs>
              <w:ind w:left="0" w:firstLine="601"/>
              <w:rPr>
                <w:rFonts w:ascii="Times New Roman" w:hAnsi="Times New Roman"/>
                <w:sz w:val="22"/>
                <w:lang w:val="lt-LT" w:eastAsia="en-US"/>
              </w:rPr>
            </w:pPr>
            <w:r w:rsidRPr="000523A6">
              <w:rPr>
                <w:rFonts w:ascii="Times New Roman" w:hAnsi="Times New Roman"/>
                <w:sz w:val="22"/>
                <w:szCs w:val="22"/>
                <w:lang w:val="lt-LT"/>
              </w:rPr>
              <w:t xml:space="preserve">rūpestingai tvarkyti sąskaitas, įrašus ir kvitus, susijusius su Pirkėjo vykdomais mokėjimais pagal šią Sutartį. Pirkėjo prašymu </w:t>
            </w:r>
            <w:r w:rsidR="008758BA" w:rsidRPr="000523A6">
              <w:rPr>
                <w:rFonts w:ascii="Times New Roman" w:hAnsi="Times New Roman"/>
                <w:sz w:val="22"/>
                <w:szCs w:val="22"/>
                <w:lang w:val="lt-LT"/>
              </w:rPr>
              <w:t>Tiekėjas</w:t>
            </w:r>
            <w:r w:rsidRPr="000523A6">
              <w:rPr>
                <w:rFonts w:ascii="Times New Roman" w:hAnsi="Times New Roman"/>
                <w:sz w:val="22"/>
                <w:szCs w:val="22"/>
                <w:lang w:val="lt-LT"/>
              </w:rPr>
              <w:t xml:space="preserve"> pateikia Pirkėjui ar nepriklausomam auditoriui ar kitai institucijai, turinčiai teisę gauti informaciją apie šios Sutarties vykdymą, visas sąskaitas, įrašus ir kvitus. </w:t>
            </w:r>
            <w:r w:rsidR="008758BA" w:rsidRPr="000523A6">
              <w:rPr>
                <w:rFonts w:ascii="Times New Roman" w:hAnsi="Times New Roman"/>
                <w:sz w:val="22"/>
                <w:szCs w:val="22"/>
                <w:lang w:val="lt-LT"/>
              </w:rPr>
              <w:t>Tiekėjas</w:t>
            </w:r>
            <w:r w:rsidRPr="000523A6">
              <w:rPr>
                <w:rFonts w:ascii="Times New Roman" w:hAnsi="Times New Roman"/>
                <w:sz w:val="22"/>
                <w:szCs w:val="22"/>
                <w:lang w:val="lt-LT"/>
              </w:rPr>
              <w:t xml:space="preserve"> pateikia visus paaiškinimus, susijusius su išlaidomis, kurias Pirkėjas prašo paaiškinti;</w:t>
            </w:r>
          </w:p>
          <w:p w14:paraId="615CF10A" w14:textId="160D0AEC" w:rsidR="000523A6" w:rsidRPr="0052048B" w:rsidRDefault="000523A6" w:rsidP="00E55BC7">
            <w:pPr>
              <w:pStyle w:val="BodyText11"/>
              <w:numPr>
                <w:ilvl w:val="2"/>
                <w:numId w:val="11"/>
              </w:numPr>
              <w:tabs>
                <w:tab w:val="left" w:pos="1310"/>
              </w:tabs>
              <w:ind w:left="0" w:firstLine="601"/>
              <w:rPr>
                <w:rFonts w:ascii="Times New Roman" w:hAnsi="Times New Roman"/>
                <w:sz w:val="22"/>
                <w:lang w:val="lt-LT" w:eastAsia="en-US"/>
              </w:rPr>
            </w:pPr>
            <w:r w:rsidRPr="0052048B">
              <w:rPr>
                <w:rFonts w:ascii="Times New Roman" w:hAnsi="Times New Roman"/>
                <w:bCs/>
                <w:sz w:val="22"/>
                <w:szCs w:val="22"/>
                <w:lang w:val="lt-LT"/>
              </w:rPr>
              <w:t xml:space="preserve">užtikrinti, kad Tiekėjas, jo subtiekėjai bei subjektai, kurių pajėgumais remiasi (jei tokių yra) visu Sutarties galiojimo laikotarpiu neturėtų draudžiamųjų pagrindų, nurodytų </w:t>
            </w:r>
            <w:r w:rsidRPr="0052048B">
              <w:rPr>
                <w:rFonts w:ascii="Times New Roman" w:hAnsi="Times New Roman"/>
                <w:color w:val="000000" w:themeColor="text1"/>
                <w:sz w:val="22"/>
                <w:szCs w:val="22"/>
                <w:lang w:val="lt-LT"/>
              </w:rPr>
              <w:t>Europos Sąjungos Tarybos 2022 m. balandžio 8 d. priimto  Reglamento  (ES) 2022/576</w:t>
            </w:r>
            <w:r w:rsidRPr="0052048B">
              <w:rPr>
                <w:rStyle w:val="FootnoteReference"/>
                <w:rFonts w:ascii="Times New Roman" w:hAnsi="Times New Roman"/>
                <w:color w:val="000000" w:themeColor="text1"/>
                <w:sz w:val="22"/>
                <w:szCs w:val="22"/>
                <w:lang w:val="lt-LT"/>
              </w:rPr>
              <w:footnoteReference w:id="2"/>
            </w:r>
            <w:r w:rsidRPr="0052048B">
              <w:rPr>
                <w:rFonts w:ascii="Times New Roman" w:hAnsi="Times New Roman"/>
                <w:color w:val="000000" w:themeColor="text1"/>
                <w:sz w:val="22"/>
                <w:szCs w:val="22"/>
                <w:lang w:val="lt-LT"/>
              </w:rPr>
              <w:t xml:space="preserve"> 5k straipsnyje, Europos Sąjungos Tarybos </w:t>
            </w:r>
            <w:r w:rsidRPr="0052048B">
              <w:rPr>
                <w:rFonts w:ascii="Times New Roman" w:hAnsi="Times New Roman"/>
                <w:bCs/>
                <w:sz w:val="22"/>
                <w:szCs w:val="22"/>
                <w:lang w:val="lt-LT"/>
              </w:rPr>
              <w:t xml:space="preserve">2022 m. balandžio 8 d. įgyvendinimo </w:t>
            </w:r>
            <w:r w:rsidRPr="0052048B">
              <w:rPr>
                <w:rFonts w:ascii="Times New Roman" w:eastAsia="Calibri" w:hAnsi="Times New Roman"/>
                <w:sz w:val="22"/>
                <w:szCs w:val="22"/>
                <w:lang w:val="lt-LT"/>
              </w:rPr>
              <w:t>Reglamente (ES) 2022/581</w:t>
            </w:r>
            <w:r w:rsidRPr="0052048B">
              <w:rPr>
                <w:rStyle w:val="FootnoteReference"/>
                <w:rFonts w:ascii="Times New Roman" w:eastAsia="Calibri" w:hAnsi="Times New Roman"/>
                <w:sz w:val="22"/>
                <w:szCs w:val="22"/>
                <w:lang w:val="lt-LT"/>
              </w:rPr>
              <w:footnoteReference w:id="3"/>
            </w:r>
            <w:r w:rsidRPr="0052048B">
              <w:rPr>
                <w:rFonts w:ascii="Times New Roman" w:hAnsi="Times New Roman"/>
                <w:color w:val="000000" w:themeColor="text1"/>
                <w:sz w:val="22"/>
                <w:szCs w:val="22"/>
                <w:lang w:val="lt-LT"/>
              </w:rPr>
              <w:t xml:space="preserve"> bei Lietuvos Respublikos viešųjų pirkimų įstatymo 45 straipsnio 2</w:t>
            </w:r>
            <w:r w:rsidRPr="0052048B">
              <w:rPr>
                <w:rFonts w:ascii="Times New Roman" w:hAnsi="Times New Roman"/>
                <w:color w:val="000000" w:themeColor="text1"/>
                <w:sz w:val="22"/>
                <w:szCs w:val="22"/>
                <w:vertAlign w:val="superscript"/>
                <w:lang w:val="lt-LT"/>
              </w:rPr>
              <w:t xml:space="preserve">1 </w:t>
            </w:r>
            <w:r w:rsidRPr="0052048B">
              <w:rPr>
                <w:rFonts w:ascii="Times New Roman" w:hAnsi="Times New Roman"/>
                <w:color w:val="000000" w:themeColor="text1"/>
                <w:sz w:val="22"/>
                <w:szCs w:val="22"/>
                <w:lang w:val="lt-LT"/>
              </w:rPr>
              <w:t>dalyje. Pirkėjui pareikalavus, Tiekėjas privalo pateikti dokumentus, patvirtinančius šiame punkte nurodytų draudžiamųjų pagrindų nebuvimą;</w:t>
            </w:r>
          </w:p>
          <w:p w14:paraId="61C47E96" w14:textId="77777777" w:rsidR="00DD1039" w:rsidRPr="00921BE3" w:rsidRDefault="00DD1039" w:rsidP="00E55BC7">
            <w:pPr>
              <w:pStyle w:val="BodyText11"/>
              <w:numPr>
                <w:ilvl w:val="2"/>
                <w:numId w:val="11"/>
              </w:numPr>
              <w:ind w:left="0" w:firstLine="601"/>
              <w:rPr>
                <w:rFonts w:ascii="!_Times" w:hAnsi="!_Times"/>
                <w:sz w:val="22"/>
                <w:lang w:val="lt-LT" w:eastAsia="en-US"/>
              </w:rPr>
            </w:pPr>
            <w:r w:rsidRPr="00921BE3">
              <w:rPr>
                <w:rFonts w:ascii="!_Times" w:hAnsi="!_Times"/>
                <w:sz w:val="22"/>
                <w:lang w:val="lt-LT" w:eastAsia="en-US"/>
              </w:rPr>
              <w:t>tinkamai vykdyti kitus įsipareigojimus, numatytus Sutartyje ir galiojančiuose Lietuvos Respublikos teisės aktuose.</w:t>
            </w:r>
          </w:p>
          <w:p w14:paraId="20BDF4CD" w14:textId="7C893D98" w:rsidR="00DD1039" w:rsidRPr="00921BE3" w:rsidRDefault="00197EC7" w:rsidP="00E55BC7">
            <w:pPr>
              <w:pStyle w:val="BodyText11"/>
              <w:numPr>
                <w:ilvl w:val="0"/>
                <w:numId w:val="3"/>
              </w:numPr>
              <w:ind w:left="1026" w:hanging="425"/>
              <w:rPr>
                <w:rFonts w:ascii="!_Times" w:hAnsi="!_Times"/>
                <w:b/>
                <w:sz w:val="22"/>
                <w:lang w:val="lt-LT" w:eastAsia="en-US"/>
              </w:rPr>
            </w:pPr>
            <w:r w:rsidRPr="00921BE3">
              <w:rPr>
                <w:rFonts w:ascii="!_Times" w:hAnsi="!_Times"/>
                <w:b/>
                <w:sz w:val="22"/>
                <w:lang w:val="lt-LT" w:eastAsia="en-US"/>
              </w:rPr>
              <w:t xml:space="preserve">Tiekėjas </w:t>
            </w:r>
            <w:r w:rsidR="00DD1039" w:rsidRPr="00921BE3">
              <w:rPr>
                <w:rFonts w:ascii="!_Times" w:hAnsi="!_Times"/>
                <w:b/>
                <w:sz w:val="22"/>
                <w:lang w:val="lt-LT" w:eastAsia="en-US"/>
              </w:rPr>
              <w:t>turi teisę:</w:t>
            </w:r>
          </w:p>
          <w:p w14:paraId="07D69031" w14:textId="0A7E29DB" w:rsidR="009409AC" w:rsidRPr="00921BE3" w:rsidRDefault="009409AC" w:rsidP="00E55BC7">
            <w:pPr>
              <w:pStyle w:val="BodyText11"/>
              <w:numPr>
                <w:ilvl w:val="0"/>
                <w:numId w:val="5"/>
              </w:numPr>
              <w:tabs>
                <w:tab w:val="left" w:pos="1168"/>
                <w:tab w:val="left" w:pos="1735"/>
              </w:tabs>
              <w:ind w:left="0" w:firstLine="601"/>
              <w:rPr>
                <w:rFonts w:ascii="!_Times" w:hAnsi="!_Times"/>
                <w:sz w:val="22"/>
                <w:lang w:val="lt-LT" w:eastAsia="en-US"/>
              </w:rPr>
            </w:pPr>
            <w:r w:rsidRPr="00921BE3">
              <w:rPr>
                <w:rFonts w:ascii="!_Times" w:hAnsi="!_Times"/>
                <w:sz w:val="22"/>
                <w:lang w:val="lt-LT" w:eastAsia="en-US"/>
              </w:rPr>
              <w:t xml:space="preserve">gauti </w:t>
            </w:r>
            <w:r w:rsidR="005A6215" w:rsidRPr="00921BE3">
              <w:rPr>
                <w:rFonts w:ascii="!_Times" w:hAnsi="!_Times"/>
                <w:sz w:val="22"/>
                <w:lang w:val="lt-LT" w:eastAsia="en-US"/>
              </w:rPr>
              <w:t>šioje Sutartyje nustatytą apmokėjimą</w:t>
            </w:r>
            <w:r w:rsidRPr="00921BE3">
              <w:rPr>
                <w:rFonts w:ascii="!_Times" w:hAnsi="!_Times"/>
                <w:sz w:val="22"/>
                <w:lang w:val="lt-LT" w:eastAsia="en-US"/>
              </w:rPr>
              <w:t xml:space="preserve"> su sąlyga, kad jis tinkamai ir laiku įvykdo visus šioje Sutartyje numatytus įsipareigojimus;</w:t>
            </w:r>
          </w:p>
          <w:p w14:paraId="698692F2" w14:textId="158DEC9D" w:rsidR="009409AC" w:rsidRPr="00921BE3" w:rsidRDefault="008758BA" w:rsidP="00E55BC7">
            <w:pPr>
              <w:pStyle w:val="BodyText11"/>
              <w:numPr>
                <w:ilvl w:val="0"/>
                <w:numId w:val="5"/>
              </w:numPr>
              <w:tabs>
                <w:tab w:val="left" w:pos="1168"/>
              </w:tabs>
              <w:ind w:left="34" w:firstLine="567"/>
              <w:rPr>
                <w:rFonts w:ascii="!_Times" w:hAnsi="!_Times"/>
                <w:sz w:val="22"/>
                <w:lang w:val="lt-LT" w:eastAsia="en-US"/>
              </w:rPr>
            </w:pPr>
            <w:r w:rsidRPr="00921BE3">
              <w:rPr>
                <w:rFonts w:ascii="!_Times" w:hAnsi="!_Times"/>
                <w:sz w:val="22"/>
                <w:lang w:val="lt-LT" w:eastAsia="en-US"/>
              </w:rPr>
              <w:t>Tiekėjas</w:t>
            </w:r>
            <w:r w:rsidR="009409AC" w:rsidRPr="00921BE3">
              <w:rPr>
                <w:rFonts w:ascii="!_Times" w:hAnsi="!_Times"/>
                <w:sz w:val="22"/>
                <w:lang w:val="lt-LT" w:eastAsia="en-US"/>
              </w:rPr>
              <w:t xml:space="preserve"> turi ir kitas šios Sutarties ir Lietuvos Respublikoje galiojančių teisės aktų numatytas teises.</w:t>
            </w:r>
          </w:p>
          <w:p w14:paraId="2C61DDE8" w14:textId="37C46779" w:rsidR="009409AC" w:rsidRPr="00921BE3" w:rsidRDefault="009409AC" w:rsidP="00E55BC7">
            <w:pPr>
              <w:pStyle w:val="BodyText11"/>
              <w:numPr>
                <w:ilvl w:val="0"/>
                <w:numId w:val="3"/>
              </w:numPr>
              <w:ind w:left="1026" w:hanging="425"/>
              <w:rPr>
                <w:rFonts w:ascii="!_Times" w:hAnsi="!_Times"/>
                <w:b/>
                <w:sz w:val="22"/>
                <w:lang w:val="lt-LT" w:eastAsia="en-US"/>
              </w:rPr>
            </w:pPr>
            <w:r w:rsidRPr="00921BE3">
              <w:rPr>
                <w:rFonts w:ascii="!_Times" w:hAnsi="!_Times"/>
                <w:b/>
                <w:sz w:val="22"/>
                <w:lang w:val="lt-LT" w:eastAsia="en-US"/>
              </w:rPr>
              <w:lastRenderedPageBreak/>
              <w:t>Pirkėjas įsipareigoja</w:t>
            </w:r>
            <w:r w:rsidR="00597DDA" w:rsidRPr="00921BE3">
              <w:rPr>
                <w:rFonts w:ascii="!_Times" w:hAnsi="!_Times"/>
                <w:b/>
                <w:sz w:val="22"/>
                <w:lang w:val="lt-LT" w:eastAsia="en-US"/>
              </w:rPr>
              <w:t>:</w:t>
            </w:r>
          </w:p>
          <w:p w14:paraId="361CB1BF" w14:textId="0941A3C4" w:rsidR="00597DDA" w:rsidRPr="00921BE3" w:rsidRDefault="00597DDA" w:rsidP="00E55BC7">
            <w:pPr>
              <w:pStyle w:val="BodyText11"/>
              <w:numPr>
                <w:ilvl w:val="0"/>
                <w:numId w:val="6"/>
              </w:numPr>
              <w:tabs>
                <w:tab w:val="left" w:pos="1168"/>
              </w:tabs>
              <w:ind w:left="0" w:firstLine="601"/>
              <w:rPr>
                <w:rFonts w:ascii="!_Times" w:hAnsi="!_Times"/>
                <w:sz w:val="22"/>
                <w:szCs w:val="22"/>
                <w:lang w:val="lt-LT" w:eastAsia="en-US"/>
              </w:rPr>
            </w:pPr>
            <w:r w:rsidRPr="00921BE3">
              <w:rPr>
                <w:rFonts w:ascii="Times New Roman" w:hAnsi="Times New Roman"/>
                <w:sz w:val="22"/>
                <w:szCs w:val="22"/>
                <w:lang w:val="lt-LT"/>
              </w:rPr>
              <w:t xml:space="preserve">laiku priimti iš </w:t>
            </w:r>
            <w:r w:rsidR="00900E87" w:rsidRPr="00921BE3">
              <w:rPr>
                <w:rFonts w:ascii="Times New Roman" w:hAnsi="Times New Roman"/>
                <w:sz w:val="22"/>
                <w:szCs w:val="22"/>
                <w:lang w:val="lt-LT"/>
              </w:rPr>
              <w:t>Tiekėjo</w:t>
            </w:r>
            <w:r w:rsidRPr="00921BE3">
              <w:rPr>
                <w:rFonts w:ascii="Times New Roman" w:hAnsi="Times New Roman"/>
                <w:sz w:val="22"/>
                <w:szCs w:val="22"/>
                <w:lang w:val="lt-LT"/>
              </w:rPr>
              <w:t xml:space="preserve"> tinkama</w:t>
            </w:r>
            <w:r w:rsidR="00900E87" w:rsidRPr="00921BE3">
              <w:rPr>
                <w:rFonts w:ascii="Times New Roman" w:hAnsi="Times New Roman"/>
                <w:sz w:val="22"/>
                <w:szCs w:val="22"/>
                <w:lang w:val="lt-LT"/>
              </w:rPr>
              <w:t>s ir kokybiškas Prekes</w:t>
            </w:r>
            <w:r w:rsidRPr="00921BE3">
              <w:rPr>
                <w:rFonts w:ascii="Times New Roman" w:hAnsi="Times New Roman"/>
                <w:sz w:val="22"/>
                <w:szCs w:val="22"/>
                <w:lang w:val="lt-LT"/>
              </w:rPr>
              <w:t xml:space="preserve"> ir laiku už jas atsiskaityti šioje Sutartyje nustatyta tvarka;</w:t>
            </w:r>
          </w:p>
          <w:p w14:paraId="74C841FE" w14:textId="35AE412C" w:rsidR="00D86415" w:rsidRPr="00921BE3" w:rsidRDefault="00D86415" w:rsidP="00E55BC7">
            <w:pPr>
              <w:pStyle w:val="BodyText11"/>
              <w:numPr>
                <w:ilvl w:val="0"/>
                <w:numId w:val="6"/>
              </w:numPr>
              <w:tabs>
                <w:tab w:val="left" w:pos="1168"/>
              </w:tabs>
              <w:ind w:left="0" w:firstLine="600"/>
              <w:rPr>
                <w:rFonts w:ascii="!_Times" w:hAnsi="!_Times"/>
                <w:sz w:val="22"/>
                <w:szCs w:val="22"/>
                <w:lang w:val="lt-LT" w:eastAsia="en-US"/>
              </w:rPr>
            </w:pPr>
            <w:r w:rsidRPr="00921BE3">
              <w:rPr>
                <w:rFonts w:ascii="!_Times" w:hAnsi="!_Times"/>
                <w:sz w:val="22"/>
                <w:szCs w:val="22"/>
                <w:lang w:val="lt-LT" w:eastAsia="en-US"/>
              </w:rPr>
              <w:t xml:space="preserve">nuo Prekių pristatymo </w:t>
            </w:r>
            <w:r w:rsidR="00081A6D" w:rsidRPr="00921BE3">
              <w:rPr>
                <w:rFonts w:ascii="!_Times" w:hAnsi="!_Times"/>
                <w:sz w:val="22"/>
                <w:szCs w:val="22"/>
                <w:lang w:val="lt-LT" w:eastAsia="en-US"/>
              </w:rPr>
              <w:t>į Sutarties 1.4 papunktyje nustatytą vietą iki perdavimo–</w:t>
            </w:r>
            <w:r w:rsidRPr="00921BE3">
              <w:rPr>
                <w:rFonts w:ascii="!_Times" w:hAnsi="!_Times"/>
                <w:sz w:val="22"/>
                <w:szCs w:val="22"/>
                <w:lang w:val="lt-LT" w:eastAsia="en-US"/>
              </w:rPr>
              <w:t xml:space="preserve">priėmimo akto </w:t>
            </w:r>
            <w:r w:rsidR="001A7019" w:rsidRPr="00921BE3">
              <w:rPr>
                <w:rFonts w:ascii="!_Times" w:hAnsi="!_Times"/>
                <w:sz w:val="22"/>
                <w:szCs w:val="22"/>
                <w:lang w:val="lt-LT" w:eastAsia="en-US"/>
              </w:rPr>
              <w:t xml:space="preserve">(be </w:t>
            </w:r>
            <w:r w:rsidR="005D3B0B" w:rsidRPr="00921BE3">
              <w:rPr>
                <w:rFonts w:ascii="!_Times" w:hAnsi="!_Times"/>
                <w:sz w:val="22"/>
                <w:szCs w:val="22"/>
                <w:lang w:val="lt-LT" w:eastAsia="en-US"/>
              </w:rPr>
              <w:t>trūkumų/pastabų)</w:t>
            </w:r>
            <w:r w:rsidR="001A7019" w:rsidRPr="00921BE3">
              <w:rPr>
                <w:rFonts w:ascii="!_Times" w:hAnsi="!_Times"/>
                <w:sz w:val="22"/>
                <w:szCs w:val="22"/>
                <w:lang w:val="lt-LT" w:eastAsia="en-US"/>
              </w:rPr>
              <w:t xml:space="preserve"> </w:t>
            </w:r>
            <w:r w:rsidRPr="00921BE3">
              <w:rPr>
                <w:rFonts w:ascii="!_Times" w:hAnsi="!_Times"/>
                <w:sz w:val="22"/>
                <w:szCs w:val="22"/>
                <w:lang w:val="lt-LT" w:eastAsia="en-US"/>
              </w:rPr>
              <w:t xml:space="preserve">pasirašymo </w:t>
            </w:r>
            <w:r w:rsidR="001A7019" w:rsidRPr="00921BE3">
              <w:rPr>
                <w:rFonts w:ascii="!_Times" w:hAnsi="!_Times"/>
                <w:sz w:val="22"/>
                <w:szCs w:val="22"/>
                <w:lang w:val="lt-LT" w:eastAsia="en-US"/>
              </w:rPr>
              <w:t>arba iki termino</w:t>
            </w:r>
            <w:r w:rsidR="005A6215" w:rsidRPr="00921BE3">
              <w:rPr>
                <w:rFonts w:ascii="!_Times" w:hAnsi="!_Times"/>
                <w:sz w:val="22"/>
                <w:szCs w:val="22"/>
                <w:lang w:val="lt-LT" w:eastAsia="en-US"/>
              </w:rPr>
              <w:t xml:space="preserve"> </w:t>
            </w:r>
            <w:r w:rsidR="001A7019" w:rsidRPr="00921BE3">
              <w:rPr>
                <w:rFonts w:ascii="!_Times" w:hAnsi="!_Times"/>
                <w:sz w:val="22"/>
                <w:szCs w:val="22"/>
                <w:lang w:val="lt-LT" w:eastAsia="en-US"/>
              </w:rPr>
              <w:t xml:space="preserve">pabaigos </w:t>
            </w:r>
            <w:r w:rsidRPr="00921BE3">
              <w:rPr>
                <w:rFonts w:ascii="!_Times" w:hAnsi="!_Times"/>
                <w:sz w:val="22"/>
                <w:szCs w:val="22"/>
                <w:lang w:val="lt-LT" w:eastAsia="en-US"/>
              </w:rPr>
              <w:t>imtis visų protingų priemonių, reikalingų apsaugoti Prekes nuo praradimo ar sugadinimo;</w:t>
            </w:r>
          </w:p>
          <w:p w14:paraId="05DBBB71" w14:textId="0D0180A6" w:rsidR="00597DDA" w:rsidRPr="00921BE3" w:rsidRDefault="00597DDA" w:rsidP="00E55BC7">
            <w:pPr>
              <w:pStyle w:val="BodyText11"/>
              <w:numPr>
                <w:ilvl w:val="0"/>
                <w:numId w:val="6"/>
              </w:numPr>
              <w:tabs>
                <w:tab w:val="left" w:pos="1168"/>
              </w:tabs>
              <w:ind w:left="0" w:firstLine="601"/>
              <w:rPr>
                <w:rFonts w:ascii="Times New Roman" w:hAnsi="Times New Roman"/>
                <w:bCs/>
                <w:sz w:val="22"/>
                <w:szCs w:val="22"/>
                <w:lang w:val="lt-LT"/>
              </w:rPr>
            </w:pPr>
            <w:r w:rsidRPr="00921BE3">
              <w:rPr>
                <w:rFonts w:ascii="Times New Roman" w:hAnsi="Times New Roman"/>
                <w:bCs/>
                <w:sz w:val="22"/>
                <w:szCs w:val="22"/>
                <w:lang w:val="lt-LT"/>
              </w:rPr>
              <w:t xml:space="preserve">nedelsiant pranešti </w:t>
            </w:r>
            <w:r w:rsidR="00900E87" w:rsidRPr="00921BE3">
              <w:rPr>
                <w:rFonts w:ascii="Times New Roman" w:hAnsi="Times New Roman"/>
                <w:sz w:val="22"/>
                <w:szCs w:val="22"/>
                <w:lang w:val="lt-LT"/>
              </w:rPr>
              <w:t>Tiekėjui</w:t>
            </w:r>
            <w:r w:rsidRPr="00921BE3">
              <w:rPr>
                <w:rFonts w:ascii="Times New Roman" w:hAnsi="Times New Roman"/>
                <w:bCs/>
                <w:sz w:val="22"/>
                <w:szCs w:val="22"/>
                <w:lang w:val="lt-LT"/>
              </w:rPr>
              <w:t xml:space="preserve"> apie Sutarties sąlygų pažeidimą, kai tik toks pažeidimas yra nustatomas;</w:t>
            </w:r>
          </w:p>
          <w:p w14:paraId="59B2835D" w14:textId="49BBC6F5" w:rsidR="00597DDA" w:rsidRPr="00921BE3" w:rsidRDefault="00597DDA" w:rsidP="00E55BC7">
            <w:pPr>
              <w:pStyle w:val="BodyText11"/>
              <w:numPr>
                <w:ilvl w:val="0"/>
                <w:numId w:val="6"/>
              </w:numPr>
              <w:tabs>
                <w:tab w:val="left" w:pos="1168"/>
              </w:tabs>
              <w:ind w:left="0" w:firstLine="601"/>
              <w:rPr>
                <w:rFonts w:ascii="!_Times" w:hAnsi="!_Times"/>
                <w:sz w:val="22"/>
                <w:szCs w:val="22"/>
                <w:lang w:val="lt-LT" w:eastAsia="en-US"/>
              </w:rPr>
            </w:pPr>
            <w:r w:rsidRPr="00921BE3">
              <w:rPr>
                <w:rFonts w:ascii="Times New Roman" w:hAnsi="Times New Roman"/>
                <w:bCs/>
                <w:sz w:val="22"/>
                <w:szCs w:val="22"/>
                <w:lang w:val="lt-LT"/>
              </w:rPr>
              <w:t>patikrinti pašalinimo pagrindų nebuvimą ir atitikimą kvalifikacijos reikalavimams (jei tokie buvo keliami) šioje Sutartyje nustatyta tvarka keičiamų arba naujai pasitelkiamų subti</w:t>
            </w:r>
            <w:r w:rsidR="00AF612B" w:rsidRPr="00921BE3">
              <w:rPr>
                <w:rFonts w:ascii="Times New Roman" w:hAnsi="Times New Roman"/>
                <w:bCs/>
                <w:sz w:val="22"/>
                <w:szCs w:val="22"/>
                <w:lang w:val="lt-LT"/>
              </w:rPr>
              <w:t>e</w:t>
            </w:r>
            <w:r w:rsidRPr="00921BE3">
              <w:rPr>
                <w:rFonts w:ascii="Times New Roman" w:hAnsi="Times New Roman"/>
                <w:bCs/>
                <w:sz w:val="22"/>
                <w:szCs w:val="22"/>
                <w:lang w:val="lt-LT"/>
              </w:rPr>
              <w:t xml:space="preserve">kėjų; </w:t>
            </w:r>
          </w:p>
          <w:p w14:paraId="30667229" w14:textId="6DD5F38E" w:rsidR="00597DDA" w:rsidRPr="00921BE3" w:rsidRDefault="00900E87" w:rsidP="00E55BC7">
            <w:pPr>
              <w:pStyle w:val="BodyText11"/>
              <w:numPr>
                <w:ilvl w:val="0"/>
                <w:numId w:val="6"/>
              </w:numPr>
              <w:tabs>
                <w:tab w:val="left" w:pos="1168"/>
              </w:tabs>
              <w:ind w:left="0" w:firstLine="601"/>
              <w:rPr>
                <w:rFonts w:ascii="!_Times" w:hAnsi="!_Times"/>
                <w:sz w:val="22"/>
                <w:szCs w:val="22"/>
                <w:lang w:val="lt-LT" w:eastAsia="en-US"/>
              </w:rPr>
            </w:pPr>
            <w:r w:rsidRPr="00921BE3">
              <w:rPr>
                <w:rFonts w:ascii="!_Times" w:hAnsi="!_Times"/>
                <w:sz w:val="22"/>
                <w:szCs w:val="22"/>
                <w:lang w:val="lt-LT" w:eastAsia="en-US"/>
              </w:rPr>
              <w:t>Tiekėjui</w:t>
            </w:r>
            <w:r w:rsidR="00597DDA" w:rsidRPr="00921BE3">
              <w:rPr>
                <w:rFonts w:ascii="!_Times" w:hAnsi="!_Times"/>
                <w:sz w:val="22"/>
                <w:szCs w:val="22"/>
                <w:lang w:val="lt-LT" w:eastAsia="en-US"/>
              </w:rPr>
              <w:t xml:space="preserve"> sudaryti visas sąlygas, suteikti informaciją ar dokumentus, būtinus </w:t>
            </w:r>
            <w:r w:rsidRPr="00921BE3">
              <w:rPr>
                <w:rFonts w:ascii="!_Times" w:hAnsi="!_Times"/>
                <w:sz w:val="22"/>
                <w:szCs w:val="22"/>
                <w:lang w:val="lt-LT" w:eastAsia="en-US"/>
              </w:rPr>
              <w:t>Sutarčiai vykdyti</w:t>
            </w:r>
            <w:r w:rsidR="00597DDA" w:rsidRPr="00921BE3">
              <w:rPr>
                <w:rFonts w:ascii="!_Times" w:hAnsi="!_Times"/>
                <w:sz w:val="22"/>
                <w:szCs w:val="22"/>
                <w:lang w:val="lt-LT" w:eastAsia="en-US"/>
              </w:rPr>
              <w:t>;</w:t>
            </w:r>
          </w:p>
          <w:p w14:paraId="568AF620" w14:textId="74EEC294" w:rsidR="00597DDA" w:rsidRPr="00921BE3" w:rsidRDefault="00597DDA" w:rsidP="00E55BC7">
            <w:pPr>
              <w:pStyle w:val="BodyText11"/>
              <w:numPr>
                <w:ilvl w:val="0"/>
                <w:numId w:val="3"/>
              </w:numPr>
              <w:ind w:left="1026" w:hanging="425"/>
              <w:rPr>
                <w:rFonts w:ascii="!_Times" w:hAnsi="!_Times"/>
                <w:b/>
                <w:sz w:val="22"/>
                <w:lang w:val="lt-LT" w:eastAsia="en-US"/>
              </w:rPr>
            </w:pPr>
            <w:r w:rsidRPr="00921BE3">
              <w:rPr>
                <w:rFonts w:ascii="!_Times" w:hAnsi="!_Times"/>
                <w:b/>
                <w:sz w:val="22"/>
                <w:szCs w:val="22"/>
                <w:lang w:val="lt-LT" w:eastAsia="en-US"/>
              </w:rPr>
              <w:t>Pirkėjas turi teisę:</w:t>
            </w:r>
          </w:p>
          <w:p w14:paraId="65565DFA" w14:textId="77626981" w:rsidR="004F72C6" w:rsidRPr="00921BE3" w:rsidRDefault="004F72C6" w:rsidP="00E55BC7">
            <w:pPr>
              <w:pStyle w:val="BodyText11"/>
              <w:numPr>
                <w:ilvl w:val="0"/>
                <w:numId w:val="7"/>
              </w:numPr>
              <w:tabs>
                <w:tab w:val="left" w:pos="1168"/>
              </w:tabs>
              <w:ind w:left="0" w:firstLine="601"/>
              <w:rPr>
                <w:rFonts w:ascii="!_Times" w:hAnsi="!_Times"/>
                <w:sz w:val="22"/>
                <w:szCs w:val="22"/>
                <w:lang w:val="lt-LT" w:eastAsia="en-US"/>
              </w:rPr>
            </w:pPr>
            <w:r w:rsidRPr="00921BE3">
              <w:rPr>
                <w:rFonts w:ascii="!_Times" w:hAnsi="!_Times"/>
                <w:sz w:val="22"/>
                <w:szCs w:val="22"/>
                <w:lang w:val="lt-LT" w:eastAsia="en-US"/>
              </w:rPr>
              <w:t xml:space="preserve">reikalauti, jog tinkamai, laiku ir kokybiškai būtų </w:t>
            </w:r>
            <w:r w:rsidR="00900E87" w:rsidRPr="00921BE3">
              <w:rPr>
                <w:rFonts w:ascii="!_Times" w:hAnsi="!_Times"/>
                <w:sz w:val="22"/>
                <w:szCs w:val="22"/>
                <w:lang w:val="lt-LT" w:eastAsia="en-US"/>
              </w:rPr>
              <w:t>tiekiamos Prekės bei vykdomi kiti Sutartyje numatyti Tiekėjo įsipareigojimai</w:t>
            </w:r>
            <w:r w:rsidRPr="00921BE3">
              <w:rPr>
                <w:rFonts w:ascii="!_Times" w:hAnsi="!_Times"/>
                <w:sz w:val="22"/>
                <w:szCs w:val="22"/>
                <w:lang w:val="lt-LT" w:eastAsia="en-US"/>
              </w:rPr>
              <w:t xml:space="preserve">, prižiūrėti </w:t>
            </w:r>
            <w:r w:rsidR="00900E87" w:rsidRPr="00921BE3">
              <w:rPr>
                <w:rFonts w:ascii="!_Times" w:hAnsi="!_Times"/>
                <w:sz w:val="22"/>
                <w:szCs w:val="22"/>
                <w:lang w:val="lt-LT" w:eastAsia="en-US"/>
              </w:rPr>
              <w:t>Sutarties vykdymą ir</w:t>
            </w:r>
            <w:r w:rsidRPr="00921BE3">
              <w:rPr>
                <w:rFonts w:ascii="!_Times" w:hAnsi="!_Times"/>
                <w:sz w:val="22"/>
                <w:szCs w:val="22"/>
                <w:lang w:val="lt-LT" w:eastAsia="en-US"/>
              </w:rPr>
              <w:t xml:space="preserve"> teikti pastabas dėl </w:t>
            </w:r>
            <w:r w:rsidR="00900E87" w:rsidRPr="00921BE3">
              <w:rPr>
                <w:rFonts w:ascii="!_Times" w:hAnsi="!_Times"/>
                <w:sz w:val="22"/>
                <w:szCs w:val="22"/>
                <w:lang w:val="lt-LT" w:eastAsia="en-US"/>
              </w:rPr>
              <w:t>jos vykdymo</w:t>
            </w:r>
            <w:r w:rsidRPr="00921BE3">
              <w:rPr>
                <w:rFonts w:ascii="!_Times" w:hAnsi="!_Times"/>
                <w:sz w:val="22"/>
                <w:szCs w:val="22"/>
                <w:lang w:val="lt-LT" w:eastAsia="en-US"/>
              </w:rPr>
              <w:t xml:space="preserve">, taip pat žodžiu ir raštu nurodyti </w:t>
            </w:r>
            <w:r w:rsidR="00A537A4" w:rsidRPr="00921BE3">
              <w:rPr>
                <w:rFonts w:ascii="!_Times" w:hAnsi="!_Times"/>
                <w:sz w:val="22"/>
                <w:szCs w:val="22"/>
                <w:lang w:val="lt-LT" w:eastAsia="en-US"/>
              </w:rPr>
              <w:t xml:space="preserve">Tiekėjui </w:t>
            </w:r>
            <w:r w:rsidR="00900E87" w:rsidRPr="00921BE3">
              <w:rPr>
                <w:rFonts w:ascii="!_Times" w:hAnsi="!_Times"/>
                <w:sz w:val="22"/>
                <w:szCs w:val="22"/>
                <w:lang w:val="lt-LT" w:eastAsia="en-US"/>
              </w:rPr>
              <w:t>tiekiamų Prekių</w:t>
            </w:r>
            <w:r w:rsidRPr="00921BE3">
              <w:rPr>
                <w:rFonts w:ascii="!_Times" w:hAnsi="!_Times"/>
                <w:sz w:val="22"/>
                <w:szCs w:val="22"/>
                <w:lang w:val="lt-LT" w:eastAsia="en-US"/>
              </w:rPr>
              <w:t xml:space="preserve"> trūkumus ir/ar neatitikimus; reikalauti, kad jie būtų pašalinti per protingą terminą;</w:t>
            </w:r>
          </w:p>
          <w:p w14:paraId="2FCA045D" w14:textId="654B435F" w:rsidR="00CF0AE3" w:rsidRPr="00DC226B" w:rsidRDefault="00CF0AE3" w:rsidP="00E55BC7">
            <w:pPr>
              <w:pStyle w:val="BodyText11"/>
              <w:numPr>
                <w:ilvl w:val="0"/>
                <w:numId w:val="7"/>
              </w:numPr>
              <w:ind w:left="0" w:firstLine="601"/>
              <w:rPr>
                <w:rFonts w:ascii="!_Times" w:hAnsi="!_Times"/>
                <w:sz w:val="22"/>
                <w:szCs w:val="22"/>
                <w:lang w:val="lt-LT" w:eastAsia="en-US"/>
              </w:rPr>
            </w:pPr>
            <w:r w:rsidRPr="00921BE3">
              <w:rPr>
                <w:rFonts w:ascii="!_Times" w:hAnsi="!_Times"/>
                <w:sz w:val="22"/>
                <w:lang w:val="lt-LT" w:eastAsia="en-US"/>
              </w:rPr>
              <w:t xml:space="preserve">tais atvejais, kai </w:t>
            </w:r>
            <w:r w:rsidR="00900E87" w:rsidRPr="00921BE3">
              <w:rPr>
                <w:rFonts w:ascii="!_Times" w:hAnsi="!_Times"/>
                <w:sz w:val="22"/>
                <w:lang w:val="lt-LT" w:eastAsia="en-US"/>
              </w:rPr>
              <w:t>Tiekėjas</w:t>
            </w:r>
            <w:r w:rsidRPr="00921BE3">
              <w:rPr>
                <w:rFonts w:ascii="!_Times" w:hAnsi="!_Times"/>
                <w:sz w:val="22"/>
                <w:lang w:val="lt-LT" w:eastAsia="en-US"/>
              </w:rPr>
              <w:t xml:space="preserve"> nesiremia subti</w:t>
            </w:r>
            <w:r w:rsidR="00AF612B" w:rsidRPr="00921BE3">
              <w:rPr>
                <w:rFonts w:ascii="!_Times" w:hAnsi="!_Times"/>
                <w:sz w:val="22"/>
                <w:lang w:val="lt-LT" w:eastAsia="en-US"/>
              </w:rPr>
              <w:t>e</w:t>
            </w:r>
            <w:r w:rsidRPr="00921BE3">
              <w:rPr>
                <w:rFonts w:ascii="!_Times" w:hAnsi="!_Times"/>
                <w:sz w:val="22"/>
                <w:lang w:val="lt-LT" w:eastAsia="en-US"/>
              </w:rPr>
              <w:t xml:space="preserve">kėjo pajėgumais, Pirkėjas, siekdamas užtikrinti tinkamą Viešųjų pirkimų įstatymo 17 straipsnio 2 dalies 2 punkto nuostatų įgyvendinimą ir vadovaudamasis pirkimo dokumentuose nustatytais reikalavimais, gali patikrinti, ar nėra šio pirkimo dokumentuose nurodytų </w:t>
            </w:r>
            <w:r w:rsidR="00900E87" w:rsidRPr="00921BE3">
              <w:rPr>
                <w:rFonts w:ascii="!_Times" w:hAnsi="!_Times"/>
                <w:sz w:val="22"/>
                <w:lang w:val="lt-LT" w:eastAsia="en-US"/>
              </w:rPr>
              <w:t>Tiekėjo</w:t>
            </w:r>
            <w:r w:rsidRPr="00921BE3">
              <w:rPr>
                <w:rFonts w:ascii="!_Times" w:hAnsi="!_Times"/>
                <w:sz w:val="22"/>
                <w:lang w:val="lt-LT" w:eastAsia="en-US"/>
              </w:rPr>
              <w:t xml:space="preserve"> subti</w:t>
            </w:r>
            <w:r w:rsidR="00AF612B" w:rsidRPr="00921BE3">
              <w:rPr>
                <w:rFonts w:ascii="!_Times" w:hAnsi="!_Times"/>
                <w:sz w:val="22"/>
                <w:lang w:val="lt-LT" w:eastAsia="en-US"/>
              </w:rPr>
              <w:t>e</w:t>
            </w:r>
            <w:r w:rsidRPr="00921BE3">
              <w:rPr>
                <w:rFonts w:ascii="!_Times" w:hAnsi="!_Times"/>
                <w:sz w:val="22"/>
                <w:lang w:val="lt-LT" w:eastAsia="en-US"/>
              </w:rPr>
              <w:t>kėjo pašalinimo pagrindų. Tokiu atveju, jeigu s</w:t>
            </w:r>
            <w:r w:rsidR="00AF612B" w:rsidRPr="00921BE3">
              <w:rPr>
                <w:rFonts w:ascii="!_Times" w:hAnsi="!_Times"/>
                <w:sz w:val="22"/>
                <w:lang w:val="lt-LT" w:eastAsia="en-US"/>
              </w:rPr>
              <w:t>ubt</w:t>
            </w:r>
            <w:r w:rsidRPr="00921BE3">
              <w:rPr>
                <w:rFonts w:ascii="!_Times" w:hAnsi="!_Times"/>
                <w:sz w:val="22"/>
                <w:lang w:val="lt-LT" w:eastAsia="en-US"/>
              </w:rPr>
              <w:t>i</w:t>
            </w:r>
            <w:r w:rsidR="00AF612B" w:rsidRPr="00921BE3">
              <w:rPr>
                <w:rFonts w:ascii="!_Times" w:hAnsi="!_Times"/>
                <w:sz w:val="22"/>
                <w:lang w:val="lt-LT" w:eastAsia="en-US"/>
              </w:rPr>
              <w:t>e</w:t>
            </w:r>
            <w:r w:rsidRPr="00921BE3">
              <w:rPr>
                <w:rFonts w:ascii="!_Times" w:hAnsi="!_Times"/>
                <w:sz w:val="22"/>
                <w:lang w:val="lt-LT" w:eastAsia="en-US"/>
              </w:rPr>
              <w:t xml:space="preserve">kėjo padėtis atitinka bent vieną pirkimo dokumentuose nustatytą pašalinimo pagrindą, Pirkėjas reikalauja, kad </w:t>
            </w:r>
            <w:r w:rsidR="00900E87" w:rsidRPr="00921BE3">
              <w:rPr>
                <w:rFonts w:ascii="!_Times" w:hAnsi="!_Times"/>
                <w:sz w:val="22"/>
                <w:lang w:val="lt-LT" w:eastAsia="en-US"/>
              </w:rPr>
              <w:t>Tiekėjas</w:t>
            </w:r>
            <w:r w:rsidRPr="00921BE3">
              <w:rPr>
                <w:rFonts w:ascii="!_Times" w:hAnsi="!_Times"/>
                <w:sz w:val="22"/>
                <w:lang w:val="lt-LT" w:eastAsia="en-US"/>
              </w:rPr>
              <w:t xml:space="preserve"> per Pirkėjo nustatytą terminą pakeistų minėtą subti</w:t>
            </w:r>
            <w:r w:rsidR="00AF612B" w:rsidRPr="00921BE3">
              <w:rPr>
                <w:rFonts w:ascii="!_Times" w:hAnsi="!_Times"/>
                <w:sz w:val="22"/>
                <w:lang w:val="lt-LT" w:eastAsia="en-US"/>
              </w:rPr>
              <w:t>e</w:t>
            </w:r>
            <w:r w:rsidRPr="00921BE3">
              <w:rPr>
                <w:rFonts w:ascii="!_Times" w:hAnsi="!_Times"/>
                <w:sz w:val="22"/>
                <w:lang w:val="lt-LT" w:eastAsia="en-US"/>
              </w:rPr>
              <w:t>kėją kitu, reikalavimus atitinkančiu subti</w:t>
            </w:r>
            <w:r w:rsidR="00AF612B" w:rsidRPr="00921BE3">
              <w:rPr>
                <w:rFonts w:ascii="!_Times" w:hAnsi="!_Times"/>
                <w:sz w:val="22"/>
                <w:lang w:val="lt-LT" w:eastAsia="en-US"/>
              </w:rPr>
              <w:t>e</w:t>
            </w:r>
            <w:r w:rsidRPr="00921BE3">
              <w:rPr>
                <w:rFonts w:ascii="!_Times" w:hAnsi="!_Times"/>
                <w:sz w:val="22"/>
                <w:lang w:val="lt-LT" w:eastAsia="en-US"/>
              </w:rPr>
              <w:t>kėju</w:t>
            </w:r>
            <w:r w:rsidR="00D23D88" w:rsidRPr="00921BE3">
              <w:rPr>
                <w:rFonts w:ascii="!_Times" w:hAnsi="!_Times"/>
                <w:sz w:val="22"/>
                <w:lang w:val="lt-LT" w:eastAsia="en-US"/>
              </w:rPr>
              <w:t>;</w:t>
            </w:r>
          </w:p>
          <w:p w14:paraId="13647898" w14:textId="454F3AB0" w:rsidR="00DC226B" w:rsidRPr="00DC226B" w:rsidRDefault="00DC226B" w:rsidP="00E55BC7">
            <w:pPr>
              <w:pStyle w:val="BodyText11"/>
              <w:numPr>
                <w:ilvl w:val="0"/>
                <w:numId w:val="7"/>
              </w:numPr>
              <w:ind w:left="0" w:firstLine="601"/>
              <w:rPr>
                <w:rFonts w:ascii="!_Times" w:hAnsi="!_Times"/>
                <w:sz w:val="22"/>
                <w:szCs w:val="22"/>
                <w:lang w:val="lt-LT" w:eastAsia="en-US"/>
              </w:rPr>
            </w:pPr>
            <w:r w:rsidRPr="00D875E6">
              <w:rPr>
                <w:rFonts w:ascii="Times New Roman" w:hAnsi="Times New Roman"/>
                <w:sz w:val="22"/>
                <w:szCs w:val="22"/>
                <w:lang w:val="lt-LT" w:eastAsia="en-US"/>
              </w:rPr>
              <w:t xml:space="preserve">tiesiogiai atsiskaityti su subteikėjais. Tokio atsiskaitymo tvarka nustatoma trišalėje sutartyje, kurią sudaro Pirkėjas, </w:t>
            </w:r>
            <w:r>
              <w:rPr>
                <w:rFonts w:ascii="Times New Roman" w:hAnsi="Times New Roman"/>
                <w:sz w:val="22"/>
                <w:szCs w:val="22"/>
                <w:lang w:val="lt-LT" w:eastAsia="en-US"/>
              </w:rPr>
              <w:t>Tiekėjas ir jo subtiekėjas (-ai);</w:t>
            </w:r>
          </w:p>
          <w:p w14:paraId="2313B4D5" w14:textId="50773E83" w:rsidR="00DC226B" w:rsidRPr="00921BE3" w:rsidRDefault="00DC226B" w:rsidP="00E55BC7">
            <w:pPr>
              <w:pStyle w:val="BodyText11"/>
              <w:numPr>
                <w:ilvl w:val="0"/>
                <w:numId w:val="7"/>
              </w:numPr>
              <w:ind w:left="0" w:firstLine="601"/>
              <w:rPr>
                <w:rFonts w:ascii="!_Times" w:hAnsi="!_Times"/>
                <w:sz w:val="22"/>
                <w:szCs w:val="22"/>
                <w:lang w:val="lt-LT" w:eastAsia="en-US"/>
              </w:rPr>
            </w:pPr>
            <w:r>
              <w:rPr>
                <w:rFonts w:ascii="Times New Roman" w:hAnsi="Times New Roman"/>
                <w:sz w:val="22"/>
                <w:szCs w:val="22"/>
                <w:lang w:val="lt-LT" w:eastAsia="en-US"/>
              </w:rPr>
              <w:t xml:space="preserve">reikalauti pateikti dokumentus, patvirtinančius </w:t>
            </w:r>
            <w:r>
              <w:rPr>
                <w:rFonts w:ascii="Times New Roman" w:hAnsi="Times New Roman"/>
                <w:bCs/>
                <w:sz w:val="22"/>
                <w:szCs w:val="22"/>
                <w:lang w:val="lt-LT" w:eastAsia="en-US"/>
              </w:rPr>
              <w:t>Tiekėjo</w:t>
            </w:r>
            <w:r w:rsidRPr="007B2FF3">
              <w:rPr>
                <w:rFonts w:ascii="Times New Roman" w:hAnsi="Times New Roman"/>
                <w:bCs/>
                <w:sz w:val="22"/>
                <w:szCs w:val="22"/>
                <w:lang w:val="lt-LT" w:eastAsia="en-US"/>
              </w:rPr>
              <w:t>,</w:t>
            </w:r>
            <w:r>
              <w:rPr>
                <w:rFonts w:ascii="Times New Roman" w:hAnsi="Times New Roman"/>
                <w:bCs/>
                <w:sz w:val="22"/>
                <w:szCs w:val="22"/>
                <w:lang w:val="lt-LT" w:eastAsia="en-US"/>
              </w:rPr>
              <w:t xml:space="preserve"> jo subtiekėjų</w:t>
            </w:r>
            <w:r w:rsidRPr="007B2FF3">
              <w:rPr>
                <w:rFonts w:ascii="Times New Roman" w:hAnsi="Times New Roman"/>
                <w:bCs/>
                <w:sz w:val="22"/>
                <w:szCs w:val="22"/>
                <w:lang w:val="lt-LT" w:eastAsia="en-US"/>
              </w:rPr>
              <w:t xml:space="preserve"> bei subjekt</w:t>
            </w:r>
            <w:r>
              <w:rPr>
                <w:rFonts w:ascii="Times New Roman" w:hAnsi="Times New Roman"/>
                <w:bCs/>
                <w:sz w:val="22"/>
                <w:szCs w:val="22"/>
                <w:lang w:val="lt-LT" w:eastAsia="en-US"/>
              </w:rPr>
              <w:t>ų</w:t>
            </w:r>
            <w:r w:rsidRPr="007B2FF3">
              <w:rPr>
                <w:rFonts w:ascii="Times New Roman" w:hAnsi="Times New Roman"/>
                <w:bCs/>
                <w:sz w:val="22"/>
                <w:szCs w:val="22"/>
                <w:lang w:val="lt-LT" w:eastAsia="en-US"/>
              </w:rPr>
              <w:t>, kurių pajėgumais remiasi (jei tokių yra)</w:t>
            </w:r>
            <w:r>
              <w:rPr>
                <w:rFonts w:ascii="Times New Roman" w:hAnsi="Times New Roman"/>
                <w:bCs/>
                <w:sz w:val="22"/>
                <w:szCs w:val="22"/>
                <w:lang w:val="lt-LT" w:eastAsia="en-US"/>
              </w:rPr>
              <w:t xml:space="preserve"> atitikimą Reglamento </w:t>
            </w:r>
            <w:r w:rsidRPr="007F3791">
              <w:rPr>
                <w:rFonts w:ascii="Times New Roman" w:hAnsi="Times New Roman"/>
                <w:bCs/>
                <w:sz w:val="22"/>
                <w:szCs w:val="22"/>
                <w:lang w:val="lt-LT" w:eastAsia="en-US"/>
              </w:rPr>
              <w:t xml:space="preserve">(ES) 2022/576 ir </w:t>
            </w:r>
            <w:r w:rsidRPr="00EA77B0">
              <w:rPr>
                <w:rFonts w:ascii="Times New Roman" w:eastAsia="Calibri" w:hAnsi="Times New Roman"/>
                <w:sz w:val="22"/>
                <w:szCs w:val="22"/>
                <w:lang w:val="lt-LT"/>
              </w:rPr>
              <w:t xml:space="preserve">Reglamento </w:t>
            </w:r>
            <w:r w:rsidRPr="007F3791">
              <w:rPr>
                <w:rFonts w:ascii="Times New Roman" w:eastAsia="Calibri" w:hAnsi="Times New Roman"/>
                <w:sz w:val="22"/>
                <w:szCs w:val="22"/>
              </w:rPr>
              <w:t>(ES) 2022/581</w:t>
            </w:r>
            <w:r>
              <w:rPr>
                <w:rFonts w:ascii="Times New Roman" w:eastAsia="Calibri" w:hAnsi="Times New Roman"/>
                <w:b/>
                <w:i/>
                <w:sz w:val="24"/>
              </w:rPr>
              <w:t xml:space="preserve"> </w:t>
            </w:r>
            <w:r>
              <w:rPr>
                <w:rFonts w:ascii="Times New Roman" w:hAnsi="Times New Roman"/>
                <w:bCs/>
                <w:sz w:val="22"/>
                <w:szCs w:val="22"/>
                <w:lang w:val="lt-LT" w:eastAsia="en-US"/>
              </w:rPr>
              <w:t>reikalavimams;</w:t>
            </w:r>
          </w:p>
          <w:p w14:paraId="742CC095" w14:textId="3413A562" w:rsidR="00CB3552" w:rsidRPr="00921BE3" w:rsidRDefault="006353C1" w:rsidP="00E55BC7">
            <w:pPr>
              <w:pStyle w:val="BodyText11"/>
              <w:numPr>
                <w:ilvl w:val="0"/>
                <w:numId w:val="7"/>
              </w:numPr>
              <w:tabs>
                <w:tab w:val="left" w:pos="1168"/>
              </w:tabs>
              <w:ind w:left="0" w:firstLine="601"/>
              <w:rPr>
                <w:rFonts w:ascii="!_Times" w:hAnsi="!_Times"/>
                <w:sz w:val="22"/>
                <w:lang w:val="lt-LT" w:eastAsia="en-US"/>
              </w:rPr>
            </w:pPr>
            <w:r w:rsidRPr="00921BE3">
              <w:rPr>
                <w:rFonts w:ascii="!_Times" w:hAnsi="!_Times"/>
                <w:sz w:val="22"/>
                <w:szCs w:val="22"/>
                <w:lang w:val="lt-LT" w:eastAsia="en-US"/>
              </w:rPr>
              <w:t>Pirkėjas</w:t>
            </w:r>
            <w:r w:rsidR="00CB3552" w:rsidRPr="00921BE3">
              <w:rPr>
                <w:rFonts w:ascii="!_Times" w:hAnsi="!_Times"/>
                <w:sz w:val="22"/>
                <w:szCs w:val="22"/>
                <w:lang w:val="lt-LT" w:eastAsia="en-US"/>
              </w:rPr>
              <w:t xml:space="preserve"> turi </w:t>
            </w:r>
            <w:r w:rsidR="00355C71" w:rsidRPr="00921BE3">
              <w:rPr>
                <w:rFonts w:ascii="!_Times" w:hAnsi="!_Times"/>
                <w:sz w:val="22"/>
                <w:szCs w:val="22"/>
                <w:lang w:val="lt-LT" w:eastAsia="en-US"/>
              </w:rPr>
              <w:t>ir kitas</w:t>
            </w:r>
            <w:r w:rsidR="00CB3552" w:rsidRPr="00921BE3">
              <w:rPr>
                <w:rFonts w:ascii="!_Times" w:hAnsi="!_Times"/>
                <w:sz w:val="22"/>
                <w:szCs w:val="22"/>
                <w:lang w:val="lt-LT" w:eastAsia="en-US"/>
              </w:rPr>
              <w:t xml:space="preserve"> šios Sutarties bei Lietuvos Respublikoje galiojančių teisės aktų numatytas teises.</w:t>
            </w:r>
          </w:p>
          <w:p w14:paraId="73E500C6" w14:textId="77777777" w:rsidR="00CB3552" w:rsidRPr="00921BE3" w:rsidRDefault="00CB3552" w:rsidP="00D776BC">
            <w:pPr>
              <w:pStyle w:val="BodyText11"/>
              <w:ind w:firstLine="709"/>
              <w:rPr>
                <w:rFonts w:ascii="!_Times" w:hAnsi="!_Times"/>
                <w:sz w:val="22"/>
                <w:lang w:val="lt-LT" w:eastAsia="en-US"/>
              </w:rPr>
            </w:pPr>
          </w:p>
        </w:tc>
      </w:tr>
      <w:tr w:rsidR="00CB3552" w:rsidRPr="00921BE3" w14:paraId="484BFE0E" w14:textId="77777777" w:rsidTr="0065113B">
        <w:tblPrEx>
          <w:tblLook w:val="04A0" w:firstRow="1" w:lastRow="0" w:firstColumn="1" w:lastColumn="0" w:noHBand="0" w:noVBand="1"/>
        </w:tblPrEx>
        <w:trPr>
          <w:gridBefore w:val="1"/>
          <w:wBefore w:w="568" w:type="dxa"/>
        </w:trPr>
        <w:tc>
          <w:tcPr>
            <w:tcW w:w="9497" w:type="dxa"/>
            <w:shd w:val="clear" w:color="auto" w:fill="auto"/>
          </w:tcPr>
          <w:p w14:paraId="5B5B0EF7" w14:textId="468EDD71" w:rsidR="00CB3552" w:rsidRPr="00921BE3" w:rsidRDefault="0081715A" w:rsidP="00921BE3">
            <w:pPr>
              <w:pStyle w:val="Statja"/>
              <w:spacing w:before="0"/>
              <w:ind w:left="0"/>
              <w:jc w:val="center"/>
              <w:rPr>
                <w:rFonts w:ascii="Times New Roman" w:hAnsi="Times New Roman"/>
                <w:caps/>
                <w:sz w:val="22"/>
                <w:szCs w:val="22"/>
                <w:lang w:val="lt-LT"/>
              </w:rPr>
            </w:pPr>
            <w:r w:rsidRPr="00921BE3">
              <w:rPr>
                <w:rFonts w:ascii="Times New Roman" w:hAnsi="Times New Roman"/>
                <w:caps/>
                <w:sz w:val="22"/>
                <w:szCs w:val="22"/>
                <w:lang w:val="lt-LT"/>
              </w:rPr>
              <w:lastRenderedPageBreak/>
              <w:t>V</w:t>
            </w:r>
            <w:r w:rsidR="00CB3552" w:rsidRPr="00921BE3">
              <w:rPr>
                <w:rFonts w:ascii="Times New Roman" w:hAnsi="Times New Roman"/>
                <w:caps/>
                <w:sz w:val="22"/>
                <w:szCs w:val="22"/>
                <w:lang w:val="lt-LT"/>
              </w:rPr>
              <w:t>. Sutarties įvykdymo užtikrinimas</w:t>
            </w:r>
          </w:p>
          <w:p w14:paraId="4F59F7FD" w14:textId="77777777" w:rsidR="00CB3552" w:rsidRPr="00921BE3" w:rsidRDefault="00CB3552" w:rsidP="00D776BC">
            <w:pPr>
              <w:pStyle w:val="Statja"/>
              <w:spacing w:before="0"/>
              <w:jc w:val="center"/>
              <w:rPr>
                <w:rFonts w:ascii="Times New Roman" w:hAnsi="Times New Roman"/>
                <w:sz w:val="22"/>
                <w:szCs w:val="22"/>
                <w:lang w:val="lt-LT"/>
              </w:rPr>
            </w:pPr>
          </w:p>
          <w:p w14:paraId="3CEFD369" w14:textId="61CF794E" w:rsidR="00FF06A0" w:rsidRPr="0052048B" w:rsidRDefault="00F5660E" w:rsidP="00E55BC7">
            <w:pPr>
              <w:pStyle w:val="ListParagraph"/>
              <w:numPr>
                <w:ilvl w:val="1"/>
                <w:numId w:val="8"/>
              </w:numPr>
              <w:tabs>
                <w:tab w:val="left" w:pos="1026"/>
              </w:tabs>
              <w:ind w:left="0" w:firstLine="594"/>
              <w:jc w:val="both"/>
              <w:rPr>
                <w:sz w:val="22"/>
                <w:szCs w:val="22"/>
                <w:lang w:val="lt-LT"/>
              </w:rPr>
            </w:pPr>
            <w:r w:rsidRPr="0052048B">
              <w:rPr>
                <w:sz w:val="22"/>
                <w:szCs w:val="22"/>
                <w:lang w:val="lt-LT"/>
              </w:rPr>
              <w:t>Sutarties tinkamas įvykdymas yra užtikrinamas</w:t>
            </w:r>
            <w:r w:rsidR="003460DC" w:rsidRPr="0052048B">
              <w:rPr>
                <w:sz w:val="22"/>
                <w:szCs w:val="22"/>
                <w:lang w:val="lt-LT"/>
              </w:rPr>
              <w:t xml:space="preserve"> </w:t>
            </w:r>
            <w:r w:rsidR="00500249" w:rsidRPr="0052048B">
              <w:rPr>
                <w:sz w:val="22"/>
                <w:szCs w:val="22"/>
                <w:lang w:val="lt-LT"/>
              </w:rPr>
              <w:t>S</w:t>
            </w:r>
            <w:r w:rsidR="003460DC" w:rsidRPr="0052048B">
              <w:rPr>
                <w:sz w:val="22"/>
                <w:szCs w:val="22"/>
                <w:lang w:val="lt-LT"/>
              </w:rPr>
              <w:t>utarties įvykdymo užtik</w:t>
            </w:r>
            <w:r w:rsidR="00947350" w:rsidRPr="0052048B">
              <w:rPr>
                <w:sz w:val="22"/>
                <w:szCs w:val="22"/>
                <w:lang w:val="lt-LT"/>
              </w:rPr>
              <w:t>rinimu. Šios S</w:t>
            </w:r>
            <w:r w:rsidR="003460DC" w:rsidRPr="0052048B">
              <w:rPr>
                <w:sz w:val="22"/>
                <w:szCs w:val="22"/>
                <w:lang w:val="lt-LT"/>
              </w:rPr>
              <w:t>utarties įvykdymas turi būti užtikrinamas Lietuvos Respublikoje ar užsienyje registruoto banko ar kredito unijos garantija arba draudimo bendrovės laidavimo raštu</w:t>
            </w:r>
            <w:r w:rsidR="00DC226B" w:rsidRPr="0052048B">
              <w:rPr>
                <w:sz w:val="22"/>
                <w:szCs w:val="22"/>
                <w:lang w:val="lt-LT"/>
              </w:rPr>
              <w:t xml:space="preserve"> </w:t>
            </w:r>
            <w:r w:rsidR="00DC226B" w:rsidRPr="0052048B">
              <w:rPr>
                <w:bCs/>
                <w:sz w:val="22"/>
                <w:szCs w:val="22"/>
                <w:lang w:val="lt-LT"/>
              </w:rPr>
              <w:t>(pateikiant originalus kartu su draudimo įmokos sumokėjimą patvirtinančio dokumento kopija)</w:t>
            </w:r>
            <w:r w:rsidR="003460DC" w:rsidRPr="0052048B">
              <w:rPr>
                <w:sz w:val="22"/>
                <w:szCs w:val="22"/>
                <w:lang w:val="lt-LT"/>
              </w:rPr>
              <w:t xml:space="preserve">. </w:t>
            </w:r>
            <w:r w:rsidR="00500249" w:rsidRPr="0052048B">
              <w:rPr>
                <w:sz w:val="22"/>
                <w:szCs w:val="22"/>
                <w:lang w:val="lt-LT"/>
              </w:rPr>
              <w:t>S</w:t>
            </w:r>
            <w:r w:rsidR="003460DC" w:rsidRPr="0052048B">
              <w:rPr>
                <w:sz w:val="22"/>
                <w:szCs w:val="22"/>
                <w:lang w:val="lt-LT"/>
              </w:rPr>
              <w:t>utarties įvykdymo užtikrinimo vertė</w:t>
            </w:r>
            <w:r w:rsidR="003460DC" w:rsidRPr="0052048B">
              <w:rPr>
                <w:i/>
                <w:sz w:val="22"/>
                <w:szCs w:val="22"/>
                <w:lang w:val="lt-LT"/>
              </w:rPr>
              <w:t xml:space="preserve"> – </w:t>
            </w:r>
            <w:r w:rsidR="00045750">
              <w:rPr>
                <w:sz w:val="22"/>
                <w:szCs w:val="22"/>
                <w:lang w:val="lt-LT"/>
              </w:rPr>
              <w:t>3</w:t>
            </w:r>
            <w:r w:rsidR="003460DC" w:rsidRPr="0052048B">
              <w:rPr>
                <w:sz w:val="22"/>
                <w:szCs w:val="22"/>
                <w:lang w:val="lt-LT"/>
              </w:rPr>
              <w:t xml:space="preserve"> procentai</w:t>
            </w:r>
            <w:r w:rsidR="003460DC" w:rsidRPr="0052048B">
              <w:rPr>
                <w:i/>
                <w:sz w:val="22"/>
                <w:szCs w:val="22"/>
                <w:lang w:val="lt-LT"/>
              </w:rPr>
              <w:t xml:space="preserve"> </w:t>
            </w:r>
            <w:r w:rsidR="003460DC" w:rsidRPr="0052048B">
              <w:rPr>
                <w:sz w:val="22"/>
                <w:szCs w:val="22"/>
                <w:lang w:val="lt-LT"/>
              </w:rPr>
              <w:t xml:space="preserve">nuo </w:t>
            </w:r>
            <w:r w:rsidR="0059337A" w:rsidRPr="0052048B">
              <w:rPr>
                <w:sz w:val="22"/>
                <w:szCs w:val="22"/>
                <w:lang w:val="lt-LT"/>
              </w:rPr>
              <w:t>Sutarties 2.2 p. nurodytos sumos</w:t>
            </w:r>
            <w:r w:rsidR="003460DC" w:rsidRPr="0052048B">
              <w:rPr>
                <w:sz w:val="22"/>
                <w:szCs w:val="22"/>
                <w:lang w:val="lt-LT"/>
              </w:rPr>
              <w:t>.</w:t>
            </w:r>
          </w:p>
          <w:p w14:paraId="1258F333" w14:textId="5FC23CA1" w:rsidR="003460DC" w:rsidRPr="0052048B" w:rsidRDefault="003460DC" w:rsidP="00E55BC7">
            <w:pPr>
              <w:pStyle w:val="ListParagraph"/>
              <w:numPr>
                <w:ilvl w:val="1"/>
                <w:numId w:val="8"/>
              </w:numPr>
              <w:tabs>
                <w:tab w:val="left" w:pos="1026"/>
              </w:tabs>
              <w:ind w:left="0" w:firstLine="594"/>
              <w:jc w:val="both"/>
              <w:rPr>
                <w:sz w:val="22"/>
                <w:szCs w:val="22"/>
                <w:lang w:val="lt-LT"/>
              </w:rPr>
            </w:pPr>
            <w:r w:rsidRPr="0052048B">
              <w:rPr>
                <w:sz w:val="22"/>
                <w:szCs w:val="22"/>
                <w:lang w:val="lt-LT"/>
              </w:rPr>
              <w:t xml:space="preserve"> Jei </w:t>
            </w:r>
            <w:r w:rsidR="00EB64E1" w:rsidRPr="0052048B">
              <w:rPr>
                <w:sz w:val="22"/>
                <w:szCs w:val="22"/>
                <w:lang w:val="lt-LT"/>
              </w:rPr>
              <w:t>Tiekėjas</w:t>
            </w:r>
            <w:r w:rsidRPr="0052048B">
              <w:rPr>
                <w:sz w:val="22"/>
                <w:szCs w:val="22"/>
                <w:lang w:val="lt-LT"/>
              </w:rPr>
              <w:t xml:space="preserve"> nevykdo savo sutartinių įsipareigojimų ar vykdo juos netinkamai, Pirkėjas įgyja teisę pasinaudoti </w:t>
            </w:r>
            <w:r w:rsidR="00500249" w:rsidRPr="0052048B">
              <w:rPr>
                <w:sz w:val="22"/>
                <w:szCs w:val="22"/>
                <w:lang w:val="lt-LT"/>
              </w:rPr>
              <w:t>S</w:t>
            </w:r>
            <w:r w:rsidRPr="0052048B">
              <w:rPr>
                <w:sz w:val="22"/>
                <w:szCs w:val="22"/>
                <w:lang w:val="lt-LT"/>
              </w:rPr>
              <w:t xml:space="preserve">utarties įvykdymo užtikrinimu. Sutarties įvykdymo užtikrinimu garantuojama, kad Pirkėjui bus atlyginti nuostoliai, atsiradę </w:t>
            </w:r>
            <w:r w:rsidR="00EB64E1" w:rsidRPr="0052048B">
              <w:rPr>
                <w:sz w:val="22"/>
                <w:szCs w:val="22"/>
                <w:lang w:val="lt-LT"/>
              </w:rPr>
              <w:t>Tiekėjui</w:t>
            </w:r>
            <w:r w:rsidRPr="0052048B">
              <w:rPr>
                <w:sz w:val="22"/>
                <w:szCs w:val="22"/>
                <w:lang w:val="lt-LT"/>
              </w:rPr>
              <w:t xml:space="preserve"> dėl jo kaltės pažeidus Sutartį. </w:t>
            </w:r>
            <w:r w:rsidR="00EB64E1" w:rsidRPr="0052048B">
              <w:rPr>
                <w:sz w:val="22"/>
                <w:szCs w:val="22"/>
                <w:lang w:val="lt-LT"/>
              </w:rPr>
              <w:t>Tiekėjas</w:t>
            </w:r>
            <w:r w:rsidRPr="0052048B">
              <w:rPr>
                <w:sz w:val="22"/>
                <w:szCs w:val="22"/>
                <w:lang w:val="lt-LT"/>
              </w:rPr>
              <w:t xml:space="preserve">, teikdamas pasiūlymą pirkimui ir vykdydamas Sutartį, </w:t>
            </w:r>
            <w:r w:rsidR="00DD21E9" w:rsidRPr="0052048B">
              <w:rPr>
                <w:sz w:val="22"/>
                <w:szCs w:val="22"/>
                <w:lang w:val="lt-LT"/>
              </w:rPr>
              <w:t>prisiima atsakomybę ir</w:t>
            </w:r>
            <w:r w:rsidRPr="0052048B">
              <w:rPr>
                <w:sz w:val="22"/>
                <w:szCs w:val="22"/>
                <w:lang w:val="lt-LT"/>
              </w:rPr>
              <w:t xml:space="preserve"> dėl gamintojo kaltės atsiradusi</w:t>
            </w:r>
            <w:r w:rsidR="00DD21E9" w:rsidRPr="0052048B">
              <w:rPr>
                <w:sz w:val="22"/>
                <w:szCs w:val="22"/>
                <w:lang w:val="lt-LT"/>
              </w:rPr>
              <w:t xml:space="preserve">ų </w:t>
            </w:r>
            <w:r w:rsidRPr="0052048B">
              <w:rPr>
                <w:sz w:val="22"/>
                <w:szCs w:val="22"/>
                <w:lang w:val="lt-LT"/>
              </w:rPr>
              <w:t>šios Sutarties pažeidim</w:t>
            </w:r>
            <w:r w:rsidR="00DD21E9" w:rsidRPr="0052048B">
              <w:rPr>
                <w:sz w:val="22"/>
                <w:szCs w:val="22"/>
                <w:lang w:val="lt-LT"/>
              </w:rPr>
              <w:t>ų</w:t>
            </w:r>
            <w:r w:rsidRPr="0052048B">
              <w:rPr>
                <w:sz w:val="22"/>
                <w:szCs w:val="22"/>
                <w:lang w:val="lt-LT"/>
              </w:rPr>
              <w:t xml:space="preserve">.  </w:t>
            </w:r>
          </w:p>
          <w:p w14:paraId="344B1951" w14:textId="78B60A11" w:rsidR="00C638EE" w:rsidRPr="0052048B" w:rsidRDefault="00A0754E" w:rsidP="00E55BC7">
            <w:pPr>
              <w:pStyle w:val="ListParagraph"/>
              <w:numPr>
                <w:ilvl w:val="1"/>
                <w:numId w:val="8"/>
              </w:numPr>
              <w:tabs>
                <w:tab w:val="left" w:pos="1026"/>
              </w:tabs>
              <w:ind w:left="0" w:firstLine="594"/>
              <w:jc w:val="both"/>
              <w:rPr>
                <w:sz w:val="22"/>
                <w:szCs w:val="22"/>
                <w:lang w:val="lt-LT"/>
              </w:rPr>
            </w:pPr>
            <w:r w:rsidRPr="0052048B">
              <w:rPr>
                <w:sz w:val="22"/>
                <w:szCs w:val="22"/>
                <w:lang w:val="lt-LT"/>
              </w:rPr>
              <w:t>Tiekėjas</w:t>
            </w:r>
            <w:r w:rsidR="00C638EE" w:rsidRPr="0052048B">
              <w:rPr>
                <w:sz w:val="22"/>
                <w:szCs w:val="22"/>
                <w:lang w:val="lt-LT"/>
              </w:rPr>
              <w:t>, pasiraš</w:t>
            </w:r>
            <w:r w:rsidR="00EF70A9" w:rsidRPr="0052048B">
              <w:rPr>
                <w:sz w:val="22"/>
                <w:szCs w:val="22"/>
                <w:lang w:val="lt-LT"/>
              </w:rPr>
              <w:t>ęs</w:t>
            </w:r>
            <w:r w:rsidR="00C638EE" w:rsidRPr="0052048B">
              <w:rPr>
                <w:sz w:val="22"/>
                <w:szCs w:val="22"/>
                <w:lang w:val="lt-LT"/>
              </w:rPr>
              <w:t xml:space="preserve"> Sutartį, </w:t>
            </w:r>
            <w:r w:rsidR="00EF70A9" w:rsidRPr="0052048B">
              <w:rPr>
                <w:sz w:val="22"/>
                <w:szCs w:val="22"/>
                <w:lang w:val="lt-LT"/>
              </w:rPr>
              <w:t xml:space="preserve">ne vėliau kaip per </w:t>
            </w:r>
            <w:r w:rsidR="00FF06A0" w:rsidRPr="0052048B">
              <w:rPr>
                <w:sz w:val="22"/>
                <w:szCs w:val="22"/>
                <w:lang w:val="lt-LT"/>
              </w:rPr>
              <w:t>5</w:t>
            </w:r>
            <w:r w:rsidR="00EF70A9" w:rsidRPr="0052048B">
              <w:rPr>
                <w:sz w:val="22"/>
                <w:szCs w:val="22"/>
                <w:lang w:val="lt-LT"/>
              </w:rPr>
              <w:t xml:space="preserve"> darbo dienas, </w:t>
            </w:r>
            <w:r w:rsidR="00C638EE" w:rsidRPr="0052048B">
              <w:rPr>
                <w:sz w:val="22"/>
                <w:szCs w:val="22"/>
                <w:lang w:val="lt-LT"/>
              </w:rPr>
              <w:t>turi pateikti Pirkėjui</w:t>
            </w:r>
            <w:r w:rsidR="0059337A" w:rsidRPr="0052048B">
              <w:rPr>
                <w:sz w:val="22"/>
                <w:szCs w:val="22"/>
                <w:lang w:val="lt-LT"/>
              </w:rPr>
              <w:t xml:space="preserve"> Sutarties 5.1 p. nurodyto </w:t>
            </w:r>
            <w:r w:rsidR="00C638EE" w:rsidRPr="0052048B">
              <w:rPr>
                <w:sz w:val="22"/>
                <w:szCs w:val="22"/>
                <w:lang w:val="lt-LT"/>
              </w:rPr>
              <w:t xml:space="preserve">dydžio bei kitus reikalavimus atitinkantį Sutarties įvykdymo užtikrinimą. </w:t>
            </w:r>
            <w:r w:rsidR="003460DC" w:rsidRPr="0052048B">
              <w:rPr>
                <w:sz w:val="22"/>
                <w:szCs w:val="22"/>
                <w:lang w:val="lt-LT"/>
              </w:rPr>
              <w:t xml:space="preserve">Sutarties įvykdymo užtikrinimas turi galioti iki </w:t>
            </w:r>
            <w:r w:rsidR="00EB64E1" w:rsidRPr="0052048B">
              <w:rPr>
                <w:sz w:val="22"/>
                <w:szCs w:val="22"/>
                <w:lang w:val="lt-LT"/>
              </w:rPr>
              <w:t>Tiekėjo</w:t>
            </w:r>
            <w:r w:rsidR="003460DC" w:rsidRPr="0052048B">
              <w:rPr>
                <w:sz w:val="22"/>
                <w:szCs w:val="22"/>
                <w:lang w:val="lt-LT"/>
              </w:rPr>
              <w:t xml:space="preserve"> sutartinių įsipareigojimų vykdymo pabaigos. </w:t>
            </w:r>
            <w:r w:rsidR="00C638EE" w:rsidRPr="0052048B">
              <w:rPr>
                <w:sz w:val="22"/>
                <w:szCs w:val="22"/>
                <w:lang w:val="lt-LT"/>
              </w:rPr>
              <w:t xml:space="preserve">Jei </w:t>
            </w:r>
            <w:r w:rsidR="00EB64E1" w:rsidRPr="0052048B">
              <w:rPr>
                <w:sz w:val="22"/>
                <w:szCs w:val="22"/>
                <w:lang w:val="lt-LT"/>
              </w:rPr>
              <w:t>Tiekėjas</w:t>
            </w:r>
            <w:r w:rsidR="00C638EE" w:rsidRPr="0052048B">
              <w:rPr>
                <w:sz w:val="22"/>
                <w:szCs w:val="22"/>
                <w:lang w:val="lt-LT"/>
              </w:rPr>
              <w:t xml:space="preserve"> nepateikia </w:t>
            </w:r>
            <w:r w:rsidR="00E32EFB" w:rsidRPr="0052048B">
              <w:rPr>
                <w:sz w:val="22"/>
                <w:szCs w:val="22"/>
                <w:lang w:val="lt-LT"/>
              </w:rPr>
              <w:t xml:space="preserve">reikalavimus atitinkančio </w:t>
            </w:r>
            <w:r w:rsidR="00C638EE" w:rsidRPr="0052048B">
              <w:rPr>
                <w:sz w:val="22"/>
                <w:szCs w:val="22"/>
                <w:lang w:val="lt-LT"/>
              </w:rPr>
              <w:t>Sutarties įvykdymo užtikrinimo, Sutartis neįsigalioja.</w:t>
            </w:r>
          </w:p>
          <w:p w14:paraId="7B30B718" w14:textId="0D08932D" w:rsidR="00FF06A0" w:rsidRPr="0052048B" w:rsidRDefault="00FF06A0" w:rsidP="00E55BC7">
            <w:pPr>
              <w:pStyle w:val="ListParagraph"/>
              <w:numPr>
                <w:ilvl w:val="1"/>
                <w:numId w:val="8"/>
              </w:numPr>
              <w:tabs>
                <w:tab w:val="left" w:pos="1026"/>
              </w:tabs>
              <w:ind w:left="0" w:firstLine="594"/>
              <w:jc w:val="both"/>
              <w:rPr>
                <w:sz w:val="22"/>
                <w:szCs w:val="22"/>
                <w:lang w:val="lt-LT"/>
              </w:rPr>
            </w:pPr>
            <w:r w:rsidRPr="0052048B">
              <w:rPr>
                <w:sz w:val="22"/>
                <w:szCs w:val="22"/>
                <w:lang w:val="lt-LT"/>
              </w:rPr>
              <w:t>Sutarties įvykdymo užtikrinime turi būti numatyta, kad:</w:t>
            </w:r>
          </w:p>
          <w:p w14:paraId="1D02D83A" w14:textId="3140F385" w:rsidR="00FF06A0" w:rsidRPr="0052048B" w:rsidRDefault="00FF06A0" w:rsidP="00E55BC7">
            <w:pPr>
              <w:pStyle w:val="ListParagraph"/>
              <w:numPr>
                <w:ilvl w:val="2"/>
                <w:numId w:val="8"/>
              </w:numPr>
              <w:tabs>
                <w:tab w:val="left" w:pos="1161"/>
              </w:tabs>
              <w:ind w:left="27" w:firstLine="567"/>
              <w:jc w:val="both"/>
              <w:rPr>
                <w:sz w:val="22"/>
                <w:szCs w:val="22"/>
                <w:lang w:val="lt-LT"/>
              </w:rPr>
            </w:pPr>
            <w:r w:rsidRPr="0052048B">
              <w:rPr>
                <w:sz w:val="22"/>
                <w:szCs w:val="22"/>
                <w:lang w:val="lt-LT"/>
              </w:rPr>
              <w:t xml:space="preserve">garantas arba laiduotojas besąlygiškai ir neatšaukiamai įsipareigoja atlyginti Pirkėjui patirtus tiesioginius nuostolius, gavęs Pirkėjo pirmą raštišką reikalavimą, informuojantį, kad </w:t>
            </w:r>
            <w:r w:rsidR="008B0734" w:rsidRPr="0052048B">
              <w:rPr>
                <w:sz w:val="22"/>
                <w:szCs w:val="22"/>
                <w:lang w:val="lt-LT"/>
              </w:rPr>
              <w:t>T</w:t>
            </w:r>
            <w:r w:rsidRPr="0052048B">
              <w:rPr>
                <w:sz w:val="22"/>
                <w:szCs w:val="22"/>
                <w:lang w:val="lt-LT"/>
              </w:rPr>
              <w:t>i</w:t>
            </w:r>
            <w:r w:rsidR="008B0734" w:rsidRPr="0052048B">
              <w:rPr>
                <w:sz w:val="22"/>
                <w:szCs w:val="22"/>
                <w:lang w:val="lt-LT"/>
              </w:rPr>
              <w:t>e</w:t>
            </w:r>
            <w:r w:rsidRPr="0052048B">
              <w:rPr>
                <w:sz w:val="22"/>
                <w:szCs w:val="22"/>
                <w:lang w:val="lt-LT"/>
              </w:rPr>
              <w:t>kėjas visiškai arba iš dalies nevykdo arba netinkamai vykdo Sutartyje numatytus savo įsipareigojimus;</w:t>
            </w:r>
          </w:p>
          <w:p w14:paraId="51A05A4E" w14:textId="39000C46" w:rsidR="008B0734" w:rsidRPr="0052048B" w:rsidRDefault="008B0734" w:rsidP="00E55BC7">
            <w:pPr>
              <w:pStyle w:val="ListParagraph"/>
              <w:numPr>
                <w:ilvl w:val="2"/>
                <w:numId w:val="8"/>
              </w:numPr>
              <w:tabs>
                <w:tab w:val="left" w:pos="1161"/>
              </w:tabs>
              <w:ind w:left="27" w:firstLine="567"/>
              <w:jc w:val="both"/>
              <w:rPr>
                <w:sz w:val="22"/>
                <w:szCs w:val="22"/>
                <w:lang w:val="lt-LT"/>
              </w:rPr>
            </w:pPr>
            <w:r w:rsidRPr="0052048B">
              <w:rPr>
                <w:sz w:val="22"/>
                <w:szCs w:val="22"/>
                <w:lang w:val="lt-LT"/>
              </w:rPr>
              <w:t>Pirkėjas savo reikalavime turi nurodyti, kurią (-</w:t>
            </w:r>
            <w:proofErr w:type="spellStart"/>
            <w:r w:rsidRPr="0052048B">
              <w:rPr>
                <w:sz w:val="22"/>
                <w:szCs w:val="22"/>
                <w:lang w:val="lt-LT"/>
              </w:rPr>
              <w:t>ias</w:t>
            </w:r>
            <w:proofErr w:type="spellEnd"/>
            <w:r w:rsidRPr="0052048B">
              <w:rPr>
                <w:sz w:val="22"/>
                <w:szCs w:val="22"/>
                <w:lang w:val="lt-LT"/>
              </w:rPr>
              <w:t>) iš Sutarties sąlygų Tiekėjas pažeidė, tačiau neprivalo pagrįsti reikalavime nurodytos (-ų) Sutarties sąlygos (-ų) visiško ar dalinio nevykdymo ar netinkamo vykdymo.</w:t>
            </w:r>
          </w:p>
          <w:p w14:paraId="28E29EBD" w14:textId="381B627F" w:rsidR="008705B6" w:rsidRPr="0052048B" w:rsidRDefault="008705B6" w:rsidP="00E55BC7">
            <w:pPr>
              <w:pStyle w:val="ListParagraph"/>
              <w:numPr>
                <w:ilvl w:val="1"/>
                <w:numId w:val="8"/>
              </w:numPr>
              <w:tabs>
                <w:tab w:val="left" w:pos="1020"/>
              </w:tabs>
              <w:ind w:left="27" w:firstLine="567"/>
              <w:jc w:val="both"/>
              <w:rPr>
                <w:sz w:val="22"/>
                <w:szCs w:val="22"/>
                <w:lang w:val="lt-LT"/>
              </w:rPr>
            </w:pPr>
            <w:r w:rsidRPr="0052048B">
              <w:rPr>
                <w:sz w:val="22"/>
                <w:szCs w:val="22"/>
                <w:lang w:val="lt-LT"/>
              </w:rPr>
              <w:t xml:space="preserve">Jei </w:t>
            </w:r>
            <w:r w:rsidR="00EB64E1" w:rsidRPr="0052048B">
              <w:rPr>
                <w:sz w:val="22"/>
                <w:szCs w:val="22"/>
                <w:lang w:val="lt-LT"/>
              </w:rPr>
              <w:t>Tiekėjas</w:t>
            </w:r>
            <w:r w:rsidR="003460DC" w:rsidRPr="0052048B">
              <w:rPr>
                <w:sz w:val="22"/>
                <w:szCs w:val="22"/>
                <w:lang w:val="lt-LT"/>
              </w:rPr>
              <w:t xml:space="preserve"> nevy</w:t>
            </w:r>
            <w:r w:rsidR="00D23D88" w:rsidRPr="0052048B">
              <w:rPr>
                <w:sz w:val="22"/>
                <w:szCs w:val="22"/>
                <w:lang w:val="lt-LT"/>
              </w:rPr>
              <w:t>k</w:t>
            </w:r>
            <w:r w:rsidR="003460DC" w:rsidRPr="0052048B">
              <w:rPr>
                <w:sz w:val="22"/>
                <w:szCs w:val="22"/>
                <w:lang w:val="lt-LT"/>
              </w:rPr>
              <w:t xml:space="preserve">do arba netinkamai vykdo savo sutartinius įsipareigojimus ir Pirkėjas Sutarties vykdymo metu pasinaudoja </w:t>
            </w:r>
            <w:r w:rsidR="00EB64E1" w:rsidRPr="0052048B">
              <w:rPr>
                <w:sz w:val="22"/>
                <w:szCs w:val="22"/>
                <w:lang w:val="lt-LT"/>
              </w:rPr>
              <w:t xml:space="preserve">Sutarties įvykdymo </w:t>
            </w:r>
            <w:r w:rsidR="003460DC" w:rsidRPr="0052048B">
              <w:rPr>
                <w:sz w:val="22"/>
                <w:szCs w:val="22"/>
                <w:lang w:val="lt-LT"/>
              </w:rPr>
              <w:t>užtikrinimu, bet S</w:t>
            </w:r>
            <w:r w:rsidRPr="0052048B">
              <w:rPr>
                <w:sz w:val="22"/>
                <w:szCs w:val="22"/>
                <w:lang w:val="lt-LT"/>
              </w:rPr>
              <w:t xml:space="preserve">utartis </w:t>
            </w:r>
            <w:r w:rsidR="003460DC" w:rsidRPr="0052048B">
              <w:rPr>
                <w:sz w:val="22"/>
                <w:szCs w:val="22"/>
                <w:lang w:val="lt-LT"/>
              </w:rPr>
              <w:t xml:space="preserve">nėra </w:t>
            </w:r>
            <w:r w:rsidRPr="0052048B">
              <w:rPr>
                <w:sz w:val="22"/>
                <w:szCs w:val="22"/>
                <w:lang w:val="lt-LT"/>
              </w:rPr>
              <w:t xml:space="preserve">nutraukiama, </w:t>
            </w:r>
            <w:r w:rsidR="00DC0E83" w:rsidRPr="0052048B">
              <w:rPr>
                <w:sz w:val="22"/>
                <w:szCs w:val="22"/>
                <w:lang w:val="lt-LT"/>
              </w:rPr>
              <w:t>Tiekėjas</w:t>
            </w:r>
            <w:r w:rsidRPr="0052048B">
              <w:rPr>
                <w:sz w:val="22"/>
                <w:szCs w:val="22"/>
                <w:lang w:val="lt-LT"/>
              </w:rPr>
              <w:t xml:space="preserve"> </w:t>
            </w:r>
            <w:r w:rsidR="003460DC" w:rsidRPr="0052048B">
              <w:rPr>
                <w:sz w:val="22"/>
                <w:szCs w:val="22"/>
                <w:lang w:val="lt-LT"/>
              </w:rPr>
              <w:t xml:space="preserve">turi </w:t>
            </w:r>
            <w:r w:rsidR="00EB64E1" w:rsidRPr="0052048B">
              <w:rPr>
                <w:sz w:val="22"/>
                <w:szCs w:val="22"/>
                <w:lang w:val="lt-LT"/>
              </w:rPr>
              <w:t>n</w:t>
            </w:r>
            <w:r w:rsidR="00CF7DD8" w:rsidRPr="0052048B">
              <w:rPr>
                <w:sz w:val="22"/>
                <w:szCs w:val="22"/>
                <w:lang w:val="lt-LT"/>
              </w:rPr>
              <w:t>e</w:t>
            </w:r>
            <w:r w:rsidR="00EB64E1" w:rsidRPr="0052048B">
              <w:rPr>
                <w:sz w:val="22"/>
                <w:szCs w:val="22"/>
                <w:lang w:val="lt-LT"/>
              </w:rPr>
              <w:t xml:space="preserve"> vėliau kaip per </w:t>
            </w:r>
            <w:r w:rsidR="008B0734" w:rsidRPr="0052048B">
              <w:rPr>
                <w:sz w:val="22"/>
                <w:szCs w:val="22"/>
                <w:lang w:val="lt-LT"/>
              </w:rPr>
              <w:t>5</w:t>
            </w:r>
            <w:r w:rsidR="00CF7DD8" w:rsidRPr="0052048B">
              <w:rPr>
                <w:sz w:val="22"/>
                <w:szCs w:val="22"/>
                <w:lang w:val="lt-LT"/>
              </w:rPr>
              <w:t xml:space="preserve"> darbo dienas nuo tos dienos, kai Pirkėjas raštu informuoja Tiekėją, kad </w:t>
            </w:r>
            <w:r w:rsidR="00CF7DD8" w:rsidRPr="0052048B">
              <w:rPr>
                <w:sz w:val="22"/>
                <w:szCs w:val="22"/>
                <w:lang w:val="lt-LT"/>
              </w:rPr>
              <w:lastRenderedPageBreak/>
              <w:t xml:space="preserve">pasinaudojo Sutarties įvykdymo užtikrinimu, </w:t>
            </w:r>
            <w:r w:rsidR="003460DC" w:rsidRPr="0052048B">
              <w:rPr>
                <w:sz w:val="22"/>
                <w:szCs w:val="22"/>
                <w:lang w:val="lt-LT"/>
              </w:rPr>
              <w:t xml:space="preserve">pateikti </w:t>
            </w:r>
            <w:r w:rsidRPr="0052048B">
              <w:rPr>
                <w:sz w:val="22"/>
                <w:szCs w:val="22"/>
                <w:lang w:val="lt-LT"/>
              </w:rPr>
              <w:t xml:space="preserve">naują </w:t>
            </w:r>
            <w:r w:rsidR="003460DC" w:rsidRPr="0052048B">
              <w:rPr>
                <w:sz w:val="22"/>
                <w:szCs w:val="22"/>
                <w:lang w:val="lt-LT"/>
              </w:rPr>
              <w:t xml:space="preserve">Sutarties įvykdymo </w:t>
            </w:r>
            <w:r w:rsidRPr="0052048B">
              <w:rPr>
                <w:sz w:val="22"/>
                <w:szCs w:val="22"/>
                <w:lang w:val="lt-LT"/>
              </w:rPr>
              <w:t>užtikrinimą</w:t>
            </w:r>
            <w:r w:rsidR="0087055E" w:rsidRPr="0052048B">
              <w:rPr>
                <w:sz w:val="22"/>
                <w:szCs w:val="22"/>
                <w:lang w:val="lt-LT"/>
              </w:rPr>
              <w:t xml:space="preserve">, </w:t>
            </w:r>
            <w:r w:rsidR="00EB64E1" w:rsidRPr="0052048B">
              <w:rPr>
                <w:sz w:val="22"/>
                <w:szCs w:val="22"/>
                <w:lang w:val="lt-LT"/>
              </w:rPr>
              <w:t xml:space="preserve">atitinkantį šios Sutarties sąlygas ir kurio </w:t>
            </w:r>
            <w:r w:rsidR="00BA087C" w:rsidRPr="0052048B">
              <w:rPr>
                <w:sz w:val="22"/>
                <w:szCs w:val="22"/>
                <w:lang w:val="lt-LT"/>
              </w:rPr>
              <w:t>vertė būtų ne mažesnė</w:t>
            </w:r>
            <w:r w:rsidR="0087055E" w:rsidRPr="0052048B">
              <w:rPr>
                <w:sz w:val="22"/>
                <w:szCs w:val="22"/>
                <w:lang w:val="lt-LT"/>
              </w:rPr>
              <w:t xml:space="preserve"> nei </w:t>
            </w:r>
            <w:r w:rsidR="00BD5DF2" w:rsidRPr="0052048B">
              <w:rPr>
                <w:sz w:val="22"/>
                <w:szCs w:val="22"/>
                <w:lang w:val="lt-LT"/>
              </w:rPr>
              <w:t>Sutartie</w:t>
            </w:r>
            <w:r w:rsidR="0059337A" w:rsidRPr="0052048B">
              <w:rPr>
                <w:sz w:val="22"/>
                <w:szCs w:val="22"/>
                <w:lang w:val="lt-LT"/>
              </w:rPr>
              <w:t>s 5.1 papunktyje numatyta vertė</w:t>
            </w:r>
            <w:r w:rsidR="00CF7DD8" w:rsidRPr="0052048B">
              <w:rPr>
                <w:sz w:val="22"/>
                <w:szCs w:val="22"/>
                <w:lang w:val="lt-LT"/>
              </w:rPr>
              <w:t>.</w:t>
            </w:r>
            <w:r w:rsidR="003460DC" w:rsidRPr="0052048B">
              <w:rPr>
                <w:sz w:val="22"/>
                <w:szCs w:val="22"/>
                <w:lang w:val="lt-LT"/>
              </w:rPr>
              <w:t xml:space="preserve"> </w:t>
            </w:r>
          </w:p>
          <w:p w14:paraId="0D9E6906" w14:textId="781379FA" w:rsidR="008B0734" w:rsidRPr="0052048B" w:rsidRDefault="008B0734" w:rsidP="00E55BC7">
            <w:pPr>
              <w:pStyle w:val="ListParagraph"/>
              <w:numPr>
                <w:ilvl w:val="1"/>
                <w:numId w:val="8"/>
              </w:numPr>
              <w:tabs>
                <w:tab w:val="left" w:pos="1020"/>
              </w:tabs>
              <w:ind w:left="27" w:firstLine="567"/>
              <w:jc w:val="both"/>
              <w:rPr>
                <w:sz w:val="22"/>
                <w:szCs w:val="22"/>
                <w:lang w:val="lt-LT"/>
              </w:rPr>
            </w:pPr>
            <w:r w:rsidRPr="0052048B">
              <w:rPr>
                <w:sz w:val="22"/>
                <w:szCs w:val="22"/>
                <w:lang w:val="lt-LT"/>
              </w:rPr>
              <w:t>Jei Sutarties vykdymo metu užtikrinimą išdavęs juridinis asmuo (garantas arba laiduotojas) negali įvykdyti savo įsipareigojimų, Pirkėjas raštu pareikalauja Paslaugų teikėjo per 10 (dešimt) darbo dienų nuo Pirkėjo rašto pateikimo dienos pateikti naują Sutarties įvykdymo užtikrinimą, tokiomis pačiomis sąlygomis kaip ir ankstesnysis. Jei Paslaugų teikėjas nepateikia naujo užtikrinimo, Pirkėjas turi teisę nutraukti Sutartį.</w:t>
            </w:r>
          </w:p>
          <w:p w14:paraId="1E3B7158" w14:textId="69780AD1" w:rsidR="008B0734" w:rsidRPr="0052048B" w:rsidRDefault="008B0734" w:rsidP="00E55BC7">
            <w:pPr>
              <w:pStyle w:val="ListParagraph"/>
              <w:numPr>
                <w:ilvl w:val="1"/>
                <w:numId w:val="8"/>
              </w:numPr>
              <w:tabs>
                <w:tab w:val="left" w:pos="1020"/>
              </w:tabs>
              <w:ind w:left="27" w:firstLine="567"/>
              <w:jc w:val="both"/>
              <w:rPr>
                <w:sz w:val="22"/>
                <w:szCs w:val="22"/>
                <w:lang w:val="lt-LT"/>
              </w:rPr>
            </w:pPr>
            <w:r w:rsidRPr="0052048B">
              <w:rPr>
                <w:sz w:val="22"/>
                <w:szCs w:val="22"/>
                <w:lang w:val="lt-LT"/>
              </w:rPr>
              <w:t>Jei Sutartyje numatytas Paslaugų teikėjo sutartinių įsipareigojimų vykdymas dalimis, pasirašius tarpinį Paslaugų priėmimo-perdavimo aktą, Sutarties įvykdymo užtikrinimo suma gali būti mažinama proporcingai Paslaugų teikėjo įvykdytų įsipareigojimų daliai.</w:t>
            </w:r>
          </w:p>
          <w:p w14:paraId="73EA3B2B" w14:textId="6D8D4612" w:rsidR="004C06E1" w:rsidRPr="0052048B" w:rsidRDefault="00E457F6" w:rsidP="00E55BC7">
            <w:pPr>
              <w:pStyle w:val="ListParagraph"/>
              <w:numPr>
                <w:ilvl w:val="1"/>
                <w:numId w:val="8"/>
              </w:numPr>
              <w:tabs>
                <w:tab w:val="left" w:pos="1020"/>
              </w:tabs>
              <w:ind w:left="27" w:firstLine="567"/>
              <w:jc w:val="both"/>
              <w:rPr>
                <w:sz w:val="22"/>
                <w:szCs w:val="22"/>
                <w:lang w:val="lt-LT"/>
              </w:rPr>
            </w:pPr>
            <w:r w:rsidRPr="0052048B">
              <w:rPr>
                <w:sz w:val="22"/>
                <w:szCs w:val="22"/>
                <w:lang w:val="lt-LT"/>
              </w:rPr>
              <w:t xml:space="preserve">Jeigu </w:t>
            </w:r>
            <w:r w:rsidR="00CF7DD8" w:rsidRPr="0052048B">
              <w:rPr>
                <w:sz w:val="22"/>
                <w:szCs w:val="22"/>
                <w:lang w:val="lt-LT"/>
              </w:rPr>
              <w:t>Tiekėjas</w:t>
            </w:r>
            <w:r w:rsidRPr="0052048B">
              <w:rPr>
                <w:sz w:val="22"/>
                <w:szCs w:val="22"/>
                <w:lang w:val="lt-LT"/>
              </w:rPr>
              <w:t xml:space="preserve"> tinkamai ir laiku įvykdo sutartinius įsipareigojimus, </w:t>
            </w:r>
            <w:r w:rsidR="00C638EE" w:rsidRPr="0052048B">
              <w:rPr>
                <w:sz w:val="22"/>
                <w:szCs w:val="22"/>
                <w:lang w:val="lt-LT"/>
              </w:rPr>
              <w:t xml:space="preserve">Pirkėjas Sutarties įvykdymo užtikrinimą grąžina </w:t>
            </w:r>
            <w:r w:rsidR="00A0754E" w:rsidRPr="0052048B">
              <w:rPr>
                <w:sz w:val="22"/>
                <w:szCs w:val="22"/>
                <w:lang w:val="lt-LT"/>
              </w:rPr>
              <w:t>Tiekėjui</w:t>
            </w:r>
            <w:r w:rsidR="00C638EE" w:rsidRPr="0052048B">
              <w:rPr>
                <w:sz w:val="22"/>
                <w:szCs w:val="22"/>
                <w:lang w:val="lt-LT"/>
              </w:rPr>
              <w:t xml:space="preserve"> ne vėliau kaip per 5 (</w:t>
            </w:r>
            <w:r w:rsidR="00CF7DD8" w:rsidRPr="0052048B">
              <w:rPr>
                <w:sz w:val="22"/>
                <w:szCs w:val="22"/>
                <w:lang w:val="lt-LT"/>
              </w:rPr>
              <w:t>penkia</w:t>
            </w:r>
            <w:r w:rsidR="00C638EE" w:rsidRPr="0052048B">
              <w:rPr>
                <w:sz w:val="22"/>
                <w:szCs w:val="22"/>
                <w:lang w:val="lt-LT"/>
              </w:rPr>
              <w:t xml:space="preserve">s) darbo dienas nuo šio Sutarties įvykdymo užtikrinimo galiojimo termino pabaigos, </w:t>
            </w:r>
            <w:r w:rsidR="00B55883" w:rsidRPr="0052048B">
              <w:rPr>
                <w:sz w:val="22"/>
                <w:szCs w:val="22"/>
                <w:lang w:val="lt-LT"/>
              </w:rPr>
              <w:t>Tiekėjui</w:t>
            </w:r>
            <w:r w:rsidR="00C638EE" w:rsidRPr="0052048B">
              <w:rPr>
                <w:sz w:val="22"/>
                <w:szCs w:val="22"/>
                <w:lang w:val="lt-LT"/>
              </w:rPr>
              <w:t xml:space="preserve"> pateikus raštišką prašymą.</w:t>
            </w:r>
          </w:p>
          <w:p w14:paraId="7BECD8F4" w14:textId="5B7F53F6" w:rsidR="00F367D8" w:rsidRPr="00921BE3" w:rsidRDefault="00F367D8" w:rsidP="0059337A">
            <w:pPr>
              <w:pStyle w:val="BodyText11"/>
              <w:tabs>
                <w:tab w:val="left" w:pos="1026"/>
              </w:tabs>
              <w:ind w:firstLine="0"/>
              <w:rPr>
                <w:rFonts w:ascii="Times New Roman" w:hAnsi="Times New Roman"/>
                <w:b/>
                <w:sz w:val="22"/>
                <w:szCs w:val="22"/>
                <w:lang w:val="lt-LT"/>
              </w:rPr>
            </w:pPr>
          </w:p>
        </w:tc>
      </w:tr>
      <w:tr w:rsidR="00CB3552" w:rsidRPr="00921BE3" w14:paraId="367754CF" w14:textId="77777777" w:rsidTr="0065113B">
        <w:tblPrEx>
          <w:tblLook w:val="04A0" w:firstRow="1" w:lastRow="0" w:firstColumn="1" w:lastColumn="0" w:noHBand="0" w:noVBand="1"/>
        </w:tblPrEx>
        <w:trPr>
          <w:gridBefore w:val="1"/>
          <w:wBefore w:w="568" w:type="dxa"/>
        </w:trPr>
        <w:tc>
          <w:tcPr>
            <w:tcW w:w="9497" w:type="dxa"/>
            <w:shd w:val="clear" w:color="auto" w:fill="auto"/>
          </w:tcPr>
          <w:p w14:paraId="2880C77C" w14:textId="5E0A5BE3" w:rsidR="00CB3552" w:rsidRPr="00921BE3" w:rsidRDefault="0059337A" w:rsidP="00033E43">
            <w:pPr>
              <w:pStyle w:val="Statja"/>
              <w:tabs>
                <w:tab w:val="clear" w:pos="1457"/>
                <w:tab w:val="clear" w:pos="1604"/>
                <w:tab w:val="clear" w:pos="1757"/>
                <w:tab w:val="left" w:pos="851"/>
                <w:tab w:val="left" w:pos="993"/>
                <w:tab w:val="left" w:pos="1134"/>
              </w:tabs>
              <w:spacing w:before="0"/>
              <w:ind w:left="0"/>
              <w:jc w:val="center"/>
              <w:rPr>
                <w:rFonts w:ascii="Times New Roman" w:hAnsi="Times New Roman"/>
                <w:caps/>
                <w:sz w:val="22"/>
                <w:szCs w:val="22"/>
                <w:lang w:val="lt-LT"/>
              </w:rPr>
            </w:pPr>
            <w:r w:rsidRPr="00921BE3">
              <w:rPr>
                <w:rFonts w:ascii="Times New Roman" w:eastAsia="Arial Unicode MS" w:hAnsi="Times New Roman"/>
                <w:color w:val="000000"/>
                <w:sz w:val="22"/>
                <w:szCs w:val="22"/>
                <w:lang w:val="lt-LT"/>
              </w:rPr>
              <w:lastRenderedPageBreak/>
              <w:t>VI</w:t>
            </w:r>
            <w:r w:rsidR="00510433" w:rsidRPr="00921BE3">
              <w:rPr>
                <w:rFonts w:ascii="Times New Roman" w:eastAsia="Arial Unicode MS" w:hAnsi="Times New Roman"/>
                <w:color w:val="000000"/>
                <w:sz w:val="22"/>
                <w:szCs w:val="22"/>
                <w:lang w:val="lt-LT"/>
              </w:rPr>
              <w:t xml:space="preserve">. </w:t>
            </w:r>
            <w:r w:rsidR="00CB3552" w:rsidRPr="00921BE3">
              <w:rPr>
                <w:rFonts w:ascii="Times New Roman" w:eastAsia="Arial Unicode MS" w:hAnsi="Times New Roman"/>
                <w:color w:val="000000"/>
                <w:sz w:val="22"/>
                <w:szCs w:val="22"/>
                <w:lang w:val="lt-LT"/>
              </w:rPr>
              <w:t>SUBT</w:t>
            </w:r>
            <w:r w:rsidR="00917D84" w:rsidRPr="00921BE3">
              <w:rPr>
                <w:rFonts w:ascii="Times New Roman" w:eastAsia="Arial Unicode MS" w:hAnsi="Times New Roman"/>
                <w:color w:val="000000"/>
                <w:sz w:val="22"/>
                <w:szCs w:val="22"/>
                <w:lang w:val="lt-LT"/>
              </w:rPr>
              <w:t>IE</w:t>
            </w:r>
            <w:r w:rsidR="00CB3552" w:rsidRPr="00921BE3">
              <w:rPr>
                <w:rFonts w:ascii="Times New Roman" w:eastAsia="Arial Unicode MS" w:hAnsi="Times New Roman"/>
                <w:color w:val="000000"/>
                <w:sz w:val="22"/>
                <w:szCs w:val="22"/>
                <w:lang w:val="lt-LT"/>
              </w:rPr>
              <w:t>KĖJŲ KEITIMO PAGRINDAI IR TVARKA</w:t>
            </w:r>
          </w:p>
          <w:p w14:paraId="6F71AF05" w14:textId="77777777" w:rsidR="00CB3552" w:rsidRPr="00921BE3" w:rsidRDefault="00CB3552" w:rsidP="00D776BC">
            <w:pPr>
              <w:pStyle w:val="Statja"/>
              <w:tabs>
                <w:tab w:val="clear" w:pos="1860"/>
                <w:tab w:val="left" w:pos="1861"/>
              </w:tabs>
              <w:spacing w:before="0"/>
              <w:rPr>
                <w:rFonts w:ascii="Times New Roman" w:hAnsi="Times New Roman"/>
                <w:caps/>
                <w:sz w:val="22"/>
                <w:szCs w:val="22"/>
                <w:lang w:val="lt-LT"/>
              </w:rPr>
            </w:pPr>
            <w:r w:rsidRPr="00921BE3">
              <w:rPr>
                <w:rFonts w:ascii="Times New Roman" w:hAnsi="Times New Roman"/>
                <w:caps/>
                <w:sz w:val="22"/>
                <w:szCs w:val="22"/>
                <w:lang w:val="lt-LT"/>
              </w:rPr>
              <w:tab/>
            </w:r>
            <w:r w:rsidRPr="00921BE3">
              <w:rPr>
                <w:rFonts w:ascii="Times New Roman" w:hAnsi="Times New Roman"/>
                <w:caps/>
                <w:sz w:val="22"/>
                <w:szCs w:val="22"/>
                <w:lang w:val="lt-LT"/>
              </w:rPr>
              <w:tab/>
            </w:r>
            <w:r w:rsidRPr="00921BE3">
              <w:rPr>
                <w:rFonts w:ascii="Times New Roman" w:hAnsi="Times New Roman"/>
                <w:caps/>
                <w:sz w:val="22"/>
                <w:szCs w:val="22"/>
                <w:lang w:val="lt-LT"/>
              </w:rPr>
              <w:tab/>
            </w:r>
            <w:r w:rsidRPr="00921BE3">
              <w:rPr>
                <w:rFonts w:ascii="Times New Roman" w:hAnsi="Times New Roman"/>
                <w:caps/>
                <w:sz w:val="22"/>
                <w:szCs w:val="22"/>
                <w:lang w:val="lt-LT"/>
              </w:rPr>
              <w:tab/>
            </w:r>
            <w:r w:rsidRPr="00921BE3">
              <w:rPr>
                <w:rFonts w:ascii="Times New Roman" w:hAnsi="Times New Roman"/>
                <w:caps/>
                <w:sz w:val="22"/>
                <w:szCs w:val="22"/>
                <w:lang w:val="lt-LT"/>
              </w:rPr>
              <w:tab/>
            </w:r>
            <w:r w:rsidRPr="00921BE3">
              <w:rPr>
                <w:rFonts w:ascii="Times New Roman" w:hAnsi="Times New Roman"/>
                <w:caps/>
                <w:sz w:val="22"/>
                <w:szCs w:val="22"/>
                <w:lang w:val="lt-LT"/>
              </w:rPr>
              <w:tab/>
            </w:r>
            <w:r w:rsidRPr="00921BE3">
              <w:rPr>
                <w:rFonts w:ascii="Times New Roman" w:hAnsi="Times New Roman"/>
                <w:caps/>
                <w:sz w:val="22"/>
                <w:szCs w:val="22"/>
                <w:lang w:val="lt-LT"/>
              </w:rPr>
              <w:tab/>
            </w:r>
            <w:r w:rsidRPr="00921BE3">
              <w:rPr>
                <w:rFonts w:ascii="Times New Roman" w:hAnsi="Times New Roman"/>
                <w:caps/>
                <w:sz w:val="22"/>
                <w:szCs w:val="22"/>
                <w:lang w:val="lt-LT"/>
              </w:rPr>
              <w:tab/>
            </w:r>
            <w:r w:rsidRPr="00921BE3">
              <w:rPr>
                <w:rFonts w:ascii="Times New Roman" w:hAnsi="Times New Roman"/>
                <w:caps/>
                <w:sz w:val="22"/>
                <w:szCs w:val="22"/>
                <w:lang w:val="lt-LT"/>
              </w:rPr>
              <w:tab/>
            </w:r>
          </w:p>
          <w:p w14:paraId="75D71D08" w14:textId="244DD091" w:rsidR="00CB3552" w:rsidRPr="00921BE3" w:rsidRDefault="00AB79D1" w:rsidP="00E55BC7">
            <w:pPr>
              <w:pStyle w:val="prastasis1"/>
              <w:numPr>
                <w:ilvl w:val="1"/>
                <w:numId w:val="13"/>
              </w:numPr>
              <w:tabs>
                <w:tab w:val="left" w:pos="175"/>
                <w:tab w:val="left" w:pos="709"/>
                <w:tab w:val="left" w:pos="1026"/>
              </w:tabs>
              <w:spacing w:after="0" w:line="240" w:lineRule="auto"/>
              <w:ind w:left="37" w:firstLine="567"/>
              <w:jc w:val="both"/>
              <w:rPr>
                <w:rFonts w:cs="Times New Roman"/>
                <w:color w:val="000000"/>
                <w:sz w:val="22"/>
                <w:szCs w:val="22"/>
                <w:lang w:val="lt-LT"/>
              </w:rPr>
            </w:pPr>
            <w:r w:rsidRPr="00921BE3">
              <w:rPr>
                <w:rFonts w:cs="Times New Roman"/>
                <w:color w:val="000000"/>
                <w:sz w:val="22"/>
                <w:szCs w:val="22"/>
                <w:lang w:val="lt-LT"/>
              </w:rPr>
              <w:t>Tiekėjas</w:t>
            </w:r>
            <w:r w:rsidR="00CB3552" w:rsidRPr="00921BE3">
              <w:rPr>
                <w:rFonts w:cs="Times New Roman"/>
                <w:color w:val="000000"/>
                <w:sz w:val="22"/>
                <w:szCs w:val="22"/>
                <w:lang w:val="lt-LT"/>
              </w:rPr>
              <w:t xml:space="preserve"> negali keisti </w:t>
            </w:r>
            <w:r w:rsidR="00CB3552" w:rsidRPr="00921BE3">
              <w:rPr>
                <w:color w:val="000000"/>
                <w:sz w:val="22"/>
                <w:szCs w:val="22"/>
                <w:lang w:val="lt-LT"/>
              </w:rPr>
              <w:t>S</w:t>
            </w:r>
            <w:r w:rsidR="00CB3552" w:rsidRPr="00921BE3">
              <w:rPr>
                <w:rFonts w:cs="Times New Roman"/>
                <w:color w:val="000000"/>
                <w:sz w:val="22"/>
                <w:szCs w:val="22"/>
                <w:lang w:val="lt-LT"/>
              </w:rPr>
              <w:t xml:space="preserve">utarties </w:t>
            </w:r>
            <w:r w:rsidR="00CB3552" w:rsidRPr="00921BE3">
              <w:rPr>
                <w:color w:val="000000"/>
                <w:sz w:val="22"/>
                <w:szCs w:val="22"/>
                <w:lang w:val="lt-LT"/>
              </w:rPr>
              <w:t>4.1.</w:t>
            </w:r>
            <w:r w:rsidR="00F607BD">
              <w:rPr>
                <w:color w:val="000000"/>
                <w:sz w:val="22"/>
                <w:szCs w:val="22"/>
                <w:lang w:val="lt-LT"/>
              </w:rPr>
              <w:t>8</w:t>
            </w:r>
            <w:r w:rsidR="002A14F4" w:rsidRPr="00921BE3">
              <w:rPr>
                <w:color w:val="000000"/>
                <w:sz w:val="22"/>
                <w:szCs w:val="22"/>
                <w:lang w:val="lt-LT"/>
              </w:rPr>
              <w:t xml:space="preserve"> </w:t>
            </w:r>
            <w:r w:rsidR="00732312" w:rsidRPr="00921BE3">
              <w:rPr>
                <w:color w:val="000000"/>
                <w:sz w:val="22"/>
                <w:szCs w:val="22"/>
                <w:lang w:val="lt-LT"/>
              </w:rPr>
              <w:t>p.</w:t>
            </w:r>
            <w:r w:rsidR="002A14F4" w:rsidRPr="00921BE3">
              <w:rPr>
                <w:color w:val="000000"/>
                <w:sz w:val="22"/>
                <w:szCs w:val="22"/>
                <w:lang w:val="lt-LT"/>
              </w:rPr>
              <w:t xml:space="preserve"> </w:t>
            </w:r>
            <w:r w:rsidR="00CB3552" w:rsidRPr="00921BE3">
              <w:rPr>
                <w:rFonts w:cs="Times New Roman"/>
                <w:color w:val="000000"/>
                <w:sz w:val="22"/>
                <w:szCs w:val="22"/>
                <w:lang w:val="lt-LT"/>
              </w:rPr>
              <w:t xml:space="preserve">nurodyto (-ų) </w:t>
            </w:r>
            <w:r w:rsidR="00F16235" w:rsidRPr="00921BE3">
              <w:rPr>
                <w:rFonts w:cs="Times New Roman"/>
                <w:color w:val="000000"/>
                <w:sz w:val="22"/>
                <w:szCs w:val="22"/>
                <w:lang w:val="lt-LT"/>
              </w:rPr>
              <w:t>s</w:t>
            </w:r>
            <w:r w:rsidR="00917D84" w:rsidRPr="00921BE3">
              <w:rPr>
                <w:rFonts w:cs="Times New Roman"/>
                <w:color w:val="000000"/>
                <w:sz w:val="22"/>
                <w:szCs w:val="22"/>
                <w:lang w:val="lt-LT"/>
              </w:rPr>
              <w:t>ubt</w:t>
            </w:r>
            <w:r w:rsidR="00CB3552" w:rsidRPr="00921BE3">
              <w:rPr>
                <w:rFonts w:cs="Times New Roman"/>
                <w:color w:val="000000"/>
                <w:sz w:val="22"/>
                <w:szCs w:val="22"/>
                <w:lang w:val="lt-LT"/>
              </w:rPr>
              <w:t>i</w:t>
            </w:r>
            <w:r w:rsidR="00917D84" w:rsidRPr="00921BE3">
              <w:rPr>
                <w:rFonts w:cs="Times New Roman"/>
                <w:color w:val="000000"/>
                <w:sz w:val="22"/>
                <w:szCs w:val="22"/>
                <w:lang w:val="lt-LT"/>
              </w:rPr>
              <w:t>e</w:t>
            </w:r>
            <w:r w:rsidR="00CB3552" w:rsidRPr="00921BE3">
              <w:rPr>
                <w:rFonts w:cs="Times New Roman"/>
                <w:color w:val="000000"/>
                <w:sz w:val="22"/>
                <w:szCs w:val="22"/>
                <w:lang w:val="lt-LT"/>
              </w:rPr>
              <w:t xml:space="preserve">kėjo (-ų) visą </w:t>
            </w:r>
            <w:r w:rsidR="00CB3552" w:rsidRPr="00921BE3">
              <w:rPr>
                <w:color w:val="000000"/>
                <w:sz w:val="22"/>
                <w:szCs w:val="22"/>
                <w:lang w:val="lt-LT"/>
              </w:rPr>
              <w:t>S</w:t>
            </w:r>
            <w:r w:rsidR="00CB3552" w:rsidRPr="00921BE3">
              <w:rPr>
                <w:rFonts w:cs="Times New Roman"/>
                <w:color w:val="000000"/>
                <w:sz w:val="22"/>
                <w:szCs w:val="22"/>
                <w:lang w:val="lt-LT"/>
              </w:rPr>
              <w:t xml:space="preserve">utarties laikotarpį be </w:t>
            </w:r>
            <w:r w:rsidR="002616F3" w:rsidRPr="00921BE3">
              <w:rPr>
                <w:rFonts w:cs="Times New Roman"/>
                <w:color w:val="000000"/>
                <w:sz w:val="22"/>
                <w:szCs w:val="22"/>
                <w:lang w:val="lt-LT"/>
              </w:rPr>
              <w:t xml:space="preserve">raštiško </w:t>
            </w:r>
            <w:r w:rsidR="002616F3" w:rsidRPr="00921BE3">
              <w:rPr>
                <w:color w:val="000000"/>
                <w:sz w:val="22"/>
                <w:szCs w:val="22"/>
                <w:lang w:val="lt-LT"/>
              </w:rPr>
              <w:t>Pirkėjo</w:t>
            </w:r>
            <w:r w:rsidR="00CB3552" w:rsidRPr="00921BE3">
              <w:rPr>
                <w:rFonts w:cs="Times New Roman"/>
                <w:color w:val="000000"/>
                <w:sz w:val="22"/>
                <w:szCs w:val="22"/>
                <w:lang w:val="lt-LT"/>
              </w:rPr>
              <w:t xml:space="preserve"> sutikimo. Keičiamas (-i) </w:t>
            </w:r>
            <w:r w:rsidR="00F16235" w:rsidRPr="00921BE3">
              <w:rPr>
                <w:rFonts w:cs="Times New Roman"/>
                <w:color w:val="000000"/>
                <w:sz w:val="22"/>
                <w:szCs w:val="22"/>
                <w:lang w:val="lt-LT"/>
              </w:rPr>
              <w:t>s</w:t>
            </w:r>
            <w:r w:rsidR="00917D84" w:rsidRPr="00921BE3">
              <w:rPr>
                <w:rFonts w:cs="Times New Roman"/>
                <w:color w:val="000000"/>
                <w:sz w:val="22"/>
                <w:szCs w:val="22"/>
                <w:lang w:val="lt-LT"/>
              </w:rPr>
              <w:t>ubt</w:t>
            </w:r>
            <w:r w:rsidR="00CB3552" w:rsidRPr="00921BE3">
              <w:rPr>
                <w:rFonts w:cs="Times New Roman"/>
                <w:color w:val="000000"/>
                <w:sz w:val="22"/>
                <w:szCs w:val="22"/>
                <w:lang w:val="lt-LT"/>
              </w:rPr>
              <w:t>i</w:t>
            </w:r>
            <w:r w:rsidR="00917D84" w:rsidRPr="00921BE3">
              <w:rPr>
                <w:rFonts w:cs="Times New Roman"/>
                <w:color w:val="000000"/>
                <w:sz w:val="22"/>
                <w:szCs w:val="22"/>
                <w:lang w:val="lt-LT"/>
              </w:rPr>
              <w:t>e</w:t>
            </w:r>
            <w:r w:rsidR="00CB3552" w:rsidRPr="00921BE3">
              <w:rPr>
                <w:rFonts w:cs="Times New Roman"/>
                <w:color w:val="000000"/>
                <w:sz w:val="22"/>
                <w:szCs w:val="22"/>
                <w:lang w:val="lt-LT"/>
              </w:rPr>
              <w:t xml:space="preserve">kėjas (-ai) turi </w:t>
            </w:r>
            <w:r w:rsidR="00FB6236" w:rsidRPr="00921BE3">
              <w:rPr>
                <w:rFonts w:cs="Times New Roman"/>
                <w:color w:val="000000"/>
                <w:sz w:val="22"/>
                <w:szCs w:val="22"/>
                <w:lang w:val="lt-LT"/>
              </w:rPr>
              <w:t xml:space="preserve">neturėti pašalinimo pagrindų ir </w:t>
            </w:r>
            <w:r w:rsidR="00CB3552" w:rsidRPr="00921BE3">
              <w:rPr>
                <w:rFonts w:cs="Times New Roman"/>
                <w:color w:val="000000"/>
                <w:sz w:val="22"/>
                <w:szCs w:val="22"/>
                <w:lang w:val="lt-LT"/>
              </w:rPr>
              <w:t xml:space="preserve">turėti ne žemesnę, nei nurodyta Pirkimo dokumentuose, kvalifikaciją </w:t>
            </w:r>
            <w:r w:rsidR="00CB3552" w:rsidRPr="00921BE3">
              <w:rPr>
                <w:rFonts w:cs="Times New Roman"/>
                <w:iCs/>
                <w:sz w:val="22"/>
                <w:szCs w:val="22"/>
                <w:lang w:val="lt-LT"/>
              </w:rPr>
              <w:t xml:space="preserve">bei pateikti tai įrodančius dokumentus, </w:t>
            </w:r>
            <w:r w:rsidR="00CB3552" w:rsidRPr="00921BE3">
              <w:rPr>
                <w:rFonts w:eastAsia="Lucida Sans Unicode" w:cs="Times New Roman"/>
                <w:sz w:val="22"/>
                <w:szCs w:val="22"/>
                <w:lang w:val="lt-LT"/>
              </w:rPr>
              <w:t>taip pat užtikrinti sklandų darbų perdavimą ir perėmimą</w:t>
            </w:r>
            <w:r w:rsidR="00CB3552" w:rsidRPr="00921BE3">
              <w:rPr>
                <w:color w:val="000000"/>
                <w:sz w:val="22"/>
                <w:szCs w:val="22"/>
                <w:lang w:val="lt-LT"/>
              </w:rPr>
              <w:t>.</w:t>
            </w:r>
            <w:r w:rsidR="00CB3552" w:rsidRPr="00921BE3">
              <w:rPr>
                <w:color w:val="000000"/>
                <w:lang w:val="lt-LT"/>
              </w:rPr>
              <w:t xml:space="preserve"> </w:t>
            </w:r>
            <w:r w:rsidR="00CB3552" w:rsidRPr="00921BE3">
              <w:rPr>
                <w:rFonts w:cs="Times New Roman"/>
                <w:color w:val="000000"/>
                <w:sz w:val="22"/>
                <w:szCs w:val="22"/>
                <w:lang w:val="lt-LT"/>
              </w:rPr>
              <w:t>Subti</w:t>
            </w:r>
            <w:r w:rsidR="00917D84" w:rsidRPr="00921BE3">
              <w:rPr>
                <w:rFonts w:cs="Times New Roman"/>
                <w:color w:val="000000"/>
                <w:sz w:val="22"/>
                <w:szCs w:val="22"/>
                <w:lang w:val="lt-LT"/>
              </w:rPr>
              <w:t>e</w:t>
            </w:r>
            <w:r w:rsidR="00732312" w:rsidRPr="00921BE3">
              <w:rPr>
                <w:rFonts w:cs="Times New Roman"/>
                <w:color w:val="000000"/>
                <w:sz w:val="22"/>
                <w:szCs w:val="22"/>
                <w:lang w:val="lt-LT"/>
              </w:rPr>
              <w:t xml:space="preserve">kėjas (-ai) </w:t>
            </w:r>
            <w:r w:rsidR="00CB3552" w:rsidRPr="00921BE3">
              <w:rPr>
                <w:rFonts w:cs="Times New Roman"/>
                <w:color w:val="000000"/>
                <w:sz w:val="22"/>
                <w:szCs w:val="22"/>
                <w:lang w:val="lt-LT"/>
              </w:rPr>
              <w:t>gali būti keičiamas (-i) tik šiais atvejais:</w:t>
            </w:r>
          </w:p>
          <w:p w14:paraId="5881A794" w14:textId="0344D30F" w:rsidR="00CB3552" w:rsidRPr="00921BE3" w:rsidRDefault="00CB3552" w:rsidP="00E55BC7">
            <w:pPr>
              <w:pStyle w:val="prastasis1"/>
              <w:numPr>
                <w:ilvl w:val="2"/>
                <w:numId w:val="13"/>
              </w:numPr>
              <w:tabs>
                <w:tab w:val="left" w:pos="0"/>
                <w:tab w:val="left" w:pos="961"/>
                <w:tab w:val="left" w:pos="1167"/>
                <w:tab w:val="left" w:pos="1593"/>
              </w:tabs>
              <w:spacing w:after="0" w:line="240" w:lineRule="auto"/>
              <w:ind w:left="0" w:firstLine="604"/>
              <w:jc w:val="both"/>
              <w:rPr>
                <w:rFonts w:cs="Times New Roman"/>
                <w:color w:val="000000"/>
                <w:sz w:val="22"/>
                <w:szCs w:val="22"/>
                <w:lang w:val="lt-LT"/>
              </w:rPr>
            </w:pPr>
            <w:r w:rsidRPr="00921BE3">
              <w:rPr>
                <w:rFonts w:cs="Times New Roman"/>
                <w:color w:val="000000"/>
                <w:sz w:val="22"/>
                <w:szCs w:val="22"/>
                <w:lang w:val="lt-LT"/>
              </w:rPr>
              <w:t xml:space="preserve">kai </w:t>
            </w:r>
            <w:r w:rsidR="00F16235" w:rsidRPr="00921BE3">
              <w:rPr>
                <w:rFonts w:cs="Times New Roman"/>
                <w:color w:val="000000"/>
                <w:sz w:val="22"/>
                <w:szCs w:val="22"/>
                <w:lang w:val="lt-LT"/>
              </w:rPr>
              <w:t>s</w:t>
            </w:r>
            <w:r w:rsidRPr="00921BE3">
              <w:rPr>
                <w:rFonts w:cs="Times New Roman"/>
                <w:color w:val="000000"/>
                <w:sz w:val="22"/>
                <w:szCs w:val="22"/>
                <w:lang w:val="lt-LT"/>
              </w:rPr>
              <w:t>ubti</w:t>
            </w:r>
            <w:r w:rsidR="00917D84" w:rsidRPr="00921BE3">
              <w:rPr>
                <w:rFonts w:cs="Times New Roman"/>
                <w:color w:val="000000"/>
                <w:sz w:val="22"/>
                <w:szCs w:val="22"/>
                <w:lang w:val="lt-LT"/>
              </w:rPr>
              <w:t>e</w:t>
            </w:r>
            <w:r w:rsidRPr="00921BE3">
              <w:rPr>
                <w:rFonts w:cs="Times New Roman"/>
                <w:color w:val="000000"/>
                <w:sz w:val="22"/>
                <w:szCs w:val="22"/>
                <w:lang w:val="lt-LT"/>
              </w:rPr>
              <w:t>kėjas (-ai) bankrutuoja</w:t>
            </w:r>
            <w:r w:rsidR="002264DA" w:rsidRPr="00921BE3">
              <w:rPr>
                <w:rFonts w:cs="Times New Roman"/>
                <w:color w:val="000000"/>
                <w:sz w:val="22"/>
                <w:szCs w:val="22"/>
                <w:lang w:val="lt-LT"/>
              </w:rPr>
              <w:t>, yra likviduojamas</w:t>
            </w:r>
            <w:r w:rsidRPr="00921BE3">
              <w:rPr>
                <w:rFonts w:cs="Times New Roman"/>
                <w:color w:val="000000"/>
                <w:sz w:val="22"/>
                <w:szCs w:val="22"/>
                <w:lang w:val="lt-LT"/>
              </w:rPr>
              <w:t xml:space="preserve"> ar susidaro analogiška situacija;</w:t>
            </w:r>
          </w:p>
          <w:p w14:paraId="0106B35C" w14:textId="1269702F" w:rsidR="00CB3552" w:rsidRPr="00921BE3" w:rsidRDefault="00CB3552" w:rsidP="00E55BC7">
            <w:pPr>
              <w:pStyle w:val="BodyText1"/>
              <w:numPr>
                <w:ilvl w:val="2"/>
                <w:numId w:val="13"/>
              </w:numPr>
              <w:tabs>
                <w:tab w:val="left" w:pos="540"/>
                <w:tab w:val="left" w:pos="1134"/>
              </w:tabs>
              <w:ind w:left="0" w:firstLine="604"/>
              <w:rPr>
                <w:rFonts w:ascii="Times New Roman" w:hAnsi="Times New Roman"/>
                <w:sz w:val="22"/>
                <w:szCs w:val="22"/>
                <w:lang w:val="lt-LT"/>
              </w:rPr>
            </w:pPr>
            <w:r w:rsidRPr="00921BE3">
              <w:rPr>
                <w:rFonts w:ascii="Times New Roman" w:hAnsi="Times New Roman"/>
                <w:color w:val="000000"/>
                <w:sz w:val="22"/>
                <w:szCs w:val="22"/>
                <w:lang w:val="lt-LT"/>
              </w:rPr>
              <w:t xml:space="preserve">kai </w:t>
            </w:r>
            <w:r w:rsidR="00F16235" w:rsidRPr="00921BE3">
              <w:rPr>
                <w:rFonts w:ascii="Times New Roman" w:hAnsi="Times New Roman"/>
                <w:color w:val="000000"/>
                <w:sz w:val="22"/>
                <w:szCs w:val="22"/>
                <w:lang w:val="lt-LT"/>
              </w:rPr>
              <w:t>s</w:t>
            </w:r>
            <w:r w:rsidRPr="00921BE3">
              <w:rPr>
                <w:rFonts w:ascii="Times New Roman" w:hAnsi="Times New Roman"/>
                <w:color w:val="000000"/>
                <w:sz w:val="22"/>
                <w:szCs w:val="22"/>
                <w:lang w:val="lt-LT"/>
              </w:rPr>
              <w:t>ubti</w:t>
            </w:r>
            <w:r w:rsidR="00917D84" w:rsidRPr="00921BE3">
              <w:rPr>
                <w:rFonts w:ascii="Times New Roman" w:hAnsi="Times New Roman"/>
                <w:color w:val="000000"/>
                <w:sz w:val="22"/>
                <w:szCs w:val="22"/>
                <w:lang w:val="lt-LT"/>
              </w:rPr>
              <w:t>e</w:t>
            </w:r>
            <w:r w:rsidRPr="00921BE3">
              <w:rPr>
                <w:rFonts w:ascii="Times New Roman" w:hAnsi="Times New Roman"/>
                <w:color w:val="000000"/>
                <w:sz w:val="22"/>
                <w:szCs w:val="22"/>
                <w:lang w:val="lt-LT"/>
              </w:rPr>
              <w:t xml:space="preserve">kėjas (-ai) dėl objektyvių priežasčių nebegali </w:t>
            </w:r>
            <w:r w:rsidR="00DC1036" w:rsidRPr="00921BE3">
              <w:rPr>
                <w:rFonts w:ascii="Times New Roman" w:hAnsi="Times New Roman"/>
                <w:color w:val="000000"/>
                <w:sz w:val="22"/>
                <w:szCs w:val="22"/>
                <w:lang w:val="lt-LT"/>
              </w:rPr>
              <w:t>dalyvauti Sutarties vykdyme</w:t>
            </w:r>
            <w:r w:rsidRPr="00921BE3">
              <w:rPr>
                <w:rFonts w:ascii="Times New Roman" w:hAnsi="Times New Roman"/>
                <w:color w:val="000000"/>
                <w:sz w:val="22"/>
                <w:szCs w:val="22"/>
                <w:lang w:val="lt-LT"/>
              </w:rPr>
              <w:t>.</w:t>
            </w:r>
            <w:r w:rsidRPr="00921BE3">
              <w:rPr>
                <w:rFonts w:ascii="Times New Roman" w:hAnsi="Times New Roman"/>
                <w:sz w:val="22"/>
                <w:szCs w:val="22"/>
                <w:lang w:val="lt-LT"/>
              </w:rPr>
              <w:t xml:space="preserve"> </w:t>
            </w:r>
          </w:p>
          <w:p w14:paraId="791B74AF" w14:textId="21813746" w:rsidR="00CB3552" w:rsidRPr="00921BE3" w:rsidRDefault="00DC1036" w:rsidP="00E55BC7">
            <w:pPr>
              <w:pStyle w:val="BodyText1"/>
              <w:numPr>
                <w:ilvl w:val="1"/>
                <w:numId w:val="13"/>
              </w:numPr>
              <w:tabs>
                <w:tab w:val="left" w:pos="0"/>
                <w:tab w:val="left" w:pos="1026"/>
              </w:tabs>
              <w:ind w:left="0" w:firstLine="600"/>
              <w:rPr>
                <w:rFonts w:ascii="Times New Roman" w:hAnsi="Times New Roman"/>
                <w:sz w:val="22"/>
                <w:szCs w:val="22"/>
                <w:lang w:val="lt-LT"/>
              </w:rPr>
            </w:pPr>
            <w:r w:rsidRPr="00921BE3">
              <w:rPr>
                <w:rFonts w:ascii="Times New Roman" w:hAnsi="Times New Roman"/>
                <w:color w:val="000000"/>
                <w:sz w:val="22"/>
                <w:szCs w:val="22"/>
                <w:lang w:val="lt-LT"/>
              </w:rPr>
              <w:t>Tiekėjas</w:t>
            </w:r>
            <w:r w:rsidR="00CB3552" w:rsidRPr="00921BE3">
              <w:rPr>
                <w:rFonts w:ascii="Times New Roman" w:hAnsi="Times New Roman"/>
                <w:color w:val="000000"/>
                <w:sz w:val="22"/>
                <w:szCs w:val="22"/>
                <w:lang w:val="lt-LT"/>
              </w:rPr>
              <w:t xml:space="preserve">, siekdamas pakeisti </w:t>
            </w:r>
            <w:r w:rsidR="00F16235" w:rsidRPr="00921BE3">
              <w:rPr>
                <w:rFonts w:ascii="Times New Roman" w:hAnsi="Times New Roman"/>
                <w:color w:val="000000"/>
                <w:sz w:val="22"/>
                <w:szCs w:val="22"/>
                <w:lang w:val="lt-LT"/>
              </w:rPr>
              <w:t>s</w:t>
            </w:r>
            <w:r w:rsidR="00CB3552" w:rsidRPr="00921BE3">
              <w:rPr>
                <w:rFonts w:ascii="Times New Roman" w:hAnsi="Times New Roman"/>
                <w:color w:val="000000"/>
                <w:sz w:val="22"/>
                <w:szCs w:val="22"/>
                <w:lang w:val="lt-LT"/>
              </w:rPr>
              <w:t>ubti</w:t>
            </w:r>
            <w:r w:rsidR="00917D84" w:rsidRPr="00921BE3">
              <w:rPr>
                <w:rFonts w:ascii="Times New Roman" w:hAnsi="Times New Roman"/>
                <w:color w:val="000000"/>
                <w:sz w:val="22"/>
                <w:szCs w:val="22"/>
                <w:lang w:val="lt-LT"/>
              </w:rPr>
              <w:t>e</w:t>
            </w:r>
            <w:r w:rsidR="00CB3552" w:rsidRPr="00921BE3">
              <w:rPr>
                <w:rFonts w:ascii="Times New Roman" w:hAnsi="Times New Roman"/>
                <w:color w:val="000000"/>
                <w:sz w:val="22"/>
                <w:szCs w:val="22"/>
                <w:lang w:val="lt-LT"/>
              </w:rPr>
              <w:t>kėją (-</w:t>
            </w:r>
            <w:proofErr w:type="spellStart"/>
            <w:r w:rsidR="00CB3552" w:rsidRPr="00921BE3">
              <w:rPr>
                <w:rFonts w:ascii="Times New Roman" w:hAnsi="Times New Roman"/>
                <w:color w:val="000000"/>
                <w:sz w:val="22"/>
                <w:szCs w:val="22"/>
                <w:lang w:val="lt-LT"/>
              </w:rPr>
              <w:t>us</w:t>
            </w:r>
            <w:proofErr w:type="spellEnd"/>
            <w:r w:rsidR="00CB3552" w:rsidRPr="00921BE3">
              <w:rPr>
                <w:rFonts w:ascii="Times New Roman" w:hAnsi="Times New Roman"/>
                <w:color w:val="000000"/>
                <w:sz w:val="22"/>
                <w:szCs w:val="22"/>
                <w:lang w:val="lt-LT"/>
              </w:rPr>
              <w:t xml:space="preserve">), turi raštu informuoti </w:t>
            </w:r>
            <w:r w:rsidR="002264DA" w:rsidRPr="00921BE3">
              <w:rPr>
                <w:rFonts w:ascii="Times New Roman" w:hAnsi="Times New Roman"/>
                <w:color w:val="000000"/>
                <w:sz w:val="22"/>
                <w:szCs w:val="22"/>
                <w:lang w:val="lt-LT"/>
              </w:rPr>
              <w:t>Pirkėj</w:t>
            </w:r>
            <w:r w:rsidR="00CB3552" w:rsidRPr="00921BE3">
              <w:rPr>
                <w:rFonts w:ascii="Times New Roman" w:hAnsi="Times New Roman"/>
                <w:color w:val="000000"/>
                <w:sz w:val="22"/>
                <w:szCs w:val="22"/>
                <w:lang w:val="lt-LT"/>
              </w:rPr>
              <w:t xml:space="preserve">ą prieš 3 (tris) darbo dienas ir gauti </w:t>
            </w:r>
            <w:r w:rsidR="002264DA" w:rsidRPr="00921BE3">
              <w:rPr>
                <w:rFonts w:ascii="Times New Roman" w:hAnsi="Times New Roman"/>
                <w:color w:val="000000"/>
                <w:sz w:val="22"/>
                <w:szCs w:val="22"/>
                <w:lang w:val="lt-LT"/>
              </w:rPr>
              <w:t>Pirkėjo</w:t>
            </w:r>
            <w:r w:rsidR="00CB3552" w:rsidRPr="00921BE3">
              <w:rPr>
                <w:rFonts w:ascii="Times New Roman" w:hAnsi="Times New Roman"/>
                <w:color w:val="000000"/>
                <w:sz w:val="22"/>
                <w:szCs w:val="22"/>
                <w:lang w:val="lt-LT"/>
              </w:rPr>
              <w:t xml:space="preserve"> raštišką sutikimą. </w:t>
            </w:r>
            <w:r w:rsidR="002264DA" w:rsidRPr="00921BE3">
              <w:rPr>
                <w:rFonts w:ascii="Times New Roman" w:hAnsi="Times New Roman"/>
                <w:color w:val="000000"/>
                <w:sz w:val="22"/>
                <w:szCs w:val="22"/>
                <w:lang w:val="lt-LT"/>
              </w:rPr>
              <w:t>Pirkėjui</w:t>
            </w:r>
            <w:r w:rsidR="00CB3552" w:rsidRPr="00921BE3">
              <w:rPr>
                <w:rFonts w:ascii="Times New Roman" w:hAnsi="Times New Roman"/>
                <w:color w:val="000000"/>
                <w:sz w:val="22"/>
                <w:szCs w:val="22"/>
                <w:lang w:val="lt-LT"/>
              </w:rPr>
              <w:t xml:space="preserve"> sutikus su </w:t>
            </w:r>
            <w:r w:rsidR="00F16235" w:rsidRPr="00921BE3">
              <w:rPr>
                <w:rFonts w:ascii="Times New Roman" w:hAnsi="Times New Roman"/>
                <w:color w:val="000000"/>
                <w:sz w:val="22"/>
                <w:szCs w:val="22"/>
                <w:lang w:val="lt-LT"/>
              </w:rPr>
              <w:t>s</w:t>
            </w:r>
            <w:r w:rsidR="00CB3552" w:rsidRPr="00921BE3">
              <w:rPr>
                <w:rFonts w:ascii="Times New Roman" w:hAnsi="Times New Roman"/>
                <w:color w:val="000000"/>
                <w:sz w:val="22"/>
                <w:szCs w:val="22"/>
                <w:lang w:val="lt-LT"/>
              </w:rPr>
              <w:t>ubti</w:t>
            </w:r>
            <w:r w:rsidR="00917D84" w:rsidRPr="00921BE3">
              <w:rPr>
                <w:rFonts w:ascii="Times New Roman" w:hAnsi="Times New Roman"/>
                <w:color w:val="000000"/>
                <w:sz w:val="22"/>
                <w:szCs w:val="22"/>
                <w:lang w:val="lt-LT"/>
              </w:rPr>
              <w:t>e</w:t>
            </w:r>
            <w:r w:rsidR="00CB3552" w:rsidRPr="00921BE3">
              <w:rPr>
                <w:rFonts w:ascii="Times New Roman" w:hAnsi="Times New Roman"/>
                <w:color w:val="000000"/>
                <w:sz w:val="22"/>
                <w:szCs w:val="22"/>
                <w:lang w:val="lt-LT"/>
              </w:rPr>
              <w:t xml:space="preserve">kėjo (-ų) pakeitimu, </w:t>
            </w:r>
            <w:r w:rsidR="002264DA" w:rsidRPr="00921BE3">
              <w:rPr>
                <w:rFonts w:ascii="Times New Roman" w:hAnsi="Times New Roman"/>
                <w:sz w:val="22"/>
                <w:szCs w:val="22"/>
                <w:lang w:val="lt-LT" w:eastAsia="lt-LT"/>
              </w:rPr>
              <w:t>Pirkėjas</w:t>
            </w:r>
            <w:r w:rsidR="00CB3552" w:rsidRPr="00921BE3">
              <w:rPr>
                <w:rFonts w:ascii="Times New Roman" w:hAnsi="Times New Roman"/>
                <w:color w:val="000000"/>
                <w:sz w:val="22"/>
                <w:szCs w:val="22"/>
                <w:lang w:val="lt-LT"/>
              </w:rPr>
              <w:t xml:space="preserve"> su </w:t>
            </w:r>
            <w:r w:rsidRPr="00921BE3">
              <w:rPr>
                <w:rFonts w:ascii="Times New Roman" w:hAnsi="Times New Roman"/>
                <w:color w:val="000000"/>
                <w:sz w:val="22"/>
                <w:szCs w:val="22"/>
                <w:lang w:val="lt-LT"/>
              </w:rPr>
              <w:t>Tiekėju</w:t>
            </w:r>
            <w:r w:rsidR="00CB3552" w:rsidRPr="00921BE3">
              <w:rPr>
                <w:rFonts w:ascii="Times New Roman" w:hAnsi="Times New Roman"/>
                <w:color w:val="000000"/>
                <w:sz w:val="22"/>
                <w:szCs w:val="22"/>
                <w:lang w:val="lt-LT"/>
              </w:rPr>
              <w:t xml:space="preserve"> raštu sudaro susitarimą dėl </w:t>
            </w:r>
            <w:r w:rsidR="00F16235" w:rsidRPr="00921BE3">
              <w:rPr>
                <w:rFonts w:ascii="Times New Roman" w:hAnsi="Times New Roman"/>
                <w:color w:val="000000"/>
                <w:sz w:val="22"/>
                <w:szCs w:val="22"/>
                <w:lang w:val="lt-LT"/>
              </w:rPr>
              <w:t>s</w:t>
            </w:r>
            <w:r w:rsidR="00917D84" w:rsidRPr="00921BE3">
              <w:rPr>
                <w:rFonts w:ascii="Times New Roman" w:hAnsi="Times New Roman"/>
                <w:color w:val="000000"/>
                <w:sz w:val="22"/>
                <w:szCs w:val="22"/>
                <w:lang w:val="lt-LT"/>
              </w:rPr>
              <w:t>ubt</w:t>
            </w:r>
            <w:r w:rsidR="00CB3552" w:rsidRPr="00921BE3">
              <w:rPr>
                <w:rFonts w:ascii="Times New Roman" w:hAnsi="Times New Roman"/>
                <w:color w:val="000000"/>
                <w:sz w:val="22"/>
                <w:szCs w:val="22"/>
                <w:lang w:val="lt-LT"/>
              </w:rPr>
              <w:t>i</w:t>
            </w:r>
            <w:r w:rsidR="00917D84" w:rsidRPr="00921BE3">
              <w:rPr>
                <w:rFonts w:ascii="Times New Roman" w:hAnsi="Times New Roman"/>
                <w:color w:val="000000"/>
                <w:sz w:val="22"/>
                <w:szCs w:val="22"/>
                <w:lang w:val="lt-LT"/>
              </w:rPr>
              <w:t>e</w:t>
            </w:r>
            <w:r w:rsidR="00CB3552" w:rsidRPr="00921BE3">
              <w:rPr>
                <w:rFonts w:ascii="Times New Roman" w:hAnsi="Times New Roman"/>
                <w:color w:val="000000"/>
                <w:sz w:val="22"/>
                <w:szCs w:val="22"/>
                <w:lang w:val="lt-LT"/>
              </w:rPr>
              <w:t>kėjo (ų) pakeitimo. Šis susitarimas yra neatskiriama Sutarties dalis.</w:t>
            </w:r>
          </w:p>
          <w:p w14:paraId="3193FE45" w14:textId="5346D581" w:rsidR="00F16235" w:rsidRDefault="00F16235" w:rsidP="00E55BC7">
            <w:pPr>
              <w:pStyle w:val="BodyText1"/>
              <w:numPr>
                <w:ilvl w:val="1"/>
                <w:numId w:val="13"/>
              </w:numPr>
              <w:tabs>
                <w:tab w:val="left" w:pos="33"/>
                <w:tab w:val="left" w:pos="1026"/>
              </w:tabs>
              <w:ind w:left="0" w:firstLine="600"/>
              <w:rPr>
                <w:rFonts w:ascii="Times New Roman" w:hAnsi="Times New Roman"/>
                <w:sz w:val="22"/>
                <w:szCs w:val="22"/>
                <w:lang w:val="lt-LT"/>
              </w:rPr>
            </w:pPr>
            <w:r w:rsidRPr="00921BE3">
              <w:rPr>
                <w:rFonts w:ascii="Times New Roman" w:hAnsi="Times New Roman"/>
                <w:sz w:val="22"/>
                <w:szCs w:val="22"/>
                <w:lang w:val="lt-LT"/>
              </w:rPr>
              <w:t xml:space="preserve">Jeigu </w:t>
            </w:r>
            <w:r w:rsidR="00DC1036" w:rsidRPr="00921BE3">
              <w:rPr>
                <w:rFonts w:ascii="Times New Roman" w:hAnsi="Times New Roman"/>
                <w:sz w:val="22"/>
                <w:szCs w:val="22"/>
                <w:lang w:val="lt-LT"/>
              </w:rPr>
              <w:t>Tiekėjas S</w:t>
            </w:r>
            <w:r w:rsidRPr="00921BE3">
              <w:rPr>
                <w:rFonts w:ascii="Times New Roman" w:hAnsi="Times New Roman"/>
                <w:sz w:val="22"/>
                <w:szCs w:val="22"/>
                <w:lang w:val="lt-LT"/>
              </w:rPr>
              <w:t>utarties vykdymo m</w:t>
            </w:r>
            <w:r w:rsidR="00917D84" w:rsidRPr="00921BE3">
              <w:rPr>
                <w:rFonts w:ascii="Times New Roman" w:hAnsi="Times New Roman"/>
                <w:sz w:val="22"/>
                <w:szCs w:val="22"/>
                <w:lang w:val="lt-LT"/>
              </w:rPr>
              <w:t>etu nori pasitelkti naujus subt</w:t>
            </w:r>
            <w:r w:rsidRPr="00921BE3">
              <w:rPr>
                <w:rFonts w:ascii="Times New Roman" w:hAnsi="Times New Roman"/>
                <w:sz w:val="22"/>
                <w:szCs w:val="22"/>
                <w:lang w:val="lt-LT"/>
              </w:rPr>
              <w:t>i</w:t>
            </w:r>
            <w:r w:rsidR="00917D84" w:rsidRPr="00921BE3">
              <w:rPr>
                <w:rFonts w:ascii="Times New Roman" w:hAnsi="Times New Roman"/>
                <w:sz w:val="22"/>
                <w:szCs w:val="22"/>
                <w:lang w:val="lt-LT"/>
              </w:rPr>
              <w:t>e</w:t>
            </w:r>
            <w:r w:rsidRPr="00921BE3">
              <w:rPr>
                <w:rFonts w:ascii="Times New Roman" w:hAnsi="Times New Roman"/>
                <w:sz w:val="22"/>
                <w:szCs w:val="22"/>
                <w:lang w:val="lt-LT"/>
              </w:rPr>
              <w:t xml:space="preserve">kėjus, kurie nebuvo nurodyti </w:t>
            </w:r>
            <w:r w:rsidR="00DC1036" w:rsidRPr="00921BE3">
              <w:rPr>
                <w:rFonts w:ascii="Times New Roman" w:hAnsi="Times New Roman"/>
                <w:sz w:val="22"/>
                <w:szCs w:val="22"/>
                <w:lang w:val="lt-LT"/>
              </w:rPr>
              <w:t>Tiekėjo</w:t>
            </w:r>
            <w:r w:rsidRPr="00921BE3">
              <w:rPr>
                <w:rFonts w:ascii="Times New Roman" w:hAnsi="Times New Roman"/>
                <w:sz w:val="22"/>
                <w:szCs w:val="22"/>
                <w:lang w:val="lt-LT"/>
              </w:rPr>
              <w:t xml:space="preserve"> pasiūlyme, jis privalo apie tai </w:t>
            </w:r>
            <w:r w:rsidR="009F60AF" w:rsidRPr="00921BE3">
              <w:rPr>
                <w:rFonts w:ascii="Times New Roman" w:hAnsi="Times New Roman"/>
                <w:sz w:val="22"/>
                <w:szCs w:val="22"/>
                <w:lang w:val="lt-LT"/>
              </w:rPr>
              <w:t xml:space="preserve">raštu </w:t>
            </w:r>
            <w:r w:rsidRPr="00921BE3">
              <w:rPr>
                <w:rFonts w:ascii="Times New Roman" w:hAnsi="Times New Roman"/>
                <w:sz w:val="22"/>
                <w:szCs w:val="22"/>
                <w:lang w:val="lt-LT"/>
              </w:rPr>
              <w:t xml:space="preserve">informuoti </w:t>
            </w:r>
            <w:r w:rsidR="009F60AF" w:rsidRPr="00921BE3">
              <w:rPr>
                <w:rFonts w:ascii="Times New Roman" w:hAnsi="Times New Roman"/>
                <w:sz w:val="22"/>
                <w:szCs w:val="22"/>
                <w:lang w:val="lt-LT"/>
              </w:rPr>
              <w:t xml:space="preserve">Pirkėją </w:t>
            </w:r>
            <w:r w:rsidRPr="00921BE3">
              <w:rPr>
                <w:rFonts w:ascii="Times New Roman" w:hAnsi="Times New Roman"/>
                <w:sz w:val="22"/>
                <w:szCs w:val="22"/>
                <w:lang w:val="lt-LT"/>
              </w:rPr>
              <w:t>bei kartu su informacija apie naujus subtiekėjus pateikti ir subtiekėjo pašalinimo pagrindų nebuvimą patvirtinančius dokumentus ir dokumentus, patvirtinančius kvalifikacijos reikalavimų atitikimą (jeigu tokie buvo keliami).</w:t>
            </w:r>
            <w:r w:rsidR="008B0734">
              <w:rPr>
                <w:rFonts w:ascii="Times New Roman" w:hAnsi="Times New Roman"/>
                <w:sz w:val="22"/>
                <w:szCs w:val="22"/>
                <w:lang w:val="lt-LT"/>
              </w:rPr>
              <w:t xml:space="preserve"> </w:t>
            </w:r>
            <w:r w:rsidR="008B0734" w:rsidRPr="00D875E6">
              <w:rPr>
                <w:rFonts w:ascii="Times New Roman" w:hAnsi="Times New Roman"/>
                <w:sz w:val="22"/>
                <w:szCs w:val="22"/>
                <w:lang w:val="lt-LT"/>
              </w:rPr>
              <w:t xml:space="preserve">Pirkėjas raštišką atsakymą </w:t>
            </w:r>
            <w:r w:rsidR="000C14ED">
              <w:rPr>
                <w:rFonts w:ascii="Times New Roman" w:hAnsi="Times New Roman"/>
                <w:sz w:val="22"/>
                <w:szCs w:val="22"/>
                <w:lang w:val="lt-LT"/>
              </w:rPr>
              <w:t>Tiekėjui</w:t>
            </w:r>
            <w:r w:rsidR="008B0734" w:rsidRPr="00D875E6">
              <w:rPr>
                <w:rFonts w:ascii="Times New Roman" w:hAnsi="Times New Roman"/>
                <w:sz w:val="22"/>
                <w:szCs w:val="22"/>
                <w:lang w:val="lt-LT"/>
              </w:rPr>
              <w:t xml:space="preserve"> dėl naujo subteikėjo pateikia ne vėliau kaip per 3 (tris) darbo dienas nuo informacijos iš Paslaugų teikėjo apie naują subteikėją gavimo.</w:t>
            </w:r>
          </w:p>
          <w:p w14:paraId="5F79A462" w14:textId="3D3AAAB0" w:rsidR="000C14ED" w:rsidRPr="000C14ED" w:rsidRDefault="000C14ED" w:rsidP="00E55BC7">
            <w:pPr>
              <w:pStyle w:val="BodyText1"/>
              <w:numPr>
                <w:ilvl w:val="1"/>
                <w:numId w:val="13"/>
              </w:numPr>
              <w:tabs>
                <w:tab w:val="left" w:pos="33"/>
                <w:tab w:val="left" w:pos="1026"/>
              </w:tabs>
              <w:ind w:left="0" w:firstLine="600"/>
              <w:rPr>
                <w:rFonts w:ascii="Times New Roman" w:hAnsi="Times New Roman"/>
                <w:sz w:val="22"/>
                <w:szCs w:val="22"/>
                <w:lang w:val="lt-LT"/>
              </w:rPr>
            </w:pPr>
            <w:r>
              <w:rPr>
                <w:rFonts w:ascii="Times New Roman" w:hAnsi="Times New Roman"/>
                <w:color w:val="000000" w:themeColor="text1"/>
                <w:sz w:val="22"/>
                <w:szCs w:val="22"/>
                <w:lang w:val="lt-LT"/>
              </w:rPr>
              <w:t xml:space="preserve">Paslaugų teikėjo keičiamas (-i) ar naujai pasitelkiamas (-i) subtiekėjas (-ai) privalo neturėti draudžiamųjų pagrindų, numatytų Reglamento </w:t>
            </w:r>
            <w:r w:rsidRPr="007F3791">
              <w:rPr>
                <w:rFonts w:ascii="Times New Roman" w:hAnsi="Times New Roman"/>
                <w:bCs/>
                <w:sz w:val="22"/>
                <w:szCs w:val="22"/>
                <w:lang w:val="lt-LT" w:eastAsia="en-US"/>
              </w:rPr>
              <w:t>(ES) 2022/576</w:t>
            </w:r>
            <w:r>
              <w:rPr>
                <w:rFonts w:ascii="Times New Roman" w:hAnsi="Times New Roman"/>
                <w:color w:val="000000" w:themeColor="text1"/>
                <w:sz w:val="22"/>
                <w:szCs w:val="22"/>
                <w:lang w:val="lt-LT"/>
              </w:rPr>
              <w:t xml:space="preserve"> 5k straipsnyje,</w:t>
            </w:r>
            <w:r w:rsidRPr="007F3791">
              <w:rPr>
                <w:rFonts w:ascii="Times New Roman" w:hAnsi="Times New Roman"/>
                <w:bCs/>
                <w:sz w:val="22"/>
                <w:szCs w:val="22"/>
                <w:lang w:val="lt-LT" w:eastAsia="en-US"/>
              </w:rPr>
              <w:t xml:space="preserve"> </w:t>
            </w:r>
            <w:r>
              <w:rPr>
                <w:rFonts w:ascii="Times New Roman" w:hAnsi="Times New Roman"/>
                <w:bCs/>
                <w:sz w:val="22"/>
                <w:szCs w:val="22"/>
                <w:lang w:val="lt-LT" w:eastAsia="en-US"/>
              </w:rPr>
              <w:t xml:space="preserve">Įgyvendinimo </w:t>
            </w:r>
            <w:r>
              <w:rPr>
                <w:rFonts w:ascii="Times New Roman" w:eastAsia="Calibri" w:hAnsi="Times New Roman"/>
                <w:sz w:val="22"/>
                <w:szCs w:val="22"/>
                <w:lang w:val="lt-LT"/>
              </w:rPr>
              <w:t>r</w:t>
            </w:r>
            <w:r w:rsidRPr="00F242A3">
              <w:rPr>
                <w:rFonts w:ascii="Times New Roman" w:eastAsia="Calibri" w:hAnsi="Times New Roman"/>
                <w:sz w:val="22"/>
                <w:szCs w:val="22"/>
                <w:lang w:val="lt-LT"/>
              </w:rPr>
              <w:t>eglament</w:t>
            </w:r>
            <w:r>
              <w:rPr>
                <w:rFonts w:ascii="Times New Roman" w:eastAsia="Calibri" w:hAnsi="Times New Roman"/>
                <w:sz w:val="22"/>
                <w:szCs w:val="22"/>
                <w:lang w:val="lt-LT"/>
              </w:rPr>
              <w:t>e</w:t>
            </w:r>
            <w:r w:rsidRPr="00F242A3">
              <w:rPr>
                <w:rFonts w:ascii="Times New Roman" w:eastAsia="Calibri" w:hAnsi="Times New Roman"/>
                <w:sz w:val="22"/>
                <w:szCs w:val="22"/>
                <w:lang w:val="lt-LT"/>
              </w:rPr>
              <w:t xml:space="preserve"> </w:t>
            </w:r>
            <w:r w:rsidRPr="007F3791">
              <w:rPr>
                <w:rFonts w:ascii="Times New Roman" w:eastAsia="Calibri" w:hAnsi="Times New Roman"/>
                <w:sz w:val="22"/>
                <w:szCs w:val="22"/>
              </w:rPr>
              <w:t>(ES) 2022/581</w:t>
            </w:r>
            <w:r>
              <w:rPr>
                <w:rFonts w:ascii="Times New Roman" w:hAnsi="Times New Roman"/>
                <w:color w:val="000000" w:themeColor="text1"/>
                <w:sz w:val="22"/>
                <w:szCs w:val="22"/>
                <w:lang w:val="lt-LT"/>
              </w:rPr>
              <w:t xml:space="preserve"> ir Lietuvos Respublikos viešųjų pirkimų įstatymo 45 straipsnio </w:t>
            </w:r>
            <w:r w:rsidRPr="00E009E2">
              <w:rPr>
                <w:rFonts w:ascii="Times New Roman" w:hAnsi="Times New Roman"/>
                <w:color w:val="000000" w:themeColor="text1"/>
                <w:sz w:val="22"/>
                <w:szCs w:val="22"/>
                <w:lang w:val="lt-LT"/>
              </w:rPr>
              <w:t>2</w:t>
            </w:r>
            <w:r w:rsidRPr="00E009E2">
              <w:rPr>
                <w:rFonts w:ascii="Times New Roman" w:hAnsi="Times New Roman"/>
                <w:color w:val="000000" w:themeColor="text1"/>
                <w:sz w:val="22"/>
                <w:szCs w:val="22"/>
                <w:vertAlign w:val="superscript"/>
                <w:lang w:val="lt-LT"/>
              </w:rPr>
              <w:t>1</w:t>
            </w:r>
            <w:r>
              <w:rPr>
                <w:rFonts w:ascii="Times New Roman" w:hAnsi="Times New Roman"/>
                <w:color w:val="000000" w:themeColor="text1"/>
                <w:sz w:val="22"/>
                <w:szCs w:val="22"/>
                <w:vertAlign w:val="superscript"/>
                <w:lang w:val="lt-LT"/>
              </w:rPr>
              <w:t xml:space="preserve"> </w:t>
            </w:r>
            <w:r>
              <w:rPr>
                <w:rFonts w:ascii="Times New Roman" w:hAnsi="Times New Roman"/>
                <w:color w:val="000000" w:themeColor="text1"/>
                <w:sz w:val="22"/>
                <w:szCs w:val="22"/>
                <w:lang w:val="lt-LT"/>
              </w:rPr>
              <w:t>dalyje. Paslaugų teikėjas kartu su prašymu pakeisti ar pasitelkti naują subtiekėją privalo Pirkėjui pateikti dokumentus, patvirtinančius naujai pasitelkiamo ar keičiamo subtiekėjo atitikimą šiame punkte nurodytiems reikalavimams.</w:t>
            </w:r>
          </w:p>
          <w:p w14:paraId="0EB2FCE7" w14:textId="32199EE3" w:rsidR="000C14ED" w:rsidRDefault="000C14ED" w:rsidP="00E55BC7">
            <w:pPr>
              <w:pStyle w:val="BodyText1"/>
              <w:numPr>
                <w:ilvl w:val="1"/>
                <w:numId w:val="13"/>
              </w:numPr>
              <w:tabs>
                <w:tab w:val="left" w:pos="33"/>
                <w:tab w:val="left" w:pos="1026"/>
              </w:tabs>
              <w:ind w:left="0" w:firstLine="600"/>
              <w:rPr>
                <w:rFonts w:ascii="Times New Roman" w:hAnsi="Times New Roman"/>
                <w:sz w:val="22"/>
                <w:szCs w:val="22"/>
                <w:lang w:val="lt-LT"/>
              </w:rPr>
            </w:pPr>
            <w:r w:rsidRPr="00D875E6">
              <w:rPr>
                <w:rFonts w:ascii="Times New Roman" w:hAnsi="Times New Roman"/>
                <w:sz w:val="22"/>
                <w:szCs w:val="22"/>
                <w:lang w:val="lt-LT"/>
              </w:rPr>
              <w:t xml:space="preserve">Papildomas išlaidas, patirtas dėl </w:t>
            </w:r>
            <w:r>
              <w:rPr>
                <w:rFonts w:ascii="Times New Roman" w:hAnsi="Times New Roman"/>
                <w:sz w:val="22"/>
                <w:szCs w:val="22"/>
                <w:lang w:val="lt-LT"/>
              </w:rPr>
              <w:t>T</w:t>
            </w:r>
            <w:r w:rsidRPr="00D875E6">
              <w:rPr>
                <w:rFonts w:ascii="Times New Roman" w:hAnsi="Times New Roman"/>
                <w:sz w:val="22"/>
                <w:szCs w:val="22"/>
                <w:lang w:val="lt-LT"/>
              </w:rPr>
              <w:t>i</w:t>
            </w:r>
            <w:r>
              <w:rPr>
                <w:rFonts w:ascii="Times New Roman" w:hAnsi="Times New Roman"/>
                <w:sz w:val="22"/>
                <w:szCs w:val="22"/>
                <w:lang w:val="lt-LT"/>
              </w:rPr>
              <w:t>e</w:t>
            </w:r>
            <w:r w:rsidRPr="00D875E6">
              <w:rPr>
                <w:rFonts w:ascii="Times New Roman" w:hAnsi="Times New Roman"/>
                <w:sz w:val="22"/>
                <w:szCs w:val="22"/>
                <w:lang w:val="lt-LT"/>
              </w:rPr>
              <w:t xml:space="preserve">kėjo pasiūlyme nurodytų subteikėjų keitimo, atlygina </w:t>
            </w:r>
            <w:r>
              <w:rPr>
                <w:rFonts w:ascii="Times New Roman" w:hAnsi="Times New Roman"/>
                <w:sz w:val="22"/>
                <w:szCs w:val="22"/>
                <w:lang w:val="lt-LT"/>
              </w:rPr>
              <w:t>T</w:t>
            </w:r>
            <w:r w:rsidRPr="00D875E6">
              <w:rPr>
                <w:rFonts w:ascii="Times New Roman" w:hAnsi="Times New Roman"/>
                <w:sz w:val="22"/>
                <w:szCs w:val="22"/>
                <w:lang w:val="lt-LT"/>
              </w:rPr>
              <w:t>i</w:t>
            </w:r>
            <w:r>
              <w:rPr>
                <w:rFonts w:ascii="Times New Roman" w:hAnsi="Times New Roman"/>
                <w:sz w:val="22"/>
                <w:szCs w:val="22"/>
                <w:lang w:val="lt-LT"/>
              </w:rPr>
              <w:t>e</w:t>
            </w:r>
            <w:r w:rsidRPr="00D875E6">
              <w:rPr>
                <w:rFonts w:ascii="Times New Roman" w:hAnsi="Times New Roman"/>
                <w:sz w:val="22"/>
                <w:szCs w:val="22"/>
                <w:lang w:val="lt-LT"/>
              </w:rPr>
              <w:t>kėjas</w:t>
            </w:r>
            <w:r>
              <w:rPr>
                <w:rFonts w:ascii="Times New Roman" w:hAnsi="Times New Roman"/>
                <w:sz w:val="22"/>
                <w:szCs w:val="22"/>
                <w:lang w:val="lt-LT"/>
              </w:rPr>
              <w:t>.</w:t>
            </w:r>
          </w:p>
          <w:p w14:paraId="1BF13AB7" w14:textId="0F5ABF38" w:rsidR="000C14ED" w:rsidRPr="00921BE3" w:rsidRDefault="000C14ED" w:rsidP="00E55BC7">
            <w:pPr>
              <w:pStyle w:val="BodyText1"/>
              <w:numPr>
                <w:ilvl w:val="1"/>
                <w:numId w:val="13"/>
              </w:numPr>
              <w:tabs>
                <w:tab w:val="left" w:pos="33"/>
                <w:tab w:val="left" w:pos="1026"/>
              </w:tabs>
              <w:ind w:left="0" w:firstLine="600"/>
              <w:rPr>
                <w:rFonts w:ascii="Times New Roman" w:hAnsi="Times New Roman"/>
                <w:sz w:val="22"/>
                <w:szCs w:val="22"/>
                <w:lang w:val="lt-LT"/>
              </w:rPr>
            </w:pPr>
            <w:r w:rsidRPr="00D875E6">
              <w:rPr>
                <w:rFonts w:ascii="Times New Roman" w:hAnsi="Times New Roman"/>
                <w:sz w:val="22"/>
                <w:szCs w:val="22"/>
                <w:lang w:val="lt-LT"/>
              </w:rPr>
              <w:t>Įsipareigojimams pagal šią Sutartį įvykdyti parinkti subti</w:t>
            </w:r>
            <w:r>
              <w:rPr>
                <w:rFonts w:ascii="Times New Roman" w:hAnsi="Times New Roman"/>
                <w:sz w:val="22"/>
                <w:szCs w:val="22"/>
                <w:lang w:val="lt-LT"/>
              </w:rPr>
              <w:t>e</w:t>
            </w:r>
            <w:r w:rsidRPr="00D875E6">
              <w:rPr>
                <w:rFonts w:ascii="Times New Roman" w:hAnsi="Times New Roman"/>
                <w:sz w:val="22"/>
                <w:szCs w:val="22"/>
                <w:lang w:val="lt-LT"/>
              </w:rPr>
              <w:t xml:space="preserve">kėjai neturi teisės </w:t>
            </w:r>
            <w:proofErr w:type="spellStart"/>
            <w:r w:rsidRPr="00D875E6">
              <w:rPr>
                <w:rFonts w:ascii="Times New Roman" w:hAnsi="Times New Roman"/>
                <w:sz w:val="22"/>
                <w:szCs w:val="22"/>
                <w:lang w:val="lt-LT"/>
              </w:rPr>
              <w:t>subti</w:t>
            </w:r>
            <w:r>
              <w:rPr>
                <w:rFonts w:ascii="Times New Roman" w:hAnsi="Times New Roman"/>
                <w:sz w:val="22"/>
                <w:szCs w:val="22"/>
                <w:lang w:val="lt-LT"/>
              </w:rPr>
              <w:t>e</w:t>
            </w:r>
            <w:r w:rsidRPr="00D875E6">
              <w:rPr>
                <w:rFonts w:ascii="Times New Roman" w:hAnsi="Times New Roman"/>
                <w:sz w:val="22"/>
                <w:szCs w:val="22"/>
                <w:lang w:val="lt-LT"/>
              </w:rPr>
              <w:t>kimo</w:t>
            </w:r>
            <w:proofErr w:type="spellEnd"/>
            <w:r w:rsidRPr="00D875E6">
              <w:rPr>
                <w:rFonts w:ascii="Times New Roman" w:hAnsi="Times New Roman"/>
                <w:sz w:val="22"/>
                <w:szCs w:val="22"/>
                <w:lang w:val="lt-LT"/>
              </w:rPr>
              <w:t xml:space="preserve"> sutartimi prisiimtų įsipareigojimų daliai vykdyti pasitelkti dar kitus asmenis.</w:t>
            </w:r>
          </w:p>
          <w:p w14:paraId="158E71E3" w14:textId="23467860" w:rsidR="00CB3552" w:rsidRPr="00921BE3" w:rsidRDefault="005A479A" w:rsidP="00E55BC7">
            <w:pPr>
              <w:pStyle w:val="BodyText1"/>
              <w:numPr>
                <w:ilvl w:val="1"/>
                <w:numId w:val="13"/>
              </w:numPr>
              <w:tabs>
                <w:tab w:val="left" w:pos="0"/>
                <w:tab w:val="left" w:pos="1026"/>
              </w:tabs>
              <w:ind w:left="0" w:firstLine="600"/>
              <w:rPr>
                <w:rFonts w:ascii="Times New Roman" w:hAnsi="Times New Roman"/>
                <w:sz w:val="22"/>
                <w:szCs w:val="22"/>
                <w:lang w:val="lt-LT"/>
              </w:rPr>
            </w:pPr>
            <w:r w:rsidRPr="00921BE3">
              <w:rPr>
                <w:rFonts w:ascii="Times New Roman" w:hAnsi="Times New Roman"/>
                <w:color w:val="000000"/>
                <w:sz w:val="22"/>
                <w:szCs w:val="22"/>
                <w:lang w:val="lt-LT"/>
              </w:rPr>
              <w:t>Subt</w:t>
            </w:r>
            <w:r w:rsidR="00CB3552" w:rsidRPr="00921BE3">
              <w:rPr>
                <w:rFonts w:ascii="Times New Roman" w:hAnsi="Times New Roman"/>
                <w:color w:val="000000"/>
                <w:sz w:val="22"/>
                <w:szCs w:val="22"/>
                <w:lang w:val="lt-LT"/>
              </w:rPr>
              <w:t>i</w:t>
            </w:r>
            <w:r w:rsidRPr="00921BE3">
              <w:rPr>
                <w:rFonts w:ascii="Times New Roman" w:hAnsi="Times New Roman"/>
                <w:color w:val="000000"/>
                <w:sz w:val="22"/>
                <w:szCs w:val="22"/>
                <w:lang w:val="lt-LT"/>
              </w:rPr>
              <w:t>e</w:t>
            </w:r>
            <w:r w:rsidR="00CB3552" w:rsidRPr="00921BE3">
              <w:rPr>
                <w:rFonts w:ascii="Times New Roman" w:hAnsi="Times New Roman"/>
                <w:color w:val="000000"/>
                <w:sz w:val="22"/>
                <w:szCs w:val="22"/>
                <w:lang w:val="lt-LT"/>
              </w:rPr>
              <w:t>kėjo (-ų) keitimo tvarkos pažeidimas laikomas esminiu Sutarties pažeidimu.</w:t>
            </w:r>
          </w:p>
          <w:p w14:paraId="6184B7F1" w14:textId="77777777" w:rsidR="003914B6" w:rsidRPr="00921BE3" w:rsidRDefault="003914B6" w:rsidP="003914B6">
            <w:pPr>
              <w:pStyle w:val="BodyText1"/>
              <w:tabs>
                <w:tab w:val="left" w:pos="0"/>
                <w:tab w:val="left" w:pos="1026"/>
              </w:tabs>
              <w:ind w:left="600" w:firstLine="0"/>
              <w:rPr>
                <w:rFonts w:ascii="Times New Roman" w:hAnsi="Times New Roman"/>
                <w:sz w:val="22"/>
                <w:szCs w:val="22"/>
                <w:lang w:val="lt-LT"/>
              </w:rPr>
            </w:pPr>
          </w:p>
          <w:p w14:paraId="53237A5B" w14:textId="5214C45B" w:rsidR="00CB3552" w:rsidRPr="00921BE3" w:rsidRDefault="0059337A" w:rsidP="00921BE3">
            <w:pPr>
              <w:jc w:val="center"/>
              <w:rPr>
                <w:b/>
                <w:caps/>
                <w:sz w:val="22"/>
                <w:szCs w:val="22"/>
              </w:rPr>
            </w:pPr>
            <w:r w:rsidRPr="00921BE3">
              <w:rPr>
                <w:b/>
                <w:sz w:val="22"/>
                <w:szCs w:val="22"/>
              </w:rPr>
              <w:t>VII</w:t>
            </w:r>
            <w:r w:rsidR="00CB3552" w:rsidRPr="00921BE3">
              <w:rPr>
                <w:b/>
                <w:sz w:val="22"/>
                <w:szCs w:val="22"/>
              </w:rPr>
              <w:t>.</w:t>
            </w:r>
            <w:r w:rsidR="00CB3552" w:rsidRPr="00921BE3">
              <w:rPr>
                <w:sz w:val="22"/>
                <w:szCs w:val="22"/>
              </w:rPr>
              <w:t xml:space="preserve"> </w:t>
            </w:r>
            <w:r w:rsidR="00CB3552" w:rsidRPr="00921BE3">
              <w:rPr>
                <w:b/>
                <w:caps/>
                <w:sz w:val="22"/>
                <w:szCs w:val="22"/>
              </w:rPr>
              <w:t>Šalių atsakomybė</w:t>
            </w:r>
          </w:p>
          <w:p w14:paraId="1319D08D" w14:textId="77777777" w:rsidR="00CB3552" w:rsidRPr="00921BE3" w:rsidRDefault="00CB3552" w:rsidP="00D776BC">
            <w:pPr>
              <w:pStyle w:val="Statja"/>
              <w:spacing w:before="0"/>
              <w:ind w:firstLine="709"/>
              <w:jc w:val="center"/>
              <w:rPr>
                <w:rFonts w:ascii="Times New Roman" w:hAnsi="Times New Roman"/>
                <w:sz w:val="22"/>
                <w:szCs w:val="22"/>
                <w:lang w:val="lt-LT"/>
              </w:rPr>
            </w:pPr>
          </w:p>
          <w:p w14:paraId="09AAB81A" w14:textId="77777777" w:rsidR="003C0693" w:rsidRPr="00921BE3" w:rsidRDefault="00CB3552" w:rsidP="00E55BC7">
            <w:pPr>
              <w:pStyle w:val="BodyText11"/>
              <w:numPr>
                <w:ilvl w:val="1"/>
                <w:numId w:val="14"/>
              </w:numPr>
              <w:tabs>
                <w:tab w:val="left" w:pos="742"/>
                <w:tab w:val="left" w:pos="1026"/>
              </w:tabs>
              <w:ind w:left="0" w:firstLine="604"/>
              <w:rPr>
                <w:rFonts w:ascii="Times New Roman" w:hAnsi="Times New Roman"/>
                <w:sz w:val="22"/>
                <w:szCs w:val="22"/>
                <w:lang w:val="lt-LT"/>
              </w:rPr>
            </w:pPr>
            <w:r w:rsidRPr="00921BE3">
              <w:rPr>
                <w:rFonts w:ascii="Times New Roman" w:hAnsi="Times New Roman"/>
                <w:sz w:val="22"/>
                <w:szCs w:val="22"/>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74BB979" w14:textId="77777777" w:rsidR="003C0693" w:rsidRPr="00921BE3" w:rsidRDefault="00CB3552" w:rsidP="00E55BC7">
            <w:pPr>
              <w:pStyle w:val="BodyText11"/>
              <w:numPr>
                <w:ilvl w:val="1"/>
                <w:numId w:val="14"/>
              </w:numPr>
              <w:tabs>
                <w:tab w:val="left" w:pos="742"/>
                <w:tab w:val="left" w:pos="1026"/>
              </w:tabs>
              <w:ind w:left="0" w:firstLine="604"/>
              <w:rPr>
                <w:rFonts w:ascii="Times New Roman" w:hAnsi="Times New Roman"/>
                <w:sz w:val="22"/>
                <w:szCs w:val="22"/>
                <w:lang w:val="lt-LT"/>
              </w:rPr>
            </w:pPr>
            <w:r w:rsidRPr="00921BE3">
              <w:rPr>
                <w:rFonts w:ascii="Times New Roman" w:hAnsi="Times New Roman"/>
                <w:sz w:val="22"/>
                <w:szCs w:val="22"/>
                <w:lang w:val="lt-LT" w:eastAsia="en-US"/>
              </w:rPr>
              <w:t>Neatlikus apmokėjimo nustatytais terminais</w:t>
            </w:r>
            <w:r w:rsidR="006B40E1" w:rsidRPr="00921BE3">
              <w:rPr>
                <w:rFonts w:ascii="Times New Roman" w:hAnsi="Times New Roman"/>
                <w:sz w:val="22"/>
                <w:szCs w:val="22"/>
                <w:lang w:val="lt-LT" w:eastAsia="en-US"/>
              </w:rPr>
              <w:t xml:space="preserve"> dėl Pirkėjo kaltės</w:t>
            </w:r>
            <w:r w:rsidRPr="00921BE3">
              <w:rPr>
                <w:rFonts w:ascii="Times New Roman" w:hAnsi="Times New Roman"/>
                <w:sz w:val="22"/>
                <w:szCs w:val="22"/>
                <w:lang w:val="lt-LT" w:eastAsia="en-US"/>
              </w:rPr>
              <w:t xml:space="preserve">, </w:t>
            </w:r>
            <w:r w:rsidR="00302A31" w:rsidRPr="00921BE3">
              <w:rPr>
                <w:rFonts w:ascii="Times New Roman" w:hAnsi="Times New Roman"/>
                <w:sz w:val="22"/>
                <w:szCs w:val="22"/>
                <w:lang w:val="lt-LT" w:eastAsia="en-US"/>
              </w:rPr>
              <w:t>Tiekėjo</w:t>
            </w:r>
            <w:r w:rsidRPr="00921BE3">
              <w:rPr>
                <w:rFonts w:ascii="Times New Roman" w:hAnsi="Times New Roman"/>
                <w:sz w:val="22"/>
                <w:szCs w:val="22"/>
                <w:lang w:val="lt-LT" w:eastAsia="en-US"/>
              </w:rPr>
              <w:t xml:space="preserve"> pareikalavimu </w:t>
            </w:r>
            <w:r w:rsidR="002F2E23" w:rsidRPr="00921BE3">
              <w:rPr>
                <w:rFonts w:ascii="Times New Roman" w:hAnsi="Times New Roman"/>
                <w:sz w:val="22"/>
                <w:szCs w:val="22"/>
                <w:lang w:val="lt-LT" w:eastAsia="en-US"/>
              </w:rPr>
              <w:t>Pirkėjas</w:t>
            </w:r>
            <w:r w:rsidRPr="00921BE3">
              <w:rPr>
                <w:rFonts w:ascii="Times New Roman" w:hAnsi="Times New Roman"/>
                <w:sz w:val="22"/>
                <w:szCs w:val="22"/>
                <w:lang w:val="lt-LT" w:eastAsia="en-US"/>
              </w:rPr>
              <w:t xml:space="preserve"> privalo sumokėti </w:t>
            </w:r>
            <w:r w:rsidR="006B7F6B" w:rsidRPr="00921BE3">
              <w:rPr>
                <w:rFonts w:ascii="Times New Roman" w:hAnsi="Times New Roman"/>
                <w:sz w:val="22"/>
                <w:szCs w:val="22"/>
                <w:lang w:val="lt-LT" w:eastAsia="en-US"/>
              </w:rPr>
              <w:t>Tiekėjui</w:t>
            </w:r>
            <w:r w:rsidRPr="00921BE3">
              <w:rPr>
                <w:rFonts w:ascii="Times New Roman" w:hAnsi="Times New Roman"/>
                <w:sz w:val="22"/>
                <w:szCs w:val="22"/>
                <w:lang w:val="lt-LT" w:eastAsia="en-US"/>
              </w:rPr>
              <w:t xml:space="preserve"> už kiekvieną uždelstą dieną 0,02 </w:t>
            </w:r>
            <w:r w:rsidR="00F90D5D" w:rsidRPr="00921BE3">
              <w:rPr>
                <w:rFonts w:ascii="Times New Roman" w:hAnsi="Times New Roman"/>
                <w:sz w:val="22"/>
                <w:szCs w:val="22"/>
                <w:lang w:val="lt-LT" w:eastAsia="en-US"/>
              </w:rPr>
              <w:t>proc</w:t>
            </w:r>
            <w:r w:rsidR="00F90D5D" w:rsidRPr="00921BE3">
              <w:rPr>
                <w:rFonts w:ascii="Times New Roman" w:hAnsi="Times New Roman"/>
                <w:i/>
                <w:sz w:val="22"/>
                <w:szCs w:val="22"/>
                <w:lang w:val="lt-LT" w:eastAsia="en-US"/>
              </w:rPr>
              <w:t>.</w:t>
            </w:r>
            <w:r w:rsidRPr="00921BE3">
              <w:rPr>
                <w:rFonts w:ascii="Times New Roman" w:hAnsi="Times New Roman"/>
                <w:sz w:val="22"/>
                <w:szCs w:val="22"/>
                <w:lang w:val="lt-LT" w:eastAsia="en-US"/>
              </w:rPr>
              <w:t xml:space="preserve"> delspinigių nuo laiku neapmokėtos sumos už kiekvieną uždelstą dieną.</w:t>
            </w:r>
          </w:p>
          <w:p w14:paraId="4B110DEF" w14:textId="77777777" w:rsidR="003C0693" w:rsidRPr="000C14ED" w:rsidRDefault="00CB3552" w:rsidP="00E55BC7">
            <w:pPr>
              <w:pStyle w:val="BodyText11"/>
              <w:numPr>
                <w:ilvl w:val="1"/>
                <w:numId w:val="14"/>
              </w:numPr>
              <w:tabs>
                <w:tab w:val="left" w:pos="742"/>
                <w:tab w:val="left" w:pos="1026"/>
              </w:tabs>
              <w:ind w:left="0" w:firstLine="604"/>
              <w:rPr>
                <w:rFonts w:ascii="Times New Roman" w:hAnsi="Times New Roman"/>
                <w:sz w:val="22"/>
                <w:szCs w:val="22"/>
                <w:lang w:val="lt-LT"/>
              </w:rPr>
            </w:pPr>
            <w:r w:rsidRPr="000C14ED">
              <w:rPr>
                <w:rFonts w:ascii="Times New Roman" w:hAnsi="Times New Roman"/>
                <w:sz w:val="22"/>
                <w:szCs w:val="22"/>
                <w:lang w:val="lt-LT"/>
              </w:rPr>
              <w:t xml:space="preserve">Jei </w:t>
            </w:r>
            <w:r w:rsidR="006B7F6B" w:rsidRPr="000C14ED">
              <w:rPr>
                <w:rFonts w:ascii="Times New Roman" w:hAnsi="Times New Roman"/>
                <w:sz w:val="22"/>
                <w:szCs w:val="22"/>
                <w:lang w:val="lt-LT"/>
              </w:rPr>
              <w:t>Tiekėjas</w:t>
            </w:r>
            <w:r w:rsidRPr="000C14ED">
              <w:rPr>
                <w:rFonts w:ascii="Times New Roman" w:hAnsi="Times New Roman"/>
                <w:sz w:val="22"/>
                <w:szCs w:val="22"/>
                <w:lang w:val="lt-LT"/>
              </w:rPr>
              <w:t xml:space="preserve"> </w:t>
            </w:r>
            <w:r w:rsidR="002E5699" w:rsidRPr="000C14ED">
              <w:rPr>
                <w:rFonts w:ascii="Times New Roman" w:hAnsi="Times New Roman"/>
                <w:sz w:val="22"/>
                <w:szCs w:val="22"/>
                <w:lang w:val="lt-LT"/>
              </w:rPr>
              <w:t xml:space="preserve">vėluoja vykdyti savo įsipareigojimus </w:t>
            </w:r>
            <w:r w:rsidR="00F90D5D" w:rsidRPr="000C14ED">
              <w:rPr>
                <w:rFonts w:ascii="Times New Roman" w:hAnsi="Times New Roman"/>
                <w:sz w:val="22"/>
                <w:szCs w:val="22"/>
                <w:lang w:val="lt-LT"/>
              </w:rPr>
              <w:t xml:space="preserve">šioje Sutartyje ir jos prieduose </w:t>
            </w:r>
            <w:r w:rsidRPr="000C14ED">
              <w:rPr>
                <w:rFonts w:ascii="Times New Roman" w:hAnsi="Times New Roman"/>
                <w:sz w:val="22"/>
                <w:szCs w:val="22"/>
                <w:lang w:val="lt-LT"/>
              </w:rPr>
              <w:t>nustatyt</w:t>
            </w:r>
            <w:r w:rsidR="002F2E23" w:rsidRPr="000C14ED">
              <w:rPr>
                <w:rFonts w:ascii="Times New Roman" w:hAnsi="Times New Roman"/>
                <w:sz w:val="22"/>
                <w:szCs w:val="22"/>
                <w:lang w:val="lt-LT"/>
              </w:rPr>
              <w:t>ais</w:t>
            </w:r>
            <w:r w:rsidRPr="000C14ED">
              <w:rPr>
                <w:rFonts w:ascii="Times New Roman" w:hAnsi="Times New Roman"/>
                <w:sz w:val="22"/>
                <w:szCs w:val="22"/>
                <w:lang w:val="lt-LT"/>
              </w:rPr>
              <w:t xml:space="preserve"> termin</w:t>
            </w:r>
            <w:r w:rsidR="002F2E23" w:rsidRPr="000C14ED">
              <w:rPr>
                <w:rFonts w:ascii="Times New Roman" w:hAnsi="Times New Roman"/>
                <w:sz w:val="22"/>
                <w:szCs w:val="22"/>
                <w:lang w:val="lt-LT"/>
              </w:rPr>
              <w:t>ais</w:t>
            </w:r>
            <w:r w:rsidRPr="000C14ED">
              <w:rPr>
                <w:rFonts w:ascii="Times New Roman" w:hAnsi="Times New Roman"/>
                <w:sz w:val="22"/>
                <w:szCs w:val="22"/>
                <w:lang w:val="lt-LT"/>
              </w:rPr>
              <w:t xml:space="preserve">, </w:t>
            </w:r>
            <w:r w:rsidR="00F90D5D" w:rsidRPr="000C14ED">
              <w:rPr>
                <w:rFonts w:ascii="Times New Roman" w:hAnsi="Times New Roman"/>
                <w:sz w:val="22"/>
                <w:szCs w:val="22"/>
                <w:lang w:val="lt-LT"/>
              </w:rPr>
              <w:t>Pirkėjas</w:t>
            </w:r>
            <w:r w:rsidRPr="000C14ED">
              <w:rPr>
                <w:rFonts w:ascii="Times New Roman" w:hAnsi="Times New Roman"/>
                <w:sz w:val="22"/>
                <w:szCs w:val="22"/>
                <w:lang w:val="lt-LT"/>
              </w:rPr>
              <w:t xml:space="preserve"> be oficialaus įspėjimo ir nesumažindama</w:t>
            </w:r>
            <w:r w:rsidR="00F90D5D" w:rsidRPr="000C14ED">
              <w:rPr>
                <w:rFonts w:ascii="Times New Roman" w:hAnsi="Times New Roman"/>
                <w:sz w:val="22"/>
                <w:szCs w:val="22"/>
                <w:lang w:val="lt-LT"/>
              </w:rPr>
              <w:t>s</w:t>
            </w:r>
            <w:r w:rsidRPr="000C14ED">
              <w:rPr>
                <w:rFonts w:ascii="Times New Roman" w:hAnsi="Times New Roman"/>
                <w:sz w:val="22"/>
                <w:szCs w:val="22"/>
                <w:lang w:val="lt-LT"/>
              </w:rPr>
              <w:t xml:space="preserve"> kitų savo teisių gynimo būdų prad</w:t>
            </w:r>
            <w:r w:rsidR="00723540" w:rsidRPr="000C14ED">
              <w:rPr>
                <w:rFonts w:ascii="Times New Roman" w:hAnsi="Times New Roman"/>
                <w:sz w:val="22"/>
                <w:szCs w:val="22"/>
                <w:lang w:val="lt-LT"/>
              </w:rPr>
              <w:t>eda</w:t>
            </w:r>
            <w:r w:rsidRPr="000C14ED">
              <w:rPr>
                <w:rFonts w:ascii="Times New Roman" w:hAnsi="Times New Roman"/>
                <w:sz w:val="22"/>
                <w:szCs w:val="22"/>
                <w:lang w:val="lt-LT"/>
              </w:rPr>
              <w:t xml:space="preserve"> skaičiuoti 0,02 </w:t>
            </w:r>
            <w:r w:rsidR="00F90D5D" w:rsidRPr="000C14ED">
              <w:rPr>
                <w:rFonts w:ascii="Times New Roman" w:hAnsi="Times New Roman"/>
                <w:sz w:val="22"/>
                <w:szCs w:val="22"/>
                <w:lang w:val="lt-LT"/>
              </w:rPr>
              <w:t>proc.</w:t>
            </w:r>
            <w:r w:rsidRPr="000C14ED">
              <w:rPr>
                <w:rFonts w:ascii="Times New Roman" w:hAnsi="Times New Roman"/>
                <w:sz w:val="22"/>
                <w:szCs w:val="22"/>
                <w:lang w:val="lt-LT"/>
              </w:rPr>
              <w:t xml:space="preserve"> dydžio delspinigius nuo </w:t>
            </w:r>
            <w:r w:rsidR="006B7F6B" w:rsidRPr="000C14ED">
              <w:rPr>
                <w:rFonts w:ascii="Times New Roman" w:hAnsi="Times New Roman"/>
                <w:sz w:val="22"/>
                <w:szCs w:val="22"/>
                <w:lang w:val="lt-LT"/>
              </w:rPr>
              <w:t xml:space="preserve">Tiekėjo </w:t>
            </w:r>
            <w:r w:rsidR="002E5699" w:rsidRPr="000C14ED">
              <w:rPr>
                <w:rFonts w:ascii="Times New Roman" w:hAnsi="Times New Roman"/>
                <w:sz w:val="22"/>
                <w:szCs w:val="22"/>
                <w:lang w:val="lt-LT"/>
              </w:rPr>
              <w:t>laiku neįvykdytų įsipareigojimų</w:t>
            </w:r>
            <w:r w:rsidRPr="000C14ED">
              <w:rPr>
                <w:rFonts w:ascii="Times New Roman" w:hAnsi="Times New Roman"/>
                <w:sz w:val="22"/>
                <w:szCs w:val="22"/>
                <w:lang w:val="lt-LT"/>
              </w:rPr>
              <w:t xml:space="preserve"> </w:t>
            </w:r>
            <w:r w:rsidR="006B7F6B" w:rsidRPr="000C14ED">
              <w:rPr>
                <w:rFonts w:ascii="Times New Roman" w:hAnsi="Times New Roman"/>
                <w:sz w:val="22"/>
                <w:szCs w:val="22"/>
                <w:lang w:val="lt-LT"/>
              </w:rPr>
              <w:t xml:space="preserve">dalies </w:t>
            </w:r>
            <w:r w:rsidRPr="000C14ED">
              <w:rPr>
                <w:rFonts w:ascii="Times New Roman" w:hAnsi="Times New Roman"/>
                <w:sz w:val="22"/>
                <w:szCs w:val="22"/>
                <w:lang w:val="lt-LT"/>
              </w:rPr>
              <w:t xml:space="preserve">už kiekvieną termino praleidimo dieną, neviršijant 5 </w:t>
            </w:r>
            <w:r w:rsidR="00F90D5D" w:rsidRPr="000C14ED">
              <w:rPr>
                <w:rFonts w:ascii="Times New Roman" w:hAnsi="Times New Roman"/>
                <w:sz w:val="22"/>
                <w:szCs w:val="22"/>
                <w:lang w:val="lt-LT"/>
              </w:rPr>
              <w:t>proc.</w:t>
            </w:r>
            <w:r w:rsidRPr="000C14ED">
              <w:rPr>
                <w:rFonts w:ascii="Times New Roman" w:hAnsi="Times New Roman"/>
                <w:sz w:val="22"/>
                <w:szCs w:val="22"/>
                <w:lang w:val="lt-LT"/>
              </w:rPr>
              <w:t xml:space="preserve"> </w:t>
            </w:r>
            <w:r w:rsidR="003914B6" w:rsidRPr="000C14ED">
              <w:rPr>
                <w:rFonts w:ascii="Times New Roman" w:hAnsi="Times New Roman"/>
                <w:sz w:val="22"/>
                <w:szCs w:val="22"/>
                <w:lang w:val="lt-LT"/>
              </w:rPr>
              <w:t>maksimalios</w:t>
            </w:r>
            <w:r w:rsidRPr="000C14ED">
              <w:rPr>
                <w:rFonts w:ascii="Times New Roman" w:hAnsi="Times New Roman"/>
                <w:sz w:val="22"/>
                <w:szCs w:val="22"/>
                <w:lang w:val="lt-LT"/>
              </w:rPr>
              <w:t xml:space="preserve"> Sutarties kainos.</w:t>
            </w:r>
          </w:p>
          <w:p w14:paraId="0C374498" w14:textId="168A19EB" w:rsidR="00CB3552" w:rsidRPr="000C14ED" w:rsidRDefault="00CB3552" w:rsidP="00E55BC7">
            <w:pPr>
              <w:pStyle w:val="BodyText11"/>
              <w:numPr>
                <w:ilvl w:val="1"/>
                <w:numId w:val="14"/>
              </w:numPr>
              <w:tabs>
                <w:tab w:val="left" w:pos="742"/>
                <w:tab w:val="left" w:pos="1026"/>
              </w:tabs>
              <w:ind w:left="0" w:firstLine="604"/>
              <w:rPr>
                <w:rFonts w:ascii="Times New Roman" w:hAnsi="Times New Roman"/>
                <w:sz w:val="22"/>
                <w:szCs w:val="22"/>
                <w:lang w:val="lt-LT"/>
              </w:rPr>
            </w:pPr>
            <w:r w:rsidRPr="000C14ED">
              <w:rPr>
                <w:rFonts w:ascii="Times New Roman" w:hAnsi="Times New Roman"/>
                <w:sz w:val="22"/>
                <w:szCs w:val="22"/>
                <w:lang w:val="lt-LT"/>
              </w:rPr>
              <w:lastRenderedPageBreak/>
              <w:t>Jei apskaičiuoti delspinigiai viršija 5</w:t>
            </w:r>
            <w:r w:rsidR="00F90D5D" w:rsidRPr="000C14ED">
              <w:rPr>
                <w:rFonts w:ascii="Times New Roman" w:hAnsi="Times New Roman"/>
                <w:sz w:val="22"/>
                <w:szCs w:val="22"/>
                <w:lang w:val="lt-LT"/>
              </w:rPr>
              <w:t xml:space="preserve"> proc.</w:t>
            </w:r>
            <w:r w:rsidRPr="000C14ED">
              <w:rPr>
                <w:rFonts w:ascii="Times New Roman" w:hAnsi="Times New Roman"/>
                <w:sz w:val="22"/>
                <w:szCs w:val="22"/>
                <w:lang w:val="lt-LT"/>
              </w:rPr>
              <w:t xml:space="preserve"> </w:t>
            </w:r>
            <w:r w:rsidR="003914B6" w:rsidRPr="000C14ED">
              <w:rPr>
                <w:rFonts w:ascii="Times New Roman" w:hAnsi="Times New Roman"/>
                <w:sz w:val="22"/>
                <w:szCs w:val="22"/>
                <w:lang w:val="lt-LT"/>
              </w:rPr>
              <w:t xml:space="preserve">maksimalios </w:t>
            </w:r>
            <w:r w:rsidRPr="000C14ED">
              <w:rPr>
                <w:rFonts w:ascii="Times New Roman" w:hAnsi="Times New Roman"/>
                <w:sz w:val="22"/>
                <w:szCs w:val="22"/>
                <w:lang w:val="lt-LT"/>
              </w:rPr>
              <w:t>Sutarties kainos, P</w:t>
            </w:r>
            <w:r w:rsidR="00F90D5D" w:rsidRPr="000C14ED">
              <w:rPr>
                <w:rFonts w:ascii="Times New Roman" w:hAnsi="Times New Roman"/>
                <w:sz w:val="22"/>
                <w:szCs w:val="22"/>
                <w:lang w:val="lt-LT"/>
              </w:rPr>
              <w:t>irkėjas</w:t>
            </w:r>
            <w:r w:rsidRPr="000C14ED">
              <w:rPr>
                <w:rFonts w:ascii="Times New Roman" w:hAnsi="Times New Roman"/>
                <w:sz w:val="22"/>
                <w:szCs w:val="22"/>
                <w:lang w:val="lt-LT"/>
              </w:rPr>
              <w:t>, prieš tai raštu įspėj</w:t>
            </w:r>
            <w:r w:rsidR="00F90D5D" w:rsidRPr="000C14ED">
              <w:rPr>
                <w:rFonts w:ascii="Times New Roman" w:hAnsi="Times New Roman"/>
                <w:sz w:val="22"/>
                <w:szCs w:val="22"/>
                <w:lang w:val="lt-LT"/>
              </w:rPr>
              <w:t>ęs</w:t>
            </w:r>
            <w:r w:rsidRPr="000C14ED">
              <w:rPr>
                <w:rFonts w:ascii="Times New Roman" w:hAnsi="Times New Roman"/>
                <w:sz w:val="22"/>
                <w:szCs w:val="22"/>
                <w:lang w:val="lt-LT"/>
              </w:rPr>
              <w:t xml:space="preserve"> </w:t>
            </w:r>
            <w:r w:rsidR="002E5699" w:rsidRPr="000C14ED">
              <w:rPr>
                <w:rFonts w:ascii="Times New Roman" w:hAnsi="Times New Roman"/>
                <w:sz w:val="22"/>
                <w:szCs w:val="22"/>
                <w:lang w:val="lt-LT"/>
              </w:rPr>
              <w:t>Tiekėją</w:t>
            </w:r>
            <w:r w:rsidRPr="000C14ED">
              <w:rPr>
                <w:rFonts w:ascii="Times New Roman" w:hAnsi="Times New Roman"/>
                <w:sz w:val="22"/>
                <w:szCs w:val="22"/>
                <w:lang w:val="lt-LT"/>
              </w:rPr>
              <w:t>:</w:t>
            </w:r>
          </w:p>
          <w:p w14:paraId="3F4F27F4" w14:textId="67DC4E65" w:rsidR="00CB3552" w:rsidRPr="00921BE3" w:rsidRDefault="00CB3552" w:rsidP="00E55BC7">
            <w:pPr>
              <w:pStyle w:val="ListParagraph"/>
              <w:numPr>
                <w:ilvl w:val="2"/>
                <w:numId w:val="14"/>
              </w:numPr>
              <w:tabs>
                <w:tab w:val="left" w:pos="1171"/>
              </w:tabs>
              <w:ind w:left="0" w:firstLine="604"/>
              <w:jc w:val="both"/>
              <w:rPr>
                <w:sz w:val="22"/>
                <w:szCs w:val="22"/>
                <w:lang w:val="lt-LT"/>
              </w:rPr>
            </w:pPr>
            <w:r w:rsidRPr="00921BE3">
              <w:rPr>
                <w:sz w:val="22"/>
                <w:szCs w:val="22"/>
                <w:lang w:val="lt-LT"/>
              </w:rPr>
              <w:t>išskaičiuo</w:t>
            </w:r>
            <w:r w:rsidR="003E7415" w:rsidRPr="00921BE3">
              <w:rPr>
                <w:sz w:val="22"/>
                <w:szCs w:val="22"/>
                <w:lang w:val="lt-LT"/>
              </w:rPr>
              <w:t>ja</w:t>
            </w:r>
            <w:r w:rsidRPr="00921BE3">
              <w:rPr>
                <w:sz w:val="22"/>
                <w:szCs w:val="22"/>
                <w:lang w:val="lt-LT"/>
              </w:rPr>
              <w:t xml:space="preserve"> delspinigių sumą iš </w:t>
            </w:r>
            <w:r w:rsidR="006B7F6B" w:rsidRPr="00921BE3">
              <w:rPr>
                <w:sz w:val="22"/>
                <w:szCs w:val="22"/>
                <w:lang w:val="lt-LT"/>
              </w:rPr>
              <w:t>Tiekėjui</w:t>
            </w:r>
            <w:r w:rsidRPr="00921BE3">
              <w:rPr>
                <w:sz w:val="22"/>
                <w:szCs w:val="22"/>
                <w:lang w:val="lt-LT"/>
              </w:rPr>
              <w:t xml:space="preserve"> mokėtinų sumų</w:t>
            </w:r>
            <w:r w:rsidR="003E7415" w:rsidRPr="00921BE3">
              <w:rPr>
                <w:sz w:val="22"/>
                <w:szCs w:val="22"/>
                <w:lang w:val="lt-LT"/>
              </w:rPr>
              <w:t xml:space="preserve"> ir/arba</w:t>
            </w:r>
            <w:r w:rsidRPr="00921BE3">
              <w:rPr>
                <w:sz w:val="22"/>
                <w:szCs w:val="22"/>
                <w:lang w:val="lt-LT"/>
              </w:rPr>
              <w:t>;</w:t>
            </w:r>
          </w:p>
          <w:p w14:paraId="5ABC7FF9" w14:textId="64A845C4" w:rsidR="00CB3552" w:rsidRPr="00921BE3" w:rsidRDefault="00E21F07" w:rsidP="00E55BC7">
            <w:pPr>
              <w:pStyle w:val="ListParagraph"/>
              <w:numPr>
                <w:ilvl w:val="2"/>
                <w:numId w:val="14"/>
              </w:numPr>
              <w:tabs>
                <w:tab w:val="left" w:pos="1171"/>
              </w:tabs>
              <w:ind w:left="0" w:firstLine="604"/>
              <w:jc w:val="both"/>
              <w:rPr>
                <w:sz w:val="22"/>
                <w:szCs w:val="22"/>
                <w:lang w:val="lt-LT"/>
              </w:rPr>
            </w:pPr>
            <w:r w:rsidRPr="00921BE3">
              <w:rPr>
                <w:sz w:val="22"/>
                <w:szCs w:val="22"/>
                <w:lang w:val="lt-LT"/>
              </w:rPr>
              <w:t>pasinaudo</w:t>
            </w:r>
            <w:r w:rsidR="006B7F6B" w:rsidRPr="00921BE3">
              <w:rPr>
                <w:sz w:val="22"/>
                <w:szCs w:val="22"/>
                <w:lang w:val="lt-LT"/>
              </w:rPr>
              <w:t>ja</w:t>
            </w:r>
            <w:r w:rsidRPr="00921BE3">
              <w:rPr>
                <w:sz w:val="22"/>
                <w:szCs w:val="22"/>
                <w:lang w:val="lt-LT"/>
              </w:rPr>
              <w:t xml:space="preserve"> sutarties įvykdymo užtikrinimu</w:t>
            </w:r>
            <w:r w:rsidR="003E7415" w:rsidRPr="00921BE3">
              <w:rPr>
                <w:sz w:val="22"/>
                <w:szCs w:val="22"/>
                <w:lang w:val="lt-LT"/>
              </w:rPr>
              <w:t xml:space="preserve"> ir/arba</w:t>
            </w:r>
            <w:r w:rsidR="00CB3552" w:rsidRPr="00921BE3">
              <w:rPr>
                <w:sz w:val="22"/>
                <w:szCs w:val="22"/>
                <w:lang w:val="lt-LT"/>
              </w:rPr>
              <w:t>;</w:t>
            </w:r>
          </w:p>
          <w:p w14:paraId="0C86667A" w14:textId="3548DF0F" w:rsidR="00CB3552" w:rsidRPr="00921BE3" w:rsidRDefault="00CB3552" w:rsidP="00E55BC7">
            <w:pPr>
              <w:pStyle w:val="ListParagraph"/>
              <w:numPr>
                <w:ilvl w:val="2"/>
                <w:numId w:val="14"/>
              </w:numPr>
              <w:tabs>
                <w:tab w:val="left" w:pos="1171"/>
              </w:tabs>
              <w:ind w:left="0" w:firstLine="604"/>
              <w:jc w:val="both"/>
              <w:rPr>
                <w:sz w:val="22"/>
                <w:szCs w:val="22"/>
                <w:lang w:val="lt-LT"/>
              </w:rPr>
            </w:pPr>
            <w:r w:rsidRPr="00921BE3">
              <w:rPr>
                <w:sz w:val="22"/>
                <w:szCs w:val="22"/>
                <w:lang w:val="lt-LT"/>
              </w:rPr>
              <w:t>nutrauk</w:t>
            </w:r>
            <w:r w:rsidR="003E7415" w:rsidRPr="00921BE3">
              <w:rPr>
                <w:sz w:val="22"/>
                <w:szCs w:val="22"/>
                <w:lang w:val="lt-LT"/>
              </w:rPr>
              <w:t>ia</w:t>
            </w:r>
            <w:r w:rsidRPr="00921BE3">
              <w:rPr>
                <w:sz w:val="22"/>
                <w:szCs w:val="22"/>
                <w:lang w:val="lt-LT"/>
              </w:rPr>
              <w:t xml:space="preserve"> Sutartį.</w:t>
            </w:r>
          </w:p>
          <w:p w14:paraId="7F91CF54" w14:textId="3FF1A956" w:rsidR="000C14ED" w:rsidRDefault="000C14ED" w:rsidP="00E55BC7">
            <w:pPr>
              <w:pStyle w:val="BodyText"/>
              <w:numPr>
                <w:ilvl w:val="1"/>
                <w:numId w:val="14"/>
              </w:numPr>
              <w:tabs>
                <w:tab w:val="left" w:pos="600"/>
                <w:tab w:val="left" w:pos="1026"/>
              </w:tabs>
              <w:spacing w:after="0"/>
              <w:ind w:left="33" w:firstLine="567"/>
              <w:jc w:val="both"/>
              <w:rPr>
                <w:sz w:val="22"/>
                <w:szCs w:val="22"/>
              </w:rPr>
            </w:pPr>
            <w:r w:rsidRPr="00D875E6">
              <w:rPr>
                <w:sz w:val="22"/>
                <w:szCs w:val="22"/>
              </w:rPr>
              <w:t xml:space="preserve">Pirkėjui užsakius </w:t>
            </w:r>
            <w:r>
              <w:rPr>
                <w:sz w:val="22"/>
                <w:szCs w:val="22"/>
              </w:rPr>
              <w:t>Prekes</w:t>
            </w:r>
            <w:r w:rsidRPr="00D875E6">
              <w:rPr>
                <w:sz w:val="22"/>
                <w:szCs w:val="22"/>
              </w:rPr>
              <w:t xml:space="preserve"> </w:t>
            </w:r>
            <w:r>
              <w:rPr>
                <w:sz w:val="22"/>
                <w:szCs w:val="22"/>
              </w:rPr>
              <w:t xml:space="preserve">Sutarties </w:t>
            </w:r>
            <w:r>
              <w:rPr>
                <w:sz w:val="22"/>
                <w:szCs w:val="22"/>
                <w:lang w:val="en-US"/>
              </w:rPr>
              <w:t>3.1 p.</w:t>
            </w:r>
            <w:r w:rsidRPr="00D828A9">
              <w:rPr>
                <w:sz w:val="22"/>
                <w:szCs w:val="22"/>
              </w:rPr>
              <w:t xml:space="preserve"> nustatyta tvarka ir </w:t>
            </w:r>
            <w:r>
              <w:rPr>
                <w:sz w:val="22"/>
                <w:szCs w:val="22"/>
              </w:rPr>
              <w:t>T</w:t>
            </w:r>
            <w:r w:rsidRPr="00D828A9">
              <w:rPr>
                <w:sz w:val="22"/>
                <w:szCs w:val="22"/>
              </w:rPr>
              <w:t>i</w:t>
            </w:r>
            <w:r>
              <w:rPr>
                <w:sz w:val="22"/>
                <w:szCs w:val="22"/>
              </w:rPr>
              <w:t>e</w:t>
            </w:r>
            <w:r w:rsidRPr="00D828A9">
              <w:rPr>
                <w:sz w:val="22"/>
                <w:szCs w:val="22"/>
              </w:rPr>
              <w:t>kėjui dėl jo kaltės vėluojant pati</w:t>
            </w:r>
            <w:r>
              <w:rPr>
                <w:sz w:val="22"/>
                <w:szCs w:val="22"/>
              </w:rPr>
              <w:t>e</w:t>
            </w:r>
            <w:r w:rsidRPr="00D828A9">
              <w:rPr>
                <w:sz w:val="22"/>
                <w:szCs w:val="22"/>
              </w:rPr>
              <w:t xml:space="preserve">kti </w:t>
            </w:r>
            <w:r>
              <w:rPr>
                <w:sz w:val="22"/>
                <w:szCs w:val="22"/>
              </w:rPr>
              <w:t>Prekes</w:t>
            </w:r>
            <w:r w:rsidRPr="00D828A9">
              <w:rPr>
                <w:sz w:val="22"/>
                <w:szCs w:val="22"/>
              </w:rPr>
              <w:t xml:space="preserve"> šios </w:t>
            </w:r>
            <w:r>
              <w:rPr>
                <w:sz w:val="22"/>
                <w:szCs w:val="22"/>
              </w:rPr>
              <w:t>Sutarties</w:t>
            </w:r>
            <w:r w:rsidRPr="00D828A9">
              <w:rPr>
                <w:sz w:val="22"/>
                <w:szCs w:val="22"/>
              </w:rPr>
              <w:t xml:space="preserve"> </w:t>
            </w:r>
            <w:r>
              <w:rPr>
                <w:sz w:val="22"/>
                <w:szCs w:val="22"/>
              </w:rPr>
              <w:t>3.2. p.</w:t>
            </w:r>
            <w:r w:rsidRPr="00D828A9">
              <w:rPr>
                <w:sz w:val="22"/>
                <w:szCs w:val="22"/>
              </w:rPr>
              <w:t xml:space="preserve"> nurodytu te</w:t>
            </w:r>
            <w:r w:rsidRPr="00D875E6">
              <w:rPr>
                <w:sz w:val="22"/>
                <w:szCs w:val="22"/>
              </w:rPr>
              <w:t>rminu, Pirkėjas, nesumažindamas kitų savo teisių gynimo būdų, reikalauja Paslaugų teikėjo mokėti 100 (vieno šimto) Eur baudą už kiekvieną pavėluotą dieną.</w:t>
            </w:r>
            <w:r w:rsidR="00495735" w:rsidRPr="00921BE3">
              <w:rPr>
                <w:sz w:val="22"/>
                <w:szCs w:val="22"/>
              </w:rPr>
              <w:t xml:space="preserve"> </w:t>
            </w:r>
          </w:p>
          <w:p w14:paraId="34FA1771" w14:textId="357237FE" w:rsidR="00085951" w:rsidRPr="00085951" w:rsidRDefault="00085951" w:rsidP="00E55BC7">
            <w:pPr>
              <w:pStyle w:val="BodyText"/>
              <w:numPr>
                <w:ilvl w:val="1"/>
                <w:numId w:val="14"/>
              </w:numPr>
              <w:tabs>
                <w:tab w:val="left" w:pos="600"/>
                <w:tab w:val="left" w:pos="1026"/>
              </w:tabs>
              <w:spacing w:after="0"/>
              <w:ind w:left="33" w:firstLine="567"/>
              <w:jc w:val="both"/>
              <w:rPr>
                <w:sz w:val="22"/>
                <w:szCs w:val="22"/>
              </w:rPr>
            </w:pPr>
            <w:r w:rsidRPr="00D875E6">
              <w:rPr>
                <w:sz w:val="22"/>
                <w:szCs w:val="22"/>
              </w:rPr>
              <w:t xml:space="preserve">Jei </w:t>
            </w:r>
            <w:r>
              <w:rPr>
                <w:sz w:val="22"/>
                <w:szCs w:val="22"/>
              </w:rPr>
              <w:t>T</w:t>
            </w:r>
            <w:r w:rsidRPr="00D875E6">
              <w:rPr>
                <w:sz w:val="22"/>
                <w:szCs w:val="22"/>
              </w:rPr>
              <w:t>i</w:t>
            </w:r>
            <w:r>
              <w:rPr>
                <w:sz w:val="22"/>
                <w:szCs w:val="22"/>
              </w:rPr>
              <w:t>e</w:t>
            </w:r>
            <w:r w:rsidRPr="00D875E6">
              <w:rPr>
                <w:sz w:val="22"/>
                <w:szCs w:val="22"/>
              </w:rPr>
              <w:t>kėjas pažeidė Sutarties VI skyriuje nustatytą subti</w:t>
            </w:r>
            <w:r>
              <w:rPr>
                <w:sz w:val="22"/>
                <w:szCs w:val="22"/>
              </w:rPr>
              <w:t>e</w:t>
            </w:r>
            <w:r w:rsidRPr="00D875E6">
              <w:rPr>
                <w:sz w:val="22"/>
                <w:szCs w:val="22"/>
              </w:rPr>
              <w:t xml:space="preserve">kėjo (-ų) keitimo tvarką ir Pirkėjas nustato, kad </w:t>
            </w:r>
            <w:r>
              <w:rPr>
                <w:sz w:val="22"/>
                <w:szCs w:val="22"/>
              </w:rPr>
              <w:t>Prekes</w:t>
            </w:r>
            <w:r w:rsidRPr="00D875E6">
              <w:rPr>
                <w:sz w:val="22"/>
                <w:szCs w:val="22"/>
              </w:rPr>
              <w:t xml:space="preserve"> ti</w:t>
            </w:r>
            <w:r>
              <w:rPr>
                <w:sz w:val="22"/>
                <w:szCs w:val="22"/>
              </w:rPr>
              <w:t>e</w:t>
            </w:r>
            <w:r w:rsidRPr="00D875E6">
              <w:rPr>
                <w:sz w:val="22"/>
                <w:szCs w:val="22"/>
              </w:rPr>
              <w:t>kė subteikėjas (-ai), kurie turėjo pašalinimo pagrindus (jei taikoma) ir (arba) kurio (-</w:t>
            </w:r>
            <w:proofErr w:type="spellStart"/>
            <w:r w:rsidRPr="00D875E6">
              <w:rPr>
                <w:sz w:val="22"/>
                <w:szCs w:val="22"/>
              </w:rPr>
              <w:t>ių</w:t>
            </w:r>
            <w:proofErr w:type="spellEnd"/>
            <w:r w:rsidRPr="00D875E6">
              <w:rPr>
                <w:sz w:val="22"/>
                <w:szCs w:val="22"/>
              </w:rPr>
              <w:t xml:space="preserve">) kvalifikacija neatitiko pirkimo dokumentų reikalavimų, Pirkėjas nesumažindamas šioje Sutartyje numatytų kitų savo teisių gynimo būdų, raštu pareikalauja </w:t>
            </w:r>
            <w:r>
              <w:rPr>
                <w:sz w:val="22"/>
                <w:szCs w:val="22"/>
              </w:rPr>
              <w:t>T</w:t>
            </w:r>
            <w:r w:rsidRPr="00D875E6">
              <w:rPr>
                <w:sz w:val="22"/>
                <w:szCs w:val="22"/>
              </w:rPr>
              <w:t>i</w:t>
            </w:r>
            <w:r>
              <w:rPr>
                <w:sz w:val="22"/>
                <w:szCs w:val="22"/>
              </w:rPr>
              <w:t>e</w:t>
            </w:r>
            <w:r w:rsidRPr="00D875E6">
              <w:rPr>
                <w:sz w:val="22"/>
                <w:szCs w:val="22"/>
              </w:rPr>
              <w:t>kėjo sumokėti 5 proc. dydžio nuo ne</w:t>
            </w:r>
            <w:r>
              <w:rPr>
                <w:sz w:val="22"/>
                <w:szCs w:val="22"/>
              </w:rPr>
              <w:t>pa</w:t>
            </w:r>
            <w:r w:rsidRPr="00D875E6">
              <w:rPr>
                <w:sz w:val="22"/>
                <w:szCs w:val="22"/>
              </w:rPr>
              <w:t>ti</w:t>
            </w:r>
            <w:r>
              <w:rPr>
                <w:sz w:val="22"/>
                <w:szCs w:val="22"/>
              </w:rPr>
              <w:t>e</w:t>
            </w:r>
            <w:r w:rsidRPr="00D875E6">
              <w:rPr>
                <w:sz w:val="22"/>
                <w:szCs w:val="22"/>
              </w:rPr>
              <w:t>ktų P</w:t>
            </w:r>
            <w:r>
              <w:rPr>
                <w:sz w:val="22"/>
                <w:szCs w:val="22"/>
              </w:rPr>
              <w:t>rekių</w:t>
            </w:r>
            <w:r w:rsidRPr="00D875E6">
              <w:rPr>
                <w:sz w:val="22"/>
                <w:szCs w:val="22"/>
              </w:rPr>
              <w:t xml:space="preserve"> vertės baudą už kiekvieną pažeidžiant šią Sutartį pakeistą ar naujai pasitelktą subteikėją, kuris turėjo pašalinimo pagrindus (jei taikoma) ir (arba) kurio (-</w:t>
            </w:r>
            <w:proofErr w:type="spellStart"/>
            <w:r w:rsidRPr="00D875E6">
              <w:rPr>
                <w:sz w:val="22"/>
                <w:szCs w:val="22"/>
              </w:rPr>
              <w:t>ių</w:t>
            </w:r>
            <w:proofErr w:type="spellEnd"/>
            <w:r w:rsidRPr="00D875E6">
              <w:rPr>
                <w:sz w:val="22"/>
                <w:szCs w:val="22"/>
              </w:rPr>
              <w:t>) kvalifikacija neatitiko pirkimo dokumentų reikalavimų.</w:t>
            </w:r>
            <w:r>
              <w:rPr>
                <w:sz w:val="22"/>
                <w:szCs w:val="22"/>
              </w:rPr>
              <w:t xml:space="preserve"> Šiame papunktyje nustatyta bauda taip pat taikoma tuo atveju, jei nustatoma, kad tiekėjas, </w:t>
            </w:r>
            <w:r>
              <w:rPr>
                <w:bCs/>
                <w:sz w:val="22"/>
                <w:szCs w:val="22"/>
              </w:rPr>
              <w:t>jo subtiekėjai (-</w:t>
            </w:r>
            <w:proofErr w:type="spellStart"/>
            <w:r>
              <w:rPr>
                <w:bCs/>
                <w:sz w:val="22"/>
                <w:szCs w:val="22"/>
              </w:rPr>
              <w:t>as</w:t>
            </w:r>
            <w:proofErr w:type="spellEnd"/>
            <w:r>
              <w:rPr>
                <w:bCs/>
                <w:sz w:val="22"/>
                <w:szCs w:val="22"/>
              </w:rPr>
              <w:t>) ar subjektai (-</w:t>
            </w:r>
            <w:proofErr w:type="spellStart"/>
            <w:r>
              <w:rPr>
                <w:bCs/>
                <w:sz w:val="22"/>
                <w:szCs w:val="22"/>
              </w:rPr>
              <w:t>as</w:t>
            </w:r>
            <w:proofErr w:type="spellEnd"/>
            <w:r>
              <w:rPr>
                <w:bCs/>
                <w:sz w:val="22"/>
                <w:szCs w:val="22"/>
              </w:rPr>
              <w:t>), kurių (-</w:t>
            </w:r>
            <w:proofErr w:type="spellStart"/>
            <w:r>
              <w:rPr>
                <w:bCs/>
                <w:sz w:val="22"/>
                <w:szCs w:val="22"/>
              </w:rPr>
              <w:t>io</w:t>
            </w:r>
            <w:proofErr w:type="spellEnd"/>
            <w:r>
              <w:rPr>
                <w:bCs/>
                <w:sz w:val="22"/>
                <w:szCs w:val="22"/>
              </w:rPr>
              <w:t xml:space="preserve">) pajėgumais remiasi (jei tokių yra), </w:t>
            </w:r>
            <w:r>
              <w:rPr>
                <w:color w:val="000000" w:themeColor="text1"/>
                <w:sz w:val="22"/>
                <w:szCs w:val="22"/>
              </w:rPr>
              <w:t xml:space="preserve">tenkina bent vieną iš draudžiamųjų sąlygų, numatytų Reglamento </w:t>
            </w:r>
            <w:r w:rsidRPr="007F3791">
              <w:rPr>
                <w:bCs/>
                <w:sz w:val="22"/>
                <w:szCs w:val="22"/>
              </w:rPr>
              <w:t>(ES) 2022/576</w:t>
            </w:r>
            <w:r>
              <w:rPr>
                <w:color w:val="000000" w:themeColor="text1"/>
                <w:sz w:val="22"/>
                <w:szCs w:val="22"/>
              </w:rPr>
              <w:t xml:space="preserve"> 5k straipsnyje ir / ar </w:t>
            </w:r>
            <w:r>
              <w:rPr>
                <w:bCs/>
                <w:sz w:val="22"/>
                <w:szCs w:val="22"/>
              </w:rPr>
              <w:t xml:space="preserve">Įgyvendinimo </w:t>
            </w:r>
            <w:r>
              <w:rPr>
                <w:rFonts w:eastAsia="Calibri"/>
                <w:sz w:val="22"/>
                <w:szCs w:val="22"/>
              </w:rPr>
              <w:t>r</w:t>
            </w:r>
            <w:r w:rsidRPr="00F242A3">
              <w:rPr>
                <w:rFonts w:eastAsia="Calibri"/>
                <w:sz w:val="22"/>
                <w:szCs w:val="22"/>
              </w:rPr>
              <w:t>eglament</w:t>
            </w:r>
            <w:r>
              <w:rPr>
                <w:rFonts w:eastAsia="Calibri"/>
                <w:sz w:val="22"/>
                <w:szCs w:val="22"/>
              </w:rPr>
              <w:t>e</w:t>
            </w:r>
            <w:r w:rsidRPr="00F242A3">
              <w:rPr>
                <w:rFonts w:eastAsia="Calibri"/>
                <w:sz w:val="22"/>
                <w:szCs w:val="22"/>
              </w:rPr>
              <w:t xml:space="preserve"> </w:t>
            </w:r>
            <w:r w:rsidRPr="007F3791">
              <w:rPr>
                <w:rFonts w:eastAsia="Calibri"/>
                <w:sz w:val="22"/>
                <w:szCs w:val="22"/>
              </w:rPr>
              <w:t>(ES) 2022/581</w:t>
            </w:r>
            <w:r>
              <w:rPr>
                <w:rFonts w:eastAsia="Calibri"/>
                <w:sz w:val="22"/>
                <w:szCs w:val="22"/>
              </w:rPr>
              <w:t>,</w:t>
            </w:r>
            <w:r>
              <w:rPr>
                <w:color w:val="000000" w:themeColor="text1"/>
                <w:sz w:val="22"/>
                <w:szCs w:val="22"/>
              </w:rPr>
              <w:t xml:space="preserve"> ir / ar Lietuvos Respublikos viešųjų pirkimų įstatymo 45 straipsnio </w:t>
            </w:r>
            <w:r w:rsidRPr="00E009E2">
              <w:rPr>
                <w:color w:val="000000" w:themeColor="text1"/>
                <w:sz w:val="22"/>
                <w:szCs w:val="22"/>
              </w:rPr>
              <w:t>2</w:t>
            </w:r>
            <w:r w:rsidRPr="00E009E2">
              <w:rPr>
                <w:color w:val="000000" w:themeColor="text1"/>
                <w:sz w:val="22"/>
                <w:szCs w:val="22"/>
                <w:vertAlign w:val="superscript"/>
              </w:rPr>
              <w:t>1</w:t>
            </w:r>
            <w:r>
              <w:rPr>
                <w:color w:val="000000" w:themeColor="text1"/>
                <w:sz w:val="22"/>
                <w:szCs w:val="22"/>
                <w:vertAlign w:val="superscript"/>
              </w:rPr>
              <w:t xml:space="preserve"> </w:t>
            </w:r>
            <w:r>
              <w:rPr>
                <w:color w:val="000000" w:themeColor="text1"/>
                <w:sz w:val="22"/>
                <w:szCs w:val="22"/>
              </w:rPr>
              <w:t>dalyje.</w:t>
            </w:r>
          </w:p>
          <w:p w14:paraId="79DAD78C" w14:textId="05597769" w:rsidR="00085951" w:rsidRDefault="00085951" w:rsidP="00E55BC7">
            <w:pPr>
              <w:pStyle w:val="BodyText"/>
              <w:numPr>
                <w:ilvl w:val="1"/>
                <w:numId w:val="14"/>
              </w:numPr>
              <w:tabs>
                <w:tab w:val="left" w:pos="600"/>
                <w:tab w:val="left" w:pos="1026"/>
              </w:tabs>
              <w:spacing w:after="0"/>
              <w:ind w:left="33" w:firstLine="567"/>
              <w:jc w:val="both"/>
              <w:rPr>
                <w:sz w:val="22"/>
                <w:szCs w:val="22"/>
              </w:rPr>
            </w:pPr>
            <w:r w:rsidRPr="00D875E6">
              <w:rPr>
                <w:sz w:val="22"/>
                <w:szCs w:val="22"/>
              </w:rPr>
              <w:t xml:space="preserve">Pirkėjas turi teisę pagal Sutarties </w:t>
            </w:r>
            <w:r>
              <w:rPr>
                <w:sz w:val="22"/>
                <w:szCs w:val="22"/>
                <w:lang w:val="en-US"/>
              </w:rPr>
              <w:t>7</w:t>
            </w:r>
            <w:r w:rsidRPr="00D875E6">
              <w:rPr>
                <w:sz w:val="22"/>
                <w:szCs w:val="22"/>
              </w:rPr>
              <w:t xml:space="preserve">.5 – </w:t>
            </w:r>
            <w:r>
              <w:rPr>
                <w:sz w:val="22"/>
                <w:szCs w:val="22"/>
              </w:rPr>
              <w:t>7.6</w:t>
            </w:r>
            <w:r w:rsidRPr="00D875E6">
              <w:rPr>
                <w:sz w:val="22"/>
                <w:szCs w:val="22"/>
              </w:rPr>
              <w:t xml:space="preserve"> papunkčius apskaičiuotos (-ų) baudos (-ų) suma mažinti savo piniginę prievolę </w:t>
            </w:r>
            <w:r>
              <w:rPr>
                <w:sz w:val="22"/>
                <w:szCs w:val="22"/>
              </w:rPr>
              <w:t>Tiekėjui.</w:t>
            </w:r>
          </w:p>
          <w:p w14:paraId="1B1602D5" w14:textId="2CB6E592" w:rsidR="002446EB" w:rsidRPr="00921BE3" w:rsidRDefault="00CB3552" w:rsidP="00E55BC7">
            <w:pPr>
              <w:pStyle w:val="BodyText"/>
              <w:numPr>
                <w:ilvl w:val="1"/>
                <w:numId w:val="14"/>
              </w:numPr>
              <w:tabs>
                <w:tab w:val="left" w:pos="600"/>
                <w:tab w:val="left" w:pos="1026"/>
              </w:tabs>
              <w:spacing w:after="0"/>
              <w:ind w:left="33" w:firstLine="567"/>
              <w:jc w:val="both"/>
              <w:rPr>
                <w:sz w:val="22"/>
                <w:szCs w:val="22"/>
              </w:rPr>
            </w:pPr>
            <w:r w:rsidRPr="00921BE3">
              <w:rPr>
                <w:sz w:val="22"/>
                <w:szCs w:val="22"/>
              </w:rPr>
              <w:t>Delspinigių sumokėjimas neatleidžia Šalių nuo pareigos vykdyti šioje Sutartyje prisiimtus įsipareigojimus.</w:t>
            </w:r>
          </w:p>
        </w:tc>
      </w:tr>
      <w:tr w:rsidR="00CB3552" w:rsidRPr="00921BE3" w14:paraId="5044064D" w14:textId="77777777" w:rsidTr="0065113B">
        <w:tblPrEx>
          <w:tblLook w:val="04A0" w:firstRow="1" w:lastRow="0" w:firstColumn="1" w:lastColumn="0" w:noHBand="0" w:noVBand="1"/>
        </w:tblPrEx>
        <w:trPr>
          <w:gridBefore w:val="1"/>
          <w:wBefore w:w="568" w:type="dxa"/>
        </w:trPr>
        <w:tc>
          <w:tcPr>
            <w:tcW w:w="9497" w:type="dxa"/>
            <w:shd w:val="clear" w:color="auto" w:fill="auto"/>
          </w:tcPr>
          <w:tbl>
            <w:tblPr>
              <w:tblW w:w="9383" w:type="dxa"/>
              <w:tblLayout w:type="fixed"/>
              <w:tblLook w:val="04A0" w:firstRow="1" w:lastRow="0" w:firstColumn="1" w:lastColumn="0" w:noHBand="0" w:noVBand="1"/>
            </w:tblPr>
            <w:tblGrid>
              <w:gridCol w:w="9383"/>
            </w:tblGrid>
            <w:tr w:rsidR="00CB3552" w:rsidRPr="00921BE3" w14:paraId="05ADA9BB" w14:textId="77777777" w:rsidTr="00365F7C">
              <w:tc>
                <w:tcPr>
                  <w:tcW w:w="5000" w:type="pct"/>
                  <w:shd w:val="clear" w:color="auto" w:fill="auto"/>
                </w:tcPr>
                <w:p w14:paraId="1AFD6237" w14:textId="77777777" w:rsidR="00CB3552" w:rsidRPr="00921BE3" w:rsidRDefault="00CB3552" w:rsidP="00D776BC">
                  <w:pPr>
                    <w:pStyle w:val="BodyText"/>
                    <w:spacing w:after="0"/>
                    <w:ind w:firstLine="720"/>
                    <w:jc w:val="both"/>
                    <w:rPr>
                      <w:b/>
                      <w:sz w:val="22"/>
                      <w:szCs w:val="22"/>
                    </w:rPr>
                  </w:pPr>
                </w:p>
              </w:tc>
            </w:tr>
            <w:tr w:rsidR="00CB3552" w:rsidRPr="00921BE3" w14:paraId="5213754E" w14:textId="77777777" w:rsidTr="00365F7C">
              <w:tc>
                <w:tcPr>
                  <w:tcW w:w="5000" w:type="pct"/>
                  <w:shd w:val="clear" w:color="auto" w:fill="auto"/>
                </w:tcPr>
                <w:p w14:paraId="725524ED" w14:textId="348773BB" w:rsidR="00CB3552" w:rsidRPr="00921BE3" w:rsidRDefault="0059337A" w:rsidP="00921BE3">
                  <w:pPr>
                    <w:pStyle w:val="Statja"/>
                    <w:spacing w:before="0"/>
                    <w:ind w:left="0"/>
                    <w:jc w:val="center"/>
                    <w:rPr>
                      <w:rFonts w:ascii="Times New Roman" w:hAnsi="Times New Roman"/>
                      <w:i/>
                      <w:iCs/>
                      <w:caps/>
                      <w:sz w:val="22"/>
                      <w:szCs w:val="22"/>
                      <w:lang w:val="lt-LT"/>
                    </w:rPr>
                  </w:pPr>
                  <w:r w:rsidRPr="00921BE3">
                    <w:rPr>
                      <w:rFonts w:ascii="Times New Roman" w:hAnsi="Times New Roman"/>
                      <w:sz w:val="22"/>
                      <w:szCs w:val="22"/>
                      <w:lang w:val="lt-LT"/>
                    </w:rPr>
                    <w:t>VIII</w:t>
                  </w:r>
                  <w:r w:rsidR="00CB3552" w:rsidRPr="00921BE3">
                    <w:rPr>
                      <w:rFonts w:ascii="Times New Roman" w:hAnsi="Times New Roman"/>
                      <w:sz w:val="22"/>
                      <w:szCs w:val="22"/>
                      <w:lang w:val="lt-LT"/>
                    </w:rPr>
                    <w:t xml:space="preserve">. </w:t>
                  </w:r>
                  <w:r w:rsidR="00CB3552" w:rsidRPr="00921BE3">
                    <w:rPr>
                      <w:rFonts w:ascii="Times New Roman" w:hAnsi="Times New Roman"/>
                      <w:caps/>
                      <w:sz w:val="22"/>
                      <w:szCs w:val="22"/>
                      <w:lang w:val="lt-LT"/>
                    </w:rPr>
                    <w:t xml:space="preserve">Nenugalimos jėgos aplinkybės </w:t>
                  </w:r>
                  <w:r w:rsidR="00CB3552" w:rsidRPr="00921BE3">
                    <w:rPr>
                      <w:rFonts w:ascii="Times New Roman" w:hAnsi="Times New Roman"/>
                      <w:i/>
                      <w:iCs/>
                      <w:caps/>
                      <w:sz w:val="22"/>
                      <w:szCs w:val="22"/>
                      <w:lang w:val="lt-LT"/>
                    </w:rPr>
                    <w:t>(force majeure)</w:t>
                  </w:r>
                </w:p>
                <w:p w14:paraId="47768891" w14:textId="77777777" w:rsidR="00CB3552" w:rsidRPr="00921BE3" w:rsidRDefault="00CB3552" w:rsidP="00D776BC">
                  <w:pPr>
                    <w:pStyle w:val="Statja"/>
                    <w:spacing w:before="0"/>
                    <w:ind w:firstLine="709"/>
                    <w:jc w:val="center"/>
                    <w:rPr>
                      <w:rFonts w:ascii="Times New Roman" w:hAnsi="Times New Roman"/>
                      <w:b w:val="0"/>
                      <w:sz w:val="22"/>
                      <w:szCs w:val="22"/>
                      <w:lang w:val="lt-LT"/>
                    </w:rPr>
                  </w:pPr>
                </w:p>
                <w:p w14:paraId="2961EEE1" w14:textId="696E36BA" w:rsidR="00CB3552" w:rsidRPr="00921BE3" w:rsidRDefault="006126DB" w:rsidP="00E55BC7">
                  <w:pPr>
                    <w:pStyle w:val="BodyText11"/>
                    <w:numPr>
                      <w:ilvl w:val="1"/>
                      <w:numId w:val="15"/>
                    </w:numPr>
                    <w:tabs>
                      <w:tab w:val="left" w:pos="1067"/>
                    </w:tabs>
                    <w:ind w:left="0" w:firstLine="642"/>
                    <w:rPr>
                      <w:rFonts w:ascii="Times New Roman" w:hAnsi="Times New Roman"/>
                      <w:sz w:val="22"/>
                      <w:szCs w:val="22"/>
                      <w:lang w:val="lt-LT"/>
                    </w:rPr>
                  </w:pPr>
                  <w:r w:rsidRPr="00921BE3">
                    <w:rPr>
                      <w:rFonts w:ascii="Times New Roman" w:hAnsi="Times New Roman"/>
                      <w:sz w:val="22"/>
                      <w:szCs w:val="22"/>
                      <w:lang w:val="lt-LT"/>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r w:rsidR="00CB3552" w:rsidRPr="00921BE3">
                    <w:rPr>
                      <w:rFonts w:ascii="Times New Roman" w:hAnsi="Times New Roman"/>
                      <w:sz w:val="22"/>
                      <w:szCs w:val="22"/>
                      <w:lang w:val="lt-LT"/>
                    </w:rPr>
                    <w:t>.</w:t>
                  </w:r>
                </w:p>
                <w:p w14:paraId="3F926D0D" w14:textId="77777777" w:rsidR="00921BE3" w:rsidRPr="00921BE3" w:rsidRDefault="006126DB" w:rsidP="00921BE3">
                  <w:pPr>
                    <w:pStyle w:val="BodyText"/>
                    <w:tabs>
                      <w:tab w:val="left" w:pos="1067"/>
                    </w:tabs>
                    <w:spacing w:after="0"/>
                    <w:ind w:firstLine="642"/>
                    <w:jc w:val="both"/>
                    <w:rPr>
                      <w:sz w:val="22"/>
                      <w:szCs w:val="22"/>
                    </w:rPr>
                  </w:pPr>
                  <w:r w:rsidRPr="00921BE3">
                    <w:rPr>
                      <w:sz w:val="22"/>
                      <w:szCs w:val="22"/>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w:t>
                  </w:r>
                  <w:r w:rsidR="00921BE3" w:rsidRPr="00921BE3">
                    <w:rPr>
                      <w:sz w:val="22"/>
                      <w:szCs w:val="22"/>
                    </w:rPr>
                    <w:t>ų vykdymo terminas pratęsiamas.</w:t>
                  </w:r>
                </w:p>
                <w:p w14:paraId="388382F7" w14:textId="77777777" w:rsidR="00921BE3" w:rsidRPr="00921BE3" w:rsidRDefault="006126DB" w:rsidP="00E55BC7">
                  <w:pPr>
                    <w:pStyle w:val="BodyText"/>
                    <w:numPr>
                      <w:ilvl w:val="1"/>
                      <w:numId w:val="15"/>
                    </w:numPr>
                    <w:tabs>
                      <w:tab w:val="left" w:pos="1067"/>
                    </w:tabs>
                    <w:spacing w:after="0"/>
                    <w:ind w:left="0" w:firstLine="642"/>
                    <w:jc w:val="both"/>
                    <w:rPr>
                      <w:sz w:val="22"/>
                      <w:szCs w:val="22"/>
                    </w:rPr>
                  </w:pPr>
                  <w:r w:rsidRPr="00921BE3">
                    <w:rPr>
                      <w:sz w:val="22"/>
                      <w:szCs w:val="22"/>
                    </w:rPr>
                    <w:t>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128E6DF2" w14:textId="77777777" w:rsidR="00CB3552" w:rsidRDefault="00C42052" w:rsidP="00E55BC7">
                  <w:pPr>
                    <w:pStyle w:val="BodyText"/>
                    <w:numPr>
                      <w:ilvl w:val="1"/>
                      <w:numId w:val="15"/>
                    </w:numPr>
                    <w:tabs>
                      <w:tab w:val="left" w:pos="1067"/>
                    </w:tabs>
                    <w:spacing w:after="0"/>
                    <w:ind w:left="0" w:firstLine="642"/>
                    <w:jc w:val="both"/>
                    <w:rPr>
                      <w:sz w:val="22"/>
                      <w:szCs w:val="22"/>
                    </w:rPr>
                  </w:pPr>
                  <w:r w:rsidRPr="00921BE3">
                    <w:rPr>
                      <w:sz w:val="22"/>
                      <w:szCs w:val="22"/>
                    </w:rPr>
                    <w:t>Pagrindas atleisti Š</w:t>
                  </w:r>
                  <w:r w:rsidR="006126DB" w:rsidRPr="00921BE3">
                    <w:rPr>
                      <w:sz w:val="22"/>
                      <w:szCs w:val="22"/>
                    </w:rPr>
                    <w:t>alį nuo atsakomybės atsiranda nuo nenugalimos jėgos aplinkybių atsiradimo momento arba, jeigu laiku nebuvo pateiktas pranešimas, nuo pranešimo pateikim</w:t>
                  </w:r>
                  <w:r w:rsidRPr="00921BE3">
                    <w:rPr>
                      <w:sz w:val="22"/>
                      <w:szCs w:val="22"/>
                    </w:rPr>
                    <w:t>o momento. Jeigu Š</w:t>
                  </w:r>
                  <w:r w:rsidR="006126DB" w:rsidRPr="00921BE3">
                    <w:rPr>
                      <w:sz w:val="22"/>
                      <w:szCs w:val="22"/>
                    </w:rPr>
                    <w:t>alis laiku neišsiunčia pranešimo arba neinformuoja ir nepateik</w:t>
                  </w:r>
                  <w:r w:rsidR="00CD47E2" w:rsidRPr="00921BE3">
                    <w:rPr>
                      <w:sz w:val="22"/>
                      <w:szCs w:val="22"/>
                    </w:rPr>
                    <w:t>ia</w:t>
                  </w:r>
                  <w:r w:rsidR="006126DB" w:rsidRPr="00921BE3">
                    <w:rPr>
                      <w:sz w:val="22"/>
                      <w:szCs w:val="22"/>
                    </w:rPr>
                    <w:t xml:space="preserve"> nenugalimos jėgos aplinkybių buvimą patvirtinančių dokumentų, ji privalo kompensuoti kitai Šaliai žalą, kurią ši patyrė dėl laiku nepateikto pranešimo arba dėl to, kad nebuvo jokio pranešimo.</w:t>
                  </w:r>
                </w:p>
                <w:p w14:paraId="2AE94547" w14:textId="02F8474E" w:rsidR="00085951" w:rsidRPr="00921BE3" w:rsidRDefault="00085951" w:rsidP="00E55BC7">
                  <w:pPr>
                    <w:pStyle w:val="BodyText"/>
                    <w:numPr>
                      <w:ilvl w:val="1"/>
                      <w:numId w:val="15"/>
                    </w:numPr>
                    <w:tabs>
                      <w:tab w:val="left" w:pos="1067"/>
                    </w:tabs>
                    <w:spacing w:after="0"/>
                    <w:ind w:left="0" w:firstLine="642"/>
                    <w:jc w:val="both"/>
                    <w:rPr>
                      <w:sz w:val="22"/>
                      <w:szCs w:val="22"/>
                    </w:rPr>
                  </w:pPr>
                  <w:r w:rsidRPr="00D875E6">
                    <w:rPr>
                      <w:sz w:val="22"/>
                      <w:szCs w:val="22"/>
                    </w:rPr>
                    <w:t xml:space="preserve">Tuo atveju, jei </w:t>
                  </w:r>
                  <w:r>
                    <w:rPr>
                      <w:sz w:val="22"/>
                      <w:szCs w:val="22"/>
                    </w:rPr>
                    <w:t>T</w:t>
                  </w:r>
                  <w:r w:rsidRPr="00D875E6">
                    <w:rPr>
                      <w:sz w:val="22"/>
                      <w:szCs w:val="22"/>
                    </w:rPr>
                    <w:t>i</w:t>
                  </w:r>
                  <w:r>
                    <w:rPr>
                      <w:sz w:val="22"/>
                      <w:szCs w:val="22"/>
                    </w:rPr>
                    <w:t>e</w:t>
                  </w:r>
                  <w:r w:rsidRPr="00D875E6">
                    <w:rPr>
                      <w:sz w:val="22"/>
                      <w:szCs w:val="22"/>
                    </w:rPr>
                    <w:t>kėjas šioje Sutartyje nustatyta tvarka ir terminais negali įvykdyti sutartinių įsipareigojimų dėl nenugalimos jėgos aplinkybių, kurios atsirado užsienio valstybėje, šių aplinkybių buvimas turi būti patvirtintas užsienio valstybių įgaliotų institucijų sertifikatu (pažymėjimu), ar kitais objektyviais įrodymais.</w:t>
                  </w:r>
                </w:p>
              </w:tc>
            </w:tr>
            <w:tr w:rsidR="00CB3552" w:rsidRPr="00921BE3" w14:paraId="33635507" w14:textId="77777777" w:rsidTr="00365F7C">
              <w:tc>
                <w:tcPr>
                  <w:tcW w:w="5000" w:type="pct"/>
                  <w:shd w:val="clear" w:color="auto" w:fill="auto"/>
                </w:tcPr>
                <w:p w14:paraId="4F881A3C" w14:textId="77777777" w:rsidR="00C42052" w:rsidRPr="00921BE3" w:rsidRDefault="00C42052" w:rsidP="006126DB">
                  <w:pPr>
                    <w:pStyle w:val="BodyText11"/>
                    <w:ind w:firstLine="709"/>
                    <w:rPr>
                      <w:rFonts w:ascii="Times New Roman" w:hAnsi="Times New Roman"/>
                      <w:b/>
                      <w:sz w:val="22"/>
                      <w:szCs w:val="22"/>
                      <w:lang w:val="lt-LT"/>
                    </w:rPr>
                  </w:pPr>
                </w:p>
              </w:tc>
            </w:tr>
            <w:tr w:rsidR="00CB3552" w:rsidRPr="00921BE3" w14:paraId="46938606" w14:textId="77777777" w:rsidTr="00365F7C">
              <w:tc>
                <w:tcPr>
                  <w:tcW w:w="5000" w:type="pct"/>
                  <w:shd w:val="clear" w:color="auto" w:fill="auto"/>
                </w:tcPr>
                <w:p w14:paraId="04C1B03C" w14:textId="16498100" w:rsidR="00CB3552" w:rsidRPr="00921BE3" w:rsidRDefault="0059337A" w:rsidP="00921BE3">
                  <w:pPr>
                    <w:pStyle w:val="Statja"/>
                    <w:spacing w:before="0"/>
                    <w:ind w:left="0" w:firstLine="47"/>
                    <w:jc w:val="center"/>
                    <w:rPr>
                      <w:rFonts w:ascii="Times New Roman" w:hAnsi="Times New Roman"/>
                      <w:caps/>
                      <w:sz w:val="22"/>
                      <w:szCs w:val="22"/>
                      <w:lang w:val="lt-LT"/>
                    </w:rPr>
                  </w:pPr>
                  <w:r w:rsidRPr="00921BE3">
                    <w:rPr>
                      <w:rFonts w:ascii="Times New Roman" w:hAnsi="Times New Roman"/>
                      <w:sz w:val="22"/>
                      <w:szCs w:val="22"/>
                      <w:lang w:val="lt-LT"/>
                    </w:rPr>
                    <w:t>I</w:t>
                  </w:r>
                  <w:r w:rsidR="0081715A" w:rsidRPr="00921BE3">
                    <w:rPr>
                      <w:rFonts w:ascii="Times New Roman" w:hAnsi="Times New Roman"/>
                      <w:sz w:val="22"/>
                      <w:szCs w:val="22"/>
                      <w:lang w:val="lt-LT"/>
                    </w:rPr>
                    <w:t>X</w:t>
                  </w:r>
                  <w:r w:rsidR="00CB3552" w:rsidRPr="00921BE3">
                    <w:rPr>
                      <w:rFonts w:ascii="Times New Roman" w:hAnsi="Times New Roman"/>
                      <w:sz w:val="22"/>
                      <w:szCs w:val="22"/>
                      <w:lang w:val="lt-LT"/>
                    </w:rPr>
                    <w:t xml:space="preserve">. </w:t>
                  </w:r>
                  <w:r w:rsidR="00CB3552" w:rsidRPr="00921BE3">
                    <w:rPr>
                      <w:rFonts w:ascii="Times New Roman" w:hAnsi="Times New Roman"/>
                      <w:caps/>
                      <w:sz w:val="22"/>
                      <w:szCs w:val="22"/>
                      <w:lang w:val="lt-LT"/>
                    </w:rPr>
                    <w:t>Konfidencialumo įsipareigojimai</w:t>
                  </w:r>
                </w:p>
                <w:p w14:paraId="1592943D" w14:textId="77777777" w:rsidR="00CB3552" w:rsidRPr="00921BE3" w:rsidRDefault="00CB3552" w:rsidP="00D776BC">
                  <w:pPr>
                    <w:pStyle w:val="Statja"/>
                    <w:spacing w:before="0"/>
                    <w:ind w:firstLine="709"/>
                    <w:jc w:val="center"/>
                    <w:rPr>
                      <w:rFonts w:ascii="Times New Roman" w:hAnsi="Times New Roman"/>
                      <w:caps/>
                      <w:sz w:val="22"/>
                      <w:szCs w:val="22"/>
                      <w:lang w:val="lt-LT"/>
                    </w:rPr>
                  </w:pPr>
                </w:p>
                <w:p w14:paraId="0429A760" w14:textId="77777777" w:rsidR="00921BE3" w:rsidRPr="00921BE3" w:rsidRDefault="0081715A" w:rsidP="00E55BC7">
                  <w:pPr>
                    <w:pStyle w:val="ListParagraph"/>
                    <w:numPr>
                      <w:ilvl w:val="1"/>
                      <w:numId w:val="16"/>
                    </w:numPr>
                    <w:tabs>
                      <w:tab w:val="left" w:pos="1067"/>
                    </w:tabs>
                    <w:ind w:left="0" w:firstLine="642"/>
                    <w:jc w:val="both"/>
                    <w:rPr>
                      <w:bCs/>
                      <w:sz w:val="22"/>
                      <w:szCs w:val="22"/>
                      <w:lang w:val="lt-LT"/>
                    </w:rPr>
                  </w:pPr>
                  <w:r w:rsidRPr="00921BE3">
                    <w:rPr>
                      <w:color w:val="000000"/>
                      <w:sz w:val="22"/>
                      <w:szCs w:val="22"/>
                      <w:lang w:val="lt-LT"/>
                    </w:rPr>
                    <w:t>Pirkėjas</w:t>
                  </w:r>
                  <w:r w:rsidR="00CB3552" w:rsidRPr="00921BE3">
                    <w:rPr>
                      <w:color w:val="000000"/>
                      <w:sz w:val="22"/>
                      <w:szCs w:val="22"/>
                      <w:lang w:val="lt-LT"/>
                    </w:rPr>
                    <w:t xml:space="preserve"> </w:t>
                  </w:r>
                  <w:r w:rsidR="00404CD1" w:rsidRPr="00921BE3">
                    <w:rPr>
                      <w:color w:val="000000"/>
                      <w:sz w:val="22"/>
                      <w:szCs w:val="22"/>
                      <w:lang w:val="lt-LT"/>
                    </w:rPr>
                    <w:t>Tiekėjo</w:t>
                  </w:r>
                  <w:r w:rsidR="00CB3552" w:rsidRPr="00921BE3">
                    <w:rPr>
                      <w:color w:val="000000"/>
                      <w:sz w:val="22"/>
                      <w:szCs w:val="22"/>
                      <w:lang w:val="lt-LT"/>
                    </w:rPr>
                    <w:t xml:space="preserve"> pasiūlymą, sudarytą Sutartį, ir šios Sutarties pakeitimus, išskyrus informaciją, kurios atskleidimas prieštarautų informacijos ir duomenų apsaugą reguliuojantiems teisės aktams arba visuomenės interesams, pažeistų teisėtus konkretaus </w:t>
                  </w:r>
                  <w:r w:rsidR="00404CD1" w:rsidRPr="00921BE3">
                    <w:rPr>
                      <w:color w:val="000000"/>
                      <w:sz w:val="22"/>
                      <w:szCs w:val="22"/>
                      <w:lang w:val="lt-LT"/>
                    </w:rPr>
                    <w:t>Tiekėjo</w:t>
                  </w:r>
                  <w:r w:rsidR="00CB3552" w:rsidRPr="00921BE3">
                    <w:rPr>
                      <w:color w:val="000000"/>
                      <w:sz w:val="22"/>
                      <w:szCs w:val="22"/>
                      <w:lang w:val="lt-LT"/>
                    </w:rPr>
                    <w:t xml:space="preserve"> komercinius interesus arba turėtų neigiamą poveikį tiekėjų konkurencijai</w:t>
                  </w:r>
                  <w:r w:rsidR="009D2AA4" w:rsidRPr="00921BE3">
                    <w:rPr>
                      <w:color w:val="000000"/>
                      <w:sz w:val="22"/>
                      <w:szCs w:val="22"/>
                      <w:lang w:val="lt-LT"/>
                    </w:rPr>
                    <w:t>,</w:t>
                  </w:r>
                  <w:r w:rsidR="00CB3552" w:rsidRPr="00921BE3">
                    <w:rPr>
                      <w:color w:val="000000"/>
                      <w:sz w:val="22"/>
                      <w:szCs w:val="22"/>
                      <w:lang w:val="lt-LT"/>
                    </w:rPr>
                    <w:t xml:space="preserve"> skelbia viešai</w:t>
                  </w:r>
                  <w:r w:rsidR="00CB3552" w:rsidRPr="00921BE3">
                    <w:rPr>
                      <w:bCs/>
                      <w:sz w:val="22"/>
                      <w:szCs w:val="22"/>
                      <w:lang w:val="lt-LT"/>
                    </w:rPr>
                    <w:t>.</w:t>
                  </w:r>
                </w:p>
                <w:p w14:paraId="46DC8EB0" w14:textId="0410661A" w:rsidR="00850599" w:rsidRPr="00921BE3" w:rsidRDefault="00CB3552" w:rsidP="00E55BC7">
                  <w:pPr>
                    <w:pStyle w:val="ListParagraph"/>
                    <w:numPr>
                      <w:ilvl w:val="1"/>
                      <w:numId w:val="16"/>
                    </w:numPr>
                    <w:tabs>
                      <w:tab w:val="left" w:pos="1067"/>
                    </w:tabs>
                    <w:ind w:left="0" w:firstLine="642"/>
                    <w:jc w:val="both"/>
                    <w:rPr>
                      <w:bCs/>
                      <w:sz w:val="22"/>
                      <w:szCs w:val="22"/>
                      <w:lang w:val="lt-LT"/>
                    </w:rPr>
                  </w:pPr>
                  <w:r w:rsidRPr="00921BE3">
                    <w:rPr>
                      <w:color w:val="000000"/>
                      <w:sz w:val="22"/>
                      <w:szCs w:val="22"/>
                      <w:lang w:val="lt-LT"/>
                    </w:rPr>
                    <w:t xml:space="preserve">Konfidencialumo įsipareigojimai Sutarties Šalims nustatomi vadovaujantis </w:t>
                  </w:r>
                  <w:r w:rsidR="0081715A" w:rsidRPr="00921BE3">
                    <w:rPr>
                      <w:color w:val="000000"/>
                      <w:sz w:val="22"/>
                      <w:szCs w:val="22"/>
                      <w:lang w:val="lt-LT"/>
                    </w:rPr>
                    <w:t>LR v</w:t>
                  </w:r>
                  <w:r w:rsidRPr="00921BE3">
                    <w:rPr>
                      <w:color w:val="000000"/>
                      <w:sz w:val="22"/>
                      <w:szCs w:val="22"/>
                      <w:lang w:val="lt-LT"/>
                    </w:rPr>
                    <w:t>iešųjų pirkimų įstatymo 20 straipsniu</w:t>
                  </w:r>
                  <w:r w:rsidRPr="00921BE3">
                    <w:rPr>
                      <w:sz w:val="22"/>
                      <w:szCs w:val="22"/>
                      <w:lang w:val="lt-LT"/>
                    </w:rPr>
                    <w:t>.</w:t>
                  </w:r>
                </w:p>
                <w:p w14:paraId="7D3DB60B" w14:textId="77777777" w:rsidR="00656769" w:rsidRPr="00921BE3" w:rsidRDefault="00656769" w:rsidP="00656769">
                  <w:pPr>
                    <w:ind w:firstLine="709"/>
                    <w:jc w:val="both"/>
                    <w:rPr>
                      <w:sz w:val="22"/>
                      <w:szCs w:val="22"/>
                    </w:rPr>
                  </w:pPr>
                </w:p>
                <w:p w14:paraId="437DB86F" w14:textId="2EE7F10C" w:rsidR="00656769" w:rsidRPr="00921BE3" w:rsidRDefault="00656769" w:rsidP="00921BE3">
                  <w:pPr>
                    <w:jc w:val="center"/>
                    <w:rPr>
                      <w:b/>
                      <w:sz w:val="22"/>
                      <w:szCs w:val="22"/>
                    </w:rPr>
                  </w:pPr>
                  <w:r w:rsidRPr="00921BE3">
                    <w:rPr>
                      <w:b/>
                      <w:sz w:val="22"/>
                      <w:szCs w:val="22"/>
                    </w:rPr>
                    <w:t xml:space="preserve">X. SUTARTIES </w:t>
                  </w:r>
                  <w:r w:rsidR="00033E43" w:rsidRPr="00921BE3">
                    <w:rPr>
                      <w:b/>
                      <w:sz w:val="22"/>
                      <w:szCs w:val="22"/>
                    </w:rPr>
                    <w:t>KEITIMO SĄLYGOS</w:t>
                  </w:r>
                </w:p>
                <w:p w14:paraId="49195EA7" w14:textId="77777777" w:rsidR="00656769" w:rsidRPr="00921BE3" w:rsidRDefault="00656769" w:rsidP="00656769">
                  <w:pPr>
                    <w:ind w:firstLine="709"/>
                    <w:jc w:val="both"/>
                    <w:rPr>
                      <w:sz w:val="22"/>
                      <w:szCs w:val="22"/>
                    </w:rPr>
                  </w:pPr>
                </w:p>
                <w:p w14:paraId="58A95476" w14:textId="77777777" w:rsidR="00921BE3" w:rsidRPr="00921BE3" w:rsidRDefault="00F665BC" w:rsidP="00E55BC7">
                  <w:pPr>
                    <w:pStyle w:val="ListParagraph"/>
                    <w:numPr>
                      <w:ilvl w:val="1"/>
                      <w:numId w:val="17"/>
                    </w:numPr>
                    <w:tabs>
                      <w:tab w:val="left" w:pos="1209"/>
                    </w:tabs>
                    <w:ind w:left="0" w:firstLine="642"/>
                    <w:jc w:val="both"/>
                    <w:rPr>
                      <w:sz w:val="22"/>
                      <w:szCs w:val="22"/>
                      <w:lang w:val="lt-LT"/>
                    </w:rPr>
                  </w:pPr>
                  <w:r w:rsidRPr="00921BE3">
                    <w:rPr>
                      <w:sz w:val="22"/>
                      <w:szCs w:val="22"/>
                      <w:lang w:val="lt-LT"/>
                    </w:rPr>
                    <w:t xml:space="preserve">Sutarties sąlygos Sutarties galiojimo laikotarpiu gali būti keičiamos LR viešųjų pirkimų įstatymo 89 straipsnyje nustatyta tvarka. </w:t>
                  </w:r>
                </w:p>
                <w:p w14:paraId="0710512A" w14:textId="77777777" w:rsidR="00921BE3" w:rsidRPr="00921BE3" w:rsidRDefault="00656769" w:rsidP="00E55BC7">
                  <w:pPr>
                    <w:pStyle w:val="ListParagraph"/>
                    <w:numPr>
                      <w:ilvl w:val="1"/>
                      <w:numId w:val="17"/>
                    </w:numPr>
                    <w:tabs>
                      <w:tab w:val="left" w:pos="1209"/>
                    </w:tabs>
                    <w:ind w:left="0" w:firstLine="642"/>
                    <w:jc w:val="both"/>
                    <w:rPr>
                      <w:sz w:val="22"/>
                      <w:szCs w:val="22"/>
                      <w:lang w:val="lt-LT"/>
                    </w:rPr>
                  </w:pPr>
                  <w:r w:rsidRPr="00921BE3">
                    <w:rPr>
                      <w:sz w:val="22"/>
                      <w:szCs w:val="22"/>
                      <w:lang w:val="lt-LT"/>
                    </w:rPr>
                    <w:t xml:space="preserve">Sudarytos Sutarties Šalis gali būti pakeista LR viešųjų pirkimų įstatymo 89 straipsnio 1 dalies 4 punkte numatytais atvejais. </w:t>
                  </w:r>
                </w:p>
                <w:p w14:paraId="573B2D5E" w14:textId="73E60F9E" w:rsidR="00921BE3" w:rsidRPr="00921BE3" w:rsidRDefault="004F7A9E" w:rsidP="00E55BC7">
                  <w:pPr>
                    <w:pStyle w:val="ListParagraph"/>
                    <w:numPr>
                      <w:ilvl w:val="1"/>
                      <w:numId w:val="17"/>
                    </w:numPr>
                    <w:tabs>
                      <w:tab w:val="left" w:pos="1209"/>
                    </w:tabs>
                    <w:ind w:left="0" w:firstLine="642"/>
                    <w:jc w:val="both"/>
                    <w:rPr>
                      <w:sz w:val="22"/>
                      <w:szCs w:val="22"/>
                      <w:lang w:val="lt-LT"/>
                    </w:rPr>
                  </w:pPr>
                  <w:r w:rsidRPr="00921BE3">
                    <w:rPr>
                      <w:sz w:val="22"/>
                      <w:szCs w:val="22"/>
                      <w:lang w:val="lt-LT"/>
                    </w:rPr>
                    <w:t>Sutarties sąlygų keitimą gali inicijuoti kiekviena šalis, pateikdama kitai šaliai atitinkamą prašymą bei jį pagrindžiančius dokumentus. Šalis, g</w:t>
                  </w:r>
                  <w:r w:rsidR="00F665BC" w:rsidRPr="00921BE3">
                    <w:rPr>
                      <w:sz w:val="22"/>
                      <w:szCs w:val="22"/>
                      <w:lang w:val="lt-LT"/>
                    </w:rPr>
                    <w:t>a</w:t>
                  </w:r>
                  <w:r w:rsidRPr="00921BE3">
                    <w:rPr>
                      <w:sz w:val="22"/>
                      <w:szCs w:val="22"/>
                      <w:lang w:val="lt-LT"/>
                    </w:rPr>
                    <w:t xml:space="preserve">vusi tokį prašymą, privalo jį išnagrinėti </w:t>
                  </w:r>
                  <w:r w:rsidR="003914B6" w:rsidRPr="00921BE3">
                    <w:rPr>
                      <w:sz w:val="22"/>
                      <w:szCs w:val="22"/>
                      <w:lang w:val="lt-LT"/>
                    </w:rPr>
                    <w:t xml:space="preserve">ne vėliau kaip </w:t>
                  </w:r>
                  <w:r w:rsidRPr="00921BE3">
                    <w:rPr>
                      <w:sz w:val="22"/>
                      <w:szCs w:val="22"/>
                      <w:lang w:val="lt-LT"/>
                    </w:rPr>
                    <w:t xml:space="preserve">per </w:t>
                  </w:r>
                  <w:r w:rsidR="003914B6" w:rsidRPr="00921BE3">
                    <w:rPr>
                      <w:sz w:val="22"/>
                      <w:szCs w:val="22"/>
                      <w:lang w:val="lt-LT"/>
                    </w:rPr>
                    <w:t>1</w:t>
                  </w:r>
                  <w:r w:rsidRPr="00921BE3">
                    <w:rPr>
                      <w:sz w:val="22"/>
                      <w:szCs w:val="22"/>
                      <w:lang w:val="lt-LT"/>
                    </w:rPr>
                    <w:t xml:space="preserve">0 </w:t>
                  </w:r>
                  <w:r w:rsidR="003914B6" w:rsidRPr="00921BE3">
                    <w:rPr>
                      <w:sz w:val="22"/>
                      <w:szCs w:val="22"/>
                      <w:lang w:val="lt-LT"/>
                    </w:rPr>
                    <w:t>kalendorinių dienų</w:t>
                  </w:r>
                  <w:r w:rsidRPr="00921BE3">
                    <w:rPr>
                      <w:sz w:val="22"/>
                      <w:szCs w:val="22"/>
                      <w:lang w:val="lt-LT"/>
                    </w:rPr>
                    <w:t xml:space="preserve"> ir kitai Šaliai pateik</w:t>
                  </w:r>
                  <w:r w:rsidR="002625A9" w:rsidRPr="00921BE3">
                    <w:rPr>
                      <w:sz w:val="22"/>
                      <w:szCs w:val="22"/>
                      <w:lang w:val="lt-LT"/>
                    </w:rPr>
                    <w:t>ti motyvuotą raštišką atsakymą.</w:t>
                  </w:r>
                </w:p>
                <w:p w14:paraId="7320949B" w14:textId="5E394C91" w:rsidR="004F7A9E" w:rsidRPr="00921BE3" w:rsidRDefault="004F7A9E" w:rsidP="00E55BC7">
                  <w:pPr>
                    <w:pStyle w:val="ListParagraph"/>
                    <w:numPr>
                      <w:ilvl w:val="1"/>
                      <w:numId w:val="17"/>
                    </w:numPr>
                    <w:tabs>
                      <w:tab w:val="left" w:pos="1209"/>
                    </w:tabs>
                    <w:ind w:left="0" w:firstLine="642"/>
                    <w:jc w:val="both"/>
                    <w:rPr>
                      <w:sz w:val="22"/>
                      <w:szCs w:val="22"/>
                      <w:lang w:val="lt-LT"/>
                    </w:rPr>
                  </w:pPr>
                  <w:r w:rsidRPr="00921BE3">
                    <w:rPr>
                      <w:sz w:val="22"/>
                      <w:szCs w:val="22"/>
                      <w:lang w:val="lt-LT"/>
                    </w:rPr>
                    <w:t xml:space="preserve">Sutarties sąlygų pakeitimas turi būti įformintas papildomu susitarimu ir pasirašytas abiejų Šalių. </w:t>
                  </w:r>
                </w:p>
                <w:p w14:paraId="21EEAFF5" w14:textId="77777777" w:rsidR="00990559" w:rsidRPr="00921BE3" w:rsidRDefault="00990559" w:rsidP="00C723BE">
                  <w:pPr>
                    <w:pStyle w:val="Statja"/>
                    <w:spacing w:before="0"/>
                    <w:ind w:firstLine="709"/>
                    <w:jc w:val="center"/>
                    <w:rPr>
                      <w:rFonts w:ascii="Times New Roman" w:hAnsi="Times New Roman"/>
                      <w:sz w:val="22"/>
                      <w:szCs w:val="22"/>
                      <w:lang w:val="lt-LT"/>
                    </w:rPr>
                  </w:pPr>
                </w:p>
                <w:p w14:paraId="310A69B5" w14:textId="595D683E" w:rsidR="00656769" w:rsidRPr="00921BE3" w:rsidRDefault="00656769" w:rsidP="00921BE3">
                  <w:pPr>
                    <w:jc w:val="center"/>
                    <w:rPr>
                      <w:b/>
                      <w:sz w:val="22"/>
                      <w:szCs w:val="22"/>
                    </w:rPr>
                  </w:pPr>
                  <w:r w:rsidRPr="00921BE3">
                    <w:rPr>
                      <w:b/>
                      <w:sz w:val="22"/>
                      <w:szCs w:val="22"/>
                    </w:rPr>
                    <w:t>X</w:t>
                  </w:r>
                  <w:r w:rsidR="005C17F5" w:rsidRPr="00921BE3">
                    <w:rPr>
                      <w:b/>
                      <w:sz w:val="22"/>
                      <w:szCs w:val="22"/>
                    </w:rPr>
                    <w:t>I</w:t>
                  </w:r>
                  <w:r w:rsidRPr="00921BE3">
                    <w:rPr>
                      <w:b/>
                      <w:sz w:val="22"/>
                      <w:szCs w:val="22"/>
                    </w:rPr>
                    <w:t>. SUTARTIES PAŽEIDIMAS</w:t>
                  </w:r>
                </w:p>
                <w:p w14:paraId="6CA73D8A" w14:textId="77777777" w:rsidR="00656769" w:rsidRPr="00921BE3" w:rsidRDefault="00656769" w:rsidP="00656769">
                  <w:pPr>
                    <w:ind w:firstLine="709"/>
                    <w:jc w:val="center"/>
                    <w:rPr>
                      <w:b/>
                      <w:sz w:val="22"/>
                      <w:szCs w:val="22"/>
                    </w:rPr>
                  </w:pPr>
                </w:p>
                <w:p w14:paraId="1AEA0AFB" w14:textId="77777777" w:rsidR="0086594D" w:rsidRPr="00921BE3" w:rsidRDefault="00656769" w:rsidP="00E55BC7">
                  <w:pPr>
                    <w:pStyle w:val="ListParagraph"/>
                    <w:numPr>
                      <w:ilvl w:val="1"/>
                      <w:numId w:val="12"/>
                    </w:numPr>
                    <w:tabs>
                      <w:tab w:val="left" w:pos="1209"/>
                    </w:tabs>
                    <w:ind w:left="0" w:firstLine="642"/>
                    <w:jc w:val="both"/>
                    <w:rPr>
                      <w:sz w:val="22"/>
                      <w:szCs w:val="22"/>
                      <w:lang w:val="lt-LT"/>
                    </w:rPr>
                  </w:pPr>
                  <w:r w:rsidRPr="00921BE3">
                    <w:rPr>
                      <w:sz w:val="22"/>
                      <w:szCs w:val="22"/>
                      <w:lang w:val="lt-LT"/>
                    </w:rPr>
                    <w:t>Jei kuri nors Sutarties Šalis nevykdo arba netinkamai vykdo kokius nors savo įsipareigojimus pagal Sutartį, ji pažeidžia Sutartį.</w:t>
                  </w:r>
                </w:p>
                <w:p w14:paraId="3B74FF56" w14:textId="2F34E2B5" w:rsidR="00656769" w:rsidRPr="00921BE3" w:rsidRDefault="00656769" w:rsidP="00E55BC7">
                  <w:pPr>
                    <w:pStyle w:val="ListParagraph"/>
                    <w:numPr>
                      <w:ilvl w:val="1"/>
                      <w:numId w:val="12"/>
                    </w:numPr>
                    <w:tabs>
                      <w:tab w:val="left" w:pos="1209"/>
                    </w:tabs>
                    <w:ind w:left="0" w:firstLine="642"/>
                    <w:jc w:val="both"/>
                    <w:rPr>
                      <w:sz w:val="22"/>
                      <w:szCs w:val="22"/>
                      <w:lang w:val="lt-LT"/>
                    </w:rPr>
                  </w:pPr>
                  <w:r w:rsidRPr="00921BE3">
                    <w:rPr>
                      <w:sz w:val="22"/>
                      <w:szCs w:val="22"/>
                      <w:lang w:val="lt-LT"/>
                    </w:rPr>
                    <w:t>Vienai Sutarties Šaliai pažeidus Sutartį, nukentėjusioji Šalis turi teisę:</w:t>
                  </w:r>
                </w:p>
                <w:p w14:paraId="127464F4" w14:textId="4E8193D7" w:rsidR="00656769" w:rsidRPr="00921BE3" w:rsidRDefault="00656769" w:rsidP="00E55BC7">
                  <w:pPr>
                    <w:pStyle w:val="BodyText11"/>
                    <w:numPr>
                      <w:ilvl w:val="2"/>
                      <w:numId w:val="12"/>
                    </w:numPr>
                    <w:tabs>
                      <w:tab w:val="left" w:pos="1351"/>
                    </w:tabs>
                    <w:ind w:left="0" w:firstLine="642"/>
                    <w:rPr>
                      <w:rFonts w:ascii="Times New Roman" w:hAnsi="Times New Roman"/>
                      <w:sz w:val="22"/>
                      <w:szCs w:val="22"/>
                      <w:lang w:val="lt-LT"/>
                    </w:rPr>
                  </w:pPr>
                  <w:r w:rsidRPr="00921BE3">
                    <w:rPr>
                      <w:rFonts w:ascii="Times New Roman" w:hAnsi="Times New Roman"/>
                      <w:sz w:val="22"/>
                      <w:szCs w:val="22"/>
                      <w:lang w:val="lt-LT"/>
                    </w:rPr>
                    <w:t>reikalauti kitos Šalies vykdyti sutartinius įsipareigojimus;</w:t>
                  </w:r>
                </w:p>
                <w:p w14:paraId="1651AEE6" w14:textId="418E6A86" w:rsidR="00656769" w:rsidRPr="00921BE3" w:rsidRDefault="00656769" w:rsidP="00E55BC7">
                  <w:pPr>
                    <w:pStyle w:val="BodyText11"/>
                    <w:numPr>
                      <w:ilvl w:val="2"/>
                      <w:numId w:val="12"/>
                    </w:numPr>
                    <w:tabs>
                      <w:tab w:val="left" w:pos="1351"/>
                    </w:tabs>
                    <w:ind w:left="0" w:firstLine="642"/>
                    <w:rPr>
                      <w:rFonts w:ascii="Times New Roman" w:hAnsi="Times New Roman"/>
                      <w:sz w:val="22"/>
                      <w:szCs w:val="22"/>
                      <w:lang w:val="lt-LT"/>
                    </w:rPr>
                  </w:pPr>
                  <w:r w:rsidRPr="00921BE3">
                    <w:rPr>
                      <w:rFonts w:ascii="Times New Roman" w:hAnsi="Times New Roman"/>
                      <w:sz w:val="22"/>
                      <w:szCs w:val="22"/>
                      <w:lang w:val="lt-LT"/>
                    </w:rPr>
                    <w:t>reikalauti atlyginti nuostolius;</w:t>
                  </w:r>
                </w:p>
                <w:p w14:paraId="43FE2D79" w14:textId="7B595207" w:rsidR="00033E43" w:rsidRDefault="00656769" w:rsidP="00E55BC7">
                  <w:pPr>
                    <w:pStyle w:val="BodyText11"/>
                    <w:numPr>
                      <w:ilvl w:val="2"/>
                      <w:numId w:val="12"/>
                    </w:numPr>
                    <w:tabs>
                      <w:tab w:val="left" w:pos="1351"/>
                    </w:tabs>
                    <w:ind w:left="0" w:firstLine="642"/>
                    <w:rPr>
                      <w:rFonts w:ascii="Times New Roman" w:hAnsi="Times New Roman"/>
                      <w:sz w:val="22"/>
                      <w:szCs w:val="22"/>
                      <w:lang w:val="lt-LT"/>
                    </w:rPr>
                  </w:pPr>
                  <w:r w:rsidRPr="00921BE3">
                    <w:rPr>
                      <w:rFonts w:ascii="Times New Roman" w:hAnsi="Times New Roman"/>
                      <w:sz w:val="22"/>
                      <w:szCs w:val="22"/>
                      <w:lang w:val="lt-LT"/>
                    </w:rPr>
                    <w:t xml:space="preserve">reikalauti sumokėti Sutarties </w:t>
                  </w:r>
                  <w:r w:rsidR="00921BE3" w:rsidRPr="00921BE3">
                    <w:rPr>
                      <w:rFonts w:ascii="Times New Roman" w:hAnsi="Times New Roman"/>
                      <w:sz w:val="22"/>
                      <w:szCs w:val="22"/>
                      <w:lang w:val="lt-LT"/>
                    </w:rPr>
                    <w:t>7</w:t>
                  </w:r>
                  <w:r w:rsidRPr="00921BE3">
                    <w:rPr>
                      <w:rFonts w:ascii="Times New Roman" w:hAnsi="Times New Roman"/>
                      <w:sz w:val="22"/>
                      <w:szCs w:val="22"/>
                      <w:lang w:val="lt-LT"/>
                    </w:rPr>
                    <w:t xml:space="preserve">.2 ir </w:t>
                  </w:r>
                  <w:r w:rsidR="00921BE3" w:rsidRPr="00921BE3">
                    <w:rPr>
                      <w:rFonts w:ascii="Times New Roman" w:hAnsi="Times New Roman"/>
                      <w:sz w:val="22"/>
                      <w:szCs w:val="22"/>
                      <w:lang w:val="lt-LT"/>
                    </w:rPr>
                    <w:t>7</w:t>
                  </w:r>
                  <w:r w:rsidRPr="00921BE3">
                    <w:rPr>
                      <w:rFonts w:ascii="Times New Roman" w:hAnsi="Times New Roman"/>
                      <w:sz w:val="22"/>
                      <w:szCs w:val="22"/>
                      <w:lang w:val="lt-LT"/>
                    </w:rPr>
                    <w:t xml:space="preserve">.3 </w:t>
                  </w:r>
                  <w:r w:rsidR="00732FD6" w:rsidRPr="00921BE3">
                    <w:rPr>
                      <w:rFonts w:ascii="Times New Roman" w:hAnsi="Times New Roman"/>
                      <w:sz w:val="22"/>
                      <w:szCs w:val="22"/>
                      <w:lang w:val="lt-LT"/>
                    </w:rPr>
                    <w:t>papunkčiuose</w:t>
                  </w:r>
                  <w:r w:rsidRPr="00921BE3">
                    <w:rPr>
                      <w:rFonts w:ascii="Times New Roman" w:hAnsi="Times New Roman"/>
                      <w:sz w:val="22"/>
                      <w:szCs w:val="22"/>
                      <w:lang w:val="lt-LT"/>
                    </w:rPr>
                    <w:t xml:space="preserve"> nustatytus delspinigius;</w:t>
                  </w:r>
                </w:p>
                <w:p w14:paraId="2CACDD0A" w14:textId="04A3728E" w:rsidR="0009108E" w:rsidRPr="00921BE3" w:rsidRDefault="0009108E" w:rsidP="00E55BC7">
                  <w:pPr>
                    <w:pStyle w:val="BodyText11"/>
                    <w:numPr>
                      <w:ilvl w:val="2"/>
                      <w:numId w:val="12"/>
                    </w:numPr>
                    <w:tabs>
                      <w:tab w:val="left" w:pos="1351"/>
                    </w:tabs>
                    <w:ind w:left="0" w:firstLine="642"/>
                    <w:rPr>
                      <w:rFonts w:ascii="Times New Roman" w:hAnsi="Times New Roman"/>
                      <w:sz w:val="22"/>
                      <w:szCs w:val="22"/>
                      <w:lang w:val="lt-LT"/>
                    </w:rPr>
                  </w:pPr>
                  <w:r w:rsidRPr="00D875E6">
                    <w:rPr>
                      <w:rFonts w:ascii="Times New Roman" w:hAnsi="Times New Roman"/>
                      <w:sz w:val="22"/>
                      <w:szCs w:val="22"/>
                      <w:lang w:val="lt-LT"/>
                    </w:rPr>
                    <w:t xml:space="preserve">reikalauti sumokėti Sutarties </w:t>
                  </w:r>
                  <w:r>
                    <w:rPr>
                      <w:rFonts w:ascii="Times New Roman" w:hAnsi="Times New Roman"/>
                      <w:sz w:val="22"/>
                      <w:szCs w:val="22"/>
                    </w:rPr>
                    <w:t>7</w:t>
                  </w:r>
                  <w:r w:rsidRPr="00D875E6">
                    <w:rPr>
                      <w:rFonts w:ascii="Times New Roman" w:hAnsi="Times New Roman"/>
                      <w:sz w:val="22"/>
                      <w:szCs w:val="22"/>
                      <w:lang w:val="lt-LT"/>
                    </w:rPr>
                    <w:t xml:space="preserve">.5 ir/ar </w:t>
                  </w:r>
                  <w:r>
                    <w:rPr>
                      <w:rFonts w:ascii="Times New Roman" w:hAnsi="Times New Roman"/>
                      <w:sz w:val="22"/>
                      <w:szCs w:val="22"/>
                      <w:lang w:val="lt-LT"/>
                    </w:rPr>
                    <w:t>7</w:t>
                  </w:r>
                  <w:r w:rsidRPr="00D875E6">
                    <w:rPr>
                      <w:rFonts w:ascii="Times New Roman" w:hAnsi="Times New Roman"/>
                      <w:sz w:val="22"/>
                      <w:szCs w:val="22"/>
                      <w:lang w:val="lt-LT"/>
                    </w:rPr>
                    <w:t>.6 papunkčiuose numatytą (-</w:t>
                  </w:r>
                  <w:proofErr w:type="spellStart"/>
                  <w:r w:rsidRPr="00D875E6">
                    <w:rPr>
                      <w:rFonts w:ascii="Times New Roman" w:hAnsi="Times New Roman"/>
                      <w:sz w:val="22"/>
                      <w:szCs w:val="22"/>
                      <w:lang w:val="lt-LT"/>
                    </w:rPr>
                    <w:t>as</w:t>
                  </w:r>
                  <w:proofErr w:type="spellEnd"/>
                  <w:r w:rsidRPr="00D875E6">
                    <w:rPr>
                      <w:rFonts w:ascii="Times New Roman" w:hAnsi="Times New Roman"/>
                      <w:sz w:val="22"/>
                      <w:szCs w:val="22"/>
                      <w:lang w:val="lt-LT"/>
                    </w:rPr>
                    <w:t>) baudą (-</w:t>
                  </w:r>
                  <w:proofErr w:type="spellStart"/>
                  <w:r w:rsidRPr="00D875E6">
                    <w:rPr>
                      <w:rFonts w:ascii="Times New Roman" w:hAnsi="Times New Roman"/>
                      <w:sz w:val="22"/>
                      <w:szCs w:val="22"/>
                      <w:lang w:val="lt-LT"/>
                    </w:rPr>
                    <w:t>as</w:t>
                  </w:r>
                  <w:proofErr w:type="spellEnd"/>
                  <w:r w:rsidRPr="00D875E6">
                    <w:rPr>
                      <w:rFonts w:ascii="Times New Roman" w:hAnsi="Times New Roman"/>
                      <w:sz w:val="22"/>
                      <w:szCs w:val="22"/>
                      <w:lang w:val="lt-LT"/>
                    </w:rPr>
                    <w:t xml:space="preserve">) </w:t>
                  </w:r>
                  <w:r w:rsidRPr="00D875E6">
                    <w:rPr>
                      <w:rFonts w:ascii="Times New Roman" w:hAnsi="Times New Roman"/>
                      <w:i/>
                      <w:sz w:val="22"/>
                      <w:szCs w:val="22"/>
                      <w:lang w:val="lt-LT"/>
                    </w:rPr>
                    <w:t xml:space="preserve">(Pirkėjas </w:t>
                  </w:r>
                  <w:r>
                    <w:rPr>
                      <w:rFonts w:ascii="Times New Roman" w:hAnsi="Times New Roman"/>
                      <w:i/>
                      <w:sz w:val="22"/>
                      <w:szCs w:val="22"/>
                      <w:lang w:val="lt-LT"/>
                    </w:rPr>
                    <w:t>Tie</w:t>
                  </w:r>
                  <w:r w:rsidRPr="00D875E6">
                    <w:rPr>
                      <w:rFonts w:ascii="Times New Roman" w:hAnsi="Times New Roman"/>
                      <w:i/>
                      <w:sz w:val="22"/>
                      <w:szCs w:val="22"/>
                      <w:lang w:val="lt-LT"/>
                    </w:rPr>
                    <w:t>kėjo atžvilgiu)</w:t>
                  </w:r>
                </w:p>
                <w:p w14:paraId="7E4AAA43" w14:textId="09234D29" w:rsidR="00656769" w:rsidRPr="00921BE3" w:rsidRDefault="002D74FB" w:rsidP="00E55BC7">
                  <w:pPr>
                    <w:pStyle w:val="BodyText11"/>
                    <w:numPr>
                      <w:ilvl w:val="2"/>
                      <w:numId w:val="12"/>
                    </w:numPr>
                    <w:tabs>
                      <w:tab w:val="left" w:pos="1351"/>
                    </w:tabs>
                    <w:ind w:left="0" w:firstLine="642"/>
                    <w:rPr>
                      <w:rFonts w:ascii="Times New Roman" w:hAnsi="Times New Roman"/>
                      <w:sz w:val="22"/>
                      <w:szCs w:val="22"/>
                      <w:lang w:val="lt-LT"/>
                    </w:rPr>
                  </w:pPr>
                  <w:r w:rsidRPr="00921BE3">
                    <w:rPr>
                      <w:rFonts w:ascii="Times New Roman" w:hAnsi="Times New Roman"/>
                      <w:sz w:val="22"/>
                      <w:szCs w:val="22"/>
                      <w:lang w:val="lt-LT"/>
                    </w:rPr>
                    <w:t>pa</w:t>
                  </w:r>
                  <w:r w:rsidR="00B45525" w:rsidRPr="00921BE3">
                    <w:rPr>
                      <w:rFonts w:ascii="Times New Roman" w:hAnsi="Times New Roman"/>
                      <w:sz w:val="22"/>
                      <w:szCs w:val="22"/>
                      <w:lang w:val="lt-LT"/>
                    </w:rPr>
                    <w:t>sinaudoti</w:t>
                  </w:r>
                  <w:r w:rsidR="00D16756" w:rsidRPr="00921BE3">
                    <w:rPr>
                      <w:rFonts w:ascii="Times New Roman" w:hAnsi="Times New Roman"/>
                      <w:sz w:val="22"/>
                      <w:szCs w:val="22"/>
                      <w:lang w:val="lt-LT"/>
                    </w:rPr>
                    <w:t xml:space="preserve"> kita</w:t>
                  </w:r>
                  <w:r w:rsidR="00B45525" w:rsidRPr="00921BE3">
                    <w:rPr>
                      <w:rFonts w:ascii="Times New Roman" w:hAnsi="Times New Roman"/>
                      <w:sz w:val="22"/>
                      <w:szCs w:val="22"/>
                      <w:lang w:val="lt-LT"/>
                    </w:rPr>
                    <w:t xml:space="preserve"> S</w:t>
                  </w:r>
                  <w:r w:rsidRPr="00921BE3">
                    <w:rPr>
                      <w:rFonts w:ascii="Times New Roman" w:hAnsi="Times New Roman"/>
                      <w:sz w:val="22"/>
                      <w:szCs w:val="22"/>
                      <w:lang w:val="lt-LT"/>
                    </w:rPr>
                    <w:t>utarties įvykdymo užtikrinim</w:t>
                  </w:r>
                  <w:r w:rsidR="00D16756" w:rsidRPr="00921BE3">
                    <w:rPr>
                      <w:rFonts w:ascii="Times New Roman" w:hAnsi="Times New Roman"/>
                      <w:sz w:val="22"/>
                      <w:szCs w:val="22"/>
                      <w:lang w:val="lt-LT"/>
                    </w:rPr>
                    <w:t>o priemone</w:t>
                  </w:r>
                  <w:r w:rsidR="00656769" w:rsidRPr="00921BE3">
                    <w:rPr>
                      <w:rFonts w:ascii="Times New Roman" w:hAnsi="Times New Roman"/>
                      <w:sz w:val="22"/>
                      <w:szCs w:val="22"/>
                      <w:lang w:val="lt-LT"/>
                    </w:rPr>
                    <w:t>;</w:t>
                  </w:r>
                </w:p>
                <w:p w14:paraId="37F5E1D4" w14:textId="725A0878" w:rsidR="00656769" w:rsidRPr="00921BE3" w:rsidRDefault="00656769" w:rsidP="00E55BC7">
                  <w:pPr>
                    <w:pStyle w:val="BodyText11"/>
                    <w:numPr>
                      <w:ilvl w:val="2"/>
                      <w:numId w:val="12"/>
                    </w:numPr>
                    <w:tabs>
                      <w:tab w:val="left" w:pos="1351"/>
                    </w:tabs>
                    <w:ind w:left="0" w:firstLine="642"/>
                    <w:rPr>
                      <w:rFonts w:ascii="Times New Roman" w:hAnsi="Times New Roman"/>
                      <w:sz w:val="22"/>
                      <w:szCs w:val="22"/>
                      <w:lang w:val="lt-LT"/>
                    </w:rPr>
                  </w:pPr>
                  <w:r w:rsidRPr="00921BE3">
                    <w:rPr>
                      <w:rFonts w:ascii="Times New Roman" w:hAnsi="Times New Roman"/>
                      <w:sz w:val="22"/>
                      <w:szCs w:val="22"/>
                      <w:lang w:val="lt-LT"/>
                    </w:rPr>
                    <w:t xml:space="preserve">reikalauti sumažinti kainą, neįvykdyta ar netinkamai įvykdyta </w:t>
                  </w:r>
                  <w:r w:rsidR="000A453B" w:rsidRPr="00921BE3">
                    <w:rPr>
                      <w:rFonts w:ascii="Times New Roman" w:hAnsi="Times New Roman"/>
                      <w:sz w:val="22"/>
                      <w:szCs w:val="22"/>
                      <w:lang w:val="lt-LT"/>
                    </w:rPr>
                    <w:t>Tiekėjo įsipareigojimų dalimi</w:t>
                  </w:r>
                  <w:r w:rsidRPr="00921BE3">
                    <w:rPr>
                      <w:rFonts w:ascii="Times New Roman" w:hAnsi="Times New Roman"/>
                      <w:sz w:val="22"/>
                      <w:szCs w:val="22"/>
                      <w:lang w:val="lt-LT"/>
                    </w:rPr>
                    <w:t>;</w:t>
                  </w:r>
                </w:p>
                <w:p w14:paraId="6EE5515D" w14:textId="578B3C3E" w:rsidR="00656769" w:rsidRPr="00921BE3" w:rsidRDefault="00656769" w:rsidP="00E55BC7">
                  <w:pPr>
                    <w:pStyle w:val="BodyText11"/>
                    <w:numPr>
                      <w:ilvl w:val="2"/>
                      <w:numId w:val="12"/>
                    </w:numPr>
                    <w:tabs>
                      <w:tab w:val="left" w:pos="1351"/>
                    </w:tabs>
                    <w:ind w:left="0" w:firstLine="642"/>
                    <w:rPr>
                      <w:rFonts w:ascii="Times New Roman" w:hAnsi="Times New Roman"/>
                      <w:sz w:val="22"/>
                      <w:szCs w:val="22"/>
                      <w:lang w:val="lt-LT"/>
                    </w:rPr>
                  </w:pPr>
                  <w:r w:rsidRPr="00921BE3">
                    <w:rPr>
                      <w:rFonts w:ascii="Times New Roman" w:hAnsi="Times New Roman"/>
                      <w:sz w:val="22"/>
                      <w:szCs w:val="22"/>
                      <w:lang w:val="lt-LT"/>
                    </w:rPr>
                    <w:t>nutraukti Sutartį;</w:t>
                  </w:r>
                </w:p>
                <w:p w14:paraId="6E6F4455" w14:textId="1392FF0D" w:rsidR="00656769" w:rsidRPr="00921BE3" w:rsidRDefault="00656769" w:rsidP="00E55BC7">
                  <w:pPr>
                    <w:pStyle w:val="BodyText11"/>
                    <w:numPr>
                      <w:ilvl w:val="2"/>
                      <w:numId w:val="12"/>
                    </w:numPr>
                    <w:tabs>
                      <w:tab w:val="left" w:pos="1351"/>
                    </w:tabs>
                    <w:ind w:left="0" w:firstLine="642"/>
                    <w:rPr>
                      <w:rFonts w:ascii="Times New Roman" w:hAnsi="Times New Roman"/>
                      <w:sz w:val="22"/>
                      <w:szCs w:val="22"/>
                      <w:lang w:val="lt-LT"/>
                    </w:rPr>
                  </w:pPr>
                  <w:r w:rsidRPr="00921BE3">
                    <w:rPr>
                      <w:rFonts w:ascii="Times New Roman" w:hAnsi="Times New Roman"/>
                      <w:sz w:val="22"/>
                      <w:szCs w:val="22"/>
                      <w:lang w:val="lt-LT"/>
                    </w:rPr>
                    <w:t>taikyti kitus Lietuvos Respublikos teisės aktų nustatytus teisių gynimo būdus.</w:t>
                  </w:r>
                </w:p>
                <w:p w14:paraId="0E537F93" w14:textId="228964EF" w:rsidR="00656769" w:rsidRPr="00921BE3" w:rsidRDefault="000A453B" w:rsidP="00E55BC7">
                  <w:pPr>
                    <w:pStyle w:val="BodyText11"/>
                    <w:numPr>
                      <w:ilvl w:val="1"/>
                      <w:numId w:val="12"/>
                    </w:numPr>
                    <w:tabs>
                      <w:tab w:val="left" w:pos="1059"/>
                    </w:tabs>
                    <w:ind w:left="0" w:firstLine="642"/>
                    <w:rPr>
                      <w:rFonts w:ascii="Times New Roman" w:hAnsi="Times New Roman"/>
                      <w:sz w:val="22"/>
                      <w:szCs w:val="22"/>
                      <w:lang w:val="lt-LT"/>
                    </w:rPr>
                  </w:pPr>
                  <w:r w:rsidRPr="00921BE3">
                    <w:rPr>
                      <w:rFonts w:ascii="Times New Roman" w:hAnsi="Times New Roman"/>
                      <w:sz w:val="22"/>
                      <w:szCs w:val="22"/>
                      <w:lang w:val="lt-LT"/>
                    </w:rPr>
                    <w:t>Tiekėjas</w:t>
                  </w:r>
                  <w:r w:rsidR="00BB377F" w:rsidRPr="00921BE3">
                    <w:rPr>
                      <w:rFonts w:ascii="Times New Roman" w:hAnsi="Times New Roman"/>
                      <w:sz w:val="22"/>
                      <w:szCs w:val="22"/>
                      <w:lang w:val="lt-LT"/>
                    </w:rPr>
                    <w:t xml:space="preserve"> negali perleisti visų ar dalies savo įsipareigojimų pagal šią Sutartį be išankstinio raštiško </w:t>
                  </w:r>
                  <w:r w:rsidR="00C723BE" w:rsidRPr="00921BE3">
                    <w:rPr>
                      <w:rFonts w:ascii="Times New Roman" w:hAnsi="Times New Roman"/>
                      <w:sz w:val="22"/>
                      <w:szCs w:val="22"/>
                      <w:lang w:val="lt-LT"/>
                    </w:rPr>
                    <w:t>Pirkėjo</w:t>
                  </w:r>
                  <w:r w:rsidR="00BB377F" w:rsidRPr="00921BE3">
                    <w:rPr>
                      <w:rFonts w:ascii="Times New Roman" w:hAnsi="Times New Roman"/>
                      <w:sz w:val="22"/>
                      <w:szCs w:val="22"/>
                      <w:lang w:val="lt-LT"/>
                    </w:rPr>
                    <w:t xml:space="preserve"> sutikimo.</w:t>
                  </w:r>
                </w:p>
                <w:p w14:paraId="150A45FC" w14:textId="0BF1D921" w:rsidR="005E4E1A" w:rsidRPr="00921BE3" w:rsidRDefault="000A453B" w:rsidP="00E55BC7">
                  <w:pPr>
                    <w:pStyle w:val="BodyText11"/>
                    <w:numPr>
                      <w:ilvl w:val="1"/>
                      <w:numId w:val="12"/>
                    </w:numPr>
                    <w:tabs>
                      <w:tab w:val="left" w:pos="1059"/>
                    </w:tabs>
                    <w:ind w:left="0" w:firstLine="642"/>
                    <w:rPr>
                      <w:rFonts w:ascii="Times New Roman" w:hAnsi="Times New Roman"/>
                      <w:sz w:val="22"/>
                      <w:szCs w:val="22"/>
                      <w:lang w:val="lt-LT"/>
                    </w:rPr>
                  </w:pPr>
                  <w:r w:rsidRPr="00921BE3">
                    <w:rPr>
                      <w:rFonts w:ascii="Times New Roman" w:hAnsi="Times New Roman"/>
                      <w:sz w:val="22"/>
                      <w:szCs w:val="22"/>
                      <w:lang w:val="lt-LT"/>
                    </w:rPr>
                    <w:t>Tiekėjas</w:t>
                  </w:r>
                  <w:r w:rsidR="005E4E1A" w:rsidRPr="00921BE3">
                    <w:rPr>
                      <w:rFonts w:ascii="Times New Roman" w:hAnsi="Times New Roman"/>
                      <w:sz w:val="22"/>
                      <w:szCs w:val="22"/>
                      <w:lang w:val="lt-LT"/>
                    </w:rPr>
                    <w:t xml:space="preserve"> turi nedelsiant pranešti Pirkėjui apie bet kokius esminius </w:t>
                  </w:r>
                  <w:r w:rsidRPr="00921BE3">
                    <w:rPr>
                      <w:rFonts w:ascii="Times New Roman" w:hAnsi="Times New Roman"/>
                      <w:sz w:val="22"/>
                      <w:szCs w:val="22"/>
                      <w:lang w:val="lt-LT"/>
                    </w:rPr>
                    <w:t>Tiekėjo</w:t>
                  </w:r>
                  <w:r w:rsidR="005E4E1A" w:rsidRPr="00921BE3">
                    <w:rPr>
                      <w:rFonts w:ascii="Times New Roman" w:hAnsi="Times New Roman"/>
                      <w:sz w:val="22"/>
                      <w:szCs w:val="22"/>
                      <w:lang w:val="lt-LT"/>
                    </w:rPr>
                    <w:t xml:space="preserve"> asmens pasikeitimus, patvirtinant, kad prielaidos, būtinos Sutarčiai vykdyti, nenustojo galioti.</w:t>
                  </w:r>
                </w:p>
                <w:p w14:paraId="75E1BD1E" w14:textId="0AEB5CA2" w:rsidR="005E4E1A" w:rsidRPr="00921BE3" w:rsidRDefault="005E4E1A" w:rsidP="00E55BC7">
                  <w:pPr>
                    <w:pStyle w:val="BodyText11"/>
                    <w:numPr>
                      <w:ilvl w:val="1"/>
                      <w:numId w:val="12"/>
                    </w:numPr>
                    <w:tabs>
                      <w:tab w:val="left" w:pos="1201"/>
                    </w:tabs>
                    <w:ind w:left="0" w:firstLine="642"/>
                    <w:rPr>
                      <w:rFonts w:ascii="Times New Roman" w:hAnsi="Times New Roman"/>
                      <w:sz w:val="22"/>
                      <w:szCs w:val="22"/>
                      <w:lang w:val="lt-LT"/>
                    </w:rPr>
                  </w:pPr>
                  <w:r w:rsidRPr="00921BE3">
                    <w:rPr>
                      <w:rFonts w:ascii="Times New Roman" w:hAnsi="Times New Roman"/>
                      <w:sz w:val="22"/>
                      <w:szCs w:val="22"/>
                      <w:lang w:val="lt-LT"/>
                    </w:rPr>
                    <w:t>Šioje Sutartyje esminėmis sąlygomis laikoma:</w:t>
                  </w:r>
                </w:p>
                <w:p w14:paraId="109E85B9" w14:textId="4A18D6C6" w:rsidR="000A453B" w:rsidRPr="00921BE3" w:rsidRDefault="00ED17FC" w:rsidP="00E55BC7">
                  <w:pPr>
                    <w:pStyle w:val="BodyText11"/>
                    <w:numPr>
                      <w:ilvl w:val="2"/>
                      <w:numId w:val="12"/>
                    </w:numPr>
                    <w:tabs>
                      <w:tab w:val="left" w:pos="1201"/>
                    </w:tabs>
                    <w:ind w:left="0" w:firstLine="642"/>
                    <w:rPr>
                      <w:rFonts w:ascii="Times New Roman" w:hAnsi="Times New Roman"/>
                      <w:sz w:val="22"/>
                      <w:szCs w:val="22"/>
                      <w:lang w:val="lt-LT"/>
                    </w:rPr>
                  </w:pPr>
                  <w:r w:rsidRPr="00921BE3">
                    <w:rPr>
                      <w:rFonts w:ascii="Times New Roman" w:hAnsi="Times New Roman"/>
                      <w:sz w:val="22"/>
                      <w:szCs w:val="22"/>
                      <w:lang w:val="lt-LT"/>
                    </w:rPr>
                    <w:t>S</w:t>
                  </w:r>
                  <w:r w:rsidR="000A453B" w:rsidRPr="00921BE3">
                    <w:rPr>
                      <w:rFonts w:ascii="Times New Roman" w:hAnsi="Times New Roman"/>
                      <w:sz w:val="22"/>
                      <w:szCs w:val="22"/>
                      <w:lang w:val="lt-LT"/>
                    </w:rPr>
                    <w:t>utarties dalykas;</w:t>
                  </w:r>
                </w:p>
                <w:p w14:paraId="2C7CB392" w14:textId="74A2B903" w:rsidR="000A453B" w:rsidRPr="00921BE3" w:rsidRDefault="00ED17FC" w:rsidP="00E55BC7">
                  <w:pPr>
                    <w:pStyle w:val="BodyText11"/>
                    <w:numPr>
                      <w:ilvl w:val="2"/>
                      <w:numId w:val="12"/>
                    </w:numPr>
                    <w:tabs>
                      <w:tab w:val="left" w:pos="1201"/>
                    </w:tabs>
                    <w:ind w:left="0" w:firstLine="642"/>
                    <w:rPr>
                      <w:rFonts w:ascii="Times New Roman" w:hAnsi="Times New Roman"/>
                      <w:sz w:val="22"/>
                      <w:szCs w:val="22"/>
                      <w:lang w:val="lt-LT"/>
                    </w:rPr>
                  </w:pPr>
                  <w:r w:rsidRPr="00921BE3">
                    <w:rPr>
                      <w:rFonts w:ascii="Times New Roman" w:hAnsi="Times New Roman"/>
                      <w:sz w:val="22"/>
                      <w:szCs w:val="22"/>
                      <w:lang w:val="lt-LT"/>
                    </w:rPr>
                    <w:t>S</w:t>
                  </w:r>
                  <w:r w:rsidR="000A453B" w:rsidRPr="00921BE3">
                    <w:rPr>
                      <w:rFonts w:ascii="Times New Roman" w:hAnsi="Times New Roman"/>
                      <w:sz w:val="22"/>
                      <w:szCs w:val="22"/>
                      <w:lang w:val="lt-LT"/>
                    </w:rPr>
                    <w:t>utarties kaina ir kainodaros taisyklės;</w:t>
                  </w:r>
                </w:p>
                <w:p w14:paraId="4701A5B4" w14:textId="5073707D" w:rsidR="000A453B" w:rsidRPr="00921BE3" w:rsidRDefault="005239B6" w:rsidP="00E55BC7">
                  <w:pPr>
                    <w:pStyle w:val="ListParagraph"/>
                    <w:numPr>
                      <w:ilvl w:val="2"/>
                      <w:numId w:val="12"/>
                    </w:numPr>
                    <w:tabs>
                      <w:tab w:val="left" w:pos="1201"/>
                    </w:tabs>
                    <w:ind w:left="0" w:firstLine="642"/>
                    <w:rPr>
                      <w:sz w:val="22"/>
                      <w:szCs w:val="22"/>
                      <w:lang w:val="lt-LT" w:eastAsia="ar-SA"/>
                    </w:rPr>
                  </w:pPr>
                  <w:r w:rsidRPr="00921BE3">
                    <w:rPr>
                      <w:sz w:val="22"/>
                      <w:szCs w:val="22"/>
                      <w:lang w:val="lt-LT" w:eastAsia="ar-SA"/>
                    </w:rPr>
                    <w:t>a</w:t>
                  </w:r>
                  <w:r w:rsidR="000A453B" w:rsidRPr="00921BE3">
                    <w:rPr>
                      <w:sz w:val="22"/>
                      <w:szCs w:val="22"/>
                      <w:lang w:val="lt-LT" w:eastAsia="ar-SA"/>
                    </w:rPr>
                    <w:t>pmokėjimo sąlygos ir tvarka;</w:t>
                  </w:r>
                </w:p>
                <w:p w14:paraId="253ED70A" w14:textId="1F4474E9" w:rsidR="000A453B" w:rsidRPr="00921BE3" w:rsidRDefault="00B55883" w:rsidP="00E55BC7">
                  <w:pPr>
                    <w:pStyle w:val="BodyText11"/>
                    <w:numPr>
                      <w:ilvl w:val="2"/>
                      <w:numId w:val="12"/>
                    </w:numPr>
                    <w:tabs>
                      <w:tab w:val="left" w:pos="1201"/>
                    </w:tabs>
                    <w:ind w:left="0" w:firstLine="642"/>
                    <w:rPr>
                      <w:rFonts w:ascii="Times New Roman" w:hAnsi="Times New Roman"/>
                      <w:sz w:val="22"/>
                      <w:szCs w:val="22"/>
                      <w:lang w:val="lt-LT"/>
                    </w:rPr>
                  </w:pPr>
                  <w:r w:rsidRPr="00921BE3">
                    <w:rPr>
                      <w:rFonts w:ascii="Times New Roman" w:hAnsi="Times New Roman"/>
                      <w:sz w:val="22"/>
                      <w:szCs w:val="22"/>
                      <w:lang w:val="lt-LT"/>
                    </w:rPr>
                    <w:t>Tiekėjo sutartinių įsipareigojimų vykdymo</w:t>
                  </w:r>
                  <w:r w:rsidR="000A453B" w:rsidRPr="00921BE3">
                    <w:rPr>
                      <w:rFonts w:ascii="Times New Roman" w:hAnsi="Times New Roman"/>
                      <w:sz w:val="22"/>
                      <w:szCs w:val="22"/>
                      <w:lang w:val="lt-LT"/>
                    </w:rPr>
                    <w:t xml:space="preserve"> terminas (-ai);</w:t>
                  </w:r>
                </w:p>
                <w:p w14:paraId="76CC5CA4" w14:textId="50B93790" w:rsidR="000A453B" w:rsidRPr="00921BE3" w:rsidRDefault="005239B6" w:rsidP="00E55BC7">
                  <w:pPr>
                    <w:pStyle w:val="BodyText11"/>
                    <w:numPr>
                      <w:ilvl w:val="2"/>
                      <w:numId w:val="12"/>
                    </w:numPr>
                    <w:tabs>
                      <w:tab w:val="left" w:pos="1201"/>
                    </w:tabs>
                    <w:ind w:left="0" w:firstLine="642"/>
                    <w:rPr>
                      <w:rFonts w:ascii="Times New Roman" w:hAnsi="Times New Roman"/>
                      <w:sz w:val="22"/>
                      <w:szCs w:val="22"/>
                      <w:lang w:val="lt-LT"/>
                    </w:rPr>
                  </w:pPr>
                  <w:r w:rsidRPr="00921BE3">
                    <w:rPr>
                      <w:rFonts w:ascii="Times New Roman" w:hAnsi="Times New Roman"/>
                      <w:sz w:val="22"/>
                      <w:szCs w:val="22"/>
                      <w:lang w:val="lt-LT"/>
                    </w:rPr>
                    <w:t>s</w:t>
                  </w:r>
                  <w:r w:rsidR="000A453B" w:rsidRPr="00921BE3">
                    <w:rPr>
                      <w:rFonts w:ascii="Times New Roman" w:hAnsi="Times New Roman"/>
                      <w:sz w:val="22"/>
                      <w:szCs w:val="22"/>
                      <w:lang w:val="lt-LT"/>
                    </w:rPr>
                    <w:t>ubti</w:t>
                  </w:r>
                  <w:r w:rsidR="00AF612B" w:rsidRPr="00921BE3">
                    <w:rPr>
                      <w:rFonts w:ascii="Times New Roman" w:hAnsi="Times New Roman"/>
                      <w:sz w:val="22"/>
                      <w:szCs w:val="22"/>
                      <w:lang w:val="lt-LT"/>
                    </w:rPr>
                    <w:t>e</w:t>
                  </w:r>
                  <w:r w:rsidR="00033E43" w:rsidRPr="00921BE3">
                    <w:rPr>
                      <w:rFonts w:ascii="Times New Roman" w:hAnsi="Times New Roman"/>
                      <w:sz w:val="22"/>
                      <w:szCs w:val="22"/>
                      <w:lang w:val="lt-LT"/>
                    </w:rPr>
                    <w:t xml:space="preserve">kėjo (-ų) </w:t>
                  </w:r>
                  <w:r w:rsidR="000A453B" w:rsidRPr="00921BE3">
                    <w:rPr>
                      <w:rFonts w:ascii="Times New Roman" w:hAnsi="Times New Roman"/>
                      <w:sz w:val="22"/>
                      <w:szCs w:val="22"/>
                      <w:lang w:val="lt-LT"/>
                    </w:rPr>
                    <w:t>keitimo tvarka;</w:t>
                  </w:r>
                </w:p>
                <w:p w14:paraId="20409703" w14:textId="52DFB22F" w:rsidR="00D34348" w:rsidRPr="00921BE3" w:rsidRDefault="005239B6" w:rsidP="00E55BC7">
                  <w:pPr>
                    <w:pStyle w:val="BodyText11"/>
                    <w:numPr>
                      <w:ilvl w:val="2"/>
                      <w:numId w:val="12"/>
                    </w:numPr>
                    <w:tabs>
                      <w:tab w:val="left" w:pos="1201"/>
                    </w:tabs>
                    <w:ind w:left="0" w:firstLine="642"/>
                    <w:rPr>
                      <w:rFonts w:ascii="Times New Roman" w:hAnsi="Times New Roman"/>
                      <w:sz w:val="22"/>
                      <w:szCs w:val="22"/>
                      <w:lang w:val="lt-LT"/>
                    </w:rPr>
                  </w:pPr>
                  <w:r w:rsidRPr="00921BE3">
                    <w:rPr>
                      <w:rFonts w:ascii="Times New Roman" w:hAnsi="Times New Roman"/>
                      <w:color w:val="000000"/>
                      <w:sz w:val="22"/>
                      <w:szCs w:val="22"/>
                      <w:lang w:val="lt-LT"/>
                    </w:rPr>
                    <w:t>r</w:t>
                  </w:r>
                  <w:r w:rsidR="00D34348" w:rsidRPr="00921BE3">
                    <w:rPr>
                      <w:rFonts w:ascii="Times New Roman" w:hAnsi="Times New Roman"/>
                      <w:color w:val="000000"/>
                      <w:sz w:val="22"/>
                      <w:szCs w:val="22"/>
                      <w:lang w:val="lt-LT"/>
                    </w:rPr>
                    <w:t xml:space="preserve">eikalavimai, susiję su </w:t>
                  </w:r>
                  <w:r w:rsidR="00ED17FC" w:rsidRPr="00921BE3">
                    <w:rPr>
                      <w:rFonts w:ascii="Times New Roman" w:hAnsi="Times New Roman"/>
                      <w:color w:val="000000"/>
                      <w:sz w:val="22"/>
                      <w:szCs w:val="22"/>
                      <w:lang w:val="lt-LT"/>
                    </w:rPr>
                    <w:t>S</w:t>
                  </w:r>
                  <w:r w:rsidR="00D34348" w:rsidRPr="00921BE3">
                    <w:rPr>
                      <w:rFonts w:ascii="Times New Roman" w:hAnsi="Times New Roman"/>
                      <w:color w:val="000000"/>
                      <w:sz w:val="22"/>
                      <w:szCs w:val="22"/>
                      <w:lang w:val="lt-LT"/>
                    </w:rPr>
                    <w:t xml:space="preserve">utarties įvykdymo užtikrinimo pateikimu (pavyzdžiui, pratęsus </w:t>
                  </w:r>
                  <w:r w:rsidR="00ED17FC" w:rsidRPr="00921BE3">
                    <w:rPr>
                      <w:rFonts w:ascii="Times New Roman" w:hAnsi="Times New Roman"/>
                      <w:color w:val="000000"/>
                      <w:sz w:val="22"/>
                      <w:szCs w:val="22"/>
                      <w:lang w:val="lt-LT"/>
                    </w:rPr>
                    <w:t>Prekių tiekimo</w:t>
                  </w:r>
                  <w:r w:rsidR="00D34348" w:rsidRPr="00921BE3">
                    <w:rPr>
                      <w:rFonts w:ascii="Times New Roman" w:hAnsi="Times New Roman"/>
                      <w:color w:val="000000"/>
                      <w:sz w:val="22"/>
                      <w:szCs w:val="22"/>
                      <w:lang w:val="lt-LT"/>
                    </w:rPr>
                    <w:t xml:space="preserve"> terminą, nepateikiamas naujas </w:t>
                  </w:r>
                  <w:r w:rsidR="00ED17FC" w:rsidRPr="00921BE3">
                    <w:rPr>
                      <w:rFonts w:ascii="Times New Roman" w:hAnsi="Times New Roman"/>
                      <w:color w:val="000000"/>
                      <w:sz w:val="22"/>
                      <w:szCs w:val="22"/>
                      <w:lang w:val="lt-LT"/>
                    </w:rPr>
                    <w:t>S</w:t>
                  </w:r>
                  <w:r w:rsidR="00D34348" w:rsidRPr="00921BE3">
                    <w:rPr>
                      <w:rFonts w:ascii="Times New Roman" w:hAnsi="Times New Roman"/>
                      <w:color w:val="000000"/>
                      <w:sz w:val="22"/>
                      <w:szCs w:val="22"/>
                      <w:lang w:val="lt-LT"/>
                    </w:rPr>
                    <w:t>utarties įvykdymo užtikrinimas)</w:t>
                  </w:r>
                  <w:r w:rsidR="002E22B7" w:rsidRPr="00921BE3">
                    <w:rPr>
                      <w:rFonts w:ascii="Times New Roman" w:hAnsi="Times New Roman"/>
                      <w:color w:val="000000"/>
                      <w:sz w:val="22"/>
                      <w:szCs w:val="22"/>
                      <w:lang w:val="lt-LT"/>
                    </w:rPr>
                    <w:t>;</w:t>
                  </w:r>
                </w:p>
                <w:p w14:paraId="190B00C2" w14:textId="29930368" w:rsidR="000A453B" w:rsidRPr="00921BE3" w:rsidRDefault="0086594D" w:rsidP="00E55BC7">
                  <w:pPr>
                    <w:pStyle w:val="BodyText11"/>
                    <w:numPr>
                      <w:ilvl w:val="2"/>
                      <w:numId w:val="12"/>
                    </w:numPr>
                    <w:tabs>
                      <w:tab w:val="left" w:pos="1201"/>
                    </w:tabs>
                    <w:ind w:left="0" w:firstLine="642"/>
                    <w:rPr>
                      <w:rFonts w:ascii="Times New Roman" w:hAnsi="Times New Roman"/>
                      <w:sz w:val="22"/>
                      <w:szCs w:val="22"/>
                      <w:lang w:val="lt-LT"/>
                    </w:rPr>
                  </w:pPr>
                  <w:r w:rsidRPr="00921BE3">
                    <w:rPr>
                      <w:rFonts w:ascii="Times New Roman" w:hAnsi="Times New Roman"/>
                      <w:sz w:val="22"/>
                      <w:szCs w:val="22"/>
                      <w:lang w:val="lt-LT"/>
                    </w:rPr>
                    <w:t>Šalių atsakomybės sąlygos</w:t>
                  </w:r>
                  <w:r w:rsidR="002B264C" w:rsidRPr="00921BE3">
                    <w:rPr>
                      <w:rFonts w:ascii="Times New Roman" w:hAnsi="Times New Roman"/>
                      <w:i/>
                      <w:sz w:val="22"/>
                      <w:szCs w:val="22"/>
                      <w:lang w:val="lt-LT"/>
                    </w:rPr>
                    <w:t>.</w:t>
                  </w:r>
                </w:p>
                <w:p w14:paraId="4BF843C9" w14:textId="1A249716" w:rsidR="00363D90" w:rsidRPr="00921BE3" w:rsidRDefault="00363D90" w:rsidP="00E55BC7">
                  <w:pPr>
                    <w:pStyle w:val="BodyText11"/>
                    <w:numPr>
                      <w:ilvl w:val="1"/>
                      <w:numId w:val="12"/>
                    </w:numPr>
                    <w:tabs>
                      <w:tab w:val="left" w:pos="1059"/>
                    </w:tabs>
                    <w:ind w:left="0" w:firstLine="642"/>
                    <w:rPr>
                      <w:rFonts w:ascii="Times New Roman" w:hAnsi="Times New Roman"/>
                      <w:sz w:val="22"/>
                      <w:szCs w:val="22"/>
                      <w:lang w:val="lt-LT"/>
                    </w:rPr>
                  </w:pPr>
                  <w:r w:rsidRPr="00921BE3">
                    <w:rPr>
                      <w:rFonts w:ascii="Times New Roman" w:hAnsi="Times New Roman"/>
                      <w:sz w:val="22"/>
                      <w:szCs w:val="22"/>
                      <w:lang w:val="lt-LT"/>
                    </w:rPr>
                    <w:t xml:space="preserve">Sutarties </w:t>
                  </w:r>
                  <w:r w:rsidR="0086594D" w:rsidRPr="00921BE3">
                    <w:rPr>
                      <w:rFonts w:ascii="Times New Roman" w:hAnsi="Times New Roman"/>
                      <w:sz w:val="22"/>
                      <w:szCs w:val="22"/>
                      <w:lang w:val="lt-LT"/>
                    </w:rPr>
                    <w:t>11</w:t>
                  </w:r>
                  <w:r w:rsidRPr="00921BE3">
                    <w:rPr>
                      <w:rFonts w:ascii="Times New Roman" w:hAnsi="Times New Roman"/>
                      <w:sz w:val="22"/>
                      <w:szCs w:val="22"/>
                      <w:lang w:val="lt-LT"/>
                    </w:rPr>
                    <w:t>.5 p</w:t>
                  </w:r>
                  <w:r w:rsidR="00033755" w:rsidRPr="00921BE3">
                    <w:rPr>
                      <w:rFonts w:ascii="Times New Roman" w:hAnsi="Times New Roman"/>
                      <w:sz w:val="22"/>
                      <w:szCs w:val="22"/>
                      <w:lang w:val="lt-LT"/>
                    </w:rPr>
                    <w:t>apunktyje</w:t>
                  </w:r>
                  <w:r w:rsidRPr="00921BE3">
                    <w:rPr>
                      <w:rFonts w:ascii="Times New Roman" w:hAnsi="Times New Roman"/>
                      <w:sz w:val="22"/>
                      <w:szCs w:val="22"/>
                      <w:lang w:val="lt-LT"/>
                    </w:rPr>
                    <w:t xml:space="preserve"> numatytų sąlygų pažeidimas laikomas esminiu Sutarties pažeidimu.</w:t>
                  </w:r>
                </w:p>
                <w:p w14:paraId="509D2687" w14:textId="77777777" w:rsidR="00107AA0" w:rsidRDefault="00107AA0" w:rsidP="00E1209A">
                  <w:pPr>
                    <w:tabs>
                      <w:tab w:val="left" w:pos="851"/>
                      <w:tab w:val="left" w:pos="1560"/>
                    </w:tabs>
                    <w:ind w:firstLine="635"/>
                    <w:jc w:val="both"/>
                    <w:rPr>
                      <w:sz w:val="22"/>
                      <w:szCs w:val="22"/>
                    </w:rPr>
                  </w:pPr>
                </w:p>
                <w:p w14:paraId="78FD45F5" w14:textId="77777777" w:rsidR="00A66AA3" w:rsidRDefault="00A66AA3" w:rsidP="00A66AA3">
                  <w:pPr>
                    <w:tabs>
                      <w:tab w:val="left" w:pos="851"/>
                      <w:tab w:val="left" w:pos="1560"/>
                    </w:tabs>
                    <w:jc w:val="center"/>
                    <w:rPr>
                      <w:b/>
                      <w:bCs/>
                      <w:caps/>
                      <w:sz w:val="22"/>
                      <w:szCs w:val="22"/>
                    </w:rPr>
                  </w:pPr>
                  <w:r w:rsidRPr="00A66AA3">
                    <w:rPr>
                      <w:b/>
                      <w:bCs/>
                      <w:sz w:val="22"/>
                      <w:szCs w:val="22"/>
                    </w:rPr>
                    <w:t xml:space="preserve">XII. </w:t>
                  </w:r>
                  <w:r w:rsidRPr="00A66AA3">
                    <w:rPr>
                      <w:b/>
                      <w:bCs/>
                      <w:caps/>
                      <w:sz w:val="22"/>
                      <w:szCs w:val="22"/>
                    </w:rPr>
                    <w:t>Sutarties vykdymo sustabdymas</w:t>
                  </w:r>
                </w:p>
                <w:p w14:paraId="51C17A85" w14:textId="77777777" w:rsidR="00A66AA3" w:rsidRDefault="00A66AA3" w:rsidP="00A66AA3">
                  <w:pPr>
                    <w:tabs>
                      <w:tab w:val="left" w:pos="851"/>
                      <w:tab w:val="left" w:pos="1560"/>
                    </w:tabs>
                    <w:jc w:val="center"/>
                    <w:rPr>
                      <w:b/>
                      <w:bCs/>
                      <w:caps/>
                      <w:sz w:val="22"/>
                      <w:szCs w:val="22"/>
                    </w:rPr>
                  </w:pPr>
                </w:p>
                <w:p w14:paraId="54DD35DB" w14:textId="77777777" w:rsidR="00A66AA3" w:rsidRPr="00A66AA3" w:rsidRDefault="00A66AA3" w:rsidP="00E55BC7">
                  <w:pPr>
                    <w:pStyle w:val="ListParagraph"/>
                    <w:numPr>
                      <w:ilvl w:val="0"/>
                      <w:numId w:val="22"/>
                    </w:numPr>
                    <w:tabs>
                      <w:tab w:val="left" w:pos="1200"/>
                    </w:tabs>
                    <w:ind w:left="0" w:firstLine="633"/>
                    <w:jc w:val="both"/>
                    <w:rPr>
                      <w:b/>
                      <w:bCs/>
                      <w:sz w:val="22"/>
                      <w:szCs w:val="22"/>
                    </w:rPr>
                  </w:pPr>
                  <w:r w:rsidRPr="00D875E6">
                    <w:rPr>
                      <w:sz w:val="22"/>
                      <w:szCs w:val="22"/>
                      <w:lang w:val="lt-LT"/>
                    </w:rPr>
                    <w:t xml:space="preserve">Esant svarbioms aplinkybėms, nepriklausančiomis nuo </w:t>
                  </w:r>
                  <w:r>
                    <w:rPr>
                      <w:sz w:val="22"/>
                      <w:szCs w:val="22"/>
                      <w:lang w:val="lt-LT"/>
                    </w:rPr>
                    <w:t>T</w:t>
                  </w:r>
                  <w:r w:rsidRPr="00D875E6">
                    <w:rPr>
                      <w:sz w:val="22"/>
                      <w:szCs w:val="22"/>
                      <w:lang w:val="lt-LT"/>
                    </w:rPr>
                    <w:t>i</w:t>
                  </w:r>
                  <w:r>
                    <w:rPr>
                      <w:sz w:val="22"/>
                      <w:szCs w:val="22"/>
                      <w:lang w:val="lt-LT"/>
                    </w:rPr>
                    <w:t>e</w:t>
                  </w:r>
                  <w:r w:rsidRPr="00D875E6">
                    <w:rPr>
                      <w:sz w:val="22"/>
                      <w:szCs w:val="22"/>
                      <w:lang w:val="lt-LT"/>
                    </w:rPr>
                    <w:t xml:space="preserve">kėjo valios, dėl kurių </w:t>
                  </w:r>
                  <w:r>
                    <w:rPr>
                      <w:sz w:val="22"/>
                      <w:szCs w:val="22"/>
                      <w:lang w:val="lt-LT"/>
                    </w:rPr>
                    <w:t>T</w:t>
                  </w:r>
                  <w:r w:rsidRPr="00D875E6">
                    <w:rPr>
                      <w:sz w:val="22"/>
                      <w:szCs w:val="22"/>
                      <w:lang w:val="lt-LT"/>
                    </w:rPr>
                    <w:t>i</w:t>
                  </w:r>
                  <w:r>
                    <w:rPr>
                      <w:sz w:val="22"/>
                      <w:szCs w:val="22"/>
                      <w:lang w:val="lt-LT"/>
                    </w:rPr>
                    <w:t>e</w:t>
                  </w:r>
                  <w:r w:rsidRPr="00D875E6">
                    <w:rPr>
                      <w:sz w:val="22"/>
                      <w:szCs w:val="22"/>
                      <w:lang w:val="lt-LT"/>
                    </w:rPr>
                    <w:t>kėj</w:t>
                  </w:r>
                  <w:r>
                    <w:rPr>
                      <w:sz w:val="22"/>
                      <w:szCs w:val="22"/>
                      <w:lang w:val="lt-LT"/>
                    </w:rPr>
                    <w:t xml:space="preserve">as </w:t>
                  </w:r>
                  <w:r w:rsidRPr="00D875E6">
                    <w:rPr>
                      <w:sz w:val="22"/>
                      <w:szCs w:val="22"/>
                      <w:lang w:val="lt-LT"/>
                    </w:rPr>
                    <w:t>negali vykdyti savo sutartinių įsipareigojimų ir/arba esant kitoms nenumatytoms aplinkybėms (pavyzdžiui, pasikeitus galiojančiam teisės aktui ar įsigaliojus naujam teisės aktui, kuris turi įtakos šios Sutarties vykdymui; Pirkėjui būtinas papildomas laikas atlikti papildomą pirkimą; kitos aplinkybės, kurios nebuvo žinomos pirkimo vykdymo metu ir su kuriomis susidurtų bet kuris kitas Pirkėjas), Pirkėjas turi teisę sustabdyti P</w:t>
                  </w:r>
                  <w:r>
                    <w:rPr>
                      <w:sz w:val="22"/>
                      <w:szCs w:val="22"/>
                      <w:lang w:val="lt-LT"/>
                    </w:rPr>
                    <w:t>rekių</w:t>
                  </w:r>
                  <w:r w:rsidRPr="00D875E6">
                    <w:rPr>
                      <w:sz w:val="22"/>
                      <w:szCs w:val="22"/>
                      <w:lang w:val="lt-LT"/>
                    </w:rPr>
                    <w:t xml:space="preserve"> ar kurios nors jų dalies, kuri negali būti vykdoma, ti</w:t>
                  </w:r>
                  <w:r>
                    <w:rPr>
                      <w:sz w:val="22"/>
                      <w:szCs w:val="22"/>
                      <w:lang w:val="lt-LT"/>
                    </w:rPr>
                    <w:t>e</w:t>
                  </w:r>
                  <w:r w:rsidRPr="00D875E6">
                    <w:rPr>
                      <w:sz w:val="22"/>
                      <w:szCs w:val="22"/>
                      <w:lang w:val="lt-LT"/>
                    </w:rPr>
                    <w:t>kimą.</w:t>
                  </w:r>
                </w:p>
                <w:p w14:paraId="57367766" w14:textId="77777777" w:rsidR="00A66AA3" w:rsidRPr="00A66AA3" w:rsidRDefault="00A66AA3" w:rsidP="00E55BC7">
                  <w:pPr>
                    <w:pStyle w:val="ListParagraph"/>
                    <w:numPr>
                      <w:ilvl w:val="0"/>
                      <w:numId w:val="22"/>
                    </w:numPr>
                    <w:tabs>
                      <w:tab w:val="left" w:pos="1200"/>
                    </w:tabs>
                    <w:ind w:left="0" w:firstLine="633"/>
                    <w:jc w:val="both"/>
                    <w:rPr>
                      <w:b/>
                      <w:bCs/>
                      <w:sz w:val="22"/>
                      <w:szCs w:val="22"/>
                    </w:rPr>
                  </w:pPr>
                  <w:r w:rsidRPr="00D875E6">
                    <w:rPr>
                      <w:sz w:val="22"/>
                      <w:szCs w:val="22"/>
                      <w:lang w:val="lt-LT"/>
                    </w:rPr>
                    <w:t xml:space="preserve">Atsiradus aplinkybėms, dėl kurių </w:t>
                  </w:r>
                  <w:r>
                    <w:rPr>
                      <w:sz w:val="22"/>
                      <w:szCs w:val="22"/>
                      <w:lang w:val="lt-LT"/>
                    </w:rPr>
                    <w:t>T</w:t>
                  </w:r>
                  <w:r w:rsidRPr="00D875E6">
                    <w:rPr>
                      <w:sz w:val="22"/>
                      <w:szCs w:val="22"/>
                      <w:lang w:val="lt-LT"/>
                    </w:rPr>
                    <w:t>i</w:t>
                  </w:r>
                  <w:r>
                    <w:rPr>
                      <w:sz w:val="22"/>
                      <w:szCs w:val="22"/>
                      <w:lang w:val="lt-LT"/>
                    </w:rPr>
                    <w:t>e</w:t>
                  </w:r>
                  <w:r w:rsidRPr="00D875E6">
                    <w:rPr>
                      <w:sz w:val="22"/>
                      <w:szCs w:val="22"/>
                      <w:lang w:val="lt-LT"/>
                    </w:rPr>
                    <w:t xml:space="preserve">kėjas negali vykdyti sutartinių įsipareigojimų, </w:t>
                  </w:r>
                  <w:r>
                    <w:rPr>
                      <w:sz w:val="22"/>
                      <w:szCs w:val="22"/>
                      <w:lang w:val="lt-LT"/>
                    </w:rPr>
                    <w:t>T</w:t>
                  </w:r>
                  <w:r w:rsidRPr="00D875E6">
                    <w:rPr>
                      <w:sz w:val="22"/>
                      <w:szCs w:val="22"/>
                      <w:lang w:val="lt-LT"/>
                    </w:rPr>
                    <w:t>i</w:t>
                  </w:r>
                  <w:r>
                    <w:rPr>
                      <w:sz w:val="22"/>
                      <w:szCs w:val="22"/>
                      <w:lang w:val="lt-LT"/>
                    </w:rPr>
                    <w:t>e</w:t>
                  </w:r>
                  <w:r w:rsidRPr="00D875E6">
                    <w:rPr>
                      <w:sz w:val="22"/>
                      <w:szCs w:val="22"/>
                      <w:lang w:val="lt-LT"/>
                    </w:rPr>
                    <w:t xml:space="preserve">kėjas apie tai nedelsdamas privalo informuoti Pirkėją, pateikdamas informaciją ir dokumentus, įrodančius sutartinių įsipareigojimų vykdymo negalimumą dėl aplinkybių, nepriklausančių nuo </w:t>
                  </w:r>
                  <w:r>
                    <w:rPr>
                      <w:sz w:val="22"/>
                      <w:szCs w:val="22"/>
                      <w:lang w:val="lt-LT"/>
                    </w:rPr>
                    <w:t>T</w:t>
                  </w:r>
                  <w:r w:rsidRPr="00D875E6">
                    <w:rPr>
                      <w:sz w:val="22"/>
                      <w:szCs w:val="22"/>
                      <w:lang w:val="lt-LT"/>
                    </w:rPr>
                    <w:t>i</w:t>
                  </w:r>
                  <w:r>
                    <w:rPr>
                      <w:sz w:val="22"/>
                      <w:szCs w:val="22"/>
                      <w:lang w:val="lt-LT"/>
                    </w:rPr>
                    <w:t>e</w:t>
                  </w:r>
                  <w:r w:rsidRPr="00D875E6">
                    <w:rPr>
                      <w:sz w:val="22"/>
                      <w:szCs w:val="22"/>
                      <w:lang w:val="lt-LT"/>
                    </w:rPr>
                    <w:t xml:space="preserve">kėjo. Išnykus aplinkybėms, trukdžiusioms </w:t>
                  </w:r>
                  <w:r>
                    <w:rPr>
                      <w:sz w:val="22"/>
                      <w:szCs w:val="22"/>
                      <w:lang w:val="lt-LT"/>
                    </w:rPr>
                    <w:t>T</w:t>
                  </w:r>
                  <w:r w:rsidRPr="00D875E6">
                    <w:rPr>
                      <w:sz w:val="22"/>
                      <w:szCs w:val="22"/>
                      <w:lang w:val="lt-LT"/>
                    </w:rPr>
                    <w:t>i</w:t>
                  </w:r>
                  <w:r>
                    <w:rPr>
                      <w:sz w:val="22"/>
                      <w:szCs w:val="22"/>
                      <w:lang w:val="lt-LT"/>
                    </w:rPr>
                    <w:t>e</w:t>
                  </w:r>
                  <w:r w:rsidRPr="00D875E6">
                    <w:rPr>
                      <w:sz w:val="22"/>
                      <w:szCs w:val="22"/>
                      <w:lang w:val="lt-LT"/>
                    </w:rPr>
                    <w:t>kėjui vykdyti sutartinius įsipareigojimus, sustabdytų P</w:t>
                  </w:r>
                  <w:r>
                    <w:rPr>
                      <w:sz w:val="22"/>
                      <w:szCs w:val="22"/>
                      <w:lang w:val="lt-LT"/>
                    </w:rPr>
                    <w:t>rekių</w:t>
                  </w:r>
                  <w:r w:rsidRPr="00D875E6">
                    <w:rPr>
                      <w:sz w:val="22"/>
                      <w:szCs w:val="22"/>
                      <w:lang w:val="lt-LT"/>
                    </w:rPr>
                    <w:t xml:space="preserve"> ti</w:t>
                  </w:r>
                  <w:r>
                    <w:rPr>
                      <w:sz w:val="22"/>
                      <w:szCs w:val="22"/>
                      <w:lang w:val="lt-LT"/>
                    </w:rPr>
                    <w:t>e</w:t>
                  </w:r>
                  <w:r w:rsidRPr="00D875E6">
                    <w:rPr>
                      <w:sz w:val="22"/>
                      <w:szCs w:val="22"/>
                      <w:lang w:val="lt-LT"/>
                    </w:rPr>
                    <w:t>kimas atnaujinamas.</w:t>
                  </w:r>
                </w:p>
                <w:p w14:paraId="485B85C1" w14:textId="77777777" w:rsidR="00A66AA3" w:rsidRPr="009B02D0" w:rsidRDefault="00A66AA3" w:rsidP="00E55BC7">
                  <w:pPr>
                    <w:pStyle w:val="ListParagraph"/>
                    <w:numPr>
                      <w:ilvl w:val="0"/>
                      <w:numId w:val="22"/>
                    </w:numPr>
                    <w:tabs>
                      <w:tab w:val="left" w:pos="1200"/>
                    </w:tabs>
                    <w:ind w:left="0" w:firstLine="633"/>
                    <w:jc w:val="both"/>
                    <w:rPr>
                      <w:b/>
                      <w:bCs/>
                      <w:sz w:val="22"/>
                      <w:szCs w:val="22"/>
                    </w:rPr>
                  </w:pPr>
                  <w:r w:rsidRPr="00D875E6">
                    <w:rPr>
                      <w:sz w:val="22"/>
                      <w:szCs w:val="22"/>
                      <w:lang w:val="lt-LT"/>
                    </w:rPr>
                    <w:lastRenderedPageBreak/>
                    <w:t>Jei P</w:t>
                  </w:r>
                  <w:r>
                    <w:rPr>
                      <w:sz w:val="22"/>
                      <w:szCs w:val="22"/>
                      <w:lang w:val="lt-LT"/>
                    </w:rPr>
                    <w:t>rekių</w:t>
                  </w:r>
                  <w:r w:rsidRPr="00D875E6">
                    <w:rPr>
                      <w:sz w:val="22"/>
                      <w:szCs w:val="22"/>
                      <w:lang w:val="lt-LT"/>
                    </w:rPr>
                    <w:t xml:space="preserve"> ti</w:t>
                  </w:r>
                  <w:r>
                    <w:rPr>
                      <w:sz w:val="22"/>
                      <w:szCs w:val="22"/>
                      <w:lang w:val="lt-LT"/>
                    </w:rPr>
                    <w:t>e</w:t>
                  </w:r>
                  <w:r w:rsidRPr="00D875E6">
                    <w:rPr>
                      <w:sz w:val="22"/>
                      <w:szCs w:val="22"/>
                      <w:lang w:val="lt-LT"/>
                    </w:rPr>
                    <w:t xml:space="preserve">kimas dėl priežasčių, nepriklausančių nuo </w:t>
                  </w:r>
                  <w:r>
                    <w:rPr>
                      <w:sz w:val="22"/>
                      <w:szCs w:val="22"/>
                      <w:lang w:val="lt-LT"/>
                    </w:rPr>
                    <w:t>T</w:t>
                  </w:r>
                  <w:r w:rsidRPr="00D875E6">
                    <w:rPr>
                      <w:sz w:val="22"/>
                      <w:szCs w:val="22"/>
                      <w:lang w:val="lt-LT"/>
                    </w:rPr>
                    <w:t>i</w:t>
                  </w:r>
                  <w:r>
                    <w:rPr>
                      <w:sz w:val="22"/>
                      <w:szCs w:val="22"/>
                      <w:lang w:val="lt-LT"/>
                    </w:rPr>
                    <w:t>e</w:t>
                  </w:r>
                  <w:r w:rsidRPr="00D875E6">
                    <w:rPr>
                      <w:sz w:val="22"/>
                      <w:szCs w:val="22"/>
                      <w:lang w:val="lt-LT"/>
                    </w:rPr>
                    <w:t xml:space="preserve">kėjo buvo sustabdytas  laikotarpiui, ne trumpesniam nei 60 (šešiasdešimt) dienų, praėjus 60 dienų </w:t>
                  </w:r>
                  <w:r w:rsidR="009B02D0">
                    <w:rPr>
                      <w:sz w:val="22"/>
                      <w:szCs w:val="22"/>
                      <w:lang w:val="lt-LT"/>
                    </w:rPr>
                    <w:t>T</w:t>
                  </w:r>
                  <w:r w:rsidRPr="00D875E6">
                    <w:rPr>
                      <w:sz w:val="22"/>
                      <w:szCs w:val="22"/>
                      <w:lang w:val="lt-LT"/>
                    </w:rPr>
                    <w:t>i</w:t>
                  </w:r>
                  <w:r w:rsidR="009B02D0">
                    <w:rPr>
                      <w:sz w:val="22"/>
                      <w:szCs w:val="22"/>
                      <w:lang w:val="lt-LT"/>
                    </w:rPr>
                    <w:t>e</w:t>
                  </w:r>
                  <w:r w:rsidRPr="00D875E6">
                    <w:rPr>
                      <w:sz w:val="22"/>
                      <w:szCs w:val="22"/>
                      <w:lang w:val="lt-LT"/>
                    </w:rPr>
                    <w:t>kėjas gali rašytiniu pranešimu Pirkėjo pareikalauti atnaujinti P</w:t>
                  </w:r>
                  <w:r w:rsidR="009B02D0">
                    <w:rPr>
                      <w:sz w:val="22"/>
                      <w:szCs w:val="22"/>
                      <w:lang w:val="lt-LT"/>
                    </w:rPr>
                    <w:t>rekių</w:t>
                  </w:r>
                  <w:r w:rsidRPr="00D875E6">
                    <w:rPr>
                      <w:sz w:val="22"/>
                      <w:szCs w:val="22"/>
                      <w:lang w:val="lt-LT"/>
                    </w:rPr>
                    <w:t xml:space="preserve"> ti</w:t>
                  </w:r>
                  <w:r w:rsidR="009B02D0">
                    <w:rPr>
                      <w:sz w:val="22"/>
                      <w:szCs w:val="22"/>
                      <w:lang w:val="lt-LT"/>
                    </w:rPr>
                    <w:t>e</w:t>
                  </w:r>
                  <w:r w:rsidRPr="00D875E6">
                    <w:rPr>
                      <w:sz w:val="22"/>
                      <w:szCs w:val="22"/>
                      <w:lang w:val="lt-LT"/>
                    </w:rPr>
                    <w:t>kimą per 14  (keturiolika) dienų arba nutraukti Sutartį.</w:t>
                  </w:r>
                </w:p>
                <w:p w14:paraId="24BEEFF8" w14:textId="77777777" w:rsidR="009B02D0" w:rsidRPr="009B02D0" w:rsidRDefault="009B02D0" w:rsidP="00E55BC7">
                  <w:pPr>
                    <w:pStyle w:val="ListParagraph"/>
                    <w:numPr>
                      <w:ilvl w:val="0"/>
                      <w:numId w:val="22"/>
                    </w:numPr>
                    <w:tabs>
                      <w:tab w:val="left" w:pos="1200"/>
                    </w:tabs>
                    <w:ind w:left="0" w:firstLine="633"/>
                    <w:jc w:val="both"/>
                    <w:rPr>
                      <w:b/>
                      <w:bCs/>
                      <w:sz w:val="22"/>
                      <w:szCs w:val="22"/>
                    </w:rPr>
                  </w:pPr>
                  <w:r w:rsidRPr="00D875E6">
                    <w:rPr>
                      <w:sz w:val="22"/>
                      <w:szCs w:val="22"/>
                      <w:lang w:val="lt-LT"/>
                    </w:rPr>
                    <w:t>Tais atvejais, kai sutarties vykdymas sustabdomas likus iki Sutarties termino pabaigos mažiau laiko, nei galimas sustabdymo terminas, po sustabdymo pratęsiant vykdymo terminą, pratęsimas turi būti t</w:t>
                  </w:r>
                  <w:r w:rsidRPr="00D875E6">
                    <w:rPr>
                      <w:sz w:val="22"/>
                      <w:szCs w:val="22"/>
                      <w:lang w:val="lt-LT" w:eastAsia="lt-LT"/>
                    </w:rPr>
                    <w:t>am terminui, kuris sustabdymo metu buvo likęs iki sutartinių įsipareigojimų įvykdymo pabaigos.</w:t>
                  </w:r>
                </w:p>
                <w:p w14:paraId="24DD730E" w14:textId="77777777" w:rsidR="009B02D0" w:rsidRPr="009B02D0" w:rsidRDefault="009B02D0" w:rsidP="00E55BC7">
                  <w:pPr>
                    <w:pStyle w:val="ListParagraph"/>
                    <w:numPr>
                      <w:ilvl w:val="0"/>
                      <w:numId w:val="22"/>
                    </w:numPr>
                    <w:tabs>
                      <w:tab w:val="left" w:pos="1200"/>
                    </w:tabs>
                    <w:ind w:left="0" w:firstLine="633"/>
                    <w:jc w:val="both"/>
                    <w:rPr>
                      <w:b/>
                      <w:bCs/>
                      <w:sz w:val="22"/>
                      <w:szCs w:val="22"/>
                    </w:rPr>
                  </w:pPr>
                  <w:r w:rsidRPr="00D875E6">
                    <w:rPr>
                      <w:sz w:val="22"/>
                      <w:szCs w:val="22"/>
                      <w:lang w:val="lt-LT"/>
                    </w:rPr>
                    <w:t>Tais atvejais, kai Sutarties vykdymas sustabdomas likus iki sutarties termino pabaigos daugiau laiko, nei galimas sustabdymo terminas, P</w:t>
                  </w:r>
                  <w:r>
                    <w:rPr>
                      <w:sz w:val="22"/>
                      <w:szCs w:val="22"/>
                      <w:lang w:val="lt-LT"/>
                    </w:rPr>
                    <w:t>rekių</w:t>
                  </w:r>
                  <w:r w:rsidRPr="00D875E6">
                    <w:rPr>
                      <w:sz w:val="22"/>
                      <w:szCs w:val="22"/>
                      <w:lang w:val="lt-LT"/>
                    </w:rPr>
                    <w:t xml:space="preserve"> ar jų dalies suteikimo terminas pratęsimas tokiam laikotarpiui, kuriam jis buvo sustabdytas.</w:t>
                  </w:r>
                </w:p>
                <w:p w14:paraId="7D352B9C" w14:textId="77777777" w:rsidR="009B02D0" w:rsidRPr="009B02D0" w:rsidRDefault="009B02D0" w:rsidP="00E55BC7">
                  <w:pPr>
                    <w:pStyle w:val="ListParagraph"/>
                    <w:numPr>
                      <w:ilvl w:val="0"/>
                      <w:numId w:val="22"/>
                    </w:numPr>
                    <w:tabs>
                      <w:tab w:val="left" w:pos="1200"/>
                    </w:tabs>
                    <w:ind w:left="0" w:firstLine="633"/>
                    <w:jc w:val="both"/>
                    <w:rPr>
                      <w:b/>
                      <w:bCs/>
                      <w:sz w:val="22"/>
                      <w:szCs w:val="22"/>
                    </w:rPr>
                  </w:pPr>
                  <w:r w:rsidRPr="00D875E6">
                    <w:rPr>
                      <w:sz w:val="22"/>
                      <w:szCs w:val="22"/>
                      <w:lang w:val="lt-LT"/>
                    </w:rPr>
                    <w:t>Pirkėjas taip pat turi teisę sustabdyti P</w:t>
                  </w:r>
                  <w:r>
                    <w:rPr>
                      <w:sz w:val="22"/>
                      <w:szCs w:val="22"/>
                      <w:lang w:val="lt-LT"/>
                    </w:rPr>
                    <w:t>rekių</w:t>
                  </w:r>
                  <w:r w:rsidRPr="00D875E6">
                    <w:rPr>
                      <w:sz w:val="22"/>
                      <w:szCs w:val="22"/>
                      <w:lang w:val="lt-LT"/>
                    </w:rPr>
                    <w:t xml:space="preserve"> ar kurios nors jų dalies tiekimą, jeigu jam pagrįstai kyla įtarimų dėl ti</w:t>
                  </w:r>
                  <w:r>
                    <w:rPr>
                      <w:sz w:val="22"/>
                      <w:szCs w:val="22"/>
                      <w:lang w:val="lt-LT"/>
                    </w:rPr>
                    <w:t>e</w:t>
                  </w:r>
                  <w:r w:rsidRPr="00D875E6">
                    <w:rPr>
                      <w:sz w:val="22"/>
                      <w:szCs w:val="22"/>
                      <w:lang w:val="lt-LT"/>
                    </w:rPr>
                    <w:t>kiamų P</w:t>
                  </w:r>
                  <w:r>
                    <w:rPr>
                      <w:sz w:val="22"/>
                      <w:szCs w:val="22"/>
                      <w:lang w:val="lt-LT"/>
                    </w:rPr>
                    <w:t>rekių</w:t>
                  </w:r>
                  <w:r w:rsidRPr="00D875E6">
                    <w:rPr>
                      <w:sz w:val="22"/>
                      <w:szCs w:val="22"/>
                      <w:lang w:val="lt-LT"/>
                    </w:rPr>
                    <w:t xml:space="preserve"> kokybės ir reikia laiko patikrinti bei įsitikinti tiekiamų P</w:t>
                  </w:r>
                  <w:r>
                    <w:rPr>
                      <w:sz w:val="22"/>
                      <w:szCs w:val="22"/>
                      <w:lang w:val="lt-LT"/>
                    </w:rPr>
                    <w:t>rekių</w:t>
                  </w:r>
                  <w:r w:rsidRPr="00D875E6">
                    <w:rPr>
                      <w:sz w:val="22"/>
                      <w:szCs w:val="22"/>
                      <w:lang w:val="lt-LT"/>
                    </w:rPr>
                    <w:t xml:space="preserve"> kokybe. Tokiu atveju P</w:t>
                  </w:r>
                  <w:r>
                    <w:rPr>
                      <w:sz w:val="22"/>
                      <w:szCs w:val="22"/>
                      <w:lang w:val="lt-LT"/>
                    </w:rPr>
                    <w:t>rekių</w:t>
                  </w:r>
                  <w:r w:rsidRPr="00D875E6">
                    <w:rPr>
                      <w:sz w:val="22"/>
                      <w:szCs w:val="22"/>
                      <w:lang w:val="lt-LT"/>
                    </w:rPr>
                    <w:t xml:space="preserve"> ar jų dalies teikimo stabdymas galimas iki 5 (penkių) darbo dienų. Sustabdytų P</w:t>
                  </w:r>
                  <w:r>
                    <w:rPr>
                      <w:sz w:val="22"/>
                      <w:szCs w:val="22"/>
                      <w:lang w:val="lt-LT"/>
                    </w:rPr>
                    <w:t>rekių</w:t>
                  </w:r>
                  <w:r w:rsidRPr="00D875E6">
                    <w:rPr>
                      <w:sz w:val="22"/>
                      <w:szCs w:val="22"/>
                      <w:lang w:val="lt-LT"/>
                    </w:rPr>
                    <w:t xml:space="preserve"> ar jų dalies teikimas atnaujinamas šios Sutarties 1</w:t>
                  </w:r>
                  <w:r>
                    <w:rPr>
                      <w:sz w:val="22"/>
                      <w:szCs w:val="22"/>
                    </w:rPr>
                    <w:t>2</w:t>
                  </w:r>
                  <w:r w:rsidRPr="00D875E6">
                    <w:rPr>
                      <w:sz w:val="22"/>
                      <w:szCs w:val="22"/>
                      <w:lang w:val="lt-LT"/>
                    </w:rPr>
                    <w:t>.4 ir 1</w:t>
                  </w:r>
                  <w:r>
                    <w:rPr>
                      <w:sz w:val="22"/>
                      <w:szCs w:val="22"/>
                      <w:lang w:val="lt-LT"/>
                    </w:rPr>
                    <w:t>2</w:t>
                  </w:r>
                  <w:r w:rsidRPr="00D875E6">
                    <w:rPr>
                      <w:sz w:val="22"/>
                      <w:szCs w:val="22"/>
                      <w:lang w:val="lt-LT"/>
                    </w:rPr>
                    <w:t>.5 papunkčiuose nustatyta tvarka. Pirkėjo galimybė pasinaudoti šia teise negali priklausyti nuo Paslaugų teikėjo valios ar būti jo įtakojama.</w:t>
                  </w:r>
                </w:p>
                <w:p w14:paraId="3D4593C9" w14:textId="77777777" w:rsidR="009B02D0" w:rsidRPr="009B02D0" w:rsidRDefault="009B02D0" w:rsidP="00E55BC7">
                  <w:pPr>
                    <w:pStyle w:val="ListParagraph"/>
                    <w:numPr>
                      <w:ilvl w:val="0"/>
                      <w:numId w:val="22"/>
                    </w:numPr>
                    <w:tabs>
                      <w:tab w:val="left" w:pos="1200"/>
                    </w:tabs>
                    <w:ind w:left="0" w:firstLine="633"/>
                    <w:jc w:val="both"/>
                    <w:rPr>
                      <w:b/>
                      <w:bCs/>
                      <w:sz w:val="22"/>
                      <w:szCs w:val="22"/>
                    </w:rPr>
                  </w:pPr>
                  <w:r w:rsidRPr="00D875E6">
                    <w:rPr>
                      <w:sz w:val="22"/>
                      <w:szCs w:val="22"/>
                      <w:lang w:val="lt-LT"/>
                    </w:rPr>
                    <w:t>Sutartinių įsipareigojimų vykdymo sustabdymas visais Sutartyje numatytais atvejais turi būti raštiškas, nurodant priežastis ir sustabdymo terminą, bei pridedant dokumentus, patvirtinančius sustabdymo pagrindą (jeigu tokie yra).</w:t>
                  </w:r>
                </w:p>
                <w:p w14:paraId="6BC02D37" w14:textId="04A4B1CC" w:rsidR="009B02D0" w:rsidRPr="00A66AA3" w:rsidRDefault="009B02D0" w:rsidP="009B02D0">
                  <w:pPr>
                    <w:pStyle w:val="ListParagraph"/>
                    <w:tabs>
                      <w:tab w:val="left" w:pos="1200"/>
                    </w:tabs>
                    <w:ind w:left="633"/>
                    <w:jc w:val="both"/>
                    <w:rPr>
                      <w:b/>
                      <w:bCs/>
                      <w:sz w:val="22"/>
                      <w:szCs w:val="22"/>
                    </w:rPr>
                  </w:pPr>
                </w:p>
              </w:tc>
            </w:tr>
            <w:tr w:rsidR="00CB3552" w:rsidRPr="00921BE3" w14:paraId="34348696" w14:textId="77777777" w:rsidTr="008E5214">
              <w:trPr>
                <w:trHeight w:val="709"/>
              </w:trPr>
              <w:tc>
                <w:tcPr>
                  <w:tcW w:w="5000" w:type="pct"/>
                  <w:shd w:val="clear" w:color="auto" w:fill="auto"/>
                </w:tcPr>
                <w:p w14:paraId="09FB67A9" w14:textId="4E36CBFC" w:rsidR="00C723BE" w:rsidRPr="00921BE3" w:rsidRDefault="000A453B" w:rsidP="00921BE3">
                  <w:pPr>
                    <w:pStyle w:val="Statja"/>
                    <w:spacing w:before="0"/>
                    <w:ind w:left="0"/>
                    <w:jc w:val="center"/>
                    <w:rPr>
                      <w:rFonts w:ascii="Times New Roman" w:hAnsi="Times New Roman"/>
                      <w:caps/>
                      <w:sz w:val="22"/>
                      <w:szCs w:val="22"/>
                      <w:lang w:val="lt-LT"/>
                    </w:rPr>
                  </w:pPr>
                  <w:r w:rsidRPr="00921BE3">
                    <w:rPr>
                      <w:rFonts w:ascii="Times New Roman" w:hAnsi="Times New Roman"/>
                      <w:caps/>
                      <w:sz w:val="22"/>
                      <w:szCs w:val="22"/>
                      <w:lang w:val="lt-LT"/>
                    </w:rPr>
                    <w:lastRenderedPageBreak/>
                    <w:t>X</w:t>
                  </w:r>
                  <w:r w:rsidR="0059337A" w:rsidRPr="00921BE3">
                    <w:rPr>
                      <w:rFonts w:ascii="Times New Roman" w:hAnsi="Times New Roman"/>
                      <w:caps/>
                      <w:sz w:val="22"/>
                      <w:szCs w:val="22"/>
                      <w:lang w:val="lt-LT"/>
                    </w:rPr>
                    <w:t>III</w:t>
                  </w:r>
                  <w:r w:rsidRPr="00921BE3">
                    <w:rPr>
                      <w:rFonts w:ascii="Times New Roman" w:hAnsi="Times New Roman"/>
                      <w:caps/>
                      <w:sz w:val="22"/>
                      <w:szCs w:val="22"/>
                      <w:lang w:val="lt-LT"/>
                    </w:rPr>
                    <w:t xml:space="preserve">. </w:t>
                  </w:r>
                  <w:r w:rsidR="00C723BE" w:rsidRPr="00921BE3">
                    <w:rPr>
                      <w:rFonts w:ascii="Times New Roman" w:hAnsi="Times New Roman"/>
                      <w:caps/>
                      <w:sz w:val="22"/>
                      <w:szCs w:val="22"/>
                      <w:lang w:val="lt-LT"/>
                    </w:rPr>
                    <w:t>Sutarties nutraukimas</w:t>
                  </w:r>
                </w:p>
                <w:p w14:paraId="0CC47386" w14:textId="77777777" w:rsidR="00C723BE" w:rsidRPr="00921BE3" w:rsidRDefault="00C723BE" w:rsidP="00C723BE">
                  <w:pPr>
                    <w:tabs>
                      <w:tab w:val="left" w:pos="851"/>
                      <w:tab w:val="left" w:pos="1560"/>
                    </w:tabs>
                    <w:jc w:val="center"/>
                    <w:rPr>
                      <w:b/>
                      <w:sz w:val="22"/>
                      <w:szCs w:val="22"/>
                    </w:rPr>
                  </w:pPr>
                </w:p>
                <w:p w14:paraId="25467713" w14:textId="77777777" w:rsidR="00921BE3" w:rsidRPr="00921BE3" w:rsidRDefault="00C723BE" w:rsidP="00E55BC7">
                  <w:pPr>
                    <w:pStyle w:val="BodyText1"/>
                    <w:numPr>
                      <w:ilvl w:val="1"/>
                      <w:numId w:val="18"/>
                    </w:numPr>
                    <w:tabs>
                      <w:tab w:val="left" w:pos="570"/>
                      <w:tab w:val="left" w:pos="1202"/>
                    </w:tabs>
                    <w:ind w:left="0" w:firstLine="642"/>
                    <w:rPr>
                      <w:rFonts w:ascii="Times New Roman" w:hAnsi="Times New Roman"/>
                      <w:sz w:val="22"/>
                      <w:szCs w:val="22"/>
                      <w:lang w:val="lt-LT"/>
                    </w:rPr>
                  </w:pPr>
                  <w:r w:rsidRPr="00921BE3">
                    <w:rPr>
                      <w:rFonts w:ascii="Times New Roman" w:hAnsi="Times New Roman"/>
                      <w:sz w:val="22"/>
                      <w:szCs w:val="22"/>
                      <w:lang w:val="lt-LT"/>
                    </w:rPr>
                    <w:t>Sutartis gali būti nutraukiama LR viešųjų pirkimų įstatymo 90 straipsnyje numatytais atvejais.</w:t>
                  </w:r>
                </w:p>
                <w:p w14:paraId="4C9F18D7" w14:textId="77777777" w:rsidR="00921BE3" w:rsidRPr="00921BE3" w:rsidRDefault="00C723BE" w:rsidP="00E55BC7">
                  <w:pPr>
                    <w:pStyle w:val="BodyText1"/>
                    <w:numPr>
                      <w:ilvl w:val="1"/>
                      <w:numId w:val="18"/>
                    </w:numPr>
                    <w:tabs>
                      <w:tab w:val="left" w:pos="570"/>
                      <w:tab w:val="left" w:pos="1202"/>
                    </w:tabs>
                    <w:ind w:left="0" w:firstLine="642"/>
                    <w:rPr>
                      <w:rFonts w:ascii="Times New Roman" w:hAnsi="Times New Roman"/>
                      <w:sz w:val="22"/>
                      <w:szCs w:val="22"/>
                      <w:lang w:val="lt-LT"/>
                    </w:rPr>
                  </w:pPr>
                  <w:r w:rsidRPr="00921BE3">
                    <w:rPr>
                      <w:rFonts w:ascii="Times New Roman" w:hAnsi="Times New Roman"/>
                      <w:sz w:val="22"/>
                      <w:szCs w:val="22"/>
                      <w:lang w:val="lt-LT"/>
                    </w:rPr>
                    <w:t>Sutartis gali būti nutraukiama raštišku Šalių susitarimu.</w:t>
                  </w:r>
                </w:p>
                <w:p w14:paraId="3D66EFC9" w14:textId="5F153BAC" w:rsidR="00C723BE" w:rsidRPr="00921BE3" w:rsidRDefault="00C723BE" w:rsidP="00E55BC7">
                  <w:pPr>
                    <w:pStyle w:val="BodyText1"/>
                    <w:numPr>
                      <w:ilvl w:val="1"/>
                      <w:numId w:val="18"/>
                    </w:numPr>
                    <w:tabs>
                      <w:tab w:val="left" w:pos="570"/>
                      <w:tab w:val="left" w:pos="1202"/>
                    </w:tabs>
                    <w:ind w:left="0" w:firstLine="642"/>
                    <w:rPr>
                      <w:rFonts w:ascii="Times New Roman" w:hAnsi="Times New Roman"/>
                      <w:sz w:val="22"/>
                      <w:szCs w:val="22"/>
                      <w:lang w:val="lt-LT"/>
                    </w:rPr>
                  </w:pPr>
                  <w:r w:rsidRPr="00921BE3">
                    <w:rPr>
                      <w:rFonts w:ascii="Times New Roman" w:hAnsi="Times New Roman"/>
                      <w:sz w:val="22"/>
                      <w:szCs w:val="22"/>
                      <w:lang w:val="lt-LT"/>
                    </w:rPr>
                    <w:t xml:space="preserve">Pirkėjas, įspėjęs </w:t>
                  </w:r>
                  <w:r w:rsidR="00033755" w:rsidRPr="00921BE3">
                    <w:rPr>
                      <w:rFonts w:ascii="Times New Roman" w:hAnsi="Times New Roman"/>
                      <w:sz w:val="22"/>
                      <w:szCs w:val="22"/>
                      <w:lang w:val="lt-LT"/>
                    </w:rPr>
                    <w:t>Tiekėją</w:t>
                  </w:r>
                  <w:r w:rsidRPr="00921BE3">
                    <w:rPr>
                      <w:rFonts w:ascii="Times New Roman" w:hAnsi="Times New Roman"/>
                      <w:sz w:val="22"/>
                      <w:szCs w:val="22"/>
                      <w:lang w:val="lt-LT"/>
                    </w:rPr>
                    <w:t xml:space="preserve"> prieš 14 </w:t>
                  </w:r>
                  <w:r w:rsidR="000419EC" w:rsidRPr="00921BE3">
                    <w:rPr>
                      <w:rFonts w:ascii="Times New Roman" w:hAnsi="Times New Roman"/>
                      <w:sz w:val="22"/>
                      <w:szCs w:val="22"/>
                      <w:lang w:val="lt-LT"/>
                    </w:rPr>
                    <w:t xml:space="preserve">(keturiolika) kalendorinių </w:t>
                  </w:r>
                  <w:r w:rsidRPr="00921BE3">
                    <w:rPr>
                      <w:rFonts w:ascii="Times New Roman" w:hAnsi="Times New Roman"/>
                      <w:sz w:val="22"/>
                      <w:szCs w:val="22"/>
                      <w:lang w:val="lt-LT"/>
                    </w:rPr>
                    <w:t>dienų, gali nutraukti Sutartį šiais atvejais:</w:t>
                  </w:r>
                </w:p>
                <w:p w14:paraId="3109C33E" w14:textId="74BD8894" w:rsidR="00C723BE" w:rsidRPr="00921BE3" w:rsidRDefault="00C723BE" w:rsidP="00E55BC7">
                  <w:pPr>
                    <w:pStyle w:val="BodyText1"/>
                    <w:numPr>
                      <w:ilvl w:val="2"/>
                      <w:numId w:val="18"/>
                    </w:numPr>
                    <w:tabs>
                      <w:tab w:val="left" w:pos="570"/>
                      <w:tab w:val="left" w:pos="709"/>
                      <w:tab w:val="left" w:pos="1202"/>
                    </w:tabs>
                    <w:ind w:left="0" w:firstLine="642"/>
                    <w:rPr>
                      <w:rFonts w:ascii="Times New Roman" w:hAnsi="Times New Roman"/>
                      <w:sz w:val="22"/>
                      <w:szCs w:val="22"/>
                      <w:lang w:val="lt-LT"/>
                    </w:rPr>
                  </w:pPr>
                  <w:r w:rsidRPr="00921BE3">
                    <w:rPr>
                      <w:rFonts w:ascii="Times New Roman" w:hAnsi="Times New Roman"/>
                      <w:sz w:val="22"/>
                      <w:szCs w:val="22"/>
                      <w:lang w:val="lt-LT"/>
                    </w:rPr>
                    <w:t xml:space="preserve">kai </w:t>
                  </w:r>
                  <w:r w:rsidR="00D77E64" w:rsidRPr="00921BE3">
                    <w:rPr>
                      <w:rFonts w:ascii="Times New Roman" w:hAnsi="Times New Roman"/>
                      <w:sz w:val="22"/>
                      <w:szCs w:val="22"/>
                      <w:lang w:val="lt-LT"/>
                    </w:rPr>
                    <w:t>Tiekėjas</w:t>
                  </w:r>
                  <w:r w:rsidRPr="00921BE3">
                    <w:rPr>
                      <w:rFonts w:ascii="Times New Roman" w:hAnsi="Times New Roman"/>
                      <w:sz w:val="22"/>
                      <w:szCs w:val="22"/>
                      <w:lang w:val="lt-LT"/>
                    </w:rPr>
                    <w:t xml:space="preserve"> nevykdo savo</w:t>
                  </w:r>
                  <w:r w:rsidR="000419EC" w:rsidRPr="00921BE3">
                    <w:rPr>
                      <w:rFonts w:ascii="Times New Roman" w:hAnsi="Times New Roman"/>
                      <w:sz w:val="22"/>
                      <w:szCs w:val="22"/>
                      <w:lang w:val="lt-LT"/>
                    </w:rPr>
                    <w:t xml:space="preserve"> sutartinių </w:t>
                  </w:r>
                  <w:r w:rsidRPr="00921BE3">
                    <w:rPr>
                      <w:rFonts w:ascii="Times New Roman" w:hAnsi="Times New Roman"/>
                      <w:sz w:val="22"/>
                      <w:szCs w:val="22"/>
                      <w:lang w:val="lt-LT"/>
                    </w:rPr>
                    <w:t xml:space="preserve">įsipareigojimų; </w:t>
                  </w:r>
                </w:p>
                <w:p w14:paraId="5E93F777" w14:textId="1345206C" w:rsidR="00C723BE" w:rsidRPr="00921BE3" w:rsidRDefault="00C723BE" w:rsidP="00E55BC7">
                  <w:pPr>
                    <w:pStyle w:val="BodyText1"/>
                    <w:numPr>
                      <w:ilvl w:val="2"/>
                      <w:numId w:val="18"/>
                    </w:numPr>
                    <w:tabs>
                      <w:tab w:val="left" w:pos="570"/>
                      <w:tab w:val="left" w:pos="709"/>
                      <w:tab w:val="left" w:pos="1202"/>
                    </w:tabs>
                    <w:ind w:left="0" w:firstLine="642"/>
                    <w:rPr>
                      <w:rFonts w:ascii="Times New Roman" w:hAnsi="Times New Roman"/>
                      <w:sz w:val="22"/>
                      <w:szCs w:val="22"/>
                      <w:lang w:val="lt-LT"/>
                    </w:rPr>
                  </w:pPr>
                  <w:r w:rsidRPr="00921BE3">
                    <w:rPr>
                      <w:rFonts w:ascii="Times New Roman" w:hAnsi="Times New Roman"/>
                      <w:sz w:val="22"/>
                      <w:szCs w:val="22"/>
                      <w:lang w:val="lt-LT"/>
                    </w:rPr>
                    <w:t xml:space="preserve">kai </w:t>
                  </w:r>
                  <w:r w:rsidR="00D77E64" w:rsidRPr="00921BE3">
                    <w:rPr>
                      <w:rFonts w:ascii="Times New Roman" w:hAnsi="Times New Roman"/>
                      <w:sz w:val="22"/>
                      <w:szCs w:val="22"/>
                      <w:lang w:val="lt-LT"/>
                    </w:rPr>
                    <w:t>Tiekėjas</w:t>
                  </w:r>
                  <w:r w:rsidRPr="00921BE3">
                    <w:rPr>
                      <w:rFonts w:ascii="Times New Roman" w:hAnsi="Times New Roman"/>
                      <w:sz w:val="22"/>
                      <w:szCs w:val="22"/>
                      <w:lang w:val="lt-LT"/>
                    </w:rPr>
                    <w:t xml:space="preserve"> </w:t>
                  </w:r>
                  <w:r w:rsidR="00D77E64" w:rsidRPr="00921BE3">
                    <w:rPr>
                      <w:rFonts w:ascii="Times New Roman" w:hAnsi="Times New Roman"/>
                      <w:sz w:val="22"/>
                      <w:szCs w:val="22"/>
                      <w:lang w:val="lt-LT"/>
                    </w:rPr>
                    <w:t>patiekia</w:t>
                  </w:r>
                  <w:r w:rsidRPr="00921BE3">
                    <w:rPr>
                      <w:rFonts w:ascii="Times New Roman" w:hAnsi="Times New Roman"/>
                      <w:sz w:val="22"/>
                      <w:szCs w:val="22"/>
                      <w:lang w:val="lt-LT"/>
                    </w:rPr>
                    <w:t xml:space="preserve"> </w:t>
                  </w:r>
                  <w:r w:rsidR="00237AD1" w:rsidRPr="00921BE3">
                    <w:rPr>
                      <w:rFonts w:ascii="Times New Roman" w:hAnsi="Times New Roman"/>
                      <w:sz w:val="22"/>
                      <w:szCs w:val="22"/>
                      <w:lang w:val="lt-LT"/>
                    </w:rPr>
                    <w:t>Sutarties sąlygų neatitinkančias</w:t>
                  </w:r>
                  <w:r w:rsidRPr="00921BE3">
                    <w:rPr>
                      <w:rFonts w:ascii="Times New Roman" w:hAnsi="Times New Roman"/>
                      <w:sz w:val="22"/>
                      <w:szCs w:val="22"/>
                      <w:lang w:val="lt-LT"/>
                    </w:rPr>
                    <w:t xml:space="preserve"> </w:t>
                  </w:r>
                  <w:r w:rsidR="00D77E64" w:rsidRPr="00921BE3">
                    <w:rPr>
                      <w:rFonts w:ascii="Times New Roman" w:hAnsi="Times New Roman"/>
                      <w:sz w:val="22"/>
                      <w:szCs w:val="22"/>
                      <w:lang w:val="lt-LT"/>
                    </w:rPr>
                    <w:t xml:space="preserve">Prekes </w:t>
                  </w:r>
                  <w:r w:rsidRPr="00921BE3">
                    <w:rPr>
                      <w:rFonts w:ascii="Times New Roman" w:hAnsi="Times New Roman"/>
                      <w:sz w:val="22"/>
                      <w:szCs w:val="22"/>
                      <w:lang w:val="lt-LT"/>
                    </w:rPr>
                    <w:t xml:space="preserve">ir per pagrįstai nustatytą laikotarpį neįvykdo </w:t>
                  </w:r>
                  <w:r w:rsidR="000419EC" w:rsidRPr="00921BE3">
                    <w:rPr>
                      <w:rFonts w:ascii="Times New Roman" w:hAnsi="Times New Roman"/>
                      <w:sz w:val="22"/>
                      <w:szCs w:val="22"/>
                      <w:lang w:val="lt-LT"/>
                    </w:rPr>
                    <w:t>Pirkėjo</w:t>
                  </w:r>
                  <w:r w:rsidRPr="00921BE3">
                    <w:rPr>
                      <w:rFonts w:ascii="Times New Roman" w:hAnsi="Times New Roman"/>
                      <w:sz w:val="22"/>
                      <w:szCs w:val="22"/>
                      <w:lang w:val="lt-LT"/>
                    </w:rPr>
                    <w:t xml:space="preserve"> nurodymo ištaisyti netinkamai įvykdytus arba neįvykdytus sutartinius įsipareigojimus;</w:t>
                  </w:r>
                </w:p>
                <w:p w14:paraId="6D89772E" w14:textId="73005CDB" w:rsidR="00C723BE" w:rsidRDefault="00C723BE" w:rsidP="00E55BC7">
                  <w:pPr>
                    <w:pStyle w:val="BodyText1"/>
                    <w:numPr>
                      <w:ilvl w:val="2"/>
                      <w:numId w:val="18"/>
                    </w:numPr>
                    <w:tabs>
                      <w:tab w:val="left" w:pos="570"/>
                      <w:tab w:val="left" w:pos="709"/>
                      <w:tab w:val="left" w:pos="1202"/>
                    </w:tabs>
                    <w:ind w:left="0" w:firstLine="642"/>
                    <w:rPr>
                      <w:rFonts w:ascii="Times New Roman" w:hAnsi="Times New Roman"/>
                      <w:sz w:val="22"/>
                      <w:szCs w:val="22"/>
                      <w:lang w:val="lt-LT"/>
                    </w:rPr>
                  </w:pPr>
                  <w:r w:rsidRPr="00921BE3">
                    <w:rPr>
                      <w:rFonts w:ascii="Times New Roman" w:hAnsi="Times New Roman"/>
                      <w:sz w:val="22"/>
                      <w:szCs w:val="22"/>
                      <w:lang w:val="lt-LT"/>
                    </w:rPr>
                    <w:t xml:space="preserve">kai </w:t>
                  </w:r>
                  <w:r w:rsidR="00D77E64" w:rsidRPr="00921BE3">
                    <w:rPr>
                      <w:rFonts w:ascii="Times New Roman" w:hAnsi="Times New Roman"/>
                      <w:sz w:val="22"/>
                      <w:szCs w:val="22"/>
                      <w:lang w:val="lt-LT"/>
                    </w:rPr>
                    <w:t>Tiekėjas</w:t>
                  </w:r>
                  <w:r w:rsidRPr="00921BE3">
                    <w:rPr>
                      <w:rFonts w:ascii="Times New Roman" w:hAnsi="Times New Roman"/>
                      <w:sz w:val="22"/>
                      <w:szCs w:val="22"/>
                      <w:lang w:val="lt-LT"/>
                    </w:rPr>
                    <w:t xml:space="preserve"> perleidžia Sutartį be Pirkėjo žinios; </w:t>
                  </w:r>
                </w:p>
                <w:p w14:paraId="6FF71FB6" w14:textId="55080020" w:rsidR="0009108E" w:rsidRPr="00921BE3" w:rsidRDefault="0009108E" w:rsidP="00E55BC7">
                  <w:pPr>
                    <w:pStyle w:val="BodyText1"/>
                    <w:numPr>
                      <w:ilvl w:val="2"/>
                      <w:numId w:val="18"/>
                    </w:numPr>
                    <w:tabs>
                      <w:tab w:val="left" w:pos="570"/>
                      <w:tab w:val="left" w:pos="709"/>
                      <w:tab w:val="left" w:pos="1202"/>
                    </w:tabs>
                    <w:ind w:left="0" w:firstLine="642"/>
                    <w:rPr>
                      <w:rFonts w:ascii="Times New Roman" w:hAnsi="Times New Roman"/>
                      <w:sz w:val="22"/>
                      <w:szCs w:val="22"/>
                      <w:lang w:val="lt-LT"/>
                    </w:rPr>
                  </w:pPr>
                  <w:r>
                    <w:rPr>
                      <w:rFonts w:ascii="Times New Roman" w:hAnsi="Times New Roman"/>
                      <w:sz w:val="22"/>
                      <w:szCs w:val="22"/>
                      <w:lang w:val="lt-LT"/>
                    </w:rPr>
                    <w:t>kai nesilaikoma subtiekėjų keitimo tvarkos, kaip tai numatyta Sutarties 6.1 papunktyje;</w:t>
                  </w:r>
                </w:p>
                <w:p w14:paraId="4DAE0F94" w14:textId="4374B550" w:rsidR="00C723BE" w:rsidRPr="00921BE3" w:rsidRDefault="00C723BE" w:rsidP="00E55BC7">
                  <w:pPr>
                    <w:pStyle w:val="BodyText1"/>
                    <w:numPr>
                      <w:ilvl w:val="2"/>
                      <w:numId w:val="18"/>
                    </w:numPr>
                    <w:tabs>
                      <w:tab w:val="left" w:pos="570"/>
                      <w:tab w:val="left" w:pos="709"/>
                      <w:tab w:val="left" w:pos="1202"/>
                    </w:tabs>
                    <w:ind w:left="0" w:firstLine="642"/>
                    <w:rPr>
                      <w:rFonts w:ascii="Times New Roman" w:hAnsi="Times New Roman"/>
                      <w:sz w:val="22"/>
                      <w:szCs w:val="22"/>
                      <w:lang w:val="lt-LT"/>
                    </w:rPr>
                  </w:pPr>
                  <w:r w:rsidRPr="00921BE3">
                    <w:rPr>
                      <w:rFonts w:ascii="Times New Roman" w:hAnsi="Times New Roman"/>
                      <w:sz w:val="22"/>
                      <w:szCs w:val="22"/>
                      <w:lang w:val="lt-LT"/>
                    </w:rPr>
                    <w:t xml:space="preserve">kai </w:t>
                  </w:r>
                  <w:r w:rsidR="00D77E64" w:rsidRPr="00921BE3">
                    <w:rPr>
                      <w:rFonts w:ascii="Times New Roman" w:hAnsi="Times New Roman"/>
                      <w:sz w:val="22"/>
                      <w:szCs w:val="22"/>
                      <w:lang w:val="lt-LT"/>
                    </w:rPr>
                    <w:t>Tiekėjas</w:t>
                  </w:r>
                  <w:r w:rsidRPr="00921BE3">
                    <w:rPr>
                      <w:rFonts w:ascii="Times New Roman" w:hAnsi="Times New Roman"/>
                      <w:sz w:val="22"/>
                      <w:szCs w:val="22"/>
                      <w:lang w:val="lt-LT"/>
                    </w:rPr>
                    <w:t xml:space="preserve"> bankrutuoja arba yra likviduojamas, kai sustabdo ūkinę veiklą, arba kai įstatymuose ir kituose teisės aktuose numatyta tvarka susidaro analogiška situacija; </w:t>
                  </w:r>
                </w:p>
                <w:p w14:paraId="299881F3" w14:textId="34550ED6" w:rsidR="00C723BE" w:rsidRDefault="00C723BE" w:rsidP="00E55BC7">
                  <w:pPr>
                    <w:pStyle w:val="BodyText1"/>
                    <w:numPr>
                      <w:ilvl w:val="2"/>
                      <w:numId w:val="18"/>
                    </w:numPr>
                    <w:tabs>
                      <w:tab w:val="left" w:pos="570"/>
                      <w:tab w:val="left" w:pos="709"/>
                      <w:tab w:val="left" w:pos="1202"/>
                    </w:tabs>
                    <w:ind w:left="0" w:firstLine="642"/>
                    <w:rPr>
                      <w:rFonts w:ascii="Times New Roman" w:hAnsi="Times New Roman"/>
                      <w:sz w:val="22"/>
                      <w:szCs w:val="22"/>
                      <w:lang w:val="lt-LT"/>
                    </w:rPr>
                  </w:pPr>
                  <w:r w:rsidRPr="00921BE3">
                    <w:rPr>
                      <w:rFonts w:ascii="Times New Roman" w:hAnsi="Times New Roman"/>
                      <w:sz w:val="22"/>
                      <w:szCs w:val="22"/>
                      <w:lang w:val="lt-LT"/>
                    </w:rPr>
                    <w:t xml:space="preserve">kai keičiasi </w:t>
                  </w:r>
                  <w:r w:rsidR="00D77E64" w:rsidRPr="00921BE3">
                    <w:rPr>
                      <w:rFonts w:ascii="Times New Roman" w:hAnsi="Times New Roman"/>
                      <w:sz w:val="22"/>
                      <w:szCs w:val="22"/>
                      <w:lang w:val="lt-LT"/>
                    </w:rPr>
                    <w:t>Tiekėjo</w:t>
                  </w:r>
                  <w:r w:rsidRPr="00921BE3">
                    <w:rPr>
                      <w:rFonts w:ascii="Times New Roman" w:hAnsi="Times New Roman"/>
                      <w:sz w:val="22"/>
                      <w:szCs w:val="22"/>
                      <w:lang w:val="lt-LT"/>
                    </w:rPr>
                    <w:t xml:space="preserve"> organizacinė struktūra – juridinis statusas, pobūdis ar valdymo struktūra ir tai daro įtaką tinkamam </w:t>
                  </w:r>
                  <w:r w:rsidR="00B45525" w:rsidRPr="00921BE3">
                    <w:rPr>
                      <w:rFonts w:ascii="Times New Roman" w:hAnsi="Times New Roman"/>
                      <w:sz w:val="22"/>
                      <w:szCs w:val="22"/>
                      <w:lang w:val="lt-LT"/>
                    </w:rPr>
                    <w:t>S</w:t>
                  </w:r>
                  <w:r w:rsidRPr="00921BE3">
                    <w:rPr>
                      <w:rFonts w:ascii="Times New Roman" w:hAnsi="Times New Roman"/>
                      <w:sz w:val="22"/>
                      <w:szCs w:val="22"/>
                      <w:lang w:val="lt-LT"/>
                    </w:rPr>
                    <w:t xml:space="preserve">utarties įvykdymui, išskyrus atvejus, kai dėl šių pasikeitimų keičiama Sutartis; </w:t>
                  </w:r>
                </w:p>
                <w:p w14:paraId="3E26FF1C" w14:textId="7915A711" w:rsidR="0009108E" w:rsidRPr="00921BE3" w:rsidRDefault="0009108E" w:rsidP="00E55BC7">
                  <w:pPr>
                    <w:pStyle w:val="BodyText1"/>
                    <w:numPr>
                      <w:ilvl w:val="2"/>
                      <w:numId w:val="18"/>
                    </w:numPr>
                    <w:tabs>
                      <w:tab w:val="left" w:pos="570"/>
                      <w:tab w:val="left" w:pos="709"/>
                      <w:tab w:val="left" w:pos="1202"/>
                    </w:tabs>
                    <w:ind w:left="0" w:firstLine="642"/>
                    <w:rPr>
                      <w:rFonts w:ascii="Times New Roman" w:hAnsi="Times New Roman"/>
                      <w:sz w:val="22"/>
                      <w:szCs w:val="22"/>
                      <w:lang w:val="lt-LT"/>
                    </w:rPr>
                  </w:pPr>
                  <w:r>
                    <w:rPr>
                      <w:rFonts w:ascii="Times New Roman" w:hAnsi="Times New Roman"/>
                      <w:sz w:val="22"/>
                      <w:szCs w:val="22"/>
                      <w:lang w:val="lt-LT"/>
                    </w:rPr>
                    <w:t xml:space="preserve">jei nustatoma, kad </w:t>
                  </w:r>
                  <w:r>
                    <w:rPr>
                      <w:rFonts w:ascii="Times New Roman" w:hAnsi="Times New Roman"/>
                      <w:bCs/>
                      <w:sz w:val="22"/>
                      <w:szCs w:val="22"/>
                      <w:lang w:val="lt-LT"/>
                    </w:rPr>
                    <w:t>Paslaugų teikėjas, jo subtiekėjai (-</w:t>
                  </w:r>
                  <w:proofErr w:type="spellStart"/>
                  <w:r>
                    <w:rPr>
                      <w:rFonts w:ascii="Times New Roman" w:hAnsi="Times New Roman"/>
                      <w:bCs/>
                      <w:sz w:val="22"/>
                      <w:szCs w:val="22"/>
                      <w:lang w:val="lt-LT"/>
                    </w:rPr>
                    <w:t>as</w:t>
                  </w:r>
                  <w:proofErr w:type="spellEnd"/>
                  <w:r>
                    <w:rPr>
                      <w:rFonts w:ascii="Times New Roman" w:hAnsi="Times New Roman"/>
                      <w:bCs/>
                      <w:sz w:val="22"/>
                      <w:szCs w:val="22"/>
                      <w:lang w:val="lt-LT"/>
                    </w:rPr>
                    <w:t>) ar subjektai (-</w:t>
                  </w:r>
                  <w:proofErr w:type="spellStart"/>
                  <w:r>
                    <w:rPr>
                      <w:rFonts w:ascii="Times New Roman" w:hAnsi="Times New Roman"/>
                      <w:bCs/>
                      <w:sz w:val="22"/>
                      <w:szCs w:val="22"/>
                      <w:lang w:val="lt-LT"/>
                    </w:rPr>
                    <w:t>as</w:t>
                  </w:r>
                  <w:proofErr w:type="spellEnd"/>
                  <w:r>
                    <w:rPr>
                      <w:rFonts w:ascii="Times New Roman" w:hAnsi="Times New Roman"/>
                      <w:bCs/>
                      <w:sz w:val="22"/>
                      <w:szCs w:val="22"/>
                      <w:lang w:val="lt-LT"/>
                    </w:rPr>
                    <w:t>), kurių (-</w:t>
                  </w:r>
                  <w:proofErr w:type="spellStart"/>
                  <w:r>
                    <w:rPr>
                      <w:rFonts w:ascii="Times New Roman" w:hAnsi="Times New Roman"/>
                      <w:bCs/>
                      <w:sz w:val="22"/>
                      <w:szCs w:val="22"/>
                      <w:lang w:val="lt-LT"/>
                    </w:rPr>
                    <w:t>io</w:t>
                  </w:r>
                  <w:proofErr w:type="spellEnd"/>
                  <w:r>
                    <w:rPr>
                      <w:rFonts w:ascii="Times New Roman" w:hAnsi="Times New Roman"/>
                      <w:bCs/>
                      <w:sz w:val="22"/>
                      <w:szCs w:val="22"/>
                      <w:lang w:val="lt-LT"/>
                    </w:rPr>
                    <w:t xml:space="preserve">) pajėgumais remiasi (jei tokių yra) Sutarties vykdymo metu </w:t>
                  </w:r>
                  <w:r w:rsidRPr="000F39BA">
                    <w:rPr>
                      <w:rFonts w:ascii="Times New Roman" w:hAnsi="Times New Roman"/>
                      <w:bCs/>
                      <w:sz w:val="22"/>
                      <w:szCs w:val="22"/>
                      <w:lang w:val="lt-LT"/>
                    </w:rPr>
                    <w:t>tenkina bent vieną iš draudžiamųjų sąlygų, numatytų Reglamento</w:t>
                  </w:r>
                  <w:r>
                    <w:rPr>
                      <w:rFonts w:ascii="Times New Roman" w:hAnsi="Times New Roman"/>
                      <w:bCs/>
                      <w:sz w:val="22"/>
                      <w:szCs w:val="22"/>
                      <w:lang w:val="lt-LT"/>
                    </w:rPr>
                    <w:t xml:space="preserve"> </w:t>
                  </w:r>
                  <w:r w:rsidRPr="007F3791">
                    <w:rPr>
                      <w:rFonts w:ascii="Times New Roman" w:hAnsi="Times New Roman"/>
                      <w:bCs/>
                      <w:sz w:val="22"/>
                      <w:szCs w:val="22"/>
                      <w:lang w:val="lt-LT" w:eastAsia="en-US"/>
                    </w:rPr>
                    <w:t>(ES) 2022/576</w:t>
                  </w:r>
                  <w:r w:rsidRPr="000F39BA">
                    <w:rPr>
                      <w:rFonts w:ascii="Times New Roman" w:hAnsi="Times New Roman"/>
                      <w:bCs/>
                      <w:sz w:val="22"/>
                      <w:szCs w:val="22"/>
                      <w:lang w:val="lt-LT"/>
                    </w:rPr>
                    <w:t xml:space="preserve"> 5k straipsnyje </w:t>
                  </w:r>
                  <w:r>
                    <w:rPr>
                      <w:rFonts w:ascii="Times New Roman" w:hAnsi="Times New Roman"/>
                      <w:bCs/>
                      <w:sz w:val="22"/>
                      <w:szCs w:val="22"/>
                      <w:lang w:val="lt-LT"/>
                    </w:rPr>
                    <w:t xml:space="preserve">ir / ar </w:t>
                  </w:r>
                  <w:r>
                    <w:rPr>
                      <w:rFonts w:ascii="Times New Roman" w:hAnsi="Times New Roman"/>
                      <w:bCs/>
                      <w:sz w:val="22"/>
                      <w:szCs w:val="22"/>
                      <w:lang w:val="lt-LT" w:eastAsia="en-US"/>
                    </w:rPr>
                    <w:t xml:space="preserve">Įgyvendinimo </w:t>
                  </w:r>
                  <w:r>
                    <w:rPr>
                      <w:rFonts w:ascii="Times New Roman" w:eastAsia="Calibri" w:hAnsi="Times New Roman"/>
                      <w:sz w:val="22"/>
                      <w:szCs w:val="22"/>
                      <w:lang w:val="lt-LT"/>
                    </w:rPr>
                    <w:t>r</w:t>
                  </w:r>
                  <w:r w:rsidRPr="00F242A3">
                    <w:rPr>
                      <w:rFonts w:ascii="Times New Roman" w:eastAsia="Calibri" w:hAnsi="Times New Roman"/>
                      <w:sz w:val="22"/>
                      <w:szCs w:val="22"/>
                      <w:lang w:val="lt-LT"/>
                    </w:rPr>
                    <w:t>eglament</w:t>
                  </w:r>
                  <w:r>
                    <w:rPr>
                      <w:rFonts w:ascii="Times New Roman" w:eastAsia="Calibri" w:hAnsi="Times New Roman"/>
                      <w:sz w:val="22"/>
                      <w:szCs w:val="22"/>
                      <w:lang w:val="lt-LT"/>
                    </w:rPr>
                    <w:t>e</w:t>
                  </w:r>
                  <w:r w:rsidRPr="00F242A3">
                    <w:rPr>
                      <w:rFonts w:ascii="Times New Roman" w:eastAsia="Calibri" w:hAnsi="Times New Roman"/>
                      <w:sz w:val="22"/>
                      <w:szCs w:val="22"/>
                      <w:lang w:val="lt-LT"/>
                    </w:rPr>
                    <w:t xml:space="preserve"> </w:t>
                  </w:r>
                  <w:r w:rsidRPr="007F3791">
                    <w:rPr>
                      <w:rFonts w:ascii="Times New Roman" w:eastAsia="Calibri" w:hAnsi="Times New Roman"/>
                      <w:sz w:val="22"/>
                      <w:szCs w:val="22"/>
                    </w:rPr>
                    <w:t>(ES) 2022/581</w:t>
                  </w:r>
                  <w:r>
                    <w:rPr>
                      <w:rFonts w:ascii="Times New Roman" w:eastAsia="Calibri" w:hAnsi="Times New Roman"/>
                      <w:sz w:val="22"/>
                      <w:szCs w:val="22"/>
                    </w:rPr>
                    <w:t>,</w:t>
                  </w:r>
                  <w:r>
                    <w:rPr>
                      <w:rFonts w:ascii="Times New Roman" w:hAnsi="Times New Roman"/>
                      <w:color w:val="000000" w:themeColor="text1"/>
                      <w:sz w:val="22"/>
                      <w:szCs w:val="22"/>
                      <w:lang w:val="lt-LT"/>
                    </w:rPr>
                    <w:t xml:space="preserve"> </w:t>
                  </w:r>
                  <w:r w:rsidRPr="000F39BA">
                    <w:rPr>
                      <w:rFonts w:ascii="Times New Roman" w:hAnsi="Times New Roman"/>
                      <w:bCs/>
                      <w:sz w:val="22"/>
                      <w:szCs w:val="22"/>
                      <w:lang w:val="lt-LT"/>
                    </w:rPr>
                    <w:t>ir / ar Lietuvos Respublikos viešųjų pirkimų įstatymo 45 straipsnio 2</w:t>
                  </w:r>
                  <w:r w:rsidRPr="000F39BA">
                    <w:rPr>
                      <w:rFonts w:ascii="Times New Roman" w:hAnsi="Times New Roman"/>
                      <w:bCs/>
                      <w:sz w:val="22"/>
                      <w:szCs w:val="22"/>
                      <w:vertAlign w:val="superscript"/>
                      <w:lang w:val="lt-LT"/>
                    </w:rPr>
                    <w:t xml:space="preserve">1 </w:t>
                  </w:r>
                  <w:r w:rsidRPr="000F39BA">
                    <w:rPr>
                      <w:rFonts w:ascii="Times New Roman" w:hAnsi="Times New Roman"/>
                      <w:bCs/>
                      <w:sz w:val="22"/>
                      <w:szCs w:val="22"/>
                      <w:lang w:val="lt-LT"/>
                    </w:rPr>
                    <w:t>dalyje</w:t>
                  </w:r>
                </w:p>
                <w:p w14:paraId="5ABE114E" w14:textId="77777777" w:rsidR="00C723BE" w:rsidRPr="00921BE3" w:rsidRDefault="00C723BE" w:rsidP="00E55BC7">
                  <w:pPr>
                    <w:pStyle w:val="BodyText1"/>
                    <w:numPr>
                      <w:ilvl w:val="2"/>
                      <w:numId w:val="18"/>
                    </w:numPr>
                    <w:tabs>
                      <w:tab w:val="left" w:pos="570"/>
                      <w:tab w:val="left" w:pos="709"/>
                      <w:tab w:val="left" w:pos="1202"/>
                    </w:tabs>
                    <w:ind w:left="0" w:firstLine="642"/>
                    <w:rPr>
                      <w:rFonts w:ascii="Times New Roman" w:hAnsi="Times New Roman"/>
                      <w:sz w:val="22"/>
                      <w:szCs w:val="22"/>
                      <w:lang w:val="lt-LT"/>
                    </w:rPr>
                  </w:pPr>
                  <w:r w:rsidRPr="00921BE3">
                    <w:rPr>
                      <w:rFonts w:ascii="Times New Roman" w:hAnsi="Times New Roman"/>
                      <w:sz w:val="22"/>
                      <w:szCs w:val="22"/>
                      <w:lang w:val="lt-LT"/>
                    </w:rPr>
                    <w:t>kai Pirkėjas šios Sutarties vykdymui negauna finansavimo;</w:t>
                  </w:r>
                </w:p>
                <w:p w14:paraId="48AAC8DC" w14:textId="2C4E679C" w:rsidR="00C723BE" w:rsidRPr="00921BE3" w:rsidRDefault="00C723BE" w:rsidP="00E55BC7">
                  <w:pPr>
                    <w:pStyle w:val="BodyText1"/>
                    <w:numPr>
                      <w:ilvl w:val="2"/>
                      <w:numId w:val="18"/>
                    </w:numPr>
                    <w:tabs>
                      <w:tab w:val="left" w:pos="570"/>
                      <w:tab w:val="left" w:pos="709"/>
                      <w:tab w:val="left" w:pos="1202"/>
                    </w:tabs>
                    <w:ind w:left="0" w:firstLine="642"/>
                    <w:rPr>
                      <w:rFonts w:ascii="Times New Roman" w:hAnsi="Times New Roman"/>
                      <w:sz w:val="22"/>
                      <w:szCs w:val="22"/>
                      <w:lang w:val="lt-LT"/>
                    </w:rPr>
                  </w:pPr>
                  <w:r w:rsidRPr="00921BE3">
                    <w:rPr>
                      <w:rFonts w:ascii="Times New Roman" w:hAnsi="Times New Roman"/>
                      <w:sz w:val="22"/>
                      <w:szCs w:val="22"/>
                      <w:lang w:val="lt-LT"/>
                    </w:rPr>
                    <w:t xml:space="preserve">kai </w:t>
                  </w:r>
                  <w:r w:rsidR="00D77E64" w:rsidRPr="00921BE3">
                    <w:rPr>
                      <w:rFonts w:ascii="Times New Roman" w:hAnsi="Times New Roman"/>
                      <w:sz w:val="22"/>
                      <w:szCs w:val="22"/>
                      <w:lang w:val="lt-LT"/>
                    </w:rPr>
                    <w:t>Prekės</w:t>
                  </w:r>
                  <w:r w:rsidRPr="00921BE3">
                    <w:rPr>
                      <w:rFonts w:ascii="Times New Roman" w:hAnsi="Times New Roman"/>
                      <w:sz w:val="22"/>
                      <w:szCs w:val="22"/>
                      <w:lang w:val="lt-LT"/>
                    </w:rPr>
                    <w:t xml:space="preserve"> tampa nebereikalingos.</w:t>
                  </w:r>
                </w:p>
                <w:p w14:paraId="5AE86C7F" w14:textId="5BD8ABC3" w:rsidR="00C723BE" w:rsidRPr="00921BE3" w:rsidRDefault="00D77E64" w:rsidP="00E55BC7">
                  <w:pPr>
                    <w:pStyle w:val="BodyText1"/>
                    <w:numPr>
                      <w:ilvl w:val="1"/>
                      <w:numId w:val="18"/>
                    </w:numPr>
                    <w:tabs>
                      <w:tab w:val="left" w:pos="0"/>
                      <w:tab w:val="left" w:pos="570"/>
                      <w:tab w:val="left" w:pos="709"/>
                      <w:tab w:val="left" w:pos="1202"/>
                    </w:tabs>
                    <w:ind w:left="0" w:firstLine="642"/>
                    <w:rPr>
                      <w:rFonts w:ascii="Times New Roman" w:hAnsi="Times New Roman"/>
                      <w:sz w:val="22"/>
                      <w:szCs w:val="22"/>
                      <w:lang w:val="lt-LT"/>
                    </w:rPr>
                  </w:pPr>
                  <w:r w:rsidRPr="00921BE3">
                    <w:rPr>
                      <w:rFonts w:ascii="Times New Roman" w:hAnsi="Times New Roman"/>
                      <w:sz w:val="22"/>
                      <w:szCs w:val="22"/>
                      <w:lang w:val="lt-LT" w:eastAsia="en-US"/>
                    </w:rPr>
                    <w:t>Tiekėjas</w:t>
                  </w:r>
                  <w:r w:rsidR="00C723BE" w:rsidRPr="00921BE3">
                    <w:rPr>
                      <w:rFonts w:ascii="Times New Roman" w:hAnsi="Times New Roman"/>
                      <w:sz w:val="22"/>
                      <w:szCs w:val="22"/>
                      <w:lang w:val="lt-LT" w:eastAsia="en-US"/>
                    </w:rPr>
                    <w:t xml:space="preserve">, prieš 14 </w:t>
                  </w:r>
                  <w:r w:rsidR="000419EC" w:rsidRPr="00921BE3">
                    <w:rPr>
                      <w:rFonts w:ascii="Times New Roman" w:hAnsi="Times New Roman"/>
                      <w:sz w:val="22"/>
                      <w:szCs w:val="22"/>
                      <w:lang w:val="lt-LT"/>
                    </w:rPr>
                    <w:t xml:space="preserve">(keturiolika) kalendorinių </w:t>
                  </w:r>
                  <w:r w:rsidR="00C723BE" w:rsidRPr="00921BE3">
                    <w:rPr>
                      <w:rFonts w:ascii="Times New Roman" w:hAnsi="Times New Roman"/>
                      <w:sz w:val="22"/>
                      <w:szCs w:val="22"/>
                      <w:lang w:val="lt-LT" w:eastAsia="en-US"/>
                    </w:rPr>
                    <w:t>dienų įspėjęs Pirkėją</w:t>
                  </w:r>
                  <w:r w:rsidR="00A71AAA" w:rsidRPr="00921BE3">
                    <w:rPr>
                      <w:rFonts w:ascii="Times New Roman" w:hAnsi="Times New Roman"/>
                      <w:sz w:val="22"/>
                      <w:szCs w:val="22"/>
                      <w:lang w:val="lt-LT" w:eastAsia="en-US"/>
                    </w:rPr>
                    <w:t>,</w:t>
                  </w:r>
                  <w:r w:rsidR="00C723BE" w:rsidRPr="00921BE3">
                    <w:rPr>
                      <w:rFonts w:ascii="Times New Roman" w:hAnsi="Times New Roman"/>
                      <w:sz w:val="22"/>
                      <w:szCs w:val="22"/>
                      <w:lang w:val="lt-LT" w:eastAsia="en-US"/>
                    </w:rPr>
                    <w:t xml:space="preserve"> gali nutraukti sutartį, jei:</w:t>
                  </w:r>
                </w:p>
                <w:p w14:paraId="21973668" w14:textId="449F6276" w:rsidR="00C723BE" w:rsidRPr="00921BE3" w:rsidRDefault="00C723BE" w:rsidP="00E55BC7">
                  <w:pPr>
                    <w:pStyle w:val="BodyText1"/>
                    <w:numPr>
                      <w:ilvl w:val="2"/>
                      <w:numId w:val="18"/>
                    </w:numPr>
                    <w:tabs>
                      <w:tab w:val="left" w:pos="0"/>
                      <w:tab w:val="left" w:pos="570"/>
                      <w:tab w:val="left" w:pos="709"/>
                      <w:tab w:val="left" w:pos="1202"/>
                    </w:tabs>
                    <w:ind w:left="0" w:firstLine="642"/>
                    <w:rPr>
                      <w:rFonts w:ascii="Times New Roman" w:hAnsi="Times New Roman"/>
                      <w:sz w:val="22"/>
                      <w:szCs w:val="22"/>
                      <w:lang w:val="lt-LT"/>
                    </w:rPr>
                  </w:pPr>
                  <w:r w:rsidRPr="00921BE3">
                    <w:rPr>
                      <w:rFonts w:ascii="Times New Roman" w:hAnsi="Times New Roman"/>
                      <w:sz w:val="22"/>
                      <w:szCs w:val="22"/>
                      <w:lang w:val="lt-LT" w:eastAsia="en-US"/>
                    </w:rPr>
                    <w:t>Pirkėjas dėl savo kaltės nevykdo savo</w:t>
                  </w:r>
                  <w:r w:rsidR="000419EC" w:rsidRPr="00921BE3">
                    <w:rPr>
                      <w:rFonts w:ascii="Times New Roman" w:hAnsi="Times New Roman"/>
                      <w:sz w:val="22"/>
                      <w:szCs w:val="22"/>
                      <w:lang w:val="lt-LT" w:eastAsia="en-US"/>
                    </w:rPr>
                    <w:t xml:space="preserve"> sutartinių </w:t>
                  </w:r>
                  <w:r w:rsidRPr="00921BE3">
                    <w:rPr>
                      <w:rFonts w:ascii="Times New Roman" w:hAnsi="Times New Roman"/>
                      <w:sz w:val="22"/>
                      <w:szCs w:val="22"/>
                      <w:lang w:val="lt-LT" w:eastAsia="en-US"/>
                    </w:rPr>
                    <w:t>įsipareigojimų</w:t>
                  </w:r>
                  <w:r w:rsidR="00352F38" w:rsidRPr="00921BE3">
                    <w:rPr>
                      <w:rFonts w:ascii="Times New Roman" w:hAnsi="Times New Roman"/>
                      <w:sz w:val="22"/>
                      <w:szCs w:val="22"/>
                      <w:lang w:val="lt-LT" w:eastAsia="en-US"/>
                    </w:rPr>
                    <w:t>.</w:t>
                  </w:r>
                </w:p>
                <w:p w14:paraId="410EE755" w14:textId="5BD1309F" w:rsidR="00C723BE" w:rsidRPr="00921BE3" w:rsidRDefault="00766A04" w:rsidP="00E55BC7">
                  <w:pPr>
                    <w:pStyle w:val="BodyText1"/>
                    <w:numPr>
                      <w:ilvl w:val="1"/>
                      <w:numId w:val="18"/>
                    </w:numPr>
                    <w:tabs>
                      <w:tab w:val="left" w:pos="0"/>
                      <w:tab w:val="left" w:pos="570"/>
                      <w:tab w:val="left" w:pos="635"/>
                    </w:tabs>
                    <w:ind w:left="0" w:firstLine="642"/>
                    <w:rPr>
                      <w:rFonts w:ascii="Times New Roman" w:hAnsi="Times New Roman"/>
                      <w:sz w:val="22"/>
                      <w:szCs w:val="22"/>
                      <w:lang w:val="lt-LT"/>
                    </w:rPr>
                  </w:pPr>
                  <w:r w:rsidRPr="00921BE3">
                    <w:rPr>
                      <w:rFonts w:ascii="Times New Roman" w:hAnsi="Times New Roman"/>
                      <w:sz w:val="22"/>
                      <w:szCs w:val="22"/>
                      <w:lang w:val="lt-LT"/>
                    </w:rPr>
                    <w:t xml:space="preserve">Jei Sutartis nutraukiama ne dėl </w:t>
                  </w:r>
                  <w:r w:rsidR="00D77E64" w:rsidRPr="00921BE3">
                    <w:rPr>
                      <w:rFonts w:ascii="Times New Roman" w:hAnsi="Times New Roman"/>
                      <w:sz w:val="22"/>
                      <w:szCs w:val="22"/>
                      <w:lang w:val="lt-LT"/>
                    </w:rPr>
                    <w:t>Tiekėjo</w:t>
                  </w:r>
                  <w:r w:rsidRPr="00921BE3">
                    <w:rPr>
                      <w:rFonts w:ascii="Times New Roman" w:hAnsi="Times New Roman"/>
                      <w:sz w:val="22"/>
                      <w:szCs w:val="22"/>
                      <w:lang w:val="lt-LT"/>
                    </w:rPr>
                    <w:t xml:space="preserve"> kaltės, </w:t>
                  </w:r>
                  <w:r w:rsidR="00C723BE" w:rsidRPr="00921BE3">
                    <w:rPr>
                      <w:rFonts w:ascii="Times New Roman" w:hAnsi="Times New Roman"/>
                      <w:sz w:val="22"/>
                      <w:szCs w:val="22"/>
                      <w:lang w:val="lt-LT"/>
                    </w:rPr>
                    <w:t xml:space="preserve">nutraukimo atveju Pirkėjas sumoka </w:t>
                  </w:r>
                  <w:r w:rsidR="00D77E64" w:rsidRPr="00921BE3">
                    <w:rPr>
                      <w:rFonts w:ascii="Times New Roman" w:hAnsi="Times New Roman"/>
                      <w:sz w:val="22"/>
                      <w:szCs w:val="22"/>
                      <w:lang w:val="lt-LT"/>
                    </w:rPr>
                    <w:t>Tiekėjui</w:t>
                  </w:r>
                  <w:r w:rsidR="00C723BE" w:rsidRPr="00921BE3">
                    <w:rPr>
                      <w:rFonts w:ascii="Times New Roman" w:hAnsi="Times New Roman"/>
                      <w:sz w:val="22"/>
                      <w:szCs w:val="22"/>
                      <w:lang w:val="lt-LT"/>
                    </w:rPr>
                    <w:t xml:space="preserve"> </w:t>
                  </w:r>
                  <w:r w:rsidR="00D77E64" w:rsidRPr="00921BE3">
                    <w:rPr>
                      <w:rFonts w:ascii="Times New Roman" w:hAnsi="Times New Roman"/>
                      <w:sz w:val="22"/>
                      <w:szCs w:val="22"/>
                      <w:lang w:val="lt-LT"/>
                    </w:rPr>
                    <w:t xml:space="preserve">patiektų </w:t>
                  </w:r>
                  <w:r w:rsidR="00C723BE" w:rsidRPr="00921BE3">
                    <w:rPr>
                      <w:rFonts w:ascii="Times New Roman" w:hAnsi="Times New Roman"/>
                      <w:sz w:val="22"/>
                      <w:szCs w:val="22"/>
                      <w:lang w:val="lt-LT"/>
                    </w:rPr>
                    <w:t>P</w:t>
                  </w:r>
                  <w:r w:rsidR="00D77E64" w:rsidRPr="00921BE3">
                    <w:rPr>
                      <w:rFonts w:ascii="Times New Roman" w:hAnsi="Times New Roman"/>
                      <w:sz w:val="22"/>
                      <w:szCs w:val="22"/>
                      <w:lang w:val="lt-LT"/>
                    </w:rPr>
                    <w:t>rekių</w:t>
                  </w:r>
                  <w:r w:rsidR="00C723BE" w:rsidRPr="00921BE3">
                    <w:rPr>
                      <w:rFonts w:ascii="Times New Roman" w:hAnsi="Times New Roman"/>
                      <w:sz w:val="22"/>
                      <w:szCs w:val="22"/>
                      <w:lang w:val="lt-LT"/>
                    </w:rPr>
                    <w:t xml:space="preserve"> vertę iki Sutarties nutraukimo.</w:t>
                  </w:r>
                  <w:r w:rsidR="0035750A" w:rsidRPr="00921BE3">
                    <w:rPr>
                      <w:rFonts w:ascii="Times New Roman" w:hAnsi="Times New Roman"/>
                      <w:sz w:val="22"/>
                      <w:szCs w:val="22"/>
                      <w:lang w:val="lt-LT"/>
                    </w:rPr>
                    <w:t xml:space="preserve"> J</w:t>
                  </w:r>
                  <w:r w:rsidR="006A1E78" w:rsidRPr="00921BE3">
                    <w:rPr>
                      <w:rFonts w:ascii="Times New Roman" w:hAnsi="Times New Roman"/>
                      <w:sz w:val="22"/>
                      <w:szCs w:val="22"/>
                      <w:lang w:val="lt-LT"/>
                    </w:rPr>
                    <w:t xml:space="preserve">ei šiame punkte numatytu pagrindu nutraukus sutartį Tiekėjas patiria </w:t>
                  </w:r>
                  <w:r w:rsidR="00B30CFD" w:rsidRPr="00921BE3">
                    <w:rPr>
                      <w:rFonts w:ascii="Times New Roman" w:hAnsi="Times New Roman"/>
                      <w:sz w:val="22"/>
                      <w:szCs w:val="22"/>
                      <w:lang w:val="lt-LT"/>
                    </w:rPr>
                    <w:t>tiesioginių nuostolių</w:t>
                  </w:r>
                  <w:r w:rsidR="006A1E78" w:rsidRPr="00921BE3">
                    <w:rPr>
                      <w:rFonts w:ascii="Times New Roman" w:hAnsi="Times New Roman"/>
                      <w:sz w:val="22"/>
                      <w:szCs w:val="22"/>
                      <w:lang w:val="lt-LT"/>
                    </w:rPr>
                    <w:t xml:space="preserve">, </w:t>
                  </w:r>
                  <w:r w:rsidR="00B30CFD" w:rsidRPr="00921BE3">
                    <w:rPr>
                      <w:rFonts w:ascii="Times New Roman" w:hAnsi="Times New Roman"/>
                      <w:sz w:val="22"/>
                      <w:szCs w:val="22"/>
                      <w:lang w:val="lt-LT"/>
                    </w:rPr>
                    <w:t xml:space="preserve">šie nuostoliai turi būti kompensuojami Pirkėjo, </w:t>
                  </w:r>
                  <w:r w:rsidR="0035750A" w:rsidRPr="00921BE3">
                    <w:rPr>
                      <w:rFonts w:ascii="Times New Roman" w:hAnsi="Times New Roman"/>
                      <w:sz w:val="22"/>
                      <w:szCs w:val="22"/>
                      <w:lang w:val="lt-LT"/>
                    </w:rPr>
                    <w:t xml:space="preserve">tačiau tik tuo atveju, </w:t>
                  </w:r>
                  <w:r w:rsidR="00B30CFD" w:rsidRPr="00921BE3">
                    <w:rPr>
                      <w:rFonts w:ascii="Times New Roman" w:hAnsi="Times New Roman"/>
                      <w:sz w:val="22"/>
                      <w:szCs w:val="22"/>
                      <w:lang w:val="lt-LT"/>
                    </w:rPr>
                    <w:t xml:space="preserve">jei Tiekėjas pateikia </w:t>
                  </w:r>
                  <w:r w:rsidR="0035750A" w:rsidRPr="00921BE3">
                    <w:rPr>
                      <w:rFonts w:ascii="Times New Roman" w:hAnsi="Times New Roman"/>
                      <w:sz w:val="22"/>
                      <w:szCs w:val="22"/>
                      <w:lang w:val="lt-LT"/>
                    </w:rPr>
                    <w:t xml:space="preserve">pakankamus ir </w:t>
                  </w:r>
                  <w:r w:rsidR="00B30CFD" w:rsidRPr="00921BE3">
                    <w:rPr>
                      <w:rFonts w:ascii="Times New Roman" w:hAnsi="Times New Roman"/>
                      <w:sz w:val="22"/>
                      <w:szCs w:val="22"/>
                      <w:lang w:val="lt-LT"/>
                    </w:rPr>
                    <w:t>objektyvius įrodymus</w:t>
                  </w:r>
                  <w:r w:rsidR="0035750A" w:rsidRPr="00921BE3">
                    <w:rPr>
                      <w:rFonts w:ascii="Times New Roman" w:hAnsi="Times New Roman"/>
                      <w:sz w:val="22"/>
                      <w:szCs w:val="22"/>
                      <w:lang w:val="lt-LT"/>
                    </w:rPr>
                    <w:t xml:space="preserve"> dėl tokių nuostolių </w:t>
                  </w:r>
                  <w:r w:rsidR="00B30CFD" w:rsidRPr="00921BE3">
                    <w:rPr>
                      <w:rFonts w:ascii="Times New Roman" w:hAnsi="Times New Roman"/>
                      <w:sz w:val="22"/>
                      <w:szCs w:val="22"/>
                      <w:lang w:val="lt-LT"/>
                    </w:rPr>
                    <w:t>atsiradimo</w:t>
                  </w:r>
                  <w:r w:rsidR="0035750A" w:rsidRPr="00921BE3">
                    <w:rPr>
                      <w:rFonts w:ascii="Times New Roman" w:hAnsi="Times New Roman"/>
                      <w:sz w:val="22"/>
                      <w:szCs w:val="22"/>
                      <w:lang w:val="lt-LT"/>
                    </w:rPr>
                    <w:t>. Tiekėjo patirti netiesioginiai nuostoliai nėra kompensuojami.</w:t>
                  </w:r>
                </w:p>
                <w:p w14:paraId="73CD8084" w14:textId="63EA4520" w:rsidR="00C723BE" w:rsidRPr="00921BE3" w:rsidRDefault="00C723BE" w:rsidP="00E55BC7">
                  <w:pPr>
                    <w:pStyle w:val="BodyText1"/>
                    <w:numPr>
                      <w:ilvl w:val="1"/>
                      <w:numId w:val="18"/>
                    </w:numPr>
                    <w:tabs>
                      <w:tab w:val="left" w:pos="0"/>
                      <w:tab w:val="left" w:pos="570"/>
                      <w:tab w:val="left" w:pos="1201"/>
                    </w:tabs>
                    <w:ind w:left="0" w:firstLine="642"/>
                    <w:rPr>
                      <w:rFonts w:ascii="Times New Roman" w:hAnsi="Times New Roman"/>
                      <w:sz w:val="22"/>
                      <w:szCs w:val="22"/>
                      <w:lang w:val="lt-LT"/>
                    </w:rPr>
                  </w:pPr>
                  <w:r w:rsidRPr="00921BE3">
                    <w:rPr>
                      <w:rFonts w:ascii="Times New Roman" w:hAnsi="Times New Roman"/>
                      <w:sz w:val="22"/>
                      <w:szCs w:val="22"/>
                      <w:lang w:val="lt-LT"/>
                    </w:rPr>
                    <w:t xml:space="preserve">Pirkėjas po Sutarties nutraukimo turi kiek galima greičiau patvirtinti </w:t>
                  </w:r>
                  <w:r w:rsidR="00D77E64" w:rsidRPr="00921BE3">
                    <w:rPr>
                      <w:rFonts w:ascii="Times New Roman" w:hAnsi="Times New Roman"/>
                      <w:sz w:val="22"/>
                      <w:szCs w:val="22"/>
                      <w:lang w:val="lt-LT"/>
                    </w:rPr>
                    <w:t>patiektų Prekių</w:t>
                  </w:r>
                  <w:r w:rsidRPr="00921BE3">
                    <w:rPr>
                      <w:rFonts w:ascii="Times New Roman" w:hAnsi="Times New Roman"/>
                      <w:sz w:val="22"/>
                      <w:szCs w:val="22"/>
                      <w:lang w:val="lt-LT"/>
                    </w:rPr>
                    <w:t xml:space="preserve"> vertę. Taip pat parengiama ataskaita apie Sutarties nutraukimo dieną esančią </w:t>
                  </w:r>
                  <w:r w:rsidR="0028684A" w:rsidRPr="00921BE3">
                    <w:rPr>
                      <w:rFonts w:ascii="Times New Roman" w:hAnsi="Times New Roman"/>
                      <w:sz w:val="22"/>
                      <w:szCs w:val="22"/>
                      <w:lang w:val="lt-LT"/>
                    </w:rPr>
                    <w:t>Tiekėjo</w:t>
                  </w:r>
                  <w:r w:rsidRPr="00921BE3">
                    <w:rPr>
                      <w:rFonts w:ascii="Times New Roman" w:hAnsi="Times New Roman"/>
                      <w:sz w:val="22"/>
                      <w:szCs w:val="22"/>
                      <w:lang w:val="lt-LT"/>
                    </w:rPr>
                    <w:t xml:space="preserve"> skolą Pirkėjui ir Pirkėjo skolą </w:t>
                  </w:r>
                  <w:r w:rsidR="0028684A" w:rsidRPr="00921BE3">
                    <w:rPr>
                      <w:rFonts w:ascii="Times New Roman" w:hAnsi="Times New Roman"/>
                      <w:sz w:val="22"/>
                      <w:szCs w:val="22"/>
                      <w:lang w:val="lt-LT"/>
                    </w:rPr>
                    <w:t>Tiekėjui</w:t>
                  </w:r>
                  <w:r w:rsidRPr="00921BE3">
                    <w:rPr>
                      <w:rFonts w:ascii="Times New Roman" w:hAnsi="Times New Roman"/>
                      <w:sz w:val="22"/>
                      <w:szCs w:val="22"/>
                      <w:lang w:val="lt-LT"/>
                    </w:rPr>
                    <w:t>.</w:t>
                  </w:r>
                </w:p>
                <w:p w14:paraId="3FB18F0C" w14:textId="664C0818" w:rsidR="009B7C1D" w:rsidRPr="0009108E" w:rsidRDefault="009B7C1D" w:rsidP="00E55BC7">
                  <w:pPr>
                    <w:pStyle w:val="BodyText1"/>
                    <w:numPr>
                      <w:ilvl w:val="1"/>
                      <w:numId w:val="18"/>
                    </w:numPr>
                    <w:tabs>
                      <w:tab w:val="left" w:pos="0"/>
                      <w:tab w:val="left" w:pos="570"/>
                      <w:tab w:val="left" w:pos="1201"/>
                    </w:tabs>
                    <w:ind w:left="0" w:firstLine="642"/>
                    <w:rPr>
                      <w:rFonts w:ascii="Times New Roman" w:hAnsi="Times New Roman"/>
                      <w:sz w:val="22"/>
                      <w:szCs w:val="22"/>
                      <w:lang w:val="lt-LT"/>
                    </w:rPr>
                  </w:pPr>
                  <w:r w:rsidRPr="0009108E">
                    <w:rPr>
                      <w:rFonts w:ascii="Times New Roman" w:hAnsi="Times New Roman"/>
                      <w:sz w:val="22"/>
                      <w:szCs w:val="22"/>
                      <w:lang w:val="lt-LT"/>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5FE6CC32" w14:textId="56B08A0E" w:rsidR="00C723BE" w:rsidRPr="00921BE3" w:rsidRDefault="00C723BE" w:rsidP="00E55BC7">
                  <w:pPr>
                    <w:pStyle w:val="BodyText1"/>
                    <w:numPr>
                      <w:ilvl w:val="1"/>
                      <w:numId w:val="18"/>
                    </w:numPr>
                    <w:tabs>
                      <w:tab w:val="left" w:pos="0"/>
                      <w:tab w:val="left" w:pos="570"/>
                      <w:tab w:val="left" w:pos="1201"/>
                    </w:tabs>
                    <w:ind w:left="0" w:firstLine="642"/>
                    <w:rPr>
                      <w:b/>
                      <w:sz w:val="22"/>
                      <w:szCs w:val="22"/>
                      <w:lang w:val="lt-LT"/>
                    </w:rPr>
                  </w:pPr>
                  <w:r w:rsidRPr="00921BE3">
                    <w:rPr>
                      <w:rFonts w:ascii="Times New Roman" w:hAnsi="Times New Roman"/>
                      <w:sz w:val="22"/>
                      <w:szCs w:val="22"/>
                      <w:lang w:val="lt-LT" w:eastAsia="en-US"/>
                    </w:rPr>
                    <w:lastRenderedPageBreak/>
                    <w:t xml:space="preserve">Jei Sutartis nutraukiama Pirkėjo iniciatyva dėl </w:t>
                  </w:r>
                  <w:r w:rsidR="0028684A" w:rsidRPr="00921BE3">
                    <w:rPr>
                      <w:rFonts w:ascii="Times New Roman" w:hAnsi="Times New Roman"/>
                      <w:sz w:val="22"/>
                      <w:szCs w:val="22"/>
                      <w:lang w:val="lt-LT" w:eastAsia="en-US"/>
                    </w:rPr>
                    <w:t>Tiekėjo</w:t>
                  </w:r>
                  <w:r w:rsidRPr="00921BE3">
                    <w:rPr>
                      <w:rFonts w:ascii="Times New Roman" w:hAnsi="Times New Roman"/>
                      <w:sz w:val="22"/>
                      <w:szCs w:val="22"/>
                      <w:lang w:val="lt-LT" w:eastAsia="en-US"/>
                    </w:rPr>
                    <w:t xml:space="preserve"> kaltės, Pirkėjo patirti nuostoliai ar išlaidos išieškomi išskaičiuojant juos iš </w:t>
                  </w:r>
                  <w:r w:rsidR="0009784C" w:rsidRPr="00921BE3">
                    <w:rPr>
                      <w:rFonts w:ascii="Times New Roman" w:hAnsi="Times New Roman"/>
                      <w:sz w:val="22"/>
                      <w:szCs w:val="22"/>
                      <w:lang w:val="lt-LT" w:eastAsia="en-US"/>
                    </w:rPr>
                    <w:t>Tiekėjui</w:t>
                  </w:r>
                  <w:r w:rsidRPr="00921BE3">
                    <w:rPr>
                      <w:rFonts w:ascii="Times New Roman" w:hAnsi="Times New Roman"/>
                      <w:sz w:val="22"/>
                      <w:szCs w:val="22"/>
                      <w:lang w:val="lt-LT" w:eastAsia="en-US"/>
                    </w:rPr>
                    <w:t xml:space="preserve"> mokėtinų sumų. Taip pat Pi</w:t>
                  </w:r>
                  <w:r w:rsidR="0028684A" w:rsidRPr="00921BE3">
                    <w:rPr>
                      <w:rFonts w:ascii="Times New Roman" w:hAnsi="Times New Roman"/>
                      <w:sz w:val="22"/>
                      <w:szCs w:val="22"/>
                      <w:lang w:val="lt-LT" w:eastAsia="en-US"/>
                    </w:rPr>
                    <w:t>rkėjas įgyja teisę pasinaudoti S</w:t>
                  </w:r>
                  <w:r w:rsidRPr="00921BE3">
                    <w:rPr>
                      <w:rFonts w:ascii="Times New Roman" w:hAnsi="Times New Roman"/>
                      <w:sz w:val="22"/>
                      <w:szCs w:val="22"/>
                      <w:lang w:val="lt-LT" w:eastAsia="en-US"/>
                    </w:rPr>
                    <w:t>utarties įvykdymo užtikrinimu, numatytu Sutarties V skyriuje.</w:t>
                  </w:r>
                </w:p>
              </w:tc>
            </w:tr>
            <w:tr w:rsidR="00CB3552" w:rsidRPr="00921BE3" w14:paraId="12430ECA" w14:textId="77777777" w:rsidTr="00365F7C">
              <w:tc>
                <w:tcPr>
                  <w:tcW w:w="5000" w:type="pct"/>
                  <w:shd w:val="clear" w:color="auto" w:fill="auto"/>
                </w:tcPr>
                <w:p w14:paraId="32B9857E" w14:textId="77777777" w:rsidR="00CB3552" w:rsidRPr="00921BE3" w:rsidRDefault="00CB3552" w:rsidP="00253C90">
                  <w:pPr>
                    <w:pStyle w:val="BodyText11"/>
                    <w:rPr>
                      <w:b/>
                      <w:sz w:val="22"/>
                      <w:szCs w:val="22"/>
                      <w:lang w:val="lt-LT"/>
                    </w:rPr>
                  </w:pPr>
                </w:p>
              </w:tc>
            </w:tr>
            <w:tr w:rsidR="00CB3552" w:rsidRPr="00921BE3" w14:paraId="28A56BCB" w14:textId="77777777" w:rsidTr="00365F7C">
              <w:tc>
                <w:tcPr>
                  <w:tcW w:w="5000" w:type="pct"/>
                  <w:shd w:val="clear" w:color="auto" w:fill="auto"/>
                </w:tcPr>
                <w:p w14:paraId="0AB5513D" w14:textId="50F35C2C" w:rsidR="00CB3552" w:rsidRPr="00921BE3" w:rsidRDefault="00C40696" w:rsidP="00921BE3">
                  <w:pPr>
                    <w:pStyle w:val="Statja"/>
                    <w:spacing w:before="0"/>
                    <w:ind w:left="0"/>
                    <w:jc w:val="center"/>
                    <w:rPr>
                      <w:rFonts w:ascii="Times New Roman" w:hAnsi="Times New Roman"/>
                      <w:caps/>
                      <w:sz w:val="22"/>
                      <w:szCs w:val="22"/>
                      <w:lang w:val="lt-LT"/>
                    </w:rPr>
                  </w:pPr>
                  <w:r w:rsidRPr="00921BE3">
                    <w:rPr>
                      <w:rFonts w:ascii="Times New Roman" w:hAnsi="Times New Roman"/>
                      <w:sz w:val="22"/>
                      <w:szCs w:val="22"/>
                      <w:lang w:val="lt-LT"/>
                    </w:rPr>
                    <w:t>X</w:t>
                  </w:r>
                  <w:r w:rsidR="0059337A" w:rsidRPr="00921BE3">
                    <w:rPr>
                      <w:rFonts w:ascii="Times New Roman" w:hAnsi="Times New Roman"/>
                      <w:sz w:val="22"/>
                      <w:szCs w:val="22"/>
                      <w:lang w:val="lt-LT"/>
                    </w:rPr>
                    <w:t>I</w:t>
                  </w:r>
                  <w:r w:rsidRPr="00921BE3">
                    <w:rPr>
                      <w:rFonts w:ascii="Times New Roman" w:hAnsi="Times New Roman"/>
                      <w:sz w:val="22"/>
                      <w:szCs w:val="22"/>
                      <w:lang w:val="lt-LT"/>
                    </w:rPr>
                    <w:t>V</w:t>
                  </w:r>
                  <w:r w:rsidR="00CB3552" w:rsidRPr="00921BE3">
                    <w:rPr>
                      <w:rFonts w:ascii="Times New Roman" w:hAnsi="Times New Roman"/>
                      <w:sz w:val="22"/>
                      <w:szCs w:val="22"/>
                      <w:lang w:val="lt-LT"/>
                    </w:rPr>
                    <w:t xml:space="preserve">. </w:t>
                  </w:r>
                  <w:r w:rsidR="00CB3552" w:rsidRPr="00921BE3">
                    <w:rPr>
                      <w:rFonts w:ascii="Times New Roman" w:hAnsi="Times New Roman"/>
                      <w:caps/>
                      <w:sz w:val="22"/>
                      <w:szCs w:val="22"/>
                      <w:lang w:val="lt-LT"/>
                    </w:rPr>
                    <w:t>Ginčų nagrinėjimo tvarka</w:t>
                  </w:r>
                </w:p>
                <w:p w14:paraId="68FA55DE" w14:textId="77777777" w:rsidR="00CB3552" w:rsidRPr="00921BE3" w:rsidRDefault="00CB3552" w:rsidP="00D776BC">
                  <w:pPr>
                    <w:pStyle w:val="Statja"/>
                    <w:spacing w:before="0"/>
                    <w:ind w:firstLine="709"/>
                    <w:jc w:val="center"/>
                    <w:rPr>
                      <w:rFonts w:ascii="Times New Roman" w:hAnsi="Times New Roman"/>
                      <w:caps/>
                      <w:sz w:val="22"/>
                      <w:szCs w:val="22"/>
                      <w:lang w:val="lt-LT"/>
                    </w:rPr>
                  </w:pPr>
                </w:p>
                <w:p w14:paraId="5FFA5424" w14:textId="77777777" w:rsidR="00921BE3" w:rsidRPr="00921BE3" w:rsidRDefault="00CB3552" w:rsidP="00E55BC7">
                  <w:pPr>
                    <w:pStyle w:val="BodyText11"/>
                    <w:numPr>
                      <w:ilvl w:val="1"/>
                      <w:numId w:val="19"/>
                    </w:numPr>
                    <w:tabs>
                      <w:tab w:val="left" w:pos="1201"/>
                    </w:tabs>
                    <w:ind w:left="0" w:firstLine="642"/>
                    <w:rPr>
                      <w:rFonts w:ascii="Times New Roman" w:hAnsi="Times New Roman"/>
                      <w:sz w:val="22"/>
                      <w:szCs w:val="22"/>
                      <w:lang w:val="lt-LT"/>
                    </w:rPr>
                  </w:pPr>
                  <w:r w:rsidRPr="00921BE3">
                    <w:rPr>
                      <w:rFonts w:ascii="Times New Roman" w:hAnsi="Times New Roman"/>
                      <w:sz w:val="22"/>
                      <w:szCs w:val="22"/>
                      <w:lang w:val="lt-LT"/>
                    </w:rPr>
                    <w:t>Šiai Sutarčiai ir visoms iš šios Sutarties atsirandančioms teisėms ir pareigoms taikomi Lietuvos Respublikos įstatymai bei kiti norminiai teisės aktai. Sutartis sudaryta ir turi būti aiškinama pagal Lietuvos Respublikos teisę.</w:t>
                  </w:r>
                </w:p>
                <w:p w14:paraId="1598F96C" w14:textId="08EBFA9F" w:rsidR="00CB3552" w:rsidRPr="00921BE3" w:rsidRDefault="00CB3552" w:rsidP="00E55BC7">
                  <w:pPr>
                    <w:pStyle w:val="BodyText11"/>
                    <w:numPr>
                      <w:ilvl w:val="1"/>
                      <w:numId w:val="19"/>
                    </w:numPr>
                    <w:tabs>
                      <w:tab w:val="left" w:pos="1201"/>
                    </w:tabs>
                    <w:ind w:left="0" w:firstLine="642"/>
                    <w:rPr>
                      <w:rFonts w:ascii="Times New Roman" w:hAnsi="Times New Roman"/>
                      <w:sz w:val="22"/>
                      <w:szCs w:val="22"/>
                      <w:lang w:val="lt-LT"/>
                    </w:rPr>
                  </w:pPr>
                  <w:r w:rsidRPr="00921BE3">
                    <w:rPr>
                      <w:rFonts w:ascii="Times New Roman" w:hAnsi="Times New Roman"/>
                      <w:sz w:val="22"/>
                      <w:szCs w:val="22"/>
                      <w:lang w:val="lt-LT" w:eastAsia="en-US"/>
                    </w:rPr>
                    <w:t xml:space="preserve">Bet kokie nesutarimai ar ginčai, kylantys tarp Šalių dėl šios Sutarties, sprendžiami abipusiu susitarimu. Nepavykus ginčo išspręsti derybomis per 30 </w:t>
                  </w:r>
                  <w:r w:rsidR="00853AEB" w:rsidRPr="00921BE3">
                    <w:rPr>
                      <w:rFonts w:ascii="Times New Roman" w:hAnsi="Times New Roman"/>
                      <w:sz w:val="22"/>
                      <w:szCs w:val="22"/>
                      <w:lang w:val="lt-LT" w:eastAsia="en-US"/>
                    </w:rPr>
                    <w:t xml:space="preserve">(trisdešimt) </w:t>
                  </w:r>
                  <w:r w:rsidRPr="00921BE3">
                    <w:rPr>
                      <w:rFonts w:ascii="Times New Roman" w:hAnsi="Times New Roman"/>
                      <w:sz w:val="22"/>
                      <w:szCs w:val="22"/>
                      <w:lang w:val="lt-LT" w:eastAsia="en-US"/>
                    </w:rPr>
                    <w:t>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tc>
            </w:tr>
            <w:tr w:rsidR="00CB3552" w:rsidRPr="00921BE3" w14:paraId="519B683F" w14:textId="77777777" w:rsidTr="00365F7C">
              <w:tc>
                <w:tcPr>
                  <w:tcW w:w="5000" w:type="pct"/>
                  <w:shd w:val="clear" w:color="auto" w:fill="auto"/>
                </w:tcPr>
                <w:p w14:paraId="71CFF29D" w14:textId="77777777" w:rsidR="00CB3552" w:rsidRPr="00921BE3" w:rsidRDefault="00CB3552" w:rsidP="00C723BE">
                  <w:pPr>
                    <w:tabs>
                      <w:tab w:val="left" w:pos="426"/>
                      <w:tab w:val="left" w:pos="851"/>
                    </w:tabs>
                    <w:ind w:firstLine="635"/>
                    <w:jc w:val="both"/>
                    <w:rPr>
                      <w:b/>
                      <w:sz w:val="22"/>
                      <w:szCs w:val="22"/>
                    </w:rPr>
                  </w:pPr>
                </w:p>
              </w:tc>
            </w:tr>
            <w:tr w:rsidR="00CB3552" w:rsidRPr="00921BE3" w14:paraId="6E0909A4" w14:textId="77777777" w:rsidTr="00365F7C">
              <w:tc>
                <w:tcPr>
                  <w:tcW w:w="5000" w:type="pct"/>
                  <w:shd w:val="clear" w:color="auto" w:fill="auto"/>
                </w:tcPr>
                <w:p w14:paraId="51FB126D" w14:textId="3274B427" w:rsidR="00426E4E" w:rsidRPr="00921BE3" w:rsidRDefault="000C7359" w:rsidP="00921BE3">
                  <w:pPr>
                    <w:pStyle w:val="Statja"/>
                    <w:spacing w:before="0"/>
                    <w:ind w:left="0"/>
                    <w:jc w:val="center"/>
                    <w:rPr>
                      <w:rFonts w:ascii="Times New Roman" w:hAnsi="Times New Roman"/>
                      <w:sz w:val="22"/>
                      <w:szCs w:val="22"/>
                      <w:lang w:val="lt-LT"/>
                    </w:rPr>
                  </w:pPr>
                  <w:r w:rsidRPr="00921BE3">
                    <w:rPr>
                      <w:rFonts w:ascii="Times New Roman" w:hAnsi="Times New Roman"/>
                      <w:sz w:val="22"/>
                      <w:szCs w:val="22"/>
                      <w:lang w:val="lt-LT"/>
                    </w:rPr>
                    <w:t>XV</w:t>
                  </w:r>
                  <w:r w:rsidR="00CB3552" w:rsidRPr="00921BE3">
                    <w:rPr>
                      <w:rFonts w:ascii="Times New Roman" w:hAnsi="Times New Roman"/>
                      <w:sz w:val="22"/>
                      <w:szCs w:val="22"/>
                      <w:lang w:val="lt-LT"/>
                    </w:rPr>
                    <w:t xml:space="preserve">. </w:t>
                  </w:r>
                  <w:r w:rsidR="00D46DCB" w:rsidRPr="00921BE3">
                    <w:rPr>
                      <w:rFonts w:ascii="Times New Roman" w:hAnsi="Times New Roman"/>
                      <w:sz w:val="22"/>
                      <w:szCs w:val="22"/>
                      <w:lang w:val="lt-LT"/>
                    </w:rPr>
                    <w:t>ASMENYS, ATSAKINGI UŽ SUTARTIES VYDYMĄ</w:t>
                  </w:r>
                  <w:r w:rsidR="00426E4E" w:rsidRPr="00921BE3">
                    <w:rPr>
                      <w:rFonts w:ascii="Times New Roman" w:hAnsi="Times New Roman"/>
                      <w:sz w:val="22"/>
                      <w:szCs w:val="22"/>
                      <w:lang w:val="lt-LT"/>
                    </w:rPr>
                    <w:t>,</w:t>
                  </w:r>
                  <w:r w:rsidR="00D46DCB" w:rsidRPr="00921BE3">
                    <w:rPr>
                      <w:rFonts w:ascii="Times New Roman" w:hAnsi="Times New Roman"/>
                      <w:sz w:val="22"/>
                      <w:szCs w:val="22"/>
                      <w:lang w:val="lt-LT"/>
                    </w:rPr>
                    <w:t xml:space="preserve"> </w:t>
                  </w:r>
                </w:p>
                <w:p w14:paraId="27FEBBC3" w14:textId="77777777" w:rsidR="00CB3552" w:rsidRPr="00921BE3" w:rsidRDefault="00D46DCB" w:rsidP="00921BE3">
                  <w:pPr>
                    <w:pStyle w:val="Statja"/>
                    <w:spacing w:before="0"/>
                    <w:ind w:left="0"/>
                    <w:jc w:val="center"/>
                    <w:rPr>
                      <w:rFonts w:ascii="Times New Roman" w:hAnsi="Times New Roman"/>
                      <w:caps/>
                      <w:sz w:val="22"/>
                      <w:szCs w:val="22"/>
                      <w:lang w:val="lt-LT"/>
                    </w:rPr>
                  </w:pPr>
                  <w:r w:rsidRPr="00921BE3">
                    <w:rPr>
                      <w:rFonts w:ascii="Times New Roman" w:hAnsi="Times New Roman"/>
                      <w:sz w:val="22"/>
                      <w:szCs w:val="22"/>
                      <w:lang w:val="lt-LT"/>
                    </w:rPr>
                    <w:t xml:space="preserve">IR KITOS </w:t>
                  </w:r>
                  <w:r w:rsidR="00CB3552" w:rsidRPr="00921BE3">
                    <w:rPr>
                      <w:rFonts w:ascii="Times New Roman" w:hAnsi="Times New Roman"/>
                      <w:caps/>
                      <w:sz w:val="22"/>
                      <w:szCs w:val="22"/>
                      <w:lang w:val="lt-LT"/>
                    </w:rPr>
                    <w:t>Baigiamosios nuostatos</w:t>
                  </w:r>
                </w:p>
                <w:p w14:paraId="7275EB59" w14:textId="77777777" w:rsidR="00CB3552" w:rsidRPr="00921BE3" w:rsidRDefault="00CB3552" w:rsidP="00D776BC">
                  <w:pPr>
                    <w:pStyle w:val="Statja"/>
                    <w:spacing w:before="0"/>
                    <w:ind w:firstLine="709"/>
                    <w:jc w:val="center"/>
                    <w:rPr>
                      <w:rFonts w:ascii="Times New Roman" w:hAnsi="Times New Roman"/>
                      <w:sz w:val="22"/>
                      <w:szCs w:val="22"/>
                      <w:lang w:val="lt-LT"/>
                    </w:rPr>
                  </w:pPr>
                </w:p>
                <w:p w14:paraId="30D2A86C" w14:textId="63B7C2FF" w:rsidR="00D46DCB" w:rsidRPr="00921BE3" w:rsidRDefault="00D46DCB" w:rsidP="00E55BC7">
                  <w:pPr>
                    <w:pStyle w:val="BodyText"/>
                    <w:numPr>
                      <w:ilvl w:val="1"/>
                      <w:numId w:val="20"/>
                    </w:numPr>
                    <w:tabs>
                      <w:tab w:val="left" w:pos="1201"/>
                    </w:tabs>
                    <w:spacing w:after="0"/>
                    <w:ind w:left="0" w:firstLine="642"/>
                    <w:jc w:val="both"/>
                    <w:rPr>
                      <w:sz w:val="22"/>
                      <w:szCs w:val="22"/>
                    </w:rPr>
                  </w:pPr>
                  <w:r w:rsidRPr="00921BE3">
                    <w:rPr>
                      <w:sz w:val="22"/>
                      <w:szCs w:val="22"/>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1"/>
                    <w:gridCol w:w="3491"/>
                    <w:gridCol w:w="3525"/>
                  </w:tblGrid>
                  <w:tr w:rsidR="00355452" w:rsidRPr="00921BE3" w14:paraId="1BA881E2" w14:textId="77777777" w:rsidTr="00237AD1">
                    <w:tc>
                      <w:tcPr>
                        <w:tcW w:w="1169" w:type="pct"/>
                      </w:tcPr>
                      <w:p w14:paraId="5524C49C" w14:textId="77777777" w:rsidR="00355452" w:rsidRPr="00921BE3" w:rsidRDefault="00355452" w:rsidP="00355452">
                        <w:pPr>
                          <w:jc w:val="center"/>
                          <w:rPr>
                            <w:b/>
                            <w:sz w:val="22"/>
                            <w:szCs w:val="22"/>
                          </w:rPr>
                        </w:pPr>
                      </w:p>
                    </w:tc>
                    <w:tc>
                      <w:tcPr>
                        <w:tcW w:w="1906" w:type="pct"/>
                      </w:tcPr>
                      <w:p w14:paraId="7E97734E" w14:textId="77777777" w:rsidR="00355452" w:rsidRPr="00921BE3" w:rsidRDefault="00355452" w:rsidP="00355452">
                        <w:pPr>
                          <w:jc w:val="center"/>
                          <w:rPr>
                            <w:b/>
                            <w:sz w:val="22"/>
                            <w:szCs w:val="22"/>
                          </w:rPr>
                        </w:pPr>
                        <w:r w:rsidRPr="00921BE3">
                          <w:rPr>
                            <w:b/>
                            <w:sz w:val="22"/>
                            <w:szCs w:val="22"/>
                          </w:rPr>
                          <w:t>Pirkėjo atstovai</w:t>
                        </w:r>
                      </w:p>
                    </w:tc>
                    <w:tc>
                      <w:tcPr>
                        <w:tcW w:w="1925" w:type="pct"/>
                        <w:shd w:val="clear" w:color="auto" w:fill="auto"/>
                      </w:tcPr>
                      <w:p w14:paraId="132F60FD" w14:textId="003E8E7D" w:rsidR="00355452" w:rsidRPr="00921BE3" w:rsidRDefault="00B55883" w:rsidP="00355452">
                        <w:pPr>
                          <w:jc w:val="center"/>
                          <w:rPr>
                            <w:b/>
                            <w:sz w:val="22"/>
                            <w:szCs w:val="22"/>
                          </w:rPr>
                        </w:pPr>
                        <w:r w:rsidRPr="00921BE3">
                          <w:rPr>
                            <w:b/>
                            <w:sz w:val="22"/>
                            <w:szCs w:val="22"/>
                          </w:rPr>
                          <w:t>Tiekėjo</w:t>
                        </w:r>
                        <w:r w:rsidR="00355452" w:rsidRPr="00921BE3">
                          <w:rPr>
                            <w:b/>
                            <w:sz w:val="22"/>
                            <w:szCs w:val="22"/>
                          </w:rPr>
                          <w:t xml:space="preserve"> atstovai</w:t>
                        </w:r>
                      </w:p>
                    </w:tc>
                  </w:tr>
                  <w:tr w:rsidR="00355452" w:rsidRPr="00921BE3" w14:paraId="32E7FBAA" w14:textId="77777777" w:rsidTr="00237AD1">
                    <w:tc>
                      <w:tcPr>
                        <w:tcW w:w="1169" w:type="pct"/>
                        <w:shd w:val="clear" w:color="auto" w:fill="auto"/>
                      </w:tcPr>
                      <w:p w14:paraId="2A8B88E1" w14:textId="77777777" w:rsidR="00355452" w:rsidRPr="00921BE3" w:rsidRDefault="00355452" w:rsidP="00355452">
                        <w:pPr>
                          <w:jc w:val="both"/>
                          <w:rPr>
                            <w:sz w:val="22"/>
                            <w:szCs w:val="22"/>
                          </w:rPr>
                        </w:pPr>
                        <w:r w:rsidRPr="00921BE3">
                          <w:rPr>
                            <w:sz w:val="22"/>
                            <w:szCs w:val="22"/>
                          </w:rPr>
                          <w:t>Vardas, pavardė</w:t>
                        </w:r>
                      </w:p>
                    </w:tc>
                    <w:tc>
                      <w:tcPr>
                        <w:tcW w:w="1906" w:type="pct"/>
                        <w:shd w:val="clear" w:color="auto" w:fill="auto"/>
                      </w:tcPr>
                      <w:p w14:paraId="460EE80B" w14:textId="19D7D525" w:rsidR="001C04F4" w:rsidRPr="00921BE3" w:rsidRDefault="001C04F4" w:rsidP="00355452">
                        <w:pPr>
                          <w:jc w:val="both"/>
                          <w:rPr>
                            <w:sz w:val="22"/>
                            <w:szCs w:val="22"/>
                          </w:rPr>
                        </w:pPr>
                      </w:p>
                    </w:tc>
                    <w:tc>
                      <w:tcPr>
                        <w:tcW w:w="1925" w:type="pct"/>
                        <w:shd w:val="clear" w:color="auto" w:fill="auto"/>
                      </w:tcPr>
                      <w:p w14:paraId="44E8D2B3" w14:textId="676E9F08" w:rsidR="00355452" w:rsidRPr="00921BE3" w:rsidRDefault="00355452" w:rsidP="00355452">
                        <w:pPr>
                          <w:jc w:val="both"/>
                          <w:rPr>
                            <w:sz w:val="22"/>
                            <w:szCs w:val="22"/>
                          </w:rPr>
                        </w:pPr>
                      </w:p>
                    </w:tc>
                  </w:tr>
                  <w:tr w:rsidR="006E33F5" w:rsidRPr="00921BE3" w14:paraId="46FE038E" w14:textId="77777777" w:rsidTr="000504FE">
                    <w:tc>
                      <w:tcPr>
                        <w:tcW w:w="1169" w:type="pct"/>
                        <w:shd w:val="clear" w:color="auto" w:fill="auto"/>
                      </w:tcPr>
                      <w:p w14:paraId="08AE6C0C" w14:textId="77777777" w:rsidR="006E33F5" w:rsidRPr="00921BE3" w:rsidRDefault="006E33F5" w:rsidP="006E33F5">
                        <w:pPr>
                          <w:jc w:val="both"/>
                          <w:rPr>
                            <w:sz w:val="22"/>
                            <w:szCs w:val="22"/>
                          </w:rPr>
                        </w:pPr>
                        <w:r w:rsidRPr="00921BE3">
                          <w:rPr>
                            <w:sz w:val="22"/>
                            <w:szCs w:val="22"/>
                          </w:rPr>
                          <w:t>Adresas</w:t>
                        </w:r>
                      </w:p>
                    </w:tc>
                    <w:tc>
                      <w:tcPr>
                        <w:tcW w:w="1906" w:type="pct"/>
                        <w:shd w:val="clear" w:color="auto" w:fill="auto"/>
                      </w:tcPr>
                      <w:p w14:paraId="2673C02F" w14:textId="32F574F8" w:rsidR="006E33F5" w:rsidRPr="00921BE3" w:rsidRDefault="006E33F5" w:rsidP="006E33F5">
                        <w:pPr>
                          <w:jc w:val="both"/>
                          <w:rPr>
                            <w:sz w:val="22"/>
                            <w:szCs w:val="22"/>
                          </w:rPr>
                        </w:pPr>
                      </w:p>
                    </w:tc>
                    <w:tc>
                      <w:tcPr>
                        <w:tcW w:w="1925" w:type="pct"/>
                        <w:shd w:val="clear" w:color="auto" w:fill="auto"/>
                        <w:vAlign w:val="center"/>
                      </w:tcPr>
                      <w:p w14:paraId="41A08AEA" w14:textId="08189AC0" w:rsidR="006E33F5" w:rsidRPr="00921BE3" w:rsidRDefault="006E33F5" w:rsidP="006E33F5">
                        <w:pPr>
                          <w:rPr>
                            <w:iCs/>
                            <w:sz w:val="22"/>
                            <w:szCs w:val="22"/>
                          </w:rPr>
                        </w:pPr>
                      </w:p>
                    </w:tc>
                  </w:tr>
                  <w:tr w:rsidR="006E33F5" w:rsidRPr="00921BE3" w14:paraId="769FC919" w14:textId="77777777" w:rsidTr="00237AD1">
                    <w:tc>
                      <w:tcPr>
                        <w:tcW w:w="1169" w:type="pct"/>
                        <w:shd w:val="clear" w:color="auto" w:fill="auto"/>
                      </w:tcPr>
                      <w:p w14:paraId="19DB428B" w14:textId="77777777" w:rsidR="006E33F5" w:rsidRPr="00921BE3" w:rsidRDefault="006E33F5" w:rsidP="006E33F5">
                        <w:pPr>
                          <w:jc w:val="both"/>
                          <w:rPr>
                            <w:sz w:val="22"/>
                            <w:szCs w:val="22"/>
                          </w:rPr>
                        </w:pPr>
                        <w:r w:rsidRPr="00921BE3">
                          <w:rPr>
                            <w:sz w:val="22"/>
                            <w:szCs w:val="22"/>
                          </w:rPr>
                          <w:t>Telefonas</w:t>
                        </w:r>
                      </w:p>
                    </w:tc>
                    <w:tc>
                      <w:tcPr>
                        <w:tcW w:w="1906" w:type="pct"/>
                        <w:shd w:val="clear" w:color="auto" w:fill="auto"/>
                      </w:tcPr>
                      <w:p w14:paraId="0B948DD0" w14:textId="2AB75533" w:rsidR="006E33F5" w:rsidRPr="00921BE3" w:rsidRDefault="006E33F5" w:rsidP="006E33F5">
                        <w:pPr>
                          <w:jc w:val="both"/>
                          <w:rPr>
                            <w:sz w:val="22"/>
                            <w:szCs w:val="22"/>
                          </w:rPr>
                        </w:pPr>
                      </w:p>
                    </w:tc>
                    <w:tc>
                      <w:tcPr>
                        <w:tcW w:w="1925" w:type="pct"/>
                        <w:shd w:val="clear" w:color="auto" w:fill="auto"/>
                      </w:tcPr>
                      <w:p w14:paraId="5D112AB2" w14:textId="0D9510EF" w:rsidR="006E33F5" w:rsidRPr="00921BE3" w:rsidRDefault="006E33F5" w:rsidP="006E33F5">
                        <w:pPr>
                          <w:pStyle w:val="BodyText"/>
                          <w:spacing w:after="0"/>
                          <w:jc w:val="both"/>
                          <w:rPr>
                            <w:sz w:val="22"/>
                            <w:szCs w:val="22"/>
                          </w:rPr>
                        </w:pPr>
                      </w:p>
                    </w:tc>
                  </w:tr>
                  <w:tr w:rsidR="006E33F5" w:rsidRPr="00921BE3" w14:paraId="35A57E85" w14:textId="77777777" w:rsidTr="00237AD1">
                    <w:tc>
                      <w:tcPr>
                        <w:tcW w:w="1169" w:type="pct"/>
                        <w:shd w:val="clear" w:color="auto" w:fill="auto"/>
                      </w:tcPr>
                      <w:p w14:paraId="474951D9" w14:textId="77777777" w:rsidR="006E33F5" w:rsidRPr="00921BE3" w:rsidRDefault="006E33F5" w:rsidP="006E33F5">
                        <w:pPr>
                          <w:jc w:val="both"/>
                          <w:rPr>
                            <w:sz w:val="22"/>
                            <w:szCs w:val="22"/>
                          </w:rPr>
                        </w:pPr>
                        <w:r w:rsidRPr="00921BE3">
                          <w:rPr>
                            <w:sz w:val="22"/>
                            <w:szCs w:val="22"/>
                          </w:rPr>
                          <w:t>El. paštas</w:t>
                        </w:r>
                      </w:p>
                    </w:tc>
                    <w:tc>
                      <w:tcPr>
                        <w:tcW w:w="1906" w:type="pct"/>
                        <w:shd w:val="clear" w:color="auto" w:fill="auto"/>
                      </w:tcPr>
                      <w:p w14:paraId="62D5D6E9" w14:textId="4AC28D05" w:rsidR="006E33F5" w:rsidRPr="001C04F4" w:rsidRDefault="006E33F5" w:rsidP="006E33F5">
                        <w:pPr>
                          <w:jc w:val="both"/>
                          <w:rPr>
                            <w:sz w:val="22"/>
                            <w:szCs w:val="22"/>
                          </w:rPr>
                        </w:pPr>
                      </w:p>
                    </w:tc>
                    <w:tc>
                      <w:tcPr>
                        <w:tcW w:w="1925" w:type="pct"/>
                        <w:shd w:val="clear" w:color="auto" w:fill="auto"/>
                      </w:tcPr>
                      <w:p w14:paraId="40A283C2" w14:textId="564C5E17" w:rsidR="006E33F5" w:rsidRPr="006E33F5" w:rsidRDefault="006E33F5" w:rsidP="006E33F5">
                        <w:pPr>
                          <w:jc w:val="both"/>
                          <w:rPr>
                            <w:sz w:val="22"/>
                            <w:szCs w:val="22"/>
                            <w:lang w:val="en-US"/>
                          </w:rPr>
                        </w:pPr>
                      </w:p>
                    </w:tc>
                  </w:tr>
                </w:tbl>
                <w:p w14:paraId="2C6E870C" w14:textId="05A47DD9" w:rsidR="00CB3552" w:rsidRPr="00921BE3" w:rsidRDefault="00CB3552" w:rsidP="00E55BC7">
                  <w:pPr>
                    <w:pStyle w:val="BodyText11"/>
                    <w:numPr>
                      <w:ilvl w:val="1"/>
                      <w:numId w:val="20"/>
                    </w:numPr>
                    <w:tabs>
                      <w:tab w:val="left" w:pos="1209"/>
                    </w:tabs>
                    <w:ind w:left="0" w:firstLine="642"/>
                    <w:rPr>
                      <w:rFonts w:ascii="Times New Roman" w:hAnsi="Times New Roman"/>
                      <w:sz w:val="22"/>
                      <w:szCs w:val="22"/>
                      <w:lang w:val="lt-LT"/>
                    </w:rPr>
                  </w:pPr>
                  <w:r w:rsidRPr="00921BE3">
                    <w:rPr>
                      <w:rFonts w:ascii="Times New Roman" w:hAnsi="Times New Roman"/>
                      <w:sz w:val="22"/>
                      <w:szCs w:val="22"/>
                      <w:lang w:val="lt-LT"/>
                    </w:rPr>
                    <w:t xml:space="preserve">Jei pasikeičia Šalies adresas ir / ar kiti duomenys, tokia Šalis turi informuoti kitą Šalį pranešdama ne vėliau, kaip </w:t>
                  </w:r>
                  <w:r w:rsidR="00355452" w:rsidRPr="00921BE3">
                    <w:rPr>
                      <w:rFonts w:ascii="Times New Roman" w:hAnsi="Times New Roman"/>
                      <w:sz w:val="22"/>
                      <w:szCs w:val="22"/>
                      <w:lang w:val="lt-LT"/>
                    </w:rPr>
                    <w:t>per</w:t>
                  </w:r>
                  <w:r w:rsidRPr="00921BE3">
                    <w:rPr>
                      <w:rFonts w:ascii="Times New Roman" w:hAnsi="Times New Roman"/>
                      <w:sz w:val="22"/>
                      <w:szCs w:val="22"/>
                      <w:lang w:val="lt-LT"/>
                    </w:rPr>
                    <w:t xml:space="preserve"> </w:t>
                  </w:r>
                  <w:r w:rsidR="00C0669A" w:rsidRPr="00921BE3">
                    <w:rPr>
                      <w:rFonts w:ascii="Times New Roman" w:hAnsi="Times New Roman"/>
                      <w:sz w:val="22"/>
                      <w:szCs w:val="22"/>
                      <w:lang w:val="lt-LT"/>
                    </w:rPr>
                    <w:t>2</w:t>
                  </w:r>
                  <w:r w:rsidR="00853AEB" w:rsidRPr="00921BE3">
                    <w:rPr>
                      <w:rFonts w:ascii="Times New Roman" w:hAnsi="Times New Roman"/>
                      <w:sz w:val="22"/>
                      <w:szCs w:val="22"/>
                      <w:lang w:val="lt-LT"/>
                    </w:rPr>
                    <w:t xml:space="preserve"> (dvi)</w:t>
                  </w:r>
                  <w:r w:rsidRPr="00921BE3">
                    <w:rPr>
                      <w:rFonts w:ascii="Times New Roman" w:hAnsi="Times New Roman"/>
                      <w:sz w:val="22"/>
                      <w:szCs w:val="22"/>
                      <w:lang w:val="lt-LT"/>
                    </w:rPr>
                    <w:t xml:space="preserve">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C731D44" w14:textId="50E7BA99" w:rsidR="00CB3552" w:rsidRPr="00921BE3" w:rsidRDefault="00CB3552" w:rsidP="00E55BC7">
                  <w:pPr>
                    <w:pStyle w:val="ListParagraph"/>
                    <w:numPr>
                      <w:ilvl w:val="1"/>
                      <w:numId w:val="20"/>
                    </w:numPr>
                    <w:tabs>
                      <w:tab w:val="left" w:pos="1201"/>
                    </w:tabs>
                    <w:ind w:left="67" w:firstLine="567"/>
                    <w:jc w:val="both"/>
                    <w:rPr>
                      <w:sz w:val="22"/>
                      <w:szCs w:val="22"/>
                      <w:lang w:val="lt-LT"/>
                    </w:rPr>
                  </w:pPr>
                  <w:r w:rsidRPr="00921BE3">
                    <w:rPr>
                      <w:sz w:val="22"/>
                      <w:szCs w:val="22"/>
                      <w:lang w:val="lt-LT"/>
                    </w:rPr>
                    <w:t>Sutartis yra Sutarties Šalių perskaityta, jų suprasta ir jos autentiškumas patvirtintas Šalių tinkamus įgaliojimus turinčių asmenų parašais.</w:t>
                  </w:r>
                </w:p>
                <w:p w14:paraId="77369C02" w14:textId="64EE6795" w:rsidR="00CB3552" w:rsidRPr="00921BE3" w:rsidRDefault="00CB3552" w:rsidP="00E55BC7">
                  <w:pPr>
                    <w:pStyle w:val="ListParagraph"/>
                    <w:numPr>
                      <w:ilvl w:val="1"/>
                      <w:numId w:val="20"/>
                    </w:numPr>
                    <w:tabs>
                      <w:tab w:val="left" w:pos="1201"/>
                    </w:tabs>
                    <w:ind w:left="67" w:firstLine="567"/>
                    <w:jc w:val="both"/>
                    <w:rPr>
                      <w:sz w:val="22"/>
                      <w:szCs w:val="22"/>
                      <w:lang w:val="lt-LT"/>
                    </w:rPr>
                  </w:pPr>
                  <w:r w:rsidRPr="00921BE3">
                    <w:rPr>
                      <w:sz w:val="22"/>
                      <w:szCs w:val="22"/>
                      <w:lang w:val="lt-LT"/>
                    </w:rPr>
                    <w:t xml:space="preserve">Ši Sutartis sudaryta lietuvių kalba, 2 (dviem) egzemplioriais, turinčiais vienodą teisinę galią – po vieną kiekvienai Šaliai. </w:t>
                  </w:r>
                </w:p>
                <w:p w14:paraId="050BDE8F" w14:textId="29089D77" w:rsidR="00CB3552" w:rsidRPr="00921BE3" w:rsidRDefault="00CB3552" w:rsidP="00E55BC7">
                  <w:pPr>
                    <w:pStyle w:val="ListParagraph"/>
                    <w:numPr>
                      <w:ilvl w:val="1"/>
                      <w:numId w:val="20"/>
                    </w:numPr>
                    <w:tabs>
                      <w:tab w:val="left" w:pos="1201"/>
                    </w:tabs>
                    <w:ind w:left="67" w:firstLine="567"/>
                    <w:jc w:val="both"/>
                    <w:rPr>
                      <w:sz w:val="22"/>
                      <w:szCs w:val="22"/>
                      <w:lang w:val="lt-LT"/>
                    </w:rPr>
                  </w:pPr>
                  <w:r w:rsidRPr="00921BE3">
                    <w:rPr>
                      <w:sz w:val="22"/>
                      <w:szCs w:val="22"/>
                      <w:lang w:val="lt-LT"/>
                    </w:rPr>
                    <w:t>Sutarties priedai yra sudėtinės ir neatskiriamos šios Sutarties dalys</w:t>
                  </w:r>
                  <w:r w:rsidR="004275B2" w:rsidRPr="00921BE3">
                    <w:rPr>
                      <w:sz w:val="22"/>
                      <w:szCs w:val="22"/>
                      <w:lang w:val="lt-LT"/>
                    </w:rPr>
                    <w:t>. Sutarties priedai pateikiami pirmumo tvarka</w:t>
                  </w:r>
                  <w:r w:rsidRPr="00921BE3">
                    <w:rPr>
                      <w:sz w:val="22"/>
                      <w:szCs w:val="22"/>
                      <w:lang w:val="lt-LT"/>
                    </w:rPr>
                    <w:t>:</w:t>
                  </w:r>
                </w:p>
                <w:p w14:paraId="3365C1BB" w14:textId="3D088D32" w:rsidR="00CB3552" w:rsidRPr="00921BE3" w:rsidRDefault="000C7359" w:rsidP="00E55BC7">
                  <w:pPr>
                    <w:pStyle w:val="BodyText"/>
                    <w:numPr>
                      <w:ilvl w:val="2"/>
                      <w:numId w:val="20"/>
                    </w:numPr>
                    <w:spacing w:after="0"/>
                    <w:ind w:left="1343" w:hanging="709"/>
                    <w:jc w:val="both"/>
                    <w:rPr>
                      <w:sz w:val="22"/>
                      <w:szCs w:val="22"/>
                    </w:rPr>
                  </w:pPr>
                  <w:r w:rsidRPr="00921BE3">
                    <w:rPr>
                      <w:sz w:val="22"/>
                      <w:szCs w:val="22"/>
                    </w:rPr>
                    <w:t xml:space="preserve">Sutarties </w:t>
                  </w:r>
                  <w:r w:rsidR="00CB3552" w:rsidRPr="00921BE3">
                    <w:rPr>
                      <w:sz w:val="22"/>
                      <w:szCs w:val="22"/>
                    </w:rPr>
                    <w:t xml:space="preserve">1 priedas </w:t>
                  </w:r>
                  <w:r w:rsidR="00EF373F" w:rsidRPr="00921BE3">
                    <w:rPr>
                      <w:sz w:val="22"/>
                      <w:szCs w:val="22"/>
                    </w:rPr>
                    <w:t>–</w:t>
                  </w:r>
                  <w:r w:rsidR="00237AD1" w:rsidRPr="00921BE3">
                    <w:rPr>
                      <w:sz w:val="22"/>
                      <w:szCs w:val="22"/>
                    </w:rPr>
                    <w:t xml:space="preserve"> T</w:t>
                  </w:r>
                  <w:r w:rsidRPr="00921BE3">
                    <w:rPr>
                      <w:sz w:val="22"/>
                      <w:szCs w:val="22"/>
                    </w:rPr>
                    <w:t>echninė specifikacija;</w:t>
                  </w:r>
                </w:p>
                <w:p w14:paraId="61C5FC19" w14:textId="462909BA" w:rsidR="000C7359" w:rsidRPr="00921BE3" w:rsidRDefault="000C7359" w:rsidP="00E55BC7">
                  <w:pPr>
                    <w:pStyle w:val="BodyText"/>
                    <w:numPr>
                      <w:ilvl w:val="2"/>
                      <w:numId w:val="20"/>
                    </w:numPr>
                    <w:spacing w:after="0"/>
                    <w:ind w:left="1343" w:hanging="709"/>
                    <w:jc w:val="both"/>
                    <w:rPr>
                      <w:sz w:val="22"/>
                      <w:szCs w:val="22"/>
                    </w:rPr>
                  </w:pPr>
                  <w:r w:rsidRPr="00921BE3">
                    <w:rPr>
                      <w:sz w:val="22"/>
                      <w:szCs w:val="22"/>
                    </w:rPr>
                    <w:t xml:space="preserve">Sutarties 2 priedas – </w:t>
                  </w:r>
                  <w:r w:rsidR="00355452" w:rsidRPr="00921BE3">
                    <w:rPr>
                      <w:sz w:val="22"/>
                      <w:szCs w:val="22"/>
                    </w:rPr>
                    <w:t>Tiekėjo</w:t>
                  </w:r>
                  <w:r w:rsidRPr="00921BE3">
                    <w:rPr>
                      <w:sz w:val="22"/>
                      <w:szCs w:val="22"/>
                    </w:rPr>
                    <w:t xml:space="preserve"> pasiūlymas;</w:t>
                  </w:r>
                </w:p>
                <w:p w14:paraId="080807E2" w14:textId="63E5C91B" w:rsidR="00D574AF" w:rsidRPr="00921BE3" w:rsidRDefault="004275B2" w:rsidP="00E55BC7">
                  <w:pPr>
                    <w:pStyle w:val="BodyText"/>
                    <w:numPr>
                      <w:ilvl w:val="2"/>
                      <w:numId w:val="20"/>
                    </w:numPr>
                    <w:spacing w:after="0"/>
                    <w:ind w:left="1343" w:hanging="709"/>
                    <w:jc w:val="both"/>
                    <w:rPr>
                      <w:i/>
                      <w:sz w:val="22"/>
                      <w:szCs w:val="22"/>
                    </w:rPr>
                  </w:pPr>
                  <w:r w:rsidRPr="00921BE3">
                    <w:rPr>
                      <w:sz w:val="22"/>
                      <w:szCs w:val="22"/>
                    </w:rPr>
                    <w:t xml:space="preserve">Sutarties 3 priedas </w:t>
                  </w:r>
                  <w:r w:rsidR="00D574AF" w:rsidRPr="00921BE3">
                    <w:rPr>
                      <w:sz w:val="22"/>
                      <w:szCs w:val="22"/>
                    </w:rPr>
                    <w:t>–</w:t>
                  </w:r>
                  <w:r w:rsidRPr="00921BE3">
                    <w:rPr>
                      <w:sz w:val="22"/>
                      <w:szCs w:val="22"/>
                    </w:rPr>
                    <w:t xml:space="preserve"> </w:t>
                  </w:r>
                  <w:r w:rsidR="00355452" w:rsidRPr="00921BE3">
                    <w:rPr>
                      <w:sz w:val="22"/>
                      <w:szCs w:val="22"/>
                    </w:rPr>
                    <w:t>Prekių</w:t>
                  </w:r>
                  <w:r w:rsidR="00D574AF" w:rsidRPr="00921BE3">
                    <w:rPr>
                      <w:sz w:val="22"/>
                      <w:szCs w:val="22"/>
                    </w:rPr>
                    <w:t xml:space="preserve"> </w:t>
                  </w:r>
                  <w:r w:rsidR="00355452" w:rsidRPr="00921BE3">
                    <w:rPr>
                      <w:sz w:val="22"/>
                      <w:szCs w:val="22"/>
                    </w:rPr>
                    <w:t>pe</w:t>
                  </w:r>
                  <w:r w:rsidR="00D574AF" w:rsidRPr="00921BE3">
                    <w:rPr>
                      <w:sz w:val="22"/>
                      <w:szCs w:val="22"/>
                    </w:rPr>
                    <w:t>rdavimo</w:t>
                  </w:r>
                  <w:r w:rsidR="00355452" w:rsidRPr="00921BE3">
                    <w:rPr>
                      <w:sz w:val="22"/>
                      <w:szCs w:val="22"/>
                    </w:rPr>
                    <w:t>–priėmimo</w:t>
                  </w:r>
                  <w:r w:rsidR="00D574AF" w:rsidRPr="00921BE3">
                    <w:rPr>
                      <w:sz w:val="22"/>
                      <w:szCs w:val="22"/>
                    </w:rPr>
                    <w:t xml:space="preserve"> akt</w:t>
                  </w:r>
                  <w:r w:rsidR="00F607BD">
                    <w:rPr>
                      <w:sz w:val="22"/>
                      <w:szCs w:val="22"/>
                    </w:rPr>
                    <w:t>o</w:t>
                  </w:r>
                  <w:r w:rsidR="00D574AF" w:rsidRPr="00921BE3">
                    <w:rPr>
                      <w:sz w:val="22"/>
                      <w:szCs w:val="22"/>
                    </w:rPr>
                    <w:t xml:space="preserve"> form</w:t>
                  </w:r>
                  <w:r w:rsidR="00F607BD">
                    <w:rPr>
                      <w:sz w:val="22"/>
                      <w:szCs w:val="22"/>
                    </w:rPr>
                    <w:t>a</w:t>
                  </w:r>
                  <w:r w:rsidR="00D574AF" w:rsidRPr="00921BE3">
                    <w:rPr>
                      <w:sz w:val="22"/>
                      <w:szCs w:val="22"/>
                    </w:rPr>
                    <w:t>.</w:t>
                  </w:r>
                  <w:r w:rsidR="00D574AF" w:rsidRPr="00921BE3">
                    <w:rPr>
                      <w:i/>
                      <w:sz w:val="22"/>
                      <w:szCs w:val="22"/>
                    </w:rPr>
                    <w:t xml:space="preserve"> </w:t>
                  </w:r>
                </w:p>
                <w:p w14:paraId="5B267951" w14:textId="77777777" w:rsidR="0028684A" w:rsidRPr="00921BE3" w:rsidRDefault="0028684A" w:rsidP="008D6F33">
                  <w:pPr>
                    <w:pStyle w:val="BodyText"/>
                    <w:spacing w:after="0"/>
                    <w:jc w:val="both"/>
                    <w:rPr>
                      <w:sz w:val="22"/>
                      <w:szCs w:val="22"/>
                    </w:rPr>
                  </w:pPr>
                </w:p>
              </w:tc>
            </w:tr>
          </w:tbl>
          <w:p w14:paraId="6BC3C406" w14:textId="77777777" w:rsidR="00CB3552" w:rsidRPr="00921BE3" w:rsidRDefault="00CB3552" w:rsidP="00D776BC">
            <w:pPr>
              <w:rPr>
                <w:sz w:val="22"/>
                <w:szCs w:val="22"/>
              </w:rPr>
            </w:pPr>
          </w:p>
        </w:tc>
      </w:tr>
    </w:tbl>
    <w:p w14:paraId="5CB29602" w14:textId="0573E0BD" w:rsidR="00850599" w:rsidRPr="00921BE3" w:rsidRDefault="00850599" w:rsidP="00000825">
      <w:pPr>
        <w:rPr>
          <w:b/>
          <w:snapToGrid w:val="0"/>
        </w:rPr>
      </w:pPr>
      <w:r w:rsidRPr="00921BE3">
        <w:rPr>
          <w:b/>
          <w:snapToGrid w:val="0"/>
        </w:rPr>
        <w:lastRenderedPageBreak/>
        <w:t>PIRKĖJAS</w:t>
      </w:r>
      <w:r w:rsidRPr="00921BE3">
        <w:rPr>
          <w:b/>
          <w:snapToGrid w:val="0"/>
        </w:rPr>
        <w:tab/>
      </w:r>
      <w:r w:rsidRPr="00921BE3">
        <w:rPr>
          <w:b/>
          <w:snapToGrid w:val="0"/>
        </w:rPr>
        <w:tab/>
      </w:r>
      <w:r w:rsidRPr="00921BE3">
        <w:rPr>
          <w:b/>
          <w:snapToGrid w:val="0"/>
        </w:rPr>
        <w:tab/>
      </w:r>
      <w:r w:rsidRPr="00921BE3">
        <w:rPr>
          <w:b/>
          <w:snapToGrid w:val="0"/>
        </w:rPr>
        <w:tab/>
      </w:r>
      <w:r w:rsidRPr="00921BE3">
        <w:rPr>
          <w:b/>
          <w:snapToGrid w:val="0"/>
        </w:rPr>
        <w:tab/>
      </w:r>
      <w:r w:rsidR="00355452" w:rsidRPr="00921BE3">
        <w:rPr>
          <w:b/>
          <w:snapToGrid w:val="0"/>
        </w:rPr>
        <w:t>TIEKĖJAS</w:t>
      </w:r>
    </w:p>
    <w:p w14:paraId="4A31A2FE" w14:textId="09C133FB" w:rsidR="00850599" w:rsidRPr="00921BE3" w:rsidRDefault="000B640C" w:rsidP="00000825">
      <w:pPr>
        <w:tabs>
          <w:tab w:val="left" w:pos="5040"/>
        </w:tabs>
        <w:rPr>
          <w:snapToGrid w:val="0"/>
        </w:rPr>
      </w:pPr>
      <w:r>
        <w:rPr>
          <w:snapToGrid w:val="0"/>
        </w:rPr>
        <w:t>VšĮ Centrinė projektų valdymo agentūra</w:t>
      </w:r>
      <w:r w:rsidR="00850599" w:rsidRPr="00921BE3">
        <w:rPr>
          <w:snapToGrid w:val="0"/>
        </w:rPr>
        <w:t xml:space="preserve">  </w:t>
      </w:r>
      <w:r w:rsidR="00850599" w:rsidRPr="00921BE3">
        <w:rPr>
          <w:snapToGrid w:val="0"/>
        </w:rPr>
        <w:tab/>
      </w:r>
      <w:r w:rsidR="001B6B5D">
        <w:rPr>
          <w:snapToGrid w:val="0"/>
        </w:rPr>
        <w:t xml:space="preserve">  </w:t>
      </w:r>
      <w:r w:rsidR="004F338B">
        <w:rPr>
          <w:snapToGrid w:val="0"/>
        </w:rPr>
        <w:t xml:space="preserve">UAB </w:t>
      </w:r>
      <w:proofErr w:type="spellStart"/>
      <w:r w:rsidR="004F338B">
        <w:rPr>
          <w:snapToGrid w:val="0"/>
        </w:rPr>
        <w:t>Fortevento</w:t>
      </w:r>
      <w:proofErr w:type="spellEnd"/>
    </w:p>
    <w:p w14:paraId="6D46C310" w14:textId="2796E9B2" w:rsidR="00850599" w:rsidRPr="00921BE3" w:rsidRDefault="00850599" w:rsidP="00000825">
      <w:pPr>
        <w:rPr>
          <w:snapToGrid w:val="0"/>
        </w:rPr>
      </w:pPr>
      <w:r w:rsidRPr="00921BE3">
        <w:rPr>
          <w:snapToGrid w:val="0"/>
        </w:rPr>
        <w:t xml:space="preserve">Įm. </w:t>
      </w:r>
      <w:r w:rsidR="000B640C" w:rsidRPr="00921BE3">
        <w:rPr>
          <w:snapToGrid w:val="0"/>
        </w:rPr>
        <w:t>K</w:t>
      </w:r>
      <w:r w:rsidRPr="00921BE3">
        <w:rPr>
          <w:snapToGrid w:val="0"/>
        </w:rPr>
        <w:t>odas</w:t>
      </w:r>
      <w:r w:rsidR="000B640C">
        <w:rPr>
          <w:snapToGrid w:val="0"/>
        </w:rPr>
        <w:t xml:space="preserve"> </w:t>
      </w:r>
      <w:r w:rsidR="000B640C" w:rsidRPr="00EF40DC">
        <w:rPr>
          <w:bCs/>
          <w:color w:val="000000" w:themeColor="text1"/>
          <w:szCs w:val="24"/>
        </w:rPr>
        <w:t>126125624</w:t>
      </w:r>
      <w:r w:rsidR="000B640C">
        <w:rPr>
          <w:bCs/>
          <w:color w:val="000000" w:themeColor="text1"/>
          <w:szCs w:val="24"/>
        </w:rPr>
        <w:tab/>
      </w:r>
      <w:r w:rsidRPr="00921BE3">
        <w:rPr>
          <w:snapToGrid w:val="0"/>
        </w:rPr>
        <w:tab/>
        <w:t xml:space="preserve">  </w:t>
      </w:r>
      <w:r w:rsidRPr="00921BE3">
        <w:rPr>
          <w:snapToGrid w:val="0"/>
        </w:rPr>
        <w:tab/>
        <w:t xml:space="preserve">Įm. </w:t>
      </w:r>
      <w:r w:rsidR="001B6B5D" w:rsidRPr="00921BE3">
        <w:rPr>
          <w:snapToGrid w:val="0"/>
        </w:rPr>
        <w:t>K</w:t>
      </w:r>
      <w:r w:rsidRPr="00921BE3">
        <w:rPr>
          <w:snapToGrid w:val="0"/>
        </w:rPr>
        <w:t>odas</w:t>
      </w:r>
      <w:r w:rsidR="001B6B5D">
        <w:rPr>
          <w:snapToGrid w:val="0"/>
        </w:rPr>
        <w:t xml:space="preserve"> </w:t>
      </w:r>
      <w:r w:rsidR="001B6B5D" w:rsidRPr="00944BE9">
        <w:rPr>
          <w:szCs w:val="24"/>
        </w:rPr>
        <w:t>302327313</w:t>
      </w:r>
    </w:p>
    <w:p w14:paraId="4EB62004" w14:textId="6BEAD568" w:rsidR="00850599" w:rsidRPr="00A75C81" w:rsidRDefault="00850599" w:rsidP="00000825">
      <w:pPr>
        <w:rPr>
          <w:szCs w:val="24"/>
        </w:rPr>
      </w:pPr>
      <w:r w:rsidRPr="00921BE3">
        <w:rPr>
          <w:snapToGrid w:val="0"/>
        </w:rPr>
        <w:t>PVM mokėtojo kodas</w:t>
      </w:r>
      <w:r w:rsidR="000B640C">
        <w:rPr>
          <w:snapToGrid w:val="0"/>
        </w:rPr>
        <w:t xml:space="preserve"> - </w:t>
      </w:r>
      <w:r w:rsidR="000B640C">
        <w:rPr>
          <w:snapToGrid w:val="0"/>
        </w:rPr>
        <w:tab/>
      </w:r>
      <w:r w:rsidR="000B640C">
        <w:rPr>
          <w:snapToGrid w:val="0"/>
        </w:rPr>
        <w:tab/>
      </w:r>
      <w:r w:rsidRPr="00921BE3">
        <w:rPr>
          <w:snapToGrid w:val="0"/>
        </w:rPr>
        <w:t xml:space="preserve">   </w:t>
      </w:r>
      <w:r w:rsidRPr="00921BE3">
        <w:rPr>
          <w:snapToGrid w:val="0"/>
        </w:rPr>
        <w:tab/>
        <w:t>PVM mokėtojo koda</w:t>
      </w:r>
      <w:r w:rsidR="00A75C81">
        <w:rPr>
          <w:snapToGrid w:val="0"/>
        </w:rPr>
        <w:t xml:space="preserve">s </w:t>
      </w:r>
      <w:r w:rsidR="00A75C81" w:rsidRPr="00944BE9">
        <w:rPr>
          <w:szCs w:val="24"/>
        </w:rPr>
        <w:t>LT100004630711</w:t>
      </w:r>
    </w:p>
    <w:p w14:paraId="3BF7262D" w14:textId="74559B5D" w:rsidR="00850599" w:rsidRPr="00921BE3" w:rsidRDefault="000B640C" w:rsidP="00000825">
      <w:pPr>
        <w:rPr>
          <w:snapToGrid w:val="0"/>
        </w:rPr>
      </w:pPr>
      <w:r w:rsidRPr="00EF40DC">
        <w:rPr>
          <w:color w:val="000000" w:themeColor="text1"/>
          <w:szCs w:val="24"/>
        </w:rPr>
        <w:t>S. Konarskio g. 13, 03109 Vilnius</w:t>
      </w:r>
      <w:r w:rsidRPr="00921BE3">
        <w:rPr>
          <w:snapToGrid w:val="0"/>
        </w:rPr>
        <w:t xml:space="preserve"> </w:t>
      </w:r>
      <w:r>
        <w:rPr>
          <w:snapToGrid w:val="0"/>
        </w:rPr>
        <w:tab/>
      </w:r>
      <w:r w:rsidR="00850599" w:rsidRPr="00921BE3">
        <w:rPr>
          <w:snapToGrid w:val="0"/>
        </w:rPr>
        <w:t xml:space="preserve">   </w:t>
      </w:r>
      <w:r w:rsidR="00850599" w:rsidRPr="00921BE3">
        <w:rPr>
          <w:snapToGrid w:val="0"/>
        </w:rPr>
        <w:tab/>
      </w:r>
      <w:proofErr w:type="spellStart"/>
      <w:r w:rsidR="004924B7" w:rsidRPr="00944BE9">
        <w:rPr>
          <w:szCs w:val="24"/>
        </w:rPr>
        <w:t>Lv</w:t>
      </w:r>
      <w:r w:rsidR="004924B7">
        <w:rPr>
          <w:szCs w:val="24"/>
        </w:rPr>
        <w:t>i</w:t>
      </w:r>
      <w:r w:rsidR="004924B7" w:rsidRPr="00944BE9">
        <w:rPr>
          <w:szCs w:val="24"/>
        </w:rPr>
        <w:t>vo</w:t>
      </w:r>
      <w:proofErr w:type="spellEnd"/>
      <w:r w:rsidR="004924B7" w:rsidRPr="00944BE9">
        <w:rPr>
          <w:szCs w:val="24"/>
        </w:rPr>
        <w:t xml:space="preserve"> g. 105A, 08104 Vilnius</w:t>
      </w:r>
    </w:p>
    <w:p w14:paraId="13805555" w14:textId="76E11AF7" w:rsidR="00850599" w:rsidRPr="00910D24" w:rsidRDefault="00850599" w:rsidP="00000825">
      <w:pPr>
        <w:tabs>
          <w:tab w:val="left" w:pos="720"/>
        </w:tabs>
      </w:pPr>
      <w:r w:rsidRPr="00921BE3">
        <w:t xml:space="preserve">Telefonas, </w:t>
      </w:r>
      <w:r w:rsidR="000B640C" w:rsidRPr="00EF40DC">
        <w:rPr>
          <w:color w:val="000000" w:themeColor="text1"/>
          <w:szCs w:val="24"/>
        </w:rPr>
        <w:t>8 5 251 4400</w:t>
      </w:r>
      <w:r w:rsidR="000B640C">
        <w:rPr>
          <w:color w:val="000000" w:themeColor="text1"/>
          <w:szCs w:val="24"/>
        </w:rPr>
        <w:tab/>
      </w:r>
      <w:r w:rsidR="000B640C">
        <w:rPr>
          <w:color w:val="000000" w:themeColor="text1"/>
          <w:szCs w:val="24"/>
        </w:rPr>
        <w:tab/>
      </w:r>
      <w:r w:rsidRPr="00921BE3">
        <w:t xml:space="preserve">   </w:t>
      </w:r>
      <w:r w:rsidRPr="00921BE3">
        <w:tab/>
        <w:t>Telefonas</w:t>
      </w:r>
      <w:r w:rsidR="00910D24">
        <w:t>: +37052</w:t>
      </w:r>
      <w:r w:rsidR="00000825">
        <w:t>059895</w:t>
      </w:r>
    </w:p>
    <w:p w14:paraId="3D564E35" w14:textId="644A0A1A" w:rsidR="00850599" w:rsidRPr="00921BE3" w:rsidRDefault="00850599" w:rsidP="00000825">
      <w:pPr>
        <w:tabs>
          <w:tab w:val="left" w:pos="720"/>
        </w:tabs>
      </w:pPr>
      <w:r w:rsidRPr="00921BE3">
        <w:t>Sąskaitos Nr.</w:t>
      </w:r>
      <w:r w:rsidR="000B640C">
        <w:t xml:space="preserve"> </w:t>
      </w:r>
      <w:r w:rsidR="000B640C" w:rsidRPr="006722F6">
        <w:rPr>
          <w:szCs w:val="24"/>
        </w:rPr>
        <w:t>LT63 4010 0510 0473 3444</w:t>
      </w:r>
      <w:r w:rsidRPr="00921BE3">
        <w:t xml:space="preserve">   </w:t>
      </w:r>
      <w:r w:rsidRPr="00921BE3">
        <w:tab/>
        <w:t>Sąskaitos Nr.</w:t>
      </w:r>
      <w:r w:rsidR="007F0E0B">
        <w:t xml:space="preserve"> </w:t>
      </w:r>
      <w:r w:rsidR="007F0E0B" w:rsidRPr="001754E5">
        <w:t>LT177044060006867877</w:t>
      </w:r>
    </w:p>
    <w:p w14:paraId="67170076" w14:textId="51739F2D" w:rsidR="00D55D0C" w:rsidRPr="001754E5" w:rsidRDefault="000B640C" w:rsidP="00000825">
      <w:pPr>
        <w:jc w:val="both"/>
      </w:pPr>
      <w:r w:rsidRPr="003379E0">
        <w:rPr>
          <w:szCs w:val="24"/>
        </w:rPr>
        <w:t>„</w:t>
      </w:r>
      <w:proofErr w:type="spellStart"/>
      <w:r w:rsidRPr="00704402">
        <w:rPr>
          <w:sz w:val="22"/>
          <w:szCs w:val="22"/>
        </w:rPr>
        <w:t>Luminor</w:t>
      </w:r>
      <w:proofErr w:type="spellEnd"/>
      <w:r w:rsidRPr="003379E0">
        <w:rPr>
          <w:szCs w:val="24"/>
        </w:rPr>
        <w:t>“</w:t>
      </w:r>
      <w:r>
        <w:rPr>
          <w:szCs w:val="24"/>
        </w:rPr>
        <w:t xml:space="preserve"> bank A</w:t>
      </w:r>
      <w:r w:rsidR="00310BE5">
        <w:rPr>
          <w:szCs w:val="24"/>
        </w:rPr>
        <w:t xml:space="preserve">S, </w:t>
      </w:r>
      <w:proofErr w:type="spellStart"/>
      <w:r w:rsidR="00310BE5">
        <w:rPr>
          <w:szCs w:val="24"/>
        </w:rPr>
        <w:t>b.k</w:t>
      </w:r>
      <w:proofErr w:type="spellEnd"/>
      <w:r w:rsidR="00310BE5">
        <w:rPr>
          <w:szCs w:val="24"/>
        </w:rPr>
        <w:t xml:space="preserve">. </w:t>
      </w:r>
      <w:r>
        <w:rPr>
          <w:szCs w:val="24"/>
        </w:rPr>
        <w:t xml:space="preserve"> 40100</w:t>
      </w:r>
      <w:r w:rsidR="00310BE5">
        <w:rPr>
          <w:szCs w:val="24"/>
        </w:rPr>
        <w:tab/>
      </w:r>
      <w:r w:rsidRPr="00EF40DC">
        <w:rPr>
          <w:color w:val="000000" w:themeColor="text1"/>
          <w:szCs w:val="24"/>
        </w:rPr>
        <w:t xml:space="preserve"> </w:t>
      </w:r>
      <w:r w:rsidR="00850599" w:rsidRPr="00921BE3">
        <w:t xml:space="preserve">    </w:t>
      </w:r>
      <w:r w:rsidR="00850599" w:rsidRPr="00921BE3">
        <w:tab/>
      </w:r>
      <w:r w:rsidR="00D55D0C" w:rsidRPr="001754E5">
        <w:rPr>
          <w:rFonts w:eastAsia="Calibri"/>
          <w:lang w:eastAsia="ar-SA"/>
        </w:rPr>
        <w:t xml:space="preserve">AB ,,SEB“ bankas, </w:t>
      </w:r>
      <w:proofErr w:type="spellStart"/>
      <w:r w:rsidR="00D55D0C" w:rsidRPr="001754E5">
        <w:rPr>
          <w:rFonts w:eastAsia="Calibri"/>
          <w:lang w:eastAsia="ar-SA"/>
        </w:rPr>
        <w:t>b.k</w:t>
      </w:r>
      <w:proofErr w:type="spellEnd"/>
      <w:r w:rsidR="00D55D0C" w:rsidRPr="001754E5">
        <w:rPr>
          <w:rFonts w:eastAsia="Calibri"/>
          <w:lang w:eastAsia="ar-SA"/>
        </w:rPr>
        <w:t xml:space="preserve">. </w:t>
      </w:r>
      <w:r w:rsidR="00D55D0C" w:rsidRPr="001754E5">
        <w:t>70440</w:t>
      </w:r>
    </w:p>
    <w:p w14:paraId="3E960540" w14:textId="74A67A46" w:rsidR="000B640C" w:rsidRDefault="000B640C">
      <w:pPr>
        <w:spacing w:after="160" w:line="259" w:lineRule="auto"/>
        <w:rPr>
          <w:sz w:val="22"/>
          <w:szCs w:val="22"/>
        </w:rPr>
      </w:pPr>
    </w:p>
    <w:sectPr w:rsidR="000B640C" w:rsidSect="000D0947">
      <w:headerReference w:type="even" r:id="rId11"/>
      <w:pgSz w:w="11906" w:h="16838" w:code="9"/>
      <w:pgMar w:top="993" w:right="562" w:bottom="993" w:left="12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30FF9" w14:textId="77777777" w:rsidR="00B61E47" w:rsidRDefault="00B61E47">
      <w:r>
        <w:separator/>
      </w:r>
    </w:p>
  </w:endnote>
  <w:endnote w:type="continuationSeparator" w:id="0">
    <w:p w14:paraId="6B2C1A11" w14:textId="77777777" w:rsidR="00B61E47" w:rsidRDefault="00B61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TimesLT">
    <w:altName w:val="Courier New"/>
    <w:charset w:val="00"/>
    <w:family w:val="roman"/>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41A2D" w14:textId="77777777" w:rsidR="00B61E47" w:rsidRDefault="00B61E47">
      <w:r>
        <w:separator/>
      </w:r>
    </w:p>
  </w:footnote>
  <w:footnote w:type="continuationSeparator" w:id="0">
    <w:p w14:paraId="458A62BA" w14:textId="77777777" w:rsidR="00B61E47" w:rsidRDefault="00B61E47">
      <w:r>
        <w:continuationSeparator/>
      </w:r>
    </w:p>
  </w:footnote>
  <w:footnote w:id="1">
    <w:p w14:paraId="07C563D2" w14:textId="77777777" w:rsidR="008D5A53" w:rsidRDefault="008D5A53" w:rsidP="008D5A53">
      <w:pPr>
        <w:pStyle w:val="FootnoteText"/>
      </w:pPr>
      <w:r>
        <w:rPr>
          <w:rStyle w:val="FootnoteReference"/>
        </w:rPr>
        <w:footnoteRef/>
      </w:r>
      <w:r>
        <w:t xml:space="preserve"> Maksimali pirkimui skirta lėšų suma.</w:t>
      </w:r>
    </w:p>
  </w:footnote>
  <w:footnote w:id="2">
    <w:p w14:paraId="6F7A213D" w14:textId="77777777" w:rsidR="000523A6" w:rsidRDefault="000523A6" w:rsidP="000523A6">
      <w:pPr>
        <w:pStyle w:val="FootnoteText"/>
        <w:jc w:val="both"/>
      </w:pPr>
      <w:r>
        <w:rPr>
          <w:rStyle w:val="FootnoteReference"/>
        </w:rPr>
        <w:footnoteRef/>
      </w:r>
      <w:r>
        <w:t xml:space="preserve"> Europos Sąjungos Tarybos 2022 m. balandžio 8 d. Reglamentas  (ES) 2022/576, kuriuo iš dalies keičiamas Reglamentas (ES) Nr. 833/2014 dėl ribojamųjų priemonių atsižvelgiant į Rusijos veiksmus, kuriais destabilizuojama padėtis Ukrainoje (žr. </w:t>
      </w:r>
      <w:hyperlink r:id="rId1" w:history="1">
        <w:r>
          <w:rPr>
            <w:rStyle w:val="Hyperlink"/>
          </w:rPr>
          <w:t>https://eur-lex.europa.eu/legal-content/LT/TXT/HTML/?uri=CELEX:32022R0576&amp;from=EN</w:t>
        </w:r>
      </w:hyperlink>
      <w:r>
        <w:t>)</w:t>
      </w:r>
    </w:p>
  </w:footnote>
  <w:footnote w:id="3">
    <w:p w14:paraId="3B5A148D" w14:textId="77777777" w:rsidR="000523A6" w:rsidRPr="00BF566D" w:rsidRDefault="000523A6" w:rsidP="000523A6">
      <w:pPr>
        <w:pStyle w:val="FootnoteText"/>
        <w:ind w:left="142" w:hanging="142"/>
        <w:jc w:val="both"/>
      </w:pPr>
      <w:r w:rsidRPr="00BF566D">
        <w:rPr>
          <w:rStyle w:val="FootnoteReference"/>
        </w:rPr>
        <w:footnoteRef/>
      </w:r>
      <w:r w:rsidRPr="00BF566D">
        <w:t xml:space="preserve"> </w:t>
      </w:r>
      <w:r w:rsidRPr="00BF566D">
        <w:rPr>
          <w:bCs/>
        </w:rPr>
        <w:t>Tarybos įgyvendinimo reglamentas (ES) 2022/581 2022 m. balandžio 8 d. kuriuo įgyvendinamas Reglamentas (ES) Nr. 269/2014 dėl ribojamųjų priemonių, taikytinų atsižvelgiant į veiksmus, kuriais kenkiama Ukrainos teritoriniam vientisumui, suverenitetui ir nepriklausomybei arba į juos kėsinamasi</w:t>
      </w:r>
      <w:r>
        <w:rPr>
          <w:bCs/>
        </w:rPr>
        <w:t xml:space="preserve">; žr. </w:t>
      </w:r>
      <w:hyperlink r:id="rId2" w:history="1">
        <w:r w:rsidRPr="00FF1355">
          <w:rPr>
            <w:rStyle w:val="Hyperlink"/>
            <w:bCs/>
          </w:rPr>
          <w:t>https://eur-lex.europa.eu/legal-content/LT/TXT/?uri=CELEX:32022R0581</w:t>
        </w:r>
      </w:hyperlink>
      <w:r>
        <w:rPr>
          <w:b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B3A39" w14:textId="77777777" w:rsidR="00B8708F" w:rsidRDefault="00B8708F" w:rsidP="001A0A6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754DB6" w14:textId="77777777" w:rsidR="00B8708F" w:rsidRDefault="00B87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69D6"/>
    <w:multiLevelType w:val="multilevel"/>
    <w:tmpl w:val="86B2F750"/>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3"/>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 w15:restartNumberingAfterBreak="0">
    <w:nsid w:val="06A76EC1"/>
    <w:multiLevelType w:val="multilevel"/>
    <w:tmpl w:val="8828EA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371173"/>
    <w:multiLevelType w:val="multilevel"/>
    <w:tmpl w:val="6568A54E"/>
    <w:lvl w:ilvl="0">
      <w:start w:val="1"/>
      <w:numFmt w:val="decimal"/>
      <w:lvlText w:val="12.%1."/>
      <w:lvlJc w:val="left"/>
      <w:pPr>
        <w:ind w:left="360" w:hanging="360"/>
      </w:pPr>
      <w:rPr>
        <w:rFonts w:hint="default"/>
        <w:b w:val="0"/>
        <w:bCs w:val="0"/>
        <w:sz w:val="22"/>
        <w:szCs w:val="22"/>
      </w:rPr>
    </w:lvl>
    <w:lvl w:ilvl="1">
      <w:start w:val="1"/>
      <w:numFmt w:val="decimal"/>
      <w:lvlText w:val="5.%2."/>
      <w:lvlJc w:val="left"/>
      <w:pPr>
        <w:ind w:left="720" w:hanging="360"/>
      </w:pPr>
      <w:rPr>
        <w:rFonts w:hint="default"/>
      </w:rPr>
    </w:lvl>
    <w:lvl w:ilvl="2">
      <w:start w:val="1"/>
      <w:numFmt w:val="decimal"/>
      <w:lvlText w:val="5.4.%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C04977"/>
    <w:multiLevelType w:val="multilevel"/>
    <w:tmpl w:val="B08C7034"/>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D66940"/>
    <w:multiLevelType w:val="hybridMultilevel"/>
    <w:tmpl w:val="630AF8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A23D77"/>
    <w:multiLevelType w:val="hybridMultilevel"/>
    <w:tmpl w:val="FF609D7C"/>
    <w:lvl w:ilvl="0" w:tplc="6DC22E7A">
      <w:start w:val="1"/>
      <w:numFmt w:val="decimal"/>
      <w:lvlText w:val="4.%1."/>
      <w:lvlJc w:val="left"/>
      <w:pPr>
        <w:ind w:left="156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3CF379C6"/>
    <w:multiLevelType w:val="multilevel"/>
    <w:tmpl w:val="0B563296"/>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15:restartNumberingAfterBreak="0">
    <w:nsid w:val="3FBD7916"/>
    <w:multiLevelType w:val="multilevel"/>
    <w:tmpl w:val="310CEC8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8569C"/>
    <w:multiLevelType w:val="multilevel"/>
    <w:tmpl w:val="902450F8"/>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44357963"/>
    <w:multiLevelType w:val="multilevel"/>
    <w:tmpl w:val="2E5616D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9819CE"/>
    <w:multiLevelType w:val="multilevel"/>
    <w:tmpl w:val="8A1256CA"/>
    <w:lvl w:ilvl="0">
      <w:start w:val="13"/>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14" w15:restartNumberingAfterBreak="0">
    <w:nsid w:val="5370407F"/>
    <w:multiLevelType w:val="multilevel"/>
    <w:tmpl w:val="F1D62A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6454E9A"/>
    <w:multiLevelType w:val="multilevel"/>
    <w:tmpl w:val="091820F0"/>
    <w:lvl w:ilvl="0">
      <w:start w:val="1"/>
      <w:numFmt w:val="decimal"/>
      <w:lvlText w:val="%1."/>
      <w:lvlJc w:val="left"/>
      <w:pPr>
        <w:ind w:left="360" w:hanging="360"/>
      </w:pPr>
      <w:rPr>
        <w:rFonts w:hint="default"/>
        <w:sz w:val="22"/>
        <w:szCs w:val="22"/>
      </w:rPr>
    </w:lvl>
    <w:lvl w:ilvl="1">
      <w:start w:val="1"/>
      <w:numFmt w:val="decimal"/>
      <w:lvlText w:val="5.%2."/>
      <w:lvlJc w:val="left"/>
      <w:pPr>
        <w:ind w:left="720" w:hanging="360"/>
      </w:pPr>
      <w:rPr>
        <w:rFonts w:hint="default"/>
      </w:rPr>
    </w:lvl>
    <w:lvl w:ilvl="2">
      <w:start w:val="1"/>
      <w:numFmt w:val="decimal"/>
      <w:lvlText w:val="5.4.%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44A4242"/>
    <w:multiLevelType w:val="multilevel"/>
    <w:tmpl w:val="B992A768"/>
    <w:lvl w:ilvl="0">
      <w:start w:val="1"/>
      <w:numFmt w:val="decimal"/>
      <w:lvlText w:val="4.2.%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451527C"/>
    <w:multiLevelType w:val="multilevel"/>
    <w:tmpl w:val="3A505F54"/>
    <w:lvl w:ilvl="0">
      <w:start w:val="11"/>
      <w:numFmt w:val="decimal"/>
      <w:lvlText w:val="%1."/>
      <w:lvlJc w:val="left"/>
      <w:pPr>
        <w:ind w:left="480" w:hanging="480"/>
      </w:pPr>
      <w:rPr>
        <w:rFonts w:hint="default"/>
      </w:rPr>
    </w:lvl>
    <w:lvl w:ilvl="1">
      <w:start w:val="1"/>
      <w:numFmt w:val="decimal"/>
      <w:lvlText w:val="%1.%2."/>
      <w:lvlJc w:val="left"/>
      <w:pPr>
        <w:ind w:left="972" w:hanging="480"/>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18" w15:restartNumberingAfterBreak="0">
    <w:nsid w:val="68BC4928"/>
    <w:multiLevelType w:val="multilevel"/>
    <w:tmpl w:val="9EB88A06"/>
    <w:lvl w:ilvl="0">
      <w:start w:val="1"/>
      <w:numFmt w:val="decimal"/>
      <w:lvlText w:val="4.3.%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91226AC"/>
    <w:multiLevelType w:val="multilevel"/>
    <w:tmpl w:val="D068C334"/>
    <w:lvl w:ilvl="0">
      <w:start w:val="1"/>
      <w:numFmt w:val="decimal"/>
      <w:lvlText w:val="%1"/>
      <w:lvlJc w:val="left"/>
      <w:pPr>
        <w:ind w:left="432" w:hanging="432"/>
      </w:pPr>
      <w:rPr>
        <w:rFonts w:cs="Times New Roman" w:hint="default"/>
        <w:b w:val="0"/>
        <w:sz w:val="24"/>
        <w:szCs w:val="24"/>
      </w:rPr>
    </w:lvl>
    <w:lvl w:ilvl="1">
      <w:start w:val="7"/>
      <w:numFmt w:val="decimal"/>
      <w:lvlText w:val="2.%2."/>
      <w:lvlJc w:val="left"/>
      <w:pPr>
        <w:ind w:left="576" w:hanging="576"/>
      </w:pPr>
      <w:rPr>
        <w:rFonts w:cs="Times New Roman" w:hint="default"/>
      </w:rPr>
    </w:lvl>
    <w:lvl w:ilvl="2">
      <w:start w:val="1"/>
      <w:numFmt w:val="decimal"/>
      <w:lvlText w:val="2.%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0" w15:restartNumberingAfterBreak="0">
    <w:nsid w:val="69507A46"/>
    <w:multiLevelType w:val="hybridMultilevel"/>
    <w:tmpl w:val="A0CAD7C4"/>
    <w:lvl w:ilvl="0" w:tplc="F0FA5F64">
      <w:start w:val="1"/>
      <w:numFmt w:val="bullet"/>
      <w:lvlText w:val=""/>
      <w:lvlJc w:val="left"/>
      <w:pPr>
        <w:ind w:left="2220" w:hanging="360"/>
      </w:pPr>
      <w:rPr>
        <w:rFonts w:ascii="Symbol" w:hAnsi="Symbol"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21" w15:restartNumberingAfterBreak="0">
    <w:nsid w:val="757844FB"/>
    <w:multiLevelType w:val="multilevel"/>
    <w:tmpl w:val="A98E48EE"/>
    <w:lvl w:ilvl="0">
      <w:start w:val="1"/>
      <w:numFmt w:val="decimal"/>
      <w:pStyle w:val="1lygis"/>
      <w:suff w:val="space"/>
      <w:lvlText w:val="%1."/>
      <w:lvlJc w:val="left"/>
      <w:pPr>
        <w:ind w:left="0" w:firstLine="851"/>
      </w:pPr>
      <w:rPr>
        <w:rFonts w:cs="Times New Roman" w:hint="default"/>
      </w:rPr>
    </w:lvl>
    <w:lvl w:ilvl="1">
      <w:start w:val="1"/>
      <w:numFmt w:val="decimal"/>
      <w:pStyle w:val="2lygis"/>
      <w:suff w:val="space"/>
      <w:lvlText w:val="%1.%2."/>
      <w:lvlJc w:val="left"/>
      <w:pPr>
        <w:ind w:left="0" w:firstLine="851"/>
      </w:pPr>
      <w:rPr>
        <w:rFonts w:cs="Times New Roman" w:hint="default"/>
      </w:rPr>
    </w:lvl>
    <w:lvl w:ilvl="2">
      <w:start w:val="1"/>
      <w:numFmt w:val="decimal"/>
      <w:pStyle w:val="3lygis"/>
      <w:suff w:val="space"/>
      <w:lvlText w:val="%1.%2.%3."/>
      <w:lvlJc w:val="left"/>
      <w:pPr>
        <w:ind w:left="0" w:firstLine="851"/>
      </w:pPr>
      <w:rPr>
        <w:rFonts w:cs="Times New Roman" w:hint="default"/>
      </w:rPr>
    </w:lvl>
    <w:lvl w:ilvl="3">
      <w:start w:val="1"/>
      <w:numFmt w:val="decimal"/>
      <w:pStyle w:val="4lygis"/>
      <w:lvlText w:val="%4."/>
      <w:lvlJc w:val="left"/>
      <w:pPr>
        <w:tabs>
          <w:tab w:val="num" w:pos="1288"/>
        </w:tabs>
        <w:ind w:left="1216" w:hanging="648"/>
      </w:pPr>
      <w:rPr>
        <w:rFonts w:ascii="Calibri" w:eastAsia="SimSun" w:hAnsi="Calibri" w:cs="Calibri"/>
        <w:b w:val="0"/>
        <w:u w:val="none"/>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78731B73"/>
    <w:multiLevelType w:val="multilevel"/>
    <w:tmpl w:val="939EB9B8"/>
    <w:lvl w:ilvl="0">
      <w:start w:val="1"/>
      <w:numFmt w:val="decimal"/>
      <w:lvlText w:val="%1."/>
      <w:lvlJc w:val="left"/>
      <w:pPr>
        <w:ind w:left="420" w:hanging="420"/>
      </w:pPr>
      <w:rPr>
        <w:rFonts w:hint="default"/>
      </w:rPr>
    </w:lvl>
    <w:lvl w:ilvl="1">
      <w:start w:val="1"/>
      <w:numFmt w:val="decimal"/>
      <w:lvlText w:val="%1.%2."/>
      <w:lvlJc w:val="left"/>
      <w:pPr>
        <w:ind w:left="1021" w:hanging="4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2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CE833AA"/>
    <w:multiLevelType w:val="multilevel"/>
    <w:tmpl w:val="82C08F6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888226307">
    <w:abstractNumId w:val="22"/>
  </w:num>
  <w:num w:numId="2" w16cid:durableId="1492869470">
    <w:abstractNumId w:val="25"/>
  </w:num>
  <w:num w:numId="3" w16cid:durableId="281501406">
    <w:abstractNumId w:val="6"/>
  </w:num>
  <w:num w:numId="4" w16cid:durableId="1819421097">
    <w:abstractNumId w:val="5"/>
  </w:num>
  <w:num w:numId="5" w16cid:durableId="1149977463">
    <w:abstractNumId w:val="16"/>
  </w:num>
  <w:num w:numId="6" w16cid:durableId="325019256">
    <w:abstractNumId w:val="18"/>
  </w:num>
  <w:num w:numId="7" w16cid:durableId="1187911106">
    <w:abstractNumId w:val="13"/>
  </w:num>
  <w:num w:numId="8" w16cid:durableId="1211571216">
    <w:abstractNumId w:val="15"/>
  </w:num>
  <w:num w:numId="9" w16cid:durableId="1080710413">
    <w:abstractNumId w:val="7"/>
  </w:num>
  <w:num w:numId="10" w16cid:durableId="1148979670">
    <w:abstractNumId w:val="19"/>
  </w:num>
  <w:num w:numId="11" w16cid:durableId="1171023704">
    <w:abstractNumId w:val="0"/>
  </w:num>
  <w:num w:numId="12" w16cid:durableId="599416153">
    <w:abstractNumId w:val="17"/>
  </w:num>
  <w:num w:numId="13" w16cid:durableId="1447387985">
    <w:abstractNumId w:val="1"/>
  </w:num>
  <w:num w:numId="14" w16cid:durableId="1446728387">
    <w:abstractNumId w:val="14"/>
  </w:num>
  <w:num w:numId="15" w16cid:durableId="1822187208">
    <w:abstractNumId w:val="11"/>
  </w:num>
  <w:num w:numId="16" w16cid:durableId="222641434">
    <w:abstractNumId w:val="8"/>
  </w:num>
  <w:num w:numId="17" w16cid:durableId="1291017462">
    <w:abstractNumId w:val="9"/>
  </w:num>
  <w:num w:numId="18" w16cid:durableId="1660965501">
    <w:abstractNumId w:val="12"/>
  </w:num>
  <w:num w:numId="19" w16cid:durableId="1797405641">
    <w:abstractNumId w:val="24"/>
  </w:num>
  <w:num w:numId="20" w16cid:durableId="363602054">
    <w:abstractNumId w:val="3"/>
  </w:num>
  <w:num w:numId="21" w16cid:durableId="156312851">
    <w:abstractNumId w:val="20"/>
  </w:num>
  <w:num w:numId="22" w16cid:durableId="1181700311">
    <w:abstractNumId w:val="2"/>
  </w:num>
  <w:num w:numId="23" w16cid:durableId="398288484">
    <w:abstractNumId w:val="23"/>
  </w:num>
  <w:num w:numId="24" w16cid:durableId="2143648761">
    <w:abstractNumId w:val="21"/>
  </w:num>
  <w:num w:numId="25" w16cid:durableId="958335671">
    <w:abstractNumId w:val="4"/>
  </w:num>
  <w:num w:numId="26" w16cid:durableId="1130824167">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552"/>
    <w:rsid w:val="00000825"/>
    <w:rsid w:val="00001C19"/>
    <w:rsid w:val="00012B85"/>
    <w:rsid w:val="00020160"/>
    <w:rsid w:val="000206DB"/>
    <w:rsid w:val="000247C2"/>
    <w:rsid w:val="00032C6B"/>
    <w:rsid w:val="00033755"/>
    <w:rsid w:val="00033E43"/>
    <w:rsid w:val="0003584D"/>
    <w:rsid w:val="0003756A"/>
    <w:rsid w:val="000419EC"/>
    <w:rsid w:val="00041F5A"/>
    <w:rsid w:val="00045750"/>
    <w:rsid w:val="0004652E"/>
    <w:rsid w:val="000523A6"/>
    <w:rsid w:val="00054563"/>
    <w:rsid w:val="0005467D"/>
    <w:rsid w:val="00054E35"/>
    <w:rsid w:val="000556D1"/>
    <w:rsid w:val="00057BEE"/>
    <w:rsid w:val="00057ECC"/>
    <w:rsid w:val="000639D7"/>
    <w:rsid w:val="0006698A"/>
    <w:rsid w:val="00066DC2"/>
    <w:rsid w:val="00066DE2"/>
    <w:rsid w:val="00070177"/>
    <w:rsid w:val="00070827"/>
    <w:rsid w:val="0007245A"/>
    <w:rsid w:val="00081A6D"/>
    <w:rsid w:val="00085951"/>
    <w:rsid w:val="00087554"/>
    <w:rsid w:val="0009108E"/>
    <w:rsid w:val="000910BF"/>
    <w:rsid w:val="0009784C"/>
    <w:rsid w:val="000A08FD"/>
    <w:rsid w:val="000A3B34"/>
    <w:rsid w:val="000A453B"/>
    <w:rsid w:val="000A4EA1"/>
    <w:rsid w:val="000A60DF"/>
    <w:rsid w:val="000B0A5B"/>
    <w:rsid w:val="000B0D3A"/>
    <w:rsid w:val="000B15E0"/>
    <w:rsid w:val="000B3309"/>
    <w:rsid w:val="000B5438"/>
    <w:rsid w:val="000B640C"/>
    <w:rsid w:val="000C14ED"/>
    <w:rsid w:val="000C431A"/>
    <w:rsid w:val="000C7359"/>
    <w:rsid w:val="000D0947"/>
    <w:rsid w:val="000D1547"/>
    <w:rsid w:val="000D2600"/>
    <w:rsid w:val="000D3D27"/>
    <w:rsid w:val="000D557F"/>
    <w:rsid w:val="000D7365"/>
    <w:rsid w:val="000F158F"/>
    <w:rsid w:val="000F4F43"/>
    <w:rsid w:val="00102E2C"/>
    <w:rsid w:val="00103EFF"/>
    <w:rsid w:val="00104468"/>
    <w:rsid w:val="00107AA0"/>
    <w:rsid w:val="0011000E"/>
    <w:rsid w:val="00112FF1"/>
    <w:rsid w:val="00115A18"/>
    <w:rsid w:val="00117B5A"/>
    <w:rsid w:val="00120275"/>
    <w:rsid w:val="00123B3F"/>
    <w:rsid w:val="0012779D"/>
    <w:rsid w:val="0013148E"/>
    <w:rsid w:val="0013246D"/>
    <w:rsid w:val="00145F6D"/>
    <w:rsid w:val="0014787B"/>
    <w:rsid w:val="0015075D"/>
    <w:rsid w:val="00151178"/>
    <w:rsid w:val="001540CE"/>
    <w:rsid w:val="00166A7B"/>
    <w:rsid w:val="00171C7F"/>
    <w:rsid w:val="00176553"/>
    <w:rsid w:val="0018023B"/>
    <w:rsid w:val="00180266"/>
    <w:rsid w:val="00182DA7"/>
    <w:rsid w:val="00185E88"/>
    <w:rsid w:val="00191150"/>
    <w:rsid w:val="0019261E"/>
    <w:rsid w:val="00197EC7"/>
    <w:rsid w:val="001A0A67"/>
    <w:rsid w:val="001A2AEC"/>
    <w:rsid w:val="001A5092"/>
    <w:rsid w:val="001A7019"/>
    <w:rsid w:val="001B01A6"/>
    <w:rsid w:val="001B1F8D"/>
    <w:rsid w:val="001B247A"/>
    <w:rsid w:val="001B27CD"/>
    <w:rsid w:val="001B350F"/>
    <w:rsid w:val="001B6B5D"/>
    <w:rsid w:val="001C04F4"/>
    <w:rsid w:val="001C09C5"/>
    <w:rsid w:val="001C134C"/>
    <w:rsid w:val="001C148F"/>
    <w:rsid w:val="001C1759"/>
    <w:rsid w:val="001C2394"/>
    <w:rsid w:val="001D0558"/>
    <w:rsid w:val="001D2F3D"/>
    <w:rsid w:val="001D693F"/>
    <w:rsid w:val="001E0C9A"/>
    <w:rsid w:val="001E332F"/>
    <w:rsid w:val="0020100B"/>
    <w:rsid w:val="0020228F"/>
    <w:rsid w:val="0020309F"/>
    <w:rsid w:val="00203229"/>
    <w:rsid w:val="00204F35"/>
    <w:rsid w:val="00206FA3"/>
    <w:rsid w:val="00213C31"/>
    <w:rsid w:val="00220A60"/>
    <w:rsid w:val="002264DA"/>
    <w:rsid w:val="00233108"/>
    <w:rsid w:val="002374E4"/>
    <w:rsid w:val="00237AD1"/>
    <w:rsid w:val="00242CCD"/>
    <w:rsid w:val="002446EB"/>
    <w:rsid w:val="00250920"/>
    <w:rsid w:val="00250EA3"/>
    <w:rsid w:val="00253C90"/>
    <w:rsid w:val="002616F3"/>
    <w:rsid w:val="002625A9"/>
    <w:rsid w:val="00264B49"/>
    <w:rsid w:val="00267D47"/>
    <w:rsid w:val="00270B29"/>
    <w:rsid w:val="0027202B"/>
    <w:rsid w:val="00272969"/>
    <w:rsid w:val="0027641D"/>
    <w:rsid w:val="00281577"/>
    <w:rsid w:val="0028684A"/>
    <w:rsid w:val="0029041B"/>
    <w:rsid w:val="00292064"/>
    <w:rsid w:val="002934E8"/>
    <w:rsid w:val="00295CB2"/>
    <w:rsid w:val="00296973"/>
    <w:rsid w:val="00297BE2"/>
    <w:rsid w:val="002A14F4"/>
    <w:rsid w:val="002A17F4"/>
    <w:rsid w:val="002A1CC4"/>
    <w:rsid w:val="002A2585"/>
    <w:rsid w:val="002A33E9"/>
    <w:rsid w:val="002A3597"/>
    <w:rsid w:val="002A459C"/>
    <w:rsid w:val="002B04BD"/>
    <w:rsid w:val="002B1027"/>
    <w:rsid w:val="002B1EC8"/>
    <w:rsid w:val="002B264C"/>
    <w:rsid w:val="002B3CDD"/>
    <w:rsid w:val="002B417D"/>
    <w:rsid w:val="002B56D5"/>
    <w:rsid w:val="002B57A9"/>
    <w:rsid w:val="002B5BC4"/>
    <w:rsid w:val="002B5CF3"/>
    <w:rsid w:val="002B7539"/>
    <w:rsid w:val="002C2B47"/>
    <w:rsid w:val="002C31CB"/>
    <w:rsid w:val="002D28D6"/>
    <w:rsid w:val="002D2F6D"/>
    <w:rsid w:val="002D63EB"/>
    <w:rsid w:val="002D74FB"/>
    <w:rsid w:val="002E22B7"/>
    <w:rsid w:val="002E2E9A"/>
    <w:rsid w:val="002E34D8"/>
    <w:rsid w:val="002E499C"/>
    <w:rsid w:val="002E5699"/>
    <w:rsid w:val="002F02DA"/>
    <w:rsid w:val="002F0544"/>
    <w:rsid w:val="002F25AE"/>
    <w:rsid w:val="002F2E23"/>
    <w:rsid w:val="002F6A48"/>
    <w:rsid w:val="002F7613"/>
    <w:rsid w:val="002F7A77"/>
    <w:rsid w:val="0030190B"/>
    <w:rsid w:val="00302A31"/>
    <w:rsid w:val="00303557"/>
    <w:rsid w:val="00310BE5"/>
    <w:rsid w:val="00313A15"/>
    <w:rsid w:val="0031738D"/>
    <w:rsid w:val="00317DCC"/>
    <w:rsid w:val="00323C30"/>
    <w:rsid w:val="003246E5"/>
    <w:rsid w:val="0032594A"/>
    <w:rsid w:val="00326BA2"/>
    <w:rsid w:val="003302F9"/>
    <w:rsid w:val="00334485"/>
    <w:rsid w:val="003369ED"/>
    <w:rsid w:val="00344D0E"/>
    <w:rsid w:val="00346057"/>
    <w:rsid w:val="003460DC"/>
    <w:rsid w:val="00352F38"/>
    <w:rsid w:val="00355452"/>
    <w:rsid w:val="00355C71"/>
    <w:rsid w:val="0035750A"/>
    <w:rsid w:val="00362757"/>
    <w:rsid w:val="003635E3"/>
    <w:rsid w:val="00363D90"/>
    <w:rsid w:val="00365F7C"/>
    <w:rsid w:val="00366CCC"/>
    <w:rsid w:val="00371494"/>
    <w:rsid w:val="00372236"/>
    <w:rsid w:val="00373626"/>
    <w:rsid w:val="003826B6"/>
    <w:rsid w:val="00383CF6"/>
    <w:rsid w:val="003914B6"/>
    <w:rsid w:val="003919FC"/>
    <w:rsid w:val="003947A3"/>
    <w:rsid w:val="00394F6C"/>
    <w:rsid w:val="00395463"/>
    <w:rsid w:val="003969F0"/>
    <w:rsid w:val="00397318"/>
    <w:rsid w:val="00397DF6"/>
    <w:rsid w:val="003A14EF"/>
    <w:rsid w:val="003A255F"/>
    <w:rsid w:val="003A369E"/>
    <w:rsid w:val="003A696B"/>
    <w:rsid w:val="003A7F5A"/>
    <w:rsid w:val="003B5587"/>
    <w:rsid w:val="003B674D"/>
    <w:rsid w:val="003C0693"/>
    <w:rsid w:val="003C2AB2"/>
    <w:rsid w:val="003C7371"/>
    <w:rsid w:val="003D05D8"/>
    <w:rsid w:val="003D2F2E"/>
    <w:rsid w:val="003E1EB6"/>
    <w:rsid w:val="003E210B"/>
    <w:rsid w:val="003E7212"/>
    <w:rsid w:val="003E7415"/>
    <w:rsid w:val="003F0F93"/>
    <w:rsid w:val="003F156F"/>
    <w:rsid w:val="003F7868"/>
    <w:rsid w:val="003F7FC5"/>
    <w:rsid w:val="00401677"/>
    <w:rsid w:val="00401E44"/>
    <w:rsid w:val="00404CD1"/>
    <w:rsid w:val="00406D6A"/>
    <w:rsid w:val="00407A38"/>
    <w:rsid w:val="00415C7D"/>
    <w:rsid w:val="004177B6"/>
    <w:rsid w:val="00421436"/>
    <w:rsid w:val="0042162C"/>
    <w:rsid w:val="00426E4E"/>
    <w:rsid w:val="0042759A"/>
    <w:rsid w:val="004275B2"/>
    <w:rsid w:val="0043171A"/>
    <w:rsid w:val="00440591"/>
    <w:rsid w:val="00441558"/>
    <w:rsid w:val="0044162B"/>
    <w:rsid w:val="00444351"/>
    <w:rsid w:val="00446885"/>
    <w:rsid w:val="00447229"/>
    <w:rsid w:val="00450113"/>
    <w:rsid w:val="00460252"/>
    <w:rsid w:val="00461FB4"/>
    <w:rsid w:val="00463B63"/>
    <w:rsid w:val="00464B54"/>
    <w:rsid w:val="00474369"/>
    <w:rsid w:val="004759E7"/>
    <w:rsid w:val="00476FDB"/>
    <w:rsid w:val="00480BCF"/>
    <w:rsid w:val="0048148C"/>
    <w:rsid w:val="00486B01"/>
    <w:rsid w:val="00487246"/>
    <w:rsid w:val="0048753E"/>
    <w:rsid w:val="00490602"/>
    <w:rsid w:val="004924B7"/>
    <w:rsid w:val="00495561"/>
    <w:rsid w:val="00495735"/>
    <w:rsid w:val="00495C1D"/>
    <w:rsid w:val="004A059D"/>
    <w:rsid w:val="004A139E"/>
    <w:rsid w:val="004A1ECF"/>
    <w:rsid w:val="004A2E1D"/>
    <w:rsid w:val="004A55B1"/>
    <w:rsid w:val="004A7697"/>
    <w:rsid w:val="004B2572"/>
    <w:rsid w:val="004B28FF"/>
    <w:rsid w:val="004B432A"/>
    <w:rsid w:val="004B62EA"/>
    <w:rsid w:val="004B7FB2"/>
    <w:rsid w:val="004C039B"/>
    <w:rsid w:val="004C06E1"/>
    <w:rsid w:val="004C1BE5"/>
    <w:rsid w:val="004C7A14"/>
    <w:rsid w:val="004D100B"/>
    <w:rsid w:val="004D6EAD"/>
    <w:rsid w:val="004E1BAE"/>
    <w:rsid w:val="004F047F"/>
    <w:rsid w:val="004F0938"/>
    <w:rsid w:val="004F1808"/>
    <w:rsid w:val="004F338B"/>
    <w:rsid w:val="004F475A"/>
    <w:rsid w:val="004F72C6"/>
    <w:rsid w:val="004F7A9E"/>
    <w:rsid w:val="00500249"/>
    <w:rsid w:val="00504F7A"/>
    <w:rsid w:val="00506B92"/>
    <w:rsid w:val="00510433"/>
    <w:rsid w:val="00515519"/>
    <w:rsid w:val="005155D7"/>
    <w:rsid w:val="00515A10"/>
    <w:rsid w:val="0052048B"/>
    <w:rsid w:val="005239B6"/>
    <w:rsid w:val="00527976"/>
    <w:rsid w:val="00527B1E"/>
    <w:rsid w:val="00533714"/>
    <w:rsid w:val="00534368"/>
    <w:rsid w:val="00535227"/>
    <w:rsid w:val="00535499"/>
    <w:rsid w:val="0053674F"/>
    <w:rsid w:val="00536C95"/>
    <w:rsid w:val="0053761D"/>
    <w:rsid w:val="0054262F"/>
    <w:rsid w:val="00552CF8"/>
    <w:rsid w:val="00555695"/>
    <w:rsid w:val="00557024"/>
    <w:rsid w:val="00561FA8"/>
    <w:rsid w:val="005755F0"/>
    <w:rsid w:val="005801F4"/>
    <w:rsid w:val="005913C3"/>
    <w:rsid w:val="0059337A"/>
    <w:rsid w:val="00597DDA"/>
    <w:rsid w:val="005A0517"/>
    <w:rsid w:val="005A1FEA"/>
    <w:rsid w:val="005A479A"/>
    <w:rsid w:val="005A4DEF"/>
    <w:rsid w:val="005A554B"/>
    <w:rsid w:val="005A6215"/>
    <w:rsid w:val="005A7FEC"/>
    <w:rsid w:val="005B101C"/>
    <w:rsid w:val="005C17F5"/>
    <w:rsid w:val="005C26F4"/>
    <w:rsid w:val="005C3F2F"/>
    <w:rsid w:val="005D1C02"/>
    <w:rsid w:val="005D3B0B"/>
    <w:rsid w:val="005D5092"/>
    <w:rsid w:val="005D5B6A"/>
    <w:rsid w:val="005D5C9E"/>
    <w:rsid w:val="005D5D2B"/>
    <w:rsid w:val="005D7D15"/>
    <w:rsid w:val="005E44C1"/>
    <w:rsid w:val="005E47B8"/>
    <w:rsid w:val="005E4DEE"/>
    <w:rsid w:val="005E4E1A"/>
    <w:rsid w:val="005F40E2"/>
    <w:rsid w:val="005F6BAA"/>
    <w:rsid w:val="005F741A"/>
    <w:rsid w:val="00604527"/>
    <w:rsid w:val="006059B3"/>
    <w:rsid w:val="00606177"/>
    <w:rsid w:val="006126DB"/>
    <w:rsid w:val="0061274A"/>
    <w:rsid w:val="00620686"/>
    <w:rsid w:val="00632094"/>
    <w:rsid w:val="0063356B"/>
    <w:rsid w:val="006353C1"/>
    <w:rsid w:val="00635F3F"/>
    <w:rsid w:val="00636AB9"/>
    <w:rsid w:val="00640A26"/>
    <w:rsid w:val="00641F4A"/>
    <w:rsid w:val="00645087"/>
    <w:rsid w:val="00650EED"/>
    <w:rsid w:val="00651091"/>
    <w:rsid w:val="0065113B"/>
    <w:rsid w:val="006523D5"/>
    <w:rsid w:val="00654C46"/>
    <w:rsid w:val="00656769"/>
    <w:rsid w:val="006620EF"/>
    <w:rsid w:val="006653ED"/>
    <w:rsid w:val="0066629F"/>
    <w:rsid w:val="00667211"/>
    <w:rsid w:val="00667514"/>
    <w:rsid w:val="00671535"/>
    <w:rsid w:val="0067458E"/>
    <w:rsid w:val="0067493C"/>
    <w:rsid w:val="00675E1E"/>
    <w:rsid w:val="00676E77"/>
    <w:rsid w:val="00677E5D"/>
    <w:rsid w:val="0068088D"/>
    <w:rsid w:val="00686A5A"/>
    <w:rsid w:val="00695F4C"/>
    <w:rsid w:val="00697EC5"/>
    <w:rsid w:val="006A1C3F"/>
    <w:rsid w:val="006A1E78"/>
    <w:rsid w:val="006A2622"/>
    <w:rsid w:val="006A4A72"/>
    <w:rsid w:val="006A7CB7"/>
    <w:rsid w:val="006B322F"/>
    <w:rsid w:val="006B40E1"/>
    <w:rsid w:val="006B6F34"/>
    <w:rsid w:val="006B776E"/>
    <w:rsid w:val="006B7F6B"/>
    <w:rsid w:val="006D50D0"/>
    <w:rsid w:val="006E15CF"/>
    <w:rsid w:val="006E33F5"/>
    <w:rsid w:val="006E7526"/>
    <w:rsid w:val="006F0079"/>
    <w:rsid w:val="006F0F05"/>
    <w:rsid w:val="00713698"/>
    <w:rsid w:val="007145E0"/>
    <w:rsid w:val="00714953"/>
    <w:rsid w:val="007230FE"/>
    <w:rsid w:val="00723540"/>
    <w:rsid w:val="00727FAB"/>
    <w:rsid w:val="00732312"/>
    <w:rsid w:val="00732FD6"/>
    <w:rsid w:val="00747B21"/>
    <w:rsid w:val="00763FE4"/>
    <w:rsid w:val="00766A04"/>
    <w:rsid w:val="00770527"/>
    <w:rsid w:val="007725EC"/>
    <w:rsid w:val="007778E8"/>
    <w:rsid w:val="00781827"/>
    <w:rsid w:val="00783508"/>
    <w:rsid w:val="00783B62"/>
    <w:rsid w:val="00785615"/>
    <w:rsid w:val="00787CA2"/>
    <w:rsid w:val="00790A36"/>
    <w:rsid w:val="00792AFA"/>
    <w:rsid w:val="00795778"/>
    <w:rsid w:val="00796CC7"/>
    <w:rsid w:val="007A2471"/>
    <w:rsid w:val="007A368D"/>
    <w:rsid w:val="007A38F6"/>
    <w:rsid w:val="007A6BCD"/>
    <w:rsid w:val="007A702B"/>
    <w:rsid w:val="007A74CA"/>
    <w:rsid w:val="007A7581"/>
    <w:rsid w:val="007B1CAE"/>
    <w:rsid w:val="007B1F20"/>
    <w:rsid w:val="007B3D75"/>
    <w:rsid w:val="007C2D96"/>
    <w:rsid w:val="007C4F2E"/>
    <w:rsid w:val="007E2788"/>
    <w:rsid w:val="007F0E0B"/>
    <w:rsid w:val="007F2D09"/>
    <w:rsid w:val="007F552C"/>
    <w:rsid w:val="00801D0D"/>
    <w:rsid w:val="00805EE0"/>
    <w:rsid w:val="00813322"/>
    <w:rsid w:val="00813F28"/>
    <w:rsid w:val="00816D39"/>
    <w:rsid w:val="0081715A"/>
    <w:rsid w:val="0082740F"/>
    <w:rsid w:val="008354B2"/>
    <w:rsid w:val="00847036"/>
    <w:rsid w:val="00847FDC"/>
    <w:rsid w:val="00850599"/>
    <w:rsid w:val="00850AE1"/>
    <w:rsid w:val="008522CB"/>
    <w:rsid w:val="0085253D"/>
    <w:rsid w:val="00852EF4"/>
    <w:rsid w:val="00853AEB"/>
    <w:rsid w:val="00861A7B"/>
    <w:rsid w:val="008627EC"/>
    <w:rsid w:val="00863616"/>
    <w:rsid w:val="0086594D"/>
    <w:rsid w:val="00867C97"/>
    <w:rsid w:val="00867D6E"/>
    <w:rsid w:val="0087027F"/>
    <w:rsid w:val="0087055E"/>
    <w:rsid w:val="008705B6"/>
    <w:rsid w:val="00873F7C"/>
    <w:rsid w:val="008758BA"/>
    <w:rsid w:val="0089032D"/>
    <w:rsid w:val="00890436"/>
    <w:rsid w:val="00891507"/>
    <w:rsid w:val="00895C8B"/>
    <w:rsid w:val="008968CA"/>
    <w:rsid w:val="008A0C7D"/>
    <w:rsid w:val="008A12EA"/>
    <w:rsid w:val="008A1DFC"/>
    <w:rsid w:val="008A362D"/>
    <w:rsid w:val="008A45CF"/>
    <w:rsid w:val="008A622C"/>
    <w:rsid w:val="008A6DB5"/>
    <w:rsid w:val="008B0734"/>
    <w:rsid w:val="008B0DF5"/>
    <w:rsid w:val="008B1C38"/>
    <w:rsid w:val="008B2081"/>
    <w:rsid w:val="008B77E6"/>
    <w:rsid w:val="008B77F3"/>
    <w:rsid w:val="008C59B4"/>
    <w:rsid w:val="008C633F"/>
    <w:rsid w:val="008D1381"/>
    <w:rsid w:val="008D2DFA"/>
    <w:rsid w:val="008D5610"/>
    <w:rsid w:val="008D5A53"/>
    <w:rsid w:val="008D6F33"/>
    <w:rsid w:val="008E0294"/>
    <w:rsid w:val="008E5092"/>
    <w:rsid w:val="008E5214"/>
    <w:rsid w:val="008E6244"/>
    <w:rsid w:val="008F7170"/>
    <w:rsid w:val="008F71EB"/>
    <w:rsid w:val="00900E87"/>
    <w:rsid w:val="00901F75"/>
    <w:rsid w:val="00904EA3"/>
    <w:rsid w:val="009061F0"/>
    <w:rsid w:val="0090656C"/>
    <w:rsid w:val="00910255"/>
    <w:rsid w:val="009102D1"/>
    <w:rsid w:val="00910D24"/>
    <w:rsid w:val="00911249"/>
    <w:rsid w:val="00911F35"/>
    <w:rsid w:val="00913FF3"/>
    <w:rsid w:val="00914798"/>
    <w:rsid w:val="00917D84"/>
    <w:rsid w:val="00921BE3"/>
    <w:rsid w:val="00922365"/>
    <w:rsid w:val="0092674C"/>
    <w:rsid w:val="00930EDB"/>
    <w:rsid w:val="00932A2B"/>
    <w:rsid w:val="00936D43"/>
    <w:rsid w:val="009409AC"/>
    <w:rsid w:val="0094149E"/>
    <w:rsid w:val="0094408F"/>
    <w:rsid w:val="00947350"/>
    <w:rsid w:val="00951672"/>
    <w:rsid w:val="009521BB"/>
    <w:rsid w:val="00970936"/>
    <w:rsid w:val="009721E6"/>
    <w:rsid w:val="009749F5"/>
    <w:rsid w:val="009767FE"/>
    <w:rsid w:val="00987275"/>
    <w:rsid w:val="00990559"/>
    <w:rsid w:val="00995EB8"/>
    <w:rsid w:val="009A10F4"/>
    <w:rsid w:val="009A2C9D"/>
    <w:rsid w:val="009A74E8"/>
    <w:rsid w:val="009B02D0"/>
    <w:rsid w:val="009B0AE4"/>
    <w:rsid w:val="009B5C87"/>
    <w:rsid w:val="009B703F"/>
    <w:rsid w:val="009B7C1D"/>
    <w:rsid w:val="009C4012"/>
    <w:rsid w:val="009C539D"/>
    <w:rsid w:val="009C5BFE"/>
    <w:rsid w:val="009C60FF"/>
    <w:rsid w:val="009C6E6E"/>
    <w:rsid w:val="009C7CDD"/>
    <w:rsid w:val="009D012D"/>
    <w:rsid w:val="009D2AA4"/>
    <w:rsid w:val="009D4E7B"/>
    <w:rsid w:val="009E0175"/>
    <w:rsid w:val="009E27F1"/>
    <w:rsid w:val="009E3E7D"/>
    <w:rsid w:val="009F118B"/>
    <w:rsid w:val="009F25A6"/>
    <w:rsid w:val="009F40CA"/>
    <w:rsid w:val="009F5DFD"/>
    <w:rsid w:val="009F60AF"/>
    <w:rsid w:val="009F6306"/>
    <w:rsid w:val="00A00EEB"/>
    <w:rsid w:val="00A068E1"/>
    <w:rsid w:val="00A0754E"/>
    <w:rsid w:val="00A07F5C"/>
    <w:rsid w:val="00A10EFA"/>
    <w:rsid w:val="00A124D9"/>
    <w:rsid w:val="00A20980"/>
    <w:rsid w:val="00A23D88"/>
    <w:rsid w:val="00A24196"/>
    <w:rsid w:val="00A258AC"/>
    <w:rsid w:val="00A4219C"/>
    <w:rsid w:val="00A50E49"/>
    <w:rsid w:val="00A53508"/>
    <w:rsid w:val="00A537A4"/>
    <w:rsid w:val="00A53C5F"/>
    <w:rsid w:val="00A5441F"/>
    <w:rsid w:val="00A554F3"/>
    <w:rsid w:val="00A60495"/>
    <w:rsid w:val="00A606D3"/>
    <w:rsid w:val="00A6347F"/>
    <w:rsid w:val="00A66AA3"/>
    <w:rsid w:val="00A67EE8"/>
    <w:rsid w:val="00A71AAA"/>
    <w:rsid w:val="00A7238B"/>
    <w:rsid w:val="00A72AFB"/>
    <w:rsid w:val="00A73782"/>
    <w:rsid w:val="00A73AE9"/>
    <w:rsid w:val="00A73F00"/>
    <w:rsid w:val="00A75298"/>
    <w:rsid w:val="00A75756"/>
    <w:rsid w:val="00A7579E"/>
    <w:rsid w:val="00A75C81"/>
    <w:rsid w:val="00A818D9"/>
    <w:rsid w:val="00A82DE4"/>
    <w:rsid w:val="00A8372B"/>
    <w:rsid w:val="00A84114"/>
    <w:rsid w:val="00A85364"/>
    <w:rsid w:val="00A8651F"/>
    <w:rsid w:val="00A86F91"/>
    <w:rsid w:val="00A87AAC"/>
    <w:rsid w:val="00A907EF"/>
    <w:rsid w:val="00A920F3"/>
    <w:rsid w:val="00A944AB"/>
    <w:rsid w:val="00A95038"/>
    <w:rsid w:val="00A9578D"/>
    <w:rsid w:val="00A95E37"/>
    <w:rsid w:val="00AA1453"/>
    <w:rsid w:val="00AA1C70"/>
    <w:rsid w:val="00AA621E"/>
    <w:rsid w:val="00AA77C1"/>
    <w:rsid w:val="00AB0BCD"/>
    <w:rsid w:val="00AB3579"/>
    <w:rsid w:val="00AB79D1"/>
    <w:rsid w:val="00AC17FC"/>
    <w:rsid w:val="00AE2054"/>
    <w:rsid w:val="00AE5D69"/>
    <w:rsid w:val="00AE6A26"/>
    <w:rsid w:val="00AF0156"/>
    <w:rsid w:val="00AF0270"/>
    <w:rsid w:val="00AF1018"/>
    <w:rsid w:val="00AF5D90"/>
    <w:rsid w:val="00AF612B"/>
    <w:rsid w:val="00B01F21"/>
    <w:rsid w:val="00B1639D"/>
    <w:rsid w:val="00B17E2C"/>
    <w:rsid w:val="00B266B5"/>
    <w:rsid w:val="00B27587"/>
    <w:rsid w:val="00B30CFD"/>
    <w:rsid w:val="00B31043"/>
    <w:rsid w:val="00B32EE2"/>
    <w:rsid w:val="00B335A5"/>
    <w:rsid w:val="00B368CB"/>
    <w:rsid w:val="00B43B5C"/>
    <w:rsid w:val="00B44EF3"/>
    <w:rsid w:val="00B45525"/>
    <w:rsid w:val="00B51001"/>
    <w:rsid w:val="00B55883"/>
    <w:rsid w:val="00B562F1"/>
    <w:rsid w:val="00B61E47"/>
    <w:rsid w:val="00B64B93"/>
    <w:rsid w:val="00B675B7"/>
    <w:rsid w:val="00B72010"/>
    <w:rsid w:val="00B849F8"/>
    <w:rsid w:val="00B86071"/>
    <w:rsid w:val="00B8708F"/>
    <w:rsid w:val="00B96226"/>
    <w:rsid w:val="00BA087C"/>
    <w:rsid w:val="00BA0A61"/>
    <w:rsid w:val="00BA204B"/>
    <w:rsid w:val="00BA2641"/>
    <w:rsid w:val="00BB377F"/>
    <w:rsid w:val="00BB4360"/>
    <w:rsid w:val="00BB7B3F"/>
    <w:rsid w:val="00BC4ACC"/>
    <w:rsid w:val="00BC7065"/>
    <w:rsid w:val="00BD1EEB"/>
    <w:rsid w:val="00BD3355"/>
    <w:rsid w:val="00BD5DF2"/>
    <w:rsid w:val="00BE1629"/>
    <w:rsid w:val="00BE667F"/>
    <w:rsid w:val="00BE789A"/>
    <w:rsid w:val="00BF1DD0"/>
    <w:rsid w:val="00BF2E97"/>
    <w:rsid w:val="00BF5DDB"/>
    <w:rsid w:val="00C03A2B"/>
    <w:rsid w:val="00C0669A"/>
    <w:rsid w:val="00C06D1F"/>
    <w:rsid w:val="00C1136D"/>
    <w:rsid w:val="00C11D82"/>
    <w:rsid w:val="00C1344F"/>
    <w:rsid w:val="00C1683B"/>
    <w:rsid w:val="00C174FA"/>
    <w:rsid w:val="00C1769E"/>
    <w:rsid w:val="00C25482"/>
    <w:rsid w:val="00C31E37"/>
    <w:rsid w:val="00C3225C"/>
    <w:rsid w:val="00C33E58"/>
    <w:rsid w:val="00C40696"/>
    <w:rsid w:val="00C42052"/>
    <w:rsid w:val="00C425CE"/>
    <w:rsid w:val="00C43078"/>
    <w:rsid w:val="00C43D6C"/>
    <w:rsid w:val="00C475CD"/>
    <w:rsid w:val="00C47761"/>
    <w:rsid w:val="00C52156"/>
    <w:rsid w:val="00C532C5"/>
    <w:rsid w:val="00C53B8D"/>
    <w:rsid w:val="00C57D61"/>
    <w:rsid w:val="00C638EE"/>
    <w:rsid w:val="00C72263"/>
    <w:rsid w:val="00C723BE"/>
    <w:rsid w:val="00C735C5"/>
    <w:rsid w:val="00C76349"/>
    <w:rsid w:val="00C92969"/>
    <w:rsid w:val="00C92CA8"/>
    <w:rsid w:val="00C933E2"/>
    <w:rsid w:val="00C93685"/>
    <w:rsid w:val="00CA4103"/>
    <w:rsid w:val="00CA631E"/>
    <w:rsid w:val="00CB3552"/>
    <w:rsid w:val="00CB4415"/>
    <w:rsid w:val="00CB7AA7"/>
    <w:rsid w:val="00CC6FE7"/>
    <w:rsid w:val="00CD1093"/>
    <w:rsid w:val="00CD47E2"/>
    <w:rsid w:val="00CD6F19"/>
    <w:rsid w:val="00CD7BDC"/>
    <w:rsid w:val="00CE26B4"/>
    <w:rsid w:val="00CE4CF0"/>
    <w:rsid w:val="00CF0699"/>
    <w:rsid w:val="00CF0AE3"/>
    <w:rsid w:val="00CF1DE0"/>
    <w:rsid w:val="00CF2A05"/>
    <w:rsid w:val="00CF649C"/>
    <w:rsid w:val="00CF7DD8"/>
    <w:rsid w:val="00D0014C"/>
    <w:rsid w:val="00D002E2"/>
    <w:rsid w:val="00D02282"/>
    <w:rsid w:val="00D104FE"/>
    <w:rsid w:val="00D135CA"/>
    <w:rsid w:val="00D1442F"/>
    <w:rsid w:val="00D1644F"/>
    <w:rsid w:val="00D16756"/>
    <w:rsid w:val="00D2121C"/>
    <w:rsid w:val="00D21599"/>
    <w:rsid w:val="00D232E1"/>
    <w:rsid w:val="00D23D54"/>
    <w:rsid w:val="00D23D88"/>
    <w:rsid w:val="00D3065B"/>
    <w:rsid w:val="00D30706"/>
    <w:rsid w:val="00D34348"/>
    <w:rsid w:val="00D3717C"/>
    <w:rsid w:val="00D44EA4"/>
    <w:rsid w:val="00D46DCB"/>
    <w:rsid w:val="00D55D0C"/>
    <w:rsid w:val="00D574AF"/>
    <w:rsid w:val="00D74246"/>
    <w:rsid w:val="00D752E9"/>
    <w:rsid w:val="00D76782"/>
    <w:rsid w:val="00D776BC"/>
    <w:rsid w:val="00D77E64"/>
    <w:rsid w:val="00D805DF"/>
    <w:rsid w:val="00D81307"/>
    <w:rsid w:val="00D83ECE"/>
    <w:rsid w:val="00D86415"/>
    <w:rsid w:val="00DA29EA"/>
    <w:rsid w:val="00DA30EE"/>
    <w:rsid w:val="00DA716E"/>
    <w:rsid w:val="00DB0D54"/>
    <w:rsid w:val="00DB6EE0"/>
    <w:rsid w:val="00DC0E83"/>
    <w:rsid w:val="00DC1036"/>
    <w:rsid w:val="00DC226B"/>
    <w:rsid w:val="00DC2E84"/>
    <w:rsid w:val="00DC32F5"/>
    <w:rsid w:val="00DD1039"/>
    <w:rsid w:val="00DD1AA8"/>
    <w:rsid w:val="00DD21E9"/>
    <w:rsid w:val="00DD454B"/>
    <w:rsid w:val="00DD5DA0"/>
    <w:rsid w:val="00DD70DC"/>
    <w:rsid w:val="00DE5889"/>
    <w:rsid w:val="00DF0475"/>
    <w:rsid w:val="00E10DB3"/>
    <w:rsid w:val="00E1209A"/>
    <w:rsid w:val="00E124EF"/>
    <w:rsid w:val="00E16479"/>
    <w:rsid w:val="00E16660"/>
    <w:rsid w:val="00E17C5F"/>
    <w:rsid w:val="00E214B0"/>
    <w:rsid w:val="00E21F07"/>
    <w:rsid w:val="00E2568D"/>
    <w:rsid w:val="00E25BB9"/>
    <w:rsid w:val="00E2781F"/>
    <w:rsid w:val="00E27A9A"/>
    <w:rsid w:val="00E306DD"/>
    <w:rsid w:val="00E32EFB"/>
    <w:rsid w:val="00E366CD"/>
    <w:rsid w:val="00E367AA"/>
    <w:rsid w:val="00E36A2B"/>
    <w:rsid w:val="00E3724F"/>
    <w:rsid w:val="00E37AD4"/>
    <w:rsid w:val="00E44DF2"/>
    <w:rsid w:val="00E457F6"/>
    <w:rsid w:val="00E517BD"/>
    <w:rsid w:val="00E55BC7"/>
    <w:rsid w:val="00E612FB"/>
    <w:rsid w:val="00E613E9"/>
    <w:rsid w:val="00E66BB8"/>
    <w:rsid w:val="00E72585"/>
    <w:rsid w:val="00E821A0"/>
    <w:rsid w:val="00E83A7D"/>
    <w:rsid w:val="00E87B1C"/>
    <w:rsid w:val="00E87B39"/>
    <w:rsid w:val="00E932BC"/>
    <w:rsid w:val="00EA1BB8"/>
    <w:rsid w:val="00EA219B"/>
    <w:rsid w:val="00EA257B"/>
    <w:rsid w:val="00EA426C"/>
    <w:rsid w:val="00EA677E"/>
    <w:rsid w:val="00EB2F92"/>
    <w:rsid w:val="00EB64E1"/>
    <w:rsid w:val="00EB6BFF"/>
    <w:rsid w:val="00EC2AFE"/>
    <w:rsid w:val="00ED17FC"/>
    <w:rsid w:val="00ED321D"/>
    <w:rsid w:val="00ED43F4"/>
    <w:rsid w:val="00ED6CED"/>
    <w:rsid w:val="00EE3370"/>
    <w:rsid w:val="00EF0ED4"/>
    <w:rsid w:val="00EF24C6"/>
    <w:rsid w:val="00EF373F"/>
    <w:rsid w:val="00EF4136"/>
    <w:rsid w:val="00EF5496"/>
    <w:rsid w:val="00EF70A9"/>
    <w:rsid w:val="00F01B45"/>
    <w:rsid w:val="00F02A75"/>
    <w:rsid w:val="00F03C86"/>
    <w:rsid w:val="00F04489"/>
    <w:rsid w:val="00F05283"/>
    <w:rsid w:val="00F11B58"/>
    <w:rsid w:val="00F11CC7"/>
    <w:rsid w:val="00F16235"/>
    <w:rsid w:val="00F32ECD"/>
    <w:rsid w:val="00F367D8"/>
    <w:rsid w:val="00F42545"/>
    <w:rsid w:val="00F53253"/>
    <w:rsid w:val="00F5660E"/>
    <w:rsid w:val="00F56B37"/>
    <w:rsid w:val="00F607BD"/>
    <w:rsid w:val="00F60CC2"/>
    <w:rsid w:val="00F65310"/>
    <w:rsid w:val="00F65710"/>
    <w:rsid w:val="00F65DB1"/>
    <w:rsid w:val="00F665BC"/>
    <w:rsid w:val="00F74582"/>
    <w:rsid w:val="00F80572"/>
    <w:rsid w:val="00F90D5D"/>
    <w:rsid w:val="00F95F90"/>
    <w:rsid w:val="00F97F66"/>
    <w:rsid w:val="00FA206E"/>
    <w:rsid w:val="00FA2229"/>
    <w:rsid w:val="00FA51B0"/>
    <w:rsid w:val="00FA681A"/>
    <w:rsid w:val="00FA7323"/>
    <w:rsid w:val="00FB4BA6"/>
    <w:rsid w:val="00FB6236"/>
    <w:rsid w:val="00FB7312"/>
    <w:rsid w:val="00FC2F43"/>
    <w:rsid w:val="00FD0DF6"/>
    <w:rsid w:val="00FD6250"/>
    <w:rsid w:val="00FE0AFF"/>
    <w:rsid w:val="00FE7BC7"/>
    <w:rsid w:val="00FF028F"/>
    <w:rsid w:val="00FF06A0"/>
    <w:rsid w:val="00FF1C56"/>
    <w:rsid w:val="00FF2004"/>
    <w:rsid w:val="00FF2045"/>
    <w:rsid w:val="00FF301E"/>
    <w:rsid w:val="00FF38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2E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552"/>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unhideWhenUsed/>
    <w:qFormat/>
    <w:rsid w:val="0067493C"/>
    <w:pPr>
      <w:keepNext/>
      <w:keepLines/>
      <w:spacing w:before="40" w:line="276" w:lineRule="auto"/>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B3552"/>
    <w:pPr>
      <w:spacing w:after="120"/>
    </w:pPr>
  </w:style>
  <w:style w:type="character" w:customStyle="1" w:styleId="BodyTextChar">
    <w:name w:val="Body Text Char"/>
    <w:basedOn w:val="DefaultParagraphFont"/>
    <w:link w:val="BodyText"/>
    <w:uiPriority w:val="99"/>
    <w:rsid w:val="00CB3552"/>
    <w:rPr>
      <w:rFonts w:ascii="Times New Roman" w:eastAsia="Times New Roman" w:hAnsi="Times New Roman" w:cs="Times New Roman"/>
      <w:sz w:val="24"/>
      <w:szCs w:val="20"/>
    </w:rPr>
  </w:style>
  <w:style w:type="paragraph" w:customStyle="1" w:styleId="BodyText1">
    <w:name w:val="Body Text1"/>
    <w:rsid w:val="00CB355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Normal"/>
    <w:rsid w:val="00CB355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customStyle="1" w:styleId="BodyText11">
    <w:name w:val="Body Text11"/>
    <w:rsid w:val="00CB355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CB3552"/>
    <w:pPr>
      <w:widowControl w:val="0"/>
      <w:suppressAutoHyphens/>
      <w:spacing w:after="200" w:line="276" w:lineRule="auto"/>
    </w:pPr>
    <w:rPr>
      <w:rFonts w:ascii="Times New Roman" w:eastAsia="Calibri" w:hAnsi="Times New Roman" w:cs="Calibri"/>
      <w:color w:val="00000A"/>
      <w:sz w:val="24"/>
      <w:szCs w:val="24"/>
      <w:lang w:val="en-US"/>
    </w:rPr>
  </w:style>
  <w:style w:type="paragraph" w:styleId="ListParagraph">
    <w:name w:val="List Paragraph"/>
    <w:aliases w:val="List Paragraph Red,Bullet EY,List Paragraph2,ERP-List Paragraph,List Paragraph1,List Paragraph11,Numbering,List Paragraph21,Lentele,Table of contents numbered,Sąrašo pastraipa.Bullet,Sąrašo pastraipa;Bullet,List Paragraph22,lp1,Bullet 1"/>
    <w:basedOn w:val="Normal"/>
    <w:link w:val="ListParagraphChar"/>
    <w:uiPriority w:val="34"/>
    <w:qFormat/>
    <w:rsid w:val="00CB3552"/>
    <w:pPr>
      <w:ind w:left="720"/>
      <w:contextualSpacing/>
    </w:pPr>
    <w:rPr>
      <w:sz w:val="20"/>
      <w:lang w:val="en-US"/>
    </w:rPr>
  </w:style>
  <w:style w:type="character" w:styleId="CommentReference">
    <w:name w:val="annotation reference"/>
    <w:basedOn w:val="DefaultParagraphFont"/>
    <w:uiPriority w:val="99"/>
    <w:semiHidden/>
    <w:unhideWhenUsed/>
    <w:rsid w:val="0048148C"/>
    <w:rPr>
      <w:sz w:val="16"/>
      <w:szCs w:val="16"/>
    </w:rPr>
  </w:style>
  <w:style w:type="paragraph" w:styleId="CommentText">
    <w:name w:val="annotation text"/>
    <w:basedOn w:val="Normal"/>
    <w:link w:val="CommentTextChar"/>
    <w:unhideWhenUsed/>
    <w:rsid w:val="0048148C"/>
    <w:rPr>
      <w:sz w:val="20"/>
    </w:rPr>
  </w:style>
  <w:style w:type="character" w:customStyle="1" w:styleId="CommentTextChar">
    <w:name w:val="Comment Text Char"/>
    <w:basedOn w:val="DefaultParagraphFont"/>
    <w:link w:val="CommentText"/>
    <w:rsid w:val="004814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48C"/>
    <w:rPr>
      <w:b/>
      <w:bCs/>
    </w:rPr>
  </w:style>
  <w:style w:type="character" w:customStyle="1" w:styleId="CommentSubjectChar">
    <w:name w:val="Comment Subject Char"/>
    <w:basedOn w:val="CommentTextChar"/>
    <w:link w:val="CommentSubject"/>
    <w:uiPriority w:val="99"/>
    <w:semiHidden/>
    <w:rsid w:val="0048148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814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48C"/>
    <w:rPr>
      <w:rFonts w:ascii="Segoe UI" w:eastAsia="Times New Roman" w:hAnsi="Segoe UI" w:cs="Segoe UI"/>
      <w:sz w:val="18"/>
      <w:szCs w:val="18"/>
    </w:rPr>
  </w:style>
  <w:style w:type="paragraph" w:customStyle="1" w:styleId="sutartis">
    <w:name w:val="sutartis"/>
    <w:basedOn w:val="Normal"/>
    <w:uiPriority w:val="99"/>
    <w:rsid w:val="00FA51B0"/>
    <w:pPr>
      <w:widowControl w:val="0"/>
      <w:spacing w:after="120" w:line="240" w:lineRule="atLeast"/>
      <w:ind w:left="426" w:right="11" w:hanging="426"/>
      <w:jc w:val="both"/>
    </w:pPr>
    <w:rPr>
      <w:rFonts w:ascii="!_Times" w:hAnsi="!_Times"/>
      <w:sz w:val="22"/>
      <w:lang w:val="en-GB"/>
    </w:rPr>
  </w:style>
  <w:style w:type="paragraph" w:customStyle="1" w:styleId="Style5">
    <w:name w:val="Style5"/>
    <w:basedOn w:val="Normal"/>
    <w:rsid w:val="00C638EE"/>
    <w:pPr>
      <w:widowControl w:val="0"/>
      <w:autoSpaceDE w:val="0"/>
      <w:autoSpaceDN w:val="0"/>
      <w:adjustRightInd w:val="0"/>
      <w:spacing w:line="274" w:lineRule="exact"/>
      <w:ind w:firstLine="720"/>
      <w:jc w:val="both"/>
    </w:pPr>
    <w:rPr>
      <w:rFonts w:ascii="Arial" w:hAnsi="Arial" w:cs="Arial"/>
      <w:sz w:val="20"/>
      <w:szCs w:val="24"/>
      <w:lang w:eastAsia="lt-LT"/>
    </w:rPr>
  </w:style>
  <w:style w:type="character" w:styleId="Hyperlink">
    <w:name w:val="Hyperlink"/>
    <w:basedOn w:val="DefaultParagraphFont"/>
    <w:uiPriority w:val="99"/>
    <w:unhideWhenUsed/>
    <w:rsid w:val="00A95E37"/>
    <w:rPr>
      <w:color w:val="0563C1" w:themeColor="hyperlink"/>
      <w:u w:val="single"/>
    </w:rPr>
  </w:style>
  <w:style w:type="paragraph" w:styleId="Header">
    <w:name w:val="header"/>
    <w:basedOn w:val="Normal"/>
    <w:link w:val="HeaderChar"/>
    <w:uiPriority w:val="99"/>
    <w:rsid w:val="00BC7065"/>
    <w:pPr>
      <w:widowControl w:val="0"/>
      <w:tabs>
        <w:tab w:val="center" w:pos="4819"/>
        <w:tab w:val="right" w:pos="9638"/>
      </w:tabs>
      <w:autoSpaceDE w:val="0"/>
      <w:autoSpaceDN w:val="0"/>
      <w:adjustRightInd w:val="0"/>
      <w:ind w:firstLine="720"/>
    </w:pPr>
    <w:rPr>
      <w:rFonts w:ascii="Arial" w:hAnsi="Arial" w:cs="Arial"/>
      <w:sz w:val="20"/>
      <w:szCs w:val="24"/>
      <w:lang w:eastAsia="lt-LT"/>
    </w:rPr>
  </w:style>
  <w:style w:type="character" w:customStyle="1" w:styleId="HeaderChar">
    <w:name w:val="Header Char"/>
    <w:basedOn w:val="DefaultParagraphFont"/>
    <w:link w:val="Header"/>
    <w:uiPriority w:val="99"/>
    <w:rsid w:val="00BC7065"/>
    <w:rPr>
      <w:rFonts w:ascii="Arial" w:eastAsia="Times New Roman" w:hAnsi="Arial" w:cs="Arial"/>
      <w:sz w:val="20"/>
      <w:szCs w:val="24"/>
      <w:lang w:eastAsia="lt-LT"/>
    </w:rPr>
  </w:style>
  <w:style w:type="character" w:styleId="PageNumber">
    <w:name w:val="page number"/>
    <w:basedOn w:val="DefaultParagraphFont"/>
    <w:rsid w:val="00BC7065"/>
  </w:style>
  <w:style w:type="paragraph" w:styleId="FootnoteText">
    <w:name w:val="footnote text"/>
    <w:aliases w:val="Footnote,Footnote Text Char Char,Fußnotentextf,Footnote Text Blue,Footnote text,fn,Footnote Text Char Char Char Char Char Char,Footnote Text Char Char Char Char Char,Footnote Text Blue Char Char Char Char"/>
    <w:basedOn w:val="Normal"/>
    <w:link w:val="FootnoteTextChar"/>
    <w:uiPriority w:val="99"/>
    <w:unhideWhenUsed/>
    <w:rsid w:val="006F0F05"/>
    <w:rPr>
      <w:sz w:val="20"/>
    </w:rPr>
  </w:style>
  <w:style w:type="character" w:customStyle="1" w:styleId="FootnoteTextChar">
    <w:name w:val="Footnote Text Char"/>
    <w:aliases w:val="Footnote Char,Footnote Text Char Char Char,Fußnotentextf Char,Footnote Text Blue Char,Footnote text Char,fn Char,Footnote Text Char Char Char Char Char Char Char,Footnote Text Char Char Char Char Char Char1"/>
    <w:basedOn w:val="DefaultParagraphFont"/>
    <w:link w:val="FootnoteText"/>
    <w:uiPriority w:val="99"/>
    <w:rsid w:val="006F0F05"/>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F0F05"/>
    <w:rPr>
      <w:vertAlign w:val="superscript"/>
    </w:rPr>
  </w:style>
  <w:style w:type="paragraph" w:styleId="Revision">
    <w:name w:val="Revision"/>
    <w:hidden/>
    <w:uiPriority w:val="99"/>
    <w:semiHidden/>
    <w:rsid w:val="001C04F4"/>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1C04F4"/>
    <w:rPr>
      <w:color w:val="605E5C"/>
      <w:shd w:val="clear" w:color="auto" w:fill="E1DFDD"/>
    </w:rPr>
  </w:style>
  <w:style w:type="character" w:customStyle="1" w:styleId="ListParagraphChar">
    <w:name w:val="List Paragraph Char"/>
    <w:aliases w:val="List Paragraph Red Char,Bullet EY Char,List Paragraph2 Char,ERP-List Paragraph Char,List Paragraph1 Char,List Paragraph11 Char,Numbering Char,List Paragraph21 Char,Lentele Char,Table of contents numbered Char,List Paragraph22 Char"/>
    <w:link w:val="ListParagraph"/>
    <w:uiPriority w:val="34"/>
    <w:qFormat/>
    <w:locked/>
    <w:rsid w:val="00E87B1C"/>
    <w:rPr>
      <w:rFonts w:ascii="Times New Roman" w:eastAsia="Times New Roman" w:hAnsi="Times New Roman" w:cs="Times New Roman"/>
      <w:sz w:val="20"/>
      <w:szCs w:val="20"/>
      <w:lang w:val="en-US"/>
    </w:rPr>
  </w:style>
  <w:style w:type="paragraph" w:customStyle="1" w:styleId="paragraph">
    <w:name w:val="paragraph"/>
    <w:basedOn w:val="Normal"/>
    <w:rsid w:val="00E87B1C"/>
    <w:pPr>
      <w:spacing w:before="100" w:beforeAutospacing="1" w:after="100" w:afterAutospacing="1"/>
    </w:pPr>
    <w:rPr>
      <w:szCs w:val="24"/>
      <w:lang w:val="en-US"/>
    </w:rPr>
  </w:style>
  <w:style w:type="character" w:customStyle="1" w:styleId="eop">
    <w:name w:val="eop"/>
    <w:basedOn w:val="DefaultParagraphFont"/>
    <w:rsid w:val="00E87B1C"/>
  </w:style>
  <w:style w:type="character" w:customStyle="1" w:styleId="normaltextrun">
    <w:name w:val="normaltextrun"/>
    <w:basedOn w:val="DefaultParagraphFont"/>
    <w:rsid w:val="00E87B1C"/>
  </w:style>
  <w:style w:type="character" w:customStyle="1" w:styleId="Heading3Char">
    <w:name w:val="Heading 3 Char"/>
    <w:basedOn w:val="DefaultParagraphFont"/>
    <w:link w:val="Heading3"/>
    <w:uiPriority w:val="9"/>
    <w:rsid w:val="0067493C"/>
    <w:rPr>
      <w:rFonts w:asciiTheme="majorHAnsi" w:eastAsiaTheme="majorEastAsia" w:hAnsiTheme="majorHAnsi" w:cstheme="majorBidi"/>
      <w:color w:val="1F4D78" w:themeColor="accent1" w:themeShade="7F"/>
      <w:sz w:val="24"/>
      <w:szCs w:val="24"/>
    </w:rPr>
  </w:style>
  <w:style w:type="character" w:customStyle="1" w:styleId="spellingerror">
    <w:name w:val="spellingerror"/>
    <w:basedOn w:val="DefaultParagraphFont"/>
    <w:rsid w:val="0067493C"/>
  </w:style>
  <w:style w:type="paragraph" w:customStyle="1" w:styleId="1lygis">
    <w:name w:val="_1 lygis"/>
    <w:basedOn w:val="Normal"/>
    <w:qFormat/>
    <w:rsid w:val="0067493C"/>
    <w:pPr>
      <w:pageBreakBefore/>
      <w:numPr>
        <w:numId w:val="24"/>
      </w:numPr>
      <w:tabs>
        <w:tab w:val="left" w:pos="0"/>
      </w:tabs>
      <w:spacing w:after="360" w:line="276" w:lineRule="auto"/>
      <w:jc w:val="both"/>
      <w:outlineLvl w:val="0"/>
    </w:pPr>
    <w:rPr>
      <w:rFonts w:ascii="Calibri" w:eastAsia="SimSun" w:hAnsi="Calibri"/>
      <w:b/>
      <w:kern w:val="12"/>
      <w:sz w:val="22"/>
      <w:szCs w:val="22"/>
    </w:rPr>
  </w:style>
  <w:style w:type="paragraph" w:customStyle="1" w:styleId="2lygis">
    <w:name w:val="_2 lygis"/>
    <w:basedOn w:val="Normal"/>
    <w:next w:val="Normal"/>
    <w:qFormat/>
    <w:rsid w:val="0067493C"/>
    <w:pPr>
      <w:keepNext/>
      <w:numPr>
        <w:ilvl w:val="1"/>
        <w:numId w:val="24"/>
      </w:numPr>
      <w:spacing w:before="120" w:after="120" w:line="276" w:lineRule="auto"/>
      <w:jc w:val="both"/>
      <w:outlineLvl w:val="1"/>
    </w:pPr>
    <w:rPr>
      <w:rFonts w:ascii="Calibri" w:eastAsia="SimSun" w:hAnsi="Calibri"/>
      <w:b/>
      <w:kern w:val="12"/>
      <w:sz w:val="22"/>
      <w:szCs w:val="22"/>
    </w:rPr>
  </w:style>
  <w:style w:type="paragraph" w:customStyle="1" w:styleId="3lygis">
    <w:name w:val="_3 lygis"/>
    <w:basedOn w:val="2lygis"/>
    <w:next w:val="Normal"/>
    <w:qFormat/>
    <w:rsid w:val="0067493C"/>
    <w:pPr>
      <w:numPr>
        <w:ilvl w:val="2"/>
      </w:numPr>
      <w:tabs>
        <w:tab w:val="left" w:pos="709"/>
      </w:tabs>
    </w:pPr>
  </w:style>
  <w:style w:type="paragraph" w:customStyle="1" w:styleId="4lygis">
    <w:name w:val="_4 lygis"/>
    <w:basedOn w:val="3lygis"/>
    <w:next w:val="Normal"/>
    <w:qFormat/>
    <w:rsid w:val="0067493C"/>
    <w:pPr>
      <w:numPr>
        <w:ilvl w:val="3"/>
      </w:numPr>
      <w:tabs>
        <w:tab w:val="clear" w:pos="1288"/>
      </w:tabs>
      <w:ind w:left="0" w:firstLine="851"/>
    </w:pPr>
  </w:style>
  <w:style w:type="table" w:styleId="TableGrid">
    <w:name w:val="Table Grid"/>
    <w:basedOn w:val="TableNormal"/>
    <w:uiPriority w:val="39"/>
    <w:rsid w:val="0067493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7493C"/>
    <w:pPr>
      <w:tabs>
        <w:tab w:val="center" w:pos="4513"/>
        <w:tab w:val="right" w:pos="9026"/>
      </w:tabs>
    </w:pPr>
    <w:rPr>
      <w:rFonts w:eastAsia="Calibri"/>
      <w:szCs w:val="22"/>
    </w:rPr>
  </w:style>
  <w:style w:type="character" w:customStyle="1" w:styleId="FooterChar">
    <w:name w:val="Footer Char"/>
    <w:basedOn w:val="DefaultParagraphFont"/>
    <w:link w:val="Footer"/>
    <w:uiPriority w:val="99"/>
    <w:rsid w:val="0067493C"/>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T/TXT/?uri=CELEX:32022R0581" TargetMode="External"/><Relationship Id="rId1" Type="http://schemas.openxmlformats.org/officeDocument/2006/relationships/hyperlink" Target="https://eur-lex.europa.eu/legal-content/LT/TXT/HTML/?uri=CELEX:32022R0576&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39E363C4725644A7A9C76E9CB5DCCE" ma:contentTypeVersion="2" ma:contentTypeDescription="Create a new document." ma:contentTypeScope="" ma:versionID="2bc7c5f0c270183228e805e12dc5d270">
  <xsd:schema xmlns:xsd="http://www.w3.org/2001/XMLSchema" xmlns:xs="http://www.w3.org/2001/XMLSchema" xmlns:p="http://schemas.microsoft.com/office/2006/metadata/properties" xmlns:ns2="4d540401-af5e-46d4-8797-d80cb0418e6f" targetNamespace="http://schemas.microsoft.com/office/2006/metadata/properties" ma:root="true" ma:fieldsID="aabee1a64a90e7285024d4111e4c7f1c" ns2:_="">
    <xsd:import namespace="4d540401-af5e-46d4-8797-d80cb0418e6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40401-af5e-46d4-8797-d80cb0418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17AA96-73EC-4F5B-B2F2-75AB56A0B5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395EB0-4D82-4829-B085-33C245AE18F2}">
  <ds:schemaRefs>
    <ds:schemaRef ds:uri="http://schemas.openxmlformats.org/officeDocument/2006/bibliography"/>
  </ds:schemaRefs>
</ds:datastoreItem>
</file>

<file path=customXml/itemProps3.xml><?xml version="1.0" encoding="utf-8"?>
<ds:datastoreItem xmlns:ds="http://schemas.openxmlformats.org/officeDocument/2006/customXml" ds:itemID="{7E05C1F2-8D28-4D9A-BCD4-0A578F1D4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40401-af5e-46d4-8797-d80cb0418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49483C-B7C7-4ECD-BD5D-13DC9F0ABA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24084</Words>
  <Characters>13729</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2022-07-28T06:32:00Z</dcterms:created>
  <dcterms:modified xsi:type="dcterms:W3CDTF">2022-07-28T06:32:00Z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0x0101002D39E363C4725644A7A9C76E9CB5DCCE</vt:lpwstr>
  </property>
  <property fmtid="{D5CDD505-2E9C-101B-9397-08002B2CF9AE}" pid="3" name="MSIP_Label_d9d51d80-8f6b-4e84-97d8-46cb500f4bd8_Enabled">
    <vt:lpwstr>true</vt:lpwstr>
  </property>
  <property fmtid="{D5CDD505-2E9C-101B-9397-08002B2CF9AE}" pid="4" name="MSIP_Label_d9d51d80-8f6b-4e84-97d8-46cb500f4bd8_SetDate">
    <vt:lpwstr>2022-06-28T10:41:20Z</vt:lpwstr>
  </property>
  <property fmtid="{D5CDD505-2E9C-101B-9397-08002B2CF9AE}" pid="5" name="MSIP_Label_d9d51d80-8f6b-4e84-97d8-46cb500f4bd8_Method">
    <vt:lpwstr>Privileged</vt:lpwstr>
  </property>
  <property fmtid="{D5CDD505-2E9C-101B-9397-08002B2CF9AE}" pid="6" name="MSIP_Label_d9d51d80-8f6b-4e84-97d8-46cb500f4bd8_Name">
    <vt:lpwstr>General</vt:lpwstr>
  </property>
  <property fmtid="{D5CDD505-2E9C-101B-9397-08002B2CF9AE}" pid="7" name="MSIP_Label_d9d51d80-8f6b-4e84-97d8-46cb500f4bd8_SiteId">
    <vt:lpwstr>fb397a09-c789-4ded-a842-0bcea4d1b44d</vt:lpwstr>
  </property>
  <property fmtid="{D5CDD505-2E9C-101B-9397-08002B2CF9AE}" pid="8" name="MSIP_Label_d9d51d80-8f6b-4e84-97d8-46cb500f4bd8_ActionId">
    <vt:lpwstr>698e0b02-19c5-4906-994b-702e09e73a79</vt:lpwstr>
  </property>
  <property fmtid="{D5CDD505-2E9C-101B-9397-08002B2CF9AE}" pid="9" name="MSIP_Label_d9d51d80-8f6b-4e84-97d8-46cb500f4bd8_ContentBits">
    <vt:lpwstr>0</vt:lpwstr>
  </property>
</Properties>
</file>