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472E" w14:textId="77777777" w:rsidR="00404E12" w:rsidRPr="00F452BE" w:rsidRDefault="00404E12" w:rsidP="00404E12">
      <w:pPr>
        <w:jc w:val="center"/>
        <w:rPr>
          <w:sz w:val="22"/>
          <w:szCs w:val="22"/>
          <w:lang w:val="lt-LT"/>
        </w:rPr>
      </w:pPr>
      <w:r w:rsidRPr="00F452BE">
        <w:rPr>
          <w:b/>
          <w:sz w:val="22"/>
          <w:szCs w:val="22"/>
          <w:lang w:val="lt-LT"/>
        </w:rPr>
        <w:t>VIEŠOJO PREKIŲ PIRKIMO-PARDAVIMO SUTARTIS</w:t>
      </w:r>
      <w:r w:rsidRPr="00F452BE">
        <w:rPr>
          <w:sz w:val="22"/>
          <w:szCs w:val="22"/>
          <w:lang w:val="lt-LT"/>
        </w:rPr>
        <w:t xml:space="preserve"> </w:t>
      </w:r>
    </w:p>
    <w:p w14:paraId="4984826E" w14:textId="77777777" w:rsidR="00404E12" w:rsidRPr="00F452BE" w:rsidRDefault="00404E12" w:rsidP="00404E12">
      <w:pPr>
        <w:jc w:val="center"/>
        <w:rPr>
          <w:sz w:val="22"/>
          <w:szCs w:val="22"/>
          <w:lang w:val="lt-LT"/>
        </w:rPr>
      </w:pPr>
      <w:r w:rsidRPr="00F452BE">
        <w:rPr>
          <w:sz w:val="22"/>
          <w:szCs w:val="22"/>
          <w:lang w:val="lt-LT"/>
        </w:rPr>
        <w:t>2022 - 08 -            Nr. 3.1-K1-.......-PR331/22/ 1-70410028</w:t>
      </w:r>
    </w:p>
    <w:p w14:paraId="7B8CA42D" w14:textId="77777777" w:rsidR="00404E12" w:rsidRPr="00F452BE" w:rsidRDefault="00404E12" w:rsidP="00404E12">
      <w:pPr>
        <w:jc w:val="center"/>
        <w:rPr>
          <w:sz w:val="22"/>
          <w:szCs w:val="22"/>
          <w:lang w:val="lt-LT"/>
        </w:rPr>
      </w:pPr>
      <w:r w:rsidRPr="00F452BE">
        <w:rPr>
          <w:sz w:val="22"/>
          <w:szCs w:val="22"/>
          <w:lang w:val="lt-LT"/>
        </w:rPr>
        <w:t>Šiauliai</w:t>
      </w:r>
    </w:p>
    <w:p w14:paraId="5D8359F7" w14:textId="77777777" w:rsidR="00404E12" w:rsidRPr="00F452BE" w:rsidRDefault="00404E12" w:rsidP="00404E12">
      <w:pPr>
        <w:rPr>
          <w:sz w:val="22"/>
          <w:szCs w:val="22"/>
          <w:lang w:val="lt-LT"/>
        </w:rPr>
      </w:pPr>
    </w:p>
    <w:p w14:paraId="131F503F" w14:textId="77777777" w:rsidR="00404E12" w:rsidRPr="00F452BE" w:rsidRDefault="00404E12" w:rsidP="007E2292">
      <w:pPr>
        <w:tabs>
          <w:tab w:val="left" w:pos="567"/>
        </w:tabs>
        <w:ind w:firstLine="567"/>
        <w:jc w:val="both"/>
        <w:rPr>
          <w:sz w:val="22"/>
          <w:szCs w:val="22"/>
          <w:lang w:val="lt-LT"/>
        </w:rPr>
      </w:pPr>
      <w:r w:rsidRPr="00F452BE">
        <w:rPr>
          <w:b/>
          <w:sz w:val="22"/>
          <w:szCs w:val="22"/>
          <w:lang w:val="lt-LT"/>
        </w:rPr>
        <w:t>Viešoji įstaiga Respublikinė Šiaulių ligoninė,</w:t>
      </w:r>
      <w:r w:rsidRPr="00F452BE">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direktoriaus Mindaugo Pauliuko, iš vienos pusės (toliau  - Pirkėjas), ir </w:t>
      </w:r>
    </w:p>
    <w:p w14:paraId="33562980" w14:textId="77777777" w:rsidR="00404E12" w:rsidRPr="00F452BE" w:rsidRDefault="00404E12" w:rsidP="007E2292">
      <w:pPr>
        <w:ind w:firstLine="567"/>
        <w:jc w:val="both"/>
        <w:rPr>
          <w:sz w:val="22"/>
          <w:szCs w:val="22"/>
          <w:lang w:val="lt-LT"/>
        </w:rPr>
      </w:pPr>
      <w:r w:rsidRPr="00F452BE">
        <w:rPr>
          <w:b/>
          <w:sz w:val="22"/>
          <w:szCs w:val="22"/>
          <w:lang w:val="lt-LT"/>
        </w:rPr>
        <w:t>UAB „</w:t>
      </w:r>
      <w:proofErr w:type="spellStart"/>
      <w:r w:rsidRPr="00F452BE">
        <w:rPr>
          <w:b/>
          <w:sz w:val="22"/>
          <w:szCs w:val="22"/>
          <w:lang w:val="lt-LT"/>
        </w:rPr>
        <w:t>Expertus</w:t>
      </w:r>
      <w:proofErr w:type="spellEnd"/>
      <w:r w:rsidRPr="00F452BE">
        <w:rPr>
          <w:b/>
          <w:sz w:val="22"/>
          <w:szCs w:val="22"/>
          <w:lang w:val="lt-LT"/>
        </w:rPr>
        <w:t xml:space="preserve"> </w:t>
      </w:r>
      <w:proofErr w:type="spellStart"/>
      <w:r w:rsidRPr="00F452BE">
        <w:rPr>
          <w:b/>
          <w:sz w:val="22"/>
          <w:szCs w:val="22"/>
          <w:lang w:val="lt-LT"/>
        </w:rPr>
        <w:t>Vilnensis</w:t>
      </w:r>
      <w:proofErr w:type="spellEnd"/>
      <w:r w:rsidRPr="00F452BE">
        <w:rPr>
          <w:b/>
          <w:sz w:val="22"/>
          <w:szCs w:val="22"/>
          <w:lang w:val="lt-LT"/>
        </w:rPr>
        <w:t>“,</w:t>
      </w:r>
      <w:r w:rsidRPr="00F452BE">
        <w:rPr>
          <w:sz w:val="22"/>
          <w:szCs w:val="22"/>
          <w:lang w:val="lt-LT"/>
        </w:rPr>
        <w:t xml:space="preserve"> juridinio asmens kodas </w:t>
      </w:r>
      <w:r w:rsidRPr="00F452BE">
        <w:rPr>
          <w:rFonts w:eastAsiaTheme="minorHAnsi"/>
          <w:color w:val="000000"/>
          <w:sz w:val="22"/>
          <w:szCs w:val="22"/>
          <w:lang w:val="lt-LT"/>
        </w:rPr>
        <w:t>121386360</w:t>
      </w:r>
      <w:r w:rsidRPr="00F452BE">
        <w:rPr>
          <w:sz w:val="22"/>
          <w:szCs w:val="22"/>
          <w:lang w:val="lt-LT"/>
        </w:rPr>
        <w:t>, kurios registruota buveinė yra</w:t>
      </w:r>
      <w:r w:rsidRPr="00F452BE">
        <w:rPr>
          <w:rFonts w:eastAsiaTheme="minorHAnsi"/>
          <w:color w:val="000000"/>
          <w:sz w:val="22"/>
          <w:szCs w:val="22"/>
          <w:lang w:val="lt-LT"/>
        </w:rPr>
        <w:t xml:space="preserve"> Mokslininkų g. 12A, LT-08412 Vilnius</w:t>
      </w:r>
      <w:r w:rsidRPr="00F452BE">
        <w:rPr>
          <w:sz w:val="22"/>
          <w:szCs w:val="22"/>
          <w:lang w:val="lt-LT"/>
        </w:rPr>
        <w:t xml:space="preserve">, duomenys apie įmonę kaupiami ir saugomi Lietuvos Respublikos juridinių asmenų registre, </w:t>
      </w:r>
      <w:r w:rsidR="00D97E8A" w:rsidRPr="00D97E8A">
        <w:rPr>
          <w:sz w:val="22"/>
          <w:szCs w:val="22"/>
          <w:lang w:val="lt-LT"/>
        </w:rPr>
        <w:t xml:space="preserve">atstovaujama </w:t>
      </w:r>
      <w:r w:rsidRPr="00D97E8A">
        <w:rPr>
          <w:sz w:val="22"/>
          <w:szCs w:val="22"/>
          <w:lang w:val="lt-LT"/>
        </w:rPr>
        <w:t>vyr. administratorė</w:t>
      </w:r>
      <w:r w:rsidR="00D97E8A" w:rsidRPr="00D97E8A">
        <w:rPr>
          <w:sz w:val="22"/>
          <w:szCs w:val="22"/>
          <w:lang w:val="lt-LT"/>
        </w:rPr>
        <w:t>s</w:t>
      </w:r>
      <w:r w:rsidRPr="00D97E8A">
        <w:rPr>
          <w:sz w:val="22"/>
          <w:szCs w:val="22"/>
          <w:lang w:val="lt-LT"/>
        </w:rPr>
        <w:t xml:space="preserve"> Audronė</w:t>
      </w:r>
      <w:r w:rsidR="00D97E8A" w:rsidRPr="00D97E8A">
        <w:rPr>
          <w:sz w:val="22"/>
          <w:szCs w:val="22"/>
          <w:lang w:val="lt-LT"/>
        </w:rPr>
        <w:t>s</w:t>
      </w:r>
      <w:r w:rsidRPr="00D97E8A">
        <w:rPr>
          <w:sz w:val="22"/>
          <w:szCs w:val="22"/>
          <w:lang w:val="lt-LT"/>
        </w:rPr>
        <w:t xml:space="preserve"> Juknienė</w:t>
      </w:r>
      <w:r w:rsidR="00D97E8A" w:rsidRPr="00D97E8A">
        <w:rPr>
          <w:sz w:val="22"/>
          <w:szCs w:val="22"/>
          <w:lang w:val="lt-LT"/>
        </w:rPr>
        <w:t>s</w:t>
      </w:r>
      <w:r w:rsidRPr="00D97E8A">
        <w:rPr>
          <w:sz w:val="22"/>
          <w:szCs w:val="22"/>
          <w:lang w:val="lt-LT"/>
        </w:rPr>
        <w:t xml:space="preserve">, veikiančios pagal </w:t>
      </w:r>
      <w:r w:rsidR="00D97E8A" w:rsidRPr="00D97E8A">
        <w:rPr>
          <w:sz w:val="22"/>
          <w:szCs w:val="22"/>
          <w:lang w:val="lt-LT"/>
        </w:rPr>
        <w:t>veikiančios pagal įgaliojimą Nr. 22-42-2305</w:t>
      </w:r>
      <w:r w:rsidRPr="00D97E8A">
        <w:rPr>
          <w:sz w:val="22"/>
          <w:szCs w:val="22"/>
          <w:lang w:val="lt-LT"/>
        </w:rPr>
        <w:t>,</w:t>
      </w:r>
      <w:r w:rsidRPr="00F452BE">
        <w:rPr>
          <w:sz w:val="22"/>
          <w:szCs w:val="22"/>
          <w:lang w:val="lt-LT"/>
        </w:rPr>
        <w:t xml:space="preserve"> iš kitos pusės (toliau  - Tiekėjas), toliau kartu šioje viešojo prekių pirkimo–pardavimo sutartyje vadinami „Šalimis“, o kiekvienas atskirai – „Šalimi“, atsižvelgdamos į įvykusio viešosios įstaigos Respublikinės Šiaulių ligoninės organizuoto </w:t>
      </w:r>
      <w:r w:rsidRPr="00F452BE">
        <w:rPr>
          <w:b/>
          <w:sz w:val="22"/>
          <w:szCs w:val="22"/>
          <w:lang w:val="lt-LT"/>
        </w:rPr>
        <w:t xml:space="preserve"> </w:t>
      </w:r>
      <w:r w:rsidRPr="00F452BE">
        <w:rPr>
          <w:bCs/>
          <w:sz w:val="22"/>
          <w:szCs w:val="22"/>
          <w:lang w:val="lt-LT"/>
        </w:rPr>
        <w:t>objektinių stiklelių dengimo procesoriaus</w:t>
      </w:r>
      <w:r w:rsidRPr="00F452BE">
        <w:rPr>
          <w:b/>
          <w:sz w:val="22"/>
          <w:szCs w:val="22"/>
          <w:lang w:val="lt-LT"/>
        </w:rPr>
        <w:t xml:space="preserve"> </w:t>
      </w:r>
      <w:r w:rsidRPr="00F452BE">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B82D836" w14:textId="77777777" w:rsidR="00404E12" w:rsidRPr="00F452BE" w:rsidRDefault="00404E12" w:rsidP="00404E12">
      <w:pPr>
        <w:spacing w:before="120" w:after="120"/>
        <w:jc w:val="center"/>
        <w:rPr>
          <w:b/>
          <w:sz w:val="22"/>
          <w:szCs w:val="22"/>
          <w:lang w:val="lt-LT"/>
        </w:rPr>
      </w:pPr>
      <w:r w:rsidRPr="00F452BE">
        <w:rPr>
          <w:b/>
          <w:sz w:val="22"/>
          <w:szCs w:val="22"/>
          <w:lang w:val="lt-LT"/>
        </w:rPr>
        <w:t>I. SUTARTIES DALYKAS</w:t>
      </w:r>
    </w:p>
    <w:p w14:paraId="35AD58C0" w14:textId="77777777" w:rsidR="003D527D" w:rsidRPr="00F452BE" w:rsidRDefault="00404E12" w:rsidP="003D527D">
      <w:pPr>
        <w:tabs>
          <w:tab w:val="left" w:pos="284"/>
          <w:tab w:val="left" w:pos="426"/>
          <w:tab w:val="left" w:pos="709"/>
        </w:tabs>
        <w:ind w:firstLine="567"/>
        <w:jc w:val="both"/>
        <w:rPr>
          <w:sz w:val="22"/>
          <w:szCs w:val="22"/>
          <w:lang w:val="lt-LT"/>
        </w:rPr>
      </w:pPr>
      <w:r w:rsidRPr="00F452BE">
        <w:rPr>
          <w:sz w:val="22"/>
          <w:szCs w:val="22"/>
          <w:lang w:val="lt-LT"/>
        </w:rPr>
        <w:t xml:space="preserve">1. Šia Sutartimi Tiekėjas, laimėjęs atvirą konkursą </w:t>
      </w:r>
      <w:r w:rsidRPr="00F452BE">
        <w:rPr>
          <w:bCs/>
          <w:sz w:val="22"/>
          <w:szCs w:val="22"/>
          <w:lang w:val="lt-LT"/>
        </w:rPr>
        <w:t xml:space="preserve">objektinių stiklelių dengimo procesoriui </w:t>
      </w:r>
      <w:r w:rsidRPr="00F452BE">
        <w:rPr>
          <w:sz w:val="22"/>
          <w:szCs w:val="22"/>
          <w:lang w:val="lt-LT"/>
        </w:rPr>
        <w:t>(</w:t>
      </w:r>
      <w:r w:rsidRPr="00F452BE">
        <w:rPr>
          <w:b/>
          <w:sz w:val="22"/>
          <w:szCs w:val="22"/>
          <w:lang w:val="lt-LT"/>
        </w:rPr>
        <w:t>PR331</w:t>
      </w:r>
      <w:r w:rsidRPr="00F452BE">
        <w:rPr>
          <w:sz w:val="22"/>
          <w:szCs w:val="22"/>
          <w:lang w:val="lt-LT"/>
        </w:rPr>
        <w:t>, pirkimo Nr.</w:t>
      </w:r>
      <w:r w:rsidR="008C483D" w:rsidRPr="00F452BE">
        <w:rPr>
          <w:sz w:val="22"/>
          <w:szCs w:val="22"/>
          <w:lang w:val="lt-LT"/>
        </w:rPr>
        <w:t xml:space="preserve"> 608899</w:t>
      </w:r>
      <w:r w:rsidRPr="00F452BE">
        <w:rPr>
          <w:sz w:val="22"/>
          <w:szCs w:val="22"/>
          <w:lang w:val="lt-LT"/>
        </w:rPr>
        <w:t>) (toliau – Prekės) pirkti, įsipareigoja parduoti, o Pirkėjas priimti užsakytas Prekes ir sumokėti už jas nustatytą kainą šioje Sutartyje nurodytais terminais ir tvarka.</w:t>
      </w:r>
    </w:p>
    <w:p w14:paraId="56327C04" w14:textId="77777777" w:rsidR="003D527D" w:rsidRPr="00F452BE" w:rsidRDefault="00404E12" w:rsidP="003D527D">
      <w:pPr>
        <w:tabs>
          <w:tab w:val="left" w:pos="284"/>
          <w:tab w:val="left" w:pos="426"/>
          <w:tab w:val="left" w:pos="709"/>
        </w:tabs>
        <w:ind w:firstLine="567"/>
        <w:jc w:val="both"/>
        <w:rPr>
          <w:sz w:val="22"/>
          <w:szCs w:val="22"/>
          <w:lang w:val="lt-LT"/>
        </w:rPr>
      </w:pPr>
      <w:r w:rsidRPr="00F452BE">
        <w:rPr>
          <w:sz w:val="22"/>
          <w:szCs w:val="22"/>
          <w:lang w:val="lt-LT"/>
        </w:rPr>
        <w:t>2. Prekių asortimentas, kiekis ir kainos nurodytos Sutarties 1 priede, kuris yra neatskiriama šios  Sutarties dalis.</w:t>
      </w:r>
    </w:p>
    <w:p w14:paraId="69CC7D1E" w14:textId="77777777" w:rsidR="003D527D" w:rsidRPr="00F452BE" w:rsidRDefault="00404E12" w:rsidP="003D527D">
      <w:pPr>
        <w:tabs>
          <w:tab w:val="left" w:pos="284"/>
          <w:tab w:val="left" w:pos="426"/>
          <w:tab w:val="left" w:pos="709"/>
        </w:tabs>
        <w:ind w:firstLine="567"/>
        <w:jc w:val="both"/>
        <w:rPr>
          <w:sz w:val="22"/>
          <w:szCs w:val="22"/>
          <w:lang w:val="lt-LT"/>
        </w:rPr>
      </w:pPr>
      <w:r w:rsidRPr="00F452BE">
        <w:rPr>
          <w:sz w:val="22"/>
          <w:szCs w:val="22"/>
          <w:lang w:val="lt-LT"/>
        </w:rPr>
        <w:t xml:space="preserve">3. </w:t>
      </w:r>
      <w:r w:rsidRPr="00F452BE">
        <w:rPr>
          <w:color w:val="000000"/>
          <w:sz w:val="22"/>
          <w:szCs w:val="22"/>
          <w:lang w:val="lt-LT"/>
        </w:rPr>
        <w:t>Tiekėjas pareiškia, kad parduodamų Prekių kokybė atitinka techninius reikalavimus, nurodytus Sutarties 2 priede.</w:t>
      </w:r>
      <w:r w:rsidRPr="00F452BE">
        <w:rPr>
          <w:sz w:val="22"/>
          <w:szCs w:val="22"/>
          <w:lang w:val="lt-LT"/>
        </w:rPr>
        <w:t xml:space="preserve"> </w:t>
      </w:r>
    </w:p>
    <w:p w14:paraId="64E8D5AB" w14:textId="77777777" w:rsidR="00404E12" w:rsidRPr="00F452BE" w:rsidRDefault="00404E12" w:rsidP="003D527D">
      <w:pPr>
        <w:tabs>
          <w:tab w:val="left" w:pos="284"/>
          <w:tab w:val="left" w:pos="426"/>
          <w:tab w:val="left" w:pos="709"/>
        </w:tabs>
        <w:ind w:firstLine="567"/>
        <w:jc w:val="both"/>
        <w:rPr>
          <w:sz w:val="22"/>
          <w:szCs w:val="22"/>
          <w:lang w:val="lt-LT"/>
        </w:rPr>
      </w:pPr>
      <w:r w:rsidRPr="00F452BE">
        <w:rPr>
          <w:sz w:val="22"/>
          <w:szCs w:val="22"/>
          <w:lang w:val="lt-LT"/>
        </w:rPr>
        <w:t xml:space="preserve">4. </w:t>
      </w:r>
      <w:r w:rsidRPr="00F452BE">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5359DEEE" w14:textId="77777777" w:rsidR="007E2292" w:rsidRPr="00F452BE" w:rsidRDefault="007E2292" w:rsidP="00404E12">
      <w:pPr>
        <w:tabs>
          <w:tab w:val="left" w:pos="142"/>
          <w:tab w:val="left" w:pos="284"/>
          <w:tab w:val="left" w:pos="426"/>
          <w:tab w:val="left" w:pos="709"/>
        </w:tabs>
        <w:jc w:val="both"/>
        <w:rPr>
          <w:color w:val="000000"/>
          <w:sz w:val="22"/>
          <w:szCs w:val="22"/>
          <w:lang w:val="lt-LT"/>
        </w:rPr>
      </w:pPr>
    </w:p>
    <w:p w14:paraId="39CA3A2F" w14:textId="77777777" w:rsidR="00404E12" w:rsidRPr="00F452BE" w:rsidRDefault="00404E12" w:rsidP="00404E12">
      <w:pPr>
        <w:jc w:val="center"/>
        <w:rPr>
          <w:b/>
          <w:sz w:val="22"/>
          <w:szCs w:val="22"/>
          <w:lang w:val="lt-LT"/>
        </w:rPr>
      </w:pPr>
      <w:r w:rsidRPr="00F452BE">
        <w:rPr>
          <w:b/>
          <w:sz w:val="22"/>
          <w:szCs w:val="22"/>
          <w:lang w:val="lt-LT"/>
        </w:rPr>
        <w:t>II. KAINODAROS TAISYKLĖS IR ATSISKAITYMŲ TVARKA</w:t>
      </w:r>
    </w:p>
    <w:p w14:paraId="1E27023B" w14:textId="77777777" w:rsidR="00404E12" w:rsidRPr="00F452BE" w:rsidRDefault="00404E12" w:rsidP="00404E12">
      <w:pPr>
        <w:jc w:val="center"/>
        <w:rPr>
          <w:b/>
          <w:sz w:val="22"/>
          <w:szCs w:val="22"/>
          <w:lang w:val="lt-LT"/>
        </w:rPr>
      </w:pPr>
    </w:p>
    <w:p w14:paraId="598D4D26" w14:textId="77777777" w:rsidR="003D527D" w:rsidRPr="00F452BE" w:rsidRDefault="00404E12" w:rsidP="003D527D">
      <w:pPr>
        <w:ind w:firstLine="567"/>
        <w:jc w:val="both"/>
        <w:rPr>
          <w:sz w:val="22"/>
          <w:szCs w:val="22"/>
          <w:lang w:val="lt-LT"/>
        </w:rPr>
      </w:pPr>
      <w:r w:rsidRPr="00F452BE">
        <w:rPr>
          <w:sz w:val="22"/>
          <w:szCs w:val="22"/>
          <w:lang w:val="lt-LT"/>
        </w:rPr>
        <w:t xml:space="preserve">5. Sutarties kaina su (21 %) PVM yra  </w:t>
      </w:r>
      <w:r w:rsidR="008C483D" w:rsidRPr="00F452BE">
        <w:rPr>
          <w:sz w:val="22"/>
          <w:szCs w:val="22"/>
          <w:lang w:val="lt-LT"/>
        </w:rPr>
        <w:t xml:space="preserve">33.878,79 </w:t>
      </w:r>
      <w:r w:rsidRPr="00F452BE">
        <w:rPr>
          <w:sz w:val="22"/>
          <w:szCs w:val="22"/>
          <w:lang w:val="lt-LT"/>
        </w:rPr>
        <w:t>EUR (</w:t>
      </w:r>
      <w:r w:rsidR="008C483D" w:rsidRPr="00F452BE">
        <w:rPr>
          <w:sz w:val="22"/>
          <w:szCs w:val="22"/>
          <w:lang w:val="lt-LT"/>
        </w:rPr>
        <w:t>Trisdešimt trys tūkstančiai aštuoni šimtai septyniasdešimt aštuoni € 79 ct</w:t>
      </w:r>
      <w:r w:rsidRPr="00F452BE">
        <w:rPr>
          <w:sz w:val="22"/>
          <w:szCs w:val="22"/>
          <w:lang w:val="lt-LT"/>
        </w:rPr>
        <w:t xml:space="preserve">), tame skaičiuje PVM  </w:t>
      </w:r>
      <w:r w:rsidR="008C483D" w:rsidRPr="00F452BE">
        <w:rPr>
          <w:sz w:val="22"/>
          <w:szCs w:val="22"/>
          <w:lang w:val="lt-LT"/>
        </w:rPr>
        <w:t xml:space="preserve">5.879,79 </w:t>
      </w:r>
      <w:r w:rsidRPr="00F452BE">
        <w:rPr>
          <w:sz w:val="22"/>
          <w:szCs w:val="22"/>
          <w:lang w:val="lt-LT"/>
        </w:rPr>
        <w:t>EUR. Sutarties kaina be PVM yra</w:t>
      </w:r>
      <w:r w:rsidR="008C483D" w:rsidRPr="00F452BE">
        <w:rPr>
          <w:sz w:val="22"/>
          <w:szCs w:val="22"/>
          <w:lang w:val="lt-LT"/>
        </w:rPr>
        <w:t xml:space="preserve"> 27.999,00 </w:t>
      </w:r>
      <w:r w:rsidRPr="00F452BE">
        <w:rPr>
          <w:sz w:val="22"/>
          <w:szCs w:val="22"/>
          <w:lang w:val="lt-LT"/>
        </w:rPr>
        <w:t>EUR (</w:t>
      </w:r>
      <w:r w:rsidR="008C483D" w:rsidRPr="00F452BE">
        <w:rPr>
          <w:sz w:val="22"/>
          <w:szCs w:val="22"/>
          <w:lang w:val="lt-LT"/>
        </w:rPr>
        <w:t>dvidešimt septyni tūkstančiai devyni šimtai devyniasdešimt devyni € 00 ct.</w:t>
      </w:r>
      <w:r w:rsidRPr="00F452BE">
        <w:rPr>
          <w:sz w:val="22"/>
          <w:szCs w:val="22"/>
          <w:lang w:val="lt-LT"/>
        </w:rPr>
        <w:t>).</w:t>
      </w:r>
    </w:p>
    <w:p w14:paraId="1CD5A218" w14:textId="77777777" w:rsidR="003D527D" w:rsidRPr="00F452BE" w:rsidRDefault="00404E12" w:rsidP="003D527D">
      <w:pPr>
        <w:ind w:firstLine="567"/>
        <w:jc w:val="both"/>
        <w:rPr>
          <w:sz w:val="22"/>
          <w:szCs w:val="22"/>
          <w:lang w:val="lt-LT"/>
        </w:rPr>
      </w:pPr>
      <w:r w:rsidRPr="00F452BE">
        <w:rPr>
          <w:sz w:val="22"/>
          <w:szCs w:val="22"/>
          <w:lang w:val="lt-LT"/>
        </w:rPr>
        <w:t>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w:t>
      </w:r>
      <w:r w:rsidR="008C483D" w:rsidRPr="00F452BE">
        <w:rPr>
          <w:sz w:val="22"/>
          <w:szCs w:val="22"/>
          <w:lang w:val="lt-LT"/>
        </w:rPr>
        <w:t xml:space="preserve"> LT04 7044 0600 0109 8939, AB SEB bankas</w:t>
      </w:r>
      <w:r w:rsidRPr="00F452BE">
        <w:rPr>
          <w:sz w:val="22"/>
          <w:szCs w:val="22"/>
          <w:lang w:val="lt-LT"/>
        </w:rPr>
        <w:t xml:space="preserve">. </w:t>
      </w:r>
      <w:r w:rsidRPr="00F452BE">
        <w:rPr>
          <w:rFonts w:eastAsia="Times New Roman"/>
          <w:color w:val="000000"/>
          <w:sz w:val="22"/>
          <w:szCs w:val="22"/>
          <w:bdr w:val="none" w:sz="0" w:space="0" w:color="auto"/>
          <w:lang w:val="lt-LT"/>
        </w:rPr>
        <w:t>Pirkėjas apmoka Tiekėjui už Prekes pagal gautas PVM sąskaitas faktūras per 30 dienų nuo sąskaitos faktūros gavimo dienos</w:t>
      </w:r>
      <w:r w:rsidRPr="00F452BE">
        <w:rPr>
          <w:sz w:val="22"/>
          <w:szCs w:val="22"/>
          <w:lang w:val="lt-LT"/>
        </w:rPr>
        <w:t>, pasirašius įvedimo į eksploataciją aktą.</w:t>
      </w:r>
    </w:p>
    <w:p w14:paraId="4AB82CCA" w14:textId="77777777" w:rsidR="003D527D" w:rsidRPr="00F452BE" w:rsidRDefault="00404E12" w:rsidP="003D527D">
      <w:pPr>
        <w:ind w:firstLine="567"/>
        <w:jc w:val="both"/>
        <w:rPr>
          <w:sz w:val="22"/>
          <w:szCs w:val="22"/>
          <w:lang w:val="lt-LT"/>
        </w:rPr>
      </w:pPr>
      <w:r w:rsidRPr="00F452BE">
        <w:rPr>
          <w:sz w:val="22"/>
          <w:szCs w:val="22"/>
          <w:lang w:val="lt-LT"/>
        </w:rPr>
        <w:t xml:space="preserve">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F452BE">
        <w:rPr>
          <w:sz w:val="22"/>
          <w:szCs w:val="22"/>
          <w:lang w:val="lt-LT"/>
        </w:rPr>
        <w:t>subtiekimo</w:t>
      </w:r>
      <w:proofErr w:type="spellEnd"/>
      <w:r w:rsidRPr="00F452BE">
        <w:rPr>
          <w:sz w:val="22"/>
          <w:szCs w:val="22"/>
          <w:lang w:val="lt-LT"/>
        </w:rPr>
        <w:t xml:space="preserve"> sutartyje nustatytus reikalavimus.</w:t>
      </w:r>
    </w:p>
    <w:p w14:paraId="169B1275" w14:textId="77777777" w:rsidR="003D527D" w:rsidRPr="00F452BE" w:rsidRDefault="00404E12" w:rsidP="003D527D">
      <w:pPr>
        <w:ind w:firstLine="567"/>
        <w:jc w:val="both"/>
        <w:rPr>
          <w:sz w:val="22"/>
          <w:szCs w:val="22"/>
          <w:lang w:val="lt-LT"/>
        </w:rPr>
      </w:pPr>
      <w:r w:rsidRPr="00F452BE">
        <w:rPr>
          <w:sz w:val="22"/>
          <w:szCs w:val="22"/>
          <w:lang w:val="lt-LT"/>
        </w:rPr>
        <w:t>8. Sutartyje numatyta Prekių kaina negali būti didinama visą Sutarties galiojimo laikotarpį.</w:t>
      </w:r>
    </w:p>
    <w:p w14:paraId="561FDA82" w14:textId="77777777" w:rsidR="003D527D" w:rsidRPr="00F452BE" w:rsidRDefault="00404E12" w:rsidP="003D527D">
      <w:pPr>
        <w:ind w:firstLine="567"/>
        <w:jc w:val="both"/>
        <w:rPr>
          <w:sz w:val="22"/>
          <w:szCs w:val="22"/>
          <w:lang w:val="lt-LT"/>
        </w:rPr>
      </w:pPr>
      <w:r w:rsidRPr="00F452BE">
        <w:rPr>
          <w:sz w:val="22"/>
          <w:szCs w:val="22"/>
          <w:lang w:val="lt-LT"/>
        </w:rPr>
        <w:t>9. Sutarties kaina dėl pasikeitusių mokesčių bus perskaičiuojama tokia tvarka:</w:t>
      </w:r>
    </w:p>
    <w:p w14:paraId="1F0E9C6C" w14:textId="77777777" w:rsidR="003D527D" w:rsidRPr="00F452BE" w:rsidRDefault="003D527D" w:rsidP="003D527D">
      <w:pPr>
        <w:tabs>
          <w:tab w:val="left" w:pos="851"/>
        </w:tabs>
        <w:ind w:firstLine="567"/>
        <w:jc w:val="both"/>
        <w:rPr>
          <w:sz w:val="22"/>
          <w:szCs w:val="22"/>
          <w:lang w:val="lt-LT"/>
        </w:rPr>
      </w:pPr>
      <w:r w:rsidRPr="00F452BE">
        <w:rPr>
          <w:sz w:val="22"/>
          <w:szCs w:val="22"/>
          <w:lang w:val="lt-LT"/>
        </w:rPr>
        <w:tab/>
      </w:r>
      <w:r w:rsidR="00404E12" w:rsidRPr="00F452BE">
        <w:rPr>
          <w:sz w:val="22"/>
          <w:szCs w:val="22"/>
          <w:lang w:val="lt-LT"/>
        </w:rPr>
        <w:t>9.1. mokestis, kuriam pasikeitus bus perskaičiuojama kaina: pridėtinės vertės mokestis (PVM).</w:t>
      </w:r>
    </w:p>
    <w:p w14:paraId="0E93A3FE" w14:textId="77777777" w:rsidR="003D527D" w:rsidRPr="00F452BE" w:rsidRDefault="003D527D" w:rsidP="003D527D">
      <w:pPr>
        <w:tabs>
          <w:tab w:val="left" w:pos="851"/>
        </w:tabs>
        <w:ind w:firstLine="567"/>
        <w:jc w:val="both"/>
        <w:rPr>
          <w:sz w:val="22"/>
          <w:szCs w:val="22"/>
          <w:lang w:val="lt-LT"/>
        </w:rPr>
      </w:pPr>
      <w:r w:rsidRPr="00F452BE">
        <w:rPr>
          <w:sz w:val="22"/>
          <w:szCs w:val="22"/>
          <w:lang w:val="lt-LT"/>
        </w:rPr>
        <w:tab/>
      </w:r>
      <w:r w:rsidR="00404E12" w:rsidRPr="00F452BE">
        <w:rPr>
          <w:sz w:val="22"/>
          <w:szCs w:val="22"/>
          <w:lang w:val="lt-LT"/>
        </w:rPr>
        <w:t>9.2. perskaičiavimo formulė: pasikeitus PVM tarifo dydžiui, nepateiktų Prekių kaina keičiama (mažinama ar didinama) proporcingai PVM pasikeitusio tarifo dydžiu.</w:t>
      </w:r>
    </w:p>
    <w:p w14:paraId="5107090F" w14:textId="77777777" w:rsidR="003D527D" w:rsidRPr="00F452BE" w:rsidRDefault="00404E12" w:rsidP="003D527D">
      <w:pPr>
        <w:tabs>
          <w:tab w:val="left" w:pos="851"/>
        </w:tabs>
        <w:ind w:firstLine="567"/>
        <w:jc w:val="both"/>
        <w:rPr>
          <w:sz w:val="22"/>
          <w:szCs w:val="22"/>
          <w:lang w:val="lt-LT"/>
        </w:rPr>
      </w:pPr>
      <w:r w:rsidRPr="00F452BE">
        <w:rPr>
          <w:sz w:val="22"/>
          <w:szCs w:val="22"/>
          <w:lang w:val="lt-LT"/>
        </w:rPr>
        <w:t>10. Kainos pakeitimas įforminamas papildomu susitarimu.</w:t>
      </w:r>
    </w:p>
    <w:p w14:paraId="15F370B9" w14:textId="77777777" w:rsidR="00404E12" w:rsidRPr="00F452BE" w:rsidRDefault="00404E12" w:rsidP="003D527D">
      <w:pPr>
        <w:tabs>
          <w:tab w:val="left" w:pos="851"/>
        </w:tabs>
        <w:ind w:firstLine="567"/>
        <w:jc w:val="both"/>
        <w:rPr>
          <w:sz w:val="22"/>
          <w:szCs w:val="22"/>
          <w:lang w:val="lt-LT"/>
        </w:rPr>
      </w:pPr>
      <w:r w:rsidRPr="00F452BE">
        <w:rPr>
          <w:sz w:val="22"/>
          <w:szCs w:val="22"/>
          <w:lang w:val="lt-LT"/>
        </w:rPr>
        <w:t>11. Perskaičiuotos kainos pradedamos taikyti nuo Lietuvos Respublikos pridėtinės vertės mokesčio įstatyme, kuriuo keičiasi šio mokesčio tarifas, pakeisto tarifo įsigaliojimo dienos.</w:t>
      </w:r>
    </w:p>
    <w:p w14:paraId="37382EBE" w14:textId="77777777" w:rsidR="008C483D" w:rsidRPr="00F452BE" w:rsidRDefault="008C483D" w:rsidP="00404E12">
      <w:pPr>
        <w:tabs>
          <w:tab w:val="left" w:pos="567"/>
          <w:tab w:val="left" w:pos="709"/>
          <w:tab w:val="left" w:pos="851"/>
        </w:tabs>
        <w:jc w:val="both"/>
        <w:rPr>
          <w:sz w:val="22"/>
          <w:szCs w:val="22"/>
          <w:lang w:val="lt-LT"/>
        </w:rPr>
      </w:pPr>
    </w:p>
    <w:p w14:paraId="0165F815" w14:textId="77777777" w:rsidR="00404E12" w:rsidRPr="00F452BE" w:rsidRDefault="00404E12" w:rsidP="008C483D">
      <w:pPr>
        <w:tabs>
          <w:tab w:val="left" w:pos="391"/>
        </w:tabs>
        <w:jc w:val="center"/>
        <w:rPr>
          <w:b/>
          <w:bCs/>
          <w:color w:val="000000"/>
          <w:sz w:val="22"/>
          <w:szCs w:val="22"/>
          <w:lang w:val="lt-LT"/>
        </w:rPr>
      </w:pPr>
      <w:smartTag w:uri="urn:schemas-microsoft-com:office:smarttags" w:element="stockticker">
        <w:r w:rsidRPr="00F452BE">
          <w:rPr>
            <w:b/>
            <w:bCs/>
            <w:color w:val="000000"/>
            <w:sz w:val="22"/>
            <w:szCs w:val="22"/>
            <w:lang w:val="lt-LT"/>
          </w:rPr>
          <w:t>III</w:t>
        </w:r>
      </w:smartTag>
      <w:r w:rsidRPr="00F452BE">
        <w:rPr>
          <w:b/>
          <w:bCs/>
          <w:color w:val="000000"/>
          <w:sz w:val="22"/>
          <w:szCs w:val="22"/>
          <w:lang w:val="lt-LT"/>
        </w:rPr>
        <w:t>. ŠALIŲ TEISĖS IR PAREIGOS</w:t>
      </w:r>
    </w:p>
    <w:p w14:paraId="3FEAF4ED" w14:textId="77777777" w:rsidR="008C483D" w:rsidRPr="00F452BE" w:rsidRDefault="008C483D" w:rsidP="008C483D">
      <w:pPr>
        <w:tabs>
          <w:tab w:val="left" w:pos="391"/>
        </w:tabs>
        <w:jc w:val="center"/>
        <w:rPr>
          <w:b/>
          <w:bCs/>
          <w:color w:val="000000"/>
          <w:sz w:val="22"/>
          <w:szCs w:val="22"/>
          <w:lang w:val="lt-LT"/>
        </w:rPr>
      </w:pPr>
    </w:p>
    <w:p w14:paraId="33C303E3" w14:textId="77777777" w:rsidR="003D527D" w:rsidRPr="00F452BE" w:rsidRDefault="003D527D" w:rsidP="00404E12">
      <w:pPr>
        <w:pStyle w:val="Punktai"/>
        <w:tabs>
          <w:tab w:val="left" w:pos="567"/>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12. Šalys privalo sąžiningai, protingai, tinkamai, laiku ir kokybiškai įvykdyti savo įsipareigojimus pagal šią Sutartį.</w:t>
      </w:r>
    </w:p>
    <w:p w14:paraId="5B78EDF6" w14:textId="77777777" w:rsidR="003D527D" w:rsidRPr="00F452BE" w:rsidRDefault="003D527D" w:rsidP="003D527D">
      <w:pPr>
        <w:pStyle w:val="Punktai"/>
        <w:tabs>
          <w:tab w:val="left" w:pos="567"/>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13. Tiekėjas įsipareigoja:</w:t>
      </w:r>
    </w:p>
    <w:p w14:paraId="494DCFAE" w14:textId="77777777" w:rsidR="003D527D" w:rsidRPr="00F452BE" w:rsidRDefault="003D527D" w:rsidP="003D527D">
      <w:pPr>
        <w:pStyle w:val="Punktai"/>
        <w:tabs>
          <w:tab w:val="left" w:pos="567"/>
          <w:tab w:val="left" w:pos="851"/>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 xml:space="preserve">13.1. pristatyti Prekes į Pirkėjo nurodytą vietą per nustatytą terminą šios Sutarties nustatytomis sąlygomis ir tvarka. </w:t>
      </w:r>
    </w:p>
    <w:p w14:paraId="492533D5" w14:textId="77777777" w:rsidR="003D527D" w:rsidRPr="00F452BE" w:rsidRDefault="003D527D" w:rsidP="003D527D">
      <w:pPr>
        <w:pStyle w:val="Punktai"/>
        <w:tabs>
          <w:tab w:val="left" w:pos="567"/>
          <w:tab w:val="left" w:pos="851"/>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 xml:space="preserve">13.2. per 10 (dešimt) darbo dienų nuo raštiško pranešimo apie gedimą savo </w:t>
      </w:r>
      <w:smartTag w:uri="schemas-tilde-lt/tildestengine" w:element="templates">
        <w:smartTagPr>
          <w:attr w:name="id" w:val="-1"/>
          <w:attr w:name="baseform" w:val="sąskaita"/>
          <w:attr w:name="text" w:val="sąskaita"/>
        </w:smartTagPr>
        <w:r w:rsidR="00404E12" w:rsidRPr="00F452BE">
          <w:rPr>
            <w:color w:val="000000"/>
            <w:sz w:val="22"/>
            <w:szCs w:val="22"/>
            <w:lang w:val="lt-LT"/>
          </w:rPr>
          <w:t>sąskaita</w:t>
        </w:r>
      </w:smartTag>
      <w:r w:rsidR="00404E12" w:rsidRPr="00F452BE">
        <w:rPr>
          <w:color w:val="000000"/>
          <w:sz w:val="22"/>
          <w:szCs w:val="22"/>
          <w:lang w:val="lt-LT"/>
        </w:rPr>
        <w:t xml:space="preserve"> pakeisti nekokybiškas Prekes kokybiškomis.</w:t>
      </w:r>
    </w:p>
    <w:p w14:paraId="33424241" w14:textId="77777777" w:rsidR="00404E12" w:rsidRPr="00F452BE" w:rsidRDefault="003D527D" w:rsidP="003D527D">
      <w:pPr>
        <w:pStyle w:val="Punktai"/>
        <w:tabs>
          <w:tab w:val="left" w:pos="567"/>
          <w:tab w:val="left" w:pos="851"/>
        </w:tabs>
        <w:ind w:left="0" w:firstLine="0"/>
        <w:jc w:val="both"/>
        <w:rPr>
          <w:color w:val="000000"/>
          <w:sz w:val="22"/>
          <w:szCs w:val="22"/>
          <w:lang w:val="lt-LT"/>
        </w:rPr>
      </w:pPr>
      <w:r w:rsidRPr="00F452BE">
        <w:rPr>
          <w:color w:val="000000"/>
          <w:sz w:val="22"/>
          <w:szCs w:val="22"/>
          <w:lang w:val="lt-LT"/>
        </w:rPr>
        <w:lastRenderedPageBreak/>
        <w:tab/>
      </w:r>
      <w:r w:rsidRPr="00F452BE">
        <w:rPr>
          <w:color w:val="000000"/>
          <w:sz w:val="22"/>
          <w:szCs w:val="22"/>
          <w:lang w:val="lt-LT"/>
        </w:rPr>
        <w:tab/>
      </w:r>
      <w:r w:rsidR="00404E12" w:rsidRPr="00F452BE">
        <w:rPr>
          <w:color w:val="000000"/>
          <w:sz w:val="22"/>
          <w:szCs w:val="22"/>
          <w:lang w:val="lt-LT"/>
        </w:rPr>
        <w:t>13.</w:t>
      </w:r>
      <w:bookmarkStart w:id="0" w:name="_Hlk490658319"/>
      <w:r w:rsidR="00404E12" w:rsidRPr="00F452BE">
        <w:rPr>
          <w:color w:val="000000"/>
          <w:sz w:val="22"/>
          <w:szCs w:val="22"/>
          <w:lang w:val="lt-LT"/>
        </w:rPr>
        <w:t>3.</w:t>
      </w:r>
      <w:r w:rsidR="00404E12" w:rsidRPr="00F452BE">
        <w:rPr>
          <w:sz w:val="22"/>
          <w:szCs w:val="22"/>
          <w:lang w:val="lt-LT"/>
        </w:rPr>
        <w:t xml:space="preserve"> </w:t>
      </w:r>
      <w:r w:rsidR="00404E12" w:rsidRPr="00F452BE">
        <w:rPr>
          <w:color w:val="000000"/>
          <w:sz w:val="22"/>
          <w:szCs w:val="22"/>
          <w:lang w:val="lt-LT"/>
        </w:rPr>
        <w:t>Tiekėjas</w:t>
      </w:r>
      <w:r w:rsidR="00404E12" w:rsidRPr="00F452BE">
        <w:rPr>
          <w:rStyle w:val="t158"/>
          <w:rFonts w:eastAsia="Arial Unicode MS"/>
          <w:color w:val="000000"/>
          <w:sz w:val="22"/>
          <w:szCs w:val="22"/>
          <w:lang w:val="lt-LT"/>
        </w:rPr>
        <w:t xml:space="preserve"> PVM s</w:t>
      </w:r>
      <w:r w:rsidR="00404E12" w:rsidRPr="00F452BE">
        <w:rPr>
          <w:color w:val="000000"/>
          <w:sz w:val="22"/>
          <w:szCs w:val="22"/>
          <w:lang w:val="lt-LT"/>
        </w:rPr>
        <w:t xml:space="preserve">ąskaitą </w:t>
      </w:r>
      <w:r w:rsidR="00404E12" w:rsidRPr="00F452BE">
        <w:rPr>
          <w:rStyle w:val="t159"/>
          <w:color w:val="000000"/>
          <w:sz w:val="22"/>
          <w:szCs w:val="22"/>
          <w:lang w:val="lt-LT"/>
        </w:rPr>
        <w:t>fakt</w:t>
      </w:r>
      <w:r w:rsidR="00404E12" w:rsidRPr="00F452BE">
        <w:rPr>
          <w:color w:val="000000"/>
          <w:sz w:val="22"/>
          <w:szCs w:val="22"/>
          <w:lang w:val="lt-LT"/>
        </w:rPr>
        <w:t xml:space="preserve">ūrą / sąskaitą </w:t>
      </w:r>
      <w:r w:rsidR="00404E12" w:rsidRPr="00F452BE">
        <w:rPr>
          <w:rStyle w:val="t160"/>
          <w:rFonts w:eastAsia="Arial Unicode MS"/>
          <w:color w:val="000000"/>
          <w:sz w:val="22"/>
          <w:szCs w:val="22"/>
          <w:lang w:val="lt-LT"/>
        </w:rPr>
        <w:t>fakt</w:t>
      </w:r>
      <w:r w:rsidR="00404E12" w:rsidRPr="00F452BE">
        <w:rPr>
          <w:color w:val="000000"/>
          <w:sz w:val="22"/>
          <w:szCs w:val="22"/>
          <w:lang w:val="lt-LT"/>
        </w:rPr>
        <w:t>ūrą privalo pateikti naudojantis VĮ </w:t>
      </w:r>
      <w:r w:rsidR="00404E12" w:rsidRPr="00F452BE">
        <w:rPr>
          <w:rStyle w:val="t161"/>
          <w:color w:val="000000"/>
          <w:sz w:val="22"/>
          <w:szCs w:val="22"/>
          <w:lang w:val="lt-LT"/>
        </w:rPr>
        <w:t>Registr</w:t>
      </w:r>
      <w:r w:rsidR="00404E12" w:rsidRPr="00F452BE">
        <w:rPr>
          <w:color w:val="000000"/>
          <w:sz w:val="22"/>
          <w:szCs w:val="22"/>
          <w:lang w:val="lt-LT"/>
        </w:rPr>
        <w:t>ų centro administruojama elektronine paslauga „E. sąskaita“. </w:t>
      </w:r>
      <w:r w:rsidR="00404E12" w:rsidRPr="00F452BE">
        <w:rPr>
          <w:rStyle w:val="t162"/>
          <w:color w:val="000000"/>
          <w:sz w:val="22"/>
          <w:szCs w:val="22"/>
          <w:lang w:val="lt-LT"/>
        </w:rPr>
        <w:t>Elektronin</w:t>
      </w:r>
      <w:r w:rsidR="00404E12" w:rsidRPr="00F452BE">
        <w:rPr>
          <w:color w:val="000000"/>
          <w:sz w:val="22"/>
          <w:szCs w:val="22"/>
          <w:lang w:val="lt-LT"/>
        </w:rPr>
        <w:t>ė</w:t>
      </w:r>
      <w:r w:rsidR="00404E12" w:rsidRPr="00F452BE">
        <w:rPr>
          <w:rStyle w:val="t163"/>
          <w:color w:val="000000"/>
          <w:sz w:val="22"/>
          <w:szCs w:val="22"/>
          <w:lang w:val="lt-LT"/>
        </w:rPr>
        <w:t>s paslaugos </w:t>
      </w:r>
      <w:r w:rsidR="00404E12" w:rsidRPr="00F452BE">
        <w:rPr>
          <w:color w:val="000000"/>
          <w:sz w:val="22"/>
          <w:szCs w:val="22"/>
          <w:lang w:val="lt-LT"/>
        </w:rPr>
        <w:t>„E. sąskaita“ svetainė pasiekiama adresu </w:t>
      </w:r>
      <w:hyperlink r:id="rId8" w:history="1">
        <w:r w:rsidR="00404E12" w:rsidRPr="00F452BE">
          <w:rPr>
            <w:rStyle w:val="Hipersaitas"/>
            <w:sz w:val="22"/>
            <w:szCs w:val="22"/>
            <w:lang w:val="lt-LT"/>
          </w:rPr>
          <w:t>www.esaskaita.eu</w:t>
        </w:r>
      </w:hyperlink>
      <w:bookmarkEnd w:id="0"/>
    </w:p>
    <w:p w14:paraId="0FF48338" w14:textId="77777777" w:rsidR="003D527D" w:rsidRPr="00F452BE" w:rsidRDefault="003D527D" w:rsidP="003D527D">
      <w:pPr>
        <w:pStyle w:val="Punktai"/>
        <w:tabs>
          <w:tab w:val="left" w:pos="567"/>
          <w:tab w:val="left" w:pos="1080"/>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14. Tiekėjas turi teisę reikalauti, kad Pirkėjas priimtų kokybiškas Prekes ir už jas sumokėtų Sutartyje nustatytą kainą.</w:t>
      </w:r>
    </w:p>
    <w:p w14:paraId="325AB963" w14:textId="77777777" w:rsidR="003D527D" w:rsidRPr="00F452BE" w:rsidRDefault="003D527D" w:rsidP="003D527D">
      <w:pPr>
        <w:pStyle w:val="Punktai"/>
        <w:tabs>
          <w:tab w:val="left" w:pos="567"/>
          <w:tab w:val="left" w:pos="1080"/>
        </w:tabs>
        <w:ind w:left="0" w:firstLine="0"/>
        <w:jc w:val="both"/>
        <w:rPr>
          <w:i/>
          <w:sz w:val="22"/>
          <w:szCs w:val="22"/>
          <w:lang w:val="lt-LT"/>
        </w:rPr>
      </w:pPr>
      <w:r w:rsidRPr="00F452BE">
        <w:rPr>
          <w:color w:val="000000"/>
          <w:sz w:val="22"/>
          <w:szCs w:val="22"/>
          <w:lang w:val="lt-LT"/>
        </w:rPr>
        <w:tab/>
      </w:r>
      <w:r w:rsidR="00404E12" w:rsidRPr="00F452BE">
        <w:rPr>
          <w:sz w:val="22"/>
          <w:szCs w:val="22"/>
          <w:lang w:val="lt-LT"/>
        </w:rPr>
        <w:t xml:space="preserve">15. Vykdant Sutartį, subtiekėjai </w:t>
      </w:r>
      <w:r w:rsidR="008C483D" w:rsidRPr="00F452BE">
        <w:rPr>
          <w:sz w:val="22"/>
          <w:szCs w:val="22"/>
          <w:lang w:val="lt-LT"/>
        </w:rPr>
        <w:t>nepasitelkiami</w:t>
      </w:r>
      <w:r w:rsidR="008C483D" w:rsidRPr="00F452BE">
        <w:rPr>
          <w:i/>
          <w:sz w:val="22"/>
          <w:szCs w:val="22"/>
          <w:lang w:val="lt-LT"/>
        </w:rPr>
        <w:t>.</w:t>
      </w:r>
    </w:p>
    <w:p w14:paraId="5D86CDB9" w14:textId="77777777" w:rsidR="003D527D" w:rsidRPr="00F452BE" w:rsidRDefault="003D527D" w:rsidP="003D527D">
      <w:pPr>
        <w:pStyle w:val="Punktai"/>
        <w:tabs>
          <w:tab w:val="left" w:pos="567"/>
          <w:tab w:val="left" w:pos="1080"/>
        </w:tabs>
        <w:ind w:left="0" w:firstLine="0"/>
        <w:jc w:val="both"/>
        <w:rPr>
          <w:sz w:val="22"/>
          <w:szCs w:val="22"/>
          <w:lang w:val="lt-LT"/>
        </w:rPr>
      </w:pPr>
      <w:r w:rsidRPr="00F452BE">
        <w:rPr>
          <w:i/>
          <w:sz w:val="22"/>
          <w:szCs w:val="22"/>
          <w:lang w:val="lt-LT"/>
        </w:rPr>
        <w:tab/>
      </w:r>
      <w:r w:rsidR="00404E12" w:rsidRPr="00F452BE">
        <w:rPr>
          <w:sz w:val="22"/>
          <w:szCs w:val="22"/>
          <w:lang w:val="lt-LT"/>
        </w:rPr>
        <w:t>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78F2C58" w14:textId="77777777" w:rsidR="003D527D" w:rsidRPr="00F452BE" w:rsidRDefault="003D527D" w:rsidP="003D527D">
      <w:pPr>
        <w:pStyle w:val="Punktai"/>
        <w:tabs>
          <w:tab w:val="left" w:pos="567"/>
          <w:tab w:val="left" w:pos="1080"/>
        </w:tabs>
        <w:ind w:left="0" w:firstLine="0"/>
        <w:jc w:val="both"/>
        <w:rPr>
          <w:color w:val="000000"/>
          <w:sz w:val="22"/>
          <w:szCs w:val="22"/>
          <w:lang w:val="lt-LT"/>
        </w:rPr>
      </w:pPr>
      <w:r w:rsidRPr="00F452BE">
        <w:rPr>
          <w:sz w:val="22"/>
          <w:szCs w:val="22"/>
          <w:lang w:val="lt-LT"/>
        </w:rPr>
        <w:tab/>
      </w:r>
      <w:r w:rsidR="00404E12" w:rsidRPr="00F452BE">
        <w:rPr>
          <w:sz w:val="22"/>
          <w:szCs w:val="22"/>
          <w:lang w:val="lt-LT"/>
        </w:rPr>
        <w:t xml:space="preserve">17. </w:t>
      </w:r>
      <w:proofErr w:type="spellStart"/>
      <w:r w:rsidR="00404E12" w:rsidRPr="00F452BE">
        <w:rPr>
          <w:color w:val="000000"/>
          <w:sz w:val="22"/>
          <w:szCs w:val="22"/>
          <w:lang w:val="lt-LT"/>
        </w:rPr>
        <w:t>Subtiekimo</w:t>
      </w:r>
      <w:proofErr w:type="spellEnd"/>
      <w:r w:rsidR="00404E12" w:rsidRPr="00F452BE">
        <w:rPr>
          <w:color w:val="000000"/>
          <w:sz w:val="22"/>
          <w:szCs w:val="22"/>
          <w:lang w:val="lt-LT"/>
        </w:rPr>
        <w:t xml:space="preserve"> sutarties sudarymas nekeičia Tiekėjo atsakomybės dėl Sutarties įvykdymo. </w:t>
      </w:r>
    </w:p>
    <w:p w14:paraId="6AA4E24A" w14:textId="77777777" w:rsidR="003D527D" w:rsidRPr="00F452BE" w:rsidRDefault="003D527D" w:rsidP="003D527D">
      <w:pPr>
        <w:pStyle w:val="Punktai"/>
        <w:tabs>
          <w:tab w:val="left" w:pos="567"/>
          <w:tab w:val="left" w:pos="1080"/>
        </w:tabs>
        <w:ind w:left="0" w:firstLine="0"/>
        <w:jc w:val="both"/>
        <w:rPr>
          <w:color w:val="000000"/>
          <w:sz w:val="22"/>
          <w:szCs w:val="22"/>
          <w:lang w:val="lt-LT"/>
        </w:rPr>
      </w:pPr>
      <w:r w:rsidRPr="00F452BE">
        <w:rPr>
          <w:color w:val="000000"/>
          <w:sz w:val="22"/>
          <w:szCs w:val="22"/>
          <w:lang w:val="lt-LT"/>
        </w:rPr>
        <w:tab/>
      </w:r>
      <w:r w:rsidR="00404E12" w:rsidRPr="00F452BE">
        <w:rPr>
          <w:sz w:val="22"/>
          <w:szCs w:val="22"/>
          <w:lang w:val="lt-LT"/>
        </w:rPr>
        <w:t xml:space="preserve">18. </w:t>
      </w:r>
      <w:r w:rsidR="00404E12" w:rsidRPr="00F452BE">
        <w:rPr>
          <w:color w:val="000000"/>
          <w:sz w:val="22"/>
          <w:szCs w:val="22"/>
          <w:lang w:val="lt-LT"/>
        </w:rPr>
        <w:t>Tiekėjas, raštu kreipdamasis į Pirkėją dėl subtiekėjo keitimo, privalo nurodyti šias aplinkybes, įskaitant, bet neapsiribojant:</w:t>
      </w:r>
    </w:p>
    <w:p w14:paraId="528A252C"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18.1. subtiekėjas yra bankrutavęs;</w:t>
      </w:r>
    </w:p>
    <w:p w14:paraId="18C0DF3B"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18.2. subtiekėjas yra likviduojamas;</w:t>
      </w:r>
    </w:p>
    <w:p w14:paraId="3A409088"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18.3. subtiekėjui yra iškelta restruktūrizavimo byla;</w:t>
      </w:r>
    </w:p>
    <w:p w14:paraId="59F590CA"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18.4. subtiekėjui yra iškelta bankroto byla;</w:t>
      </w:r>
    </w:p>
    <w:p w14:paraId="3CC077FD"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18.5. subtiekėjui bankroto procesas vykdomas ne teismo tvarka;</w:t>
      </w:r>
    </w:p>
    <w:p w14:paraId="3EC80040"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18.6. subtiekėjui inicijuotos priverstinio likvidavimo ar susitarimo su kreditoriais procedūros;</w:t>
      </w:r>
    </w:p>
    <w:p w14:paraId="19BE5AD7"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18.7. subtiekėjas su kreditoriais yra sudaręs taikos sutartį;</w:t>
      </w:r>
    </w:p>
    <w:p w14:paraId="36AF9770"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18.8. subtiekėjas yra sustabdęs ar apribojęs savo veiklą;</w:t>
      </w:r>
    </w:p>
    <w:p w14:paraId="09517969"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18.9. subtiekėjas pakeitė savo veiklą ir nebevykdo veiklos, susijusios su prisiimtomis prievolėmis;</w:t>
      </w:r>
    </w:p>
    <w:p w14:paraId="15AB5CD5"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18.10. subtiekėjas nutraukė Prekių tiekimą ir / ar atsisakė tęsti veiklą;</w:t>
      </w:r>
    </w:p>
    <w:p w14:paraId="6A1506E2"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18.11. kitos aplinkybės.</w:t>
      </w:r>
    </w:p>
    <w:p w14:paraId="43B5EC16"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19. Tiekėjas, raštu kreipdamasis į Pirkėją dėl naujo subtiekėjo pasitelkimo, privalo nurodyti šias aplinkybes, įskaitant, bet neapsiribojant:</w:t>
      </w:r>
    </w:p>
    <w:p w14:paraId="352ED59E"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19.1. subtiekėjo pasitelkimas pagreitintų Prekių pristatymą, instaliavimą / įdiegimą, Pirkėjo personalo apmokymą, kt.;</w:t>
      </w:r>
    </w:p>
    <w:p w14:paraId="60C5EF21"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19.2. Sutarties vykdymo metu  paaiškėja aplinkybės, kurios nebuvo žinomos anksčiau ir joms esant Tiekėjas negali vykdyti įsipareigojimų pagal Sutartį, kol nebus pasitelktas naujas subtiekėjas;</w:t>
      </w:r>
    </w:p>
    <w:p w14:paraId="2473B1F0"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19.3. kitos aplinkybės.</w:t>
      </w:r>
    </w:p>
    <w:p w14:paraId="057DFBB7"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4D2E3F72"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21</w:t>
      </w:r>
      <w:r w:rsidR="00404E12" w:rsidRPr="00F452BE">
        <w:rPr>
          <w:sz w:val="22"/>
          <w:szCs w:val="22"/>
          <w:lang w:val="lt-LT"/>
        </w:rPr>
        <w:t>. Pirkėjas ne vėliau kaip per 5 (penkias) darbo dienas nuo Tiekėjo rašto gavimo dienos, privalo išnagrinėti tokį Tiekėjo raštą</w:t>
      </w:r>
      <w:r w:rsidR="00404E12" w:rsidRPr="00F452BE">
        <w:rPr>
          <w:color w:val="000000"/>
          <w:sz w:val="22"/>
          <w:szCs w:val="22"/>
          <w:lang w:val="lt-LT"/>
        </w:rPr>
        <w:t xml:space="preserve"> bei priimti motyvuotą sprendimą, kurį raštu pateikia Tiekėjui. Šalims nesutarus dėl Sutarties sąlygų keitimo, ginčas sprendžiamas </w:t>
      </w:r>
      <w:r w:rsidR="00404E12" w:rsidRPr="00F452BE">
        <w:rPr>
          <w:sz w:val="22"/>
          <w:szCs w:val="22"/>
          <w:lang w:val="lt-LT"/>
        </w:rPr>
        <w:t>Šalių derybomis</w:t>
      </w:r>
      <w:r w:rsidR="00404E12" w:rsidRPr="00F452BE">
        <w:rPr>
          <w:color w:val="000000"/>
          <w:sz w:val="22"/>
          <w:szCs w:val="22"/>
          <w:lang w:val="lt-LT"/>
        </w:rPr>
        <w:t xml:space="preserve">. </w:t>
      </w:r>
      <w:r w:rsidR="00404E12" w:rsidRPr="00F452BE">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00404E12" w:rsidRPr="00F452BE">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0244D973"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22. Pirkėjas įsipareigoja:</w:t>
      </w:r>
    </w:p>
    <w:p w14:paraId="2656CCDF"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22.1. sumokėti Tiekėjui per Sutarties 6 punkte nurodytą terminą už kokybiškas ir laiku pristatytas Prekes;</w:t>
      </w:r>
    </w:p>
    <w:p w14:paraId="6AFE546A"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22.2. priimti savo nuosavybėn kokybiškas, atitinkančias Sutartyje nustatytus reikalavimus, nustatytu terminu pateiktas Prekes.</w:t>
      </w:r>
    </w:p>
    <w:p w14:paraId="39F94957"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23. Pirkėjas turi teisę:</w:t>
      </w:r>
    </w:p>
    <w:p w14:paraId="2B7F5890" w14:textId="77777777" w:rsidR="003D527D"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23.1. reikalauti, kad jam būtų perduotos perkamos Prekės;</w:t>
      </w:r>
    </w:p>
    <w:p w14:paraId="4F754A81" w14:textId="77777777" w:rsidR="00404E12" w:rsidRPr="00F452BE" w:rsidRDefault="003D527D" w:rsidP="003D527D">
      <w:pPr>
        <w:pStyle w:val="Punktai"/>
        <w:tabs>
          <w:tab w:val="left" w:pos="567"/>
          <w:tab w:val="left" w:pos="851"/>
          <w:tab w:val="left" w:pos="1080"/>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 xml:space="preserve"> 23.2. reikalauti, kad Tiekėjas atlygintų nuostolius, padarytus įvykdymo uždelsimu ar atsiradusius pateikus nekokybišką Prekę.</w:t>
      </w:r>
    </w:p>
    <w:p w14:paraId="61B8078F" w14:textId="77777777" w:rsidR="007E2292" w:rsidRDefault="00404E12" w:rsidP="007E2292">
      <w:pPr>
        <w:pStyle w:val="Punktai"/>
        <w:tabs>
          <w:tab w:val="left" w:pos="1080"/>
        </w:tabs>
        <w:ind w:left="0" w:firstLine="0"/>
        <w:jc w:val="center"/>
        <w:rPr>
          <w:b/>
          <w:bCs/>
          <w:color w:val="000000"/>
          <w:sz w:val="22"/>
          <w:szCs w:val="22"/>
          <w:lang w:val="lt-LT"/>
        </w:rPr>
      </w:pPr>
      <w:r w:rsidRPr="00F452BE">
        <w:rPr>
          <w:b/>
          <w:bCs/>
          <w:color w:val="000000"/>
          <w:sz w:val="22"/>
          <w:szCs w:val="22"/>
          <w:lang w:val="lt-LT"/>
        </w:rPr>
        <w:t>IV. PREKIŲ TIEKIMO TVARKA IR GARANTIJOS</w:t>
      </w:r>
    </w:p>
    <w:p w14:paraId="6C06EAD6" w14:textId="77777777" w:rsidR="00F452BE" w:rsidRPr="00F452BE" w:rsidRDefault="00F452BE" w:rsidP="007E2292">
      <w:pPr>
        <w:pStyle w:val="Punktai"/>
        <w:tabs>
          <w:tab w:val="left" w:pos="1080"/>
        </w:tabs>
        <w:ind w:left="0" w:firstLine="0"/>
        <w:jc w:val="center"/>
        <w:rPr>
          <w:b/>
          <w:bCs/>
          <w:color w:val="000000"/>
          <w:sz w:val="22"/>
          <w:szCs w:val="22"/>
          <w:lang w:val="lt-LT"/>
        </w:rPr>
      </w:pPr>
    </w:p>
    <w:p w14:paraId="606C178A" w14:textId="77777777" w:rsidR="003D527D" w:rsidRPr="00F452BE" w:rsidRDefault="003D527D" w:rsidP="003D527D">
      <w:pPr>
        <w:pStyle w:val="Punktai"/>
        <w:tabs>
          <w:tab w:val="left" w:pos="0"/>
          <w:tab w:val="left" w:pos="567"/>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24. Tiekėjas Prekes pristato adresu: V.</w:t>
      </w:r>
      <w:r w:rsidR="00F452BE">
        <w:rPr>
          <w:color w:val="000000"/>
          <w:sz w:val="22"/>
          <w:szCs w:val="22"/>
          <w:lang w:val="lt-LT"/>
        </w:rPr>
        <w:t xml:space="preserve"> </w:t>
      </w:r>
      <w:r w:rsidR="00404E12" w:rsidRPr="00F452BE">
        <w:rPr>
          <w:color w:val="000000"/>
          <w:sz w:val="22"/>
          <w:szCs w:val="22"/>
          <w:lang w:val="lt-LT"/>
        </w:rPr>
        <w:t>Kudirkos g.</w:t>
      </w:r>
      <w:r w:rsidR="00F452BE">
        <w:rPr>
          <w:color w:val="000000"/>
          <w:sz w:val="22"/>
          <w:szCs w:val="22"/>
          <w:lang w:val="lt-LT"/>
        </w:rPr>
        <w:t xml:space="preserve"> </w:t>
      </w:r>
      <w:r w:rsidR="00404E12" w:rsidRPr="00F452BE">
        <w:rPr>
          <w:color w:val="000000"/>
          <w:sz w:val="22"/>
          <w:szCs w:val="22"/>
          <w:lang w:val="lt-LT"/>
        </w:rPr>
        <w:t>99</w:t>
      </w:r>
      <w:r w:rsidR="00404E12" w:rsidRPr="00F452BE">
        <w:rPr>
          <w:color w:val="000000" w:themeColor="text1"/>
          <w:sz w:val="22"/>
          <w:szCs w:val="22"/>
          <w:lang w:val="lt-LT"/>
        </w:rPr>
        <w:t xml:space="preserve">, </w:t>
      </w:r>
      <w:r w:rsidR="00404E12" w:rsidRPr="00F452BE">
        <w:rPr>
          <w:color w:val="000000"/>
          <w:sz w:val="22"/>
          <w:szCs w:val="22"/>
          <w:lang w:val="lt-LT"/>
        </w:rPr>
        <w:t xml:space="preserve">Šiauliai, savo transportu ir savo lėšomis  </w:t>
      </w:r>
      <w:r w:rsidR="00404E12" w:rsidRPr="00F452BE">
        <w:rPr>
          <w:b/>
          <w:bCs/>
          <w:color w:val="000000"/>
          <w:sz w:val="22"/>
          <w:szCs w:val="22"/>
          <w:lang w:val="lt-LT"/>
        </w:rPr>
        <w:t>per 4 (keturis) mėnesius</w:t>
      </w:r>
      <w:r w:rsidR="00404E12" w:rsidRPr="00F452BE">
        <w:rPr>
          <w:color w:val="000000"/>
          <w:sz w:val="22"/>
          <w:szCs w:val="22"/>
          <w:lang w:val="lt-LT"/>
        </w:rPr>
        <w:t xml:space="preserve"> nuo sutarties pasirašymo dienos.</w:t>
      </w:r>
    </w:p>
    <w:p w14:paraId="2DCFF674" w14:textId="77777777" w:rsidR="003D527D" w:rsidRPr="00F452BE" w:rsidRDefault="003D527D" w:rsidP="003D527D">
      <w:pPr>
        <w:pStyle w:val="Punktai"/>
        <w:tabs>
          <w:tab w:val="left" w:pos="0"/>
          <w:tab w:val="left" w:pos="567"/>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 xml:space="preserve">25. Prekių priėmimo faktą patvirtina pasirašytas Prekių perdavimo – priėmimo </w:t>
      </w:r>
      <w:smartTag w:uri="schemas-tilde-lt/tildestengine" w:element="templates">
        <w:smartTagPr>
          <w:attr w:name="text" w:val="aktas"/>
          <w:attr w:name="baseform" w:val="aktas"/>
          <w:attr w:name="id" w:val="-1"/>
        </w:smartTagPr>
        <w:r w:rsidR="00404E12" w:rsidRPr="00F452BE">
          <w:rPr>
            <w:color w:val="000000"/>
            <w:sz w:val="22"/>
            <w:szCs w:val="22"/>
            <w:lang w:val="lt-LT"/>
          </w:rPr>
          <w:t>aktas</w:t>
        </w:r>
      </w:smartTag>
      <w:r w:rsidR="00404E12" w:rsidRPr="00F452BE">
        <w:rPr>
          <w:color w:val="000000"/>
          <w:sz w:val="22"/>
          <w:szCs w:val="22"/>
          <w:lang w:val="lt-LT"/>
        </w:rPr>
        <w:t>. Prekių priėmimo – perdavimo aktas pasirašomas tik tada, kai įvykdytos šios sąlygos:</w:t>
      </w:r>
    </w:p>
    <w:p w14:paraId="1E2E9A82"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25.1. Prekės pristatytos nurodytu adresu;</w:t>
      </w:r>
    </w:p>
    <w:p w14:paraId="7CEA22F2"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25.2. Prekės išpakuotos;</w:t>
      </w:r>
    </w:p>
    <w:p w14:paraId="3D4BA72F"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lastRenderedPageBreak/>
        <w:tab/>
      </w:r>
      <w:r w:rsidRPr="00F452BE">
        <w:rPr>
          <w:color w:val="000000"/>
          <w:sz w:val="22"/>
          <w:szCs w:val="22"/>
          <w:lang w:val="lt-LT"/>
        </w:rPr>
        <w:tab/>
      </w:r>
      <w:r w:rsidR="00404E12" w:rsidRPr="00F452BE">
        <w:rPr>
          <w:color w:val="000000"/>
          <w:sz w:val="22"/>
          <w:szCs w:val="22"/>
          <w:lang w:val="lt-LT"/>
        </w:rPr>
        <w:t>25.3. Prekės instaliuotos, įranga suderinta, nustatyti gamintojo nurodyti reikalaujami parametrai ir išbandytas įrangos veikimas darbinėje aplinkoje.</w:t>
      </w:r>
    </w:p>
    <w:p w14:paraId="1A5986ED"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25.4. perduota  Pirkėjui vartotojo instrukcija, kita techninė dokumentacija originalo ir lietuvių kalbomis;</w:t>
      </w:r>
    </w:p>
    <w:p w14:paraId="7799E532"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Pr="00F452BE">
        <w:rPr>
          <w:color w:val="000000"/>
          <w:sz w:val="22"/>
          <w:szCs w:val="22"/>
          <w:lang w:val="lt-LT"/>
        </w:rPr>
        <w:tab/>
      </w:r>
      <w:r w:rsidR="00404E12" w:rsidRPr="00F452BE">
        <w:rPr>
          <w:color w:val="000000"/>
          <w:sz w:val="22"/>
          <w:szCs w:val="22"/>
          <w:lang w:val="lt-LT"/>
        </w:rPr>
        <w:t>25.5. Prekių priėmimą perdavimo – priėmimo akte Pirkėjo įgaliotas asmuo patvirtina parašu, nurodydamas vardą, pavardę, pareigas, Prekių priėmimo datą.</w:t>
      </w:r>
    </w:p>
    <w:p w14:paraId="65FAAAB8"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 xml:space="preserve">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5C7442E9"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27. Pirkėjas turi teisę atsisakyti priimti neatitinkančias užsakymo ir/ar nekokybiškas Prekes.</w:t>
      </w:r>
    </w:p>
    <w:p w14:paraId="7337DE53"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 xml:space="preserve">28. Iki užsakytų Prekių priėmimo visa atsakomybė dėl Prekių atsitiktinio žuvimo ar sugadinimo tenka Tiekėjui. </w:t>
      </w:r>
    </w:p>
    <w:p w14:paraId="415915C1"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29. Parduodamoms Prekėms yra suteikiama 36 mėn. garantija.</w:t>
      </w:r>
    </w:p>
    <w:p w14:paraId="11A473D8" w14:textId="77777777" w:rsidR="003D527D"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color w:val="000000"/>
          <w:sz w:val="22"/>
          <w:szCs w:val="22"/>
          <w:lang w:val="lt-LT"/>
        </w:rPr>
        <w:tab/>
      </w:r>
      <w:r w:rsidR="00404E12" w:rsidRPr="00F452BE">
        <w:rPr>
          <w:color w:val="000000"/>
          <w:sz w:val="22"/>
          <w:szCs w:val="22"/>
          <w:lang w:val="lt-LT"/>
        </w:rPr>
        <w:t>30.  Garantiniu laikotarpiu paaiškėjus, kad Prekė neatitinka kokybės reikalavimų ar atsiradus Prekių defektams, Tiekėjas turi juos neatlygintinai pašalinti arba Prekes pakeisti naujomis savo lėšomis.</w:t>
      </w:r>
    </w:p>
    <w:p w14:paraId="6CFCDA11" w14:textId="77777777" w:rsidR="003D527D" w:rsidRPr="00F452BE" w:rsidRDefault="003D527D" w:rsidP="003D527D">
      <w:pPr>
        <w:pStyle w:val="Punktai"/>
        <w:tabs>
          <w:tab w:val="left" w:pos="0"/>
          <w:tab w:val="left" w:pos="567"/>
          <w:tab w:val="left" w:pos="851"/>
        </w:tabs>
        <w:ind w:left="0" w:firstLine="0"/>
        <w:jc w:val="both"/>
        <w:rPr>
          <w:rStyle w:val="Hipersaitas"/>
          <w:rFonts w:eastAsia="Arial Unicode MS"/>
          <w:sz w:val="22"/>
          <w:szCs w:val="22"/>
          <w:lang w:val="lt-LT"/>
        </w:rPr>
      </w:pPr>
      <w:r w:rsidRPr="00F452BE">
        <w:rPr>
          <w:color w:val="000000"/>
          <w:sz w:val="22"/>
          <w:szCs w:val="22"/>
          <w:lang w:val="lt-LT"/>
        </w:rPr>
        <w:tab/>
      </w:r>
      <w:r w:rsidR="00404E12" w:rsidRPr="00F452BE">
        <w:rPr>
          <w:color w:val="000000"/>
          <w:sz w:val="22"/>
          <w:szCs w:val="22"/>
          <w:lang w:val="lt-LT"/>
        </w:rPr>
        <w:t>31. Už Tiekėjo sutartinių įsip</w:t>
      </w:r>
      <w:r w:rsidR="007E2292" w:rsidRPr="00F452BE">
        <w:rPr>
          <w:color w:val="000000"/>
          <w:sz w:val="22"/>
          <w:szCs w:val="22"/>
          <w:lang w:val="lt-LT"/>
        </w:rPr>
        <w:t xml:space="preserve">areigojimų vykdymą atsakinga produktų specialistė Neringa </w:t>
      </w:r>
      <w:proofErr w:type="spellStart"/>
      <w:r w:rsidR="007E2292" w:rsidRPr="00F452BE">
        <w:rPr>
          <w:color w:val="000000"/>
          <w:sz w:val="22"/>
          <w:szCs w:val="22"/>
          <w:lang w:val="lt-LT"/>
        </w:rPr>
        <w:t>Viščiulytė</w:t>
      </w:r>
      <w:proofErr w:type="spellEnd"/>
      <w:r w:rsidR="007E2292" w:rsidRPr="00F452BE">
        <w:rPr>
          <w:color w:val="000000"/>
          <w:sz w:val="22"/>
          <w:szCs w:val="22"/>
          <w:lang w:val="lt-LT"/>
        </w:rPr>
        <w:t xml:space="preserve"> - </w:t>
      </w:r>
      <w:proofErr w:type="spellStart"/>
      <w:r w:rsidR="007E2292" w:rsidRPr="00F452BE">
        <w:rPr>
          <w:color w:val="000000"/>
          <w:sz w:val="22"/>
          <w:szCs w:val="22"/>
          <w:lang w:val="lt-LT"/>
        </w:rPr>
        <w:t>Žostautė</w:t>
      </w:r>
      <w:proofErr w:type="spellEnd"/>
      <w:r w:rsidR="00404E12" w:rsidRPr="00F452BE">
        <w:rPr>
          <w:color w:val="000000"/>
          <w:sz w:val="22"/>
          <w:szCs w:val="22"/>
          <w:lang w:val="lt-LT"/>
        </w:rPr>
        <w:t xml:space="preserve">, </w:t>
      </w:r>
      <w:r w:rsidR="007E2292" w:rsidRPr="00F452BE">
        <w:rPr>
          <w:sz w:val="22"/>
          <w:szCs w:val="22"/>
          <w:lang w:val="lt-LT"/>
        </w:rPr>
        <w:t xml:space="preserve">tel. </w:t>
      </w:r>
      <w:r w:rsidR="007E2292" w:rsidRPr="00F452BE">
        <w:rPr>
          <w:rFonts w:eastAsiaTheme="minorHAnsi"/>
          <w:color w:val="000000"/>
          <w:sz w:val="22"/>
          <w:szCs w:val="22"/>
          <w:lang w:val="lt-LT"/>
        </w:rPr>
        <w:t>+370 5 272 9374,</w:t>
      </w:r>
      <w:r w:rsidR="007E2292" w:rsidRPr="00F452BE">
        <w:rPr>
          <w:sz w:val="22"/>
          <w:szCs w:val="22"/>
          <w:lang w:val="lt-LT"/>
        </w:rPr>
        <w:t xml:space="preserve"> el. paštas </w:t>
      </w:r>
      <w:hyperlink r:id="rId9" w:history="1">
        <w:r w:rsidR="007E2292" w:rsidRPr="00F452BE">
          <w:rPr>
            <w:rStyle w:val="Hipersaitas"/>
            <w:sz w:val="22"/>
            <w:szCs w:val="22"/>
            <w:lang w:val="lt-LT"/>
          </w:rPr>
          <w:t>info@exvil.lt</w:t>
        </w:r>
      </w:hyperlink>
    </w:p>
    <w:p w14:paraId="3B46ABA6" w14:textId="77777777" w:rsidR="00404E12" w:rsidRPr="00F452BE" w:rsidRDefault="003D527D" w:rsidP="003D527D">
      <w:pPr>
        <w:pStyle w:val="Punktai"/>
        <w:tabs>
          <w:tab w:val="left" w:pos="0"/>
          <w:tab w:val="left" w:pos="567"/>
          <w:tab w:val="left" w:pos="851"/>
        </w:tabs>
        <w:ind w:left="0" w:firstLine="0"/>
        <w:jc w:val="both"/>
        <w:rPr>
          <w:color w:val="000000"/>
          <w:sz w:val="22"/>
          <w:szCs w:val="22"/>
          <w:lang w:val="lt-LT"/>
        </w:rPr>
      </w:pPr>
      <w:r w:rsidRPr="00F452BE">
        <w:rPr>
          <w:rStyle w:val="Hipersaitas"/>
          <w:rFonts w:eastAsia="Arial Unicode MS"/>
          <w:sz w:val="22"/>
          <w:szCs w:val="22"/>
          <w:u w:val="none"/>
          <w:lang w:val="lt-LT"/>
        </w:rPr>
        <w:tab/>
      </w:r>
      <w:r w:rsidR="00404E12" w:rsidRPr="00F452BE">
        <w:rPr>
          <w:color w:val="000000"/>
          <w:sz w:val="22"/>
          <w:szCs w:val="22"/>
          <w:lang w:val="lt-LT"/>
        </w:rPr>
        <w:t xml:space="preserve">32. </w:t>
      </w:r>
      <w:bookmarkStart w:id="1" w:name="_Hlk490658407"/>
      <w:r w:rsidR="00404E12" w:rsidRPr="00F452BE">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00404E12" w:rsidRPr="00F452BE">
        <w:rPr>
          <w:color w:val="000000"/>
          <w:sz w:val="22"/>
          <w:szCs w:val="22"/>
          <w:lang w:val="lt-LT"/>
        </w:rPr>
        <w:t xml:space="preserve">– Medicinos technikos skyriaus vedėjas  Paulius Jarmalavičius, tel. </w:t>
      </w:r>
      <w:r w:rsidR="00404E12" w:rsidRPr="00F452BE">
        <w:rPr>
          <w:bCs/>
          <w:color w:val="000000"/>
          <w:sz w:val="22"/>
          <w:szCs w:val="22"/>
          <w:lang w:val="lt-LT"/>
        </w:rPr>
        <w:t>8 41 524 306,</w:t>
      </w:r>
      <w:r w:rsidR="00404E12" w:rsidRPr="00F452BE">
        <w:rPr>
          <w:color w:val="000000"/>
          <w:sz w:val="22"/>
          <w:szCs w:val="22"/>
          <w:lang w:val="lt-LT"/>
        </w:rPr>
        <w:t xml:space="preserve">  el. paštas: </w:t>
      </w:r>
      <w:hyperlink r:id="rId10" w:history="1">
        <w:r w:rsidR="00404E12" w:rsidRPr="00F452BE">
          <w:rPr>
            <w:rStyle w:val="Hipersaitas"/>
            <w:rFonts w:eastAsia="Calibri"/>
            <w:bCs/>
            <w:sz w:val="22"/>
            <w:szCs w:val="22"/>
            <w:lang w:val="lt-LT"/>
          </w:rPr>
          <w:t>paulius.jarmalavicius@siauliuligonine.lt</w:t>
        </w:r>
      </w:hyperlink>
      <w:r w:rsidR="00404E12" w:rsidRPr="00F452BE">
        <w:rPr>
          <w:rFonts w:eastAsia="Calibri"/>
          <w:bCs/>
          <w:color w:val="000000"/>
          <w:sz w:val="22"/>
          <w:szCs w:val="22"/>
          <w:lang w:val="lt-LT"/>
        </w:rPr>
        <w:t>.</w:t>
      </w:r>
    </w:p>
    <w:p w14:paraId="2133C152" w14:textId="77777777" w:rsidR="00404E12" w:rsidRPr="00F452BE" w:rsidRDefault="00404E12" w:rsidP="003D527D">
      <w:pPr>
        <w:pStyle w:val="Punktai"/>
        <w:tabs>
          <w:tab w:val="left" w:pos="142"/>
          <w:tab w:val="left" w:pos="284"/>
        </w:tabs>
        <w:ind w:left="568" w:firstLine="0"/>
        <w:jc w:val="both"/>
        <w:rPr>
          <w:rFonts w:eastAsia="Calibri"/>
          <w:bCs/>
          <w:color w:val="000000"/>
          <w:sz w:val="22"/>
          <w:szCs w:val="22"/>
          <w:lang w:val="lt-LT"/>
        </w:rPr>
      </w:pPr>
      <w:r w:rsidRPr="00F452BE">
        <w:rPr>
          <w:color w:val="000000"/>
          <w:sz w:val="22"/>
          <w:szCs w:val="22"/>
          <w:bdr w:val="none" w:sz="0" w:space="0" w:color="auto" w:frame="1"/>
          <w:lang w:val="lt-LT" w:eastAsia="lt-LT"/>
        </w:rPr>
        <w:t>33. Pirkėjo paskirtas asmuo, atsakingas už Sutarties ir pakeitimų paskelbimą pagal Viešųjų pirkimų įstatymo 86 straipsnio 9 dalies nuostatas, yra Viešųjų pirkimų skyriaus vyriausioji specialistė Dovilė Černiauskienė.</w:t>
      </w:r>
    </w:p>
    <w:p w14:paraId="598C1B3D" w14:textId="77777777" w:rsidR="00404E12" w:rsidRPr="00F452BE" w:rsidRDefault="00404E12" w:rsidP="00404E12">
      <w:pPr>
        <w:pStyle w:val="Punktai"/>
        <w:tabs>
          <w:tab w:val="left" w:pos="142"/>
          <w:tab w:val="left" w:pos="284"/>
        </w:tabs>
        <w:ind w:left="-142" w:firstLine="0"/>
        <w:jc w:val="center"/>
        <w:rPr>
          <w:b/>
          <w:bCs/>
          <w:color w:val="000000"/>
          <w:sz w:val="22"/>
          <w:szCs w:val="22"/>
          <w:lang w:val="lt-LT"/>
        </w:rPr>
      </w:pPr>
    </w:p>
    <w:p w14:paraId="6EFDD2B1" w14:textId="77777777" w:rsidR="00404E12" w:rsidRPr="00F452BE" w:rsidRDefault="00404E12" w:rsidP="00404E12">
      <w:pPr>
        <w:pStyle w:val="Punktai"/>
        <w:tabs>
          <w:tab w:val="left" w:pos="142"/>
          <w:tab w:val="left" w:pos="284"/>
        </w:tabs>
        <w:ind w:left="-142" w:firstLine="0"/>
        <w:jc w:val="center"/>
        <w:rPr>
          <w:rFonts w:eastAsia="Calibri"/>
          <w:bCs/>
          <w:color w:val="000000"/>
          <w:sz w:val="22"/>
          <w:szCs w:val="22"/>
          <w:lang w:val="lt-LT"/>
        </w:rPr>
      </w:pPr>
      <w:r w:rsidRPr="00F452BE">
        <w:rPr>
          <w:b/>
          <w:bCs/>
          <w:color w:val="000000"/>
          <w:sz w:val="22"/>
          <w:szCs w:val="22"/>
          <w:lang w:val="lt-LT"/>
        </w:rPr>
        <w:t>V. ŠALIŲ ATSAKOMYBĖ</w:t>
      </w:r>
    </w:p>
    <w:p w14:paraId="1A88C0D8" w14:textId="77777777" w:rsidR="00404E12" w:rsidRPr="00F452BE" w:rsidRDefault="00404E12" w:rsidP="00404E12">
      <w:pPr>
        <w:pStyle w:val="Punktai"/>
        <w:tabs>
          <w:tab w:val="left" w:pos="142"/>
          <w:tab w:val="left" w:pos="284"/>
        </w:tabs>
        <w:ind w:left="0" w:firstLine="0"/>
        <w:rPr>
          <w:b/>
          <w:bCs/>
          <w:color w:val="000000"/>
          <w:sz w:val="22"/>
          <w:szCs w:val="22"/>
          <w:lang w:val="lt-LT"/>
        </w:rPr>
      </w:pPr>
    </w:p>
    <w:p w14:paraId="0B5AF1B8" w14:textId="77777777" w:rsidR="00404E12" w:rsidRPr="00F452BE" w:rsidRDefault="00404E12" w:rsidP="00404E12">
      <w:pPr>
        <w:pStyle w:val="Body2"/>
        <w:ind w:firstLine="567"/>
        <w:rPr>
          <w:rFonts w:cs="Times New Roman"/>
          <w:color w:val="auto"/>
          <w:bdr w:val="none" w:sz="0" w:space="0" w:color="auto"/>
          <w:lang w:val="lt-LT"/>
        </w:rPr>
      </w:pPr>
      <w:r w:rsidRPr="00F452BE">
        <w:rPr>
          <w:rFonts w:cs="Times New Roman"/>
          <w:color w:val="auto"/>
          <w:lang w:val="lt-LT"/>
        </w:rPr>
        <w:t xml:space="preserve">34. </w:t>
      </w:r>
      <w:bookmarkStart w:id="2" w:name="OLE_LINK65"/>
      <w:bookmarkStart w:id="3" w:name="OLE_LINK66"/>
      <w:r w:rsidRPr="00F452BE">
        <w:rPr>
          <w:rFonts w:cs="Times New Roman"/>
          <w:color w:val="auto"/>
          <w:lang w:val="lt-LT"/>
        </w:rPr>
        <w:t xml:space="preserve">Jei Tiekėjas vėluoja pristatyti visas ar dalį Prekių Sutartyje arba papildomame susitarime  numatytais terminais </w:t>
      </w:r>
      <w:r w:rsidRPr="00F452BE">
        <w:rPr>
          <w:rFonts w:cs="Times New Roman"/>
          <w:color w:val="000000" w:themeColor="text1"/>
          <w:lang w:val="lt-LT"/>
        </w:rPr>
        <w:t xml:space="preserve">Pirkėjas turi teisę pradėti skaičiuoti </w:t>
      </w:r>
      <w:r w:rsidRPr="00F452BE">
        <w:rPr>
          <w:rFonts w:cs="Times New Roman"/>
          <w:i/>
          <w:iCs/>
          <w:color w:val="000000" w:themeColor="text1"/>
          <w:lang w:val="lt-LT"/>
        </w:rPr>
        <w:t xml:space="preserve">0,02 %  dydžio </w:t>
      </w:r>
      <w:r w:rsidRPr="00F452BE">
        <w:rPr>
          <w:rFonts w:cs="Times New Roman"/>
          <w:color w:val="000000" w:themeColor="text1"/>
          <w:lang w:val="lt-LT"/>
        </w:rPr>
        <w:t xml:space="preserve">delspinigius nuo laiku nepateiktų Prekių kainos </w:t>
      </w:r>
      <w:r w:rsidRPr="00F452BE">
        <w:rPr>
          <w:rFonts w:cs="Times New Roman"/>
          <w:color w:val="auto"/>
          <w:lang w:val="lt-LT"/>
        </w:rPr>
        <w:t xml:space="preserve">už kiekvieną termino praleidimo dieną </w:t>
      </w:r>
      <w:bookmarkStart w:id="4" w:name="OLE_LINK50"/>
      <w:bookmarkStart w:id="5" w:name="OLE_LINK48"/>
      <w:bookmarkStart w:id="6" w:name="OLE_LINK49"/>
      <w:r w:rsidRPr="00F452BE">
        <w:rPr>
          <w:rFonts w:cs="Times New Roman"/>
          <w:color w:val="auto"/>
          <w:lang w:val="lt-LT"/>
        </w:rPr>
        <w:t>iki sutartinių įsipareigojimų įvykdymo dienos, bet ne ilgiau kaip 30 kalendorinių dienų, pradedant skaičiuoti nuo termino praleidimo dienos</w:t>
      </w:r>
      <w:r w:rsidRPr="00F452BE">
        <w:rPr>
          <w:rFonts w:cs="Times New Roman"/>
          <w:i/>
          <w:color w:val="auto"/>
          <w:lang w:val="lt-LT"/>
        </w:rPr>
        <w:t xml:space="preserve">. </w:t>
      </w:r>
      <w:r w:rsidRPr="00F452BE">
        <w:rPr>
          <w:rFonts w:cs="Times New Roman"/>
          <w:color w:val="auto"/>
          <w:lang w:val="lt-LT"/>
        </w:rPr>
        <w:t xml:space="preserve">Praėjus šiam  30 dienų terminui ir Tiekėjui per šį terminą neįvykdžius savo sutartinių įsipareigojimų, </w:t>
      </w:r>
      <w:bookmarkEnd w:id="4"/>
      <w:r w:rsidRPr="00F452BE">
        <w:rPr>
          <w:rFonts w:cs="Times New Roman"/>
          <w:color w:val="auto"/>
          <w:lang w:val="lt-LT"/>
        </w:rPr>
        <w:t xml:space="preserve">Pirkėjas </w:t>
      </w:r>
      <w:bookmarkStart w:id="7" w:name="OLE_LINK51"/>
      <w:bookmarkStart w:id="8" w:name="OLE_LINK52"/>
      <w:r w:rsidRPr="00F452BE">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F452BE">
        <w:rPr>
          <w:rFonts w:cs="Times New Roman"/>
          <w:color w:val="auto"/>
          <w:lang w:val="lt-LT"/>
        </w:rPr>
        <w:t>.</w:t>
      </w:r>
    </w:p>
    <w:p w14:paraId="3AF7CBC1" w14:textId="77777777" w:rsidR="00404E12" w:rsidRPr="00F452BE" w:rsidRDefault="00404E12" w:rsidP="00404E12">
      <w:pPr>
        <w:pStyle w:val="Body2"/>
        <w:ind w:firstLine="567"/>
        <w:rPr>
          <w:rFonts w:cs="Times New Roman"/>
          <w:bdr w:val="none" w:sz="0" w:space="0" w:color="auto"/>
          <w:lang w:val="lt-LT"/>
        </w:rPr>
      </w:pPr>
      <w:r w:rsidRPr="00F452BE">
        <w:rPr>
          <w:rStyle w:val="BetarpDiagrama"/>
          <w:rFonts w:ascii="Times New Roman" w:hAnsi="Times New Roman" w:cs="Times New Roman"/>
          <w:lang w:val="lt-LT"/>
        </w:rPr>
        <w:t>35</w:t>
      </w:r>
      <w:r w:rsidRPr="00F452BE">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Pr="00F452BE">
        <w:rPr>
          <w:rFonts w:cs="Times New Roman"/>
          <w:lang w:val="lt-LT"/>
        </w:rPr>
        <w:t xml:space="preserve"> ir/ar neištaisyti nustatyti Prekių trūkumai ir/ar viršytas Sutarties 34 punkte numatytas 30 dienų prekių pristatymo vėlavimo terminas</w:t>
      </w:r>
      <w:bookmarkEnd w:id="9"/>
      <w:bookmarkEnd w:id="10"/>
      <w:r w:rsidRPr="00F452BE">
        <w:rPr>
          <w:rFonts w:cs="Times New Roman"/>
          <w:lang w:val="lt-LT"/>
        </w:rPr>
        <w:t xml:space="preserve">), Tiekėjas moka Pirkėjui 5 % dydžio baudą nuo nepristatytų prekių sumos. Baudos sumokėjimas neatleidžia Tiekėjo nuo tolimesnio Sutarties vykdymo. </w:t>
      </w:r>
    </w:p>
    <w:p w14:paraId="4F506F86" w14:textId="77777777" w:rsidR="003D527D" w:rsidRPr="00F452BE" w:rsidRDefault="00404E12" w:rsidP="003D527D">
      <w:pPr>
        <w:pStyle w:val="Betarp"/>
        <w:numPr>
          <w:ilvl w:val="0"/>
          <w:numId w:val="2"/>
        </w:numPr>
        <w:tabs>
          <w:tab w:val="left" w:pos="426"/>
          <w:tab w:val="left" w:pos="709"/>
          <w:tab w:val="left" w:pos="993"/>
        </w:tabs>
        <w:ind w:left="0" w:right="140" w:firstLine="567"/>
        <w:jc w:val="both"/>
        <w:rPr>
          <w:rFonts w:ascii="Times New Roman" w:hAnsi="Times New Roman" w:cs="Times New Roman"/>
          <w:lang w:val="lt-LT"/>
        </w:rPr>
      </w:pPr>
      <w:r w:rsidRPr="00F452BE">
        <w:rPr>
          <w:rFonts w:ascii="Times New Roman" w:hAnsi="Times New Roman" w:cs="Times New Roman"/>
          <w:lang w:val="lt-LT"/>
        </w:rPr>
        <w:t xml:space="preserve"> Delspinigių ir baudos sumokėjimas neatleidžia Šalies nuo pareigos įvykdyti šia Sutartimi prisiimtus įsipareigojimus.</w:t>
      </w:r>
    </w:p>
    <w:p w14:paraId="5BD33B4C" w14:textId="77777777" w:rsidR="00404E12" w:rsidRPr="00F452BE" w:rsidRDefault="00404E12" w:rsidP="003D527D">
      <w:pPr>
        <w:pStyle w:val="Betarp"/>
        <w:numPr>
          <w:ilvl w:val="0"/>
          <w:numId w:val="2"/>
        </w:numPr>
        <w:tabs>
          <w:tab w:val="left" w:pos="426"/>
          <w:tab w:val="left" w:pos="709"/>
          <w:tab w:val="left" w:pos="993"/>
        </w:tabs>
        <w:ind w:left="0" w:right="140" w:firstLine="567"/>
        <w:jc w:val="both"/>
        <w:rPr>
          <w:rFonts w:ascii="Times New Roman" w:hAnsi="Times New Roman" w:cs="Times New Roman"/>
          <w:lang w:val="lt-LT"/>
        </w:rPr>
      </w:pPr>
      <w:r w:rsidRPr="00F452BE">
        <w:rPr>
          <w:rFonts w:ascii="Times New Roman" w:hAnsi="Times New Roman" w:cs="Times New Roman"/>
          <w:lang w:val="lt-LT"/>
        </w:rPr>
        <w:t>Pirkė</w:t>
      </w:r>
      <w:r w:rsidRPr="00F452BE">
        <w:rPr>
          <w:rStyle w:val="t385"/>
          <w:rFonts w:ascii="Times New Roman" w:hAnsi="Times New Roman" w:cs="Times New Roman"/>
          <w:lang w:val="lt-LT"/>
        </w:rPr>
        <w:t>jas, u</w:t>
      </w:r>
      <w:r w:rsidRPr="00F452BE">
        <w:rPr>
          <w:rFonts w:ascii="Times New Roman" w:hAnsi="Times New Roman" w:cs="Times New Roman"/>
          <w:lang w:val="lt-LT"/>
        </w:rPr>
        <w:t>ždelsęs sumokėti Sutarties 6 punkte​​ numatyta tvarka, įsipareigoja Tiekėjui pareikalavus​​ mokė</w:t>
      </w:r>
      <w:r w:rsidRPr="00F452BE">
        <w:rPr>
          <w:rStyle w:val="t386"/>
          <w:rFonts w:ascii="Times New Roman" w:hAnsi="Times New Roman" w:cs="Times New Roman"/>
          <w:lang w:val="lt-LT"/>
        </w:rPr>
        <w:t>ti Tiekėjui</w:t>
      </w:r>
      <w:r w:rsidRPr="00F452BE">
        <w:rPr>
          <w:rFonts w:ascii="Times New Roman" w:hAnsi="Times New Roman" w:cs="Times New Roman"/>
          <w:lang w:val="lt-LT"/>
        </w:rPr>
        <w:t>​​ </w:t>
      </w:r>
      <w:r w:rsidRPr="00F452BE">
        <w:rPr>
          <w:rStyle w:val="t387"/>
          <w:rFonts w:ascii="Times New Roman" w:hAnsi="Times New Roman" w:cs="Times New Roman"/>
          <w:lang w:val="lt-LT"/>
        </w:rPr>
        <w:t>0,02​​ </w:t>
      </w:r>
      <w:r w:rsidRPr="00F452BE">
        <w:rPr>
          <w:rFonts w:ascii="Times New Roman" w:hAnsi="Times New Roman" w:cs="Times New Roman"/>
          <w:lang w:val="lt-LT"/>
        </w:rPr>
        <w:t>%​​ </w:t>
      </w:r>
      <w:r w:rsidRPr="00F452BE">
        <w:rPr>
          <w:rStyle w:val="t388"/>
          <w:rFonts w:ascii="Times New Roman" w:hAnsi="Times New Roman" w:cs="Times New Roman"/>
          <w:lang w:val="lt-LT"/>
        </w:rPr>
        <w:t>delspinigius nuo neapmok</w:t>
      </w:r>
      <w:r w:rsidRPr="00F452BE">
        <w:rPr>
          <w:rFonts w:ascii="Times New Roman" w:hAnsi="Times New Roman" w:cs="Times New Roman"/>
          <w:lang w:val="lt-LT"/>
        </w:rPr>
        <w:t>ė</w:t>
      </w:r>
      <w:r w:rsidRPr="00F452BE">
        <w:rPr>
          <w:rStyle w:val="t389"/>
          <w:rFonts w:ascii="Times New Roman" w:hAnsi="Times New Roman" w:cs="Times New Roman"/>
          <w:lang w:val="lt-LT"/>
        </w:rPr>
        <w:t>tos s</w:t>
      </w:r>
      <w:r w:rsidRPr="00F452BE">
        <w:rPr>
          <w:rFonts w:ascii="Times New Roman" w:hAnsi="Times New Roman" w:cs="Times New Roman"/>
          <w:lang w:val="lt-LT"/>
        </w:rPr>
        <w:t>ąskaitos dydž</w:t>
      </w:r>
      <w:r w:rsidRPr="00F452BE">
        <w:rPr>
          <w:rStyle w:val="t390"/>
          <w:rFonts w:ascii="Times New Roman" w:hAnsi="Times New Roman" w:cs="Times New Roman"/>
          <w:lang w:val="lt-LT"/>
        </w:rPr>
        <w:t>io, u</w:t>
      </w:r>
      <w:r w:rsidRPr="00F452BE">
        <w:rPr>
          <w:rFonts w:ascii="Times New Roman" w:hAnsi="Times New Roman" w:cs="Times New Roman"/>
          <w:lang w:val="lt-LT"/>
        </w:rPr>
        <w:t xml:space="preserve">ž kiekvieną uždelstą​​ </w:t>
      </w:r>
      <w:r w:rsidRPr="00F452BE">
        <w:rPr>
          <w:rStyle w:val="t391"/>
          <w:rFonts w:ascii="Times New Roman" w:hAnsi="Times New Roman" w:cs="Times New Roman"/>
          <w:lang w:val="lt-LT"/>
        </w:rPr>
        <w:t>dien</w:t>
      </w:r>
      <w:r w:rsidRPr="00F452BE">
        <w:rPr>
          <w:rFonts w:ascii="Times New Roman" w:hAnsi="Times New Roman" w:cs="Times New Roman"/>
          <w:lang w:val="lt-LT"/>
        </w:rPr>
        <w:t xml:space="preserve">ą            </w:t>
      </w:r>
    </w:p>
    <w:p w14:paraId="5196C7B9" w14:textId="77777777" w:rsidR="00404E12" w:rsidRPr="00F452BE" w:rsidRDefault="00404E12" w:rsidP="00404E12">
      <w:pPr>
        <w:jc w:val="center"/>
        <w:rPr>
          <w:b/>
          <w:bCs/>
          <w:color w:val="000000"/>
          <w:sz w:val="22"/>
          <w:szCs w:val="22"/>
          <w:lang w:val="lt-LT"/>
        </w:rPr>
      </w:pPr>
    </w:p>
    <w:p w14:paraId="2078DA60" w14:textId="77777777" w:rsidR="00404E12" w:rsidRPr="00F452BE" w:rsidRDefault="00404E12" w:rsidP="00404E12">
      <w:pPr>
        <w:jc w:val="center"/>
        <w:rPr>
          <w:b/>
          <w:bCs/>
          <w:color w:val="000000"/>
          <w:sz w:val="22"/>
          <w:szCs w:val="22"/>
          <w:lang w:val="lt-LT"/>
        </w:rPr>
      </w:pPr>
      <w:r w:rsidRPr="00F452BE">
        <w:rPr>
          <w:b/>
          <w:bCs/>
          <w:color w:val="000000"/>
          <w:sz w:val="22"/>
          <w:szCs w:val="22"/>
          <w:lang w:val="lt-LT"/>
        </w:rPr>
        <w:t>VI. GINČŲ SPRENDIMO TVARKA</w:t>
      </w:r>
    </w:p>
    <w:p w14:paraId="575E6A5E" w14:textId="77777777" w:rsidR="00404E12" w:rsidRPr="00F452BE" w:rsidRDefault="00404E12" w:rsidP="00404E12">
      <w:pPr>
        <w:jc w:val="center"/>
        <w:rPr>
          <w:b/>
          <w:bCs/>
          <w:color w:val="000000"/>
          <w:sz w:val="22"/>
          <w:szCs w:val="22"/>
          <w:lang w:val="lt-LT"/>
        </w:rPr>
      </w:pPr>
    </w:p>
    <w:p w14:paraId="5C237BA7" w14:textId="77777777" w:rsidR="003D527D" w:rsidRPr="00F452BE" w:rsidRDefault="00404E12" w:rsidP="003D527D">
      <w:pPr>
        <w:pStyle w:val="Punktai"/>
        <w:ind w:left="0" w:firstLine="567"/>
        <w:jc w:val="both"/>
        <w:rPr>
          <w:color w:val="000000"/>
          <w:sz w:val="22"/>
          <w:szCs w:val="22"/>
          <w:lang w:val="lt-LT"/>
        </w:rPr>
      </w:pPr>
      <w:r w:rsidRPr="00F452BE">
        <w:rPr>
          <w:color w:val="000000"/>
          <w:sz w:val="22"/>
          <w:szCs w:val="22"/>
          <w:lang w:val="lt-LT"/>
        </w:rPr>
        <w:t>38. Visi ginčai tarp Šalių dėl šios Sutarties vykdymo sprendžiami Šalių susitarimu.</w:t>
      </w:r>
    </w:p>
    <w:p w14:paraId="584B97E6" w14:textId="77777777" w:rsidR="00404E12" w:rsidRPr="00F452BE" w:rsidRDefault="00404E12" w:rsidP="003D527D">
      <w:pPr>
        <w:pStyle w:val="Punktai"/>
        <w:ind w:left="0" w:firstLine="567"/>
        <w:jc w:val="both"/>
        <w:rPr>
          <w:color w:val="000000"/>
          <w:sz w:val="22"/>
          <w:szCs w:val="22"/>
          <w:lang w:val="lt-LT"/>
        </w:rPr>
      </w:pPr>
      <w:r w:rsidRPr="00F452BE">
        <w:rPr>
          <w:color w:val="000000"/>
          <w:sz w:val="22"/>
          <w:szCs w:val="22"/>
          <w:lang w:val="lt-LT"/>
        </w:rPr>
        <w:t xml:space="preserve">39. Šalims nesusitarus, ginčai nagrinėjami teisme vadovaujantis Lietuvos Respublikos </w:t>
      </w:r>
      <w:r w:rsidRPr="00F452BE">
        <w:rPr>
          <w:sz w:val="22"/>
          <w:szCs w:val="22"/>
          <w:lang w:val="lt-LT"/>
        </w:rPr>
        <w:t>teisės aktais.</w:t>
      </w:r>
    </w:p>
    <w:p w14:paraId="670F3169" w14:textId="77777777" w:rsidR="00404E12" w:rsidRPr="00F452BE" w:rsidRDefault="00404E12" w:rsidP="00404E12">
      <w:pPr>
        <w:pStyle w:val="Punktai"/>
        <w:spacing w:before="240" w:after="240"/>
        <w:ind w:left="741" w:firstLine="0"/>
        <w:jc w:val="center"/>
        <w:rPr>
          <w:b/>
          <w:bCs/>
          <w:i/>
          <w:color w:val="000000"/>
          <w:sz w:val="22"/>
          <w:szCs w:val="22"/>
          <w:lang w:val="lt-LT"/>
        </w:rPr>
      </w:pPr>
      <w:smartTag w:uri="urn:schemas-microsoft-com:office:smarttags" w:element="stockticker">
        <w:r w:rsidRPr="00F452BE">
          <w:rPr>
            <w:b/>
            <w:bCs/>
            <w:color w:val="000000"/>
            <w:sz w:val="22"/>
            <w:szCs w:val="22"/>
            <w:lang w:val="lt-LT"/>
          </w:rPr>
          <w:t>VII</w:t>
        </w:r>
      </w:smartTag>
      <w:r w:rsidRPr="00F452BE">
        <w:rPr>
          <w:b/>
          <w:bCs/>
          <w:color w:val="000000"/>
          <w:sz w:val="22"/>
          <w:szCs w:val="22"/>
          <w:lang w:val="lt-LT"/>
        </w:rPr>
        <w:t xml:space="preserve">. NENUGALIMA JĖGA </w:t>
      </w:r>
      <w:r w:rsidRPr="00F452BE">
        <w:rPr>
          <w:b/>
          <w:bCs/>
          <w:i/>
          <w:color w:val="000000"/>
          <w:sz w:val="22"/>
          <w:szCs w:val="22"/>
          <w:lang w:val="lt-LT"/>
        </w:rPr>
        <w:t>(FORCE MAJEURE)</w:t>
      </w:r>
    </w:p>
    <w:p w14:paraId="4CE787B3" w14:textId="77777777" w:rsidR="00404E12" w:rsidRPr="00F452BE" w:rsidRDefault="00404E12" w:rsidP="007E2292">
      <w:pPr>
        <w:pStyle w:val="Punktai"/>
        <w:tabs>
          <w:tab w:val="left" w:pos="463"/>
          <w:tab w:val="left" w:pos="626"/>
        </w:tabs>
        <w:ind w:left="0" w:firstLine="567"/>
        <w:jc w:val="both"/>
        <w:rPr>
          <w:bCs/>
          <w:color w:val="000000"/>
          <w:sz w:val="22"/>
          <w:szCs w:val="22"/>
          <w:lang w:val="lt-LT"/>
        </w:rPr>
      </w:pPr>
      <w:r w:rsidRPr="00F452BE">
        <w:rPr>
          <w:color w:val="000000"/>
          <w:sz w:val="22"/>
          <w:szCs w:val="22"/>
          <w:lang w:val="lt-LT"/>
        </w:rPr>
        <w:t>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F452BE">
        <w:rPr>
          <w:bCs/>
          <w:color w:val="000000"/>
          <w:sz w:val="22"/>
          <w:szCs w:val="22"/>
          <w:lang w:val="lt-LT"/>
        </w:rPr>
        <w:t xml:space="preserve">, ir atleidžiamos </w:t>
      </w:r>
      <w:r w:rsidRPr="00F452BE">
        <w:rPr>
          <w:color w:val="000000"/>
          <w:sz w:val="22"/>
          <w:szCs w:val="22"/>
          <w:lang w:val="lt-LT"/>
        </w:rPr>
        <w:t xml:space="preserve">nuo atsakomybės dėl sutartinių įsipareigojimų nevykdymo ar netinkamo vykdymo nenugalimos jėgos </w:t>
      </w:r>
      <w:r w:rsidRPr="00F452BE">
        <w:rPr>
          <w:i/>
          <w:color w:val="000000"/>
          <w:sz w:val="22"/>
          <w:szCs w:val="22"/>
          <w:lang w:val="lt-LT"/>
        </w:rPr>
        <w:t>(force majeure)</w:t>
      </w:r>
      <w:r w:rsidRPr="00F452BE">
        <w:rPr>
          <w:color w:val="000000"/>
          <w:sz w:val="22"/>
          <w:szCs w:val="22"/>
          <w:lang w:val="lt-LT"/>
        </w:rPr>
        <w:t xml:space="preserve"> aplinkybių buvimo laikotarpiu.</w:t>
      </w:r>
    </w:p>
    <w:p w14:paraId="694DAFD9" w14:textId="77777777" w:rsidR="00404E12" w:rsidRPr="00F452BE" w:rsidRDefault="00404E12" w:rsidP="007E2292">
      <w:pPr>
        <w:pStyle w:val="Punktai"/>
        <w:tabs>
          <w:tab w:val="left" w:pos="1021"/>
        </w:tabs>
        <w:ind w:left="0" w:firstLine="567"/>
        <w:jc w:val="both"/>
        <w:rPr>
          <w:bCs/>
          <w:color w:val="000000"/>
          <w:sz w:val="22"/>
          <w:szCs w:val="22"/>
          <w:lang w:val="lt-LT"/>
        </w:rPr>
      </w:pPr>
      <w:r w:rsidRPr="00F452BE">
        <w:rPr>
          <w:color w:val="000000"/>
          <w:sz w:val="22"/>
          <w:szCs w:val="22"/>
          <w:lang w:val="lt-LT"/>
        </w:rPr>
        <w:t xml:space="preserve">41. Šalis, kuri dėl nenugalimos jėgos </w:t>
      </w:r>
      <w:r w:rsidRPr="00F452BE">
        <w:rPr>
          <w:i/>
          <w:color w:val="000000"/>
          <w:sz w:val="22"/>
          <w:szCs w:val="22"/>
          <w:lang w:val="lt-LT"/>
        </w:rPr>
        <w:t>(force majeure)</w:t>
      </w:r>
      <w:r w:rsidRPr="00F452BE">
        <w:rPr>
          <w:color w:val="000000"/>
          <w:sz w:val="22"/>
          <w:szCs w:val="22"/>
          <w:lang w:val="lt-LT"/>
        </w:rPr>
        <w:t xml:space="preserve"> aplinkybių negali vykdyti pagal šią Sutartį prisiimtų įsipareigojimų, privalo nedelsdama raštu pranešti apie tai kitai Šaliai. Išnykus nenugalimos jėgos </w:t>
      </w:r>
      <w:r w:rsidRPr="00F452BE">
        <w:rPr>
          <w:i/>
          <w:color w:val="000000"/>
          <w:sz w:val="22"/>
          <w:szCs w:val="22"/>
          <w:lang w:val="lt-LT"/>
        </w:rPr>
        <w:t>(force majeure)</w:t>
      </w:r>
      <w:r w:rsidRPr="00F452BE">
        <w:rPr>
          <w:color w:val="000000"/>
          <w:sz w:val="22"/>
          <w:szCs w:val="22"/>
          <w:lang w:val="lt-LT"/>
        </w:rPr>
        <w:t xml:space="preserve"> aplinkybėms, Šalis, negalėjusi vykdyti pagal šią Sutartį prisiimtų įsipareigojimų, privalo nedelsdama pranešti kitai Šaliai apie nurodytų aplinkybių išnykimą.</w:t>
      </w:r>
    </w:p>
    <w:p w14:paraId="645FFF28" w14:textId="77777777" w:rsidR="00404E12" w:rsidRPr="00F452BE" w:rsidRDefault="00404E12" w:rsidP="00404E12">
      <w:pPr>
        <w:pStyle w:val="Punktai"/>
        <w:numPr>
          <w:ilvl w:val="0"/>
          <w:numId w:val="1"/>
        </w:numPr>
        <w:tabs>
          <w:tab w:val="clear" w:pos="2564"/>
        </w:tabs>
        <w:spacing w:before="240" w:after="240"/>
        <w:ind w:left="1461"/>
        <w:jc w:val="center"/>
        <w:rPr>
          <w:b/>
          <w:bCs/>
          <w:color w:val="000000"/>
          <w:sz w:val="22"/>
          <w:szCs w:val="22"/>
          <w:lang w:val="lt-LT"/>
        </w:rPr>
      </w:pPr>
      <w:r w:rsidRPr="00F452BE">
        <w:rPr>
          <w:b/>
          <w:bCs/>
          <w:color w:val="000000"/>
          <w:sz w:val="22"/>
          <w:szCs w:val="22"/>
          <w:lang w:val="lt-LT"/>
        </w:rPr>
        <w:t>SUTARTIES GALIOJIMAS IR KITOS SĄLYGOS</w:t>
      </w:r>
    </w:p>
    <w:p w14:paraId="51CC8DE0" w14:textId="77777777" w:rsidR="007E2292" w:rsidRPr="00F452BE" w:rsidRDefault="00404E12" w:rsidP="007E2292">
      <w:pPr>
        <w:pStyle w:val="Pagrindiniotekstotrauka"/>
        <w:tabs>
          <w:tab w:val="left" w:pos="142"/>
        </w:tabs>
        <w:ind w:firstLine="567"/>
        <w:rPr>
          <w:sz w:val="22"/>
          <w:szCs w:val="22"/>
          <w:lang w:val="lt-LT"/>
        </w:rPr>
      </w:pPr>
      <w:r w:rsidRPr="00F452BE">
        <w:rPr>
          <w:color w:val="000000"/>
          <w:sz w:val="22"/>
          <w:szCs w:val="22"/>
          <w:lang w:val="lt-LT"/>
        </w:rPr>
        <w:t xml:space="preserve">42. </w:t>
      </w:r>
      <w:r w:rsidRPr="00F452BE">
        <w:rPr>
          <w:sz w:val="22"/>
          <w:szCs w:val="22"/>
          <w:lang w:val="lt-LT"/>
        </w:rPr>
        <w:t>Sutartis įsigalioja nuo to momento, kai ją pasirašo abi Sutarties šalys ir galioja iki visiško Šalių įsipareigojimų pagal Sutartį įvykdymo momento.</w:t>
      </w:r>
    </w:p>
    <w:p w14:paraId="2F6BBD3E" w14:textId="77777777" w:rsidR="007E2292" w:rsidRPr="00F452BE" w:rsidRDefault="00404E12" w:rsidP="007E2292">
      <w:pPr>
        <w:pStyle w:val="Pagrindiniotekstotrauka"/>
        <w:tabs>
          <w:tab w:val="left" w:pos="142"/>
        </w:tabs>
        <w:ind w:firstLine="567"/>
        <w:rPr>
          <w:sz w:val="22"/>
          <w:szCs w:val="22"/>
          <w:lang w:val="lt-LT"/>
        </w:rPr>
      </w:pPr>
      <w:r w:rsidRPr="00F452BE">
        <w:rPr>
          <w:color w:val="000000"/>
          <w:sz w:val="22"/>
          <w:szCs w:val="22"/>
          <w:lang w:val="lt-LT"/>
        </w:rPr>
        <w:t xml:space="preserve">43. Numatoma Prekių tiekimo trukmė: Prekės turi būti pristatytos, instaliuotos, įvestos į </w:t>
      </w:r>
      <w:r w:rsidRPr="00F452BE">
        <w:rPr>
          <w:sz w:val="22"/>
          <w:szCs w:val="22"/>
          <w:lang w:val="lt-LT"/>
        </w:rPr>
        <w:t>eksploataciją</w:t>
      </w:r>
      <w:r w:rsidRPr="00F452BE">
        <w:rPr>
          <w:color w:val="000000"/>
          <w:sz w:val="22"/>
          <w:szCs w:val="22"/>
          <w:lang w:val="lt-LT"/>
        </w:rPr>
        <w:t xml:space="preserve">  per Sutarties 24 punkte nustatytą terminą.</w:t>
      </w:r>
    </w:p>
    <w:p w14:paraId="5347B875" w14:textId="77777777" w:rsidR="007E2292" w:rsidRPr="00F452BE" w:rsidRDefault="00404E12" w:rsidP="007E2292">
      <w:pPr>
        <w:pStyle w:val="Pagrindiniotekstotrauka"/>
        <w:tabs>
          <w:tab w:val="left" w:pos="142"/>
        </w:tabs>
        <w:ind w:firstLine="567"/>
        <w:rPr>
          <w:color w:val="000000"/>
          <w:sz w:val="22"/>
          <w:szCs w:val="22"/>
          <w:lang w:val="lt-LT"/>
        </w:rPr>
      </w:pPr>
      <w:r w:rsidRPr="00F452BE">
        <w:rPr>
          <w:color w:val="000000"/>
          <w:sz w:val="22"/>
          <w:szCs w:val="22"/>
          <w:lang w:val="lt-LT"/>
        </w:rPr>
        <w:lastRenderedPageBreak/>
        <w:t>44. Sutarties vykdymo metu atsiradus nenumatytoms ir nuo Tiekėjo nepriklausančioms objektyvioms aplinkybėms (Lietuvos Respublikos Vyriausybės ar kitų valdžios institucijų valstybėje įvesta  nepaprastoji/ ekstremali situacija, karantinas ar panaši padėtis, dėl kurių teisės aktais yra nustatomi viešojo ir/ar privataus sektoriaus subjektų veikos apribojimai; Pirkėjo patalpos ir/ar kita infrastruktūra, reikalinga prekių sumontavimui, paskirtos pavojingos ligos/infekcijos/pandemijos suvaldymui ir apribotas patekimas į jas), dėl kurių Pirkėjas negali priimti Prekių, Sutarties Šalims susitarus Sutarties vykdymas gali būti sustabdytas iki išnyks  nenumatytos aplinkybės, bet ne ilgesniam kaip 1 mėnesio terminui. Sustabdytos Sutarties vykdymas atnaujinamas išnykus aplinkybėms, dėl kurių Sutartis buvo sustabdyta. Sutarties sustabdymas įforminamas rašytiniu Šalių susitarimu, kuris tampa neatskiriama Sutarties dalimi.</w:t>
      </w:r>
    </w:p>
    <w:p w14:paraId="017C3E8B" w14:textId="77777777" w:rsidR="007E2292" w:rsidRPr="00F452BE" w:rsidRDefault="00404E12" w:rsidP="007E2292">
      <w:pPr>
        <w:pStyle w:val="Pagrindiniotekstotrauka"/>
        <w:tabs>
          <w:tab w:val="left" w:pos="142"/>
        </w:tabs>
        <w:ind w:firstLine="567"/>
        <w:rPr>
          <w:color w:val="000000"/>
          <w:sz w:val="22"/>
          <w:szCs w:val="22"/>
          <w:lang w:val="lt-LT"/>
        </w:rPr>
      </w:pPr>
      <w:r w:rsidRPr="00F452BE">
        <w:rPr>
          <w:color w:val="000000"/>
          <w:sz w:val="22"/>
          <w:szCs w:val="22"/>
          <w:lang w:val="lt-LT"/>
        </w:rPr>
        <w:t xml:space="preserve">45. </w:t>
      </w:r>
      <w:smartTag w:uri="schemas-tilde-lt/tildestengine" w:element="templates">
        <w:smartTagPr>
          <w:attr w:name="id" w:val="-1"/>
          <w:attr w:name="baseform" w:val="sutartis"/>
          <w:attr w:name="text" w:val="sutartis"/>
        </w:smartTagPr>
        <w:r w:rsidRPr="00F452BE">
          <w:rPr>
            <w:color w:val="000000"/>
            <w:sz w:val="22"/>
            <w:szCs w:val="22"/>
            <w:lang w:val="lt-LT"/>
          </w:rPr>
          <w:t>Sutartis</w:t>
        </w:r>
      </w:smartTag>
      <w:r w:rsidRPr="00F452BE">
        <w:rPr>
          <w:color w:val="000000"/>
          <w:sz w:val="22"/>
          <w:szCs w:val="22"/>
          <w:lang w:val="lt-LT"/>
        </w:rPr>
        <w:t xml:space="preserve"> gali būti nutraukta rašytiniu Šalių susitarimu.</w:t>
      </w:r>
    </w:p>
    <w:p w14:paraId="16780C67" w14:textId="77777777" w:rsidR="007E2292" w:rsidRPr="00F452BE" w:rsidRDefault="00404E12" w:rsidP="007E2292">
      <w:pPr>
        <w:pStyle w:val="Pagrindiniotekstotrauka"/>
        <w:tabs>
          <w:tab w:val="left" w:pos="142"/>
        </w:tabs>
        <w:ind w:firstLine="567"/>
        <w:rPr>
          <w:sz w:val="22"/>
          <w:szCs w:val="22"/>
          <w:lang w:val="lt-LT"/>
        </w:rPr>
      </w:pPr>
      <w:r w:rsidRPr="00F452BE">
        <w:rPr>
          <w:color w:val="000000"/>
          <w:sz w:val="22"/>
          <w:szCs w:val="22"/>
          <w:lang w:val="lt-LT"/>
        </w:rPr>
        <w:t>46. Tiekėjui nevykdant šioje Sutartyje numatytų įsipareigojimų, Pirkėjas gali vienašališkai nutraukti Sutartį, apie numatomą Sutarties nutraukimą raštu pranešęs Tiekėjui prieš 30 (trisdešimt) dienų.</w:t>
      </w:r>
    </w:p>
    <w:p w14:paraId="16807DD9" w14:textId="77777777" w:rsidR="007E2292" w:rsidRPr="00F452BE" w:rsidRDefault="00404E12" w:rsidP="007E2292">
      <w:pPr>
        <w:pStyle w:val="Pagrindiniotekstotrauka"/>
        <w:tabs>
          <w:tab w:val="left" w:pos="142"/>
        </w:tabs>
        <w:ind w:firstLine="567"/>
        <w:rPr>
          <w:rStyle w:val="t492"/>
          <w:color w:val="000000"/>
          <w:sz w:val="22"/>
          <w:szCs w:val="22"/>
          <w:lang w:val="lt-LT"/>
        </w:rPr>
      </w:pPr>
      <w:r w:rsidRPr="00F452BE">
        <w:rPr>
          <w:color w:val="000000"/>
          <w:sz w:val="22"/>
          <w:szCs w:val="22"/>
          <w:lang w:val="lt-LT"/>
        </w:rPr>
        <w:t xml:space="preserve">47. </w:t>
      </w:r>
      <w:r w:rsidRPr="00F452BE">
        <w:rPr>
          <w:rStyle w:val="t488"/>
          <w:rFonts w:eastAsia="Calibri"/>
          <w:color w:val="000000"/>
          <w:sz w:val="22"/>
          <w:szCs w:val="22"/>
          <w:lang w:val="lt-LT"/>
        </w:rPr>
        <w:t>Sutarties s</w:t>
      </w:r>
      <w:r w:rsidRPr="00F452BE">
        <w:rPr>
          <w:color w:val="000000"/>
          <w:sz w:val="22"/>
          <w:szCs w:val="22"/>
          <w:lang w:val="lt-LT"/>
        </w:rPr>
        <w:t>ąlygos </w:t>
      </w:r>
      <w:r w:rsidRPr="00F452BE">
        <w:rPr>
          <w:rStyle w:val="t489"/>
          <w:rFonts w:eastAsia="Arial Unicode MS"/>
          <w:color w:val="000000"/>
          <w:sz w:val="22"/>
          <w:szCs w:val="22"/>
          <w:lang w:val="lt-LT"/>
        </w:rPr>
        <w:t>gali </w:t>
      </w:r>
      <w:r w:rsidRPr="00F452BE">
        <w:rPr>
          <w:color w:val="000000"/>
          <w:sz w:val="22"/>
          <w:szCs w:val="22"/>
          <w:lang w:val="lt-LT"/>
        </w:rPr>
        <w:t>būti keič</w:t>
      </w:r>
      <w:r w:rsidRPr="00F452BE">
        <w:rPr>
          <w:rStyle w:val="t490"/>
          <w:color w:val="000000"/>
          <w:sz w:val="22"/>
          <w:szCs w:val="22"/>
          <w:lang w:val="lt-LT"/>
        </w:rPr>
        <w:t>iamos</w:t>
      </w:r>
      <w:r w:rsidRPr="00F452BE">
        <w:rPr>
          <w:rStyle w:val="t491"/>
          <w:color w:val="000000"/>
          <w:sz w:val="22"/>
          <w:szCs w:val="22"/>
          <w:lang w:val="lt-LT"/>
        </w:rPr>
        <w:t> tik vadovaujantis Vie</w:t>
      </w:r>
      <w:r w:rsidRPr="00F452BE">
        <w:rPr>
          <w:color w:val="000000"/>
          <w:sz w:val="22"/>
          <w:szCs w:val="22"/>
          <w:lang w:val="lt-LT"/>
        </w:rPr>
        <w:t>šųjų pirkimų įstatymo </w:t>
      </w:r>
      <w:r w:rsidRPr="00F452BE">
        <w:rPr>
          <w:rStyle w:val="t492"/>
          <w:color w:val="000000"/>
          <w:sz w:val="22"/>
          <w:szCs w:val="22"/>
          <w:lang w:val="lt-LT"/>
        </w:rPr>
        <w:t>89 straipsnio nuostatomis.</w:t>
      </w:r>
    </w:p>
    <w:p w14:paraId="5A68B62D" w14:textId="77777777" w:rsidR="007E2292" w:rsidRPr="00F452BE" w:rsidRDefault="00404E12" w:rsidP="007E2292">
      <w:pPr>
        <w:pStyle w:val="Pagrindiniotekstotrauka"/>
        <w:tabs>
          <w:tab w:val="left" w:pos="142"/>
        </w:tabs>
        <w:ind w:firstLine="567"/>
        <w:rPr>
          <w:sz w:val="22"/>
          <w:szCs w:val="22"/>
          <w:lang w:val="lt-LT"/>
        </w:rPr>
      </w:pPr>
      <w:r w:rsidRPr="00F452BE">
        <w:rPr>
          <w:sz w:val="22"/>
          <w:szCs w:val="22"/>
          <w:lang w:val="lt-LT"/>
        </w:rPr>
        <w:t>48. Jeigu Tiekėjo kvalifikacija dėl teisės verstis atitinkama veikla nebuvo tikrinama arba tikrinama ne visa apimtimi, Tiekėjas perkančiajai organizacijai įsipareigoja, kad Sutartį vykdys tik tokią teisę turintys asmenys.</w:t>
      </w:r>
    </w:p>
    <w:p w14:paraId="7E21B15A" w14:textId="77777777" w:rsidR="007E2292" w:rsidRPr="00F452BE" w:rsidRDefault="00404E12" w:rsidP="007E2292">
      <w:pPr>
        <w:pStyle w:val="Pagrindiniotekstotrauka"/>
        <w:tabs>
          <w:tab w:val="left" w:pos="142"/>
        </w:tabs>
        <w:ind w:firstLine="567"/>
        <w:rPr>
          <w:sz w:val="22"/>
          <w:szCs w:val="22"/>
          <w:lang w:val="lt-LT"/>
        </w:rPr>
      </w:pPr>
      <w:r w:rsidRPr="00F452BE">
        <w:rPr>
          <w:rStyle w:val="t508"/>
          <w:color w:val="444444"/>
          <w:sz w:val="22"/>
          <w:szCs w:val="22"/>
          <w:lang w:val="lt-LT"/>
        </w:rPr>
        <w:t xml:space="preserve">49. </w:t>
      </w:r>
      <w:r w:rsidRPr="00F452BE">
        <w:rPr>
          <w:rStyle w:val="t508"/>
          <w:color w:val="000000"/>
          <w:sz w:val="22"/>
          <w:szCs w:val="22"/>
          <w:lang w:val="lt-LT"/>
        </w:rPr>
        <w:t>V</w:t>
      </w:r>
      <w:r w:rsidRPr="00F452BE">
        <w:rPr>
          <w:color w:val="000000"/>
          <w:sz w:val="22"/>
          <w:szCs w:val="22"/>
          <w:lang w:val="lt-LT"/>
        </w:rPr>
        <w:t>ykdant </w:t>
      </w:r>
      <w:r w:rsidRPr="00F452BE">
        <w:rPr>
          <w:rStyle w:val="t509"/>
          <w:rFonts w:eastAsia="Calibri"/>
          <w:color w:val="000000"/>
          <w:sz w:val="22"/>
          <w:szCs w:val="22"/>
          <w:lang w:val="lt-LT"/>
        </w:rPr>
        <w:t>S</w:t>
      </w:r>
      <w:r w:rsidRPr="00F452BE">
        <w:rPr>
          <w:color w:val="000000"/>
          <w:sz w:val="22"/>
          <w:szCs w:val="22"/>
          <w:lang w:val="lt-LT"/>
        </w:rPr>
        <w:t>utartį, turi būti</w:t>
      </w:r>
      <w:r w:rsidRPr="00F452BE">
        <w:rPr>
          <w:rStyle w:val="t510"/>
          <w:color w:val="000000"/>
          <w:sz w:val="22"/>
          <w:szCs w:val="22"/>
          <w:lang w:val="lt-LT"/>
        </w:rPr>
        <w:t> laikomasi aplinkos apsaugos, socialin</w:t>
      </w:r>
      <w:r w:rsidRPr="00F452BE">
        <w:rPr>
          <w:color w:val="000000"/>
          <w:sz w:val="22"/>
          <w:szCs w:val="22"/>
          <w:lang w:val="lt-LT"/>
        </w:rPr>
        <w:t>ė</w:t>
      </w:r>
      <w:r w:rsidRPr="00F452BE">
        <w:rPr>
          <w:rStyle w:val="t511"/>
          <w:color w:val="000000"/>
          <w:sz w:val="22"/>
          <w:szCs w:val="22"/>
          <w:lang w:val="lt-LT"/>
        </w:rPr>
        <w:t>s ir darbo teis</w:t>
      </w:r>
      <w:r w:rsidRPr="00F452BE">
        <w:rPr>
          <w:color w:val="000000"/>
          <w:sz w:val="22"/>
          <w:szCs w:val="22"/>
          <w:lang w:val="lt-LT"/>
        </w:rPr>
        <w:t>ės įpareigojimų, nustatytų </w:t>
      </w:r>
      <w:r w:rsidRPr="00F452BE">
        <w:rPr>
          <w:rStyle w:val="t512"/>
          <w:color w:val="000000"/>
          <w:sz w:val="22"/>
          <w:szCs w:val="22"/>
          <w:lang w:val="lt-LT"/>
        </w:rPr>
        <w:t>Europos S</w:t>
      </w:r>
      <w:r w:rsidRPr="00F452BE">
        <w:rPr>
          <w:color w:val="000000"/>
          <w:sz w:val="22"/>
          <w:szCs w:val="22"/>
          <w:lang w:val="lt-LT"/>
        </w:rPr>
        <w:t>ą</w:t>
      </w:r>
      <w:r w:rsidRPr="00F452BE">
        <w:rPr>
          <w:rStyle w:val="t513"/>
          <w:color w:val="000000"/>
          <w:sz w:val="22"/>
          <w:szCs w:val="22"/>
          <w:lang w:val="lt-LT"/>
        </w:rPr>
        <w:t>jungos ir </w:t>
      </w:r>
      <w:r w:rsidRPr="00F452BE">
        <w:rPr>
          <w:color w:val="000000"/>
          <w:sz w:val="22"/>
          <w:szCs w:val="22"/>
          <w:lang w:val="lt-LT"/>
        </w:rPr>
        <w:t>Lietuvos Respublikos teisės aktuose, kolektyvinė</w:t>
      </w:r>
      <w:r w:rsidRPr="00F452BE">
        <w:rPr>
          <w:rStyle w:val="t514"/>
          <w:color w:val="000000"/>
          <w:sz w:val="22"/>
          <w:szCs w:val="22"/>
          <w:lang w:val="lt-LT"/>
        </w:rPr>
        <w:t>se sutartyse ir </w:t>
      </w:r>
      <w:r w:rsidRPr="00F452BE">
        <w:rPr>
          <w:color w:val="000000"/>
          <w:sz w:val="22"/>
          <w:szCs w:val="22"/>
          <w:lang w:val="lt-LT"/>
        </w:rPr>
        <w:t>Viešųjų pirkimų įstatymo 5 priede nurodytose tarptautinėse konvencijose.</w:t>
      </w:r>
    </w:p>
    <w:p w14:paraId="6D9DB97C" w14:textId="77777777" w:rsidR="007E2292" w:rsidRPr="00F452BE" w:rsidRDefault="00404E12" w:rsidP="007E2292">
      <w:pPr>
        <w:pStyle w:val="Pagrindiniotekstotrauka"/>
        <w:tabs>
          <w:tab w:val="left" w:pos="142"/>
        </w:tabs>
        <w:ind w:firstLine="567"/>
        <w:rPr>
          <w:color w:val="000000"/>
          <w:sz w:val="22"/>
          <w:szCs w:val="22"/>
          <w:lang w:val="lt-LT"/>
        </w:rPr>
      </w:pPr>
      <w:r w:rsidRPr="00F452BE">
        <w:rPr>
          <w:color w:val="000000"/>
          <w:sz w:val="22"/>
          <w:szCs w:val="22"/>
          <w:lang w:val="lt-LT"/>
        </w:rPr>
        <w:t>50. Nė viena Šalis neturi teisės perleisti visų arba dalies teisių ir pareigų pagal šią Sutartį jokiai trečiajai šaliai be išankstinio raštiško kitos Šalies sutikimo.</w:t>
      </w:r>
    </w:p>
    <w:p w14:paraId="56E1CA8C" w14:textId="77777777" w:rsidR="007E2292" w:rsidRPr="00F452BE" w:rsidRDefault="00404E12" w:rsidP="007E2292">
      <w:pPr>
        <w:pStyle w:val="Pagrindiniotekstotrauka"/>
        <w:tabs>
          <w:tab w:val="left" w:pos="142"/>
        </w:tabs>
        <w:ind w:firstLine="567"/>
        <w:rPr>
          <w:color w:val="000000"/>
          <w:sz w:val="22"/>
          <w:szCs w:val="22"/>
          <w:lang w:val="lt-LT"/>
        </w:rPr>
      </w:pPr>
      <w:r w:rsidRPr="00F452BE">
        <w:rPr>
          <w:color w:val="000000"/>
          <w:sz w:val="22"/>
          <w:szCs w:val="22"/>
          <w:lang w:val="lt-LT"/>
        </w:rPr>
        <w:t>51. Sutartis sudaryta dviem egzemplioriais, turinčiais vienodą juridinę galią, po vieną Tiekėjui ir Pirkėjui.</w:t>
      </w:r>
    </w:p>
    <w:p w14:paraId="2F244A7B" w14:textId="77777777" w:rsidR="007E2292" w:rsidRPr="00F452BE" w:rsidRDefault="00404E12" w:rsidP="007E2292">
      <w:pPr>
        <w:pStyle w:val="Pagrindiniotekstotrauka"/>
        <w:tabs>
          <w:tab w:val="left" w:pos="142"/>
        </w:tabs>
        <w:ind w:firstLine="567"/>
        <w:rPr>
          <w:color w:val="000000"/>
          <w:sz w:val="22"/>
          <w:szCs w:val="22"/>
          <w:lang w:val="lt-LT" w:eastAsia="lt-LT"/>
        </w:rPr>
      </w:pPr>
      <w:r w:rsidRPr="00F452BE">
        <w:rPr>
          <w:color w:val="000000"/>
          <w:sz w:val="22"/>
          <w:szCs w:val="22"/>
          <w:lang w:val="lt-LT"/>
        </w:rPr>
        <w:t xml:space="preserve">52. </w:t>
      </w:r>
      <w:r w:rsidRPr="00F452BE">
        <w:rPr>
          <w:color w:val="000000"/>
          <w:sz w:val="22"/>
          <w:szCs w:val="22"/>
          <w:bdr w:val="none" w:sz="0" w:space="0" w:color="auto" w:frame="1"/>
          <w:lang w:val="lt-LT"/>
        </w:rPr>
        <w:t>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F452BE">
        <w:rPr>
          <w:color w:val="000000"/>
          <w:sz w:val="22"/>
          <w:szCs w:val="22"/>
          <w:lang w:val="lt-LT" w:eastAsia="lt-LT"/>
        </w:rPr>
        <w:t xml:space="preserve"> </w:t>
      </w:r>
    </w:p>
    <w:p w14:paraId="1E4A208F" w14:textId="77777777" w:rsidR="00404E12" w:rsidRPr="00F452BE" w:rsidRDefault="00404E12" w:rsidP="007E2292">
      <w:pPr>
        <w:pStyle w:val="Pagrindiniotekstotrauka"/>
        <w:tabs>
          <w:tab w:val="left" w:pos="142"/>
        </w:tabs>
        <w:ind w:firstLine="567"/>
        <w:rPr>
          <w:color w:val="000000"/>
          <w:sz w:val="22"/>
          <w:szCs w:val="22"/>
          <w:lang w:val="lt-LT"/>
        </w:rPr>
      </w:pPr>
      <w:r w:rsidRPr="00F452BE">
        <w:rPr>
          <w:color w:val="000000"/>
          <w:sz w:val="22"/>
          <w:szCs w:val="22"/>
          <w:lang w:val="lt-LT"/>
        </w:rPr>
        <w:t>53. Sutarties priedai:</w:t>
      </w:r>
    </w:p>
    <w:p w14:paraId="1CCFD98E" w14:textId="77777777" w:rsidR="00404E12" w:rsidRPr="00F452BE" w:rsidRDefault="00404E12" w:rsidP="00404E12">
      <w:pPr>
        <w:pStyle w:val="Punktai"/>
        <w:tabs>
          <w:tab w:val="left" w:pos="142"/>
          <w:tab w:val="left" w:pos="851"/>
          <w:tab w:val="left" w:pos="993"/>
          <w:tab w:val="left" w:pos="1276"/>
        </w:tabs>
        <w:ind w:left="0" w:firstLine="709"/>
        <w:jc w:val="both"/>
        <w:rPr>
          <w:color w:val="000000"/>
          <w:sz w:val="22"/>
          <w:szCs w:val="22"/>
          <w:lang w:val="lt-LT"/>
        </w:rPr>
      </w:pPr>
      <w:r w:rsidRPr="00F452BE">
        <w:rPr>
          <w:color w:val="000000"/>
          <w:sz w:val="22"/>
          <w:szCs w:val="22"/>
          <w:lang w:val="lt-LT"/>
        </w:rPr>
        <w:t>53.1. Parduodamų prekių sąrašas (1 priedas);</w:t>
      </w:r>
    </w:p>
    <w:p w14:paraId="6CD9DAA0" w14:textId="77777777" w:rsidR="00404E12" w:rsidRDefault="00404E12" w:rsidP="00404E12">
      <w:pPr>
        <w:pStyle w:val="Punktai"/>
        <w:tabs>
          <w:tab w:val="left" w:pos="142"/>
          <w:tab w:val="left" w:pos="851"/>
          <w:tab w:val="left" w:pos="993"/>
          <w:tab w:val="left" w:pos="1276"/>
        </w:tabs>
        <w:ind w:left="0" w:firstLine="709"/>
        <w:jc w:val="both"/>
        <w:rPr>
          <w:color w:val="000000"/>
          <w:sz w:val="22"/>
          <w:szCs w:val="22"/>
          <w:lang w:val="lt-LT"/>
        </w:rPr>
      </w:pPr>
      <w:r w:rsidRPr="00F452BE">
        <w:rPr>
          <w:color w:val="000000"/>
          <w:sz w:val="22"/>
          <w:szCs w:val="22"/>
          <w:lang w:val="lt-LT"/>
        </w:rPr>
        <w:t>53.2. Parduodamų prekių techninė specifikacija (2 priedas).</w:t>
      </w:r>
    </w:p>
    <w:p w14:paraId="7CA5153F" w14:textId="77777777" w:rsidR="00F452BE" w:rsidRPr="00F452BE" w:rsidRDefault="00F452BE" w:rsidP="00404E12">
      <w:pPr>
        <w:pStyle w:val="Punktai"/>
        <w:tabs>
          <w:tab w:val="left" w:pos="142"/>
          <w:tab w:val="left" w:pos="851"/>
          <w:tab w:val="left" w:pos="993"/>
          <w:tab w:val="left" w:pos="1276"/>
        </w:tabs>
        <w:ind w:left="0" w:firstLine="709"/>
        <w:jc w:val="both"/>
        <w:rPr>
          <w:color w:val="000000"/>
          <w:sz w:val="22"/>
          <w:szCs w:val="22"/>
          <w:lang w:val="lt-LT"/>
        </w:rPr>
      </w:pPr>
    </w:p>
    <w:p w14:paraId="642D0C18" w14:textId="77777777" w:rsidR="00404E12" w:rsidRDefault="00404E12" w:rsidP="00404E12">
      <w:pPr>
        <w:spacing w:before="120" w:after="120"/>
        <w:jc w:val="center"/>
        <w:rPr>
          <w:b/>
          <w:sz w:val="22"/>
          <w:szCs w:val="22"/>
          <w:lang w:val="lt-LT"/>
        </w:rPr>
      </w:pPr>
      <w:r w:rsidRPr="00F452BE">
        <w:rPr>
          <w:b/>
          <w:sz w:val="22"/>
          <w:szCs w:val="22"/>
          <w:lang w:val="lt-LT"/>
        </w:rPr>
        <w:t>IX. ŠALIŲ ADRESAI IR REKVIZITAI:</w:t>
      </w:r>
    </w:p>
    <w:p w14:paraId="2F35D873" w14:textId="77777777" w:rsidR="00F452BE" w:rsidRPr="00F452BE" w:rsidRDefault="00F452BE" w:rsidP="00404E12">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404E12" w:rsidRPr="00F452BE" w14:paraId="72D05728" w14:textId="77777777" w:rsidTr="006107F0">
        <w:trPr>
          <w:trHeight w:val="133"/>
        </w:trPr>
        <w:tc>
          <w:tcPr>
            <w:tcW w:w="4963" w:type="dxa"/>
          </w:tcPr>
          <w:p w14:paraId="3FBD848D" w14:textId="77777777" w:rsidR="00404E12" w:rsidRPr="00F452BE" w:rsidRDefault="00404E12" w:rsidP="006107F0">
            <w:pPr>
              <w:rPr>
                <w:b/>
                <w:sz w:val="22"/>
                <w:szCs w:val="22"/>
                <w:lang w:val="lt-LT"/>
              </w:rPr>
            </w:pPr>
            <w:r w:rsidRPr="00F452BE">
              <w:rPr>
                <w:b/>
                <w:sz w:val="22"/>
                <w:szCs w:val="22"/>
                <w:lang w:val="lt-LT"/>
              </w:rPr>
              <w:t>PIRKĖJAS:</w:t>
            </w:r>
          </w:p>
        </w:tc>
        <w:tc>
          <w:tcPr>
            <w:tcW w:w="4895" w:type="dxa"/>
          </w:tcPr>
          <w:p w14:paraId="6492E7B8" w14:textId="77777777" w:rsidR="00404E12" w:rsidRPr="00F452BE" w:rsidRDefault="00404E12" w:rsidP="006107F0">
            <w:pPr>
              <w:rPr>
                <w:b/>
                <w:sz w:val="22"/>
                <w:szCs w:val="22"/>
                <w:lang w:val="lt-LT"/>
              </w:rPr>
            </w:pPr>
            <w:r w:rsidRPr="00F452BE">
              <w:rPr>
                <w:b/>
                <w:sz w:val="22"/>
                <w:szCs w:val="22"/>
                <w:lang w:val="lt-LT"/>
              </w:rPr>
              <w:t>TIEKĖJAS:</w:t>
            </w:r>
          </w:p>
        </w:tc>
      </w:tr>
      <w:tr w:rsidR="00404E12" w:rsidRPr="00F452BE" w14:paraId="6BE10518" w14:textId="77777777" w:rsidTr="006107F0">
        <w:trPr>
          <w:trHeight w:val="1710"/>
        </w:trPr>
        <w:tc>
          <w:tcPr>
            <w:tcW w:w="4963" w:type="dxa"/>
          </w:tcPr>
          <w:p w14:paraId="3DAC8727" w14:textId="77777777" w:rsidR="00404E12" w:rsidRPr="00F452BE" w:rsidRDefault="00404E12" w:rsidP="006107F0">
            <w:pPr>
              <w:rPr>
                <w:b/>
                <w:sz w:val="22"/>
                <w:szCs w:val="22"/>
                <w:lang w:val="lt-LT"/>
              </w:rPr>
            </w:pPr>
            <w:r w:rsidRPr="00F452BE">
              <w:rPr>
                <w:b/>
                <w:sz w:val="22"/>
                <w:szCs w:val="22"/>
                <w:lang w:val="lt-LT"/>
              </w:rPr>
              <w:t>Viešoji įstaiga Respublikinė Šiaulių  ligoninė</w:t>
            </w:r>
          </w:p>
          <w:p w14:paraId="1EC9B31E" w14:textId="77777777" w:rsidR="00404E12" w:rsidRPr="00F452BE" w:rsidRDefault="00404E12" w:rsidP="006107F0">
            <w:pPr>
              <w:rPr>
                <w:sz w:val="22"/>
                <w:szCs w:val="22"/>
                <w:lang w:val="lt-LT"/>
              </w:rPr>
            </w:pPr>
            <w:r w:rsidRPr="00F452BE">
              <w:rPr>
                <w:sz w:val="22"/>
                <w:szCs w:val="22"/>
                <w:lang w:val="lt-LT"/>
              </w:rPr>
              <w:t>V. Kudirkos 99, Šiauliai LT-76231</w:t>
            </w:r>
          </w:p>
          <w:p w14:paraId="3AE95878" w14:textId="77777777" w:rsidR="00404E12" w:rsidRPr="00F452BE" w:rsidRDefault="00404E12" w:rsidP="006107F0">
            <w:pPr>
              <w:rPr>
                <w:sz w:val="22"/>
                <w:szCs w:val="22"/>
                <w:lang w:val="lt-LT"/>
              </w:rPr>
            </w:pPr>
            <w:r w:rsidRPr="00F452BE">
              <w:rPr>
                <w:sz w:val="22"/>
                <w:szCs w:val="22"/>
                <w:lang w:val="lt-LT"/>
              </w:rPr>
              <w:t>Įm. kodas 245386220</w:t>
            </w:r>
          </w:p>
          <w:p w14:paraId="24F3D3E1" w14:textId="77777777" w:rsidR="00404E12" w:rsidRPr="00F452BE" w:rsidRDefault="00404E12" w:rsidP="006107F0">
            <w:pPr>
              <w:rPr>
                <w:sz w:val="22"/>
                <w:szCs w:val="22"/>
                <w:lang w:val="lt-LT"/>
              </w:rPr>
            </w:pPr>
            <w:r w:rsidRPr="00F452BE">
              <w:rPr>
                <w:sz w:val="22"/>
                <w:szCs w:val="22"/>
                <w:lang w:val="lt-LT"/>
              </w:rPr>
              <w:t>Tel. (8 41) 524 291, faksas (8 41) 524 295</w:t>
            </w:r>
          </w:p>
          <w:p w14:paraId="391421E0" w14:textId="77777777" w:rsidR="00404E12" w:rsidRPr="00F452BE" w:rsidRDefault="00404E12" w:rsidP="006107F0">
            <w:pPr>
              <w:rPr>
                <w:rFonts w:eastAsiaTheme="minorHAnsi"/>
                <w:sz w:val="22"/>
                <w:szCs w:val="22"/>
                <w:bdr w:val="none" w:sz="0" w:space="0" w:color="auto"/>
                <w:lang w:val="lt-LT"/>
              </w:rPr>
            </w:pPr>
            <w:r w:rsidRPr="00F452BE">
              <w:rPr>
                <w:sz w:val="22"/>
                <w:szCs w:val="22"/>
                <w:lang w:val="lt-LT"/>
              </w:rPr>
              <w:t xml:space="preserve">A/s </w:t>
            </w:r>
            <w:r w:rsidRPr="00F452BE">
              <w:rPr>
                <w:sz w:val="22"/>
                <w:szCs w:val="22"/>
                <w:bdr w:val="none" w:sz="0" w:space="0" w:color="auto" w:frame="1"/>
                <w:lang w:val="lt-LT"/>
              </w:rPr>
              <w:t>LT347180000001130305</w:t>
            </w:r>
          </w:p>
          <w:p w14:paraId="54645E9F" w14:textId="77777777" w:rsidR="00404E12" w:rsidRPr="00F452BE" w:rsidRDefault="00404E12" w:rsidP="006107F0">
            <w:pPr>
              <w:rPr>
                <w:sz w:val="22"/>
                <w:szCs w:val="22"/>
                <w:lang w:val="lt-LT"/>
              </w:rPr>
            </w:pPr>
            <w:r w:rsidRPr="00F452BE">
              <w:rPr>
                <w:sz w:val="22"/>
                <w:szCs w:val="22"/>
                <w:lang w:val="lt-LT"/>
              </w:rPr>
              <w:t>AB Šiaulių bankas</w:t>
            </w:r>
          </w:p>
          <w:p w14:paraId="298EE835" w14:textId="77777777" w:rsidR="00E5748D" w:rsidRPr="00F452BE" w:rsidRDefault="00404E12" w:rsidP="006107F0">
            <w:pPr>
              <w:rPr>
                <w:sz w:val="22"/>
                <w:szCs w:val="22"/>
                <w:lang w:val="lt-LT"/>
              </w:rPr>
            </w:pPr>
            <w:r w:rsidRPr="00F452BE">
              <w:rPr>
                <w:sz w:val="22"/>
                <w:szCs w:val="22"/>
                <w:lang w:val="lt-LT"/>
              </w:rPr>
              <w:t>Banko kodas 71800</w:t>
            </w:r>
          </w:p>
          <w:p w14:paraId="6A6F090D" w14:textId="77777777" w:rsidR="00E5748D" w:rsidRPr="00F452BE" w:rsidRDefault="00E5748D" w:rsidP="00E5748D">
            <w:pPr>
              <w:rPr>
                <w:sz w:val="22"/>
                <w:szCs w:val="22"/>
                <w:lang w:val="lt-LT"/>
              </w:rPr>
            </w:pPr>
          </w:p>
          <w:p w14:paraId="40BB22B8" w14:textId="77777777" w:rsidR="00E5748D" w:rsidRPr="00F452BE" w:rsidRDefault="00E5748D" w:rsidP="00E5748D">
            <w:pPr>
              <w:rPr>
                <w:sz w:val="22"/>
                <w:szCs w:val="22"/>
                <w:lang w:val="lt-LT"/>
              </w:rPr>
            </w:pPr>
            <w:r w:rsidRPr="00F452BE">
              <w:rPr>
                <w:sz w:val="22"/>
                <w:szCs w:val="22"/>
                <w:lang w:val="lt-LT"/>
              </w:rPr>
              <w:t>Direktorius</w:t>
            </w:r>
          </w:p>
          <w:p w14:paraId="662FD55E" w14:textId="77777777" w:rsidR="00E5748D" w:rsidRDefault="00E5748D" w:rsidP="00E5748D">
            <w:pPr>
              <w:rPr>
                <w:sz w:val="22"/>
                <w:szCs w:val="22"/>
                <w:lang w:val="lt-LT"/>
              </w:rPr>
            </w:pPr>
            <w:r w:rsidRPr="00F452BE">
              <w:rPr>
                <w:sz w:val="22"/>
                <w:szCs w:val="22"/>
                <w:lang w:val="lt-LT"/>
              </w:rPr>
              <w:t>Mindaugas Pauliukas</w:t>
            </w:r>
          </w:p>
          <w:p w14:paraId="54195FE6" w14:textId="77777777" w:rsidR="00D97E8A" w:rsidRPr="00F452BE" w:rsidRDefault="00D97E8A" w:rsidP="00E5748D">
            <w:pPr>
              <w:rPr>
                <w:sz w:val="22"/>
                <w:szCs w:val="22"/>
                <w:lang w:val="lt-LT"/>
              </w:rPr>
            </w:pPr>
          </w:p>
          <w:p w14:paraId="6C80D1D8" w14:textId="77777777" w:rsidR="00E5748D" w:rsidRPr="00F452BE" w:rsidRDefault="00E5748D" w:rsidP="00E5748D">
            <w:pPr>
              <w:rPr>
                <w:sz w:val="22"/>
                <w:szCs w:val="22"/>
                <w:lang w:val="lt-LT"/>
              </w:rPr>
            </w:pPr>
            <w:r w:rsidRPr="00F452BE">
              <w:rPr>
                <w:sz w:val="22"/>
                <w:szCs w:val="22"/>
                <w:lang w:val="lt-LT"/>
              </w:rPr>
              <w:t>________________</w:t>
            </w:r>
          </w:p>
          <w:p w14:paraId="24FF3CC3" w14:textId="77777777" w:rsidR="00404E12" w:rsidRPr="00F452BE" w:rsidRDefault="00E5748D" w:rsidP="00E5748D">
            <w:pPr>
              <w:rPr>
                <w:sz w:val="22"/>
                <w:szCs w:val="22"/>
                <w:lang w:val="lt-LT"/>
              </w:rPr>
            </w:pPr>
            <w:r w:rsidRPr="00F452BE">
              <w:rPr>
                <w:sz w:val="22"/>
                <w:szCs w:val="22"/>
                <w:lang w:val="lt-LT"/>
              </w:rPr>
              <w:t>A. V.</w:t>
            </w:r>
            <w:r w:rsidR="00404E12" w:rsidRPr="00F452BE">
              <w:rPr>
                <w:sz w:val="22"/>
                <w:szCs w:val="22"/>
                <w:lang w:val="lt-LT"/>
              </w:rPr>
              <w:tab/>
            </w:r>
            <w:r w:rsidR="00404E12" w:rsidRPr="00F452BE">
              <w:rPr>
                <w:sz w:val="22"/>
                <w:szCs w:val="22"/>
                <w:lang w:val="lt-LT"/>
              </w:rPr>
              <w:tab/>
            </w:r>
          </w:p>
        </w:tc>
        <w:tc>
          <w:tcPr>
            <w:tcW w:w="4895" w:type="dxa"/>
          </w:tcPr>
          <w:p w14:paraId="6ECAD0E4" w14:textId="77777777" w:rsidR="003D527D" w:rsidRPr="00F452BE" w:rsidRDefault="003D527D" w:rsidP="003D527D">
            <w:pPr>
              <w:rPr>
                <w:b/>
                <w:sz w:val="22"/>
                <w:szCs w:val="22"/>
                <w:lang w:val="lt-LT"/>
              </w:rPr>
            </w:pPr>
            <w:r w:rsidRPr="00F452BE">
              <w:rPr>
                <w:b/>
                <w:sz w:val="22"/>
                <w:szCs w:val="22"/>
                <w:lang w:val="lt-LT"/>
              </w:rPr>
              <w:t>UAB „</w:t>
            </w:r>
            <w:proofErr w:type="spellStart"/>
            <w:r w:rsidRPr="00F452BE">
              <w:rPr>
                <w:b/>
                <w:sz w:val="22"/>
                <w:szCs w:val="22"/>
                <w:lang w:val="lt-LT"/>
              </w:rPr>
              <w:t>Expertus</w:t>
            </w:r>
            <w:proofErr w:type="spellEnd"/>
            <w:r w:rsidRPr="00F452BE">
              <w:rPr>
                <w:b/>
                <w:sz w:val="22"/>
                <w:szCs w:val="22"/>
                <w:lang w:val="lt-LT"/>
              </w:rPr>
              <w:t xml:space="preserve"> </w:t>
            </w:r>
            <w:proofErr w:type="spellStart"/>
            <w:r w:rsidRPr="00F452BE">
              <w:rPr>
                <w:b/>
                <w:sz w:val="22"/>
                <w:szCs w:val="22"/>
                <w:lang w:val="lt-LT"/>
              </w:rPr>
              <w:t>Vilnensis</w:t>
            </w:r>
            <w:proofErr w:type="spellEnd"/>
            <w:r w:rsidRPr="00F452BE">
              <w:rPr>
                <w:b/>
                <w:sz w:val="22"/>
                <w:szCs w:val="22"/>
                <w:lang w:val="lt-LT"/>
              </w:rPr>
              <w:t>“</w:t>
            </w:r>
          </w:p>
          <w:p w14:paraId="75BCA2AD" w14:textId="77777777" w:rsidR="003D527D" w:rsidRPr="00F452BE" w:rsidRDefault="003D527D" w:rsidP="003D527D">
            <w:pPr>
              <w:rPr>
                <w:sz w:val="22"/>
                <w:szCs w:val="22"/>
                <w:lang w:val="lt-LT"/>
              </w:rPr>
            </w:pPr>
            <w:r w:rsidRPr="00F452BE">
              <w:rPr>
                <w:sz w:val="22"/>
                <w:szCs w:val="22"/>
                <w:lang w:val="lt-LT"/>
              </w:rPr>
              <w:t>Mokslininkų g. 12A, LT-08412 Vilnius</w:t>
            </w:r>
          </w:p>
          <w:p w14:paraId="60B9BDC2" w14:textId="77777777" w:rsidR="003D527D" w:rsidRPr="00F452BE" w:rsidRDefault="003D527D" w:rsidP="003D527D">
            <w:pPr>
              <w:rPr>
                <w:sz w:val="22"/>
                <w:szCs w:val="22"/>
                <w:lang w:val="lt-LT"/>
              </w:rPr>
            </w:pPr>
            <w:r w:rsidRPr="00F452BE">
              <w:rPr>
                <w:sz w:val="22"/>
                <w:szCs w:val="22"/>
                <w:lang w:val="lt-LT"/>
              </w:rPr>
              <w:t>Įm. kodas 121386360, PVM kodas LT213863610</w:t>
            </w:r>
          </w:p>
          <w:p w14:paraId="50B19F81" w14:textId="77777777" w:rsidR="003D527D" w:rsidRPr="00F452BE" w:rsidRDefault="00E5748D" w:rsidP="003D527D">
            <w:pPr>
              <w:rPr>
                <w:sz w:val="22"/>
                <w:szCs w:val="22"/>
                <w:lang w:val="lt-LT"/>
              </w:rPr>
            </w:pPr>
            <w:r w:rsidRPr="00F452BE">
              <w:rPr>
                <w:sz w:val="22"/>
                <w:szCs w:val="22"/>
                <w:lang w:val="lt-LT"/>
              </w:rPr>
              <w:t>Tel.: (8 5) 272 9374</w:t>
            </w:r>
          </w:p>
          <w:p w14:paraId="49410482" w14:textId="77777777" w:rsidR="003D527D" w:rsidRPr="00F452BE" w:rsidRDefault="003D527D" w:rsidP="003D527D">
            <w:pPr>
              <w:rPr>
                <w:sz w:val="22"/>
                <w:szCs w:val="22"/>
                <w:lang w:val="lt-LT"/>
              </w:rPr>
            </w:pPr>
            <w:r w:rsidRPr="00F452BE">
              <w:rPr>
                <w:sz w:val="22"/>
                <w:szCs w:val="22"/>
                <w:lang w:val="lt-LT"/>
              </w:rPr>
              <w:t>A. s. Nr. LT047044060001098939,</w:t>
            </w:r>
          </w:p>
          <w:p w14:paraId="5E56D79A" w14:textId="77777777" w:rsidR="003D527D" w:rsidRPr="00F452BE" w:rsidRDefault="003D527D" w:rsidP="003D527D">
            <w:pPr>
              <w:rPr>
                <w:sz w:val="22"/>
                <w:szCs w:val="22"/>
                <w:lang w:val="lt-LT"/>
              </w:rPr>
            </w:pPr>
            <w:r w:rsidRPr="00F452BE">
              <w:rPr>
                <w:sz w:val="22"/>
                <w:szCs w:val="22"/>
                <w:lang w:val="lt-LT"/>
              </w:rPr>
              <w:t>AB SEB bankas</w:t>
            </w:r>
            <w:r w:rsidR="00D97E8A">
              <w:rPr>
                <w:sz w:val="22"/>
                <w:szCs w:val="22"/>
                <w:lang w:val="lt-LT"/>
              </w:rPr>
              <w:t>, b</w:t>
            </w:r>
            <w:r w:rsidRPr="00F452BE">
              <w:rPr>
                <w:sz w:val="22"/>
                <w:szCs w:val="22"/>
                <w:lang w:val="lt-LT"/>
              </w:rPr>
              <w:t>anko kodas 70440</w:t>
            </w:r>
          </w:p>
          <w:p w14:paraId="449A09C2" w14:textId="77777777" w:rsidR="00404E12" w:rsidRPr="00F452BE" w:rsidRDefault="003D527D" w:rsidP="003D527D">
            <w:pPr>
              <w:rPr>
                <w:sz w:val="22"/>
                <w:szCs w:val="22"/>
                <w:lang w:val="lt-LT"/>
              </w:rPr>
            </w:pPr>
            <w:r w:rsidRPr="00F452BE">
              <w:rPr>
                <w:sz w:val="22"/>
                <w:szCs w:val="22"/>
                <w:lang w:val="lt-LT"/>
              </w:rPr>
              <w:t xml:space="preserve">El. paštas: </w:t>
            </w:r>
            <w:hyperlink r:id="rId11" w:history="1">
              <w:r w:rsidR="00E5748D" w:rsidRPr="00F452BE">
                <w:rPr>
                  <w:rStyle w:val="Hipersaitas"/>
                  <w:sz w:val="22"/>
                  <w:szCs w:val="22"/>
                  <w:lang w:val="lt-LT"/>
                </w:rPr>
                <w:t>info@exvil.lt</w:t>
              </w:r>
            </w:hyperlink>
          </w:p>
          <w:p w14:paraId="64753702" w14:textId="77777777" w:rsidR="00E5748D" w:rsidRPr="00F452BE" w:rsidRDefault="00E5748D" w:rsidP="00E5748D">
            <w:pPr>
              <w:rPr>
                <w:sz w:val="22"/>
                <w:szCs w:val="22"/>
                <w:lang w:val="lt-LT"/>
              </w:rPr>
            </w:pPr>
          </w:p>
          <w:p w14:paraId="7FCC3844" w14:textId="77777777" w:rsidR="00D97E8A" w:rsidRDefault="00D97E8A" w:rsidP="00E5748D">
            <w:pPr>
              <w:rPr>
                <w:sz w:val="22"/>
                <w:szCs w:val="22"/>
                <w:lang w:val="lt-LT"/>
              </w:rPr>
            </w:pPr>
            <w:r>
              <w:rPr>
                <w:sz w:val="22"/>
                <w:szCs w:val="22"/>
                <w:lang w:val="lt-LT"/>
              </w:rPr>
              <w:t>Vyr. administratorė</w:t>
            </w:r>
          </w:p>
          <w:p w14:paraId="58978229" w14:textId="77777777" w:rsidR="00E5748D" w:rsidRDefault="00D97E8A" w:rsidP="00E5748D">
            <w:pPr>
              <w:rPr>
                <w:sz w:val="22"/>
                <w:szCs w:val="22"/>
                <w:lang w:val="lt-LT"/>
              </w:rPr>
            </w:pPr>
            <w:r>
              <w:rPr>
                <w:sz w:val="22"/>
                <w:szCs w:val="22"/>
                <w:lang w:val="lt-LT"/>
              </w:rPr>
              <w:t>Audronė Juknienė</w:t>
            </w:r>
          </w:p>
          <w:p w14:paraId="476949AB" w14:textId="77777777" w:rsidR="00D97E8A" w:rsidRPr="00F452BE" w:rsidRDefault="00D97E8A" w:rsidP="00E5748D">
            <w:pPr>
              <w:rPr>
                <w:sz w:val="22"/>
                <w:szCs w:val="22"/>
                <w:lang w:val="lt-LT"/>
              </w:rPr>
            </w:pPr>
          </w:p>
          <w:p w14:paraId="2D3BF8BE" w14:textId="77777777" w:rsidR="00E5748D" w:rsidRPr="00F452BE" w:rsidRDefault="00E5748D" w:rsidP="00E5748D">
            <w:pPr>
              <w:rPr>
                <w:sz w:val="22"/>
                <w:szCs w:val="22"/>
                <w:lang w:val="lt-LT"/>
              </w:rPr>
            </w:pPr>
            <w:r w:rsidRPr="00F452BE">
              <w:rPr>
                <w:sz w:val="22"/>
                <w:szCs w:val="22"/>
                <w:lang w:val="lt-LT"/>
              </w:rPr>
              <w:t>________________</w:t>
            </w:r>
          </w:p>
          <w:p w14:paraId="70C25FC5" w14:textId="77777777" w:rsidR="00E5748D" w:rsidRPr="00F452BE" w:rsidRDefault="00E5748D" w:rsidP="00E5748D">
            <w:pPr>
              <w:rPr>
                <w:sz w:val="22"/>
                <w:szCs w:val="22"/>
                <w:lang w:val="lt-LT"/>
              </w:rPr>
            </w:pPr>
            <w:r w:rsidRPr="00F452BE">
              <w:rPr>
                <w:sz w:val="22"/>
                <w:szCs w:val="22"/>
                <w:lang w:val="lt-LT"/>
              </w:rPr>
              <w:t>A. V.</w:t>
            </w:r>
          </w:p>
        </w:tc>
      </w:tr>
    </w:tbl>
    <w:p w14:paraId="328D65BA" w14:textId="77777777" w:rsidR="00404E12" w:rsidRPr="00F452BE" w:rsidRDefault="00404E12" w:rsidP="00404E12">
      <w:pPr>
        <w:rPr>
          <w:sz w:val="22"/>
          <w:szCs w:val="22"/>
          <w:lang w:val="lt-LT"/>
        </w:rPr>
        <w:sectPr w:rsidR="00404E12" w:rsidRPr="00F452BE" w:rsidSect="00F452BE">
          <w:headerReference w:type="even" r:id="rId12"/>
          <w:footerReference w:type="even" r:id="rId13"/>
          <w:footerReference w:type="default" r:id="rId14"/>
          <w:headerReference w:type="first" r:id="rId15"/>
          <w:footerReference w:type="first" r:id="rId16"/>
          <w:pgSz w:w="11906" w:h="16838"/>
          <w:pgMar w:top="567" w:right="567" w:bottom="567" w:left="851" w:header="283" w:footer="0" w:gutter="0"/>
          <w:cols w:space="1296"/>
          <w:docGrid w:linePitch="360"/>
        </w:sectPr>
      </w:pPr>
    </w:p>
    <w:p w14:paraId="75845BB8" w14:textId="701279BF" w:rsidR="00F452BE" w:rsidRDefault="00404E12" w:rsidP="00F452BE">
      <w:pPr>
        <w:pStyle w:val="Antrat3"/>
        <w:ind w:firstLine="0"/>
        <w:jc w:val="right"/>
        <w:rPr>
          <w:b w:val="0"/>
          <w:sz w:val="22"/>
          <w:szCs w:val="22"/>
          <w:lang w:val="lt-LT"/>
        </w:rPr>
      </w:pPr>
      <w:r w:rsidRPr="00F452BE">
        <w:rPr>
          <w:b w:val="0"/>
          <w:sz w:val="22"/>
          <w:szCs w:val="22"/>
          <w:lang w:val="lt-LT"/>
        </w:rPr>
        <w:lastRenderedPageBreak/>
        <w:t xml:space="preserve">                            Viešojo prekių pirkimo-pardavimo sutarties Nr.</w:t>
      </w:r>
      <w:r w:rsidR="00E5748D" w:rsidRPr="00F452BE">
        <w:rPr>
          <w:b w:val="0"/>
          <w:sz w:val="22"/>
          <w:szCs w:val="22"/>
          <w:lang w:val="lt-LT"/>
        </w:rPr>
        <w:t xml:space="preserve"> </w:t>
      </w:r>
      <w:r w:rsidR="00C334D4" w:rsidRPr="00F452BE">
        <w:rPr>
          <w:sz w:val="22"/>
          <w:szCs w:val="22"/>
          <w:lang w:val="lt-LT"/>
        </w:rPr>
        <w:t>3.1-K1-.......-PR331/22</w:t>
      </w:r>
      <w:r w:rsidR="00C334D4">
        <w:rPr>
          <w:sz w:val="22"/>
          <w:szCs w:val="22"/>
          <w:lang w:val="lt-LT"/>
        </w:rPr>
        <w:t>/</w:t>
      </w:r>
      <w:r w:rsidR="00E5748D" w:rsidRPr="00F452BE">
        <w:rPr>
          <w:b w:val="0"/>
          <w:sz w:val="22"/>
          <w:szCs w:val="22"/>
          <w:lang w:val="lt-LT"/>
        </w:rPr>
        <w:t>1-70410028</w:t>
      </w:r>
    </w:p>
    <w:p w14:paraId="71BFA929" w14:textId="77777777" w:rsidR="00404E12" w:rsidRDefault="00404E12" w:rsidP="00F452BE">
      <w:pPr>
        <w:pStyle w:val="Antrat3"/>
        <w:jc w:val="right"/>
        <w:rPr>
          <w:b w:val="0"/>
          <w:sz w:val="22"/>
          <w:szCs w:val="22"/>
          <w:lang w:val="lt-LT"/>
        </w:rPr>
      </w:pPr>
      <w:r w:rsidRPr="00F452BE">
        <w:rPr>
          <w:b w:val="0"/>
          <w:sz w:val="22"/>
          <w:szCs w:val="22"/>
          <w:lang w:val="lt-LT"/>
        </w:rPr>
        <w:t>1priedas</w:t>
      </w:r>
    </w:p>
    <w:p w14:paraId="60C98BE5" w14:textId="77777777" w:rsidR="00F452BE" w:rsidRDefault="00F452BE" w:rsidP="00F452BE">
      <w:pPr>
        <w:rPr>
          <w:lang w:val="lt-LT" w:eastAsia="x-none"/>
        </w:rPr>
      </w:pPr>
    </w:p>
    <w:p w14:paraId="2F08AFBA" w14:textId="77777777" w:rsidR="00F452BE" w:rsidRPr="00F452BE" w:rsidRDefault="00F452BE" w:rsidP="00F452BE">
      <w:pPr>
        <w:rPr>
          <w:lang w:val="lt-LT" w:eastAsia="x-none"/>
        </w:rPr>
      </w:pPr>
    </w:p>
    <w:p w14:paraId="7B4A3CBF" w14:textId="77777777" w:rsidR="00404E12" w:rsidRPr="00F452BE" w:rsidRDefault="00404E12" w:rsidP="00404E12">
      <w:pPr>
        <w:jc w:val="center"/>
        <w:rPr>
          <w:sz w:val="22"/>
          <w:szCs w:val="22"/>
          <w:lang w:val="lt-LT"/>
        </w:rPr>
      </w:pPr>
    </w:p>
    <w:p w14:paraId="6A0964D8" w14:textId="77777777" w:rsidR="00404E12" w:rsidRPr="00F452BE" w:rsidRDefault="00404E12" w:rsidP="00404E12">
      <w:pPr>
        <w:jc w:val="center"/>
        <w:rPr>
          <w:b/>
          <w:sz w:val="22"/>
          <w:szCs w:val="22"/>
          <w:lang w:val="lt-LT"/>
        </w:rPr>
      </w:pPr>
      <w:r w:rsidRPr="00F452BE">
        <w:rPr>
          <w:b/>
          <w:sz w:val="22"/>
          <w:szCs w:val="22"/>
          <w:lang w:val="lt-LT"/>
        </w:rPr>
        <w:t>Parduodamų prekių sąrašas</w:t>
      </w:r>
    </w:p>
    <w:p w14:paraId="056E9D3F" w14:textId="77777777" w:rsidR="00404E12" w:rsidRPr="00F452BE" w:rsidRDefault="00404E12" w:rsidP="00404E12">
      <w:pPr>
        <w:jc w:val="center"/>
        <w:rPr>
          <w:sz w:val="22"/>
          <w:szCs w:val="22"/>
          <w:lang w:val="lt-LT"/>
        </w:rPr>
      </w:pPr>
    </w:p>
    <w:p w14:paraId="7F932724" w14:textId="77777777" w:rsidR="00404E12" w:rsidRDefault="00404E12" w:rsidP="00404E12">
      <w:pPr>
        <w:jc w:val="center"/>
        <w:rPr>
          <w:color w:val="000000"/>
          <w:sz w:val="22"/>
          <w:szCs w:val="22"/>
          <w:lang w:val="lt-LT"/>
        </w:rPr>
      </w:pPr>
      <w:r w:rsidRPr="00F452BE">
        <w:rPr>
          <w:color w:val="000000"/>
          <w:sz w:val="22"/>
          <w:szCs w:val="22"/>
          <w:lang w:val="lt-LT"/>
        </w:rPr>
        <w:t xml:space="preserve">2022 m. </w:t>
      </w:r>
      <w:r w:rsidR="00E5748D" w:rsidRPr="00F452BE">
        <w:rPr>
          <w:color w:val="000000"/>
          <w:sz w:val="22"/>
          <w:szCs w:val="22"/>
          <w:lang w:val="lt-LT"/>
        </w:rPr>
        <w:t xml:space="preserve">rugpjūčio mėn.     </w:t>
      </w:r>
      <w:r w:rsidRPr="00F452BE">
        <w:rPr>
          <w:color w:val="000000"/>
          <w:sz w:val="22"/>
          <w:szCs w:val="22"/>
          <w:lang w:val="lt-LT"/>
        </w:rPr>
        <w:t xml:space="preserve">d.               </w:t>
      </w:r>
    </w:p>
    <w:p w14:paraId="4B518531" w14:textId="77777777" w:rsidR="00F452BE" w:rsidRDefault="00F452BE" w:rsidP="00404E12">
      <w:pPr>
        <w:jc w:val="center"/>
        <w:rPr>
          <w:color w:val="000000"/>
          <w:sz w:val="22"/>
          <w:szCs w:val="22"/>
          <w:lang w:val="lt-LT"/>
        </w:rPr>
      </w:pPr>
    </w:p>
    <w:p w14:paraId="116F7F0C" w14:textId="77777777" w:rsidR="00F452BE" w:rsidRPr="00F452BE" w:rsidRDefault="00F452BE" w:rsidP="00404E12">
      <w:pPr>
        <w:jc w:val="center"/>
        <w:rPr>
          <w:sz w:val="22"/>
          <w:szCs w:val="22"/>
          <w:lang w:val="lt-LT"/>
        </w:rPr>
      </w:pPr>
    </w:p>
    <w:p w14:paraId="7D69A574" w14:textId="77777777" w:rsidR="00404E12" w:rsidRPr="00F452BE" w:rsidRDefault="00404E12" w:rsidP="00404E12">
      <w:pPr>
        <w:rPr>
          <w:sz w:val="22"/>
          <w:szCs w:val="22"/>
          <w:lang w:val="lt-LT"/>
        </w:rPr>
      </w:pPr>
    </w:p>
    <w:tbl>
      <w:tblPr>
        <w:tblW w:w="103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720"/>
        <w:gridCol w:w="839"/>
        <w:gridCol w:w="1417"/>
        <w:gridCol w:w="1440"/>
        <w:gridCol w:w="1320"/>
        <w:gridCol w:w="1209"/>
      </w:tblGrid>
      <w:tr w:rsidR="00404E12" w:rsidRPr="00F452BE" w14:paraId="4576B6B9" w14:textId="77777777" w:rsidTr="00F452BE">
        <w:tc>
          <w:tcPr>
            <w:tcW w:w="1134" w:type="dxa"/>
          </w:tcPr>
          <w:p w14:paraId="58FD58E3" w14:textId="77777777" w:rsidR="00404E12" w:rsidRPr="00F452BE" w:rsidRDefault="00404E12" w:rsidP="006107F0">
            <w:pPr>
              <w:jc w:val="center"/>
              <w:rPr>
                <w:bCs/>
                <w:sz w:val="22"/>
                <w:szCs w:val="22"/>
                <w:lang w:val="lt-LT"/>
              </w:rPr>
            </w:pPr>
            <w:r w:rsidRPr="00F452BE">
              <w:rPr>
                <w:bCs/>
                <w:sz w:val="22"/>
                <w:szCs w:val="22"/>
                <w:lang w:val="lt-LT"/>
              </w:rPr>
              <w:t>Eil.</w:t>
            </w:r>
          </w:p>
          <w:p w14:paraId="0A47DF26" w14:textId="77777777" w:rsidR="00404E12" w:rsidRPr="00F452BE" w:rsidRDefault="00404E12" w:rsidP="006107F0">
            <w:pPr>
              <w:jc w:val="center"/>
              <w:rPr>
                <w:bCs/>
                <w:sz w:val="22"/>
                <w:szCs w:val="22"/>
                <w:lang w:val="lt-LT"/>
              </w:rPr>
            </w:pPr>
            <w:r w:rsidRPr="00F452BE">
              <w:rPr>
                <w:bCs/>
                <w:sz w:val="22"/>
                <w:szCs w:val="22"/>
                <w:lang w:val="lt-LT"/>
              </w:rPr>
              <w:t>Nr.</w:t>
            </w:r>
          </w:p>
        </w:tc>
        <w:tc>
          <w:tcPr>
            <w:tcW w:w="2268" w:type="dxa"/>
          </w:tcPr>
          <w:p w14:paraId="024870C0" w14:textId="77777777" w:rsidR="00404E12" w:rsidRPr="00F452BE" w:rsidRDefault="00404E12" w:rsidP="006107F0">
            <w:pPr>
              <w:jc w:val="center"/>
              <w:rPr>
                <w:bCs/>
                <w:sz w:val="22"/>
                <w:szCs w:val="22"/>
                <w:lang w:val="lt-LT"/>
              </w:rPr>
            </w:pPr>
            <w:r w:rsidRPr="00F452BE">
              <w:rPr>
                <w:bCs/>
                <w:sz w:val="22"/>
                <w:szCs w:val="22"/>
                <w:lang w:val="lt-LT"/>
              </w:rPr>
              <w:t>Prekės pavadinimas</w:t>
            </w:r>
          </w:p>
        </w:tc>
        <w:tc>
          <w:tcPr>
            <w:tcW w:w="720" w:type="dxa"/>
          </w:tcPr>
          <w:p w14:paraId="301A3537" w14:textId="77777777" w:rsidR="00404E12" w:rsidRPr="00F452BE" w:rsidRDefault="00404E12" w:rsidP="006107F0">
            <w:pPr>
              <w:jc w:val="center"/>
              <w:rPr>
                <w:bCs/>
                <w:sz w:val="22"/>
                <w:szCs w:val="22"/>
                <w:lang w:val="lt-LT"/>
              </w:rPr>
            </w:pPr>
            <w:r w:rsidRPr="00F452BE">
              <w:rPr>
                <w:bCs/>
                <w:sz w:val="22"/>
                <w:szCs w:val="22"/>
                <w:lang w:val="lt-LT"/>
              </w:rPr>
              <w:t>Mato</w:t>
            </w:r>
          </w:p>
          <w:p w14:paraId="7878530D" w14:textId="77777777" w:rsidR="00404E12" w:rsidRPr="00F452BE" w:rsidRDefault="00404E12" w:rsidP="006107F0">
            <w:pPr>
              <w:jc w:val="center"/>
              <w:rPr>
                <w:bCs/>
                <w:sz w:val="22"/>
                <w:szCs w:val="22"/>
                <w:lang w:val="lt-LT"/>
              </w:rPr>
            </w:pPr>
            <w:r w:rsidRPr="00F452BE">
              <w:rPr>
                <w:bCs/>
                <w:sz w:val="22"/>
                <w:szCs w:val="22"/>
                <w:lang w:val="lt-LT"/>
              </w:rPr>
              <w:t>vnt.</w:t>
            </w:r>
          </w:p>
        </w:tc>
        <w:tc>
          <w:tcPr>
            <w:tcW w:w="839" w:type="dxa"/>
          </w:tcPr>
          <w:p w14:paraId="3B1702EC" w14:textId="77777777" w:rsidR="00404E12" w:rsidRPr="00F452BE" w:rsidRDefault="00404E12" w:rsidP="006107F0">
            <w:pPr>
              <w:jc w:val="center"/>
              <w:rPr>
                <w:bCs/>
                <w:sz w:val="22"/>
                <w:szCs w:val="22"/>
                <w:lang w:val="lt-LT"/>
              </w:rPr>
            </w:pPr>
            <w:r w:rsidRPr="00F452BE">
              <w:rPr>
                <w:bCs/>
                <w:sz w:val="22"/>
                <w:szCs w:val="22"/>
                <w:lang w:val="lt-LT"/>
              </w:rPr>
              <w:t>Kiekis</w:t>
            </w:r>
          </w:p>
        </w:tc>
        <w:tc>
          <w:tcPr>
            <w:tcW w:w="1417" w:type="dxa"/>
          </w:tcPr>
          <w:p w14:paraId="7CD7F278" w14:textId="77777777" w:rsidR="00404E12" w:rsidRPr="00F452BE" w:rsidRDefault="00404E12" w:rsidP="006107F0">
            <w:pPr>
              <w:jc w:val="center"/>
              <w:rPr>
                <w:bCs/>
                <w:sz w:val="22"/>
                <w:szCs w:val="22"/>
                <w:lang w:val="lt-LT"/>
              </w:rPr>
            </w:pPr>
            <w:r w:rsidRPr="00F452BE">
              <w:rPr>
                <w:bCs/>
                <w:sz w:val="22"/>
                <w:szCs w:val="22"/>
                <w:lang w:val="lt-LT"/>
              </w:rPr>
              <w:t>Gamintojas, modelis</w:t>
            </w:r>
          </w:p>
        </w:tc>
        <w:tc>
          <w:tcPr>
            <w:tcW w:w="1440" w:type="dxa"/>
          </w:tcPr>
          <w:p w14:paraId="037DE487" w14:textId="77777777" w:rsidR="00404E12" w:rsidRPr="00F452BE" w:rsidRDefault="00404E12" w:rsidP="006107F0">
            <w:pPr>
              <w:jc w:val="center"/>
              <w:rPr>
                <w:bCs/>
                <w:sz w:val="22"/>
                <w:szCs w:val="22"/>
                <w:lang w:val="lt-LT"/>
              </w:rPr>
            </w:pPr>
            <w:r w:rsidRPr="00F452BE">
              <w:rPr>
                <w:bCs/>
                <w:sz w:val="22"/>
                <w:szCs w:val="22"/>
                <w:lang w:val="lt-LT"/>
              </w:rPr>
              <w:t>Vnt. kaina EUR</w:t>
            </w:r>
          </w:p>
          <w:p w14:paraId="0FB4B722" w14:textId="77777777" w:rsidR="00404E12" w:rsidRPr="00F452BE" w:rsidRDefault="00404E12" w:rsidP="006107F0">
            <w:pPr>
              <w:jc w:val="center"/>
              <w:rPr>
                <w:bCs/>
                <w:sz w:val="22"/>
                <w:szCs w:val="22"/>
                <w:lang w:val="lt-LT"/>
              </w:rPr>
            </w:pPr>
            <w:r w:rsidRPr="00F452BE">
              <w:rPr>
                <w:bCs/>
                <w:sz w:val="22"/>
                <w:szCs w:val="22"/>
                <w:lang w:val="lt-LT"/>
              </w:rPr>
              <w:t>su PVM</w:t>
            </w:r>
          </w:p>
          <w:p w14:paraId="22E24DA6" w14:textId="77777777" w:rsidR="00404E12" w:rsidRPr="00F452BE" w:rsidRDefault="00404E12" w:rsidP="006107F0">
            <w:pPr>
              <w:jc w:val="center"/>
              <w:rPr>
                <w:bCs/>
                <w:sz w:val="22"/>
                <w:szCs w:val="22"/>
                <w:lang w:val="lt-LT"/>
              </w:rPr>
            </w:pPr>
          </w:p>
        </w:tc>
        <w:tc>
          <w:tcPr>
            <w:tcW w:w="1320" w:type="dxa"/>
          </w:tcPr>
          <w:p w14:paraId="5EC998EB" w14:textId="77777777" w:rsidR="00404E12" w:rsidRPr="00F452BE" w:rsidRDefault="00404E12" w:rsidP="006107F0">
            <w:pPr>
              <w:jc w:val="center"/>
              <w:rPr>
                <w:bCs/>
                <w:sz w:val="22"/>
                <w:szCs w:val="22"/>
                <w:lang w:val="lt-LT"/>
              </w:rPr>
            </w:pPr>
            <w:r w:rsidRPr="00F452BE">
              <w:rPr>
                <w:bCs/>
                <w:sz w:val="22"/>
                <w:szCs w:val="22"/>
                <w:lang w:val="lt-LT"/>
              </w:rPr>
              <w:t xml:space="preserve">Bendra </w:t>
            </w:r>
          </w:p>
          <w:p w14:paraId="76FC5160" w14:textId="77777777" w:rsidR="00404E12" w:rsidRPr="00F452BE" w:rsidRDefault="00404E12" w:rsidP="006107F0">
            <w:pPr>
              <w:jc w:val="center"/>
              <w:rPr>
                <w:bCs/>
                <w:sz w:val="22"/>
                <w:szCs w:val="22"/>
                <w:lang w:val="lt-LT"/>
              </w:rPr>
            </w:pPr>
            <w:r w:rsidRPr="00F452BE">
              <w:rPr>
                <w:bCs/>
                <w:sz w:val="22"/>
                <w:szCs w:val="22"/>
                <w:lang w:val="lt-LT"/>
              </w:rPr>
              <w:t>suma EUR</w:t>
            </w:r>
          </w:p>
          <w:p w14:paraId="48CAC031" w14:textId="77777777" w:rsidR="00404E12" w:rsidRPr="00F452BE" w:rsidRDefault="00404E12" w:rsidP="006107F0">
            <w:pPr>
              <w:jc w:val="center"/>
              <w:rPr>
                <w:bCs/>
                <w:sz w:val="22"/>
                <w:szCs w:val="22"/>
                <w:lang w:val="lt-LT"/>
              </w:rPr>
            </w:pPr>
            <w:r w:rsidRPr="00F452BE">
              <w:rPr>
                <w:bCs/>
                <w:sz w:val="22"/>
                <w:szCs w:val="22"/>
                <w:lang w:val="lt-LT"/>
              </w:rPr>
              <w:t>be PVM</w:t>
            </w:r>
          </w:p>
          <w:p w14:paraId="253BFC6E" w14:textId="77777777" w:rsidR="00404E12" w:rsidRPr="00F452BE" w:rsidRDefault="00404E12" w:rsidP="006107F0">
            <w:pPr>
              <w:jc w:val="center"/>
              <w:rPr>
                <w:bCs/>
                <w:sz w:val="22"/>
                <w:szCs w:val="22"/>
                <w:lang w:val="lt-LT"/>
              </w:rPr>
            </w:pPr>
          </w:p>
        </w:tc>
        <w:tc>
          <w:tcPr>
            <w:tcW w:w="1209" w:type="dxa"/>
          </w:tcPr>
          <w:p w14:paraId="094FDFA1" w14:textId="77777777" w:rsidR="00404E12" w:rsidRPr="00F452BE" w:rsidRDefault="00404E12" w:rsidP="006107F0">
            <w:pPr>
              <w:jc w:val="center"/>
              <w:rPr>
                <w:bCs/>
                <w:sz w:val="22"/>
                <w:szCs w:val="22"/>
                <w:lang w:val="lt-LT"/>
              </w:rPr>
            </w:pPr>
            <w:r w:rsidRPr="00F452BE">
              <w:rPr>
                <w:bCs/>
                <w:sz w:val="22"/>
                <w:szCs w:val="22"/>
                <w:lang w:val="lt-LT"/>
              </w:rPr>
              <w:t xml:space="preserve">Bendra </w:t>
            </w:r>
          </w:p>
          <w:p w14:paraId="5842EAE5" w14:textId="77777777" w:rsidR="00404E12" w:rsidRPr="00F452BE" w:rsidRDefault="00404E12" w:rsidP="006107F0">
            <w:pPr>
              <w:jc w:val="center"/>
              <w:rPr>
                <w:bCs/>
                <w:sz w:val="22"/>
                <w:szCs w:val="22"/>
                <w:lang w:val="lt-LT"/>
              </w:rPr>
            </w:pPr>
            <w:r w:rsidRPr="00F452BE">
              <w:rPr>
                <w:bCs/>
                <w:sz w:val="22"/>
                <w:szCs w:val="22"/>
                <w:lang w:val="lt-LT"/>
              </w:rPr>
              <w:t>suma EUR</w:t>
            </w:r>
          </w:p>
          <w:p w14:paraId="1A3A3101" w14:textId="77777777" w:rsidR="00404E12" w:rsidRPr="00F452BE" w:rsidRDefault="00404E12" w:rsidP="006107F0">
            <w:pPr>
              <w:jc w:val="center"/>
              <w:rPr>
                <w:bCs/>
                <w:sz w:val="22"/>
                <w:szCs w:val="22"/>
                <w:lang w:val="lt-LT"/>
              </w:rPr>
            </w:pPr>
            <w:r w:rsidRPr="00F452BE">
              <w:rPr>
                <w:bCs/>
                <w:sz w:val="22"/>
                <w:szCs w:val="22"/>
                <w:lang w:val="lt-LT"/>
              </w:rPr>
              <w:t>su PVM</w:t>
            </w:r>
          </w:p>
        </w:tc>
      </w:tr>
      <w:tr w:rsidR="00404E12" w:rsidRPr="00F452BE" w14:paraId="2D1ACB81" w14:textId="77777777" w:rsidTr="00F452BE">
        <w:tc>
          <w:tcPr>
            <w:tcW w:w="1134" w:type="dxa"/>
          </w:tcPr>
          <w:p w14:paraId="764CBC5B" w14:textId="77777777" w:rsidR="00404E12" w:rsidRPr="00F452BE" w:rsidRDefault="00E5748D" w:rsidP="006107F0">
            <w:pPr>
              <w:jc w:val="center"/>
              <w:rPr>
                <w:bCs/>
                <w:sz w:val="22"/>
                <w:szCs w:val="22"/>
                <w:lang w:val="lt-LT"/>
              </w:rPr>
            </w:pPr>
            <w:r w:rsidRPr="00F452BE">
              <w:rPr>
                <w:bCs/>
                <w:sz w:val="22"/>
                <w:szCs w:val="22"/>
                <w:lang w:val="lt-LT"/>
              </w:rPr>
              <w:t>1.</w:t>
            </w:r>
          </w:p>
        </w:tc>
        <w:tc>
          <w:tcPr>
            <w:tcW w:w="2268" w:type="dxa"/>
          </w:tcPr>
          <w:p w14:paraId="78E2F780" w14:textId="77777777" w:rsidR="00404E12" w:rsidRPr="00F452BE" w:rsidRDefault="00E5748D" w:rsidP="00E5748D">
            <w:pPr>
              <w:rPr>
                <w:bCs/>
                <w:sz w:val="22"/>
                <w:szCs w:val="22"/>
                <w:lang w:val="lt-LT"/>
              </w:rPr>
            </w:pPr>
            <w:r w:rsidRPr="00F452BE">
              <w:rPr>
                <w:bCs/>
                <w:sz w:val="22"/>
                <w:szCs w:val="22"/>
                <w:lang w:val="lt-LT"/>
              </w:rPr>
              <w:t>Objektinių stiklelių dengimo procesorius</w:t>
            </w:r>
          </w:p>
        </w:tc>
        <w:tc>
          <w:tcPr>
            <w:tcW w:w="720" w:type="dxa"/>
          </w:tcPr>
          <w:p w14:paraId="363DE0DD" w14:textId="77777777" w:rsidR="00404E12" w:rsidRPr="00F452BE" w:rsidRDefault="00E5748D" w:rsidP="006107F0">
            <w:pPr>
              <w:jc w:val="center"/>
              <w:rPr>
                <w:bCs/>
                <w:sz w:val="22"/>
                <w:szCs w:val="22"/>
                <w:lang w:val="lt-LT"/>
              </w:rPr>
            </w:pPr>
            <w:r w:rsidRPr="00F452BE">
              <w:rPr>
                <w:bCs/>
                <w:sz w:val="22"/>
                <w:szCs w:val="22"/>
                <w:lang w:val="lt-LT"/>
              </w:rPr>
              <w:t>vnt.</w:t>
            </w:r>
          </w:p>
        </w:tc>
        <w:tc>
          <w:tcPr>
            <w:tcW w:w="839" w:type="dxa"/>
          </w:tcPr>
          <w:p w14:paraId="7EE83F65" w14:textId="77777777" w:rsidR="00404E12" w:rsidRPr="00F452BE" w:rsidRDefault="00E5748D" w:rsidP="006107F0">
            <w:pPr>
              <w:jc w:val="center"/>
              <w:rPr>
                <w:bCs/>
                <w:sz w:val="22"/>
                <w:szCs w:val="22"/>
                <w:lang w:val="lt-LT"/>
              </w:rPr>
            </w:pPr>
            <w:r w:rsidRPr="00F452BE">
              <w:rPr>
                <w:bCs/>
                <w:sz w:val="22"/>
                <w:szCs w:val="22"/>
                <w:lang w:val="lt-LT"/>
              </w:rPr>
              <w:t>1</w:t>
            </w:r>
          </w:p>
        </w:tc>
        <w:tc>
          <w:tcPr>
            <w:tcW w:w="1417" w:type="dxa"/>
          </w:tcPr>
          <w:p w14:paraId="2ED4FFFA" w14:textId="77777777" w:rsidR="00404E12" w:rsidRPr="00F452BE" w:rsidRDefault="00E5748D" w:rsidP="006107F0">
            <w:pPr>
              <w:jc w:val="center"/>
              <w:rPr>
                <w:bCs/>
                <w:sz w:val="22"/>
                <w:szCs w:val="22"/>
                <w:lang w:val="lt-LT"/>
              </w:rPr>
            </w:pPr>
            <w:proofErr w:type="spellStart"/>
            <w:r w:rsidRPr="00F452BE">
              <w:rPr>
                <w:sz w:val="22"/>
                <w:szCs w:val="22"/>
                <w:lang w:val="lt-LT"/>
              </w:rPr>
              <w:t>Epredia</w:t>
            </w:r>
            <w:proofErr w:type="spellEnd"/>
            <w:r w:rsidRPr="00F452BE">
              <w:rPr>
                <w:sz w:val="22"/>
                <w:szCs w:val="22"/>
                <w:lang w:val="lt-LT"/>
              </w:rPr>
              <w:t xml:space="preserve">, </w:t>
            </w:r>
            <w:proofErr w:type="spellStart"/>
            <w:r w:rsidRPr="00F452BE">
              <w:rPr>
                <w:sz w:val="22"/>
                <w:szCs w:val="22"/>
                <w:lang w:val="lt-LT"/>
              </w:rPr>
              <w:t>ClearVue</w:t>
            </w:r>
            <w:proofErr w:type="spellEnd"/>
          </w:p>
        </w:tc>
        <w:tc>
          <w:tcPr>
            <w:tcW w:w="1440" w:type="dxa"/>
          </w:tcPr>
          <w:p w14:paraId="3C6CDE15" w14:textId="77777777" w:rsidR="00404E12" w:rsidRPr="00F452BE" w:rsidRDefault="00E5748D" w:rsidP="006107F0">
            <w:pPr>
              <w:jc w:val="center"/>
              <w:rPr>
                <w:bCs/>
                <w:sz w:val="22"/>
                <w:szCs w:val="22"/>
                <w:lang w:val="lt-LT"/>
              </w:rPr>
            </w:pPr>
            <w:r w:rsidRPr="00F452BE">
              <w:rPr>
                <w:sz w:val="22"/>
                <w:szCs w:val="22"/>
                <w:lang w:val="lt-LT"/>
              </w:rPr>
              <w:t>33.878,79</w:t>
            </w:r>
          </w:p>
        </w:tc>
        <w:tc>
          <w:tcPr>
            <w:tcW w:w="1320" w:type="dxa"/>
          </w:tcPr>
          <w:p w14:paraId="37909150" w14:textId="77777777" w:rsidR="00404E12" w:rsidRPr="00F452BE" w:rsidRDefault="00E5748D" w:rsidP="006107F0">
            <w:pPr>
              <w:jc w:val="center"/>
              <w:rPr>
                <w:bCs/>
                <w:sz w:val="22"/>
                <w:szCs w:val="22"/>
                <w:lang w:val="lt-LT"/>
              </w:rPr>
            </w:pPr>
            <w:r w:rsidRPr="00F452BE">
              <w:rPr>
                <w:sz w:val="22"/>
                <w:szCs w:val="22"/>
                <w:lang w:val="lt-LT"/>
              </w:rPr>
              <w:t>27.999,00</w:t>
            </w:r>
          </w:p>
        </w:tc>
        <w:tc>
          <w:tcPr>
            <w:tcW w:w="1209" w:type="dxa"/>
          </w:tcPr>
          <w:p w14:paraId="4023810E" w14:textId="77777777" w:rsidR="00404E12" w:rsidRPr="00F452BE" w:rsidRDefault="00E5748D" w:rsidP="006107F0">
            <w:pPr>
              <w:jc w:val="center"/>
              <w:rPr>
                <w:bCs/>
                <w:sz w:val="22"/>
                <w:szCs w:val="22"/>
                <w:lang w:val="lt-LT"/>
              </w:rPr>
            </w:pPr>
            <w:r w:rsidRPr="00F452BE">
              <w:rPr>
                <w:sz w:val="22"/>
                <w:szCs w:val="22"/>
                <w:lang w:val="lt-LT"/>
              </w:rPr>
              <w:t>33.878,79</w:t>
            </w:r>
          </w:p>
        </w:tc>
      </w:tr>
    </w:tbl>
    <w:p w14:paraId="77FDF066" w14:textId="77777777" w:rsidR="00404E12" w:rsidRPr="00F452BE" w:rsidRDefault="00404E12" w:rsidP="00404E12">
      <w:pPr>
        <w:rPr>
          <w:sz w:val="22"/>
          <w:szCs w:val="22"/>
          <w:lang w:val="lt-LT"/>
        </w:rPr>
      </w:pPr>
    </w:p>
    <w:p w14:paraId="63FC5F68" w14:textId="77777777" w:rsidR="00F452BE" w:rsidRDefault="00E5748D" w:rsidP="00F452BE">
      <w:pPr>
        <w:ind w:left="142"/>
        <w:jc w:val="both"/>
        <w:rPr>
          <w:i/>
          <w:iCs/>
          <w:color w:val="000000"/>
          <w:sz w:val="22"/>
          <w:szCs w:val="22"/>
          <w:lang w:val="lt-LT"/>
        </w:rPr>
      </w:pPr>
      <w:r w:rsidRPr="00F452BE">
        <w:rPr>
          <w:b/>
          <w:color w:val="000000"/>
          <w:sz w:val="22"/>
          <w:szCs w:val="22"/>
          <w:lang w:val="lt-LT"/>
        </w:rPr>
        <w:t>Bendra sutarties kaina EUR (su PVM)</w:t>
      </w:r>
      <w:r w:rsidRPr="00F452BE">
        <w:rPr>
          <w:color w:val="000000"/>
          <w:sz w:val="22"/>
          <w:szCs w:val="22"/>
          <w:lang w:val="lt-LT"/>
        </w:rPr>
        <w:t xml:space="preserve"> </w:t>
      </w:r>
      <w:r w:rsidRPr="00F452BE">
        <w:rPr>
          <w:sz w:val="22"/>
          <w:szCs w:val="22"/>
          <w:lang w:val="lt-LT"/>
        </w:rPr>
        <w:t>33.878,79 €</w:t>
      </w:r>
      <w:r w:rsidRPr="00F452BE">
        <w:rPr>
          <w:color w:val="000000"/>
          <w:sz w:val="22"/>
          <w:szCs w:val="22"/>
          <w:lang w:val="lt-LT"/>
        </w:rPr>
        <w:t xml:space="preserve"> (Trisdešimt trys tūkstančiai aštuoni šimtai septyniasdešimt aštuoni € </w:t>
      </w:r>
      <w:r w:rsidRPr="00F452BE">
        <w:rPr>
          <w:sz w:val="22"/>
          <w:szCs w:val="22"/>
          <w:lang w:val="lt-LT"/>
        </w:rPr>
        <w:t>79</w:t>
      </w:r>
      <w:r w:rsidRPr="00F452BE">
        <w:rPr>
          <w:color w:val="000000"/>
          <w:sz w:val="22"/>
          <w:szCs w:val="22"/>
          <w:lang w:val="lt-LT"/>
        </w:rPr>
        <w:t xml:space="preserve"> ct).  </w:t>
      </w:r>
    </w:p>
    <w:p w14:paraId="63E4F76A" w14:textId="77777777" w:rsidR="00E5748D" w:rsidRPr="00F452BE" w:rsidRDefault="00E5748D" w:rsidP="00F452BE">
      <w:pPr>
        <w:ind w:left="142"/>
        <w:jc w:val="both"/>
        <w:rPr>
          <w:i/>
          <w:iCs/>
          <w:color w:val="000000"/>
          <w:sz w:val="22"/>
          <w:szCs w:val="22"/>
          <w:lang w:val="lt-LT"/>
        </w:rPr>
      </w:pPr>
      <w:r w:rsidRPr="00F452BE">
        <w:rPr>
          <w:b/>
          <w:color w:val="000000"/>
          <w:sz w:val="22"/>
          <w:szCs w:val="22"/>
          <w:lang w:val="lt-LT"/>
        </w:rPr>
        <w:t>PVM (21%) suma  Eur</w:t>
      </w:r>
      <w:r w:rsidRPr="00F452BE">
        <w:rPr>
          <w:color w:val="000000"/>
          <w:sz w:val="22"/>
          <w:szCs w:val="22"/>
          <w:lang w:val="lt-LT"/>
        </w:rPr>
        <w:t xml:space="preserve"> 5.879,79 € (Penki tūkstančiai aštuoni šimtai septyniasdešimt devyni € </w:t>
      </w:r>
      <w:r w:rsidRPr="00F452BE">
        <w:rPr>
          <w:sz w:val="22"/>
          <w:szCs w:val="22"/>
          <w:lang w:val="lt-LT"/>
        </w:rPr>
        <w:t>79 ct</w:t>
      </w:r>
      <w:r w:rsidRPr="00F452BE">
        <w:rPr>
          <w:color w:val="000000"/>
          <w:sz w:val="22"/>
          <w:szCs w:val="22"/>
          <w:lang w:val="lt-LT"/>
        </w:rPr>
        <w:t xml:space="preserve">). </w:t>
      </w:r>
    </w:p>
    <w:p w14:paraId="61F48728" w14:textId="77777777" w:rsidR="00404E12" w:rsidRPr="00F452BE" w:rsidRDefault="00404E12" w:rsidP="00404E12">
      <w:pPr>
        <w:rPr>
          <w:sz w:val="22"/>
          <w:szCs w:val="22"/>
          <w:lang w:val="lt-LT"/>
        </w:rPr>
      </w:pPr>
    </w:p>
    <w:p w14:paraId="7CF1E7B6" w14:textId="77777777" w:rsidR="00404E12" w:rsidRPr="00F452BE" w:rsidRDefault="00404E12" w:rsidP="00404E12">
      <w:pPr>
        <w:rPr>
          <w:sz w:val="22"/>
          <w:szCs w:val="22"/>
          <w:lang w:val="lt-LT"/>
        </w:rPr>
      </w:pPr>
    </w:p>
    <w:p w14:paraId="67533DAE" w14:textId="77777777" w:rsidR="00404E12" w:rsidRPr="00F452BE" w:rsidRDefault="00404E12" w:rsidP="00404E12">
      <w:pPr>
        <w:rPr>
          <w:sz w:val="22"/>
          <w:szCs w:val="22"/>
          <w:lang w:val="lt-LT"/>
        </w:rPr>
      </w:pPr>
      <w:r w:rsidRPr="00F452BE">
        <w:rPr>
          <w:sz w:val="22"/>
          <w:szCs w:val="22"/>
          <w:lang w:val="lt-LT"/>
        </w:rPr>
        <w:tab/>
      </w:r>
      <w:r w:rsidRPr="00F452BE">
        <w:rPr>
          <w:sz w:val="22"/>
          <w:szCs w:val="22"/>
          <w:lang w:val="lt-LT"/>
        </w:rPr>
        <w:tab/>
      </w:r>
    </w:p>
    <w:tbl>
      <w:tblPr>
        <w:tblW w:w="0" w:type="auto"/>
        <w:tblLook w:val="01E0" w:firstRow="1" w:lastRow="1" w:firstColumn="1" w:lastColumn="1" w:noHBand="0" w:noVBand="0"/>
      </w:tblPr>
      <w:tblGrid>
        <w:gridCol w:w="5104"/>
        <w:gridCol w:w="4611"/>
      </w:tblGrid>
      <w:tr w:rsidR="00404E12" w:rsidRPr="00F452BE" w14:paraId="737D5827" w14:textId="77777777" w:rsidTr="00F452BE">
        <w:tc>
          <w:tcPr>
            <w:tcW w:w="5104" w:type="dxa"/>
          </w:tcPr>
          <w:p w14:paraId="7F72331E" w14:textId="77777777" w:rsidR="00404E12" w:rsidRPr="00F452BE" w:rsidRDefault="00404E12" w:rsidP="00F452BE">
            <w:pPr>
              <w:ind w:left="210"/>
              <w:rPr>
                <w:b/>
                <w:sz w:val="22"/>
                <w:szCs w:val="22"/>
                <w:lang w:val="lt-LT"/>
              </w:rPr>
            </w:pPr>
            <w:r w:rsidRPr="00F452BE">
              <w:rPr>
                <w:b/>
                <w:sz w:val="22"/>
                <w:szCs w:val="22"/>
                <w:lang w:val="lt-LT"/>
              </w:rPr>
              <w:t>PIRKĖJAS</w:t>
            </w:r>
          </w:p>
          <w:p w14:paraId="5B201037" w14:textId="77777777" w:rsidR="00404E12" w:rsidRPr="00F452BE" w:rsidRDefault="00404E12" w:rsidP="00F452BE">
            <w:pPr>
              <w:ind w:left="210" w:hanging="210"/>
              <w:rPr>
                <w:sz w:val="22"/>
                <w:szCs w:val="22"/>
                <w:lang w:val="lt-LT"/>
              </w:rPr>
            </w:pPr>
          </w:p>
          <w:p w14:paraId="781AF3CE" w14:textId="77777777" w:rsidR="00404E12" w:rsidRPr="00F452BE" w:rsidRDefault="00404E12" w:rsidP="00F452BE">
            <w:pPr>
              <w:ind w:left="210" w:hanging="210"/>
              <w:rPr>
                <w:sz w:val="22"/>
                <w:szCs w:val="22"/>
                <w:lang w:val="lt-LT"/>
              </w:rPr>
            </w:pPr>
          </w:p>
          <w:p w14:paraId="3D082045" w14:textId="77777777" w:rsidR="00404E12" w:rsidRPr="00F452BE" w:rsidRDefault="00404E12" w:rsidP="00F452BE">
            <w:pPr>
              <w:ind w:left="210"/>
              <w:rPr>
                <w:sz w:val="22"/>
                <w:szCs w:val="22"/>
                <w:lang w:val="lt-LT"/>
              </w:rPr>
            </w:pPr>
            <w:r w:rsidRPr="00F452BE">
              <w:rPr>
                <w:sz w:val="22"/>
                <w:szCs w:val="22"/>
                <w:lang w:val="lt-LT"/>
              </w:rPr>
              <w:t>Direktorius</w:t>
            </w:r>
          </w:p>
          <w:p w14:paraId="7BCAC969" w14:textId="77777777" w:rsidR="00404E12" w:rsidRPr="00F452BE" w:rsidRDefault="00404E12" w:rsidP="00F452BE">
            <w:pPr>
              <w:ind w:left="210"/>
              <w:rPr>
                <w:sz w:val="22"/>
                <w:szCs w:val="22"/>
                <w:lang w:val="lt-LT"/>
              </w:rPr>
            </w:pPr>
            <w:r w:rsidRPr="00F452BE">
              <w:rPr>
                <w:sz w:val="22"/>
                <w:szCs w:val="22"/>
                <w:lang w:val="lt-LT"/>
              </w:rPr>
              <w:t>Mindaugas Pauliukas</w:t>
            </w:r>
          </w:p>
          <w:p w14:paraId="2D9DB2E3" w14:textId="77777777" w:rsidR="00404E12" w:rsidRPr="00F452BE" w:rsidRDefault="00404E12" w:rsidP="00F452BE">
            <w:pPr>
              <w:ind w:left="210" w:hanging="210"/>
              <w:rPr>
                <w:sz w:val="22"/>
                <w:szCs w:val="22"/>
                <w:lang w:val="lt-LT"/>
              </w:rPr>
            </w:pPr>
          </w:p>
          <w:p w14:paraId="15E47E1E" w14:textId="77777777" w:rsidR="00404E12" w:rsidRPr="00F452BE" w:rsidRDefault="00404E12" w:rsidP="00F452BE">
            <w:pPr>
              <w:ind w:left="210"/>
              <w:rPr>
                <w:sz w:val="22"/>
                <w:szCs w:val="22"/>
                <w:lang w:val="lt-LT"/>
              </w:rPr>
            </w:pPr>
            <w:r w:rsidRPr="00F452BE">
              <w:rPr>
                <w:sz w:val="22"/>
                <w:szCs w:val="22"/>
                <w:lang w:val="lt-LT"/>
              </w:rPr>
              <w:t>A. V._____________________</w:t>
            </w:r>
          </w:p>
          <w:p w14:paraId="79C6FB98" w14:textId="77777777" w:rsidR="00404E12" w:rsidRPr="00F452BE" w:rsidRDefault="00404E12" w:rsidP="00F452BE">
            <w:pPr>
              <w:ind w:left="210" w:hanging="210"/>
              <w:rPr>
                <w:sz w:val="22"/>
                <w:szCs w:val="22"/>
                <w:lang w:val="lt-LT"/>
              </w:rPr>
            </w:pPr>
          </w:p>
        </w:tc>
        <w:tc>
          <w:tcPr>
            <w:tcW w:w="4611" w:type="dxa"/>
          </w:tcPr>
          <w:p w14:paraId="61AEE6FC" w14:textId="77777777" w:rsidR="00404E12" w:rsidRPr="00F452BE" w:rsidRDefault="00404E12" w:rsidP="006107F0">
            <w:pPr>
              <w:rPr>
                <w:b/>
                <w:sz w:val="22"/>
                <w:szCs w:val="22"/>
                <w:lang w:val="lt-LT"/>
              </w:rPr>
            </w:pPr>
            <w:r w:rsidRPr="00F452BE">
              <w:rPr>
                <w:b/>
                <w:sz w:val="22"/>
                <w:szCs w:val="22"/>
                <w:lang w:val="lt-LT"/>
              </w:rPr>
              <w:t>TIEKĖJAS</w:t>
            </w:r>
          </w:p>
          <w:p w14:paraId="0DE039A0" w14:textId="77777777" w:rsidR="00404E12" w:rsidRPr="00F452BE" w:rsidRDefault="00404E12" w:rsidP="006107F0">
            <w:pPr>
              <w:rPr>
                <w:sz w:val="22"/>
                <w:szCs w:val="22"/>
                <w:lang w:val="lt-LT"/>
              </w:rPr>
            </w:pPr>
          </w:p>
          <w:p w14:paraId="6E0F6E10" w14:textId="77777777" w:rsidR="00D97E8A" w:rsidRDefault="00D97E8A" w:rsidP="00D97E8A">
            <w:pPr>
              <w:rPr>
                <w:sz w:val="22"/>
                <w:szCs w:val="22"/>
                <w:lang w:val="lt-LT"/>
              </w:rPr>
            </w:pPr>
            <w:r>
              <w:rPr>
                <w:sz w:val="22"/>
                <w:szCs w:val="22"/>
                <w:lang w:val="lt-LT"/>
              </w:rPr>
              <w:t>Vyr. administratorė</w:t>
            </w:r>
          </w:p>
          <w:p w14:paraId="60FE4BD4" w14:textId="77777777" w:rsidR="00D97E8A" w:rsidRDefault="00D97E8A" w:rsidP="00D97E8A">
            <w:pPr>
              <w:rPr>
                <w:sz w:val="22"/>
                <w:szCs w:val="22"/>
                <w:lang w:val="lt-LT"/>
              </w:rPr>
            </w:pPr>
            <w:r>
              <w:rPr>
                <w:sz w:val="22"/>
                <w:szCs w:val="22"/>
                <w:lang w:val="lt-LT"/>
              </w:rPr>
              <w:t>Audronė Juknienė</w:t>
            </w:r>
          </w:p>
          <w:p w14:paraId="16AFF323" w14:textId="77777777" w:rsidR="00E5748D" w:rsidRDefault="00E5748D" w:rsidP="006107F0">
            <w:pPr>
              <w:rPr>
                <w:sz w:val="22"/>
                <w:szCs w:val="22"/>
                <w:lang w:val="lt-LT"/>
              </w:rPr>
            </w:pPr>
          </w:p>
          <w:p w14:paraId="770F4780" w14:textId="77777777" w:rsidR="00D97E8A" w:rsidRPr="00F452BE" w:rsidRDefault="00D97E8A" w:rsidP="006107F0">
            <w:pPr>
              <w:rPr>
                <w:sz w:val="22"/>
                <w:szCs w:val="22"/>
                <w:lang w:val="lt-LT"/>
              </w:rPr>
            </w:pPr>
          </w:p>
          <w:p w14:paraId="2036E5C6" w14:textId="77777777" w:rsidR="00404E12" w:rsidRPr="00F452BE" w:rsidRDefault="00404E12" w:rsidP="006107F0">
            <w:pPr>
              <w:rPr>
                <w:sz w:val="22"/>
                <w:szCs w:val="22"/>
                <w:lang w:val="lt-LT"/>
              </w:rPr>
            </w:pPr>
            <w:r w:rsidRPr="00F452BE">
              <w:rPr>
                <w:sz w:val="22"/>
                <w:szCs w:val="22"/>
                <w:lang w:val="lt-LT"/>
              </w:rPr>
              <w:t>_____________________</w:t>
            </w:r>
          </w:p>
          <w:p w14:paraId="7519A289" w14:textId="77777777" w:rsidR="00404E12" w:rsidRPr="00F452BE" w:rsidRDefault="00404E12" w:rsidP="006107F0">
            <w:pPr>
              <w:rPr>
                <w:sz w:val="22"/>
                <w:szCs w:val="22"/>
                <w:lang w:val="lt-LT"/>
              </w:rPr>
            </w:pPr>
            <w:r w:rsidRPr="00F452BE">
              <w:rPr>
                <w:sz w:val="22"/>
                <w:szCs w:val="22"/>
                <w:lang w:val="lt-LT"/>
              </w:rPr>
              <w:t>A. V.</w:t>
            </w:r>
          </w:p>
        </w:tc>
      </w:tr>
    </w:tbl>
    <w:p w14:paraId="2AABD012" w14:textId="77777777" w:rsidR="00F452BE" w:rsidRDefault="00F452BE" w:rsidP="00404E12">
      <w:pPr>
        <w:rPr>
          <w:sz w:val="22"/>
          <w:szCs w:val="22"/>
          <w:lang w:val="lt-LT"/>
        </w:rPr>
      </w:pPr>
    </w:p>
    <w:p w14:paraId="1C5A1EC7" w14:textId="77777777" w:rsidR="00F452BE" w:rsidRDefault="00F452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2"/>
          <w:szCs w:val="22"/>
          <w:lang w:val="lt-LT"/>
        </w:rPr>
      </w:pPr>
      <w:r>
        <w:rPr>
          <w:sz w:val="22"/>
          <w:szCs w:val="22"/>
          <w:lang w:val="lt-LT"/>
        </w:rPr>
        <w:br w:type="page"/>
      </w:r>
    </w:p>
    <w:p w14:paraId="485B82C6" w14:textId="77777777" w:rsidR="00404E12" w:rsidRPr="00F452BE" w:rsidRDefault="00404E12" w:rsidP="00404E12">
      <w:pPr>
        <w:rPr>
          <w:sz w:val="22"/>
          <w:szCs w:val="22"/>
          <w:lang w:val="lt-LT"/>
        </w:rPr>
      </w:pPr>
    </w:p>
    <w:p w14:paraId="79B4AE88" w14:textId="77777777" w:rsidR="00404E12" w:rsidRPr="00F452BE" w:rsidRDefault="00404E12" w:rsidP="00E5748D">
      <w:pPr>
        <w:pStyle w:val="Antrat3"/>
        <w:tabs>
          <w:tab w:val="left" w:pos="7513"/>
        </w:tabs>
        <w:ind w:left="3888" w:hanging="60"/>
        <w:jc w:val="right"/>
        <w:rPr>
          <w:b w:val="0"/>
          <w:sz w:val="22"/>
          <w:szCs w:val="22"/>
          <w:lang w:val="lt-LT"/>
        </w:rPr>
      </w:pPr>
      <w:r w:rsidRPr="00F452BE">
        <w:rPr>
          <w:b w:val="0"/>
          <w:sz w:val="22"/>
          <w:szCs w:val="22"/>
          <w:lang w:val="lt-LT"/>
        </w:rPr>
        <w:t>Viešojo prekių pirkimo-pardavimo sutarties Nr.</w:t>
      </w:r>
      <w:r w:rsidR="00E5748D" w:rsidRPr="00F452BE">
        <w:rPr>
          <w:b w:val="0"/>
          <w:sz w:val="22"/>
          <w:szCs w:val="22"/>
          <w:lang w:val="lt-LT"/>
        </w:rPr>
        <w:t xml:space="preserve"> 1-70410028</w:t>
      </w:r>
    </w:p>
    <w:p w14:paraId="239897FC" w14:textId="77777777" w:rsidR="00404E12" w:rsidRPr="00F452BE" w:rsidRDefault="00404E12" w:rsidP="00E5748D">
      <w:pPr>
        <w:pStyle w:val="Antrat3"/>
        <w:tabs>
          <w:tab w:val="left" w:pos="4846"/>
          <w:tab w:val="center" w:pos="5386"/>
          <w:tab w:val="right" w:pos="9921"/>
        </w:tabs>
        <w:jc w:val="right"/>
        <w:rPr>
          <w:b w:val="0"/>
          <w:sz w:val="22"/>
          <w:szCs w:val="22"/>
          <w:lang w:val="lt-LT"/>
        </w:rPr>
      </w:pPr>
      <w:r w:rsidRPr="00F452BE">
        <w:rPr>
          <w:b w:val="0"/>
          <w:sz w:val="22"/>
          <w:szCs w:val="22"/>
          <w:lang w:val="lt-LT"/>
        </w:rPr>
        <w:t xml:space="preserve"> </w:t>
      </w:r>
      <w:r w:rsidRPr="00F452BE">
        <w:rPr>
          <w:b w:val="0"/>
          <w:sz w:val="22"/>
          <w:szCs w:val="22"/>
          <w:lang w:val="lt-LT"/>
        </w:rPr>
        <w:tab/>
        <w:t xml:space="preserve"> </w:t>
      </w:r>
      <w:r w:rsidRPr="00F452BE">
        <w:rPr>
          <w:b w:val="0"/>
          <w:sz w:val="22"/>
          <w:szCs w:val="22"/>
          <w:lang w:val="lt-LT"/>
        </w:rPr>
        <w:tab/>
        <w:t xml:space="preserve">   2 priedas</w:t>
      </w:r>
    </w:p>
    <w:p w14:paraId="300B6CB3" w14:textId="77777777" w:rsidR="00404E12" w:rsidRPr="00F452BE" w:rsidRDefault="00404E12" w:rsidP="00404E12">
      <w:pPr>
        <w:pStyle w:val="Porat"/>
        <w:rPr>
          <w:sz w:val="22"/>
          <w:szCs w:val="22"/>
          <w:lang w:val="lt-LT"/>
        </w:rPr>
      </w:pPr>
    </w:p>
    <w:p w14:paraId="4155D3D0" w14:textId="77777777" w:rsidR="00404E12" w:rsidRPr="00F452BE" w:rsidRDefault="00404E12" w:rsidP="00404E12">
      <w:pPr>
        <w:jc w:val="center"/>
        <w:rPr>
          <w:b/>
          <w:sz w:val="22"/>
          <w:szCs w:val="22"/>
          <w:lang w:val="lt-LT"/>
        </w:rPr>
      </w:pPr>
      <w:r w:rsidRPr="00F452BE">
        <w:rPr>
          <w:b/>
          <w:sz w:val="22"/>
          <w:szCs w:val="22"/>
          <w:lang w:val="lt-LT"/>
        </w:rPr>
        <w:t>Parduodamų prekių techninė specifikacija</w:t>
      </w:r>
    </w:p>
    <w:p w14:paraId="14ABA2AA" w14:textId="77777777" w:rsidR="00404E12" w:rsidRPr="00F452BE" w:rsidRDefault="00E5748D" w:rsidP="00404E12">
      <w:pPr>
        <w:jc w:val="center"/>
        <w:rPr>
          <w:sz w:val="22"/>
          <w:szCs w:val="22"/>
          <w:lang w:val="lt-LT"/>
        </w:rPr>
      </w:pPr>
      <w:r w:rsidRPr="00F452BE">
        <w:rPr>
          <w:color w:val="000000"/>
          <w:sz w:val="22"/>
          <w:szCs w:val="22"/>
          <w:lang w:val="lt-LT"/>
        </w:rPr>
        <w:t>2022 m. rugpjūčio mėn.     d.</w:t>
      </w:r>
    </w:p>
    <w:p w14:paraId="178C0DE8" w14:textId="77777777" w:rsidR="00404E12" w:rsidRPr="00F452BE" w:rsidRDefault="00404E12" w:rsidP="00404E12">
      <w:pPr>
        <w:jc w:val="center"/>
        <w:rPr>
          <w:sz w:val="22"/>
          <w:szCs w:val="22"/>
          <w:lang w:val="lt-LT"/>
        </w:rPr>
      </w:pPr>
    </w:p>
    <w:p w14:paraId="72FE2EF5" w14:textId="77777777" w:rsidR="00D63EC9" w:rsidRPr="00F452BE" w:rsidRDefault="00D63EC9">
      <w:pPr>
        <w:rPr>
          <w:sz w:val="22"/>
          <w:szCs w:val="22"/>
          <w:lang w:val="lt-LT"/>
        </w:rPr>
      </w:pPr>
    </w:p>
    <w:tbl>
      <w:tblPr>
        <w:tblW w:w="10449" w:type="dxa"/>
        <w:tblInd w:w="137" w:type="dxa"/>
        <w:tblLook w:val="04A0" w:firstRow="1" w:lastRow="0" w:firstColumn="1" w:lastColumn="0" w:noHBand="0" w:noVBand="1"/>
      </w:tblPr>
      <w:tblGrid>
        <w:gridCol w:w="862"/>
        <w:gridCol w:w="2399"/>
        <w:gridCol w:w="3402"/>
        <w:gridCol w:w="3786"/>
      </w:tblGrid>
      <w:tr w:rsidR="00E5748D" w:rsidRPr="00F452BE" w14:paraId="5E5D1638"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1C5C5741" w14:textId="77777777" w:rsidR="00E5748D" w:rsidRPr="00F452BE" w:rsidRDefault="00E5748D" w:rsidP="006107F0">
            <w:pPr>
              <w:widowControl w:val="0"/>
              <w:snapToGrid w:val="0"/>
              <w:spacing w:after="200" w:line="276" w:lineRule="auto"/>
              <w:jc w:val="center"/>
              <w:rPr>
                <w:sz w:val="20"/>
                <w:szCs w:val="20"/>
                <w:lang w:val="lt-LT"/>
              </w:rPr>
            </w:pPr>
            <w:r w:rsidRPr="00F452BE">
              <w:rPr>
                <w:b/>
                <w:sz w:val="20"/>
                <w:szCs w:val="20"/>
                <w:lang w:val="lt-LT"/>
              </w:rPr>
              <w:t>Eil.</w:t>
            </w:r>
          </w:p>
          <w:p w14:paraId="1D8C21F8" w14:textId="77777777" w:rsidR="00E5748D" w:rsidRPr="00F452BE" w:rsidRDefault="00E5748D" w:rsidP="006107F0">
            <w:pPr>
              <w:rPr>
                <w:color w:val="000000"/>
                <w:sz w:val="20"/>
                <w:szCs w:val="20"/>
                <w:lang w:val="lt-LT" w:eastAsia="lt-LT"/>
              </w:rPr>
            </w:pPr>
            <w:r w:rsidRPr="00F452BE">
              <w:rPr>
                <w:b/>
                <w:sz w:val="20"/>
                <w:szCs w:val="20"/>
                <w:lang w:val="lt-LT"/>
              </w:rPr>
              <w:t>Nr.</w:t>
            </w:r>
          </w:p>
        </w:tc>
        <w:tc>
          <w:tcPr>
            <w:tcW w:w="2399" w:type="dxa"/>
            <w:tcBorders>
              <w:top w:val="single" w:sz="4" w:space="0" w:color="auto"/>
              <w:left w:val="nil"/>
              <w:bottom w:val="single" w:sz="4" w:space="0" w:color="auto"/>
              <w:right w:val="single" w:sz="4" w:space="0" w:color="auto"/>
            </w:tcBorders>
          </w:tcPr>
          <w:p w14:paraId="23FFFA44" w14:textId="77777777" w:rsidR="00E5748D" w:rsidRPr="00F452BE" w:rsidRDefault="00F452BE" w:rsidP="00F452BE">
            <w:pPr>
              <w:rPr>
                <w:color w:val="000000"/>
                <w:sz w:val="20"/>
                <w:szCs w:val="20"/>
                <w:lang w:val="lt-LT" w:eastAsia="lt-LT"/>
              </w:rPr>
            </w:pPr>
            <w:r w:rsidRPr="00F452BE">
              <w:rPr>
                <w:b/>
                <w:sz w:val="20"/>
                <w:szCs w:val="20"/>
                <w:lang w:val="lt-LT"/>
              </w:rPr>
              <w:t>Techninis parametras</w:t>
            </w:r>
          </w:p>
        </w:tc>
        <w:tc>
          <w:tcPr>
            <w:tcW w:w="3402" w:type="dxa"/>
            <w:tcBorders>
              <w:top w:val="single" w:sz="4" w:space="0" w:color="auto"/>
              <w:left w:val="nil"/>
              <w:bottom w:val="single" w:sz="4" w:space="0" w:color="auto"/>
              <w:right w:val="single" w:sz="4" w:space="0" w:color="auto"/>
            </w:tcBorders>
          </w:tcPr>
          <w:p w14:paraId="2E30CE02" w14:textId="77777777" w:rsidR="00E5748D" w:rsidRPr="00F452BE" w:rsidRDefault="00F452BE" w:rsidP="006107F0">
            <w:pPr>
              <w:rPr>
                <w:color w:val="000000"/>
                <w:sz w:val="20"/>
                <w:szCs w:val="20"/>
                <w:lang w:val="lt-LT" w:eastAsia="lt-LT"/>
              </w:rPr>
            </w:pPr>
            <w:r w:rsidRPr="00F452BE">
              <w:rPr>
                <w:b/>
                <w:sz w:val="20"/>
                <w:szCs w:val="20"/>
                <w:lang w:val="lt-LT"/>
              </w:rPr>
              <w:t>Parametro reikšmė</w:t>
            </w:r>
          </w:p>
        </w:tc>
        <w:tc>
          <w:tcPr>
            <w:tcW w:w="3786" w:type="dxa"/>
            <w:tcBorders>
              <w:top w:val="single" w:sz="4" w:space="0" w:color="auto"/>
              <w:left w:val="nil"/>
              <w:bottom w:val="single" w:sz="4" w:space="0" w:color="auto"/>
              <w:right w:val="single" w:sz="4" w:space="0" w:color="auto"/>
            </w:tcBorders>
          </w:tcPr>
          <w:p w14:paraId="215BEB42" w14:textId="77777777" w:rsidR="00E5748D" w:rsidRPr="00F452BE" w:rsidRDefault="00F452BE" w:rsidP="00F452BE">
            <w:pPr>
              <w:jc w:val="center"/>
              <w:rPr>
                <w:color w:val="000000"/>
                <w:sz w:val="20"/>
                <w:szCs w:val="20"/>
                <w:lang w:val="lt-LT" w:eastAsia="lt-LT"/>
              </w:rPr>
            </w:pPr>
            <w:r w:rsidRPr="00F452BE">
              <w:rPr>
                <w:b/>
                <w:sz w:val="20"/>
                <w:szCs w:val="20"/>
                <w:lang w:val="lt-LT"/>
              </w:rPr>
              <w:t>Tiekėjo siūlomos įrangos techniniai parametrai</w:t>
            </w:r>
          </w:p>
        </w:tc>
      </w:tr>
      <w:tr w:rsidR="00E5748D" w:rsidRPr="00F452BE" w14:paraId="5EA01EB9"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342A5AFB"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57F11398" w14:textId="77777777" w:rsidR="00E5748D" w:rsidRPr="00F452BE" w:rsidRDefault="00E5748D" w:rsidP="006107F0">
            <w:pPr>
              <w:spacing w:line="276" w:lineRule="auto"/>
              <w:rPr>
                <w:color w:val="000000"/>
                <w:sz w:val="20"/>
                <w:szCs w:val="20"/>
                <w:lang w:val="lt-LT" w:eastAsia="lt-LT"/>
              </w:rPr>
            </w:pPr>
            <w:r w:rsidRPr="00F452BE">
              <w:rPr>
                <w:b/>
                <w:sz w:val="20"/>
                <w:szCs w:val="20"/>
                <w:lang w:val="lt-LT"/>
              </w:rPr>
              <w:t>Objektinių stiklelių dengimo procesorius</w:t>
            </w:r>
          </w:p>
        </w:tc>
        <w:tc>
          <w:tcPr>
            <w:tcW w:w="3402" w:type="dxa"/>
            <w:tcBorders>
              <w:top w:val="single" w:sz="4" w:space="0" w:color="auto"/>
              <w:left w:val="nil"/>
              <w:bottom w:val="single" w:sz="4" w:space="0" w:color="auto"/>
              <w:right w:val="single" w:sz="4" w:space="0" w:color="auto"/>
            </w:tcBorders>
          </w:tcPr>
          <w:p w14:paraId="568981D6" w14:textId="77777777" w:rsidR="00E5748D" w:rsidRPr="00F452BE" w:rsidRDefault="00E5748D" w:rsidP="006107F0">
            <w:pPr>
              <w:rPr>
                <w:b/>
                <w:bCs/>
                <w:color w:val="000000"/>
                <w:sz w:val="20"/>
                <w:szCs w:val="20"/>
                <w:lang w:val="lt-LT" w:eastAsia="lt-LT"/>
              </w:rPr>
            </w:pPr>
            <w:r w:rsidRPr="00F452BE">
              <w:rPr>
                <w:b/>
                <w:bCs/>
                <w:color w:val="000000"/>
                <w:sz w:val="20"/>
                <w:szCs w:val="20"/>
                <w:lang w:val="lt-LT" w:eastAsia="lt-LT"/>
              </w:rPr>
              <w:t>1vnt.</w:t>
            </w:r>
          </w:p>
        </w:tc>
        <w:tc>
          <w:tcPr>
            <w:tcW w:w="3786" w:type="dxa"/>
            <w:tcBorders>
              <w:top w:val="single" w:sz="4" w:space="0" w:color="auto"/>
              <w:left w:val="nil"/>
              <w:bottom w:val="single" w:sz="4" w:space="0" w:color="auto"/>
              <w:right w:val="single" w:sz="4" w:space="0" w:color="auto"/>
            </w:tcBorders>
          </w:tcPr>
          <w:p w14:paraId="7446E3DA" w14:textId="77777777" w:rsidR="00E5748D" w:rsidRPr="00F452BE" w:rsidRDefault="00E5748D" w:rsidP="006107F0">
            <w:pPr>
              <w:jc w:val="center"/>
              <w:rPr>
                <w:i/>
                <w:iCs/>
                <w:color w:val="000000"/>
                <w:sz w:val="20"/>
                <w:szCs w:val="20"/>
                <w:lang w:val="lt-LT" w:eastAsia="lt-LT"/>
              </w:rPr>
            </w:pPr>
            <w:proofErr w:type="spellStart"/>
            <w:r w:rsidRPr="00F452BE">
              <w:rPr>
                <w:i/>
                <w:iCs/>
                <w:color w:val="000000"/>
                <w:sz w:val="20"/>
                <w:szCs w:val="20"/>
                <w:lang w:val="lt-LT" w:eastAsia="lt-LT"/>
              </w:rPr>
              <w:t>Epredia</w:t>
            </w:r>
            <w:proofErr w:type="spellEnd"/>
            <w:r w:rsidRPr="00F452BE">
              <w:rPr>
                <w:i/>
                <w:iCs/>
                <w:color w:val="000000"/>
                <w:sz w:val="20"/>
                <w:szCs w:val="20"/>
                <w:lang w:val="lt-LT" w:eastAsia="lt-LT"/>
              </w:rPr>
              <w:t xml:space="preserve">, </w:t>
            </w:r>
            <w:proofErr w:type="spellStart"/>
            <w:r w:rsidRPr="00F452BE">
              <w:rPr>
                <w:i/>
                <w:iCs/>
                <w:color w:val="000000"/>
                <w:sz w:val="20"/>
                <w:szCs w:val="20"/>
                <w:lang w:val="lt-LT" w:eastAsia="lt-LT"/>
              </w:rPr>
              <w:t>ClearVue</w:t>
            </w:r>
            <w:proofErr w:type="spellEnd"/>
          </w:p>
        </w:tc>
      </w:tr>
      <w:tr w:rsidR="00E5748D" w:rsidRPr="00F452BE" w14:paraId="2E3B0274"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3FC79B37"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679A580E" w14:textId="77777777" w:rsidR="00E5748D" w:rsidRPr="00F452BE" w:rsidRDefault="00E5748D" w:rsidP="006107F0">
            <w:pPr>
              <w:rPr>
                <w:color w:val="000000"/>
                <w:sz w:val="20"/>
                <w:szCs w:val="20"/>
                <w:lang w:val="lt-LT" w:eastAsia="lt-LT"/>
              </w:rPr>
            </w:pPr>
            <w:r w:rsidRPr="00F452BE">
              <w:rPr>
                <w:sz w:val="20"/>
                <w:szCs w:val="20"/>
                <w:lang w:val="lt-LT" w:eastAsia="lt-LT"/>
              </w:rPr>
              <w:t>Paskirtis</w:t>
            </w:r>
          </w:p>
        </w:tc>
        <w:tc>
          <w:tcPr>
            <w:tcW w:w="3402" w:type="dxa"/>
            <w:tcBorders>
              <w:top w:val="single" w:sz="4" w:space="0" w:color="auto"/>
              <w:left w:val="nil"/>
              <w:bottom w:val="single" w:sz="4" w:space="0" w:color="auto"/>
              <w:right w:val="single" w:sz="4" w:space="0" w:color="auto"/>
            </w:tcBorders>
          </w:tcPr>
          <w:p w14:paraId="27311171" w14:textId="77777777" w:rsidR="00E5748D" w:rsidRPr="00F452BE" w:rsidRDefault="00E5748D" w:rsidP="006107F0">
            <w:pPr>
              <w:rPr>
                <w:color w:val="000000"/>
                <w:sz w:val="20"/>
                <w:szCs w:val="20"/>
                <w:lang w:val="lt-LT" w:eastAsia="lt-LT"/>
              </w:rPr>
            </w:pPr>
            <w:r w:rsidRPr="00F452BE">
              <w:rPr>
                <w:sz w:val="20"/>
                <w:szCs w:val="20"/>
                <w:lang w:val="lt-LT" w:eastAsia="lt-LT"/>
              </w:rPr>
              <w:t>Automatinis objektinių stiklelių dengimo įrenginys, skirtas histologinių ir citologinių preparatų dengimui dengiamaisiais stikleliais</w:t>
            </w:r>
          </w:p>
        </w:tc>
        <w:tc>
          <w:tcPr>
            <w:tcW w:w="3786" w:type="dxa"/>
            <w:tcBorders>
              <w:top w:val="single" w:sz="4" w:space="0" w:color="auto"/>
              <w:left w:val="nil"/>
              <w:bottom w:val="single" w:sz="4" w:space="0" w:color="auto"/>
              <w:right w:val="single" w:sz="4" w:space="0" w:color="auto"/>
            </w:tcBorders>
          </w:tcPr>
          <w:p w14:paraId="2076D54C" w14:textId="77777777" w:rsidR="00E5748D" w:rsidRPr="00F452BE" w:rsidRDefault="00E5748D" w:rsidP="006107F0">
            <w:pPr>
              <w:rPr>
                <w:sz w:val="20"/>
                <w:szCs w:val="20"/>
                <w:lang w:val="lt-LT" w:eastAsia="lt-LT"/>
              </w:rPr>
            </w:pPr>
            <w:r w:rsidRPr="00F452BE">
              <w:rPr>
                <w:sz w:val="20"/>
                <w:szCs w:val="20"/>
                <w:lang w:val="lt-LT" w:eastAsia="lt-LT"/>
              </w:rPr>
              <w:t>Automatinis objektinių stiklelių dengimo įrenginys, skirtas histologinių ir citologinių preparatų dengimui dengiamaisiais stikleliais</w:t>
            </w:r>
          </w:p>
          <w:p w14:paraId="09E195C3" w14:textId="77777777" w:rsidR="00E5748D" w:rsidRPr="00F452BE" w:rsidRDefault="00E5748D" w:rsidP="006107F0">
            <w:pPr>
              <w:rPr>
                <w:color w:val="000000"/>
                <w:sz w:val="20"/>
                <w:szCs w:val="20"/>
                <w:u w:val="single"/>
                <w:lang w:val="lt-LT" w:eastAsia="lt-LT"/>
              </w:rPr>
            </w:pPr>
            <w:r w:rsidRPr="00F452BE">
              <w:rPr>
                <w:color w:val="000000"/>
                <w:sz w:val="20"/>
                <w:szCs w:val="20"/>
                <w:u w:val="single"/>
                <w:lang w:val="lt-LT" w:eastAsia="lt-LT"/>
              </w:rPr>
              <w:t>Epredia-Staining-Coverslipping-Brochure.pdf, 2 psl.</w:t>
            </w:r>
          </w:p>
        </w:tc>
      </w:tr>
      <w:tr w:rsidR="00E5748D" w:rsidRPr="00F452BE" w14:paraId="6ABD4EC2" w14:textId="77777777" w:rsidTr="00F452BE">
        <w:trPr>
          <w:trHeight w:val="600"/>
        </w:trPr>
        <w:tc>
          <w:tcPr>
            <w:tcW w:w="862" w:type="dxa"/>
            <w:tcBorders>
              <w:top w:val="nil"/>
              <w:left w:val="single" w:sz="4" w:space="0" w:color="auto"/>
              <w:bottom w:val="single" w:sz="4" w:space="0" w:color="auto"/>
              <w:right w:val="single" w:sz="4" w:space="0" w:color="auto"/>
            </w:tcBorders>
          </w:tcPr>
          <w:p w14:paraId="28D9E0DA"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nil"/>
              <w:left w:val="nil"/>
              <w:bottom w:val="single" w:sz="4" w:space="0" w:color="auto"/>
              <w:right w:val="single" w:sz="4" w:space="0" w:color="auto"/>
            </w:tcBorders>
          </w:tcPr>
          <w:p w14:paraId="4993D453" w14:textId="77777777" w:rsidR="00E5748D" w:rsidRPr="00F452BE" w:rsidRDefault="00E5748D" w:rsidP="006107F0">
            <w:pPr>
              <w:rPr>
                <w:color w:val="000000"/>
                <w:sz w:val="20"/>
                <w:szCs w:val="20"/>
                <w:lang w:val="lt-LT" w:eastAsia="lt-LT"/>
              </w:rPr>
            </w:pPr>
            <w:r w:rsidRPr="00F452BE">
              <w:rPr>
                <w:sz w:val="20"/>
                <w:szCs w:val="20"/>
                <w:lang w:val="lt-LT" w:eastAsia="lt-LT"/>
              </w:rPr>
              <w:t>Naudojamų objektinių stiklelių dydis</w:t>
            </w:r>
          </w:p>
        </w:tc>
        <w:tc>
          <w:tcPr>
            <w:tcW w:w="3402" w:type="dxa"/>
            <w:tcBorders>
              <w:top w:val="nil"/>
              <w:left w:val="nil"/>
              <w:bottom w:val="single" w:sz="4" w:space="0" w:color="auto"/>
              <w:right w:val="single" w:sz="4" w:space="0" w:color="auto"/>
            </w:tcBorders>
          </w:tcPr>
          <w:p w14:paraId="474558C8" w14:textId="77777777" w:rsidR="00E5748D" w:rsidRPr="00F452BE" w:rsidRDefault="00E5748D" w:rsidP="006107F0">
            <w:pPr>
              <w:rPr>
                <w:color w:val="000000"/>
                <w:sz w:val="20"/>
                <w:szCs w:val="20"/>
                <w:lang w:val="lt-LT" w:eastAsia="lt-LT"/>
              </w:rPr>
            </w:pPr>
            <w:r w:rsidRPr="00F452BE">
              <w:rPr>
                <w:sz w:val="20"/>
                <w:szCs w:val="20"/>
                <w:lang w:val="lt-LT" w:eastAsia="lt-LT"/>
              </w:rPr>
              <w:t xml:space="preserve">Įrenginys turi būti tinkamas dengti standartinius (26x76 mm) objektinius stiklelius </w:t>
            </w:r>
          </w:p>
        </w:tc>
        <w:tc>
          <w:tcPr>
            <w:tcW w:w="3786" w:type="dxa"/>
            <w:tcBorders>
              <w:top w:val="nil"/>
              <w:left w:val="nil"/>
              <w:bottom w:val="single" w:sz="4" w:space="0" w:color="auto"/>
              <w:right w:val="single" w:sz="4" w:space="0" w:color="auto"/>
            </w:tcBorders>
          </w:tcPr>
          <w:p w14:paraId="4A6BC852" w14:textId="77777777" w:rsidR="00E5748D" w:rsidRPr="00F452BE" w:rsidRDefault="00E5748D" w:rsidP="006107F0">
            <w:pPr>
              <w:rPr>
                <w:sz w:val="20"/>
                <w:szCs w:val="20"/>
                <w:lang w:val="lt-LT" w:eastAsia="lt-LT"/>
              </w:rPr>
            </w:pPr>
            <w:r w:rsidRPr="00F452BE">
              <w:rPr>
                <w:sz w:val="20"/>
                <w:szCs w:val="20"/>
                <w:lang w:val="lt-LT" w:eastAsia="lt-LT"/>
              </w:rPr>
              <w:t>Įrenginys yra tinkamas dengti standartinius (26x76 mm) objektinius stiklelius</w:t>
            </w:r>
          </w:p>
          <w:p w14:paraId="23F0DF90" w14:textId="77777777" w:rsidR="00E5748D" w:rsidRPr="00F452BE" w:rsidRDefault="00E5748D" w:rsidP="006107F0">
            <w:pPr>
              <w:rPr>
                <w:color w:val="000000"/>
                <w:sz w:val="20"/>
                <w:szCs w:val="20"/>
                <w:u w:val="single"/>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10 psl.</w:t>
            </w:r>
          </w:p>
        </w:tc>
      </w:tr>
      <w:tr w:rsidR="00E5748D" w:rsidRPr="00F452BE" w14:paraId="2830489B" w14:textId="77777777" w:rsidTr="00F452BE">
        <w:trPr>
          <w:trHeight w:val="600"/>
        </w:trPr>
        <w:tc>
          <w:tcPr>
            <w:tcW w:w="862" w:type="dxa"/>
            <w:tcBorders>
              <w:top w:val="nil"/>
              <w:left w:val="single" w:sz="4" w:space="0" w:color="auto"/>
              <w:bottom w:val="single" w:sz="4" w:space="0" w:color="auto"/>
              <w:right w:val="single" w:sz="4" w:space="0" w:color="auto"/>
            </w:tcBorders>
          </w:tcPr>
          <w:p w14:paraId="7B835232"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nil"/>
              <w:left w:val="nil"/>
              <w:bottom w:val="single" w:sz="4" w:space="0" w:color="auto"/>
              <w:right w:val="single" w:sz="4" w:space="0" w:color="auto"/>
            </w:tcBorders>
          </w:tcPr>
          <w:p w14:paraId="77F553AD" w14:textId="77777777" w:rsidR="00E5748D" w:rsidRPr="00F452BE" w:rsidRDefault="00E5748D" w:rsidP="006107F0">
            <w:pPr>
              <w:rPr>
                <w:color w:val="000000"/>
                <w:sz w:val="20"/>
                <w:szCs w:val="20"/>
                <w:lang w:val="lt-LT" w:eastAsia="lt-LT"/>
              </w:rPr>
            </w:pPr>
            <w:r w:rsidRPr="00F452BE">
              <w:rPr>
                <w:sz w:val="20"/>
                <w:szCs w:val="20"/>
                <w:lang w:val="lt-LT" w:eastAsia="lt-LT"/>
              </w:rPr>
              <w:t>Naudojamų objektinių stiklelių storis</w:t>
            </w:r>
          </w:p>
        </w:tc>
        <w:tc>
          <w:tcPr>
            <w:tcW w:w="3402" w:type="dxa"/>
            <w:tcBorders>
              <w:top w:val="nil"/>
              <w:left w:val="nil"/>
              <w:bottom w:val="single" w:sz="4" w:space="0" w:color="auto"/>
              <w:right w:val="single" w:sz="4" w:space="0" w:color="auto"/>
            </w:tcBorders>
          </w:tcPr>
          <w:p w14:paraId="19981C72" w14:textId="77777777" w:rsidR="00E5748D" w:rsidRPr="00F452BE" w:rsidRDefault="00E5748D" w:rsidP="006107F0">
            <w:pPr>
              <w:rPr>
                <w:color w:val="000000"/>
                <w:sz w:val="20"/>
                <w:szCs w:val="20"/>
                <w:lang w:val="lt-LT" w:eastAsia="lt-LT"/>
              </w:rPr>
            </w:pPr>
            <w:r w:rsidRPr="00F452BE">
              <w:rPr>
                <w:sz w:val="20"/>
                <w:szCs w:val="20"/>
                <w:lang w:val="lt-LT" w:eastAsia="lt-LT"/>
              </w:rPr>
              <w:t>Ne mažesnėse ribose kaip nuo 0,8 iki 1,2 mm</w:t>
            </w:r>
          </w:p>
        </w:tc>
        <w:tc>
          <w:tcPr>
            <w:tcW w:w="3786" w:type="dxa"/>
            <w:tcBorders>
              <w:top w:val="nil"/>
              <w:left w:val="nil"/>
              <w:bottom w:val="single" w:sz="4" w:space="0" w:color="auto"/>
              <w:right w:val="single" w:sz="4" w:space="0" w:color="auto"/>
            </w:tcBorders>
          </w:tcPr>
          <w:p w14:paraId="7B87F9FB" w14:textId="77777777" w:rsidR="00E5748D" w:rsidRPr="00F452BE" w:rsidRDefault="00E5748D" w:rsidP="006107F0">
            <w:pPr>
              <w:rPr>
                <w:sz w:val="20"/>
                <w:szCs w:val="20"/>
                <w:lang w:val="lt-LT" w:eastAsia="lt-LT"/>
              </w:rPr>
            </w:pPr>
            <w:r w:rsidRPr="00F452BE">
              <w:rPr>
                <w:sz w:val="20"/>
                <w:szCs w:val="20"/>
                <w:lang w:val="lt-LT" w:eastAsia="lt-LT"/>
              </w:rPr>
              <w:t>Naudojamų objektinių stiklelių storis nuo 0,8 iki 1,2 mm</w:t>
            </w:r>
          </w:p>
          <w:p w14:paraId="2A8E17B5" w14:textId="77777777" w:rsidR="00E5748D" w:rsidRPr="00F452BE" w:rsidRDefault="00E5748D" w:rsidP="006107F0">
            <w:pPr>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10 psl.</w:t>
            </w:r>
          </w:p>
        </w:tc>
      </w:tr>
      <w:tr w:rsidR="00E5748D" w:rsidRPr="00F452BE" w14:paraId="1E5D1C7F" w14:textId="77777777" w:rsidTr="00F452BE">
        <w:trPr>
          <w:trHeight w:val="300"/>
        </w:trPr>
        <w:tc>
          <w:tcPr>
            <w:tcW w:w="862" w:type="dxa"/>
            <w:tcBorders>
              <w:top w:val="nil"/>
              <w:left w:val="single" w:sz="4" w:space="0" w:color="auto"/>
              <w:bottom w:val="single" w:sz="4" w:space="0" w:color="auto"/>
              <w:right w:val="single" w:sz="4" w:space="0" w:color="auto"/>
            </w:tcBorders>
          </w:tcPr>
          <w:p w14:paraId="5F5E3195"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nil"/>
              <w:left w:val="nil"/>
              <w:bottom w:val="single" w:sz="4" w:space="0" w:color="auto"/>
              <w:right w:val="single" w:sz="4" w:space="0" w:color="auto"/>
            </w:tcBorders>
          </w:tcPr>
          <w:p w14:paraId="3BA101B6" w14:textId="77777777" w:rsidR="00E5748D" w:rsidRPr="00F452BE" w:rsidRDefault="00E5748D" w:rsidP="006107F0">
            <w:pPr>
              <w:rPr>
                <w:color w:val="000000"/>
                <w:sz w:val="20"/>
                <w:szCs w:val="20"/>
                <w:lang w:val="lt-LT" w:eastAsia="lt-LT"/>
              </w:rPr>
            </w:pPr>
            <w:r w:rsidRPr="00F452BE">
              <w:rPr>
                <w:sz w:val="20"/>
                <w:szCs w:val="20"/>
                <w:lang w:val="lt-LT" w:eastAsia="lt-LT"/>
              </w:rPr>
              <w:t>Naudojamų dengiamųjų stiklelių dydžiai</w:t>
            </w:r>
          </w:p>
        </w:tc>
        <w:tc>
          <w:tcPr>
            <w:tcW w:w="3402" w:type="dxa"/>
            <w:tcBorders>
              <w:top w:val="nil"/>
              <w:left w:val="nil"/>
              <w:bottom w:val="single" w:sz="4" w:space="0" w:color="auto"/>
              <w:right w:val="single" w:sz="4" w:space="0" w:color="auto"/>
            </w:tcBorders>
          </w:tcPr>
          <w:p w14:paraId="2ACB8221" w14:textId="77777777" w:rsidR="00E5748D" w:rsidRPr="00F452BE" w:rsidRDefault="00E5748D" w:rsidP="00E57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0"/>
                <w:szCs w:val="20"/>
                <w:lang w:val="lt-LT" w:eastAsia="lt-LT"/>
              </w:rPr>
            </w:pPr>
            <w:r w:rsidRPr="00F452BE">
              <w:rPr>
                <w:sz w:val="20"/>
                <w:szCs w:val="20"/>
                <w:lang w:val="lt-LT" w:eastAsia="lt-LT"/>
              </w:rPr>
              <w:t xml:space="preserve">24 x 40 mm </w:t>
            </w:r>
          </w:p>
          <w:p w14:paraId="5C4BEBC0" w14:textId="77777777" w:rsidR="00E5748D" w:rsidRPr="00F452BE" w:rsidRDefault="00E5748D" w:rsidP="00E57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0"/>
                <w:szCs w:val="20"/>
                <w:lang w:val="lt-LT" w:eastAsia="lt-LT"/>
              </w:rPr>
            </w:pPr>
            <w:r w:rsidRPr="00F452BE">
              <w:rPr>
                <w:sz w:val="20"/>
                <w:szCs w:val="20"/>
                <w:lang w:val="lt-LT" w:eastAsia="lt-LT"/>
              </w:rPr>
              <w:t xml:space="preserve">24 x 50 mm </w:t>
            </w:r>
          </w:p>
          <w:p w14:paraId="67A014B1" w14:textId="77777777" w:rsidR="00E5748D" w:rsidRPr="00F452BE" w:rsidRDefault="00E5748D" w:rsidP="00E5748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r w:rsidRPr="00F452BE">
              <w:rPr>
                <w:sz w:val="20"/>
                <w:szCs w:val="20"/>
                <w:lang w:val="lt-LT" w:eastAsia="lt-LT"/>
              </w:rPr>
              <w:t xml:space="preserve">24 x 55 mm </w:t>
            </w:r>
          </w:p>
        </w:tc>
        <w:tc>
          <w:tcPr>
            <w:tcW w:w="3786" w:type="dxa"/>
            <w:tcBorders>
              <w:top w:val="nil"/>
              <w:left w:val="nil"/>
              <w:bottom w:val="single" w:sz="4" w:space="0" w:color="auto"/>
              <w:right w:val="single" w:sz="4" w:space="0" w:color="auto"/>
            </w:tcBorders>
          </w:tcPr>
          <w:p w14:paraId="0346B261" w14:textId="77777777" w:rsidR="00E5748D" w:rsidRPr="00F452BE" w:rsidRDefault="00E5748D" w:rsidP="00E5748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sz w:val="20"/>
                <w:szCs w:val="20"/>
                <w:lang w:val="lt-LT" w:eastAsia="lt-LT"/>
              </w:rPr>
            </w:pPr>
            <w:r w:rsidRPr="00F452BE">
              <w:rPr>
                <w:sz w:val="20"/>
                <w:szCs w:val="20"/>
                <w:lang w:val="lt-LT" w:eastAsia="lt-LT"/>
              </w:rPr>
              <w:t xml:space="preserve">24 x 40 mm </w:t>
            </w:r>
          </w:p>
          <w:p w14:paraId="4A35F22E" w14:textId="77777777" w:rsidR="00E5748D" w:rsidRPr="00F452BE" w:rsidRDefault="00E5748D" w:rsidP="00E5748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color w:val="000000"/>
                <w:sz w:val="20"/>
                <w:szCs w:val="20"/>
                <w:lang w:val="lt-LT" w:eastAsia="lt-LT"/>
              </w:rPr>
            </w:pPr>
            <w:r w:rsidRPr="00F452BE">
              <w:rPr>
                <w:sz w:val="20"/>
                <w:szCs w:val="20"/>
                <w:lang w:val="lt-LT" w:eastAsia="lt-LT"/>
              </w:rPr>
              <w:t xml:space="preserve">24 x 50 mm </w:t>
            </w:r>
          </w:p>
          <w:p w14:paraId="1298985F" w14:textId="77777777" w:rsidR="00E5748D" w:rsidRPr="00F452BE" w:rsidRDefault="00E5748D" w:rsidP="00E5748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color w:val="000000"/>
                <w:sz w:val="20"/>
                <w:szCs w:val="20"/>
                <w:lang w:val="lt-LT" w:eastAsia="lt-LT"/>
              </w:rPr>
            </w:pPr>
            <w:r w:rsidRPr="00F452BE">
              <w:rPr>
                <w:sz w:val="20"/>
                <w:szCs w:val="20"/>
                <w:lang w:val="lt-LT" w:eastAsia="lt-LT"/>
              </w:rPr>
              <w:t>24 x 55 mm</w:t>
            </w:r>
          </w:p>
          <w:p w14:paraId="031A2DD6" w14:textId="77777777" w:rsidR="00E5748D" w:rsidRPr="00F452BE" w:rsidRDefault="00E5748D" w:rsidP="006107F0">
            <w:pPr>
              <w:spacing w:after="200" w:line="276" w:lineRule="auto"/>
              <w:contextualSpacing/>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10 psl.</w:t>
            </w:r>
          </w:p>
        </w:tc>
      </w:tr>
      <w:tr w:rsidR="00E5748D" w:rsidRPr="00F452BE" w14:paraId="05E1CEA6" w14:textId="77777777" w:rsidTr="00F452BE">
        <w:trPr>
          <w:trHeight w:val="300"/>
        </w:trPr>
        <w:tc>
          <w:tcPr>
            <w:tcW w:w="862" w:type="dxa"/>
            <w:tcBorders>
              <w:top w:val="nil"/>
              <w:left w:val="single" w:sz="4" w:space="0" w:color="auto"/>
              <w:bottom w:val="single" w:sz="4" w:space="0" w:color="auto"/>
              <w:right w:val="single" w:sz="4" w:space="0" w:color="auto"/>
            </w:tcBorders>
          </w:tcPr>
          <w:p w14:paraId="751AFEFD"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nil"/>
              <w:left w:val="nil"/>
              <w:bottom w:val="single" w:sz="4" w:space="0" w:color="auto"/>
              <w:right w:val="single" w:sz="4" w:space="0" w:color="auto"/>
            </w:tcBorders>
          </w:tcPr>
          <w:p w14:paraId="27B5325D" w14:textId="77777777" w:rsidR="00E5748D" w:rsidRPr="00F452BE" w:rsidRDefault="00E5748D" w:rsidP="006107F0">
            <w:pPr>
              <w:rPr>
                <w:color w:val="000000"/>
                <w:sz w:val="20"/>
                <w:szCs w:val="20"/>
                <w:lang w:val="lt-LT" w:eastAsia="lt-LT"/>
              </w:rPr>
            </w:pPr>
            <w:r w:rsidRPr="00F452BE">
              <w:rPr>
                <w:sz w:val="20"/>
                <w:szCs w:val="20"/>
                <w:lang w:val="lt-LT" w:eastAsia="lt-LT"/>
              </w:rPr>
              <w:t>Našumas</w:t>
            </w:r>
          </w:p>
        </w:tc>
        <w:tc>
          <w:tcPr>
            <w:tcW w:w="3402" w:type="dxa"/>
            <w:tcBorders>
              <w:top w:val="nil"/>
              <w:left w:val="nil"/>
              <w:bottom w:val="single" w:sz="4" w:space="0" w:color="auto"/>
              <w:right w:val="single" w:sz="4" w:space="0" w:color="auto"/>
            </w:tcBorders>
          </w:tcPr>
          <w:p w14:paraId="6D59D666" w14:textId="77777777" w:rsidR="00E5748D" w:rsidRPr="00F452BE" w:rsidRDefault="00E5748D" w:rsidP="006107F0">
            <w:pPr>
              <w:rPr>
                <w:color w:val="000000"/>
                <w:sz w:val="20"/>
                <w:szCs w:val="20"/>
                <w:lang w:val="lt-LT" w:eastAsia="lt-LT"/>
              </w:rPr>
            </w:pPr>
            <w:r w:rsidRPr="00F452BE">
              <w:rPr>
                <w:sz w:val="20"/>
                <w:szCs w:val="20"/>
                <w:lang w:val="lt-LT" w:eastAsia="lt-LT"/>
              </w:rPr>
              <w:t>Ne mažiau nei 200 stiklelių per valandą</w:t>
            </w:r>
          </w:p>
        </w:tc>
        <w:tc>
          <w:tcPr>
            <w:tcW w:w="3786" w:type="dxa"/>
            <w:tcBorders>
              <w:top w:val="nil"/>
              <w:left w:val="nil"/>
              <w:bottom w:val="single" w:sz="4" w:space="0" w:color="auto"/>
              <w:right w:val="single" w:sz="4" w:space="0" w:color="auto"/>
            </w:tcBorders>
          </w:tcPr>
          <w:p w14:paraId="2A83053C" w14:textId="77777777" w:rsidR="00E5748D" w:rsidRPr="00F452BE" w:rsidRDefault="00E5748D" w:rsidP="006107F0">
            <w:pPr>
              <w:rPr>
                <w:sz w:val="20"/>
                <w:szCs w:val="20"/>
                <w:lang w:val="lt-LT" w:eastAsia="lt-LT"/>
              </w:rPr>
            </w:pPr>
            <w:r w:rsidRPr="00F452BE">
              <w:rPr>
                <w:sz w:val="20"/>
                <w:szCs w:val="20"/>
                <w:lang w:val="lt-LT" w:eastAsia="lt-LT"/>
              </w:rPr>
              <w:t>250 stiklelių per valandą</w:t>
            </w:r>
          </w:p>
          <w:p w14:paraId="7F6CA423" w14:textId="77777777" w:rsidR="00E5748D" w:rsidRPr="00F452BE" w:rsidRDefault="00E5748D" w:rsidP="006107F0">
            <w:pPr>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10 psl.</w:t>
            </w:r>
          </w:p>
        </w:tc>
      </w:tr>
      <w:tr w:rsidR="00E5748D" w:rsidRPr="00F452BE" w14:paraId="3B844E34"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42C17A91"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1387D25D" w14:textId="77777777" w:rsidR="00E5748D" w:rsidRPr="00F452BE" w:rsidRDefault="00E5748D" w:rsidP="006107F0">
            <w:pPr>
              <w:rPr>
                <w:color w:val="000000"/>
                <w:sz w:val="20"/>
                <w:szCs w:val="20"/>
                <w:lang w:val="lt-LT" w:eastAsia="lt-LT"/>
              </w:rPr>
            </w:pPr>
            <w:r w:rsidRPr="00F452BE">
              <w:rPr>
                <w:sz w:val="20"/>
                <w:szCs w:val="20"/>
                <w:lang w:val="lt-LT" w:eastAsia="lt-LT"/>
              </w:rPr>
              <w:t>Suderinamumas</w:t>
            </w:r>
          </w:p>
        </w:tc>
        <w:tc>
          <w:tcPr>
            <w:tcW w:w="3402" w:type="dxa"/>
            <w:tcBorders>
              <w:top w:val="single" w:sz="4" w:space="0" w:color="auto"/>
              <w:left w:val="nil"/>
              <w:bottom w:val="single" w:sz="4" w:space="0" w:color="auto"/>
              <w:right w:val="single" w:sz="4" w:space="0" w:color="auto"/>
            </w:tcBorders>
          </w:tcPr>
          <w:p w14:paraId="5C9DEA6A" w14:textId="77777777" w:rsidR="00E5748D" w:rsidRPr="00F452BE" w:rsidRDefault="00E5748D" w:rsidP="006107F0">
            <w:pPr>
              <w:rPr>
                <w:color w:val="000000"/>
                <w:sz w:val="20"/>
                <w:szCs w:val="20"/>
                <w:lang w:val="lt-LT" w:eastAsia="lt-LT"/>
              </w:rPr>
            </w:pPr>
            <w:r w:rsidRPr="00F452BE">
              <w:rPr>
                <w:sz w:val="20"/>
                <w:szCs w:val="20"/>
                <w:lang w:val="lt-LT" w:eastAsia="lt-LT"/>
              </w:rPr>
              <w:t>Įrenginys turi būti suderintas su turimu histologinių ir citologinių preparatų dažymo procesoriuje naudojamais objektinių stiklelių laikikliais</w:t>
            </w:r>
          </w:p>
        </w:tc>
        <w:tc>
          <w:tcPr>
            <w:tcW w:w="3786" w:type="dxa"/>
            <w:tcBorders>
              <w:top w:val="single" w:sz="4" w:space="0" w:color="auto"/>
              <w:left w:val="nil"/>
              <w:bottom w:val="single" w:sz="4" w:space="0" w:color="auto"/>
              <w:right w:val="single" w:sz="4" w:space="0" w:color="auto"/>
            </w:tcBorders>
          </w:tcPr>
          <w:p w14:paraId="3136B9ED" w14:textId="77777777" w:rsidR="00E5748D" w:rsidRPr="00F452BE" w:rsidRDefault="00E5748D" w:rsidP="006107F0">
            <w:pPr>
              <w:rPr>
                <w:sz w:val="20"/>
                <w:szCs w:val="20"/>
                <w:lang w:val="lt-LT" w:eastAsia="lt-LT"/>
              </w:rPr>
            </w:pPr>
            <w:r w:rsidRPr="00F452BE">
              <w:rPr>
                <w:sz w:val="20"/>
                <w:szCs w:val="20"/>
                <w:lang w:val="lt-LT" w:eastAsia="lt-LT"/>
              </w:rPr>
              <w:t>Įrenginys yra suderintas su turimu histologinių ir citologinių preparatų dažymo procesoriuje naudojamais objektinių stiklelių laikikliais</w:t>
            </w:r>
          </w:p>
          <w:p w14:paraId="1B8795A3" w14:textId="77777777" w:rsidR="00E5748D" w:rsidRPr="00F452BE" w:rsidRDefault="00E5748D" w:rsidP="006107F0">
            <w:pPr>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10 psl.</w:t>
            </w:r>
          </w:p>
        </w:tc>
      </w:tr>
      <w:tr w:rsidR="00E5748D" w:rsidRPr="00F452BE" w14:paraId="689B9C53"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5DB8FF60"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1D29E197" w14:textId="77777777" w:rsidR="00E5748D" w:rsidRPr="00F452BE" w:rsidRDefault="00E5748D" w:rsidP="006107F0">
            <w:pPr>
              <w:rPr>
                <w:color w:val="000000"/>
                <w:sz w:val="20"/>
                <w:szCs w:val="20"/>
                <w:lang w:val="lt-LT" w:eastAsia="lt-LT"/>
              </w:rPr>
            </w:pPr>
            <w:r w:rsidRPr="00F452BE">
              <w:rPr>
                <w:sz w:val="20"/>
                <w:szCs w:val="20"/>
                <w:lang w:val="lt-LT" w:eastAsia="lt-LT"/>
              </w:rPr>
              <w:t>Dengimui naudojamos dengiamosios medžiagos</w:t>
            </w:r>
          </w:p>
        </w:tc>
        <w:tc>
          <w:tcPr>
            <w:tcW w:w="3402" w:type="dxa"/>
            <w:tcBorders>
              <w:top w:val="single" w:sz="4" w:space="0" w:color="auto"/>
              <w:left w:val="nil"/>
              <w:bottom w:val="single" w:sz="4" w:space="0" w:color="auto"/>
              <w:right w:val="single" w:sz="4" w:space="0" w:color="auto"/>
            </w:tcBorders>
          </w:tcPr>
          <w:p w14:paraId="6AC01DEB" w14:textId="77777777" w:rsidR="00E5748D" w:rsidRPr="00F452BE" w:rsidRDefault="00E5748D" w:rsidP="006107F0">
            <w:pPr>
              <w:rPr>
                <w:color w:val="000000"/>
                <w:sz w:val="20"/>
                <w:szCs w:val="20"/>
                <w:lang w:val="lt-LT" w:eastAsia="lt-LT"/>
              </w:rPr>
            </w:pPr>
            <w:r w:rsidRPr="00F452BE">
              <w:rPr>
                <w:sz w:val="20"/>
                <w:szCs w:val="20"/>
                <w:lang w:val="lt-LT" w:eastAsia="lt-LT"/>
              </w:rPr>
              <w:t>Būtina galimybė naudoti įvairių gamintojų dengiamąsias medžiagas</w:t>
            </w:r>
          </w:p>
        </w:tc>
        <w:tc>
          <w:tcPr>
            <w:tcW w:w="3786" w:type="dxa"/>
            <w:tcBorders>
              <w:top w:val="single" w:sz="4" w:space="0" w:color="auto"/>
              <w:left w:val="nil"/>
              <w:bottom w:val="single" w:sz="4" w:space="0" w:color="auto"/>
              <w:right w:val="single" w:sz="4" w:space="0" w:color="auto"/>
            </w:tcBorders>
          </w:tcPr>
          <w:p w14:paraId="6748A5D2" w14:textId="77777777" w:rsidR="00E5748D" w:rsidRPr="00F452BE" w:rsidRDefault="00E5748D" w:rsidP="006107F0">
            <w:pPr>
              <w:rPr>
                <w:sz w:val="20"/>
                <w:szCs w:val="20"/>
                <w:lang w:val="lt-LT" w:eastAsia="lt-LT"/>
              </w:rPr>
            </w:pPr>
            <w:r w:rsidRPr="00F452BE">
              <w:rPr>
                <w:sz w:val="20"/>
                <w:szCs w:val="20"/>
                <w:lang w:val="lt-LT" w:eastAsia="lt-LT"/>
              </w:rPr>
              <w:t>Yra galimybė naudoti įvairių gamintojų dengiamąsias medžiagas</w:t>
            </w:r>
          </w:p>
          <w:p w14:paraId="690E673E" w14:textId="77777777" w:rsidR="00E5748D" w:rsidRPr="00F452BE" w:rsidRDefault="00E5748D" w:rsidP="006107F0">
            <w:pPr>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96 psl.</w:t>
            </w:r>
          </w:p>
        </w:tc>
      </w:tr>
      <w:tr w:rsidR="00E5748D" w:rsidRPr="00F452BE" w14:paraId="0BD67321"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34C8FE16"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1DC854FB" w14:textId="77777777" w:rsidR="00E5748D" w:rsidRPr="00F452BE" w:rsidRDefault="00E5748D" w:rsidP="006107F0">
            <w:pPr>
              <w:rPr>
                <w:color w:val="000000"/>
                <w:sz w:val="20"/>
                <w:szCs w:val="20"/>
                <w:lang w:val="lt-LT" w:eastAsia="lt-LT"/>
              </w:rPr>
            </w:pPr>
            <w:r w:rsidRPr="00F452BE">
              <w:rPr>
                <w:sz w:val="20"/>
                <w:szCs w:val="20"/>
                <w:lang w:val="lt-LT" w:eastAsia="lt-LT"/>
              </w:rPr>
              <w:t>Automatinis histologinių ir citologinių preparatų tipų atpažinimas</w:t>
            </w:r>
          </w:p>
        </w:tc>
        <w:tc>
          <w:tcPr>
            <w:tcW w:w="3402" w:type="dxa"/>
            <w:tcBorders>
              <w:top w:val="single" w:sz="4" w:space="0" w:color="auto"/>
              <w:left w:val="nil"/>
              <w:bottom w:val="single" w:sz="4" w:space="0" w:color="auto"/>
              <w:right w:val="single" w:sz="4" w:space="0" w:color="auto"/>
            </w:tcBorders>
          </w:tcPr>
          <w:p w14:paraId="2970E37F" w14:textId="77777777" w:rsidR="00E5748D" w:rsidRPr="00F452BE" w:rsidRDefault="00E5748D" w:rsidP="006107F0">
            <w:pPr>
              <w:rPr>
                <w:color w:val="000000"/>
                <w:sz w:val="20"/>
                <w:szCs w:val="20"/>
                <w:lang w:val="lt-LT" w:eastAsia="lt-LT"/>
              </w:rPr>
            </w:pPr>
            <w:r w:rsidRPr="00F452BE">
              <w:rPr>
                <w:sz w:val="20"/>
                <w:szCs w:val="20"/>
                <w:lang w:val="lt-LT" w:eastAsia="lt-LT"/>
              </w:rPr>
              <w:t>Būtina</w:t>
            </w:r>
          </w:p>
        </w:tc>
        <w:tc>
          <w:tcPr>
            <w:tcW w:w="3786" w:type="dxa"/>
            <w:tcBorders>
              <w:top w:val="single" w:sz="4" w:space="0" w:color="auto"/>
              <w:left w:val="nil"/>
              <w:bottom w:val="single" w:sz="4" w:space="0" w:color="auto"/>
              <w:right w:val="single" w:sz="4" w:space="0" w:color="auto"/>
            </w:tcBorders>
          </w:tcPr>
          <w:p w14:paraId="6AD44F75" w14:textId="77777777" w:rsidR="00E5748D" w:rsidRPr="00F452BE" w:rsidRDefault="00E5748D" w:rsidP="006107F0">
            <w:pPr>
              <w:rPr>
                <w:sz w:val="20"/>
                <w:szCs w:val="20"/>
                <w:lang w:val="lt-LT" w:eastAsia="lt-LT"/>
              </w:rPr>
            </w:pPr>
            <w:r w:rsidRPr="00F452BE">
              <w:rPr>
                <w:sz w:val="20"/>
                <w:szCs w:val="20"/>
                <w:lang w:val="lt-LT" w:eastAsia="lt-LT"/>
              </w:rPr>
              <w:t>Yra automatinis histologinių ir citologinių preparatų tipų atpažinimas</w:t>
            </w:r>
          </w:p>
          <w:p w14:paraId="6DF930EA" w14:textId="77777777" w:rsidR="00E5748D" w:rsidRPr="00F452BE" w:rsidRDefault="00E5748D" w:rsidP="006107F0">
            <w:pPr>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49 psl.</w:t>
            </w:r>
          </w:p>
        </w:tc>
      </w:tr>
      <w:tr w:rsidR="00E5748D" w:rsidRPr="00F452BE" w14:paraId="193F1648"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3D0B5EAD"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783BFAB2" w14:textId="77777777" w:rsidR="00E5748D" w:rsidRPr="00F452BE" w:rsidRDefault="00E5748D" w:rsidP="006107F0">
            <w:pPr>
              <w:rPr>
                <w:color w:val="000000"/>
                <w:sz w:val="20"/>
                <w:szCs w:val="20"/>
                <w:lang w:val="lt-LT" w:eastAsia="lt-LT"/>
              </w:rPr>
            </w:pPr>
            <w:r w:rsidRPr="00F452BE">
              <w:rPr>
                <w:sz w:val="20"/>
                <w:szCs w:val="20"/>
                <w:lang w:val="lt-LT" w:eastAsia="lt-LT"/>
              </w:rPr>
              <w:t>Automatinis dengiamųjų stiklelių pozicionavimas</w:t>
            </w:r>
          </w:p>
        </w:tc>
        <w:tc>
          <w:tcPr>
            <w:tcW w:w="3402" w:type="dxa"/>
            <w:tcBorders>
              <w:top w:val="single" w:sz="4" w:space="0" w:color="auto"/>
              <w:left w:val="nil"/>
              <w:bottom w:val="single" w:sz="4" w:space="0" w:color="auto"/>
              <w:right w:val="single" w:sz="4" w:space="0" w:color="auto"/>
            </w:tcBorders>
          </w:tcPr>
          <w:p w14:paraId="300D756D" w14:textId="77777777" w:rsidR="00E5748D" w:rsidRPr="00F452BE" w:rsidRDefault="00E5748D" w:rsidP="006107F0">
            <w:pPr>
              <w:rPr>
                <w:color w:val="000000"/>
                <w:sz w:val="20"/>
                <w:szCs w:val="20"/>
                <w:lang w:val="lt-LT" w:eastAsia="lt-LT"/>
              </w:rPr>
            </w:pPr>
            <w:r w:rsidRPr="00F452BE">
              <w:rPr>
                <w:sz w:val="20"/>
                <w:szCs w:val="20"/>
                <w:lang w:val="lt-LT" w:eastAsia="lt-LT"/>
              </w:rPr>
              <w:t>Būtina</w:t>
            </w:r>
          </w:p>
        </w:tc>
        <w:tc>
          <w:tcPr>
            <w:tcW w:w="3786" w:type="dxa"/>
            <w:tcBorders>
              <w:top w:val="single" w:sz="4" w:space="0" w:color="auto"/>
              <w:left w:val="nil"/>
              <w:bottom w:val="single" w:sz="4" w:space="0" w:color="auto"/>
              <w:right w:val="single" w:sz="4" w:space="0" w:color="auto"/>
            </w:tcBorders>
          </w:tcPr>
          <w:p w14:paraId="0F5EACB2" w14:textId="77777777" w:rsidR="00E5748D" w:rsidRPr="00F452BE" w:rsidRDefault="00E5748D" w:rsidP="006107F0">
            <w:pPr>
              <w:rPr>
                <w:sz w:val="20"/>
                <w:szCs w:val="20"/>
                <w:lang w:val="lt-LT" w:eastAsia="lt-LT"/>
              </w:rPr>
            </w:pPr>
            <w:r w:rsidRPr="00F452BE">
              <w:rPr>
                <w:color w:val="000000"/>
                <w:sz w:val="20"/>
                <w:szCs w:val="20"/>
                <w:lang w:val="lt-LT" w:eastAsia="lt-LT"/>
              </w:rPr>
              <w:t>Yra a</w:t>
            </w:r>
            <w:r w:rsidRPr="00F452BE">
              <w:rPr>
                <w:sz w:val="20"/>
                <w:szCs w:val="20"/>
                <w:lang w:val="lt-LT" w:eastAsia="lt-LT"/>
              </w:rPr>
              <w:t>utomatinis dengiamųjų stiklelių pozicionavimas</w:t>
            </w:r>
          </w:p>
          <w:p w14:paraId="3E13D0D3" w14:textId="77777777" w:rsidR="00E5748D" w:rsidRPr="00F452BE" w:rsidRDefault="00E5748D" w:rsidP="006107F0">
            <w:pPr>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40 psl.</w:t>
            </w:r>
          </w:p>
        </w:tc>
      </w:tr>
      <w:tr w:rsidR="00E5748D" w:rsidRPr="00F452BE" w14:paraId="2241591F"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244683A7"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403559B0" w14:textId="77777777" w:rsidR="00E5748D" w:rsidRPr="00F452BE" w:rsidRDefault="00E5748D" w:rsidP="006107F0">
            <w:pPr>
              <w:rPr>
                <w:color w:val="000000"/>
                <w:sz w:val="20"/>
                <w:szCs w:val="20"/>
                <w:lang w:val="lt-LT" w:eastAsia="lt-LT"/>
              </w:rPr>
            </w:pPr>
            <w:r w:rsidRPr="00F452BE">
              <w:rPr>
                <w:sz w:val="20"/>
                <w:szCs w:val="20"/>
                <w:lang w:val="lt-LT" w:eastAsia="lt-LT"/>
              </w:rPr>
              <w:t>Automatinis objektinio stiklelio pozicijos nustatymas</w:t>
            </w:r>
          </w:p>
        </w:tc>
        <w:tc>
          <w:tcPr>
            <w:tcW w:w="3402" w:type="dxa"/>
            <w:tcBorders>
              <w:top w:val="single" w:sz="4" w:space="0" w:color="auto"/>
              <w:left w:val="nil"/>
              <w:bottom w:val="single" w:sz="4" w:space="0" w:color="auto"/>
              <w:right w:val="single" w:sz="4" w:space="0" w:color="auto"/>
            </w:tcBorders>
          </w:tcPr>
          <w:p w14:paraId="59BE7B5E" w14:textId="77777777" w:rsidR="00E5748D" w:rsidRPr="00F452BE" w:rsidRDefault="00E5748D" w:rsidP="006107F0">
            <w:pPr>
              <w:rPr>
                <w:color w:val="000000"/>
                <w:sz w:val="20"/>
                <w:szCs w:val="20"/>
                <w:lang w:val="lt-LT" w:eastAsia="lt-LT"/>
              </w:rPr>
            </w:pPr>
            <w:r w:rsidRPr="00F452BE">
              <w:rPr>
                <w:sz w:val="20"/>
                <w:szCs w:val="20"/>
                <w:lang w:val="lt-LT" w:eastAsia="lt-LT"/>
              </w:rPr>
              <w:t>Būtina</w:t>
            </w:r>
          </w:p>
        </w:tc>
        <w:tc>
          <w:tcPr>
            <w:tcW w:w="3786" w:type="dxa"/>
            <w:tcBorders>
              <w:top w:val="single" w:sz="4" w:space="0" w:color="auto"/>
              <w:left w:val="nil"/>
              <w:bottom w:val="single" w:sz="4" w:space="0" w:color="auto"/>
              <w:right w:val="single" w:sz="4" w:space="0" w:color="auto"/>
            </w:tcBorders>
          </w:tcPr>
          <w:p w14:paraId="7B8FBB75" w14:textId="77777777" w:rsidR="00E5748D" w:rsidRPr="00F452BE" w:rsidRDefault="00E5748D" w:rsidP="006107F0">
            <w:pPr>
              <w:rPr>
                <w:sz w:val="20"/>
                <w:szCs w:val="20"/>
                <w:lang w:val="lt-LT" w:eastAsia="lt-LT"/>
              </w:rPr>
            </w:pPr>
            <w:r w:rsidRPr="00F452BE">
              <w:rPr>
                <w:sz w:val="20"/>
                <w:szCs w:val="20"/>
                <w:lang w:val="lt-LT" w:eastAsia="lt-LT"/>
              </w:rPr>
              <w:t>Yra automatinis objektinio stiklelio pozicijos nustatymas</w:t>
            </w:r>
          </w:p>
          <w:p w14:paraId="54177070" w14:textId="77777777" w:rsidR="00E5748D" w:rsidRPr="00F452BE" w:rsidRDefault="00E5748D" w:rsidP="006107F0">
            <w:pPr>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52 psl.</w:t>
            </w:r>
          </w:p>
        </w:tc>
      </w:tr>
      <w:tr w:rsidR="00E5748D" w:rsidRPr="00F452BE" w14:paraId="5A86D505"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4004CB56"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12F96A40" w14:textId="77777777" w:rsidR="00E5748D" w:rsidRPr="00F452BE" w:rsidRDefault="00E5748D" w:rsidP="006107F0">
            <w:pPr>
              <w:rPr>
                <w:color w:val="000000"/>
                <w:sz w:val="20"/>
                <w:szCs w:val="20"/>
                <w:lang w:val="lt-LT" w:eastAsia="lt-LT"/>
              </w:rPr>
            </w:pPr>
            <w:r w:rsidRPr="00F452BE">
              <w:rPr>
                <w:sz w:val="20"/>
                <w:szCs w:val="20"/>
                <w:lang w:val="lt-LT" w:eastAsia="lt-LT"/>
              </w:rPr>
              <w:t>Valdymas</w:t>
            </w:r>
          </w:p>
        </w:tc>
        <w:tc>
          <w:tcPr>
            <w:tcW w:w="3402" w:type="dxa"/>
            <w:tcBorders>
              <w:top w:val="single" w:sz="4" w:space="0" w:color="auto"/>
              <w:left w:val="nil"/>
              <w:bottom w:val="single" w:sz="4" w:space="0" w:color="auto"/>
              <w:right w:val="single" w:sz="4" w:space="0" w:color="auto"/>
            </w:tcBorders>
          </w:tcPr>
          <w:p w14:paraId="056DE216" w14:textId="77777777" w:rsidR="00E5748D" w:rsidRPr="00F452BE" w:rsidRDefault="00E5748D" w:rsidP="006107F0">
            <w:pPr>
              <w:rPr>
                <w:color w:val="000000"/>
                <w:sz w:val="20"/>
                <w:szCs w:val="20"/>
                <w:lang w:val="lt-LT" w:eastAsia="lt-LT"/>
              </w:rPr>
            </w:pPr>
            <w:r w:rsidRPr="00F452BE">
              <w:rPr>
                <w:sz w:val="20"/>
                <w:szCs w:val="20"/>
                <w:lang w:val="lt-LT" w:eastAsia="lt-LT"/>
              </w:rPr>
              <w:t>Integruoto į stiklelių dengimo įrenginį liečiamojo ekrano pagalba</w:t>
            </w:r>
          </w:p>
        </w:tc>
        <w:tc>
          <w:tcPr>
            <w:tcW w:w="3786" w:type="dxa"/>
            <w:tcBorders>
              <w:top w:val="single" w:sz="4" w:space="0" w:color="auto"/>
              <w:left w:val="nil"/>
              <w:bottom w:val="single" w:sz="4" w:space="0" w:color="auto"/>
              <w:right w:val="single" w:sz="4" w:space="0" w:color="auto"/>
            </w:tcBorders>
          </w:tcPr>
          <w:p w14:paraId="63870862" w14:textId="77777777" w:rsidR="00E5748D" w:rsidRPr="00F452BE" w:rsidRDefault="00E5748D" w:rsidP="006107F0">
            <w:pPr>
              <w:rPr>
                <w:sz w:val="20"/>
                <w:szCs w:val="20"/>
                <w:lang w:val="lt-LT" w:eastAsia="lt-LT"/>
              </w:rPr>
            </w:pPr>
            <w:r w:rsidRPr="00F452BE">
              <w:rPr>
                <w:color w:val="000000"/>
                <w:sz w:val="20"/>
                <w:szCs w:val="20"/>
                <w:lang w:val="lt-LT" w:eastAsia="lt-LT"/>
              </w:rPr>
              <w:t>Valdymas i</w:t>
            </w:r>
            <w:r w:rsidRPr="00F452BE">
              <w:rPr>
                <w:sz w:val="20"/>
                <w:szCs w:val="20"/>
                <w:lang w:val="lt-LT" w:eastAsia="lt-LT"/>
              </w:rPr>
              <w:t>ntegruoto į stiklelių dengimo įrenginį liečiamojo ekrano pagalba</w:t>
            </w:r>
          </w:p>
          <w:p w14:paraId="4E597FC0" w14:textId="77777777" w:rsidR="00E5748D" w:rsidRPr="00F452BE" w:rsidRDefault="00E5748D" w:rsidP="006107F0">
            <w:pPr>
              <w:rPr>
                <w:color w:val="000000"/>
                <w:sz w:val="20"/>
                <w:szCs w:val="20"/>
                <w:lang w:val="lt-LT" w:eastAsia="lt-LT"/>
              </w:rPr>
            </w:pPr>
            <w:r w:rsidRPr="00F452BE">
              <w:rPr>
                <w:color w:val="000000"/>
                <w:sz w:val="20"/>
                <w:szCs w:val="20"/>
                <w:u w:val="single"/>
                <w:lang w:val="lt-LT" w:eastAsia="lt-LT"/>
              </w:rPr>
              <w:t>Epredia-Staining-Coverslipping-Brochure.pdf, 2 psl.</w:t>
            </w:r>
          </w:p>
        </w:tc>
      </w:tr>
      <w:tr w:rsidR="00E5748D" w:rsidRPr="00F452BE" w14:paraId="4F40C0E2"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01A70CB8"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009F918A" w14:textId="77777777" w:rsidR="00E5748D" w:rsidRPr="00F452BE" w:rsidRDefault="00E5748D" w:rsidP="006107F0">
            <w:pPr>
              <w:rPr>
                <w:color w:val="000000"/>
                <w:sz w:val="20"/>
                <w:szCs w:val="20"/>
                <w:lang w:val="lt-LT" w:eastAsia="lt-LT"/>
              </w:rPr>
            </w:pPr>
            <w:r w:rsidRPr="00F452BE">
              <w:rPr>
                <w:sz w:val="20"/>
                <w:szCs w:val="20"/>
                <w:lang w:val="lt-LT" w:eastAsia="lt-LT"/>
              </w:rPr>
              <w:t>Automatinis stiklelių brūkšninių kodų nuskaitymas</w:t>
            </w:r>
          </w:p>
        </w:tc>
        <w:tc>
          <w:tcPr>
            <w:tcW w:w="3402" w:type="dxa"/>
            <w:tcBorders>
              <w:top w:val="single" w:sz="4" w:space="0" w:color="auto"/>
              <w:left w:val="nil"/>
              <w:bottom w:val="single" w:sz="4" w:space="0" w:color="auto"/>
              <w:right w:val="single" w:sz="4" w:space="0" w:color="auto"/>
            </w:tcBorders>
          </w:tcPr>
          <w:p w14:paraId="049F126F" w14:textId="77777777" w:rsidR="00E5748D" w:rsidRPr="00F452BE" w:rsidRDefault="00E5748D" w:rsidP="006107F0">
            <w:pPr>
              <w:rPr>
                <w:color w:val="000000"/>
                <w:sz w:val="20"/>
                <w:szCs w:val="20"/>
                <w:lang w:val="lt-LT" w:eastAsia="lt-LT"/>
              </w:rPr>
            </w:pPr>
            <w:r w:rsidRPr="00F452BE">
              <w:rPr>
                <w:sz w:val="20"/>
                <w:szCs w:val="20"/>
                <w:lang w:val="lt-LT" w:eastAsia="lt-LT"/>
              </w:rPr>
              <w:t xml:space="preserve">Būtina (įrenginyje turi būti integruotas automatinis </w:t>
            </w:r>
            <w:proofErr w:type="spellStart"/>
            <w:r w:rsidRPr="00F452BE">
              <w:rPr>
                <w:sz w:val="20"/>
                <w:szCs w:val="20"/>
                <w:lang w:val="lt-LT" w:eastAsia="lt-LT"/>
              </w:rPr>
              <w:t>barkodų</w:t>
            </w:r>
            <w:proofErr w:type="spellEnd"/>
            <w:r w:rsidRPr="00F452BE">
              <w:rPr>
                <w:sz w:val="20"/>
                <w:szCs w:val="20"/>
                <w:lang w:val="lt-LT" w:eastAsia="lt-LT"/>
              </w:rPr>
              <w:t xml:space="preserve"> skaitytuvas)</w:t>
            </w:r>
          </w:p>
        </w:tc>
        <w:tc>
          <w:tcPr>
            <w:tcW w:w="3786" w:type="dxa"/>
            <w:tcBorders>
              <w:top w:val="single" w:sz="4" w:space="0" w:color="auto"/>
              <w:left w:val="nil"/>
              <w:bottom w:val="single" w:sz="4" w:space="0" w:color="auto"/>
              <w:right w:val="single" w:sz="4" w:space="0" w:color="auto"/>
            </w:tcBorders>
          </w:tcPr>
          <w:p w14:paraId="6592ED3F" w14:textId="77777777" w:rsidR="00E5748D" w:rsidRPr="00F452BE" w:rsidRDefault="00E5748D" w:rsidP="006107F0">
            <w:pPr>
              <w:rPr>
                <w:sz w:val="20"/>
                <w:szCs w:val="20"/>
                <w:lang w:val="lt-LT" w:eastAsia="lt-LT"/>
              </w:rPr>
            </w:pPr>
            <w:r w:rsidRPr="00F452BE">
              <w:rPr>
                <w:sz w:val="20"/>
                <w:szCs w:val="20"/>
                <w:lang w:val="lt-LT" w:eastAsia="lt-LT"/>
              </w:rPr>
              <w:t xml:space="preserve">Įrenginyje yra integruotas automatinis </w:t>
            </w:r>
            <w:proofErr w:type="spellStart"/>
            <w:r w:rsidRPr="00F452BE">
              <w:rPr>
                <w:sz w:val="20"/>
                <w:szCs w:val="20"/>
                <w:lang w:val="lt-LT" w:eastAsia="lt-LT"/>
              </w:rPr>
              <w:t>barkodų</w:t>
            </w:r>
            <w:proofErr w:type="spellEnd"/>
            <w:r w:rsidRPr="00F452BE">
              <w:rPr>
                <w:sz w:val="20"/>
                <w:szCs w:val="20"/>
                <w:lang w:val="lt-LT" w:eastAsia="lt-LT"/>
              </w:rPr>
              <w:t xml:space="preserve"> skaitytuvas</w:t>
            </w:r>
          </w:p>
          <w:p w14:paraId="50A46EF0" w14:textId="77777777" w:rsidR="00E5748D" w:rsidRPr="00F452BE" w:rsidRDefault="00E5748D" w:rsidP="006107F0">
            <w:pPr>
              <w:rPr>
                <w:color w:val="000000"/>
                <w:sz w:val="20"/>
                <w:szCs w:val="20"/>
                <w:lang w:val="lt-LT" w:eastAsia="lt-LT"/>
              </w:rPr>
            </w:pPr>
            <w:r w:rsidRPr="00F452BE">
              <w:rPr>
                <w:color w:val="000000"/>
                <w:sz w:val="20"/>
                <w:szCs w:val="20"/>
                <w:u w:val="single"/>
                <w:lang w:val="lt-LT" w:eastAsia="lt-LT"/>
              </w:rPr>
              <w:lastRenderedPageBreak/>
              <w:t>Epredia-Staining-Coverslipping-Brochure.pdf, 3 psl.</w:t>
            </w:r>
          </w:p>
        </w:tc>
      </w:tr>
      <w:tr w:rsidR="00E5748D" w:rsidRPr="00F452BE" w14:paraId="574A97B2"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023473D3"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314C1156" w14:textId="77777777" w:rsidR="00E5748D" w:rsidRPr="00F452BE" w:rsidRDefault="00E5748D" w:rsidP="006107F0">
            <w:pPr>
              <w:rPr>
                <w:color w:val="000000"/>
                <w:sz w:val="20"/>
                <w:szCs w:val="20"/>
                <w:lang w:val="lt-LT" w:eastAsia="lt-LT"/>
              </w:rPr>
            </w:pPr>
            <w:r w:rsidRPr="00F452BE">
              <w:rPr>
                <w:sz w:val="20"/>
                <w:szCs w:val="20"/>
                <w:lang w:val="lt-LT" w:eastAsia="lt-LT"/>
              </w:rPr>
              <w:t>Galimybė įrenginį pajungti prie patologijos tyrimų informacinės sistemos</w:t>
            </w:r>
          </w:p>
        </w:tc>
        <w:tc>
          <w:tcPr>
            <w:tcW w:w="3402" w:type="dxa"/>
            <w:tcBorders>
              <w:top w:val="single" w:sz="4" w:space="0" w:color="auto"/>
              <w:left w:val="nil"/>
              <w:bottom w:val="single" w:sz="4" w:space="0" w:color="auto"/>
              <w:right w:val="single" w:sz="4" w:space="0" w:color="auto"/>
            </w:tcBorders>
          </w:tcPr>
          <w:p w14:paraId="4E41E61D" w14:textId="77777777" w:rsidR="00E5748D" w:rsidRPr="00F452BE" w:rsidRDefault="00E5748D" w:rsidP="006107F0">
            <w:pPr>
              <w:rPr>
                <w:color w:val="000000"/>
                <w:sz w:val="20"/>
                <w:szCs w:val="20"/>
                <w:lang w:val="lt-LT" w:eastAsia="lt-LT"/>
              </w:rPr>
            </w:pPr>
            <w:r w:rsidRPr="00F452BE">
              <w:rPr>
                <w:sz w:val="20"/>
                <w:szCs w:val="20"/>
                <w:lang w:val="lt-LT" w:eastAsia="lt-LT"/>
              </w:rPr>
              <w:t>Būtina</w:t>
            </w:r>
          </w:p>
        </w:tc>
        <w:tc>
          <w:tcPr>
            <w:tcW w:w="3786" w:type="dxa"/>
            <w:tcBorders>
              <w:top w:val="single" w:sz="4" w:space="0" w:color="auto"/>
              <w:left w:val="nil"/>
              <w:bottom w:val="single" w:sz="4" w:space="0" w:color="auto"/>
              <w:right w:val="single" w:sz="4" w:space="0" w:color="auto"/>
            </w:tcBorders>
          </w:tcPr>
          <w:p w14:paraId="5125B728" w14:textId="77777777" w:rsidR="00E5748D" w:rsidRPr="00F452BE" w:rsidRDefault="00E5748D" w:rsidP="006107F0">
            <w:pPr>
              <w:rPr>
                <w:sz w:val="20"/>
                <w:szCs w:val="20"/>
                <w:lang w:val="lt-LT" w:eastAsia="lt-LT"/>
              </w:rPr>
            </w:pPr>
            <w:r w:rsidRPr="00F452BE">
              <w:rPr>
                <w:sz w:val="20"/>
                <w:szCs w:val="20"/>
                <w:lang w:val="lt-LT" w:eastAsia="lt-LT"/>
              </w:rPr>
              <w:t>Yra galimybė įrenginį pajungti prie patologijos tyrimų informacinės sistemos</w:t>
            </w:r>
          </w:p>
          <w:p w14:paraId="2EF06475" w14:textId="77777777" w:rsidR="00E5748D" w:rsidRPr="00F452BE" w:rsidRDefault="00E5748D" w:rsidP="006107F0">
            <w:pPr>
              <w:rPr>
                <w:color w:val="000000"/>
                <w:sz w:val="20"/>
                <w:szCs w:val="20"/>
                <w:lang w:val="lt-LT" w:eastAsia="lt-LT"/>
              </w:rPr>
            </w:pPr>
            <w:r w:rsidRPr="00F452BE">
              <w:rPr>
                <w:color w:val="000000"/>
                <w:sz w:val="20"/>
                <w:szCs w:val="20"/>
                <w:u w:val="single"/>
                <w:lang w:val="lt-LT" w:eastAsia="lt-LT"/>
              </w:rPr>
              <w:t>Epredia-Staining-Coverslipping-Brochure.pdf, 3 psl.</w:t>
            </w:r>
          </w:p>
        </w:tc>
      </w:tr>
      <w:tr w:rsidR="00E5748D" w:rsidRPr="00F452BE" w14:paraId="7E0E8E74"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63AA7488"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1D4582B0" w14:textId="77777777" w:rsidR="00E5748D" w:rsidRPr="00F452BE" w:rsidRDefault="00E5748D" w:rsidP="006107F0">
            <w:pPr>
              <w:rPr>
                <w:color w:val="000000"/>
                <w:sz w:val="20"/>
                <w:szCs w:val="20"/>
                <w:lang w:val="lt-LT" w:eastAsia="lt-LT"/>
              </w:rPr>
            </w:pPr>
            <w:r w:rsidRPr="00F452BE">
              <w:rPr>
                <w:sz w:val="20"/>
                <w:szCs w:val="20"/>
                <w:lang w:val="lt-LT" w:eastAsia="lt-LT"/>
              </w:rPr>
              <w:t>Jungtis su audinių dažymo įrenginiu</w:t>
            </w:r>
          </w:p>
        </w:tc>
        <w:tc>
          <w:tcPr>
            <w:tcW w:w="3402" w:type="dxa"/>
            <w:tcBorders>
              <w:top w:val="single" w:sz="4" w:space="0" w:color="auto"/>
              <w:left w:val="nil"/>
              <w:bottom w:val="single" w:sz="4" w:space="0" w:color="auto"/>
              <w:right w:val="single" w:sz="4" w:space="0" w:color="auto"/>
            </w:tcBorders>
          </w:tcPr>
          <w:p w14:paraId="0EB36864" w14:textId="77777777" w:rsidR="00E5748D" w:rsidRPr="00F452BE" w:rsidRDefault="00E5748D" w:rsidP="00E5748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lang w:val="lt-LT" w:eastAsia="lt-LT"/>
              </w:rPr>
            </w:pPr>
            <w:r w:rsidRPr="00F452BE">
              <w:rPr>
                <w:sz w:val="20"/>
                <w:szCs w:val="20"/>
                <w:lang w:val="lt-LT" w:eastAsia="lt-LT"/>
              </w:rPr>
              <w:t xml:space="preserve">Automatinis stiklelių dengimo įrenginys turi būti sujungtas su audinių dažymo įrenginiu; </w:t>
            </w:r>
          </w:p>
          <w:p w14:paraId="13B87EA0" w14:textId="77777777" w:rsidR="00E5748D" w:rsidRPr="00F452BE" w:rsidRDefault="00E5748D" w:rsidP="00E5748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0"/>
                <w:szCs w:val="20"/>
                <w:lang w:val="lt-LT" w:eastAsia="lt-LT"/>
              </w:rPr>
            </w:pPr>
            <w:r w:rsidRPr="00F452BE">
              <w:rPr>
                <w:sz w:val="20"/>
                <w:szCs w:val="20"/>
                <w:lang w:val="lt-LT" w:eastAsia="lt-LT"/>
              </w:rPr>
              <w:t>Nudažytų preparatų perdavimo stiklelių dengimui procesas turi būti pilnai uždaras ir automatizuotas.</w:t>
            </w:r>
          </w:p>
        </w:tc>
        <w:tc>
          <w:tcPr>
            <w:tcW w:w="3786" w:type="dxa"/>
            <w:tcBorders>
              <w:top w:val="single" w:sz="4" w:space="0" w:color="auto"/>
              <w:left w:val="nil"/>
              <w:bottom w:val="single" w:sz="4" w:space="0" w:color="auto"/>
              <w:right w:val="single" w:sz="4" w:space="0" w:color="auto"/>
            </w:tcBorders>
          </w:tcPr>
          <w:p w14:paraId="27DE7FBE" w14:textId="77777777" w:rsidR="00E5748D" w:rsidRPr="00F452BE" w:rsidRDefault="00E5748D" w:rsidP="00E574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0"/>
                <w:szCs w:val="20"/>
                <w:lang w:val="lt-LT" w:eastAsia="lt-LT"/>
              </w:rPr>
            </w:pPr>
            <w:r w:rsidRPr="00F452BE">
              <w:rPr>
                <w:sz w:val="20"/>
                <w:szCs w:val="20"/>
                <w:lang w:val="lt-LT" w:eastAsia="lt-LT"/>
              </w:rPr>
              <w:t>Automatinį stiklelių dengimo įrenginį yra galimybė  sujungti su audinių dažymo įrenginiu;</w:t>
            </w:r>
          </w:p>
          <w:p w14:paraId="1DD757AB" w14:textId="77777777" w:rsidR="00E5748D" w:rsidRPr="00F452BE" w:rsidRDefault="00E5748D" w:rsidP="00E574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0"/>
                <w:szCs w:val="20"/>
                <w:lang w:val="lt-LT" w:eastAsia="lt-LT"/>
              </w:rPr>
            </w:pPr>
            <w:r w:rsidRPr="00F452BE">
              <w:rPr>
                <w:sz w:val="20"/>
                <w:szCs w:val="20"/>
                <w:lang w:val="lt-LT" w:eastAsia="lt-LT"/>
              </w:rPr>
              <w:t>Nudažytų preparatų perdavimo stiklelių dengimui procesas yra pilnai uždaras ir automatizuotas.</w:t>
            </w:r>
          </w:p>
          <w:p w14:paraId="694B0513" w14:textId="77777777" w:rsidR="00E5748D" w:rsidRPr="00F452BE" w:rsidRDefault="00E5748D" w:rsidP="006107F0">
            <w:pPr>
              <w:contextualSpacing/>
              <w:jc w:val="both"/>
              <w:rPr>
                <w:color w:val="000000"/>
                <w:sz w:val="20"/>
                <w:szCs w:val="20"/>
                <w:lang w:val="lt-LT" w:eastAsia="lt-LT"/>
              </w:rPr>
            </w:pPr>
            <w:r w:rsidRPr="00F452BE">
              <w:rPr>
                <w:color w:val="000000"/>
                <w:sz w:val="20"/>
                <w:szCs w:val="20"/>
                <w:u w:val="single"/>
                <w:lang w:val="lt-LT" w:eastAsia="lt-LT"/>
              </w:rPr>
              <w:t>Epredia-Staining-Coverslipping-Brochure.pdf, 2 psl.</w:t>
            </w:r>
          </w:p>
        </w:tc>
      </w:tr>
      <w:tr w:rsidR="00E5748D" w:rsidRPr="00F452BE" w14:paraId="67395320"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0F7BEF34"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2094697F" w14:textId="77777777" w:rsidR="00E5748D" w:rsidRPr="00F452BE" w:rsidRDefault="00E5748D" w:rsidP="006107F0">
            <w:pPr>
              <w:rPr>
                <w:color w:val="000000"/>
                <w:sz w:val="20"/>
                <w:szCs w:val="20"/>
                <w:lang w:val="lt-LT" w:eastAsia="lt-LT"/>
              </w:rPr>
            </w:pPr>
            <w:r w:rsidRPr="00F452BE">
              <w:rPr>
                <w:sz w:val="20"/>
                <w:szCs w:val="20"/>
                <w:lang w:val="lt-LT" w:eastAsia="lt-LT"/>
              </w:rPr>
              <w:t>Dažymo krepšelių pozicijos jungtyje nustatymas</w:t>
            </w:r>
          </w:p>
        </w:tc>
        <w:tc>
          <w:tcPr>
            <w:tcW w:w="3402" w:type="dxa"/>
            <w:tcBorders>
              <w:top w:val="single" w:sz="4" w:space="0" w:color="auto"/>
              <w:left w:val="nil"/>
              <w:bottom w:val="single" w:sz="4" w:space="0" w:color="auto"/>
              <w:right w:val="single" w:sz="4" w:space="0" w:color="auto"/>
            </w:tcBorders>
          </w:tcPr>
          <w:p w14:paraId="789FEB2D" w14:textId="77777777" w:rsidR="00E5748D" w:rsidRPr="00F452BE" w:rsidRDefault="00E5748D" w:rsidP="006107F0">
            <w:pPr>
              <w:jc w:val="both"/>
              <w:rPr>
                <w:color w:val="000000"/>
                <w:sz w:val="20"/>
                <w:szCs w:val="20"/>
                <w:lang w:val="lt-LT" w:eastAsia="lt-LT"/>
              </w:rPr>
            </w:pPr>
            <w:r w:rsidRPr="00F452BE">
              <w:rPr>
                <w:sz w:val="20"/>
                <w:szCs w:val="20"/>
                <w:lang w:val="lt-LT" w:eastAsia="lt-LT"/>
              </w:rPr>
              <w:t>Privalo būti integruoti jutikliai teisingos dažymo krepšelių padėties jungtyje nustatymui</w:t>
            </w:r>
          </w:p>
        </w:tc>
        <w:tc>
          <w:tcPr>
            <w:tcW w:w="3786" w:type="dxa"/>
            <w:tcBorders>
              <w:top w:val="single" w:sz="4" w:space="0" w:color="auto"/>
              <w:left w:val="nil"/>
              <w:bottom w:val="single" w:sz="4" w:space="0" w:color="auto"/>
              <w:right w:val="single" w:sz="4" w:space="0" w:color="auto"/>
            </w:tcBorders>
          </w:tcPr>
          <w:p w14:paraId="2A0E0679" w14:textId="77777777" w:rsidR="00E5748D" w:rsidRPr="00F452BE" w:rsidRDefault="00E5748D" w:rsidP="006107F0">
            <w:pPr>
              <w:rPr>
                <w:color w:val="000000"/>
                <w:sz w:val="20"/>
                <w:szCs w:val="20"/>
                <w:u w:val="single"/>
                <w:lang w:val="lt-LT" w:eastAsia="lt-LT"/>
              </w:rPr>
            </w:pPr>
            <w:r w:rsidRPr="00F452BE">
              <w:rPr>
                <w:sz w:val="20"/>
                <w:szCs w:val="20"/>
                <w:lang w:val="lt-LT" w:eastAsia="lt-LT"/>
              </w:rPr>
              <w:t>Yra integruoti jutikliai teisingos dažymo krepšelių padėties jungtyje nustatymui</w:t>
            </w:r>
          </w:p>
          <w:p w14:paraId="771B23CC" w14:textId="77777777" w:rsidR="00E5748D" w:rsidRPr="00F452BE" w:rsidRDefault="00E5748D" w:rsidP="006107F0">
            <w:pPr>
              <w:rPr>
                <w:color w:val="000000"/>
                <w:sz w:val="20"/>
                <w:szCs w:val="20"/>
                <w:lang w:val="lt-LT" w:eastAsia="lt-LT"/>
              </w:rPr>
            </w:pPr>
            <w:r w:rsidRPr="00F452BE">
              <w:rPr>
                <w:color w:val="000000"/>
                <w:sz w:val="20"/>
                <w:szCs w:val="20"/>
                <w:u w:val="single"/>
                <w:lang w:val="lt-LT" w:eastAsia="lt-LT"/>
              </w:rPr>
              <w:t>Epredia-Staining-Coverslipping-Brochure.pdf, 3 psl.</w:t>
            </w:r>
          </w:p>
        </w:tc>
      </w:tr>
      <w:tr w:rsidR="00E5748D" w:rsidRPr="00F452BE" w14:paraId="69665119"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1D36E2F2"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5DAD1C1A" w14:textId="77777777" w:rsidR="00E5748D" w:rsidRPr="00F452BE" w:rsidRDefault="00E5748D" w:rsidP="006107F0">
            <w:pPr>
              <w:rPr>
                <w:color w:val="000000"/>
                <w:sz w:val="20"/>
                <w:szCs w:val="20"/>
                <w:lang w:val="lt-LT" w:eastAsia="lt-LT"/>
              </w:rPr>
            </w:pPr>
            <w:r w:rsidRPr="00F452BE">
              <w:rPr>
                <w:sz w:val="20"/>
                <w:szCs w:val="20"/>
                <w:lang w:val="lt-LT" w:eastAsia="lt-LT"/>
              </w:rPr>
              <w:t>Garų surinkimo sistema</w:t>
            </w:r>
          </w:p>
        </w:tc>
        <w:tc>
          <w:tcPr>
            <w:tcW w:w="3402" w:type="dxa"/>
            <w:tcBorders>
              <w:top w:val="single" w:sz="4" w:space="0" w:color="auto"/>
              <w:left w:val="nil"/>
              <w:bottom w:val="single" w:sz="4" w:space="0" w:color="auto"/>
              <w:right w:val="single" w:sz="4" w:space="0" w:color="auto"/>
            </w:tcBorders>
          </w:tcPr>
          <w:p w14:paraId="551C0881" w14:textId="77777777" w:rsidR="00E5748D" w:rsidRPr="00F452BE" w:rsidRDefault="00E5748D" w:rsidP="00E5748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szCs w:val="20"/>
                <w:lang w:val="lt-LT" w:eastAsia="lt-LT"/>
              </w:rPr>
            </w:pPr>
            <w:r w:rsidRPr="00F452BE">
              <w:rPr>
                <w:sz w:val="20"/>
                <w:szCs w:val="20"/>
                <w:lang w:val="lt-LT" w:eastAsia="lt-LT"/>
              </w:rPr>
              <w:t>Įrenginyje turi būti integruoti ventiliatoriai su anglies filtrais</w:t>
            </w:r>
          </w:p>
          <w:p w14:paraId="2F7F2EC1" w14:textId="77777777" w:rsidR="00E5748D" w:rsidRPr="00F452BE" w:rsidRDefault="00E5748D" w:rsidP="00E5748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0"/>
                <w:szCs w:val="20"/>
                <w:lang w:val="lt-LT" w:eastAsia="lt-LT"/>
              </w:rPr>
            </w:pPr>
            <w:r w:rsidRPr="00F452BE">
              <w:rPr>
                <w:sz w:val="20"/>
                <w:szCs w:val="20"/>
                <w:lang w:val="lt-LT"/>
              </w:rPr>
              <w:t>Būtina galimybė garų surinkimo sistemą prijungti prie esamos ventiliavimo sistemos</w:t>
            </w:r>
          </w:p>
        </w:tc>
        <w:tc>
          <w:tcPr>
            <w:tcW w:w="3786" w:type="dxa"/>
            <w:tcBorders>
              <w:top w:val="single" w:sz="4" w:space="0" w:color="auto"/>
              <w:left w:val="nil"/>
              <w:bottom w:val="single" w:sz="4" w:space="0" w:color="auto"/>
              <w:right w:val="single" w:sz="4" w:space="0" w:color="auto"/>
            </w:tcBorders>
          </w:tcPr>
          <w:p w14:paraId="3D317F8D" w14:textId="77777777" w:rsidR="00E5748D" w:rsidRPr="00F452BE" w:rsidRDefault="00E5748D" w:rsidP="00E5748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0"/>
                <w:szCs w:val="20"/>
                <w:lang w:val="lt-LT" w:eastAsia="lt-LT"/>
              </w:rPr>
            </w:pPr>
            <w:r w:rsidRPr="00F452BE">
              <w:rPr>
                <w:sz w:val="20"/>
                <w:szCs w:val="20"/>
                <w:lang w:val="lt-LT" w:eastAsia="lt-LT"/>
              </w:rPr>
              <w:t>Įrenginyje turi būti integruoti ventiliatoriai su anglies filtrais</w:t>
            </w:r>
          </w:p>
          <w:p w14:paraId="2EF70B1B" w14:textId="77777777" w:rsidR="00E5748D" w:rsidRPr="00F452BE" w:rsidRDefault="00E5748D" w:rsidP="00E5748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0"/>
                <w:szCs w:val="20"/>
                <w:lang w:val="lt-LT" w:eastAsia="lt-LT"/>
              </w:rPr>
            </w:pPr>
            <w:r w:rsidRPr="00F452BE">
              <w:rPr>
                <w:sz w:val="20"/>
                <w:szCs w:val="20"/>
                <w:lang w:val="lt-LT"/>
              </w:rPr>
              <w:t>Būtina galimybė garų surinkimo sistemą prijungti prie esamos ventiliavimo sistemos</w:t>
            </w:r>
          </w:p>
          <w:p w14:paraId="5671DE34" w14:textId="77777777" w:rsidR="00E5748D" w:rsidRPr="00F452BE" w:rsidRDefault="00E5748D" w:rsidP="006107F0">
            <w:pPr>
              <w:widowControl w:val="0"/>
              <w:contextualSpacing/>
              <w:jc w:val="both"/>
              <w:rPr>
                <w:color w:val="000000"/>
                <w:sz w:val="20"/>
                <w:szCs w:val="20"/>
                <w:lang w:val="lt-LT" w:eastAsia="lt-LT"/>
              </w:rPr>
            </w:pPr>
            <w:proofErr w:type="spellStart"/>
            <w:r w:rsidRPr="00F452BE">
              <w:rPr>
                <w:color w:val="000000"/>
                <w:sz w:val="20"/>
                <w:szCs w:val="20"/>
                <w:u w:val="single"/>
                <w:lang w:val="lt-LT" w:eastAsia="lt-LT"/>
              </w:rPr>
              <w:t>Operator</w:t>
            </w:r>
            <w:proofErr w:type="spellEnd"/>
            <w:r w:rsidRPr="00F452BE">
              <w:rPr>
                <w:color w:val="000000"/>
                <w:sz w:val="20"/>
                <w:szCs w:val="20"/>
                <w:u w:val="single"/>
                <w:lang w:val="lt-LT" w:eastAsia="lt-LT"/>
              </w:rPr>
              <w:t xml:space="preserve"> </w:t>
            </w:r>
            <w:proofErr w:type="spellStart"/>
            <w:r w:rsidRPr="00F452BE">
              <w:rPr>
                <w:color w:val="000000"/>
                <w:sz w:val="20"/>
                <w:szCs w:val="20"/>
                <w:u w:val="single"/>
                <w:lang w:val="lt-LT" w:eastAsia="lt-LT"/>
              </w:rPr>
              <w:t>Guide</w:t>
            </w:r>
            <w:proofErr w:type="spellEnd"/>
            <w:r w:rsidRPr="00F452BE">
              <w:rPr>
                <w:color w:val="000000"/>
                <w:sz w:val="20"/>
                <w:szCs w:val="20"/>
                <w:u w:val="single"/>
                <w:lang w:val="lt-LT" w:eastAsia="lt-LT"/>
              </w:rPr>
              <w:t xml:space="preserve"> - </w:t>
            </w:r>
            <w:proofErr w:type="spellStart"/>
            <w:r w:rsidRPr="00F452BE">
              <w:rPr>
                <w:color w:val="000000"/>
                <w:sz w:val="20"/>
                <w:szCs w:val="20"/>
                <w:u w:val="single"/>
                <w:lang w:val="lt-LT" w:eastAsia="lt-LT"/>
              </w:rPr>
              <w:t>ClearVue</w:t>
            </w:r>
            <w:proofErr w:type="spellEnd"/>
            <w:r w:rsidRPr="00F452BE">
              <w:rPr>
                <w:color w:val="000000"/>
                <w:sz w:val="20"/>
                <w:szCs w:val="20"/>
                <w:u w:val="single"/>
                <w:lang w:val="lt-LT" w:eastAsia="lt-LT"/>
              </w:rPr>
              <w:t xml:space="preserve"> - English.pdf, 20 psl.</w:t>
            </w:r>
          </w:p>
        </w:tc>
      </w:tr>
      <w:tr w:rsidR="00E5748D" w:rsidRPr="00F452BE" w14:paraId="5FFEAF2C"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15420E9E"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22377168" w14:textId="77777777" w:rsidR="00E5748D" w:rsidRPr="00F452BE" w:rsidRDefault="00E5748D" w:rsidP="006107F0">
            <w:pPr>
              <w:rPr>
                <w:color w:val="000000"/>
                <w:sz w:val="20"/>
                <w:szCs w:val="20"/>
                <w:lang w:val="lt-LT" w:eastAsia="lt-LT"/>
              </w:rPr>
            </w:pPr>
            <w:r w:rsidRPr="00F452BE">
              <w:rPr>
                <w:sz w:val="20"/>
                <w:szCs w:val="20"/>
                <w:lang w:val="lt-LT"/>
              </w:rPr>
              <w:t>Garantinis laikotarpis</w:t>
            </w:r>
          </w:p>
        </w:tc>
        <w:tc>
          <w:tcPr>
            <w:tcW w:w="3402" w:type="dxa"/>
            <w:tcBorders>
              <w:top w:val="single" w:sz="4" w:space="0" w:color="auto"/>
              <w:left w:val="nil"/>
              <w:bottom w:val="single" w:sz="4" w:space="0" w:color="auto"/>
              <w:right w:val="single" w:sz="4" w:space="0" w:color="auto"/>
            </w:tcBorders>
          </w:tcPr>
          <w:p w14:paraId="44066A7D" w14:textId="77777777" w:rsidR="00E5748D" w:rsidRPr="00F452BE" w:rsidRDefault="00E5748D" w:rsidP="006107F0">
            <w:pPr>
              <w:rPr>
                <w:color w:val="000000"/>
                <w:sz w:val="20"/>
                <w:szCs w:val="20"/>
                <w:lang w:val="lt-LT" w:eastAsia="lt-LT"/>
              </w:rPr>
            </w:pPr>
            <w:r w:rsidRPr="00F452BE">
              <w:rPr>
                <w:sz w:val="20"/>
                <w:szCs w:val="20"/>
                <w:lang w:val="lt-LT"/>
              </w:rPr>
              <w:t>Ne trumpiau kaip 36 mėn.</w:t>
            </w:r>
          </w:p>
        </w:tc>
        <w:tc>
          <w:tcPr>
            <w:tcW w:w="3786" w:type="dxa"/>
            <w:tcBorders>
              <w:top w:val="single" w:sz="4" w:space="0" w:color="auto"/>
              <w:left w:val="nil"/>
              <w:bottom w:val="single" w:sz="4" w:space="0" w:color="auto"/>
              <w:right w:val="single" w:sz="4" w:space="0" w:color="auto"/>
            </w:tcBorders>
          </w:tcPr>
          <w:p w14:paraId="453010BB" w14:textId="77777777" w:rsidR="00E5748D" w:rsidRPr="00F452BE" w:rsidRDefault="00E5748D" w:rsidP="006107F0">
            <w:pPr>
              <w:rPr>
                <w:color w:val="000000"/>
                <w:sz w:val="20"/>
                <w:szCs w:val="20"/>
                <w:lang w:val="lt-LT" w:eastAsia="lt-LT"/>
              </w:rPr>
            </w:pPr>
            <w:r w:rsidRPr="00F452BE">
              <w:rPr>
                <w:sz w:val="20"/>
                <w:szCs w:val="20"/>
                <w:lang w:val="lt-LT"/>
              </w:rPr>
              <w:t>36 mėn.</w:t>
            </w:r>
          </w:p>
        </w:tc>
      </w:tr>
      <w:tr w:rsidR="00E5748D" w:rsidRPr="00F452BE" w14:paraId="409C000F" w14:textId="77777777" w:rsidTr="00F452BE">
        <w:trPr>
          <w:trHeight w:val="300"/>
        </w:trPr>
        <w:tc>
          <w:tcPr>
            <w:tcW w:w="862" w:type="dxa"/>
            <w:tcBorders>
              <w:top w:val="single" w:sz="4" w:space="0" w:color="auto"/>
              <w:left w:val="single" w:sz="4" w:space="0" w:color="auto"/>
              <w:bottom w:val="single" w:sz="4" w:space="0" w:color="auto"/>
              <w:right w:val="single" w:sz="4" w:space="0" w:color="auto"/>
            </w:tcBorders>
          </w:tcPr>
          <w:p w14:paraId="489311A3" w14:textId="77777777" w:rsidR="00E5748D" w:rsidRPr="00F452BE" w:rsidRDefault="00E5748D" w:rsidP="00E574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color w:val="000000"/>
                <w:sz w:val="20"/>
                <w:szCs w:val="20"/>
                <w:lang w:val="lt-LT" w:eastAsia="lt-LT"/>
              </w:rPr>
            </w:pPr>
          </w:p>
        </w:tc>
        <w:tc>
          <w:tcPr>
            <w:tcW w:w="2399" w:type="dxa"/>
            <w:tcBorders>
              <w:top w:val="single" w:sz="4" w:space="0" w:color="auto"/>
              <w:left w:val="nil"/>
              <w:bottom w:val="single" w:sz="4" w:space="0" w:color="auto"/>
              <w:right w:val="single" w:sz="4" w:space="0" w:color="auto"/>
            </w:tcBorders>
          </w:tcPr>
          <w:p w14:paraId="4D186E36" w14:textId="77777777" w:rsidR="00E5748D" w:rsidRPr="00F452BE" w:rsidRDefault="00E5748D" w:rsidP="006107F0">
            <w:pPr>
              <w:rPr>
                <w:color w:val="000000"/>
                <w:sz w:val="20"/>
                <w:szCs w:val="20"/>
                <w:lang w:val="lt-LT" w:eastAsia="lt-LT"/>
              </w:rPr>
            </w:pPr>
            <w:r w:rsidRPr="00F452BE">
              <w:rPr>
                <w:sz w:val="20"/>
                <w:szCs w:val="20"/>
                <w:lang w:val="lt-LT"/>
              </w:rPr>
              <w:t>Siūloma įranga turi atitikti ES 93/42/EEB direktyvos reikalavimus medicinos prietaisams</w:t>
            </w:r>
          </w:p>
        </w:tc>
        <w:tc>
          <w:tcPr>
            <w:tcW w:w="3402" w:type="dxa"/>
            <w:tcBorders>
              <w:top w:val="single" w:sz="4" w:space="0" w:color="auto"/>
              <w:left w:val="nil"/>
              <w:bottom w:val="single" w:sz="4" w:space="0" w:color="auto"/>
              <w:right w:val="single" w:sz="4" w:space="0" w:color="auto"/>
            </w:tcBorders>
          </w:tcPr>
          <w:p w14:paraId="3D48D8D8" w14:textId="77777777" w:rsidR="00E5748D" w:rsidRPr="00F452BE" w:rsidRDefault="00E5748D" w:rsidP="006107F0">
            <w:pPr>
              <w:jc w:val="both"/>
              <w:rPr>
                <w:color w:val="000000"/>
                <w:sz w:val="20"/>
                <w:szCs w:val="20"/>
                <w:lang w:val="lt-LT" w:eastAsia="lt-LT"/>
              </w:rPr>
            </w:pPr>
            <w:r w:rsidRPr="00F452BE">
              <w:rPr>
                <w:sz w:val="20"/>
                <w:szCs w:val="20"/>
                <w:lang w:val="lt-LT"/>
              </w:rPr>
              <w:t>Kartu su pasiūlymu pateikiama EB deklaracija arba CE sertifikatas (su pasiūlymu CVP IS priemonėmis pateikiamos skaitmeninės dokumentų kopijos (originalo ir lietuvių kalba)). Pristatant prekes turės būti pateiktas CE sertifikatas.</w:t>
            </w:r>
          </w:p>
        </w:tc>
        <w:tc>
          <w:tcPr>
            <w:tcW w:w="3786" w:type="dxa"/>
            <w:tcBorders>
              <w:top w:val="single" w:sz="4" w:space="0" w:color="auto"/>
              <w:left w:val="nil"/>
              <w:bottom w:val="single" w:sz="4" w:space="0" w:color="auto"/>
              <w:right w:val="single" w:sz="4" w:space="0" w:color="auto"/>
            </w:tcBorders>
          </w:tcPr>
          <w:p w14:paraId="2EB3BE65" w14:textId="77777777" w:rsidR="00E5748D" w:rsidRPr="00F452BE" w:rsidRDefault="00E5748D" w:rsidP="006107F0">
            <w:pPr>
              <w:jc w:val="both"/>
              <w:rPr>
                <w:color w:val="000000"/>
                <w:sz w:val="20"/>
                <w:szCs w:val="20"/>
                <w:lang w:val="lt-LT" w:eastAsia="lt-LT"/>
              </w:rPr>
            </w:pPr>
            <w:r w:rsidRPr="00F452BE">
              <w:rPr>
                <w:sz w:val="20"/>
                <w:szCs w:val="20"/>
                <w:lang w:val="lt-LT"/>
              </w:rPr>
              <w:t>Kartu su pasiūlymu pateikiama CE sertifikatas (su pasiūlymu CVP IS priemonėmis pateikiamos skaitmeninės dokumentų kopijos (originalo ir lietuvių kalba)). Pristatant prekes turės būti pateiktas CE sertifikatas.</w:t>
            </w:r>
          </w:p>
        </w:tc>
      </w:tr>
    </w:tbl>
    <w:p w14:paraId="3BBB1159" w14:textId="77777777" w:rsidR="00E5748D" w:rsidRPr="00F452BE" w:rsidRDefault="00E5748D">
      <w:pPr>
        <w:rPr>
          <w:sz w:val="22"/>
          <w:szCs w:val="22"/>
          <w:lang w:val="lt-LT"/>
        </w:rPr>
      </w:pPr>
    </w:p>
    <w:p w14:paraId="12954B44" w14:textId="77777777" w:rsidR="00E5748D" w:rsidRPr="00F452BE" w:rsidRDefault="00E5748D">
      <w:pPr>
        <w:rPr>
          <w:sz w:val="22"/>
          <w:szCs w:val="22"/>
          <w:lang w:val="lt-LT"/>
        </w:rPr>
      </w:pPr>
    </w:p>
    <w:tbl>
      <w:tblPr>
        <w:tblW w:w="0" w:type="auto"/>
        <w:tblInd w:w="142" w:type="dxa"/>
        <w:tblLook w:val="01E0" w:firstRow="1" w:lastRow="1" w:firstColumn="1" w:lastColumn="1" w:noHBand="0" w:noVBand="0"/>
      </w:tblPr>
      <w:tblGrid>
        <w:gridCol w:w="5104"/>
        <w:gridCol w:w="4611"/>
      </w:tblGrid>
      <w:tr w:rsidR="00E5748D" w:rsidRPr="00F452BE" w14:paraId="71004EE1" w14:textId="77777777" w:rsidTr="00F452BE">
        <w:tc>
          <w:tcPr>
            <w:tcW w:w="5104" w:type="dxa"/>
          </w:tcPr>
          <w:p w14:paraId="04753192" w14:textId="77777777" w:rsidR="00E5748D" w:rsidRPr="00F452BE" w:rsidRDefault="00E5748D" w:rsidP="006107F0">
            <w:pPr>
              <w:rPr>
                <w:b/>
                <w:sz w:val="22"/>
                <w:szCs w:val="22"/>
                <w:lang w:val="lt-LT"/>
              </w:rPr>
            </w:pPr>
            <w:r w:rsidRPr="00F452BE">
              <w:rPr>
                <w:b/>
                <w:sz w:val="22"/>
                <w:szCs w:val="22"/>
                <w:lang w:val="lt-LT"/>
              </w:rPr>
              <w:t>PIRKĖJAS</w:t>
            </w:r>
          </w:p>
          <w:p w14:paraId="1EFB548E" w14:textId="77777777" w:rsidR="00E5748D" w:rsidRPr="00F452BE" w:rsidRDefault="00E5748D" w:rsidP="006107F0">
            <w:pPr>
              <w:rPr>
                <w:sz w:val="22"/>
                <w:szCs w:val="22"/>
                <w:lang w:val="lt-LT"/>
              </w:rPr>
            </w:pPr>
          </w:p>
          <w:p w14:paraId="2AE78D00" w14:textId="77777777" w:rsidR="00E5748D" w:rsidRPr="00F452BE" w:rsidRDefault="00E5748D" w:rsidP="006107F0">
            <w:pPr>
              <w:rPr>
                <w:sz w:val="22"/>
                <w:szCs w:val="22"/>
                <w:lang w:val="lt-LT"/>
              </w:rPr>
            </w:pPr>
          </w:p>
          <w:p w14:paraId="1019026F" w14:textId="77777777" w:rsidR="00E5748D" w:rsidRPr="00F452BE" w:rsidRDefault="00E5748D" w:rsidP="006107F0">
            <w:pPr>
              <w:rPr>
                <w:sz w:val="22"/>
                <w:szCs w:val="22"/>
                <w:lang w:val="lt-LT"/>
              </w:rPr>
            </w:pPr>
            <w:r w:rsidRPr="00F452BE">
              <w:rPr>
                <w:sz w:val="22"/>
                <w:szCs w:val="22"/>
                <w:lang w:val="lt-LT"/>
              </w:rPr>
              <w:t>Direktorius</w:t>
            </w:r>
          </w:p>
          <w:p w14:paraId="2A7F101A" w14:textId="77777777" w:rsidR="00E5748D" w:rsidRPr="00F452BE" w:rsidRDefault="00E5748D" w:rsidP="006107F0">
            <w:pPr>
              <w:rPr>
                <w:sz w:val="22"/>
                <w:szCs w:val="22"/>
                <w:lang w:val="lt-LT"/>
              </w:rPr>
            </w:pPr>
            <w:r w:rsidRPr="00F452BE">
              <w:rPr>
                <w:sz w:val="22"/>
                <w:szCs w:val="22"/>
                <w:lang w:val="lt-LT"/>
              </w:rPr>
              <w:t>Mindaugas Pauliukas</w:t>
            </w:r>
          </w:p>
          <w:p w14:paraId="67997CA0" w14:textId="77777777" w:rsidR="00E5748D" w:rsidRPr="00F452BE" w:rsidRDefault="00E5748D" w:rsidP="006107F0">
            <w:pPr>
              <w:rPr>
                <w:sz w:val="22"/>
                <w:szCs w:val="22"/>
                <w:lang w:val="lt-LT"/>
              </w:rPr>
            </w:pPr>
          </w:p>
          <w:p w14:paraId="064EF566" w14:textId="77777777" w:rsidR="00E5748D" w:rsidRPr="00F452BE" w:rsidRDefault="00E5748D" w:rsidP="006107F0">
            <w:pPr>
              <w:rPr>
                <w:sz w:val="22"/>
                <w:szCs w:val="22"/>
                <w:lang w:val="lt-LT"/>
              </w:rPr>
            </w:pPr>
            <w:r w:rsidRPr="00F452BE">
              <w:rPr>
                <w:sz w:val="22"/>
                <w:szCs w:val="22"/>
                <w:lang w:val="lt-LT"/>
              </w:rPr>
              <w:t>A. V._____________________</w:t>
            </w:r>
          </w:p>
          <w:p w14:paraId="1E28F36B" w14:textId="77777777" w:rsidR="00E5748D" w:rsidRPr="00F452BE" w:rsidRDefault="00E5748D" w:rsidP="006107F0">
            <w:pPr>
              <w:rPr>
                <w:sz w:val="22"/>
                <w:szCs w:val="22"/>
                <w:lang w:val="lt-LT"/>
              </w:rPr>
            </w:pPr>
          </w:p>
        </w:tc>
        <w:tc>
          <w:tcPr>
            <w:tcW w:w="4611" w:type="dxa"/>
          </w:tcPr>
          <w:p w14:paraId="240F0D8A" w14:textId="77777777" w:rsidR="00E5748D" w:rsidRPr="00F452BE" w:rsidRDefault="00E5748D" w:rsidP="006107F0">
            <w:pPr>
              <w:rPr>
                <w:b/>
                <w:sz w:val="22"/>
                <w:szCs w:val="22"/>
                <w:lang w:val="lt-LT"/>
              </w:rPr>
            </w:pPr>
            <w:r w:rsidRPr="00F452BE">
              <w:rPr>
                <w:b/>
                <w:sz w:val="22"/>
                <w:szCs w:val="22"/>
                <w:lang w:val="lt-LT"/>
              </w:rPr>
              <w:t>TIEKĖJAS</w:t>
            </w:r>
          </w:p>
          <w:p w14:paraId="70872D6A" w14:textId="77777777" w:rsidR="00E5748D" w:rsidRPr="00F452BE" w:rsidRDefault="00E5748D" w:rsidP="006107F0">
            <w:pPr>
              <w:rPr>
                <w:sz w:val="22"/>
                <w:szCs w:val="22"/>
                <w:lang w:val="lt-LT"/>
              </w:rPr>
            </w:pPr>
          </w:p>
          <w:p w14:paraId="0CE623E3" w14:textId="77777777" w:rsidR="00D97E8A" w:rsidRDefault="00D97E8A" w:rsidP="00D97E8A">
            <w:pPr>
              <w:rPr>
                <w:sz w:val="22"/>
                <w:szCs w:val="22"/>
                <w:lang w:val="lt-LT"/>
              </w:rPr>
            </w:pPr>
            <w:r>
              <w:rPr>
                <w:sz w:val="22"/>
                <w:szCs w:val="22"/>
                <w:lang w:val="lt-LT"/>
              </w:rPr>
              <w:t>Vyr. administratorė</w:t>
            </w:r>
          </w:p>
          <w:p w14:paraId="73FB6FFD" w14:textId="77777777" w:rsidR="00D97E8A" w:rsidRDefault="00D97E8A" w:rsidP="00D97E8A">
            <w:pPr>
              <w:rPr>
                <w:sz w:val="22"/>
                <w:szCs w:val="22"/>
                <w:lang w:val="lt-LT"/>
              </w:rPr>
            </w:pPr>
            <w:r>
              <w:rPr>
                <w:sz w:val="22"/>
                <w:szCs w:val="22"/>
                <w:lang w:val="lt-LT"/>
              </w:rPr>
              <w:t>Audronė Juknienė</w:t>
            </w:r>
          </w:p>
          <w:p w14:paraId="1004236A" w14:textId="77777777" w:rsidR="00E5748D" w:rsidRPr="00F452BE" w:rsidRDefault="00E5748D" w:rsidP="006107F0">
            <w:pPr>
              <w:rPr>
                <w:sz w:val="22"/>
                <w:szCs w:val="22"/>
                <w:lang w:val="lt-LT"/>
              </w:rPr>
            </w:pPr>
          </w:p>
          <w:p w14:paraId="09CF5F92" w14:textId="77777777" w:rsidR="00E5748D" w:rsidRPr="00F452BE" w:rsidRDefault="00E5748D" w:rsidP="006107F0">
            <w:pPr>
              <w:rPr>
                <w:sz w:val="22"/>
                <w:szCs w:val="22"/>
                <w:lang w:val="lt-LT"/>
              </w:rPr>
            </w:pPr>
          </w:p>
          <w:p w14:paraId="73921125" w14:textId="77777777" w:rsidR="00E5748D" w:rsidRPr="00F452BE" w:rsidRDefault="00E5748D" w:rsidP="006107F0">
            <w:pPr>
              <w:rPr>
                <w:sz w:val="22"/>
                <w:szCs w:val="22"/>
                <w:lang w:val="lt-LT"/>
              </w:rPr>
            </w:pPr>
            <w:r w:rsidRPr="00F452BE">
              <w:rPr>
                <w:sz w:val="22"/>
                <w:szCs w:val="22"/>
                <w:lang w:val="lt-LT"/>
              </w:rPr>
              <w:t>_____________________</w:t>
            </w:r>
          </w:p>
          <w:p w14:paraId="45A89F9E" w14:textId="77777777" w:rsidR="00E5748D" w:rsidRPr="00F452BE" w:rsidRDefault="00E5748D" w:rsidP="006107F0">
            <w:pPr>
              <w:rPr>
                <w:sz w:val="22"/>
                <w:szCs w:val="22"/>
                <w:lang w:val="lt-LT"/>
              </w:rPr>
            </w:pPr>
            <w:r w:rsidRPr="00F452BE">
              <w:rPr>
                <w:sz w:val="22"/>
                <w:szCs w:val="22"/>
                <w:lang w:val="lt-LT"/>
              </w:rPr>
              <w:t>A. V.</w:t>
            </w:r>
          </w:p>
        </w:tc>
      </w:tr>
    </w:tbl>
    <w:p w14:paraId="33DF0FD1" w14:textId="77777777" w:rsidR="00E5748D" w:rsidRPr="00F452BE" w:rsidRDefault="00E5748D">
      <w:pPr>
        <w:rPr>
          <w:sz w:val="22"/>
          <w:szCs w:val="22"/>
          <w:lang w:val="lt-LT"/>
        </w:rPr>
      </w:pPr>
    </w:p>
    <w:sectPr w:rsidR="00E5748D" w:rsidRPr="00F452BE" w:rsidSect="00F452BE">
      <w:pgSz w:w="11906" w:h="16838"/>
      <w:pgMar w:top="567"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EE00" w14:textId="77777777" w:rsidR="00034B2F" w:rsidRDefault="00034B2F" w:rsidP="008C483D">
      <w:r>
        <w:separator/>
      </w:r>
    </w:p>
  </w:endnote>
  <w:endnote w:type="continuationSeparator" w:id="0">
    <w:p w14:paraId="1F4FBA99" w14:textId="77777777" w:rsidR="00034B2F" w:rsidRDefault="00034B2F" w:rsidP="008C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525A" w14:textId="77777777" w:rsidR="00EC1ACD" w:rsidRDefault="00D97E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3D1EBD" w14:textId="77777777" w:rsidR="00EC1ACD" w:rsidRDefault="00000000">
    <w:pPr>
      <w:pStyle w:val="Porat"/>
      <w:ind w:right="360"/>
    </w:pPr>
  </w:p>
  <w:p w14:paraId="58D0FC8B" w14:textId="77777777" w:rsidR="00EC1ACD"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616A" w14:textId="77777777" w:rsidR="00EC1ACD" w:rsidRDefault="00000000">
    <w:pPr>
      <w:pStyle w:val="Porat"/>
      <w:framePr w:wrap="around" w:vAnchor="text" w:hAnchor="margin" w:xAlign="right" w:y="1"/>
      <w:rPr>
        <w:rStyle w:val="Puslapionumeris"/>
      </w:rPr>
    </w:pPr>
  </w:p>
  <w:p w14:paraId="61DECCB0" w14:textId="77777777" w:rsidR="00EC1ACD" w:rsidRDefault="00000000" w:rsidP="008C48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643C" w14:textId="77777777" w:rsidR="00EC1ACD" w:rsidRDefault="00000000">
    <w:pPr>
      <w:pStyle w:val="Porat"/>
    </w:pPr>
  </w:p>
  <w:p w14:paraId="502235D3" w14:textId="77777777" w:rsidR="00EC1ACD"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F31D" w14:textId="77777777" w:rsidR="00034B2F" w:rsidRDefault="00034B2F" w:rsidP="008C483D">
      <w:r>
        <w:separator/>
      </w:r>
    </w:p>
  </w:footnote>
  <w:footnote w:type="continuationSeparator" w:id="0">
    <w:p w14:paraId="3AC35E7B" w14:textId="77777777" w:rsidR="00034B2F" w:rsidRDefault="00034B2F" w:rsidP="008C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0706" w14:textId="77777777" w:rsidR="00EC1ACD" w:rsidRDefault="00000000">
    <w:pPr>
      <w:pStyle w:val="Antrats"/>
    </w:pPr>
  </w:p>
  <w:p w14:paraId="4610173E" w14:textId="77777777" w:rsidR="00EC1ACD"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81EB" w14:textId="77777777" w:rsidR="00EC1ACD" w:rsidRDefault="00000000">
    <w:pPr>
      <w:pStyle w:val="Antrats"/>
    </w:pPr>
  </w:p>
  <w:p w14:paraId="7505E97D" w14:textId="77777777" w:rsidR="00EC1ACD"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91A"/>
    <w:multiLevelType w:val="hybridMultilevel"/>
    <w:tmpl w:val="CF16F470"/>
    <w:lvl w:ilvl="0" w:tplc="59FEF09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7C25C67"/>
    <w:multiLevelType w:val="hybridMultilevel"/>
    <w:tmpl w:val="2CBC8F3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01B7E7D"/>
    <w:multiLevelType w:val="hybridMultilevel"/>
    <w:tmpl w:val="0E06658A"/>
    <w:lvl w:ilvl="0" w:tplc="CE485ED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26F078B8"/>
    <w:multiLevelType w:val="hybridMultilevel"/>
    <w:tmpl w:val="CF16F470"/>
    <w:lvl w:ilvl="0" w:tplc="59FEF09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5" w15:restartNumberingAfterBreak="0">
    <w:nsid w:val="4CFB7BFD"/>
    <w:multiLevelType w:val="hybridMultilevel"/>
    <w:tmpl w:val="A27E234A"/>
    <w:lvl w:ilvl="0" w:tplc="2D1CE8F4">
      <w:start w:val="1"/>
      <w:numFmt w:val="decimal"/>
      <w:lvlText w:val="%1."/>
      <w:lvlJc w:val="left"/>
      <w:pPr>
        <w:ind w:left="360" w:hanging="360"/>
      </w:pPr>
      <w:rPr>
        <w:rFonts w:eastAsia="Times New Roman" w:cs="Times New Roman"/>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57F1033E"/>
    <w:multiLevelType w:val="hybridMultilevel"/>
    <w:tmpl w:val="A27E234A"/>
    <w:lvl w:ilvl="0" w:tplc="2D1CE8F4">
      <w:start w:val="1"/>
      <w:numFmt w:val="decimal"/>
      <w:lvlText w:val="%1."/>
      <w:lvlJc w:val="left"/>
      <w:pPr>
        <w:ind w:left="360" w:hanging="360"/>
      </w:pPr>
      <w:rPr>
        <w:rFonts w:eastAsia="Times New Roman" w:cs="Times New Roman"/>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5A0409CA"/>
    <w:multiLevelType w:val="hybridMultilevel"/>
    <w:tmpl w:val="0E06658A"/>
    <w:lvl w:ilvl="0" w:tplc="CE485ED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113849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19310">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110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440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17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492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6768828">
    <w:abstractNumId w:val="2"/>
  </w:num>
  <w:num w:numId="8" w16cid:durableId="1926766787">
    <w:abstractNumId w:val="3"/>
  </w:num>
  <w:num w:numId="9" w16cid:durableId="236093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12"/>
    <w:rsid w:val="00034B2F"/>
    <w:rsid w:val="003D527D"/>
    <w:rsid w:val="00404E12"/>
    <w:rsid w:val="0064523F"/>
    <w:rsid w:val="007E2292"/>
    <w:rsid w:val="008C483D"/>
    <w:rsid w:val="00C273B1"/>
    <w:rsid w:val="00C334D4"/>
    <w:rsid w:val="00D63EC9"/>
    <w:rsid w:val="00D97E8A"/>
    <w:rsid w:val="00E5748D"/>
    <w:rsid w:val="00F452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2050"/>
    <o:shapelayout v:ext="edit">
      <o:idmap v:ext="edit" data="2"/>
    </o:shapelayout>
  </w:shapeDefaults>
  <w:decimalSymbol w:val=","/>
  <w:listSeparator w:val=";"/>
  <w14:docId w14:val="5F1AEDF4"/>
  <w15:chartTrackingRefBased/>
  <w15:docId w15:val="{3675183C-08FD-4B4B-8A43-5BE2032B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04E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aliases w:val="Section Header3,Sub-Clause Paragraph"/>
    <w:basedOn w:val="prastasis"/>
    <w:next w:val="prastasis"/>
    <w:link w:val="Antrat3Diagrama"/>
    <w:qFormat/>
    <w:rsid w:val="00404E12"/>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404E12"/>
    <w:rPr>
      <w:rFonts w:ascii="Times New Roman" w:eastAsia="Times New Roman" w:hAnsi="Times New Roman" w:cs="Times New Roman"/>
      <w:b/>
      <w:sz w:val="24"/>
      <w:szCs w:val="24"/>
      <w:lang w:val="en-GB" w:eastAsia="x-none"/>
    </w:rPr>
  </w:style>
  <w:style w:type="character" w:styleId="Hipersaitas">
    <w:name w:val="Hyperlink"/>
    <w:aliases w:val="Alna"/>
    <w:rsid w:val="00404E12"/>
    <w:rPr>
      <w:u w:val="single"/>
    </w:rPr>
  </w:style>
  <w:style w:type="paragraph" w:customStyle="1" w:styleId="Body2">
    <w:name w:val="Body 2"/>
    <w:rsid w:val="00404E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404E12"/>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404E12"/>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404E12"/>
    <w:pPr>
      <w:tabs>
        <w:tab w:val="center" w:pos="4819"/>
        <w:tab w:val="right" w:pos="9638"/>
      </w:tabs>
    </w:pPr>
  </w:style>
  <w:style w:type="character" w:customStyle="1" w:styleId="PoratDiagrama">
    <w:name w:val="Poraštė Diagrama"/>
    <w:basedOn w:val="Numatytasispastraiposriftas"/>
    <w:link w:val="Porat"/>
    <w:uiPriority w:val="99"/>
    <w:rsid w:val="00404E12"/>
    <w:rPr>
      <w:rFonts w:ascii="Times New Roman" w:eastAsia="Arial Unicode MS" w:hAnsi="Times New Roman" w:cs="Times New Roman"/>
      <w:sz w:val="24"/>
      <w:szCs w:val="24"/>
      <w:bdr w:val="nil"/>
      <w:lang w:val="en-US"/>
    </w:rPr>
  </w:style>
  <w:style w:type="paragraph" w:styleId="Pagrindiniotekstotrauka">
    <w:name w:val="Body Text Indent"/>
    <w:basedOn w:val="prastasis"/>
    <w:link w:val="PagrindiniotekstotraukaDiagrama"/>
    <w:rsid w:val="00404E12"/>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404E12"/>
    <w:rPr>
      <w:rFonts w:ascii="Times New Roman" w:eastAsia="Times New Roman" w:hAnsi="Times New Roman" w:cs="Times New Roman"/>
      <w:sz w:val="24"/>
      <w:szCs w:val="24"/>
      <w:lang w:val="en-GB" w:eastAsia="x-none"/>
    </w:rPr>
  </w:style>
  <w:style w:type="paragraph" w:customStyle="1" w:styleId="Punktai">
    <w:name w:val="Punktai"/>
    <w:basedOn w:val="prastasis"/>
    <w:rsid w:val="00404E12"/>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404E12"/>
  </w:style>
  <w:style w:type="character" w:customStyle="1" w:styleId="t158">
    <w:name w:val="t158"/>
    <w:rsid w:val="00404E12"/>
  </w:style>
  <w:style w:type="character" w:customStyle="1" w:styleId="t159">
    <w:name w:val="t159"/>
    <w:rsid w:val="00404E12"/>
  </w:style>
  <w:style w:type="character" w:customStyle="1" w:styleId="t160">
    <w:name w:val="t160"/>
    <w:rsid w:val="00404E12"/>
  </w:style>
  <w:style w:type="character" w:customStyle="1" w:styleId="t161">
    <w:name w:val="t161"/>
    <w:rsid w:val="00404E12"/>
  </w:style>
  <w:style w:type="character" w:customStyle="1" w:styleId="t162">
    <w:name w:val="t162"/>
    <w:rsid w:val="00404E12"/>
  </w:style>
  <w:style w:type="character" w:customStyle="1" w:styleId="t163">
    <w:name w:val="t163"/>
    <w:rsid w:val="00404E12"/>
  </w:style>
  <w:style w:type="character" w:customStyle="1" w:styleId="t488">
    <w:name w:val="t488"/>
    <w:rsid w:val="00404E12"/>
  </w:style>
  <w:style w:type="character" w:customStyle="1" w:styleId="t489">
    <w:name w:val="t489"/>
    <w:rsid w:val="00404E12"/>
  </w:style>
  <w:style w:type="character" w:customStyle="1" w:styleId="t490">
    <w:name w:val="t490"/>
    <w:rsid w:val="00404E12"/>
  </w:style>
  <w:style w:type="character" w:customStyle="1" w:styleId="t491">
    <w:name w:val="t491"/>
    <w:rsid w:val="00404E12"/>
  </w:style>
  <w:style w:type="character" w:customStyle="1" w:styleId="t492">
    <w:name w:val="t492"/>
    <w:rsid w:val="00404E12"/>
  </w:style>
  <w:style w:type="character" w:customStyle="1" w:styleId="t508">
    <w:name w:val="t508"/>
    <w:rsid w:val="00404E12"/>
  </w:style>
  <w:style w:type="character" w:customStyle="1" w:styleId="t509">
    <w:name w:val="t509"/>
    <w:rsid w:val="00404E12"/>
  </w:style>
  <w:style w:type="character" w:customStyle="1" w:styleId="t510">
    <w:name w:val="t510"/>
    <w:rsid w:val="00404E12"/>
  </w:style>
  <w:style w:type="character" w:customStyle="1" w:styleId="t511">
    <w:name w:val="t511"/>
    <w:rsid w:val="00404E12"/>
  </w:style>
  <w:style w:type="character" w:customStyle="1" w:styleId="t512">
    <w:name w:val="t512"/>
    <w:rsid w:val="00404E12"/>
  </w:style>
  <w:style w:type="character" w:customStyle="1" w:styleId="t513">
    <w:name w:val="t513"/>
    <w:rsid w:val="00404E12"/>
  </w:style>
  <w:style w:type="character" w:customStyle="1" w:styleId="t514">
    <w:name w:val="t514"/>
    <w:rsid w:val="00404E12"/>
  </w:style>
  <w:style w:type="paragraph" w:styleId="Pagrindinistekstas">
    <w:name w:val="Body Text"/>
    <w:basedOn w:val="prastasis"/>
    <w:link w:val="PagrindinistekstasDiagrama"/>
    <w:uiPriority w:val="99"/>
    <w:unhideWhenUsed/>
    <w:rsid w:val="00404E12"/>
    <w:pPr>
      <w:spacing w:after="120"/>
    </w:pPr>
  </w:style>
  <w:style w:type="character" w:customStyle="1" w:styleId="PagrindinistekstasDiagrama">
    <w:name w:val="Pagrindinis tekstas Diagrama"/>
    <w:basedOn w:val="Numatytasispastraiposriftas"/>
    <w:link w:val="Pagrindinistekstas"/>
    <w:uiPriority w:val="99"/>
    <w:rsid w:val="00404E12"/>
    <w:rPr>
      <w:rFonts w:ascii="Times New Roman" w:eastAsia="Arial Unicode MS" w:hAnsi="Times New Roman" w:cs="Times New Roman"/>
      <w:sz w:val="24"/>
      <w:szCs w:val="24"/>
      <w:bdr w:val="nil"/>
      <w:lang w:val="en-US"/>
    </w:rPr>
  </w:style>
  <w:style w:type="paragraph" w:styleId="Pagrindinistekstas3">
    <w:name w:val="Body Text 3"/>
    <w:basedOn w:val="prastasis"/>
    <w:link w:val="Pagrindinistekstas3Diagrama"/>
    <w:uiPriority w:val="99"/>
    <w:semiHidden/>
    <w:unhideWhenUsed/>
    <w:rsid w:val="00404E1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04E12"/>
    <w:rPr>
      <w:rFonts w:ascii="Times New Roman" w:eastAsia="Arial Unicode MS" w:hAnsi="Times New Roman" w:cs="Times New Roman"/>
      <w:sz w:val="16"/>
      <w:szCs w:val="16"/>
      <w:bdr w:val="nil"/>
      <w:lang w:val="en-U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404E1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404E12"/>
    <w:rPr>
      <w:rFonts w:ascii="Times New Roman" w:eastAsia="Times New Roman" w:hAnsi="Times New Roman" w:cs="Times New Roman"/>
      <w:sz w:val="24"/>
      <w:szCs w:val="24"/>
      <w:lang w:eastAsia="lt-LT"/>
    </w:rPr>
  </w:style>
  <w:style w:type="character" w:customStyle="1" w:styleId="BetarpDiagrama">
    <w:name w:val="Be tarpų Diagrama"/>
    <w:link w:val="Betarp"/>
    <w:locked/>
    <w:rsid w:val="00404E12"/>
    <w:rPr>
      <w:rFonts w:ascii="Calibri" w:hAnsi="Calibri" w:cs="Calibri"/>
      <w:lang w:val="en-US" w:eastAsia="ar-SA"/>
    </w:rPr>
  </w:style>
  <w:style w:type="paragraph" w:styleId="Betarp">
    <w:name w:val="No Spacing"/>
    <w:link w:val="BetarpDiagrama"/>
    <w:qFormat/>
    <w:rsid w:val="00404E12"/>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404E12"/>
  </w:style>
  <w:style w:type="character" w:customStyle="1" w:styleId="t386">
    <w:name w:val="t386"/>
    <w:basedOn w:val="Numatytasispastraiposriftas"/>
    <w:rsid w:val="00404E12"/>
  </w:style>
  <w:style w:type="character" w:customStyle="1" w:styleId="t387">
    <w:name w:val="t387"/>
    <w:basedOn w:val="Numatytasispastraiposriftas"/>
    <w:rsid w:val="00404E12"/>
  </w:style>
  <w:style w:type="character" w:customStyle="1" w:styleId="t388">
    <w:name w:val="t388"/>
    <w:basedOn w:val="Numatytasispastraiposriftas"/>
    <w:rsid w:val="00404E12"/>
  </w:style>
  <w:style w:type="character" w:customStyle="1" w:styleId="t389">
    <w:name w:val="t389"/>
    <w:basedOn w:val="Numatytasispastraiposriftas"/>
    <w:rsid w:val="00404E12"/>
  </w:style>
  <w:style w:type="character" w:customStyle="1" w:styleId="t390">
    <w:name w:val="t390"/>
    <w:basedOn w:val="Numatytasispastraiposriftas"/>
    <w:rsid w:val="00404E12"/>
  </w:style>
  <w:style w:type="character" w:customStyle="1" w:styleId="t391">
    <w:name w:val="t391"/>
    <w:basedOn w:val="Numatytasispastraiposriftas"/>
    <w:rsid w:val="0040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xv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ulius.jarmalavicius@siauliuligonine.lt" TargetMode="External"/><Relationship Id="rId4" Type="http://schemas.openxmlformats.org/officeDocument/2006/relationships/settings" Target="settings.xml"/><Relationship Id="rId9" Type="http://schemas.openxmlformats.org/officeDocument/2006/relationships/hyperlink" Target="mailto:info@exv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237E2-1219-46C5-AABA-4E4687E9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14868</Words>
  <Characters>8475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Vilita Levanovič</dc:creator>
  <cp:keywords/>
  <dc:description/>
  <cp:lastModifiedBy>Dovilė Černiauskienė</cp:lastModifiedBy>
  <cp:revision>2</cp:revision>
  <dcterms:created xsi:type="dcterms:W3CDTF">2022-08-03T11:09:00Z</dcterms:created>
  <dcterms:modified xsi:type="dcterms:W3CDTF">2022-08-03T11:09:00Z</dcterms:modified>
</cp:coreProperties>
</file>