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2CDB" w14:textId="77777777" w:rsidR="007B3EE4" w:rsidRPr="0069325A" w:rsidRDefault="007B3EE4" w:rsidP="007B3EE4">
      <w:pPr>
        <w:keepNext/>
        <w:keepLines/>
        <w:suppressAutoHyphens/>
        <w:ind w:right="332" w:firstLine="567"/>
        <w:contextualSpacing/>
        <w:jc w:val="center"/>
        <w:outlineLvl w:val="6"/>
        <w:rPr>
          <w:b/>
          <w:iCs/>
          <w:lang w:bidi="en-US"/>
        </w:rPr>
      </w:pPr>
      <w:r w:rsidRPr="00622076">
        <w:rPr>
          <w:b/>
          <w:caps/>
        </w:rPr>
        <w:t xml:space="preserve">Tarptautinių kvalifikacijos tobulinimo seminarų-mokomųjų vizitų, švietimo pagalbos įstaigų specialistams į </w:t>
      </w:r>
      <w:r>
        <w:rPr>
          <w:b/>
          <w:caps/>
        </w:rPr>
        <w:t>AIRIJĄ</w:t>
      </w:r>
      <w:r w:rsidRPr="00622076">
        <w:rPr>
          <w:b/>
          <w:caps/>
        </w:rPr>
        <w:t>, organizavimo</w:t>
      </w:r>
      <w:r>
        <w:t xml:space="preserve"> </w:t>
      </w:r>
      <w:r w:rsidRPr="0069325A">
        <w:rPr>
          <w:b/>
          <w:iCs/>
        </w:rPr>
        <w:t>PASLAUGŲ PIRKIMO–PARDAVIMO</w:t>
      </w:r>
      <w:r w:rsidRPr="0069325A">
        <w:rPr>
          <w:b/>
          <w:iCs/>
          <w:lang w:bidi="en-US"/>
        </w:rPr>
        <w:t xml:space="preserve"> SUTARTIS</w:t>
      </w:r>
    </w:p>
    <w:p w14:paraId="5301C299" w14:textId="77777777" w:rsidR="007B3EE4" w:rsidRPr="0014171F" w:rsidRDefault="007B3EE4" w:rsidP="007B3EE4">
      <w:pPr>
        <w:keepNext/>
        <w:keepLines/>
        <w:suppressAutoHyphens/>
        <w:ind w:right="332" w:firstLine="567"/>
        <w:contextualSpacing/>
        <w:jc w:val="center"/>
        <w:outlineLvl w:val="6"/>
        <w:rPr>
          <w:b/>
          <w:iCs/>
          <w:lang w:bidi="en-US"/>
        </w:rPr>
      </w:pPr>
    </w:p>
    <w:p w14:paraId="084C5EBA" w14:textId="77777777" w:rsidR="007B3EE4" w:rsidRPr="001F2E84" w:rsidRDefault="007B3EE4" w:rsidP="007B3EE4">
      <w:pPr>
        <w:ind w:right="332" w:firstLine="567"/>
        <w:jc w:val="center"/>
        <w:rPr>
          <w:lang w:bidi="en-US"/>
        </w:rPr>
      </w:pPr>
      <w:bookmarkStart w:id="0" w:name="_Hlk108556745"/>
      <w:r w:rsidRPr="001F2E84">
        <w:rPr>
          <w:lang w:bidi="en-US"/>
        </w:rPr>
        <w:t xml:space="preserve">2022 m.                           Nr. </w:t>
      </w:r>
    </w:p>
    <w:p w14:paraId="74DAC40F" w14:textId="77777777" w:rsidR="007B3EE4" w:rsidRPr="001F2E84" w:rsidRDefault="007B3EE4" w:rsidP="007B3EE4">
      <w:pPr>
        <w:ind w:right="332" w:firstLine="567"/>
        <w:jc w:val="center"/>
        <w:rPr>
          <w:lang w:bidi="en-US"/>
        </w:rPr>
      </w:pPr>
      <w:r w:rsidRPr="001F2E84">
        <w:rPr>
          <w:lang w:bidi="en-US"/>
        </w:rPr>
        <w:t>Vilnius</w:t>
      </w:r>
    </w:p>
    <w:bookmarkEnd w:id="0"/>
    <w:p w14:paraId="07A06006" w14:textId="77777777" w:rsidR="007B3EE4" w:rsidRPr="00F93D0A" w:rsidRDefault="007B3EE4" w:rsidP="007B3EE4">
      <w:pPr>
        <w:ind w:right="-23" w:firstLine="567"/>
        <w:jc w:val="center"/>
        <w:rPr>
          <w:b/>
          <w:iCs/>
        </w:rPr>
      </w:pPr>
    </w:p>
    <w:p w14:paraId="59872637" w14:textId="77777777" w:rsidR="006514CA" w:rsidRPr="006514CA" w:rsidRDefault="006514CA" w:rsidP="006514CA">
      <w:pPr>
        <w:ind w:firstLine="567"/>
        <w:jc w:val="both"/>
      </w:pPr>
      <w:bookmarkStart w:id="1" w:name="_Hlk110413730"/>
      <w:r w:rsidRPr="006514CA">
        <w:rPr>
          <w:b/>
          <w:bCs/>
        </w:rPr>
        <w:t>Nacionalinė švietimo agentūra</w:t>
      </w:r>
      <w:r w:rsidRPr="006514CA">
        <w:t xml:space="preserve">, atstovaujama direktorės Rūtos Krasauskienės,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Paslaugų gavėjas / Perkančioji organizacija) </w:t>
      </w:r>
    </w:p>
    <w:p w14:paraId="30D1E512" w14:textId="77777777" w:rsidR="006514CA" w:rsidRPr="006514CA" w:rsidRDefault="006514CA" w:rsidP="006514CA">
      <w:pPr>
        <w:ind w:firstLine="567"/>
        <w:jc w:val="both"/>
      </w:pPr>
      <w:r w:rsidRPr="006514CA">
        <w:t xml:space="preserve">ir </w:t>
      </w:r>
    </w:p>
    <w:p w14:paraId="7F4DBC40" w14:textId="77777777" w:rsidR="006514CA" w:rsidRPr="006514CA" w:rsidRDefault="006514CA" w:rsidP="006514CA">
      <w:pPr>
        <w:ind w:firstLine="567"/>
        <w:jc w:val="both"/>
      </w:pPr>
      <w:r w:rsidRPr="006514CA">
        <w:rPr>
          <w:b/>
          <w:bCs/>
        </w:rPr>
        <w:t>UAB „</w:t>
      </w:r>
      <w:proofErr w:type="spellStart"/>
      <w:r w:rsidRPr="006514CA">
        <w:rPr>
          <w:b/>
          <w:bCs/>
        </w:rPr>
        <w:t>Thinking</w:t>
      </w:r>
      <w:proofErr w:type="spellEnd"/>
      <w:r w:rsidRPr="006514CA">
        <w:rPr>
          <w:b/>
          <w:bCs/>
        </w:rPr>
        <w:t xml:space="preserve"> </w:t>
      </w:r>
      <w:proofErr w:type="spellStart"/>
      <w:r w:rsidRPr="006514CA">
        <w:rPr>
          <w:b/>
          <w:bCs/>
        </w:rPr>
        <w:t>Organisations</w:t>
      </w:r>
      <w:proofErr w:type="spellEnd"/>
      <w:r w:rsidRPr="006514CA">
        <w:rPr>
          <w:b/>
          <w:bCs/>
        </w:rPr>
        <w:t>“</w:t>
      </w:r>
      <w:r w:rsidRPr="006514CA">
        <w:t xml:space="preserve">, atstovaujama direktorės Giedrės </w:t>
      </w:r>
      <w:proofErr w:type="spellStart"/>
      <w:r w:rsidRPr="006514CA">
        <w:t>Lečickienės</w:t>
      </w:r>
      <w:proofErr w:type="spellEnd"/>
      <w:r w:rsidRPr="006514CA">
        <w:t>, veikiančios pagal įmonės įstatus, kartu atstovaujanti UAB „</w:t>
      </w:r>
      <w:proofErr w:type="spellStart"/>
      <w:r w:rsidRPr="006514CA">
        <w:t>Glotera</w:t>
      </w:r>
      <w:proofErr w:type="spellEnd"/>
      <w:r w:rsidRPr="006514CA">
        <w:t xml:space="preserve">“ pagal 2022 m. gegužės 17 d. jungtinės veiklos sutartį, (toliau – Paslaugų teikėjas), toliau kiekvienas atskirai vadinamas Šalimi, o abu kartu – Šalimis, sudaro šią </w:t>
      </w:r>
      <w:r w:rsidRPr="006514CA">
        <w:rPr>
          <w:iCs/>
        </w:rPr>
        <w:t>paslaugų pirkimo–pardavimo</w:t>
      </w:r>
      <w:r w:rsidRPr="006514CA">
        <w:rPr>
          <w:b/>
          <w:iCs/>
          <w:lang w:bidi="en-US"/>
        </w:rPr>
        <w:t xml:space="preserve"> </w:t>
      </w:r>
      <w:r w:rsidRPr="006514CA">
        <w:t>sutartį (toliau – Sutartis).</w:t>
      </w:r>
    </w:p>
    <w:p w14:paraId="643BE5D9" w14:textId="77777777" w:rsidR="006514CA" w:rsidRPr="006514CA" w:rsidRDefault="006514CA" w:rsidP="006514CA">
      <w:pPr>
        <w:ind w:firstLine="567"/>
        <w:jc w:val="both"/>
      </w:pPr>
      <w:r w:rsidRPr="006514CA">
        <w:t xml:space="preserve">Sutartis sudaryta, atsižvelgiant į tai, kad Paslaugų gavėjas, įgyvendindamas iš Europos Sąjungos lėšų finansuojamą projektą </w:t>
      </w:r>
      <w:r w:rsidRPr="006514CA">
        <w:rPr>
          <w:bCs/>
        </w:rPr>
        <w:t>„Pedagogų ir švietimo pagalbos specialistų kvalifikacijos tobulinimas“</w:t>
      </w:r>
      <w:r w:rsidRPr="006514CA">
        <w:rPr>
          <w:i/>
        </w:rPr>
        <w:t xml:space="preserve"> </w:t>
      </w:r>
      <w:r w:rsidRPr="006514CA">
        <w:t xml:space="preserve">(Nr. </w:t>
      </w:r>
      <w:r w:rsidRPr="006514CA">
        <w:rPr>
          <w:bCs/>
        </w:rPr>
        <w:t xml:space="preserve">09.2.2-ESFA-V-707-02-0001) </w:t>
      </w:r>
      <w:r w:rsidRPr="006514CA">
        <w:t>įvykdė viešąjį pirkimą atviro konkurso būdu „Tarptautinių mokomųjų vizitų parengimo paslaugos“</w:t>
      </w:r>
      <w:r w:rsidRPr="006514CA">
        <w:rPr>
          <w:lang w:eastAsia="ar-SA"/>
        </w:rPr>
        <w:t xml:space="preserve"> (pirkimo data – 2022 m. balandžio 20 d., numeris – 650705, BVPŽ kodai </w:t>
      </w:r>
      <w:r w:rsidRPr="006514CA">
        <w:rPr>
          <w:lang w:eastAsia="ar-SA"/>
        </w:rPr>
        <w:lastRenderedPageBreak/>
        <w:t>– 80510000-2, 63500000-4)</w:t>
      </w:r>
      <w:r w:rsidRPr="006514CA">
        <w:rPr>
          <w:i/>
          <w:lang w:eastAsia="ar-SA"/>
        </w:rPr>
        <w:t xml:space="preserve"> </w:t>
      </w:r>
      <w:r w:rsidRPr="006514CA">
        <w:rPr>
          <w:lang w:eastAsia="ar-SA"/>
        </w:rPr>
        <w:t>(toliau – Pirkimas),</w:t>
      </w:r>
      <w:r w:rsidRPr="006514CA">
        <w:t xml:space="preserve"> </w:t>
      </w:r>
      <w:r w:rsidRPr="006514CA">
        <w:rPr>
          <w:lang w:eastAsia="ar-SA"/>
        </w:rPr>
        <w:t xml:space="preserve">o Paslaugų teikėjo pasiūlymas buvo pripažintas </w:t>
      </w:r>
      <w:r w:rsidRPr="006514CA">
        <w:rPr>
          <w:b/>
          <w:lang w:eastAsia="ar-SA"/>
        </w:rPr>
        <w:t>III pirkimo objekto dalies „</w:t>
      </w:r>
      <w:r w:rsidRPr="006514CA">
        <w:rPr>
          <w:b/>
        </w:rPr>
        <w:t>Tarptautinių kvalifikacijos tobulinimo seminarų-mokomųjų vizitų, švietimo pagalbos įstaigų specialistams į Airiją, organizavimo paslaugos“</w:t>
      </w:r>
      <w:r w:rsidRPr="006514CA">
        <w:t>,</w:t>
      </w:r>
      <w:r w:rsidRPr="006514CA">
        <w:rPr>
          <w:lang w:eastAsia="ar-SA"/>
        </w:rPr>
        <w:t xml:space="preserve"> laimėtoju.</w:t>
      </w:r>
    </w:p>
    <w:p w14:paraId="68EDA6BF" w14:textId="77777777" w:rsidR="006514CA" w:rsidRPr="006514CA" w:rsidRDefault="006514CA" w:rsidP="006514CA">
      <w:pPr>
        <w:ind w:right="5" w:firstLine="567"/>
        <w:jc w:val="both"/>
        <w:rPr>
          <w:rFonts w:eastAsia="Calibri"/>
          <w:lang w:eastAsia="ar-SA"/>
        </w:rPr>
      </w:pPr>
      <w:r w:rsidRPr="006514CA">
        <w:rPr>
          <w:lang w:eastAsia="ar-SA"/>
        </w:rPr>
        <w:t xml:space="preserve">Sutartis sudaryta, vadovaujantis Lietuvos Respublikos civiliniu kodeksu, Lietuvos Respublikos viešųjų pirkimų įstatymu </w:t>
      </w:r>
      <w:r w:rsidRPr="006514CA">
        <w:rPr>
          <w:rFonts w:eastAsia="Calibri"/>
          <w:lang w:eastAsia="ar-SA"/>
        </w:rPr>
        <w:t>ir kitais viešuosius pirkimus reglamentuojančiais teisės aktais bei Pirkimo sąlygomis.</w:t>
      </w:r>
    </w:p>
    <w:p w14:paraId="0091657B" w14:textId="77777777" w:rsidR="006514CA" w:rsidRPr="007B15F4" w:rsidRDefault="006514CA" w:rsidP="007B15F4">
      <w:pPr>
        <w:ind w:right="5" w:firstLine="567"/>
        <w:jc w:val="both"/>
        <w:rPr>
          <w:rFonts w:eastAsia="Calibri"/>
          <w:color w:val="000000" w:themeColor="text1"/>
          <w:lang w:eastAsia="ar-SA"/>
        </w:rPr>
      </w:pPr>
    </w:p>
    <w:bookmarkEnd w:id="1"/>
    <w:p w14:paraId="59AABB0E" w14:textId="4E97B59A" w:rsidR="007B3EE4" w:rsidRPr="0014171F" w:rsidRDefault="007B3EE4" w:rsidP="007B3EE4">
      <w:pPr>
        <w:ind w:right="5" w:firstLine="567"/>
        <w:jc w:val="center"/>
        <w:rPr>
          <w:rFonts w:eastAsia="Calibri"/>
          <w:b/>
          <w:lang w:eastAsia="ar-SA"/>
        </w:rPr>
      </w:pPr>
      <w:r w:rsidRPr="0014171F">
        <w:rPr>
          <w:rFonts w:eastAsia="Calibri"/>
          <w:b/>
          <w:lang w:eastAsia="ar-SA"/>
        </w:rPr>
        <w:t>1. Sutarties dalykas</w:t>
      </w:r>
    </w:p>
    <w:p w14:paraId="05D6F230" w14:textId="77777777" w:rsidR="007B3EE4" w:rsidRPr="0014171F" w:rsidRDefault="007B3EE4" w:rsidP="007B3EE4">
      <w:pPr>
        <w:ind w:right="5" w:firstLine="567"/>
        <w:jc w:val="both"/>
      </w:pPr>
    </w:p>
    <w:p w14:paraId="2215D6B5" w14:textId="77777777" w:rsidR="007B3EE4" w:rsidRPr="00622076" w:rsidRDefault="007B3EE4" w:rsidP="007B3EE4">
      <w:pPr>
        <w:pStyle w:val="Sraopastraipa"/>
        <w:numPr>
          <w:ilvl w:val="0"/>
          <w:numId w:val="3"/>
        </w:numPr>
        <w:tabs>
          <w:tab w:val="left" w:pos="851"/>
        </w:tabs>
        <w:spacing w:after="0" w:line="240" w:lineRule="auto"/>
        <w:ind w:left="0" w:right="5" w:firstLine="567"/>
        <w:jc w:val="both"/>
        <w:rPr>
          <w:rFonts w:ascii="Times New Roman" w:eastAsia="Calibri" w:hAnsi="Times New Roman"/>
          <w:sz w:val="24"/>
          <w:szCs w:val="24"/>
          <w:lang w:eastAsia="ar-SA"/>
        </w:rPr>
      </w:pPr>
      <w:r w:rsidRPr="00622076">
        <w:rPr>
          <w:rFonts w:ascii="Times New Roman" w:hAnsi="Times New Roman"/>
          <w:sz w:val="24"/>
          <w:szCs w:val="24"/>
        </w:rPr>
        <w:t xml:space="preserve">Šio pirkimo dalykas yra tarptautinių kvalifikacijos tobulinimo seminarų-mokomųjų vizitų, švietimo pagalbos įstaigų specialistams į </w:t>
      </w:r>
      <w:r>
        <w:rPr>
          <w:rFonts w:ascii="Times New Roman" w:hAnsi="Times New Roman"/>
          <w:sz w:val="24"/>
          <w:szCs w:val="24"/>
        </w:rPr>
        <w:t>Airiją</w:t>
      </w:r>
      <w:r w:rsidRPr="00622076">
        <w:rPr>
          <w:rFonts w:ascii="Times New Roman" w:hAnsi="Times New Roman"/>
          <w:sz w:val="24"/>
          <w:szCs w:val="24"/>
        </w:rPr>
        <w:t xml:space="preserve">, organizavimo paslaugos </w:t>
      </w:r>
      <w:r w:rsidRPr="00622076">
        <w:rPr>
          <w:rFonts w:ascii="Times New Roman" w:eastAsia="Calibri" w:hAnsi="Times New Roman"/>
          <w:sz w:val="24"/>
          <w:szCs w:val="24"/>
          <w:lang w:eastAsia="ar-SA"/>
        </w:rPr>
        <w:t>(toliau – Paslaugos).</w:t>
      </w:r>
    </w:p>
    <w:p w14:paraId="3ADAAB3B" w14:textId="77777777" w:rsidR="007B3EE4" w:rsidRPr="0014171F" w:rsidRDefault="007B3EE4" w:rsidP="007B3EE4">
      <w:pPr>
        <w:pStyle w:val="Sraopastraipa"/>
        <w:numPr>
          <w:ilvl w:val="0"/>
          <w:numId w:val="3"/>
        </w:numPr>
        <w:tabs>
          <w:tab w:val="left" w:pos="851"/>
        </w:tabs>
        <w:spacing w:after="0" w:line="240" w:lineRule="auto"/>
        <w:ind w:left="0" w:right="5" w:firstLine="567"/>
        <w:jc w:val="both"/>
        <w:rPr>
          <w:rFonts w:ascii="Times New Roman" w:hAnsi="Times New Roman"/>
          <w:sz w:val="24"/>
          <w:szCs w:val="24"/>
        </w:rPr>
      </w:pPr>
      <w:r w:rsidRPr="00622076">
        <w:rPr>
          <w:rFonts w:ascii="Times New Roman" w:hAnsi="Times New Roman"/>
          <w:sz w:val="24"/>
          <w:szCs w:val="24"/>
        </w:rPr>
        <w:t>Reikalavimai Paslaugoms nustatyti sutarties 1 priede</w:t>
      </w:r>
      <w:r w:rsidRPr="00622076">
        <w:rPr>
          <w:rFonts w:ascii="Times New Roman" w:hAnsi="Times New Roman"/>
          <w:sz w:val="24"/>
          <w:szCs w:val="24"/>
          <w:lang w:eastAsia="ar-SA"/>
        </w:rPr>
        <w:t xml:space="preserve"> „</w:t>
      </w:r>
      <w:r w:rsidRPr="00622076">
        <w:rPr>
          <w:rFonts w:ascii="Times New Roman" w:hAnsi="Times New Roman"/>
          <w:sz w:val="24"/>
          <w:szCs w:val="24"/>
        </w:rPr>
        <w:t xml:space="preserve">Tarptautinių kvalifikacijos tobulinimo seminarų-mokomųjų vizitų, švietimo pagalbos įstaigų specialistams į </w:t>
      </w:r>
      <w:r>
        <w:rPr>
          <w:rFonts w:ascii="Times New Roman" w:hAnsi="Times New Roman"/>
          <w:sz w:val="24"/>
          <w:szCs w:val="24"/>
        </w:rPr>
        <w:t>Airiją</w:t>
      </w:r>
      <w:r w:rsidRPr="00622076">
        <w:rPr>
          <w:rFonts w:ascii="Times New Roman" w:hAnsi="Times New Roman"/>
          <w:sz w:val="24"/>
          <w:szCs w:val="24"/>
        </w:rPr>
        <w:t>, organizavimo paslaugų techninė specifikacija“ (</w:t>
      </w:r>
      <w:r w:rsidRPr="00C47724">
        <w:rPr>
          <w:rFonts w:ascii="Times New Roman" w:hAnsi="Times New Roman"/>
          <w:sz w:val="24"/>
          <w:szCs w:val="24"/>
        </w:rPr>
        <w:t>tolia</w:t>
      </w:r>
      <w:r w:rsidRPr="0014171F">
        <w:rPr>
          <w:rFonts w:ascii="Times New Roman" w:hAnsi="Times New Roman"/>
          <w:sz w:val="24"/>
          <w:szCs w:val="24"/>
        </w:rPr>
        <w:t>u – Techninė specifikacija)</w:t>
      </w:r>
      <w:r>
        <w:rPr>
          <w:rFonts w:ascii="Times New Roman" w:hAnsi="Times New Roman"/>
          <w:sz w:val="24"/>
          <w:szCs w:val="24"/>
        </w:rPr>
        <w:t>.</w:t>
      </w:r>
    </w:p>
    <w:p w14:paraId="71E7C93A" w14:textId="77777777" w:rsidR="007B3EE4" w:rsidRPr="006A1B41" w:rsidRDefault="007B3EE4" w:rsidP="007B3EE4">
      <w:pPr>
        <w:pStyle w:val="Sraopastraipa"/>
        <w:numPr>
          <w:ilvl w:val="0"/>
          <w:numId w:val="3"/>
        </w:numPr>
        <w:tabs>
          <w:tab w:val="left" w:pos="851"/>
        </w:tabs>
        <w:spacing w:after="0" w:line="240" w:lineRule="auto"/>
        <w:ind w:left="0" w:right="5" w:firstLine="567"/>
        <w:jc w:val="both"/>
        <w:rPr>
          <w:rFonts w:ascii="Times New Roman" w:hAnsi="Times New Roman"/>
          <w:sz w:val="24"/>
          <w:szCs w:val="24"/>
        </w:rPr>
      </w:pPr>
      <w:r w:rsidRPr="006A1B41">
        <w:rPr>
          <w:rFonts w:ascii="Times New Roman" w:hAnsi="Times New Roman"/>
          <w:sz w:val="24"/>
          <w:szCs w:val="24"/>
        </w:rPr>
        <w:t>Paslaugos turi būti suteiktos iki 2022 m. rugpjūčio 15 d. Paslaugų teikimo terminas gali būti pratęstas vieną kartą, bet ne ilgesniam nei 2 (dviejų) mėnesių laikotarpiui.</w:t>
      </w:r>
    </w:p>
    <w:p w14:paraId="641FAB42" w14:textId="77777777" w:rsidR="007B3EE4" w:rsidRPr="0014171F" w:rsidRDefault="007B3EE4" w:rsidP="007B3EE4">
      <w:pPr>
        <w:ind w:right="5"/>
        <w:jc w:val="both"/>
        <w:rPr>
          <w:rFonts w:eastAsia="Arial Unicode MS"/>
        </w:rPr>
      </w:pPr>
    </w:p>
    <w:p w14:paraId="2DF9E01D" w14:textId="55E95D65" w:rsidR="007B3EE4" w:rsidRDefault="007B3EE4" w:rsidP="007B3EE4">
      <w:pPr>
        <w:ind w:firstLine="567"/>
        <w:jc w:val="center"/>
        <w:rPr>
          <w:b/>
        </w:rPr>
      </w:pPr>
      <w:r w:rsidRPr="0014171F">
        <w:rPr>
          <w:b/>
        </w:rPr>
        <w:t>2. Kaina ir atsiskaitymo tvarka</w:t>
      </w:r>
    </w:p>
    <w:p w14:paraId="74B0C0A8" w14:textId="77777777" w:rsidR="009D116B" w:rsidRPr="0014171F" w:rsidRDefault="009D116B" w:rsidP="007B3EE4">
      <w:pPr>
        <w:ind w:firstLine="567"/>
        <w:jc w:val="center"/>
        <w:rPr>
          <w:b/>
        </w:rPr>
      </w:pPr>
    </w:p>
    <w:p w14:paraId="661789E8" w14:textId="03EAE425" w:rsidR="007B3EE4" w:rsidRPr="00522B23" w:rsidRDefault="007B3EE4" w:rsidP="009D116B">
      <w:pPr>
        <w:pStyle w:val="prastasiniatinklio"/>
        <w:numPr>
          <w:ilvl w:val="0"/>
          <w:numId w:val="3"/>
        </w:numPr>
        <w:tabs>
          <w:tab w:val="left" w:pos="851"/>
        </w:tabs>
        <w:ind w:left="0" w:firstLine="567"/>
        <w:jc w:val="both"/>
        <w:rPr>
          <w:color w:val="000000"/>
        </w:rPr>
      </w:pPr>
      <w:r w:rsidRPr="00522B23">
        <w:rPr>
          <w:color w:val="000000"/>
        </w:rPr>
        <w:t xml:space="preserve">Pradinė Sutarties vertė yra </w:t>
      </w:r>
      <w:bookmarkStart w:id="2" w:name="_GoBack"/>
      <w:r w:rsidRPr="007B3EE4">
        <w:rPr>
          <w:b/>
          <w:bCs/>
          <w:color w:val="000000"/>
        </w:rPr>
        <w:t>25460,00</w:t>
      </w:r>
      <w:r w:rsidRPr="007B3EE4">
        <w:rPr>
          <w:color w:val="000000"/>
        </w:rPr>
        <w:t xml:space="preserve"> </w:t>
      </w:r>
      <w:bookmarkEnd w:id="2"/>
      <w:r w:rsidRPr="00522B23">
        <w:rPr>
          <w:i/>
          <w:color w:val="000000"/>
        </w:rPr>
        <w:t>(</w:t>
      </w:r>
      <w:r>
        <w:rPr>
          <w:i/>
          <w:color w:val="000000"/>
        </w:rPr>
        <w:t>dvidešimt penki tūkstančiai keturi šimtai šešiasdešimt</w:t>
      </w:r>
      <w:r w:rsidRPr="00522B23">
        <w:rPr>
          <w:i/>
          <w:color w:val="000000"/>
        </w:rPr>
        <w:t>)</w:t>
      </w:r>
      <w:r w:rsidRPr="00522B23">
        <w:rPr>
          <w:color w:val="000000"/>
        </w:rPr>
        <w:t xml:space="preserve"> Eur.</w:t>
      </w:r>
    </w:p>
    <w:p w14:paraId="30126D29" w14:textId="07AA5785" w:rsidR="007B3EE4" w:rsidRPr="009D116B" w:rsidRDefault="007B3EE4" w:rsidP="009D116B">
      <w:pPr>
        <w:pStyle w:val="prastasiniatinklio"/>
        <w:numPr>
          <w:ilvl w:val="0"/>
          <w:numId w:val="3"/>
        </w:numPr>
        <w:tabs>
          <w:tab w:val="left" w:pos="851"/>
        </w:tabs>
        <w:ind w:left="0" w:firstLine="567"/>
        <w:jc w:val="both"/>
        <w:rPr>
          <w:color w:val="000000"/>
        </w:rPr>
      </w:pPr>
      <w:r w:rsidRPr="00522B23">
        <w:rPr>
          <w:color w:val="000000"/>
        </w:rPr>
        <w:lastRenderedPageBreak/>
        <w:t>Įkainiai yra pateikiami Sutarties</w:t>
      </w:r>
      <w:r>
        <w:rPr>
          <w:color w:val="000000"/>
        </w:rPr>
        <w:t xml:space="preserve"> 2 </w:t>
      </w:r>
      <w:r w:rsidRPr="00522B23">
        <w:rPr>
          <w:color w:val="000000"/>
        </w:rPr>
        <w:t>priede</w:t>
      </w:r>
      <w:r>
        <w:rPr>
          <w:color w:val="000000"/>
        </w:rPr>
        <w:t xml:space="preserve"> „Pasiūlymas“</w:t>
      </w:r>
      <w:r w:rsidRPr="00522B23">
        <w:rPr>
          <w:i/>
          <w:color w:val="000000"/>
        </w:rPr>
        <w:t xml:space="preserve">. </w:t>
      </w:r>
      <w:r w:rsidRPr="00522B23">
        <w:rPr>
          <w:color w:val="000000"/>
        </w:rPr>
        <w:t xml:space="preserve">Maksimali sutarties vertė yra </w:t>
      </w:r>
      <w:r w:rsidR="009D116B" w:rsidRPr="009D116B">
        <w:rPr>
          <w:color w:val="000000"/>
        </w:rPr>
        <w:t xml:space="preserve">25460,00 (dvidešimt penki tūkstančiai keturi šimtai šešiasdešimt) </w:t>
      </w:r>
      <w:r w:rsidRPr="009D116B">
        <w:rPr>
          <w:color w:val="000000"/>
        </w:rPr>
        <w:t xml:space="preserve">Eur; iš viso: </w:t>
      </w:r>
      <w:r w:rsidR="009D116B" w:rsidRPr="009D116B">
        <w:rPr>
          <w:color w:val="000000"/>
        </w:rPr>
        <w:t xml:space="preserve">25460,00 (dvidešimt penki tūkstančiai keturi šimtai šešiasdešimt) </w:t>
      </w:r>
      <w:r w:rsidRPr="009D116B">
        <w:rPr>
          <w:color w:val="000000"/>
        </w:rPr>
        <w:t>Eur.</w:t>
      </w:r>
    </w:p>
    <w:p w14:paraId="4DF29C9A" w14:textId="77777777" w:rsidR="007B3EE4" w:rsidRDefault="007B3EE4" w:rsidP="009D116B">
      <w:pPr>
        <w:pStyle w:val="prastasiniatinklio"/>
        <w:numPr>
          <w:ilvl w:val="0"/>
          <w:numId w:val="3"/>
        </w:numPr>
        <w:tabs>
          <w:tab w:val="left" w:pos="851"/>
        </w:tabs>
        <w:ind w:left="0" w:firstLine="567"/>
        <w:jc w:val="both"/>
        <w:rPr>
          <w:color w:val="000000"/>
        </w:rPr>
      </w:pPr>
      <w:r w:rsidRPr="00522B23">
        <w:rPr>
          <w:rFonts w:eastAsia="Arial Unicode MS"/>
        </w:rPr>
        <w:t>Į Sutarties kainą įskaičiuoti visi mokesčiai bei visos</w:t>
      </w:r>
      <w:r w:rsidRPr="00522B23">
        <w:rPr>
          <w:b/>
        </w:rPr>
        <w:t xml:space="preserve"> </w:t>
      </w:r>
      <w:r w:rsidRPr="00522B23">
        <w:t>kitos Paslaugų teikėjo patirtos ir (ar) galimos patirti tiesioginės ir netiesioginės išlaidos ir mokesčiai.</w:t>
      </w:r>
    </w:p>
    <w:p w14:paraId="6F6EB08F" w14:textId="77777777" w:rsidR="007B3EE4" w:rsidRDefault="007B3EE4" w:rsidP="009D116B">
      <w:pPr>
        <w:pStyle w:val="prastasiniatinklio"/>
        <w:numPr>
          <w:ilvl w:val="0"/>
          <w:numId w:val="3"/>
        </w:numPr>
        <w:tabs>
          <w:tab w:val="left" w:pos="851"/>
        </w:tabs>
        <w:ind w:left="0" w:firstLine="567"/>
        <w:jc w:val="both"/>
        <w:rPr>
          <w:color w:val="000000"/>
        </w:rPr>
      </w:pPr>
      <w:r w:rsidRPr="00522B23">
        <w:rPr>
          <w:color w:val="000000"/>
        </w:rPr>
        <w:t xml:space="preserve">Jei Pirkimo dokumentuose nebuvo nurodyta, kad </w:t>
      </w:r>
      <w:r>
        <w:rPr>
          <w:color w:val="000000"/>
        </w:rPr>
        <w:t>Paslaugų teikėjas</w:t>
      </w:r>
      <w:r w:rsidRPr="00522B23">
        <w:rPr>
          <w:color w:val="000000"/>
        </w:rPr>
        <w:t xml:space="preserve"> neturėjo tam tiktų išlaidų įtraukti į kainą, </w:t>
      </w:r>
      <w:r>
        <w:rPr>
          <w:color w:val="000000"/>
        </w:rPr>
        <w:t>Paslaugų gavėjas</w:t>
      </w:r>
      <w:r w:rsidRPr="00522B23">
        <w:rPr>
          <w:color w:val="000000"/>
        </w:rPr>
        <w:t>, gavęs Paslaugas, turi galėti naudotis jomis pagal įprastą ir (ar) Techninėje specifikacijoje nurodytą paskirtį, nepatirdamas papildomų išlaidų.</w:t>
      </w:r>
    </w:p>
    <w:p w14:paraId="04785E61" w14:textId="77777777" w:rsidR="007B3EE4" w:rsidRDefault="007B3EE4" w:rsidP="009D116B">
      <w:pPr>
        <w:pStyle w:val="prastasiniatinklio"/>
        <w:numPr>
          <w:ilvl w:val="0"/>
          <w:numId w:val="3"/>
        </w:numPr>
        <w:tabs>
          <w:tab w:val="left" w:pos="851"/>
        </w:tabs>
        <w:ind w:left="0" w:firstLine="567"/>
        <w:jc w:val="both"/>
        <w:rPr>
          <w:color w:val="000000"/>
        </w:rPr>
      </w:pPr>
      <w:r w:rsidRPr="00522B23">
        <w:rPr>
          <w:color w:val="000000"/>
        </w:rPr>
        <w:t>Sutarčiai taikomos fiksuoto įkainio su peržiūra kainodaros taisyklės, numatytos šioje sutartyje.</w:t>
      </w:r>
    </w:p>
    <w:p w14:paraId="18C96F9B" w14:textId="77777777" w:rsidR="007B3EE4" w:rsidRDefault="007B3EE4" w:rsidP="009D116B">
      <w:pPr>
        <w:pStyle w:val="prastasiniatinklio"/>
        <w:numPr>
          <w:ilvl w:val="0"/>
          <w:numId w:val="3"/>
        </w:numPr>
        <w:tabs>
          <w:tab w:val="left" w:pos="851"/>
        </w:tabs>
        <w:ind w:left="0" w:firstLine="567"/>
        <w:jc w:val="both"/>
        <w:rPr>
          <w:color w:val="000000"/>
        </w:rPr>
      </w:pPr>
      <w:r w:rsidRPr="00522B23">
        <w:t xml:space="preserve">Paslaugų teikėjas gali pateikti Paslaugų gavėjui sąskaitą ir perdavimo-priėmimo dokumentą ne anksčiau nei suteikia Paslaugas. Paslaugų gavėjas už suteiktas Paslaugas apmoka Paslaugų teikėjui ne vėliau kaip per 15 (penkiolika) kalendorinių dienas (-ų) nuo Paslaugų gavimo, perdavimo-priėmimo dokumento pasirašymo ir sąskaitos gavimo, priklausomai nuo to, kas įvyksta vėliausiai (t. y. turi būti išpildytos visos sąlygos). </w:t>
      </w:r>
    </w:p>
    <w:p w14:paraId="02CB41EA" w14:textId="77777777" w:rsidR="007B3EE4" w:rsidRDefault="007B3EE4" w:rsidP="009D116B">
      <w:pPr>
        <w:pStyle w:val="prastasiniatinklio"/>
        <w:numPr>
          <w:ilvl w:val="0"/>
          <w:numId w:val="3"/>
        </w:numPr>
        <w:tabs>
          <w:tab w:val="left" w:pos="851"/>
          <w:tab w:val="left" w:pos="993"/>
        </w:tabs>
        <w:ind w:left="0" w:firstLine="567"/>
        <w:jc w:val="both"/>
        <w:rPr>
          <w:color w:val="000000"/>
        </w:rPr>
      </w:pPr>
      <w:r>
        <w:rPr>
          <w:color w:val="000000"/>
        </w:rPr>
        <w:t xml:space="preserve">Paslaugų gavėjas </w:t>
      </w:r>
      <w:r w:rsidRPr="00522B23">
        <w:rPr>
          <w:color w:val="000000"/>
        </w:rPr>
        <w:t xml:space="preserve">mokėjimus atlieka bankiniu pavedimu į Sutartyje nurodytą </w:t>
      </w:r>
      <w:r>
        <w:rPr>
          <w:color w:val="000000"/>
        </w:rPr>
        <w:t xml:space="preserve">Paslaugų teikėjo </w:t>
      </w:r>
      <w:r w:rsidRPr="00522B23">
        <w:rPr>
          <w:color w:val="000000"/>
        </w:rPr>
        <w:t>banko sąskaitą.</w:t>
      </w:r>
    </w:p>
    <w:p w14:paraId="4AAC4EC0" w14:textId="77777777" w:rsidR="007B3EE4" w:rsidRPr="00023245" w:rsidRDefault="007B3EE4" w:rsidP="009D116B">
      <w:pPr>
        <w:pStyle w:val="prastasiniatinklio"/>
        <w:numPr>
          <w:ilvl w:val="0"/>
          <w:numId w:val="3"/>
        </w:numPr>
        <w:tabs>
          <w:tab w:val="left" w:pos="851"/>
          <w:tab w:val="left" w:pos="993"/>
        </w:tabs>
        <w:ind w:left="0" w:firstLine="567"/>
        <w:jc w:val="both"/>
        <w:rPr>
          <w:color w:val="000000"/>
        </w:rPr>
      </w:pPr>
      <w:r w:rsidRPr="00023245">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w:t>
      </w:r>
      <w:r w:rsidRPr="00023245">
        <w:lastRenderedPageBreak/>
        <w:t>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 Subteikėjui išmokėtų sumų dydžiu yra mažinamos Paslaugų teikėjui mokėtinos sumos.</w:t>
      </w:r>
    </w:p>
    <w:p w14:paraId="4F56040D" w14:textId="77777777" w:rsidR="007B3EE4" w:rsidRPr="00023245" w:rsidRDefault="007B3EE4" w:rsidP="009D116B">
      <w:pPr>
        <w:pStyle w:val="prastasiniatinklio"/>
        <w:numPr>
          <w:ilvl w:val="0"/>
          <w:numId w:val="3"/>
        </w:numPr>
        <w:tabs>
          <w:tab w:val="left" w:pos="851"/>
          <w:tab w:val="left" w:pos="993"/>
        </w:tabs>
        <w:ind w:left="0" w:firstLine="567"/>
        <w:jc w:val="both"/>
        <w:rPr>
          <w:color w:val="000000"/>
        </w:rPr>
      </w:pPr>
      <w:r w:rsidRPr="00023245">
        <w:t xml:space="preserve">Paslaugų teikėjas sąskaitas </w:t>
      </w:r>
      <w:r w:rsidRPr="00023245">
        <w:rPr>
          <w:bCs/>
        </w:rPr>
        <w:t xml:space="preserve">(taip pat ir išankstines sąskaitas, jei taikoma) </w:t>
      </w:r>
      <w:r w:rsidRPr="00023245">
        <w:t>privalo teikti tik elektroniniu būdu naudojantis informacinės sistemos „E. sąskaita“ priemonėmis (</w:t>
      </w:r>
      <w:r w:rsidRPr="00023245">
        <w:rPr>
          <w:bCs/>
          <w:iCs/>
        </w:rPr>
        <w:t xml:space="preserve">svetainė pasiekiama adresu </w:t>
      </w:r>
      <w:hyperlink r:id="rId8" w:history="1">
        <w:r w:rsidRPr="00023245">
          <w:rPr>
            <w:rStyle w:val="Hipersaitas"/>
            <w:bCs/>
            <w:iCs/>
          </w:rPr>
          <w:t>www.esaskaita.eu</w:t>
        </w:r>
      </w:hyperlink>
      <w:r w:rsidRPr="00023245">
        <w:rPr>
          <w:bCs/>
          <w:iCs/>
        </w:rPr>
        <w:t>)</w:t>
      </w:r>
      <w:r w:rsidRPr="00023245">
        <w:t>.</w:t>
      </w:r>
    </w:p>
    <w:p w14:paraId="31E65192" w14:textId="77777777" w:rsidR="007B3EE4" w:rsidRPr="00622076" w:rsidRDefault="007B3EE4" w:rsidP="009D116B">
      <w:pPr>
        <w:pStyle w:val="prastasiniatinklio"/>
        <w:numPr>
          <w:ilvl w:val="0"/>
          <w:numId w:val="3"/>
        </w:numPr>
        <w:tabs>
          <w:tab w:val="left" w:pos="851"/>
          <w:tab w:val="left" w:pos="993"/>
        </w:tabs>
        <w:ind w:left="0" w:firstLine="567"/>
        <w:jc w:val="both"/>
        <w:rPr>
          <w:color w:val="000000"/>
        </w:rPr>
      </w:pPr>
      <w:r w:rsidRPr="00023245">
        <w:t xml:space="preserve">Paslaugų teikėjui avansas nemokamas. </w:t>
      </w:r>
    </w:p>
    <w:p w14:paraId="6BD428A0" w14:textId="77777777" w:rsidR="007B3EE4" w:rsidRPr="0014171F" w:rsidRDefault="007B3EE4" w:rsidP="007B3EE4">
      <w:pPr>
        <w:pStyle w:val="Body2"/>
        <w:spacing w:after="0"/>
        <w:ind w:firstLine="567"/>
        <w:rPr>
          <w:color w:val="auto"/>
          <w:sz w:val="24"/>
          <w:szCs w:val="24"/>
        </w:rPr>
      </w:pPr>
    </w:p>
    <w:p w14:paraId="4527731E" w14:textId="77777777" w:rsidR="007B3EE4" w:rsidRPr="0014171F" w:rsidRDefault="007B3EE4" w:rsidP="007B3EE4">
      <w:pPr>
        <w:pStyle w:val="Body2"/>
        <w:numPr>
          <w:ilvl w:val="0"/>
          <w:numId w:val="1"/>
        </w:numPr>
        <w:spacing w:after="0"/>
        <w:jc w:val="center"/>
        <w:rPr>
          <w:b/>
          <w:color w:val="auto"/>
          <w:sz w:val="24"/>
          <w:szCs w:val="24"/>
        </w:rPr>
      </w:pPr>
      <w:r w:rsidRPr="0014171F">
        <w:rPr>
          <w:b/>
          <w:color w:val="auto"/>
          <w:sz w:val="24"/>
          <w:szCs w:val="24"/>
        </w:rPr>
        <w:t>Prievolių įvykdymo užtikrinimas</w:t>
      </w:r>
    </w:p>
    <w:p w14:paraId="15781C72" w14:textId="77777777" w:rsidR="007B3EE4" w:rsidRPr="0014171F" w:rsidRDefault="007B3EE4" w:rsidP="007B3EE4">
      <w:pPr>
        <w:pStyle w:val="Body2"/>
        <w:spacing w:after="0"/>
        <w:ind w:firstLine="567"/>
        <w:rPr>
          <w:b/>
          <w:color w:val="auto"/>
          <w:sz w:val="24"/>
          <w:szCs w:val="24"/>
        </w:rPr>
      </w:pPr>
    </w:p>
    <w:p w14:paraId="3BE7ED06" w14:textId="77777777" w:rsidR="007B3EE4" w:rsidRPr="009D116B" w:rsidRDefault="007B3EE4" w:rsidP="009D116B">
      <w:pPr>
        <w:pStyle w:val="Body2"/>
        <w:numPr>
          <w:ilvl w:val="0"/>
          <w:numId w:val="3"/>
        </w:numPr>
        <w:tabs>
          <w:tab w:val="left" w:pos="1134"/>
        </w:tabs>
        <w:spacing w:after="0"/>
        <w:ind w:left="0" w:firstLine="567"/>
        <w:rPr>
          <w:color w:val="auto"/>
          <w:sz w:val="24"/>
          <w:szCs w:val="24"/>
        </w:rPr>
      </w:pPr>
      <w:r w:rsidRPr="009D116B">
        <w:rPr>
          <w:rFonts w:eastAsia="Arial Unicode MS"/>
          <w:color w:val="auto"/>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p>
    <w:p w14:paraId="4B7CCE14" w14:textId="77777777" w:rsidR="007B3EE4" w:rsidRPr="009D116B" w:rsidRDefault="007B3EE4" w:rsidP="009D116B">
      <w:pPr>
        <w:pStyle w:val="Body2"/>
        <w:numPr>
          <w:ilvl w:val="0"/>
          <w:numId w:val="3"/>
        </w:numPr>
        <w:tabs>
          <w:tab w:val="left" w:pos="1134"/>
        </w:tabs>
        <w:spacing w:after="0"/>
        <w:ind w:left="0" w:firstLine="567"/>
        <w:rPr>
          <w:color w:val="auto"/>
          <w:sz w:val="24"/>
          <w:szCs w:val="24"/>
        </w:rPr>
      </w:pPr>
      <w:r w:rsidRPr="009D116B">
        <w:rPr>
          <w:rFonts w:eastAsia="Arial Unicode MS"/>
          <w:color w:val="auto"/>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0DFAB960" w14:textId="77777777" w:rsidR="007B3EE4" w:rsidRPr="009D116B" w:rsidRDefault="007B3EE4" w:rsidP="009D116B">
      <w:pPr>
        <w:pStyle w:val="Body2"/>
        <w:numPr>
          <w:ilvl w:val="0"/>
          <w:numId w:val="3"/>
        </w:numPr>
        <w:tabs>
          <w:tab w:val="left" w:pos="1134"/>
        </w:tabs>
        <w:spacing w:after="0"/>
        <w:ind w:left="0" w:firstLine="567"/>
        <w:rPr>
          <w:color w:val="auto"/>
          <w:sz w:val="24"/>
          <w:szCs w:val="24"/>
        </w:rPr>
      </w:pPr>
      <w:r w:rsidRPr="009D116B">
        <w:rPr>
          <w:sz w:val="24"/>
          <w:szCs w:val="24"/>
        </w:rPr>
        <w:t>Paslaugų teikėjas sumoka baudą, kurios dydis lygus Sutarties 6.2 papunktyje nurodytai Sutarties įvykdymo užtikrinimo vertei, jeigu Paslaugų teikėjas:</w:t>
      </w:r>
    </w:p>
    <w:p w14:paraId="66A63EC3" w14:textId="77777777" w:rsidR="007B3EE4" w:rsidRPr="009D116B" w:rsidRDefault="007B3EE4" w:rsidP="009D116B">
      <w:pPr>
        <w:pStyle w:val="Body2"/>
        <w:numPr>
          <w:ilvl w:val="1"/>
          <w:numId w:val="3"/>
        </w:numPr>
        <w:tabs>
          <w:tab w:val="left" w:pos="1134"/>
        </w:tabs>
        <w:spacing w:after="0"/>
        <w:ind w:left="0" w:firstLine="567"/>
        <w:rPr>
          <w:color w:val="auto"/>
          <w:sz w:val="24"/>
          <w:szCs w:val="24"/>
        </w:rPr>
      </w:pPr>
      <w:r w:rsidRPr="009D116B">
        <w:rPr>
          <w:sz w:val="24"/>
          <w:szCs w:val="24"/>
        </w:rPr>
        <w:t>nevykdo savo įsipareigojimų pagal Sutartį ir dėl to Sutartis nutraukiama;</w:t>
      </w:r>
    </w:p>
    <w:p w14:paraId="12C2A319" w14:textId="77777777" w:rsidR="007B3EE4" w:rsidRPr="009D116B" w:rsidRDefault="007B3EE4" w:rsidP="009D116B">
      <w:pPr>
        <w:pStyle w:val="Body2"/>
        <w:numPr>
          <w:ilvl w:val="1"/>
          <w:numId w:val="3"/>
        </w:numPr>
        <w:tabs>
          <w:tab w:val="left" w:pos="1134"/>
        </w:tabs>
        <w:spacing w:after="0"/>
        <w:ind w:left="0" w:firstLine="567"/>
        <w:rPr>
          <w:color w:val="auto"/>
          <w:sz w:val="24"/>
          <w:szCs w:val="24"/>
        </w:rPr>
      </w:pPr>
      <w:r w:rsidRPr="009D116B">
        <w:rPr>
          <w:sz w:val="24"/>
          <w:szCs w:val="24"/>
        </w:rPr>
        <w:lastRenderedPageBreak/>
        <w:t>per trūkumams ištaisyti nustatytą terminą jų neištaisė ir (ar) negali suteikti tinkamų paslaugų;</w:t>
      </w:r>
    </w:p>
    <w:p w14:paraId="4FF7AAE8" w14:textId="77777777" w:rsidR="007B3EE4" w:rsidRPr="009D116B" w:rsidRDefault="007B3EE4" w:rsidP="009D116B">
      <w:pPr>
        <w:pStyle w:val="Body2"/>
        <w:numPr>
          <w:ilvl w:val="1"/>
          <w:numId w:val="3"/>
        </w:numPr>
        <w:tabs>
          <w:tab w:val="left" w:pos="1134"/>
        </w:tabs>
        <w:spacing w:after="0"/>
        <w:ind w:left="0" w:firstLine="567"/>
        <w:rPr>
          <w:color w:val="auto"/>
          <w:sz w:val="24"/>
          <w:szCs w:val="24"/>
        </w:rPr>
      </w:pPr>
      <w:r w:rsidRPr="009D116B">
        <w:rPr>
          <w:sz w:val="24"/>
          <w:szCs w:val="24"/>
        </w:rPr>
        <w:t xml:space="preserve">perleido savo įsipareigojimus, prisiimtus Sutartimi, tretiesiems asmenims, arba </w:t>
      </w:r>
      <w:r w:rsidRPr="009D116B">
        <w:rPr>
          <w:iCs/>
          <w:sz w:val="24"/>
          <w:szCs w:val="24"/>
        </w:rPr>
        <w:t xml:space="preserve">sudarė </w:t>
      </w:r>
      <w:proofErr w:type="spellStart"/>
      <w:r w:rsidRPr="009D116B">
        <w:rPr>
          <w:iCs/>
          <w:sz w:val="24"/>
          <w:szCs w:val="24"/>
        </w:rPr>
        <w:t>subteikimo</w:t>
      </w:r>
      <w:proofErr w:type="spellEnd"/>
      <w:r w:rsidRPr="009D116B">
        <w:rPr>
          <w:iCs/>
          <w:sz w:val="24"/>
          <w:szCs w:val="24"/>
        </w:rPr>
        <w:t xml:space="preserve"> sutartį su </w:t>
      </w:r>
      <w:proofErr w:type="spellStart"/>
      <w:r w:rsidRPr="009D116B">
        <w:rPr>
          <w:iCs/>
          <w:sz w:val="24"/>
          <w:szCs w:val="24"/>
        </w:rPr>
        <w:t>subteikėju</w:t>
      </w:r>
      <w:proofErr w:type="spellEnd"/>
      <w:r w:rsidRPr="009D116B">
        <w:rPr>
          <w:iCs/>
          <w:sz w:val="24"/>
          <w:szCs w:val="24"/>
        </w:rPr>
        <w:t>, apie kurį Užsakovas nebuvo informuotas, išskyrus atvejus, kai subteikėjas buvo pakeistas Sutarties nustatyta tvarka</w:t>
      </w:r>
      <w:r w:rsidRPr="009D116B">
        <w:rPr>
          <w:sz w:val="24"/>
          <w:szCs w:val="24"/>
        </w:rPr>
        <w:t>;</w:t>
      </w:r>
    </w:p>
    <w:p w14:paraId="6B64624A" w14:textId="60871298" w:rsidR="007B3EE4" w:rsidRPr="00F73DAD" w:rsidRDefault="007B3EE4" w:rsidP="009D116B">
      <w:pPr>
        <w:pStyle w:val="Body2"/>
        <w:numPr>
          <w:ilvl w:val="1"/>
          <w:numId w:val="3"/>
        </w:numPr>
        <w:tabs>
          <w:tab w:val="left" w:pos="1134"/>
        </w:tabs>
        <w:spacing w:after="0"/>
        <w:ind w:left="0" w:firstLine="567"/>
        <w:rPr>
          <w:color w:val="auto"/>
          <w:sz w:val="24"/>
          <w:szCs w:val="24"/>
        </w:rPr>
      </w:pPr>
      <w:r w:rsidRPr="009D116B">
        <w:rPr>
          <w:sz w:val="24"/>
          <w:szCs w:val="24"/>
        </w:rPr>
        <w:t>dėl savo kaltės kitaip pažeidė Sutartį</w:t>
      </w:r>
      <w:r w:rsidRPr="009D116B">
        <w:rPr>
          <w:rFonts w:asciiTheme="minorHAnsi" w:eastAsiaTheme="minorHAnsi" w:hAnsiTheme="minorHAnsi" w:cstheme="minorBidi"/>
          <w:sz w:val="24"/>
          <w:szCs w:val="24"/>
          <w:lang w:eastAsia="en-US"/>
        </w:rPr>
        <w:t xml:space="preserve"> </w:t>
      </w:r>
      <w:r w:rsidRPr="009D116B">
        <w:rPr>
          <w:sz w:val="24"/>
          <w:szCs w:val="24"/>
        </w:rPr>
        <w:t>ir tai lėmė Užsakovo nuostolius.</w:t>
      </w:r>
    </w:p>
    <w:p w14:paraId="38E13240" w14:textId="3251A3B5" w:rsidR="00F73DAD" w:rsidRDefault="00F73DAD" w:rsidP="00F73DAD">
      <w:pPr>
        <w:pStyle w:val="Body2"/>
        <w:tabs>
          <w:tab w:val="left" w:pos="1134"/>
        </w:tabs>
        <w:spacing w:after="0"/>
        <w:ind w:left="567"/>
        <w:rPr>
          <w:sz w:val="24"/>
          <w:szCs w:val="24"/>
        </w:rPr>
      </w:pPr>
    </w:p>
    <w:p w14:paraId="01022429" w14:textId="4A31DE5C" w:rsidR="00F73DAD" w:rsidRDefault="00F73DAD" w:rsidP="00F73DAD">
      <w:pPr>
        <w:pStyle w:val="Body2"/>
        <w:tabs>
          <w:tab w:val="left" w:pos="1134"/>
        </w:tabs>
        <w:spacing w:after="0"/>
        <w:ind w:left="567"/>
        <w:rPr>
          <w:sz w:val="24"/>
          <w:szCs w:val="24"/>
        </w:rPr>
      </w:pPr>
    </w:p>
    <w:p w14:paraId="762C425E" w14:textId="77777777" w:rsidR="00F73DAD" w:rsidRPr="009D116B" w:rsidRDefault="00F73DAD" w:rsidP="00F73DAD">
      <w:pPr>
        <w:pStyle w:val="Body2"/>
        <w:tabs>
          <w:tab w:val="left" w:pos="1134"/>
        </w:tabs>
        <w:spacing w:after="0"/>
        <w:ind w:left="567"/>
        <w:rPr>
          <w:color w:val="auto"/>
          <w:sz w:val="24"/>
          <w:szCs w:val="24"/>
        </w:rPr>
      </w:pPr>
    </w:p>
    <w:p w14:paraId="051BB330" w14:textId="77777777" w:rsidR="007B3EE4" w:rsidRPr="00222631" w:rsidRDefault="007B3EE4" w:rsidP="007B3EE4">
      <w:pPr>
        <w:jc w:val="both"/>
        <w:rPr>
          <w:rFonts w:eastAsia="Arial Unicode MS"/>
        </w:rPr>
      </w:pPr>
    </w:p>
    <w:p w14:paraId="12B5E71F" w14:textId="77777777" w:rsidR="007B3EE4" w:rsidRPr="0014171F" w:rsidRDefault="007B3EE4" w:rsidP="007B3EE4">
      <w:pPr>
        <w:pStyle w:val="Sraopastraipa"/>
        <w:spacing w:after="0" w:line="240" w:lineRule="auto"/>
        <w:ind w:left="0" w:firstLine="567"/>
        <w:jc w:val="center"/>
        <w:rPr>
          <w:rFonts w:ascii="Times New Roman" w:eastAsia="Arial Unicode MS" w:hAnsi="Times New Roman"/>
          <w:b/>
          <w:sz w:val="24"/>
          <w:szCs w:val="24"/>
        </w:rPr>
      </w:pPr>
      <w:r w:rsidRPr="0014171F">
        <w:rPr>
          <w:rFonts w:ascii="Times New Roman" w:eastAsia="Arial Unicode MS" w:hAnsi="Times New Roman"/>
          <w:b/>
          <w:sz w:val="24"/>
          <w:szCs w:val="24"/>
        </w:rPr>
        <w:t xml:space="preserve">4. Paslaugų teikimo ir priėmimo tvarka </w:t>
      </w:r>
    </w:p>
    <w:p w14:paraId="677049F4" w14:textId="77777777" w:rsidR="007B3EE4" w:rsidRPr="0014171F" w:rsidRDefault="007B3EE4" w:rsidP="007B3EE4">
      <w:pPr>
        <w:pStyle w:val="Sraopastraipa"/>
        <w:spacing w:after="0" w:line="240" w:lineRule="auto"/>
        <w:ind w:left="0" w:firstLine="567"/>
        <w:rPr>
          <w:rFonts w:ascii="Times New Roman" w:eastAsia="Arial Unicode MS" w:hAnsi="Times New Roman"/>
          <w:b/>
          <w:sz w:val="24"/>
          <w:szCs w:val="24"/>
        </w:rPr>
      </w:pPr>
    </w:p>
    <w:p w14:paraId="59D21099" w14:textId="77777777" w:rsidR="007B3EE4" w:rsidRPr="0014171F" w:rsidRDefault="007B3EE4" w:rsidP="009D116B">
      <w:pPr>
        <w:pStyle w:val="Body2"/>
        <w:numPr>
          <w:ilvl w:val="0"/>
          <w:numId w:val="3"/>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Paslaugų teikėjas privalo suteikti Paslaugas per Techninėje specifikacijoje numatytus terminus.</w:t>
      </w:r>
    </w:p>
    <w:p w14:paraId="6AD39A31" w14:textId="77777777" w:rsidR="007B3EE4" w:rsidRPr="0014171F" w:rsidRDefault="007B3EE4" w:rsidP="009D116B">
      <w:pPr>
        <w:pStyle w:val="Body2"/>
        <w:numPr>
          <w:ilvl w:val="0"/>
          <w:numId w:val="3"/>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52CF371F" w14:textId="77777777" w:rsidR="007B3EE4" w:rsidRPr="0014171F" w:rsidRDefault="007B3EE4" w:rsidP="009D116B">
      <w:pPr>
        <w:pStyle w:val="Body2"/>
        <w:numPr>
          <w:ilvl w:val="0"/>
          <w:numId w:val="3"/>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w:t>
      </w:r>
      <w:r w:rsidRPr="0014171F">
        <w:rPr>
          <w:rFonts w:eastAsia="Arial Unicode MS"/>
          <w:color w:val="auto"/>
          <w:sz w:val="24"/>
          <w:szCs w:val="24"/>
        </w:rPr>
        <w:lastRenderedPageBreak/>
        <w:t>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72827AB3" w14:textId="77777777" w:rsidR="007B3EE4" w:rsidRPr="0014171F" w:rsidRDefault="007B3EE4" w:rsidP="009D116B">
      <w:pPr>
        <w:pStyle w:val="Body2"/>
        <w:numPr>
          <w:ilvl w:val="0"/>
          <w:numId w:val="3"/>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Paslaugų priėmimas ir (ar) apmokėjimas už jas nepanaikina Paslaugų teikėjo atsakomybės dėl bet kokios Paslaugų neatitikties Sutarties reikalavimams, kuri buvo Paslaugų teikimo momentu, net jeigu ta neatitiktis paaiškėja vėliau. Paslaugų gavėjas per protingą laiką po to, kai neatitikimą pastebėjo ar turėjo pastebėti, privalo apie tai raštu pranešti Paslaugų teikėjui ir nurodyti, kokių reikalavimų Paslaugos neatitinka. </w:t>
      </w:r>
    </w:p>
    <w:p w14:paraId="12AA0816" w14:textId="77777777" w:rsidR="007B3EE4" w:rsidRPr="0014171F" w:rsidRDefault="007B3EE4" w:rsidP="007B3EE4">
      <w:pPr>
        <w:pStyle w:val="Body2"/>
        <w:spacing w:after="0"/>
        <w:ind w:left="567"/>
        <w:rPr>
          <w:rFonts w:eastAsia="Arial Unicode MS"/>
          <w:color w:val="auto"/>
          <w:sz w:val="24"/>
          <w:szCs w:val="24"/>
        </w:rPr>
      </w:pPr>
    </w:p>
    <w:p w14:paraId="2004EC91" w14:textId="7CDB77D1" w:rsidR="007B3EE4" w:rsidRPr="00023245" w:rsidRDefault="007B3EE4" w:rsidP="007B3EE4">
      <w:pPr>
        <w:pStyle w:val="Sraopastraipa"/>
        <w:numPr>
          <w:ilvl w:val="0"/>
          <w:numId w:val="2"/>
        </w:numPr>
        <w:spacing w:after="0" w:line="240" w:lineRule="auto"/>
        <w:jc w:val="center"/>
        <w:rPr>
          <w:rFonts w:ascii="Times New Roman" w:eastAsia="Arial Unicode MS" w:hAnsi="Times New Roman"/>
          <w:b/>
          <w:i/>
          <w:sz w:val="24"/>
          <w:szCs w:val="24"/>
        </w:rPr>
      </w:pPr>
      <w:proofErr w:type="spellStart"/>
      <w:r w:rsidRPr="00023245">
        <w:rPr>
          <w:rFonts w:ascii="Times New Roman" w:eastAsia="Arial Unicode MS" w:hAnsi="Times New Roman"/>
          <w:b/>
          <w:sz w:val="24"/>
          <w:szCs w:val="24"/>
        </w:rPr>
        <w:t>Subteikimas</w:t>
      </w:r>
      <w:proofErr w:type="spellEnd"/>
      <w:r w:rsidRPr="00023245">
        <w:rPr>
          <w:rFonts w:ascii="Times New Roman" w:eastAsia="Arial Unicode MS" w:hAnsi="Times New Roman"/>
          <w:b/>
          <w:sz w:val="24"/>
          <w:szCs w:val="24"/>
        </w:rPr>
        <w:t xml:space="preserve"> </w:t>
      </w:r>
    </w:p>
    <w:p w14:paraId="77F42F78" w14:textId="77777777" w:rsidR="007B3EE4" w:rsidRPr="00023245" w:rsidRDefault="007B3EE4" w:rsidP="007B3EE4">
      <w:pPr>
        <w:pStyle w:val="Sraopastraipa"/>
        <w:spacing w:after="0" w:line="240" w:lineRule="auto"/>
        <w:ind w:left="0" w:firstLine="567"/>
        <w:rPr>
          <w:rFonts w:ascii="Times New Roman" w:hAnsi="Times New Roman"/>
          <w:b/>
          <w:sz w:val="24"/>
          <w:szCs w:val="24"/>
        </w:rPr>
      </w:pPr>
    </w:p>
    <w:p w14:paraId="6DCE02A8"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atsako už visus pagal Sutartį prisiimtus įsipareigojimus, nepaisant to, ar jiems vykdyti bus pasitelkiami tretieji asmenys.</w:t>
      </w:r>
    </w:p>
    <w:p w14:paraId="1348CECF"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įsipareigoja užtikrinti, kad Sutartį vykdys Pirkime pasiūlyti ir (ar) kvalifikacinius reikalavimus atitinkantys subteikėjai ir (ar) specialistai. Paslaugų teikėjas yra atsakingas už subteikėjų vykdomą Sutarties dalį lyg ją vykdytų pats ir privalo užtikrinti, kad subteikėjai laikytųsi Sutarties nuostatų.</w:t>
      </w:r>
    </w:p>
    <w:p w14:paraId="6B32A4B4"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lastRenderedPageBreak/>
        <w:t>Jeigu Perkančioji organizacija rezervavo teisę pirkime dalyvauti tik Viešųjų pirkimų įstatymo 23 straipsnyje nurodytiems paslaugų teikėjams, Paslaugų teikėjas ir subteikėjai (jei pasitelkiami) visą Sutarties vykdymo laikotarpį privalo atitikti Viešųjų pirkimų įstatymo 23 straipsnyje nustatytus reikalavimus.</w:t>
      </w:r>
    </w:p>
    <w:p w14:paraId="4CCCE78F"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Jeigu Sutarties sudarymo metu yra žinomi pasitelkiami subteikėjai, Paslaugų teikėjas patvirtina, kad Sutarties vykdymui pasitelks šiuos subteikėjus:</w:t>
      </w:r>
    </w:p>
    <w:p w14:paraId="7738766D" w14:textId="77777777" w:rsidR="009D116B" w:rsidRPr="00023245" w:rsidRDefault="009D116B" w:rsidP="009D116B">
      <w:pPr>
        <w:pStyle w:val="Body2"/>
        <w:numPr>
          <w:ilvl w:val="1"/>
          <w:numId w:val="4"/>
        </w:numPr>
        <w:tabs>
          <w:tab w:val="left" w:pos="993"/>
          <w:tab w:val="left" w:pos="1134"/>
        </w:tabs>
        <w:spacing w:after="0"/>
        <w:ind w:left="0" w:firstLine="567"/>
        <w:rPr>
          <w:rFonts w:eastAsia="Arial Unicode MS"/>
          <w:color w:val="auto"/>
          <w:sz w:val="24"/>
          <w:szCs w:val="24"/>
        </w:rPr>
      </w:pPr>
      <w:r w:rsidRPr="00774B56">
        <w:rPr>
          <w:rFonts w:eastAsia="Arial Unicode MS"/>
          <w:color w:val="auto"/>
          <w:sz w:val="24"/>
          <w:szCs w:val="24"/>
        </w:rPr>
        <w:t xml:space="preserve">Jūratė </w:t>
      </w:r>
      <w:proofErr w:type="spellStart"/>
      <w:r w:rsidRPr="00774B56">
        <w:rPr>
          <w:rFonts w:eastAsia="Arial Unicode MS"/>
          <w:color w:val="auto"/>
          <w:sz w:val="24"/>
          <w:szCs w:val="24"/>
        </w:rPr>
        <w:t>Griškėnaitė</w:t>
      </w:r>
      <w:proofErr w:type="spellEnd"/>
      <w:r w:rsidRPr="00023245">
        <w:rPr>
          <w:rFonts w:eastAsia="Arial Unicode MS"/>
          <w:color w:val="auto"/>
          <w:sz w:val="24"/>
          <w:szCs w:val="24"/>
        </w:rPr>
        <w:t>.</w:t>
      </w:r>
    </w:p>
    <w:p w14:paraId="7CD9BB6B"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47F7EDBC" w14:textId="77777777" w:rsidR="007B3EE4" w:rsidRPr="0014171F"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023245">
        <w:rPr>
          <w:rFonts w:eastAsia="Arial Unicode MS"/>
          <w:color w:val="auto"/>
          <w:sz w:val="24"/>
          <w:szCs w:val="24"/>
        </w:rPr>
        <w:t xml:space="preserve">Paslaugų teikėjas gali keisti Sutartyje nurodytus subteikėjus </w:t>
      </w:r>
      <w:r w:rsidRPr="0014171F">
        <w:rPr>
          <w:rFonts w:eastAsia="Arial Unicode MS"/>
          <w:color w:val="auto"/>
          <w:sz w:val="24"/>
          <w:szCs w:val="24"/>
        </w:rPr>
        <w:t>ar specialistus šiame Sutarties skyriuje nustatytais atvejais ir tvarka gavęs Paslaugų gavėjo rašytinį sutikimą.</w:t>
      </w:r>
    </w:p>
    <w:p w14:paraId="0D681480" w14:textId="77777777" w:rsidR="007B3EE4" w:rsidRPr="0014171F"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Paslaugų gavėjas Sutarties vykdymo metu gali inicijuoti subteikėjo ar specialisto, numatyto Sutartyje, pakeitimą, raštu nurodydamas tokio keitimo motyvus.</w:t>
      </w:r>
    </w:p>
    <w:p w14:paraId="6CE725C0" w14:textId="77777777" w:rsidR="007B3EE4" w:rsidRPr="0014171F"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Naujo subteikėjo pasitelkimą ar Sutartyje nurodyto subteikėjo ar specialisto keitimą iniciuojanti Šalis turi raštu kreiptis į kitą Šalį ir gauti jos rašytinį sutikimą. Šalis, į kurią kreiptasi, turi atsakyti ne vėliau kaip per 5 (penkias) darbo dienas ir tik pagrįstais atvejais turi teisę nesutikti su subteikėjo ar specialisto pakeitimu kitais negu šiame Sutarties skyriuje nustatytais pagrindais.</w:t>
      </w:r>
    </w:p>
    <w:p w14:paraId="7AA019E0" w14:textId="77777777" w:rsidR="007B3EE4" w:rsidRPr="0014171F"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lastRenderedPageBreak/>
        <w:t>Subteikėjas, kurio pajėgumais Paslaugų teikėjas rėmėsi, kad atitiktų Pirkimo dokumentuose nustatytus kvalifikacijos reikalavimus, gali būti keičiamas tik šiais atvejais:</w:t>
      </w:r>
    </w:p>
    <w:p w14:paraId="6B0DB290" w14:textId="77777777" w:rsidR="007B3EE4" w:rsidRPr="0014171F" w:rsidRDefault="007B3EE4" w:rsidP="009D116B">
      <w:pPr>
        <w:pStyle w:val="Body2"/>
        <w:numPr>
          <w:ilvl w:val="1"/>
          <w:numId w:val="4"/>
        </w:numPr>
        <w:tabs>
          <w:tab w:val="left" w:pos="1134"/>
        </w:tabs>
        <w:spacing w:after="0"/>
        <w:ind w:left="0" w:firstLine="567"/>
        <w:rPr>
          <w:rFonts w:eastAsia="Arial Unicode MS"/>
          <w:sz w:val="24"/>
          <w:szCs w:val="24"/>
        </w:rPr>
      </w:pPr>
      <w:r w:rsidRPr="0014171F">
        <w:rPr>
          <w:rFonts w:eastAsia="Arial Unicode MS"/>
          <w:sz w:val="24"/>
          <w:szCs w:val="24"/>
        </w:rPr>
        <w:t>kai subteikėjas bankrutuoja, yra likviduojamas ar miršta;</w:t>
      </w:r>
    </w:p>
    <w:p w14:paraId="078838D3" w14:textId="77777777" w:rsidR="007B3EE4" w:rsidRPr="0014171F" w:rsidRDefault="007B3EE4" w:rsidP="009D116B">
      <w:pPr>
        <w:pStyle w:val="Body2"/>
        <w:numPr>
          <w:ilvl w:val="1"/>
          <w:numId w:val="4"/>
        </w:numPr>
        <w:tabs>
          <w:tab w:val="left" w:pos="1134"/>
        </w:tabs>
        <w:spacing w:after="0"/>
        <w:ind w:left="0" w:firstLine="567"/>
        <w:rPr>
          <w:rFonts w:eastAsia="Arial Unicode MS"/>
          <w:sz w:val="24"/>
          <w:szCs w:val="24"/>
        </w:rPr>
      </w:pPr>
      <w:r w:rsidRPr="0014171F">
        <w:rPr>
          <w:rFonts w:eastAsia="Arial Unicode MS"/>
          <w:sz w:val="24"/>
          <w:szCs w:val="24"/>
        </w:rPr>
        <w:t>kai subteikėjas dėl objektyvių priežasčių (pavyzdžiui, subteikėjui atsisakius vykdyti įsipareigojimus, nutrūkus teisiniams santykiams su Paslaugų teikėju ir pan.) nebegali vykdyti visų ar dalies Sutartyje numatytų įsipareigojimų.</w:t>
      </w:r>
    </w:p>
    <w:p w14:paraId="0FF8A988" w14:textId="77777777" w:rsidR="007B3EE4" w:rsidRPr="00023245"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 xml:space="preserve">Jeigu Pirkimo dokumentuose buvo nustatyta, kad visus ar tam tikrų pašalinimo pagrindų </w:t>
      </w:r>
      <w:r w:rsidRPr="00023245">
        <w:rPr>
          <w:rFonts w:eastAsia="Arial Unicode MS"/>
          <w:color w:val="auto"/>
          <w:sz w:val="24"/>
          <w:szCs w:val="24"/>
        </w:rPr>
        <w:t>privaloma neatitikti ir Sutarties galiojimo metu:</w:t>
      </w:r>
    </w:p>
    <w:p w14:paraId="17182EA9" w14:textId="77777777" w:rsidR="007B3EE4" w:rsidRPr="00023245" w:rsidRDefault="007B3EE4" w:rsidP="009D116B">
      <w:pPr>
        <w:pStyle w:val="Body2"/>
        <w:numPr>
          <w:ilvl w:val="0"/>
          <w:numId w:val="4"/>
        </w:numPr>
        <w:tabs>
          <w:tab w:val="left" w:pos="1134"/>
        </w:tabs>
        <w:spacing w:after="0"/>
        <w:ind w:left="0" w:firstLine="567"/>
        <w:rPr>
          <w:rFonts w:eastAsia="Arial Unicode MS"/>
          <w:color w:val="auto"/>
          <w:sz w:val="24"/>
          <w:szCs w:val="24"/>
        </w:rPr>
      </w:pPr>
      <w:r w:rsidRPr="00023245">
        <w:rPr>
          <w:rFonts w:eastAsia="Arial Unicode MS"/>
          <w:color w:val="auto"/>
          <w:sz w:val="24"/>
          <w:szCs w:val="24"/>
        </w:rPr>
        <w:t>Paslaugų teikėjas privalo pakeisti subteikėją, jei paaiškėja, kad jis atitinka Pirkimo dokumentuose nustatytą pašalinimo pagrindą, kuris taikomas ir Sutarties galiojimo metu.</w:t>
      </w:r>
    </w:p>
    <w:p w14:paraId="15C2D4A0" w14:textId="77777777" w:rsidR="007B3EE4" w:rsidRPr="00023245" w:rsidRDefault="007B3EE4" w:rsidP="009D116B">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 xml:space="preserve">Jei subteikėjui, Pirkimo dokumentuose buvo keliami kvalifikacijos reikalavimai arba reikalavimai dėl pašalinimo </w:t>
      </w:r>
      <w:r w:rsidRPr="0014171F">
        <w:rPr>
          <w:rFonts w:eastAsia="Arial Unicode MS"/>
          <w:color w:val="auto"/>
          <w:sz w:val="24"/>
          <w:szCs w:val="24"/>
        </w:rPr>
        <w:t xml:space="preserve">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naujo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w:t>
      </w:r>
      <w:r w:rsidRPr="00023245">
        <w:rPr>
          <w:rFonts w:eastAsia="Arial Unicode MS"/>
          <w:color w:val="auto"/>
          <w:sz w:val="24"/>
          <w:szCs w:val="24"/>
        </w:rPr>
        <w:t>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6E63BFAF" w14:textId="77777777" w:rsidR="007B3EE4" w:rsidRPr="00023245" w:rsidRDefault="007B3EE4" w:rsidP="009D116B">
      <w:pPr>
        <w:pStyle w:val="Body2"/>
        <w:numPr>
          <w:ilvl w:val="0"/>
          <w:numId w:val="4"/>
        </w:numPr>
        <w:tabs>
          <w:tab w:val="left" w:pos="993"/>
        </w:tabs>
        <w:spacing w:after="0"/>
        <w:ind w:left="0" w:firstLine="567"/>
        <w:rPr>
          <w:rFonts w:eastAsia="Arial Unicode MS"/>
          <w:i/>
          <w:color w:val="auto"/>
          <w:sz w:val="24"/>
          <w:szCs w:val="24"/>
        </w:rPr>
      </w:pPr>
      <w:r w:rsidRPr="00023245">
        <w:rPr>
          <w:rFonts w:eastAsia="Arial Unicode MS"/>
          <w:color w:val="auto"/>
          <w:sz w:val="24"/>
          <w:szCs w:val="24"/>
        </w:rPr>
        <w:t xml:space="preserve">Paslaugų teikėjo (ar subteikėjų) specialistai gali būti pakeisti šiais atvejais: </w:t>
      </w:r>
    </w:p>
    <w:p w14:paraId="03BD9A4F" w14:textId="77777777" w:rsidR="007B3EE4" w:rsidRPr="0014171F" w:rsidRDefault="007B3EE4" w:rsidP="009D116B">
      <w:pPr>
        <w:pStyle w:val="Body2"/>
        <w:numPr>
          <w:ilvl w:val="1"/>
          <w:numId w:val="4"/>
        </w:numPr>
        <w:tabs>
          <w:tab w:val="left" w:pos="993"/>
          <w:tab w:val="left" w:pos="1134"/>
        </w:tabs>
        <w:spacing w:after="0"/>
        <w:ind w:left="0" w:firstLine="567"/>
        <w:rPr>
          <w:rFonts w:eastAsia="Arial Unicode MS"/>
          <w:color w:val="auto"/>
          <w:sz w:val="24"/>
          <w:szCs w:val="24"/>
        </w:rPr>
      </w:pPr>
      <w:r w:rsidRPr="00023245">
        <w:rPr>
          <w:rFonts w:eastAsia="Arial Unicode MS"/>
          <w:color w:val="auto"/>
          <w:sz w:val="24"/>
          <w:szCs w:val="24"/>
        </w:rPr>
        <w:lastRenderedPageBreak/>
        <w:t xml:space="preserve">Paslaugų teikėjo iniciatyva dėl objektyvių priežasčių (atostogų, ligos, nutrūkus darbo santykiams), pateikus </w:t>
      </w:r>
      <w:r w:rsidRPr="0014171F">
        <w:rPr>
          <w:rFonts w:eastAsia="Arial Unicode MS"/>
          <w:sz w:val="24"/>
          <w:szCs w:val="24"/>
        </w:rPr>
        <w:t>duomenis apie numatomus naujai skirti specialistus bei jų kvalifikaciją patvirtinančius dokumentus;</w:t>
      </w:r>
    </w:p>
    <w:p w14:paraId="1BD57463" w14:textId="77777777" w:rsidR="007B3EE4" w:rsidRPr="0014171F" w:rsidRDefault="007B3EE4" w:rsidP="009D116B">
      <w:pPr>
        <w:pStyle w:val="Body2"/>
        <w:numPr>
          <w:ilvl w:val="1"/>
          <w:numId w:val="4"/>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t>Paslaugų gavėjo iniciatyva, jei Paslaugų gavėjas yra pagrįstai nepatenkintas Paslaugų teikėjo Sutarties vykdymui paskirtu specialistu.</w:t>
      </w:r>
    </w:p>
    <w:p w14:paraId="66DEA978" w14:textId="77777777" w:rsidR="007B3EE4" w:rsidRPr="0014171F" w:rsidRDefault="007B3EE4" w:rsidP="009D116B">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Naujai paskirtas specialistas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p>
    <w:p w14:paraId="07184095" w14:textId="77777777" w:rsidR="007B3EE4" w:rsidRPr="0014171F" w:rsidRDefault="007B3EE4" w:rsidP="009D116B">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Šalims sutikus dėl subteikėjo ar specialisto pakeitimo ar naujo subteikėjo pasitelkimo, Šalys raštu sudaro susitarimą dėl subteikėjo pakeitimo. Šis susitarimas yra neatskiriama Sutarties dalis. Naujas subteikėjas ar specialistas gali pradėti vykdyti jiems Paslaugų teikėjo pavestus įsipareigojimus pagal Sutartį ne anksčiau, negu bus pasirašytas šis susitarimas.</w:t>
      </w:r>
    </w:p>
    <w:p w14:paraId="48723B64" w14:textId="77777777" w:rsidR="007B3EE4" w:rsidRPr="0014171F" w:rsidRDefault="007B3EE4" w:rsidP="007B3EE4">
      <w:pPr>
        <w:pStyle w:val="Body2"/>
        <w:spacing w:after="0"/>
        <w:ind w:firstLine="567"/>
        <w:rPr>
          <w:rFonts w:eastAsia="Arial Unicode MS"/>
          <w:sz w:val="24"/>
          <w:szCs w:val="24"/>
        </w:rPr>
      </w:pPr>
    </w:p>
    <w:p w14:paraId="615D4C0F" w14:textId="07E36C1F" w:rsidR="007B3EE4" w:rsidRPr="0014171F" w:rsidRDefault="007B3EE4" w:rsidP="007B3EE4">
      <w:pPr>
        <w:pStyle w:val="Sraopastraipa"/>
        <w:spacing w:after="0" w:line="240" w:lineRule="auto"/>
        <w:ind w:left="0" w:firstLine="567"/>
        <w:jc w:val="center"/>
        <w:rPr>
          <w:rFonts w:ascii="Times New Roman" w:hAnsi="Times New Roman"/>
          <w:b/>
          <w:sz w:val="24"/>
          <w:szCs w:val="24"/>
        </w:rPr>
      </w:pPr>
      <w:r>
        <w:rPr>
          <w:rFonts w:ascii="Times New Roman" w:hAnsi="Times New Roman"/>
          <w:b/>
          <w:sz w:val="24"/>
          <w:szCs w:val="24"/>
        </w:rPr>
        <w:t>6.</w:t>
      </w:r>
      <w:r w:rsidRPr="0014171F">
        <w:rPr>
          <w:rFonts w:ascii="Times New Roman" w:hAnsi="Times New Roman"/>
          <w:b/>
          <w:sz w:val="24"/>
          <w:szCs w:val="24"/>
        </w:rPr>
        <w:t xml:space="preserve"> Sutarties galiojimas </w:t>
      </w:r>
    </w:p>
    <w:p w14:paraId="533BC865" w14:textId="77777777" w:rsidR="007B3EE4" w:rsidRPr="0014171F" w:rsidRDefault="007B3EE4" w:rsidP="007B3EE4">
      <w:pPr>
        <w:pStyle w:val="Body2"/>
        <w:spacing w:after="0"/>
        <w:ind w:firstLine="567"/>
        <w:rPr>
          <w:b/>
          <w:color w:val="auto"/>
          <w:sz w:val="24"/>
          <w:szCs w:val="24"/>
        </w:rPr>
      </w:pPr>
    </w:p>
    <w:p w14:paraId="3783A894" w14:textId="77777777" w:rsidR="007B3EE4" w:rsidRPr="008240CA" w:rsidRDefault="007B3EE4" w:rsidP="009D116B">
      <w:pPr>
        <w:pStyle w:val="Sraopastraipa"/>
        <w:numPr>
          <w:ilvl w:val="0"/>
          <w:numId w:val="4"/>
        </w:numPr>
        <w:tabs>
          <w:tab w:val="left" w:pos="993"/>
        </w:tabs>
        <w:spacing w:after="0" w:line="240" w:lineRule="auto"/>
        <w:ind w:left="0" w:firstLine="567"/>
        <w:jc w:val="both"/>
        <w:rPr>
          <w:rFonts w:ascii="Times New Roman" w:eastAsiaTheme="minorHAnsi" w:hAnsi="Times New Roman"/>
          <w:sz w:val="24"/>
          <w:szCs w:val="24"/>
        </w:rPr>
      </w:pPr>
      <w:r w:rsidRPr="008240CA">
        <w:rPr>
          <w:rFonts w:ascii="Times New Roman" w:eastAsia="Arial Unicode MS" w:hAnsi="Times New Roman"/>
          <w:sz w:val="24"/>
          <w:szCs w:val="24"/>
        </w:rPr>
        <w:t xml:space="preserve">Sutartis įsigalioja, kai Sutartį pasirašo abejų Sutarties Šalių atstovai ir </w:t>
      </w:r>
      <w:r w:rsidRPr="008240CA">
        <w:rPr>
          <w:rFonts w:ascii="Times New Roman" w:eastAsiaTheme="minorHAnsi" w:hAnsi="Times New Roman"/>
          <w:sz w:val="24"/>
          <w:szCs w:val="24"/>
        </w:rPr>
        <w:t>Paslaugų teikėjas pateikia Užsakovui Sutarties įvykdymo užtikrinimo dokumentą.</w:t>
      </w:r>
    </w:p>
    <w:p w14:paraId="50E70018" w14:textId="77777777" w:rsidR="007B3EE4" w:rsidRPr="008240CA" w:rsidRDefault="007B3EE4" w:rsidP="009D116B">
      <w:pPr>
        <w:pStyle w:val="Sraopastraipa"/>
        <w:numPr>
          <w:ilvl w:val="0"/>
          <w:numId w:val="4"/>
        </w:numPr>
        <w:tabs>
          <w:tab w:val="left" w:pos="993"/>
        </w:tabs>
        <w:spacing w:after="0" w:line="240" w:lineRule="auto"/>
        <w:ind w:left="0" w:firstLine="567"/>
        <w:jc w:val="both"/>
        <w:rPr>
          <w:rFonts w:ascii="Times New Roman" w:eastAsiaTheme="minorHAnsi" w:hAnsi="Times New Roman"/>
          <w:sz w:val="24"/>
          <w:szCs w:val="24"/>
        </w:rPr>
      </w:pPr>
      <w:r w:rsidRPr="008240CA">
        <w:rPr>
          <w:rFonts w:ascii="Times New Roman" w:eastAsia="Arial Unicode MS" w:hAnsi="Times New Roman"/>
          <w:sz w:val="24"/>
          <w:szCs w:val="24"/>
        </w:rPr>
        <w:t xml:space="preserve">Sutartis galioja iki visiško sutartinių įsipareigojimų įvykdymo arba Sutarties nutraukimo, bet ne ilgiau kaip iki 2022 m. rugpjūčio 31 d. </w:t>
      </w:r>
      <w:r w:rsidRPr="008240CA">
        <w:rPr>
          <w:rFonts w:ascii="Times New Roman" w:hAnsi="Times New Roman"/>
          <w:sz w:val="24"/>
          <w:szCs w:val="24"/>
        </w:rPr>
        <w:t xml:space="preserve">Šalims pasinaudojus Sutartyje numatyta galimybe pratęsti </w:t>
      </w:r>
      <w:r w:rsidRPr="008240CA">
        <w:rPr>
          <w:rFonts w:ascii="Times New Roman" w:hAnsi="Times New Roman"/>
          <w:sz w:val="24"/>
          <w:szCs w:val="24"/>
        </w:rPr>
        <w:lastRenderedPageBreak/>
        <w:t xml:space="preserve">paslaugų teikimo terminą, Sutarties galiojimo terminas pratęsiamas tokiam terminui, kokiam yra pratęstas paslaugų teikimo terminas. </w:t>
      </w:r>
    </w:p>
    <w:p w14:paraId="48FB79C0"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8240CA">
        <w:rPr>
          <w:rFonts w:eastAsia="Arial Unicode MS"/>
          <w:color w:val="auto"/>
          <w:sz w:val="24"/>
          <w:szCs w:val="24"/>
        </w:rPr>
        <w:t>Nutraukus Sutartį ar jai pasibaigus, lieka galioti Sutarties sąlygos, susijusios su ginčų nagrinėjimo tvarka bei atsiskaitymais tarp Šalių pagal šią Sutartį, taip</w:t>
      </w:r>
      <w:r w:rsidRPr="0014171F">
        <w:rPr>
          <w:rFonts w:eastAsia="Arial Unicode MS"/>
          <w:color w:val="auto"/>
          <w:sz w:val="24"/>
          <w:szCs w:val="24"/>
        </w:rPr>
        <w:t xml:space="preserve"> pat visos kitos šios Sutarties sąlygos, kurios pagal savo esmę lieka galioti po Sutarties nutraukimo ar pasibaigimo, arba turi išlikti galioti, kad būtų visiškai įvykdyta ši Sutartis.</w:t>
      </w:r>
    </w:p>
    <w:p w14:paraId="727A9D34" w14:textId="77777777" w:rsidR="007B3EE4" w:rsidRPr="0014171F" w:rsidRDefault="007B3EE4" w:rsidP="007B3EE4">
      <w:pPr>
        <w:pStyle w:val="Body2"/>
        <w:spacing w:after="0"/>
        <w:ind w:firstLine="567"/>
        <w:rPr>
          <w:rFonts w:eastAsia="Arial Unicode MS"/>
          <w:sz w:val="24"/>
          <w:szCs w:val="24"/>
        </w:rPr>
      </w:pPr>
    </w:p>
    <w:p w14:paraId="64EDC7A7" w14:textId="77777777" w:rsidR="007B3EE4" w:rsidRPr="0014171F" w:rsidRDefault="007B3EE4" w:rsidP="007B3EE4">
      <w:pPr>
        <w:pStyle w:val="Body2"/>
        <w:spacing w:after="0"/>
        <w:ind w:firstLine="567"/>
        <w:jc w:val="center"/>
        <w:rPr>
          <w:b/>
          <w:color w:val="auto"/>
          <w:sz w:val="24"/>
          <w:szCs w:val="24"/>
        </w:rPr>
      </w:pPr>
      <w:r>
        <w:rPr>
          <w:b/>
          <w:color w:val="auto"/>
          <w:sz w:val="24"/>
          <w:szCs w:val="24"/>
        </w:rPr>
        <w:t>7</w:t>
      </w:r>
      <w:r w:rsidRPr="0014171F">
        <w:rPr>
          <w:b/>
          <w:color w:val="auto"/>
          <w:sz w:val="24"/>
          <w:szCs w:val="24"/>
        </w:rPr>
        <w:t>. Atsakomybės pagal Sutartį netaikymas arba atleidimas nuo atsakomybės</w:t>
      </w:r>
    </w:p>
    <w:p w14:paraId="111143F0" w14:textId="77777777" w:rsidR="007B3EE4" w:rsidRPr="0014171F" w:rsidRDefault="007B3EE4" w:rsidP="007B3EE4">
      <w:pPr>
        <w:pStyle w:val="Body2"/>
        <w:spacing w:after="0"/>
        <w:ind w:firstLine="567"/>
        <w:jc w:val="center"/>
        <w:rPr>
          <w:rFonts w:eastAsia="Arial Unicode MS"/>
          <w:b/>
          <w:sz w:val="24"/>
          <w:szCs w:val="24"/>
        </w:rPr>
      </w:pPr>
    </w:p>
    <w:p w14:paraId="5E6801BD"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Atsakomybė pagal Sutartį netaikoma, taip pat Šalys gali būti visiškai ar iš dalies atleistos nuo civilinės atsakomybės dėl nenugalimos jėgos (</w:t>
      </w:r>
      <w:r w:rsidRPr="0014171F">
        <w:rPr>
          <w:rFonts w:eastAsia="Arial Unicode MS"/>
          <w:i/>
          <w:iCs/>
          <w:color w:val="auto"/>
          <w:sz w:val="24"/>
          <w:szCs w:val="24"/>
        </w:rPr>
        <w:t>force majeure</w:t>
      </w:r>
      <w:r w:rsidRPr="0014171F">
        <w:rPr>
          <w:rFonts w:eastAsia="Arial Unicode MS"/>
          <w:color w:val="auto"/>
          <w:sz w:val="24"/>
          <w:szCs w:val="24"/>
        </w:rPr>
        <w:t>) – taikomos Lietuvos Respublikos civilinio kodekso 6.212 straipsnio ir Lietuvos Respublikos Vyriausybės 1996 m. liepos 15 d. nutarimo Nr. 840 „</w:t>
      </w:r>
      <w:hyperlink r:id="rId9" w:history="1">
        <w:r w:rsidRPr="0014171F">
          <w:rPr>
            <w:rFonts w:eastAsia="Arial Unicode MS"/>
            <w:color w:val="auto"/>
            <w:sz w:val="24"/>
            <w:szCs w:val="24"/>
          </w:rPr>
          <w:t xml:space="preserve">Dėl Atleidimo nuo atsakomybės esant nenugalimos jėgos </w:t>
        </w:r>
        <w:r w:rsidRPr="0014171F">
          <w:rPr>
            <w:rFonts w:eastAsia="Arial Unicode MS"/>
            <w:i/>
            <w:color w:val="auto"/>
            <w:sz w:val="24"/>
            <w:szCs w:val="24"/>
          </w:rPr>
          <w:t xml:space="preserve">(force majeure) </w:t>
        </w:r>
        <w:r w:rsidRPr="0014171F">
          <w:rPr>
            <w:rFonts w:eastAsia="Arial Unicode MS"/>
            <w:color w:val="auto"/>
            <w:sz w:val="24"/>
            <w:szCs w:val="24"/>
          </w:rPr>
          <w:t>aplinkybėms taisykl</w:t>
        </w:r>
      </w:hyperlink>
      <w:r w:rsidRPr="0014171F">
        <w:rPr>
          <w:rFonts w:eastAsia="Arial Unicode MS"/>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5717884D"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14171F">
        <w:rPr>
          <w:rFonts w:eastAsia="Arial Unicode MS"/>
          <w:color w:val="auto"/>
          <w:sz w:val="24"/>
          <w:szCs w:val="24"/>
        </w:rPr>
        <w:lastRenderedPageBreak/>
        <w:t>galimą įsipareigojimų įvykdymo terminą. Būtina pranešti ir tuomet, kai išnyksta pagrindas nevykdyti įsipareigojimų.</w:t>
      </w:r>
    </w:p>
    <w:p w14:paraId="3CD4C73E" w14:textId="77777777" w:rsidR="007B3EE4" w:rsidRPr="00993FBC"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Pagrindas atleisti nuo atsakomybės atsiranda nuo kliūties atsiradimo momento </w:t>
      </w:r>
      <w:r w:rsidRPr="00993FBC">
        <w:rPr>
          <w:rFonts w:eastAsia="Arial Unicode MS"/>
          <w:color w:val="auto"/>
          <w:sz w:val="24"/>
          <w:szCs w:val="24"/>
        </w:rPr>
        <w:t>arba, jeigu apie ją nėra laiku pranešta, – nuo pranešimo momento.</w:t>
      </w:r>
    </w:p>
    <w:p w14:paraId="49EC641F" w14:textId="77777777" w:rsidR="007B3EE4" w:rsidRPr="0014171F" w:rsidRDefault="007B3EE4" w:rsidP="007B3EE4">
      <w:pPr>
        <w:pStyle w:val="Sraopastraipa"/>
        <w:spacing w:after="0" w:line="240" w:lineRule="auto"/>
        <w:ind w:left="0" w:firstLine="567"/>
        <w:jc w:val="both"/>
        <w:rPr>
          <w:rFonts w:ascii="Times New Roman" w:hAnsi="Times New Roman"/>
          <w:color w:val="000000"/>
          <w:sz w:val="24"/>
          <w:szCs w:val="24"/>
        </w:rPr>
      </w:pPr>
    </w:p>
    <w:p w14:paraId="0CC9E7DC" w14:textId="77777777" w:rsidR="007B3EE4" w:rsidRPr="0014171F" w:rsidRDefault="007B3EE4" w:rsidP="007B3EE4">
      <w:pPr>
        <w:pStyle w:val="Sraopastraipa"/>
        <w:spacing w:after="0" w:line="240" w:lineRule="auto"/>
        <w:ind w:left="0" w:firstLine="567"/>
        <w:jc w:val="center"/>
        <w:rPr>
          <w:rFonts w:ascii="Times New Roman" w:hAnsi="Times New Roman"/>
          <w:b/>
          <w:sz w:val="24"/>
          <w:szCs w:val="24"/>
        </w:rPr>
      </w:pPr>
      <w:r>
        <w:rPr>
          <w:rFonts w:ascii="Times New Roman" w:hAnsi="Times New Roman"/>
          <w:b/>
          <w:sz w:val="24"/>
          <w:szCs w:val="24"/>
        </w:rPr>
        <w:t>8</w:t>
      </w:r>
      <w:r w:rsidRPr="0014171F">
        <w:rPr>
          <w:rFonts w:ascii="Times New Roman" w:hAnsi="Times New Roman"/>
          <w:b/>
          <w:sz w:val="24"/>
          <w:szCs w:val="24"/>
        </w:rPr>
        <w:t>. Taikoma teisė ir ginčų sprendimo tvarka</w:t>
      </w:r>
    </w:p>
    <w:p w14:paraId="38D09A4B" w14:textId="77777777" w:rsidR="007B3EE4" w:rsidRPr="0014171F" w:rsidRDefault="007B3EE4" w:rsidP="007B3EE4">
      <w:pPr>
        <w:pStyle w:val="Sraopastraipa"/>
        <w:spacing w:after="0" w:line="240" w:lineRule="auto"/>
        <w:ind w:left="0" w:firstLine="567"/>
        <w:jc w:val="center"/>
        <w:rPr>
          <w:rFonts w:ascii="Times New Roman" w:hAnsi="Times New Roman"/>
          <w:b/>
          <w:color w:val="000000"/>
          <w:sz w:val="24"/>
          <w:szCs w:val="24"/>
        </w:rPr>
      </w:pPr>
    </w:p>
    <w:p w14:paraId="35BC1201"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B0B7347" w14:textId="77777777" w:rsidR="007B3EE4" w:rsidRPr="0014171F" w:rsidRDefault="007B3EE4" w:rsidP="007B3EE4">
      <w:pPr>
        <w:pStyle w:val="Body2"/>
        <w:spacing w:after="0"/>
        <w:ind w:firstLine="567"/>
        <w:rPr>
          <w:rFonts w:eastAsia="Arial Unicode MS"/>
          <w:sz w:val="24"/>
          <w:szCs w:val="24"/>
        </w:rPr>
      </w:pPr>
    </w:p>
    <w:p w14:paraId="51522623" w14:textId="77777777" w:rsidR="007B3EE4" w:rsidRPr="0014171F" w:rsidRDefault="007B3EE4" w:rsidP="007B3EE4">
      <w:pPr>
        <w:pStyle w:val="Body2"/>
        <w:spacing w:after="0"/>
        <w:ind w:firstLine="567"/>
        <w:jc w:val="center"/>
        <w:rPr>
          <w:rFonts w:eastAsia="Arial Unicode MS"/>
          <w:b/>
          <w:sz w:val="24"/>
          <w:szCs w:val="24"/>
        </w:rPr>
      </w:pPr>
      <w:r>
        <w:rPr>
          <w:rFonts w:eastAsia="Arial Unicode MS"/>
          <w:b/>
          <w:sz w:val="24"/>
          <w:szCs w:val="24"/>
        </w:rPr>
        <w:t>9</w:t>
      </w:r>
      <w:r w:rsidRPr="0014171F">
        <w:rPr>
          <w:rFonts w:eastAsia="Arial Unicode MS"/>
          <w:b/>
          <w:sz w:val="24"/>
          <w:szCs w:val="24"/>
        </w:rPr>
        <w:t>. Sutarties keitimas ir vykdymo stabdymas</w:t>
      </w:r>
    </w:p>
    <w:p w14:paraId="578DE128" w14:textId="77777777" w:rsidR="007B3EE4" w:rsidRPr="0014171F" w:rsidRDefault="007B3EE4" w:rsidP="007B3EE4">
      <w:pPr>
        <w:pStyle w:val="Body2"/>
        <w:spacing w:after="0"/>
        <w:ind w:firstLine="567"/>
        <w:rPr>
          <w:rFonts w:eastAsia="Arial Unicode MS"/>
          <w:sz w:val="24"/>
          <w:szCs w:val="24"/>
        </w:rPr>
      </w:pPr>
    </w:p>
    <w:p w14:paraId="7903B091"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Sutarties kaina peržiūrima </w:t>
      </w:r>
      <w:r w:rsidRPr="0014171F">
        <w:rPr>
          <w:rFonts w:eastAsia="Arial Unicode MS"/>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w:t>
      </w:r>
      <w:r w:rsidRPr="0014171F">
        <w:rPr>
          <w:rFonts w:eastAsia="Arial Unicode MS"/>
          <w:color w:val="auto"/>
          <w:sz w:val="24"/>
          <w:szCs w:val="24"/>
        </w:rPr>
        <w:t>.</w:t>
      </w:r>
      <w:r w:rsidRPr="0014171F">
        <w:rPr>
          <w:color w:val="auto"/>
          <w:sz w:val="24"/>
          <w:szCs w:val="24"/>
        </w:rPr>
        <w:t xml:space="preserve"> Dėl kitų negu PVM mokesčių pasikeitimo kaina nebus perskaičiuojama ir keičiama.</w:t>
      </w:r>
    </w:p>
    <w:p w14:paraId="1D99A03E"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color w:val="auto"/>
          <w:sz w:val="24"/>
          <w:szCs w:val="24"/>
        </w:rPr>
        <w:t>Sutarties vykdymas stabdomas šiais atvejais:</w:t>
      </w:r>
    </w:p>
    <w:p w14:paraId="29A51DDA"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color w:val="auto"/>
          <w:sz w:val="24"/>
          <w:szCs w:val="24"/>
        </w:rPr>
        <w:lastRenderedPageBreak/>
        <w:t xml:space="preserve">esant sutarties 8 skyriuje numatytoms aplinkybėms </w:t>
      </w:r>
      <w:r w:rsidRPr="0014171F">
        <w:rPr>
          <w:rFonts w:eastAsia="Arial Unicode MS"/>
          <w:sz w:val="24"/>
          <w:szCs w:val="24"/>
        </w:rPr>
        <w:t>– Sutartis vykdymo terminai stabdomi nuo kliūties atsiradimo momento arba, jeigu apie ją nėra laiku pranešta, nuo pranešimo momento ir atnaujinami, kai minėtos aplinkybės nebetrukdo vykdyti Sutarties;</w:t>
      </w:r>
    </w:p>
    <w:p w14:paraId="3E76F7EE"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esant nuo Paslaugų gavėjo priklausančių aplinkybių, dėl kurių negali būti vykdomas Paslaugų teikimas. Paslaugų gavėjas turi teisę reikalauti sustabdyti Paslaugų teikimą iki atitinkamų aplinkybių pasibaigimo;</w:t>
      </w:r>
    </w:p>
    <w:p w14:paraId="75124717"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93E3132"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neatsižvelgiant į vėlavimą, gauti veiklos rezultatus. Atnaujinus Sutarties vykdymą, neįvykdytos prievolės privalo būti įvykdytos per tiek laiko, kiek buvo likę prievolėms įvykdyti (Sutarčiai galioti) jų sustabdymo metu.</w:t>
      </w:r>
    </w:p>
    <w:p w14:paraId="41F21E1C" w14:textId="77777777" w:rsidR="007B3EE4" w:rsidRPr="0014171F" w:rsidRDefault="007B3EE4" w:rsidP="007B3EE4">
      <w:pPr>
        <w:pStyle w:val="Body2"/>
        <w:spacing w:after="0"/>
        <w:ind w:firstLine="567"/>
        <w:rPr>
          <w:rFonts w:eastAsia="Arial Unicode MS"/>
          <w:sz w:val="24"/>
          <w:szCs w:val="24"/>
        </w:rPr>
      </w:pPr>
    </w:p>
    <w:p w14:paraId="0079F4F0" w14:textId="77777777" w:rsidR="007B3EE4" w:rsidRPr="0014171F" w:rsidRDefault="007B3EE4" w:rsidP="007B3EE4">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0</w:t>
      </w:r>
      <w:r w:rsidRPr="0014171F">
        <w:rPr>
          <w:rFonts w:eastAsia="Arial Unicode MS"/>
          <w:b/>
          <w:sz w:val="24"/>
          <w:szCs w:val="24"/>
        </w:rPr>
        <w:t>. Sutarties nutraukimas</w:t>
      </w:r>
    </w:p>
    <w:p w14:paraId="61B649B7" w14:textId="77777777" w:rsidR="007B3EE4" w:rsidRPr="0014171F" w:rsidRDefault="007B3EE4" w:rsidP="007B3EE4">
      <w:pPr>
        <w:pStyle w:val="Body2"/>
        <w:spacing w:after="0"/>
        <w:ind w:firstLine="567"/>
        <w:rPr>
          <w:rFonts w:eastAsia="Arial Unicode MS"/>
          <w:sz w:val="24"/>
          <w:szCs w:val="24"/>
        </w:rPr>
      </w:pPr>
    </w:p>
    <w:p w14:paraId="2936E9F8"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Sutartis gali būti nutraukta:</w:t>
      </w:r>
    </w:p>
    <w:p w14:paraId="3ABA9108"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Lietuvos Respublikos viešųjų pirkimų įstatymo 90 straipsnyje nustatytais atvejais;</w:t>
      </w:r>
    </w:p>
    <w:p w14:paraId="225AB3C1"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lastRenderedPageBreak/>
        <w:t xml:space="preserve">vienos iš Šalių iniciatyva, jeigu Sutarties 9 skyriuje nurodytos aplinkybės tęsiasi ilgiau negu </w:t>
      </w:r>
      <w:r w:rsidRPr="00E57BAF">
        <w:rPr>
          <w:rFonts w:eastAsia="Arial Unicode MS"/>
          <w:color w:val="auto"/>
          <w:sz w:val="24"/>
          <w:szCs w:val="24"/>
        </w:rPr>
        <w:t>1 (vieną) mėnesį.</w:t>
      </w:r>
    </w:p>
    <w:p w14:paraId="0CAEB068"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Paslaugų gavėjas taip pat turi teisę vienašališkai nutraukti Sutartį, jeigu:</w:t>
      </w:r>
    </w:p>
    <w:p w14:paraId="24B24F96"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Paslaugų teikėjas miršta, bankrutuoja arba yra likviduojamas, sustabdo ūkinę veiklą arba teisės aktuose nustatyta tvarka susidaro analogiška situacija;</w:t>
      </w:r>
    </w:p>
    <w:p w14:paraId="67A4041B" w14:textId="77777777" w:rsidR="007B3EE4" w:rsidRPr="00E57BA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Paslaugų teikėjas iš esmės pažeidė S</w:t>
      </w:r>
      <w:r w:rsidRPr="00E57BAF">
        <w:rPr>
          <w:rFonts w:eastAsia="Arial Unicode MS"/>
          <w:color w:val="auto"/>
          <w:sz w:val="24"/>
          <w:szCs w:val="24"/>
        </w:rPr>
        <w:t>utartį;</w:t>
      </w:r>
    </w:p>
    <w:p w14:paraId="1A3E7F1D"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E57BAF">
        <w:rPr>
          <w:rFonts w:eastAsia="Arial Unicode MS"/>
          <w:color w:val="auto"/>
          <w:sz w:val="24"/>
          <w:szCs w:val="24"/>
        </w:rPr>
        <w:t>Paslaugų teikėjas vėluoja suteikti Paslaugas daugiau kaip 30 (trisdešimt)</w:t>
      </w:r>
      <w:r w:rsidRPr="00E57BAF">
        <w:rPr>
          <w:rFonts w:eastAsia="Arial Unicode MS"/>
          <w:i/>
          <w:color w:val="auto"/>
          <w:sz w:val="24"/>
          <w:szCs w:val="24"/>
        </w:rPr>
        <w:t xml:space="preserve"> </w:t>
      </w:r>
      <w:r w:rsidRPr="00E57BAF">
        <w:rPr>
          <w:rFonts w:eastAsia="Arial Unicode MS"/>
          <w:color w:val="auto"/>
          <w:sz w:val="24"/>
          <w:szCs w:val="24"/>
        </w:rPr>
        <w:t xml:space="preserve"> </w:t>
      </w:r>
      <w:r w:rsidRPr="0014171F">
        <w:rPr>
          <w:rFonts w:eastAsia="Arial Unicode MS"/>
          <w:sz w:val="24"/>
          <w:szCs w:val="24"/>
        </w:rPr>
        <w:t>kalendorinių dienų;</w:t>
      </w:r>
    </w:p>
    <w:p w14:paraId="6A9F4650" w14:textId="77777777" w:rsidR="007B3EE4" w:rsidRPr="006A1B41"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Paslaugų teikėjas (ar bent vienas iš Paslaugų teikėjo dalyvių, kai Paslaugų teikėjas yra ūkio subjektų grupė) prarado Viešųjų pirkimų įstatymo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7B594F8A" w14:textId="77777777" w:rsidR="007B3EE4" w:rsidRPr="006A1B41"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6A1B41">
        <w:rPr>
          <w:rFonts w:eastAsiaTheme="minorHAnsi"/>
          <w:lang w:eastAsia="en-US"/>
        </w:rPr>
        <w:t xml:space="preserve">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2C4D513A" w14:textId="77777777" w:rsidR="007B3EE4" w:rsidRPr="0014171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rFonts w:eastAsia="Arial Unicode MS"/>
          <w:sz w:val="24"/>
          <w:szCs w:val="24"/>
        </w:rPr>
        <w:t>paaiškėja kitos aplinkybės, dėl kurių Paslaugų teikėjas negalės tinkamai vykdyti Sutarties ir (ar) suteikti Paslaugų ir Paslaugų teikėjas negali pateikti pagrįstų įrodymų, kad Sutartį įvykdys tinkamai.</w:t>
      </w:r>
    </w:p>
    <w:p w14:paraId="2D31EDB8"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 xml:space="preserve">Paslaugų gavėjas, nesant Paslaugų teikėjo kaltės, turi teisę vienašališkai nutraukti Sutartį, įspėjęs apie tai Paslaugų teikėją ne vėliau kaip prieš 20 (dvidešimt) kalendorinių dienų, nepaisydamas to, kad Paslaugų teikėjas jau pradėjo ją vykdyti. Šiuo atveju Paslaugų gavėjas privalo sumokėti Paslaugų </w:t>
      </w:r>
      <w:r w:rsidRPr="0014171F">
        <w:rPr>
          <w:rFonts w:eastAsia="Arial Unicode MS"/>
          <w:color w:val="auto"/>
          <w:sz w:val="24"/>
          <w:szCs w:val="24"/>
        </w:rPr>
        <w:lastRenderedPageBreak/>
        <w:t>teikėjui už iki Sutarties nutraukimo suteiktas Paslaugas, ir Paslaugų teikėjas neturi teisės gauti jokių kitokių kompensacijų.</w:t>
      </w:r>
    </w:p>
    <w:p w14:paraId="6F7988E7"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Paslaugų teikėjas, nesikreipdamas į teismą, gali vienašališkai nutraukti Sutartį jeigu:</w:t>
      </w:r>
    </w:p>
    <w:p w14:paraId="2485F6B0"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42557FA6"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Paslaugų gavėjas sustabdė Paslaugų teikimo terminus dėl to, kad negali priimti Paslaugų ir Paslaugų suteikimo sustabdymas trunka ilgiau kaip 3 (tris) mėnesius.</w:t>
      </w:r>
    </w:p>
    <w:p w14:paraId="650EE89B" w14:textId="77777777" w:rsidR="007B3EE4"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Esant Sutarties</w:t>
      </w:r>
      <w:r>
        <w:rPr>
          <w:rFonts w:eastAsia="Arial Unicode MS"/>
          <w:color w:val="auto"/>
          <w:sz w:val="24"/>
          <w:szCs w:val="24"/>
        </w:rPr>
        <w:t xml:space="preserve"> 46</w:t>
      </w:r>
      <w:r w:rsidRPr="0014171F">
        <w:rPr>
          <w:rFonts w:eastAsia="Arial Unicode MS"/>
          <w:color w:val="auto"/>
          <w:sz w:val="24"/>
          <w:szCs w:val="24"/>
        </w:rPr>
        <w:t xml:space="preserve">, </w:t>
      </w:r>
      <w:r>
        <w:rPr>
          <w:rFonts w:eastAsia="Arial Unicode MS"/>
          <w:color w:val="auto"/>
          <w:sz w:val="24"/>
          <w:szCs w:val="24"/>
        </w:rPr>
        <w:t>47</w:t>
      </w:r>
      <w:r w:rsidRPr="0014171F">
        <w:rPr>
          <w:rFonts w:eastAsia="Arial Unicode MS"/>
          <w:color w:val="auto"/>
          <w:sz w:val="24"/>
          <w:szCs w:val="24"/>
        </w:rPr>
        <w:t xml:space="preserve"> ir </w:t>
      </w:r>
      <w:r>
        <w:rPr>
          <w:rFonts w:eastAsia="Arial Unicode MS"/>
          <w:color w:val="auto"/>
          <w:sz w:val="24"/>
          <w:szCs w:val="24"/>
        </w:rPr>
        <w:t>49</w:t>
      </w:r>
      <w:r w:rsidRPr="0014171F">
        <w:rPr>
          <w:rFonts w:eastAsia="Arial Unicode MS"/>
          <w:color w:val="auto"/>
          <w:sz w:val="24"/>
          <w:szCs w:val="24"/>
        </w:rPr>
        <w:t xml:space="preserve"> punktuose nurodytais atvejais Sutartis nutraukiama įspėjus kitą Šalį prieš 10 (dešimt) kalendorinių dienų.</w:t>
      </w:r>
    </w:p>
    <w:p w14:paraId="07FE7255" w14:textId="77777777" w:rsidR="007B3EE4" w:rsidRPr="009D116B"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9D116B">
        <w:rPr>
          <w:sz w:val="24"/>
          <w:szCs w:val="24"/>
        </w:rPr>
        <w:t>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4774C932" w14:textId="77777777" w:rsidR="007B3EE4" w:rsidRPr="0015413C" w:rsidRDefault="007B3EE4" w:rsidP="007B3EE4">
      <w:pPr>
        <w:pStyle w:val="Body2"/>
        <w:spacing w:after="0"/>
        <w:rPr>
          <w:rFonts w:eastAsia="Arial Unicode MS"/>
          <w:color w:val="auto"/>
          <w:sz w:val="24"/>
          <w:szCs w:val="24"/>
        </w:rPr>
      </w:pPr>
    </w:p>
    <w:p w14:paraId="66576458" w14:textId="77777777" w:rsidR="007B3EE4" w:rsidRPr="009C37DB" w:rsidRDefault="007B3EE4" w:rsidP="007B3EE4">
      <w:pPr>
        <w:pStyle w:val="Antrat2"/>
        <w:jc w:val="center"/>
        <w:rPr>
          <w:b/>
        </w:rPr>
      </w:pPr>
      <w:r>
        <w:rPr>
          <w:b/>
        </w:rPr>
        <w:t>11</w:t>
      </w:r>
      <w:r w:rsidRPr="009C37DB">
        <w:rPr>
          <w:b/>
        </w:rPr>
        <w:t>.</w:t>
      </w:r>
      <w:r>
        <w:rPr>
          <w:b/>
        </w:rPr>
        <w:t xml:space="preserve"> Sutarties įvykdymo užtikrinimas</w:t>
      </w:r>
    </w:p>
    <w:p w14:paraId="41B1745D" w14:textId="77777777" w:rsidR="007B3EE4" w:rsidRPr="006357C0" w:rsidRDefault="007B3EE4" w:rsidP="007B3EE4">
      <w:pPr>
        <w:widowControl w:val="0"/>
        <w:tabs>
          <w:tab w:val="left" w:pos="748"/>
        </w:tabs>
        <w:rPr>
          <w:b/>
          <w:caps/>
        </w:rPr>
      </w:pPr>
    </w:p>
    <w:p w14:paraId="4FC9D8F1" w14:textId="77777777" w:rsidR="007B3EE4" w:rsidRPr="006357C0" w:rsidRDefault="007B3EE4" w:rsidP="007B3EE4">
      <w:pPr>
        <w:pStyle w:val="Sraopastraipa"/>
        <w:numPr>
          <w:ilvl w:val="0"/>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Paslaugų teikėjas, per 5 (penkis) darbo dienas po Sutarties sudarymo dienos, turi pateikti Užsakovui Sutarties įvykdymo užtikrinimą, t. y. banko ar kredito unijos garantiją arba draudimo bendrovės laidavimo raštą kartu su laidavimo draudimo liudijimo (poliso) kopija.</w:t>
      </w:r>
    </w:p>
    <w:p w14:paraId="0D94887F" w14:textId="77777777" w:rsidR="007B3EE4" w:rsidRPr="006357C0" w:rsidRDefault="007B3EE4" w:rsidP="007B3EE4">
      <w:pPr>
        <w:pStyle w:val="Sraopastraipa"/>
        <w:numPr>
          <w:ilvl w:val="0"/>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 xml:space="preserve">Sutarties įvykdymo užtikrinimo </w:t>
      </w:r>
      <w:r w:rsidRPr="006A1B41">
        <w:rPr>
          <w:rFonts w:ascii="Times New Roman" w:hAnsi="Times New Roman"/>
          <w:sz w:val="24"/>
          <w:szCs w:val="24"/>
        </w:rPr>
        <w:t xml:space="preserve">vertė – </w:t>
      </w:r>
      <w:r>
        <w:rPr>
          <w:rFonts w:ascii="Times New Roman" w:hAnsi="Times New Roman"/>
          <w:sz w:val="24"/>
          <w:szCs w:val="24"/>
        </w:rPr>
        <w:t>1.200,00</w:t>
      </w:r>
      <w:r w:rsidRPr="006A1B41">
        <w:rPr>
          <w:rFonts w:ascii="Times New Roman" w:hAnsi="Times New Roman"/>
          <w:sz w:val="24"/>
          <w:szCs w:val="24"/>
        </w:rPr>
        <w:t xml:space="preserve"> (</w:t>
      </w:r>
      <w:r>
        <w:rPr>
          <w:rFonts w:ascii="Times New Roman" w:hAnsi="Times New Roman"/>
          <w:sz w:val="24"/>
          <w:szCs w:val="24"/>
        </w:rPr>
        <w:t>vienas tūkstantis du šimtai</w:t>
      </w:r>
      <w:r w:rsidRPr="006A1B41">
        <w:rPr>
          <w:rFonts w:ascii="Times New Roman" w:hAnsi="Times New Roman"/>
          <w:sz w:val="24"/>
          <w:szCs w:val="24"/>
        </w:rPr>
        <w:t xml:space="preserve">) eurų. </w:t>
      </w:r>
    </w:p>
    <w:p w14:paraId="164515AE" w14:textId="77777777" w:rsidR="007B3EE4" w:rsidRPr="006357C0" w:rsidRDefault="007B3EE4" w:rsidP="007B3EE4">
      <w:pPr>
        <w:pStyle w:val="Sraopastraipa"/>
        <w:numPr>
          <w:ilvl w:val="0"/>
          <w:numId w:val="5"/>
        </w:numPr>
        <w:tabs>
          <w:tab w:val="left" w:pos="1080"/>
        </w:tabs>
        <w:spacing w:after="0" w:line="240" w:lineRule="auto"/>
        <w:ind w:left="0" w:firstLine="567"/>
        <w:jc w:val="both"/>
        <w:rPr>
          <w:rFonts w:ascii="Times New Roman" w:hAnsi="Times New Roman"/>
          <w:sz w:val="24"/>
          <w:szCs w:val="24"/>
        </w:rPr>
      </w:pPr>
      <w:r w:rsidRPr="006A1B41">
        <w:rPr>
          <w:rFonts w:ascii="Times New Roman" w:hAnsi="Times New Roman"/>
          <w:sz w:val="24"/>
          <w:szCs w:val="24"/>
        </w:rPr>
        <w:t>Sutarties įvykdymo užtikrinimas turi galioti iki Šalių visų Sutartyje numatytų įsipareigojimų įvykdymo, t. y. ne trumpiau kaip</w:t>
      </w:r>
      <w:r w:rsidRPr="006A1B41" w:rsidDel="00F11D5B">
        <w:rPr>
          <w:rFonts w:ascii="Times New Roman" w:hAnsi="Times New Roman"/>
          <w:sz w:val="24"/>
          <w:szCs w:val="24"/>
        </w:rPr>
        <w:t xml:space="preserve"> </w:t>
      </w:r>
      <w:r w:rsidRPr="006A1B41">
        <w:rPr>
          <w:rFonts w:ascii="Times New Roman" w:hAnsi="Times New Roman"/>
          <w:sz w:val="24"/>
          <w:szCs w:val="24"/>
        </w:rPr>
        <w:t>iki rugpjūčio 31 d. Šalims</w:t>
      </w:r>
      <w:r w:rsidRPr="006357C0">
        <w:rPr>
          <w:rFonts w:ascii="Times New Roman" w:hAnsi="Times New Roman"/>
          <w:sz w:val="24"/>
          <w:szCs w:val="24"/>
        </w:rPr>
        <w:t xml:space="preserve"> pasinaudojus Sutartyje numatyta galimybe </w:t>
      </w:r>
      <w:r w:rsidRPr="006357C0">
        <w:rPr>
          <w:rFonts w:ascii="Times New Roman" w:hAnsi="Times New Roman"/>
          <w:sz w:val="24"/>
          <w:szCs w:val="24"/>
        </w:rPr>
        <w:lastRenderedPageBreak/>
        <w:t>pratęsti paslaugų teikimo terminą, Sutarties įvykdymo užtikrinimas turi būti pratęstas tokiam terminui, kokiam yra pratęstas paslaugų teikimo terminas. Jei per nurodytą terminą visi Sutartyje numatyti įsipareigojimai nėra įvykdomi Užsakovo prašymu Paslaugų teikėjas privalo pratęsti sutarties įvykdymo užtikrinimą.</w:t>
      </w:r>
    </w:p>
    <w:p w14:paraId="735D67C2" w14:textId="77777777" w:rsidR="007B3EE4" w:rsidRPr="006357C0" w:rsidRDefault="007B3EE4" w:rsidP="007B3EE4">
      <w:pPr>
        <w:pStyle w:val="Sraopastraipa"/>
        <w:numPr>
          <w:ilvl w:val="0"/>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Sutarties įvykdymo užtikrinimas turi būti išduotas banko, kredito unijos ar draudimo bendrovės, turinčios teisę užsiimti tokia veikla.</w:t>
      </w:r>
    </w:p>
    <w:p w14:paraId="61627C7A" w14:textId="77777777" w:rsidR="007B3EE4" w:rsidRPr="006357C0" w:rsidRDefault="007B3EE4" w:rsidP="007B3EE4">
      <w:pPr>
        <w:pStyle w:val="Sraopastraipa"/>
        <w:numPr>
          <w:ilvl w:val="0"/>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Sutarties įvykdymo užtikrinime turi būti nurodyta, kad bankas, kredito unija  ar draudimo bendrovė įsipareigoja Užsakovui sumokėti Sutarties įvykdymo užtikrinime nurodytą sumą, esant bet kuriai iš šių aplinkybių:</w:t>
      </w:r>
    </w:p>
    <w:p w14:paraId="1A4E5008" w14:textId="77777777" w:rsidR="007B3EE4" w:rsidRPr="006357C0" w:rsidRDefault="007B3EE4" w:rsidP="007B3EE4">
      <w:pPr>
        <w:pStyle w:val="Sraopastraipa"/>
        <w:numPr>
          <w:ilvl w:val="1"/>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 xml:space="preserve">Paslaugų teikėjas nevykdo savo įsipareigojimų pagal Sutartį ir dėl to Sutartis yra nutraukiama; </w:t>
      </w:r>
    </w:p>
    <w:p w14:paraId="4960F21C" w14:textId="77777777" w:rsidR="007B3EE4" w:rsidRPr="006357C0" w:rsidRDefault="007B3EE4" w:rsidP="007B3EE4">
      <w:pPr>
        <w:pStyle w:val="Sraopastraipa"/>
        <w:numPr>
          <w:ilvl w:val="1"/>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Paslaugų teikėjas per trūkumams pašalinti nustatytą terminą jų nepašalino ir (ar) negali suteikti tinkamų paslaugų;</w:t>
      </w:r>
    </w:p>
    <w:p w14:paraId="273506A6" w14:textId="77777777" w:rsidR="007B3EE4" w:rsidRPr="006357C0" w:rsidRDefault="007B3EE4" w:rsidP="007B3EE4">
      <w:pPr>
        <w:pStyle w:val="Sraopastraipa"/>
        <w:numPr>
          <w:ilvl w:val="1"/>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 xml:space="preserve">Paslaugų teikėjas perleido savo įsipareigojimus, prisiimtus Sutartimi, tretiesiems asmenims arba sudarė </w:t>
      </w:r>
      <w:proofErr w:type="spellStart"/>
      <w:r w:rsidRPr="006357C0">
        <w:rPr>
          <w:rFonts w:ascii="Times New Roman" w:eastAsiaTheme="minorHAnsi" w:hAnsi="Times New Roman"/>
          <w:sz w:val="24"/>
          <w:szCs w:val="24"/>
        </w:rPr>
        <w:t>subteikimo</w:t>
      </w:r>
      <w:proofErr w:type="spellEnd"/>
      <w:r w:rsidRPr="006357C0">
        <w:rPr>
          <w:rFonts w:ascii="Times New Roman" w:eastAsiaTheme="minorHAnsi" w:hAnsi="Times New Roman"/>
          <w:sz w:val="24"/>
          <w:szCs w:val="24"/>
        </w:rPr>
        <w:t xml:space="preserve"> sutartį su </w:t>
      </w:r>
      <w:proofErr w:type="spellStart"/>
      <w:r w:rsidRPr="006357C0">
        <w:rPr>
          <w:rFonts w:ascii="Times New Roman" w:eastAsiaTheme="minorHAnsi" w:hAnsi="Times New Roman"/>
          <w:sz w:val="24"/>
          <w:szCs w:val="24"/>
        </w:rPr>
        <w:t>subteikėju</w:t>
      </w:r>
      <w:proofErr w:type="spellEnd"/>
      <w:r w:rsidRPr="006357C0">
        <w:rPr>
          <w:rFonts w:ascii="Times New Roman" w:eastAsiaTheme="minorHAnsi" w:hAnsi="Times New Roman"/>
          <w:sz w:val="24"/>
          <w:szCs w:val="24"/>
        </w:rPr>
        <w:t>, apie kurį Užsakovas nebuvo informuotas, išskyrus atvejus, kai Sutarties nustatyta tvarka subteikėjas buvo pakeistas;</w:t>
      </w:r>
    </w:p>
    <w:p w14:paraId="384CC60D" w14:textId="77777777" w:rsidR="007B3EE4" w:rsidRPr="006357C0" w:rsidRDefault="007B3EE4" w:rsidP="007B3EE4">
      <w:pPr>
        <w:pStyle w:val="Sraopastraipa"/>
        <w:numPr>
          <w:ilvl w:val="1"/>
          <w:numId w:val="5"/>
        </w:numPr>
        <w:tabs>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Paslaugų teikėjas dėl savo kaltės kitaip pažeidė Sutartį.</w:t>
      </w:r>
    </w:p>
    <w:p w14:paraId="7456BFF4" w14:textId="77777777" w:rsidR="007B3EE4" w:rsidRPr="006357C0" w:rsidRDefault="007B3EE4" w:rsidP="009D116B">
      <w:pPr>
        <w:pStyle w:val="Sraopastraipa"/>
        <w:numPr>
          <w:ilvl w:val="0"/>
          <w:numId w:val="5"/>
        </w:numPr>
        <w:tabs>
          <w:tab w:val="left" w:pos="851"/>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Jeigu Sutarties vykdymo metu sutarties įvykdymo užtikrinimą išdavęs asmuo negali įvykdyti savo įsipareigojimų, Užsakovas privalo raštu pareikalauti Paslaugų teikėjo per 10 (dešimt) dienų pateikti naują Sutarties įvykdymo užtikrinimą tomis pačiomis sąlygomis. Jeigu Paslaugų teikėjas nepateikia naujo Sutarties įvykdymo užtikrinimo, Užsakovas turi teisę nutraukti Sutartį.</w:t>
      </w:r>
    </w:p>
    <w:p w14:paraId="3F0EEEAC" w14:textId="77777777" w:rsidR="007B3EE4" w:rsidRPr="006357C0" w:rsidRDefault="007B3EE4" w:rsidP="009D116B">
      <w:pPr>
        <w:pStyle w:val="Sraopastraipa"/>
        <w:numPr>
          <w:ilvl w:val="0"/>
          <w:numId w:val="5"/>
        </w:numPr>
        <w:tabs>
          <w:tab w:val="left" w:pos="851"/>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Sutarties įvykdymo užtikrinimas grąžinamas per 10 (dešimt) dienų nuo šio užtikrinimo galiojimo termino pabaigos, Paslaugų teikėjui pateikus raštišką prašymą.</w:t>
      </w:r>
    </w:p>
    <w:p w14:paraId="3AE72037" w14:textId="77777777" w:rsidR="007B3EE4" w:rsidRPr="0014171F" w:rsidRDefault="007B3EE4" w:rsidP="007B3EE4">
      <w:pPr>
        <w:pStyle w:val="Body2"/>
        <w:spacing w:after="0"/>
        <w:ind w:firstLine="567"/>
        <w:rPr>
          <w:rFonts w:eastAsia="Arial Unicode MS"/>
          <w:sz w:val="24"/>
          <w:szCs w:val="24"/>
        </w:rPr>
      </w:pPr>
    </w:p>
    <w:p w14:paraId="4FCBAEC1" w14:textId="77777777" w:rsidR="007B3EE4" w:rsidRPr="0014171F" w:rsidRDefault="007B3EE4" w:rsidP="007B3EE4">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2</w:t>
      </w:r>
      <w:r w:rsidRPr="0014171F">
        <w:rPr>
          <w:rFonts w:eastAsia="Arial Unicode MS"/>
          <w:b/>
          <w:sz w:val="24"/>
          <w:szCs w:val="24"/>
        </w:rPr>
        <w:t>. Sutarties esminiai pažeidimai</w:t>
      </w:r>
    </w:p>
    <w:p w14:paraId="53FBF49C" w14:textId="77777777" w:rsidR="007B3EE4" w:rsidRPr="0014171F" w:rsidRDefault="007B3EE4" w:rsidP="007B3EE4">
      <w:pPr>
        <w:pStyle w:val="Body2"/>
        <w:spacing w:after="0"/>
        <w:ind w:firstLine="567"/>
        <w:jc w:val="center"/>
        <w:rPr>
          <w:rFonts w:eastAsia="Arial Unicode MS"/>
          <w:b/>
          <w:sz w:val="24"/>
          <w:szCs w:val="24"/>
        </w:rPr>
      </w:pPr>
    </w:p>
    <w:p w14:paraId="03E3DDFE" w14:textId="77777777" w:rsidR="007B3EE4" w:rsidRPr="0014171F" w:rsidRDefault="007B3EE4" w:rsidP="009D116B">
      <w:pPr>
        <w:pStyle w:val="Body2"/>
        <w:numPr>
          <w:ilvl w:val="0"/>
          <w:numId w:val="5"/>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Sutarties esminiu pažeidimu laikoma:</w:t>
      </w:r>
    </w:p>
    <w:p w14:paraId="57C7FA2A"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Paslaugos neatitinka pirkimo dokumentuose ir techninėje specifikacijoje nustatytų reikalavimų, o Paslaugų gavėjas nesutinka keisti Paslaugų teikimo pobūdžio;</w:t>
      </w:r>
    </w:p>
    <w:p w14:paraId="2DD5137F"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Paslaugų teikėjas praleidžia šioje Sutartyje arba pirkimo dokumentuose numatytus Paslaugų suteikimo terminus ir Paslaugų gavėjas nepageidauja gauti Paslaugų vėlesniais terminais;</w:t>
      </w:r>
    </w:p>
    <w:p w14:paraId="6259BABD"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Paslaugų teikėjas Paslaugas teikia su trūkumais, kuriais laikoma nekokybiškų priemonių pasitelkimas Paslaugoms suteikti, nekokybiškos ir netinkamos papildomos Paslaugos, siekiant užtikrinti pagrindinių Paslaugų kokybę;</w:t>
      </w:r>
    </w:p>
    <w:p w14:paraId="275DC911" w14:textId="77777777" w:rsidR="007B3EE4" w:rsidRPr="0014171F" w:rsidRDefault="007B3EE4" w:rsidP="009D116B">
      <w:pPr>
        <w:pStyle w:val="Body2"/>
        <w:numPr>
          <w:ilvl w:val="1"/>
          <w:numId w:val="5"/>
        </w:numPr>
        <w:tabs>
          <w:tab w:val="left" w:pos="1134"/>
        </w:tabs>
        <w:spacing w:after="0"/>
        <w:ind w:left="0" w:firstLine="567"/>
        <w:rPr>
          <w:rFonts w:eastAsia="Arial Unicode MS"/>
          <w:sz w:val="24"/>
          <w:szCs w:val="24"/>
        </w:rPr>
      </w:pPr>
      <w:r w:rsidRPr="0014171F">
        <w:rPr>
          <w:rFonts w:eastAsia="Arial Unicode MS"/>
          <w:sz w:val="24"/>
          <w:szCs w:val="24"/>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53F753F0" w14:textId="77777777" w:rsidR="007B3EE4" w:rsidRPr="00E57BAF" w:rsidRDefault="007B3EE4" w:rsidP="009D116B">
      <w:pPr>
        <w:pStyle w:val="Body2"/>
        <w:numPr>
          <w:ilvl w:val="1"/>
          <w:numId w:val="5"/>
        </w:numPr>
        <w:tabs>
          <w:tab w:val="left" w:pos="1134"/>
        </w:tabs>
        <w:spacing w:after="0"/>
        <w:ind w:left="0" w:firstLine="567"/>
        <w:rPr>
          <w:rFonts w:eastAsia="Arial Unicode MS"/>
          <w:color w:val="auto"/>
          <w:sz w:val="24"/>
          <w:szCs w:val="24"/>
        </w:rPr>
      </w:pPr>
      <w:r w:rsidRPr="0014171F">
        <w:rPr>
          <w:iCs/>
          <w:sz w:val="24"/>
          <w:szCs w:val="24"/>
        </w:rPr>
        <w:t>kiti esminiai trūkumai, apibrėžti Lietuvos Respublikos civilinio kodekso 6.217 straipsnio 2 dalyje</w:t>
      </w:r>
      <w:r>
        <w:rPr>
          <w:iCs/>
          <w:sz w:val="24"/>
          <w:szCs w:val="24"/>
        </w:rPr>
        <w:t>.</w:t>
      </w:r>
    </w:p>
    <w:p w14:paraId="525BF1F5" w14:textId="77777777" w:rsidR="007B3EE4" w:rsidRPr="0014171F" w:rsidRDefault="007B3EE4" w:rsidP="007B3EE4">
      <w:pPr>
        <w:ind w:firstLine="567"/>
        <w:jc w:val="both"/>
      </w:pPr>
    </w:p>
    <w:p w14:paraId="2C5E20B1" w14:textId="77777777" w:rsidR="007B3EE4" w:rsidRPr="0014171F" w:rsidRDefault="007B3EE4" w:rsidP="007B3EE4">
      <w:pPr>
        <w:pStyle w:val="Sraopastraipa"/>
        <w:spacing w:after="0" w:line="240" w:lineRule="auto"/>
        <w:ind w:left="0" w:firstLine="567"/>
        <w:jc w:val="center"/>
        <w:rPr>
          <w:rFonts w:ascii="Times New Roman" w:hAnsi="Times New Roman"/>
          <w:b/>
          <w:sz w:val="24"/>
          <w:szCs w:val="24"/>
        </w:rPr>
      </w:pPr>
      <w:r w:rsidRPr="0014171F">
        <w:rPr>
          <w:rFonts w:ascii="Times New Roman" w:hAnsi="Times New Roman"/>
          <w:b/>
          <w:sz w:val="24"/>
          <w:szCs w:val="24"/>
        </w:rPr>
        <w:t>1</w:t>
      </w:r>
      <w:r>
        <w:rPr>
          <w:rFonts w:ascii="Times New Roman" w:hAnsi="Times New Roman"/>
          <w:b/>
          <w:sz w:val="24"/>
          <w:szCs w:val="24"/>
        </w:rPr>
        <w:t>3</w:t>
      </w:r>
      <w:r w:rsidRPr="0014171F">
        <w:rPr>
          <w:rFonts w:ascii="Times New Roman" w:hAnsi="Times New Roman"/>
          <w:b/>
          <w:sz w:val="24"/>
          <w:szCs w:val="24"/>
        </w:rPr>
        <w:t xml:space="preserve">. Baigiamosios nuostatos </w:t>
      </w:r>
    </w:p>
    <w:p w14:paraId="3218F43A" w14:textId="77777777" w:rsidR="007B3EE4" w:rsidRPr="0014171F" w:rsidRDefault="007B3EE4" w:rsidP="007B3EE4">
      <w:pPr>
        <w:pStyle w:val="Sraopastraipa"/>
        <w:spacing w:after="0" w:line="240" w:lineRule="auto"/>
        <w:ind w:left="0" w:firstLine="567"/>
        <w:jc w:val="center"/>
        <w:rPr>
          <w:rFonts w:ascii="Times New Roman" w:hAnsi="Times New Roman"/>
          <w:b/>
          <w:sz w:val="24"/>
          <w:szCs w:val="24"/>
        </w:rPr>
      </w:pPr>
    </w:p>
    <w:p w14:paraId="025E2B51"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Sutartis sudaryta lietuvių kalba, 2 (dviem) egzemplioriais, turinčiais vienodą teisinę galią, po 1 (vieną) egzempliorių Paslaugų gavėjui ir Paslaugų teikėjui</w:t>
      </w:r>
      <w:r w:rsidRPr="00E57BAF">
        <w:rPr>
          <w:rFonts w:eastAsia="Arial Unicode MS"/>
          <w:i/>
          <w:color w:val="auto"/>
          <w:sz w:val="24"/>
          <w:szCs w:val="24"/>
        </w:rPr>
        <w:t xml:space="preserve"> (arba pasirašoma elektroniniais šalių parašais).</w:t>
      </w:r>
    </w:p>
    <w:p w14:paraId="71B07885" w14:textId="77777777" w:rsidR="007B3EE4" w:rsidRPr="0014171F" w:rsidRDefault="007B3EE4" w:rsidP="009D116B">
      <w:pPr>
        <w:pStyle w:val="Body2"/>
        <w:numPr>
          <w:ilvl w:val="0"/>
          <w:numId w:val="5"/>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Šalys, pasirašydamos Sutartį, patvirtina, kad ją perskaitė, suprato jos turinį ir pasekmes, priėmė ją kaip atitinkančią jų tikslus.</w:t>
      </w:r>
    </w:p>
    <w:p w14:paraId="76B84D84" w14:textId="77777777" w:rsidR="009D116B" w:rsidRPr="00E57BAF" w:rsidRDefault="007B3EE4" w:rsidP="009D116B">
      <w:pPr>
        <w:pStyle w:val="Body2"/>
        <w:numPr>
          <w:ilvl w:val="0"/>
          <w:numId w:val="7"/>
        </w:numPr>
        <w:tabs>
          <w:tab w:val="left" w:pos="993"/>
        </w:tabs>
        <w:spacing w:after="0"/>
        <w:ind w:left="0" w:firstLine="567"/>
        <w:rPr>
          <w:color w:val="auto"/>
          <w:sz w:val="24"/>
          <w:szCs w:val="24"/>
        </w:rPr>
      </w:pPr>
      <w:r w:rsidRPr="009D116B">
        <w:rPr>
          <w:rFonts w:eastAsia="Arial Unicode MS"/>
          <w:color w:val="auto"/>
          <w:sz w:val="24"/>
          <w:szCs w:val="24"/>
        </w:rPr>
        <w:t xml:space="preserve">Už sutarties vykdymą Nacionalinėje švietimo agentūroje atsakingas </w:t>
      </w:r>
      <w:r w:rsidR="009D116B" w:rsidRPr="0014171F">
        <w:rPr>
          <w:rFonts w:eastAsia="Arial Unicode MS"/>
          <w:color w:val="auto"/>
          <w:sz w:val="24"/>
          <w:szCs w:val="24"/>
        </w:rPr>
        <w:t xml:space="preserve">Nacionalinės švietimo </w:t>
      </w:r>
      <w:r w:rsidR="009D116B" w:rsidRPr="00E57BAF">
        <w:rPr>
          <w:rFonts w:eastAsia="Arial Unicode MS"/>
          <w:color w:val="auto"/>
          <w:sz w:val="24"/>
          <w:szCs w:val="24"/>
        </w:rPr>
        <w:t>agentūros</w:t>
      </w:r>
      <w:r w:rsidR="009D116B">
        <w:rPr>
          <w:rFonts w:eastAsia="Arial Unicode MS"/>
          <w:color w:val="auto"/>
          <w:sz w:val="24"/>
          <w:szCs w:val="24"/>
        </w:rPr>
        <w:t xml:space="preserve"> projekto „Pedagogų ir švietimo pagalbos specialistų kvalifikacijos tobulinimas“ vadovė Sandra Valantiejienė.</w:t>
      </w:r>
    </w:p>
    <w:p w14:paraId="6E663B6B" w14:textId="1782B10C" w:rsidR="007B3EE4" w:rsidRPr="009D116B" w:rsidRDefault="007B3EE4" w:rsidP="009D116B">
      <w:pPr>
        <w:pStyle w:val="Body2"/>
        <w:spacing w:after="0"/>
        <w:ind w:left="567"/>
        <w:rPr>
          <w:rFonts w:eastAsia="Arial Unicode MS"/>
          <w:sz w:val="24"/>
          <w:szCs w:val="24"/>
        </w:rPr>
      </w:pPr>
    </w:p>
    <w:p w14:paraId="63027081" w14:textId="77777777" w:rsidR="007B3EE4" w:rsidRPr="0014171F" w:rsidRDefault="007B3EE4" w:rsidP="007B3EE4">
      <w:pPr>
        <w:pStyle w:val="Body2"/>
        <w:spacing w:after="0"/>
        <w:ind w:firstLine="567"/>
        <w:rPr>
          <w:rFonts w:eastAsia="Arial Unicode MS"/>
          <w:sz w:val="24"/>
          <w:szCs w:val="24"/>
        </w:rPr>
      </w:pPr>
    </w:p>
    <w:p w14:paraId="6FA2EFC9" w14:textId="77777777" w:rsidR="007B3EE4" w:rsidRPr="0014171F" w:rsidRDefault="007B3EE4" w:rsidP="007B3EE4">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4</w:t>
      </w:r>
      <w:r w:rsidRPr="0014171F">
        <w:rPr>
          <w:rFonts w:eastAsia="Arial Unicode MS"/>
          <w:b/>
          <w:sz w:val="24"/>
          <w:szCs w:val="24"/>
        </w:rPr>
        <w:t xml:space="preserve">. Sutarties priedai </w:t>
      </w:r>
    </w:p>
    <w:p w14:paraId="58D5D393" w14:textId="77777777" w:rsidR="007B3EE4" w:rsidRPr="00E57BAF" w:rsidRDefault="007B3EE4" w:rsidP="007B3EE4">
      <w:pPr>
        <w:pStyle w:val="Body2"/>
        <w:spacing w:after="0"/>
        <w:ind w:firstLine="567"/>
        <w:jc w:val="center"/>
        <w:rPr>
          <w:b/>
          <w:color w:val="auto"/>
          <w:sz w:val="24"/>
          <w:szCs w:val="24"/>
        </w:rPr>
      </w:pPr>
    </w:p>
    <w:p w14:paraId="1E229B6D" w14:textId="2EAACE89" w:rsidR="007B3EE4" w:rsidRPr="0014171F" w:rsidRDefault="007B3EE4" w:rsidP="007B3EE4">
      <w:pPr>
        <w:pStyle w:val="Body2"/>
        <w:numPr>
          <w:ilvl w:val="0"/>
          <w:numId w:val="5"/>
        </w:numPr>
        <w:spacing w:after="0"/>
        <w:ind w:left="0" w:firstLine="567"/>
        <w:rPr>
          <w:rFonts w:eastAsia="Arial Unicode MS"/>
          <w:color w:val="auto"/>
          <w:sz w:val="24"/>
          <w:szCs w:val="24"/>
        </w:rPr>
      </w:pPr>
      <w:r w:rsidRPr="00E57BAF">
        <w:rPr>
          <w:rFonts w:eastAsia="Arial Unicode MS"/>
          <w:color w:val="auto"/>
          <w:sz w:val="24"/>
          <w:szCs w:val="24"/>
        </w:rPr>
        <w:t>Sutartis turi</w:t>
      </w:r>
      <w:r>
        <w:rPr>
          <w:rFonts w:eastAsia="Arial Unicode MS"/>
          <w:color w:val="auto"/>
          <w:sz w:val="24"/>
          <w:szCs w:val="24"/>
        </w:rPr>
        <w:t xml:space="preserve"> </w:t>
      </w:r>
      <w:r w:rsidR="009D116B">
        <w:rPr>
          <w:rFonts w:eastAsia="Arial Unicode MS"/>
          <w:color w:val="auto"/>
          <w:sz w:val="24"/>
          <w:szCs w:val="24"/>
        </w:rPr>
        <w:t>2</w:t>
      </w:r>
      <w:r>
        <w:rPr>
          <w:rFonts w:eastAsia="Arial Unicode MS"/>
          <w:color w:val="auto"/>
          <w:sz w:val="24"/>
          <w:szCs w:val="24"/>
        </w:rPr>
        <w:t xml:space="preserve"> (</w:t>
      </w:r>
      <w:r w:rsidR="009D116B">
        <w:rPr>
          <w:rFonts w:eastAsia="Arial Unicode MS"/>
          <w:color w:val="auto"/>
          <w:sz w:val="24"/>
          <w:szCs w:val="24"/>
        </w:rPr>
        <w:t>du</w:t>
      </w:r>
      <w:r>
        <w:rPr>
          <w:rFonts w:eastAsia="Arial Unicode MS"/>
          <w:color w:val="auto"/>
          <w:sz w:val="24"/>
          <w:szCs w:val="24"/>
        </w:rPr>
        <w:t>)</w:t>
      </w:r>
      <w:r w:rsidRPr="00E57BAF">
        <w:rPr>
          <w:rFonts w:eastAsia="Arial Unicode MS"/>
          <w:color w:val="auto"/>
          <w:sz w:val="24"/>
          <w:szCs w:val="24"/>
        </w:rPr>
        <w:t xml:space="preserve"> priedus</w:t>
      </w:r>
      <w:r w:rsidRPr="0014171F">
        <w:rPr>
          <w:rFonts w:eastAsia="Arial Unicode MS"/>
          <w:color w:val="auto"/>
          <w:sz w:val="24"/>
          <w:szCs w:val="24"/>
        </w:rPr>
        <w:t>, kurie yra neatskiriama Sutarties dalis:</w:t>
      </w:r>
    </w:p>
    <w:p w14:paraId="30B16317" w14:textId="77777777" w:rsidR="007B3EE4" w:rsidRPr="0014171F" w:rsidRDefault="007B3EE4" w:rsidP="007B3EE4">
      <w:pPr>
        <w:pStyle w:val="Body2"/>
        <w:numPr>
          <w:ilvl w:val="1"/>
          <w:numId w:val="5"/>
        </w:numPr>
        <w:spacing w:after="0"/>
        <w:ind w:left="0" w:firstLine="567"/>
        <w:rPr>
          <w:color w:val="auto"/>
          <w:sz w:val="24"/>
          <w:szCs w:val="24"/>
        </w:rPr>
      </w:pPr>
      <w:r w:rsidRPr="0014171F">
        <w:rPr>
          <w:rFonts w:eastAsia="Arial Unicode MS"/>
          <w:color w:val="auto"/>
          <w:sz w:val="24"/>
          <w:szCs w:val="24"/>
        </w:rPr>
        <w:t>1 priedas „Techninė specifikacija“;</w:t>
      </w:r>
    </w:p>
    <w:p w14:paraId="66B488B8" w14:textId="4197DA0A" w:rsidR="007B3EE4" w:rsidRPr="009D116B" w:rsidRDefault="007B3EE4" w:rsidP="009D116B">
      <w:pPr>
        <w:pStyle w:val="Body2"/>
        <w:numPr>
          <w:ilvl w:val="1"/>
          <w:numId w:val="5"/>
        </w:numPr>
        <w:spacing w:after="0"/>
        <w:ind w:left="0" w:firstLine="567"/>
        <w:rPr>
          <w:color w:val="auto"/>
          <w:sz w:val="24"/>
          <w:szCs w:val="24"/>
        </w:rPr>
      </w:pPr>
      <w:r w:rsidRPr="0014171F">
        <w:rPr>
          <w:rFonts w:eastAsia="Arial Unicode MS"/>
          <w:color w:val="auto"/>
          <w:sz w:val="24"/>
          <w:szCs w:val="24"/>
        </w:rPr>
        <w:t>2 priedas „Pasiūlymas“</w:t>
      </w:r>
      <w:r w:rsidR="009D116B">
        <w:rPr>
          <w:rFonts w:eastAsia="Arial Unicode MS"/>
          <w:color w:val="auto"/>
          <w:sz w:val="24"/>
          <w:szCs w:val="24"/>
        </w:rPr>
        <w:t>.</w:t>
      </w:r>
    </w:p>
    <w:p w14:paraId="79947DD5" w14:textId="77777777" w:rsidR="009D116B" w:rsidRPr="009D116B" w:rsidRDefault="009D116B" w:rsidP="009D116B">
      <w:pPr>
        <w:pStyle w:val="Body2"/>
        <w:spacing w:after="0"/>
        <w:ind w:left="567"/>
        <w:rPr>
          <w:color w:val="auto"/>
          <w:sz w:val="24"/>
          <w:szCs w:val="24"/>
        </w:rPr>
      </w:pPr>
    </w:p>
    <w:p w14:paraId="36EDD9C7" w14:textId="77777777" w:rsidR="007B3EE4" w:rsidRPr="0014171F" w:rsidRDefault="007B3EE4" w:rsidP="007B3EE4">
      <w:pPr>
        <w:pStyle w:val="Body2"/>
        <w:spacing w:after="0"/>
        <w:ind w:firstLine="567"/>
        <w:rPr>
          <w:rFonts w:eastAsia="Arial Unicode MS"/>
          <w:i/>
          <w:color w:val="auto"/>
          <w:sz w:val="24"/>
          <w:szCs w:val="24"/>
        </w:rPr>
      </w:pPr>
    </w:p>
    <w:p w14:paraId="5DC88673" w14:textId="77777777" w:rsidR="007B3EE4" w:rsidRPr="0014171F" w:rsidRDefault="007B3EE4" w:rsidP="007B3EE4">
      <w:pPr>
        <w:pStyle w:val="Body2"/>
        <w:spacing w:after="0"/>
        <w:ind w:firstLine="567"/>
        <w:jc w:val="center"/>
        <w:rPr>
          <w:rFonts w:eastAsia="Arial Unicode MS"/>
          <w:b/>
          <w:color w:val="auto"/>
          <w:sz w:val="24"/>
          <w:szCs w:val="24"/>
        </w:rPr>
      </w:pPr>
      <w:r w:rsidRPr="0014171F">
        <w:rPr>
          <w:rFonts w:eastAsia="Arial Unicode MS"/>
          <w:b/>
          <w:color w:val="auto"/>
          <w:sz w:val="24"/>
          <w:szCs w:val="24"/>
        </w:rPr>
        <w:t>1</w:t>
      </w:r>
      <w:r>
        <w:rPr>
          <w:rFonts w:eastAsia="Arial Unicode MS"/>
          <w:b/>
          <w:color w:val="auto"/>
          <w:sz w:val="24"/>
          <w:szCs w:val="24"/>
        </w:rPr>
        <w:t>5</w:t>
      </w:r>
      <w:r w:rsidRPr="0014171F">
        <w:rPr>
          <w:rFonts w:eastAsia="Arial Unicode MS"/>
          <w:b/>
          <w:color w:val="auto"/>
          <w:sz w:val="24"/>
          <w:szCs w:val="24"/>
        </w:rPr>
        <w:t>. Šalių rekvizitai</w:t>
      </w:r>
    </w:p>
    <w:p w14:paraId="70DADDD7" w14:textId="77777777" w:rsidR="007B3EE4" w:rsidRPr="0014171F" w:rsidRDefault="007B3EE4" w:rsidP="007B3EE4">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26"/>
        <w:gridCol w:w="4663"/>
      </w:tblGrid>
      <w:tr w:rsidR="007B3EE4" w:rsidRPr="0014171F" w14:paraId="6A4907D6" w14:textId="77777777" w:rsidTr="009D116B">
        <w:tc>
          <w:tcPr>
            <w:tcW w:w="4528" w:type="dxa"/>
          </w:tcPr>
          <w:p w14:paraId="177D68CF" w14:textId="77777777" w:rsidR="007B3EE4" w:rsidRPr="0014171F" w:rsidRDefault="007B3EE4"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14171F">
              <w:rPr>
                <w:b/>
                <w:bCs/>
                <w:sz w:val="24"/>
                <w:szCs w:val="24"/>
              </w:rPr>
              <w:t>Paslaugų gavėjas:</w:t>
            </w:r>
          </w:p>
        </w:tc>
        <w:tc>
          <w:tcPr>
            <w:tcW w:w="426" w:type="dxa"/>
          </w:tcPr>
          <w:p w14:paraId="412A8FA9" w14:textId="77777777" w:rsidR="007B3EE4" w:rsidRPr="0014171F" w:rsidRDefault="007B3EE4"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3" w:type="dxa"/>
          </w:tcPr>
          <w:p w14:paraId="18D624A8" w14:textId="77777777" w:rsidR="007B3EE4" w:rsidRPr="0014171F" w:rsidRDefault="007B3EE4"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14171F">
              <w:rPr>
                <w:b/>
                <w:bCs/>
                <w:sz w:val="24"/>
                <w:szCs w:val="24"/>
              </w:rPr>
              <w:t>Paslaugų teikėjas:</w:t>
            </w:r>
          </w:p>
        </w:tc>
      </w:tr>
      <w:tr w:rsidR="007B3EE4" w:rsidRPr="0014171F" w14:paraId="1EF18BB3" w14:textId="77777777" w:rsidTr="009D116B">
        <w:tc>
          <w:tcPr>
            <w:tcW w:w="4528" w:type="dxa"/>
          </w:tcPr>
          <w:p w14:paraId="0B45F620" w14:textId="77777777" w:rsidR="009D116B" w:rsidRPr="005735EC" w:rsidRDefault="009D116B" w:rsidP="009D116B">
            <w:pPr>
              <w:pStyle w:val="Body2"/>
              <w:spacing w:after="0"/>
              <w:ind w:firstLine="567"/>
              <w:rPr>
                <w:b/>
                <w:bCs/>
                <w:color w:val="auto"/>
                <w:sz w:val="24"/>
                <w:szCs w:val="24"/>
              </w:rPr>
            </w:pPr>
            <w:r w:rsidRPr="005735EC">
              <w:rPr>
                <w:b/>
                <w:bCs/>
                <w:color w:val="auto"/>
                <w:sz w:val="24"/>
                <w:szCs w:val="24"/>
              </w:rPr>
              <w:t>Nacionalinė švietimo agentūra</w:t>
            </w:r>
          </w:p>
          <w:p w14:paraId="15FFE0ED" w14:textId="77777777" w:rsidR="009D116B" w:rsidRPr="0037769F" w:rsidRDefault="009D116B" w:rsidP="009D116B">
            <w:pPr>
              <w:pStyle w:val="Body2"/>
              <w:spacing w:after="0"/>
              <w:ind w:firstLine="567"/>
              <w:rPr>
                <w:color w:val="auto"/>
                <w:sz w:val="24"/>
                <w:szCs w:val="24"/>
              </w:rPr>
            </w:pPr>
            <w:r w:rsidRPr="0037769F">
              <w:rPr>
                <w:color w:val="auto"/>
                <w:sz w:val="24"/>
                <w:szCs w:val="24"/>
              </w:rPr>
              <w:t>K. Kalinausko g. 7, LT-03107, Vilnius</w:t>
            </w:r>
          </w:p>
          <w:p w14:paraId="14649986" w14:textId="77777777" w:rsidR="009D116B" w:rsidRPr="0037769F" w:rsidRDefault="009D116B" w:rsidP="009D116B">
            <w:pPr>
              <w:pStyle w:val="Body2"/>
              <w:spacing w:after="0"/>
              <w:ind w:firstLine="567"/>
              <w:rPr>
                <w:color w:val="auto"/>
                <w:sz w:val="24"/>
                <w:szCs w:val="24"/>
              </w:rPr>
            </w:pPr>
            <w:r w:rsidRPr="0037769F">
              <w:rPr>
                <w:color w:val="auto"/>
                <w:sz w:val="24"/>
                <w:szCs w:val="24"/>
              </w:rPr>
              <w:t>Juridinio asmens kodas 305238040</w:t>
            </w:r>
          </w:p>
          <w:p w14:paraId="726270B5" w14:textId="77777777" w:rsidR="009D116B" w:rsidRPr="0037769F" w:rsidRDefault="009D116B" w:rsidP="009D116B">
            <w:pPr>
              <w:pStyle w:val="Body2"/>
              <w:spacing w:after="0"/>
              <w:ind w:left="601"/>
              <w:rPr>
                <w:color w:val="auto"/>
                <w:sz w:val="24"/>
                <w:szCs w:val="24"/>
              </w:rPr>
            </w:pPr>
            <w:r w:rsidRPr="0037769F">
              <w:rPr>
                <w:color w:val="auto"/>
                <w:sz w:val="24"/>
                <w:szCs w:val="24"/>
              </w:rPr>
              <w:lastRenderedPageBreak/>
              <w:t>Banko sąskaitos Nr.</w:t>
            </w:r>
            <w:r>
              <w:rPr>
                <w:color w:val="auto"/>
                <w:sz w:val="24"/>
                <w:szCs w:val="24"/>
              </w:rPr>
              <w:t xml:space="preserve"> LT42 7300 0100 0245 6989</w:t>
            </w:r>
          </w:p>
          <w:p w14:paraId="458AD773" w14:textId="77777777" w:rsidR="009D116B" w:rsidRPr="0037769F" w:rsidRDefault="009D116B" w:rsidP="009D116B">
            <w:pPr>
              <w:pStyle w:val="Body2"/>
              <w:spacing w:after="0"/>
              <w:ind w:firstLine="567"/>
              <w:rPr>
                <w:color w:val="auto"/>
                <w:sz w:val="24"/>
                <w:szCs w:val="24"/>
              </w:rPr>
            </w:pPr>
            <w:r>
              <w:rPr>
                <w:color w:val="auto"/>
                <w:sz w:val="24"/>
                <w:szCs w:val="24"/>
              </w:rPr>
              <w:t>AB bankas „Swedbank“</w:t>
            </w:r>
          </w:p>
          <w:p w14:paraId="7A782ED1" w14:textId="77777777" w:rsidR="009D116B" w:rsidRPr="0037769F" w:rsidRDefault="009D116B" w:rsidP="009D116B">
            <w:pPr>
              <w:pStyle w:val="Body2"/>
              <w:spacing w:after="0"/>
              <w:ind w:firstLine="567"/>
              <w:rPr>
                <w:color w:val="auto"/>
                <w:sz w:val="24"/>
                <w:szCs w:val="24"/>
              </w:rPr>
            </w:pPr>
            <w:r w:rsidRPr="0037769F">
              <w:rPr>
                <w:color w:val="auto"/>
                <w:sz w:val="24"/>
                <w:szCs w:val="24"/>
              </w:rPr>
              <w:t>Banko kodas</w:t>
            </w:r>
            <w:r>
              <w:rPr>
                <w:color w:val="auto"/>
                <w:sz w:val="24"/>
                <w:szCs w:val="24"/>
              </w:rPr>
              <w:t xml:space="preserve"> 73000</w:t>
            </w:r>
          </w:p>
          <w:p w14:paraId="6FA8F22C" w14:textId="77777777" w:rsidR="009D116B" w:rsidRPr="0037769F" w:rsidRDefault="009D116B" w:rsidP="009D116B">
            <w:pPr>
              <w:pStyle w:val="Body2"/>
              <w:spacing w:after="0"/>
              <w:ind w:firstLine="567"/>
              <w:rPr>
                <w:color w:val="auto"/>
                <w:sz w:val="24"/>
                <w:szCs w:val="24"/>
              </w:rPr>
            </w:pPr>
            <w:r w:rsidRPr="0037769F">
              <w:rPr>
                <w:color w:val="auto"/>
                <w:sz w:val="24"/>
                <w:szCs w:val="24"/>
              </w:rPr>
              <w:t>Tel. Nr. 8 658 18504</w:t>
            </w:r>
          </w:p>
          <w:p w14:paraId="291747D4" w14:textId="77777777" w:rsidR="007B3EE4" w:rsidRDefault="009D116B" w:rsidP="009D116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Style w:val="Hipersaitas"/>
                <w:rFonts w:eastAsiaTheme="majorEastAsia"/>
                <w:sz w:val="24"/>
                <w:szCs w:val="24"/>
              </w:rPr>
            </w:pPr>
            <w:r w:rsidRPr="0037769F">
              <w:rPr>
                <w:color w:val="auto"/>
                <w:sz w:val="24"/>
                <w:szCs w:val="24"/>
              </w:rPr>
              <w:t xml:space="preserve">El. p. </w:t>
            </w:r>
            <w:hyperlink r:id="rId10" w:history="1">
              <w:r w:rsidRPr="00EE782F">
                <w:rPr>
                  <w:rStyle w:val="Hipersaitas"/>
                  <w:rFonts w:eastAsiaTheme="majorEastAsia"/>
                  <w:sz w:val="24"/>
                  <w:szCs w:val="24"/>
                </w:rPr>
                <w:t>info@nsa.smm.lt</w:t>
              </w:r>
            </w:hyperlink>
          </w:p>
          <w:p w14:paraId="02EB065E" w14:textId="77777777" w:rsidR="00F73DAD" w:rsidRDefault="00F73DAD" w:rsidP="009D116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Style w:val="Hipersaitas"/>
                <w:rFonts w:eastAsiaTheme="majorEastAsia"/>
                <w:sz w:val="24"/>
                <w:szCs w:val="24"/>
              </w:rPr>
            </w:pPr>
          </w:p>
          <w:p w14:paraId="35C84582" w14:textId="77777777" w:rsidR="00F73DAD" w:rsidRDefault="00F73DAD" w:rsidP="009D116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Style w:val="Hipersaitas"/>
                <w:rFonts w:eastAsiaTheme="majorEastAsia"/>
                <w:sz w:val="24"/>
                <w:szCs w:val="24"/>
              </w:rPr>
            </w:pPr>
          </w:p>
          <w:p w14:paraId="6D083E72" w14:textId="77777777" w:rsidR="00F73DAD" w:rsidRPr="001F2E84" w:rsidRDefault="00F73DAD" w:rsidP="00F73DAD">
            <w:pPr>
              <w:pStyle w:val="Body2"/>
              <w:spacing w:after="0"/>
              <w:ind w:firstLine="567"/>
              <w:rPr>
                <w:color w:val="auto"/>
                <w:sz w:val="24"/>
                <w:szCs w:val="24"/>
              </w:rPr>
            </w:pPr>
            <w:r w:rsidRPr="001F2E84">
              <w:rPr>
                <w:color w:val="auto"/>
                <w:sz w:val="24"/>
                <w:szCs w:val="24"/>
              </w:rPr>
              <w:t xml:space="preserve">Direktorė </w:t>
            </w:r>
          </w:p>
          <w:p w14:paraId="70507F71" w14:textId="77777777" w:rsidR="00F73DAD" w:rsidRPr="001F2E84" w:rsidRDefault="00F73DAD" w:rsidP="00F73DAD">
            <w:pPr>
              <w:pStyle w:val="Body2"/>
              <w:spacing w:after="0"/>
              <w:ind w:firstLine="567"/>
              <w:rPr>
                <w:color w:val="auto"/>
                <w:sz w:val="24"/>
                <w:szCs w:val="24"/>
              </w:rPr>
            </w:pPr>
            <w:r w:rsidRPr="001F2E84">
              <w:rPr>
                <w:color w:val="auto"/>
                <w:sz w:val="24"/>
                <w:szCs w:val="24"/>
              </w:rPr>
              <w:t>Rūta Krasauskienė</w:t>
            </w:r>
          </w:p>
          <w:p w14:paraId="165546B5" w14:textId="0D5FF860" w:rsidR="00F73DAD" w:rsidRPr="0014171F" w:rsidRDefault="00F73DAD" w:rsidP="009D116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60864619" w14:textId="77777777" w:rsidR="007B3EE4" w:rsidRPr="0014171F" w:rsidRDefault="007B3EE4"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3" w:type="dxa"/>
          </w:tcPr>
          <w:p w14:paraId="2456E924" w14:textId="77777777" w:rsidR="003C3B66" w:rsidRPr="00727580"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000000" w:themeColor="text1"/>
                <w:sz w:val="24"/>
                <w:szCs w:val="24"/>
              </w:rPr>
            </w:pPr>
            <w:r w:rsidRPr="00727580">
              <w:rPr>
                <w:b/>
                <w:bCs/>
                <w:color w:val="000000" w:themeColor="text1"/>
                <w:sz w:val="24"/>
                <w:szCs w:val="24"/>
              </w:rPr>
              <w:t xml:space="preserve">UAB </w:t>
            </w:r>
            <w:proofErr w:type="spellStart"/>
            <w:r w:rsidRPr="00727580">
              <w:rPr>
                <w:b/>
                <w:bCs/>
                <w:color w:val="000000" w:themeColor="text1"/>
                <w:sz w:val="24"/>
                <w:szCs w:val="24"/>
              </w:rPr>
              <w:t>Thinking</w:t>
            </w:r>
            <w:proofErr w:type="spellEnd"/>
            <w:r w:rsidRPr="00727580">
              <w:rPr>
                <w:b/>
                <w:bCs/>
                <w:color w:val="000000" w:themeColor="text1"/>
                <w:sz w:val="24"/>
                <w:szCs w:val="24"/>
              </w:rPr>
              <w:t xml:space="preserve"> </w:t>
            </w:r>
            <w:proofErr w:type="spellStart"/>
            <w:r w:rsidRPr="00727580">
              <w:rPr>
                <w:b/>
                <w:bCs/>
                <w:color w:val="000000" w:themeColor="text1"/>
                <w:sz w:val="24"/>
                <w:szCs w:val="24"/>
              </w:rPr>
              <w:t>Organisations</w:t>
            </w:r>
            <w:proofErr w:type="spellEnd"/>
          </w:p>
          <w:p w14:paraId="353ADA07" w14:textId="77777777" w:rsidR="003C3B66" w:rsidRPr="00727580"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lang w:val="en-GB"/>
              </w:rPr>
            </w:pPr>
            <w:r w:rsidRPr="00727580">
              <w:rPr>
                <w:color w:val="000000" w:themeColor="text1"/>
                <w:sz w:val="24"/>
                <w:szCs w:val="24"/>
              </w:rPr>
              <w:t xml:space="preserve">Kintų g. </w:t>
            </w:r>
            <w:r w:rsidRPr="00727580">
              <w:rPr>
                <w:color w:val="000000" w:themeColor="text1"/>
                <w:sz w:val="24"/>
                <w:szCs w:val="24"/>
                <w:lang w:val="en-GB"/>
              </w:rPr>
              <w:t>13-24, LT-09301, Vilnius</w:t>
            </w:r>
          </w:p>
          <w:p w14:paraId="2DCB111E" w14:textId="77777777" w:rsidR="003C3B66" w:rsidRPr="00727580"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Juridinio asmens kodas 303342072</w:t>
            </w:r>
          </w:p>
          <w:p w14:paraId="625C65D1" w14:textId="77777777" w:rsidR="003C3B66"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lastRenderedPageBreak/>
              <w:t>PVM mokėtojo kodas LT100008806915</w:t>
            </w:r>
          </w:p>
          <w:p w14:paraId="0DBAEC6E" w14:textId="77777777" w:rsidR="003C3B66" w:rsidRDefault="003C3B66" w:rsidP="003C3B66">
            <w:pPr>
              <w:pStyle w:val="Body2"/>
              <w:spacing w:after="0"/>
              <w:ind w:firstLine="567"/>
              <w:rPr>
                <w:color w:val="auto"/>
                <w:sz w:val="24"/>
                <w:szCs w:val="24"/>
                <w:lang w:val="en-GB"/>
              </w:rPr>
            </w:pPr>
            <w:r w:rsidRPr="00727580">
              <w:rPr>
                <w:color w:val="000000" w:themeColor="text1"/>
                <w:sz w:val="24"/>
                <w:szCs w:val="24"/>
              </w:rPr>
              <w:t>Banko sąskaitos Nr.</w:t>
            </w:r>
            <w:r>
              <w:rPr>
                <w:color w:val="000000" w:themeColor="text1"/>
                <w:sz w:val="24"/>
                <w:szCs w:val="24"/>
              </w:rPr>
              <w:t xml:space="preserve"> </w:t>
            </w:r>
            <w:r>
              <w:rPr>
                <w:color w:val="auto"/>
                <w:sz w:val="24"/>
                <w:szCs w:val="24"/>
              </w:rPr>
              <w:t>LT</w:t>
            </w:r>
            <w:r>
              <w:rPr>
                <w:color w:val="auto"/>
                <w:sz w:val="24"/>
                <w:szCs w:val="24"/>
                <w:lang w:val="en-GB"/>
              </w:rPr>
              <w:t>04 7300 0101</w:t>
            </w:r>
          </w:p>
          <w:p w14:paraId="570CE1D8" w14:textId="77777777" w:rsidR="003C3B66" w:rsidRPr="00753FF2" w:rsidRDefault="003C3B66" w:rsidP="003C3B66">
            <w:pPr>
              <w:pStyle w:val="Body2"/>
              <w:spacing w:after="0"/>
              <w:ind w:firstLine="567"/>
              <w:rPr>
                <w:color w:val="auto"/>
                <w:sz w:val="24"/>
                <w:szCs w:val="24"/>
                <w:lang w:val="en-GB"/>
              </w:rPr>
            </w:pPr>
            <w:r>
              <w:rPr>
                <w:color w:val="auto"/>
                <w:sz w:val="24"/>
                <w:szCs w:val="24"/>
                <w:lang w:val="en-GB"/>
              </w:rPr>
              <w:t>3949 1901</w:t>
            </w:r>
          </w:p>
          <w:p w14:paraId="244109EA" w14:textId="77777777" w:rsidR="003C3B66" w:rsidRDefault="003C3B66" w:rsidP="003C3B66">
            <w:pPr>
              <w:pStyle w:val="Body2"/>
              <w:spacing w:after="0"/>
              <w:ind w:firstLine="567"/>
              <w:rPr>
                <w:color w:val="auto"/>
                <w:sz w:val="24"/>
                <w:szCs w:val="24"/>
              </w:rPr>
            </w:pPr>
            <w:r>
              <w:rPr>
                <w:color w:val="auto"/>
                <w:sz w:val="24"/>
                <w:szCs w:val="24"/>
              </w:rPr>
              <w:t>AB bankas „Swedbank“</w:t>
            </w:r>
          </w:p>
          <w:p w14:paraId="6E2625CE" w14:textId="77777777" w:rsidR="003C3B66" w:rsidRPr="00727580"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Banko kodas</w:t>
            </w:r>
            <w:r>
              <w:rPr>
                <w:color w:val="000000" w:themeColor="text1"/>
                <w:sz w:val="24"/>
                <w:szCs w:val="24"/>
              </w:rPr>
              <w:t xml:space="preserve"> </w:t>
            </w:r>
            <w:r>
              <w:rPr>
                <w:color w:val="auto"/>
                <w:sz w:val="24"/>
                <w:szCs w:val="24"/>
              </w:rPr>
              <w:t>73000</w:t>
            </w:r>
          </w:p>
          <w:p w14:paraId="48853AD5" w14:textId="77777777" w:rsidR="003C3B66" w:rsidRPr="00131AF4"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lang w:val="en-GB"/>
              </w:rPr>
            </w:pPr>
            <w:r w:rsidRPr="00727580">
              <w:rPr>
                <w:color w:val="000000" w:themeColor="text1"/>
                <w:sz w:val="24"/>
                <w:szCs w:val="24"/>
              </w:rPr>
              <w:t>Tel. Nr. 8</w:t>
            </w:r>
            <w:r>
              <w:rPr>
                <w:color w:val="000000" w:themeColor="text1"/>
                <w:sz w:val="24"/>
                <w:szCs w:val="24"/>
              </w:rPr>
              <w:t>68717664</w:t>
            </w:r>
          </w:p>
          <w:p w14:paraId="3A2EE5E8" w14:textId="77777777" w:rsidR="003C3B66" w:rsidRPr="00727580"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 xml:space="preserve">El. p. </w:t>
            </w:r>
            <w:hyperlink r:id="rId11" w:history="1">
              <w:r w:rsidRPr="005001D9">
                <w:rPr>
                  <w:rStyle w:val="Hipersaitas"/>
                  <w:sz w:val="24"/>
                  <w:szCs w:val="24"/>
                </w:rPr>
                <w:t>giedre@thinkingo.lt</w:t>
              </w:r>
            </w:hyperlink>
            <w:r>
              <w:rPr>
                <w:color w:val="000000" w:themeColor="text1"/>
                <w:sz w:val="24"/>
                <w:szCs w:val="24"/>
              </w:rPr>
              <w:t xml:space="preserve"> </w:t>
            </w:r>
          </w:p>
          <w:p w14:paraId="0B870887" w14:textId="77777777" w:rsidR="00F73DAD" w:rsidRDefault="00F73DAD"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p>
          <w:p w14:paraId="3230F26A" w14:textId="16A9CF6B" w:rsidR="003C3B66" w:rsidRDefault="003C3B66" w:rsidP="003C3B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Direktorė</w:t>
            </w:r>
          </w:p>
          <w:p w14:paraId="6C51BC18" w14:textId="77777777" w:rsidR="00F73DAD" w:rsidRPr="00727580" w:rsidRDefault="00F73DAD" w:rsidP="00F73D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 xml:space="preserve">Giedrė </w:t>
            </w:r>
            <w:proofErr w:type="spellStart"/>
            <w:r w:rsidRPr="00727580">
              <w:rPr>
                <w:color w:val="000000" w:themeColor="text1"/>
                <w:sz w:val="24"/>
                <w:szCs w:val="24"/>
              </w:rPr>
              <w:t>Lečickienė</w:t>
            </w:r>
            <w:proofErr w:type="spellEnd"/>
          </w:p>
          <w:p w14:paraId="675ABC2A" w14:textId="53C827E2" w:rsidR="007B3EE4" w:rsidRPr="00F73DAD" w:rsidRDefault="007B3EE4" w:rsidP="00F73D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p>
        </w:tc>
      </w:tr>
    </w:tbl>
    <w:p w14:paraId="2C39E536" w14:textId="77777777" w:rsidR="0076644A" w:rsidRDefault="0076644A" w:rsidP="009D116B">
      <w:pPr>
        <w:ind w:left="6804"/>
      </w:pPr>
    </w:p>
    <w:p w14:paraId="5B964742" w14:textId="565ECF8D" w:rsidR="0076644A" w:rsidRDefault="0076644A" w:rsidP="009D116B">
      <w:pPr>
        <w:ind w:left="6804"/>
      </w:pPr>
    </w:p>
    <w:p w14:paraId="0E4D2A05" w14:textId="4151B478" w:rsidR="00F73DAD" w:rsidRDefault="00F73DAD" w:rsidP="009D116B">
      <w:pPr>
        <w:ind w:left="6804"/>
      </w:pPr>
    </w:p>
    <w:p w14:paraId="76853156" w14:textId="77777777" w:rsidR="00F73DAD" w:rsidRDefault="00F73DAD" w:rsidP="009D116B">
      <w:pPr>
        <w:ind w:left="6804"/>
      </w:pPr>
    </w:p>
    <w:p w14:paraId="294F8FCB" w14:textId="77777777" w:rsidR="0076644A" w:rsidRDefault="0076644A" w:rsidP="009D116B">
      <w:pPr>
        <w:ind w:left="6804"/>
      </w:pPr>
    </w:p>
    <w:p w14:paraId="42858B47" w14:textId="77777777" w:rsidR="0076644A" w:rsidRDefault="0076644A" w:rsidP="009D116B">
      <w:pPr>
        <w:ind w:left="6804"/>
      </w:pPr>
    </w:p>
    <w:p w14:paraId="20647D56" w14:textId="6C4C3476" w:rsidR="009D116B" w:rsidRPr="00EE771C" w:rsidRDefault="009D116B" w:rsidP="009D116B">
      <w:pPr>
        <w:ind w:left="6804"/>
      </w:pPr>
      <w:r w:rsidRPr="00EE771C">
        <w:t xml:space="preserve">2022 m.                        d.  </w:t>
      </w:r>
    </w:p>
    <w:p w14:paraId="07812F7A" w14:textId="03C8681D" w:rsidR="00487F36" w:rsidRDefault="009D116B" w:rsidP="00C34654">
      <w:pPr>
        <w:ind w:left="6804"/>
      </w:pPr>
      <w:r w:rsidRPr="00EE771C">
        <w:t>„</w:t>
      </w:r>
      <w:r w:rsidRPr="00F93D0A">
        <w:t>Tarptautinių kvalifikacijos tobulinimo seminarų</w:t>
      </w:r>
      <w:r>
        <w:t xml:space="preserve"> </w:t>
      </w:r>
      <w:r w:rsidRPr="00F93D0A">
        <w:t xml:space="preserve">-mokomųjų vizitų, švietimo pagalbos įstaigų specialistams į </w:t>
      </w:r>
      <w:r w:rsidR="00C34654">
        <w:t>Airiją</w:t>
      </w:r>
      <w:r w:rsidRPr="00F93D0A">
        <w:t xml:space="preserve">, organizavimo </w:t>
      </w:r>
      <w:r w:rsidRPr="00EE771C">
        <w:t>paslaugų pirkimo–pardavimo sutarties Nr.</w:t>
      </w:r>
      <w:r w:rsidR="00C34654">
        <w:t xml:space="preserve">                                        </w:t>
      </w:r>
      <w:r w:rsidRPr="00EE771C">
        <w:t>1 priedas</w:t>
      </w:r>
    </w:p>
    <w:p w14:paraId="3A4ECCF8" w14:textId="7C1A14EA" w:rsidR="00C34654" w:rsidRDefault="00C34654" w:rsidP="00C34654">
      <w:pPr>
        <w:ind w:left="6804"/>
      </w:pPr>
    </w:p>
    <w:p w14:paraId="3BCD44AD" w14:textId="77777777" w:rsidR="00C34654" w:rsidRDefault="00C34654" w:rsidP="00C34654">
      <w:pPr>
        <w:ind w:firstLine="851"/>
        <w:jc w:val="center"/>
        <w:rPr>
          <w:b/>
        </w:rPr>
      </w:pPr>
      <w:r>
        <w:rPr>
          <w:b/>
        </w:rPr>
        <w:t>TARPTAUTINIŲ KVALIFIKACIJOS TOBULINIMO SEMINARŲ  -  MOKOMŲJŲ VIZITŲ ŠVIETIMO PAGALBOS ĮSTAIGŲ SPECIALISTAMS Į AIRIJĄ ORGANIZAVIMO PASLAUGŲ TECHNINĖ SPECIFIKACIJA</w:t>
      </w:r>
    </w:p>
    <w:p w14:paraId="4CD06555" w14:textId="77777777" w:rsidR="00C34654" w:rsidRDefault="00C34654" w:rsidP="00C34654">
      <w:pPr>
        <w:ind w:firstLine="851"/>
      </w:pPr>
      <w:bookmarkStart w:id="3" w:name="_Hlk93512507"/>
    </w:p>
    <w:p w14:paraId="71CC4877" w14:textId="77777777" w:rsidR="00C34654" w:rsidRDefault="00C34654" w:rsidP="00C3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lang w:eastAsia="ar-SA"/>
        </w:rPr>
      </w:pPr>
      <w:r>
        <w:rPr>
          <w:b/>
        </w:rPr>
        <w:t>Perkamos paslaugos ir jų apimtys:</w:t>
      </w:r>
      <w:r>
        <w:t xml:space="preserve"> 1 (vieno) tarptautinio kvalifikacijos tobulinimo seminaro-mokomojo vizito (toliau – vizitai) </w:t>
      </w:r>
      <w:r>
        <w:rPr>
          <w:lang w:eastAsia="ar-SA"/>
        </w:rPr>
        <w:t>programos sudarymo ir jo organizavimo paslaugos</w:t>
      </w:r>
      <w:r>
        <w:t xml:space="preserve">. Vieno vizito trukmė – 5 dienos (įskaitant ir kelionę pirmyn/atgal). Dalyvių skaičius vienoje grupėje – 15 švietimo pagalbos įstaigų specialistų ir 1 lydintis projekto metodininkas. Paslaugų teikėjas turi suorganizuoti 1 (vieną) 5 (penkių) dienų vizitą į Airiją, </w:t>
      </w:r>
      <w:r>
        <w:rPr>
          <w:bCs/>
        </w:rPr>
        <w:t>15 dalyvių grupei.</w:t>
      </w:r>
    </w:p>
    <w:p w14:paraId="4504EE39" w14:textId="77777777" w:rsidR="00C34654" w:rsidRDefault="00C34654" w:rsidP="00C34654">
      <w:pPr>
        <w:ind w:firstLine="851"/>
        <w:rPr>
          <w:rFonts w:eastAsia="Calibri"/>
          <w:b/>
          <w:bCs/>
          <w:lang w:eastAsia="en-US"/>
        </w:rPr>
      </w:pPr>
    </w:p>
    <w:p w14:paraId="6933D73F" w14:textId="77777777" w:rsidR="00C34654" w:rsidRDefault="00C34654" w:rsidP="00C34654">
      <w:pPr>
        <w:ind w:firstLine="851"/>
      </w:pPr>
      <w:r>
        <w:rPr>
          <w:b/>
          <w:bCs/>
        </w:rPr>
        <w:t xml:space="preserve">Tikslinė grupė: </w:t>
      </w:r>
      <w:r>
        <w:t xml:space="preserve">švietimo pagalbos specialistai </w:t>
      </w:r>
      <w:r>
        <w:rPr>
          <w:color w:val="000000"/>
          <w:lang w:eastAsia="ar-SA"/>
        </w:rPr>
        <w:t>ir specialistai</w:t>
      </w:r>
      <w:r>
        <w:t>.</w:t>
      </w:r>
    </w:p>
    <w:p w14:paraId="04D5843A" w14:textId="77777777" w:rsidR="00C34654" w:rsidRDefault="00C34654" w:rsidP="00C34654">
      <w:pPr>
        <w:ind w:firstLine="851"/>
        <w:rPr>
          <w:b/>
          <w:bCs/>
        </w:rPr>
      </w:pPr>
    </w:p>
    <w:p w14:paraId="0E3E4D9C" w14:textId="77777777" w:rsidR="00C34654" w:rsidRDefault="00C34654" w:rsidP="00C34654">
      <w:pPr>
        <w:ind w:firstLine="851"/>
        <w:jc w:val="both"/>
      </w:pPr>
      <w:r>
        <w:rPr>
          <w:b/>
          <w:bCs/>
        </w:rPr>
        <w:t>Vizito tikslai</w:t>
      </w:r>
      <w:r>
        <w:t>: sudaryti sąlygas vizitų dalyviams supažinti su psichoaktyviųjų medžiagų vartojimo jaunimo tarpe prevencijos kryptimis ir būdais Airijoje, vaikų ir jaunuolių savižudybių prevencijos priemonėmis, įgalinant mokyklų personalą atpažinti savižudybių ženklus, susipažinti su mokinių tėvų įtraukimo į prevenciją būdais ir pasiteisinusiomis praktikomis.</w:t>
      </w:r>
    </w:p>
    <w:p w14:paraId="0734176B" w14:textId="77777777" w:rsidR="00C34654" w:rsidRDefault="00C34654" w:rsidP="00C34654">
      <w:pPr>
        <w:ind w:firstLine="851"/>
      </w:pPr>
    </w:p>
    <w:p w14:paraId="74730AC2" w14:textId="77777777" w:rsidR="00C34654" w:rsidRDefault="00C34654" w:rsidP="00C34654">
      <w:pPr>
        <w:ind w:firstLine="851"/>
      </w:pPr>
      <w:r>
        <w:rPr>
          <w:b/>
          <w:bCs/>
        </w:rPr>
        <w:t>Reikalavimai organizacinei tarptautinių vizitų daliai.</w:t>
      </w:r>
      <w:r>
        <w:t xml:space="preserve"> Paslaugų teikėjas kiekvieno vizito metu privalo:</w:t>
      </w:r>
    </w:p>
    <w:p w14:paraId="7C7098BA" w14:textId="77777777" w:rsidR="00C34654" w:rsidRDefault="00C34654" w:rsidP="00C34654">
      <w:pPr>
        <w:ind w:firstLine="851"/>
        <w:jc w:val="both"/>
      </w:pPr>
      <w:r>
        <w:t xml:space="preserve">1. kokybiškai suteikti kelionių (Vilnius – Airija/Airija – Vilnius) oro transportu bei vietinio transporto iš/į oro uostą, viešbučius ir edukacinėje dalyje numatytas vietas, organizavimo paslaugas. Paslaugų teikėjas turi siūlyti tik ekonominės klasės bilietus. Iškilus problemoms paslaugų teikėjas turi tarpininkauti ir suteikti perkančiajai organizacijai reikalingą informaciją ir pagalbą, kai vizitas vyksta ne pagal iš anksto numatytą planą (pvz., įvyksta pasikeitimai dėl oro vežėjo kaltės arba dėl oro sąlygų ir pan.). Netiesioginių skrydžių atveju, skrydžio maršrutas turi būti parinktas orientuojantis į mažiausią laukimo </w:t>
      </w:r>
      <w:r>
        <w:lastRenderedPageBreak/>
        <w:t>laiką tranzitiniame oro uoste. Į paslaugos kainą turi būti įskaičiuotos kelionės bilietų kainos (įskaitant rankinį ir registruojamą bagažą) kelionės draudimo paslauga ir visi su kelione susiję mokesčiai;</w:t>
      </w:r>
    </w:p>
    <w:p w14:paraId="06A01946" w14:textId="77777777" w:rsidR="00C34654" w:rsidRDefault="00C34654" w:rsidP="00C34654">
      <w:pPr>
        <w:ind w:firstLine="851"/>
        <w:jc w:val="both"/>
      </w:pPr>
      <w:r>
        <w:t>2. suteikti dalyvių apgyvendinimo paslaugas ne žemesnio kaip 3* lygio viešbučiuose (miestuose, miesteliuose, kuriuose organizuojami vizitai) vienviečiuose arba dviviečiuose kambariuose. Viešbutis turi būti vizituojamo miesto centre, susisiekimui patogioje vietoje (ne toliau kaip 10 min. pėsčiomis nuo vietinio transporto stotelės);</w:t>
      </w:r>
    </w:p>
    <w:p w14:paraId="46F65617" w14:textId="77777777" w:rsidR="00C34654" w:rsidRDefault="00C34654" w:rsidP="00C34654">
      <w:pPr>
        <w:ind w:firstLine="851"/>
        <w:jc w:val="both"/>
      </w:pPr>
      <w:r>
        <w:t xml:space="preserve">3. </w:t>
      </w:r>
      <w:r>
        <w:rPr>
          <w:rFonts w:eastAsia="ヒラギノ角ゴ Pro W3"/>
        </w:rPr>
        <w:t xml:space="preserve">organizuoti ir įgyvendinti vietinio pervežimo paslaugas </w:t>
      </w:r>
      <w:r>
        <w:t xml:space="preserve">vizito </w:t>
      </w:r>
      <w:r>
        <w:rPr>
          <w:rFonts w:eastAsia="ヒラギノ角ゴ Pro W3"/>
        </w:rPr>
        <w:t>Airijoje metu (iki 50 km spinduliu nuo viešbučio, kuriame gyvens vizito dalyviai);</w:t>
      </w:r>
    </w:p>
    <w:p w14:paraId="73518B04" w14:textId="77777777" w:rsidR="00C34654" w:rsidRDefault="00C34654" w:rsidP="00C34654">
      <w:pPr>
        <w:ind w:firstLine="851"/>
        <w:jc w:val="both"/>
      </w:pPr>
      <w:r>
        <w:t>4. sudaryti galimybę be papildomo mokesčio keisti vykstančių asmenų pavardes (bent 3 asmenų kiekvienam vizitui) lėktuvo bilietams;</w:t>
      </w:r>
    </w:p>
    <w:p w14:paraId="1A4F106A" w14:textId="77777777" w:rsidR="00C34654" w:rsidRDefault="00C34654" w:rsidP="00C34654">
      <w:pPr>
        <w:ind w:firstLine="851"/>
        <w:jc w:val="both"/>
      </w:pPr>
      <w:r>
        <w:t>5. suteikti vykstantiems asmenims 3 kartų per dieną maitinimą (pusryčiai, pietūs, vakarienė). Atvykimo ir išvykimo dienomis ši paslauga teikiama atsižvelgiant į skrydžių laikus;</w:t>
      </w:r>
    </w:p>
    <w:p w14:paraId="66358500" w14:textId="77777777" w:rsidR="00C34654" w:rsidRDefault="00C34654" w:rsidP="00C34654">
      <w:pPr>
        <w:ind w:firstLine="851"/>
        <w:jc w:val="both"/>
      </w:pPr>
      <w:r>
        <w:t>6. paslaugų teikėjas turės paskirti atsakingą asmenį, į kurį perkančioji organizacija galėtų kreiptis dėl teikiamų paslaugų ar atsiskaitymų, taip pat kilus problemoms vizitų organizavimo metu;</w:t>
      </w:r>
    </w:p>
    <w:p w14:paraId="2E3C50AE" w14:textId="77777777" w:rsidR="00C34654" w:rsidRDefault="00C34654" w:rsidP="00C34654">
      <w:pPr>
        <w:ind w:firstLine="851"/>
        <w:jc w:val="both"/>
      </w:pPr>
      <w:r>
        <w:t>7. vizitų metu kultūrinė programa nenumatoma.</w:t>
      </w:r>
    </w:p>
    <w:p w14:paraId="5AEFEA77" w14:textId="77777777" w:rsidR="00C34654" w:rsidRDefault="00C34654" w:rsidP="00C34654">
      <w:pPr>
        <w:jc w:val="both"/>
      </w:pPr>
    </w:p>
    <w:p w14:paraId="4102CD78" w14:textId="77777777" w:rsidR="00C34654" w:rsidRDefault="00C34654" w:rsidP="00C34654">
      <w:pPr>
        <w:tabs>
          <w:tab w:val="num" w:pos="33"/>
          <w:tab w:val="left" w:pos="884"/>
        </w:tabs>
        <w:suppressAutoHyphens/>
        <w:ind w:firstLine="851"/>
        <w:jc w:val="both"/>
        <w:rPr>
          <w:b/>
        </w:rPr>
      </w:pPr>
      <w:r>
        <w:rPr>
          <w:b/>
        </w:rPr>
        <w:t xml:space="preserve">Reikalavimai vizito programai: </w:t>
      </w:r>
      <w:r>
        <w:t>Paslaugų teikėjas vizito metu privalo suteikti šias paslaugas:</w:t>
      </w:r>
    </w:p>
    <w:p w14:paraId="23914033" w14:textId="77777777" w:rsidR="00C34654" w:rsidRDefault="00C34654" w:rsidP="00C34654">
      <w:pPr>
        <w:tabs>
          <w:tab w:val="num" w:pos="33"/>
          <w:tab w:val="left" w:pos="884"/>
        </w:tabs>
        <w:suppressAutoHyphens/>
        <w:ind w:firstLine="851"/>
        <w:jc w:val="both"/>
      </w:pPr>
      <w:r>
        <w:t>1.</w:t>
      </w:r>
      <w:r>
        <w:rPr>
          <w:color w:val="FF0000"/>
        </w:rPr>
        <w:t xml:space="preserve"> </w:t>
      </w:r>
      <w:r w:rsidRPr="00E306C8">
        <w:t xml:space="preserve">lankomų įstaigų patirties </w:t>
      </w:r>
      <w:r>
        <w:t xml:space="preserve">pristatymai pateikiami seminarų, paskaitų, prezentacijų forma. 50-60 procentų edukacinės dalies turi sudaryti mokymai; </w:t>
      </w:r>
    </w:p>
    <w:p w14:paraId="1658A292" w14:textId="77777777" w:rsidR="00C34654" w:rsidRDefault="00C34654" w:rsidP="00C34654">
      <w:pPr>
        <w:tabs>
          <w:tab w:val="num" w:pos="33"/>
          <w:tab w:val="left" w:pos="884"/>
        </w:tabs>
        <w:suppressAutoHyphens/>
        <w:ind w:firstLine="851"/>
        <w:jc w:val="both"/>
        <w:rPr>
          <w:lang w:eastAsia="ar-SA"/>
        </w:rPr>
      </w:pPr>
      <w:r>
        <w:t>2.</w:t>
      </w:r>
      <w:r>
        <w:rPr>
          <w:color w:val="FF0000"/>
          <w:lang w:eastAsia="ar-SA"/>
        </w:rPr>
        <w:t xml:space="preserve"> </w:t>
      </w:r>
      <w:r>
        <w:rPr>
          <w:lang w:eastAsia="ar-SA"/>
        </w:rPr>
        <w:t xml:space="preserve">edukacinė programa organizuojama apsilankant valstybės, savivaldybių įstaigose ir/ar nevyriausybinėse organizacijose, ugdymo įstaigose, seminarų, paskaitų, diskusijų, prezentacijų, </w:t>
      </w:r>
      <w:r>
        <w:rPr>
          <w:lang w:eastAsia="ar-SA"/>
        </w:rPr>
        <w:lastRenderedPageBreak/>
        <w:t>užsiėmimų stebėjimo forma. Turi būti sudaryta galimybė aplankyti ne mažiau kaip 5-6 skirtingo tipo institucijas, kiekvieno vizito metu;</w:t>
      </w:r>
    </w:p>
    <w:p w14:paraId="61617DCC" w14:textId="77777777" w:rsidR="00C34654" w:rsidRDefault="00C34654" w:rsidP="00C34654">
      <w:pPr>
        <w:ind w:firstLine="851"/>
        <w:jc w:val="both"/>
        <w:rPr>
          <w:rFonts w:eastAsia="Calibri"/>
          <w:lang w:eastAsia="en-US"/>
        </w:rPr>
      </w:pPr>
      <w:r>
        <w:t>3. suteikti vertėjo iš/į anglų kalbą paslaugas vizitų metu. Vertėjo kelionės, apgyvendinimo ir kitos išlaidos turi būti įskaičiuotos į pasiūlymo kainą;</w:t>
      </w:r>
    </w:p>
    <w:p w14:paraId="7423F53D" w14:textId="77777777" w:rsidR="00C34654" w:rsidRDefault="00C34654" w:rsidP="00C34654">
      <w:pPr>
        <w:tabs>
          <w:tab w:val="num" w:pos="33"/>
          <w:tab w:val="left" w:pos="884"/>
        </w:tabs>
        <w:suppressAutoHyphens/>
        <w:ind w:firstLine="851"/>
        <w:jc w:val="both"/>
      </w:pPr>
      <w:r>
        <w:t xml:space="preserve">4. paslaugų teikėjas turės suteikti kvalifikacijos tobulinimą liudijančius pažymėjimus </w:t>
      </w:r>
      <w:r>
        <w:rPr>
          <w:lang w:eastAsia="ar-SA"/>
        </w:rPr>
        <w:t>vizitų</w:t>
      </w:r>
      <w:r>
        <w:t xml:space="preserve"> dalyviams; </w:t>
      </w:r>
    </w:p>
    <w:p w14:paraId="22842836" w14:textId="77777777" w:rsidR="00C34654" w:rsidRDefault="00C34654" w:rsidP="00C34654">
      <w:pPr>
        <w:suppressAutoHyphens/>
        <w:ind w:firstLine="851"/>
        <w:jc w:val="both"/>
        <w:rPr>
          <w:lang w:eastAsia="ar-SA"/>
        </w:rPr>
      </w:pPr>
      <w:r>
        <w:t xml:space="preserve">5. </w:t>
      </w:r>
      <w:r>
        <w:rPr>
          <w:lang w:eastAsia="ar-SA"/>
        </w:rPr>
        <w:t>edukacinė vizito programa gali būti tikslinama  abipusiu, perkančiosios organizacijos ir paslaugų teikėjo susitarimu.</w:t>
      </w:r>
    </w:p>
    <w:p w14:paraId="43076D9E" w14:textId="77777777" w:rsidR="00C34654" w:rsidRDefault="00C34654" w:rsidP="00C34654">
      <w:pPr>
        <w:suppressAutoHyphens/>
        <w:ind w:firstLine="851"/>
        <w:jc w:val="both"/>
        <w:rPr>
          <w:lang w:eastAsia="ar-SA"/>
        </w:rPr>
      </w:pPr>
    </w:p>
    <w:p w14:paraId="0F05239D" w14:textId="77777777" w:rsidR="00C34654" w:rsidRDefault="00C34654" w:rsidP="00C34654">
      <w:pPr>
        <w:suppressAutoHyphens/>
        <w:ind w:firstLine="851"/>
        <w:jc w:val="both"/>
        <w:rPr>
          <w:b/>
          <w:iCs/>
        </w:rPr>
      </w:pPr>
      <w:r>
        <w:rPr>
          <w:b/>
          <w:iCs/>
        </w:rPr>
        <w:t>Vizito programa Airijoje turi būti orientuota į šias tikslines grupes ir temas:</w:t>
      </w:r>
    </w:p>
    <w:p w14:paraId="5333F003"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eastAsia="Calibri" w:hAnsi="Times New Roman"/>
          <w:sz w:val="24"/>
          <w:szCs w:val="24"/>
        </w:rPr>
      </w:pPr>
      <w:r>
        <w:rPr>
          <w:rFonts w:ascii="Times New Roman" w:hAnsi="Times New Roman"/>
          <w:sz w:val="24"/>
          <w:szCs w:val="24"/>
        </w:rPr>
        <w:t>prevencinės priemonės, skirtos vaikų psichinės sveikatos gerinimui;</w:t>
      </w:r>
    </w:p>
    <w:p w14:paraId="0A8B82DA"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psichoaktyviųjų medžiagų vartojimo jaunimo tarpe prevencijos kryptys ir būdai; prevencinių programų įgyvendinimas švietimo įstaigose; specialiųjų ugdymosi poreikių turinčių ir imigrantų vaikų įtraukimas į prevencinės veiklos įgyvendinimą;  </w:t>
      </w:r>
    </w:p>
    <w:p w14:paraId="25279DEB"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vaikų ir jaunuolių savižudybių prevencijos priemonės, įgalinant mokyklų personalą atpažinti savižudybių ženklus; </w:t>
      </w:r>
    </w:p>
    <w:p w14:paraId="7BE2071A"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mokinių tėvų įtraukimo į prevenciją būdai ir pasiteisinusios praktikos. </w:t>
      </w:r>
    </w:p>
    <w:p w14:paraId="29375C45"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programomis, skirtomis iškritimo iš švietimo sistemos tikimybei mažinti </w:t>
      </w:r>
    </w:p>
    <w:p w14:paraId="4BDB853A" w14:textId="77777777" w:rsidR="00C34654" w:rsidRDefault="00C34654" w:rsidP="00C34654">
      <w:pPr>
        <w:pStyle w:val="Sraopastraipa"/>
        <w:numPr>
          <w:ilvl w:val="0"/>
          <w:numId w:val="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skirtingų kultūrų vaikų ugdymosi drauge ypatumais, migrantų integracijos į švietimo sistemą, socialinės atskirties mažinimo galimybės.</w:t>
      </w:r>
    </w:p>
    <w:p w14:paraId="3F92EAD2" w14:textId="77777777" w:rsidR="00C34654" w:rsidRDefault="00C34654" w:rsidP="00C34654"/>
    <w:bookmarkEnd w:id="3"/>
    <w:p w14:paraId="02475196" w14:textId="77777777" w:rsidR="00C34654" w:rsidRDefault="00C34654" w:rsidP="00C34654">
      <w:pPr>
        <w:ind w:firstLine="851"/>
        <w:jc w:val="both"/>
        <w:rPr>
          <w:b/>
        </w:rPr>
      </w:pPr>
      <w:r>
        <w:rPr>
          <w:b/>
        </w:rPr>
        <w:t>Kiti reikalavimai:</w:t>
      </w:r>
    </w:p>
    <w:p w14:paraId="05118C10" w14:textId="77777777" w:rsidR="00C34654" w:rsidRPr="00FF30BF" w:rsidRDefault="00C34654" w:rsidP="00C34654">
      <w:pPr>
        <w:ind w:firstLine="851"/>
        <w:jc w:val="both"/>
      </w:pPr>
      <w:r w:rsidRPr="00FF30BF">
        <w:lastRenderedPageBreak/>
        <w:t>1. Kartu su pasiūlymu tiekėjas privalo pateikti įstaigų, su kurių patirtimi siūloma susipažinti vizito Airijoje metu, sąrašą (pateikiamas įstaigos pavadinimas, trumpas įstaigos veiklos aprašymas bei numatomos vizito programos mokymų temos):</w:t>
      </w:r>
    </w:p>
    <w:p w14:paraId="0D36E782" w14:textId="77777777" w:rsidR="00C34654" w:rsidRPr="00FF30BF" w:rsidRDefault="00C34654" w:rsidP="00C34654">
      <w:pPr>
        <w:ind w:firstLine="851"/>
        <w:jc w:val="both"/>
      </w:pPr>
      <w:r w:rsidRPr="00FF30BF">
        <w:t xml:space="preserve">1.2. vizito metu siūlomų aplankyti įstaigų sąrašą turi sudaryti </w:t>
      </w:r>
      <w:r w:rsidRPr="00FF30BF">
        <w:rPr>
          <w:lang w:eastAsia="ar-SA"/>
        </w:rPr>
        <w:t>valstybės, savivaldybių, privačių įstaigų ir/ar nevyriausybinių organizacijų, ugdymo įstaigų aplankymo;</w:t>
      </w:r>
    </w:p>
    <w:p w14:paraId="0E5C1859" w14:textId="77777777" w:rsidR="00C34654" w:rsidRDefault="00C34654" w:rsidP="00C34654">
      <w:pPr>
        <w:ind w:firstLine="851"/>
        <w:jc w:val="both"/>
      </w:pPr>
      <w:r w:rsidRPr="00FF30BF">
        <w:t xml:space="preserve">1.3. </w:t>
      </w:r>
      <w:r w:rsidRPr="00FF30BF">
        <w:rPr>
          <w:lang w:eastAsia="ar-SA"/>
        </w:rPr>
        <w:t>kartu su pasiūlymu turi būti pateikta ne mažiau kaip 5 skirtingo tipo institucijos, padedančios įgyvendinti vizito tikslus</w:t>
      </w:r>
      <w:r>
        <w:rPr>
          <w:lang w:eastAsia="ar-SA"/>
        </w:rPr>
        <w:t>.</w:t>
      </w:r>
    </w:p>
    <w:p w14:paraId="7E1EC667" w14:textId="77777777" w:rsidR="00C34654" w:rsidRDefault="00C34654" w:rsidP="00C34654">
      <w:pPr>
        <w:ind w:firstLine="851"/>
        <w:jc w:val="both"/>
        <w:rPr>
          <w:lang w:eastAsia="ar-SA"/>
        </w:rPr>
      </w:pPr>
      <w:r>
        <w:t xml:space="preserve">2. Paslaugų teikėjas </w:t>
      </w:r>
      <w:r>
        <w:rPr>
          <w:lang w:eastAsia="ar-SA"/>
        </w:rPr>
        <w:t>per 2 savaites nuo sutarties pasirašymo dienos turi parengti galutinę mokomojo vizito programą ir ją suderinti su perkančiąja organizacija. Programoje, be kitų techninėje specifikacijoje numatytų reikalavimų, turi būti nurodyti konkretūs skrydžių laikai.</w:t>
      </w:r>
    </w:p>
    <w:p w14:paraId="7DAE5FF1" w14:textId="77777777" w:rsidR="00C34654" w:rsidRDefault="00C34654" w:rsidP="00C34654">
      <w:pPr>
        <w:ind w:firstLine="851"/>
        <w:jc w:val="both"/>
        <w:rPr>
          <w:lang w:eastAsia="en-US"/>
        </w:rPr>
      </w:pPr>
      <w:r>
        <w:t>3. Paslaugų teikėjas atsako už tai, kad mokomojo vizito programai parengti panaudota medžiaga nepažeistų trečiųjų šalių teisių ir teisėtų interesų.</w:t>
      </w:r>
    </w:p>
    <w:p w14:paraId="25A38A94" w14:textId="77777777" w:rsidR="00C34654" w:rsidRDefault="00C34654" w:rsidP="00C34654">
      <w:pPr>
        <w:ind w:firstLine="851"/>
        <w:jc w:val="both"/>
      </w:pPr>
      <w:r>
        <w:t>4.</w:t>
      </w:r>
      <w:r>
        <w:rPr>
          <w:b/>
          <w:bCs/>
        </w:rPr>
        <w:t xml:space="preserve"> </w:t>
      </w:r>
      <w:r w:rsidRPr="00FF30BF">
        <w:rPr>
          <w:bCs/>
        </w:rPr>
        <w:t>Paslaugų teikėjas</w:t>
      </w:r>
      <w:r>
        <w:rPr>
          <w:b/>
          <w:bCs/>
        </w:rPr>
        <w:t xml:space="preserve"> </w:t>
      </w:r>
      <w:r>
        <w:t>nuolat konsultuojasi su Perkančiosios organizacijos atstovais, periodiškai informuoja apie darbų eigą, pasikeitimus.</w:t>
      </w:r>
    </w:p>
    <w:p w14:paraId="0E080425" w14:textId="77777777" w:rsidR="00C34654" w:rsidRDefault="00C34654" w:rsidP="00C34654">
      <w:pPr>
        <w:shd w:val="clear" w:color="auto" w:fill="FFFFFF"/>
        <w:ind w:firstLine="851"/>
        <w:jc w:val="both"/>
        <w:rPr>
          <w:b/>
          <w:bCs/>
        </w:rPr>
      </w:pPr>
      <w:r>
        <w:t>5. Paslaugų teikėjas privalo užtikrinti, kad mokomojo vizito programoje būtų naudojami 2014–2020 metų Europos Sąjungos fondų investicijų Lietuvoje ir Perkančiosios organizacijos ženklai, turi būti nurodyta, kad mokomasis vizitas organizuojamas Europos socialinio fondo finansuojamo projekto „Pedagogų ir švietimo pagalbos specialistų kvalifikacijos tobulinimas“ Nr. 09.2.2-ESFA-V-707-02-0001 lėšomis.</w:t>
      </w:r>
      <w:r>
        <w:rPr>
          <w:b/>
          <w:bCs/>
        </w:rPr>
        <w:t xml:space="preserve"> </w:t>
      </w:r>
    </w:p>
    <w:p w14:paraId="6493B1A4" w14:textId="77777777" w:rsidR="00C34654" w:rsidRDefault="00C34654" w:rsidP="00C34654">
      <w:pPr>
        <w:ind w:firstLine="851"/>
        <w:jc w:val="center"/>
        <w:rPr>
          <w:rFonts w:eastAsia="Calibri"/>
          <w:b/>
        </w:rPr>
      </w:pPr>
      <w:r>
        <w:rPr>
          <w:rFonts w:eastAsia="Calibri"/>
          <w:b/>
        </w:rPr>
        <w:t>_______________</w:t>
      </w:r>
    </w:p>
    <w:p w14:paraId="1112D53F" w14:textId="77777777" w:rsidR="00C34654" w:rsidRDefault="00C34654" w:rsidP="00C34654">
      <w:pPr>
        <w:ind w:firstLine="851"/>
        <w:jc w:val="both"/>
        <w:rPr>
          <w:b/>
        </w:rPr>
      </w:pPr>
    </w:p>
    <w:p w14:paraId="0FA15883" w14:textId="77777777" w:rsidR="00C34654" w:rsidRDefault="00C34654" w:rsidP="00C34654">
      <w:pPr>
        <w:ind w:left="6804"/>
      </w:pPr>
    </w:p>
    <w:sectPr w:rsidR="00C34654" w:rsidSect="007B3EE4">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5EB"/>
    <w:multiLevelType w:val="multilevel"/>
    <w:tmpl w:val="6E04EB4A"/>
    <w:lvl w:ilvl="0">
      <w:start w:val="5"/>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F411186"/>
    <w:multiLevelType w:val="multilevel"/>
    <w:tmpl w:val="FA2290A2"/>
    <w:lvl w:ilvl="0">
      <w:start w:val="3"/>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EC7B0F"/>
    <w:multiLevelType w:val="hybridMultilevel"/>
    <w:tmpl w:val="1C949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DF430C"/>
    <w:multiLevelType w:val="multilevel"/>
    <w:tmpl w:val="37FE9C66"/>
    <w:lvl w:ilvl="0">
      <w:start w:val="1"/>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426A2990"/>
    <w:multiLevelType w:val="multilevel"/>
    <w:tmpl w:val="5C38663C"/>
    <w:lvl w:ilvl="0">
      <w:start w:val="38"/>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6DC4412A"/>
    <w:multiLevelType w:val="multilevel"/>
    <w:tmpl w:val="806C1026"/>
    <w:lvl w:ilvl="0">
      <w:start w:val="21"/>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6EB73AA5"/>
    <w:multiLevelType w:val="multilevel"/>
    <w:tmpl w:val="C28E57B2"/>
    <w:lvl w:ilvl="0">
      <w:start w:val="21"/>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776352AE"/>
    <w:multiLevelType w:val="multilevel"/>
    <w:tmpl w:val="28C8DB70"/>
    <w:lvl w:ilvl="0">
      <w:start w:val="38"/>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
  </w:num>
  <w:num w:numId="2">
    <w:abstractNumId w:val="0"/>
  </w:num>
  <w:num w:numId="3">
    <w:abstractNumId w:val="3"/>
  </w:num>
  <w:num w:numId="4">
    <w:abstractNumId w:val="5"/>
  </w:num>
  <w:num w:numId="5">
    <w:abstractNumId w:val="7"/>
  </w:num>
  <w:num w:numId="6">
    <w:abstractNumId w:val="6"/>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E4"/>
    <w:rsid w:val="003C3B66"/>
    <w:rsid w:val="00487F36"/>
    <w:rsid w:val="0056270B"/>
    <w:rsid w:val="006514CA"/>
    <w:rsid w:val="0076644A"/>
    <w:rsid w:val="007B15F4"/>
    <w:rsid w:val="007B3EE4"/>
    <w:rsid w:val="009D116B"/>
    <w:rsid w:val="00AE6659"/>
    <w:rsid w:val="00C34654"/>
    <w:rsid w:val="00F7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CDC1"/>
  <w15:chartTrackingRefBased/>
  <w15:docId w15:val="{DF93572D-16BE-4775-BC37-C67E4591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EE4"/>
    <w:pPr>
      <w:spacing w:after="0" w:line="240" w:lineRule="auto"/>
    </w:pPr>
    <w:rPr>
      <w:rFonts w:ascii="Times New Roman" w:eastAsia="Times New Roman" w:hAnsi="Times New Roman" w:cs="Times New Roman"/>
      <w:sz w:val="24"/>
      <w:szCs w:val="24"/>
      <w:lang w:val="lt-LT"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
    <w:qFormat/>
    <w:rsid w:val="007B3EE4"/>
    <w:p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uiPriority w:val="9"/>
    <w:semiHidden/>
    <w:rsid w:val="007B3EE4"/>
    <w:rPr>
      <w:rFonts w:asciiTheme="majorHAnsi" w:eastAsiaTheme="majorEastAsia" w:hAnsiTheme="majorHAnsi" w:cstheme="majorBidi"/>
      <w:color w:val="2F5496" w:themeColor="accent1" w:themeShade="BF"/>
      <w:sz w:val="26"/>
      <w:szCs w:val="26"/>
      <w:lang w:val="lt-LT" w:eastAsia="lt-LT"/>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uiPriority w:val="9"/>
    <w:rsid w:val="007B3EE4"/>
    <w:rPr>
      <w:rFonts w:ascii="Times New Roman" w:eastAsia="Times New Roman" w:hAnsi="Times New Roman" w:cs="Times New Roman"/>
      <w:sz w:val="24"/>
      <w:szCs w:val="24"/>
      <w:lang w:val="lt-LT" w:eastAsia="lt-LT"/>
    </w:rPr>
  </w:style>
  <w:style w:type="character" w:styleId="Hipersaitas">
    <w:name w:val="Hyperlink"/>
    <w:rsid w:val="007B3EE4"/>
    <w:rPr>
      <w:color w:val="0000FF"/>
      <w:u w:val="single"/>
    </w:rPr>
  </w:style>
  <w:style w:type="table" w:styleId="Lentelstinklelis">
    <w:name w:val="Table Grid"/>
    <w:basedOn w:val="prastojilentel"/>
    <w:uiPriority w:val="39"/>
    <w:rsid w:val="007B3EE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7B3EE4"/>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7B3EE4"/>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7B3EE4"/>
    <w:rPr>
      <w:rFonts w:ascii="Calibri" w:eastAsia="Times New Roman" w:hAnsi="Calibri" w:cs="Times New Roman"/>
      <w:lang w:val="lt-LT" w:eastAsia="lt-LT"/>
    </w:rPr>
  </w:style>
  <w:style w:type="paragraph" w:customStyle="1" w:styleId="Body2">
    <w:name w:val="Body 2"/>
    <w:rsid w:val="007B3EE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edre@thinkingo.lt" TargetMode="External"/><Relationship Id="rId5" Type="http://schemas.openxmlformats.org/officeDocument/2006/relationships/styles" Target="styles.xml"/><Relationship Id="rId10" Type="http://schemas.openxmlformats.org/officeDocument/2006/relationships/hyperlink" Target="mailto:info@nsa.smm.lt" TargetMode="External"/><Relationship Id="rId4" Type="http://schemas.openxmlformats.org/officeDocument/2006/relationships/numbering" Target="numbering.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929EA-45DB-43E1-B861-7DEE6677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D76F-EB89-439A-9E67-14605DC7FCFF}">
  <ds:schemaRefs>
    <ds:schemaRef ds:uri="http://schemas.microsoft.com/sharepoint/v3/contenttype/forms"/>
  </ds:schemaRefs>
</ds:datastoreItem>
</file>

<file path=customXml/itemProps3.xml><?xml version="1.0" encoding="utf-8"?>
<ds:datastoreItem xmlns:ds="http://schemas.openxmlformats.org/officeDocument/2006/customXml" ds:itemID="{172AF580-D5AF-470A-884A-17FB9869F2EA}">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21487</Words>
  <Characters>12249</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Valantiejiene</dc:creator>
  <cp:keywords/>
  <dc:description/>
  <cp:lastModifiedBy>Žydrė Jucevičienė</cp:lastModifiedBy>
  <cp:revision>2</cp:revision>
  <dcterms:created xsi:type="dcterms:W3CDTF">2022-08-05T12:45:00Z</dcterms:created>
  <dcterms:modified xsi:type="dcterms:W3CDTF">2022-08-05T12:45:00Z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