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9376" w14:textId="6C6E6948" w:rsidR="00F1715F" w:rsidRPr="00F1715F" w:rsidRDefault="00F1715F" w:rsidP="00F17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rebuchet MS" w:hAnsi="Trebuchet MS" w:cs="Courier New"/>
          <w:sz w:val="22"/>
          <w:szCs w:val="22"/>
          <w:lang w:val="en-US"/>
        </w:rPr>
      </w:pPr>
      <w:r w:rsidRPr="00F1715F">
        <w:rPr>
          <w:rFonts w:ascii="Trebuchet MS" w:hAnsi="Trebuchet MS" w:cs="Courier New"/>
          <w:sz w:val="22"/>
          <w:szCs w:val="22"/>
          <w:lang w:val="en-GB"/>
        </w:rPr>
        <w:t>A</w:t>
      </w:r>
      <w:r w:rsidR="00591376" w:rsidRPr="00F1715F">
        <w:rPr>
          <w:rFonts w:ascii="Trebuchet MS" w:hAnsi="Trebuchet MS" w:cs="Courier New"/>
          <w:sz w:val="22"/>
          <w:szCs w:val="22"/>
          <w:lang w:val="en-GB"/>
        </w:rPr>
        <w:t>nnex</w:t>
      </w:r>
      <w:r w:rsidRPr="00F1715F">
        <w:rPr>
          <w:rFonts w:ascii="Trebuchet MS" w:hAnsi="Trebuchet MS" w:cs="Courier New"/>
          <w:sz w:val="22"/>
          <w:szCs w:val="22"/>
          <w:lang w:val="en-GB"/>
        </w:rPr>
        <w:t xml:space="preserve"> </w:t>
      </w:r>
      <w:r w:rsidR="00591376">
        <w:rPr>
          <w:rFonts w:ascii="Trebuchet MS" w:hAnsi="Trebuchet MS" w:cs="Courier New"/>
          <w:sz w:val="22"/>
          <w:szCs w:val="22"/>
          <w:lang w:val="en-US"/>
        </w:rPr>
        <w:t>7</w:t>
      </w:r>
      <w:r>
        <w:rPr>
          <w:rFonts w:ascii="Trebuchet MS" w:hAnsi="Trebuchet MS" w:cs="Courier New"/>
          <w:sz w:val="22"/>
          <w:szCs w:val="22"/>
          <w:lang w:val="en-US"/>
        </w:rPr>
        <w:t>.4</w:t>
      </w:r>
      <w:r w:rsidR="00591376">
        <w:rPr>
          <w:rFonts w:ascii="Trebuchet MS" w:hAnsi="Trebuchet MS" w:cs="Courier New"/>
          <w:sz w:val="22"/>
          <w:szCs w:val="22"/>
          <w:lang w:val="en-US"/>
        </w:rPr>
        <w:t xml:space="preserve"> to the Contract</w:t>
      </w:r>
    </w:p>
    <w:p w14:paraId="2E03FB0A" w14:textId="146BCE9C" w:rsidR="007545CB" w:rsidRDefault="007545CB" w:rsidP="00D441CB">
      <w:pPr>
        <w:tabs>
          <w:tab w:val="left" w:pos="0"/>
          <w:tab w:val="left" w:pos="630"/>
        </w:tabs>
        <w:spacing w:after="240" w:line="276" w:lineRule="auto"/>
        <w:rPr>
          <w:rFonts w:ascii="Trebuchet MS" w:hAnsi="Trebuchet MS" w:cs="Arial"/>
          <w:color w:val="000000" w:themeColor="text1"/>
          <w:sz w:val="18"/>
          <w:szCs w:val="18"/>
        </w:rPr>
      </w:pPr>
    </w:p>
    <w:p w14:paraId="06E1EBF3" w14:textId="24258260" w:rsidR="00EA5578" w:rsidRDefault="00EA5578" w:rsidP="00D441CB">
      <w:pPr>
        <w:tabs>
          <w:tab w:val="left" w:pos="0"/>
          <w:tab w:val="left" w:pos="630"/>
        </w:tabs>
        <w:spacing w:after="240" w:line="276" w:lineRule="auto"/>
        <w:rPr>
          <w:rFonts w:ascii="Trebuchet MS" w:hAnsi="Trebuchet MS" w:cs="Arial"/>
          <w:color w:val="000000" w:themeColor="text1"/>
          <w:sz w:val="18"/>
          <w:szCs w:val="18"/>
        </w:rPr>
      </w:pPr>
    </w:p>
    <w:p w14:paraId="2C3164A4" w14:textId="77777777" w:rsidR="00EA5578" w:rsidRPr="00EA5578" w:rsidRDefault="00EA5578" w:rsidP="00EA5578">
      <w:pPr>
        <w:spacing w:before="240" w:line="276" w:lineRule="auto"/>
        <w:jc w:val="center"/>
        <w:rPr>
          <w:rFonts w:ascii="Trebuchet MS" w:hAnsi="Trebuchet MS" w:cs="Arial"/>
          <w:b/>
          <w:lang w:val="en-GB"/>
        </w:rPr>
      </w:pPr>
      <w:r w:rsidRPr="00EA5578">
        <w:rPr>
          <w:rFonts w:ascii="Trebuchet MS" w:hAnsi="Trebuchet MS"/>
          <w:b/>
          <w:lang w:val="en-GB"/>
        </w:rPr>
        <w:t>THE TRIPARTITE AGREEMENT</w:t>
      </w:r>
    </w:p>
    <w:p w14:paraId="5C8FCB5A" w14:textId="77777777" w:rsidR="005A776A" w:rsidRPr="0086344D" w:rsidRDefault="00EA5578" w:rsidP="005A776A">
      <w:pPr>
        <w:spacing w:before="240" w:line="276" w:lineRule="auto"/>
        <w:jc w:val="center"/>
        <w:rPr>
          <w:rFonts w:ascii="Trebuchet MS" w:hAnsi="Trebuchet MS" w:cs="Arial"/>
          <w:b/>
        </w:rPr>
      </w:pPr>
      <w:r w:rsidRPr="00EA5578">
        <w:rPr>
          <w:rFonts w:ascii="Trebuchet MS" w:hAnsi="Trebuchet MS"/>
          <w:b/>
          <w:lang w:val="en-GB"/>
        </w:rPr>
        <w:t>ON DIRECT SETTLEMENT WITH THE SUB-SUPPLIER</w:t>
      </w:r>
      <w:r w:rsidR="005A776A">
        <w:rPr>
          <w:rStyle w:val="FootnoteReference"/>
          <w:rFonts w:ascii="Trebuchet MS" w:hAnsi="Trebuchet MS" w:cs="Arial"/>
          <w:bCs/>
          <w:color w:val="000000" w:themeColor="text1"/>
        </w:rPr>
        <w:footnoteReference w:id="1"/>
      </w:r>
    </w:p>
    <w:p w14:paraId="4B11BC75" w14:textId="77777777" w:rsidR="00EA5578" w:rsidRPr="00EA5578" w:rsidRDefault="00EA5578" w:rsidP="00EA5578">
      <w:pPr>
        <w:spacing w:before="240" w:line="276" w:lineRule="auto"/>
        <w:jc w:val="center"/>
        <w:rPr>
          <w:rFonts w:ascii="Trebuchet MS" w:hAnsi="Trebuchet MS" w:cs="Arial"/>
          <w:b/>
          <w:lang w:val="en-GB"/>
        </w:rPr>
      </w:pPr>
      <w:r w:rsidRPr="00EA5578">
        <w:rPr>
          <w:rFonts w:ascii="Trebuchet MS" w:hAnsi="Trebuchet MS"/>
          <w:b/>
          <w:lang w:val="en-GB"/>
        </w:rPr>
        <w:t xml:space="preserve">_____________20___ _____________________________ </w:t>
      </w:r>
    </w:p>
    <w:p w14:paraId="0277B10B" w14:textId="77777777" w:rsidR="00EA5578" w:rsidRPr="00EA5578" w:rsidRDefault="00EA5578" w:rsidP="00EA5578">
      <w:pPr>
        <w:spacing w:before="240" w:line="276" w:lineRule="auto"/>
        <w:jc w:val="center"/>
        <w:rPr>
          <w:rFonts w:ascii="Trebuchet MS" w:hAnsi="Trebuchet MS" w:cs="Arial"/>
          <w:b/>
          <w:lang w:val="en-GB"/>
        </w:rPr>
      </w:pPr>
      <w:r w:rsidRPr="00EA5578">
        <w:rPr>
          <w:rFonts w:ascii="Trebuchet MS" w:hAnsi="Trebuchet MS"/>
          <w:b/>
          <w:lang w:val="en-GB"/>
        </w:rPr>
        <w:t>Vilnius, No. ____________</w:t>
      </w:r>
    </w:p>
    <w:p w14:paraId="44CFB2FC" w14:textId="77777777" w:rsidR="00EA5578" w:rsidRPr="00EA5578" w:rsidRDefault="00EA5578" w:rsidP="00EA5578">
      <w:pPr>
        <w:spacing w:before="240" w:line="276" w:lineRule="auto"/>
        <w:jc w:val="center"/>
        <w:rPr>
          <w:rFonts w:ascii="Trebuchet MS" w:hAnsi="Trebuchet MS" w:cs="Arial"/>
          <w:b/>
          <w:lang w:val="en-GB"/>
        </w:rPr>
      </w:pPr>
    </w:p>
    <w:p w14:paraId="6F124C08" w14:textId="77777777" w:rsidR="00EA5578" w:rsidRPr="00EA5578" w:rsidRDefault="00EA5578" w:rsidP="00EA5578">
      <w:pPr>
        <w:spacing w:after="240" w:line="276" w:lineRule="auto"/>
        <w:jc w:val="both"/>
        <w:rPr>
          <w:rFonts w:ascii="Trebuchet MS" w:hAnsi="Trebuchet MS" w:cs="Arial"/>
          <w:color w:val="000000" w:themeColor="text1"/>
          <w:lang w:val="en-GB"/>
        </w:rPr>
      </w:pPr>
      <w:r w:rsidRPr="00EA5578">
        <w:rPr>
          <w:rFonts w:ascii="Trebuchet MS" w:hAnsi="Trebuchet MS"/>
          <w:b/>
          <w:bCs/>
          <w:lang w:val="en-GB"/>
        </w:rPr>
        <w:t>LITGRID AB</w:t>
      </w:r>
      <w:r w:rsidRPr="00EA5578">
        <w:rPr>
          <w:rFonts w:ascii="Trebuchet MS" w:hAnsi="Trebuchet MS"/>
          <w:lang w:val="en-GB"/>
        </w:rPr>
        <w:t xml:space="preserve"> (hereinafter referred to as the Customer), a company established and operating in accordance with the laws of the Republic of Lithuania, legal entity code 302564383, registered office address </w:t>
      </w:r>
      <w:proofErr w:type="spellStart"/>
      <w:r w:rsidRPr="00EA5578">
        <w:rPr>
          <w:rFonts w:ascii="Trebuchet MS" w:hAnsi="Trebuchet MS"/>
          <w:lang w:val="en-GB"/>
        </w:rPr>
        <w:t>Viršuliškių</w:t>
      </w:r>
      <w:proofErr w:type="spellEnd"/>
      <w:r w:rsidRPr="00EA5578">
        <w:rPr>
          <w:rFonts w:ascii="Trebuchet MS" w:hAnsi="Trebuchet MS"/>
          <w:lang w:val="en-GB"/>
        </w:rPr>
        <w:t xml:space="preserve"> lane 99 B, LT-05131 Vilnius, the Republic of Lithuania, the data about which are collected and stored in the Register of Legal Entities of the Republic of Lithuania, represented by </w:t>
      </w:r>
      <w:r w:rsidRPr="00EA5578">
        <w:rPr>
          <w:rFonts w:ascii="Trebuchet MS" w:hAnsi="Trebuchet MS"/>
          <w:color w:val="000000" w:themeColor="text1"/>
          <w:lang w:val="en-GB"/>
        </w:rPr>
        <w:t>[</w:t>
      </w:r>
      <w:r w:rsidRPr="00EA5578">
        <w:rPr>
          <w:rFonts w:ascii="Trebuchet MS" w:hAnsi="Trebuchet MS"/>
          <w:i/>
          <w:highlight w:val="lightGray"/>
          <w:lang w:val="en-GB"/>
        </w:rPr>
        <w:t>position, name, surname</w:t>
      </w:r>
      <w:r w:rsidRPr="00EA5578">
        <w:rPr>
          <w:rFonts w:ascii="Trebuchet MS" w:hAnsi="Trebuchet MS"/>
          <w:lang w:val="en-GB"/>
        </w:rPr>
        <w:t xml:space="preserve">], acting in accordance with </w:t>
      </w:r>
      <w:r w:rsidRPr="00EA5578">
        <w:rPr>
          <w:rFonts w:ascii="Trebuchet MS" w:hAnsi="Trebuchet MS"/>
          <w:color w:val="000000" w:themeColor="text1"/>
          <w:lang w:val="en-GB"/>
        </w:rPr>
        <w:t>[</w:t>
      </w:r>
      <w:r w:rsidRPr="00EA5578">
        <w:rPr>
          <w:rFonts w:ascii="Trebuchet MS" w:hAnsi="Trebuchet MS"/>
          <w:i/>
          <w:color w:val="000000" w:themeColor="text1"/>
          <w:highlight w:val="lightGray"/>
          <w:lang w:val="en-GB"/>
        </w:rPr>
        <w:t>the grounds of representation</w:t>
      </w:r>
      <w:r w:rsidRPr="00EA5578">
        <w:rPr>
          <w:rFonts w:ascii="Trebuchet MS" w:hAnsi="Trebuchet MS"/>
          <w:color w:val="000000" w:themeColor="text1"/>
          <w:lang w:val="en-GB"/>
        </w:rPr>
        <w:t>] and [</w:t>
      </w:r>
      <w:r w:rsidRPr="00EA5578">
        <w:rPr>
          <w:rFonts w:ascii="Trebuchet MS" w:hAnsi="Trebuchet MS"/>
          <w:i/>
          <w:highlight w:val="lightGray"/>
          <w:lang w:val="en-GB"/>
        </w:rPr>
        <w:t>position, name, surname</w:t>
      </w:r>
      <w:r w:rsidRPr="00EA5578">
        <w:rPr>
          <w:rFonts w:ascii="Trebuchet MS" w:hAnsi="Trebuchet MS"/>
          <w:lang w:val="en-GB"/>
        </w:rPr>
        <w:t xml:space="preserve">], </w:t>
      </w:r>
      <w:r w:rsidRPr="00EA5578">
        <w:rPr>
          <w:rFonts w:ascii="Trebuchet MS" w:hAnsi="Trebuchet MS"/>
          <w:color w:val="000000" w:themeColor="text1"/>
          <w:lang w:val="en-GB"/>
        </w:rPr>
        <w:t>acting in accordance with [</w:t>
      </w:r>
      <w:r w:rsidRPr="00EA5578">
        <w:rPr>
          <w:rFonts w:ascii="Trebuchet MS" w:hAnsi="Trebuchet MS"/>
          <w:i/>
          <w:color w:val="000000" w:themeColor="text1"/>
          <w:highlight w:val="lightGray"/>
          <w:lang w:val="en-GB"/>
        </w:rPr>
        <w:t>the grounds of representation</w:t>
      </w:r>
      <w:r w:rsidRPr="00EA5578">
        <w:rPr>
          <w:rFonts w:ascii="Trebuchet MS" w:hAnsi="Trebuchet MS"/>
          <w:color w:val="000000" w:themeColor="text1"/>
          <w:lang w:val="en-GB"/>
        </w:rPr>
        <w:t>],</w:t>
      </w:r>
    </w:p>
    <w:p w14:paraId="2BFBC19F" w14:textId="77777777" w:rsidR="00EA5578" w:rsidRPr="00EA5578" w:rsidRDefault="00EA5578" w:rsidP="00EA5578">
      <w:pPr>
        <w:spacing w:after="240" w:line="276" w:lineRule="auto"/>
        <w:jc w:val="both"/>
        <w:rPr>
          <w:rFonts w:ascii="Trebuchet MS" w:hAnsi="Trebuchet MS" w:cs="Arial"/>
          <w:color w:val="000000" w:themeColor="text1"/>
          <w:lang w:val="en-GB"/>
        </w:rPr>
      </w:pPr>
      <w:r w:rsidRPr="00EA5578">
        <w:rPr>
          <w:rFonts w:ascii="Trebuchet MS" w:hAnsi="Trebuchet MS"/>
          <w:b/>
          <w:color w:val="000000" w:themeColor="text1"/>
          <w:highlight w:val="lightGray"/>
          <w:lang w:val="en-GB"/>
        </w:rPr>
        <w:t>[Title of Supplier]</w:t>
      </w:r>
      <w:r w:rsidRPr="00EA5578">
        <w:rPr>
          <w:rFonts w:ascii="Trebuchet MS" w:hAnsi="Trebuchet MS"/>
          <w:color w:val="000000" w:themeColor="text1"/>
          <w:lang w:val="en-GB"/>
        </w:rPr>
        <w:t xml:space="preserve"> (hereinafter referred to as the Seller), a company legally registered and operating in accordance with the laws of the Republic of Lithuania, legal entity code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xml:space="preserve">, registered office address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xml:space="preserve">, the Republic of Lithuania, the data about which are collected and stored in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represented by [</w:t>
      </w:r>
      <w:r w:rsidRPr="00EA5578">
        <w:rPr>
          <w:rFonts w:ascii="Trebuchet MS" w:hAnsi="Trebuchet MS"/>
          <w:i/>
          <w:color w:val="000000" w:themeColor="text1"/>
          <w:highlight w:val="lightGray"/>
          <w:lang w:val="en-GB"/>
        </w:rPr>
        <w:t>position, name, surname</w:t>
      </w:r>
      <w:r w:rsidRPr="00EA5578">
        <w:rPr>
          <w:rFonts w:ascii="Trebuchet MS" w:hAnsi="Trebuchet MS"/>
          <w:color w:val="000000" w:themeColor="text1"/>
          <w:lang w:val="en-GB"/>
        </w:rPr>
        <w:t>], acting in accordance with [</w:t>
      </w:r>
      <w:r w:rsidRPr="00EA5578">
        <w:rPr>
          <w:rFonts w:ascii="Trebuchet MS" w:hAnsi="Trebuchet MS"/>
          <w:i/>
          <w:color w:val="000000" w:themeColor="text1"/>
          <w:highlight w:val="lightGray"/>
          <w:lang w:val="en-GB"/>
        </w:rPr>
        <w:t>the grounds of representation</w:t>
      </w:r>
      <w:r w:rsidRPr="00EA5578">
        <w:rPr>
          <w:rFonts w:ascii="Trebuchet MS" w:hAnsi="Trebuchet MS"/>
          <w:color w:val="000000" w:themeColor="text1"/>
          <w:lang w:val="en-GB"/>
        </w:rPr>
        <w:t xml:space="preserve">]), and </w:t>
      </w:r>
    </w:p>
    <w:p w14:paraId="743FCE32" w14:textId="77777777" w:rsidR="00EA5578" w:rsidRPr="00EA5578" w:rsidRDefault="00EA5578" w:rsidP="00EA5578">
      <w:pPr>
        <w:spacing w:after="240" w:line="276" w:lineRule="auto"/>
        <w:jc w:val="both"/>
        <w:rPr>
          <w:rFonts w:ascii="Trebuchet MS" w:hAnsi="Trebuchet MS" w:cs="Arial"/>
          <w:color w:val="000000" w:themeColor="text1"/>
          <w:lang w:val="en-GB"/>
        </w:rPr>
      </w:pPr>
      <w:r w:rsidRPr="00EA5578">
        <w:rPr>
          <w:rFonts w:ascii="Trebuchet MS" w:hAnsi="Trebuchet MS"/>
          <w:b/>
          <w:color w:val="000000" w:themeColor="text1"/>
          <w:highlight w:val="lightGray"/>
          <w:lang w:val="en-GB"/>
        </w:rPr>
        <w:t>[Title of Sub-supplier]</w:t>
      </w:r>
      <w:r w:rsidRPr="00EA5578">
        <w:rPr>
          <w:rFonts w:ascii="Trebuchet MS" w:hAnsi="Trebuchet MS"/>
          <w:color w:val="000000" w:themeColor="text1"/>
          <w:lang w:val="en-GB"/>
        </w:rPr>
        <w:t xml:space="preserve"> (</w:t>
      </w:r>
      <w:r w:rsidRPr="00EA5578">
        <w:rPr>
          <w:rFonts w:ascii="Trebuchet MS" w:hAnsi="Trebuchet MS"/>
          <w:bCs/>
          <w:color w:val="000000" w:themeColor="text1"/>
          <w:lang w:val="en-GB"/>
        </w:rPr>
        <w:t>hereinafter referred to as the Sub-supplier),</w:t>
      </w:r>
      <w:r w:rsidRPr="00EA5578">
        <w:rPr>
          <w:rFonts w:ascii="Trebuchet MS" w:hAnsi="Trebuchet MS"/>
          <w:color w:val="000000" w:themeColor="text1"/>
          <w:lang w:val="en-GB"/>
        </w:rPr>
        <w:t xml:space="preserve"> a company legally registered and operating in accordance with the laws of the Republic of Lithuania, legal entity code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xml:space="preserve">, registered office address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xml:space="preserve">, the Republic of Lithuania, the data about which are collected and stored in </w:t>
      </w:r>
      <w:r w:rsidRPr="00EA5578">
        <w:rPr>
          <w:rFonts w:ascii="Trebuchet MS" w:hAnsi="Trebuchet MS"/>
          <w:color w:val="000000" w:themeColor="text1"/>
          <w:highlight w:val="lightGray"/>
          <w:lang w:val="en-GB"/>
        </w:rPr>
        <w:t>[________________________]</w:t>
      </w:r>
      <w:r w:rsidRPr="00EA5578">
        <w:rPr>
          <w:rFonts w:ascii="Trebuchet MS" w:hAnsi="Trebuchet MS"/>
          <w:color w:val="000000" w:themeColor="text1"/>
          <w:lang w:val="en-GB"/>
        </w:rPr>
        <w:t>, represented by [</w:t>
      </w:r>
      <w:r w:rsidRPr="00EA5578">
        <w:rPr>
          <w:rFonts w:ascii="Trebuchet MS" w:hAnsi="Trebuchet MS"/>
          <w:i/>
          <w:color w:val="000000" w:themeColor="text1"/>
          <w:highlight w:val="lightGray"/>
          <w:lang w:val="en-GB"/>
        </w:rPr>
        <w:t>position, name, surname</w:t>
      </w:r>
      <w:r w:rsidRPr="00EA5578">
        <w:rPr>
          <w:rFonts w:ascii="Trebuchet MS" w:hAnsi="Trebuchet MS"/>
          <w:color w:val="000000" w:themeColor="text1"/>
          <w:lang w:val="en-GB"/>
        </w:rPr>
        <w:t>], acting in accordance with [</w:t>
      </w:r>
      <w:r w:rsidRPr="00EA5578">
        <w:rPr>
          <w:rFonts w:ascii="Trebuchet MS" w:hAnsi="Trebuchet MS"/>
          <w:i/>
          <w:color w:val="000000" w:themeColor="text1"/>
          <w:highlight w:val="lightGray"/>
          <w:lang w:val="en-GB"/>
        </w:rPr>
        <w:t>the grounds of, representation</w:t>
      </w:r>
      <w:r w:rsidRPr="00EA5578">
        <w:rPr>
          <w:rFonts w:ascii="Trebuchet MS" w:hAnsi="Trebuchet MS"/>
          <w:color w:val="000000" w:themeColor="text1"/>
          <w:lang w:val="en-GB"/>
        </w:rPr>
        <w:t xml:space="preserve">]) </w:t>
      </w:r>
    </w:p>
    <w:p w14:paraId="4ED64169" w14:textId="77777777" w:rsidR="00EA5578" w:rsidRPr="00EA5578" w:rsidRDefault="00EA5578" w:rsidP="00EA5578">
      <w:pPr>
        <w:spacing w:after="240" w:line="276" w:lineRule="auto"/>
        <w:ind w:right="-1"/>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hereinafter the Buyer, the Seller and the Sub-supplier are each individually referred to as the Party and collectively referred to as the Parties,</w:t>
      </w:r>
    </w:p>
    <w:p w14:paraId="0C982CB1" w14:textId="77777777" w:rsidR="00EA5578" w:rsidRPr="00EA5578" w:rsidRDefault="00EA5578" w:rsidP="00EA5578">
      <w:pPr>
        <w:spacing w:after="240" w:line="276" w:lineRule="auto"/>
        <w:ind w:right="-1"/>
        <w:contextualSpacing/>
        <w:jc w:val="both"/>
        <w:rPr>
          <w:rFonts w:ascii="Trebuchet MS" w:hAnsi="Trebuchet MS" w:cs="Arial"/>
          <w:color w:val="000000" w:themeColor="text1"/>
          <w:lang w:val="en-GB"/>
        </w:rPr>
      </w:pPr>
    </w:p>
    <w:p w14:paraId="44F74A15" w14:textId="77777777" w:rsidR="00EA5578" w:rsidRPr="00EA5578" w:rsidRDefault="00EA5578" w:rsidP="00EA5578">
      <w:pPr>
        <w:spacing w:after="240" w:line="276" w:lineRule="auto"/>
        <w:ind w:right="-1"/>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in the view of the fact that:</w:t>
      </w:r>
    </w:p>
    <w:p w14:paraId="5DE1E1EA" w14:textId="77777777" w:rsidR="00EA5578" w:rsidRPr="00EA5578" w:rsidRDefault="00EA5578" w:rsidP="00EA5578">
      <w:pPr>
        <w:numPr>
          <w:ilvl w:val="0"/>
          <w:numId w:val="7"/>
        </w:numPr>
        <w:spacing w:after="240" w:line="276" w:lineRule="auto"/>
        <w:ind w:left="1276" w:right="-1" w:hanging="425"/>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The Buyer and the Seller concluded the Purchase and sale contract (</w:t>
      </w:r>
      <w:r w:rsidRPr="00EA5578">
        <w:rPr>
          <w:rFonts w:ascii="Trebuchet MS" w:hAnsi="Trebuchet MS"/>
          <w:color w:val="000000" w:themeColor="text1"/>
          <w:u w:val="single"/>
          <w:lang w:val="en-GB"/>
        </w:rPr>
        <w:t>enter the object of the contract</w:t>
      </w:r>
      <w:r w:rsidRPr="00EA5578">
        <w:rPr>
          <w:rFonts w:ascii="Trebuchet MS" w:hAnsi="Trebuchet MS"/>
          <w:color w:val="000000" w:themeColor="text1"/>
          <w:lang w:val="en-GB"/>
        </w:rPr>
        <w:t xml:space="preserve">) No ___________ (hereinafter referred to as the Contract) on _____________________ 20___. </w:t>
      </w:r>
    </w:p>
    <w:p w14:paraId="3DA4C97D" w14:textId="77777777" w:rsidR="00EA5578" w:rsidRPr="00EA5578" w:rsidRDefault="00EA5578" w:rsidP="00EA5578">
      <w:pPr>
        <w:numPr>
          <w:ilvl w:val="0"/>
          <w:numId w:val="7"/>
        </w:numPr>
        <w:spacing w:after="240" w:line="276" w:lineRule="auto"/>
        <w:ind w:left="1276" w:right="-1" w:hanging="425"/>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The Buyer employed the Subcontractor for the execution of the part of the Contract, i.e. (</w:t>
      </w:r>
      <w:r w:rsidRPr="00EA5578">
        <w:rPr>
          <w:rFonts w:ascii="Trebuchet MS" w:hAnsi="Trebuchet MS"/>
          <w:color w:val="000000" w:themeColor="text1"/>
          <w:u w:val="single"/>
          <w:lang w:val="en-GB"/>
        </w:rPr>
        <w:t>enter outsourced services/goods/works</w:t>
      </w:r>
      <w:r w:rsidRPr="00EA5578">
        <w:rPr>
          <w:rFonts w:ascii="Trebuchet MS" w:hAnsi="Trebuchet MS"/>
          <w:color w:val="000000" w:themeColor="text1"/>
          <w:lang w:val="en-GB"/>
        </w:rPr>
        <w:t>), which is foreseen and specified in the Annex “Information about subcontractors” submitted with the tender/application or, if the Subcontractor was not known at the time of submission of the tender/application or was changed during the execution of the Contract, then the one specified in the notice of the Seller on ____________ of _______________20___.</w:t>
      </w:r>
    </w:p>
    <w:p w14:paraId="75D2A76F" w14:textId="77777777" w:rsidR="00EA5578" w:rsidRPr="00EA5578" w:rsidRDefault="00EA5578" w:rsidP="00EA5578">
      <w:pPr>
        <w:numPr>
          <w:ilvl w:val="0"/>
          <w:numId w:val="7"/>
        </w:numPr>
        <w:tabs>
          <w:tab w:val="left" w:pos="426"/>
        </w:tabs>
        <w:spacing w:after="240" w:line="276" w:lineRule="auto"/>
        <w:ind w:left="1276" w:right="-1" w:hanging="425"/>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Paragraph 2 of Article 96 of the Law on Procurement by Contracting Entities in the Fields of Water Management, Energy, Transport or Postal Services of the Republic of Lithuania (hereinafter referred to as the PL) provides for the right of a subcontractor to exercise the option of the direct settlement.</w:t>
      </w:r>
    </w:p>
    <w:p w14:paraId="2D6E4429" w14:textId="77777777" w:rsidR="00EA5578" w:rsidRPr="00EA5578" w:rsidRDefault="00EA5578" w:rsidP="00EA5578">
      <w:pPr>
        <w:numPr>
          <w:ilvl w:val="0"/>
          <w:numId w:val="7"/>
        </w:numPr>
        <w:tabs>
          <w:tab w:val="left" w:pos="426"/>
        </w:tabs>
        <w:spacing w:after="240" w:line="276" w:lineRule="auto"/>
        <w:ind w:left="1276" w:right="-1" w:hanging="425"/>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The Buyer informed the Sub-supplier in writing about the possibility of direct settlement on ______________ 20___.</w:t>
      </w:r>
    </w:p>
    <w:p w14:paraId="7A39B607" w14:textId="77777777" w:rsidR="00EA5578" w:rsidRPr="00EA5578" w:rsidRDefault="00EA5578" w:rsidP="00EA5578">
      <w:pPr>
        <w:numPr>
          <w:ilvl w:val="0"/>
          <w:numId w:val="7"/>
        </w:numPr>
        <w:tabs>
          <w:tab w:val="left" w:pos="426"/>
        </w:tabs>
        <w:spacing w:after="240" w:line="276" w:lineRule="auto"/>
        <w:ind w:left="1276" w:right="-1" w:hanging="425"/>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 xml:space="preserve">The Sub-supplier submitted a written request to the Buyer on the direct settlement with him for the services provided/goods supplied/works completed. </w:t>
      </w:r>
    </w:p>
    <w:p w14:paraId="13092248" w14:textId="77777777" w:rsidR="00EA5578" w:rsidRPr="00EA5578" w:rsidRDefault="00EA5578" w:rsidP="00EA5578">
      <w:pPr>
        <w:tabs>
          <w:tab w:val="left" w:pos="426"/>
        </w:tabs>
        <w:spacing w:after="240" w:line="276" w:lineRule="auto"/>
        <w:ind w:right="-1"/>
        <w:contextualSpacing/>
        <w:jc w:val="both"/>
        <w:rPr>
          <w:rFonts w:ascii="Trebuchet MS" w:hAnsi="Trebuchet MS" w:cs="Arial"/>
          <w:b/>
          <w:color w:val="000000" w:themeColor="text1"/>
          <w:lang w:val="en-GB"/>
        </w:rPr>
      </w:pPr>
    </w:p>
    <w:p w14:paraId="6074E1D2" w14:textId="77777777" w:rsidR="00EA5578" w:rsidRPr="00EA5578" w:rsidRDefault="00EA5578" w:rsidP="00EA5578">
      <w:pPr>
        <w:tabs>
          <w:tab w:val="left" w:pos="426"/>
        </w:tabs>
        <w:spacing w:after="240" w:line="276" w:lineRule="auto"/>
        <w:ind w:right="-1"/>
        <w:contextualSpacing/>
        <w:jc w:val="both"/>
        <w:rPr>
          <w:rFonts w:ascii="Trebuchet MS" w:hAnsi="Trebuchet MS" w:cs="Arial"/>
          <w:color w:val="000000" w:themeColor="text1"/>
          <w:lang w:val="en-GB"/>
        </w:rPr>
      </w:pPr>
      <w:r w:rsidRPr="00EA5578">
        <w:rPr>
          <w:rFonts w:ascii="Trebuchet MS" w:hAnsi="Trebuchet MS"/>
          <w:color w:val="000000" w:themeColor="text1"/>
          <w:highlight w:val="lightGray"/>
          <w:lang w:val="en-GB"/>
        </w:rPr>
        <w:lastRenderedPageBreak/>
        <w:t>and with a view to establishing a procedure for direct settlement with the Subcontractor in accordance with (enter Clause number) of the Contract,</w:t>
      </w:r>
    </w:p>
    <w:p w14:paraId="7F0821EE" w14:textId="77777777" w:rsidR="00EA5578" w:rsidRPr="00EA5578" w:rsidRDefault="00EA5578" w:rsidP="00EA5578">
      <w:pPr>
        <w:tabs>
          <w:tab w:val="left" w:pos="426"/>
        </w:tabs>
        <w:spacing w:after="240" w:line="276" w:lineRule="auto"/>
        <w:ind w:right="-1"/>
        <w:contextualSpacing/>
        <w:jc w:val="both"/>
        <w:rPr>
          <w:rFonts w:ascii="Trebuchet MS" w:hAnsi="Trebuchet MS" w:cs="Arial"/>
          <w:color w:val="000000" w:themeColor="text1"/>
          <w:lang w:val="en-GB"/>
        </w:rPr>
      </w:pPr>
    </w:p>
    <w:p w14:paraId="760AB632" w14:textId="77777777" w:rsidR="00EA5578" w:rsidRPr="00EA5578" w:rsidRDefault="00EA5578" w:rsidP="00EA5578">
      <w:pPr>
        <w:tabs>
          <w:tab w:val="left" w:pos="426"/>
        </w:tabs>
        <w:spacing w:after="240" w:line="276" w:lineRule="auto"/>
        <w:ind w:right="-1"/>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have entered into this Tripartite Agreement on Direct Settlement with the Sub-supplier (hereinafter referred to as the Tripartite Agreement).</w:t>
      </w:r>
    </w:p>
    <w:p w14:paraId="13FC9D6B" w14:textId="77777777" w:rsidR="00EA5578" w:rsidRPr="00EA5578" w:rsidRDefault="00EA5578" w:rsidP="00EA5578">
      <w:pPr>
        <w:numPr>
          <w:ilvl w:val="0"/>
          <w:numId w:val="1"/>
        </w:numPr>
        <w:spacing w:line="276" w:lineRule="auto"/>
        <w:jc w:val="center"/>
        <w:rPr>
          <w:rFonts w:ascii="Trebuchet MS" w:hAnsi="Trebuchet MS" w:cs="Arial"/>
          <w:b/>
          <w:bCs/>
          <w:color w:val="000000" w:themeColor="text1"/>
          <w:lang w:val="en-GB"/>
        </w:rPr>
      </w:pPr>
      <w:r w:rsidRPr="00EA5578">
        <w:rPr>
          <w:rFonts w:ascii="Trebuchet MS" w:hAnsi="Trebuchet MS"/>
          <w:b/>
          <w:bCs/>
          <w:color w:val="000000" w:themeColor="text1"/>
          <w:lang w:val="en-GB"/>
        </w:rPr>
        <w:t>SUBJECT MATTER OF THE TRIPARTITE AGREEMENT</w:t>
      </w:r>
    </w:p>
    <w:p w14:paraId="5D2FD215" w14:textId="77777777" w:rsidR="00EA5578" w:rsidRPr="00EA5578" w:rsidRDefault="00EA5578" w:rsidP="00EA5578">
      <w:pPr>
        <w:numPr>
          <w:ilvl w:val="1"/>
          <w:numId w:val="1"/>
        </w:numPr>
        <w:tabs>
          <w:tab w:val="left" w:pos="567"/>
          <w:tab w:val="left" w:pos="993"/>
        </w:tabs>
        <w:spacing w:line="276" w:lineRule="auto"/>
        <w:ind w:left="0" w:firstLine="0"/>
        <w:jc w:val="both"/>
        <w:rPr>
          <w:rFonts w:ascii="Trebuchet MS" w:hAnsi="Trebuchet MS"/>
          <w:color w:val="000000" w:themeColor="text1"/>
          <w:lang w:val="en-GB"/>
        </w:rPr>
      </w:pPr>
      <w:r w:rsidRPr="00EA5578">
        <w:rPr>
          <w:rFonts w:ascii="Trebuchet MS" w:hAnsi="Trebuchet MS"/>
          <w:color w:val="000000" w:themeColor="text1"/>
          <w:lang w:val="en-GB"/>
        </w:rPr>
        <w:t>The Buyer shall undertake to pay the Sub-supplier directly for the services provided/goods supplied/works performed under the terms and conditions and in accordance with the procedure specified in the Tripartite Agreement.</w:t>
      </w:r>
    </w:p>
    <w:p w14:paraId="0E9B6306" w14:textId="77777777" w:rsidR="00EA5578" w:rsidRPr="00EA5578" w:rsidRDefault="00EA5578" w:rsidP="00EA5578">
      <w:pPr>
        <w:tabs>
          <w:tab w:val="left" w:pos="567"/>
          <w:tab w:val="left" w:pos="993"/>
        </w:tabs>
        <w:spacing w:line="276" w:lineRule="auto"/>
        <w:jc w:val="both"/>
        <w:rPr>
          <w:rFonts w:ascii="Trebuchet MS" w:hAnsi="Trebuchet MS" w:cs="Arial"/>
          <w:b/>
          <w:color w:val="000000" w:themeColor="text1"/>
          <w:lang w:val="en-GB"/>
        </w:rPr>
      </w:pPr>
    </w:p>
    <w:p w14:paraId="7A32862A" w14:textId="77777777" w:rsidR="00EA5578" w:rsidRPr="00EA5578" w:rsidRDefault="00EA5578" w:rsidP="00EA5578">
      <w:pPr>
        <w:numPr>
          <w:ilvl w:val="0"/>
          <w:numId w:val="1"/>
        </w:numPr>
        <w:tabs>
          <w:tab w:val="left" w:pos="426"/>
        </w:tabs>
        <w:spacing w:line="276" w:lineRule="auto"/>
        <w:jc w:val="center"/>
        <w:rPr>
          <w:rFonts w:ascii="Trebuchet MS" w:hAnsi="Trebuchet MS" w:cs="Arial"/>
          <w:b/>
          <w:color w:val="000000" w:themeColor="text1"/>
          <w:lang w:val="en-GB"/>
        </w:rPr>
      </w:pPr>
      <w:r w:rsidRPr="00EA5578">
        <w:rPr>
          <w:rFonts w:ascii="Trebuchet MS" w:hAnsi="Trebuchet MS"/>
          <w:b/>
          <w:color w:val="000000" w:themeColor="text1"/>
          <w:lang w:val="en-GB"/>
        </w:rPr>
        <w:t>CONFIRMATIONS AND GUARANTEES OF THE PARTIES</w:t>
      </w:r>
    </w:p>
    <w:p w14:paraId="7F51E0CE" w14:textId="77777777" w:rsidR="00EA5578" w:rsidRPr="00EA5578" w:rsidRDefault="00EA5578" w:rsidP="00EA5578">
      <w:pPr>
        <w:numPr>
          <w:ilvl w:val="1"/>
          <w:numId w:val="1"/>
        </w:numPr>
        <w:tabs>
          <w:tab w:val="left" w:pos="709"/>
        </w:tabs>
        <w:spacing w:line="276" w:lineRule="auto"/>
        <w:ind w:left="0" w:firstLine="0"/>
        <w:jc w:val="both"/>
        <w:rPr>
          <w:rFonts w:ascii="Trebuchet MS" w:hAnsi="Trebuchet MS" w:cs="Arial"/>
          <w:color w:val="000000" w:themeColor="text1"/>
          <w:lang w:val="en-GB"/>
        </w:rPr>
      </w:pPr>
      <w:r w:rsidRPr="00EA5578">
        <w:rPr>
          <w:rFonts w:ascii="Trebuchet MS" w:hAnsi="Trebuchet MS"/>
          <w:color w:val="000000" w:themeColor="text1"/>
          <w:lang w:val="en-GB"/>
        </w:rPr>
        <w:t>Each Party shall declare and guarantee to the other Parties that:</w:t>
      </w:r>
    </w:p>
    <w:p w14:paraId="032A403E" w14:textId="77777777" w:rsidR="00EA5578" w:rsidRPr="00EA5578" w:rsidRDefault="00EA5578" w:rsidP="00EA5578">
      <w:pPr>
        <w:numPr>
          <w:ilvl w:val="2"/>
          <w:numId w:val="1"/>
        </w:numPr>
        <w:tabs>
          <w:tab w:val="left" w:pos="709"/>
        </w:tabs>
        <w:spacing w:line="276" w:lineRule="auto"/>
        <w:ind w:left="0" w:firstLine="0"/>
        <w:jc w:val="both"/>
        <w:rPr>
          <w:rFonts w:ascii="Trebuchet MS" w:hAnsi="Trebuchet MS" w:cs="Arial"/>
          <w:color w:val="000000" w:themeColor="text1"/>
          <w:lang w:val="en-GB"/>
        </w:rPr>
      </w:pPr>
      <w:r w:rsidRPr="00EA5578">
        <w:rPr>
          <w:rFonts w:ascii="Trebuchet MS" w:hAnsi="Trebuchet MS"/>
          <w:color w:val="000000" w:themeColor="text1"/>
          <w:lang w:val="en-GB"/>
        </w:rPr>
        <w:t xml:space="preserve">The Party has taken all legal action necessary for the proper conclusion, </w:t>
      </w:r>
      <w:proofErr w:type="gramStart"/>
      <w:r w:rsidRPr="00EA5578">
        <w:rPr>
          <w:rFonts w:ascii="Trebuchet MS" w:hAnsi="Trebuchet MS"/>
          <w:color w:val="000000" w:themeColor="text1"/>
          <w:lang w:val="en-GB"/>
        </w:rPr>
        <w:t>validity</w:t>
      </w:r>
      <w:proofErr w:type="gramEnd"/>
      <w:r w:rsidRPr="00EA5578">
        <w:rPr>
          <w:rFonts w:ascii="Trebuchet MS" w:hAnsi="Trebuchet MS"/>
          <w:color w:val="000000" w:themeColor="text1"/>
          <w:lang w:val="en-GB"/>
        </w:rPr>
        <w:t xml:space="preserve"> and enforcement of the Tripartite Agreement.</w:t>
      </w:r>
    </w:p>
    <w:p w14:paraId="06EF3250" w14:textId="77777777" w:rsidR="00EA5578" w:rsidRPr="00EA5578" w:rsidRDefault="00EA5578" w:rsidP="00EA5578">
      <w:pPr>
        <w:numPr>
          <w:ilvl w:val="2"/>
          <w:numId w:val="1"/>
        </w:numPr>
        <w:tabs>
          <w:tab w:val="left" w:pos="709"/>
        </w:tabs>
        <w:spacing w:line="276" w:lineRule="auto"/>
        <w:ind w:left="0" w:firstLine="0"/>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When entering into the Tripartite Agreement, the Party does not exceed its competence, the conclusion thereof, the fulfilment of the obligations assumed by the Parties under this Tripartite Agreement does not contradict or violate (</w:t>
      </w:r>
      <w:proofErr w:type="spellStart"/>
      <w:r w:rsidRPr="00EA5578">
        <w:rPr>
          <w:rFonts w:ascii="Trebuchet MS" w:hAnsi="Trebuchet MS"/>
          <w:color w:val="000000" w:themeColor="text1"/>
          <w:lang w:val="en-GB"/>
        </w:rPr>
        <w:t>i</w:t>
      </w:r>
      <w:proofErr w:type="spellEnd"/>
      <w:r w:rsidRPr="00EA5578">
        <w:rPr>
          <w:rFonts w:ascii="Trebuchet MS" w:hAnsi="Trebuchet MS"/>
          <w:color w:val="000000" w:themeColor="text1"/>
          <w:lang w:val="en-GB"/>
        </w:rPr>
        <w:t>) any decision, order, decree or instruction of a court, arbitration, state or local authority which is applicable to the Parties; (ii) any contract or any other transaction to which the Party concerned is a party, or (iii) the provisions of any law or regulatory act applicable to the Parties.</w:t>
      </w:r>
    </w:p>
    <w:p w14:paraId="2169EBDA" w14:textId="77777777" w:rsidR="00EA5578" w:rsidRPr="00EA5578" w:rsidRDefault="00EA5578" w:rsidP="00EA5578">
      <w:pPr>
        <w:numPr>
          <w:ilvl w:val="2"/>
          <w:numId w:val="1"/>
        </w:numPr>
        <w:tabs>
          <w:tab w:val="left" w:pos="709"/>
        </w:tabs>
        <w:spacing w:line="276" w:lineRule="auto"/>
        <w:ind w:left="0" w:firstLine="0"/>
        <w:jc w:val="both"/>
        <w:rPr>
          <w:rFonts w:ascii="Trebuchet MS" w:hAnsi="Trebuchet MS" w:cs="Arial"/>
          <w:color w:val="000000" w:themeColor="text1"/>
          <w:lang w:val="en-GB"/>
        </w:rPr>
      </w:pPr>
      <w:r w:rsidRPr="00EA5578">
        <w:rPr>
          <w:rFonts w:ascii="Trebuchet MS" w:hAnsi="Trebuchet MS"/>
          <w:color w:val="000000" w:themeColor="text1"/>
          <w:lang w:val="en-GB"/>
        </w:rPr>
        <w:t>The representatives of the Party, having signed this Tripartite Agreement, shall be duly authorized by the Party to sign it and the personal data of the Parties and/or their representatives necessary for the proper conclusion of the Tripartite Agreement shall not be considered confidential information.</w:t>
      </w:r>
    </w:p>
    <w:p w14:paraId="7789CAEC" w14:textId="77777777" w:rsidR="00EA5578" w:rsidRPr="00EA5578" w:rsidRDefault="00EA5578" w:rsidP="00EA5578">
      <w:pPr>
        <w:numPr>
          <w:ilvl w:val="2"/>
          <w:numId w:val="1"/>
        </w:numPr>
        <w:tabs>
          <w:tab w:val="left" w:pos="709"/>
        </w:tabs>
        <w:spacing w:line="276" w:lineRule="auto"/>
        <w:ind w:left="0" w:firstLine="0"/>
        <w:jc w:val="both"/>
        <w:rPr>
          <w:rFonts w:ascii="Trebuchet MS" w:hAnsi="Trebuchet MS" w:cs="Arial"/>
          <w:color w:val="000000" w:themeColor="text1"/>
          <w:lang w:val="en-GB"/>
        </w:rPr>
      </w:pPr>
      <w:r w:rsidRPr="00EA5578">
        <w:rPr>
          <w:rFonts w:ascii="Trebuchet MS" w:hAnsi="Trebuchet MS"/>
          <w:color w:val="000000" w:themeColor="text1"/>
          <w:lang w:val="en-GB"/>
        </w:rPr>
        <w:t xml:space="preserve">The Tripartite Agreement is a valid, </w:t>
      </w:r>
      <w:proofErr w:type="gramStart"/>
      <w:r w:rsidRPr="00EA5578">
        <w:rPr>
          <w:rFonts w:ascii="Trebuchet MS" w:hAnsi="Trebuchet MS"/>
          <w:color w:val="000000" w:themeColor="text1"/>
          <w:lang w:val="en-GB"/>
        </w:rPr>
        <w:t>legal</w:t>
      </w:r>
      <w:proofErr w:type="gramEnd"/>
      <w:r w:rsidRPr="00EA5578">
        <w:rPr>
          <w:rFonts w:ascii="Trebuchet MS" w:hAnsi="Trebuchet MS"/>
          <w:color w:val="000000" w:themeColor="text1"/>
          <w:lang w:val="en-GB"/>
        </w:rPr>
        <w:t xml:space="preserve"> and binding obligation of the Party, the performance of which may be required under its terms and conditions.</w:t>
      </w:r>
    </w:p>
    <w:p w14:paraId="7C3AAE4A" w14:textId="77777777" w:rsidR="00EA5578" w:rsidRPr="00EA5578" w:rsidRDefault="00EA5578" w:rsidP="00EA5578">
      <w:pPr>
        <w:numPr>
          <w:ilvl w:val="2"/>
          <w:numId w:val="1"/>
        </w:numPr>
        <w:tabs>
          <w:tab w:val="left" w:pos="709"/>
        </w:tabs>
        <w:spacing w:line="276" w:lineRule="auto"/>
        <w:ind w:left="0" w:firstLine="0"/>
        <w:jc w:val="both"/>
        <w:rPr>
          <w:rFonts w:ascii="Trebuchet MS" w:hAnsi="Trebuchet MS" w:cs="Arial"/>
          <w:color w:val="000000" w:themeColor="text1"/>
          <w:lang w:val="en-GB"/>
        </w:rPr>
      </w:pPr>
      <w:r w:rsidRPr="00EA5578">
        <w:rPr>
          <w:rFonts w:ascii="Trebuchet MS" w:hAnsi="Trebuchet MS"/>
          <w:color w:val="000000" w:themeColor="text1"/>
          <w:lang w:val="en-GB"/>
        </w:rPr>
        <w:t>On the date of entry into force of the Tripartite Agreement, its terms and conditions are clear to the Parties and to be enforced by the Parties.</w:t>
      </w:r>
    </w:p>
    <w:p w14:paraId="723D3A5A" w14:textId="77777777" w:rsidR="00EA5578" w:rsidRPr="00EA5578" w:rsidRDefault="00EA5578" w:rsidP="00EA5578">
      <w:pPr>
        <w:numPr>
          <w:ilvl w:val="2"/>
          <w:numId w:val="1"/>
        </w:numPr>
        <w:tabs>
          <w:tab w:val="left" w:pos="709"/>
        </w:tabs>
        <w:spacing w:after="240" w:line="276" w:lineRule="auto"/>
        <w:ind w:left="0" w:firstLine="0"/>
        <w:contextualSpacing/>
        <w:jc w:val="both"/>
        <w:rPr>
          <w:rFonts w:ascii="Trebuchet MS" w:hAnsi="Trebuchet MS" w:cs="Arial"/>
          <w:color w:val="000000" w:themeColor="text1"/>
          <w:lang w:val="en-GB"/>
        </w:rPr>
      </w:pPr>
      <w:r w:rsidRPr="00EA5578">
        <w:rPr>
          <w:rFonts w:ascii="Trebuchet MS" w:hAnsi="Trebuchet MS"/>
          <w:lang w:val="en-GB"/>
        </w:rPr>
        <w:t xml:space="preserve">This Tripartite Agreement is concluded in accordance with the provisions of the Contract, the </w:t>
      </w:r>
      <w:proofErr w:type="gramStart"/>
      <w:r w:rsidRPr="00EA5578">
        <w:rPr>
          <w:rFonts w:ascii="Trebuchet MS" w:hAnsi="Trebuchet MS"/>
          <w:lang w:val="en-GB"/>
        </w:rPr>
        <w:t>PL</w:t>
      </w:r>
      <w:proofErr w:type="gramEnd"/>
      <w:r w:rsidRPr="00EA5578">
        <w:rPr>
          <w:rFonts w:ascii="Trebuchet MS" w:hAnsi="Trebuchet MS"/>
          <w:lang w:val="en-GB"/>
        </w:rPr>
        <w:t xml:space="preserve"> and other legal acts. In case of discrepancies between the terms and conditions of the Tripartite Agreement and the requirements set out in the PL, the norms of the PL shall apply. The Parties state and confirm that the provisions of this Tripartite Agreement are not in conflict with the provisions of the Contract. </w:t>
      </w:r>
    </w:p>
    <w:p w14:paraId="31F47712" w14:textId="77777777" w:rsidR="00EA5578" w:rsidRPr="00EA5578" w:rsidRDefault="00EA5578" w:rsidP="00EA5578">
      <w:pPr>
        <w:tabs>
          <w:tab w:val="left" w:pos="709"/>
        </w:tabs>
        <w:spacing w:after="240" w:line="276" w:lineRule="auto"/>
        <w:contextualSpacing/>
        <w:jc w:val="both"/>
        <w:rPr>
          <w:rFonts w:ascii="Trebuchet MS" w:hAnsi="Trebuchet MS" w:cs="Arial"/>
          <w:color w:val="000000" w:themeColor="text1"/>
          <w:lang w:val="en-GB"/>
        </w:rPr>
      </w:pPr>
    </w:p>
    <w:p w14:paraId="0A88C86E" w14:textId="77777777" w:rsidR="00EA5578" w:rsidRPr="00EA5578" w:rsidRDefault="00EA5578" w:rsidP="00EA5578">
      <w:pPr>
        <w:numPr>
          <w:ilvl w:val="0"/>
          <w:numId w:val="1"/>
        </w:numPr>
        <w:spacing w:line="276" w:lineRule="auto"/>
        <w:contextualSpacing/>
        <w:jc w:val="center"/>
        <w:rPr>
          <w:rFonts w:ascii="Trebuchet MS" w:hAnsi="Trebuchet MS" w:cs="Arial"/>
          <w:color w:val="000000" w:themeColor="text1"/>
          <w:lang w:val="en-GB"/>
        </w:rPr>
      </w:pPr>
      <w:r w:rsidRPr="00EA5578">
        <w:rPr>
          <w:rFonts w:ascii="Trebuchet MS" w:hAnsi="Trebuchet MS"/>
          <w:b/>
          <w:bCs/>
          <w:color w:val="000000" w:themeColor="text1"/>
          <w:lang w:val="en-GB"/>
        </w:rPr>
        <w:t>SETTLEMENT PROCEDURE</w:t>
      </w:r>
    </w:p>
    <w:p w14:paraId="3C7DE41A"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 xml:space="preserve">3.1. The amount of each payment to the Sub-supplier shall be determined </w:t>
      </w:r>
      <w:proofErr w:type="gramStart"/>
      <w:r w:rsidRPr="00EA5578">
        <w:rPr>
          <w:rFonts w:ascii="Trebuchet MS" w:eastAsiaTheme="minorEastAsia" w:hAnsi="Trebuchet MS"/>
          <w:color w:val="000000" w:themeColor="text1"/>
          <w:lang w:val="en-GB" w:eastAsia="lt-LT"/>
        </w:rPr>
        <w:t>on the basis of</w:t>
      </w:r>
      <w:proofErr w:type="gramEnd"/>
      <w:r w:rsidRPr="00EA5578">
        <w:rPr>
          <w:rFonts w:ascii="Trebuchet MS" w:eastAsiaTheme="minorEastAsia" w:hAnsi="Trebuchet MS"/>
          <w:color w:val="000000" w:themeColor="text1"/>
          <w:lang w:val="en-GB" w:eastAsia="lt-LT"/>
        </w:rPr>
        <w:t xml:space="preserve"> the scope and value of the services actually provided and/or goods delivered and/or works performed.</w:t>
      </w:r>
    </w:p>
    <w:p w14:paraId="44A47F81"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iCs/>
          <w:color w:val="000000" w:themeColor="text1"/>
          <w:lang w:val="en-GB" w:eastAsia="lt-LT"/>
        </w:rPr>
        <w:t xml:space="preserve">3.2. </w:t>
      </w:r>
      <w:r w:rsidRPr="00EA5578">
        <w:rPr>
          <w:rFonts w:ascii="Trebuchet MS" w:eastAsiaTheme="minorEastAsia" w:hAnsi="Trebuchet MS"/>
          <w:color w:val="000000" w:themeColor="text1"/>
          <w:lang w:val="en-GB" w:eastAsia="lt-LT"/>
        </w:rPr>
        <w:t xml:space="preserve">The scope and value of the services provided and/or goods delivered and/or works </w:t>
      </w:r>
      <w:proofErr w:type="gramStart"/>
      <w:r w:rsidRPr="00EA5578">
        <w:rPr>
          <w:rFonts w:ascii="Trebuchet MS" w:eastAsiaTheme="minorEastAsia" w:hAnsi="Trebuchet MS"/>
          <w:color w:val="000000" w:themeColor="text1"/>
          <w:lang w:val="en-GB" w:eastAsia="lt-LT"/>
        </w:rPr>
        <w:t>actually performed</w:t>
      </w:r>
      <w:proofErr w:type="gramEnd"/>
      <w:r w:rsidRPr="00EA5578">
        <w:rPr>
          <w:rFonts w:ascii="Trebuchet MS" w:eastAsiaTheme="minorEastAsia" w:hAnsi="Trebuchet MS"/>
          <w:color w:val="000000" w:themeColor="text1"/>
          <w:lang w:val="en-GB" w:eastAsia="lt-LT"/>
        </w:rPr>
        <w:t xml:space="preserve"> by the Sub-supplier must be specified in the deed of transfer and acceptance of works performed. The deed shall be drawn up in three copies and signed by the representatives of the Buyer, the </w:t>
      </w:r>
      <w:proofErr w:type="gramStart"/>
      <w:r w:rsidRPr="00EA5578">
        <w:rPr>
          <w:rFonts w:ascii="Trebuchet MS" w:eastAsiaTheme="minorEastAsia" w:hAnsi="Trebuchet MS"/>
          <w:color w:val="000000" w:themeColor="text1"/>
          <w:lang w:val="en-GB" w:eastAsia="lt-LT"/>
        </w:rPr>
        <w:t>Seller</w:t>
      </w:r>
      <w:proofErr w:type="gramEnd"/>
      <w:r w:rsidRPr="00EA5578">
        <w:rPr>
          <w:rFonts w:ascii="Trebuchet MS" w:eastAsiaTheme="minorEastAsia" w:hAnsi="Trebuchet MS"/>
          <w:color w:val="000000" w:themeColor="text1"/>
          <w:lang w:val="en-GB" w:eastAsia="lt-LT"/>
        </w:rPr>
        <w:t xml:space="preserve"> and the Sub-supplier.</w:t>
      </w:r>
    </w:p>
    <w:p w14:paraId="75BC4B55"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3.3. Before submitting the Deed to the Buyer for signature, the Sub-supplier shall sign it himself and submit it to the Seller for signature. By signing the Deed, the Seller and the Sub-supplier confirm that they agree with the scope and value of the services provided goods delivered/works performed by the Sub-supplier and the direct settlement with the Sub-supplier.</w:t>
      </w:r>
    </w:p>
    <w:p w14:paraId="53A2E30E" w14:textId="77777777" w:rsidR="00EA5578" w:rsidRPr="00EA5578" w:rsidRDefault="00EA5578" w:rsidP="00EA5578">
      <w:pPr>
        <w:spacing w:line="276" w:lineRule="auto"/>
        <w:jc w:val="both"/>
        <w:rPr>
          <w:rFonts w:eastAsiaTheme="minorEastAsia"/>
          <w:color w:val="000000" w:themeColor="text1"/>
          <w:sz w:val="24"/>
          <w:szCs w:val="24"/>
          <w:lang w:val="en-GB" w:eastAsia="lt-LT"/>
        </w:rPr>
      </w:pPr>
      <w:r w:rsidRPr="00EA5578">
        <w:rPr>
          <w:rFonts w:ascii="Trebuchet MS" w:eastAsiaTheme="minorEastAsia" w:hAnsi="Trebuchet MS"/>
          <w:color w:val="000000" w:themeColor="text1"/>
          <w:lang w:val="en-GB" w:eastAsia="lt-LT"/>
        </w:rPr>
        <w:t>3.4.</w:t>
      </w:r>
      <w:r w:rsidRPr="00EA5578">
        <w:rPr>
          <w:rFonts w:ascii="Trebuchet MS" w:eastAsiaTheme="minorEastAsia" w:hAnsi="Trebuchet MS"/>
          <w:color w:val="000000" w:themeColor="text1"/>
          <w:sz w:val="24"/>
          <w:szCs w:val="24"/>
          <w:lang w:val="en-GB" w:eastAsia="lt-LT"/>
        </w:rPr>
        <w:t xml:space="preserve"> </w:t>
      </w:r>
      <w:r w:rsidRPr="00EA5578">
        <w:rPr>
          <w:rFonts w:ascii="Trebuchet MS" w:eastAsiaTheme="minorEastAsia" w:hAnsi="Trebuchet MS"/>
          <w:color w:val="000000" w:themeColor="text1"/>
          <w:lang w:val="en-GB" w:eastAsia="lt-LT"/>
        </w:rPr>
        <w:t xml:space="preserve">The Buyer shall, within five working days of receipt of the Deed, verify it and sign or reject it and submit motivated comments and indicate a reasonable deadline for rectifying the defects. After the Sub-supplier has eliminated the defects of the Deed, the Buyer shall sign the Deed and return one copy to the Seller and the Sub-supplier. </w:t>
      </w:r>
    </w:p>
    <w:p w14:paraId="2AED6E92"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3.5. By signing the Deed, the Parties confirm the fact of the provision of services/delivery of goods/performance of works specified therein; however, signing the Deed shall not mean that Services provided/goods delivered/works performed are without any defects and shall not release the Seller from liability for defects in accepted services/goods/works which have subsequently emerged.</w:t>
      </w:r>
    </w:p>
    <w:p w14:paraId="71B7B2C0"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 xml:space="preserve">3.6. Only after receiving the Deed unconditionally harmonized and signed by all Parties, the Sub-supplier shall form an electronic invoice and submit it to the Buyer together with the Deed by means selected by the Sub-supplier: The Sub-supplier may submit Electronic Invoices that comply with the requirements of EU Directive 2014/55 or submit Electronic Invoices in another format using the electronic service “E-invoice”(the website of </w:t>
      </w:r>
      <w:r w:rsidRPr="00EA5578">
        <w:rPr>
          <w:rFonts w:ascii="Trebuchet MS" w:eastAsiaTheme="minorEastAsia" w:hAnsi="Trebuchet MS"/>
          <w:color w:val="000000" w:themeColor="text1"/>
          <w:lang w:val="en-GB" w:eastAsia="lt-LT"/>
        </w:rPr>
        <w:lastRenderedPageBreak/>
        <w:t>the electronic service “E-invoice” is available at (</w:t>
      </w:r>
      <w:hyperlink r:id="rId11" w:history="1">
        <w:r w:rsidRPr="00EA5578">
          <w:rPr>
            <w:rFonts w:ascii="Trebuchet MS" w:eastAsiaTheme="minorEastAsia" w:hAnsi="Trebuchet MS"/>
            <w:iCs/>
            <w:color w:val="000000" w:themeColor="text1"/>
            <w:u w:val="single"/>
            <w:lang w:val="en-GB" w:eastAsia="lt-LT"/>
          </w:rPr>
          <w:t>www.esaskaita.eu</w:t>
        </w:r>
      </w:hyperlink>
      <w:r w:rsidRPr="00EA5578">
        <w:rPr>
          <w:rFonts w:ascii="Trebuchet MS" w:eastAsiaTheme="minorEastAsia" w:hAnsi="Trebuchet MS"/>
          <w:iCs/>
          <w:color w:val="000000" w:themeColor="text1"/>
          <w:lang w:val="en-GB" w:eastAsia="lt-LT"/>
        </w:rPr>
        <w:t>)</w:t>
      </w:r>
      <w:r w:rsidRPr="00EA5578">
        <w:rPr>
          <w:rFonts w:ascii="Trebuchet MS" w:eastAsiaTheme="minorEastAsia" w:hAnsi="Trebuchet MS"/>
          <w:color w:val="000000" w:themeColor="text1"/>
          <w:lang w:val="en-GB" w:eastAsia="lt-LT"/>
        </w:rPr>
        <w:t>. Where the Sub-supplier submits an invoice by other means, the Buyer shall not settle such an invoice.</w:t>
      </w:r>
    </w:p>
    <w:p w14:paraId="2F51562E"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 xml:space="preserve">3.7. The Buyer shall transfer the amount to be paid to the Sub-supplier to the Sub-supplier's bank account specified in the Tripartite Agreement at least within thirty days from the date of receipt of the invoice duly submitted by the Sub-supplier. </w:t>
      </w:r>
    </w:p>
    <w:p w14:paraId="5E63E1E0"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 xml:space="preserve">3.8. All settlements under the Tripartite Agreement shall be made in Euro. </w:t>
      </w:r>
    </w:p>
    <w:p w14:paraId="38DD2CEF"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3.9. The Seller shall have the right to object to unjustified payments under this Tripartite Agreement.</w:t>
      </w:r>
    </w:p>
    <w:p w14:paraId="1811AF82" w14:textId="77777777" w:rsidR="00EA5578" w:rsidRPr="00EA5578" w:rsidRDefault="00EA5578" w:rsidP="00EA5578">
      <w:pPr>
        <w:spacing w:before="100" w:beforeAutospacing="1" w:line="276" w:lineRule="auto"/>
        <w:jc w:val="center"/>
        <w:rPr>
          <w:rFonts w:ascii="Trebuchet MS" w:eastAsiaTheme="minorEastAsia" w:hAnsi="Trebuchet MS"/>
          <w:b/>
          <w:bCs/>
          <w:color w:val="000000" w:themeColor="text1"/>
          <w:lang w:val="en-GB" w:eastAsia="lt-LT"/>
        </w:rPr>
      </w:pPr>
      <w:r w:rsidRPr="00EA5578">
        <w:rPr>
          <w:rFonts w:ascii="Trebuchet MS" w:eastAsiaTheme="minorEastAsia" w:hAnsi="Trebuchet MS"/>
          <w:b/>
          <w:bCs/>
          <w:color w:val="000000" w:themeColor="text1"/>
          <w:lang w:val="en-GB" w:eastAsia="lt-LT"/>
        </w:rPr>
        <w:t>4. LIABILITY OF THE PARTIES</w:t>
      </w:r>
    </w:p>
    <w:p w14:paraId="7986CA2A"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4.1. The Parties shall undertake to duly fulfil their obligations specified in the Tripartite Agreement and to refrain from any actions that could harm each other or impede the fulfilment of the obligations assumed by the other Parties.</w:t>
      </w:r>
    </w:p>
    <w:p w14:paraId="4306B973"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4.2. The Seller shall be liable to the Buyer for non-performance or improper performance of the Sub-supplier’s obligations, and to the Sub-supplier for non-performance or improper performance of the Buyer’s obligations.</w:t>
      </w:r>
    </w:p>
    <w:p w14:paraId="740544EB"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4.3. The Buyer and the Sub-supplier shall not have the right to express to each other monetary claims related to the breach of the contracts concluded by each of them with the Seller.</w:t>
      </w:r>
    </w:p>
    <w:p w14:paraId="0931EAE7"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p>
    <w:p w14:paraId="5B0D5963" w14:textId="77777777" w:rsidR="00EA5578" w:rsidRPr="00EA5578" w:rsidRDefault="00EA5578" w:rsidP="00EA5578">
      <w:pPr>
        <w:spacing w:line="276" w:lineRule="auto"/>
        <w:jc w:val="center"/>
        <w:rPr>
          <w:rFonts w:eastAsiaTheme="minorEastAsia"/>
          <w:sz w:val="24"/>
          <w:szCs w:val="24"/>
          <w:lang w:val="en-GB" w:eastAsia="lt-LT"/>
        </w:rPr>
      </w:pPr>
      <w:r w:rsidRPr="00EA5578">
        <w:rPr>
          <w:rFonts w:ascii="Trebuchet MS" w:eastAsiaTheme="minorEastAsia" w:hAnsi="Trebuchet MS"/>
          <w:b/>
          <w:bCs/>
          <w:color w:val="000000" w:themeColor="text1"/>
          <w:lang w:val="en-GB" w:eastAsia="lt-LT"/>
        </w:rPr>
        <w:t>5. TERMINATION OF TRIPARTITE AGREEMENT</w:t>
      </w:r>
    </w:p>
    <w:p w14:paraId="2A2B1105"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5.1. The Tripartite Agreement shall terminate automatically in the following cases:</w:t>
      </w:r>
    </w:p>
    <w:p w14:paraId="5138AF6D"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5.2.1. Where the Sub-supplier notifies the Buyer in writing that he refuses the direct settlement method.</w:t>
      </w:r>
    </w:p>
    <w:p w14:paraId="06AED4CC"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5.2.2. Where the Seller and the Sub-supplier terminate the subcontracting contracts and inform the Buyer in writing thereof.</w:t>
      </w:r>
    </w:p>
    <w:p w14:paraId="7C2654AC" w14:textId="77777777" w:rsidR="00EA5578" w:rsidRPr="00EA5578" w:rsidRDefault="00EA5578" w:rsidP="00EA5578">
      <w:pPr>
        <w:spacing w:line="276" w:lineRule="auto"/>
        <w:jc w:val="both"/>
        <w:rPr>
          <w:rFonts w:ascii="Trebuchet MS" w:eastAsiaTheme="minorEastAsia" w:hAnsi="Trebuchet MS"/>
          <w:color w:val="000000" w:themeColor="text1"/>
          <w:lang w:val="en-GB" w:eastAsia="lt-LT"/>
        </w:rPr>
      </w:pPr>
      <w:r w:rsidRPr="00EA5578">
        <w:rPr>
          <w:rFonts w:ascii="Trebuchet MS" w:eastAsiaTheme="minorEastAsia" w:hAnsi="Trebuchet MS"/>
          <w:color w:val="000000" w:themeColor="text1"/>
          <w:lang w:val="en-GB" w:eastAsia="lt-LT"/>
        </w:rPr>
        <w:t>5.2.3. When the Contract is terminated.</w:t>
      </w:r>
    </w:p>
    <w:p w14:paraId="658B3E06" w14:textId="77777777" w:rsidR="00EA5578" w:rsidRPr="00EA5578" w:rsidRDefault="00EA5578" w:rsidP="00EA5578">
      <w:pPr>
        <w:spacing w:line="276" w:lineRule="auto"/>
        <w:jc w:val="both"/>
        <w:rPr>
          <w:rFonts w:ascii="Trebuchet MS" w:eastAsiaTheme="minorEastAsia" w:hAnsi="Trebuchet MS"/>
          <w:color w:val="000000" w:themeColor="text1"/>
          <w:lang w:val="en-US" w:eastAsia="lt-LT"/>
        </w:rPr>
      </w:pPr>
    </w:p>
    <w:p w14:paraId="29D7499E" w14:textId="77777777" w:rsidR="00EA5578" w:rsidRPr="00EA5578" w:rsidRDefault="00EA5578" w:rsidP="00EA5578">
      <w:pPr>
        <w:spacing w:line="276" w:lineRule="auto"/>
        <w:ind w:left="360"/>
        <w:jc w:val="center"/>
        <w:rPr>
          <w:rFonts w:ascii="Trebuchet MS" w:hAnsi="Trebuchet MS" w:cs="Arial"/>
          <w:b/>
          <w:color w:val="000000" w:themeColor="text1"/>
          <w:lang w:val="en-GB"/>
        </w:rPr>
      </w:pPr>
      <w:r w:rsidRPr="00EA5578">
        <w:rPr>
          <w:rFonts w:ascii="Trebuchet MS" w:hAnsi="Trebuchet MS"/>
          <w:b/>
          <w:color w:val="000000" w:themeColor="text1"/>
          <w:lang w:val="en-GB"/>
        </w:rPr>
        <w:t>6. ENTRY INTO FORCE AND VALIDITY OF THE AGREEMENT</w:t>
      </w:r>
    </w:p>
    <w:p w14:paraId="432FF948" w14:textId="77777777" w:rsidR="00EA5578" w:rsidRPr="00EA5578" w:rsidRDefault="00EA5578" w:rsidP="00EA5578">
      <w:pPr>
        <w:spacing w:line="276" w:lineRule="auto"/>
        <w:jc w:val="both"/>
        <w:rPr>
          <w:rFonts w:ascii="Trebuchet MS" w:hAnsi="Trebuchet MS" w:cs="Arial"/>
          <w:i/>
          <w:color w:val="000000" w:themeColor="text1"/>
          <w:lang w:val="en-GB"/>
        </w:rPr>
      </w:pPr>
      <w:r w:rsidRPr="00EA5578">
        <w:rPr>
          <w:rFonts w:ascii="Trebuchet MS" w:hAnsi="Trebuchet MS"/>
          <w:color w:val="000000" w:themeColor="text1"/>
          <w:lang w:val="en-GB"/>
        </w:rPr>
        <w:t>6.1. This Tripartite Agreement shall enter into force on the date of its signing by all Parties and shall remain in force until the full performance of the contractual obligations, but not longer than the validity term of the Contract, or until the termination of the Tripartite Agreement.</w:t>
      </w:r>
    </w:p>
    <w:p w14:paraId="227B128E" w14:textId="77777777" w:rsidR="00EA5578" w:rsidRPr="00EA5578" w:rsidRDefault="00EA5578" w:rsidP="00EA5578">
      <w:pPr>
        <w:spacing w:line="276" w:lineRule="auto"/>
        <w:ind w:left="1080"/>
        <w:jc w:val="both"/>
        <w:rPr>
          <w:rFonts w:ascii="Trebuchet MS" w:hAnsi="Trebuchet MS" w:cs="Arial"/>
          <w:i/>
          <w:color w:val="000000" w:themeColor="text1"/>
          <w:lang w:val="en-GB"/>
        </w:rPr>
      </w:pPr>
    </w:p>
    <w:p w14:paraId="66838B6E" w14:textId="77777777" w:rsidR="00EA5578" w:rsidRPr="00EA5578" w:rsidRDefault="00EA5578" w:rsidP="00EA5578">
      <w:pPr>
        <w:spacing w:line="276" w:lineRule="auto"/>
        <w:jc w:val="center"/>
        <w:rPr>
          <w:rFonts w:ascii="Trebuchet MS" w:hAnsi="Trebuchet MS" w:cs="Arial"/>
          <w:b/>
          <w:bCs/>
          <w:iCs/>
          <w:color w:val="000000" w:themeColor="text1"/>
          <w:lang w:val="en-GB"/>
        </w:rPr>
      </w:pPr>
      <w:r w:rsidRPr="00EA5578">
        <w:rPr>
          <w:rFonts w:ascii="Trebuchet MS" w:hAnsi="Trebuchet MS"/>
          <w:b/>
          <w:bCs/>
          <w:iCs/>
          <w:color w:val="000000" w:themeColor="text1"/>
          <w:lang w:val="en-GB"/>
        </w:rPr>
        <w:t>7. PERSONS RESPONSIBLE FOR THE IMPLEMENTATION OF THE TRIPARTITE AGREEMENT</w:t>
      </w:r>
    </w:p>
    <w:p w14:paraId="5F88DD7D" w14:textId="77777777" w:rsidR="00EA5578" w:rsidRPr="00EA5578" w:rsidRDefault="00EA5578" w:rsidP="00EA5578">
      <w:pPr>
        <w:spacing w:line="276" w:lineRule="auto"/>
        <w:ind w:firstLine="3119"/>
        <w:jc w:val="both"/>
        <w:rPr>
          <w:rFonts w:ascii="Trebuchet MS" w:hAnsi="Trebuchet MS" w:cs="Arial"/>
          <w:iCs/>
          <w:color w:val="000000" w:themeColor="text1"/>
          <w:lang w:val="en-GB"/>
        </w:rPr>
      </w:pPr>
    </w:p>
    <w:p w14:paraId="20A5FF25" w14:textId="77777777" w:rsidR="00EA5578" w:rsidRPr="00EA5578" w:rsidRDefault="00EA5578" w:rsidP="00EA5578">
      <w:pPr>
        <w:spacing w:line="276" w:lineRule="auto"/>
        <w:jc w:val="both"/>
        <w:rPr>
          <w:rFonts w:ascii="Trebuchet MS" w:hAnsi="Trebuchet MS" w:cs="Arial"/>
          <w:iCs/>
          <w:color w:val="000000" w:themeColor="text1"/>
          <w:lang w:val="en-GB"/>
        </w:rPr>
      </w:pPr>
      <w:r w:rsidRPr="00EA5578">
        <w:rPr>
          <w:rFonts w:ascii="Trebuchet MS" w:hAnsi="Trebuchet MS"/>
          <w:iCs/>
          <w:color w:val="000000" w:themeColor="text1"/>
          <w:lang w:val="en-GB"/>
        </w:rPr>
        <w:t>7.1. The Parties shall designate the following persons as responsible for the implementation of the Tripartite Agreement: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EA5578" w:rsidRPr="00EA5578" w14:paraId="49FBD3F0" w14:textId="77777777" w:rsidTr="00470CF7">
        <w:tc>
          <w:tcPr>
            <w:tcW w:w="3119" w:type="dxa"/>
          </w:tcPr>
          <w:p w14:paraId="1B39F626" w14:textId="77777777" w:rsidR="00EA5578" w:rsidRPr="00EA5578" w:rsidRDefault="00EA5578" w:rsidP="00EA5578">
            <w:pPr>
              <w:spacing w:before="60" w:after="60"/>
              <w:ind w:left="567" w:hanging="567"/>
              <w:rPr>
                <w:rFonts w:ascii="Trebuchet MS" w:hAnsi="Trebuchet MS"/>
                <w:b/>
                <w:lang w:val="en-GB"/>
              </w:rPr>
            </w:pPr>
            <w:r w:rsidRPr="00EA5578">
              <w:rPr>
                <w:rFonts w:ascii="Trebuchet MS" w:hAnsi="Trebuchet MS"/>
                <w:b/>
                <w:lang w:val="en-GB"/>
              </w:rPr>
              <w:t>Responsible person of the Buyer:</w:t>
            </w:r>
          </w:p>
        </w:tc>
        <w:tc>
          <w:tcPr>
            <w:tcW w:w="3260" w:type="dxa"/>
          </w:tcPr>
          <w:p w14:paraId="19A4E321" w14:textId="77777777" w:rsidR="00EA5578" w:rsidRPr="00EA5578" w:rsidRDefault="00EA5578" w:rsidP="00EA5578">
            <w:pPr>
              <w:spacing w:before="60" w:after="60"/>
              <w:ind w:left="567" w:hanging="567"/>
              <w:rPr>
                <w:rFonts w:ascii="Trebuchet MS" w:hAnsi="Trebuchet MS"/>
                <w:b/>
                <w:lang w:val="en-GB"/>
              </w:rPr>
            </w:pPr>
            <w:r w:rsidRPr="00EA5578">
              <w:rPr>
                <w:rFonts w:ascii="Trebuchet MS" w:hAnsi="Trebuchet MS"/>
                <w:b/>
                <w:lang w:val="en-GB"/>
              </w:rPr>
              <w:t>Responsible person of the Seller:</w:t>
            </w:r>
          </w:p>
        </w:tc>
        <w:tc>
          <w:tcPr>
            <w:tcW w:w="3254" w:type="dxa"/>
          </w:tcPr>
          <w:p w14:paraId="65AA1BDD" w14:textId="77777777" w:rsidR="00EA5578" w:rsidRPr="00EA5578" w:rsidRDefault="00EA5578" w:rsidP="00EA5578">
            <w:pPr>
              <w:spacing w:before="60" w:after="60"/>
              <w:ind w:left="567" w:hanging="567"/>
              <w:rPr>
                <w:rFonts w:ascii="Trebuchet MS" w:hAnsi="Trebuchet MS"/>
                <w:b/>
                <w:lang w:val="en-GB"/>
              </w:rPr>
            </w:pPr>
            <w:r w:rsidRPr="00EA5578">
              <w:rPr>
                <w:rFonts w:ascii="Trebuchet MS" w:hAnsi="Trebuchet MS"/>
                <w:b/>
                <w:lang w:val="en-GB"/>
              </w:rPr>
              <w:t>Responsible person of Sub-supplier:</w:t>
            </w:r>
          </w:p>
        </w:tc>
      </w:tr>
      <w:tr w:rsidR="00EA5578" w:rsidRPr="00EA5578" w14:paraId="356F9BEC" w14:textId="77777777" w:rsidTr="00470CF7">
        <w:tc>
          <w:tcPr>
            <w:tcW w:w="3119" w:type="dxa"/>
          </w:tcPr>
          <w:p w14:paraId="5CFE722E" w14:textId="77777777" w:rsidR="00EA5578" w:rsidRPr="00EA5578" w:rsidRDefault="00EA5578" w:rsidP="00EA5578">
            <w:pPr>
              <w:spacing w:before="60" w:after="60"/>
              <w:ind w:left="29" w:hanging="29"/>
              <w:rPr>
                <w:rFonts w:ascii="Trebuchet MS" w:hAnsi="Trebuchet MS"/>
                <w:i/>
                <w:iCs/>
                <w:lang w:val="en-GB"/>
              </w:rPr>
            </w:pPr>
            <w:r w:rsidRPr="00EA5578">
              <w:rPr>
                <w:rFonts w:ascii="Trebuchet MS" w:hAnsi="Trebuchet MS"/>
                <w:i/>
                <w:iCs/>
                <w:lang w:val="en-GB"/>
              </w:rPr>
              <w:t>(Position, name, surname)</w:t>
            </w:r>
          </w:p>
        </w:tc>
        <w:tc>
          <w:tcPr>
            <w:tcW w:w="3260" w:type="dxa"/>
          </w:tcPr>
          <w:p w14:paraId="286F404E"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i/>
                <w:iCs/>
                <w:lang w:val="en-GB"/>
              </w:rPr>
              <w:t>(Position, name, surname)</w:t>
            </w:r>
          </w:p>
        </w:tc>
        <w:tc>
          <w:tcPr>
            <w:tcW w:w="3254" w:type="dxa"/>
          </w:tcPr>
          <w:p w14:paraId="4F02B1E6"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i/>
                <w:iCs/>
                <w:lang w:val="en-GB"/>
              </w:rPr>
              <w:t>(Position, name, surname)</w:t>
            </w:r>
          </w:p>
        </w:tc>
      </w:tr>
      <w:tr w:rsidR="00EA5578" w:rsidRPr="00EA5578" w14:paraId="45937EFA" w14:textId="77777777" w:rsidTr="00470CF7">
        <w:tc>
          <w:tcPr>
            <w:tcW w:w="3119" w:type="dxa"/>
          </w:tcPr>
          <w:p w14:paraId="15BD7EA2"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lang w:val="en-GB"/>
              </w:rPr>
              <w:t xml:space="preserve">Tel.: </w:t>
            </w:r>
          </w:p>
        </w:tc>
        <w:tc>
          <w:tcPr>
            <w:tcW w:w="3260" w:type="dxa"/>
          </w:tcPr>
          <w:p w14:paraId="21AFD4C9" w14:textId="77777777" w:rsidR="00EA5578" w:rsidRPr="00EA5578" w:rsidRDefault="00EA5578" w:rsidP="00EA5578">
            <w:pPr>
              <w:spacing w:before="60" w:after="60"/>
              <w:ind w:left="567" w:hanging="567"/>
              <w:rPr>
                <w:rFonts w:ascii="Trebuchet MS" w:hAnsi="Trebuchet MS"/>
                <w:highlight w:val="yellow"/>
                <w:lang w:val="en-GB"/>
              </w:rPr>
            </w:pPr>
            <w:r w:rsidRPr="00EA5578">
              <w:rPr>
                <w:rFonts w:ascii="Trebuchet MS" w:hAnsi="Trebuchet MS"/>
                <w:lang w:val="en-GB"/>
              </w:rPr>
              <w:t xml:space="preserve">Tel.: </w:t>
            </w:r>
          </w:p>
        </w:tc>
        <w:tc>
          <w:tcPr>
            <w:tcW w:w="3254" w:type="dxa"/>
          </w:tcPr>
          <w:p w14:paraId="7182E4E1"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lang w:val="en-GB"/>
              </w:rPr>
              <w:t>Tel.:</w:t>
            </w:r>
          </w:p>
        </w:tc>
      </w:tr>
      <w:tr w:rsidR="00EA5578" w:rsidRPr="00EA5578" w14:paraId="659E9B18" w14:textId="77777777" w:rsidTr="00470CF7">
        <w:tc>
          <w:tcPr>
            <w:tcW w:w="3119" w:type="dxa"/>
          </w:tcPr>
          <w:p w14:paraId="467B24BF"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lang w:val="en-GB"/>
              </w:rPr>
              <w:t xml:space="preserve">E-mail: </w:t>
            </w:r>
          </w:p>
        </w:tc>
        <w:tc>
          <w:tcPr>
            <w:tcW w:w="3260" w:type="dxa"/>
          </w:tcPr>
          <w:p w14:paraId="7D3D8AC0" w14:textId="77777777" w:rsidR="00EA5578" w:rsidRPr="00EA5578" w:rsidRDefault="00EA5578" w:rsidP="00EA5578">
            <w:pPr>
              <w:spacing w:before="60" w:after="60"/>
              <w:ind w:left="567" w:hanging="567"/>
              <w:rPr>
                <w:rFonts w:ascii="Trebuchet MS" w:hAnsi="Trebuchet MS"/>
                <w:highlight w:val="yellow"/>
                <w:lang w:val="en-GB"/>
              </w:rPr>
            </w:pPr>
            <w:r w:rsidRPr="00EA5578">
              <w:rPr>
                <w:rFonts w:ascii="Trebuchet MS" w:hAnsi="Trebuchet MS"/>
                <w:lang w:val="en-GB"/>
              </w:rPr>
              <w:t xml:space="preserve">E-mail: </w:t>
            </w:r>
          </w:p>
        </w:tc>
        <w:tc>
          <w:tcPr>
            <w:tcW w:w="3254" w:type="dxa"/>
          </w:tcPr>
          <w:p w14:paraId="3D00E003" w14:textId="77777777" w:rsidR="00EA5578" w:rsidRPr="00EA5578" w:rsidRDefault="00EA5578" w:rsidP="00EA5578">
            <w:pPr>
              <w:spacing w:before="60" w:after="60"/>
              <w:ind w:left="567" w:hanging="567"/>
              <w:rPr>
                <w:rFonts w:ascii="Trebuchet MS" w:hAnsi="Trebuchet MS"/>
                <w:lang w:val="en-GB"/>
              </w:rPr>
            </w:pPr>
            <w:r w:rsidRPr="00EA5578">
              <w:rPr>
                <w:rFonts w:ascii="Trebuchet MS" w:hAnsi="Trebuchet MS"/>
                <w:lang w:val="en-GB"/>
              </w:rPr>
              <w:t>E-mail:</w:t>
            </w:r>
          </w:p>
        </w:tc>
      </w:tr>
    </w:tbl>
    <w:p w14:paraId="10B0D6EA" w14:textId="77777777" w:rsidR="00EA5578" w:rsidRPr="00EA5578" w:rsidRDefault="00EA5578" w:rsidP="00EA5578">
      <w:pPr>
        <w:spacing w:line="276" w:lineRule="auto"/>
        <w:jc w:val="both"/>
        <w:rPr>
          <w:rFonts w:ascii="Trebuchet MS" w:hAnsi="Trebuchet MS" w:cs="Arial"/>
          <w:iCs/>
          <w:color w:val="000000" w:themeColor="text1"/>
          <w:lang w:val="en-GB"/>
        </w:rPr>
      </w:pPr>
    </w:p>
    <w:p w14:paraId="6B3197C3" w14:textId="77777777" w:rsidR="00EA5578" w:rsidRPr="00EA5578" w:rsidRDefault="00EA5578" w:rsidP="00EA5578">
      <w:pPr>
        <w:spacing w:line="276" w:lineRule="auto"/>
        <w:ind w:left="360"/>
        <w:jc w:val="center"/>
        <w:rPr>
          <w:rFonts w:ascii="Trebuchet MS" w:hAnsi="Trebuchet MS" w:cs="Arial"/>
          <w:b/>
          <w:color w:val="000000" w:themeColor="text1"/>
          <w:lang w:val="en-GB"/>
        </w:rPr>
      </w:pPr>
      <w:r w:rsidRPr="00EA5578">
        <w:rPr>
          <w:rFonts w:ascii="Trebuchet MS" w:hAnsi="Trebuchet MS"/>
          <w:b/>
          <w:color w:val="000000" w:themeColor="text1"/>
          <w:lang w:val="en-GB"/>
        </w:rPr>
        <w:t>8. FINAL PROVISIONS</w:t>
      </w:r>
    </w:p>
    <w:p w14:paraId="6897FBFD" w14:textId="77777777" w:rsidR="00EA5578" w:rsidRPr="00EA5578" w:rsidRDefault="00EA5578" w:rsidP="00EA5578">
      <w:pPr>
        <w:tabs>
          <w:tab w:val="left" w:pos="426"/>
        </w:tabs>
        <w:spacing w:line="276" w:lineRule="auto"/>
        <w:jc w:val="both"/>
        <w:rPr>
          <w:rFonts w:ascii="Trebuchet MS" w:hAnsi="Trebuchet MS" w:cs="Arial"/>
          <w:color w:val="000000" w:themeColor="text1"/>
          <w:lang w:val="en-GB"/>
        </w:rPr>
      </w:pPr>
      <w:r w:rsidRPr="00EA5578">
        <w:rPr>
          <w:rFonts w:ascii="Trebuchet MS" w:hAnsi="Trebuchet MS"/>
          <w:color w:val="000000" w:themeColor="text1"/>
          <w:lang w:val="en-GB"/>
        </w:rPr>
        <w:t>8.1. All relations between the Parties arising from this Tripartite Agreement and not discussed in its terms and conditions herein shall be regulated by the laws and other legal acts of the Republic of Lithuania.</w:t>
      </w:r>
    </w:p>
    <w:p w14:paraId="29AB0555" w14:textId="77777777" w:rsidR="00EA5578" w:rsidRPr="00EA5578" w:rsidRDefault="00EA5578" w:rsidP="00EA5578">
      <w:pPr>
        <w:tabs>
          <w:tab w:val="left" w:pos="426"/>
        </w:tabs>
        <w:spacing w:line="276" w:lineRule="auto"/>
        <w:jc w:val="both"/>
        <w:rPr>
          <w:rFonts w:ascii="Trebuchet MS" w:hAnsi="Trebuchet MS" w:cs="Arial"/>
          <w:color w:val="000000" w:themeColor="text1"/>
          <w:lang w:val="en-GB"/>
        </w:rPr>
      </w:pPr>
      <w:r w:rsidRPr="00EA5578">
        <w:rPr>
          <w:rFonts w:ascii="Trebuchet MS" w:hAnsi="Trebuchet MS"/>
          <w:color w:val="000000" w:themeColor="text1"/>
          <w:lang w:val="en-GB"/>
        </w:rPr>
        <w:t>8.2. The Seller understands and does not object to the reduction of the amount payable under the Contract to the extent that it will be paid directly to the Sub-supplier under this Tripartite Agreement. Amounts paid directly to the Sub-supplier under this Tripartite Agreement may not be included in the Seller’s invoices to be submitted to the Buyer.</w:t>
      </w:r>
    </w:p>
    <w:p w14:paraId="20F8615A" w14:textId="77777777" w:rsidR="00EA5578" w:rsidRPr="00EA5578" w:rsidRDefault="00EA5578" w:rsidP="00EA5578">
      <w:pPr>
        <w:tabs>
          <w:tab w:val="left" w:pos="426"/>
        </w:tabs>
        <w:spacing w:line="276" w:lineRule="auto"/>
        <w:jc w:val="both"/>
        <w:rPr>
          <w:rFonts w:ascii="Trebuchet MS" w:hAnsi="Trebuchet MS" w:cs="Arial"/>
          <w:color w:val="000000" w:themeColor="text1"/>
          <w:lang w:val="en-GB"/>
        </w:rPr>
      </w:pPr>
      <w:r w:rsidRPr="00EA5578">
        <w:rPr>
          <w:rFonts w:ascii="Trebuchet MS" w:hAnsi="Trebuchet MS"/>
          <w:color w:val="000000" w:themeColor="text1"/>
          <w:lang w:val="en-GB"/>
        </w:rPr>
        <w:t>8.3. The Seller and the Sub-supplier shall not be entitled to assign rights and obligations under this Tripartite Agreement.</w:t>
      </w:r>
    </w:p>
    <w:p w14:paraId="73BB7A81" w14:textId="77777777" w:rsidR="00EA5578" w:rsidRPr="00EA5578" w:rsidRDefault="00EA5578" w:rsidP="00EA5578">
      <w:pPr>
        <w:tabs>
          <w:tab w:val="left" w:pos="426"/>
        </w:tabs>
        <w:spacing w:line="276" w:lineRule="auto"/>
        <w:jc w:val="both"/>
        <w:rPr>
          <w:rFonts w:ascii="Trebuchet MS" w:hAnsi="Trebuchet MS" w:cs="Arial"/>
          <w:color w:val="000000" w:themeColor="text1"/>
          <w:lang w:val="en-GB"/>
        </w:rPr>
      </w:pPr>
      <w:r w:rsidRPr="00EA5578">
        <w:rPr>
          <w:rFonts w:ascii="Trebuchet MS" w:hAnsi="Trebuchet MS"/>
          <w:color w:val="000000" w:themeColor="text1"/>
          <w:lang w:val="en-GB"/>
        </w:rPr>
        <w:t>8.4. The Parties shall undertake to settle all disputes concerning the implementation of this Tripartite Agreement through negotiations. If the Parties are unable to resolve these disputes through negotiations, they shall be resolved in the courts of the Republic of Lithuania in accordance with the procedure established by legal acts.</w:t>
      </w:r>
    </w:p>
    <w:p w14:paraId="7A57ABA2" w14:textId="77777777" w:rsidR="00EA5578" w:rsidRPr="00EA5578" w:rsidRDefault="00EA5578" w:rsidP="00EA5578">
      <w:pPr>
        <w:tabs>
          <w:tab w:val="left" w:pos="426"/>
        </w:tabs>
        <w:spacing w:line="276" w:lineRule="auto"/>
        <w:jc w:val="both"/>
        <w:rPr>
          <w:rFonts w:ascii="Trebuchet MS" w:hAnsi="Trebuchet MS" w:cs="Arial"/>
          <w:color w:val="000000" w:themeColor="text1"/>
          <w:lang w:val="en-GB"/>
        </w:rPr>
      </w:pPr>
      <w:r w:rsidRPr="00EA5578">
        <w:rPr>
          <w:rFonts w:ascii="Trebuchet MS" w:hAnsi="Trebuchet MS"/>
          <w:color w:val="000000" w:themeColor="text1"/>
          <w:lang w:val="en-GB"/>
        </w:rPr>
        <w:t>8.5. This Tripartite Agreement is drawn up in three copies of equal legal force, one for each Party.</w:t>
      </w:r>
    </w:p>
    <w:p w14:paraId="106060F6" w14:textId="77777777" w:rsidR="00EA5578" w:rsidRPr="00EA5578" w:rsidRDefault="00EA5578" w:rsidP="00EA5578">
      <w:pPr>
        <w:spacing w:after="160" w:line="259" w:lineRule="auto"/>
        <w:rPr>
          <w:rFonts w:ascii="Trebuchet MS" w:hAnsi="Trebuchet MS" w:cs="Arial"/>
          <w:b/>
          <w:color w:val="000000" w:themeColor="text1"/>
          <w:lang w:val="en-GB"/>
        </w:rPr>
      </w:pPr>
    </w:p>
    <w:p w14:paraId="5C7481A0" w14:textId="77777777" w:rsidR="00EA5578" w:rsidRPr="00EA5578" w:rsidRDefault="00EA5578" w:rsidP="00EA5578">
      <w:pPr>
        <w:spacing w:line="276" w:lineRule="auto"/>
        <w:ind w:left="720"/>
        <w:contextualSpacing/>
        <w:jc w:val="center"/>
        <w:rPr>
          <w:rFonts w:ascii="Trebuchet MS" w:hAnsi="Trebuchet MS" w:cs="Arial"/>
          <w:b/>
          <w:color w:val="000000" w:themeColor="text1"/>
          <w:lang w:val="en-GB"/>
        </w:rPr>
      </w:pPr>
      <w:r w:rsidRPr="00EA5578">
        <w:rPr>
          <w:rFonts w:ascii="Trebuchet MS" w:hAnsi="Trebuchet MS"/>
          <w:b/>
          <w:color w:val="000000" w:themeColor="text1"/>
          <w:lang w:val="en-GB"/>
        </w:rPr>
        <w:lastRenderedPageBreak/>
        <w:t>9. DETAILS OF THE PARTIES</w:t>
      </w:r>
    </w:p>
    <w:tbl>
      <w:tblPr>
        <w:tblStyle w:val="TableGrid"/>
        <w:tblW w:w="0" w:type="auto"/>
        <w:tblInd w:w="720" w:type="dxa"/>
        <w:tblLook w:val="04A0" w:firstRow="1" w:lastRow="0" w:firstColumn="1" w:lastColumn="0" w:noHBand="0" w:noVBand="1"/>
      </w:tblPr>
      <w:tblGrid>
        <w:gridCol w:w="3183"/>
        <w:gridCol w:w="3145"/>
        <w:gridCol w:w="3147"/>
      </w:tblGrid>
      <w:tr w:rsidR="00EA5578" w:rsidRPr="00EA5578" w14:paraId="026F04C5" w14:textId="77777777" w:rsidTr="00470CF7">
        <w:tc>
          <w:tcPr>
            <w:tcW w:w="3209" w:type="dxa"/>
          </w:tcPr>
          <w:p w14:paraId="7C9DC32B" w14:textId="77777777" w:rsidR="00EA5578" w:rsidRPr="00EA5578" w:rsidRDefault="00EA5578" w:rsidP="00EA5578">
            <w:pPr>
              <w:spacing w:line="276" w:lineRule="auto"/>
              <w:contextualSpacing/>
              <w:jc w:val="both"/>
              <w:rPr>
                <w:rFonts w:ascii="Trebuchet MS" w:hAnsi="Trebuchet MS" w:cs="Arial"/>
                <w:b/>
                <w:bCs/>
                <w:color w:val="000000" w:themeColor="text1"/>
                <w:lang w:val="en-GB"/>
              </w:rPr>
            </w:pPr>
            <w:r w:rsidRPr="00EA5578">
              <w:rPr>
                <w:rFonts w:ascii="Trebuchet MS" w:hAnsi="Trebuchet MS"/>
                <w:b/>
                <w:bCs/>
                <w:color w:val="000000" w:themeColor="text1"/>
                <w:lang w:val="en-GB"/>
              </w:rPr>
              <w:t>Buyer:</w:t>
            </w:r>
          </w:p>
          <w:p w14:paraId="4B5545FA" w14:textId="77777777" w:rsidR="00EA5578" w:rsidRPr="00EA5578" w:rsidRDefault="00EA5578" w:rsidP="00EA5578">
            <w:pPr>
              <w:spacing w:line="276" w:lineRule="auto"/>
              <w:rPr>
                <w:rFonts w:ascii="Trebuchet MS" w:hAnsi="Trebuchet MS" w:cs="Calibri"/>
                <w:b/>
                <w:bCs/>
                <w:color w:val="000000" w:themeColor="text1"/>
                <w:lang w:val="en-GB"/>
              </w:rPr>
            </w:pPr>
            <w:r w:rsidRPr="00EA5578">
              <w:rPr>
                <w:rFonts w:ascii="Trebuchet MS" w:hAnsi="Trebuchet MS"/>
                <w:b/>
                <w:bCs/>
                <w:color w:val="000000" w:themeColor="text1"/>
                <w:lang w:val="en-GB"/>
              </w:rPr>
              <w:t xml:space="preserve">LITGRID, AB </w:t>
            </w:r>
          </w:p>
          <w:p w14:paraId="216A5D51" w14:textId="77777777" w:rsidR="00EA5578" w:rsidRPr="00EA5578" w:rsidRDefault="00EA5578" w:rsidP="00EA5578">
            <w:pPr>
              <w:spacing w:line="276" w:lineRule="auto"/>
              <w:rPr>
                <w:rFonts w:ascii="Trebuchet MS" w:hAnsi="Trebuchet MS" w:cs="Calibri"/>
                <w:color w:val="000000" w:themeColor="text1"/>
                <w:lang w:val="en-GB"/>
              </w:rPr>
            </w:pPr>
            <w:r w:rsidRPr="00EA5578">
              <w:rPr>
                <w:rFonts w:ascii="Trebuchet MS" w:hAnsi="Trebuchet MS"/>
                <w:color w:val="000000" w:themeColor="text1"/>
                <w:lang w:val="en-GB"/>
              </w:rPr>
              <w:t>Company code: 302564383</w:t>
            </w:r>
          </w:p>
          <w:p w14:paraId="088AA992" w14:textId="77777777" w:rsidR="00EA5578" w:rsidRPr="00EA5578" w:rsidRDefault="00EA5578" w:rsidP="00EA5578">
            <w:pPr>
              <w:spacing w:line="276" w:lineRule="auto"/>
              <w:rPr>
                <w:rFonts w:ascii="Trebuchet MS" w:hAnsi="Trebuchet MS" w:cs="Calibri"/>
                <w:color w:val="000000" w:themeColor="text1"/>
                <w:lang w:val="en-GB"/>
              </w:rPr>
            </w:pPr>
            <w:r w:rsidRPr="00EA5578">
              <w:rPr>
                <w:rFonts w:ascii="Trebuchet MS" w:hAnsi="Trebuchet MS"/>
                <w:color w:val="000000" w:themeColor="text1"/>
                <w:lang w:val="en-GB"/>
              </w:rPr>
              <w:t xml:space="preserve">Address: </w:t>
            </w:r>
            <w:proofErr w:type="spellStart"/>
            <w:r w:rsidRPr="00EA5578">
              <w:rPr>
                <w:rFonts w:ascii="Trebuchet MS" w:hAnsi="Trebuchet MS"/>
                <w:color w:val="000000" w:themeColor="text1"/>
                <w:lang w:val="en-GB"/>
              </w:rPr>
              <w:t>Viršuliškių</w:t>
            </w:r>
            <w:proofErr w:type="spellEnd"/>
            <w:r w:rsidRPr="00EA5578">
              <w:rPr>
                <w:rFonts w:ascii="Trebuchet MS" w:hAnsi="Trebuchet MS"/>
                <w:color w:val="000000" w:themeColor="text1"/>
                <w:lang w:val="en-GB"/>
              </w:rPr>
              <w:t xml:space="preserve"> lane 99B,</w:t>
            </w:r>
          </w:p>
          <w:p w14:paraId="4A9801E8" w14:textId="77777777" w:rsidR="00EA5578" w:rsidRPr="00EA5578" w:rsidRDefault="00EA5578" w:rsidP="00EA5578">
            <w:pPr>
              <w:spacing w:line="276" w:lineRule="auto"/>
              <w:rPr>
                <w:rFonts w:ascii="Trebuchet MS" w:hAnsi="Trebuchet MS" w:cs="Calibri"/>
                <w:color w:val="000000" w:themeColor="text1"/>
                <w:lang w:val="en-GB"/>
              </w:rPr>
            </w:pPr>
            <w:r w:rsidRPr="00EA5578">
              <w:rPr>
                <w:rFonts w:ascii="Trebuchet MS" w:hAnsi="Trebuchet MS"/>
                <w:color w:val="000000" w:themeColor="text1"/>
                <w:lang w:val="en-GB"/>
              </w:rPr>
              <w:t>LT-05131 Vilnius</w:t>
            </w:r>
          </w:p>
          <w:p w14:paraId="448E0024" w14:textId="77777777" w:rsidR="00EA5578" w:rsidRPr="00EA5578" w:rsidRDefault="00EA5578" w:rsidP="00EA5578">
            <w:pPr>
              <w:spacing w:line="276" w:lineRule="auto"/>
              <w:rPr>
                <w:rFonts w:ascii="Trebuchet MS" w:hAnsi="Trebuchet MS" w:cs="Calibri"/>
                <w:color w:val="000000" w:themeColor="text1"/>
                <w:lang w:val="fr-FR"/>
              </w:rPr>
            </w:pPr>
            <w:r w:rsidRPr="00EA5578">
              <w:rPr>
                <w:rFonts w:ascii="Trebuchet MS" w:hAnsi="Trebuchet MS"/>
                <w:color w:val="000000" w:themeColor="text1"/>
                <w:lang w:val="fr-FR"/>
              </w:rPr>
              <w:t>Tel. +370 707 02171</w:t>
            </w:r>
          </w:p>
          <w:p w14:paraId="16A83D46" w14:textId="77777777" w:rsidR="00EA5578" w:rsidRPr="00EA5578" w:rsidRDefault="00EA5578" w:rsidP="00EA5578">
            <w:pPr>
              <w:spacing w:line="276" w:lineRule="auto"/>
              <w:rPr>
                <w:rFonts w:ascii="Trebuchet MS" w:hAnsi="Trebuchet MS" w:cs="Calibri"/>
                <w:color w:val="000000" w:themeColor="text1"/>
                <w:lang w:val="fr-FR"/>
              </w:rPr>
            </w:pPr>
            <w:proofErr w:type="gramStart"/>
            <w:r w:rsidRPr="00EA5578">
              <w:rPr>
                <w:rFonts w:ascii="Trebuchet MS" w:hAnsi="Trebuchet MS"/>
                <w:color w:val="000000" w:themeColor="text1"/>
                <w:lang w:val="fr-FR"/>
              </w:rPr>
              <w:t>E-mail:</w:t>
            </w:r>
            <w:proofErr w:type="gramEnd"/>
            <w:r w:rsidRPr="00EA5578">
              <w:rPr>
                <w:rFonts w:ascii="Trebuchet MS" w:hAnsi="Trebuchet MS"/>
                <w:color w:val="000000" w:themeColor="text1"/>
                <w:lang w:val="fr-FR"/>
              </w:rPr>
              <w:t xml:space="preserve"> info@litgrid.eu</w:t>
            </w:r>
          </w:p>
          <w:p w14:paraId="4F4351E3" w14:textId="77777777" w:rsidR="00EA5578" w:rsidRPr="00EA5578" w:rsidRDefault="00EA5578" w:rsidP="00EA5578">
            <w:pPr>
              <w:spacing w:line="276" w:lineRule="auto"/>
              <w:rPr>
                <w:rFonts w:ascii="Trebuchet MS" w:hAnsi="Trebuchet MS"/>
                <w:color w:val="000000" w:themeColor="text1"/>
                <w:lang w:val="en-GB"/>
              </w:rPr>
            </w:pPr>
            <w:r w:rsidRPr="00EA5578">
              <w:rPr>
                <w:rFonts w:ascii="Trebuchet MS" w:hAnsi="Trebuchet MS"/>
                <w:color w:val="000000" w:themeColor="text1"/>
                <w:lang w:val="en-GB"/>
              </w:rPr>
              <w:t>Acc. LT242150050000021766</w:t>
            </w:r>
          </w:p>
          <w:p w14:paraId="64A958CA" w14:textId="77777777" w:rsidR="00EA5578" w:rsidRPr="00EA5578" w:rsidRDefault="00EA5578" w:rsidP="00EA5578">
            <w:pPr>
              <w:spacing w:line="276" w:lineRule="auto"/>
              <w:rPr>
                <w:rFonts w:ascii="Trebuchet MS" w:hAnsi="Trebuchet MS"/>
                <w:color w:val="000000" w:themeColor="text1"/>
                <w:lang w:val="en-GB"/>
              </w:rPr>
            </w:pPr>
            <w:r w:rsidRPr="00EA5578">
              <w:rPr>
                <w:rFonts w:ascii="Trebuchet MS" w:hAnsi="Trebuchet MS"/>
                <w:color w:val="000000" w:themeColor="text1"/>
                <w:lang w:val="en-GB"/>
              </w:rPr>
              <w:t>OP Corporate Bank plc, Lithuanian branch</w:t>
            </w:r>
          </w:p>
          <w:p w14:paraId="4FC029BA" w14:textId="77777777" w:rsidR="00EA5578" w:rsidRPr="00EA5578" w:rsidRDefault="00EA5578" w:rsidP="00EA5578">
            <w:pPr>
              <w:spacing w:line="276" w:lineRule="auto"/>
              <w:rPr>
                <w:rFonts w:ascii="Trebuchet MS" w:hAnsi="Trebuchet MS"/>
                <w:color w:val="000000" w:themeColor="text1"/>
                <w:lang w:val="fr-FR"/>
              </w:rPr>
            </w:pPr>
            <w:r w:rsidRPr="00EA5578">
              <w:rPr>
                <w:rFonts w:ascii="Trebuchet MS" w:hAnsi="Trebuchet MS"/>
                <w:color w:val="000000" w:themeColor="text1"/>
                <w:lang w:val="fr-FR"/>
              </w:rPr>
              <w:t>(</w:t>
            </w:r>
            <w:proofErr w:type="spellStart"/>
            <w:proofErr w:type="gramStart"/>
            <w:r w:rsidRPr="00EA5578">
              <w:rPr>
                <w:rFonts w:ascii="Trebuchet MS" w:hAnsi="Trebuchet MS"/>
                <w:color w:val="000000" w:themeColor="text1"/>
                <w:lang w:val="fr-FR"/>
              </w:rPr>
              <w:t>bank</w:t>
            </w:r>
            <w:proofErr w:type="spellEnd"/>
            <w:proofErr w:type="gramEnd"/>
            <w:r w:rsidRPr="00EA5578">
              <w:rPr>
                <w:rFonts w:ascii="Trebuchet MS" w:hAnsi="Trebuchet MS"/>
                <w:color w:val="000000" w:themeColor="text1"/>
                <w:lang w:val="fr-FR"/>
              </w:rPr>
              <w:t xml:space="preserve"> code 21500)</w:t>
            </w:r>
          </w:p>
          <w:p w14:paraId="1A0DB770" w14:textId="77777777" w:rsidR="00EA5578" w:rsidRPr="00EA5578" w:rsidRDefault="00EA5578" w:rsidP="00EA5578">
            <w:pPr>
              <w:spacing w:line="276" w:lineRule="auto"/>
              <w:rPr>
                <w:rFonts w:ascii="Trebuchet MS" w:hAnsi="Trebuchet MS" w:cs="Calibri"/>
                <w:color w:val="000000" w:themeColor="text1"/>
                <w:lang w:val="fr-FR"/>
              </w:rPr>
            </w:pPr>
            <w:r w:rsidRPr="00EA5578">
              <w:rPr>
                <w:rFonts w:ascii="Trebuchet MS" w:hAnsi="Trebuchet MS"/>
                <w:color w:val="000000" w:themeColor="text1"/>
                <w:lang w:val="fr-FR"/>
              </w:rPr>
              <w:t xml:space="preserve">VAT </w:t>
            </w:r>
            <w:proofErr w:type="spellStart"/>
            <w:r w:rsidRPr="00EA5578">
              <w:rPr>
                <w:rFonts w:ascii="Trebuchet MS" w:hAnsi="Trebuchet MS"/>
                <w:color w:val="000000" w:themeColor="text1"/>
                <w:lang w:val="fr-FR"/>
              </w:rPr>
              <w:t>payer’s</w:t>
            </w:r>
            <w:proofErr w:type="spellEnd"/>
            <w:r w:rsidRPr="00EA5578">
              <w:rPr>
                <w:rFonts w:ascii="Trebuchet MS" w:hAnsi="Trebuchet MS"/>
                <w:color w:val="000000" w:themeColor="text1"/>
                <w:lang w:val="fr-FR"/>
              </w:rPr>
              <w:t xml:space="preserve"> code LT100005748413</w:t>
            </w:r>
          </w:p>
          <w:p w14:paraId="1B4308A0" w14:textId="77777777" w:rsidR="00EA5578" w:rsidRPr="00EA5578" w:rsidRDefault="00EA5578" w:rsidP="00EA5578">
            <w:pPr>
              <w:spacing w:line="276" w:lineRule="auto"/>
              <w:contextualSpacing/>
              <w:jc w:val="both"/>
              <w:rPr>
                <w:rFonts w:ascii="Trebuchet MS" w:hAnsi="Trebuchet MS" w:cs="Arial"/>
                <w:color w:val="000000" w:themeColor="text1"/>
                <w:lang w:val="fr-FR"/>
              </w:rPr>
            </w:pPr>
          </w:p>
        </w:tc>
        <w:tc>
          <w:tcPr>
            <w:tcW w:w="3209" w:type="dxa"/>
          </w:tcPr>
          <w:p w14:paraId="75AE99CB" w14:textId="77777777" w:rsidR="00EA5578" w:rsidRPr="00EA5578" w:rsidRDefault="00EA5578" w:rsidP="00EA5578">
            <w:pPr>
              <w:spacing w:line="276" w:lineRule="auto"/>
              <w:rPr>
                <w:rFonts w:ascii="Trebuchet MS" w:hAnsi="Trebuchet MS" w:cs="Arial"/>
                <w:b/>
                <w:color w:val="000000" w:themeColor="text1"/>
                <w:lang w:val="en-GB"/>
              </w:rPr>
            </w:pPr>
            <w:r w:rsidRPr="00EA5578">
              <w:rPr>
                <w:rFonts w:ascii="Trebuchet MS" w:hAnsi="Trebuchet MS"/>
                <w:b/>
                <w:color w:val="000000" w:themeColor="text1"/>
                <w:lang w:val="en-GB"/>
              </w:rPr>
              <w:t>Seller:</w:t>
            </w:r>
          </w:p>
          <w:p w14:paraId="464EFF60" w14:textId="77777777" w:rsidR="00EA5578" w:rsidRPr="00EA5578" w:rsidRDefault="00EA5578" w:rsidP="00EA5578">
            <w:pPr>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Title </w:t>
            </w:r>
          </w:p>
          <w:p w14:paraId="5FA7DED0"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Company code: </w:t>
            </w:r>
          </w:p>
          <w:p w14:paraId="461BC2B4"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Address:</w:t>
            </w:r>
          </w:p>
          <w:p w14:paraId="320957DF"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p>
          <w:p w14:paraId="2B7CCFBE"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Tel.</w:t>
            </w:r>
          </w:p>
          <w:p w14:paraId="6E3A7BAB"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E-mail:</w:t>
            </w:r>
          </w:p>
          <w:p w14:paraId="54A7528B"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Acc. No </w:t>
            </w:r>
          </w:p>
          <w:p w14:paraId="32168F6A"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Bank </w:t>
            </w:r>
          </w:p>
          <w:p w14:paraId="2688A515"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Bank code </w:t>
            </w:r>
          </w:p>
          <w:p w14:paraId="6331ECB8" w14:textId="77777777" w:rsidR="00EA5578" w:rsidRPr="00EA5578" w:rsidRDefault="00EA5578" w:rsidP="00EA5578">
            <w:pPr>
              <w:tabs>
                <w:tab w:val="left" w:pos="0"/>
              </w:tabs>
              <w:spacing w:line="276" w:lineRule="auto"/>
              <w:rPr>
                <w:rFonts w:ascii="Trebuchet MS" w:hAnsi="Trebuchet MS" w:cs="Arial"/>
                <w:iCs/>
                <w:color w:val="000000" w:themeColor="text1"/>
                <w:lang w:val="en-GB"/>
              </w:rPr>
            </w:pPr>
            <w:r w:rsidRPr="00EA5578">
              <w:rPr>
                <w:rFonts w:ascii="Trebuchet MS" w:hAnsi="Trebuchet MS"/>
                <w:iCs/>
                <w:color w:val="000000" w:themeColor="text1"/>
                <w:highlight w:val="lightGray"/>
                <w:lang w:val="en-GB"/>
              </w:rPr>
              <w:t>VAT payer’s code</w:t>
            </w:r>
          </w:p>
          <w:p w14:paraId="0D5343BC"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c>
          <w:tcPr>
            <w:tcW w:w="3210" w:type="dxa"/>
          </w:tcPr>
          <w:p w14:paraId="4E5A448F" w14:textId="77777777" w:rsidR="00EA5578" w:rsidRPr="00EA5578" w:rsidRDefault="00EA5578" w:rsidP="00EA5578">
            <w:pPr>
              <w:spacing w:line="276" w:lineRule="auto"/>
              <w:contextualSpacing/>
              <w:jc w:val="both"/>
              <w:rPr>
                <w:rFonts w:ascii="Trebuchet MS" w:hAnsi="Trebuchet MS" w:cs="Arial"/>
                <w:b/>
                <w:bCs/>
                <w:color w:val="000000" w:themeColor="text1"/>
                <w:lang w:val="en-GB"/>
              </w:rPr>
            </w:pPr>
            <w:r w:rsidRPr="00EA5578">
              <w:rPr>
                <w:rFonts w:ascii="Trebuchet MS" w:hAnsi="Trebuchet MS"/>
                <w:b/>
                <w:bCs/>
                <w:color w:val="000000" w:themeColor="text1"/>
                <w:lang w:val="en-GB"/>
              </w:rPr>
              <w:t>Sub-supplier:</w:t>
            </w:r>
          </w:p>
          <w:p w14:paraId="780503CD" w14:textId="77777777" w:rsidR="00EA5578" w:rsidRPr="00EA5578" w:rsidRDefault="00EA5578" w:rsidP="00EA5578">
            <w:pPr>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Title </w:t>
            </w:r>
          </w:p>
          <w:p w14:paraId="736FD837"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Company code: </w:t>
            </w:r>
          </w:p>
          <w:p w14:paraId="24C6A2DA"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Address:</w:t>
            </w:r>
          </w:p>
          <w:p w14:paraId="73625C2F"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p>
          <w:p w14:paraId="1F7772DC"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Tel.</w:t>
            </w:r>
          </w:p>
          <w:p w14:paraId="447E1818"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E-mail:</w:t>
            </w:r>
          </w:p>
          <w:p w14:paraId="346F3712"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Acc. No </w:t>
            </w:r>
          </w:p>
          <w:p w14:paraId="29A08C06"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Bank </w:t>
            </w:r>
          </w:p>
          <w:p w14:paraId="0F289DE5" w14:textId="77777777" w:rsidR="00EA5578" w:rsidRPr="00EA5578" w:rsidRDefault="00EA5578" w:rsidP="00EA5578">
            <w:pPr>
              <w:tabs>
                <w:tab w:val="left" w:pos="0"/>
              </w:tabs>
              <w:spacing w:line="276" w:lineRule="auto"/>
              <w:rPr>
                <w:rFonts w:ascii="Trebuchet MS" w:hAnsi="Trebuchet MS" w:cs="Arial"/>
                <w:iCs/>
                <w:color w:val="000000" w:themeColor="text1"/>
                <w:highlight w:val="lightGray"/>
                <w:lang w:val="en-GB"/>
              </w:rPr>
            </w:pPr>
            <w:r w:rsidRPr="00EA5578">
              <w:rPr>
                <w:rFonts w:ascii="Trebuchet MS" w:hAnsi="Trebuchet MS"/>
                <w:iCs/>
                <w:color w:val="000000" w:themeColor="text1"/>
                <w:highlight w:val="lightGray"/>
                <w:lang w:val="en-GB"/>
              </w:rPr>
              <w:t xml:space="preserve">Bank code </w:t>
            </w:r>
          </w:p>
          <w:p w14:paraId="243E1A42" w14:textId="77777777" w:rsidR="00EA5578" w:rsidRPr="00EA5578" w:rsidRDefault="00EA5578" w:rsidP="00EA5578">
            <w:pPr>
              <w:tabs>
                <w:tab w:val="left" w:pos="0"/>
              </w:tabs>
              <w:spacing w:line="276" w:lineRule="auto"/>
              <w:rPr>
                <w:rFonts w:ascii="Trebuchet MS" w:hAnsi="Trebuchet MS" w:cs="Arial"/>
                <w:iCs/>
                <w:color w:val="000000" w:themeColor="text1"/>
                <w:lang w:val="en-GB"/>
              </w:rPr>
            </w:pPr>
            <w:r w:rsidRPr="00EA5578">
              <w:rPr>
                <w:rFonts w:ascii="Trebuchet MS" w:hAnsi="Trebuchet MS"/>
                <w:iCs/>
                <w:color w:val="000000" w:themeColor="text1"/>
                <w:highlight w:val="lightGray"/>
                <w:lang w:val="en-GB"/>
              </w:rPr>
              <w:t>VAT payer’s code</w:t>
            </w:r>
          </w:p>
          <w:p w14:paraId="7D821510" w14:textId="77777777" w:rsidR="00EA5578" w:rsidRPr="00EA5578" w:rsidRDefault="00EA5578" w:rsidP="00EA5578">
            <w:pPr>
              <w:spacing w:line="276" w:lineRule="auto"/>
              <w:contextualSpacing/>
              <w:jc w:val="both"/>
              <w:rPr>
                <w:rFonts w:ascii="Trebuchet MS" w:hAnsi="Trebuchet MS" w:cs="Arial"/>
                <w:b/>
                <w:bCs/>
                <w:color w:val="000000" w:themeColor="text1"/>
                <w:lang w:val="en-GB"/>
              </w:rPr>
            </w:pPr>
          </w:p>
        </w:tc>
      </w:tr>
    </w:tbl>
    <w:p w14:paraId="7816BA14" w14:textId="77777777" w:rsidR="00EA5578" w:rsidRPr="00EA5578" w:rsidRDefault="00EA5578" w:rsidP="00EA5578">
      <w:pPr>
        <w:spacing w:line="276" w:lineRule="auto"/>
        <w:ind w:left="720"/>
        <w:contextualSpacing/>
        <w:jc w:val="both"/>
        <w:rPr>
          <w:rFonts w:ascii="Trebuchet MS" w:hAnsi="Trebuchet MS" w:cs="Arial"/>
          <w:color w:val="000000" w:themeColor="text1"/>
          <w:lang w:val="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1"/>
        <w:gridCol w:w="3162"/>
      </w:tblGrid>
      <w:tr w:rsidR="00EA5578" w:rsidRPr="00EA5578" w14:paraId="117CF77C" w14:textId="77777777" w:rsidTr="00470CF7">
        <w:tc>
          <w:tcPr>
            <w:tcW w:w="3162" w:type="dxa"/>
          </w:tcPr>
          <w:p w14:paraId="1AED7A2C" w14:textId="77777777" w:rsidR="00EA5578" w:rsidRPr="00EA5578" w:rsidRDefault="00EA5578" w:rsidP="00EA5578">
            <w:pPr>
              <w:spacing w:line="276" w:lineRule="auto"/>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On behalf of the Buyer:</w:t>
            </w:r>
          </w:p>
          <w:p w14:paraId="23749991"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4B341043"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2760CA36" w14:textId="77777777" w:rsidR="00EA5578" w:rsidRPr="00EA5578" w:rsidRDefault="00EA5578" w:rsidP="00EA5578">
            <w:pPr>
              <w:spacing w:line="276" w:lineRule="auto"/>
              <w:jc w:val="both"/>
              <w:rPr>
                <w:rFonts w:ascii="Trebuchet MS" w:hAnsi="Trebuchet MS" w:cs="Arial"/>
                <w:color w:val="000000" w:themeColor="text1"/>
                <w:sz w:val="16"/>
                <w:szCs w:val="16"/>
                <w:lang w:val="en-GB"/>
              </w:rPr>
            </w:pPr>
            <w:r w:rsidRPr="00EA5578">
              <w:rPr>
                <w:rFonts w:ascii="Trebuchet MS" w:hAnsi="Trebuchet MS"/>
                <w:color w:val="000000" w:themeColor="text1"/>
                <w:sz w:val="16"/>
                <w:szCs w:val="16"/>
                <w:lang w:val="en-GB"/>
              </w:rPr>
              <w:t>_______________________ (Position, name, surname, signature)</w:t>
            </w:r>
          </w:p>
          <w:p w14:paraId="473A345C" w14:textId="77777777" w:rsidR="00EA5578" w:rsidRPr="00EA5578" w:rsidRDefault="00EA5578" w:rsidP="00EA5578">
            <w:pPr>
              <w:spacing w:line="276" w:lineRule="auto"/>
              <w:jc w:val="both"/>
              <w:rPr>
                <w:rFonts w:ascii="Trebuchet MS" w:hAnsi="Trebuchet MS" w:cs="Arial"/>
                <w:color w:val="000000" w:themeColor="text1"/>
                <w:sz w:val="16"/>
                <w:szCs w:val="16"/>
                <w:lang w:val="en-GB"/>
              </w:rPr>
            </w:pPr>
          </w:p>
          <w:p w14:paraId="1EF796D9"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1B62CC1D"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383D40BD" w14:textId="77777777" w:rsidR="00EA5578" w:rsidRPr="00EA5578" w:rsidRDefault="00EA5578" w:rsidP="00EA5578">
            <w:pPr>
              <w:rPr>
                <w:rFonts w:ascii="Trebuchet MS" w:hAnsi="Trebuchet MS" w:cs="Arial"/>
                <w:color w:val="000000" w:themeColor="text1"/>
                <w:sz w:val="16"/>
                <w:szCs w:val="16"/>
                <w:lang w:val="en-GB"/>
              </w:rPr>
            </w:pPr>
            <w:r w:rsidRPr="00EA5578">
              <w:rPr>
                <w:rFonts w:ascii="Trebuchet MS" w:hAnsi="Trebuchet MS"/>
                <w:color w:val="000000" w:themeColor="text1"/>
                <w:sz w:val="16"/>
                <w:szCs w:val="16"/>
                <w:lang w:val="en-GB"/>
              </w:rPr>
              <w:t>_______________________ (Position, name, surname, signature)</w:t>
            </w:r>
          </w:p>
        </w:tc>
        <w:tc>
          <w:tcPr>
            <w:tcW w:w="3161" w:type="dxa"/>
          </w:tcPr>
          <w:p w14:paraId="20E96216" w14:textId="77777777" w:rsidR="00EA5578" w:rsidRPr="00EA5578" w:rsidRDefault="00EA5578" w:rsidP="00EA5578">
            <w:pPr>
              <w:spacing w:line="276" w:lineRule="auto"/>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On behalf of the Seller:</w:t>
            </w:r>
          </w:p>
          <w:p w14:paraId="3464AE26"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1579BE93"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7A90CDEA" w14:textId="77777777" w:rsidR="00EA5578" w:rsidRPr="00EA5578" w:rsidRDefault="00EA5578" w:rsidP="00EA5578">
            <w:pPr>
              <w:spacing w:line="276" w:lineRule="auto"/>
              <w:jc w:val="both"/>
              <w:rPr>
                <w:rFonts w:ascii="Trebuchet MS" w:hAnsi="Trebuchet MS" w:cs="Arial"/>
                <w:color w:val="000000" w:themeColor="text1"/>
                <w:sz w:val="16"/>
                <w:szCs w:val="16"/>
                <w:lang w:val="en-GB"/>
              </w:rPr>
            </w:pPr>
            <w:r w:rsidRPr="00EA5578">
              <w:rPr>
                <w:rFonts w:ascii="Trebuchet MS" w:hAnsi="Trebuchet MS"/>
                <w:color w:val="000000" w:themeColor="text1"/>
                <w:sz w:val="16"/>
                <w:szCs w:val="16"/>
                <w:lang w:val="en-GB"/>
              </w:rPr>
              <w:t>_______________________ (Position, name, surname, signature)</w:t>
            </w:r>
          </w:p>
          <w:p w14:paraId="203872E9"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c>
          <w:tcPr>
            <w:tcW w:w="3162" w:type="dxa"/>
          </w:tcPr>
          <w:p w14:paraId="309D1383" w14:textId="77777777" w:rsidR="00EA5578" w:rsidRPr="00EA5578" w:rsidRDefault="00EA5578" w:rsidP="00EA5578">
            <w:pPr>
              <w:spacing w:line="276" w:lineRule="auto"/>
              <w:contextualSpacing/>
              <w:jc w:val="both"/>
              <w:rPr>
                <w:rFonts w:ascii="Trebuchet MS" w:hAnsi="Trebuchet MS" w:cs="Arial"/>
                <w:color w:val="000000" w:themeColor="text1"/>
                <w:lang w:val="en-GB"/>
              </w:rPr>
            </w:pPr>
            <w:r w:rsidRPr="00EA5578">
              <w:rPr>
                <w:rFonts w:ascii="Trebuchet MS" w:hAnsi="Trebuchet MS"/>
                <w:color w:val="000000" w:themeColor="text1"/>
                <w:lang w:val="en-GB"/>
              </w:rPr>
              <w:t>On behalf of Sub-supplier:</w:t>
            </w:r>
          </w:p>
          <w:p w14:paraId="15024B47"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140EAF99" w14:textId="77777777" w:rsidR="00EA5578" w:rsidRPr="00EA5578" w:rsidRDefault="00EA5578" w:rsidP="00EA5578">
            <w:pPr>
              <w:spacing w:line="276" w:lineRule="auto"/>
              <w:contextualSpacing/>
              <w:jc w:val="both"/>
              <w:rPr>
                <w:rFonts w:ascii="Trebuchet MS" w:hAnsi="Trebuchet MS" w:cs="Arial"/>
                <w:color w:val="000000" w:themeColor="text1"/>
                <w:sz w:val="16"/>
                <w:szCs w:val="16"/>
                <w:lang w:val="en-GB"/>
              </w:rPr>
            </w:pPr>
          </w:p>
          <w:p w14:paraId="12733B07" w14:textId="77777777" w:rsidR="00EA5578" w:rsidRPr="00EA5578" w:rsidRDefault="00EA5578" w:rsidP="00EA5578">
            <w:pPr>
              <w:spacing w:line="276" w:lineRule="auto"/>
              <w:jc w:val="both"/>
              <w:rPr>
                <w:rFonts w:ascii="Trebuchet MS" w:hAnsi="Trebuchet MS" w:cs="Arial"/>
                <w:color w:val="000000" w:themeColor="text1"/>
                <w:sz w:val="16"/>
                <w:szCs w:val="16"/>
                <w:lang w:val="en-GB"/>
              </w:rPr>
            </w:pPr>
            <w:r w:rsidRPr="00EA5578">
              <w:rPr>
                <w:rFonts w:ascii="Trebuchet MS" w:hAnsi="Trebuchet MS"/>
                <w:color w:val="000000" w:themeColor="text1"/>
                <w:sz w:val="16"/>
                <w:szCs w:val="16"/>
                <w:lang w:val="en-GB"/>
              </w:rPr>
              <w:t>_______________________ (Position, name, surname, signature)</w:t>
            </w:r>
          </w:p>
          <w:p w14:paraId="69AC4917"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r>
      <w:tr w:rsidR="00EA5578" w:rsidRPr="00EA5578" w14:paraId="3ED2A17D" w14:textId="77777777" w:rsidTr="00470CF7">
        <w:tc>
          <w:tcPr>
            <w:tcW w:w="3162" w:type="dxa"/>
          </w:tcPr>
          <w:p w14:paraId="022F1AC1"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p w14:paraId="64221542"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p w14:paraId="0A967932"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c>
          <w:tcPr>
            <w:tcW w:w="3161" w:type="dxa"/>
          </w:tcPr>
          <w:p w14:paraId="49B43314"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c>
          <w:tcPr>
            <w:tcW w:w="3162" w:type="dxa"/>
          </w:tcPr>
          <w:p w14:paraId="21185DC9" w14:textId="77777777" w:rsidR="00EA5578" w:rsidRPr="00EA5578" w:rsidRDefault="00EA5578" w:rsidP="00EA5578">
            <w:pPr>
              <w:spacing w:line="276" w:lineRule="auto"/>
              <w:contextualSpacing/>
              <w:jc w:val="both"/>
              <w:rPr>
                <w:rFonts w:ascii="Trebuchet MS" w:hAnsi="Trebuchet MS" w:cs="Arial"/>
                <w:color w:val="000000" w:themeColor="text1"/>
                <w:lang w:val="en-GB"/>
              </w:rPr>
            </w:pPr>
          </w:p>
        </w:tc>
      </w:tr>
    </w:tbl>
    <w:p w14:paraId="5DD1C9A9" w14:textId="77777777" w:rsidR="00EA5578" w:rsidRPr="0086344D" w:rsidRDefault="00EA5578">
      <w:pPr>
        <w:tabs>
          <w:tab w:val="left" w:pos="0"/>
          <w:tab w:val="left" w:pos="630"/>
        </w:tabs>
        <w:spacing w:after="240" w:line="276" w:lineRule="auto"/>
        <w:rPr>
          <w:rFonts w:ascii="Trebuchet MS" w:hAnsi="Trebuchet MS" w:cs="Arial"/>
          <w:color w:val="000000" w:themeColor="text1"/>
          <w:sz w:val="18"/>
          <w:szCs w:val="18"/>
        </w:rPr>
      </w:pPr>
    </w:p>
    <w:sectPr w:rsidR="00EA5578" w:rsidRPr="0086344D" w:rsidSect="00D441CB">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0726" w14:textId="77777777" w:rsidR="008165EA" w:rsidRDefault="008165EA" w:rsidP="00982B2F">
      <w:r>
        <w:separator/>
      </w:r>
    </w:p>
  </w:endnote>
  <w:endnote w:type="continuationSeparator" w:id="0">
    <w:p w14:paraId="1E0D0840" w14:textId="77777777" w:rsidR="008165EA" w:rsidRDefault="008165EA"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AB17" w14:textId="77777777" w:rsidR="008165EA" w:rsidRDefault="008165EA" w:rsidP="00982B2F">
      <w:r>
        <w:separator/>
      </w:r>
    </w:p>
  </w:footnote>
  <w:footnote w:type="continuationSeparator" w:id="0">
    <w:p w14:paraId="63F79560" w14:textId="77777777" w:rsidR="008165EA" w:rsidRDefault="008165EA" w:rsidP="00982B2F">
      <w:r>
        <w:continuationSeparator/>
      </w:r>
    </w:p>
  </w:footnote>
  <w:footnote w:id="1">
    <w:p w14:paraId="27F9B1E8" w14:textId="19FB6B2A" w:rsidR="005A776A" w:rsidRPr="00712694" w:rsidRDefault="005A776A" w:rsidP="005A776A">
      <w:pPr>
        <w:pStyle w:val="FootnoteText"/>
        <w:jc w:val="both"/>
        <w:rPr>
          <w:rFonts w:ascii="Trebuchet MS" w:hAnsi="Trebuchet MS"/>
          <w:sz w:val="16"/>
          <w:szCs w:val="16"/>
          <w:lang w:val="lt-LT"/>
        </w:rPr>
      </w:pPr>
      <w:r w:rsidRPr="00712694">
        <w:rPr>
          <w:rStyle w:val="FootnoteReference"/>
          <w:rFonts w:ascii="Trebuchet MS" w:hAnsi="Trebuchet MS"/>
          <w:sz w:val="16"/>
          <w:szCs w:val="16"/>
          <w:lang w:val="lt-LT"/>
        </w:rPr>
        <w:footnoteRef/>
      </w:r>
      <w:r w:rsidRPr="00712694">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term</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Subcontractor</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used</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in</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Contract</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shall</w:t>
      </w:r>
      <w:proofErr w:type="spellEnd"/>
      <w:r w:rsidRPr="005A776A">
        <w:rPr>
          <w:rFonts w:ascii="Trebuchet MS" w:hAnsi="Trebuchet MS"/>
          <w:sz w:val="16"/>
          <w:szCs w:val="16"/>
          <w:lang w:val="lt-LT"/>
        </w:rPr>
        <w:t xml:space="preserve"> be </w:t>
      </w:r>
      <w:proofErr w:type="spellStart"/>
      <w:r w:rsidRPr="005A776A">
        <w:rPr>
          <w:rFonts w:ascii="Trebuchet MS" w:hAnsi="Trebuchet MS"/>
          <w:sz w:val="16"/>
          <w:szCs w:val="16"/>
          <w:lang w:val="lt-LT"/>
        </w:rPr>
        <w:t>understood</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as</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terms</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Subcontractor</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and</w:t>
      </w:r>
      <w:proofErr w:type="spellEnd"/>
      <w:r w:rsidRPr="005A776A">
        <w:rPr>
          <w:rFonts w:ascii="Trebuchet MS" w:hAnsi="Trebuchet MS"/>
          <w:sz w:val="16"/>
          <w:szCs w:val="16"/>
          <w:lang w:val="lt-LT"/>
        </w:rPr>
        <w:t xml:space="preserve"> “</w:t>
      </w:r>
      <w:proofErr w:type="spellStart"/>
      <w:r>
        <w:rPr>
          <w:rFonts w:ascii="Trebuchet MS" w:hAnsi="Trebuchet MS"/>
          <w:sz w:val="16"/>
          <w:szCs w:val="16"/>
          <w:lang w:val="lt-LT"/>
        </w:rPr>
        <w:t>The</w:t>
      </w:r>
      <w:proofErr w:type="spellEnd"/>
      <w:r>
        <w:rPr>
          <w:rFonts w:ascii="Trebuchet MS" w:hAnsi="Trebuchet MS"/>
          <w:sz w:val="16"/>
          <w:szCs w:val="16"/>
          <w:lang w:val="lt-LT"/>
        </w:rPr>
        <w:t xml:space="preserve"> </w:t>
      </w:r>
      <w:proofErr w:type="spellStart"/>
      <w:r>
        <w:rPr>
          <w:rFonts w:ascii="Trebuchet MS" w:hAnsi="Trebuchet MS"/>
          <w:sz w:val="16"/>
          <w:szCs w:val="16"/>
          <w:lang w:val="lt-LT"/>
        </w:rPr>
        <w:t>economic</w:t>
      </w:r>
      <w:proofErr w:type="spellEnd"/>
      <w:r>
        <w:rPr>
          <w:rFonts w:ascii="Trebuchet MS" w:hAnsi="Trebuchet MS"/>
          <w:sz w:val="16"/>
          <w:szCs w:val="16"/>
          <w:lang w:val="lt-LT"/>
        </w:rPr>
        <w:t xml:space="preserve"> </w:t>
      </w:r>
      <w:proofErr w:type="spellStart"/>
      <w:r>
        <w:rPr>
          <w:rFonts w:ascii="Trebuchet MS" w:hAnsi="Trebuchet MS"/>
          <w:sz w:val="16"/>
          <w:szCs w:val="16"/>
          <w:lang w:val="lt-LT"/>
        </w:rPr>
        <w:t>entity</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whose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capacity</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is</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relied</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on</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used</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in</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Procurement</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Conditions</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during</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performance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of</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the</w:t>
      </w:r>
      <w:proofErr w:type="spellEnd"/>
      <w:r w:rsidRPr="005A776A">
        <w:rPr>
          <w:rFonts w:ascii="Trebuchet MS" w:hAnsi="Trebuchet MS"/>
          <w:sz w:val="16"/>
          <w:szCs w:val="16"/>
          <w:lang w:val="lt-LT"/>
        </w:rPr>
        <w:t xml:space="preserve"> </w:t>
      </w:r>
      <w:proofErr w:type="spellStart"/>
      <w:r w:rsidRPr="005A776A">
        <w:rPr>
          <w:rFonts w:ascii="Trebuchet MS" w:hAnsi="Trebuchet MS"/>
          <w:sz w:val="16"/>
          <w:szCs w:val="16"/>
          <w:lang w:val="lt-LT"/>
        </w:rPr>
        <w:t>Procurement</w:t>
      </w:r>
      <w:proofErr w:type="spellEnd"/>
      <w:r w:rsidRPr="005A776A">
        <w:rPr>
          <w:rFonts w:ascii="Trebuchet MS" w:hAnsi="Trebuchet MS"/>
          <w:sz w:val="16"/>
          <w:szCs w:val="16"/>
          <w:lang w:val="lt-LT"/>
        </w:rPr>
        <w:t>.</w:t>
      </w:r>
      <w:r>
        <w:rPr>
          <w:rFonts w:ascii="Trebuchet MS" w:hAnsi="Trebuchet MS"/>
          <w:sz w:val="16"/>
          <w:szCs w:val="16"/>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8"/>
  </w:num>
  <w:num w:numId="5">
    <w:abstractNumId w:val="7"/>
  </w:num>
  <w:num w:numId="6">
    <w:abstractNumId w:val="3"/>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17B9"/>
    <w:rsid w:val="00073670"/>
    <w:rsid w:val="00094895"/>
    <w:rsid w:val="00094E68"/>
    <w:rsid w:val="00096C18"/>
    <w:rsid w:val="000B5290"/>
    <w:rsid w:val="000B7150"/>
    <w:rsid w:val="000D4D2B"/>
    <w:rsid w:val="000E095C"/>
    <w:rsid w:val="000E2D37"/>
    <w:rsid w:val="000E69C8"/>
    <w:rsid w:val="00113444"/>
    <w:rsid w:val="001149DB"/>
    <w:rsid w:val="00114B48"/>
    <w:rsid w:val="00115C28"/>
    <w:rsid w:val="00121706"/>
    <w:rsid w:val="001239BE"/>
    <w:rsid w:val="00143535"/>
    <w:rsid w:val="00143E48"/>
    <w:rsid w:val="001508A6"/>
    <w:rsid w:val="00151846"/>
    <w:rsid w:val="0016035D"/>
    <w:rsid w:val="00160E18"/>
    <w:rsid w:val="00172724"/>
    <w:rsid w:val="00183E96"/>
    <w:rsid w:val="001B20BC"/>
    <w:rsid w:val="001B4E59"/>
    <w:rsid w:val="001C3562"/>
    <w:rsid w:val="001C3AF0"/>
    <w:rsid w:val="001D6425"/>
    <w:rsid w:val="001E40AD"/>
    <w:rsid w:val="001E5DF4"/>
    <w:rsid w:val="001F1717"/>
    <w:rsid w:val="00212A55"/>
    <w:rsid w:val="00214B8F"/>
    <w:rsid w:val="00220CF2"/>
    <w:rsid w:val="0022703A"/>
    <w:rsid w:val="0023035B"/>
    <w:rsid w:val="002362F0"/>
    <w:rsid w:val="00236744"/>
    <w:rsid w:val="00243AB7"/>
    <w:rsid w:val="00247577"/>
    <w:rsid w:val="00253365"/>
    <w:rsid w:val="002551BB"/>
    <w:rsid w:val="00270CC6"/>
    <w:rsid w:val="00282463"/>
    <w:rsid w:val="00283A8A"/>
    <w:rsid w:val="00292C98"/>
    <w:rsid w:val="002976AA"/>
    <w:rsid w:val="002A0A36"/>
    <w:rsid w:val="002B3BAB"/>
    <w:rsid w:val="002B55C4"/>
    <w:rsid w:val="002C452E"/>
    <w:rsid w:val="002E4BAA"/>
    <w:rsid w:val="00305FA2"/>
    <w:rsid w:val="0031294F"/>
    <w:rsid w:val="00315ED0"/>
    <w:rsid w:val="003279CF"/>
    <w:rsid w:val="00334B22"/>
    <w:rsid w:val="00345A28"/>
    <w:rsid w:val="00355572"/>
    <w:rsid w:val="00362C94"/>
    <w:rsid w:val="00363166"/>
    <w:rsid w:val="00370376"/>
    <w:rsid w:val="003719EB"/>
    <w:rsid w:val="00372AAB"/>
    <w:rsid w:val="00372D83"/>
    <w:rsid w:val="00383A3C"/>
    <w:rsid w:val="00385174"/>
    <w:rsid w:val="00387FBC"/>
    <w:rsid w:val="003913B3"/>
    <w:rsid w:val="003C22AC"/>
    <w:rsid w:val="003D49DA"/>
    <w:rsid w:val="003D54F4"/>
    <w:rsid w:val="0041550E"/>
    <w:rsid w:val="00417B26"/>
    <w:rsid w:val="0042134D"/>
    <w:rsid w:val="004401DC"/>
    <w:rsid w:val="0045689A"/>
    <w:rsid w:val="00466012"/>
    <w:rsid w:val="004833AF"/>
    <w:rsid w:val="00483D2B"/>
    <w:rsid w:val="004B373F"/>
    <w:rsid w:val="004C0C2F"/>
    <w:rsid w:val="004C123F"/>
    <w:rsid w:val="004D6C7E"/>
    <w:rsid w:val="004D7850"/>
    <w:rsid w:val="004F2041"/>
    <w:rsid w:val="004F716D"/>
    <w:rsid w:val="00502EA8"/>
    <w:rsid w:val="00515FA6"/>
    <w:rsid w:val="00516F5A"/>
    <w:rsid w:val="00517638"/>
    <w:rsid w:val="00517EF4"/>
    <w:rsid w:val="005470DC"/>
    <w:rsid w:val="0055014C"/>
    <w:rsid w:val="005605B2"/>
    <w:rsid w:val="00567618"/>
    <w:rsid w:val="00576160"/>
    <w:rsid w:val="00581397"/>
    <w:rsid w:val="005839F1"/>
    <w:rsid w:val="00591376"/>
    <w:rsid w:val="005914BB"/>
    <w:rsid w:val="005A6498"/>
    <w:rsid w:val="005A776A"/>
    <w:rsid w:val="005B793D"/>
    <w:rsid w:val="005D5767"/>
    <w:rsid w:val="005E0FDA"/>
    <w:rsid w:val="005F1440"/>
    <w:rsid w:val="005F5499"/>
    <w:rsid w:val="005F6D3C"/>
    <w:rsid w:val="006016E2"/>
    <w:rsid w:val="00606ED7"/>
    <w:rsid w:val="006212DB"/>
    <w:rsid w:val="00624DD1"/>
    <w:rsid w:val="00627A7C"/>
    <w:rsid w:val="00627B56"/>
    <w:rsid w:val="0063164D"/>
    <w:rsid w:val="00634B3A"/>
    <w:rsid w:val="00637638"/>
    <w:rsid w:val="00654070"/>
    <w:rsid w:val="00665CDC"/>
    <w:rsid w:val="00683499"/>
    <w:rsid w:val="00686CBB"/>
    <w:rsid w:val="006962A7"/>
    <w:rsid w:val="006A3252"/>
    <w:rsid w:val="006C3444"/>
    <w:rsid w:val="006D4C30"/>
    <w:rsid w:val="006F17AA"/>
    <w:rsid w:val="006F23E5"/>
    <w:rsid w:val="006F79AC"/>
    <w:rsid w:val="00701AB4"/>
    <w:rsid w:val="00702773"/>
    <w:rsid w:val="0070392A"/>
    <w:rsid w:val="00714081"/>
    <w:rsid w:val="00714514"/>
    <w:rsid w:val="007230D6"/>
    <w:rsid w:val="007273E2"/>
    <w:rsid w:val="00727B3D"/>
    <w:rsid w:val="00733172"/>
    <w:rsid w:val="00740B4D"/>
    <w:rsid w:val="007545CB"/>
    <w:rsid w:val="00754969"/>
    <w:rsid w:val="00762A6D"/>
    <w:rsid w:val="007730CD"/>
    <w:rsid w:val="007820DD"/>
    <w:rsid w:val="00787862"/>
    <w:rsid w:val="00797EC3"/>
    <w:rsid w:val="007B5C3D"/>
    <w:rsid w:val="007B7E6C"/>
    <w:rsid w:val="007C49B4"/>
    <w:rsid w:val="007E5A26"/>
    <w:rsid w:val="007E5FC5"/>
    <w:rsid w:val="007E7D69"/>
    <w:rsid w:val="007F701A"/>
    <w:rsid w:val="008165EA"/>
    <w:rsid w:val="00825428"/>
    <w:rsid w:val="0083479A"/>
    <w:rsid w:val="0084755A"/>
    <w:rsid w:val="00854FB2"/>
    <w:rsid w:val="008619DB"/>
    <w:rsid w:val="00862791"/>
    <w:rsid w:val="00862FAC"/>
    <w:rsid w:val="0086344D"/>
    <w:rsid w:val="00867925"/>
    <w:rsid w:val="00895EB2"/>
    <w:rsid w:val="008A28B4"/>
    <w:rsid w:val="008B55EB"/>
    <w:rsid w:val="008C7A65"/>
    <w:rsid w:val="008E3140"/>
    <w:rsid w:val="008E6530"/>
    <w:rsid w:val="008E77C4"/>
    <w:rsid w:val="008F3AD5"/>
    <w:rsid w:val="0090772C"/>
    <w:rsid w:val="009303CB"/>
    <w:rsid w:val="00943DCF"/>
    <w:rsid w:val="009458D3"/>
    <w:rsid w:val="00961BEF"/>
    <w:rsid w:val="0096363B"/>
    <w:rsid w:val="00982B2F"/>
    <w:rsid w:val="00987A91"/>
    <w:rsid w:val="009902FD"/>
    <w:rsid w:val="009932E3"/>
    <w:rsid w:val="009A0BB3"/>
    <w:rsid w:val="009A361B"/>
    <w:rsid w:val="009A3A6E"/>
    <w:rsid w:val="009B35CE"/>
    <w:rsid w:val="009B3828"/>
    <w:rsid w:val="009C1232"/>
    <w:rsid w:val="009D26E9"/>
    <w:rsid w:val="009D4621"/>
    <w:rsid w:val="009D689B"/>
    <w:rsid w:val="009F1004"/>
    <w:rsid w:val="009F1FF9"/>
    <w:rsid w:val="00A03675"/>
    <w:rsid w:val="00A039B2"/>
    <w:rsid w:val="00A152D8"/>
    <w:rsid w:val="00A22A45"/>
    <w:rsid w:val="00A24A57"/>
    <w:rsid w:val="00A47AD1"/>
    <w:rsid w:val="00A47C71"/>
    <w:rsid w:val="00A53175"/>
    <w:rsid w:val="00A60A37"/>
    <w:rsid w:val="00A721F5"/>
    <w:rsid w:val="00A74019"/>
    <w:rsid w:val="00A85236"/>
    <w:rsid w:val="00A9737D"/>
    <w:rsid w:val="00AA2F12"/>
    <w:rsid w:val="00AB1365"/>
    <w:rsid w:val="00AB2756"/>
    <w:rsid w:val="00AB3F65"/>
    <w:rsid w:val="00AC3EF7"/>
    <w:rsid w:val="00AD2EAA"/>
    <w:rsid w:val="00AE3D59"/>
    <w:rsid w:val="00B2431B"/>
    <w:rsid w:val="00B2495A"/>
    <w:rsid w:val="00B24CBD"/>
    <w:rsid w:val="00B25DD2"/>
    <w:rsid w:val="00B3037C"/>
    <w:rsid w:val="00B30E6E"/>
    <w:rsid w:val="00B369AE"/>
    <w:rsid w:val="00B438D5"/>
    <w:rsid w:val="00B45E6E"/>
    <w:rsid w:val="00B6017B"/>
    <w:rsid w:val="00B641ED"/>
    <w:rsid w:val="00B769ED"/>
    <w:rsid w:val="00B81FC9"/>
    <w:rsid w:val="00BB5487"/>
    <w:rsid w:val="00BC5B36"/>
    <w:rsid w:val="00BC783B"/>
    <w:rsid w:val="00BD5087"/>
    <w:rsid w:val="00BD5AF8"/>
    <w:rsid w:val="00C032A0"/>
    <w:rsid w:val="00C07A36"/>
    <w:rsid w:val="00C07D72"/>
    <w:rsid w:val="00C11A98"/>
    <w:rsid w:val="00C3705D"/>
    <w:rsid w:val="00C42620"/>
    <w:rsid w:val="00C42DAE"/>
    <w:rsid w:val="00C4431E"/>
    <w:rsid w:val="00C56002"/>
    <w:rsid w:val="00C65BC2"/>
    <w:rsid w:val="00C6750A"/>
    <w:rsid w:val="00C81975"/>
    <w:rsid w:val="00C83F2C"/>
    <w:rsid w:val="00C86BF2"/>
    <w:rsid w:val="00CC5C85"/>
    <w:rsid w:val="00CC73FE"/>
    <w:rsid w:val="00CC7DEB"/>
    <w:rsid w:val="00CE348C"/>
    <w:rsid w:val="00CF03C9"/>
    <w:rsid w:val="00D10FCE"/>
    <w:rsid w:val="00D14785"/>
    <w:rsid w:val="00D41F63"/>
    <w:rsid w:val="00D42191"/>
    <w:rsid w:val="00D441CB"/>
    <w:rsid w:val="00D54F13"/>
    <w:rsid w:val="00D60B54"/>
    <w:rsid w:val="00D818F8"/>
    <w:rsid w:val="00D95B2D"/>
    <w:rsid w:val="00DB4B35"/>
    <w:rsid w:val="00DC6121"/>
    <w:rsid w:val="00DD5F89"/>
    <w:rsid w:val="00DE192D"/>
    <w:rsid w:val="00DE5E20"/>
    <w:rsid w:val="00DF3872"/>
    <w:rsid w:val="00DF754B"/>
    <w:rsid w:val="00E0614D"/>
    <w:rsid w:val="00E12D78"/>
    <w:rsid w:val="00E131ED"/>
    <w:rsid w:val="00E17FB6"/>
    <w:rsid w:val="00E22A93"/>
    <w:rsid w:val="00E3107A"/>
    <w:rsid w:val="00E3251F"/>
    <w:rsid w:val="00E42941"/>
    <w:rsid w:val="00E70630"/>
    <w:rsid w:val="00E92E8F"/>
    <w:rsid w:val="00E93502"/>
    <w:rsid w:val="00E97336"/>
    <w:rsid w:val="00EA04AF"/>
    <w:rsid w:val="00EA5578"/>
    <w:rsid w:val="00ED67CB"/>
    <w:rsid w:val="00EF06CA"/>
    <w:rsid w:val="00EF26C4"/>
    <w:rsid w:val="00EF5556"/>
    <w:rsid w:val="00F048D5"/>
    <w:rsid w:val="00F105F0"/>
    <w:rsid w:val="00F10AC7"/>
    <w:rsid w:val="00F1715F"/>
    <w:rsid w:val="00F21930"/>
    <w:rsid w:val="00F464AC"/>
    <w:rsid w:val="00F55AEC"/>
    <w:rsid w:val="00F61C4D"/>
    <w:rsid w:val="00F74DC2"/>
    <w:rsid w:val="00F778DB"/>
    <w:rsid w:val="00F830C2"/>
    <w:rsid w:val="00F84D64"/>
    <w:rsid w:val="00FA3C82"/>
    <w:rsid w:val="00FA734F"/>
    <w:rsid w:val="00FB5F15"/>
    <w:rsid w:val="00FD76B3"/>
    <w:rsid w:val="00FE5A3B"/>
    <w:rsid w:val="00FF54E2"/>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7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Props1.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2.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3.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7636</Words>
  <Characters>4353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Vaida Klimaitė</cp:lastModifiedBy>
  <cp:revision>11</cp:revision>
  <cp:lastPrinted>2020-03-04T11:58:00Z</cp:lastPrinted>
  <dcterms:created xsi:type="dcterms:W3CDTF">2020-08-31T07:56:00Z</dcterms:created>
  <dcterms:modified xsi:type="dcterms:W3CDTF">2021-08-24T15:35:00Z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ies>
</file>