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DA12" w14:textId="40A721FB" w:rsidR="00AF2D8E" w:rsidRDefault="0092789A" w:rsidP="0092789A">
      <w:pPr>
        <w:tabs>
          <w:tab w:val="left" w:pos="7599"/>
        </w:tabs>
      </w:pPr>
      <w:r>
        <w:tab/>
      </w:r>
      <w:proofErr w:type="spellStart"/>
      <w:r>
        <w:t>Annex</w:t>
      </w:r>
      <w:proofErr w:type="spellEnd"/>
      <w:r>
        <w:t xml:space="preserve"> 7.5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</w:p>
    <w:p w14:paraId="7EFB6D3D" w14:textId="63ECBBFC" w:rsidR="00E03B23" w:rsidRDefault="00E03B23" w:rsidP="00E03B23">
      <w:pPr>
        <w:tabs>
          <w:tab w:val="left" w:pos="8330"/>
        </w:tabs>
        <w:ind w:firstLine="6804"/>
      </w:pPr>
      <w:r>
        <w:t>APPROVED BY</w:t>
      </w:r>
    </w:p>
    <w:p w14:paraId="0E9AB234" w14:textId="4EA10F8C" w:rsidR="00E03B23" w:rsidRDefault="00E03B23" w:rsidP="00E03B23">
      <w:pPr>
        <w:tabs>
          <w:tab w:val="left" w:pos="8330"/>
        </w:tabs>
        <w:ind w:firstLine="6804"/>
      </w:pPr>
      <w:proofErr w:type="spellStart"/>
      <w:r>
        <w:t>Order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. IS-237 </w:t>
      </w:r>
      <w:proofErr w:type="spellStart"/>
      <w:r>
        <w:t>of</w:t>
      </w:r>
      <w:proofErr w:type="spellEnd"/>
      <w:r>
        <w:t xml:space="preserve"> 6th </w:t>
      </w:r>
      <w:proofErr w:type="spellStart"/>
      <w:r>
        <w:t>December</w:t>
      </w:r>
      <w:proofErr w:type="spellEnd"/>
      <w:r>
        <w:t xml:space="preserve"> 2018 </w:t>
      </w:r>
      <w:proofErr w:type="spellStart"/>
      <w:r>
        <w:t>of</w:t>
      </w:r>
      <w:proofErr w:type="spellEnd"/>
    </w:p>
    <w:p w14:paraId="4A952DA4" w14:textId="13DE41C8" w:rsidR="00E03B23" w:rsidRDefault="00E03B23" w:rsidP="00E03B23">
      <w:pPr>
        <w:tabs>
          <w:tab w:val="left" w:pos="8330"/>
        </w:tabs>
        <w:ind w:firstLine="6804"/>
      </w:pPr>
      <w:r>
        <w:t>LITGRID, UAB CEO</w:t>
      </w:r>
    </w:p>
    <w:p w14:paraId="508E59EA" w14:textId="001C520F" w:rsidR="00E03B23" w:rsidRDefault="00E03B23" w:rsidP="00E03B23">
      <w:pPr>
        <w:tabs>
          <w:tab w:val="left" w:pos="8330"/>
        </w:tabs>
        <w:ind w:firstLine="6804"/>
      </w:pPr>
    </w:p>
    <w:p w14:paraId="22C55A2C" w14:textId="77777777" w:rsidR="00E03B23" w:rsidRDefault="00E03B23" w:rsidP="00E03B23">
      <w:pPr>
        <w:pStyle w:val="Default"/>
      </w:pPr>
    </w:p>
    <w:p w14:paraId="5984BA14" w14:textId="256C9420" w:rsidR="00E03B23" w:rsidRDefault="00E03B23" w:rsidP="00E03B23">
      <w:pPr>
        <w:tabs>
          <w:tab w:val="left" w:pos="8330"/>
        </w:tabs>
        <w:jc w:val="center"/>
        <w:rPr>
          <w:b/>
          <w:bCs/>
          <w:sz w:val="28"/>
          <w:szCs w:val="28"/>
          <w:u w:val="single"/>
        </w:rPr>
      </w:pPr>
      <w:r w:rsidRPr="00E03B23">
        <w:rPr>
          <w:b/>
          <w:bCs/>
          <w:sz w:val="28"/>
          <w:szCs w:val="28"/>
          <w:u w:val="single"/>
        </w:rPr>
        <w:t>LIST OF BANKS ACCEPTABLE TO LITGRID, AB</w:t>
      </w:r>
    </w:p>
    <w:p w14:paraId="5077A720" w14:textId="77777777" w:rsidR="00E03B23" w:rsidRDefault="00E03B23" w:rsidP="00E03B23">
      <w:pPr>
        <w:pStyle w:val="Default"/>
      </w:pPr>
    </w:p>
    <w:p w14:paraId="21704FE9" w14:textId="6CB66D37" w:rsidR="00E03B23" w:rsidRDefault="00E03B23" w:rsidP="00E03B23">
      <w:pPr>
        <w:pStyle w:val="Default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bank (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managing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bank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holding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</w:t>
      </w:r>
      <w:proofErr w:type="spellEnd"/>
      <w:r>
        <w:rPr>
          <w:sz w:val="20"/>
          <w:szCs w:val="20"/>
        </w:rPr>
        <w:t xml:space="preserve"> 50%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shares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bank) </w:t>
      </w:r>
      <w:proofErr w:type="spellStart"/>
      <w:r>
        <w:rPr>
          <w:sz w:val="20"/>
          <w:szCs w:val="20"/>
        </w:rPr>
        <w:t>rated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international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agencies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long-term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lending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lower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</w:t>
      </w:r>
      <w:proofErr w:type="spellEnd"/>
      <w:r>
        <w:rPr>
          <w:sz w:val="20"/>
          <w:szCs w:val="20"/>
        </w:rPr>
        <w:t>:</w:t>
      </w:r>
    </w:p>
    <w:p w14:paraId="2FCC2E2A" w14:textId="121507B1" w:rsidR="00E03B23" w:rsidRDefault="00E03B23" w:rsidP="00E03B23">
      <w:pPr>
        <w:pStyle w:val="Default"/>
        <w:ind w:left="430"/>
        <w:rPr>
          <w:sz w:val="20"/>
          <w:szCs w:val="20"/>
        </w:rPr>
      </w:pPr>
    </w:p>
    <w:p w14:paraId="4713E0DE" w14:textId="3AF5AA54" w:rsidR="00E03B23" w:rsidRDefault="00E03B23" w:rsidP="00E03B23">
      <w:pPr>
        <w:pStyle w:val="Default"/>
        <w:numPr>
          <w:ilvl w:val="0"/>
          <w:numId w:val="1"/>
        </w:numPr>
        <w:tabs>
          <w:tab w:val="left" w:pos="426"/>
        </w:tabs>
        <w:spacing w:after="72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1. Standard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Poor’s</w:t>
      </w:r>
      <w:proofErr w:type="spellEnd"/>
      <w:r>
        <w:rPr>
          <w:sz w:val="20"/>
          <w:szCs w:val="20"/>
        </w:rPr>
        <w:t xml:space="preserve">: BBB-; </w:t>
      </w:r>
      <w:proofErr w:type="spellStart"/>
      <w:r>
        <w:rPr>
          <w:sz w:val="20"/>
          <w:szCs w:val="20"/>
        </w:rPr>
        <w:t>or</w:t>
      </w:r>
      <w:proofErr w:type="spellEnd"/>
    </w:p>
    <w:p w14:paraId="04A2612A" w14:textId="77777777" w:rsidR="00E03B23" w:rsidRDefault="00E03B23" w:rsidP="00E03B23">
      <w:pPr>
        <w:pStyle w:val="Default"/>
        <w:numPr>
          <w:ilvl w:val="0"/>
          <w:numId w:val="1"/>
        </w:numPr>
        <w:tabs>
          <w:tab w:val="left" w:pos="426"/>
        </w:tabs>
        <w:spacing w:after="72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Fitch</w:t>
      </w:r>
      <w:proofErr w:type="spellEnd"/>
      <w:r>
        <w:rPr>
          <w:sz w:val="20"/>
          <w:szCs w:val="20"/>
        </w:rPr>
        <w:t xml:space="preserve">:                       BBB-; </w:t>
      </w:r>
      <w:proofErr w:type="spellStart"/>
      <w:r>
        <w:rPr>
          <w:sz w:val="20"/>
          <w:szCs w:val="20"/>
        </w:rPr>
        <w:t>or</w:t>
      </w:r>
      <w:proofErr w:type="spellEnd"/>
    </w:p>
    <w:p w14:paraId="6D01E215" w14:textId="2E75B735" w:rsidR="00E03B23" w:rsidRDefault="00E03B23" w:rsidP="00E03B23">
      <w:pPr>
        <w:pStyle w:val="Default"/>
        <w:numPr>
          <w:ilvl w:val="0"/>
          <w:numId w:val="1"/>
        </w:numPr>
        <w:tabs>
          <w:tab w:val="left" w:pos="426"/>
        </w:tabs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Moody’s</w:t>
      </w:r>
      <w:proofErr w:type="spellEnd"/>
      <w:r>
        <w:rPr>
          <w:sz w:val="20"/>
          <w:szCs w:val="20"/>
        </w:rPr>
        <w:t xml:space="preserve">:                  Baa3. </w:t>
      </w:r>
    </w:p>
    <w:p w14:paraId="7C4B2AB3" w14:textId="77777777" w:rsidR="00E03B23" w:rsidRDefault="00E03B23" w:rsidP="00E03B23">
      <w:pPr>
        <w:pStyle w:val="Default"/>
        <w:rPr>
          <w:sz w:val="20"/>
          <w:szCs w:val="20"/>
        </w:rPr>
      </w:pPr>
    </w:p>
    <w:p w14:paraId="6AB20498" w14:textId="02C4572C" w:rsidR="00E03B23" w:rsidRDefault="00E03B23" w:rsidP="00E03B23">
      <w:pPr>
        <w:pStyle w:val="Default"/>
        <w:numPr>
          <w:ilvl w:val="0"/>
          <w:numId w:val="2"/>
        </w:numPr>
        <w:spacing w:after="72"/>
        <w:rPr>
          <w:sz w:val="20"/>
          <w:szCs w:val="20"/>
        </w:rPr>
      </w:pPr>
      <w:r>
        <w:rPr>
          <w:sz w:val="20"/>
          <w:szCs w:val="20"/>
        </w:rPr>
        <w:t xml:space="preserve">2)  </w:t>
      </w:r>
      <w:proofErr w:type="spellStart"/>
      <w:r>
        <w:rPr>
          <w:sz w:val="20"/>
          <w:szCs w:val="20"/>
        </w:rPr>
        <w:t>Banks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registered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Lithuania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branches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meeting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long-term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lending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criterion</w:t>
      </w:r>
      <w:proofErr w:type="spellEnd"/>
      <w:r>
        <w:rPr>
          <w:sz w:val="20"/>
          <w:szCs w:val="20"/>
        </w:rPr>
        <w:t xml:space="preserve">: </w:t>
      </w:r>
    </w:p>
    <w:p w14:paraId="4150F3F3" w14:textId="77777777" w:rsidR="00E03B23" w:rsidRDefault="00E03B23" w:rsidP="00E03B23">
      <w:pPr>
        <w:pStyle w:val="Default"/>
        <w:numPr>
          <w:ilvl w:val="0"/>
          <w:numId w:val="2"/>
        </w:numPr>
        <w:spacing w:after="72"/>
        <w:rPr>
          <w:sz w:val="20"/>
          <w:szCs w:val="20"/>
        </w:rPr>
      </w:pPr>
    </w:p>
    <w:p w14:paraId="4A6726E4" w14:textId="48782533" w:rsidR="00E03B23" w:rsidRDefault="00E03B23" w:rsidP="00E03B23">
      <w:pPr>
        <w:pStyle w:val="Default"/>
        <w:numPr>
          <w:ilvl w:val="4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1. AB SEB Bank </w:t>
      </w:r>
    </w:p>
    <w:p w14:paraId="724BD357" w14:textId="3ECB2E4D" w:rsidR="00E03B23" w:rsidRDefault="00E03B23" w:rsidP="00E03B23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2. “Swedbank”, AB; </w:t>
      </w:r>
    </w:p>
    <w:p w14:paraId="61F79AA1" w14:textId="30C920BA" w:rsidR="00E03B23" w:rsidRDefault="00E03B23" w:rsidP="00E03B23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3. Danske Bank A/S Lithuanian </w:t>
      </w:r>
      <w:proofErr w:type="spellStart"/>
      <w:r>
        <w:rPr>
          <w:sz w:val="20"/>
          <w:szCs w:val="20"/>
        </w:rPr>
        <w:t>branch</w:t>
      </w:r>
      <w:proofErr w:type="spellEnd"/>
      <w:r>
        <w:rPr>
          <w:sz w:val="20"/>
          <w:szCs w:val="20"/>
        </w:rPr>
        <w:t xml:space="preserve">; </w:t>
      </w:r>
    </w:p>
    <w:p w14:paraId="72F3ED39" w14:textId="29B3C542" w:rsidR="00E03B23" w:rsidRDefault="00E03B23" w:rsidP="00E03B23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4. </w:t>
      </w:r>
      <w:proofErr w:type="spellStart"/>
      <w:r>
        <w:rPr>
          <w:sz w:val="20"/>
          <w:szCs w:val="20"/>
        </w:rPr>
        <w:t>Luminor</w:t>
      </w:r>
      <w:proofErr w:type="spellEnd"/>
      <w:r>
        <w:rPr>
          <w:sz w:val="20"/>
          <w:szCs w:val="20"/>
        </w:rPr>
        <w:t xml:space="preserve"> Bank AB; </w:t>
      </w:r>
    </w:p>
    <w:p w14:paraId="12E0A2A3" w14:textId="02D3FDD0" w:rsidR="00E03B23" w:rsidRDefault="00E03B23" w:rsidP="00E03B23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5. “OP </w:t>
      </w:r>
      <w:proofErr w:type="spellStart"/>
      <w:r>
        <w:rPr>
          <w:sz w:val="20"/>
          <w:szCs w:val="20"/>
        </w:rPr>
        <w:t>Corporate</w:t>
      </w:r>
      <w:proofErr w:type="spellEnd"/>
      <w:r>
        <w:rPr>
          <w:sz w:val="20"/>
          <w:szCs w:val="20"/>
        </w:rPr>
        <w:t xml:space="preserve"> Bank” Lithuanian </w:t>
      </w:r>
      <w:proofErr w:type="spellStart"/>
      <w:r>
        <w:rPr>
          <w:sz w:val="20"/>
          <w:szCs w:val="20"/>
        </w:rPr>
        <w:t>branch</w:t>
      </w:r>
      <w:proofErr w:type="spellEnd"/>
      <w:r>
        <w:rPr>
          <w:sz w:val="20"/>
          <w:szCs w:val="20"/>
        </w:rPr>
        <w:t xml:space="preserve">; </w:t>
      </w:r>
    </w:p>
    <w:p w14:paraId="4ECC15AA" w14:textId="4171D66B" w:rsidR="00E03B23" w:rsidRDefault="00E03B23" w:rsidP="00E03B23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6. </w:t>
      </w:r>
      <w:proofErr w:type="spellStart"/>
      <w:r>
        <w:rPr>
          <w:sz w:val="20"/>
          <w:szCs w:val="20"/>
        </w:rPr>
        <w:t>Svenska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Handelsbanken</w:t>
      </w:r>
      <w:proofErr w:type="spellEnd"/>
      <w:r>
        <w:rPr>
          <w:sz w:val="20"/>
          <w:szCs w:val="20"/>
        </w:rPr>
        <w:t xml:space="preserve"> AB Lithuanian </w:t>
      </w:r>
      <w:proofErr w:type="spellStart"/>
      <w:r>
        <w:rPr>
          <w:sz w:val="20"/>
          <w:szCs w:val="20"/>
        </w:rPr>
        <w:t>branch</w:t>
      </w:r>
      <w:proofErr w:type="spellEnd"/>
      <w:r>
        <w:rPr>
          <w:sz w:val="20"/>
          <w:szCs w:val="20"/>
        </w:rPr>
        <w:t>;</w:t>
      </w:r>
    </w:p>
    <w:p w14:paraId="12A248EC" w14:textId="3DD94B1F" w:rsidR="00E03B23" w:rsidRDefault="00E03B23" w:rsidP="00E03B23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7. AB „Šiaulių bankas“.</w:t>
      </w:r>
    </w:p>
    <w:p w14:paraId="4C0C2732" w14:textId="19DB56B2" w:rsidR="00E03B23" w:rsidRDefault="00E03B23" w:rsidP="00E03B23">
      <w:pPr>
        <w:tabs>
          <w:tab w:val="left" w:pos="8330"/>
        </w:tabs>
        <w:jc w:val="center"/>
        <w:rPr>
          <w:b/>
          <w:bCs/>
          <w:u w:val="single"/>
        </w:rPr>
      </w:pPr>
    </w:p>
    <w:p w14:paraId="0E99B8AB" w14:textId="3A4E2EF8" w:rsidR="006B1FDA" w:rsidRDefault="006B1FDA" w:rsidP="00E03B23">
      <w:pPr>
        <w:tabs>
          <w:tab w:val="left" w:pos="8330"/>
        </w:tabs>
        <w:jc w:val="center"/>
        <w:rPr>
          <w:b/>
          <w:bCs/>
          <w:u w:val="single"/>
        </w:rPr>
      </w:pPr>
    </w:p>
    <w:p w14:paraId="646CB86F" w14:textId="04AAE205" w:rsidR="006B1FDA" w:rsidRPr="00E03B23" w:rsidRDefault="006B1FDA" w:rsidP="00E03B23">
      <w:pPr>
        <w:tabs>
          <w:tab w:val="left" w:pos="833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</w:t>
      </w:r>
    </w:p>
    <w:sectPr w:rsidR="006B1FDA" w:rsidRPr="00E03B23" w:rsidSect="00852036">
      <w:type w:val="continuous"/>
      <w:pgSz w:w="12180" w:h="16840"/>
      <w:pgMar w:top="660" w:right="414" w:bottom="2360" w:left="1077" w:header="720" w:footer="72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B10"/>
    <w:multiLevelType w:val="hybridMultilevel"/>
    <w:tmpl w:val="0994D5E8"/>
    <w:lvl w:ilvl="0" w:tplc="959E3B4A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0" w:hanging="360"/>
      </w:pPr>
    </w:lvl>
    <w:lvl w:ilvl="2" w:tplc="0427001B" w:tentative="1">
      <w:start w:val="1"/>
      <w:numFmt w:val="lowerRoman"/>
      <w:lvlText w:val="%3."/>
      <w:lvlJc w:val="right"/>
      <w:pPr>
        <w:ind w:left="1870" w:hanging="180"/>
      </w:pPr>
    </w:lvl>
    <w:lvl w:ilvl="3" w:tplc="0427000F" w:tentative="1">
      <w:start w:val="1"/>
      <w:numFmt w:val="decimal"/>
      <w:lvlText w:val="%4."/>
      <w:lvlJc w:val="left"/>
      <w:pPr>
        <w:ind w:left="2590" w:hanging="360"/>
      </w:pPr>
    </w:lvl>
    <w:lvl w:ilvl="4" w:tplc="04270019" w:tentative="1">
      <w:start w:val="1"/>
      <w:numFmt w:val="lowerLetter"/>
      <w:lvlText w:val="%5."/>
      <w:lvlJc w:val="left"/>
      <w:pPr>
        <w:ind w:left="3310" w:hanging="360"/>
      </w:pPr>
    </w:lvl>
    <w:lvl w:ilvl="5" w:tplc="0427001B" w:tentative="1">
      <w:start w:val="1"/>
      <w:numFmt w:val="lowerRoman"/>
      <w:lvlText w:val="%6."/>
      <w:lvlJc w:val="right"/>
      <w:pPr>
        <w:ind w:left="4030" w:hanging="180"/>
      </w:pPr>
    </w:lvl>
    <w:lvl w:ilvl="6" w:tplc="0427000F" w:tentative="1">
      <w:start w:val="1"/>
      <w:numFmt w:val="decimal"/>
      <w:lvlText w:val="%7."/>
      <w:lvlJc w:val="left"/>
      <w:pPr>
        <w:ind w:left="4750" w:hanging="360"/>
      </w:pPr>
    </w:lvl>
    <w:lvl w:ilvl="7" w:tplc="04270019" w:tentative="1">
      <w:start w:val="1"/>
      <w:numFmt w:val="lowerLetter"/>
      <w:lvlText w:val="%8."/>
      <w:lvlJc w:val="left"/>
      <w:pPr>
        <w:ind w:left="5470" w:hanging="360"/>
      </w:pPr>
    </w:lvl>
    <w:lvl w:ilvl="8" w:tplc="042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25222BB5"/>
    <w:multiLevelType w:val="hybridMultilevel"/>
    <w:tmpl w:val="E4CE07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BF5C2A4"/>
    <w:multiLevelType w:val="hybridMultilevel"/>
    <w:tmpl w:val="531E40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3E"/>
    <w:rsid w:val="00236E00"/>
    <w:rsid w:val="003E7EC7"/>
    <w:rsid w:val="006B1FDA"/>
    <w:rsid w:val="00720C3E"/>
    <w:rsid w:val="0074237E"/>
    <w:rsid w:val="00852036"/>
    <w:rsid w:val="0092656E"/>
    <w:rsid w:val="0092789A"/>
    <w:rsid w:val="00E0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01EC"/>
  <w15:chartTrackingRefBased/>
  <w15:docId w15:val="{F5EE6F20-AF9D-440A-BA6E-C2C74C52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3B2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Vaida Klimaitė</cp:lastModifiedBy>
  <cp:revision>5</cp:revision>
  <dcterms:created xsi:type="dcterms:W3CDTF">2021-03-22T18:31:00Z</dcterms:created>
  <dcterms:modified xsi:type="dcterms:W3CDTF">2021-07-18T18:04:00Z</dcterms:modified>
</cp:coreProperties>
</file>