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17E" w:rsidRDefault="0059017E" w:rsidP="0059017E">
      <w:pPr>
        <w:pStyle w:val="Sraopastraipa"/>
        <w:spacing w:after="0" w:line="240" w:lineRule="auto"/>
        <w:jc w:val="center"/>
        <w:rPr>
          <w:rFonts w:ascii="Times New Roman" w:hAnsi="Times New Roman"/>
          <w:b/>
          <w:sz w:val="24"/>
          <w:szCs w:val="24"/>
        </w:rPr>
      </w:pPr>
      <w:bookmarkStart w:id="0" w:name="bookmark8"/>
      <w:bookmarkStart w:id="1" w:name="_Toc488772302"/>
      <w:bookmarkStart w:id="2" w:name="_Toc488935291"/>
      <w:bookmarkStart w:id="3" w:name="_Toc490207587"/>
      <w:bookmarkStart w:id="4" w:name="_Toc490207619"/>
      <w:bookmarkStart w:id="5" w:name="_Toc501532878"/>
      <w:r w:rsidRPr="0059017E">
        <w:rPr>
          <w:rFonts w:ascii="Times New Roman" w:hAnsi="Times New Roman"/>
          <w:b/>
          <w:sz w:val="24"/>
          <w:szCs w:val="24"/>
        </w:rPr>
        <w:t>PASLAUGŲ SUTARTIS Nr.</w:t>
      </w:r>
      <w:r w:rsidR="00423D05">
        <w:rPr>
          <w:rFonts w:ascii="Times New Roman" w:hAnsi="Times New Roman"/>
          <w:b/>
          <w:sz w:val="24"/>
          <w:szCs w:val="24"/>
        </w:rPr>
        <w:t xml:space="preserve"> VP9-16</w:t>
      </w:r>
    </w:p>
    <w:p w:rsidR="0059017E" w:rsidRPr="0059017E" w:rsidRDefault="0059017E" w:rsidP="0059017E">
      <w:pPr>
        <w:pStyle w:val="Sraopastraipa"/>
        <w:spacing w:after="0" w:line="240" w:lineRule="auto"/>
        <w:jc w:val="center"/>
        <w:rPr>
          <w:rFonts w:ascii="Times New Roman" w:hAnsi="Times New Roman"/>
          <w:b/>
          <w:sz w:val="24"/>
          <w:szCs w:val="24"/>
        </w:rPr>
      </w:pPr>
    </w:p>
    <w:p w:rsidR="0059017E" w:rsidRPr="0059017E" w:rsidRDefault="0059017E" w:rsidP="0059017E">
      <w:pPr>
        <w:pStyle w:val="Sraopastraipa"/>
        <w:spacing w:after="0" w:line="240" w:lineRule="auto"/>
        <w:jc w:val="center"/>
        <w:rPr>
          <w:rFonts w:ascii="Times New Roman" w:hAnsi="Times New Roman"/>
          <w:sz w:val="24"/>
          <w:szCs w:val="24"/>
        </w:rPr>
      </w:pPr>
      <w:r w:rsidRPr="0059017E">
        <w:rPr>
          <w:rFonts w:ascii="Times New Roman" w:hAnsi="Times New Roman"/>
          <w:sz w:val="24"/>
          <w:szCs w:val="24"/>
        </w:rPr>
        <w:t>S</w:t>
      </w:r>
      <w:r w:rsidR="00787834">
        <w:rPr>
          <w:rFonts w:ascii="Times New Roman" w:hAnsi="Times New Roman"/>
          <w:sz w:val="24"/>
          <w:szCs w:val="24"/>
        </w:rPr>
        <w:t xml:space="preserve">utartis sudaryta 2022  m. </w:t>
      </w:r>
      <w:r w:rsidR="0013387F">
        <w:rPr>
          <w:rFonts w:ascii="Times New Roman" w:hAnsi="Times New Roman"/>
          <w:sz w:val="24"/>
          <w:szCs w:val="24"/>
        </w:rPr>
        <w:t>birželio 1</w:t>
      </w:r>
      <w:r w:rsidRPr="0059017E">
        <w:rPr>
          <w:rFonts w:ascii="Times New Roman" w:hAnsi="Times New Roman"/>
          <w:sz w:val="24"/>
          <w:szCs w:val="24"/>
        </w:rPr>
        <w:t xml:space="preserve"> d.</w:t>
      </w:r>
    </w:p>
    <w:p w:rsidR="0059017E" w:rsidRPr="0059017E" w:rsidRDefault="0059017E" w:rsidP="0059017E">
      <w:pPr>
        <w:pStyle w:val="Sraopastraipa"/>
        <w:spacing w:after="0" w:line="240" w:lineRule="auto"/>
        <w:jc w:val="center"/>
        <w:rPr>
          <w:rFonts w:ascii="Times New Roman" w:hAnsi="Times New Roman"/>
          <w:sz w:val="24"/>
          <w:szCs w:val="24"/>
        </w:rPr>
      </w:pPr>
      <w:r w:rsidRPr="0059017E">
        <w:rPr>
          <w:rFonts w:ascii="Times New Roman" w:hAnsi="Times New Roman"/>
          <w:sz w:val="24"/>
          <w:szCs w:val="24"/>
        </w:rPr>
        <w:t>Kretinga</w:t>
      </w:r>
    </w:p>
    <w:p w:rsidR="0059017E" w:rsidRPr="0059017E" w:rsidRDefault="0059017E" w:rsidP="0059017E">
      <w:pPr>
        <w:pStyle w:val="Sraopastraipa"/>
        <w:spacing w:after="0" w:line="240" w:lineRule="auto"/>
        <w:jc w:val="center"/>
        <w:rPr>
          <w:rFonts w:ascii="Times New Roman" w:hAnsi="Times New Roman"/>
          <w:sz w:val="24"/>
          <w:szCs w:val="24"/>
        </w:rPr>
      </w:pPr>
    </w:p>
    <w:p w:rsidR="0059017E" w:rsidRPr="0059017E" w:rsidRDefault="0059017E" w:rsidP="0059017E">
      <w:pPr>
        <w:pStyle w:val="Sraopastraip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Kretingos rajono </w:t>
      </w:r>
      <w:r w:rsidR="008051A7">
        <w:rPr>
          <w:rFonts w:ascii="Times New Roman" w:hAnsi="Times New Roman"/>
          <w:sz w:val="24"/>
          <w:szCs w:val="24"/>
        </w:rPr>
        <w:t xml:space="preserve">Darbėnų gimnazija </w:t>
      </w:r>
      <w:r w:rsidRPr="0059017E">
        <w:rPr>
          <w:rFonts w:ascii="Times New Roman" w:hAnsi="Times New Roman"/>
          <w:sz w:val="24"/>
          <w:szCs w:val="24"/>
        </w:rPr>
        <w:t>(toliau v</w:t>
      </w:r>
      <w:r>
        <w:rPr>
          <w:rFonts w:ascii="Times New Roman" w:hAnsi="Times New Roman"/>
          <w:sz w:val="24"/>
          <w:szCs w:val="24"/>
        </w:rPr>
        <w:t>adinama Užsakovu), atstovaujama</w:t>
      </w:r>
      <w:r w:rsidR="008051A7">
        <w:rPr>
          <w:rFonts w:ascii="Times New Roman" w:hAnsi="Times New Roman"/>
          <w:sz w:val="24"/>
          <w:szCs w:val="24"/>
        </w:rPr>
        <w:t xml:space="preserve"> direktorės Sonatos Litvinienės </w:t>
      </w:r>
      <w:r w:rsidRPr="0059017E">
        <w:rPr>
          <w:rFonts w:ascii="Times New Roman" w:hAnsi="Times New Roman"/>
          <w:sz w:val="24"/>
          <w:szCs w:val="24"/>
        </w:rPr>
        <w:t xml:space="preserve">ir </w:t>
      </w:r>
      <w:r w:rsidR="00A230AD">
        <w:rPr>
          <w:rFonts w:ascii="Times New Roman" w:hAnsi="Times New Roman"/>
          <w:sz w:val="24"/>
          <w:szCs w:val="24"/>
        </w:rPr>
        <w:t>VšĮ „</w:t>
      </w:r>
      <w:proofErr w:type="spellStart"/>
      <w:r w:rsidR="00A230AD">
        <w:rPr>
          <w:rFonts w:ascii="Times New Roman" w:hAnsi="Times New Roman"/>
          <w:sz w:val="24"/>
          <w:szCs w:val="24"/>
        </w:rPr>
        <w:t>Bruneros</w:t>
      </w:r>
      <w:proofErr w:type="spellEnd"/>
      <w:r w:rsidR="00A230AD">
        <w:rPr>
          <w:rFonts w:ascii="Times New Roman" w:hAnsi="Times New Roman"/>
          <w:sz w:val="24"/>
          <w:szCs w:val="24"/>
        </w:rPr>
        <w:t>“</w:t>
      </w:r>
      <w:r w:rsidRPr="0059017E">
        <w:rPr>
          <w:rFonts w:ascii="Times New Roman" w:hAnsi="Times New Roman"/>
          <w:sz w:val="24"/>
          <w:szCs w:val="24"/>
        </w:rPr>
        <w:t xml:space="preserve"> (toliau vadinama </w:t>
      </w:r>
      <w:r>
        <w:rPr>
          <w:rFonts w:ascii="Times New Roman" w:hAnsi="Times New Roman"/>
          <w:sz w:val="24"/>
          <w:szCs w:val="24"/>
        </w:rPr>
        <w:t>T</w:t>
      </w:r>
      <w:r w:rsidRPr="0059017E">
        <w:rPr>
          <w:rFonts w:ascii="Times New Roman" w:hAnsi="Times New Roman"/>
          <w:sz w:val="24"/>
          <w:szCs w:val="24"/>
        </w:rPr>
        <w:t xml:space="preserve">eikėju), atstovaujama </w:t>
      </w:r>
      <w:r w:rsidR="00A230AD">
        <w:rPr>
          <w:rFonts w:ascii="Times New Roman" w:hAnsi="Times New Roman"/>
          <w:sz w:val="24"/>
          <w:szCs w:val="24"/>
        </w:rPr>
        <w:t xml:space="preserve">įgalioto atstovo Irmanto Valužio, </w:t>
      </w:r>
      <w:r w:rsidRPr="0059017E">
        <w:rPr>
          <w:rFonts w:ascii="Times New Roman" w:hAnsi="Times New Roman"/>
          <w:sz w:val="24"/>
          <w:szCs w:val="24"/>
        </w:rPr>
        <w:t>sudarė šią sutartį (toliau – Sutartis):</w:t>
      </w:r>
    </w:p>
    <w:p w:rsidR="0059017E" w:rsidRPr="0059017E" w:rsidRDefault="0059017E" w:rsidP="0059017E">
      <w:pPr>
        <w:pStyle w:val="Sraopastraipa"/>
        <w:spacing w:after="0" w:line="240" w:lineRule="auto"/>
        <w:jc w:val="both"/>
        <w:rPr>
          <w:rFonts w:ascii="Times New Roman" w:hAnsi="Times New Roman"/>
          <w:sz w:val="24"/>
          <w:szCs w:val="24"/>
        </w:rPr>
      </w:pPr>
    </w:p>
    <w:p w:rsidR="00EA4FDA" w:rsidRPr="00E243CA" w:rsidRDefault="00EA4FDA" w:rsidP="008007AC">
      <w:pPr>
        <w:pStyle w:val="Antrat1"/>
        <w:numPr>
          <w:ilvl w:val="0"/>
          <w:numId w:val="24"/>
        </w:numPr>
        <w:spacing w:before="240"/>
        <w:ind w:left="0" w:firstLine="709"/>
        <w:jc w:val="center"/>
        <w:rPr>
          <w:rFonts w:ascii="Times New Roman" w:hAnsi="Times New Roman"/>
          <w:sz w:val="24"/>
          <w:szCs w:val="24"/>
        </w:rPr>
      </w:pPr>
      <w:r w:rsidRPr="00E243CA">
        <w:rPr>
          <w:rFonts w:ascii="Times New Roman" w:hAnsi="Times New Roman"/>
          <w:sz w:val="24"/>
          <w:szCs w:val="24"/>
        </w:rPr>
        <w:t>SUTARTIES OBJEKTAS</w:t>
      </w:r>
      <w:bookmarkEnd w:id="0"/>
      <w:bookmarkEnd w:id="1"/>
      <w:bookmarkEnd w:id="2"/>
      <w:bookmarkEnd w:id="3"/>
      <w:bookmarkEnd w:id="4"/>
      <w:bookmarkEnd w:id="5"/>
    </w:p>
    <w:p w:rsidR="00EA4FDA" w:rsidRPr="00E243CA" w:rsidRDefault="00EA4FDA" w:rsidP="008007AC">
      <w:pPr>
        <w:widowControl w:val="0"/>
        <w:numPr>
          <w:ilvl w:val="1"/>
          <w:numId w:val="24"/>
        </w:numPr>
        <w:tabs>
          <w:tab w:val="left" w:pos="709"/>
        </w:tabs>
        <w:spacing w:after="0" w:line="240" w:lineRule="auto"/>
        <w:ind w:left="0" w:firstLine="567"/>
        <w:jc w:val="both"/>
        <w:rPr>
          <w:rFonts w:ascii="Times New Roman" w:hAnsi="Times New Roman"/>
          <w:sz w:val="24"/>
          <w:szCs w:val="24"/>
          <w:lang w:eastAsia="lt-LT"/>
        </w:rPr>
      </w:pPr>
      <w:r w:rsidRPr="00E243CA">
        <w:rPr>
          <w:rFonts w:ascii="Times New Roman" w:hAnsi="Times New Roman"/>
          <w:sz w:val="24"/>
          <w:szCs w:val="24"/>
          <w:lang w:eastAsia="lt-LT"/>
        </w:rPr>
        <w:t xml:space="preserve">Šia Sutartimi Teikėjas įsipareigoja suteikti Užsakovui šioje Sutartyje numatytas paslaugas pagal techninėje specifikacijoje išdėstytus reikalavimus ir Teikėjo pateiktą pasiūlymą. </w:t>
      </w:r>
    </w:p>
    <w:p w:rsidR="00EA4FDA" w:rsidRPr="00E243CA" w:rsidRDefault="00EA4FDA" w:rsidP="008007AC">
      <w:pPr>
        <w:widowControl w:val="0"/>
        <w:numPr>
          <w:ilvl w:val="1"/>
          <w:numId w:val="24"/>
        </w:numPr>
        <w:tabs>
          <w:tab w:val="left" w:pos="709"/>
        </w:tabs>
        <w:spacing w:after="0" w:line="240" w:lineRule="auto"/>
        <w:ind w:left="0" w:firstLine="567"/>
        <w:jc w:val="both"/>
        <w:rPr>
          <w:rFonts w:ascii="Times New Roman" w:hAnsi="Times New Roman"/>
          <w:sz w:val="24"/>
          <w:szCs w:val="24"/>
          <w:lang w:eastAsia="lt-LT"/>
        </w:rPr>
      </w:pPr>
      <w:r w:rsidRPr="00E243CA">
        <w:rPr>
          <w:rFonts w:ascii="Times New Roman" w:hAnsi="Times New Roman"/>
          <w:sz w:val="24"/>
          <w:szCs w:val="24"/>
          <w:lang w:eastAsia="lt-LT"/>
        </w:rPr>
        <w:t>Užsakovas įsipareigoja priimti suteiktas Paslaugas ir sumokėti už jas Sutartyje nurodytomis sąlygomis ir tvarka.</w:t>
      </w:r>
    </w:p>
    <w:p w:rsidR="00EA4FDA" w:rsidRPr="00E243CA" w:rsidRDefault="00EA4FDA" w:rsidP="008007AC">
      <w:pPr>
        <w:widowControl w:val="0"/>
        <w:numPr>
          <w:ilvl w:val="1"/>
          <w:numId w:val="24"/>
        </w:numPr>
        <w:tabs>
          <w:tab w:val="left" w:pos="709"/>
        </w:tabs>
        <w:spacing w:line="240" w:lineRule="auto"/>
        <w:ind w:left="0" w:firstLine="567"/>
        <w:jc w:val="both"/>
        <w:rPr>
          <w:rFonts w:ascii="Times New Roman" w:hAnsi="Times New Roman"/>
          <w:sz w:val="24"/>
          <w:szCs w:val="24"/>
          <w:lang w:eastAsia="lt-LT"/>
        </w:rPr>
      </w:pPr>
      <w:r w:rsidRPr="00E243CA">
        <w:rPr>
          <w:rFonts w:ascii="Times New Roman" w:hAnsi="Times New Roman"/>
          <w:sz w:val="24"/>
          <w:szCs w:val="24"/>
          <w:lang w:eastAsia="lt-LT"/>
        </w:rPr>
        <w:t xml:space="preserve">Paslaugų teikimo vieta: </w:t>
      </w:r>
      <w:r w:rsidR="008051A7">
        <w:rPr>
          <w:rFonts w:ascii="Times New Roman" w:hAnsi="Times New Roman"/>
          <w:sz w:val="24"/>
          <w:szCs w:val="24"/>
          <w:lang w:eastAsia="lt-LT"/>
        </w:rPr>
        <w:t>Kretingos rajono Darbėnų gimnazija, Kretingos rajono Darbėnų gimnazijos ikimokyklinio ugdymo skyrius, Kretingos rajono Darbėnų gimnazijos Grūšlaukės skyrius.</w:t>
      </w:r>
      <w:r w:rsidRPr="00E243CA">
        <w:rPr>
          <w:rFonts w:ascii="Times New Roman" w:hAnsi="Times New Roman"/>
          <w:sz w:val="24"/>
          <w:szCs w:val="24"/>
          <w:lang w:eastAsia="lt-LT"/>
        </w:rPr>
        <w:t xml:space="preserve"> </w:t>
      </w:r>
    </w:p>
    <w:p w:rsidR="00EA4FDA" w:rsidRPr="004C090E" w:rsidRDefault="00EA4FDA" w:rsidP="008007AC">
      <w:pPr>
        <w:pStyle w:val="Antrat1"/>
        <w:numPr>
          <w:ilvl w:val="0"/>
          <w:numId w:val="24"/>
        </w:numPr>
        <w:ind w:left="0" w:firstLine="709"/>
        <w:jc w:val="center"/>
        <w:rPr>
          <w:rFonts w:ascii="Times New Roman" w:hAnsi="Times New Roman"/>
          <w:sz w:val="24"/>
          <w:szCs w:val="24"/>
        </w:rPr>
      </w:pPr>
      <w:bookmarkStart w:id="6" w:name="bookmark9"/>
      <w:bookmarkStart w:id="7" w:name="_Toc488772303"/>
      <w:bookmarkStart w:id="8" w:name="_Toc488935292"/>
      <w:bookmarkStart w:id="9" w:name="_Toc490207588"/>
      <w:bookmarkStart w:id="10" w:name="_Toc490207620"/>
      <w:bookmarkStart w:id="11" w:name="_Toc501532879"/>
      <w:r w:rsidRPr="004C090E">
        <w:rPr>
          <w:rFonts w:ascii="Times New Roman" w:hAnsi="Times New Roman"/>
          <w:sz w:val="24"/>
          <w:szCs w:val="24"/>
        </w:rPr>
        <w:t>SUTARTIES ĮKA</w:t>
      </w:r>
      <w:bookmarkEnd w:id="6"/>
      <w:bookmarkEnd w:id="7"/>
      <w:bookmarkEnd w:id="8"/>
      <w:bookmarkEnd w:id="9"/>
      <w:bookmarkEnd w:id="10"/>
      <w:bookmarkEnd w:id="11"/>
      <w:r w:rsidRPr="004C090E">
        <w:rPr>
          <w:rFonts w:ascii="Times New Roman" w:hAnsi="Times New Roman"/>
          <w:sz w:val="24"/>
          <w:szCs w:val="24"/>
        </w:rPr>
        <w:t>INIAI IR KAINODAROS TAISYKLĖS</w:t>
      </w:r>
    </w:p>
    <w:p w:rsidR="00EA4FDA" w:rsidRPr="0034232D"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rPr>
      </w:pPr>
      <w:r w:rsidRPr="0034232D">
        <w:rPr>
          <w:rFonts w:ascii="Times New Roman" w:hAnsi="Times New Roman" w:cs="Times New Roman"/>
          <w:sz w:val="24"/>
          <w:szCs w:val="24"/>
        </w:rPr>
        <w:t>Sutarties įkainiai: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134"/>
        <w:gridCol w:w="709"/>
        <w:gridCol w:w="992"/>
        <w:gridCol w:w="851"/>
        <w:gridCol w:w="850"/>
        <w:gridCol w:w="709"/>
        <w:gridCol w:w="709"/>
        <w:gridCol w:w="709"/>
        <w:gridCol w:w="708"/>
        <w:gridCol w:w="822"/>
        <w:gridCol w:w="851"/>
      </w:tblGrid>
      <w:tr w:rsidR="00EA4FDA" w:rsidRPr="00FC4FD4" w:rsidTr="004C090E">
        <w:tc>
          <w:tcPr>
            <w:tcW w:w="562" w:type="dxa"/>
          </w:tcPr>
          <w:p w:rsidR="00EA4FDA" w:rsidRPr="00FC4FD4" w:rsidRDefault="00EA4FDA" w:rsidP="00191B47">
            <w:pPr>
              <w:spacing w:after="0" w:line="240" w:lineRule="auto"/>
              <w:rPr>
                <w:rFonts w:ascii="Times New Roman" w:hAnsi="Times New Roman"/>
                <w:sz w:val="16"/>
                <w:szCs w:val="16"/>
              </w:rPr>
            </w:pPr>
            <w:bookmarkStart w:id="12" w:name="_Hlk509330022"/>
            <w:r w:rsidRPr="00FC4FD4">
              <w:rPr>
                <w:rFonts w:ascii="Times New Roman" w:hAnsi="Times New Roman"/>
                <w:sz w:val="16"/>
                <w:szCs w:val="16"/>
              </w:rPr>
              <w:t>Eil. Nr.</w:t>
            </w:r>
          </w:p>
        </w:tc>
        <w:tc>
          <w:tcPr>
            <w:tcW w:w="1134" w:type="dxa"/>
          </w:tcPr>
          <w:p w:rsidR="00EA4FDA" w:rsidRPr="00FC4FD4" w:rsidRDefault="00EA4FDA" w:rsidP="00191B47">
            <w:pPr>
              <w:spacing w:after="0" w:line="240" w:lineRule="auto"/>
              <w:rPr>
                <w:rFonts w:ascii="Times New Roman" w:hAnsi="Times New Roman"/>
                <w:sz w:val="16"/>
                <w:szCs w:val="16"/>
              </w:rPr>
            </w:pPr>
            <w:r w:rsidRPr="00FC4FD4">
              <w:rPr>
                <w:rFonts w:ascii="Times New Roman" w:hAnsi="Times New Roman"/>
                <w:sz w:val="16"/>
                <w:szCs w:val="16"/>
              </w:rPr>
              <w:t>Paslaugų pavadinimas</w:t>
            </w:r>
          </w:p>
        </w:tc>
        <w:tc>
          <w:tcPr>
            <w:tcW w:w="709" w:type="dxa"/>
          </w:tcPr>
          <w:p w:rsidR="00EA4FDA" w:rsidRPr="00FC4FD4" w:rsidRDefault="00EA4FDA" w:rsidP="00191B47">
            <w:pPr>
              <w:spacing w:after="0" w:line="240" w:lineRule="auto"/>
              <w:rPr>
                <w:rFonts w:ascii="Times New Roman" w:hAnsi="Times New Roman"/>
                <w:sz w:val="16"/>
                <w:szCs w:val="16"/>
              </w:rPr>
            </w:pPr>
            <w:r w:rsidRPr="00FC4FD4">
              <w:rPr>
                <w:rFonts w:ascii="Times New Roman" w:hAnsi="Times New Roman"/>
                <w:sz w:val="16"/>
                <w:szCs w:val="16"/>
              </w:rPr>
              <w:t>Mato vnt.</w:t>
            </w:r>
          </w:p>
        </w:tc>
        <w:tc>
          <w:tcPr>
            <w:tcW w:w="992" w:type="dxa"/>
          </w:tcPr>
          <w:p w:rsidR="00EA4FDA" w:rsidRPr="00FC4FD4" w:rsidRDefault="00EA4FDA" w:rsidP="00191B47">
            <w:pPr>
              <w:spacing w:after="0" w:line="240" w:lineRule="auto"/>
              <w:rPr>
                <w:rFonts w:ascii="Times New Roman" w:hAnsi="Times New Roman"/>
                <w:sz w:val="16"/>
                <w:szCs w:val="16"/>
              </w:rPr>
            </w:pPr>
            <w:r w:rsidRPr="00FC4FD4">
              <w:rPr>
                <w:rFonts w:ascii="Times New Roman" w:hAnsi="Times New Roman"/>
                <w:sz w:val="16"/>
                <w:szCs w:val="16"/>
              </w:rPr>
              <w:t xml:space="preserve">Maisto produktų įkainis (vienos porcijos) </w:t>
            </w:r>
            <w:proofErr w:type="spellStart"/>
            <w:r w:rsidRPr="00FC4FD4">
              <w:rPr>
                <w:rFonts w:ascii="Times New Roman" w:hAnsi="Times New Roman"/>
                <w:sz w:val="16"/>
                <w:szCs w:val="16"/>
              </w:rPr>
              <w:t>Eur</w:t>
            </w:r>
            <w:proofErr w:type="spellEnd"/>
            <w:r w:rsidRPr="00FC4FD4">
              <w:rPr>
                <w:rFonts w:ascii="Times New Roman" w:hAnsi="Times New Roman"/>
                <w:sz w:val="16"/>
                <w:szCs w:val="16"/>
              </w:rPr>
              <w:t xml:space="preserve"> (be PVM) </w:t>
            </w:r>
          </w:p>
        </w:tc>
        <w:tc>
          <w:tcPr>
            <w:tcW w:w="851" w:type="dxa"/>
          </w:tcPr>
          <w:p w:rsidR="00EA4FDA" w:rsidRPr="00FC4FD4" w:rsidRDefault="00EA4FDA" w:rsidP="00191B47">
            <w:pPr>
              <w:spacing w:after="0" w:line="240" w:lineRule="auto"/>
              <w:rPr>
                <w:rFonts w:ascii="Times New Roman" w:hAnsi="Times New Roman"/>
                <w:sz w:val="16"/>
                <w:szCs w:val="16"/>
              </w:rPr>
            </w:pPr>
            <w:r w:rsidRPr="00FC4FD4">
              <w:rPr>
                <w:rFonts w:ascii="Times New Roman" w:hAnsi="Times New Roman"/>
                <w:sz w:val="16"/>
                <w:szCs w:val="16"/>
              </w:rPr>
              <w:t xml:space="preserve">Maisto produktų įkainio (vienos porcijos) PVM </w:t>
            </w:r>
            <w:proofErr w:type="spellStart"/>
            <w:r w:rsidRPr="00FC4FD4">
              <w:rPr>
                <w:rFonts w:ascii="Times New Roman" w:hAnsi="Times New Roman"/>
                <w:sz w:val="16"/>
                <w:szCs w:val="16"/>
              </w:rPr>
              <w:t>Eur</w:t>
            </w:r>
            <w:proofErr w:type="spellEnd"/>
            <w:r w:rsidRPr="00FC4FD4">
              <w:rPr>
                <w:rFonts w:ascii="Times New Roman" w:hAnsi="Times New Roman"/>
                <w:sz w:val="16"/>
                <w:szCs w:val="16"/>
              </w:rPr>
              <w:t xml:space="preserve"> </w:t>
            </w:r>
          </w:p>
        </w:tc>
        <w:tc>
          <w:tcPr>
            <w:tcW w:w="850" w:type="dxa"/>
          </w:tcPr>
          <w:p w:rsidR="00EA4FDA" w:rsidRPr="00FC4FD4" w:rsidRDefault="00EA4FDA" w:rsidP="00191B47">
            <w:pPr>
              <w:spacing w:after="0" w:line="240" w:lineRule="auto"/>
              <w:rPr>
                <w:rFonts w:ascii="Times New Roman" w:hAnsi="Times New Roman"/>
                <w:sz w:val="16"/>
                <w:szCs w:val="16"/>
              </w:rPr>
            </w:pPr>
            <w:r w:rsidRPr="00FC4FD4">
              <w:rPr>
                <w:rFonts w:ascii="Times New Roman" w:hAnsi="Times New Roman"/>
                <w:sz w:val="16"/>
                <w:szCs w:val="16"/>
              </w:rPr>
              <w:t xml:space="preserve">Maisto produktų įkainis (vienos porcijos) </w:t>
            </w:r>
            <w:proofErr w:type="spellStart"/>
            <w:r w:rsidRPr="00FC4FD4">
              <w:rPr>
                <w:rFonts w:ascii="Times New Roman" w:hAnsi="Times New Roman"/>
                <w:sz w:val="16"/>
                <w:szCs w:val="16"/>
              </w:rPr>
              <w:t>Eur</w:t>
            </w:r>
            <w:proofErr w:type="spellEnd"/>
            <w:r w:rsidRPr="00FC4FD4">
              <w:rPr>
                <w:rFonts w:ascii="Times New Roman" w:hAnsi="Times New Roman"/>
                <w:sz w:val="16"/>
                <w:szCs w:val="16"/>
              </w:rPr>
              <w:t xml:space="preserve"> (su PVM)</w:t>
            </w:r>
          </w:p>
        </w:tc>
        <w:tc>
          <w:tcPr>
            <w:tcW w:w="709" w:type="dxa"/>
          </w:tcPr>
          <w:p w:rsidR="00EA4FDA" w:rsidRPr="00FC4FD4" w:rsidRDefault="00EA4FDA" w:rsidP="00191B47">
            <w:pPr>
              <w:spacing w:after="0" w:line="240" w:lineRule="auto"/>
              <w:rPr>
                <w:rFonts w:ascii="Times New Roman" w:hAnsi="Times New Roman"/>
                <w:sz w:val="16"/>
                <w:szCs w:val="16"/>
              </w:rPr>
            </w:pPr>
            <w:r w:rsidRPr="00FC4FD4">
              <w:rPr>
                <w:rFonts w:ascii="Times New Roman" w:hAnsi="Times New Roman"/>
                <w:sz w:val="16"/>
                <w:szCs w:val="16"/>
              </w:rPr>
              <w:t xml:space="preserve">Maisto gamybos išlaidų įkainis (vienos porcijos) </w:t>
            </w:r>
            <w:proofErr w:type="spellStart"/>
            <w:r w:rsidRPr="00FC4FD4">
              <w:rPr>
                <w:rFonts w:ascii="Times New Roman" w:hAnsi="Times New Roman"/>
                <w:sz w:val="16"/>
                <w:szCs w:val="16"/>
              </w:rPr>
              <w:t>Eur</w:t>
            </w:r>
            <w:proofErr w:type="spellEnd"/>
            <w:r w:rsidRPr="00FC4FD4">
              <w:rPr>
                <w:rFonts w:ascii="Times New Roman" w:hAnsi="Times New Roman"/>
                <w:sz w:val="16"/>
                <w:szCs w:val="16"/>
              </w:rPr>
              <w:t xml:space="preserve"> (be PVM)</w:t>
            </w:r>
          </w:p>
        </w:tc>
        <w:tc>
          <w:tcPr>
            <w:tcW w:w="709" w:type="dxa"/>
          </w:tcPr>
          <w:p w:rsidR="00EA4FDA" w:rsidRPr="00FC4FD4" w:rsidRDefault="00EA4FDA" w:rsidP="00191B47">
            <w:pPr>
              <w:spacing w:after="0" w:line="240" w:lineRule="auto"/>
              <w:rPr>
                <w:rFonts w:ascii="Times New Roman" w:hAnsi="Times New Roman"/>
                <w:sz w:val="16"/>
                <w:szCs w:val="16"/>
              </w:rPr>
            </w:pPr>
            <w:r w:rsidRPr="00FC4FD4">
              <w:rPr>
                <w:rFonts w:ascii="Times New Roman" w:hAnsi="Times New Roman"/>
                <w:sz w:val="16"/>
                <w:szCs w:val="16"/>
              </w:rPr>
              <w:t xml:space="preserve">Maisto gamybos išlaidų įkainio (vienos porcijos) PVM </w:t>
            </w:r>
            <w:proofErr w:type="spellStart"/>
            <w:r w:rsidRPr="00FC4FD4">
              <w:rPr>
                <w:rFonts w:ascii="Times New Roman" w:hAnsi="Times New Roman"/>
                <w:sz w:val="16"/>
                <w:szCs w:val="16"/>
              </w:rPr>
              <w:t>Eur</w:t>
            </w:r>
            <w:proofErr w:type="spellEnd"/>
            <w:r w:rsidRPr="00FC4FD4">
              <w:rPr>
                <w:rFonts w:ascii="Times New Roman" w:hAnsi="Times New Roman"/>
                <w:sz w:val="16"/>
                <w:szCs w:val="16"/>
              </w:rPr>
              <w:t xml:space="preserve"> </w:t>
            </w:r>
          </w:p>
        </w:tc>
        <w:tc>
          <w:tcPr>
            <w:tcW w:w="709" w:type="dxa"/>
          </w:tcPr>
          <w:p w:rsidR="00EA4FDA" w:rsidRPr="00FC4FD4" w:rsidRDefault="00EA4FDA" w:rsidP="00191B47">
            <w:pPr>
              <w:spacing w:after="0" w:line="240" w:lineRule="auto"/>
              <w:rPr>
                <w:rFonts w:ascii="Times New Roman" w:hAnsi="Times New Roman"/>
                <w:sz w:val="16"/>
                <w:szCs w:val="16"/>
              </w:rPr>
            </w:pPr>
            <w:r w:rsidRPr="00FC4FD4">
              <w:rPr>
                <w:rFonts w:ascii="Times New Roman" w:hAnsi="Times New Roman"/>
                <w:sz w:val="16"/>
                <w:szCs w:val="16"/>
              </w:rPr>
              <w:t xml:space="preserve">Maisto gamybos išlaidų įkainis (vienos porcijos) </w:t>
            </w:r>
            <w:proofErr w:type="spellStart"/>
            <w:r w:rsidRPr="00FC4FD4">
              <w:rPr>
                <w:rFonts w:ascii="Times New Roman" w:hAnsi="Times New Roman"/>
                <w:sz w:val="16"/>
                <w:szCs w:val="16"/>
              </w:rPr>
              <w:t>Eur</w:t>
            </w:r>
            <w:proofErr w:type="spellEnd"/>
            <w:r w:rsidRPr="00FC4FD4">
              <w:rPr>
                <w:rFonts w:ascii="Times New Roman" w:hAnsi="Times New Roman"/>
                <w:sz w:val="16"/>
                <w:szCs w:val="16"/>
              </w:rPr>
              <w:t xml:space="preserve"> (su PVM)</w:t>
            </w:r>
          </w:p>
        </w:tc>
        <w:tc>
          <w:tcPr>
            <w:tcW w:w="708" w:type="dxa"/>
          </w:tcPr>
          <w:p w:rsidR="00EA4FDA" w:rsidRPr="00FC4FD4" w:rsidRDefault="00EA4FDA" w:rsidP="00191B47">
            <w:pPr>
              <w:spacing w:after="0" w:line="240" w:lineRule="auto"/>
              <w:rPr>
                <w:rFonts w:ascii="Times New Roman" w:hAnsi="Times New Roman"/>
                <w:sz w:val="16"/>
                <w:szCs w:val="16"/>
              </w:rPr>
            </w:pPr>
            <w:r w:rsidRPr="00FC4FD4">
              <w:rPr>
                <w:rFonts w:ascii="Times New Roman" w:hAnsi="Times New Roman"/>
                <w:sz w:val="16"/>
                <w:szCs w:val="16"/>
              </w:rPr>
              <w:t xml:space="preserve">Bendras vienos porcijos įkainis </w:t>
            </w:r>
            <w:proofErr w:type="spellStart"/>
            <w:r w:rsidRPr="00FC4FD4">
              <w:rPr>
                <w:rFonts w:ascii="Times New Roman" w:hAnsi="Times New Roman"/>
                <w:sz w:val="16"/>
                <w:szCs w:val="16"/>
              </w:rPr>
              <w:t>Eur</w:t>
            </w:r>
            <w:proofErr w:type="spellEnd"/>
            <w:r w:rsidRPr="00FC4FD4">
              <w:rPr>
                <w:rFonts w:ascii="Times New Roman" w:hAnsi="Times New Roman"/>
                <w:sz w:val="16"/>
                <w:szCs w:val="16"/>
              </w:rPr>
              <w:t xml:space="preserve"> (be PVM) (4 + 7 </w:t>
            </w:r>
            <w:proofErr w:type="spellStart"/>
            <w:r w:rsidRPr="00FC4FD4">
              <w:rPr>
                <w:rFonts w:ascii="Times New Roman" w:hAnsi="Times New Roman"/>
                <w:sz w:val="16"/>
                <w:szCs w:val="16"/>
              </w:rPr>
              <w:t>stulp</w:t>
            </w:r>
            <w:proofErr w:type="spellEnd"/>
            <w:r w:rsidRPr="00FC4FD4">
              <w:rPr>
                <w:rFonts w:ascii="Times New Roman" w:hAnsi="Times New Roman"/>
                <w:sz w:val="16"/>
                <w:szCs w:val="16"/>
              </w:rPr>
              <w:t>.)</w:t>
            </w:r>
          </w:p>
        </w:tc>
        <w:tc>
          <w:tcPr>
            <w:tcW w:w="822" w:type="dxa"/>
          </w:tcPr>
          <w:p w:rsidR="00EA4FDA" w:rsidRPr="00FC4FD4" w:rsidRDefault="00EA4FDA" w:rsidP="00191B47">
            <w:pPr>
              <w:spacing w:after="0" w:line="240" w:lineRule="auto"/>
              <w:rPr>
                <w:rFonts w:ascii="Times New Roman" w:hAnsi="Times New Roman"/>
                <w:sz w:val="16"/>
                <w:szCs w:val="16"/>
              </w:rPr>
            </w:pPr>
            <w:r w:rsidRPr="00FC4FD4">
              <w:rPr>
                <w:rFonts w:ascii="Times New Roman" w:hAnsi="Times New Roman"/>
                <w:sz w:val="16"/>
                <w:szCs w:val="16"/>
              </w:rPr>
              <w:t xml:space="preserve">Bendro vienos porcijos įkainio PVM </w:t>
            </w:r>
            <w:proofErr w:type="spellStart"/>
            <w:r w:rsidRPr="00FC4FD4">
              <w:rPr>
                <w:rFonts w:ascii="Times New Roman" w:hAnsi="Times New Roman"/>
                <w:sz w:val="16"/>
                <w:szCs w:val="16"/>
              </w:rPr>
              <w:t>Eur</w:t>
            </w:r>
            <w:proofErr w:type="spellEnd"/>
          </w:p>
          <w:p w:rsidR="00EA4FDA" w:rsidRPr="00FC4FD4" w:rsidRDefault="00EA4FDA" w:rsidP="00191B47">
            <w:pPr>
              <w:spacing w:after="0" w:line="240" w:lineRule="auto"/>
              <w:rPr>
                <w:rFonts w:ascii="Times New Roman" w:hAnsi="Times New Roman"/>
                <w:sz w:val="16"/>
                <w:szCs w:val="16"/>
              </w:rPr>
            </w:pPr>
          </w:p>
        </w:tc>
        <w:tc>
          <w:tcPr>
            <w:tcW w:w="851" w:type="dxa"/>
          </w:tcPr>
          <w:p w:rsidR="00EA4FDA" w:rsidRPr="00FC4FD4" w:rsidRDefault="00EA4FDA" w:rsidP="00191B47">
            <w:pPr>
              <w:spacing w:after="0" w:line="240" w:lineRule="auto"/>
              <w:rPr>
                <w:rFonts w:ascii="Times New Roman" w:hAnsi="Times New Roman"/>
                <w:sz w:val="16"/>
                <w:szCs w:val="16"/>
              </w:rPr>
            </w:pPr>
            <w:r w:rsidRPr="00FC4FD4">
              <w:rPr>
                <w:rFonts w:ascii="Times New Roman" w:hAnsi="Times New Roman"/>
                <w:sz w:val="16"/>
                <w:szCs w:val="16"/>
              </w:rPr>
              <w:t xml:space="preserve">Bendras vienos porcijos įkainis </w:t>
            </w:r>
            <w:proofErr w:type="spellStart"/>
            <w:r w:rsidRPr="00FC4FD4">
              <w:rPr>
                <w:rFonts w:ascii="Times New Roman" w:hAnsi="Times New Roman"/>
                <w:sz w:val="16"/>
                <w:szCs w:val="16"/>
              </w:rPr>
              <w:t>Eur</w:t>
            </w:r>
            <w:proofErr w:type="spellEnd"/>
            <w:r w:rsidRPr="00FC4FD4">
              <w:rPr>
                <w:rFonts w:ascii="Times New Roman" w:hAnsi="Times New Roman"/>
                <w:sz w:val="16"/>
                <w:szCs w:val="16"/>
              </w:rPr>
              <w:t xml:space="preserve"> (su PVM) </w:t>
            </w:r>
          </w:p>
        </w:tc>
      </w:tr>
      <w:tr w:rsidR="00EA4FDA" w:rsidRPr="00FC4FD4" w:rsidTr="004C090E">
        <w:tc>
          <w:tcPr>
            <w:tcW w:w="562" w:type="dxa"/>
          </w:tcPr>
          <w:p w:rsidR="00EA4FDA" w:rsidRPr="00FC4FD4" w:rsidRDefault="00EA4FDA" w:rsidP="00191B47">
            <w:pPr>
              <w:spacing w:after="0" w:line="240" w:lineRule="auto"/>
              <w:jc w:val="center"/>
              <w:rPr>
                <w:rFonts w:ascii="Times New Roman" w:hAnsi="Times New Roman"/>
                <w:i/>
                <w:sz w:val="20"/>
              </w:rPr>
            </w:pPr>
            <w:r w:rsidRPr="00FC4FD4">
              <w:rPr>
                <w:rFonts w:ascii="Times New Roman" w:hAnsi="Times New Roman"/>
                <w:i/>
                <w:sz w:val="20"/>
              </w:rPr>
              <w:t>1</w:t>
            </w:r>
          </w:p>
        </w:tc>
        <w:tc>
          <w:tcPr>
            <w:tcW w:w="1134" w:type="dxa"/>
          </w:tcPr>
          <w:p w:rsidR="00EA4FDA" w:rsidRPr="00FC4FD4" w:rsidRDefault="00EA4FDA" w:rsidP="00191B47">
            <w:pPr>
              <w:spacing w:after="0" w:line="240" w:lineRule="auto"/>
              <w:jc w:val="center"/>
              <w:rPr>
                <w:rFonts w:ascii="Times New Roman" w:hAnsi="Times New Roman"/>
                <w:i/>
                <w:sz w:val="20"/>
              </w:rPr>
            </w:pPr>
            <w:r w:rsidRPr="00FC4FD4">
              <w:rPr>
                <w:rFonts w:ascii="Times New Roman" w:hAnsi="Times New Roman"/>
                <w:i/>
                <w:sz w:val="20"/>
              </w:rPr>
              <w:t>2</w:t>
            </w:r>
          </w:p>
        </w:tc>
        <w:tc>
          <w:tcPr>
            <w:tcW w:w="709" w:type="dxa"/>
          </w:tcPr>
          <w:p w:rsidR="00EA4FDA" w:rsidRPr="00FC4FD4" w:rsidRDefault="00EA4FDA" w:rsidP="00191B47">
            <w:pPr>
              <w:spacing w:after="0" w:line="240" w:lineRule="auto"/>
              <w:jc w:val="center"/>
              <w:rPr>
                <w:rFonts w:ascii="Times New Roman" w:hAnsi="Times New Roman"/>
                <w:i/>
                <w:sz w:val="20"/>
              </w:rPr>
            </w:pPr>
            <w:r w:rsidRPr="00FC4FD4">
              <w:rPr>
                <w:rFonts w:ascii="Times New Roman" w:hAnsi="Times New Roman"/>
                <w:i/>
                <w:sz w:val="20"/>
              </w:rPr>
              <w:t>3</w:t>
            </w:r>
          </w:p>
        </w:tc>
        <w:tc>
          <w:tcPr>
            <w:tcW w:w="992" w:type="dxa"/>
          </w:tcPr>
          <w:p w:rsidR="00EA4FDA" w:rsidRPr="00FC4FD4" w:rsidRDefault="00EA4FDA" w:rsidP="00191B47">
            <w:pPr>
              <w:spacing w:after="0" w:line="240" w:lineRule="auto"/>
              <w:jc w:val="center"/>
              <w:rPr>
                <w:rFonts w:ascii="Times New Roman" w:hAnsi="Times New Roman"/>
                <w:i/>
                <w:sz w:val="20"/>
              </w:rPr>
            </w:pPr>
            <w:r w:rsidRPr="00FC4FD4">
              <w:rPr>
                <w:rFonts w:ascii="Times New Roman" w:hAnsi="Times New Roman"/>
                <w:i/>
                <w:sz w:val="20"/>
              </w:rPr>
              <w:t>4</w:t>
            </w:r>
          </w:p>
        </w:tc>
        <w:tc>
          <w:tcPr>
            <w:tcW w:w="851" w:type="dxa"/>
          </w:tcPr>
          <w:p w:rsidR="00EA4FDA" w:rsidRPr="00FC4FD4" w:rsidRDefault="00EA4FDA" w:rsidP="00191B47">
            <w:pPr>
              <w:spacing w:after="0" w:line="240" w:lineRule="auto"/>
              <w:jc w:val="center"/>
              <w:rPr>
                <w:rFonts w:ascii="Times New Roman" w:hAnsi="Times New Roman"/>
                <w:i/>
                <w:sz w:val="20"/>
              </w:rPr>
            </w:pPr>
            <w:r w:rsidRPr="00FC4FD4">
              <w:rPr>
                <w:rFonts w:ascii="Times New Roman" w:hAnsi="Times New Roman"/>
                <w:i/>
                <w:sz w:val="20"/>
              </w:rPr>
              <w:t>5</w:t>
            </w:r>
          </w:p>
        </w:tc>
        <w:tc>
          <w:tcPr>
            <w:tcW w:w="850" w:type="dxa"/>
          </w:tcPr>
          <w:p w:rsidR="00EA4FDA" w:rsidRPr="00FC4FD4" w:rsidRDefault="00EA4FDA" w:rsidP="00191B47">
            <w:pPr>
              <w:spacing w:after="0" w:line="240" w:lineRule="auto"/>
              <w:jc w:val="center"/>
              <w:rPr>
                <w:rFonts w:ascii="Times New Roman" w:hAnsi="Times New Roman"/>
                <w:i/>
                <w:sz w:val="20"/>
              </w:rPr>
            </w:pPr>
            <w:r w:rsidRPr="00FC4FD4">
              <w:rPr>
                <w:rFonts w:ascii="Times New Roman" w:hAnsi="Times New Roman"/>
                <w:i/>
                <w:sz w:val="20"/>
              </w:rPr>
              <w:t>6</w:t>
            </w:r>
          </w:p>
        </w:tc>
        <w:tc>
          <w:tcPr>
            <w:tcW w:w="709" w:type="dxa"/>
          </w:tcPr>
          <w:p w:rsidR="00EA4FDA" w:rsidRPr="00FC4FD4" w:rsidRDefault="00EA4FDA" w:rsidP="00191B47">
            <w:pPr>
              <w:spacing w:after="0" w:line="240" w:lineRule="auto"/>
              <w:jc w:val="center"/>
              <w:rPr>
                <w:rFonts w:ascii="Times New Roman" w:hAnsi="Times New Roman"/>
                <w:i/>
                <w:sz w:val="20"/>
              </w:rPr>
            </w:pPr>
            <w:r w:rsidRPr="00FC4FD4">
              <w:rPr>
                <w:rFonts w:ascii="Times New Roman" w:hAnsi="Times New Roman"/>
                <w:i/>
                <w:sz w:val="20"/>
              </w:rPr>
              <w:t>7</w:t>
            </w:r>
          </w:p>
        </w:tc>
        <w:tc>
          <w:tcPr>
            <w:tcW w:w="709" w:type="dxa"/>
          </w:tcPr>
          <w:p w:rsidR="00EA4FDA" w:rsidRPr="00FC4FD4" w:rsidRDefault="00EA4FDA" w:rsidP="00191B47">
            <w:pPr>
              <w:spacing w:after="0" w:line="240" w:lineRule="auto"/>
              <w:jc w:val="center"/>
              <w:rPr>
                <w:rFonts w:ascii="Times New Roman" w:hAnsi="Times New Roman"/>
                <w:i/>
                <w:sz w:val="20"/>
              </w:rPr>
            </w:pPr>
            <w:r w:rsidRPr="00FC4FD4">
              <w:rPr>
                <w:rFonts w:ascii="Times New Roman" w:hAnsi="Times New Roman"/>
                <w:i/>
                <w:sz w:val="20"/>
              </w:rPr>
              <w:t>8</w:t>
            </w:r>
          </w:p>
        </w:tc>
        <w:tc>
          <w:tcPr>
            <w:tcW w:w="709" w:type="dxa"/>
          </w:tcPr>
          <w:p w:rsidR="00EA4FDA" w:rsidRPr="00FC4FD4" w:rsidRDefault="00EA4FDA" w:rsidP="00191B47">
            <w:pPr>
              <w:spacing w:after="0" w:line="240" w:lineRule="auto"/>
              <w:jc w:val="center"/>
              <w:rPr>
                <w:rFonts w:ascii="Times New Roman" w:hAnsi="Times New Roman"/>
                <w:i/>
                <w:sz w:val="20"/>
              </w:rPr>
            </w:pPr>
            <w:r w:rsidRPr="00FC4FD4">
              <w:rPr>
                <w:rFonts w:ascii="Times New Roman" w:hAnsi="Times New Roman"/>
                <w:i/>
                <w:sz w:val="20"/>
              </w:rPr>
              <w:t>9</w:t>
            </w:r>
          </w:p>
        </w:tc>
        <w:tc>
          <w:tcPr>
            <w:tcW w:w="708" w:type="dxa"/>
          </w:tcPr>
          <w:p w:rsidR="00EA4FDA" w:rsidRPr="00FC4FD4" w:rsidRDefault="00EA4FDA" w:rsidP="00191B47">
            <w:pPr>
              <w:spacing w:after="0" w:line="240" w:lineRule="auto"/>
              <w:jc w:val="center"/>
              <w:rPr>
                <w:rFonts w:ascii="Times New Roman" w:hAnsi="Times New Roman"/>
                <w:i/>
                <w:sz w:val="20"/>
              </w:rPr>
            </w:pPr>
            <w:r w:rsidRPr="00FC4FD4">
              <w:rPr>
                <w:rFonts w:ascii="Times New Roman" w:hAnsi="Times New Roman"/>
                <w:i/>
                <w:sz w:val="20"/>
              </w:rPr>
              <w:t>10</w:t>
            </w:r>
          </w:p>
        </w:tc>
        <w:tc>
          <w:tcPr>
            <w:tcW w:w="822" w:type="dxa"/>
          </w:tcPr>
          <w:p w:rsidR="00EA4FDA" w:rsidRPr="00FC4FD4" w:rsidRDefault="00EA4FDA" w:rsidP="00191B47">
            <w:pPr>
              <w:spacing w:after="0" w:line="240" w:lineRule="auto"/>
              <w:jc w:val="center"/>
              <w:rPr>
                <w:rFonts w:ascii="Times New Roman" w:hAnsi="Times New Roman"/>
                <w:i/>
                <w:sz w:val="20"/>
              </w:rPr>
            </w:pPr>
            <w:r w:rsidRPr="00FC4FD4">
              <w:rPr>
                <w:rFonts w:ascii="Times New Roman" w:hAnsi="Times New Roman"/>
                <w:i/>
                <w:sz w:val="20"/>
              </w:rPr>
              <w:t>11</w:t>
            </w:r>
          </w:p>
        </w:tc>
        <w:tc>
          <w:tcPr>
            <w:tcW w:w="851" w:type="dxa"/>
          </w:tcPr>
          <w:p w:rsidR="00EA4FDA" w:rsidRPr="00FC4FD4" w:rsidRDefault="00EA4FDA" w:rsidP="00191B47">
            <w:pPr>
              <w:spacing w:after="0" w:line="240" w:lineRule="auto"/>
              <w:jc w:val="center"/>
              <w:rPr>
                <w:rFonts w:ascii="Times New Roman" w:hAnsi="Times New Roman"/>
                <w:i/>
                <w:sz w:val="20"/>
              </w:rPr>
            </w:pPr>
            <w:r w:rsidRPr="00FC4FD4">
              <w:rPr>
                <w:rFonts w:ascii="Times New Roman" w:hAnsi="Times New Roman"/>
                <w:i/>
                <w:sz w:val="20"/>
              </w:rPr>
              <w:t>12</w:t>
            </w:r>
          </w:p>
        </w:tc>
      </w:tr>
      <w:tr w:rsidR="00EA4FDA" w:rsidRPr="00FC4FD4" w:rsidTr="004C090E">
        <w:tc>
          <w:tcPr>
            <w:tcW w:w="562" w:type="dxa"/>
            <w:vAlign w:val="center"/>
          </w:tcPr>
          <w:p w:rsidR="00EA4FDA" w:rsidRPr="0046444D" w:rsidRDefault="00EA4FDA" w:rsidP="00191B47">
            <w:pPr>
              <w:pStyle w:val="Sraopastraipa"/>
              <w:numPr>
                <w:ilvl w:val="0"/>
                <w:numId w:val="30"/>
              </w:numPr>
              <w:suppressAutoHyphens w:val="0"/>
              <w:autoSpaceDN/>
              <w:spacing w:after="0" w:line="240" w:lineRule="auto"/>
              <w:ind w:left="0" w:firstLine="0"/>
              <w:contextualSpacing/>
              <w:jc w:val="both"/>
              <w:textAlignment w:val="auto"/>
              <w:rPr>
                <w:rFonts w:ascii="Times New Roman" w:hAnsi="Times New Roman"/>
                <w:sz w:val="16"/>
                <w:szCs w:val="16"/>
              </w:rPr>
            </w:pPr>
          </w:p>
        </w:tc>
        <w:tc>
          <w:tcPr>
            <w:tcW w:w="1134" w:type="dxa"/>
          </w:tcPr>
          <w:p w:rsidR="00EA4FDA" w:rsidRPr="004C090E" w:rsidRDefault="00EA4FDA" w:rsidP="00191B47">
            <w:pPr>
              <w:spacing w:after="0" w:line="240" w:lineRule="auto"/>
              <w:rPr>
                <w:rFonts w:ascii="Times New Roman" w:hAnsi="Times New Roman"/>
                <w:sz w:val="16"/>
                <w:szCs w:val="16"/>
              </w:rPr>
            </w:pPr>
            <w:r w:rsidRPr="004C090E">
              <w:rPr>
                <w:rFonts w:ascii="Times New Roman" w:hAnsi="Times New Roman"/>
                <w:sz w:val="16"/>
                <w:szCs w:val="16"/>
              </w:rPr>
              <w:t>Maitinimas (pietūs)</w:t>
            </w:r>
          </w:p>
        </w:tc>
        <w:tc>
          <w:tcPr>
            <w:tcW w:w="709" w:type="dxa"/>
          </w:tcPr>
          <w:p w:rsidR="00EA4FDA" w:rsidRPr="004C090E" w:rsidRDefault="00EA4FDA" w:rsidP="00191B47">
            <w:pPr>
              <w:spacing w:after="0" w:line="240" w:lineRule="auto"/>
              <w:jc w:val="center"/>
              <w:rPr>
                <w:rFonts w:ascii="Times New Roman" w:hAnsi="Times New Roman"/>
                <w:sz w:val="16"/>
                <w:szCs w:val="16"/>
              </w:rPr>
            </w:pPr>
            <w:r w:rsidRPr="004C090E">
              <w:rPr>
                <w:rFonts w:ascii="Times New Roman" w:hAnsi="Times New Roman"/>
                <w:sz w:val="16"/>
                <w:szCs w:val="16"/>
              </w:rPr>
              <w:t>Porcija</w:t>
            </w:r>
          </w:p>
        </w:tc>
        <w:tc>
          <w:tcPr>
            <w:tcW w:w="992" w:type="dxa"/>
          </w:tcPr>
          <w:p w:rsidR="00EA4FDA" w:rsidRPr="00FC4FD4" w:rsidRDefault="00E30E40" w:rsidP="00E30E40">
            <w:pPr>
              <w:spacing w:after="0" w:line="240" w:lineRule="auto"/>
              <w:jc w:val="center"/>
              <w:rPr>
                <w:rFonts w:ascii="Times New Roman" w:hAnsi="Times New Roman"/>
                <w:sz w:val="20"/>
              </w:rPr>
            </w:pPr>
            <w:r>
              <w:rPr>
                <w:rFonts w:ascii="Times New Roman" w:hAnsi="Times New Roman"/>
                <w:sz w:val="20"/>
              </w:rPr>
              <w:t>1,835</w:t>
            </w:r>
          </w:p>
        </w:tc>
        <w:tc>
          <w:tcPr>
            <w:tcW w:w="851" w:type="dxa"/>
          </w:tcPr>
          <w:p w:rsidR="00EA4FDA" w:rsidRPr="00FC4FD4" w:rsidRDefault="00E30E40" w:rsidP="00E30E40">
            <w:pPr>
              <w:spacing w:after="0" w:line="240" w:lineRule="auto"/>
              <w:jc w:val="center"/>
              <w:rPr>
                <w:rFonts w:ascii="Times New Roman" w:hAnsi="Times New Roman"/>
                <w:sz w:val="20"/>
              </w:rPr>
            </w:pPr>
            <w:r>
              <w:rPr>
                <w:rFonts w:ascii="Times New Roman" w:hAnsi="Times New Roman"/>
                <w:sz w:val="20"/>
              </w:rPr>
              <w:t>0,165</w:t>
            </w:r>
          </w:p>
        </w:tc>
        <w:tc>
          <w:tcPr>
            <w:tcW w:w="850" w:type="dxa"/>
          </w:tcPr>
          <w:p w:rsidR="00EA4FDA" w:rsidRPr="00FC4FD4" w:rsidRDefault="00E30E40" w:rsidP="00E30E40">
            <w:pPr>
              <w:spacing w:after="0" w:line="240" w:lineRule="auto"/>
              <w:jc w:val="center"/>
              <w:rPr>
                <w:rFonts w:ascii="Times New Roman" w:hAnsi="Times New Roman"/>
                <w:sz w:val="20"/>
              </w:rPr>
            </w:pPr>
            <w:r>
              <w:rPr>
                <w:rFonts w:ascii="Times New Roman" w:hAnsi="Times New Roman"/>
                <w:sz w:val="20"/>
              </w:rPr>
              <w:t>2,00</w:t>
            </w:r>
          </w:p>
        </w:tc>
        <w:tc>
          <w:tcPr>
            <w:tcW w:w="709" w:type="dxa"/>
          </w:tcPr>
          <w:p w:rsidR="00EA4FDA" w:rsidRPr="00442973" w:rsidRDefault="00E30E40" w:rsidP="00E30E40">
            <w:pPr>
              <w:spacing w:after="0" w:line="240" w:lineRule="auto"/>
              <w:jc w:val="center"/>
              <w:rPr>
                <w:rFonts w:ascii="Times New Roman" w:hAnsi="Times New Roman"/>
                <w:sz w:val="20"/>
              </w:rPr>
            </w:pPr>
            <w:r w:rsidRPr="00442973">
              <w:rPr>
                <w:rFonts w:ascii="Times New Roman" w:hAnsi="Times New Roman"/>
                <w:sz w:val="20"/>
              </w:rPr>
              <w:t>0,303</w:t>
            </w:r>
          </w:p>
        </w:tc>
        <w:tc>
          <w:tcPr>
            <w:tcW w:w="709" w:type="dxa"/>
          </w:tcPr>
          <w:p w:rsidR="00EA4FDA" w:rsidRPr="00442973" w:rsidRDefault="00E30E40" w:rsidP="00E30E40">
            <w:pPr>
              <w:spacing w:after="0" w:line="240" w:lineRule="auto"/>
              <w:jc w:val="center"/>
              <w:rPr>
                <w:rFonts w:ascii="Times New Roman" w:hAnsi="Times New Roman"/>
                <w:sz w:val="20"/>
              </w:rPr>
            </w:pPr>
            <w:r w:rsidRPr="00442973">
              <w:rPr>
                <w:rFonts w:ascii="Times New Roman" w:hAnsi="Times New Roman"/>
                <w:sz w:val="20"/>
              </w:rPr>
              <w:t>0,027</w:t>
            </w:r>
          </w:p>
        </w:tc>
        <w:tc>
          <w:tcPr>
            <w:tcW w:w="709" w:type="dxa"/>
          </w:tcPr>
          <w:p w:rsidR="00EA4FDA" w:rsidRPr="00442973" w:rsidRDefault="00E30E40" w:rsidP="00E30E40">
            <w:pPr>
              <w:spacing w:after="0" w:line="240" w:lineRule="auto"/>
              <w:jc w:val="center"/>
              <w:rPr>
                <w:rFonts w:ascii="Times New Roman" w:hAnsi="Times New Roman"/>
                <w:sz w:val="20"/>
              </w:rPr>
            </w:pPr>
            <w:r w:rsidRPr="00442973">
              <w:rPr>
                <w:rFonts w:ascii="Times New Roman" w:hAnsi="Times New Roman"/>
                <w:sz w:val="20"/>
              </w:rPr>
              <w:t>0,33</w:t>
            </w:r>
          </w:p>
        </w:tc>
        <w:tc>
          <w:tcPr>
            <w:tcW w:w="708" w:type="dxa"/>
          </w:tcPr>
          <w:p w:rsidR="00EA4FDA" w:rsidRPr="00442973" w:rsidRDefault="00E30E40" w:rsidP="00E30E40">
            <w:pPr>
              <w:spacing w:after="0" w:line="240" w:lineRule="auto"/>
              <w:jc w:val="center"/>
              <w:rPr>
                <w:rFonts w:ascii="Times New Roman" w:hAnsi="Times New Roman"/>
                <w:sz w:val="20"/>
              </w:rPr>
            </w:pPr>
            <w:r w:rsidRPr="00442973">
              <w:rPr>
                <w:rFonts w:ascii="Times New Roman" w:hAnsi="Times New Roman"/>
                <w:sz w:val="20"/>
              </w:rPr>
              <w:t>2,138</w:t>
            </w:r>
          </w:p>
        </w:tc>
        <w:tc>
          <w:tcPr>
            <w:tcW w:w="822" w:type="dxa"/>
          </w:tcPr>
          <w:p w:rsidR="00EA4FDA" w:rsidRPr="00442973" w:rsidRDefault="00E30E40" w:rsidP="00E30E40">
            <w:pPr>
              <w:spacing w:after="0" w:line="240" w:lineRule="auto"/>
              <w:jc w:val="center"/>
              <w:rPr>
                <w:rFonts w:ascii="Times New Roman" w:hAnsi="Times New Roman"/>
                <w:sz w:val="20"/>
              </w:rPr>
            </w:pPr>
            <w:r w:rsidRPr="00442973">
              <w:rPr>
                <w:rFonts w:ascii="Times New Roman" w:hAnsi="Times New Roman"/>
                <w:sz w:val="20"/>
              </w:rPr>
              <w:t>0,192</w:t>
            </w:r>
          </w:p>
        </w:tc>
        <w:tc>
          <w:tcPr>
            <w:tcW w:w="851" w:type="dxa"/>
          </w:tcPr>
          <w:p w:rsidR="00EA4FDA" w:rsidRPr="00442973" w:rsidRDefault="00E30E40" w:rsidP="00E30E40">
            <w:pPr>
              <w:spacing w:after="0" w:line="240" w:lineRule="auto"/>
              <w:jc w:val="center"/>
              <w:rPr>
                <w:rFonts w:ascii="Times New Roman" w:hAnsi="Times New Roman"/>
                <w:sz w:val="20"/>
              </w:rPr>
            </w:pPr>
            <w:r w:rsidRPr="00442973">
              <w:rPr>
                <w:rFonts w:ascii="Times New Roman" w:hAnsi="Times New Roman"/>
                <w:sz w:val="20"/>
              </w:rPr>
              <w:t>2,33</w:t>
            </w:r>
          </w:p>
        </w:tc>
      </w:tr>
      <w:tr w:rsidR="00EA4FDA" w:rsidRPr="00FC4FD4" w:rsidTr="004C090E">
        <w:tc>
          <w:tcPr>
            <w:tcW w:w="562" w:type="dxa"/>
            <w:vAlign w:val="center"/>
          </w:tcPr>
          <w:p w:rsidR="00EA4FDA" w:rsidRPr="0046444D" w:rsidRDefault="00EA4FDA" w:rsidP="00191B47">
            <w:pPr>
              <w:pStyle w:val="Sraopastraipa"/>
              <w:numPr>
                <w:ilvl w:val="0"/>
                <w:numId w:val="30"/>
              </w:numPr>
              <w:suppressAutoHyphens w:val="0"/>
              <w:autoSpaceDN/>
              <w:spacing w:after="0" w:line="240" w:lineRule="auto"/>
              <w:ind w:left="0" w:firstLine="0"/>
              <w:contextualSpacing/>
              <w:jc w:val="both"/>
              <w:textAlignment w:val="auto"/>
              <w:rPr>
                <w:rFonts w:ascii="Times New Roman" w:hAnsi="Times New Roman"/>
                <w:sz w:val="16"/>
                <w:szCs w:val="16"/>
              </w:rPr>
            </w:pPr>
          </w:p>
        </w:tc>
        <w:tc>
          <w:tcPr>
            <w:tcW w:w="1134" w:type="dxa"/>
          </w:tcPr>
          <w:p w:rsidR="00EA4FDA" w:rsidRPr="004C090E" w:rsidRDefault="00EA4FDA" w:rsidP="00191B47">
            <w:pPr>
              <w:spacing w:after="0" w:line="240" w:lineRule="auto"/>
              <w:rPr>
                <w:rFonts w:ascii="Times New Roman" w:hAnsi="Times New Roman"/>
                <w:sz w:val="16"/>
                <w:szCs w:val="16"/>
              </w:rPr>
            </w:pPr>
            <w:r w:rsidRPr="004C090E">
              <w:rPr>
                <w:rFonts w:ascii="Times New Roman" w:hAnsi="Times New Roman"/>
                <w:sz w:val="16"/>
                <w:szCs w:val="16"/>
              </w:rPr>
              <w:t>Maitinimas (pusryčiai)</w:t>
            </w:r>
          </w:p>
        </w:tc>
        <w:tc>
          <w:tcPr>
            <w:tcW w:w="709" w:type="dxa"/>
          </w:tcPr>
          <w:p w:rsidR="00EA4FDA" w:rsidRPr="004C090E" w:rsidRDefault="00EA4FDA" w:rsidP="00191B47">
            <w:pPr>
              <w:spacing w:after="0" w:line="240" w:lineRule="auto"/>
              <w:jc w:val="center"/>
              <w:rPr>
                <w:rFonts w:ascii="Times New Roman" w:hAnsi="Times New Roman"/>
                <w:sz w:val="16"/>
                <w:szCs w:val="16"/>
              </w:rPr>
            </w:pPr>
            <w:r w:rsidRPr="004C090E">
              <w:rPr>
                <w:rFonts w:ascii="Times New Roman" w:hAnsi="Times New Roman"/>
                <w:sz w:val="16"/>
                <w:szCs w:val="16"/>
              </w:rPr>
              <w:t>Porcija</w:t>
            </w:r>
          </w:p>
        </w:tc>
        <w:tc>
          <w:tcPr>
            <w:tcW w:w="992" w:type="dxa"/>
          </w:tcPr>
          <w:p w:rsidR="00EA4FDA" w:rsidRPr="00FC4FD4" w:rsidRDefault="00E30E40" w:rsidP="00E30E40">
            <w:pPr>
              <w:spacing w:after="0" w:line="240" w:lineRule="auto"/>
              <w:jc w:val="center"/>
              <w:rPr>
                <w:rFonts w:ascii="Times New Roman" w:hAnsi="Times New Roman"/>
                <w:sz w:val="20"/>
              </w:rPr>
            </w:pPr>
            <w:r>
              <w:rPr>
                <w:rFonts w:ascii="Times New Roman" w:hAnsi="Times New Roman"/>
                <w:sz w:val="20"/>
              </w:rPr>
              <w:t>1,028</w:t>
            </w:r>
          </w:p>
        </w:tc>
        <w:tc>
          <w:tcPr>
            <w:tcW w:w="851" w:type="dxa"/>
          </w:tcPr>
          <w:p w:rsidR="00EA4FDA" w:rsidRPr="00FC4FD4" w:rsidRDefault="00E30E40" w:rsidP="00E30E40">
            <w:pPr>
              <w:spacing w:after="0" w:line="240" w:lineRule="auto"/>
              <w:jc w:val="center"/>
              <w:rPr>
                <w:rFonts w:ascii="Times New Roman" w:hAnsi="Times New Roman"/>
                <w:sz w:val="20"/>
              </w:rPr>
            </w:pPr>
            <w:r>
              <w:rPr>
                <w:rFonts w:ascii="Times New Roman" w:hAnsi="Times New Roman"/>
                <w:sz w:val="20"/>
              </w:rPr>
              <w:t>0,093</w:t>
            </w:r>
          </w:p>
        </w:tc>
        <w:tc>
          <w:tcPr>
            <w:tcW w:w="850" w:type="dxa"/>
          </w:tcPr>
          <w:p w:rsidR="00EA4FDA" w:rsidRPr="00FC4FD4" w:rsidRDefault="00E30E40" w:rsidP="00E30E40">
            <w:pPr>
              <w:spacing w:after="0" w:line="240" w:lineRule="auto"/>
              <w:jc w:val="center"/>
              <w:rPr>
                <w:rFonts w:ascii="Times New Roman" w:hAnsi="Times New Roman"/>
                <w:sz w:val="20"/>
              </w:rPr>
            </w:pPr>
            <w:r>
              <w:rPr>
                <w:rFonts w:ascii="Times New Roman" w:hAnsi="Times New Roman"/>
                <w:sz w:val="20"/>
              </w:rPr>
              <w:t>1,12</w:t>
            </w:r>
          </w:p>
        </w:tc>
        <w:tc>
          <w:tcPr>
            <w:tcW w:w="709" w:type="dxa"/>
          </w:tcPr>
          <w:p w:rsidR="00E30E40" w:rsidRPr="00442973" w:rsidRDefault="00E30E40" w:rsidP="00E30E40">
            <w:pPr>
              <w:spacing w:after="0" w:line="240" w:lineRule="auto"/>
              <w:jc w:val="center"/>
              <w:rPr>
                <w:rFonts w:ascii="Times New Roman" w:hAnsi="Times New Roman"/>
                <w:sz w:val="20"/>
              </w:rPr>
            </w:pPr>
            <w:r w:rsidRPr="00442973">
              <w:rPr>
                <w:rFonts w:ascii="Times New Roman" w:hAnsi="Times New Roman"/>
                <w:sz w:val="20"/>
              </w:rPr>
              <w:t>0,165</w:t>
            </w:r>
          </w:p>
        </w:tc>
        <w:tc>
          <w:tcPr>
            <w:tcW w:w="709" w:type="dxa"/>
          </w:tcPr>
          <w:p w:rsidR="00EA4FDA" w:rsidRPr="00442973" w:rsidRDefault="00E30E40" w:rsidP="00E30E40">
            <w:pPr>
              <w:spacing w:after="0" w:line="240" w:lineRule="auto"/>
              <w:jc w:val="center"/>
              <w:rPr>
                <w:rFonts w:ascii="Times New Roman" w:hAnsi="Times New Roman"/>
                <w:sz w:val="20"/>
              </w:rPr>
            </w:pPr>
            <w:r w:rsidRPr="00442973">
              <w:rPr>
                <w:rFonts w:ascii="Times New Roman" w:hAnsi="Times New Roman"/>
                <w:sz w:val="20"/>
              </w:rPr>
              <w:t>0,015</w:t>
            </w:r>
          </w:p>
        </w:tc>
        <w:tc>
          <w:tcPr>
            <w:tcW w:w="709" w:type="dxa"/>
          </w:tcPr>
          <w:p w:rsidR="00EA4FDA" w:rsidRPr="00442973" w:rsidRDefault="00E30E40" w:rsidP="00E30E40">
            <w:pPr>
              <w:spacing w:after="0" w:line="240" w:lineRule="auto"/>
              <w:jc w:val="center"/>
              <w:rPr>
                <w:rFonts w:ascii="Times New Roman" w:hAnsi="Times New Roman"/>
                <w:sz w:val="20"/>
              </w:rPr>
            </w:pPr>
            <w:r w:rsidRPr="00442973">
              <w:rPr>
                <w:rFonts w:ascii="Times New Roman" w:hAnsi="Times New Roman"/>
                <w:sz w:val="20"/>
              </w:rPr>
              <w:t>0,18</w:t>
            </w:r>
          </w:p>
        </w:tc>
        <w:tc>
          <w:tcPr>
            <w:tcW w:w="708" w:type="dxa"/>
          </w:tcPr>
          <w:p w:rsidR="00EA4FDA" w:rsidRPr="00442973" w:rsidRDefault="00E30E40" w:rsidP="00E30E40">
            <w:pPr>
              <w:spacing w:after="0" w:line="240" w:lineRule="auto"/>
              <w:jc w:val="center"/>
              <w:rPr>
                <w:rFonts w:ascii="Times New Roman" w:hAnsi="Times New Roman"/>
                <w:sz w:val="20"/>
              </w:rPr>
            </w:pPr>
            <w:r w:rsidRPr="00442973">
              <w:rPr>
                <w:rFonts w:ascii="Times New Roman" w:hAnsi="Times New Roman"/>
                <w:sz w:val="20"/>
              </w:rPr>
              <w:t>1,193</w:t>
            </w:r>
          </w:p>
        </w:tc>
        <w:tc>
          <w:tcPr>
            <w:tcW w:w="822" w:type="dxa"/>
          </w:tcPr>
          <w:p w:rsidR="00EA4FDA" w:rsidRPr="00442973" w:rsidRDefault="00E30E40" w:rsidP="00E30E40">
            <w:pPr>
              <w:spacing w:after="0" w:line="240" w:lineRule="auto"/>
              <w:jc w:val="center"/>
              <w:rPr>
                <w:rFonts w:ascii="Times New Roman" w:hAnsi="Times New Roman"/>
                <w:sz w:val="20"/>
              </w:rPr>
            </w:pPr>
            <w:r w:rsidRPr="00442973">
              <w:rPr>
                <w:rFonts w:ascii="Times New Roman" w:hAnsi="Times New Roman"/>
                <w:sz w:val="20"/>
              </w:rPr>
              <w:t>0,108</w:t>
            </w:r>
          </w:p>
        </w:tc>
        <w:tc>
          <w:tcPr>
            <w:tcW w:w="851" w:type="dxa"/>
          </w:tcPr>
          <w:p w:rsidR="00EA4FDA" w:rsidRPr="00442973" w:rsidRDefault="00E30E40" w:rsidP="00E30E40">
            <w:pPr>
              <w:spacing w:after="0" w:line="240" w:lineRule="auto"/>
              <w:jc w:val="center"/>
              <w:rPr>
                <w:rFonts w:ascii="Times New Roman" w:hAnsi="Times New Roman"/>
                <w:sz w:val="20"/>
              </w:rPr>
            </w:pPr>
            <w:r w:rsidRPr="00442973">
              <w:rPr>
                <w:rFonts w:ascii="Times New Roman" w:hAnsi="Times New Roman"/>
                <w:sz w:val="20"/>
              </w:rPr>
              <w:t>1,30</w:t>
            </w:r>
          </w:p>
        </w:tc>
      </w:tr>
      <w:tr w:rsidR="00EA4FDA" w:rsidRPr="00FC4FD4" w:rsidTr="004C090E">
        <w:tc>
          <w:tcPr>
            <w:tcW w:w="562" w:type="dxa"/>
          </w:tcPr>
          <w:p w:rsidR="00EA4FDA" w:rsidRPr="0046444D" w:rsidRDefault="00EA4FDA" w:rsidP="00DB67CC">
            <w:pPr>
              <w:spacing w:after="0"/>
              <w:rPr>
                <w:rFonts w:ascii="Times New Roman" w:hAnsi="Times New Roman"/>
                <w:sz w:val="16"/>
                <w:szCs w:val="16"/>
              </w:rPr>
            </w:pPr>
            <w:r w:rsidRPr="0046444D">
              <w:rPr>
                <w:rFonts w:ascii="Times New Roman" w:hAnsi="Times New Roman"/>
                <w:sz w:val="16"/>
                <w:szCs w:val="16"/>
              </w:rPr>
              <w:t>3.</w:t>
            </w:r>
          </w:p>
        </w:tc>
        <w:tc>
          <w:tcPr>
            <w:tcW w:w="1134" w:type="dxa"/>
          </w:tcPr>
          <w:p w:rsidR="00EA4FDA" w:rsidRPr="004C090E" w:rsidRDefault="004C090E" w:rsidP="00DB67CC">
            <w:pPr>
              <w:spacing w:after="0"/>
              <w:ind w:left="11" w:right="142" w:hanging="11"/>
              <w:rPr>
                <w:rFonts w:ascii="Times New Roman" w:hAnsi="Times New Roman"/>
                <w:sz w:val="16"/>
                <w:szCs w:val="16"/>
              </w:rPr>
            </w:pPr>
            <w:r w:rsidRPr="004C090E">
              <w:rPr>
                <w:rFonts w:ascii="Times New Roman" w:hAnsi="Times New Roman"/>
                <w:sz w:val="16"/>
                <w:szCs w:val="16"/>
              </w:rPr>
              <w:t>Maitinim</w:t>
            </w:r>
            <w:r w:rsidR="00EA4FDA" w:rsidRPr="004C090E">
              <w:rPr>
                <w:rFonts w:ascii="Times New Roman" w:hAnsi="Times New Roman"/>
                <w:sz w:val="16"/>
                <w:szCs w:val="16"/>
              </w:rPr>
              <w:t>as</w:t>
            </w:r>
          </w:p>
          <w:p w:rsidR="00EA4FDA" w:rsidRPr="004C090E" w:rsidRDefault="00EA4FDA" w:rsidP="00842747">
            <w:pPr>
              <w:spacing w:after="0"/>
              <w:ind w:left="11" w:right="142" w:hanging="11"/>
              <w:rPr>
                <w:rFonts w:ascii="Times New Roman" w:hAnsi="Times New Roman"/>
                <w:sz w:val="16"/>
                <w:szCs w:val="16"/>
              </w:rPr>
            </w:pPr>
            <w:r w:rsidRPr="004C090E">
              <w:rPr>
                <w:rFonts w:ascii="Times New Roman" w:hAnsi="Times New Roman"/>
                <w:sz w:val="16"/>
                <w:szCs w:val="16"/>
              </w:rPr>
              <w:t>(ikimokyklinio 1-3 m. amžiaus vaikai)</w:t>
            </w:r>
          </w:p>
        </w:tc>
        <w:tc>
          <w:tcPr>
            <w:tcW w:w="709" w:type="dxa"/>
          </w:tcPr>
          <w:p w:rsidR="00EA4FDA" w:rsidRPr="004C090E" w:rsidRDefault="00EA4FDA" w:rsidP="00DB67CC">
            <w:pPr>
              <w:spacing w:after="0"/>
              <w:rPr>
                <w:rFonts w:ascii="Times New Roman" w:hAnsi="Times New Roman"/>
                <w:sz w:val="16"/>
                <w:szCs w:val="16"/>
              </w:rPr>
            </w:pPr>
            <w:r w:rsidRPr="004C090E">
              <w:rPr>
                <w:rFonts w:ascii="Times New Roman" w:hAnsi="Times New Roman"/>
                <w:sz w:val="16"/>
                <w:szCs w:val="16"/>
              </w:rPr>
              <w:t>Dienos maitinimas</w:t>
            </w:r>
          </w:p>
        </w:tc>
        <w:tc>
          <w:tcPr>
            <w:tcW w:w="992" w:type="dxa"/>
          </w:tcPr>
          <w:p w:rsidR="00EA4FDA" w:rsidRPr="00FC4FD4" w:rsidRDefault="00E30E40" w:rsidP="00E30E40">
            <w:pPr>
              <w:spacing w:after="0"/>
              <w:jc w:val="center"/>
              <w:rPr>
                <w:rFonts w:ascii="Times New Roman" w:hAnsi="Times New Roman"/>
                <w:sz w:val="20"/>
                <w:szCs w:val="20"/>
              </w:rPr>
            </w:pPr>
            <w:r>
              <w:rPr>
                <w:rFonts w:ascii="Times New Roman" w:hAnsi="Times New Roman"/>
                <w:sz w:val="20"/>
                <w:szCs w:val="20"/>
              </w:rPr>
              <w:t>1,95</w:t>
            </w:r>
          </w:p>
        </w:tc>
        <w:tc>
          <w:tcPr>
            <w:tcW w:w="851" w:type="dxa"/>
          </w:tcPr>
          <w:p w:rsidR="00EA4FDA" w:rsidRPr="00FC4FD4" w:rsidRDefault="00E30E40" w:rsidP="00E30E40">
            <w:pPr>
              <w:spacing w:after="0"/>
              <w:jc w:val="center"/>
              <w:rPr>
                <w:rFonts w:ascii="Times New Roman" w:hAnsi="Times New Roman"/>
                <w:sz w:val="20"/>
                <w:szCs w:val="20"/>
              </w:rPr>
            </w:pPr>
            <w:r>
              <w:rPr>
                <w:rFonts w:ascii="Times New Roman" w:hAnsi="Times New Roman"/>
                <w:sz w:val="20"/>
                <w:szCs w:val="20"/>
              </w:rPr>
              <w:t>0,18</w:t>
            </w:r>
          </w:p>
        </w:tc>
        <w:tc>
          <w:tcPr>
            <w:tcW w:w="850" w:type="dxa"/>
          </w:tcPr>
          <w:p w:rsidR="00EA4FDA" w:rsidRPr="00FC4FD4" w:rsidRDefault="00E30E40" w:rsidP="00E30E40">
            <w:pPr>
              <w:spacing w:after="0"/>
              <w:jc w:val="center"/>
              <w:rPr>
                <w:rFonts w:ascii="Times New Roman" w:hAnsi="Times New Roman"/>
                <w:sz w:val="20"/>
                <w:szCs w:val="20"/>
              </w:rPr>
            </w:pPr>
            <w:r>
              <w:rPr>
                <w:rFonts w:ascii="Times New Roman" w:hAnsi="Times New Roman"/>
                <w:sz w:val="20"/>
                <w:szCs w:val="20"/>
              </w:rPr>
              <w:t>2,13</w:t>
            </w:r>
          </w:p>
        </w:tc>
        <w:tc>
          <w:tcPr>
            <w:tcW w:w="709" w:type="dxa"/>
          </w:tcPr>
          <w:p w:rsidR="00EA4FDA" w:rsidRPr="00442973" w:rsidRDefault="00E30E40" w:rsidP="00E30E40">
            <w:pPr>
              <w:spacing w:after="0"/>
              <w:jc w:val="center"/>
              <w:rPr>
                <w:rFonts w:ascii="Times New Roman" w:hAnsi="Times New Roman"/>
                <w:sz w:val="20"/>
                <w:szCs w:val="20"/>
              </w:rPr>
            </w:pPr>
            <w:r w:rsidRPr="00442973">
              <w:rPr>
                <w:rFonts w:ascii="Times New Roman" w:hAnsi="Times New Roman"/>
                <w:sz w:val="20"/>
                <w:szCs w:val="20"/>
              </w:rPr>
              <w:t>0,24</w:t>
            </w:r>
          </w:p>
        </w:tc>
        <w:tc>
          <w:tcPr>
            <w:tcW w:w="709" w:type="dxa"/>
          </w:tcPr>
          <w:p w:rsidR="00EA4FDA" w:rsidRPr="00442973" w:rsidRDefault="00E30E40" w:rsidP="00E30E40">
            <w:pPr>
              <w:spacing w:after="0"/>
              <w:jc w:val="center"/>
              <w:rPr>
                <w:rFonts w:ascii="Times New Roman" w:hAnsi="Times New Roman"/>
                <w:sz w:val="20"/>
                <w:szCs w:val="20"/>
              </w:rPr>
            </w:pPr>
            <w:r w:rsidRPr="00442973">
              <w:rPr>
                <w:rFonts w:ascii="Times New Roman" w:hAnsi="Times New Roman"/>
                <w:sz w:val="20"/>
                <w:szCs w:val="20"/>
              </w:rPr>
              <w:t>0,02</w:t>
            </w:r>
          </w:p>
        </w:tc>
        <w:tc>
          <w:tcPr>
            <w:tcW w:w="709" w:type="dxa"/>
          </w:tcPr>
          <w:p w:rsidR="00EA4FDA" w:rsidRPr="00442973" w:rsidRDefault="00E30E40" w:rsidP="00E30E40">
            <w:pPr>
              <w:spacing w:after="0"/>
              <w:jc w:val="center"/>
              <w:rPr>
                <w:rFonts w:ascii="Times New Roman" w:hAnsi="Times New Roman"/>
                <w:sz w:val="20"/>
                <w:szCs w:val="20"/>
              </w:rPr>
            </w:pPr>
            <w:r w:rsidRPr="00442973">
              <w:rPr>
                <w:rFonts w:ascii="Times New Roman" w:hAnsi="Times New Roman"/>
                <w:sz w:val="20"/>
                <w:szCs w:val="20"/>
              </w:rPr>
              <w:t>0,26</w:t>
            </w:r>
          </w:p>
        </w:tc>
        <w:tc>
          <w:tcPr>
            <w:tcW w:w="708" w:type="dxa"/>
          </w:tcPr>
          <w:p w:rsidR="00EA4FDA" w:rsidRPr="00442973" w:rsidRDefault="00E30E40" w:rsidP="00E30E40">
            <w:pPr>
              <w:spacing w:after="0"/>
              <w:jc w:val="center"/>
              <w:rPr>
                <w:rFonts w:ascii="Times New Roman" w:hAnsi="Times New Roman"/>
                <w:sz w:val="20"/>
                <w:szCs w:val="20"/>
              </w:rPr>
            </w:pPr>
            <w:r w:rsidRPr="00442973">
              <w:rPr>
                <w:rFonts w:ascii="Times New Roman" w:hAnsi="Times New Roman"/>
                <w:sz w:val="20"/>
                <w:szCs w:val="20"/>
              </w:rPr>
              <w:t>2,19</w:t>
            </w:r>
          </w:p>
        </w:tc>
        <w:tc>
          <w:tcPr>
            <w:tcW w:w="822" w:type="dxa"/>
          </w:tcPr>
          <w:p w:rsidR="00EA4FDA" w:rsidRPr="00442973" w:rsidRDefault="00E30E40" w:rsidP="00E30E40">
            <w:pPr>
              <w:spacing w:after="0" w:line="240" w:lineRule="auto"/>
              <w:jc w:val="center"/>
              <w:rPr>
                <w:rFonts w:ascii="Times New Roman" w:hAnsi="Times New Roman"/>
                <w:sz w:val="20"/>
                <w:szCs w:val="20"/>
              </w:rPr>
            </w:pPr>
            <w:r w:rsidRPr="00442973">
              <w:rPr>
                <w:rFonts w:ascii="Times New Roman" w:hAnsi="Times New Roman"/>
                <w:sz w:val="20"/>
                <w:szCs w:val="20"/>
              </w:rPr>
              <w:t>0,20</w:t>
            </w:r>
          </w:p>
        </w:tc>
        <w:tc>
          <w:tcPr>
            <w:tcW w:w="851" w:type="dxa"/>
          </w:tcPr>
          <w:p w:rsidR="00EA4FDA" w:rsidRPr="00442973" w:rsidRDefault="00E30E40" w:rsidP="00E30E40">
            <w:pPr>
              <w:spacing w:after="0" w:line="240" w:lineRule="auto"/>
              <w:jc w:val="center"/>
              <w:rPr>
                <w:rFonts w:ascii="Times New Roman" w:hAnsi="Times New Roman"/>
                <w:sz w:val="20"/>
                <w:szCs w:val="20"/>
              </w:rPr>
            </w:pPr>
            <w:r w:rsidRPr="00442973">
              <w:rPr>
                <w:rFonts w:ascii="Times New Roman" w:hAnsi="Times New Roman"/>
                <w:sz w:val="20"/>
                <w:szCs w:val="20"/>
              </w:rPr>
              <w:t>2,39</w:t>
            </w:r>
          </w:p>
        </w:tc>
      </w:tr>
      <w:tr w:rsidR="00E30E40" w:rsidRPr="00FC4FD4" w:rsidTr="004C090E">
        <w:tc>
          <w:tcPr>
            <w:tcW w:w="562" w:type="dxa"/>
          </w:tcPr>
          <w:p w:rsidR="00E30E40" w:rsidRPr="0046444D" w:rsidRDefault="00E30E40" w:rsidP="00E30E40">
            <w:pPr>
              <w:spacing w:after="0"/>
              <w:rPr>
                <w:rFonts w:ascii="Times New Roman" w:hAnsi="Times New Roman"/>
                <w:sz w:val="16"/>
                <w:szCs w:val="16"/>
              </w:rPr>
            </w:pPr>
            <w:r w:rsidRPr="0046444D">
              <w:rPr>
                <w:rFonts w:ascii="Times New Roman" w:hAnsi="Times New Roman"/>
                <w:sz w:val="16"/>
                <w:szCs w:val="16"/>
              </w:rPr>
              <w:t>4.</w:t>
            </w:r>
          </w:p>
        </w:tc>
        <w:tc>
          <w:tcPr>
            <w:tcW w:w="1134" w:type="dxa"/>
          </w:tcPr>
          <w:p w:rsidR="00E30E40" w:rsidRPr="0046444D" w:rsidRDefault="00E30E40" w:rsidP="00E30E40">
            <w:pPr>
              <w:spacing w:after="0"/>
              <w:ind w:left="11" w:right="142" w:hanging="11"/>
              <w:rPr>
                <w:rFonts w:ascii="Times New Roman" w:hAnsi="Times New Roman"/>
                <w:sz w:val="16"/>
                <w:szCs w:val="16"/>
              </w:rPr>
            </w:pPr>
            <w:r w:rsidRPr="0046444D">
              <w:rPr>
                <w:rFonts w:ascii="Times New Roman" w:hAnsi="Times New Roman"/>
                <w:sz w:val="16"/>
                <w:szCs w:val="16"/>
              </w:rPr>
              <w:t>Maitinimas</w:t>
            </w:r>
          </w:p>
          <w:p w:rsidR="00E30E40" w:rsidRPr="0046444D" w:rsidRDefault="00E30E40" w:rsidP="00E30E40">
            <w:pPr>
              <w:spacing w:after="0"/>
              <w:ind w:left="11" w:right="142" w:hanging="11"/>
              <w:rPr>
                <w:rFonts w:ascii="Times New Roman" w:hAnsi="Times New Roman"/>
                <w:sz w:val="16"/>
                <w:szCs w:val="16"/>
              </w:rPr>
            </w:pPr>
            <w:r w:rsidRPr="0046444D">
              <w:rPr>
                <w:rFonts w:ascii="Times New Roman" w:hAnsi="Times New Roman"/>
                <w:sz w:val="16"/>
                <w:szCs w:val="16"/>
              </w:rPr>
              <w:t>(ikimokyklinio/priešmokyklinio 4-7 m. amžiaus vaikai)</w:t>
            </w:r>
          </w:p>
        </w:tc>
        <w:tc>
          <w:tcPr>
            <w:tcW w:w="709" w:type="dxa"/>
          </w:tcPr>
          <w:p w:rsidR="00E30E40" w:rsidRPr="0046444D" w:rsidRDefault="00E30E40" w:rsidP="00E30E40">
            <w:pPr>
              <w:spacing w:after="0"/>
              <w:rPr>
                <w:rFonts w:ascii="Times New Roman" w:hAnsi="Times New Roman"/>
                <w:sz w:val="16"/>
                <w:szCs w:val="16"/>
              </w:rPr>
            </w:pPr>
            <w:r w:rsidRPr="0046444D">
              <w:rPr>
                <w:rFonts w:ascii="Times New Roman" w:hAnsi="Times New Roman"/>
                <w:sz w:val="16"/>
                <w:szCs w:val="16"/>
              </w:rPr>
              <w:t>Dienos maitinimas</w:t>
            </w:r>
          </w:p>
        </w:tc>
        <w:tc>
          <w:tcPr>
            <w:tcW w:w="992" w:type="dxa"/>
          </w:tcPr>
          <w:p w:rsidR="00E30E40" w:rsidRPr="00FC4FD4" w:rsidRDefault="00E30E40" w:rsidP="00E30E40">
            <w:pPr>
              <w:spacing w:after="0"/>
              <w:jc w:val="center"/>
              <w:rPr>
                <w:rFonts w:ascii="Times New Roman" w:hAnsi="Times New Roman"/>
                <w:sz w:val="20"/>
                <w:szCs w:val="20"/>
              </w:rPr>
            </w:pPr>
            <w:r>
              <w:rPr>
                <w:rFonts w:ascii="Times New Roman" w:hAnsi="Times New Roman"/>
                <w:sz w:val="20"/>
                <w:szCs w:val="20"/>
              </w:rPr>
              <w:t>2,266</w:t>
            </w:r>
          </w:p>
        </w:tc>
        <w:tc>
          <w:tcPr>
            <w:tcW w:w="851" w:type="dxa"/>
          </w:tcPr>
          <w:p w:rsidR="00E30E40" w:rsidRPr="00FC4FD4" w:rsidRDefault="00E30E40" w:rsidP="00E30E40">
            <w:pPr>
              <w:spacing w:after="0"/>
              <w:jc w:val="center"/>
              <w:rPr>
                <w:rFonts w:ascii="Times New Roman" w:hAnsi="Times New Roman"/>
                <w:sz w:val="20"/>
                <w:szCs w:val="20"/>
              </w:rPr>
            </w:pPr>
            <w:r>
              <w:rPr>
                <w:rFonts w:ascii="Times New Roman" w:hAnsi="Times New Roman"/>
                <w:sz w:val="20"/>
                <w:szCs w:val="20"/>
              </w:rPr>
              <w:t>0,204</w:t>
            </w:r>
          </w:p>
        </w:tc>
        <w:tc>
          <w:tcPr>
            <w:tcW w:w="850" w:type="dxa"/>
          </w:tcPr>
          <w:p w:rsidR="00E30E40" w:rsidRPr="00FC4FD4" w:rsidRDefault="00E30E40" w:rsidP="00E30E40">
            <w:pPr>
              <w:spacing w:after="0"/>
              <w:jc w:val="center"/>
              <w:rPr>
                <w:rFonts w:ascii="Times New Roman" w:hAnsi="Times New Roman"/>
                <w:sz w:val="20"/>
                <w:szCs w:val="20"/>
              </w:rPr>
            </w:pPr>
            <w:r>
              <w:rPr>
                <w:rFonts w:ascii="Times New Roman" w:hAnsi="Times New Roman"/>
                <w:sz w:val="20"/>
                <w:szCs w:val="20"/>
              </w:rPr>
              <w:t>2,47</w:t>
            </w:r>
          </w:p>
        </w:tc>
        <w:tc>
          <w:tcPr>
            <w:tcW w:w="709" w:type="dxa"/>
          </w:tcPr>
          <w:p w:rsidR="00E30E40" w:rsidRPr="00442973" w:rsidRDefault="00E30E40" w:rsidP="00E30E40">
            <w:pPr>
              <w:spacing w:after="0"/>
              <w:jc w:val="center"/>
              <w:rPr>
                <w:rFonts w:ascii="Times New Roman" w:hAnsi="Times New Roman"/>
                <w:sz w:val="20"/>
                <w:szCs w:val="20"/>
              </w:rPr>
            </w:pPr>
            <w:r w:rsidRPr="00442973">
              <w:rPr>
                <w:rFonts w:ascii="Times New Roman" w:hAnsi="Times New Roman"/>
                <w:sz w:val="20"/>
                <w:szCs w:val="20"/>
              </w:rPr>
              <w:t>0,24</w:t>
            </w:r>
          </w:p>
        </w:tc>
        <w:tc>
          <w:tcPr>
            <w:tcW w:w="709" w:type="dxa"/>
          </w:tcPr>
          <w:p w:rsidR="00E30E40" w:rsidRPr="00442973" w:rsidRDefault="00E30E40" w:rsidP="00E30E40">
            <w:pPr>
              <w:spacing w:after="0"/>
              <w:jc w:val="center"/>
              <w:rPr>
                <w:rFonts w:ascii="Times New Roman" w:hAnsi="Times New Roman"/>
                <w:sz w:val="20"/>
                <w:szCs w:val="20"/>
              </w:rPr>
            </w:pPr>
            <w:r w:rsidRPr="00442973">
              <w:rPr>
                <w:rFonts w:ascii="Times New Roman" w:hAnsi="Times New Roman"/>
                <w:sz w:val="20"/>
                <w:szCs w:val="20"/>
              </w:rPr>
              <w:t>0,022</w:t>
            </w:r>
          </w:p>
        </w:tc>
        <w:tc>
          <w:tcPr>
            <w:tcW w:w="709" w:type="dxa"/>
          </w:tcPr>
          <w:p w:rsidR="00E30E40" w:rsidRPr="00442973" w:rsidRDefault="00E30E40" w:rsidP="00E30E40">
            <w:pPr>
              <w:spacing w:after="0"/>
              <w:jc w:val="center"/>
              <w:rPr>
                <w:rFonts w:ascii="Times New Roman" w:hAnsi="Times New Roman"/>
                <w:sz w:val="20"/>
                <w:szCs w:val="20"/>
              </w:rPr>
            </w:pPr>
            <w:r w:rsidRPr="00442973">
              <w:rPr>
                <w:rFonts w:ascii="Times New Roman" w:hAnsi="Times New Roman"/>
                <w:sz w:val="20"/>
                <w:szCs w:val="20"/>
              </w:rPr>
              <w:t>0,26</w:t>
            </w:r>
          </w:p>
        </w:tc>
        <w:tc>
          <w:tcPr>
            <w:tcW w:w="708" w:type="dxa"/>
          </w:tcPr>
          <w:p w:rsidR="00E30E40" w:rsidRPr="00442973" w:rsidRDefault="00E30E40" w:rsidP="00E30E40">
            <w:pPr>
              <w:spacing w:after="0"/>
              <w:jc w:val="center"/>
              <w:rPr>
                <w:rFonts w:ascii="Times New Roman" w:hAnsi="Times New Roman"/>
                <w:sz w:val="20"/>
                <w:szCs w:val="20"/>
              </w:rPr>
            </w:pPr>
            <w:r w:rsidRPr="00442973">
              <w:rPr>
                <w:rFonts w:ascii="Times New Roman" w:hAnsi="Times New Roman"/>
                <w:sz w:val="20"/>
                <w:szCs w:val="20"/>
              </w:rPr>
              <w:t>2,506</w:t>
            </w:r>
          </w:p>
        </w:tc>
        <w:tc>
          <w:tcPr>
            <w:tcW w:w="822" w:type="dxa"/>
          </w:tcPr>
          <w:p w:rsidR="00E30E40" w:rsidRPr="00442973" w:rsidRDefault="00E30E40" w:rsidP="00E30E40">
            <w:pPr>
              <w:spacing w:after="0"/>
              <w:jc w:val="center"/>
              <w:rPr>
                <w:rFonts w:ascii="Times New Roman" w:hAnsi="Times New Roman"/>
                <w:sz w:val="20"/>
                <w:szCs w:val="20"/>
              </w:rPr>
            </w:pPr>
            <w:r w:rsidRPr="00442973">
              <w:rPr>
                <w:rFonts w:ascii="Times New Roman" w:hAnsi="Times New Roman"/>
                <w:sz w:val="20"/>
                <w:szCs w:val="20"/>
              </w:rPr>
              <w:t>0,226</w:t>
            </w:r>
          </w:p>
        </w:tc>
        <w:tc>
          <w:tcPr>
            <w:tcW w:w="851" w:type="dxa"/>
          </w:tcPr>
          <w:p w:rsidR="00E30E40" w:rsidRPr="00442973" w:rsidRDefault="00E30E40" w:rsidP="00E30E40">
            <w:pPr>
              <w:spacing w:after="0" w:line="240" w:lineRule="auto"/>
              <w:jc w:val="center"/>
              <w:rPr>
                <w:rFonts w:ascii="Times New Roman" w:hAnsi="Times New Roman"/>
                <w:sz w:val="20"/>
                <w:szCs w:val="20"/>
              </w:rPr>
            </w:pPr>
            <w:r w:rsidRPr="00442973">
              <w:rPr>
                <w:rFonts w:ascii="Times New Roman" w:hAnsi="Times New Roman"/>
                <w:sz w:val="20"/>
                <w:szCs w:val="20"/>
              </w:rPr>
              <w:t>2,73</w:t>
            </w:r>
          </w:p>
        </w:tc>
      </w:tr>
      <w:bookmarkEnd w:id="12"/>
    </w:tbl>
    <w:p w:rsidR="00EA4FDA" w:rsidRPr="00FC4FD4" w:rsidRDefault="00EA4FDA" w:rsidP="008007AC">
      <w:pPr>
        <w:pStyle w:val="Bodytext20"/>
        <w:shd w:val="clear" w:color="auto" w:fill="auto"/>
        <w:tabs>
          <w:tab w:val="left" w:pos="709"/>
        </w:tabs>
        <w:spacing w:before="0" w:line="240" w:lineRule="auto"/>
        <w:ind w:firstLine="0"/>
        <w:rPr>
          <w:rFonts w:ascii="Times New Roman" w:hAnsi="Times New Roman" w:cs="Times New Roman"/>
          <w:sz w:val="22"/>
          <w:szCs w:val="22"/>
        </w:rPr>
      </w:pPr>
    </w:p>
    <w:p w:rsidR="00EA4FDA"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rPr>
      </w:pPr>
      <w:r w:rsidRPr="008007AC">
        <w:rPr>
          <w:rFonts w:ascii="Times New Roman" w:hAnsi="Times New Roman" w:cs="Times New Roman"/>
          <w:sz w:val="24"/>
          <w:szCs w:val="24"/>
        </w:rPr>
        <w:t>Už nemokamą mokinių mait</w:t>
      </w:r>
      <w:r w:rsidR="00E30E40">
        <w:rPr>
          <w:rFonts w:ascii="Times New Roman" w:hAnsi="Times New Roman" w:cs="Times New Roman"/>
          <w:sz w:val="24"/>
          <w:szCs w:val="24"/>
        </w:rPr>
        <w:t>inimą, kaip nurodytą Sutarties 2</w:t>
      </w:r>
      <w:r w:rsidRPr="008007AC">
        <w:rPr>
          <w:rFonts w:ascii="Times New Roman" w:hAnsi="Times New Roman" w:cs="Times New Roman"/>
          <w:sz w:val="24"/>
          <w:szCs w:val="24"/>
        </w:rPr>
        <w:t>.1 p., mokėtina kaina apskaičiuojama einamojo mėnesio faktiškai nemokamai maitintų mokinių skaičių padauginus iš bendro vienos porcijos įkainio eurais.</w:t>
      </w:r>
    </w:p>
    <w:p w:rsidR="0046444D"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rPr>
      </w:pPr>
      <w:r w:rsidRPr="008007AC">
        <w:rPr>
          <w:rFonts w:ascii="Times New Roman" w:hAnsi="Times New Roman" w:cs="Times New Roman"/>
          <w:sz w:val="24"/>
          <w:szCs w:val="24"/>
        </w:rPr>
        <w:t>Galutinė kaina, kurią Užsakovas turės sumokėti Teikėjui priklausys nuo vykdant Sutartį suteiktų paslaugų kiekio (apimties) (faktiškai nemokamai maitintų mokinių skaičiaus).</w:t>
      </w:r>
    </w:p>
    <w:p w:rsidR="00EA4FDA"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rPr>
      </w:pPr>
      <w:r w:rsidRPr="008007AC">
        <w:rPr>
          <w:rFonts w:ascii="Times New Roman" w:hAnsi="Times New Roman" w:cs="Times New Roman"/>
          <w:sz w:val="24"/>
          <w:szCs w:val="24"/>
        </w:rPr>
        <w:t>Teikėjas į galutinę kainą yra įskaičiavęs visas Teikėjo išlaidas, susijusias su Sutartyje numatytų įsipareigojimų vykdymu, visus mokesčius, įskaitant, bet neapsiribojant, PVM, taip pat, įskaitant, bet neapsiribojant:</w:t>
      </w:r>
    </w:p>
    <w:p w:rsidR="00EA4FDA" w:rsidRPr="008007AC" w:rsidRDefault="00EA4FDA" w:rsidP="008007AC">
      <w:pPr>
        <w:pStyle w:val="Bodytext20"/>
        <w:numPr>
          <w:ilvl w:val="2"/>
          <w:numId w:val="24"/>
        </w:numPr>
        <w:shd w:val="clear" w:color="auto" w:fill="auto"/>
        <w:tabs>
          <w:tab w:val="left" w:pos="709"/>
        </w:tabs>
        <w:spacing w:before="0" w:line="240" w:lineRule="auto"/>
        <w:ind w:left="0" w:firstLine="567"/>
        <w:rPr>
          <w:rFonts w:ascii="Times New Roman" w:hAnsi="Times New Roman" w:cs="Times New Roman"/>
          <w:sz w:val="24"/>
          <w:szCs w:val="24"/>
        </w:rPr>
      </w:pPr>
      <w:r w:rsidRPr="008007AC">
        <w:rPr>
          <w:rFonts w:ascii="Times New Roman" w:hAnsi="Times New Roman" w:cs="Times New Roman"/>
          <w:sz w:val="24"/>
          <w:szCs w:val="24"/>
        </w:rPr>
        <w:t>šios Sutarties sudarymo ir vykdymo išlaidas, įskaitant išlaidas, susijusias su priverstiniu Sutarties vykdymu;</w:t>
      </w:r>
    </w:p>
    <w:p w:rsidR="00EA4FDA" w:rsidRPr="008007AC" w:rsidRDefault="00EA4FDA" w:rsidP="008007AC">
      <w:pPr>
        <w:pStyle w:val="Bodytext20"/>
        <w:numPr>
          <w:ilvl w:val="2"/>
          <w:numId w:val="24"/>
        </w:numPr>
        <w:shd w:val="clear" w:color="auto" w:fill="auto"/>
        <w:tabs>
          <w:tab w:val="left" w:pos="709"/>
        </w:tabs>
        <w:spacing w:before="0" w:line="240" w:lineRule="auto"/>
        <w:ind w:left="0" w:firstLine="567"/>
        <w:rPr>
          <w:rFonts w:ascii="Times New Roman" w:hAnsi="Times New Roman" w:cs="Times New Roman"/>
          <w:sz w:val="24"/>
          <w:szCs w:val="24"/>
        </w:rPr>
      </w:pPr>
      <w:r w:rsidRPr="008007AC">
        <w:rPr>
          <w:rFonts w:ascii="Times New Roman" w:hAnsi="Times New Roman" w:cs="Times New Roman"/>
          <w:sz w:val="24"/>
          <w:szCs w:val="24"/>
        </w:rPr>
        <w:lastRenderedPageBreak/>
        <w:t>visų medžiagų, kurias numato naudoti teikiant Paslaugas, išlaidas, transportavimo išlaidas, Teikėjo darbuotojų aprūpinimo tinkama įranga bei įrankiais, reikalingais tinkamam Paslaugų teikimui (jei taikoma), išlaidas;</w:t>
      </w:r>
    </w:p>
    <w:p w:rsidR="00EA4FDA" w:rsidRPr="008007AC" w:rsidRDefault="00EA4FDA" w:rsidP="008007AC">
      <w:pPr>
        <w:pStyle w:val="Bodytext20"/>
        <w:numPr>
          <w:ilvl w:val="2"/>
          <w:numId w:val="24"/>
        </w:numPr>
        <w:shd w:val="clear" w:color="auto" w:fill="auto"/>
        <w:tabs>
          <w:tab w:val="left" w:pos="709"/>
        </w:tabs>
        <w:spacing w:before="0" w:line="240" w:lineRule="auto"/>
        <w:ind w:left="0" w:firstLine="567"/>
        <w:rPr>
          <w:rFonts w:ascii="Times New Roman" w:hAnsi="Times New Roman" w:cs="Times New Roman"/>
          <w:sz w:val="24"/>
          <w:szCs w:val="24"/>
        </w:rPr>
      </w:pPr>
      <w:r w:rsidRPr="008007AC">
        <w:rPr>
          <w:rFonts w:ascii="Times New Roman" w:hAnsi="Times New Roman" w:cs="Times New Roman"/>
          <w:sz w:val="24"/>
          <w:szCs w:val="24"/>
        </w:rPr>
        <w:t>visas tiesiogines ir netiesiogines išlaidas, susijusias su Paslaugų teikimu.</w:t>
      </w:r>
    </w:p>
    <w:p w:rsidR="0046444D"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rPr>
      </w:pPr>
      <w:bookmarkStart w:id="13" w:name="_Ref488239464"/>
      <w:bookmarkStart w:id="14" w:name="bookmark10"/>
      <w:r w:rsidRPr="008007AC">
        <w:rPr>
          <w:rFonts w:ascii="Times New Roman" w:hAnsi="Times New Roman" w:cs="Times New Roman"/>
          <w:b/>
          <w:sz w:val="24"/>
          <w:szCs w:val="24"/>
        </w:rPr>
        <w:t xml:space="preserve">Šiai Sutarčiai taikoma fiksuoto įkainio su peržiūra </w:t>
      </w:r>
      <w:bookmarkStart w:id="15" w:name="_Ref488328466"/>
      <w:bookmarkEnd w:id="13"/>
      <w:r w:rsidRPr="008007AC">
        <w:rPr>
          <w:rFonts w:ascii="Times New Roman" w:hAnsi="Times New Roman" w:cs="Times New Roman"/>
          <w:b/>
          <w:sz w:val="24"/>
          <w:szCs w:val="24"/>
        </w:rPr>
        <w:t>apskaičiavimo būdas</w:t>
      </w:r>
      <w:r w:rsidRPr="008007AC">
        <w:rPr>
          <w:rFonts w:ascii="Times New Roman" w:hAnsi="Times New Roman" w:cs="Times New Roman"/>
          <w:sz w:val="24"/>
          <w:szCs w:val="24"/>
        </w:rPr>
        <w:t xml:space="preserve">, </w:t>
      </w:r>
      <w:proofErr w:type="spellStart"/>
      <w:r w:rsidRPr="008007AC">
        <w:rPr>
          <w:rFonts w:ascii="Times New Roman" w:hAnsi="Times New Roman" w:cs="Times New Roman"/>
          <w:sz w:val="24"/>
          <w:szCs w:val="24"/>
        </w:rPr>
        <w:t>t.y</w:t>
      </w:r>
      <w:proofErr w:type="spellEnd"/>
      <w:r w:rsidRPr="008007AC">
        <w:rPr>
          <w:rFonts w:ascii="Times New Roman" w:hAnsi="Times New Roman" w:cs="Times New Roman"/>
          <w:sz w:val="24"/>
          <w:szCs w:val="24"/>
        </w:rPr>
        <w:t>. apmokėjimas bus vykdomas už faktiškai atliktų paslaugų apimtį (kiekį). Užsakovas neįsipareigoja įsigyti viso Techninėje specifikacijoje nurodytų Paslaugų kiekio.</w:t>
      </w:r>
    </w:p>
    <w:p w:rsidR="00EA4FDA"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rPr>
      </w:pPr>
      <w:r w:rsidRPr="008007AC">
        <w:rPr>
          <w:rFonts w:ascii="Times New Roman" w:hAnsi="Times New Roman" w:cs="Times New Roman"/>
          <w:sz w:val="24"/>
          <w:szCs w:val="24"/>
        </w:rPr>
        <w:t>Padidėjus arba sumažėjus pridėtinės vertės mokesčio (PVM) tarifui Sutarties įkainiai atitinkamai didinami arba mažinami. Sutarties įkainių perskaičiavimo formulė, pasikeitus PVM tarifui:</w:t>
      </w:r>
      <w:bookmarkEnd w:id="15"/>
    </w:p>
    <w:p w:rsidR="00EA4FDA" w:rsidRPr="008007AC" w:rsidRDefault="00A705D1" w:rsidP="008007AC">
      <w:pPr>
        <w:pStyle w:val="Stilius3"/>
        <w:spacing w:before="60"/>
        <w:jc w:val="center"/>
        <w:rPr>
          <w:sz w:val="24"/>
          <w:szCs w:val="24"/>
        </w:rPr>
      </w:pPr>
      <m:oMathPara>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N</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S</m:t>
                  </m:r>
                </m:sub>
              </m:sSub>
            </m:num>
            <m:den>
              <m:d>
                <m:dPr>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s</m:t>
                          </m:r>
                        </m:sub>
                      </m:sSub>
                    </m:num>
                    <m:den>
                      <m:r>
                        <w:rPr>
                          <w:rFonts w:ascii="Cambria Math" w:hAnsi="Cambria Math"/>
                          <w:sz w:val="24"/>
                          <w:szCs w:val="24"/>
                        </w:rPr>
                        <m:t>100</m:t>
                      </m:r>
                    </m:den>
                  </m:f>
                </m:e>
              </m:d>
            </m:den>
          </m:f>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N</m:t>
                      </m:r>
                    </m:sub>
                  </m:sSub>
                </m:num>
                <m:den>
                  <m:r>
                    <w:rPr>
                      <w:rFonts w:ascii="Cambria Math" w:hAnsi="Cambria Math"/>
                      <w:sz w:val="24"/>
                      <w:szCs w:val="24"/>
                    </w:rPr>
                    <m:t>100</m:t>
                  </m:r>
                </m:den>
              </m:f>
            </m:e>
          </m:d>
        </m:oMath>
      </m:oMathPara>
    </w:p>
    <w:p w:rsidR="00EA4FDA" w:rsidRPr="008007AC" w:rsidRDefault="00EA4FDA" w:rsidP="008007AC">
      <w:pPr>
        <w:pStyle w:val="Stilius3"/>
        <w:spacing w:before="60"/>
        <w:rPr>
          <w:sz w:val="24"/>
          <w:szCs w:val="24"/>
        </w:rPr>
      </w:pPr>
      <w:r w:rsidRPr="008007AC">
        <w:rPr>
          <w:sz w:val="24"/>
          <w:szCs w:val="24"/>
        </w:rPr>
        <w:tab/>
      </w:r>
      <w:r w:rsidRPr="008007AC">
        <w:rPr>
          <w:sz w:val="24"/>
          <w:szCs w:val="24"/>
        </w:rPr>
        <w:object w:dxaOrig="3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pt;height:20pt" o:ole="">
            <v:imagedata r:id="rId7" o:title=""/>
          </v:shape>
          <o:OLEObject Type="Embed" ProgID="Equation.3" ShapeID="_x0000_i1025" DrawAspect="Content" ObjectID="_1721642321" r:id="rId8"/>
        </w:object>
      </w:r>
      <w:r w:rsidRPr="008007AC">
        <w:rPr>
          <w:sz w:val="24"/>
          <w:szCs w:val="24"/>
        </w:rPr>
        <w:t xml:space="preserve"> - Perskaičiuotas Sutarties įkainis (su PVM)</w:t>
      </w:r>
    </w:p>
    <w:p w:rsidR="00EA4FDA" w:rsidRPr="008007AC" w:rsidRDefault="00EA4FDA" w:rsidP="008007AC">
      <w:pPr>
        <w:pStyle w:val="Stilius3"/>
        <w:spacing w:before="60"/>
        <w:rPr>
          <w:sz w:val="24"/>
          <w:szCs w:val="24"/>
        </w:rPr>
      </w:pPr>
      <w:r w:rsidRPr="008007AC">
        <w:rPr>
          <w:sz w:val="24"/>
          <w:szCs w:val="24"/>
        </w:rPr>
        <w:tab/>
      </w:r>
      <w:r w:rsidRPr="008007AC">
        <w:rPr>
          <w:sz w:val="24"/>
          <w:szCs w:val="24"/>
        </w:rPr>
        <w:object w:dxaOrig="300" w:dyaOrig="360">
          <v:shape id="_x0000_i1026" type="#_x0000_t75" style="width:14pt;height:20pt" o:ole="">
            <v:imagedata r:id="rId9" o:title=""/>
          </v:shape>
          <o:OLEObject Type="Embed" ProgID="Equation.3" ShapeID="_x0000_i1026" DrawAspect="Content" ObjectID="_1721642322" r:id="rId10"/>
        </w:object>
      </w:r>
      <w:r w:rsidRPr="008007AC">
        <w:rPr>
          <w:sz w:val="24"/>
          <w:szCs w:val="24"/>
        </w:rPr>
        <w:t xml:space="preserve"> - Sutarties įkainis (su PVM) iki perskaičiavimo</w:t>
      </w:r>
    </w:p>
    <w:p w:rsidR="00EA4FDA" w:rsidRPr="008007AC" w:rsidRDefault="00EA4FDA" w:rsidP="008007AC">
      <w:pPr>
        <w:pStyle w:val="Stilius3"/>
        <w:spacing w:before="60"/>
        <w:rPr>
          <w:sz w:val="24"/>
          <w:szCs w:val="24"/>
        </w:rPr>
      </w:pPr>
      <w:r w:rsidRPr="008007AC">
        <w:rPr>
          <w:sz w:val="24"/>
          <w:szCs w:val="24"/>
        </w:rPr>
        <w:tab/>
      </w:r>
      <w:r w:rsidRPr="008007AC">
        <w:rPr>
          <w:sz w:val="24"/>
          <w:szCs w:val="24"/>
        </w:rPr>
        <w:object w:dxaOrig="280" w:dyaOrig="360">
          <v:shape id="_x0000_i1027" type="#_x0000_t75" style="width:14pt;height:20pt" o:ole="">
            <v:imagedata r:id="rId11" o:title=""/>
          </v:shape>
          <o:OLEObject Type="Embed" ProgID="Equation.3" ShapeID="_x0000_i1027" DrawAspect="Content" ObjectID="_1721642323" r:id="rId12"/>
        </w:object>
      </w:r>
      <w:r w:rsidRPr="008007AC">
        <w:rPr>
          <w:sz w:val="24"/>
          <w:szCs w:val="24"/>
        </w:rPr>
        <w:t xml:space="preserve"> - senas PVM tarifas (procentais)</w:t>
      </w:r>
    </w:p>
    <w:p w:rsidR="00EA4FDA" w:rsidRPr="008007AC" w:rsidRDefault="00EA4FDA" w:rsidP="008007AC">
      <w:pPr>
        <w:pStyle w:val="Stilius3"/>
        <w:spacing w:before="60"/>
        <w:rPr>
          <w:sz w:val="24"/>
          <w:szCs w:val="24"/>
        </w:rPr>
      </w:pPr>
      <w:r w:rsidRPr="008007AC">
        <w:rPr>
          <w:sz w:val="24"/>
          <w:szCs w:val="24"/>
        </w:rPr>
        <w:tab/>
      </w:r>
      <w:r w:rsidRPr="008007AC">
        <w:rPr>
          <w:sz w:val="24"/>
          <w:szCs w:val="24"/>
        </w:rPr>
        <w:object w:dxaOrig="320" w:dyaOrig="360">
          <v:shape id="_x0000_i1028" type="#_x0000_t75" style="width:14pt;height:20pt" o:ole="">
            <v:imagedata r:id="rId13" o:title=""/>
          </v:shape>
          <o:OLEObject Type="Embed" ProgID="Equation.3" ShapeID="_x0000_i1028" DrawAspect="Content" ObjectID="_1721642324" r:id="rId14"/>
        </w:object>
      </w:r>
      <w:r w:rsidRPr="008007AC">
        <w:rPr>
          <w:sz w:val="24"/>
          <w:szCs w:val="24"/>
        </w:rPr>
        <w:t xml:space="preserve"> - naujas PVM tarifas (procentais)</w:t>
      </w:r>
    </w:p>
    <w:p w:rsidR="00EA4FDA" w:rsidRPr="008007AC" w:rsidRDefault="00EA4FDA" w:rsidP="008007AC">
      <w:pPr>
        <w:pStyle w:val="Stilius3"/>
        <w:spacing w:before="60"/>
        <w:rPr>
          <w:sz w:val="24"/>
          <w:szCs w:val="24"/>
        </w:rPr>
      </w:pPr>
    </w:p>
    <w:p w:rsidR="0046444D" w:rsidRPr="008007AC" w:rsidRDefault="00EA4FDA" w:rsidP="008007AC">
      <w:pPr>
        <w:pStyle w:val="Bodytext20"/>
        <w:numPr>
          <w:ilvl w:val="1"/>
          <w:numId w:val="24"/>
        </w:numPr>
        <w:shd w:val="clear" w:color="auto" w:fill="auto"/>
        <w:tabs>
          <w:tab w:val="left" w:pos="0"/>
        </w:tabs>
        <w:spacing w:before="0" w:line="240" w:lineRule="auto"/>
        <w:ind w:left="0" w:firstLine="567"/>
        <w:rPr>
          <w:rFonts w:ascii="Times New Roman" w:hAnsi="Times New Roman" w:cs="Times New Roman"/>
          <w:sz w:val="24"/>
          <w:szCs w:val="24"/>
        </w:rPr>
      </w:pPr>
      <w:bookmarkStart w:id="16" w:name="part_dc41d5bf8c654e8199fc09813ef18b9b"/>
      <w:bookmarkEnd w:id="16"/>
      <w:r w:rsidRPr="008007AC">
        <w:rPr>
          <w:rFonts w:ascii="Times New Roman" w:hAnsi="Times New Roman" w:cs="Times New Roman"/>
          <w:sz w:val="24"/>
          <w:szCs w:val="24"/>
        </w:rPr>
        <w:t>Maisto produktų įkainiai negali viršyti nemokamam maitinimui maisto produktams įsigyti skiriamų lėšų (su PVM) vienai dienai vienam mokiniui, kurios nustatytos Kretingos rajono savivaldybės administracijos direktoriaus įsakymu.</w:t>
      </w:r>
    </w:p>
    <w:p w:rsidR="00EA4FDA" w:rsidRPr="008007AC" w:rsidRDefault="00EA4FDA" w:rsidP="008007AC">
      <w:pPr>
        <w:pStyle w:val="Bodytext20"/>
        <w:numPr>
          <w:ilvl w:val="1"/>
          <w:numId w:val="24"/>
        </w:numPr>
        <w:shd w:val="clear" w:color="auto" w:fill="auto"/>
        <w:tabs>
          <w:tab w:val="left" w:pos="0"/>
        </w:tabs>
        <w:spacing w:before="0" w:line="240" w:lineRule="auto"/>
        <w:ind w:left="0" w:firstLine="567"/>
        <w:rPr>
          <w:rFonts w:ascii="Times New Roman" w:hAnsi="Times New Roman" w:cs="Times New Roman"/>
          <w:sz w:val="24"/>
          <w:szCs w:val="24"/>
        </w:rPr>
      </w:pPr>
      <w:r w:rsidRPr="008007AC">
        <w:rPr>
          <w:rFonts w:ascii="Times New Roman" w:hAnsi="Times New Roman" w:cs="Times New Roman"/>
          <w:sz w:val="24"/>
          <w:szCs w:val="24"/>
        </w:rPr>
        <w:t>Sutarties įkainiai taip pat perskaičiuojami pasikeitus teisės aktams, reglamentuojantiems maisto produktų įsigijimo nemokamam maitinimui dydžius (jeigu Teikėjo pasiūlytas pietų ir/ar pusryčių maisto produktų įkainis (su PVM) neviršija minimalios nustatytos ribos).</w:t>
      </w:r>
    </w:p>
    <w:p w:rsidR="00EA4FDA" w:rsidRPr="008007AC" w:rsidRDefault="00EA4FDA" w:rsidP="008007AC">
      <w:pPr>
        <w:pStyle w:val="Bodytext20"/>
        <w:numPr>
          <w:ilvl w:val="1"/>
          <w:numId w:val="24"/>
        </w:numPr>
        <w:shd w:val="clear" w:color="auto" w:fill="auto"/>
        <w:tabs>
          <w:tab w:val="left" w:pos="0"/>
        </w:tabs>
        <w:spacing w:before="0" w:line="240" w:lineRule="auto"/>
        <w:ind w:left="0" w:firstLine="567"/>
        <w:rPr>
          <w:rFonts w:ascii="Times New Roman" w:hAnsi="Times New Roman" w:cs="Times New Roman"/>
          <w:sz w:val="24"/>
          <w:szCs w:val="24"/>
        </w:rPr>
      </w:pPr>
      <w:r w:rsidRPr="008007AC">
        <w:rPr>
          <w:rFonts w:ascii="Times New Roman" w:hAnsi="Times New Roman" w:cs="Times New Roman"/>
          <w:sz w:val="24"/>
          <w:szCs w:val="24"/>
        </w:rPr>
        <w:t>Visais atvejais susitarimai dėl kainos (ar jos sudedamųjų dalių) perskaičiavimo įforminami Šalių pasirašomu Papildomu susitarimu.</w:t>
      </w:r>
    </w:p>
    <w:p w:rsidR="00EA4FDA" w:rsidRPr="008007AC" w:rsidRDefault="00EA4FDA" w:rsidP="008007AC">
      <w:pPr>
        <w:pStyle w:val="Bodytext20"/>
        <w:numPr>
          <w:ilvl w:val="1"/>
          <w:numId w:val="24"/>
        </w:numPr>
        <w:shd w:val="clear" w:color="auto" w:fill="auto"/>
        <w:tabs>
          <w:tab w:val="left" w:pos="0"/>
        </w:tabs>
        <w:spacing w:before="0" w:line="240" w:lineRule="auto"/>
        <w:ind w:left="0" w:firstLine="567"/>
        <w:rPr>
          <w:rFonts w:ascii="Times New Roman" w:hAnsi="Times New Roman" w:cs="Times New Roman"/>
          <w:sz w:val="24"/>
          <w:szCs w:val="24"/>
        </w:rPr>
      </w:pPr>
      <w:bookmarkStart w:id="17" w:name="_Ref488313015"/>
      <w:bookmarkEnd w:id="14"/>
      <w:r w:rsidRPr="008007AC">
        <w:rPr>
          <w:rFonts w:ascii="Times New Roman" w:hAnsi="Times New Roman" w:cs="Times New Roman"/>
          <w:sz w:val="24"/>
          <w:szCs w:val="24"/>
        </w:rPr>
        <w:t>Visi mokėjimai ir atsiskaitymai pagal Sutartį vykdomi eurais.</w:t>
      </w:r>
      <w:bookmarkEnd w:id="17"/>
    </w:p>
    <w:p w:rsidR="00EA4FDA" w:rsidRPr="008007AC" w:rsidRDefault="00EA4FDA" w:rsidP="008007AC">
      <w:pPr>
        <w:pStyle w:val="Bodytext20"/>
        <w:numPr>
          <w:ilvl w:val="1"/>
          <w:numId w:val="24"/>
        </w:numPr>
        <w:shd w:val="clear" w:color="auto" w:fill="auto"/>
        <w:tabs>
          <w:tab w:val="left" w:pos="0"/>
        </w:tabs>
        <w:spacing w:before="0" w:line="240" w:lineRule="auto"/>
        <w:ind w:left="0" w:firstLine="567"/>
        <w:rPr>
          <w:rFonts w:ascii="Times New Roman" w:hAnsi="Times New Roman" w:cs="Times New Roman"/>
          <w:sz w:val="24"/>
          <w:szCs w:val="24"/>
        </w:rPr>
      </w:pPr>
      <w:r w:rsidRPr="008007AC">
        <w:rPr>
          <w:rFonts w:ascii="Times New Roman" w:hAnsi="Times New Roman" w:cs="Times New Roman"/>
          <w:sz w:val="24"/>
          <w:szCs w:val="24"/>
        </w:rPr>
        <w:t>Už papildomas Paslaugas, kurias Teikėjas teikia be Užsakovo rašytinio sutikimo, Užsakovas Teikėjui papildomai neapmoka.</w:t>
      </w:r>
    </w:p>
    <w:p w:rsidR="00EA4FDA" w:rsidRPr="008007AC" w:rsidRDefault="00EA4FDA" w:rsidP="008007AC">
      <w:pPr>
        <w:pStyle w:val="Bodytext20"/>
        <w:numPr>
          <w:ilvl w:val="1"/>
          <w:numId w:val="24"/>
        </w:numPr>
        <w:shd w:val="clear" w:color="auto" w:fill="auto"/>
        <w:tabs>
          <w:tab w:val="left" w:pos="0"/>
        </w:tabs>
        <w:spacing w:before="0" w:line="240" w:lineRule="auto"/>
        <w:ind w:left="0" w:firstLine="567"/>
        <w:rPr>
          <w:rFonts w:ascii="Times New Roman" w:hAnsi="Times New Roman" w:cs="Times New Roman"/>
          <w:sz w:val="24"/>
          <w:szCs w:val="24"/>
        </w:rPr>
      </w:pPr>
      <w:r w:rsidRPr="008007AC">
        <w:rPr>
          <w:rFonts w:ascii="Times New Roman" w:hAnsi="Times New Roman" w:cs="Times New Roman"/>
          <w:sz w:val="24"/>
          <w:szCs w:val="24"/>
          <w:lang w:eastAsia="lt-LT"/>
        </w:rPr>
        <w:t>Pradinė sutarties vertė/Sutarties vertė lygi pasiūlymo kainai.</w:t>
      </w:r>
      <w:r w:rsidRPr="008007AC">
        <w:rPr>
          <w:rFonts w:ascii="Times New Roman" w:hAnsi="Times New Roman" w:cs="Times New Roman"/>
          <w:sz w:val="24"/>
          <w:szCs w:val="24"/>
        </w:rPr>
        <w:t xml:space="preserve"> </w:t>
      </w:r>
    </w:p>
    <w:p w:rsidR="00EA4FDA" w:rsidRPr="008007AC" w:rsidRDefault="00EA4FDA" w:rsidP="008007AC">
      <w:pPr>
        <w:pStyle w:val="Bodytext20"/>
        <w:numPr>
          <w:ilvl w:val="1"/>
          <w:numId w:val="24"/>
        </w:numPr>
        <w:shd w:val="clear" w:color="auto" w:fill="auto"/>
        <w:tabs>
          <w:tab w:val="left" w:pos="0"/>
        </w:tabs>
        <w:spacing w:before="0" w:line="240" w:lineRule="auto"/>
        <w:ind w:left="0" w:firstLine="567"/>
        <w:rPr>
          <w:rFonts w:ascii="Times New Roman" w:hAnsi="Times New Roman" w:cs="Times New Roman"/>
          <w:sz w:val="24"/>
          <w:szCs w:val="24"/>
        </w:rPr>
      </w:pPr>
      <w:r w:rsidRPr="008007AC">
        <w:rPr>
          <w:rFonts w:ascii="Times New Roman" w:hAnsi="Times New Roman" w:cs="Times New Roman"/>
          <w:sz w:val="24"/>
          <w:szCs w:val="24"/>
        </w:rPr>
        <w:t xml:space="preserve">Pasirinkimo galimybės </w:t>
      </w:r>
      <w:r w:rsidRPr="008007AC">
        <w:rPr>
          <w:rFonts w:ascii="Times New Roman" w:hAnsi="Times New Roman" w:cs="Times New Roman"/>
          <w:i/>
          <w:sz w:val="24"/>
          <w:szCs w:val="24"/>
        </w:rPr>
        <w:t>(opcionas)</w:t>
      </w:r>
      <w:r w:rsidRPr="008007AC">
        <w:rPr>
          <w:rFonts w:ascii="Times New Roman" w:hAnsi="Times New Roman" w:cs="Times New Roman"/>
          <w:sz w:val="24"/>
          <w:szCs w:val="24"/>
        </w:rPr>
        <w:t xml:space="preserve"> netaikomos.</w:t>
      </w:r>
    </w:p>
    <w:p w:rsidR="00EA4FDA" w:rsidRPr="008007AC" w:rsidRDefault="00EA4FDA" w:rsidP="008007AC">
      <w:pPr>
        <w:pStyle w:val="Antrat1"/>
        <w:numPr>
          <w:ilvl w:val="0"/>
          <w:numId w:val="24"/>
        </w:numPr>
        <w:spacing w:before="240"/>
        <w:ind w:left="0" w:firstLine="709"/>
        <w:jc w:val="center"/>
        <w:rPr>
          <w:rFonts w:ascii="Times New Roman" w:hAnsi="Times New Roman"/>
          <w:sz w:val="24"/>
          <w:szCs w:val="24"/>
        </w:rPr>
      </w:pPr>
      <w:bookmarkStart w:id="18" w:name="_Toc488772304"/>
      <w:bookmarkStart w:id="19" w:name="_Toc488935293"/>
      <w:bookmarkStart w:id="20" w:name="_Toc490207589"/>
      <w:bookmarkStart w:id="21" w:name="_Toc490207621"/>
      <w:bookmarkStart w:id="22" w:name="_Toc501532880"/>
      <w:bookmarkStart w:id="23" w:name="bookmark11"/>
      <w:r w:rsidRPr="008007AC">
        <w:rPr>
          <w:rFonts w:ascii="Times New Roman" w:hAnsi="Times New Roman"/>
          <w:sz w:val="24"/>
          <w:szCs w:val="24"/>
        </w:rPr>
        <w:t>SUTARTIES GALIOJIMO IR VYKDYMO TERMINAI</w:t>
      </w:r>
      <w:bookmarkEnd w:id="18"/>
      <w:bookmarkEnd w:id="19"/>
      <w:bookmarkEnd w:id="20"/>
      <w:bookmarkEnd w:id="21"/>
      <w:bookmarkEnd w:id="22"/>
    </w:p>
    <w:p w:rsidR="00EA4FDA" w:rsidRPr="008007AC" w:rsidRDefault="00EA4FDA" w:rsidP="008007AC">
      <w:pPr>
        <w:pStyle w:val="Bodytext20"/>
        <w:numPr>
          <w:ilvl w:val="1"/>
          <w:numId w:val="24"/>
        </w:numPr>
        <w:shd w:val="clear" w:color="auto" w:fill="auto"/>
        <w:tabs>
          <w:tab w:val="left" w:pos="709"/>
        </w:tabs>
        <w:spacing w:before="0" w:line="240" w:lineRule="auto"/>
        <w:ind w:hanging="1070"/>
        <w:rPr>
          <w:rFonts w:ascii="Times New Roman" w:hAnsi="Times New Roman" w:cs="Times New Roman"/>
          <w:sz w:val="24"/>
          <w:szCs w:val="24"/>
        </w:rPr>
      </w:pPr>
      <w:bookmarkStart w:id="24" w:name="_Ref488328992"/>
      <w:r w:rsidRPr="008007AC">
        <w:rPr>
          <w:rFonts w:ascii="Times New Roman" w:hAnsi="Times New Roman" w:cs="Times New Roman"/>
          <w:sz w:val="24"/>
          <w:szCs w:val="24"/>
        </w:rPr>
        <w:t xml:space="preserve">Sutarties galiojimo laikotarpis </w:t>
      </w:r>
      <w:r w:rsidR="0013387F">
        <w:rPr>
          <w:rFonts w:ascii="Times New Roman" w:hAnsi="Times New Roman" w:cs="Times New Roman"/>
          <w:sz w:val="24"/>
          <w:szCs w:val="24"/>
        </w:rPr>
        <w:t>2022-06-01 iki 2022-07</w:t>
      </w:r>
      <w:r w:rsidR="00394AF2">
        <w:rPr>
          <w:rFonts w:ascii="Times New Roman" w:hAnsi="Times New Roman" w:cs="Times New Roman"/>
          <w:sz w:val="24"/>
          <w:szCs w:val="24"/>
        </w:rPr>
        <w:t>-31</w:t>
      </w:r>
      <w:r w:rsidRPr="008007AC">
        <w:rPr>
          <w:rFonts w:ascii="Times New Roman" w:hAnsi="Times New Roman" w:cs="Times New Roman"/>
          <w:sz w:val="24"/>
          <w:szCs w:val="24"/>
        </w:rPr>
        <w:t>.</w:t>
      </w:r>
    </w:p>
    <w:p w:rsidR="00EA4FDA" w:rsidRPr="008007AC" w:rsidRDefault="00EA4FDA" w:rsidP="008007AC">
      <w:pPr>
        <w:pStyle w:val="Antrat1"/>
        <w:numPr>
          <w:ilvl w:val="0"/>
          <w:numId w:val="24"/>
        </w:numPr>
        <w:spacing w:before="240"/>
        <w:ind w:left="0" w:firstLine="709"/>
        <w:jc w:val="center"/>
        <w:rPr>
          <w:rFonts w:ascii="Times New Roman" w:hAnsi="Times New Roman"/>
          <w:sz w:val="24"/>
          <w:szCs w:val="24"/>
        </w:rPr>
      </w:pPr>
      <w:bookmarkStart w:id="25" w:name="_Ref488312185"/>
      <w:bookmarkStart w:id="26" w:name="_Toc488772306"/>
      <w:bookmarkStart w:id="27" w:name="_Toc488935295"/>
      <w:bookmarkStart w:id="28" w:name="_Toc490207590"/>
      <w:bookmarkStart w:id="29" w:name="_Toc490207622"/>
      <w:bookmarkStart w:id="30" w:name="_Toc501532881"/>
      <w:bookmarkEnd w:id="23"/>
      <w:bookmarkEnd w:id="24"/>
      <w:r w:rsidRPr="008007AC">
        <w:rPr>
          <w:rFonts w:ascii="Times New Roman" w:hAnsi="Times New Roman"/>
          <w:sz w:val="24"/>
          <w:szCs w:val="24"/>
        </w:rPr>
        <w:t>ŠALIŲ TEISĖS IR PAREIGOS</w:t>
      </w:r>
      <w:bookmarkEnd w:id="25"/>
      <w:bookmarkEnd w:id="26"/>
      <w:bookmarkEnd w:id="27"/>
      <w:bookmarkEnd w:id="28"/>
      <w:bookmarkEnd w:id="29"/>
      <w:bookmarkEnd w:id="30"/>
    </w:p>
    <w:p w:rsidR="00EA4FDA"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Užsakovas įsipareigoja:</w:t>
      </w:r>
    </w:p>
    <w:p w:rsidR="00EA4FDA" w:rsidRPr="008007AC" w:rsidRDefault="00EA4FDA" w:rsidP="008007AC">
      <w:pPr>
        <w:pStyle w:val="Bodytext20"/>
        <w:numPr>
          <w:ilvl w:val="2"/>
          <w:numId w:val="24"/>
        </w:numPr>
        <w:shd w:val="clear" w:color="auto" w:fill="auto"/>
        <w:tabs>
          <w:tab w:val="left" w:pos="709"/>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tinkamai ir sąžiningai vykdyti Sutartį;</w:t>
      </w:r>
    </w:p>
    <w:p w:rsidR="00EA4FDA" w:rsidRPr="008007AC" w:rsidRDefault="00EA4FDA" w:rsidP="008007AC">
      <w:pPr>
        <w:pStyle w:val="Bodytext20"/>
        <w:numPr>
          <w:ilvl w:val="2"/>
          <w:numId w:val="24"/>
        </w:numPr>
        <w:shd w:val="clear" w:color="auto" w:fill="auto"/>
        <w:tabs>
          <w:tab w:val="left" w:pos="709"/>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Sutarties vykdymo metu bendradarbiauti su Teikėju, teikiant Sutarties vykdymui pagrįstai reikalingą informaciją, kurios pateikimo būtinybė iškilo Sutarties vykdymo metu;</w:t>
      </w:r>
    </w:p>
    <w:p w:rsidR="00EA4FDA" w:rsidRPr="008007AC" w:rsidRDefault="00EA4FDA" w:rsidP="008007AC">
      <w:pPr>
        <w:pStyle w:val="Bodytext20"/>
        <w:numPr>
          <w:ilvl w:val="2"/>
          <w:numId w:val="24"/>
        </w:numPr>
        <w:shd w:val="clear" w:color="auto" w:fill="auto"/>
        <w:tabs>
          <w:tab w:val="left" w:pos="709"/>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Teikėjui tinkamai įvykdžius sutartinius įsipareigojimus, priimti iš Teikėjo suteiktas Paslaugas Sutartyje nustatyta tvarka;</w:t>
      </w:r>
    </w:p>
    <w:p w:rsidR="00EA4FDA" w:rsidRPr="008007AC" w:rsidRDefault="00EA4FDA" w:rsidP="008007AC">
      <w:pPr>
        <w:pStyle w:val="Bodytext20"/>
        <w:numPr>
          <w:ilvl w:val="2"/>
          <w:numId w:val="24"/>
        </w:numPr>
        <w:shd w:val="clear" w:color="auto" w:fill="auto"/>
        <w:tabs>
          <w:tab w:val="left" w:pos="709"/>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 xml:space="preserve">Teikėjui tinkamai įvykdžius sutartinius įsipareigojimus, sumokėti Teikėjui už Sutartyje nustatyta tvarka ir terminais tinkamai suteiktas Paslaugas pagal Sutarties </w:t>
      </w:r>
      <w:r w:rsidR="00333868" w:rsidRPr="00333868">
        <w:rPr>
          <w:rFonts w:ascii="Times New Roman" w:hAnsi="Times New Roman" w:cs="Times New Roman"/>
          <w:sz w:val="24"/>
          <w:szCs w:val="24"/>
        </w:rPr>
        <w:t>2</w:t>
      </w:r>
      <w:r w:rsidRPr="008007AC">
        <w:rPr>
          <w:rFonts w:ascii="Times New Roman" w:hAnsi="Times New Roman" w:cs="Times New Roman"/>
          <w:sz w:val="24"/>
          <w:szCs w:val="24"/>
          <w:lang w:eastAsia="lt-LT"/>
        </w:rPr>
        <w:t xml:space="preserve"> skyriuje nustatytą kainą;</w:t>
      </w:r>
    </w:p>
    <w:p w:rsidR="00EA4FDA" w:rsidRPr="008007AC" w:rsidRDefault="00EA4FDA" w:rsidP="008007AC">
      <w:pPr>
        <w:pStyle w:val="Bodytext20"/>
        <w:numPr>
          <w:ilvl w:val="2"/>
          <w:numId w:val="24"/>
        </w:numPr>
        <w:shd w:val="clear" w:color="auto" w:fill="auto"/>
        <w:tabs>
          <w:tab w:val="left" w:pos="709"/>
          <w:tab w:val="left" w:pos="1560"/>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tinkamai vykdyti kitus įsipareigojimus, kurie yra nustatyti Sutartyje ir Teisės aktuose.</w:t>
      </w:r>
    </w:p>
    <w:p w:rsidR="00EA4FDA"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lastRenderedPageBreak/>
        <w:t>Užsakovas turi teisę:</w:t>
      </w:r>
    </w:p>
    <w:p w:rsidR="00EA4FDA" w:rsidRPr="008007AC" w:rsidRDefault="00EA4FDA" w:rsidP="008007AC">
      <w:pPr>
        <w:pStyle w:val="Bodytext20"/>
        <w:numPr>
          <w:ilvl w:val="2"/>
          <w:numId w:val="24"/>
        </w:numPr>
        <w:shd w:val="clear" w:color="auto" w:fill="auto"/>
        <w:tabs>
          <w:tab w:val="left" w:pos="709"/>
          <w:tab w:val="left" w:pos="1560"/>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kontroliuoti ir prižiūrėti, ar Paslaugų teikimo eiga, kokybė ir kaina atitinka Pirkimo dokumentų reikalavimus, sąskaitas – faktūras, Teisės aktų reikalavimus;</w:t>
      </w:r>
    </w:p>
    <w:p w:rsidR="00EA4FDA" w:rsidRPr="008007AC" w:rsidRDefault="00EA4FDA" w:rsidP="008007AC">
      <w:pPr>
        <w:pStyle w:val="Bodytext20"/>
        <w:numPr>
          <w:ilvl w:val="2"/>
          <w:numId w:val="24"/>
        </w:numPr>
        <w:shd w:val="clear" w:color="auto" w:fill="auto"/>
        <w:tabs>
          <w:tab w:val="left" w:pos="709"/>
          <w:tab w:val="left" w:pos="1560"/>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raštu reikalauti pakeisti specialistus, kurie netinkamai teikia Paslaugas;</w:t>
      </w:r>
    </w:p>
    <w:p w:rsidR="00EA4FDA" w:rsidRPr="008007AC" w:rsidRDefault="00EA4FDA" w:rsidP="008007AC">
      <w:pPr>
        <w:pStyle w:val="Bodytext20"/>
        <w:numPr>
          <w:ilvl w:val="2"/>
          <w:numId w:val="24"/>
        </w:numPr>
        <w:shd w:val="clear" w:color="auto" w:fill="auto"/>
        <w:tabs>
          <w:tab w:val="left" w:pos="709"/>
          <w:tab w:val="left" w:pos="1560"/>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raštu reikalauti šalinti defektus, nepriimti nekokybiškai suteiktų Paslaugų ir nemokėti už netinkamai suteiktas Paslaugas iki nustatytų defektų pašalinimo arba pašalinti trūkumus trečiųjų asmenų pagalba Teikėjo sąskaita;</w:t>
      </w:r>
    </w:p>
    <w:p w:rsidR="00EA4FDA" w:rsidRPr="008007AC" w:rsidRDefault="00EA4FDA" w:rsidP="008007AC">
      <w:pPr>
        <w:pStyle w:val="Bodytext20"/>
        <w:numPr>
          <w:ilvl w:val="2"/>
          <w:numId w:val="24"/>
        </w:numPr>
        <w:shd w:val="clear" w:color="auto" w:fill="auto"/>
        <w:tabs>
          <w:tab w:val="left" w:pos="709"/>
          <w:tab w:val="left" w:pos="1560"/>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 xml:space="preserve">nutraukti Sutartį, esant Sutarties </w:t>
      </w:r>
      <w:r w:rsidR="00C84CBF" w:rsidRPr="008007AC">
        <w:rPr>
          <w:sz w:val="24"/>
          <w:szCs w:val="24"/>
        </w:rPr>
        <w:fldChar w:fldCharType="begin"/>
      </w:r>
      <w:r w:rsidR="00C84CBF" w:rsidRPr="008007AC">
        <w:rPr>
          <w:sz w:val="24"/>
          <w:szCs w:val="24"/>
        </w:rPr>
        <w:instrText xml:space="preserve"> REF _Ref488395265 \r \h  \* MERGEFORMAT </w:instrText>
      </w:r>
      <w:r w:rsidR="00C84CBF" w:rsidRPr="008007AC">
        <w:rPr>
          <w:sz w:val="24"/>
          <w:szCs w:val="24"/>
        </w:rPr>
      </w:r>
      <w:r w:rsidR="00C84CBF" w:rsidRPr="008007AC">
        <w:rPr>
          <w:sz w:val="24"/>
          <w:szCs w:val="24"/>
        </w:rPr>
        <w:fldChar w:fldCharType="separate"/>
      </w:r>
      <w:r w:rsidR="00D82FB7" w:rsidRPr="00D82FB7">
        <w:rPr>
          <w:rFonts w:ascii="Times New Roman" w:hAnsi="Times New Roman" w:cs="Times New Roman"/>
          <w:sz w:val="24"/>
          <w:szCs w:val="24"/>
          <w:lang w:eastAsia="lt-LT"/>
        </w:rPr>
        <w:t>8</w:t>
      </w:r>
      <w:r w:rsidR="00C84CBF" w:rsidRPr="008007AC">
        <w:rPr>
          <w:sz w:val="24"/>
          <w:szCs w:val="24"/>
        </w:rPr>
        <w:fldChar w:fldCharType="end"/>
      </w:r>
      <w:r w:rsidRPr="008007AC">
        <w:rPr>
          <w:rFonts w:ascii="Times New Roman" w:hAnsi="Times New Roman" w:cs="Times New Roman"/>
          <w:sz w:val="24"/>
          <w:szCs w:val="24"/>
          <w:lang w:eastAsia="lt-LT"/>
        </w:rPr>
        <w:t xml:space="preserve"> skyriuje nustatytoms sąlygoms;</w:t>
      </w:r>
    </w:p>
    <w:p w:rsidR="00EA4FDA" w:rsidRPr="008007AC" w:rsidRDefault="00EA4FDA" w:rsidP="008007AC">
      <w:pPr>
        <w:pStyle w:val="Bodytext20"/>
        <w:numPr>
          <w:ilvl w:val="2"/>
          <w:numId w:val="24"/>
        </w:numPr>
        <w:shd w:val="clear" w:color="auto" w:fill="auto"/>
        <w:tabs>
          <w:tab w:val="left" w:pos="709"/>
          <w:tab w:val="left" w:pos="1560"/>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 xml:space="preserve">pakeisti Sutarties sąlygas, Sutarties </w:t>
      </w:r>
      <w:r w:rsidR="00C84CBF" w:rsidRPr="008007AC">
        <w:rPr>
          <w:sz w:val="24"/>
          <w:szCs w:val="24"/>
        </w:rPr>
        <w:fldChar w:fldCharType="begin"/>
      </w:r>
      <w:r w:rsidR="00C84CBF" w:rsidRPr="008007AC">
        <w:rPr>
          <w:sz w:val="24"/>
          <w:szCs w:val="24"/>
        </w:rPr>
        <w:instrText xml:space="preserve"> REF _Ref488395315 \r \h  \* MERGEFORMAT </w:instrText>
      </w:r>
      <w:r w:rsidR="00C84CBF" w:rsidRPr="008007AC">
        <w:rPr>
          <w:sz w:val="24"/>
          <w:szCs w:val="24"/>
        </w:rPr>
      </w:r>
      <w:r w:rsidR="00C84CBF" w:rsidRPr="008007AC">
        <w:rPr>
          <w:sz w:val="24"/>
          <w:szCs w:val="24"/>
        </w:rPr>
        <w:fldChar w:fldCharType="separate"/>
      </w:r>
      <w:r w:rsidR="00D82FB7" w:rsidRPr="00D82FB7">
        <w:rPr>
          <w:rFonts w:ascii="Times New Roman" w:hAnsi="Times New Roman" w:cs="Times New Roman"/>
          <w:sz w:val="24"/>
          <w:szCs w:val="24"/>
          <w:lang w:eastAsia="lt-LT"/>
        </w:rPr>
        <w:t>7</w:t>
      </w:r>
      <w:r w:rsidR="00C84CBF" w:rsidRPr="008007AC">
        <w:rPr>
          <w:sz w:val="24"/>
          <w:szCs w:val="24"/>
        </w:rPr>
        <w:fldChar w:fldCharType="end"/>
      </w:r>
      <w:r w:rsidRPr="008007AC">
        <w:rPr>
          <w:rFonts w:ascii="Times New Roman" w:hAnsi="Times New Roman" w:cs="Times New Roman"/>
          <w:sz w:val="24"/>
          <w:szCs w:val="24"/>
          <w:lang w:eastAsia="lt-LT"/>
        </w:rPr>
        <w:t xml:space="preserve"> skyriuje nustatyta tvarka;</w:t>
      </w:r>
    </w:p>
    <w:p w:rsidR="00EA4FDA"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lang w:eastAsia="lt-LT"/>
        </w:rPr>
      </w:pPr>
      <w:bookmarkStart w:id="31" w:name="_Ref493063556"/>
      <w:r w:rsidRPr="008007AC">
        <w:rPr>
          <w:rFonts w:ascii="Times New Roman" w:hAnsi="Times New Roman" w:cs="Times New Roman"/>
          <w:sz w:val="24"/>
          <w:szCs w:val="24"/>
          <w:lang w:eastAsia="lt-LT"/>
        </w:rPr>
        <w:t>Teikėjas įsipareigoja:</w:t>
      </w:r>
      <w:bookmarkEnd w:id="31"/>
    </w:p>
    <w:p w:rsidR="00EA4FDA" w:rsidRPr="008007AC" w:rsidRDefault="00EA4FDA" w:rsidP="008007AC">
      <w:pPr>
        <w:pStyle w:val="Bodytext20"/>
        <w:numPr>
          <w:ilvl w:val="2"/>
          <w:numId w:val="24"/>
        </w:numPr>
        <w:shd w:val="clear" w:color="auto" w:fill="auto"/>
        <w:tabs>
          <w:tab w:val="left" w:pos="709"/>
          <w:tab w:val="left" w:pos="1560"/>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tinkamai ir sąžiningai vykdyti Sutartį;</w:t>
      </w:r>
    </w:p>
    <w:p w:rsidR="00DB12EB" w:rsidRPr="008007AC" w:rsidRDefault="00EA4FDA" w:rsidP="008007AC">
      <w:pPr>
        <w:pStyle w:val="Bodytext20"/>
        <w:numPr>
          <w:ilvl w:val="2"/>
          <w:numId w:val="24"/>
        </w:numPr>
        <w:shd w:val="clear" w:color="auto" w:fill="auto"/>
        <w:tabs>
          <w:tab w:val="left" w:pos="709"/>
          <w:tab w:val="left" w:pos="1560"/>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Sutartyje nustatytu laiku suteikti Paslaugas ir ištaisyti nustatytus trūkumus;</w:t>
      </w:r>
    </w:p>
    <w:p w:rsidR="00DB12EB" w:rsidRPr="008007AC" w:rsidRDefault="00EA4FDA" w:rsidP="008007AC">
      <w:pPr>
        <w:pStyle w:val="Bodytext20"/>
        <w:numPr>
          <w:ilvl w:val="2"/>
          <w:numId w:val="24"/>
        </w:numPr>
        <w:shd w:val="clear" w:color="auto" w:fill="auto"/>
        <w:tabs>
          <w:tab w:val="left" w:pos="709"/>
          <w:tab w:val="left" w:pos="1560"/>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raštu informuoti Užsakovą apie aplinkybes, kurios trukdo ir (ar) gali trukdyti jam tinkamai vykdyti Sutartį nedelsiant po to, kai jis apie jas sužinojo ar turėjo sužinoti;</w:t>
      </w:r>
    </w:p>
    <w:p w:rsidR="00DB12EB" w:rsidRPr="008007AC" w:rsidRDefault="00EA4FDA" w:rsidP="008007AC">
      <w:pPr>
        <w:pStyle w:val="Bodytext20"/>
        <w:numPr>
          <w:ilvl w:val="2"/>
          <w:numId w:val="24"/>
        </w:numPr>
        <w:shd w:val="clear" w:color="auto" w:fill="auto"/>
        <w:tabs>
          <w:tab w:val="left" w:pos="709"/>
          <w:tab w:val="left" w:pos="1560"/>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turėti kvalifikuotus specialistus, atsakingus už tinkamą su</w:t>
      </w:r>
      <w:r w:rsidR="00D82FB7">
        <w:rPr>
          <w:rFonts w:ascii="Times New Roman" w:hAnsi="Times New Roman" w:cs="Times New Roman"/>
          <w:sz w:val="24"/>
          <w:szCs w:val="24"/>
          <w:lang w:eastAsia="lt-LT"/>
        </w:rPr>
        <w:t>tartinių įsipareigojimų vykdymą</w:t>
      </w:r>
      <w:r w:rsidRPr="008007AC">
        <w:rPr>
          <w:rFonts w:ascii="Times New Roman" w:hAnsi="Times New Roman" w:cs="Times New Roman"/>
          <w:sz w:val="24"/>
          <w:szCs w:val="24"/>
          <w:lang w:eastAsia="lt-LT"/>
        </w:rPr>
        <w:t>;</w:t>
      </w:r>
    </w:p>
    <w:p w:rsidR="00DB12EB" w:rsidRPr="008007AC" w:rsidRDefault="00EA4FDA" w:rsidP="008007AC">
      <w:pPr>
        <w:pStyle w:val="Bodytext20"/>
        <w:numPr>
          <w:ilvl w:val="2"/>
          <w:numId w:val="24"/>
        </w:numPr>
        <w:shd w:val="clear" w:color="auto" w:fill="auto"/>
        <w:tabs>
          <w:tab w:val="left" w:pos="709"/>
          <w:tab w:val="left" w:pos="1560"/>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pakeisti specialistus kitais specialistais, kurie yra ne žemesnės kvalifikacijos, jeigu specialistas dėl objektyvių priežasčių negali vykdyti savo funkcijų ar Užsakovas pateikė raštišką reikalavimą;</w:t>
      </w:r>
    </w:p>
    <w:p w:rsidR="00DB12EB" w:rsidRPr="008007AC" w:rsidRDefault="00EA4FDA" w:rsidP="008007AC">
      <w:pPr>
        <w:pStyle w:val="Bodytext20"/>
        <w:numPr>
          <w:ilvl w:val="2"/>
          <w:numId w:val="24"/>
        </w:numPr>
        <w:shd w:val="clear" w:color="auto" w:fill="auto"/>
        <w:tabs>
          <w:tab w:val="left" w:pos="709"/>
          <w:tab w:val="left" w:pos="1560"/>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užtikrinti iš Užsakovo Sutarties vykdymo metu gautos ir su Sutarties vykdymu susijusios informacijos konfidencialumą ir apsaugą. Pasibaigus sutartinių įsipareigojimų įvykdymo terminui, Užsakovui paprašius raštu, grąžinti visus iš Užsakovo gautus Sutarčiai vykdyti reikalingus dokumentus;</w:t>
      </w:r>
    </w:p>
    <w:p w:rsidR="00DB12EB" w:rsidRPr="008007AC" w:rsidRDefault="00EA4FDA" w:rsidP="008007AC">
      <w:pPr>
        <w:pStyle w:val="Bodytext20"/>
        <w:numPr>
          <w:ilvl w:val="2"/>
          <w:numId w:val="24"/>
        </w:numPr>
        <w:shd w:val="clear" w:color="auto" w:fill="auto"/>
        <w:tabs>
          <w:tab w:val="left" w:pos="709"/>
          <w:tab w:val="left" w:pos="1560"/>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atlyginti visus Užsakovo nuostolius, atsiradusius dėl netinkamos kokybės Paslaugų suteikimo, susijusius su defektų šalinimu ir (ar) termino praleidimu;</w:t>
      </w:r>
    </w:p>
    <w:p w:rsidR="00DB12EB" w:rsidRPr="008007AC" w:rsidRDefault="00EA4FDA" w:rsidP="008007AC">
      <w:pPr>
        <w:pStyle w:val="Bodytext20"/>
        <w:numPr>
          <w:ilvl w:val="2"/>
          <w:numId w:val="24"/>
        </w:numPr>
        <w:shd w:val="clear" w:color="auto" w:fill="auto"/>
        <w:tabs>
          <w:tab w:val="left" w:pos="709"/>
          <w:tab w:val="left" w:pos="1560"/>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Užsakovo prašymu, teikti jam išsamias ataskaitas apie Paslaugų teikimo eigą, sudaryti galimybę bendrojo ugdymo mokyklų vadovams ar jų įgaliotiems asmenims, Užsakovo atstovams, kitoms institucijoms, kurios teisės aktų nustatyta tvarka vykdo maitinimo paslaugų teikimo kontrolę, kontroli</w:t>
      </w:r>
      <w:r w:rsidR="00DB12EB" w:rsidRPr="008007AC">
        <w:rPr>
          <w:rFonts w:ascii="Times New Roman" w:hAnsi="Times New Roman" w:cs="Times New Roman"/>
          <w:sz w:val="24"/>
          <w:szCs w:val="24"/>
          <w:lang w:eastAsia="lt-LT"/>
        </w:rPr>
        <w:t>uoti paslaugos teikimo kokybę.</w:t>
      </w:r>
    </w:p>
    <w:p w:rsidR="00DB12EB" w:rsidRPr="008007AC" w:rsidRDefault="00EA4FDA" w:rsidP="008007AC">
      <w:pPr>
        <w:pStyle w:val="Bodytext20"/>
        <w:numPr>
          <w:ilvl w:val="2"/>
          <w:numId w:val="24"/>
        </w:numPr>
        <w:shd w:val="clear" w:color="auto" w:fill="auto"/>
        <w:tabs>
          <w:tab w:val="left" w:pos="709"/>
          <w:tab w:val="left" w:pos="1560"/>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 xml:space="preserve">informuoti Užsakovą apie </w:t>
      </w:r>
      <w:proofErr w:type="spellStart"/>
      <w:r w:rsidRPr="008007AC">
        <w:rPr>
          <w:rFonts w:ascii="Times New Roman" w:hAnsi="Times New Roman" w:cs="Times New Roman"/>
          <w:sz w:val="24"/>
          <w:szCs w:val="24"/>
          <w:lang w:eastAsia="lt-LT"/>
        </w:rPr>
        <w:t>Subteikėjus</w:t>
      </w:r>
      <w:proofErr w:type="spellEnd"/>
      <w:r w:rsidRPr="008007AC">
        <w:rPr>
          <w:rFonts w:ascii="Times New Roman" w:hAnsi="Times New Roman" w:cs="Times New Roman"/>
          <w:sz w:val="24"/>
          <w:szCs w:val="24"/>
          <w:lang w:eastAsia="lt-LT"/>
        </w:rPr>
        <w:t>;</w:t>
      </w:r>
    </w:p>
    <w:p w:rsidR="00DB12EB" w:rsidRPr="008007AC" w:rsidRDefault="00EA4FDA" w:rsidP="008007AC">
      <w:pPr>
        <w:pStyle w:val="Bodytext20"/>
        <w:numPr>
          <w:ilvl w:val="2"/>
          <w:numId w:val="24"/>
        </w:numPr>
        <w:shd w:val="clear" w:color="auto" w:fill="auto"/>
        <w:tabs>
          <w:tab w:val="left" w:pos="709"/>
          <w:tab w:val="left" w:pos="1560"/>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tinkamai vykdyti kitus įsipareigojimus, kurie numatyti Sutartyje ir galiojančiuose Teisės aktuose;</w:t>
      </w:r>
    </w:p>
    <w:p w:rsidR="00DB12EB" w:rsidRPr="008007AC" w:rsidRDefault="00EA4FDA" w:rsidP="008007AC">
      <w:pPr>
        <w:pStyle w:val="Bodytext20"/>
        <w:numPr>
          <w:ilvl w:val="2"/>
          <w:numId w:val="24"/>
        </w:numPr>
        <w:shd w:val="clear" w:color="auto" w:fill="auto"/>
        <w:tabs>
          <w:tab w:val="left" w:pos="709"/>
          <w:tab w:val="left" w:pos="1560"/>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pateikti Užsakovui maitinimo paslaugų teikimo kontrolę vykdančių institucijų patikrų dokumentų (aktų, pažymų ar kt.) kopijas;</w:t>
      </w:r>
    </w:p>
    <w:p w:rsidR="00EA4FDA" w:rsidRPr="008007AC" w:rsidRDefault="00EA4FDA" w:rsidP="008007AC">
      <w:pPr>
        <w:pStyle w:val="Bodytext20"/>
        <w:numPr>
          <w:ilvl w:val="2"/>
          <w:numId w:val="24"/>
        </w:numPr>
        <w:shd w:val="clear" w:color="auto" w:fill="auto"/>
        <w:tabs>
          <w:tab w:val="left" w:pos="709"/>
          <w:tab w:val="left" w:pos="1560"/>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esant poreikiui, dalyvauti susitikimuose su bendrojo ugdymo mokyklų bend</w:t>
      </w:r>
      <w:r w:rsidR="00BB3B08">
        <w:rPr>
          <w:rFonts w:ascii="Times New Roman" w:hAnsi="Times New Roman" w:cs="Times New Roman"/>
          <w:sz w:val="24"/>
          <w:szCs w:val="24"/>
          <w:lang w:eastAsia="lt-LT"/>
        </w:rPr>
        <w:t>ruomenių atstovais, atsakyti į j</w:t>
      </w:r>
      <w:r w:rsidRPr="008007AC">
        <w:rPr>
          <w:rFonts w:ascii="Times New Roman" w:hAnsi="Times New Roman" w:cs="Times New Roman"/>
          <w:sz w:val="24"/>
          <w:szCs w:val="24"/>
          <w:lang w:eastAsia="lt-LT"/>
        </w:rPr>
        <w:t>iems rūpimus klausimus apie Paslaugų teikimą.</w:t>
      </w:r>
    </w:p>
    <w:p w:rsidR="00EA4FDA"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Teikėjas turi teisę:</w:t>
      </w:r>
    </w:p>
    <w:p w:rsidR="00DB12EB" w:rsidRPr="008007AC" w:rsidRDefault="00EA4FDA" w:rsidP="008007AC">
      <w:pPr>
        <w:pStyle w:val="Bodytext20"/>
        <w:numPr>
          <w:ilvl w:val="2"/>
          <w:numId w:val="24"/>
        </w:numPr>
        <w:shd w:val="clear" w:color="auto" w:fill="auto"/>
        <w:tabs>
          <w:tab w:val="left" w:pos="709"/>
          <w:tab w:val="left" w:pos="1560"/>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gauti Sutartyje nurodyto dydžio užmokestį už laiku, tinkamai ir kokybiškai Užsakovui suteiktas Paslaugas;</w:t>
      </w:r>
    </w:p>
    <w:p w:rsidR="00DB12EB" w:rsidRPr="008007AC" w:rsidRDefault="00EA4FDA" w:rsidP="008007AC">
      <w:pPr>
        <w:pStyle w:val="Bodytext20"/>
        <w:numPr>
          <w:ilvl w:val="2"/>
          <w:numId w:val="24"/>
        </w:numPr>
        <w:shd w:val="clear" w:color="auto" w:fill="auto"/>
        <w:tabs>
          <w:tab w:val="left" w:pos="709"/>
          <w:tab w:val="left" w:pos="1560"/>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prašyti, kad Užsakovas pateiktų su tinkamu Sutarties vykdymu susijusią informaciją ar dokumentus, kurių pateikimo būtinybė atsirado Sutarties vykdymo metu;</w:t>
      </w:r>
    </w:p>
    <w:p w:rsidR="00EA4FDA" w:rsidRPr="008007AC" w:rsidRDefault="00EA4FDA" w:rsidP="008007AC">
      <w:pPr>
        <w:pStyle w:val="Bodytext20"/>
        <w:numPr>
          <w:ilvl w:val="2"/>
          <w:numId w:val="24"/>
        </w:numPr>
        <w:shd w:val="clear" w:color="auto" w:fill="auto"/>
        <w:tabs>
          <w:tab w:val="left" w:pos="709"/>
          <w:tab w:val="left" w:pos="1560"/>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reikalauti, kad Užsakovas tinkamai ir laiku vykdytų kitus sutartinius įsipareigojimus.</w:t>
      </w:r>
    </w:p>
    <w:p w:rsidR="00DB12EB"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 xml:space="preserve">Teikėjas privalo organizuoti vaikų maitinimo paslaugos teikimą karantino, ekstremalios situacijos, ekstremalaus įvykio ar įvykio laikotarpiu. Maitinimai organizuojami išduodant maisto davinius, skirtus maitinti ne mokykloje. Maisto daviniai turi būti išduodami karantino, ekstremalios situacijos, ekstremalaus įvykio ar įvykio laikotarpiu, jei tuo metu sustabdomas vaikų maitinimo paslaugų teikimas mokyklose, poilsio stovyklose ar vaikų socialinės globos namuose, vadovaujantis Lietuvos Respublikos Socialinės apsaugos ir darbo ministerijos bei Lietuvos Respublikos Švietimo, mokslo ir sporto ministerijos 2020-08-19 parengtomis „Mokinių nemokamo maitinimo organizavimo ekstremaliosios situacijos, ekstremaliojo įvykio ir (ar) karantino metu metodinėmis rekomendacijomis“, taip pat kai vaikui Švietimo ir mokslo ministro 2012m. rugsėjo 26 d. įsakymu </w:t>
      </w:r>
      <w:r w:rsidRPr="008007AC">
        <w:rPr>
          <w:rFonts w:ascii="Times New Roman" w:hAnsi="Times New Roman" w:cs="Times New Roman"/>
          <w:sz w:val="24"/>
          <w:szCs w:val="24"/>
          <w:lang w:eastAsia="lt-LT"/>
        </w:rPr>
        <w:lastRenderedPageBreak/>
        <w:t>Nr. V-1405 „Dėl Mokinių mokymo stacionarinėje asmens sveikatos priežiūros įstaigoje ir namuose organizavimo tvarkos aprašo patvirtinimo“ (aktuali redakcija) nustatyta tvarka skirtas mokymas namuose.</w:t>
      </w:r>
    </w:p>
    <w:p w:rsidR="00EA4FDA"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Kiti Užsakovo ir Teikėjo įsipareigojimai, teisės ir pareigos apibrėžiami galiojančiuose teisės aktuose.</w:t>
      </w:r>
    </w:p>
    <w:p w:rsidR="00EA4FDA" w:rsidRPr="008007AC" w:rsidRDefault="00EA4FDA" w:rsidP="008007AC">
      <w:pPr>
        <w:pStyle w:val="Antrat1"/>
        <w:numPr>
          <w:ilvl w:val="0"/>
          <w:numId w:val="24"/>
        </w:numPr>
        <w:spacing w:before="240"/>
        <w:ind w:left="0" w:firstLine="709"/>
        <w:jc w:val="center"/>
        <w:rPr>
          <w:rFonts w:ascii="Times New Roman" w:hAnsi="Times New Roman"/>
          <w:sz w:val="24"/>
          <w:szCs w:val="24"/>
        </w:rPr>
      </w:pPr>
      <w:bookmarkStart w:id="32" w:name="_Toc488772309"/>
      <w:bookmarkStart w:id="33" w:name="_Toc488935298"/>
      <w:bookmarkStart w:id="34" w:name="_Toc490207592"/>
      <w:bookmarkStart w:id="35" w:name="_Toc490207624"/>
      <w:bookmarkStart w:id="36" w:name="_Toc501532882"/>
      <w:r w:rsidRPr="008007AC">
        <w:rPr>
          <w:rFonts w:ascii="Times New Roman" w:hAnsi="Times New Roman"/>
          <w:sz w:val="24"/>
          <w:szCs w:val="24"/>
        </w:rPr>
        <w:t>SUBTEIKIMAS, SUBTEIKĖJŲ KEITIMAS</w:t>
      </w:r>
      <w:bookmarkEnd w:id="32"/>
      <w:bookmarkEnd w:id="33"/>
      <w:bookmarkEnd w:id="34"/>
      <w:bookmarkEnd w:id="35"/>
      <w:bookmarkEnd w:id="36"/>
    </w:p>
    <w:p w:rsidR="00DB12EB"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Bet kokie fiziniai ar juridiniai asmenys, kuriuos Teikėjas pasitelkia šios Sutarties vykdymui, neatsižvelgiant į tai, kokie teisiniai ryšiai sieja šiuos asmenis su Teikėju, yra laikomi asmenimis, veikiančiais Teikėjo vardu. Šių asmenų veiksmai vykdant Sutartį Teikėjui sukelia tokias pačias pasekmes, kaip jo paties veiksmai.</w:t>
      </w:r>
    </w:p>
    <w:p w:rsidR="00DB12EB"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rPr>
        <w:t xml:space="preserve">Sudarius Sutartį, tačiau ne vėliau negu Sutartis pradedama vykdyti, Teikėjas įsipareigoja Užsakovui pranešti tuo metu žinomų </w:t>
      </w:r>
      <w:proofErr w:type="spellStart"/>
      <w:r w:rsidRPr="008007AC">
        <w:rPr>
          <w:rFonts w:ascii="Times New Roman" w:hAnsi="Times New Roman" w:cs="Times New Roman"/>
          <w:sz w:val="24"/>
          <w:szCs w:val="24"/>
        </w:rPr>
        <w:t>Subteikėjų</w:t>
      </w:r>
      <w:proofErr w:type="spellEnd"/>
      <w:r w:rsidRPr="008007AC">
        <w:rPr>
          <w:rFonts w:ascii="Times New Roman" w:hAnsi="Times New Roman" w:cs="Times New Roman"/>
          <w:sz w:val="24"/>
          <w:szCs w:val="24"/>
        </w:rPr>
        <w:t xml:space="preserve"> pavadinimus, kontaktinius duomenis ir jų atstovus. Užsakovas taip pat reikalauja, kad Teikėjas informuotų apie minėtos informacijos </w:t>
      </w:r>
      <w:proofErr w:type="spellStart"/>
      <w:r w:rsidRPr="008007AC">
        <w:rPr>
          <w:rFonts w:ascii="Times New Roman" w:hAnsi="Times New Roman" w:cs="Times New Roman"/>
          <w:sz w:val="24"/>
          <w:szCs w:val="24"/>
        </w:rPr>
        <w:t>pasikeitimus</w:t>
      </w:r>
      <w:proofErr w:type="spellEnd"/>
      <w:r w:rsidRPr="008007AC">
        <w:rPr>
          <w:rFonts w:ascii="Times New Roman" w:hAnsi="Times New Roman" w:cs="Times New Roman"/>
          <w:sz w:val="24"/>
          <w:szCs w:val="24"/>
        </w:rPr>
        <w:t xml:space="preserve"> visu Sutarties vykdymo metu, taip pat apie naujus </w:t>
      </w:r>
      <w:proofErr w:type="spellStart"/>
      <w:r w:rsidRPr="008007AC">
        <w:rPr>
          <w:rFonts w:ascii="Times New Roman" w:hAnsi="Times New Roman" w:cs="Times New Roman"/>
          <w:sz w:val="24"/>
          <w:szCs w:val="24"/>
        </w:rPr>
        <w:t>Subteikėjus</w:t>
      </w:r>
      <w:proofErr w:type="spellEnd"/>
      <w:r w:rsidRPr="008007AC">
        <w:rPr>
          <w:rFonts w:ascii="Times New Roman" w:hAnsi="Times New Roman" w:cs="Times New Roman"/>
          <w:sz w:val="24"/>
          <w:szCs w:val="24"/>
        </w:rPr>
        <w:t>, kuriuos jis ketina pasitelkti vėliau.</w:t>
      </w:r>
    </w:p>
    <w:p w:rsidR="00DB12EB"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rPr>
        <w:t xml:space="preserve">Jeigu bus pasitelkiami </w:t>
      </w:r>
      <w:proofErr w:type="spellStart"/>
      <w:r w:rsidRPr="008007AC">
        <w:rPr>
          <w:rFonts w:ascii="Times New Roman" w:hAnsi="Times New Roman" w:cs="Times New Roman"/>
          <w:sz w:val="24"/>
          <w:szCs w:val="24"/>
        </w:rPr>
        <w:t>Subteikėjai</w:t>
      </w:r>
      <w:proofErr w:type="spellEnd"/>
      <w:r w:rsidRPr="008007AC">
        <w:rPr>
          <w:rFonts w:ascii="Times New Roman" w:hAnsi="Times New Roman" w:cs="Times New Roman"/>
          <w:sz w:val="24"/>
          <w:szCs w:val="24"/>
        </w:rPr>
        <w:t xml:space="preserve">, nurodyti </w:t>
      </w:r>
      <w:proofErr w:type="spellStart"/>
      <w:r w:rsidRPr="008007AC">
        <w:rPr>
          <w:rFonts w:ascii="Times New Roman" w:hAnsi="Times New Roman" w:cs="Times New Roman"/>
          <w:sz w:val="24"/>
          <w:szCs w:val="24"/>
        </w:rPr>
        <w:t>Subteikėjus</w:t>
      </w:r>
      <w:proofErr w:type="spellEnd"/>
      <w:r w:rsidRPr="008007AC">
        <w:rPr>
          <w:rFonts w:ascii="Times New Roman" w:hAnsi="Times New Roman" w:cs="Times New Roman"/>
          <w:sz w:val="24"/>
          <w:szCs w:val="24"/>
        </w:rPr>
        <w:t xml:space="preserve"> </w:t>
      </w:r>
      <w:r w:rsidR="00A230AD">
        <w:rPr>
          <w:rFonts w:ascii="Times New Roman" w:hAnsi="Times New Roman" w:cs="Times New Roman"/>
          <w:sz w:val="24"/>
          <w:szCs w:val="24"/>
        </w:rPr>
        <w:t>UAB „</w:t>
      </w:r>
      <w:proofErr w:type="spellStart"/>
      <w:r w:rsidR="00A230AD">
        <w:rPr>
          <w:rFonts w:ascii="Times New Roman" w:hAnsi="Times New Roman" w:cs="Times New Roman"/>
          <w:sz w:val="24"/>
          <w:szCs w:val="24"/>
        </w:rPr>
        <w:t>Epsilon</w:t>
      </w:r>
      <w:proofErr w:type="spellEnd"/>
      <w:r w:rsidR="00A230AD">
        <w:rPr>
          <w:rFonts w:ascii="Times New Roman" w:hAnsi="Times New Roman" w:cs="Times New Roman"/>
          <w:sz w:val="24"/>
          <w:szCs w:val="24"/>
        </w:rPr>
        <w:t xml:space="preserve"> LT“, UAB „</w:t>
      </w:r>
      <w:proofErr w:type="spellStart"/>
      <w:r w:rsidR="00A230AD">
        <w:rPr>
          <w:rFonts w:ascii="Times New Roman" w:hAnsi="Times New Roman" w:cs="Times New Roman"/>
          <w:sz w:val="24"/>
          <w:szCs w:val="24"/>
        </w:rPr>
        <w:t>Eorofondas</w:t>
      </w:r>
      <w:proofErr w:type="spellEnd"/>
      <w:r w:rsidR="00A230AD">
        <w:rPr>
          <w:rFonts w:ascii="Times New Roman" w:hAnsi="Times New Roman" w:cs="Times New Roman"/>
          <w:sz w:val="24"/>
          <w:szCs w:val="24"/>
        </w:rPr>
        <w:t xml:space="preserve">“ </w:t>
      </w:r>
      <w:r w:rsidRPr="008007AC">
        <w:rPr>
          <w:rFonts w:ascii="Times New Roman" w:hAnsi="Times New Roman" w:cs="Times New Roman"/>
          <w:sz w:val="24"/>
          <w:szCs w:val="24"/>
        </w:rPr>
        <w:t xml:space="preserve">(įrašyti </w:t>
      </w:r>
      <w:proofErr w:type="spellStart"/>
      <w:r w:rsidRPr="008007AC">
        <w:rPr>
          <w:rFonts w:ascii="Times New Roman" w:hAnsi="Times New Roman" w:cs="Times New Roman"/>
          <w:sz w:val="24"/>
          <w:szCs w:val="24"/>
        </w:rPr>
        <w:t>Subteikėjo</w:t>
      </w:r>
      <w:proofErr w:type="spellEnd"/>
      <w:r w:rsidRPr="008007AC">
        <w:rPr>
          <w:rFonts w:ascii="Times New Roman" w:hAnsi="Times New Roman" w:cs="Times New Roman"/>
          <w:sz w:val="24"/>
          <w:szCs w:val="24"/>
        </w:rPr>
        <w:t xml:space="preserve"> pavadinimą).</w:t>
      </w:r>
    </w:p>
    <w:p w:rsidR="00DB12EB"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 xml:space="preserve">Teikėjas turi teisę pasitelkti </w:t>
      </w:r>
      <w:proofErr w:type="spellStart"/>
      <w:r w:rsidRPr="008007AC">
        <w:rPr>
          <w:rFonts w:ascii="Times New Roman" w:hAnsi="Times New Roman" w:cs="Times New Roman"/>
          <w:sz w:val="24"/>
          <w:szCs w:val="24"/>
          <w:lang w:eastAsia="lt-LT"/>
        </w:rPr>
        <w:t>Subteikėjus</w:t>
      </w:r>
      <w:proofErr w:type="spellEnd"/>
      <w:r w:rsidRPr="008007AC">
        <w:rPr>
          <w:rFonts w:ascii="Times New Roman" w:hAnsi="Times New Roman" w:cs="Times New Roman"/>
          <w:sz w:val="24"/>
          <w:szCs w:val="24"/>
          <w:lang w:eastAsia="lt-LT"/>
        </w:rPr>
        <w:t xml:space="preserve">, nenurodytus Pasiūlyme, jeigu šiems </w:t>
      </w:r>
      <w:proofErr w:type="spellStart"/>
      <w:r w:rsidRPr="008007AC">
        <w:rPr>
          <w:rFonts w:ascii="Times New Roman" w:hAnsi="Times New Roman" w:cs="Times New Roman"/>
          <w:sz w:val="24"/>
          <w:szCs w:val="24"/>
          <w:lang w:eastAsia="lt-LT"/>
        </w:rPr>
        <w:t>Subteikėjams</w:t>
      </w:r>
      <w:proofErr w:type="spellEnd"/>
      <w:r w:rsidRPr="008007AC">
        <w:rPr>
          <w:rFonts w:ascii="Times New Roman" w:hAnsi="Times New Roman" w:cs="Times New Roman"/>
          <w:sz w:val="24"/>
          <w:szCs w:val="24"/>
          <w:lang w:eastAsia="lt-LT"/>
        </w:rPr>
        <w:t xml:space="preserve"> nebuvo keliami kvalifikacijos reikalavimai ir jų poreikio Teikėjas negalėjo numatyti. Tokie </w:t>
      </w:r>
      <w:proofErr w:type="spellStart"/>
      <w:r w:rsidRPr="008007AC">
        <w:rPr>
          <w:rFonts w:ascii="Times New Roman" w:hAnsi="Times New Roman" w:cs="Times New Roman"/>
          <w:sz w:val="24"/>
          <w:szCs w:val="24"/>
          <w:lang w:eastAsia="lt-LT"/>
        </w:rPr>
        <w:t>Subteikėjai</w:t>
      </w:r>
      <w:proofErr w:type="spellEnd"/>
      <w:r w:rsidRPr="008007AC">
        <w:rPr>
          <w:rFonts w:ascii="Times New Roman" w:hAnsi="Times New Roman" w:cs="Times New Roman"/>
          <w:sz w:val="24"/>
          <w:szCs w:val="24"/>
          <w:lang w:eastAsia="lt-LT"/>
        </w:rPr>
        <w:t xml:space="preserve"> turi turėti teisę verstis veikla, kuri reikalinga Paslaugų, kurios perduodamos </w:t>
      </w:r>
      <w:proofErr w:type="spellStart"/>
      <w:r w:rsidRPr="008007AC">
        <w:rPr>
          <w:rFonts w:ascii="Times New Roman" w:hAnsi="Times New Roman" w:cs="Times New Roman"/>
          <w:sz w:val="24"/>
          <w:szCs w:val="24"/>
          <w:lang w:eastAsia="lt-LT"/>
        </w:rPr>
        <w:t>Subteikėjams</w:t>
      </w:r>
      <w:proofErr w:type="spellEnd"/>
      <w:r w:rsidRPr="008007AC">
        <w:rPr>
          <w:rFonts w:ascii="Times New Roman" w:hAnsi="Times New Roman" w:cs="Times New Roman"/>
          <w:sz w:val="24"/>
          <w:szCs w:val="24"/>
          <w:lang w:eastAsia="lt-LT"/>
        </w:rPr>
        <w:t xml:space="preserve">, teikimui. Teikėjas privalo pranešti Užsakovui apie pasitelkiamą </w:t>
      </w:r>
      <w:proofErr w:type="spellStart"/>
      <w:r w:rsidRPr="008007AC">
        <w:rPr>
          <w:rFonts w:ascii="Times New Roman" w:hAnsi="Times New Roman" w:cs="Times New Roman"/>
          <w:sz w:val="24"/>
          <w:szCs w:val="24"/>
          <w:lang w:eastAsia="lt-LT"/>
        </w:rPr>
        <w:t>Subteikėją</w:t>
      </w:r>
      <w:proofErr w:type="spellEnd"/>
      <w:r w:rsidRPr="008007AC">
        <w:rPr>
          <w:rFonts w:ascii="Times New Roman" w:hAnsi="Times New Roman" w:cs="Times New Roman"/>
          <w:sz w:val="24"/>
          <w:szCs w:val="24"/>
          <w:lang w:eastAsia="lt-LT"/>
        </w:rPr>
        <w:t xml:space="preserve"> bei pateikti teisę verstis veikla įrodančius dokumentus per 3 (tris) darbo die</w:t>
      </w:r>
      <w:r w:rsidR="00DB12EB" w:rsidRPr="008007AC">
        <w:rPr>
          <w:rFonts w:ascii="Times New Roman" w:hAnsi="Times New Roman" w:cs="Times New Roman"/>
          <w:sz w:val="24"/>
          <w:szCs w:val="24"/>
          <w:lang w:eastAsia="lt-LT"/>
        </w:rPr>
        <w:t xml:space="preserve">nas nuo </w:t>
      </w:r>
      <w:proofErr w:type="spellStart"/>
      <w:r w:rsidR="00DB12EB" w:rsidRPr="008007AC">
        <w:rPr>
          <w:rFonts w:ascii="Times New Roman" w:hAnsi="Times New Roman" w:cs="Times New Roman"/>
          <w:sz w:val="24"/>
          <w:szCs w:val="24"/>
          <w:lang w:eastAsia="lt-LT"/>
        </w:rPr>
        <w:t>Subteikėjo</w:t>
      </w:r>
      <w:proofErr w:type="spellEnd"/>
      <w:r w:rsidR="00DB12EB" w:rsidRPr="008007AC">
        <w:rPr>
          <w:rFonts w:ascii="Times New Roman" w:hAnsi="Times New Roman" w:cs="Times New Roman"/>
          <w:sz w:val="24"/>
          <w:szCs w:val="24"/>
          <w:lang w:eastAsia="lt-LT"/>
        </w:rPr>
        <w:t xml:space="preserve"> pasitelkimo.</w:t>
      </w:r>
    </w:p>
    <w:p w:rsidR="00DB12EB"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 xml:space="preserve">Už </w:t>
      </w:r>
      <w:proofErr w:type="spellStart"/>
      <w:r w:rsidRPr="008007AC">
        <w:rPr>
          <w:rFonts w:ascii="Times New Roman" w:hAnsi="Times New Roman" w:cs="Times New Roman"/>
          <w:sz w:val="24"/>
          <w:szCs w:val="24"/>
          <w:lang w:eastAsia="lt-LT"/>
        </w:rPr>
        <w:t>Subteikėjo</w:t>
      </w:r>
      <w:proofErr w:type="spellEnd"/>
      <w:r w:rsidRPr="008007AC">
        <w:rPr>
          <w:rFonts w:ascii="Times New Roman" w:hAnsi="Times New Roman" w:cs="Times New Roman"/>
          <w:sz w:val="24"/>
          <w:szCs w:val="24"/>
          <w:lang w:eastAsia="lt-LT"/>
        </w:rPr>
        <w:t xml:space="preserve"> teikiamų Paslaugų kokybę Užsakovui atsako Teikėjas ir užtikrina, kad Sutarties </w:t>
      </w:r>
      <w:r w:rsidR="00C84CBF" w:rsidRPr="008007AC">
        <w:rPr>
          <w:sz w:val="24"/>
          <w:szCs w:val="24"/>
        </w:rPr>
        <w:fldChar w:fldCharType="begin"/>
      </w:r>
      <w:r w:rsidR="00C84CBF" w:rsidRPr="008007AC">
        <w:rPr>
          <w:sz w:val="24"/>
          <w:szCs w:val="24"/>
        </w:rPr>
        <w:instrText xml:space="preserve"> REF _Ref493063556 \r \h  \* MERGEFORMAT </w:instrText>
      </w:r>
      <w:r w:rsidR="00C84CBF" w:rsidRPr="008007AC">
        <w:rPr>
          <w:sz w:val="24"/>
          <w:szCs w:val="24"/>
        </w:rPr>
      </w:r>
      <w:r w:rsidR="00C84CBF" w:rsidRPr="008007AC">
        <w:rPr>
          <w:sz w:val="24"/>
          <w:szCs w:val="24"/>
        </w:rPr>
        <w:fldChar w:fldCharType="separate"/>
      </w:r>
      <w:r w:rsidR="00D82FB7" w:rsidRPr="00D82FB7">
        <w:rPr>
          <w:rFonts w:ascii="Times New Roman" w:hAnsi="Times New Roman" w:cs="Times New Roman"/>
          <w:sz w:val="24"/>
          <w:szCs w:val="24"/>
          <w:lang w:eastAsia="lt-LT"/>
        </w:rPr>
        <w:t>4.3</w:t>
      </w:r>
      <w:r w:rsidR="00C84CBF" w:rsidRPr="008007AC">
        <w:rPr>
          <w:sz w:val="24"/>
          <w:szCs w:val="24"/>
        </w:rPr>
        <w:fldChar w:fldCharType="end"/>
      </w:r>
      <w:r w:rsidRPr="008007AC">
        <w:rPr>
          <w:rFonts w:ascii="Times New Roman" w:hAnsi="Times New Roman" w:cs="Times New Roman"/>
          <w:sz w:val="24"/>
          <w:szCs w:val="24"/>
          <w:lang w:eastAsia="lt-LT"/>
        </w:rPr>
        <w:t xml:space="preserve"> punkte nurodytų įsipareigojimų laikytųsi Teikėjo bei Paslaugoms teikti Teikėjo pasitelktų trečiųjų asmenų (</w:t>
      </w:r>
      <w:proofErr w:type="spellStart"/>
      <w:r w:rsidRPr="008007AC">
        <w:rPr>
          <w:rFonts w:ascii="Times New Roman" w:hAnsi="Times New Roman" w:cs="Times New Roman"/>
          <w:sz w:val="24"/>
          <w:szCs w:val="24"/>
          <w:lang w:eastAsia="lt-LT"/>
        </w:rPr>
        <w:t>Subteikėjų</w:t>
      </w:r>
      <w:proofErr w:type="spellEnd"/>
      <w:r w:rsidRPr="008007AC">
        <w:rPr>
          <w:rFonts w:ascii="Times New Roman" w:hAnsi="Times New Roman" w:cs="Times New Roman"/>
          <w:sz w:val="24"/>
          <w:szCs w:val="24"/>
          <w:lang w:eastAsia="lt-LT"/>
        </w:rPr>
        <w:t>) darbuotojai. Už pasekmes bei padarytą žalą, kilusias dėl šių reikalavimų nesilaikymo, visais atvejais atsako Teikėjas. Teikėjas visada bus atsakingas už Sutarties vykdymą, įskaitant Teikėjo perduodamos vykdyti Sutarties dali</w:t>
      </w:r>
      <w:bookmarkStart w:id="37" w:name="_Ref480137213"/>
      <w:r w:rsidR="00DB12EB" w:rsidRPr="008007AC">
        <w:rPr>
          <w:rFonts w:ascii="Times New Roman" w:hAnsi="Times New Roman" w:cs="Times New Roman"/>
          <w:sz w:val="24"/>
          <w:szCs w:val="24"/>
          <w:lang w:eastAsia="lt-LT"/>
        </w:rPr>
        <w:t>es kokybę ir padarytą žalą.</w:t>
      </w:r>
    </w:p>
    <w:p w:rsidR="00EA4FDA"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rPr>
        <w:t xml:space="preserve">Sutarties galiojimo laikotarpiu </w:t>
      </w:r>
      <w:proofErr w:type="spellStart"/>
      <w:r w:rsidRPr="008007AC">
        <w:rPr>
          <w:rFonts w:ascii="Times New Roman" w:hAnsi="Times New Roman" w:cs="Times New Roman"/>
          <w:sz w:val="24"/>
          <w:szCs w:val="24"/>
        </w:rPr>
        <w:t>Subteikėjai</w:t>
      </w:r>
      <w:proofErr w:type="spellEnd"/>
      <w:r w:rsidRPr="008007AC">
        <w:rPr>
          <w:rFonts w:ascii="Times New Roman" w:hAnsi="Times New Roman" w:cs="Times New Roman"/>
          <w:sz w:val="24"/>
          <w:szCs w:val="24"/>
        </w:rPr>
        <w:t xml:space="preserve"> gali būti pakeisti kitais:</w:t>
      </w:r>
      <w:bookmarkEnd w:id="37"/>
    </w:p>
    <w:p w:rsidR="00EA4FDA" w:rsidRPr="008007AC" w:rsidRDefault="00EA4FDA" w:rsidP="008007AC">
      <w:pPr>
        <w:pStyle w:val="Bodytext20"/>
        <w:numPr>
          <w:ilvl w:val="2"/>
          <w:numId w:val="24"/>
        </w:numPr>
        <w:shd w:val="clear" w:color="auto" w:fill="auto"/>
        <w:tabs>
          <w:tab w:val="left" w:pos="709"/>
          <w:tab w:val="left" w:pos="1560"/>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 xml:space="preserve">dėl </w:t>
      </w:r>
      <w:proofErr w:type="spellStart"/>
      <w:r w:rsidRPr="008007AC">
        <w:rPr>
          <w:rFonts w:ascii="Times New Roman" w:hAnsi="Times New Roman" w:cs="Times New Roman"/>
          <w:sz w:val="24"/>
          <w:szCs w:val="24"/>
          <w:lang w:eastAsia="lt-LT"/>
        </w:rPr>
        <w:t>Subteikėjų</w:t>
      </w:r>
      <w:proofErr w:type="spellEnd"/>
      <w:r w:rsidRPr="008007AC" w:rsidDel="00C50DD4">
        <w:rPr>
          <w:rFonts w:ascii="Times New Roman" w:hAnsi="Times New Roman" w:cs="Times New Roman"/>
          <w:sz w:val="24"/>
          <w:szCs w:val="24"/>
          <w:lang w:eastAsia="lt-LT"/>
        </w:rPr>
        <w:t xml:space="preserve"> </w:t>
      </w:r>
      <w:r w:rsidRPr="008007AC">
        <w:rPr>
          <w:rFonts w:ascii="Times New Roman" w:hAnsi="Times New Roman" w:cs="Times New Roman"/>
          <w:sz w:val="24"/>
          <w:szCs w:val="24"/>
          <w:lang w:eastAsia="lt-LT"/>
        </w:rPr>
        <w:t>bankroto, restruktūrizavimo bylos iškėlimo ar likvidavimo procedūros pradėjimo;</w:t>
      </w:r>
    </w:p>
    <w:p w:rsidR="00EA4FDA" w:rsidRPr="008007AC" w:rsidRDefault="00EA4FDA" w:rsidP="008007AC">
      <w:pPr>
        <w:pStyle w:val="Bodytext20"/>
        <w:numPr>
          <w:ilvl w:val="2"/>
          <w:numId w:val="24"/>
        </w:numPr>
        <w:shd w:val="clear" w:color="auto" w:fill="auto"/>
        <w:tabs>
          <w:tab w:val="left" w:pos="709"/>
          <w:tab w:val="left" w:pos="1560"/>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 xml:space="preserve">kai </w:t>
      </w:r>
      <w:proofErr w:type="spellStart"/>
      <w:r w:rsidRPr="008007AC">
        <w:rPr>
          <w:rFonts w:ascii="Times New Roman" w:hAnsi="Times New Roman" w:cs="Times New Roman"/>
          <w:sz w:val="24"/>
          <w:szCs w:val="24"/>
          <w:lang w:eastAsia="lt-LT"/>
        </w:rPr>
        <w:t>Subteikėjai</w:t>
      </w:r>
      <w:proofErr w:type="spellEnd"/>
      <w:r w:rsidRPr="008007AC">
        <w:rPr>
          <w:rFonts w:ascii="Times New Roman" w:hAnsi="Times New Roman" w:cs="Times New Roman"/>
          <w:sz w:val="24"/>
          <w:szCs w:val="24"/>
          <w:lang w:eastAsia="lt-LT"/>
        </w:rPr>
        <w:t xml:space="preserve"> nebeatitinka </w:t>
      </w:r>
      <w:proofErr w:type="spellStart"/>
      <w:r w:rsidRPr="008007AC">
        <w:rPr>
          <w:rFonts w:ascii="Times New Roman" w:hAnsi="Times New Roman" w:cs="Times New Roman"/>
          <w:sz w:val="24"/>
          <w:szCs w:val="24"/>
          <w:lang w:eastAsia="lt-LT"/>
        </w:rPr>
        <w:t>subteikėjams</w:t>
      </w:r>
      <w:proofErr w:type="spellEnd"/>
      <w:r w:rsidRPr="008007AC">
        <w:rPr>
          <w:rFonts w:ascii="Times New Roman" w:hAnsi="Times New Roman" w:cs="Times New Roman"/>
          <w:sz w:val="24"/>
          <w:szCs w:val="24"/>
          <w:lang w:eastAsia="lt-LT"/>
        </w:rPr>
        <w:t xml:space="preserve"> keliamų kvalifikacinių reikalavimų;</w:t>
      </w:r>
    </w:p>
    <w:p w:rsidR="00EA4FDA" w:rsidRPr="008007AC" w:rsidRDefault="00EA4FDA" w:rsidP="008007AC">
      <w:pPr>
        <w:pStyle w:val="Bodytext20"/>
        <w:numPr>
          <w:ilvl w:val="2"/>
          <w:numId w:val="24"/>
        </w:numPr>
        <w:shd w:val="clear" w:color="auto" w:fill="auto"/>
        <w:tabs>
          <w:tab w:val="left" w:pos="709"/>
          <w:tab w:val="left" w:pos="1560"/>
        </w:tabs>
        <w:spacing w:before="0" w:line="240" w:lineRule="auto"/>
        <w:ind w:left="0" w:firstLine="567"/>
        <w:rPr>
          <w:rFonts w:ascii="Times New Roman" w:hAnsi="Times New Roman" w:cs="Times New Roman"/>
          <w:sz w:val="24"/>
          <w:szCs w:val="24"/>
        </w:rPr>
      </w:pPr>
      <w:r w:rsidRPr="008007AC">
        <w:rPr>
          <w:rFonts w:ascii="Times New Roman" w:hAnsi="Times New Roman" w:cs="Times New Roman"/>
          <w:sz w:val="24"/>
          <w:szCs w:val="24"/>
          <w:lang w:eastAsia="lt-LT"/>
        </w:rPr>
        <w:t xml:space="preserve">kai su </w:t>
      </w:r>
      <w:proofErr w:type="spellStart"/>
      <w:r w:rsidRPr="008007AC">
        <w:rPr>
          <w:rFonts w:ascii="Times New Roman" w:hAnsi="Times New Roman" w:cs="Times New Roman"/>
          <w:sz w:val="24"/>
          <w:szCs w:val="24"/>
          <w:lang w:eastAsia="lt-LT"/>
        </w:rPr>
        <w:t>Subteikėjais</w:t>
      </w:r>
      <w:proofErr w:type="spellEnd"/>
      <w:r w:rsidRPr="008007AC">
        <w:rPr>
          <w:rFonts w:ascii="Times New Roman" w:hAnsi="Times New Roman" w:cs="Times New Roman"/>
          <w:sz w:val="24"/>
          <w:szCs w:val="24"/>
          <w:lang w:eastAsia="lt-LT"/>
        </w:rPr>
        <w:t xml:space="preserve"> nutraukiama Sutartis dėl negalėjimo laiku ir tinkamai</w:t>
      </w:r>
      <w:r w:rsidRPr="008007AC">
        <w:rPr>
          <w:rFonts w:ascii="Times New Roman" w:hAnsi="Times New Roman" w:cs="Times New Roman"/>
          <w:sz w:val="24"/>
          <w:szCs w:val="24"/>
        </w:rPr>
        <w:t xml:space="preserve"> įvykdyti Sutarties sąlygų.</w:t>
      </w:r>
    </w:p>
    <w:p w:rsidR="00EA4FDA"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rPr>
      </w:pPr>
      <w:bookmarkStart w:id="38" w:name="_Ref480137257"/>
      <w:r w:rsidRPr="008007AC">
        <w:rPr>
          <w:rFonts w:ascii="Times New Roman" w:hAnsi="Times New Roman" w:cs="Times New Roman"/>
          <w:sz w:val="24"/>
          <w:szCs w:val="24"/>
        </w:rPr>
        <w:t xml:space="preserve">Sutarties galiojimo laikotarpiu gali būti pasitelkiami papildomi </w:t>
      </w:r>
      <w:proofErr w:type="spellStart"/>
      <w:r w:rsidRPr="008007AC">
        <w:rPr>
          <w:rFonts w:ascii="Times New Roman" w:hAnsi="Times New Roman" w:cs="Times New Roman"/>
          <w:sz w:val="24"/>
          <w:szCs w:val="24"/>
        </w:rPr>
        <w:t>Subteikėjai</w:t>
      </w:r>
      <w:proofErr w:type="spellEnd"/>
      <w:r w:rsidRPr="008007AC">
        <w:rPr>
          <w:rFonts w:ascii="Times New Roman" w:hAnsi="Times New Roman" w:cs="Times New Roman"/>
          <w:sz w:val="24"/>
          <w:szCs w:val="24"/>
        </w:rPr>
        <w:t>, kai:</w:t>
      </w:r>
      <w:bookmarkEnd w:id="38"/>
    </w:p>
    <w:p w:rsidR="00EA4FDA" w:rsidRPr="008007AC" w:rsidRDefault="00EA4FDA" w:rsidP="008007AC">
      <w:pPr>
        <w:pStyle w:val="Bodytext20"/>
        <w:numPr>
          <w:ilvl w:val="2"/>
          <w:numId w:val="24"/>
        </w:numPr>
        <w:shd w:val="clear" w:color="auto" w:fill="auto"/>
        <w:tabs>
          <w:tab w:val="left" w:pos="709"/>
          <w:tab w:val="left" w:pos="1560"/>
        </w:tabs>
        <w:spacing w:before="0" w:line="240" w:lineRule="auto"/>
        <w:ind w:left="0" w:firstLine="567"/>
        <w:rPr>
          <w:rFonts w:ascii="Times New Roman" w:hAnsi="Times New Roman" w:cs="Times New Roman"/>
          <w:sz w:val="24"/>
          <w:szCs w:val="24"/>
        </w:rPr>
      </w:pPr>
      <w:r w:rsidRPr="008007AC">
        <w:rPr>
          <w:rFonts w:ascii="Times New Roman" w:hAnsi="Times New Roman" w:cs="Times New Roman"/>
          <w:sz w:val="24"/>
          <w:szCs w:val="24"/>
        </w:rPr>
        <w:t xml:space="preserve">paaiškėja, kad yra būtina pasitelkti naują (papildomą) </w:t>
      </w:r>
      <w:proofErr w:type="spellStart"/>
      <w:r w:rsidRPr="008007AC">
        <w:rPr>
          <w:rFonts w:ascii="Times New Roman" w:hAnsi="Times New Roman" w:cs="Times New Roman"/>
          <w:sz w:val="24"/>
          <w:szCs w:val="24"/>
        </w:rPr>
        <w:t>Subteikėją</w:t>
      </w:r>
      <w:proofErr w:type="spellEnd"/>
      <w:r w:rsidRPr="008007AC">
        <w:rPr>
          <w:rFonts w:ascii="Times New Roman" w:hAnsi="Times New Roman" w:cs="Times New Roman"/>
          <w:sz w:val="24"/>
          <w:szCs w:val="24"/>
        </w:rPr>
        <w:t>, atsiradus Pirkimo dokumentuose ir Techninėje specifikacijoje nenurodytoms paslaugoms, be kurių nebūtų galima tinkamai įgyventi Sutarties nuostatų;</w:t>
      </w:r>
    </w:p>
    <w:p w:rsidR="00EA4FDA"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rPr>
      </w:pPr>
      <w:r w:rsidRPr="008007AC">
        <w:rPr>
          <w:rFonts w:ascii="Times New Roman" w:hAnsi="Times New Roman" w:cs="Times New Roman"/>
          <w:sz w:val="24"/>
          <w:szCs w:val="24"/>
        </w:rPr>
        <w:t xml:space="preserve">Sutarties galiojimo metu, ketinant pasitelkti papildomus </w:t>
      </w:r>
      <w:proofErr w:type="spellStart"/>
      <w:r w:rsidRPr="008007AC">
        <w:rPr>
          <w:rFonts w:ascii="Times New Roman" w:hAnsi="Times New Roman" w:cs="Times New Roman"/>
          <w:sz w:val="24"/>
          <w:szCs w:val="24"/>
        </w:rPr>
        <w:t>Subteikėjus</w:t>
      </w:r>
      <w:proofErr w:type="spellEnd"/>
      <w:r w:rsidRPr="008007AC">
        <w:rPr>
          <w:rFonts w:ascii="Times New Roman" w:hAnsi="Times New Roman" w:cs="Times New Roman"/>
          <w:sz w:val="24"/>
          <w:szCs w:val="24"/>
        </w:rPr>
        <w:t>,</w:t>
      </w:r>
      <w:r w:rsidR="00D82FB7" w:rsidRPr="00D82FB7">
        <w:rPr>
          <w:rFonts w:ascii="Times New Roman" w:hAnsi="Times New Roman"/>
          <w:iCs/>
          <w:sz w:val="24"/>
          <w:szCs w:val="24"/>
          <w:lang w:eastAsia="lt-LT"/>
        </w:rPr>
        <w:t xml:space="preserve"> </w:t>
      </w:r>
      <w:r w:rsidR="00D82FB7">
        <w:rPr>
          <w:rFonts w:ascii="Times New Roman" w:hAnsi="Times New Roman"/>
          <w:iCs/>
          <w:sz w:val="24"/>
          <w:szCs w:val="24"/>
          <w:lang w:eastAsia="lt-LT"/>
        </w:rPr>
        <w:t xml:space="preserve">jie </w:t>
      </w:r>
      <w:r w:rsidR="00D82FB7" w:rsidRPr="00556078">
        <w:rPr>
          <w:rFonts w:ascii="Times New Roman" w:hAnsi="Times New Roman"/>
          <w:iCs/>
          <w:sz w:val="24"/>
          <w:szCs w:val="24"/>
          <w:lang w:eastAsia="lt-LT"/>
        </w:rPr>
        <w:t>privalo turėti tei</w:t>
      </w:r>
      <w:r w:rsidR="00D82FB7">
        <w:rPr>
          <w:rFonts w:ascii="Times New Roman" w:hAnsi="Times New Roman"/>
          <w:iCs/>
          <w:sz w:val="24"/>
          <w:szCs w:val="24"/>
          <w:lang w:eastAsia="lt-LT"/>
        </w:rPr>
        <w:t>sę verstis ta veikla, kuriai jie pasitelkiami. Tokiu atveju T</w:t>
      </w:r>
      <w:r w:rsidR="00D82FB7" w:rsidRPr="00556078">
        <w:rPr>
          <w:rFonts w:ascii="Times New Roman" w:hAnsi="Times New Roman"/>
          <w:iCs/>
          <w:sz w:val="24"/>
          <w:szCs w:val="24"/>
          <w:lang w:eastAsia="lt-LT"/>
        </w:rPr>
        <w:t xml:space="preserve">iekėjas </w:t>
      </w:r>
      <w:r w:rsidR="00D82FB7" w:rsidRPr="00556078">
        <w:rPr>
          <w:rFonts w:ascii="Times New Roman" w:hAnsi="Times New Roman"/>
          <w:sz w:val="24"/>
          <w:szCs w:val="24"/>
          <w:lang w:eastAsia="lt-LT"/>
        </w:rPr>
        <w:t>privalo įsipareigoti, kad pirkimo sutartį vykdys tik tokią teisę turint</w:t>
      </w:r>
      <w:r w:rsidR="00D82FB7">
        <w:rPr>
          <w:rFonts w:ascii="Times New Roman" w:hAnsi="Times New Roman"/>
          <w:sz w:val="24"/>
          <w:szCs w:val="24"/>
          <w:lang w:eastAsia="lt-LT"/>
        </w:rPr>
        <w:t>ys asmenys ir pirkimo vykdytojai</w:t>
      </w:r>
      <w:r w:rsidRPr="008007AC">
        <w:rPr>
          <w:rFonts w:ascii="Times New Roman" w:hAnsi="Times New Roman" w:cs="Times New Roman"/>
          <w:sz w:val="24"/>
          <w:szCs w:val="24"/>
        </w:rPr>
        <w:t>.</w:t>
      </w:r>
    </w:p>
    <w:p w:rsidR="00EA4FDA"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rPr>
      </w:pPr>
      <w:r w:rsidRPr="008007AC">
        <w:rPr>
          <w:rFonts w:ascii="Times New Roman" w:hAnsi="Times New Roman" w:cs="Times New Roman"/>
          <w:sz w:val="24"/>
          <w:szCs w:val="24"/>
        </w:rPr>
        <w:t xml:space="preserve">Teikėjas, norėdamas pakeisti Sutartyje numatytus </w:t>
      </w:r>
      <w:proofErr w:type="spellStart"/>
      <w:r w:rsidRPr="008007AC">
        <w:rPr>
          <w:rFonts w:ascii="Times New Roman" w:hAnsi="Times New Roman" w:cs="Times New Roman"/>
          <w:sz w:val="24"/>
          <w:szCs w:val="24"/>
        </w:rPr>
        <w:t>Subteikėjus</w:t>
      </w:r>
      <w:proofErr w:type="spellEnd"/>
      <w:r w:rsidRPr="008007AC">
        <w:rPr>
          <w:rFonts w:ascii="Times New Roman" w:hAnsi="Times New Roman" w:cs="Times New Roman"/>
          <w:sz w:val="24"/>
          <w:szCs w:val="24"/>
        </w:rPr>
        <w:t xml:space="preserve">, Užsakovui pateikia pagrįstą prašymą, kuriame nurodo aplinkybes, sąlygojančias </w:t>
      </w:r>
      <w:proofErr w:type="spellStart"/>
      <w:r w:rsidRPr="008007AC">
        <w:rPr>
          <w:rFonts w:ascii="Times New Roman" w:hAnsi="Times New Roman" w:cs="Times New Roman"/>
          <w:sz w:val="24"/>
          <w:szCs w:val="24"/>
        </w:rPr>
        <w:t>Subteikėjo</w:t>
      </w:r>
      <w:proofErr w:type="spellEnd"/>
      <w:r w:rsidRPr="008007AC">
        <w:rPr>
          <w:rFonts w:ascii="Times New Roman" w:hAnsi="Times New Roman" w:cs="Times New Roman"/>
          <w:sz w:val="24"/>
          <w:szCs w:val="24"/>
        </w:rPr>
        <w:t xml:space="preserve"> pakeitimo poreikį, jo atitikimą </w:t>
      </w:r>
      <w:r w:rsidR="00D82FB7">
        <w:rPr>
          <w:rFonts w:ascii="Times New Roman" w:hAnsi="Times New Roman" w:cs="Times New Roman"/>
          <w:sz w:val="24"/>
          <w:szCs w:val="24"/>
        </w:rPr>
        <w:t xml:space="preserve">5.8 punkto reikalavimams </w:t>
      </w:r>
      <w:r w:rsidRPr="008007AC">
        <w:rPr>
          <w:rFonts w:ascii="Times New Roman" w:hAnsi="Times New Roman" w:cs="Times New Roman"/>
          <w:sz w:val="24"/>
          <w:szCs w:val="24"/>
        </w:rPr>
        <w:t xml:space="preserve">bei prideda tai pagrindžiančius dokumentus. </w:t>
      </w:r>
      <w:proofErr w:type="spellStart"/>
      <w:r w:rsidRPr="008007AC">
        <w:rPr>
          <w:rFonts w:ascii="Times New Roman" w:hAnsi="Times New Roman" w:cs="Times New Roman"/>
          <w:sz w:val="24"/>
          <w:szCs w:val="24"/>
        </w:rPr>
        <w:t>Subteikėjai</w:t>
      </w:r>
      <w:proofErr w:type="spellEnd"/>
      <w:r w:rsidRPr="008007AC">
        <w:rPr>
          <w:rFonts w:ascii="Times New Roman" w:hAnsi="Times New Roman" w:cs="Times New Roman"/>
          <w:sz w:val="24"/>
          <w:szCs w:val="24"/>
        </w:rPr>
        <w:t xml:space="preserve"> gali pradėti teikti Paslaugas tik Teikėjui gavus Užsakovo sutikimą.</w:t>
      </w:r>
    </w:p>
    <w:p w:rsidR="00EA4FDA"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rPr>
      </w:pPr>
      <w:r w:rsidRPr="008007AC">
        <w:rPr>
          <w:rFonts w:ascii="Times New Roman" w:hAnsi="Times New Roman" w:cs="Times New Roman"/>
          <w:sz w:val="24"/>
          <w:szCs w:val="24"/>
        </w:rPr>
        <w:t xml:space="preserve">Sutarties įgyvendinimo metu Užsakovo reikalavimu ir Teikėjo prašymu gali būti keičiami specialistai, Teikėjo pasitelkti Sutarčiai vykdyti. Užsakovas turi teisę Teikėjo pareikalauti pakeisti specialistą dėl jo netinkamų veiksmų įgyvendinant Sutartį. Tokiu atveju, Užsakovas raštu informuoja Teikėją apie netinkamus specialisto veiksmus ir pareikalauja pakeisti specialistą. Teikėjas, gavęs Užsakovo reikalavimą, per 5 (penkias) darbo dienas privalo pakeisti tokį specialistą </w:t>
      </w:r>
      <w:r w:rsidR="00D82FB7">
        <w:rPr>
          <w:rFonts w:ascii="Times New Roman" w:hAnsi="Times New Roman" w:cs="Times New Roman"/>
          <w:sz w:val="24"/>
          <w:szCs w:val="24"/>
        </w:rPr>
        <w:lastRenderedPageBreak/>
        <w:t>kitu specialistu</w:t>
      </w:r>
      <w:r w:rsidRPr="008007AC">
        <w:rPr>
          <w:rFonts w:ascii="Times New Roman" w:hAnsi="Times New Roman" w:cs="Times New Roman"/>
          <w:sz w:val="24"/>
          <w:szCs w:val="24"/>
        </w:rPr>
        <w:t xml:space="preserve">. Teikėjas turi teisę prašyti Užsakovo pakeisti Teikėjo pasitelktą specialistą tuo atveju, jei specialistas yra atleidžiamas, išeina iš darbo, ar dėl kitų priežasčių daugiau kaip 10 (dešimt) dienų negali vykdyti savo pareigų, susijusių su Sutarties įgyvendinimu. Teikėjas savo prašymą dėl specialisto pakeitimo Užsakovui pateikia raštu, nurodydamas pakeitimo priežastis bei pridėdamas dokumentus, patvirtinančius specialisto atitikimą </w:t>
      </w:r>
      <w:r w:rsidR="00D82FB7">
        <w:rPr>
          <w:rFonts w:ascii="Times New Roman" w:hAnsi="Times New Roman" w:cs="Times New Roman"/>
          <w:sz w:val="24"/>
          <w:szCs w:val="24"/>
        </w:rPr>
        <w:t>5.8 punkte</w:t>
      </w:r>
      <w:r w:rsidRPr="008007AC">
        <w:rPr>
          <w:rFonts w:ascii="Times New Roman" w:hAnsi="Times New Roman" w:cs="Times New Roman"/>
          <w:sz w:val="24"/>
          <w:szCs w:val="24"/>
        </w:rPr>
        <w:t xml:space="preserve"> nurodytiems reikalavimams. </w:t>
      </w:r>
    </w:p>
    <w:p w:rsidR="00EA4FDA" w:rsidRPr="00DB12EB" w:rsidRDefault="00EA4FDA" w:rsidP="008007AC">
      <w:pPr>
        <w:pStyle w:val="Antrat1"/>
        <w:numPr>
          <w:ilvl w:val="0"/>
          <w:numId w:val="24"/>
        </w:numPr>
        <w:spacing w:before="240"/>
        <w:ind w:left="0" w:firstLine="709"/>
        <w:jc w:val="center"/>
        <w:rPr>
          <w:rFonts w:ascii="Times New Roman" w:hAnsi="Times New Roman"/>
          <w:sz w:val="24"/>
          <w:szCs w:val="24"/>
        </w:rPr>
      </w:pPr>
      <w:bookmarkStart w:id="39" w:name="bookmark20"/>
      <w:bookmarkStart w:id="40" w:name="_Toc488772312"/>
      <w:bookmarkStart w:id="41" w:name="_Toc488935301"/>
      <w:bookmarkStart w:id="42" w:name="_Toc490207594"/>
      <w:bookmarkStart w:id="43" w:name="_Toc490207626"/>
      <w:bookmarkStart w:id="44" w:name="_Toc501532884"/>
      <w:r w:rsidRPr="00DB12EB">
        <w:rPr>
          <w:rFonts w:ascii="Times New Roman" w:hAnsi="Times New Roman"/>
          <w:sz w:val="24"/>
          <w:szCs w:val="24"/>
        </w:rPr>
        <w:t>MOKĖJIM</w:t>
      </w:r>
      <w:bookmarkEnd w:id="39"/>
      <w:r w:rsidRPr="00DB12EB">
        <w:rPr>
          <w:rFonts w:ascii="Times New Roman" w:hAnsi="Times New Roman"/>
          <w:sz w:val="24"/>
          <w:szCs w:val="24"/>
        </w:rPr>
        <w:t>Ų TVARKA</w:t>
      </w:r>
      <w:bookmarkStart w:id="45" w:name="_Ref491684633"/>
      <w:bookmarkEnd w:id="40"/>
      <w:bookmarkEnd w:id="41"/>
      <w:bookmarkEnd w:id="42"/>
      <w:bookmarkEnd w:id="43"/>
      <w:bookmarkEnd w:id="44"/>
    </w:p>
    <w:p w:rsidR="00EA4FDA" w:rsidRPr="008007AC" w:rsidRDefault="00EA4FDA" w:rsidP="008007AC">
      <w:pPr>
        <w:pStyle w:val="Bodytext20"/>
        <w:numPr>
          <w:ilvl w:val="1"/>
          <w:numId w:val="24"/>
        </w:numPr>
        <w:tabs>
          <w:tab w:val="left" w:pos="709"/>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Už mokamo maitinimo (pietų) bendrą vienos porcij</w:t>
      </w:r>
      <w:r w:rsidR="00333868">
        <w:rPr>
          <w:rFonts w:ascii="Times New Roman" w:hAnsi="Times New Roman" w:cs="Times New Roman"/>
          <w:sz w:val="24"/>
          <w:szCs w:val="24"/>
          <w:lang w:eastAsia="lt-LT"/>
        </w:rPr>
        <w:t>os įkainį, nustatytą Sutarties 2</w:t>
      </w:r>
      <w:r w:rsidRPr="008007AC">
        <w:rPr>
          <w:rFonts w:ascii="Times New Roman" w:hAnsi="Times New Roman" w:cs="Times New Roman"/>
          <w:sz w:val="24"/>
          <w:szCs w:val="24"/>
          <w:lang w:eastAsia="lt-LT"/>
        </w:rPr>
        <w:t>.1 p., moka mokiniai ir bendrojo ugdymo mokyklos darbuotojai savo lėšomis. Už ikimokyklinio/priešmokyklinio amžiaus vaikų dienos maitinimo išlaidas maisto produktams moka vaikų teisėti įstatyminiai atstovai, už gamybos išlaidas sumoka Užsakovas.</w:t>
      </w:r>
    </w:p>
    <w:bookmarkEnd w:id="45"/>
    <w:p w:rsidR="00EA4FDA"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 xml:space="preserve">Užsakovas sumoka Teikėjui už faktiškai suteiktas Paslaugas per 30 (trisdešimt) dienų po </w:t>
      </w:r>
      <w:r w:rsidRPr="008007AC">
        <w:rPr>
          <w:rFonts w:ascii="Times New Roman" w:hAnsi="Times New Roman"/>
          <w:sz w:val="24"/>
          <w:szCs w:val="24"/>
        </w:rPr>
        <w:t>atsiskaitymo dokumentų pateikimo dienos</w:t>
      </w:r>
      <w:r w:rsidRPr="008007AC">
        <w:rPr>
          <w:rFonts w:ascii="Times New Roman" w:hAnsi="Times New Roman" w:cs="Times New Roman"/>
          <w:sz w:val="24"/>
          <w:szCs w:val="24"/>
          <w:lang w:eastAsia="lt-LT"/>
        </w:rPr>
        <w:t xml:space="preserve">. </w:t>
      </w:r>
      <w:r w:rsidRPr="008007AC">
        <w:rPr>
          <w:rFonts w:ascii="Times New Roman" w:hAnsi="Times New Roman"/>
          <w:sz w:val="24"/>
          <w:szCs w:val="24"/>
        </w:rPr>
        <w:t>Teikėjas įsipareigoja iki einamojo mėnesio 8 dienos pateikti Užsakovui maitintų mokinių aktus dėl nemokamą maitinimą gavusių mokinių skaičiaus, jame išskiriant mokinių amžiaus grupes. Tokie aktai pateikiami pagal kiekvieną bendrojo ugdymo mokyklą atskirai. Aktą pasirašo Teikėjas ir bendrojo ugdymo mokyklos direktorius ar jo įgaliotas asmuo. Teikėjas visų aktų pagrindu iki einamojo mėnesio 8 dienos pateikia Užsakovui suvestinius aktus ir sąskaitas faktūras, pagal finansavimo šaltinius.</w:t>
      </w:r>
      <w:r w:rsidRPr="008007AC">
        <w:rPr>
          <w:rFonts w:ascii="Times New Roman" w:hAnsi="Times New Roman" w:cs="Times New Roman"/>
          <w:sz w:val="24"/>
          <w:szCs w:val="24"/>
          <w:lang w:eastAsia="lt-LT"/>
        </w:rPr>
        <w:t xml:space="preserve"> Užsakovas apmoka tik už tų mokinių maitinimą, kurie gauna socialinę paramą mokiniams, vadovaujantis LR socialinės paramos mokiniams įstatymu.</w:t>
      </w:r>
    </w:p>
    <w:p w:rsidR="00EA4FDA"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 xml:space="preserve">Visi mokėjimai pagal šią Sutartį atliekami Lietuvos Respublikos valiuta pagal Sutarties </w:t>
      </w:r>
      <w:r w:rsidR="00333868">
        <w:rPr>
          <w:rFonts w:ascii="Times New Roman" w:hAnsi="Times New Roman" w:cs="Times New Roman"/>
          <w:sz w:val="24"/>
          <w:szCs w:val="24"/>
          <w:lang w:eastAsia="lt-LT"/>
        </w:rPr>
        <w:t>2</w:t>
      </w:r>
      <w:r w:rsidRPr="008007AC">
        <w:rPr>
          <w:rFonts w:ascii="Times New Roman" w:hAnsi="Times New Roman" w:cs="Times New Roman"/>
          <w:sz w:val="24"/>
          <w:szCs w:val="24"/>
          <w:lang w:eastAsia="lt-LT"/>
        </w:rPr>
        <w:t>.1</w:t>
      </w:r>
      <w:r w:rsidR="00D82FB7">
        <w:rPr>
          <w:rFonts w:ascii="Times New Roman" w:hAnsi="Times New Roman" w:cs="Times New Roman"/>
          <w:sz w:val="24"/>
          <w:szCs w:val="24"/>
          <w:lang w:eastAsia="lt-LT"/>
        </w:rPr>
        <w:t>0</w:t>
      </w:r>
      <w:r w:rsidRPr="008007AC">
        <w:rPr>
          <w:rFonts w:ascii="Times New Roman" w:hAnsi="Times New Roman" w:cs="Times New Roman"/>
          <w:sz w:val="24"/>
          <w:szCs w:val="24"/>
          <w:lang w:eastAsia="lt-LT"/>
        </w:rPr>
        <w:t xml:space="preserve"> punkto reikalavimus.</w:t>
      </w:r>
    </w:p>
    <w:p w:rsidR="00EA4FDA"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Vykdant Sutartį, sąskaitos – faktūros turi būti teikiamos naudojantis informacinės sistemos „E. sąskaita“ priemonėmis. Prisijungti prie elektroninės paslaugos „E. sąskaita“ galima interneto adresu </w:t>
      </w:r>
      <w:hyperlink r:id="rId15" w:history="1">
        <w:r w:rsidRPr="008007AC">
          <w:rPr>
            <w:rFonts w:ascii="Times New Roman" w:hAnsi="Times New Roman" w:cs="Times New Roman"/>
            <w:sz w:val="24"/>
            <w:szCs w:val="24"/>
            <w:lang w:eastAsia="lt-LT"/>
          </w:rPr>
          <w:t>www.esaskaita.eu</w:t>
        </w:r>
      </w:hyperlink>
      <w:r w:rsidRPr="008007AC">
        <w:rPr>
          <w:rFonts w:ascii="Times New Roman" w:hAnsi="Times New Roman" w:cs="Times New Roman"/>
          <w:sz w:val="24"/>
          <w:szCs w:val="24"/>
          <w:lang w:eastAsia="lt-LT"/>
        </w:rPr>
        <w:t>. Paslauga yra apmokama Teikėjo lėšomis, Lietuvos Respublikos finansų ministro nustatyta tvarka. Teikėjas įsipareigoja sąskaitose-faktūrose nurodyti Sutarties, kurios pagrindu išrašomos sąskaitos, numerį.</w:t>
      </w:r>
    </w:p>
    <w:p w:rsidR="00EA4FDA"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Užsakovas, nesant apmokėjimo sulaikymo pagrindų, nesumokėjęs Teikėjui už sut</w:t>
      </w:r>
      <w:r w:rsidR="00D82FB7">
        <w:rPr>
          <w:rFonts w:ascii="Times New Roman" w:hAnsi="Times New Roman" w:cs="Times New Roman"/>
          <w:sz w:val="24"/>
          <w:szCs w:val="24"/>
          <w:lang w:eastAsia="lt-LT"/>
        </w:rPr>
        <w:t>eiktas Paslaugas per Sutarties 6</w:t>
      </w:r>
      <w:r w:rsidRPr="008007AC">
        <w:rPr>
          <w:rFonts w:ascii="Times New Roman" w:hAnsi="Times New Roman" w:cs="Times New Roman"/>
          <w:sz w:val="24"/>
          <w:szCs w:val="24"/>
          <w:lang w:eastAsia="lt-LT"/>
        </w:rPr>
        <w:t>.2 p. nurodytą terminą, Teikėjui pareikalavus, moka Teikėjui 0,02 procento už kiekvieną dieną nuo vėluojamų sumokėti sumų dydžio delspinigius.</w:t>
      </w:r>
    </w:p>
    <w:p w:rsidR="00EA4FDA"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Užsakovas turi teisę sulaikyti apmokėjimą, jei Teikėjas nevykdo kitų savo įsipareigojimų pagal šią Sutartį.</w:t>
      </w:r>
    </w:p>
    <w:p w:rsidR="00EA4FDA" w:rsidRPr="0059017E" w:rsidRDefault="00EA4FDA" w:rsidP="0059017E">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Jei Teikėjui pagal šią Sutartį yra priskaičiuotos netesybos, Užsakovo mokėtina suma mažinama priskaičiuotų netesybų suma. Užsakovas turi teisę priskaičiuotas netesybas išskaičiuoti iš bet kokių Teikėjui atliekamų mokėjimų, teisės aktų nustatyta tvarka pranešant apie tokių netesybų įskaitymą.</w:t>
      </w:r>
    </w:p>
    <w:p w:rsidR="00EA4FDA" w:rsidRPr="00DB12EB" w:rsidRDefault="00EA4FDA" w:rsidP="008007AC">
      <w:pPr>
        <w:pStyle w:val="Antrat1"/>
        <w:numPr>
          <w:ilvl w:val="0"/>
          <w:numId w:val="24"/>
        </w:numPr>
        <w:spacing w:before="240"/>
        <w:ind w:left="0" w:firstLine="709"/>
        <w:jc w:val="center"/>
        <w:rPr>
          <w:rFonts w:ascii="Times New Roman" w:hAnsi="Times New Roman"/>
          <w:sz w:val="24"/>
          <w:szCs w:val="24"/>
        </w:rPr>
      </w:pPr>
      <w:bookmarkStart w:id="46" w:name="bookmark22"/>
      <w:bookmarkStart w:id="47" w:name="_Ref488395315"/>
      <w:bookmarkStart w:id="48" w:name="_Toc488772315"/>
      <w:bookmarkStart w:id="49" w:name="_Toc488935304"/>
      <w:bookmarkStart w:id="50" w:name="_Toc490207597"/>
      <w:bookmarkStart w:id="51" w:name="_Toc490207629"/>
      <w:bookmarkStart w:id="52" w:name="_Toc501532886"/>
      <w:r w:rsidRPr="00DB12EB">
        <w:rPr>
          <w:rFonts w:ascii="Times New Roman" w:hAnsi="Times New Roman"/>
          <w:sz w:val="24"/>
          <w:szCs w:val="24"/>
        </w:rPr>
        <w:t xml:space="preserve">SUTARTIES </w:t>
      </w:r>
      <w:bookmarkEnd w:id="46"/>
      <w:r w:rsidRPr="00DB12EB">
        <w:rPr>
          <w:rFonts w:ascii="Times New Roman" w:hAnsi="Times New Roman"/>
          <w:sz w:val="24"/>
          <w:szCs w:val="24"/>
        </w:rPr>
        <w:t>PAKEITIMAI</w:t>
      </w:r>
      <w:bookmarkEnd w:id="47"/>
      <w:bookmarkEnd w:id="48"/>
      <w:bookmarkEnd w:id="49"/>
      <w:bookmarkEnd w:id="50"/>
      <w:bookmarkEnd w:id="51"/>
      <w:bookmarkEnd w:id="52"/>
    </w:p>
    <w:p w:rsidR="00EA4FDA"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lang w:eastAsia="lt-LT"/>
        </w:rPr>
      </w:pPr>
      <w:bookmarkStart w:id="53" w:name="bookmark23"/>
      <w:bookmarkStart w:id="54" w:name="_Ref488328376"/>
      <w:r w:rsidRPr="008007AC">
        <w:rPr>
          <w:rFonts w:ascii="Times New Roman" w:hAnsi="Times New Roman" w:cs="Times New Roman"/>
          <w:sz w:val="24"/>
          <w:szCs w:val="24"/>
          <w:lang w:eastAsia="lt-LT"/>
        </w:rPr>
        <w:t xml:space="preserve">Sutarties sąlygos Sutarties galiojimo laikotarpiu negali būti keičiamos, išskyrus </w:t>
      </w:r>
      <w:bookmarkEnd w:id="53"/>
      <w:r w:rsidRPr="008007AC">
        <w:rPr>
          <w:rFonts w:ascii="Times New Roman" w:hAnsi="Times New Roman" w:cs="Times New Roman"/>
          <w:sz w:val="24"/>
          <w:szCs w:val="24"/>
          <w:lang w:eastAsia="lt-LT"/>
        </w:rPr>
        <w:t>kaip tai numatyta Viešųjų pirkimų įstatymo 89 straipsnyje.</w:t>
      </w:r>
      <w:bookmarkEnd w:id="54"/>
    </w:p>
    <w:p w:rsidR="00EA4FDA"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Sutarties sąlygų keitimu nėra laikomi techninio pobūdžio Sutarties pakeitimai (pavyzdžiui, Šalių rekvizitai, klaidos) bei atskirų Sutarties vykdymo sąlygų koregavimas Sutartyje numatytomis aplinkybėmis:</w:t>
      </w:r>
    </w:p>
    <w:p w:rsidR="00EA4FDA" w:rsidRPr="008007AC" w:rsidRDefault="00EA4FDA" w:rsidP="008007AC">
      <w:pPr>
        <w:widowControl w:val="0"/>
        <w:numPr>
          <w:ilvl w:val="2"/>
          <w:numId w:val="24"/>
        </w:numPr>
        <w:tabs>
          <w:tab w:val="left" w:pos="0"/>
          <w:tab w:val="left" w:pos="1701"/>
        </w:tabs>
        <w:spacing w:after="0" w:line="240" w:lineRule="auto"/>
        <w:ind w:left="0" w:firstLine="567"/>
        <w:jc w:val="both"/>
        <w:rPr>
          <w:rFonts w:ascii="Times New Roman" w:hAnsi="Times New Roman"/>
          <w:sz w:val="24"/>
          <w:szCs w:val="24"/>
          <w:lang w:eastAsia="lt-LT"/>
        </w:rPr>
      </w:pPr>
      <w:proofErr w:type="spellStart"/>
      <w:r w:rsidRPr="008007AC">
        <w:rPr>
          <w:rFonts w:ascii="Times New Roman" w:hAnsi="Times New Roman"/>
          <w:sz w:val="24"/>
          <w:szCs w:val="24"/>
          <w:lang w:eastAsia="lt-LT"/>
        </w:rPr>
        <w:t>Subteikėjų</w:t>
      </w:r>
      <w:proofErr w:type="spellEnd"/>
      <w:r w:rsidRPr="008007AC">
        <w:rPr>
          <w:rFonts w:ascii="Times New Roman" w:hAnsi="Times New Roman"/>
          <w:sz w:val="24"/>
          <w:szCs w:val="24"/>
          <w:lang w:eastAsia="lt-LT"/>
        </w:rPr>
        <w:t xml:space="preserve"> keitimas, kurį reguliuoja</w:t>
      </w:r>
      <w:r w:rsidR="007734BB">
        <w:rPr>
          <w:rFonts w:ascii="Times New Roman" w:hAnsi="Times New Roman"/>
          <w:sz w:val="24"/>
          <w:szCs w:val="24"/>
          <w:lang w:eastAsia="lt-LT"/>
        </w:rPr>
        <w:t xml:space="preserve"> Sutarties</w:t>
      </w:r>
      <w:r w:rsidRPr="008007AC">
        <w:rPr>
          <w:rFonts w:ascii="Times New Roman" w:hAnsi="Times New Roman"/>
          <w:sz w:val="24"/>
          <w:szCs w:val="24"/>
          <w:lang w:eastAsia="lt-LT"/>
        </w:rPr>
        <w:t xml:space="preserve"> </w:t>
      </w:r>
      <w:r w:rsidR="00D82FB7">
        <w:rPr>
          <w:rFonts w:ascii="Times New Roman" w:hAnsi="Times New Roman"/>
          <w:sz w:val="24"/>
          <w:szCs w:val="24"/>
          <w:lang w:eastAsia="lt-LT"/>
        </w:rPr>
        <w:t>5</w:t>
      </w:r>
      <w:r w:rsidR="007734BB">
        <w:rPr>
          <w:rFonts w:ascii="Times New Roman" w:hAnsi="Times New Roman"/>
          <w:sz w:val="24"/>
          <w:szCs w:val="24"/>
          <w:lang w:eastAsia="lt-LT"/>
        </w:rPr>
        <w:t xml:space="preserve">.6. </w:t>
      </w:r>
      <w:r w:rsidRPr="008007AC">
        <w:rPr>
          <w:rFonts w:ascii="Times New Roman" w:hAnsi="Times New Roman"/>
          <w:sz w:val="24"/>
          <w:szCs w:val="24"/>
          <w:lang w:eastAsia="lt-LT"/>
        </w:rPr>
        <w:t>punktas;</w:t>
      </w:r>
    </w:p>
    <w:p w:rsidR="00EA4FDA" w:rsidRPr="008007AC" w:rsidRDefault="00EA4FDA" w:rsidP="008007AC">
      <w:pPr>
        <w:widowControl w:val="0"/>
        <w:numPr>
          <w:ilvl w:val="2"/>
          <w:numId w:val="24"/>
        </w:numPr>
        <w:tabs>
          <w:tab w:val="left" w:pos="0"/>
          <w:tab w:val="left" w:pos="1701"/>
        </w:tabs>
        <w:spacing w:after="0" w:line="240" w:lineRule="auto"/>
        <w:ind w:left="0" w:firstLine="567"/>
        <w:jc w:val="both"/>
        <w:rPr>
          <w:rFonts w:ascii="Times New Roman" w:hAnsi="Times New Roman"/>
          <w:sz w:val="24"/>
          <w:szCs w:val="24"/>
          <w:lang w:eastAsia="lt-LT"/>
        </w:rPr>
      </w:pPr>
      <w:r w:rsidRPr="008007AC">
        <w:rPr>
          <w:rFonts w:ascii="Times New Roman" w:hAnsi="Times New Roman"/>
          <w:sz w:val="24"/>
          <w:szCs w:val="24"/>
          <w:lang w:eastAsia="lt-LT"/>
        </w:rPr>
        <w:t>Kainos perskaičiavi</w:t>
      </w:r>
      <w:r w:rsidR="00333868">
        <w:rPr>
          <w:rFonts w:ascii="Times New Roman" w:hAnsi="Times New Roman"/>
          <w:sz w:val="24"/>
          <w:szCs w:val="24"/>
          <w:lang w:eastAsia="lt-LT"/>
        </w:rPr>
        <w:t>ma</w:t>
      </w:r>
      <w:r w:rsidR="00D82FB7">
        <w:rPr>
          <w:rFonts w:ascii="Times New Roman" w:hAnsi="Times New Roman"/>
          <w:sz w:val="24"/>
          <w:szCs w:val="24"/>
          <w:lang w:eastAsia="lt-LT"/>
        </w:rPr>
        <w:t>s, kurį reguliuoja Sutarties 2.6</w:t>
      </w:r>
      <w:r w:rsidR="00333868">
        <w:rPr>
          <w:rFonts w:ascii="Times New Roman" w:hAnsi="Times New Roman"/>
          <w:sz w:val="24"/>
          <w:szCs w:val="24"/>
          <w:lang w:eastAsia="lt-LT"/>
        </w:rPr>
        <w:t>-2</w:t>
      </w:r>
      <w:r w:rsidR="00D82FB7">
        <w:rPr>
          <w:rFonts w:ascii="Times New Roman" w:hAnsi="Times New Roman"/>
          <w:sz w:val="24"/>
          <w:szCs w:val="24"/>
          <w:lang w:eastAsia="lt-LT"/>
        </w:rPr>
        <w:t>.8</w:t>
      </w:r>
      <w:r w:rsidRPr="008007AC">
        <w:rPr>
          <w:rFonts w:ascii="Times New Roman" w:hAnsi="Times New Roman"/>
          <w:sz w:val="24"/>
          <w:szCs w:val="24"/>
          <w:lang w:eastAsia="lt-LT"/>
        </w:rPr>
        <w:t xml:space="preserve"> punktai;</w:t>
      </w:r>
    </w:p>
    <w:p w:rsidR="00EA4FDA" w:rsidRPr="008007AC" w:rsidRDefault="00D82FB7" w:rsidP="008007AC">
      <w:pPr>
        <w:widowControl w:val="0"/>
        <w:numPr>
          <w:ilvl w:val="2"/>
          <w:numId w:val="24"/>
        </w:numPr>
        <w:tabs>
          <w:tab w:val="left" w:pos="0"/>
          <w:tab w:val="left" w:pos="1701"/>
        </w:tabs>
        <w:spacing w:after="0" w:line="240" w:lineRule="auto"/>
        <w:ind w:left="0" w:firstLine="567"/>
        <w:jc w:val="both"/>
        <w:rPr>
          <w:rFonts w:ascii="Times New Roman" w:hAnsi="Times New Roman"/>
          <w:sz w:val="24"/>
          <w:szCs w:val="24"/>
          <w:lang w:eastAsia="lt-LT"/>
        </w:rPr>
      </w:pPr>
      <w:r>
        <w:rPr>
          <w:rFonts w:ascii="Times New Roman" w:hAnsi="Times New Roman"/>
          <w:sz w:val="24"/>
          <w:szCs w:val="24"/>
          <w:lang w:eastAsia="lt-LT"/>
        </w:rPr>
        <w:t>7</w:t>
      </w:r>
      <w:r w:rsidR="00EA4FDA" w:rsidRPr="008007AC">
        <w:rPr>
          <w:rFonts w:ascii="Times New Roman" w:hAnsi="Times New Roman"/>
          <w:sz w:val="24"/>
          <w:szCs w:val="24"/>
          <w:lang w:eastAsia="lt-LT"/>
        </w:rPr>
        <w:t>.4 punkte nustatytais atvejais.</w:t>
      </w:r>
    </w:p>
    <w:p w:rsidR="00EA4FDA"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rPr>
      </w:pPr>
      <w:r w:rsidRPr="008007AC">
        <w:rPr>
          <w:rFonts w:ascii="Times New Roman" w:eastAsia="MS Mincho" w:hAnsi="Times New Roman" w:cs="Times New Roman"/>
          <w:sz w:val="24"/>
          <w:szCs w:val="24"/>
        </w:rPr>
        <w:t>Paslaugų pakeitimai gali būti atliekami tik dėl iki Sutarties pasirašymo nenumatytų, nuo Sutarties Šalių nepriklausančių aplinkybių, įskaitant:</w:t>
      </w:r>
    </w:p>
    <w:p w:rsidR="00EA4FDA" w:rsidRPr="008007AC" w:rsidRDefault="00EA4FDA" w:rsidP="008007AC">
      <w:pPr>
        <w:widowControl w:val="0"/>
        <w:numPr>
          <w:ilvl w:val="2"/>
          <w:numId w:val="24"/>
        </w:numPr>
        <w:tabs>
          <w:tab w:val="left" w:pos="0"/>
          <w:tab w:val="left" w:pos="1701"/>
        </w:tabs>
        <w:spacing w:after="0" w:line="240" w:lineRule="auto"/>
        <w:ind w:left="0" w:firstLine="567"/>
        <w:jc w:val="both"/>
        <w:rPr>
          <w:rFonts w:ascii="Times New Roman" w:hAnsi="Times New Roman"/>
          <w:sz w:val="24"/>
          <w:szCs w:val="24"/>
          <w:lang w:eastAsia="lt-LT"/>
        </w:rPr>
      </w:pPr>
      <w:r w:rsidRPr="008007AC">
        <w:rPr>
          <w:rFonts w:ascii="Times New Roman" w:hAnsi="Times New Roman"/>
          <w:sz w:val="24"/>
          <w:szCs w:val="24"/>
          <w:lang w:eastAsia="lt-LT"/>
        </w:rPr>
        <w:t>nenugalimos jėgos (force majeure) aplinkybės, kaip jos apibrėžtos Sutartyje;</w:t>
      </w:r>
    </w:p>
    <w:p w:rsidR="00EA4FDA" w:rsidRPr="008007AC" w:rsidRDefault="00EA4FDA" w:rsidP="008007AC">
      <w:pPr>
        <w:widowControl w:val="0"/>
        <w:numPr>
          <w:ilvl w:val="2"/>
          <w:numId w:val="24"/>
        </w:numPr>
        <w:tabs>
          <w:tab w:val="left" w:pos="0"/>
          <w:tab w:val="left" w:pos="1701"/>
        </w:tabs>
        <w:spacing w:after="0" w:line="240" w:lineRule="auto"/>
        <w:ind w:left="0" w:firstLine="567"/>
        <w:jc w:val="both"/>
        <w:rPr>
          <w:rFonts w:ascii="Times New Roman" w:hAnsi="Times New Roman"/>
          <w:sz w:val="24"/>
          <w:szCs w:val="24"/>
          <w:lang w:eastAsia="lt-LT"/>
        </w:rPr>
      </w:pPr>
      <w:r w:rsidRPr="008007AC">
        <w:rPr>
          <w:rFonts w:ascii="Times New Roman" w:hAnsi="Times New Roman"/>
          <w:sz w:val="24"/>
          <w:szCs w:val="24"/>
          <w:lang w:eastAsia="lt-LT"/>
        </w:rPr>
        <w:t>būtinybė / tikslingumas atsisakyti atskiros Paslaugos ar mažinti apimtis dėl to, jog Paslaugos ar jų dalis tapo nereikalingi Užsakovui;</w:t>
      </w:r>
    </w:p>
    <w:p w:rsidR="00EA4FDA" w:rsidRPr="008007AC" w:rsidRDefault="00EA4FDA" w:rsidP="008007AC">
      <w:pPr>
        <w:widowControl w:val="0"/>
        <w:numPr>
          <w:ilvl w:val="2"/>
          <w:numId w:val="24"/>
        </w:numPr>
        <w:tabs>
          <w:tab w:val="left" w:pos="0"/>
          <w:tab w:val="left" w:pos="1701"/>
        </w:tabs>
        <w:spacing w:after="0" w:line="240" w:lineRule="auto"/>
        <w:ind w:left="0" w:firstLine="567"/>
        <w:jc w:val="both"/>
        <w:rPr>
          <w:rFonts w:ascii="Times New Roman" w:hAnsi="Times New Roman"/>
          <w:sz w:val="24"/>
          <w:szCs w:val="24"/>
          <w:lang w:eastAsia="lt-LT"/>
        </w:rPr>
      </w:pPr>
      <w:r w:rsidRPr="008007AC">
        <w:rPr>
          <w:rFonts w:ascii="Times New Roman" w:hAnsi="Times New Roman"/>
          <w:sz w:val="24"/>
          <w:szCs w:val="24"/>
          <w:lang w:eastAsia="lt-LT"/>
        </w:rPr>
        <w:lastRenderedPageBreak/>
        <w:t>dėl Teisės aktų reikalavimų, jei dėl tokio pakeitimo nebuvo pakeistos Pirkimo sąlygos ir būtina pasikeitusių Teisės aktų reikalavimus įgyvendinti Sutarties vykdymo metu.</w:t>
      </w:r>
    </w:p>
    <w:p w:rsidR="00EA4FDA"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eastAsia="MS Mincho" w:hAnsi="Times New Roman" w:cs="Times New Roman"/>
          <w:sz w:val="24"/>
          <w:szCs w:val="24"/>
        </w:rPr>
      </w:pPr>
      <w:r w:rsidRPr="008007AC">
        <w:rPr>
          <w:rFonts w:ascii="Times New Roman" w:eastAsia="MS Mincho" w:hAnsi="Times New Roman" w:cs="Times New Roman"/>
          <w:sz w:val="24"/>
          <w:szCs w:val="24"/>
        </w:rPr>
        <w:t>Paslaugų pakeitimai gali apimti:</w:t>
      </w:r>
    </w:p>
    <w:p w:rsidR="00EA4FDA" w:rsidRPr="008007AC" w:rsidRDefault="00EA4FDA" w:rsidP="008007AC">
      <w:pPr>
        <w:widowControl w:val="0"/>
        <w:numPr>
          <w:ilvl w:val="2"/>
          <w:numId w:val="24"/>
        </w:numPr>
        <w:tabs>
          <w:tab w:val="left" w:pos="0"/>
          <w:tab w:val="left" w:pos="1701"/>
        </w:tabs>
        <w:spacing w:after="0" w:line="240" w:lineRule="auto"/>
        <w:ind w:left="0" w:firstLine="567"/>
        <w:jc w:val="both"/>
        <w:rPr>
          <w:rFonts w:ascii="Times New Roman" w:hAnsi="Times New Roman"/>
          <w:sz w:val="24"/>
          <w:szCs w:val="24"/>
          <w:lang w:eastAsia="lt-LT"/>
        </w:rPr>
      </w:pPr>
      <w:r w:rsidRPr="008007AC">
        <w:rPr>
          <w:rFonts w:ascii="Times New Roman" w:hAnsi="Times New Roman"/>
          <w:sz w:val="24"/>
          <w:szCs w:val="24"/>
          <w:lang w:eastAsia="lt-LT"/>
        </w:rPr>
        <w:t>bet kurios atskiros Paslaugos atsisakymą arba Paslaugos apimties sumažinimą taip pat Paslaugos savybių pakitimus;</w:t>
      </w:r>
    </w:p>
    <w:p w:rsidR="00EA4FDA" w:rsidRPr="008007AC" w:rsidRDefault="00EA4FDA" w:rsidP="008007AC">
      <w:pPr>
        <w:widowControl w:val="0"/>
        <w:numPr>
          <w:ilvl w:val="2"/>
          <w:numId w:val="24"/>
        </w:numPr>
        <w:tabs>
          <w:tab w:val="left" w:pos="0"/>
          <w:tab w:val="left" w:pos="1701"/>
        </w:tabs>
        <w:spacing w:after="0" w:line="240" w:lineRule="auto"/>
        <w:ind w:left="0" w:firstLine="567"/>
        <w:jc w:val="both"/>
        <w:rPr>
          <w:rFonts w:ascii="Times New Roman" w:hAnsi="Times New Roman"/>
          <w:sz w:val="24"/>
          <w:szCs w:val="24"/>
          <w:lang w:eastAsia="lt-LT"/>
        </w:rPr>
      </w:pPr>
      <w:r w:rsidRPr="008007AC">
        <w:rPr>
          <w:rFonts w:ascii="Times New Roman" w:hAnsi="Times New Roman"/>
          <w:sz w:val="24"/>
          <w:szCs w:val="24"/>
          <w:lang w:eastAsia="lt-LT"/>
        </w:rPr>
        <w:t>bet kurią papildomą Paslaugą;</w:t>
      </w:r>
    </w:p>
    <w:p w:rsidR="00EA4FDA" w:rsidRPr="008007AC" w:rsidRDefault="00EA4FDA" w:rsidP="008007AC">
      <w:pPr>
        <w:widowControl w:val="0"/>
        <w:numPr>
          <w:ilvl w:val="2"/>
          <w:numId w:val="24"/>
        </w:numPr>
        <w:tabs>
          <w:tab w:val="left" w:pos="0"/>
          <w:tab w:val="left" w:pos="1701"/>
        </w:tabs>
        <w:spacing w:after="0" w:line="240" w:lineRule="auto"/>
        <w:ind w:left="0" w:firstLine="567"/>
        <w:jc w:val="both"/>
        <w:rPr>
          <w:rFonts w:ascii="Times New Roman" w:hAnsi="Times New Roman"/>
          <w:sz w:val="24"/>
          <w:szCs w:val="24"/>
          <w:lang w:eastAsia="lt-LT"/>
        </w:rPr>
      </w:pPr>
      <w:r w:rsidRPr="008007AC">
        <w:rPr>
          <w:rFonts w:ascii="Times New Roman" w:hAnsi="Times New Roman"/>
          <w:sz w:val="24"/>
          <w:szCs w:val="24"/>
          <w:lang w:eastAsia="lt-LT"/>
        </w:rPr>
        <w:t>Paslaugų teikimo grafiko terminų pakeitimą.</w:t>
      </w:r>
    </w:p>
    <w:p w:rsidR="00EA4FDA"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rPr>
      </w:pPr>
      <w:bookmarkStart w:id="55" w:name="_Ref493063009"/>
      <w:r w:rsidRPr="008007AC">
        <w:rPr>
          <w:rFonts w:ascii="Times New Roman" w:hAnsi="Times New Roman" w:cs="Times New Roman"/>
          <w:sz w:val="24"/>
          <w:szCs w:val="24"/>
        </w:rPr>
        <w:t>Pakeitimai forminami tokia tvarka:</w:t>
      </w:r>
      <w:bookmarkEnd w:id="55"/>
    </w:p>
    <w:p w:rsidR="00EA4FDA" w:rsidRPr="008007AC" w:rsidRDefault="007C0C33" w:rsidP="008007AC">
      <w:pPr>
        <w:widowControl w:val="0"/>
        <w:numPr>
          <w:ilvl w:val="2"/>
          <w:numId w:val="24"/>
        </w:numPr>
        <w:tabs>
          <w:tab w:val="left" w:pos="0"/>
          <w:tab w:val="left" w:pos="1701"/>
        </w:tabs>
        <w:spacing w:after="0" w:line="240" w:lineRule="auto"/>
        <w:ind w:left="0" w:firstLine="567"/>
        <w:jc w:val="both"/>
        <w:rPr>
          <w:rFonts w:ascii="Times New Roman" w:hAnsi="Times New Roman"/>
          <w:sz w:val="24"/>
          <w:szCs w:val="24"/>
        </w:rPr>
      </w:pPr>
      <w:r>
        <w:rPr>
          <w:rFonts w:ascii="Times New Roman" w:hAnsi="Times New Roman"/>
          <w:sz w:val="24"/>
          <w:szCs w:val="24"/>
        </w:rPr>
        <w:t>m</w:t>
      </w:r>
      <w:r w:rsidR="00EA4FDA" w:rsidRPr="008007AC">
        <w:rPr>
          <w:rFonts w:ascii="Times New Roman" w:hAnsi="Times New Roman"/>
          <w:sz w:val="24"/>
          <w:szCs w:val="24"/>
        </w:rPr>
        <w:t xml:space="preserve">otyvuotą </w:t>
      </w:r>
      <w:r w:rsidR="00EA4FDA" w:rsidRPr="008007AC">
        <w:rPr>
          <w:rFonts w:ascii="Times New Roman" w:hAnsi="Times New Roman"/>
          <w:sz w:val="24"/>
          <w:szCs w:val="24"/>
          <w:lang w:eastAsia="lt-LT"/>
        </w:rPr>
        <w:t>siūlymą</w:t>
      </w:r>
      <w:r w:rsidR="00EA4FDA" w:rsidRPr="008007AC">
        <w:rPr>
          <w:rFonts w:ascii="Times New Roman" w:hAnsi="Times New Roman"/>
          <w:sz w:val="24"/>
          <w:szCs w:val="24"/>
        </w:rPr>
        <w:t xml:space="preserve"> dėl Pakeitimo ir jį </w:t>
      </w:r>
      <w:r w:rsidR="00EA4FDA" w:rsidRPr="008007AC">
        <w:rPr>
          <w:rFonts w:ascii="Times New Roman" w:hAnsi="Times New Roman"/>
          <w:sz w:val="24"/>
          <w:szCs w:val="24"/>
          <w:lang w:eastAsia="lt-LT"/>
        </w:rPr>
        <w:t>pagrindžiančius</w:t>
      </w:r>
      <w:r w:rsidR="00EA4FDA" w:rsidRPr="008007AC">
        <w:rPr>
          <w:rFonts w:ascii="Times New Roman" w:hAnsi="Times New Roman"/>
          <w:sz w:val="24"/>
          <w:szCs w:val="24"/>
        </w:rPr>
        <w:t xml:space="preserve"> dokumentus Užsakovui raštu pateikia Teikėjas, </w:t>
      </w:r>
      <w:proofErr w:type="spellStart"/>
      <w:r w:rsidR="00EA4FDA" w:rsidRPr="008007AC">
        <w:rPr>
          <w:rFonts w:ascii="Times New Roman" w:hAnsi="Times New Roman"/>
          <w:sz w:val="24"/>
          <w:szCs w:val="24"/>
        </w:rPr>
        <w:t>t.y</w:t>
      </w:r>
      <w:proofErr w:type="spellEnd"/>
      <w:r w:rsidR="00EA4FDA" w:rsidRPr="008007AC">
        <w:rPr>
          <w:rFonts w:ascii="Times New Roman" w:hAnsi="Times New Roman"/>
          <w:sz w:val="24"/>
          <w:szCs w:val="24"/>
        </w:rPr>
        <w:t>.:</w:t>
      </w:r>
    </w:p>
    <w:p w:rsidR="00EA4FDA" w:rsidRPr="008007AC" w:rsidRDefault="00EA4FDA" w:rsidP="008007AC">
      <w:pPr>
        <w:widowControl w:val="0"/>
        <w:numPr>
          <w:ilvl w:val="3"/>
          <w:numId w:val="24"/>
        </w:numPr>
        <w:tabs>
          <w:tab w:val="left" w:pos="0"/>
          <w:tab w:val="left" w:pos="1701"/>
        </w:tabs>
        <w:spacing w:after="0" w:line="240" w:lineRule="auto"/>
        <w:ind w:left="0" w:firstLine="567"/>
        <w:jc w:val="both"/>
        <w:rPr>
          <w:rFonts w:ascii="Times New Roman" w:hAnsi="Times New Roman"/>
          <w:sz w:val="24"/>
          <w:szCs w:val="24"/>
        </w:rPr>
      </w:pPr>
      <w:r w:rsidRPr="008007AC">
        <w:rPr>
          <w:rFonts w:ascii="Times New Roman" w:hAnsi="Times New Roman"/>
          <w:sz w:val="24"/>
          <w:szCs w:val="24"/>
          <w:lang w:eastAsia="lt-LT"/>
        </w:rPr>
        <w:t>jei</w:t>
      </w:r>
      <w:r w:rsidRPr="008007AC">
        <w:rPr>
          <w:rFonts w:ascii="Times New Roman" w:hAnsi="Times New Roman"/>
          <w:sz w:val="24"/>
          <w:szCs w:val="24"/>
        </w:rPr>
        <w:t xml:space="preserve"> būtina/tikslinga atsisakyti atskiros Paslaugos, ar būtina/tikslinga mažinti Paslaugų apimtis, raštu pagrindžiamos aplinkybės, sąlygojančios būtinybę atlikti pakeitimus, Teikėjas pateikia nevykdytinų Paslaugų sąmatą, kurios pagrindu koreguojama Sutarties kaina;</w:t>
      </w:r>
    </w:p>
    <w:p w:rsidR="00EA4FDA" w:rsidRPr="008007AC" w:rsidRDefault="00EA4FDA" w:rsidP="008007AC">
      <w:pPr>
        <w:widowControl w:val="0"/>
        <w:numPr>
          <w:ilvl w:val="3"/>
          <w:numId w:val="24"/>
        </w:numPr>
        <w:tabs>
          <w:tab w:val="left" w:pos="0"/>
          <w:tab w:val="left" w:pos="1701"/>
        </w:tabs>
        <w:spacing w:after="0" w:line="240" w:lineRule="auto"/>
        <w:ind w:left="0" w:firstLine="567"/>
        <w:jc w:val="both"/>
        <w:rPr>
          <w:rFonts w:ascii="Times New Roman" w:hAnsi="Times New Roman"/>
          <w:sz w:val="24"/>
          <w:szCs w:val="24"/>
        </w:rPr>
      </w:pPr>
      <w:r w:rsidRPr="008007AC">
        <w:rPr>
          <w:rFonts w:ascii="Times New Roman" w:hAnsi="Times New Roman"/>
          <w:sz w:val="24"/>
          <w:szCs w:val="24"/>
        </w:rPr>
        <w:t>jei Sutartyje numatytą atskirą Paslaugą būtina keisti kita Paslauga, pakeisti Paslaugų kokybę ar savybes, raštu pagrindžiamos aplinkybės, sąlygojančios būtinybę atlikti pakeitimus, Teikėjas pateikia nevykdytinų Paslaugų sąmatą bei siūlymą dėl keistinų Paslaugų bei jų sąmatą, ir, Užsakovui įvertinus Teikėjo siūlymą, koreguojama Sutarties kaina (jei reikia);</w:t>
      </w:r>
    </w:p>
    <w:p w:rsidR="00EA4FDA" w:rsidRPr="008007AC" w:rsidRDefault="00EA4FDA" w:rsidP="008007AC">
      <w:pPr>
        <w:widowControl w:val="0"/>
        <w:numPr>
          <w:ilvl w:val="3"/>
          <w:numId w:val="24"/>
        </w:numPr>
        <w:tabs>
          <w:tab w:val="left" w:pos="0"/>
          <w:tab w:val="left" w:pos="1701"/>
        </w:tabs>
        <w:spacing w:after="0" w:line="240" w:lineRule="auto"/>
        <w:ind w:left="0" w:firstLine="567"/>
        <w:jc w:val="both"/>
        <w:rPr>
          <w:rFonts w:ascii="Times New Roman" w:hAnsi="Times New Roman"/>
          <w:sz w:val="24"/>
          <w:szCs w:val="24"/>
        </w:rPr>
      </w:pPr>
      <w:r w:rsidRPr="008007AC">
        <w:rPr>
          <w:rFonts w:ascii="Times New Roman" w:hAnsi="Times New Roman"/>
          <w:sz w:val="24"/>
          <w:szCs w:val="24"/>
        </w:rPr>
        <w:t>papildomų Paslaugų būtinumas pagrindžiamas dokumentais, patvirtintais Teikėjo, bei raštu suderinamas su Užsakovu;</w:t>
      </w:r>
    </w:p>
    <w:p w:rsidR="00EA4FDA" w:rsidRPr="008007AC" w:rsidRDefault="00EA4FDA" w:rsidP="008007AC">
      <w:pPr>
        <w:widowControl w:val="0"/>
        <w:numPr>
          <w:ilvl w:val="2"/>
          <w:numId w:val="24"/>
        </w:numPr>
        <w:tabs>
          <w:tab w:val="left" w:pos="0"/>
          <w:tab w:val="left" w:pos="1701"/>
        </w:tabs>
        <w:spacing w:after="0" w:line="240" w:lineRule="auto"/>
        <w:ind w:left="0" w:firstLine="567"/>
        <w:jc w:val="both"/>
        <w:rPr>
          <w:rFonts w:ascii="Times New Roman" w:hAnsi="Times New Roman"/>
          <w:sz w:val="24"/>
          <w:szCs w:val="24"/>
        </w:rPr>
      </w:pPr>
      <w:r w:rsidRPr="008007AC">
        <w:rPr>
          <w:rFonts w:ascii="Times New Roman" w:hAnsi="Times New Roman"/>
          <w:sz w:val="24"/>
          <w:szCs w:val="24"/>
        </w:rPr>
        <w:t>Paslaugų pakeitimas patvirtinamas Užsakovo. Jei Užsakovas pateiktuose dokumentuose nustato netikslumų ir (ar) klaidų, grąžina juos tikslinti Teikėjui. Užsakovui jį patvirtinus, Teikėjas gali pradėti vykdyti Sutartį pagal pakeistas sąlygas. Paslaugų pakeitimas laikomas sudėtine Sutarties dalimi.</w:t>
      </w:r>
    </w:p>
    <w:p w:rsidR="00EA4FDA" w:rsidRPr="00E243CA" w:rsidRDefault="00EA4FDA" w:rsidP="008007AC">
      <w:pPr>
        <w:pStyle w:val="Antrat1"/>
        <w:numPr>
          <w:ilvl w:val="0"/>
          <w:numId w:val="24"/>
        </w:numPr>
        <w:spacing w:before="240"/>
        <w:ind w:left="0" w:firstLine="709"/>
        <w:jc w:val="center"/>
        <w:rPr>
          <w:rFonts w:ascii="Times New Roman" w:hAnsi="Times New Roman"/>
          <w:sz w:val="24"/>
          <w:szCs w:val="24"/>
        </w:rPr>
      </w:pPr>
      <w:bookmarkStart w:id="56" w:name="_Ref488395265"/>
      <w:bookmarkStart w:id="57" w:name="_Toc488772317"/>
      <w:bookmarkStart w:id="58" w:name="_Toc488935306"/>
      <w:bookmarkStart w:id="59" w:name="_Toc490207599"/>
      <w:bookmarkStart w:id="60" w:name="_Toc490207631"/>
      <w:bookmarkStart w:id="61" w:name="_Toc501532887"/>
      <w:r w:rsidRPr="00E243CA">
        <w:rPr>
          <w:rFonts w:ascii="Times New Roman" w:hAnsi="Times New Roman"/>
          <w:sz w:val="24"/>
          <w:szCs w:val="24"/>
        </w:rPr>
        <w:t>SUTARTIES NUTRAUKIMAS</w:t>
      </w:r>
      <w:bookmarkEnd w:id="56"/>
      <w:bookmarkEnd w:id="57"/>
      <w:bookmarkEnd w:id="58"/>
      <w:bookmarkEnd w:id="59"/>
      <w:bookmarkEnd w:id="60"/>
      <w:bookmarkEnd w:id="61"/>
    </w:p>
    <w:p w:rsidR="00E243CA" w:rsidRPr="008007AC" w:rsidRDefault="00EA4FDA" w:rsidP="00E53D0D">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Sutartis gali būti nutraukta raštišku abiejų Šalių sutarimu.</w:t>
      </w:r>
      <w:bookmarkStart w:id="62" w:name="bookmark25"/>
    </w:p>
    <w:p w:rsidR="00EA4FDA" w:rsidRPr="008007AC" w:rsidRDefault="00EA4FDA" w:rsidP="00E53D0D">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Užsakovas turi teisę vienašališkai, nesikreipdamas į teismą, prieš 15 (penkiolika) dienų raštu apie tai įspėjęs Teikėją, nutraukti Sutartį, jeigu Teikėjas iš esmės pažeidė Sutartį. Teikėjo padarytas Sutarties pažeidimas laikomas esminiu, jeigu:</w:t>
      </w:r>
      <w:bookmarkEnd w:id="62"/>
    </w:p>
    <w:p w:rsidR="00EA4FDA" w:rsidRPr="008007AC" w:rsidRDefault="00EA4FDA" w:rsidP="00E53D0D">
      <w:pPr>
        <w:pStyle w:val="Sraopastraipa"/>
        <w:numPr>
          <w:ilvl w:val="2"/>
          <w:numId w:val="24"/>
        </w:numPr>
        <w:spacing w:after="0" w:line="240" w:lineRule="auto"/>
        <w:ind w:left="0" w:firstLine="567"/>
        <w:jc w:val="both"/>
        <w:rPr>
          <w:rFonts w:ascii="Times New Roman" w:hAnsi="Times New Roman"/>
          <w:sz w:val="24"/>
          <w:szCs w:val="24"/>
          <w:lang w:eastAsia="lt-LT"/>
        </w:rPr>
      </w:pPr>
      <w:r w:rsidRPr="008007AC">
        <w:rPr>
          <w:rFonts w:ascii="Times New Roman" w:hAnsi="Times New Roman"/>
          <w:sz w:val="24"/>
          <w:szCs w:val="24"/>
          <w:lang w:eastAsia="lt-LT"/>
        </w:rPr>
        <w:t xml:space="preserve">nustatomi </w:t>
      </w:r>
      <w:bookmarkStart w:id="63" w:name="_Hlk507510447"/>
      <w:r w:rsidRPr="008007AC">
        <w:rPr>
          <w:rFonts w:ascii="Times New Roman" w:hAnsi="Times New Roman"/>
          <w:sz w:val="24"/>
          <w:szCs w:val="24"/>
          <w:lang w:eastAsia="lt-LT"/>
        </w:rPr>
        <w:t xml:space="preserve">Paslaugų teikimo trūkumai </w:t>
      </w:r>
      <w:bookmarkEnd w:id="63"/>
      <w:r w:rsidRPr="008007AC">
        <w:rPr>
          <w:rFonts w:ascii="Times New Roman" w:hAnsi="Times New Roman"/>
          <w:sz w:val="24"/>
          <w:szCs w:val="24"/>
          <w:lang w:eastAsia="lt-LT"/>
        </w:rPr>
        <w:t xml:space="preserve">ar kitokie nukrypimai nuo Sutarties, o Teikėjas per Užsakovo nurodytą protingą terminą nepašalina nustatytus trūkumus ar kitokius </w:t>
      </w:r>
      <w:proofErr w:type="spellStart"/>
      <w:r w:rsidRPr="008007AC">
        <w:rPr>
          <w:rFonts w:ascii="Times New Roman" w:hAnsi="Times New Roman"/>
          <w:sz w:val="24"/>
          <w:szCs w:val="24"/>
          <w:lang w:eastAsia="lt-LT"/>
        </w:rPr>
        <w:t>nukrypimus</w:t>
      </w:r>
      <w:proofErr w:type="spellEnd"/>
      <w:r w:rsidRPr="008007AC">
        <w:rPr>
          <w:rFonts w:ascii="Times New Roman" w:hAnsi="Times New Roman"/>
          <w:sz w:val="24"/>
          <w:szCs w:val="24"/>
          <w:lang w:eastAsia="lt-LT"/>
        </w:rPr>
        <w:t xml:space="preserve"> nuo Sutarties.</w:t>
      </w:r>
    </w:p>
    <w:p w:rsidR="00E243CA" w:rsidRPr="008007AC" w:rsidRDefault="00EA4FDA" w:rsidP="008007AC">
      <w:pPr>
        <w:pStyle w:val="Bodytext20"/>
        <w:numPr>
          <w:ilvl w:val="2"/>
          <w:numId w:val="24"/>
        </w:numPr>
        <w:shd w:val="clear" w:color="auto" w:fill="auto"/>
        <w:tabs>
          <w:tab w:val="left" w:pos="709"/>
          <w:tab w:val="left" w:pos="1560"/>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Teikėjo kvalifikacija tapo nebeatitinkančia šios Sutarties reikalavimų ir šie neatitikimai nebuvo ištaisyti per 14 (keturiolika) dienų nuo kvalifikacijos tapimo neatitinkančia dienos;</w:t>
      </w:r>
    </w:p>
    <w:p w:rsidR="00E243CA" w:rsidRPr="008007AC" w:rsidRDefault="00EA4FDA" w:rsidP="008007AC">
      <w:pPr>
        <w:pStyle w:val="Bodytext20"/>
        <w:numPr>
          <w:ilvl w:val="2"/>
          <w:numId w:val="24"/>
        </w:numPr>
        <w:shd w:val="clear" w:color="auto" w:fill="auto"/>
        <w:tabs>
          <w:tab w:val="left" w:pos="709"/>
          <w:tab w:val="left" w:pos="1560"/>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Teikėjo kreditorių teisių įgyvendinimą, galintį turėti esminės įtakos Teikėjo galimybėms toliau vykdyti Sutartį ir (ar) dėl Teikėjo yra priimamas ir įsiteisėja apkaltinamasis teismo nuosprendis už 2014 m. vasario 26 d. Europos Parlamento ir Tarybos direktyvos 2014/24/ES dėl viešųjų pirkimų, kuria panaikinama Direktyva 2004/18/EB, 57 straipsnio 1 dalyje išvardintuose Europos Sąjungos teisės aktuose apibrėžtus nusikaltimus;</w:t>
      </w:r>
    </w:p>
    <w:p w:rsidR="00E243CA" w:rsidRPr="008007AC" w:rsidRDefault="00EA4FDA" w:rsidP="008007AC">
      <w:pPr>
        <w:pStyle w:val="Bodytext20"/>
        <w:numPr>
          <w:ilvl w:val="2"/>
          <w:numId w:val="24"/>
        </w:numPr>
        <w:shd w:val="clear" w:color="auto" w:fill="auto"/>
        <w:tabs>
          <w:tab w:val="left" w:pos="709"/>
          <w:tab w:val="left" w:pos="1560"/>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Teikėjas pažeidžia šios Sutarties nuostatas, reglamentuojančias konkurenciją, intelektinės nuosavybės ar konfidencialios informacijos valdymą;</w:t>
      </w:r>
    </w:p>
    <w:p w:rsidR="00E243CA" w:rsidRPr="008007AC" w:rsidRDefault="00EA4FDA" w:rsidP="008007AC">
      <w:pPr>
        <w:pStyle w:val="Bodytext20"/>
        <w:numPr>
          <w:ilvl w:val="2"/>
          <w:numId w:val="24"/>
        </w:numPr>
        <w:shd w:val="clear" w:color="auto" w:fill="auto"/>
        <w:tabs>
          <w:tab w:val="left" w:pos="709"/>
          <w:tab w:val="left" w:pos="1560"/>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Teikėjas neturi Sutartyje nurodytose paslaugų teikimo vietose galiojančio Maisto tvarkymo subjekto pažymėjimo arba tokio pažymėjimo galiojimas sustabdomas ar panaikinamas;</w:t>
      </w:r>
    </w:p>
    <w:p w:rsidR="00EA4FDA" w:rsidRPr="008007AC" w:rsidRDefault="00EA4FDA" w:rsidP="008007AC">
      <w:pPr>
        <w:pStyle w:val="Bodytext20"/>
        <w:numPr>
          <w:ilvl w:val="2"/>
          <w:numId w:val="24"/>
        </w:numPr>
        <w:shd w:val="clear" w:color="auto" w:fill="auto"/>
        <w:tabs>
          <w:tab w:val="left" w:pos="709"/>
          <w:tab w:val="left" w:pos="1560"/>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yra kitos aplinkybės, numatytos Civilinio kodekso 6.217 straipsnyje;</w:t>
      </w:r>
    </w:p>
    <w:p w:rsidR="00EA4FDA" w:rsidRPr="008007AC" w:rsidRDefault="00D82FB7" w:rsidP="008007AC">
      <w:pPr>
        <w:pStyle w:val="Bodytext20"/>
        <w:shd w:val="clear" w:color="auto" w:fill="auto"/>
        <w:tabs>
          <w:tab w:val="left" w:pos="709"/>
          <w:tab w:val="left" w:pos="1560"/>
        </w:tabs>
        <w:spacing w:before="0" w:line="240" w:lineRule="auto"/>
        <w:ind w:firstLine="567"/>
        <w:rPr>
          <w:rFonts w:ascii="Times New Roman" w:hAnsi="Times New Roman" w:cs="Times New Roman"/>
          <w:sz w:val="24"/>
          <w:szCs w:val="24"/>
          <w:lang w:eastAsia="lt-LT"/>
        </w:rPr>
      </w:pPr>
      <w:r>
        <w:rPr>
          <w:rFonts w:ascii="Times New Roman" w:hAnsi="Times New Roman" w:cs="Times New Roman"/>
          <w:sz w:val="24"/>
          <w:szCs w:val="24"/>
        </w:rPr>
        <w:t>8</w:t>
      </w:r>
      <w:r w:rsidR="00EA4FDA" w:rsidRPr="008007AC">
        <w:rPr>
          <w:rFonts w:ascii="Times New Roman" w:hAnsi="Times New Roman" w:cs="Times New Roman"/>
          <w:sz w:val="24"/>
          <w:szCs w:val="24"/>
        </w:rPr>
        <w:t xml:space="preserve">.3. Užsakovas, prieš 15 (penkiolika) dienų apie tai raštu pranešęs Teikėjui, taip pat gali </w:t>
      </w:r>
      <w:r w:rsidR="00EA4FDA" w:rsidRPr="008007AC">
        <w:rPr>
          <w:rFonts w:ascii="Times New Roman" w:hAnsi="Times New Roman" w:cs="Times New Roman"/>
          <w:sz w:val="24"/>
          <w:szCs w:val="24"/>
        </w:rPr>
        <w:lastRenderedPageBreak/>
        <w:t xml:space="preserve">Lietuvos Respublikos viešųjų pirkimų įstatymo nurodytais atvejais ir tvarka vienašališkai nutraukti Sutartį apie </w:t>
      </w:r>
      <w:r w:rsidR="00EA4FDA" w:rsidRPr="008007AC">
        <w:rPr>
          <w:rFonts w:ascii="Times New Roman" w:hAnsi="Times New Roman" w:cs="Times New Roman"/>
          <w:spacing w:val="-2"/>
          <w:sz w:val="24"/>
          <w:szCs w:val="24"/>
        </w:rPr>
        <w:t>tai Teikėjui pranešant raštu</w:t>
      </w:r>
      <w:r w:rsidR="00EA4FDA" w:rsidRPr="008007AC">
        <w:rPr>
          <w:rFonts w:ascii="Times New Roman" w:hAnsi="Times New Roman" w:cs="Times New Roman"/>
          <w:sz w:val="24"/>
          <w:szCs w:val="24"/>
        </w:rPr>
        <w:t>.</w:t>
      </w:r>
    </w:p>
    <w:p w:rsidR="00EA4FDA" w:rsidRPr="008007AC" w:rsidRDefault="00D82FB7" w:rsidP="008007AC">
      <w:pPr>
        <w:pStyle w:val="Bodytext20"/>
        <w:shd w:val="clear" w:color="auto" w:fill="auto"/>
        <w:tabs>
          <w:tab w:val="left" w:pos="851"/>
        </w:tabs>
        <w:spacing w:before="0" w:line="240" w:lineRule="auto"/>
        <w:ind w:firstLine="567"/>
        <w:rPr>
          <w:rFonts w:ascii="Times New Roman" w:eastAsia="MS Mincho" w:hAnsi="Times New Roman" w:cs="Times New Roman"/>
          <w:sz w:val="24"/>
          <w:szCs w:val="24"/>
        </w:rPr>
      </w:pPr>
      <w:r>
        <w:rPr>
          <w:rFonts w:ascii="Times New Roman" w:eastAsia="MS Mincho" w:hAnsi="Times New Roman" w:cs="Times New Roman"/>
          <w:sz w:val="24"/>
          <w:szCs w:val="24"/>
        </w:rPr>
        <w:t>8</w:t>
      </w:r>
      <w:r w:rsidR="00EA4FDA" w:rsidRPr="008007AC">
        <w:rPr>
          <w:rFonts w:ascii="Times New Roman" w:eastAsia="MS Mincho" w:hAnsi="Times New Roman" w:cs="Times New Roman"/>
          <w:sz w:val="24"/>
          <w:szCs w:val="24"/>
        </w:rPr>
        <w:t>.4. Nutraukus Sutartį dėl bent vienos Suta</w:t>
      </w:r>
      <w:r>
        <w:rPr>
          <w:rFonts w:ascii="Times New Roman" w:eastAsia="MS Mincho" w:hAnsi="Times New Roman" w:cs="Times New Roman"/>
          <w:sz w:val="24"/>
          <w:szCs w:val="24"/>
        </w:rPr>
        <w:t>rties 8</w:t>
      </w:r>
      <w:r w:rsidR="00EA4FDA" w:rsidRPr="008007AC">
        <w:rPr>
          <w:rFonts w:ascii="Times New Roman" w:eastAsia="MS Mincho" w:hAnsi="Times New Roman" w:cs="Times New Roman"/>
          <w:sz w:val="24"/>
          <w:szCs w:val="24"/>
        </w:rPr>
        <w:t>.2 punkte nurodytų priežasčių, Teikėjas per 14 (</w:t>
      </w:r>
      <w:r w:rsidR="00EA4FDA" w:rsidRPr="008007AC">
        <w:rPr>
          <w:rFonts w:ascii="Times New Roman" w:hAnsi="Times New Roman" w:cs="Times New Roman"/>
          <w:sz w:val="24"/>
          <w:szCs w:val="24"/>
          <w:lang w:eastAsia="lt-LT"/>
        </w:rPr>
        <w:t>keturiolika</w:t>
      </w:r>
      <w:r w:rsidR="00EA4FDA" w:rsidRPr="008007AC">
        <w:rPr>
          <w:rFonts w:ascii="Times New Roman" w:eastAsia="MS Mincho" w:hAnsi="Times New Roman" w:cs="Times New Roman"/>
          <w:sz w:val="24"/>
          <w:szCs w:val="24"/>
        </w:rPr>
        <w:t>) dienų turi atlyginti visu</w:t>
      </w:r>
      <w:r w:rsidR="0059017E">
        <w:rPr>
          <w:rFonts w:ascii="Times New Roman" w:eastAsia="MS Mincho" w:hAnsi="Times New Roman" w:cs="Times New Roman"/>
          <w:sz w:val="24"/>
          <w:szCs w:val="24"/>
        </w:rPr>
        <w:t>s Užsakovo patirtus nuostolius.</w:t>
      </w:r>
    </w:p>
    <w:p w:rsidR="00EA4FDA" w:rsidRPr="00355088" w:rsidRDefault="00D82FB7" w:rsidP="00355088">
      <w:pPr>
        <w:pStyle w:val="prastasis1"/>
        <w:spacing w:after="0" w:line="240" w:lineRule="auto"/>
        <w:ind w:firstLine="567"/>
        <w:jc w:val="both"/>
        <w:rPr>
          <w:rFonts w:ascii="Times New Roman" w:eastAsia="MS Mincho" w:hAnsi="Times New Roman"/>
          <w:sz w:val="24"/>
          <w:szCs w:val="24"/>
        </w:rPr>
      </w:pPr>
      <w:r>
        <w:rPr>
          <w:rFonts w:ascii="Times New Roman" w:eastAsia="MS Mincho" w:hAnsi="Times New Roman"/>
          <w:sz w:val="24"/>
          <w:szCs w:val="24"/>
        </w:rPr>
        <w:t>8</w:t>
      </w:r>
      <w:r w:rsidR="00EA4FDA" w:rsidRPr="008007AC">
        <w:rPr>
          <w:rFonts w:ascii="Times New Roman" w:eastAsia="MS Mincho" w:hAnsi="Times New Roman"/>
          <w:sz w:val="24"/>
          <w:szCs w:val="24"/>
        </w:rPr>
        <w:t xml:space="preserve">.5. </w:t>
      </w:r>
      <w:r w:rsidR="00E53D0D" w:rsidRPr="00355088">
        <w:rPr>
          <w:rFonts w:ascii="Times New Roman" w:hAnsi="Times New Roman"/>
          <w:sz w:val="24"/>
          <w:szCs w:val="24"/>
          <w:lang w:eastAsia="en-US"/>
        </w:rPr>
        <w:t xml:space="preserve">Nutraukus Sutartį dėl Teikėjo kaltės, jis atlygina visus Užsakovo patirtus tiesioginius ir netiesioginius nuostolius. Šie nuostoliai ar išlaidos gali būti išieškomi išskaičiuojant juos iš Teikėjui mokėtinų sumų. </w:t>
      </w:r>
    </w:p>
    <w:p w:rsidR="00EA4FDA" w:rsidRPr="008007AC" w:rsidRDefault="00D82FB7" w:rsidP="008007AC">
      <w:pPr>
        <w:pStyle w:val="Bodytext20"/>
        <w:shd w:val="clear" w:color="auto" w:fill="auto"/>
        <w:tabs>
          <w:tab w:val="left" w:pos="709"/>
        </w:tabs>
        <w:spacing w:before="0" w:line="240" w:lineRule="auto"/>
        <w:ind w:firstLine="567"/>
        <w:rPr>
          <w:rFonts w:ascii="Times New Roman" w:hAnsi="Times New Roman" w:cs="Times New Roman"/>
          <w:sz w:val="24"/>
          <w:szCs w:val="24"/>
          <w:lang w:eastAsia="lt-LT"/>
        </w:rPr>
      </w:pPr>
      <w:r>
        <w:rPr>
          <w:rFonts w:ascii="Times New Roman" w:hAnsi="Times New Roman" w:cs="Times New Roman"/>
          <w:sz w:val="24"/>
          <w:szCs w:val="24"/>
          <w:lang w:eastAsia="lt-LT"/>
        </w:rPr>
        <w:t>8</w:t>
      </w:r>
      <w:r w:rsidR="00EA4FDA" w:rsidRPr="008007AC">
        <w:rPr>
          <w:rFonts w:ascii="Times New Roman" w:hAnsi="Times New Roman" w:cs="Times New Roman"/>
          <w:sz w:val="24"/>
          <w:szCs w:val="24"/>
          <w:lang w:eastAsia="lt-LT"/>
        </w:rPr>
        <w:t>.6. Teikėjas, nepagrįstai nutraukęs Sutartį, moka Užsakovui 10 procentų nuo Sutarties kainos baudą ir atlygina tiesioginius nuostolius, susijusius su Sutarties nutraukimu. Užsakovui pareiškus reikalavimą atlyginti patirtus nuostolius, baudos suma įskaitoma į nuostolių atlyginimą.</w:t>
      </w:r>
    </w:p>
    <w:p w:rsidR="00EA4FDA" w:rsidRPr="008007AC" w:rsidRDefault="00D82FB7" w:rsidP="008007AC">
      <w:pPr>
        <w:pStyle w:val="Bodytext20"/>
        <w:shd w:val="clear" w:color="auto" w:fill="auto"/>
        <w:tabs>
          <w:tab w:val="left" w:pos="709"/>
        </w:tabs>
        <w:spacing w:before="0" w:line="240" w:lineRule="auto"/>
        <w:ind w:firstLine="567"/>
        <w:rPr>
          <w:rFonts w:ascii="Times New Roman" w:hAnsi="Times New Roman" w:cs="Times New Roman"/>
          <w:sz w:val="24"/>
          <w:szCs w:val="24"/>
          <w:lang w:eastAsia="lt-LT"/>
        </w:rPr>
      </w:pPr>
      <w:r>
        <w:rPr>
          <w:rFonts w:ascii="Times New Roman" w:hAnsi="Times New Roman" w:cs="Times New Roman"/>
          <w:sz w:val="24"/>
          <w:szCs w:val="24"/>
          <w:lang w:eastAsia="lt-LT"/>
        </w:rPr>
        <w:t>8</w:t>
      </w:r>
      <w:r w:rsidR="00EA4FDA" w:rsidRPr="008007AC">
        <w:rPr>
          <w:rFonts w:ascii="Times New Roman" w:hAnsi="Times New Roman" w:cs="Times New Roman"/>
          <w:sz w:val="24"/>
          <w:szCs w:val="24"/>
          <w:lang w:eastAsia="lt-LT"/>
        </w:rPr>
        <w:t>.7. Sutartis nutraukiama nenugalimos jėgos (</w:t>
      </w:r>
      <w:r w:rsidR="00EA4FDA" w:rsidRPr="008007AC">
        <w:rPr>
          <w:rFonts w:ascii="Times New Roman" w:hAnsi="Times New Roman" w:cs="Times New Roman"/>
          <w:i/>
          <w:sz w:val="24"/>
          <w:szCs w:val="24"/>
          <w:lang w:eastAsia="lt-LT"/>
        </w:rPr>
        <w:t>force majeu</w:t>
      </w:r>
      <w:r w:rsidR="00EA4FDA" w:rsidRPr="008007AC">
        <w:rPr>
          <w:rFonts w:ascii="Times New Roman" w:hAnsi="Times New Roman" w:cs="Times New Roman"/>
          <w:sz w:val="24"/>
          <w:szCs w:val="24"/>
          <w:lang w:eastAsia="lt-LT"/>
        </w:rPr>
        <w:t>re) aplinkybėms užtrukus ilgiau nei 90 (devyniasdešimt) dienų ir abejoms Šalims nesudarius susitarimų dėl šios Sutarties pakeitimo, leidžiančio Šalims toliau vykdyti savo įsipareigojimus.</w:t>
      </w:r>
    </w:p>
    <w:p w:rsidR="00EA4FDA" w:rsidRPr="008007AC" w:rsidRDefault="00D82FB7" w:rsidP="008007AC">
      <w:pPr>
        <w:pStyle w:val="Bodytext20"/>
        <w:shd w:val="clear" w:color="auto" w:fill="auto"/>
        <w:tabs>
          <w:tab w:val="left" w:pos="851"/>
        </w:tabs>
        <w:spacing w:before="0" w:line="240" w:lineRule="auto"/>
        <w:ind w:firstLine="567"/>
        <w:rPr>
          <w:rFonts w:ascii="Times New Roman" w:hAnsi="Times New Roman" w:cs="Times New Roman"/>
          <w:sz w:val="24"/>
          <w:szCs w:val="24"/>
          <w:lang w:eastAsia="lt-LT"/>
        </w:rPr>
      </w:pPr>
      <w:r>
        <w:rPr>
          <w:rFonts w:ascii="Times New Roman" w:hAnsi="Times New Roman" w:cs="Times New Roman"/>
          <w:sz w:val="24"/>
          <w:szCs w:val="24"/>
          <w:lang w:eastAsia="lt-LT"/>
        </w:rPr>
        <w:t>8</w:t>
      </w:r>
      <w:r w:rsidR="00EA4FDA" w:rsidRPr="008007AC">
        <w:rPr>
          <w:rFonts w:ascii="Times New Roman" w:hAnsi="Times New Roman" w:cs="Times New Roman"/>
          <w:sz w:val="24"/>
          <w:szCs w:val="24"/>
          <w:lang w:eastAsia="lt-LT"/>
        </w:rPr>
        <w:t>.8. 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 visiškai įvykdyta.</w:t>
      </w:r>
    </w:p>
    <w:p w:rsidR="00EA4FDA" w:rsidRPr="008007AC" w:rsidRDefault="00D82FB7" w:rsidP="008007AC">
      <w:pPr>
        <w:pStyle w:val="Bodytext20"/>
        <w:shd w:val="clear" w:color="auto" w:fill="auto"/>
        <w:tabs>
          <w:tab w:val="left" w:pos="709"/>
        </w:tabs>
        <w:spacing w:before="0" w:line="240" w:lineRule="auto"/>
        <w:ind w:firstLine="567"/>
        <w:rPr>
          <w:rFonts w:ascii="Times New Roman" w:hAnsi="Times New Roman" w:cs="Times New Roman"/>
          <w:sz w:val="24"/>
          <w:szCs w:val="24"/>
          <w:lang w:eastAsia="lt-LT"/>
        </w:rPr>
      </w:pPr>
      <w:r>
        <w:rPr>
          <w:rFonts w:ascii="Times New Roman" w:hAnsi="Times New Roman" w:cs="Times New Roman"/>
          <w:sz w:val="24"/>
          <w:szCs w:val="24"/>
          <w:lang w:eastAsia="lt-LT"/>
        </w:rPr>
        <w:t>8</w:t>
      </w:r>
      <w:r w:rsidR="00EA4FDA" w:rsidRPr="008007AC">
        <w:rPr>
          <w:rFonts w:ascii="Times New Roman" w:hAnsi="Times New Roman" w:cs="Times New Roman"/>
          <w:sz w:val="24"/>
          <w:szCs w:val="24"/>
          <w:lang w:eastAsia="lt-LT"/>
        </w:rPr>
        <w:t xml:space="preserve">.9. Jei Sutartis nutraukiama anksčiau laiko, Teikėjui tik iš dalies įvykdžius sutartinius įsipareigojimus, Užsakovas ir Teikėjas įsipareigoja sudaryti suteiktų Paslaugų perdavimo – priėmimo aktą pagal Sutarties nutraukimo dienai suteiktas Paslaugas. </w:t>
      </w:r>
    </w:p>
    <w:p w:rsidR="00EA4FDA" w:rsidRPr="008007AC" w:rsidRDefault="00D82FB7" w:rsidP="008007AC">
      <w:pPr>
        <w:pStyle w:val="Bodytext20"/>
        <w:shd w:val="clear" w:color="auto" w:fill="auto"/>
        <w:tabs>
          <w:tab w:val="left" w:pos="709"/>
        </w:tabs>
        <w:spacing w:before="0" w:line="240" w:lineRule="auto"/>
        <w:ind w:firstLine="567"/>
        <w:rPr>
          <w:rFonts w:ascii="Times New Roman" w:eastAsia="MS Mincho" w:hAnsi="Times New Roman" w:cs="Times New Roman"/>
          <w:sz w:val="24"/>
          <w:szCs w:val="24"/>
        </w:rPr>
      </w:pPr>
      <w:r>
        <w:rPr>
          <w:rFonts w:ascii="Times New Roman" w:hAnsi="Times New Roman" w:cs="Times New Roman"/>
          <w:sz w:val="24"/>
          <w:szCs w:val="24"/>
          <w:lang w:eastAsia="lt-LT"/>
        </w:rPr>
        <w:t>8</w:t>
      </w:r>
      <w:r w:rsidR="00EA4FDA" w:rsidRPr="008007AC">
        <w:rPr>
          <w:rFonts w:ascii="Times New Roman" w:hAnsi="Times New Roman" w:cs="Times New Roman"/>
          <w:sz w:val="24"/>
          <w:szCs w:val="24"/>
          <w:lang w:eastAsia="lt-LT"/>
        </w:rPr>
        <w:t>.10. Sutarties nutraukimo įsigaliojimo atveju pagal bet kurį Sutarties sąlygų punktą, Teikėjas per Užsakovo nurodytą terminą</w:t>
      </w:r>
      <w:r w:rsidR="00EA4FDA" w:rsidRPr="008007AC">
        <w:rPr>
          <w:rFonts w:ascii="Times New Roman" w:eastAsia="MS Mincho" w:hAnsi="Times New Roman" w:cs="Times New Roman"/>
          <w:sz w:val="24"/>
          <w:szCs w:val="24"/>
        </w:rPr>
        <w:t xml:space="preserve"> privalo:</w:t>
      </w:r>
    </w:p>
    <w:p w:rsidR="00EA4FDA" w:rsidRPr="008007AC" w:rsidRDefault="00D82FB7" w:rsidP="008007AC">
      <w:pPr>
        <w:pStyle w:val="Bodytext20"/>
        <w:shd w:val="clear" w:color="auto" w:fill="auto"/>
        <w:tabs>
          <w:tab w:val="left" w:pos="709"/>
          <w:tab w:val="left" w:pos="1560"/>
        </w:tabs>
        <w:spacing w:before="0" w:line="240" w:lineRule="auto"/>
        <w:ind w:firstLine="567"/>
        <w:rPr>
          <w:rFonts w:ascii="Times New Roman" w:hAnsi="Times New Roman" w:cs="Times New Roman"/>
          <w:sz w:val="24"/>
          <w:szCs w:val="24"/>
          <w:lang w:eastAsia="lt-LT"/>
        </w:rPr>
      </w:pPr>
      <w:r>
        <w:rPr>
          <w:rFonts w:ascii="Times New Roman" w:hAnsi="Times New Roman" w:cs="Times New Roman"/>
          <w:sz w:val="24"/>
          <w:szCs w:val="24"/>
          <w:lang w:eastAsia="lt-LT"/>
        </w:rPr>
        <w:t>8</w:t>
      </w:r>
      <w:r w:rsidR="00EA4FDA" w:rsidRPr="008007AC">
        <w:rPr>
          <w:rFonts w:ascii="Times New Roman" w:hAnsi="Times New Roman" w:cs="Times New Roman"/>
          <w:sz w:val="24"/>
          <w:szCs w:val="24"/>
          <w:lang w:eastAsia="lt-LT"/>
        </w:rPr>
        <w:t>.10.1. nutraukti visą tolesnį Paslaugų teikimą, išskyrus tokį, kurį būtina atlikti dėl gyvybės ar turto išsaugojimo arba dėl darbų saugos reikalavimų;</w:t>
      </w:r>
    </w:p>
    <w:p w:rsidR="00EA4FDA" w:rsidRPr="008007AC" w:rsidRDefault="00D82FB7" w:rsidP="008007AC">
      <w:pPr>
        <w:pStyle w:val="Bodytext20"/>
        <w:shd w:val="clear" w:color="auto" w:fill="auto"/>
        <w:tabs>
          <w:tab w:val="left" w:pos="851"/>
          <w:tab w:val="left" w:pos="1560"/>
        </w:tabs>
        <w:spacing w:before="0" w:line="240" w:lineRule="auto"/>
        <w:ind w:firstLine="567"/>
        <w:rPr>
          <w:rFonts w:ascii="Times New Roman" w:hAnsi="Times New Roman" w:cs="Times New Roman"/>
          <w:sz w:val="24"/>
          <w:szCs w:val="24"/>
          <w:lang w:eastAsia="lt-LT"/>
        </w:rPr>
      </w:pPr>
      <w:r>
        <w:rPr>
          <w:rFonts w:ascii="Times New Roman" w:hAnsi="Times New Roman" w:cs="Times New Roman"/>
          <w:sz w:val="24"/>
          <w:szCs w:val="24"/>
          <w:lang w:eastAsia="lt-LT"/>
        </w:rPr>
        <w:t>8</w:t>
      </w:r>
      <w:r w:rsidR="00EA4FDA" w:rsidRPr="008007AC">
        <w:rPr>
          <w:rFonts w:ascii="Times New Roman" w:hAnsi="Times New Roman" w:cs="Times New Roman"/>
          <w:sz w:val="24"/>
          <w:szCs w:val="24"/>
          <w:lang w:eastAsia="lt-LT"/>
        </w:rPr>
        <w:t>.10.2. imtis visų priemonių, siekdamas sumažinti dėl Sutarties nutraukimo jo patiriamus nuostolius.</w:t>
      </w:r>
    </w:p>
    <w:p w:rsidR="00EA4FDA" w:rsidRPr="008007AC" w:rsidRDefault="00D82FB7" w:rsidP="008007AC">
      <w:pPr>
        <w:pStyle w:val="Bodytext20"/>
        <w:shd w:val="clear" w:color="auto" w:fill="auto"/>
        <w:tabs>
          <w:tab w:val="left" w:pos="851"/>
        </w:tabs>
        <w:spacing w:before="0" w:line="240" w:lineRule="auto"/>
        <w:ind w:firstLine="567"/>
        <w:rPr>
          <w:rFonts w:ascii="Times New Roman" w:hAnsi="Times New Roman" w:cs="Times New Roman"/>
          <w:sz w:val="24"/>
          <w:szCs w:val="24"/>
          <w:lang w:eastAsia="lt-LT"/>
        </w:rPr>
      </w:pPr>
      <w:r>
        <w:rPr>
          <w:rFonts w:ascii="Times New Roman" w:eastAsia="MS Mincho" w:hAnsi="Times New Roman" w:cs="Times New Roman"/>
          <w:sz w:val="24"/>
          <w:szCs w:val="24"/>
        </w:rPr>
        <w:t>8</w:t>
      </w:r>
      <w:r w:rsidR="00EA4FDA" w:rsidRPr="008007AC">
        <w:rPr>
          <w:rFonts w:ascii="Times New Roman" w:eastAsia="MS Mincho" w:hAnsi="Times New Roman" w:cs="Times New Roman"/>
          <w:sz w:val="24"/>
          <w:szCs w:val="24"/>
        </w:rPr>
        <w:t>.11. Užsakovo naudai priskaičiuotos Teikėjo netesybos yra išskaičiuojamos iš Užsakovo Teikėjui mokėtinų lėšų ir (ar) išreikalaujamos kitokiu būdu.</w:t>
      </w:r>
    </w:p>
    <w:p w:rsidR="00EA4FDA" w:rsidRPr="00E243CA" w:rsidRDefault="00D82FB7" w:rsidP="008007AC">
      <w:pPr>
        <w:pStyle w:val="Bodytext20"/>
        <w:shd w:val="clear" w:color="auto" w:fill="auto"/>
        <w:tabs>
          <w:tab w:val="left" w:pos="709"/>
        </w:tabs>
        <w:spacing w:before="0" w:line="240" w:lineRule="auto"/>
        <w:ind w:firstLine="567"/>
        <w:rPr>
          <w:rFonts w:ascii="Times New Roman" w:hAnsi="Times New Roman" w:cs="Times New Roman"/>
          <w:sz w:val="22"/>
          <w:szCs w:val="22"/>
          <w:lang w:eastAsia="lt-LT"/>
        </w:rPr>
      </w:pPr>
      <w:r>
        <w:rPr>
          <w:rFonts w:ascii="Times New Roman" w:hAnsi="Times New Roman" w:cs="Times New Roman"/>
          <w:sz w:val="24"/>
          <w:szCs w:val="24"/>
          <w:lang w:eastAsia="lt-LT"/>
        </w:rPr>
        <w:t>8</w:t>
      </w:r>
      <w:r w:rsidR="00EA4FDA" w:rsidRPr="008007AC">
        <w:rPr>
          <w:rFonts w:ascii="Times New Roman" w:hAnsi="Times New Roman" w:cs="Times New Roman"/>
          <w:sz w:val="24"/>
          <w:szCs w:val="24"/>
          <w:lang w:eastAsia="lt-LT"/>
        </w:rPr>
        <w:t>.12. Teikėjas, įspėjęs Užsakovą prieš 60 (šešiasdešimt) dienų, turi teisę nutraukti Sutartį atsiradus svarbioms nuo Užsakovo nepriklausančioms priežastims. Tokiu atveju Teikėjas taip pat privalo visiškai atlyginti Užsakovo patirtus nuostolius.</w:t>
      </w:r>
      <w:r w:rsidR="00EA4FDA" w:rsidRPr="00FC4FD4">
        <w:rPr>
          <w:rFonts w:ascii="Times New Roman" w:hAnsi="Times New Roman" w:cs="Times New Roman"/>
          <w:sz w:val="22"/>
          <w:szCs w:val="22"/>
          <w:lang w:eastAsia="lt-LT"/>
        </w:rPr>
        <w:t xml:space="preserve">  </w:t>
      </w:r>
    </w:p>
    <w:p w:rsidR="00EA4FDA" w:rsidRPr="00E243CA" w:rsidRDefault="00EA4FDA" w:rsidP="008007AC">
      <w:pPr>
        <w:pStyle w:val="Antrat1"/>
        <w:numPr>
          <w:ilvl w:val="0"/>
          <w:numId w:val="24"/>
        </w:numPr>
        <w:spacing w:before="240"/>
        <w:ind w:left="0" w:firstLine="709"/>
        <w:jc w:val="center"/>
        <w:rPr>
          <w:rFonts w:ascii="Times New Roman" w:hAnsi="Times New Roman"/>
          <w:sz w:val="24"/>
          <w:szCs w:val="24"/>
        </w:rPr>
      </w:pPr>
      <w:bookmarkStart w:id="64" w:name="bookmark29"/>
      <w:bookmarkStart w:id="65" w:name="_Toc488772318"/>
      <w:bookmarkStart w:id="66" w:name="_Toc488935307"/>
      <w:bookmarkStart w:id="67" w:name="_Toc490207600"/>
      <w:bookmarkStart w:id="68" w:name="_Toc490207632"/>
      <w:bookmarkStart w:id="69" w:name="_Toc501532888"/>
      <w:r w:rsidRPr="00E243CA">
        <w:rPr>
          <w:rFonts w:ascii="Times New Roman" w:hAnsi="Times New Roman"/>
          <w:sz w:val="24"/>
          <w:szCs w:val="24"/>
        </w:rPr>
        <w:t>KONFIDENCIALI INFORMACIJA</w:t>
      </w:r>
      <w:bookmarkEnd w:id="64"/>
      <w:bookmarkEnd w:id="65"/>
      <w:bookmarkEnd w:id="66"/>
      <w:bookmarkEnd w:id="67"/>
      <w:bookmarkEnd w:id="68"/>
      <w:bookmarkEnd w:id="69"/>
    </w:p>
    <w:p w:rsidR="00E243CA"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eastAsia="MS Mincho" w:hAnsi="Times New Roman" w:cs="Times New Roman"/>
          <w:sz w:val="24"/>
          <w:szCs w:val="24"/>
        </w:rPr>
      </w:pPr>
      <w:r w:rsidRPr="008007AC">
        <w:rPr>
          <w:rFonts w:ascii="Times New Roman" w:eastAsia="MS Mincho" w:hAnsi="Times New Roman" w:cs="Times New Roman"/>
          <w:sz w:val="24"/>
          <w:szCs w:val="24"/>
        </w:rPr>
        <w:t>Šalys susitaria laikyti Sutarties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ar patarėjui, ar paskolos davėjui.</w:t>
      </w:r>
    </w:p>
    <w:p w:rsidR="00E243CA"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eastAsia="MS Mincho" w:hAnsi="Times New Roman" w:cs="Times New Roman"/>
          <w:sz w:val="24"/>
          <w:szCs w:val="24"/>
        </w:rPr>
      </w:pPr>
      <w:r w:rsidRPr="008007AC">
        <w:rPr>
          <w:rFonts w:ascii="Times New Roman" w:eastAsia="MS Mincho" w:hAnsi="Times New Roman" w:cs="Times New Roman"/>
          <w:sz w:val="24"/>
          <w:szCs w:val="24"/>
        </w:rPr>
        <w:t>Visa Užsakovo Teikėjui suteikta informacija yra laikoma konfidencialia, nebent Užsakovas raštu patvirtins, kad tam tikra pateikta informacija nėra konfidenciali. Konfidencialia informacija nelaikoma tokia informacija, kuri yra skelbiama ar prieinama viešai, įskaitant informaciją, Perkančiosios organizacijos pateiktą Pirkimo procedūrų vykdymo metu.</w:t>
      </w:r>
    </w:p>
    <w:p w:rsidR="00E243CA"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eastAsia="MS Mincho" w:hAnsi="Times New Roman" w:cs="Times New Roman"/>
          <w:sz w:val="24"/>
          <w:szCs w:val="24"/>
        </w:rPr>
      </w:pPr>
      <w:r w:rsidRPr="008007AC">
        <w:rPr>
          <w:rFonts w:ascii="Times New Roman" w:hAnsi="Times New Roman" w:cs="Times New Roman"/>
          <w:sz w:val="24"/>
          <w:szCs w:val="24"/>
          <w:lang w:eastAsia="lt-LT"/>
        </w:rPr>
        <w:t xml:space="preserve">Asmuo, kuriam Šalis atskleidžia konfidencialią informaciją, turi prisiimti konfidencialumo įsipareigojimus pagal šios Sutarties nuostatas ir naudoti tokią informaciją tik tam tikslui, kuriam ji buvo suteikta. Sutarties nuostatos dėl konfidencialios informacijos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w:t>
      </w:r>
      <w:r w:rsidRPr="008007AC">
        <w:rPr>
          <w:rFonts w:ascii="Times New Roman" w:hAnsi="Times New Roman" w:cs="Times New Roman"/>
          <w:sz w:val="24"/>
          <w:szCs w:val="24"/>
          <w:lang w:eastAsia="lt-LT"/>
        </w:rPr>
        <w:lastRenderedPageBreak/>
        <w:t>atskleidimo pasekmes.</w:t>
      </w:r>
    </w:p>
    <w:p w:rsidR="00E243CA"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eastAsia="MS Mincho" w:hAnsi="Times New Roman" w:cs="Times New Roman"/>
          <w:sz w:val="24"/>
          <w:szCs w:val="24"/>
        </w:rPr>
      </w:pPr>
      <w:r w:rsidRPr="008007AC">
        <w:rPr>
          <w:rFonts w:ascii="Times New Roman" w:hAnsi="Times New Roman" w:cs="Times New Roman"/>
          <w:sz w:val="24"/>
          <w:szCs w:val="24"/>
          <w:lang w:eastAsia="lt-LT"/>
        </w:rPr>
        <w:t>Šalys žino, sutinka ir įsipareigoja neskleisti, negarsinti, neperduoti tretiesiems asmenims konfidencialios informacijos, šia informacija naudotis tik Sutarties įvykdymo tikslui.</w:t>
      </w:r>
    </w:p>
    <w:p w:rsidR="00E243CA"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eastAsia="MS Mincho" w:hAnsi="Times New Roman" w:cs="Times New Roman"/>
          <w:sz w:val="24"/>
          <w:szCs w:val="24"/>
        </w:rPr>
      </w:pPr>
      <w:r w:rsidRPr="008007AC">
        <w:rPr>
          <w:rFonts w:ascii="Times New Roman" w:hAnsi="Times New Roman" w:cs="Times New Roman"/>
          <w:sz w:val="24"/>
          <w:szCs w:val="24"/>
          <w:lang w:eastAsia="lt-LT"/>
        </w:rPr>
        <w:t>Pasibaigus Sutarties galiojimui ar Sutartį nutraukus – Teikėjas įsipareigoja grąžinti konfidencialią informaciją Užsakovui per 30 dienų.</w:t>
      </w:r>
    </w:p>
    <w:p w:rsidR="00EA4FDA" w:rsidRPr="008007AC" w:rsidRDefault="00EA4FDA" w:rsidP="008007AC">
      <w:pPr>
        <w:pStyle w:val="Bodytext20"/>
        <w:numPr>
          <w:ilvl w:val="1"/>
          <w:numId w:val="24"/>
        </w:numPr>
        <w:shd w:val="clear" w:color="auto" w:fill="auto"/>
        <w:tabs>
          <w:tab w:val="left" w:pos="709"/>
        </w:tabs>
        <w:spacing w:before="0" w:after="240" w:line="240" w:lineRule="auto"/>
        <w:ind w:left="0" w:firstLine="567"/>
        <w:rPr>
          <w:rFonts w:ascii="Times New Roman" w:eastAsia="MS Mincho" w:hAnsi="Times New Roman" w:cs="Times New Roman"/>
          <w:sz w:val="24"/>
          <w:szCs w:val="24"/>
        </w:rPr>
      </w:pPr>
      <w:r w:rsidRPr="008007AC">
        <w:rPr>
          <w:rFonts w:ascii="Times New Roman" w:hAnsi="Times New Roman" w:cs="Times New Roman"/>
          <w:sz w:val="24"/>
          <w:szCs w:val="24"/>
          <w:lang w:eastAsia="lt-LT"/>
        </w:rPr>
        <w:t>Šalis, pažeidusi Sutartyje numatytą konfidencialumo pareigą, įsipareigoja pagal pagrįstą kitos Šalies reikalavimą sumokėti 500,00 eurų baudą ir atlyginti visus kitos Šalies patirtus tiesioginius ir netiesioginius nuostolius, kiek jų nepadengia numatyta bauda.</w:t>
      </w:r>
    </w:p>
    <w:p w:rsidR="00EA4FDA" w:rsidRPr="00E243CA" w:rsidRDefault="00EA4FDA" w:rsidP="008007AC">
      <w:pPr>
        <w:pStyle w:val="Antrat1"/>
        <w:numPr>
          <w:ilvl w:val="0"/>
          <w:numId w:val="24"/>
        </w:numPr>
        <w:spacing w:before="240"/>
        <w:ind w:left="0" w:firstLine="709"/>
        <w:jc w:val="center"/>
        <w:rPr>
          <w:rFonts w:ascii="Times New Roman" w:hAnsi="Times New Roman"/>
          <w:sz w:val="24"/>
          <w:szCs w:val="24"/>
        </w:rPr>
      </w:pPr>
      <w:bookmarkStart w:id="70" w:name="bookmark28"/>
      <w:bookmarkStart w:id="71" w:name="_Toc488772319"/>
      <w:bookmarkStart w:id="72" w:name="_Toc488935308"/>
      <w:bookmarkStart w:id="73" w:name="_Toc490207601"/>
      <w:bookmarkStart w:id="74" w:name="_Toc490207633"/>
      <w:bookmarkStart w:id="75" w:name="_Toc501532889"/>
      <w:r w:rsidRPr="00E243CA">
        <w:rPr>
          <w:rFonts w:ascii="Times New Roman" w:hAnsi="Times New Roman"/>
          <w:sz w:val="24"/>
          <w:szCs w:val="24"/>
        </w:rPr>
        <w:t>ŠALIŲ ATSAKOMYBĖ</w:t>
      </w:r>
      <w:bookmarkEnd w:id="70"/>
      <w:bookmarkEnd w:id="71"/>
      <w:bookmarkEnd w:id="72"/>
      <w:bookmarkEnd w:id="73"/>
      <w:bookmarkEnd w:id="74"/>
      <w:bookmarkEnd w:id="75"/>
    </w:p>
    <w:p w:rsidR="00E243CA"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Už savo sutartinių įsipareigojimų nevykdymą ar netinkamą vykdymą Šalys atsako šioje Sutartyje ir Teisės aktuose nustatyta tvarka.</w:t>
      </w:r>
    </w:p>
    <w:p w:rsidR="00E243CA"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Teikėjas privalo atlyginti tretiesiems asmenims nuostolius, kuriuos jie patirs dėl Teikėjo neveikimo ar netinkamo veikimo ar kitokio Sutarties pažeidimo. Teikėjas privalo atlyginti Užsakovui visus nuostolius, kuriuos pastarasis patirs dėl trečiųjų asmenų tiesioginių reikalavimų, kylančių iš Teikėjo įsipareigojimų pagal šią Sutartį pažeidimo, įvykdymo.</w:t>
      </w:r>
    </w:p>
    <w:p w:rsidR="00E243CA"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Teikėjas ir Užsakovas susitaria, kad kilus teisminiam ginčui dėl neapmokėjimo už Paslaugas, Teikėjas gali reikalauti priteisti ne daugiau kaip 5 (penkių) procentų metines palūkanas nuo neapmokėtos sumos, kaip tai numato Civilinio kodekso 6.210 straipsnio 1 dalis.</w:t>
      </w:r>
    </w:p>
    <w:p w:rsidR="00E243CA"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Sutarties pagrindu Šalies privalomos mokėti netesybos turi būti sumokėtos per 30 dienų nuo kitos Šalies pareiškimo apie netesybas dienos.</w:t>
      </w:r>
    </w:p>
    <w:p w:rsidR="00E243CA"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Nuostolių atlyginimas ir netesybų sumokėjimas neatleidžia Šalies nuo Sutarties nuostatų tinkamo vykdymo.</w:t>
      </w:r>
      <w:bookmarkStart w:id="76" w:name="_Ref488309735"/>
    </w:p>
    <w:p w:rsidR="00E243CA"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sidRPr="008007AC">
        <w:rPr>
          <w:rFonts w:ascii="Times New Roman" w:hAnsi="Times New Roman" w:cs="Times New Roman"/>
          <w:i/>
          <w:sz w:val="24"/>
          <w:szCs w:val="24"/>
          <w:lang w:eastAsia="lt-LT"/>
        </w:rPr>
        <w:t>force majeure</w:t>
      </w:r>
      <w:r w:rsidRPr="008007AC">
        <w:rPr>
          <w:rFonts w:ascii="Times New Roman" w:hAnsi="Times New Roman" w:cs="Times New Roman"/>
          <w:sz w:val="24"/>
          <w:szCs w:val="24"/>
          <w:lang w:eastAsia="lt-LT"/>
        </w:rPr>
        <w:t>) aplinkybes supranta taip, kaip jas reglamentuoja Civilinio kodekso 6.212 straipsnis. 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76"/>
    </w:p>
    <w:p w:rsidR="008051A7"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rPr>
        <w:t xml:space="preserve">Užsakovo kontaktiniai asmenys, kurie bus atsakingi už šios Sutarties vykdymą: </w:t>
      </w:r>
    </w:p>
    <w:p w:rsidR="00EA4FDA" w:rsidRPr="008007AC" w:rsidRDefault="008051A7" w:rsidP="008051A7">
      <w:pPr>
        <w:pStyle w:val="Bodytext20"/>
        <w:shd w:val="clear" w:color="auto" w:fill="auto"/>
        <w:tabs>
          <w:tab w:val="left" w:pos="709"/>
        </w:tabs>
        <w:spacing w:before="0" w:line="240" w:lineRule="auto"/>
        <w:ind w:firstLine="0"/>
        <w:rPr>
          <w:rFonts w:ascii="Times New Roman" w:hAnsi="Times New Roman" w:cs="Times New Roman"/>
          <w:sz w:val="24"/>
          <w:szCs w:val="24"/>
          <w:lang w:eastAsia="lt-LT"/>
        </w:rPr>
      </w:pPr>
      <w:r>
        <w:rPr>
          <w:rFonts w:ascii="Times New Roman" w:hAnsi="Times New Roman" w:cs="Times New Roman"/>
          <w:sz w:val="24"/>
          <w:szCs w:val="24"/>
        </w:rPr>
        <w:t xml:space="preserve">ūkio dalies vedėja </w:t>
      </w:r>
    </w:p>
    <w:p w:rsidR="00A97098" w:rsidRPr="00A97098" w:rsidRDefault="00EA4FDA" w:rsidP="006908D8">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rPr>
      </w:pPr>
      <w:r w:rsidRPr="00A97098">
        <w:rPr>
          <w:rFonts w:ascii="Times New Roman" w:hAnsi="Times New Roman" w:cs="Times New Roman"/>
          <w:sz w:val="24"/>
          <w:szCs w:val="24"/>
        </w:rPr>
        <w:t xml:space="preserve">Teikėjo kontaktiniai asmenys, kurie bus atsakingi už šios Sutarties vykdymą: </w:t>
      </w:r>
      <w:proofErr w:type="spellStart"/>
      <w:r w:rsidR="00A97098" w:rsidRPr="00A97098">
        <w:rPr>
          <w:rFonts w:ascii="Times New Roman" w:hAnsi="Times New Roman" w:cs="Times New Roman"/>
          <w:sz w:val="24"/>
          <w:szCs w:val="24"/>
        </w:rPr>
        <w:t>el.p</w:t>
      </w:r>
      <w:proofErr w:type="spellEnd"/>
      <w:r w:rsidR="00A97098" w:rsidRPr="00A97098">
        <w:rPr>
          <w:rFonts w:ascii="Times New Roman" w:hAnsi="Times New Roman" w:cs="Times New Roman"/>
          <w:sz w:val="24"/>
          <w:szCs w:val="24"/>
        </w:rPr>
        <w:t xml:space="preserve">.: </w:t>
      </w:r>
      <w:hyperlink r:id="rId16" w:history="1">
        <w:r w:rsidR="00A97098" w:rsidRPr="00A97098">
          <w:rPr>
            <w:rStyle w:val="Hipersaitas"/>
            <w:rFonts w:ascii="Times New Roman" w:hAnsi="Times New Roman"/>
            <w:sz w:val="24"/>
            <w:szCs w:val="24"/>
          </w:rPr>
          <w:t>kretinga</w:t>
        </w:r>
        <w:r w:rsidR="00A97098" w:rsidRPr="00A97098">
          <w:rPr>
            <w:rStyle w:val="Hipersaitas"/>
            <w:rFonts w:ascii="Times New Roman" w:hAnsi="Times New Roman"/>
            <w:sz w:val="24"/>
            <w:szCs w:val="24"/>
            <w:lang w:val="en-US"/>
          </w:rPr>
          <w:t>@</w:t>
        </w:r>
        <w:r w:rsidR="00A97098" w:rsidRPr="00A97098">
          <w:rPr>
            <w:rStyle w:val="Hipersaitas"/>
            <w:rFonts w:ascii="Times New Roman" w:hAnsi="Times New Roman"/>
            <w:sz w:val="24"/>
            <w:szCs w:val="24"/>
          </w:rPr>
          <w:t>bruneros.lt</w:t>
        </w:r>
      </w:hyperlink>
    </w:p>
    <w:p w:rsidR="00EA4FDA" w:rsidRPr="008007AC" w:rsidRDefault="00EA4FDA" w:rsidP="008007AC">
      <w:pPr>
        <w:pStyle w:val="Bodytext20"/>
        <w:numPr>
          <w:ilvl w:val="1"/>
          <w:numId w:val="24"/>
        </w:numPr>
        <w:shd w:val="clear" w:color="auto" w:fill="auto"/>
        <w:tabs>
          <w:tab w:val="left" w:pos="426"/>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rPr>
        <w:t>Jeigu yra nustatomi Paslaugų teikimo trūkumai, yra surašomas Nekokybiškai teikiamų paslaugų aktas, kuriame fiksuojami paslaugų teikimo trūkumai ir nurodomas terminas trūkumams pašalinti. Nekokybiškai teikiamų paslaugų aktą pasirašo bendrojo ugdymo mokyklos, kurioje nustatyti trūkumai vadovas ar jo įgaliotas asmuo, Užsakovo atstovas ir Teikėjo atstovas. Teikėjo atstovui nepasirašius šio akto, nekokybiškai teikiamų paslaugų akto kopija jo surašymo dieną el. paštu yra išsiunčiama Teikėjui.</w:t>
      </w:r>
    </w:p>
    <w:p w:rsidR="00EA4FDA" w:rsidRPr="008007AC" w:rsidRDefault="00EA4FDA" w:rsidP="008007AC">
      <w:pPr>
        <w:pStyle w:val="Bodytext20"/>
        <w:numPr>
          <w:ilvl w:val="1"/>
          <w:numId w:val="24"/>
        </w:numPr>
        <w:shd w:val="clear" w:color="auto" w:fill="auto"/>
        <w:tabs>
          <w:tab w:val="left" w:pos="426"/>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 xml:space="preserve"> Teikėjas nepagrįstai atsisakęs suteikti visą arba dalį paslaugos, moka U</w:t>
      </w:r>
      <w:r w:rsidR="00D82FB7">
        <w:rPr>
          <w:rFonts w:ascii="Times New Roman" w:hAnsi="Times New Roman" w:cs="Times New Roman"/>
          <w:sz w:val="24"/>
          <w:szCs w:val="24"/>
          <w:lang w:eastAsia="lt-LT"/>
        </w:rPr>
        <w:t>žsakovui už kiekvieną dieną 100</w:t>
      </w:r>
      <w:r w:rsidRPr="008007AC">
        <w:rPr>
          <w:rFonts w:ascii="Times New Roman" w:hAnsi="Times New Roman" w:cs="Times New Roman"/>
          <w:sz w:val="24"/>
          <w:szCs w:val="24"/>
          <w:lang w:eastAsia="lt-LT"/>
        </w:rPr>
        <w:t xml:space="preserve"> Eurų baudą, kuri išskaičiuojama iš U</w:t>
      </w:r>
      <w:r w:rsidR="00333868">
        <w:rPr>
          <w:rFonts w:ascii="Times New Roman" w:hAnsi="Times New Roman" w:cs="Times New Roman"/>
          <w:sz w:val="24"/>
          <w:szCs w:val="24"/>
          <w:lang w:eastAsia="lt-LT"/>
        </w:rPr>
        <w:t>žsakovo Teikėjui mokėtinų sumų.</w:t>
      </w:r>
    </w:p>
    <w:p w:rsidR="00EA4FDA" w:rsidRPr="008007AC" w:rsidRDefault="00EA4FDA" w:rsidP="008007AC">
      <w:pPr>
        <w:pStyle w:val="Sraopastraipa"/>
        <w:numPr>
          <w:ilvl w:val="1"/>
          <w:numId w:val="24"/>
        </w:numPr>
        <w:spacing w:after="0" w:line="240" w:lineRule="auto"/>
        <w:ind w:left="0" w:firstLine="567"/>
        <w:jc w:val="both"/>
        <w:rPr>
          <w:rFonts w:ascii="Times New Roman" w:hAnsi="Times New Roman"/>
          <w:sz w:val="24"/>
          <w:szCs w:val="24"/>
          <w:lang w:eastAsia="lt-LT"/>
        </w:rPr>
      </w:pPr>
      <w:r w:rsidRPr="008007AC">
        <w:rPr>
          <w:rFonts w:ascii="Times New Roman" w:hAnsi="Times New Roman"/>
          <w:sz w:val="24"/>
          <w:szCs w:val="24"/>
          <w:lang w:eastAsia="lt-LT"/>
        </w:rPr>
        <w:t xml:space="preserve"> Teikėjas per Nekokybiškai teikiamų paslaugų akte nurodytą terminą trūkumams pašalinti, nepašalinęs trūkumų, moka Užsakovui 500 </w:t>
      </w:r>
      <w:proofErr w:type="spellStart"/>
      <w:r w:rsidRPr="008007AC">
        <w:rPr>
          <w:rFonts w:ascii="Times New Roman" w:hAnsi="Times New Roman"/>
          <w:sz w:val="24"/>
          <w:szCs w:val="24"/>
          <w:lang w:eastAsia="lt-LT"/>
        </w:rPr>
        <w:t>Eur</w:t>
      </w:r>
      <w:proofErr w:type="spellEnd"/>
      <w:r w:rsidRPr="008007AC">
        <w:rPr>
          <w:rFonts w:ascii="Times New Roman" w:hAnsi="Times New Roman"/>
          <w:sz w:val="24"/>
          <w:szCs w:val="24"/>
          <w:lang w:eastAsia="lt-LT"/>
        </w:rPr>
        <w:t xml:space="preserve"> baudą, kuri išskaičiuojama iš </w:t>
      </w:r>
      <w:r w:rsidR="00333868">
        <w:rPr>
          <w:rFonts w:ascii="Times New Roman" w:hAnsi="Times New Roman"/>
          <w:sz w:val="24"/>
          <w:szCs w:val="24"/>
          <w:lang w:eastAsia="lt-LT"/>
        </w:rPr>
        <w:t xml:space="preserve">Užsakovo Teikėjui mokėtinų sumų. </w:t>
      </w:r>
      <w:r w:rsidRPr="008007AC">
        <w:rPr>
          <w:rFonts w:ascii="Times New Roman" w:hAnsi="Times New Roman"/>
          <w:sz w:val="24"/>
          <w:szCs w:val="24"/>
          <w:lang w:eastAsia="lt-LT"/>
        </w:rPr>
        <w:t xml:space="preserve">Jeigu Užsakovas Teikėjui skiria baudą, tačiau trūkumai nėra pašalinami, Užsakovas gali inicijuoti </w:t>
      </w:r>
      <w:r w:rsidR="00D82FB7">
        <w:rPr>
          <w:rFonts w:ascii="Times New Roman" w:hAnsi="Times New Roman"/>
          <w:sz w:val="24"/>
          <w:szCs w:val="24"/>
          <w:lang w:eastAsia="lt-LT"/>
        </w:rPr>
        <w:t>Sutarties nutraukimo procedūrą 8</w:t>
      </w:r>
      <w:r w:rsidRPr="008007AC">
        <w:rPr>
          <w:rFonts w:ascii="Times New Roman" w:hAnsi="Times New Roman"/>
          <w:sz w:val="24"/>
          <w:szCs w:val="24"/>
          <w:lang w:eastAsia="lt-LT"/>
        </w:rPr>
        <w:t>.2.1 punkto nustatyta tvarka.</w:t>
      </w:r>
    </w:p>
    <w:p w:rsidR="00E243CA" w:rsidRPr="00E243CA" w:rsidRDefault="00E243CA" w:rsidP="00E243CA">
      <w:pPr>
        <w:pStyle w:val="Sraopastraipa"/>
        <w:spacing w:after="0" w:line="240" w:lineRule="auto"/>
        <w:ind w:left="567"/>
        <w:jc w:val="both"/>
        <w:rPr>
          <w:rFonts w:ascii="Times New Roman" w:hAnsi="Times New Roman"/>
          <w:lang w:eastAsia="lt-LT"/>
        </w:rPr>
      </w:pPr>
    </w:p>
    <w:p w:rsidR="00EA4FDA" w:rsidRPr="00E243CA" w:rsidRDefault="00EA4FDA" w:rsidP="00E243CA">
      <w:pPr>
        <w:pStyle w:val="Antrat1"/>
        <w:numPr>
          <w:ilvl w:val="0"/>
          <w:numId w:val="24"/>
        </w:numPr>
        <w:ind w:left="0" w:firstLine="709"/>
        <w:jc w:val="center"/>
        <w:rPr>
          <w:rFonts w:ascii="Times New Roman" w:hAnsi="Times New Roman"/>
          <w:sz w:val="24"/>
          <w:szCs w:val="24"/>
        </w:rPr>
      </w:pPr>
      <w:bookmarkStart w:id="77" w:name="_Toc488772320"/>
      <w:bookmarkStart w:id="78" w:name="_Toc488935309"/>
      <w:bookmarkStart w:id="79" w:name="_Toc490207602"/>
      <w:bookmarkStart w:id="80" w:name="_Toc490207634"/>
      <w:bookmarkStart w:id="81" w:name="_Toc501532890"/>
      <w:r w:rsidRPr="00E243CA">
        <w:rPr>
          <w:rFonts w:ascii="Times New Roman" w:hAnsi="Times New Roman"/>
          <w:sz w:val="24"/>
          <w:szCs w:val="24"/>
        </w:rPr>
        <w:t>GINČŲ SPRENDIMAS IR TEISMINGUMAS</w:t>
      </w:r>
      <w:bookmarkEnd w:id="77"/>
      <w:bookmarkEnd w:id="78"/>
      <w:bookmarkEnd w:id="79"/>
      <w:bookmarkEnd w:id="80"/>
      <w:bookmarkEnd w:id="81"/>
    </w:p>
    <w:p w:rsidR="00EA4FDA"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lang w:eastAsia="lt-LT"/>
        </w:rPr>
      </w:pPr>
      <w:r w:rsidRPr="00FC4FD4">
        <w:rPr>
          <w:rFonts w:ascii="Times New Roman" w:hAnsi="Times New Roman" w:cs="Times New Roman"/>
          <w:sz w:val="22"/>
          <w:szCs w:val="22"/>
          <w:lang w:eastAsia="lt-LT"/>
        </w:rPr>
        <w:t xml:space="preserve"> </w:t>
      </w:r>
      <w:bookmarkStart w:id="82" w:name="_Toc456947395"/>
      <w:r w:rsidRPr="008007AC">
        <w:rPr>
          <w:rFonts w:ascii="Times New Roman" w:hAnsi="Times New Roman" w:cs="Times New Roman"/>
          <w:sz w:val="24"/>
          <w:szCs w:val="24"/>
          <w:lang w:eastAsia="lt-LT"/>
        </w:rPr>
        <w:t xml:space="preserve">Visi ginčai, kylantys iš Sutarties ar susiję su ja, jos pažeidimu, nutraukimu ar negaliojimu, šios Sutarties sąlygų nevykdymu arba netinkamu vykdymu, turi būti sprendžiami derybų </w:t>
      </w:r>
      <w:r w:rsidRPr="008007AC">
        <w:rPr>
          <w:rFonts w:ascii="Times New Roman" w:hAnsi="Times New Roman" w:cs="Times New Roman"/>
          <w:sz w:val="24"/>
          <w:szCs w:val="24"/>
          <w:lang w:eastAsia="lt-LT"/>
        </w:rPr>
        <w:lastRenderedPageBreak/>
        <w:t>keliu.</w:t>
      </w:r>
      <w:bookmarkEnd w:id="82"/>
    </w:p>
    <w:p w:rsidR="00EA4FDA"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lang w:eastAsia="lt-LT"/>
        </w:rPr>
      </w:pPr>
      <w:bookmarkStart w:id="83" w:name="_Toc456947396"/>
      <w:r w:rsidRPr="008007AC">
        <w:rPr>
          <w:rFonts w:ascii="Times New Roman" w:hAnsi="Times New Roman" w:cs="Times New Roman"/>
          <w:sz w:val="24"/>
          <w:szCs w:val="24"/>
          <w:lang w:eastAsia="lt-LT"/>
        </w:rPr>
        <w:t>Nepavykus ginčo išspręsti derybomis per 30 (trisdešimt) kalendorinių dienų nuo derybų pradžios ir nesusitarus dėl papildomo termino, ginčas galutinai sprendžiamas Lietuvos Respublikos teismuose pagal Užsakovo buveinės vietą. Derybų pradžia laikoma diena, kurią viena iš Šalių pateikė prašymą raštu kitai Šaliai su siūlymu pradėti derybas.</w:t>
      </w:r>
      <w:bookmarkEnd w:id="83"/>
    </w:p>
    <w:p w:rsidR="00355088" w:rsidRPr="008007AC" w:rsidRDefault="00355088" w:rsidP="00355088">
      <w:pPr>
        <w:pStyle w:val="Bodytext20"/>
        <w:shd w:val="clear" w:color="auto" w:fill="auto"/>
        <w:tabs>
          <w:tab w:val="left" w:pos="709"/>
        </w:tabs>
        <w:spacing w:before="0" w:line="240" w:lineRule="auto"/>
        <w:ind w:left="567" w:firstLine="0"/>
        <w:rPr>
          <w:rFonts w:ascii="Times New Roman" w:hAnsi="Times New Roman" w:cs="Times New Roman"/>
          <w:sz w:val="24"/>
          <w:szCs w:val="24"/>
          <w:lang w:eastAsia="lt-LT"/>
        </w:rPr>
      </w:pPr>
    </w:p>
    <w:p w:rsidR="00EA4FDA" w:rsidRPr="00E243CA" w:rsidRDefault="00EA4FDA" w:rsidP="00E243CA">
      <w:pPr>
        <w:pStyle w:val="Antrat1"/>
        <w:numPr>
          <w:ilvl w:val="0"/>
          <w:numId w:val="24"/>
        </w:numPr>
        <w:ind w:left="0" w:firstLine="709"/>
        <w:jc w:val="center"/>
        <w:rPr>
          <w:rFonts w:ascii="Times New Roman" w:hAnsi="Times New Roman"/>
          <w:sz w:val="24"/>
          <w:szCs w:val="24"/>
        </w:rPr>
      </w:pPr>
      <w:bookmarkStart w:id="84" w:name="_Toc488772321"/>
      <w:bookmarkStart w:id="85" w:name="_Toc488935310"/>
      <w:bookmarkStart w:id="86" w:name="_Toc490207603"/>
      <w:bookmarkStart w:id="87" w:name="_Toc490207635"/>
      <w:bookmarkStart w:id="88" w:name="_Toc501532891"/>
      <w:r w:rsidRPr="00E243CA">
        <w:rPr>
          <w:rFonts w:ascii="Times New Roman" w:hAnsi="Times New Roman"/>
          <w:sz w:val="24"/>
          <w:szCs w:val="24"/>
        </w:rPr>
        <w:t>SUSIRAŠINĖJIMAS</w:t>
      </w:r>
      <w:bookmarkEnd w:id="84"/>
      <w:bookmarkEnd w:id="85"/>
      <w:bookmarkEnd w:id="86"/>
      <w:bookmarkEnd w:id="87"/>
      <w:bookmarkEnd w:id="88"/>
    </w:p>
    <w:p w:rsidR="00EA4FDA"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Visi su Sutartimi susiję pranešimai, prašymai, kiti dokumentai yra siunčiami ar bet koks kitas susirašinėjimas tarp Šalių yra vykdomas elektroniniu paštu, įteikiant Užsakovo ar Teikėjo atstovams asmeniškai ir pasirašytinai ar siunčiant registruotu ar kurjerių (pasiuntinių) paštu kiekvienam iš jų.</w:t>
      </w:r>
    </w:p>
    <w:p w:rsidR="00EA4FDA"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lang w:eastAsia="lt-LT"/>
        </w:rPr>
      </w:pPr>
      <w:bookmarkStart w:id="89" w:name="_Ref488328528"/>
      <w:r w:rsidRPr="008007AC">
        <w:rPr>
          <w:rFonts w:ascii="Times New Roman" w:hAnsi="Times New Roman" w:cs="Times New Roman"/>
          <w:sz w:val="24"/>
          <w:szCs w:val="24"/>
          <w:lang w:eastAsia="lt-LT"/>
        </w:rPr>
        <w:t>Jei pasikeičia nurodyti Šalies duomenys, ši Šalis turi informuoti kitą Šalį,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bookmarkEnd w:id="89"/>
    </w:p>
    <w:p w:rsidR="00EA4FDA" w:rsidRPr="00E243CA" w:rsidRDefault="00EA4FDA" w:rsidP="008007AC">
      <w:pPr>
        <w:pStyle w:val="Antrat1"/>
        <w:numPr>
          <w:ilvl w:val="0"/>
          <w:numId w:val="24"/>
        </w:numPr>
        <w:spacing w:before="240"/>
        <w:ind w:left="0" w:firstLine="709"/>
        <w:jc w:val="center"/>
        <w:rPr>
          <w:rFonts w:ascii="Times New Roman" w:hAnsi="Times New Roman"/>
          <w:sz w:val="24"/>
          <w:szCs w:val="24"/>
        </w:rPr>
      </w:pPr>
      <w:bookmarkStart w:id="90" w:name="_Toc488772322"/>
      <w:bookmarkStart w:id="91" w:name="_Toc488935311"/>
      <w:bookmarkStart w:id="92" w:name="_Toc490207604"/>
      <w:bookmarkStart w:id="93" w:name="_Toc490207636"/>
      <w:bookmarkStart w:id="94" w:name="_Toc501532892"/>
      <w:r w:rsidRPr="00E243CA">
        <w:rPr>
          <w:rFonts w:ascii="Times New Roman" w:hAnsi="Times New Roman"/>
          <w:sz w:val="24"/>
          <w:szCs w:val="24"/>
        </w:rPr>
        <w:t>KITOS SUTARTIES SĄLYGOS</w:t>
      </w:r>
      <w:bookmarkEnd w:id="90"/>
      <w:bookmarkEnd w:id="91"/>
      <w:bookmarkEnd w:id="92"/>
      <w:bookmarkEnd w:id="93"/>
      <w:bookmarkEnd w:id="94"/>
    </w:p>
    <w:p w:rsidR="00EA4FDA"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Teikėjas neturi teisės perduoti savo įsipareigojimų pagal šią Sutartį trečiajam asmeniui be raštiško Užsakovo sutikimo.</w:t>
      </w:r>
    </w:p>
    <w:p w:rsidR="00EA4FDA"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Visus Šalių tarpusavio santykius, atsirandančius iš šios Sutarties ir neaptartus jos sąlygose, reglamentuoja Teisės aktai.</w:t>
      </w:r>
    </w:p>
    <w:p w:rsidR="00EA4FDA"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rsidR="00EA4FDA" w:rsidRPr="008007AC" w:rsidRDefault="00EA4FDA" w:rsidP="008007AC">
      <w:pPr>
        <w:pStyle w:val="Bodytext20"/>
        <w:numPr>
          <w:ilvl w:val="1"/>
          <w:numId w:val="24"/>
        </w:numPr>
        <w:shd w:val="clear" w:color="auto" w:fill="auto"/>
        <w:tabs>
          <w:tab w:val="left" w:pos="709"/>
        </w:tabs>
        <w:spacing w:before="0" w:line="240" w:lineRule="auto"/>
        <w:ind w:left="0" w:firstLine="567"/>
        <w:rPr>
          <w:rFonts w:ascii="Times New Roman" w:hAnsi="Times New Roman" w:cs="Times New Roman"/>
          <w:sz w:val="24"/>
          <w:szCs w:val="24"/>
          <w:lang w:eastAsia="lt-LT"/>
        </w:rPr>
      </w:pPr>
      <w:r w:rsidRPr="008007AC">
        <w:rPr>
          <w:rFonts w:ascii="Times New Roman" w:hAnsi="Times New Roman" w:cs="Times New Roman"/>
          <w:sz w:val="24"/>
          <w:szCs w:val="24"/>
          <w:lang w:eastAsia="lt-LT"/>
        </w:rPr>
        <w:t>Ši Sutartis sudaryta 2 (dviem) vienodą teisinę galią turinčiais egzemplioriais lietuvių kalba – po 1 (vieną) kiekvienai Šaliai.</w:t>
      </w:r>
    </w:p>
    <w:p w:rsidR="00EA4FDA" w:rsidRPr="00E243CA" w:rsidRDefault="00EA4FDA" w:rsidP="008007AC">
      <w:pPr>
        <w:pStyle w:val="Antrat1"/>
        <w:numPr>
          <w:ilvl w:val="0"/>
          <w:numId w:val="24"/>
        </w:numPr>
        <w:spacing w:before="240"/>
        <w:jc w:val="center"/>
        <w:rPr>
          <w:rFonts w:ascii="Times New Roman" w:hAnsi="Times New Roman"/>
          <w:sz w:val="24"/>
          <w:szCs w:val="24"/>
        </w:rPr>
      </w:pPr>
      <w:bookmarkStart w:id="95" w:name="_Toc490207614"/>
      <w:bookmarkStart w:id="96" w:name="_Toc501532893"/>
      <w:r w:rsidRPr="00E243CA">
        <w:rPr>
          <w:rFonts w:ascii="Times New Roman" w:hAnsi="Times New Roman"/>
          <w:sz w:val="24"/>
          <w:szCs w:val="24"/>
        </w:rPr>
        <w:t>PRIEDAI</w:t>
      </w:r>
      <w:bookmarkEnd w:id="95"/>
      <w:bookmarkEnd w:id="96"/>
    </w:p>
    <w:p w:rsidR="00EA4FDA" w:rsidRPr="008007AC" w:rsidRDefault="00EA4FDA" w:rsidP="008007AC">
      <w:pPr>
        <w:pStyle w:val="Pagrindiniotekstotrauka"/>
        <w:numPr>
          <w:ilvl w:val="1"/>
          <w:numId w:val="24"/>
        </w:numPr>
        <w:tabs>
          <w:tab w:val="left" w:pos="709"/>
        </w:tabs>
        <w:ind w:left="567" w:firstLine="0"/>
        <w:rPr>
          <w:sz w:val="24"/>
          <w:szCs w:val="24"/>
        </w:rPr>
      </w:pPr>
      <w:r w:rsidRPr="008007AC">
        <w:rPr>
          <w:sz w:val="24"/>
          <w:szCs w:val="24"/>
        </w:rPr>
        <w:t xml:space="preserve">Prie Sutarties pridedami šie priedai: </w:t>
      </w:r>
    </w:p>
    <w:p w:rsidR="00333868" w:rsidRPr="00333868" w:rsidRDefault="00333868" w:rsidP="00333868">
      <w:pPr>
        <w:pStyle w:val="Pagrindiniotekstotrauka"/>
        <w:numPr>
          <w:ilvl w:val="2"/>
          <w:numId w:val="24"/>
        </w:numPr>
        <w:tabs>
          <w:tab w:val="left" w:pos="851"/>
        </w:tabs>
        <w:rPr>
          <w:sz w:val="24"/>
          <w:szCs w:val="24"/>
        </w:rPr>
      </w:pPr>
      <w:r>
        <w:rPr>
          <w:sz w:val="24"/>
          <w:szCs w:val="24"/>
        </w:rPr>
        <w:t>T</w:t>
      </w:r>
      <w:r w:rsidR="007734BB">
        <w:rPr>
          <w:sz w:val="24"/>
          <w:szCs w:val="24"/>
        </w:rPr>
        <w:t>echninė specifikacija</w:t>
      </w:r>
      <w:r>
        <w:rPr>
          <w:sz w:val="24"/>
          <w:szCs w:val="24"/>
        </w:rPr>
        <w:t>.</w:t>
      </w:r>
    </w:p>
    <w:p w:rsidR="008007AC" w:rsidRPr="00E243CA" w:rsidRDefault="005B0DBF" w:rsidP="008007AC">
      <w:pPr>
        <w:pStyle w:val="Antrat1"/>
        <w:numPr>
          <w:ilvl w:val="0"/>
          <w:numId w:val="0"/>
        </w:numPr>
        <w:ind w:left="720"/>
        <w:jc w:val="center"/>
        <w:rPr>
          <w:rFonts w:ascii="Times New Roman" w:hAnsi="Times New Roman"/>
          <w:sz w:val="24"/>
          <w:szCs w:val="24"/>
        </w:rPr>
      </w:pPr>
      <w:bookmarkStart w:id="97" w:name="_Ref488310993"/>
      <w:bookmarkStart w:id="98" w:name="_Toc490207615"/>
      <w:bookmarkStart w:id="99" w:name="_Toc501532894"/>
      <w:r>
        <w:rPr>
          <w:rFonts w:ascii="Times New Roman" w:hAnsi="Times New Roman"/>
          <w:sz w:val="24"/>
          <w:szCs w:val="24"/>
        </w:rPr>
        <w:t xml:space="preserve">18. </w:t>
      </w:r>
      <w:r w:rsidR="008007AC" w:rsidRPr="00E243CA">
        <w:rPr>
          <w:rFonts w:ascii="Times New Roman" w:hAnsi="Times New Roman"/>
          <w:sz w:val="24"/>
          <w:szCs w:val="24"/>
        </w:rPr>
        <w:t>ŠALIŲ REKVIZITAI</w:t>
      </w:r>
      <w:bookmarkEnd w:id="97"/>
      <w:bookmarkEnd w:id="98"/>
      <w:bookmarkEnd w:id="99"/>
    </w:p>
    <w:p w:rsidR="008007AC" w:rsidRPr="00FC4FD4" w:rsidRDefault="008007AC" w:rsidP="008007AC">
      <w:pPr>
        <w:spacing w:after="120" w:line="240" w:lineRule="auto"/>
        <w:ind w:left="720"/>
        <w:rPr>
          <w:rFonts w:ascii="Times New Roman" w:hAnsi="Times New Roman"/>
        </w:rPr>
      </w:pPr>
    </w:p>
    <w:tbl>
      <w:tblPr>
        <w:tblW w:w="9481" w:type="dxa"/>
        <w:tblInd w:w="108" w:type="dxa"/>
        <w:tblLayout w:type="fixed"/>
        <w:tblCellMar>
          <w:left w:w="10" w:type="dxa"/>
          <w:right w:w="10" w:type="dxa"/>
        </w:tblCellMar>
        <w:tblLook w:val="00A0" w:firstRow="1" w:lastRow="0" w:firstColumn="1" w:lastColumn="0" w:noHBand="0" w:noVBand="0"/>
      </w:tblPr>
      <w:tblGrid>
        <w:gridCol w:w="4623"/>
        <w:gridCol w:w="4858"/>
      </w:tblGrid>
      <w:tr w:rsidR="008007AC" w:rsidRPr="005B0DBF" w:rsidTr="00333868">
        <w:trPr>
          <w:trHeight w:val="3055"/>
        </w:trPr>
        <w:tc>
          <w:tcPr>
            <w:tcW w:w="4623" w:type="dxa"/>
            <w:tcMar>
              <w:top w:w="0" w:type="dxa"/>
              <w:left w:w="108" w:type="dxa"/>
              <w:bottom w:w="0" w:type="dxa"/>
              <w:right w:w="108" w:type="dxa"/>
            </w:tcMar>
          </w:tcPr>
          <w:p w:rsidR="008007AC" w:rsidRDefault="00C16A2F" w:rsidP="00C16A2F">
            <w:pPr>
              <w:spacing w:after="0" w:line="240" w:lineRule="auto"/>
              <w:jc w:val="both"/>
              <w:rPr>
                <w:rFonts w:ascii="Times New Roman" w:hAnsi="Times New Roman"/>
                <w:b/>
                <w:sz w:val="24"/>
                <w:szCs w:val="24"/>
              </w:rPr>
            </w:pPr>
            <w:r>
              <w:rPr>
                <w:rFonts w:ascii="Times New Roman" w:hAnsi="Times New Roman"/>
                <w:b/>
                <w:sz w:val="24"/>
                <w:szCs w:val="24"/>
              </w:rPr>
              <w:t>UŽSAKOVAS</w:t>
            </w:r>
          </w:p>
          <w:p w:rsidR="008051A7" w:rsidRPr="00F96B89" w:rsidRDefault="008051A7" w:rsidP="00C16A2F">
            <w:pPr>
              <w:spacing w:after="0" w:line="240" w:lineRule="auto"/>
              <w:jc w:val="both"/>
              <w:rPr>
                <w:rFonts w:ascii="Times New Roman" w:hAnsi="Times New Roman"/>
                <w:sz w:val="24"/>
                <w:szCs w:val="24"/>
              </w:rPr>
            </w:pPr>
            <w:r w:rsidRPr="00F96B89">
              <w:rPr>
                <w:rFonts w:ascii="Times New Roman" w:hAnsi="Times New Roman"/>
                <w:sz w:val="24"/>
                <w:szCs w:val="24"/>
              </w:rPr>
              <w:t>Kretingos rajono Darbėnų gimnazija</w:t>
            </w:r>
          </w:p>
          <w:p w:rsidR="008051A7" w:rsidRDefault="008051A7" w:rsidP="00C16A2F">
            <w:pPr>
              <w:spacing w:after="0" w:line="240" w:lineRule="auto"/>
              <w:jc w:val="both"/>
              <w:rPr>
                <w:rFonts w:ascii="Times New Roman" w:hAnsi="Times New Roman"/>
                <w:sz w:val="24"/>
                <w:szCs w:val="24"/>
              </w:rPr>
            </w:pPr>
            <w:proofErr w:type="spellStart"/>
            <w:r w:rsidRPr="00F96B89">
              <w:rPr>
                <w:rFonts w:ascii="Times New Roman" w:hAnsi="Times New Roman"/>
                <w:sz w:val="24"/>
                <w:szCs w:val="24"/>
              </w:rPr>
              <w:t>Į.k</w:t>
            </w:r>
            <w:proofErr w:type="spellEnd"/>
            <w:r w:rsidRPr="00F96B89">
              <w:rPr>
                <w:rFonts w:ascii="Times New Roman" w:hAnsi="Times New Roman"/>
                <w:sz w:val="24"/>
                <w:szCs w:val="24"/>
              </w:rPr>
              <w:t xml:space="preserve"> 190283428</w:t>
            </w:r>
          </w:p>
          <w:p w:rsidR="00A4364B" w:rsidRDefault="00F96B89" w:rsidP="00C16A2F">
            <w:pPr>
              <w:spacing w:after="0" w:line="240" w:lineRule="auto"/>
              <w:jc w:val="both"/>
              <w:rPr>
                <w:rFonts w:ascii="Times New Roman" w:hAnsi="Times New Roman"/>
                <w:sz w:val="24"/>
                <w:szCs w:val="24"/>
              </w:rPr>
            </w:pPr>
            <w:r>
              <w:rPr>
                <w:rFonts w:ascii="Times New Roman" w:hAnsi="Times New Roman"/>
                <w:sz w:val="24"/>
                <w:szCs w:val="24"/>
              </w:rPr>
              <w:t>L</w:t>
            </w:r>
            <w:r w:rsidR="00A4364B">
              <w:rPr>
                <w:rFonts w:ascii="Times New Roman" w:hAnsi="Times New Roman"/>
                <w:sz w:val="24"/>
                <w:szCs w:val="24"/>
                <w:lang w:val="en-US"/>
              </w:rPr>
              <w:t>auk</w:t>
            </w:r>
            <w:r w:rsidR="00A4364B">
              <w:rPr>
                <w:rFonts w:ascii="Times New Roman" w:hAnsi="Times New Roman"/>
                <w:sz w:val="24"/>
                <w:szCs w:val="24"/>
              </w:rPr>
              <w:t xml:space="preserve">žemės g. 9, Darbėnai, </w:t>
            </w:r>
          </w:p>
          <w:p w:rsidR="00A045D0" w:rsidRDefault="00A4364B" w:rsidP="00A045D0">
            <w:pPr>
              <w:spacing w:after="0" w:line="240" w:lineRule="auto"/>
              <w:jc w:val="both"/>
              <w:rPr>
                <w:rFonts w:ascii="Times New Roman" w:hAnsi="Times New Roman"/>
                <w:sz w:val="24"/>
                <w:szCs w:val="24"/>
              </w:rPr>
            </w:pPr>
            <w:r>
              <w:rPr>
                <w:rFonts w:ascii="Times New Roman" w:hAnsi="Times New Roman"/>
                <w:sz w:val="24"/>
                <w:szCs w:val="24"/>
              </w:rPr>
              <w:t>Kretingos r., LT 79265</w:t>
            </w:r>
          </w:p>
          <w:p w:rsidR="00A045D0" w:rsidRDefault="00A045D0" w:rsidP="00A045D0">
            <w:pPr>
              <w:spacing w:after="0" w:line="240" w:lineRule="auto"/>
              <w:jc w:val="both"/>
              <w:rPr>
                <w:rFonts w:ascii="Times New Roman" w:hAnsi="Times New Roman"/>
                <w:color w:val="0070C0"/>
                <w:sz w:val="20"/>
                <w:szCs w:val="20"/>
                <w:u w:val="single"/>
                <w:lang w:val="en-US"/>
              </w:rPr>
            </w:pPr>
            <w:proofErr w:type="spellStart"/>
            <w:r>
              <w:rPr>
                <w:rFonts w:ascii="Times New Roman" w:hAnsi="Times New Roman"/>
                <w:sz w:val="24"/>
                <w:szCs w:val="24"/>
              </w:rPr>
              <w:t>El.p</w:t>
            </w:r>
            <w:proofErr w:type="spellEnd"/>
            <w:r>
              <w:rPr>
                <w:rFonts w:ascii="Times New Roman" w:hAnsi="Times New Roman"/>
                <w:sz w:val="24"/>
                <w:szCs w:val="24"/>
              </w:rPr>
              <w:t xml:space="preserve">. </w:t>
            </w:r>
            <w:hyperlink r:id="rId17" w:history="1">
              <w:r w:rsidRPr="00EA1BE5">
                <w:rPr>
                  <w:rStyle w:val="Hipersaitas"/>
                  <w:rFonts w:ascii="Times New Roman" w:hAnsi="Times New Roman"/>
                  <w:sz w:val="20"/>
                  <w:szCs w:val="20"/>
                </w:rPr>
                <w:t>darbenu.gimnazija</w:t>
              </w:r>
              <w:r w:rsidRPr="00EA1BE5">
                <w:rPr>
                  <w:rStyle w:val="Hipersaitas"/>
                  <w:rFonts w:ascii="Times New Roman" w:hAnsi="Times New Roman"/>
                  <w:sz w:val="20"/>
                  <w:szCs w:val="20"/>
                  <w:lang w:val="en-US"/>
                </w:rPr>
                <w:t>@darbenai.kretinga.lm.lt</w:t>
              </w:r>
            </w:hyperlink>
          </w:p>
          <w:p w:rsidR="00A045D0" w:rsidRDefault="00A045D0" w:rsidP="00A045D0">
            <w:pPr>
              <w:spacing w:after="0" w:line="240" w:lineRule="auto"/>
              <w:jc w:val="both"/>
              <w:rPr>
                <w:rFonts w:ascii="Times New Roman" w:hAnsi="Times New Roman"/>
                <w:sz w:val="20"/>
                <w:szCs w:val="20"/>
                <w:lang w:val="en-US"/>
              </w:rPr>
            </w:pPr>
            <w:r w:rsidRPr="00A045D0">
              <w:rPr>
                <w:rFonts w:ascii="Times New Roman" w:hAnsi="Times New Roman"/>
                <w:sz w:val="20"/>
                <w:szCs w:val="20"/>
                <w:lang w:val="en-US"/>
              </w:rPr>
              <w:t>Tel. 8</w:t>
            </w:r>
            <w:r>
              <w:rPr>
                <w:rFonts w:ascii="Times New Roman" w:hAnsi="Times New Roman"/>
                <w:sz w:val="20"/>
                <w:szCs w:val="20"/>
                <w:lang w:val="en-US"/>
              </w:rPr>
              <w:t xml:space="preserve"> (</w:t>
            </w:r>
            <w:r w:rsidRPr="00A045D0">
              <w:rPr>
                <w:rFonts w:ascii="Times New Roman" w:hAnsi="Times New Roman"/>
                <w:sz w:val="20"/>
                <w:szCs w:val="20"/>
                <w:lang w:val="en-US"/>
              </w:rPr>
              <w:t>445</w:t>
            </w:r>
            <w:r>
              <w:rPr>
                <w:rFonts w:ascii="Times New Roman" w:hAnsi="Times New Roman"/>
                <w:sz w:val="20"/>
                <w:szCs w:val="20"/>
                <w:lang w:val="en-US"/>
              </w:rPr>
              <w:t>)</w:t>
            </w:r>
            <w:r w:rsidRPr="00A045D0">
              <w:rPr>
                <w:rFonts w:ascii="Times New Roman" w:hAnsi="Times New Roman"/>
                <w:sz w:val="20"/>
                <w:szCs w:val="20"/>
                <w:lang w:val="en-US"/>
              </w:rPr>
              <w:t xml:space="preserve"> 56271</w:t>
            </w:r>
          </w:p>
          <w:p w:rsidR="00A045D0" w:rsidRDefault="00A045D0" w:rsidP="00A045D0">
            <w:pPr>
              <w:spacing w:after="0" w:line="240" w:lineRule="auto"/>
              <w:jc w:val="both"/>
              <w:rPr>
                <w:rFonts w:ascii="Times New Roman" w:hAnsi="Times New Roman"/>
                <w:sz w:val="24"/>
                <w:szCs w:val="24"/>
              </w:rPr>
            </w:pPr>
          </w:p>
          <w:p w:rsidR="00A97098" w:rsidRDefault="00A97098" w:rsidP="00A045D0">
            <w:pPr>
              <w:spacing w:after="0" w:line="240" w:lineRule="auto"/>
              <w:jc w:val="both"/>
              <w:rPr>
                <w:rFonts w:ascii="Times New Roman" w:hAnsi="Times New Roman"/>
                <w:sz w:val="24"/>
                <w:szCs w:val="24"/>
              </w:rPr>
            </w:pPr>
          </w:p>
          <w:p w:rsidR="00A97098" w:rsidRDefault="00A97098" w:rsidP="00A045D0">
            <w:pPr>
              <w:spacing w:after="0" w:line="240" w:lineRule="auto"/>
              <w:jc w:val="both"/>
              <w:rPr>
                <w:rFonts w:ascii="Times New Roman" w:hAnsi="Times New Roman"/>
                <w:sz w:val="24"/>
                <w:szCs w:val="24"/>
              </w:rPr>
            </w:pPr>
          </w:p>
          <w:p w:rsidR="00A97098" w:rsidRPr="00A045D0" w:rsidRDefault="00A97098" w:rsidP="00A045D0">
            <w:pPr>
              <w:spacing w:after="0" w:line="240" w:lineRule="auto"/>
              <w:jc w:val="both"/>
              <w:rPr>
                <w:rFonts w:ascii="Times New Roman" w:hAnsi="Times New Roman"/>
                <w:sz w:val="24"/>
                <w:szCs w:val="24"/>
              </w:rPr>
            </w:pPr>
          </w:p>
          <w:p w:rsidR="00A4364B" w:rsidRDefault="00A045D0" w:rsidP="00A045D0">
            <w:pPr>
              <w:spacing w:after="0" w:line="240" w:lineRule="auto"/>
              <w:jc w:val="both"/>
              <w:rPr>
                <w:rFonts w:ascii="Times New Roman" w:hAnsi="Times New Roman"/>
                <w:sz w:val="24"/>
                <w:szCs w:val="24"/>
              </w:rPr>
            </w:pPr>
            <w:r>
              <w:rPr>
                <w:rFonts w:ascii="Times New Roman" w:hAnsi="Times New Roman"/>
                <w:sz w:val="24"/>
                <w:szCs w:val="24"/>
              </w:rPr>
              <w:t>D</w:t>
            </w:r>
            <w:r w:rsidR="00A4364B">
              <w:rPr>
                <w:rFonts w:ascii="Times New Roman" w:hAnsi="Times New Roman"/>
                <w:sz w:val="24"/>
                <w:szCs w:val="24"/>
              </w:rPr>
              <w:t>irektorė</w:t>
            </w:r>
          </w:p>
          <w:p w:rsidR="00A97098" w:rsidRDefault="00A97098" w:rsidP="00A045D0">
            <w:pPr>
              <w:spacing w:after="0" w:line="240" w:lineRule="auto"/>
              <w:jc w:val="both"/>
              <w:rPr>
                <w:rFonts w:ascii="Times New Roman" w:hAnsi="Times New Roman"/>
                <w:sz w:val="24"/>
                <w:szCs w:val="24"/>
              </w:rPr>
            </w:pPr>
          </w:p>
          <w:p w:rsidR="00A045D0" w:rsidRDefault="00A045D0" w:rsidP="00A045D0">
            <w:pPr>
              <w:spacing w:after="0" w:line="240" w:lineRule="auto"/>
              <w:jc w:val="both"/>
              <w:rPr>
                <w:rFonts w:ascii="Times New Roman" w:hAnsi="Times New Roman"/>
                <w:sz w:val="24"/>
                <w:szCs w:val="24"/>
              </w:rPr>
            </w:pPr>
          </w:p>
          <w:p w:rsidR="00A045D0" w:rsidRPr="00A4364B" w:rsidRDefault="00A045D0" w:rsidP="00A045D0">
            <w:pPr>
              <w:spacing w:after="0" w:line="240" w:lineRule="auto"/>
              <w:jc w:val="both"/>
              <w:rPr>
                <w:rFonts w:ascii="Times New Roman" w:hAnsi="Times New Roman"/>
                <w:b/>
                <w:sz w:val="24"/>
                <w:szCs w:val="24"/>
              </w:rPr>
            </w:pPr>
            <w:r>
              <w:rPr>
                <w:rFonts w:ascii="Times New Roman" w:hAnsi="Times New Roman"/>
                <w:sz w:val="24"/>
                <w:szCs w:val="24"/>
              </w:rPr>
              <w:t>Sonata Litvinienė</w:t>
            </w:r>
          </w:p>
        </w:tc>
        <w:tc>
          <w:tcPr>
            <w:tcW w:w="4858" w:type="dxa"/>
            <w:tcMar>
              <w:top w:w="0" w:type="dxa"/>
              <w:left w:w="108" w:type="dxa"/>
              <w:bottom w:w="0" w:type="dxa"/>
              <w:right w:w="108" w:type="dxa"/>
            </w:tcMar>
          </w:tcPr>
          <w:p w:rsidR="008007AC" w:rsidRPr="005B0DBF" w:rsidRDefault="00333868" w:rsidP="005B0DBF">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C16A2F">
              <w:rPr>
                <w:rFonts w:ascii="Times New Roman" w:hAnsi="Times New Roman"/>
                <w:b/>
                <w:sz w:val="24"/>
                <w:szCs w:val="24"/>
              </w:rPr>
              <w:t>TEIKĖJAS</w:t>
            </w:r>
          </w:p>
          <w:p w:rsidR="008007AC" w:rsidRDefault="00A97098" w:rsidP="005B0DBF">
            <w:pPr>
              <w:spacing w:after="0" w:line="240" w:lineRule="auto"/>
              <w:jc w:val="both"/>
              <w:rPr>
                <w:rFonts w:ascii="Times New Roman" w:hAnsi="Times New Roman"/>
                <w:sz w:val="24"/>
                <w:szCs w:val="24"/>
              </w:rPr>
            </w:pPr>
            <w:r>
              <w:rPr>
                <w:rFonts w:ascii="Times New Roman" w:hAnsi="Times New Roman"/>
                <w:sz w:val="24"/>
                <w:szCs w:val="24"/>
              </w:rPr>
              <w:t>VšĮ „</w:t>
            </w:r>
            <w:proofErr w:type="spellStart"/>
            <w:r>
              <w:rPr>
                <w:rFonts w:ascii="Times New Roman" w:hAnsi="Times New Roman"/>
                <w:sz w:val="24"/>
                <w:szCs w:val="24"/>
              </w:rPr>
              <w:t>Bruneros</w:t>
            </w:r>
            <w:proofErr w:type="spellEnd"/>
            <w:r>
              <w:rPr>
                <w:rFonts w:ascii="Times New Roman" w:hAnsi="Times New Roman"/>
                <w:sz w:val="24"/>
                <w:szCs w:val="24"/>
              </w:rPr>
              <w:t>“</w:t>
            </w:r>
          </w:p>
          <w:p w:rsidR="00A97098" w:rsidRDefault="00A97098" w:rsidP="005B0DBF">
            <w:pPr>
              <w:spacing w:after="0" w:line="240" w:lineRule="auto"/>
              <w:jc w:val="both"/>
              <w:rPr>
                <w:rFonts w:ascii="Times New Roman" w:hAnsi="Times New Roman"/>
                <w:sz w:val="24"/>
                <w:szCs w:val="24"/>
              </w:rPr>
            </w:pPr>
            <w:r>
              <w:rPr>
                <w:rFonts w:ascii="Times New Roman" w:hAnsi="Times New Roman"/>
                <w:sz w:val="24"/>
                <w:szCs w:val="24"/>
              </w:rPr>
              <w:t>Palangos g. 30C, LT-97123 Kretinga</w:t>
            </w:r>
          </w:p>
          <w:p w:rsidR="00A97098" w:rsidRDefault="00A97098" w:rsidP="005B0DBF">
            <w:pPr>
              <w:spacing w:after="0" w:line="240" w:lineRule="auto"/>
              <w:jc w:val="both"/>
              <w:rPr>
                <w:rFonts w:ascii="Times New Roman" w:hAnsi="Times New Roman"/>
                <w:sz w:val="24"/>
                <w:szCs w:val="24"/>
              </w:rPr>
            </w:pPr>
            <w:proofErr w:type="spellStart"/>
            <w:r>
              <w:rPr>
                <w:rFonts w:ascii="Times New Roman" w:hAnsi="Times New Roman"/>
                <w:sz w:val="24"/>
                <w:szCs w:val="24"/>
              </w:rPr>
              <w:t>Į.k</w:t>
            </w:r>
            <w:proofErr w:type="spellEnd"/>
            <w:r>
              <w:rPr>
                <w:rFonts w:ascii="Times New Roman" w:hAnsi="Times New Roman"/>
                <w:sz w:val="24"/>
                <w:szCs w:val="24"/>
              </w:rPr>
              <w:t>. 164687871</w:t>
            </w:r>
          </w:p>
          <w:p w:rsidR="00A97098" w:rsidRDefault="00A97098" w:rsidP="005B0DBF">
            <w:pPr>
              <w:spacing w:after="0" w:line="240" w:lineRule="auto"/>
              <w:jc w:val="both"/>
              <w:rPr>
                <w:rFonts w:ascii="Times New Roman" w:hAnsi="Times New Roman"/>
                <w:sz w:val="24"/>
                <w:szCs w:val="24"/>
              </w:rPr>
            </w:pPr>
            <w:r>
              <w:rPr>
                <w:rFonts w:ascii="Times New Roman" w:hAnsi="Times New Roman"/>
                <w:sz w:val="24"/>
                <w:szCs w:val="24"/>
              </w:rPr>
              <w:t>A.S. Nr. LT94 4010 0418 0009 2195</w:t>
            </w:r>
          </w:p>
          <w:p w:rsidR="00A97098" w:rsidRDefault="00A97098" w:rsidP="005B0DBF">
            <w:pPr>
              <w:spacing w:after="0" w:line="240" w:lineRule="auto"/>
              <w:jc w:val="both"/>
              <w:rPr>
                <w:rFonts w:ascii="Times New Roman" w:hAnsi="Times New Roman"/>
                <w:sz w:val="24"/>
                <w:szCs w:val="24"/>
              </w:rPr>
            </w:pPr>
            <w:proofErr w:type="spellStart"/>
            <w:r>
              <w:rPr>
                <w:rFonts w:ascii="Times New Roman" w:hAnsi="Times New Roman"/>
                <w:sz w:val="24"/>
                <w:szCs w:val="24"/>
              </w:rPr>
              <w:t>Luminor</w:t>
            </w:r>
            <w:proofErr w:type="spellEnd"/>
            <w:r>
              <w:rPr>
                <w:rFonts w:ascii="Times New Roman" w:hAnsi="Times New Roman"/>
                <w:sz w:val="24"/>
                <w:szCs w:val="24"/>
              </w:rPr>
              <w:t xml:space="preserve"> bankas</w:t>
            </w:r>
          </w:p>
          <w:p w:rsidR="00A97098" w:rsidRDefault="00A97098" w:rsidP="005B0DBF">
            <w:pPr>
              <w:spacing w:after="0" w:line="240" w:lineRule="auto"/>
              <w:jc w:val="both"/>
              <w:rPr>
                <w:rFonts w:ascii="Times New Roman" w:hAnsi="Times New Roman"/>
                <w:sz w:val="24"/>
                <w:szCs w:val="24"/>
              </w:rPr>
            </w:pPr>
            <w:r>
              <w:rPr>
                <w:rFonts w:ascii="Times New Roman" w:hAnsi="Times New Roman"/>
                <w:sz w:val="24"/>
                <w:szCs w:val="24"/>
              </w:rPr>
              <w:t>Banko kodas 40100</w:t>
            </w:r>
          </w:p>
          <w:p w:rsidR="00A97098" w:rsidRDefault="00A97098" w:rsidP="005B0DBF">
            <w:pPr>
              <w:spacing w:after="0" w:line="240" w:lineRule="auto"/>
              <w:jc w:val="both"/>
              <w:rPr>
                <w:rFonts w:ascii="Times New Roman" w:hAnsi="Times New Roman"/>
                <w:sz w:val="24"/>
                <w:szCs w:val="24"/>
              </w:rPr>
            </w:pPr>
            <w:r>
              <w:rPr>
                <w:rFonts w:ascii="Times New Roman" w:hAnsi="Times New Roman"/>
                <w:sz w:val="24"/>
                <w:szCs w:val="24"/>
              </w:rPr>
              <w:t>Tel. +37044551132</w:t>
            </w:r>
          </w:p>
          <w:p w:rsidR="00A97098" w:rsidRDefault="00A97098" w:rsidP="00A97098">
            <w:pPr>
              <w:spacing w:after="0" w:line="240" w:lineRule="auto"/>
              <w:jc w:val="both"/>
              <w:rPr>
                <w:rFonts w:ascii="Times New Roman" w:hAnsi="Times New Roman"/>
                <w:sz w:val="24"/>
                <w:szCs w:val="24"/>
                <w:u w:val="single"/>
              </w:rPr>
            </w:pPr>
            <w:proofErr w:type="spellStart"/>
            <w:r>
              <w:rPr>
                <w:rFonts w:ascii="Times New Roman" w:hAnsi="Times New Roman"/>
                <w:sz w:val="24"/>
                <w:szCs w:val="24"/>
              </w:rPr>
              <w:t>El.p</w:t>
            </w:r>
            <w:proofErr w:type="spellEnd"/>
            <w:r>
              <w:rPr>
                <w:rFonts w:ascii="Times New Roman" w:hAnsi="Times New Roman"/>
                <w:sz w:val="24"/>
                <w:szCs w:val="24"/>
              </w:rPr>
              <w:t xml:space="preserve">. </w:t>
            </w:r>
            <w:hyperlink r:id="rId18" w:history="1">
              <w:r w:rsidRPr="001A48D2">
                <w:rPr>
                  <w:rStyle w:val="Hipersaitas"/>
                  <w:rFonts w:ascii="Times New Roman" w:hAnsi="Times New Roman"/>
                  <w:sz w:val="24"/>
                  <w:szCs w:val="24"/>
                </w:rPr>
                <w:t>info</w:t>
              </w:r>
              <w:r w:rsidRPr="001A48D2">
                <w:rPr>
                  <w:rStyle w:val="Hipersaitas"/>
                  <w:rFonts w:ascii="Times New Roman" w:hAnsi="Times New Roman"/>
                  <w:sz w:val="24"/>
                  <w:szCs w:val="24"/>
                  <w:lang w:val="en-US"/>
                </w:rPr>
                <w:t>@</w:t>
              </w:r>
              <w:r w:rsidRPr="001A48D2">
                <w:rPr>
                  <w:rStyle w:val="Hipersaitas"/>
                  <w:rFonts w:ascii="Times New Roman" w:hAnsi="Times New Roman"/>
                  <w:sz w:val="24"/>
                  <w:szCs w:val="24"/>
                </w:rPr>
                <w:t>bruneros.lt</w:t>
              </w:r>
            </w:hyperlink>
          </w:p>
          <w:p w:rsidR="00A97098" w:rsidRDefault="00A97098" w:rsidP="00A97098">
            <w:pPr>
              <w:spacing w:after="0" w:line="240" w:lineRule="auto"/>
              <w:jc w:val="both"/>
              <w:rPr>
                <w:rFonts w:ascii="Times New Roman" w:hAnsi="Times New Roman"/>
                <w:sz w:val="24"/>
                <w:szCs w:val="24"/>
                <w:u w:val="single"/>
              </w:rPr>
            </w:pPr>
          </w:p>
          <w:p w:rsidR="00A97098" w:rsidRDefault="00A97098" w:rsidP="00A97098">
            <w:pPr>
              <w:spacing w:after="0" w:line="240" w:lineRule="auto"/>
              <w:jc w:val="both"/>
              <w:rPr>
                <w:rFonts w:ascii="Times New Roman" w:hAnsi="Times New Roman"/>
                <w:sz w:val="24"/>
                <w:szCs w:val="24"/>
                <w:u w:val="single"/>
              </w:rPr>
            </w:pPr>
          </w:p>
          <w:p w:rsidR="00A97098" w:rsidRPr="00A97098" w:rsidRDefault="00A97098" w:rsidP="00A97098">
            <w:pPr>
              <w:spacing w:after="0" w:line="240" w:lineRule="auto"/>
              <w:jc w:val="both"/>
              <w:rPr>
                <w:rFonts w:ascii="Times New Roman" w:hAnsi="Times New Roman"/>
                <w:sz w:val="24"/>
                <w:szCs w:val="24"/>
              </w:rPr>
            </w:pPr>
            <w:r w:rsidRPr="00A97098">
              <w:rPr>
                <w:rFonts w:ascii="Times New Roman" w:hAnsi="Times New Roman"/>
                <w:sz w:val="24"/>
                <w:szCs w:val="24"/>
              </w:rPr>
              <w:t>Įgaliotas atstovas</w:t>
            </w:r>
          </w:p>
          <w:p w:rsidR="00A97098" w:rsidRPr="00A97098" w:rsidRDefault="00A97098" w:rsidP="00A97098">
            <w:pPr>
              <w:spacing w:after="0" w:line="240" w:lineRule="auto"/>
              <w:jc w:val="both"/>
              <w:rPr>
                <w:rFonts w:ascii="Times New Roman" w:hAnsi="Times New Roman"/>
                <w:sz w:val="24"/>
                <w:szCs w:val="24"/>
              </w:rPr>
            </w:pPr>
          </w:p>
          <w:p w:rsidR="00A97098" w:rsidRPr="00A97098" w:rsidRDefault="00A97098" w:rsidP="00A97098">
            <w:pPr>
              <w:spacing w:after="0" w:line="240" w:lineRule="auto"/>
              <w:jc w:val="both"/>
              <w:rPr>
                <w:rFonts w:ascii="Times New Roman" w:hAnsi="Times New Roman"/>
                <w:sz w:val="24"/>
                <w:szCs w:val="24"/>
              </w:rPr>
            </w:pPr>
          </w:p>
          <w:p w:rsidR="002E0B9E" w:rsidRPr="005B0DBF" w:rsidRDefault="002E0B9E" w:rsidP="002E0B9E">
            <w:pPr>
              <w:spacing w:after="0" w:line="240" w:lineRule="auto"/>
              <w:jc w:val="both"/>
              <w:rPr>
                <w:rFonts w:ascii="Times New Roman" w:hAnsi="Times New Roman"/>
                <w:sz w:val="24"/>
                <w:szCs w:val="24"/>
              </w:rPr>
            </w:pPr>
            <w:bookmarkStart w:id="100" w:name="_GoBack"/>
            <w:bookmarkEnd w:id="100"/>
          </w:p>
        </w:tc>
      </w:tr>
    </w:tbl>
    <w:p w:rsidR="008007AC" w:rsidRPr="00FC4FD4" w:rsidRDefault="008007AC" w:rsidP="00333868">
      <w:pPr>
        <w:suppressAutoHyphens w:val="0"/>
        <w:rPr>
          <w:rFonts w:ascii="Times New Roman" w:hAnsi="Times New Roman"/>
          <w:lang w:eastAsia="lt-LT"/>
        </w:rPr>
      </w:pPr>
    </w:p>
    <w:sectPr w:rsidR="008007AC" w:rsidRPr="00FC4FD4" w:rsidSect="00355088">
      <w:headerReference w:type="default" r:id="rId19"/>
      <w:pgSz w:w="11906" w:h="16838"/>
      <w:pgMar w:top="1701" w:right="567" w:bottom="993"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5D1" w:rsidRDefault="00A705D1">
      <w:pPr>
        <w:spacing w:after="0" w:line="240" w:lineRule="auto"/>
      </w:pPr>
      <w:r>
        <w:separator/>
      </w:r>
    </w:p>
  </w:endnote>
  <w:endnote w:type="continuationSeparator" w:id="0">
    <w:p w:rsidR="00A705D1" w:rsidRDefault="00A70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EUAlbertina">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5D1" w:rsidRDefault="00A705D1">
      <w:pPr>
        <w:spacing w:after="0" w:line="240" w:lineRule="auto"/>
      </w:pPr>
      <w:r>
        <w:rPr>
          <w:color w:val="000000"/>
        </w:rPr>
        <w:separator/>
      </w:r>
    </w:p>
  </w:footnote>
  <w:footnote w:type="continuationSeparator" w:id="0">
    <w:p w:rsidR="00A705D1" w:rsidRDefault="00A70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868" w:rsidRDefault="00333868">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5CE935C"/>
    <w:lvl w:ilvl="0">
      <w:start w:val="1"/>
      <w:numFmt w:val="decimal"/>
      <w:pStyle w:val="Antrat1"/>
      <w:lvlText w:val="%1."/>
      <w:lvlJc w:val="left"/>
      <w:pPr>
        <w:tabs>
          <w:tab w:val="num" w:pos="360"/>
        </w:tabs>
        <w:ind w:left="360" w:hanging="360"/>
      </w:pPr>
      <w:rPr>
        <w:rFonts w:cs="Times New Roman"/>
      </w:rPr>
    </w:lvl>
  </w:abstractNum>
  <w:abstractNum w:abstractNumId="1" w15:restartNumberingAfterBreak="0">
    <w:nsid w:val="04BB2504"/>
    <w:multiLevelType w:val="hybridMultilevel"/>
    <w:tmpl w:val="E67600E2"/>
    <w:lvl w:ilvl="0" w:tplc="23EEA558">
      <w:start w:val="6"/>
      <w:numFmt w:val="decimal"/>
      <w:pStyle w:val="Sraassunumeriais"/>
      <w:lvlText w:val="%1."/>
      <w:lvlJc w:val="left"/>
      <w:pPr>
        <w:ind w:left="720" w:hanging="360"/>
      </w:pPr>
      <w:rPr>
        <w:rFonts w:cs="Times New Roman" w:hint="default"/>
      </w:rPr>
    </w:lvl>
    <w:lvl w:ilvl="1" w:tplc="C07E11D6">
      <w:numFmt w:val="none"/>
      <w:pStyle w:val="ListNumber12"/>
      <w:lvlText w:val=""/>
      <w:lvlJc w:val="left"/>
      <w:pPr>
        <w:tabs>
          <w:tab w:val="num" w:pos="360"/>
        </w:tabs>
      </w:pPr>
      <w:rPr>
        <w:rFonts w:cs="Times New Roman"/>
      </w:rPr>
    </w:lvl>
    <w:lvl w:ilvl="2" w:tplc="8B26CCB0">
      <w:numFmt w:val="none"/>
      <w:lvlText w:val=""/>
      <w:lvlJc w:val="left"/>
      <w:pPr>
        <w:tabs>
          <w:tab w:val="num" w:pos="360"/>
        </w:tabs>
      </w:pPr>
      <w:rPr>
        <w:rFonts w:cs="Times New Roman"/>
      </w:rPr>
    </w:lvl>
    <w:lvl w:ilvl="3" w:tplc="06EE399E">
      <w:numFmt w:val="none"/>
      <w:lvlText w:val=""/>
      <w:lvlJc w:val="left"/>
      <w:pPr>
        <w:tabs>
          <w:tab w:val="num" w:pos="360"/>
        </w:tabs>
      </w:pPr>
      <w:rPr>
        <w:rFonts w:cs="Times New Roman"/>
      </w:rPr>
    </w:lvl>
    <w:lvl w:ilvl="4" w:tplc="AA144E38">
      <w:numFmt w:val="none"/>
      <w:lvlText w:val=""/>
      <w:lvlJc w:val="left"/>
      <w:pPr>
        <w:tabs>
          <w:tab w:val="num" w:pos="360"/>
        </w:tabs>
      </w:pPr>
      <w:rPr>
        <w:rFonts w:cs="Times New Roman"/>
      </w:rPr>
    </w:lvl>
    <w:lvl w:ilvl="5" w:tplc="4A2CC95A">
      <w:numFmt w:val="none"/>
      <w:lvlText w:val=""/>
      <w:lvlJc w:val="left"/>
      <w:pPr>
        <w:tabs>
          <w:tab w:val="num" w:pos="360"/>
        </w:tabs>
      </w:pPr>
      <w:rPr>
        <w:rFonts w:cs="Times New Roman"/>
      </w:rPr>
    </w:lvl>
    <w:lvl w:ilvl="6" w:tplc="3D241A0C">
      <w:numFmt w:val="none"/>
      <w:lvlText w:val=""/>
      <w:lvlJc w:val="left"/>
      <w:pPr>
        <w:tabs>
          <w:tab w:val="num" w:pos="360"/>
        </w:tabs>
      </w:pPr>
      <w:rPr>
        <w:rFonts w:cs="Times New Roman"/>
      </w:rPr>
    </w:lvl>
    <w:lvl w:ilvl="7" w:tplc="B8FAC0E8">
      <w:numFmt w:val="none"/>
      <w:lvlText w:val=""/>
      <w:lvlJc w:val="left"/>
      <w:pPr>
        <w:tabs>
          <w:tab w:val="num" w:pos="360"/>
        </w:tabs>
      </w:pPr>
      <w:rPr>
        <w:rFonts w:cs="Times New Roman"/>
      </w:rPr>
    </w:lvl>
    <w:lvl w:ilvl="8" w:tplc="301ABD3A">
      <w:numFmt w:val="none"/>
      <w:lvlText w:val=""/>
      <w:lvlJc w:val="left"/>
      <w:pPr>
        <w:tabs>
          <w:tab w:val="num" w:pos="360"/>
        </w:tabs>
      </w:pPr>
      <w:rPr>
        <w:rFonts w:cs="Times New Roman"/>
      </w:rPr>
    </w:lvl>
  </w:abstractNum>
  <w:abstractNum w:abstractNumId="2" w15:restartNumberingAfterBreak="0">
    <w:nsid w:val="15CD00AD"/>
    <w:multiLevelType w:val="multilevel"/>
    <w:tmpl w:val="BCCC58BC"/>
    <w:lvl w:ilvl="0">
      <w:start w:val="1"/>
      <w:numFmt w:val="decimal"/>
      <w:lvlText w:val="%1."/>
      <w:lvlJc w:val="left"/>
      <w:pPr>
        <w:ind w:left="720" w:hanging="360"/>
      </w:pPr>
      <w:rPr>
        <w:rFonts w:cs="Times New Roman"/>
        <w:b/>
      </w:rPr>
    </w:lvl>
    <w:lvl w:ilvl="1">
      <w:start w:val="1"/>
      <w:numFmt w:val="decimal"/>
      <w:isLgl/>
      <w:lvlText w:val="%1.%2."/>
      <w:lvlJc w:val="left"/>
      <w:pPr>
        <w:ind w:left="1170" w:hanging="360"/>
      </w:pPr>
      <w:rPr>
        <w:rFonts w:cs="Times New Roman" w:hint="default"/>
        <w:i w:val="0"/>
        <w:sz w:val="24"/>
        <w:szCs w:val="24"/>
      </w:rPr>
    </w:lvl>
    <w:lvl w:ilvl="2">
      <w:start w:val="1"/>
      <w:numFmt w:val="decimal"/>
      <w:isLgl/>
      <w:lvlText w:val="%1.%2.%3."/>
      <w:lvlJc w:val="left"/>
      <w:pPr>
        <w:ind w:left="1288" w:hanging="720"/>
      </w:pPr>
      <w:rPr>
        <w:rFonts w:ascii="Times New Roman" w:hAnsi="Times New Roman" w:cs="Times New Roman" w:hint="default"/>
        <w:sz w:val="24"/>
        <w:szCs w:val="24"/>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1A71120"/>
    <w:multiLevelType w:val="multilevel"/>
    <w:tmpl w:val="3C40C588"/>
    <w:lvl w:ilvl="0">
      <w:start w:val="3"/>
      <w:numFmt w:val="decimal"/>
      <w:lvlText w:val="%1"/>
      <w:lvlJc w:val="left"/>
      <w:pPr>
        <w:ind w:left="480" w:hanging="480"/>
      </w:pPr>
      <w:rPr>
        <w:rFonts w:cs="Times New Roman" w:hint="default"/>
      </w:rPr>
    </w:lvl>
    <w:lvl w:ilvl="1">
      <w:start w:val="5"/>
      <w:numFmt w:val="decimal"/>
      <w:lvlText w:val="%1.%2"/>
      <w:lvlJc w:val="left"/>
      <w:pPr>
        <w:ind w:left="834" w:hanging="48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272" w:hanging="1440"/>
      </w:pPr>
      <w:rPr>
        <w:rFonts w:cs="Times New Roman" w:hint="default"/>
      </w:rPr>
    </w:lvl>
  </w:abstractNum>
  <w:abstractNum w:abstractNumId="5" w15:restartNumberingAfterBreak="0">
    <w:nsid w:val="57B751B7"/>
    <w:multiLevelType w:val="multilevel"/>
    <w:tmpl w:val="BB8A1B0A"/>
    <w:lvl w:ilvl="0">
      <w:start w:val="1"/>
      <w:numFmt w:val="decimal"/>
      <w:lvlText w:val="%1."/>
      <w:lvlJc w:val="left"/>
      <w:pPr>
        <w:tabs>
          <w:tab w:val="num" w:pos="360"/>
        </w:tabs>
        <w:ind w:left="360" w:hanging="360"/>
      </w:pPr>
      <w:rPr>
        <w:rFonts w:ascii="Times New Roman" w:hAnsi="Times New Roman" w:cs="Times New Roman" w:hint="default"/>
        <w:b w:val="0"/>
        <w:i/>
        <w:color w:val="00000A"/>
        <w:sz w:val="24"/>
        <w:szCs w:val="24"/>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5E98354F"/>
    <w:multiLevelType w:val="hybridMultilevel"/>
    <w:tmpl w:val="76A88802"/>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7" w15:restartNumberingAfterBreak="0">
    <w:nsid w:val="72E10055"/>
    <w:multiLevelType w:val="hybridMultilevel"/>
    <w:tmpl w:val="BE5C5A0E"/>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2"/>
  </w:num>
  <w:num w:numId="25">
    <w:abstractNumId w:val="3"/>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6"/>
  </w:num>
  <w:num w:numId="31">
    <w:abstractNumId w:val="4"/>
  </w:num>
  <w:num w:numId="3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BFC"/>
    <w:rsid w:val="00000088"/>
    <w:rsid w:val="00001E4F"/>
    <w:rsid w:val="0000302E"/>
    <w:rsid w:val="00005494"/>
    <w:rsid w:val="0002353A"/>
    <w:rsid w:val="00024343"/>
    <w:rsid w:val="00046308"/>
    <w:rsid w:val="000506BE"/>
    <w:rsid w:val="00051E3E"/>
    <w:rsid w:val="00055566"/>
    <w:rsid w:val="00060094"/>
    <w:rsid w:val="000703DA"/>
    <w:rsid w:val="000711DF"/>
    <w:rsid w:val="00075282"/>
    <w:rsid w:val="00075D32"/>
    <w:rsid w:val="00082C39"/>
    <w:rsid w:val="00086D62"/>
    <w:rsid w:val="0009103B"/>
    <w:rsid w:val="00091FF8"/>
    <w:rsid w:val="00097D36"/>
    <w:rsid w:val="000B2320"/>
    <w:rsid w:val="000C2B35"/>
    <w:rsid w:val="000C6D1B"/>
    <w:rsid w:val="000D4363"/>
    <w:rsid w:val="000D49B0"/>
    <w:rsid w:val="000D689D"/>
    <w:rsid w:val="000F257E"/>
    <w:rsid w:val="000F42F3"/>
    <w:rsid w:val="000F6ADE"/>
    <w:rsid w:val="000F7A00"/>
    <w:rsid w:val="001026B0"/>
    <w:rsid w:val="00122062"/>
    <w:rsid w:val="0012411A"/>
    <w:rsid w:val="001270F8"/>
    <w:rsid w:val="0013387F"/>
    <w:rsid w:val="001341FF"/>
    <w:rsid w:val="00136568"/>
    <w:rsid w:val="00142282"/>
    <w:rsid w:val="00147030"/>
    <w:rsid w:val="0015189F"/>
    <w:rsid w:val="00161530"/>
    <w:rsid w:val="00164291"/>
    <w:rsid w:val="0016492C"/>
    <w:rsid w:val="00175A21"/>
    <w:rsid w:val="0018522B"/>
    <w:rsid w:val="00187145"/>
    <w:rsid w:val="0019129C"/>
    <w:rsid w:val="00191B47"/>
    <w:rsid w:val="001A0A4D"/>
    <w:rsid w:val="001B2FBE"/>
    <w:rsid w:val="001B4E31"/>
    <w:rsid w:val="001B5987"/>
    <w:rsid w:val="001C4CEB"/>
    <w:rsid w:val="001C7DE7"/>
    <w:rsid w:val="001E03AF"/>
    <w:rsid w:val="001E2D48"/>
    <w:rsid w:val="001F5E70"/>
    <w:rsid w:val="001F6B79"/>
    <w:rsid w:val="002124DD"/>
    <w:rsid w:val="0021598E"/>
    <w:rsid w:val="00223A5D"/>
    <w:rsid w:val="00233364"/>
    <w:rsid w:val="002626E0"/>
    <w:rsid w:val="00263020"/>
    <w:rsid w:val="00263C76"/>
    <w:rsid w:val="002727EA"/>
    <w:rsid w:val="002805E3"/>
    <w:rsid w:val="0028308B"/>
    <w:rsid w:val="0028616C"/>
    <w:rsid w:val="00290844"/>
    <w:rsid w:val="00296E77"/>
    <w:rsid w:val="002A33CA"/>
    <w:rsid w:val="002A4CC1"/>
    <w:rsid w:val="002A6301"/>
    <w:rsid w:val="002B2198"/>
    <w:rsid w:val="002B75FC"/>
    <w:rsid w:val="002C2D30"/>
    <w:rsid w:val="002E0B9E"/>
    <w:rsid w:val="002F5198"/>
    <w:rsid w:val="00303E1C"/>
    <w:rsid w:val="00307412"/>
    <w:rsid w:val="003176E1"/>
    <w:rsid w:val="00332CEA"/>
    <w:rsid w:val="00333868"/>
    <w:rsid w:val="0034232D"/>
    <w:rsid w:val="003446B2"/>
    <w:rsid w:val="003531EB"/>
    <w:rsid w:val="00355088"/>
    <w:rsid w:val="00356245"/>
    <w:rsid w:val="00356BFB"/>
    <w:rsid w:val="003571CB"/>
    <w:rsid w:val="00362AA4"/>
    <w:rsid w:val="00366215"/>
    <w:rsid w:val="0037265C"/>
    <w:rsid w:val="0038040B"/>
    <w:rsid w:val="003919D6"/>
    <w:rsid w:val="00394AF2"/>
    <w:rsid w:val="00395E4C"/>
    <w:rsid w:val="003B42DD"/>
    <w:rsid w:val="003B7FD3"/>
    <w:rsid w:val="003C085E"/>
    <w:rsid w:val="003C7924"/>
    <w:rsid w:val="003E24BE"/>
    <w:rsid w:val="003E3EA6"/>
    <w:rsid w:val="003E6AAB"/>
    <w:rsid w:val="003F1E38"/>
    <w:rsid w:val="003F53B5"/>
    <w:rsid w:val="00400F9A"/>
    <w:rsid w:val="00404CA2"/>
    <w:rsid w:val="00410365"/>
    <w:rsid w:val="00413ECB"/>
    <w:rsid w:val="00423D05"/>
    <w:rsid w:val="00437A63"/>
    <w:rsid w:val="00440F10"/>
    <w:rsid w:val="00442973"/>
    <w:rsid w:val="004535C1"/>
    <w:rsid w:val="00453A45"/>
    <w:rsid w:val="00456119"/>
    <w:rsid w:val="00460B31"/>
    <w:rsid w:val="0046444D"/>
    <w:rsid w:val="00475256"/>
    <w:rsid w:val="004A1F49"/>
    <w:rsid w:val="004B1406"/>
    <w:rsid w:val="004B5BFC"/>
    <w:rsid w:val="004B5CC3"/>
    <w:rsid w:val="004B5DD2"/>
    <w:rsid w:val="004B6B1C"/>
    <w:rsid w:val="004B7638"/>
    <w:rsid w:val="004C02F5"/>
    <w:rsid w:val="004C090E"/>
    <w:rsid w:val="004C6CB0"/>
    <w:rsid w:val="004D0803"/>
    <w:rsid w:val="004D58CE"/>
    <w:rsid w:val="004E44E3"/>
    <w:rsid w:val="004F174D"/>
    <w:rsid w:val="004F1ED0"/>
    <w:rsid w:val="004F66C3"/>
    <w:rsid w:val="004F7354"/>
    <w:rsid w:val="00504F0C"/>
    <w:rsid w:val="0051161F"/>
    <w:rsid w:val="00513C5D"/>
    <w:rsid w:val="00520418"/>
    <w:rsid w:val="00532AC0"/>
    <w:rsid w:val="00534730"/>
    <w:rsid w:val="00540066"/>
    <w:rsid w:val="005402DF"/>
    <w:rsid w:val="0054093C"/>
    <w:rsid w:val="005437A2"/>
    <w:rsid w:val="00554233"/>
    <w:rsid w:val="00556415"/>
    <w:rsid w:val="0055658A"/>
    <w:rsid w:val="00564C96"/>
    <w:rsid w:val="00584797"/>
    <w:rsid w:val="00584BD4"/>
    <w:rsid w:val="0059017E"/>
    <w:rsid w:val="00591C6E"/>
    <w:rsid w:val="005923D6"/>
    <w:rsid w:val="005B0DBF"/>
    <w:rsid w:val="005B14E6"/>
    <w:rsid w:val="005B3C86"/>
    <w:rsid w:val="005C29FE"/>
    <w:rsid w:val="005C490A"/>
    <w:rsid w:val="005D7736"/>
    <w:rsid w:val="005E15F6"/>
    <w:rsid w:val="005E1A7A"/>
    <w:rsid w:val="005E511F"/>
    <w:rsid w:val="005F417C"/>
    <w:rsid w:val="005F5762"/>
    <w:rsid w:val="005F6EA1"/>
    <w:rsid w:val="00612C72"/>
    <w:rsid w:val="00613351"/>
    <w:rsid w:val="00620411"/>
    <w:rsid w:val="006449F4"/>
    <w:rsid w:val="006571CD"/>
    <w:rsid w:val="0069178B"/>
    <w:rsid w:val="00695391"/>
    <w:rsid w:val="00697F0F"/>
    <w:rsid w:val="006A09D5"/>
    <w:rsid w:val="006A1207"/>
    <w:rsid w:val="006A4330"/>
    <w:rsid w:val="006A716E"/>
    <w:rsid w:val="006A73FE"/>
    <w:rsid w:val="006B6B9B"/>
    <w:rsid w:val="006B6C51"/>
    <w:rsid w:val="006C09C2"/>
    <w:rsid w:val="006C0C00"/>
    <w:rsid w:val="006C21E6"/>
    <w:rsid w:val="006C400A"/>
    <w:rsid w:val="006D188E"/>
    <w:rsid w:val="006F21BF"/>
    <w:rsid w:val="006F4600"/>
    <w:rsid w:val="006F78A4"/>
    <w:rsid w:val="007017DC"/>
    <w:rsid w:val="00703820"/>
    <w:rsid w:val="00711D4D"/>
    <w:rsid w:val="00723D27"/>
    <w:rsid w:val="00724EC9"/>
    <w:rsid w:val="007328FD"/>
    <w:rsid w:val="00735F24"/>
    <w:rsid w:val="0074104F"/>
    <w:rsid w:val="00741913"/>
    <w:rsid w:val="00757831"/>
    <w:rsid w:val="00762FEE"/>
    <w:rsid w:val="00772357"/>
    <w:rsid w:val="007723C6"/>
    <w:rsid w:val="007734BB"/>
    <w:rsid w:val="00776828"/>
    <w:rsid w:val="00787175"/>
    <w:rsid w:val="00787757"/>
    <w:rsid w:val="00787834"/>
    <w:rsid w:val="00791BE0"/>
    <w:rsid w:val="007977BF"/>
    <w:rsid w:val="007B1881"/>
    <w:rsid w:val="007C0C33"/>
    <w:rsid w:val="007D00B3"/>
    <w:rsid w:val="007D368F"/>
    <w:rsid w:val="007E5D97"/>
    <w:rsid w:val="007E696F"/>
    <w:rsid w:val="007E70B5"/>
    <w:rsid w:val="007E7BFB"/>
    <w:rsid w:val="007F192F"/>
    <w:rsid w:val="007F5D4B"/>
    <w:rsid w:val="008007AC"/>
    <w:rsid w:val="008051A7"/>
    <w:rsid w:val="0081014E"/>
    <w:rsid w:val="0081541F"/>
    <w:rsid w:val="00816C0E"/>
    <w:rsid w:val="0081794B"/>
    <w:rsid w:val="00821B1D"/>
    <w:rsid w:val="00833703"/>
    <w:rsid w:val="008369AF"/>
    <w:rsid w:val="00841200"/>
    <w:rsid w:val="00842747"/>
    <w:rsid w:val="00844011"/>
    <w:rsid w:val="00844BD1"/>
    <w:rsid w:val="008507C5"/>
    <w:rsid w:val="00852883"/>
    <w:rsid w:val="008633FF"/>
    <w:rsid w:val="00871460"/>
    <w:rsid w:val="008724BA"/>
    <w:rsid w:val="008976E4"/>
    <w:rsid w:val="008A09BE"/>
    <w:rsid w:val="008A0FC4"/>
    <w:rsid w:val="008A44C1"/>
    <w:rsid w:val="008B015F"/>
    <w:rsid w:val="008B63A1"/>
    <w:rsid w:val="008B6566"/>
    <w:rsid w:val="008B7380"/>
    <w:rsid w:val="008D23A1"/>
    <w:rsid w:val="008D2B90"/>
    <w:rsid w:val="008D54EA"/>
    <w:rsid w:val="008D5BB7"/>
    <w:rsid w:val="008E0C92"/>
    <w:rsid w:val="008E3B01"/>
    <w:rsid w:val="008E465C"/>
    <w:rsid w:val="008E5905"/>
    <w:rsid w:val="008F07D7"/>
    <w:rsid w:val="008F0E4F"/>
    <w:rsid w:val="008F3372"/>
    <w:rsid w:val="008F73DE"/>
    <w:rsid w:val="009007D5"/>
    <w:rsid w:val="00903729"/>
    <w:rsid w:val="009164A5"/>
    <w:rsid w:val="00942105"/>
    <w:rsid w:val="009437E3"/>
    <w:rsid w:val="009516A1"/>
    <w:rsid w:val="00951C70"/>
    <w:rsid w:val="00953B73"/>
    <w:rsid w:val="00954828"/>
    <w:rsid w:val="00962B31"/>
    <w:rsid w:val="0097123C"/>
    <w:rsid w:val="00974F38"/>
    <w:rsid w:val="0098063C"/>
    <w:rsid w:val="009A7165"/>
    <w:rsid w:val="009B188C"/>
    <w:rsid w:val="009B2908"/>
    <w:rsid w:val="009C1EC2"/>
    <w:rsid w:val="009D0B26"/>
    <w:rsid w:val="009D0D1C"/>
    <w:rsid w:val="009E18CD"/>
    <w:rsid w:val="009E5E67"/>
    <w:rsid w:val="009F5534"/>
    <w:rsid w:val="009F7044"/>
    <w:rsid w:val="00A045D0"/>
    <w:rsid w:val="00A05885"/>
    <w:rsid w:val="00A07A86"/>
    <w:rsid w:val="00A1764F"/>
    <w:rsid w:val="00A1785C"/>
    <w:rsid w:val="00A2147C"/>
    <w:rsid w:val="00A229A9"/>
    <w:rsid w:val="00A230AD"/>
    <w:rsid w:val="00A2392F"/>
    <w:rsid w:val="00A25AC0"/>
    <w:rsid w:val="00A271E1"/>
    <w:rsid w:val="00A37C41"/>
    <w:rsid w:val="00A4364B"/>
    <w:rsid w:val="00A56804"/>
    <w:rsid w:val="00A56E31"/>
    <w:rsid w:val="00A6591E"/>
    <w:rsid w:val="00A65E62"/>
    <w:rsid w:val="00A674F4"/>
    <w:rsid w:val="00A705D1"/>
    <w:rsid w:val="00A70E0E"/>
    <w:rsid w:val="00A80A5D"/>
    <w:rsid w:val="00A86082"/>
    <w:rsid w:val="00A87823"/>
    <w:rsid w:val="00A906B5"/>
    <w:rsid w:val="00A919C6"/>
    <w:rsid w:val="00A925CA"/>
    <w:rsid w:val="00A933E8"/>
    <w:rsid w:val="00A96B1E"/>
    <w:rsid w:val="00A97098"/>
    <w:rsid w:val="00AB1CF8"/>
    <w:rsid w:val="00AC794B"/>
    <w:rsid w:val="00AD0789"/>
    <w:rsid w:val="00AE1A18"/>
    <w:rsid w:val="00AE1D68"/>
    <w:rsid w:val="00AE288E"/>
    <w:rsid w:val="00AE6C80"/>
    <w:rsid w:val="00AF43A8"/>
    <w:rsid w:val="00AF7139"/>
    <w:rsid w:val="00B04A58"/>
    <w:rsid w:val="00B050E8"/>
    <w:rsid w:val="00B119A7"/>
    <w:rsid w:val="00B11C06"/>
    <w:rsid w:val="00B261BF"/>
    <w:rsid w:val="00B27675"/>
    <w:rsid w:val="00B31B77"/>
    <w:rsid w:val="00B3327C"/>
    <w:rsid w:val="00B3338F"/>
    <w:rsid w:val="00B3692B"/>
    <w:rsid w:val="00B503C0"/>
    <w:rsid w:val="00B614B9"/>
    <w:rsid w:val="00B71B17"/>
    <w:rsid w:val="00B746CC"/>
    <w:rsid w:val="00B763FC"/>
    <w:rsid w:val="00B76D18"/>
    <w:rsid w:val="00B90565"/>
    <w:rsid w:val="00B93F56"/>
    <w:rsid w:val="00B94F9E"/>
    <w:rsid w:val="00B968ED"/>
    <w:rsid w:val="00BA6F0B"/>
    <w:rsid w:val="00BB3B08"/>
    <w:rsid w:val="00BC0DE1"/>
    <w:rsid w:val="00BC2E59"/>
    <w:rsid w:val="00BD442A"/>
    <w:rsid w:val="00BE011E"/>
    <w:rsid w:val="00BE2BC0"/>
    <w:rsid w:val="00BE36E2"/>
    <w:rsid w:val="00BE3709"/>
    <w:rsid w:val="00BF17FB"/>
    <w:rsid w:val="00BF2FF1"/>
    <w:rsid w:val="00BF380E"/>
    <w:rsid w:val="00C00F38"/>
    <w:rsid w:val="00C163D6"/>
    <w:rsid w:val="00C16A2F"/>
    <w:rsid w:val="00C50DD4"/>
    <w:rsid w:val="00C5290C"/>
    <w:rsid w:val="00C55370"/>
    <w:rsid w:val="00C55EC7"/>
    <w:rsid w:val="00C648EC"/>
    <w:rsid w:val="00C65E34"/>
    <w:rsid w:val="00C70195"/>
    <w:rsid w:val="00C71933"/>
    <w:rsid w:val="00C7461E"/>
    <w:rsid w:val="00C83FE6"/>
    <w:rsid w:val="00C84CBF"/>
    <w:rsid w:val="00C953DE"/>
    <w:rsid w:val="00CA5C5F"/>
    <w:rsid w:val="00CA6B80"/>
    <w:rsid w:val="00CA6F6C"/>
    <w:rsid w:val="00CB408B"/>
    <w:rsid w:val="00CC02B9"/>
    <w:rsid w:val="00CC35D0"/>
    <w:rsid w:val="00CC5848"/>
    <w:rsid w:val="00CD004E"/>
    <w:rsid w:val="00CD122C"/>
    <w:rsid w:val="00CD3D37"/>
    <w:rsid w:val="00CD4FE1"/>
    <w:rsid w:val="00CE7F51"/>
    <w:rsid w:val="00D05E76"/>
    <w:rsid w:val="00D07004"/>
    <w:rsid w:val="00D11304"/>
    <w:rsid w:val="00D1404E"/>
    <w:rsid w:val="00D1466B"/>
    <w:rsid w:val="00D15730"/>
    <w:rsid w:val="00D208A5"/>
    <w:rsid w:val="00D27CDC"/>
    <w:rsid w:val="00D34C2A"/>
    <w:rsid w:val="00D35E7B"/>
    <w:rsid w:val="00D54F07"/>
    <w:rsid w:val="00D5720C"/>
    <w:rsid w:val="00D63DFC"/>
    <w:rsid w:val="00D713C4"/>
    <w:rsid w:val="00D75019"/>
    <w:rsid w:val="00D82FB7"/>
    <w:rsid w:val="00D92C04"/>
    <w:rsid w:val="00DA2447"/>
    <w:rsid w:val="00DA61DC"/>
    <w:rsid w:val="00DA7CC0"/>
    <w:rsid w:val="00DB12EB"/>
    <w:rsid w:val="00DB67CC"/>
    <w:rsid w:val="00DC6710"/>
    <w:rsid w:val="00DD0A6C"/>
    <w:rsid w:val="00DD33CB"/>
    <w:rsid w:val="00DD5D5A"/>
    <w:rsid w:val="00DD6DB2"/>
    <w:rsid w:val="00DD7C92"/>
    <w:rsid w:val="00DE0F1C"/>
    <w:rsid w:val="00DF382E"/>
    <w:rsid w:val="00E0165F"/>
    <w:rsid w:val="00E10BDC"/>
    <w:rsid w:val="00E23DE0"/>
    <w:rsid w:val="00E243CA"/>
    <w:rsid w:val="00E267B5"/>
    <w:rsid w:val="00E27E99"/>
    <w:rsid w:val="00E30E40"/>
    <w:rsid w:val="00E34183"/>
    <w:rsid w:val="00E344DC"/>
    <w:rsid w:val="00E4765B"/>
    <w:rsid w:val="00E53D0D"/>
    <w:rsid w:val="00E55D52"/>
    <w:rsid w:val="00E55F34"/>
    <w:rsid w:val="00E56F7B"/>
    <w:rsid w:val="00E61864"/>
    <w:rsid w:val="00E72614"/>
    <w:rsid w:val="00E74A4D"/>
    <w:rsid w:val="00E85F57"/>
    <w:rsid w:val="00E92B18"/>
    <w:rsid w:val="00E94789"/>
    <w:rsid w:val="00E96E52"/>
    <w:rsid w:val="00EA4FDA"/>
    <w:rsid w:val="00EB324B"/>
    <w:rsid w:val="00EC0AE0"/>
    <w:rsid w:val="00ED17CF"/>
    <w:rsid w:val="00ED6485"/>
    <w:rsid w:val="00ED6E4C"/>
    <w:rsid w:val="00EE58E3"/>
    <w:rsid w:val="00EF5A0D"/>
    <w:rsid w:val="00F060DE"/>
    <w:rsid w:val="00F126B0"/>
    <w:rsid w:val="00F249F6"/>
    <w:rsid w:val="00F27526"/>
    <w:rsid w:val="00F33825"/>
    <w:rsid w:val="00F37B8D"/>
    <w:rsid w:val="00F43EA2"/>
    <w:rsid w:val="00F45B7E"/>
    <w:rsid w:val="00F5538D"/>
    <w:rsid w:val="00F571AB"/>
    <w:rsid w:val="00F62505"/>
    <w:rsid w:val="00F64A1D"/>
    <w:rsid w:val="00F6546B"/>
    <w:rsid w:val="00F67B00"/>
    <w:rsid w:val="00F67FD5"/>
    <w:rsid w:val="00F712E3"/>
    <w:rsid w:val="00F730D1"/>
    <w:rsid w:val="00F80A26"/>
    <w:rsid w:val="00F96B89"/>
    <w:rsid w:val="00FA412C"/>
    <w:rsid w:val="00FA5DEB"/>
    <w:rsid w:val="00FA7277"/>
    <w:rsid w:val="00FB1FAF"/>
    <w:rsid w:val="00FC0507"/>
    <w:rsid w:val="00FC449F"/>
    <w:rsid w:val="00FC4FD4"/>
    <w:rsid w:val="00FC5341"/>
    <w:rsid w:val="00FD42A5"/>
    <w:rsid w:val="00FD47C6"/>
    <w:rsid w:val="00FD6156"/>
    <w:rsid w:val="00FF0229"/>
    <w:rsid w:val="00FF45F7"/>
    <w:rsid w:val="00FF72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57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07C5"/>
    <w:pPr>
      <w:suppressAutoHyphens/>
      <w:autoSpaceDN w:val="0"/>
      <w:spacing w:after="200" w:line="276" w:lineRule="auto"/>
      <w:textAlignment w:val="baseline"/>
    </w:pPr>
    <w:rPr>
      <w:lang w:eastAsia="en-US"/>
    </w:rPr>
  </w:style>
  <w:style w:type="paragraph" w:styleId="Antrat1">
    <w:name w:val="heading 1"/>
    <w:basedOn w:val="prastasis"/>
    <w:next w:val="prastasis"/>
    <w:link w:val="Antrat1Diagrama"/>
    <w:uiPriority w:val="99"/>
    <w:qFormat/>
    <w:rsid w:val="00F730D1"/>
    <w:pPr>
      <w:keepNext/>
      <w:keepLines/>
      <w:numPr>
        <w:numId w:val="3"/>
      </w:numPr>
      <w:tabs>
        <w:tab w:val="clear" w:pos="360"/>
      </w:tabs>
      <w:spacing w:after="120" w:line="240" w:lineRule="auto"/>
      <w:ind w:left="720"/>
      <w:outlineLvl w:val="0"/>
    </w:pPr>
    <w:rPr>
      <w:rFonts w:eastAsia="Times New Roman"/>
      <w:b/>
      <w:sz w:val="32"/>
      <w:szCs w:val="20"/>
    </w:rPr>
  </w:style>
  <w:style w:type="paragraph" w:styleId="Antrat2">
    <w:name w:val="heading 2"/>
    <w:basedOn w:val="prastasis"/>
    <w:next w:val="prastasis"/>
    <w:link w:val="Antrat2Diagrama"/>
    <w:uiPriority w:val="99"/>
    <w:qFormat/>
    <w:rsid w:val="00F730D1"/>
    <w:pPr>
      <w:keepNext/>
      <w:keepLines/>
      <w:spacing w:before="40" w:after="0"/>
      <w:outlineLvl w:val="1"/>
    </w:pPr>
    <w:rPr>
      <w:rFonts w:ascii="Times New Roman" w:hAnsi="Times New Roman"/>
      <w:b/>
      <w:sz w:val="26"/>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F730D1"/>
    <w:rPr>
      <w:rFonts w:eastAsia="Times New Roman" w:cs="Times New Roman"/>
      <w:b/>
      <w:sz w:val="32"/>
      <w:lang w:val="lt-LT" w:eastAsia="en-US"/>
    </w:rPr>
  </w:style>
  <w:style w:type="character" w:customStyle="1" w:styleId="Antrat2Diagrama">
    <w:name w:val="Antraštė 2 Diagrama"/>
    <w:basedOn w:val="Numatytasispastraiposriftas"/>
    <w:link w:val="Antrat2"/>
    <w:uiPriority w:val="99"/>
    <w:semiHidden/>
    <w:locked/>
    <w:rsid w:val="00F730D1"/>
    <w:rPr>
      <w:rFonts w:ascii="Times New Roman" w:hAnsi="Times New Roman" w:cs="Times New Roman"/>
      <w:b/>
      <w:sz w:val="26"/>
    </w:rPr>
  </w:style>
  <w:style w:type="character" w:customStyle="1" w:styleId="Bodytext3">
    <w:name w:val="Body text (3)_"/>
    <w:uiPriority w:val="99"/>
    <w:rsid w:val="008507C5"/>
    <w:rPr>
      <w:rFonts w:ascii="Microsoft Sans Serif" w:hAnsi="Microsoft Sans Serif"/>
      <w:i/>
      <w:spacing w:val="-10"/>
      <w:sz w:val="20"/>
      <w:shd w:val="clear" w:color="auto" w:fill="FFFFFF"/>
    </w:rPr>
  </w:style>
  <w:style w:type="paragraph" w:customStyle="1" w:styleId="Bodytext30">
    <w:name w:val="Body text (3)"/>
    <w:basedOn w:val="prastasis"/>
    <w:uiPriority w:val="99"/>
    <w:rsid w:val="008507C5"/>
    <w:pPr>
      <w:widowControl w:val="0"/>
      <w:shd w:val="clear" w:color="auto" w:fill="FFFFFF"/>
      <w:spacing w:after="600" w:line="240" w:lineRule="atLeast"/>
      <w:jc w:val="right"/>
    </w:pPr>
    <w:rPr>
      <w:rFonts w:ascii="Microsoft Sans Serif" w:hAnsi="Microsoft Sans Serif" w:cs="Microsoft Sans Serif"/>
      <w:i/>
      <w:iCs/>
      <w:spacing w:val="-10"/>
      <w:sz w:val="20"/>
      <w:szCs w:val="20"/>
    </w:rPr>
  </w:style>
  <w:style w:type="character" w:customStyle="1" w:styleId="Heading1">
    <w:name w:val="Heading #1_"/>
    <w:uiPriority w:val="99"/>
    <w:rsid w:val="008507C5"/>
    <w:rPr>
      <w:rFonts w:ascii="Microsoft Sans Serif" w:hAnsi="Microsoft Sans Serif"/>
      <w:sz w:val="20"/>
      <w:shd w:val="clear" w:color="auto" w:fill="FFFFFF"/>
    </w:rPr>
  </w:style>
  <w:style w:type="paragraph" w:customStyle="1" w:styleId="Heading10">
    <w:name w:val="Heading #1"/>
    <w:basedOn w:val="prastasis"/>
    <w:uiPriority w:val="99"/>
    <w:rsid w:val="008507C5"/>
    <w:pPr>
      <w:widowControl w:val="0"/>
      <w:shd w:val="clear" w:color="auto" w:fill="FFFFFF"/>
      <w:spacing w:before="600" w:after="0" w:line="576" w:lineRule="exact"/>
      <w:jc w:val="center"/>
      <w:outlineLvl w:val="0"/>
    </w:pPr>
    <w:rPr>
      <w:rFonts w:ascii="Microsoft Sans Serif" w:hAnsi="Microsoft Sans Serif" w:cs="Microsoft Sans Serif"/>
      <w:sz w:val="20"/>
      <w:szCs w:val="20"/>
    </w:rPr>
  </w:style>
  <w:style w:type="character" w:customStyle="1" w:styleId="Bodytext2">
    <w:name w:val="Body text (2)_"/>
    <w:uiPriority w:val="99"/>
    <w:rsid w:val="008507C5"/>
    <w:rPr>
      <w:rFonts w:ascii="Microsoft Sans Serif" w:hAnsi="Microsoft Sans Serif"/>
      <w:sz w:val="20"/>
      <w:shd w:val="clear" w:color="auto" w:fill="FFFFFF"/>
    </w:rPr>
  </w:style>
  <w:style w:type="paragraph" w:customStyle="1" w:styleId="Bodytext20">
    <w:name w:val="Body text (2)"/>
    <w:basedOn w:val="prastasis"/>
    <w:uiPriority w:val="99"/>
    <w:rsid w:val="008507C5"/>
    <w:pPr>
      <w:widowControl w:val="0"/>
      <w:shd w:val="clear" w:color="auto" w:fill="FFFFFF"/>
      <w:spacing w:before="120" w:after="0" w:line="230" w:lineRule="exact"/>
      <w:ind w:hanging="740"/>
      <w:jc w:val="both"/>
    </w:pPr>
    <w:rPr>
      <w:rFonts w:ascii="Microsoft Sans Serif" w:hAnsi="Microsoft Sans Serif" w:cs="Microsoft Sans Serif"/>
      <w:sz w:val="20"/>
      <w:szCs w:val="20"/>
    </w:rPr>
  </w:style>
  <w:style w:type="paragraph" w:styleId="Sraopastraipa">
    <w:name w:val="List Paragraph"/>
    <w:basedOn w:val="prastasis"/>
    <w:uiPriority w:val="99"/>
    <w:qFormat/>
    <w:rsid w:val="008507C5"/>
    <w:pPr>
      <w:ind w:left="720"/>
    </w:pPr>
  </w:style>
  <w:style w:type="paragraph" w:customStyle="1" w:styleId="bodytext">
    <w:name w:val="bodytext"/>
    <w:basedOn w:val="prastasis"/>
    <w:uiPriority w:val="99"/>
    <w:rsid w:val="008507C5"/>
    <w:pPr>
      <w:spacing w:before="100" w:after="100"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rsid w:val="008507C5"/>
    <w:pPr>
      <w:tabs>
        <w:tab w:val="center" w:pos="4819"/>
        <w:tab w:val="right" w:pos="9638"/>
      </w:tabs>
      <w:spacing w:after="0" w:line="240" w:lineRule="auto"/>
    </w:pPr>
    <w:rPr>
      <w:sz w:val="20"/>
      <w:szCs w:val="20"/>
      <w:lang w:eastAsia="lt-LT"/>
    </w:rPr>
  </w:style>
  <w:style w:type="character" w:customStyle="1" w:styleId="AntratsDiagrama">
    <w:name w:val="Antraštės Diagrama"/>
    <w:basedOn w:val="Numatytasispastraiposriftas"/>
    <w:link w:val="Antrats"/>
    <w:uiPriority w:val="99"/>
    <w:locked/>
    <w:rsid w:val="008507C5"/>
    <w:rPr>
      <w:rFonts w:cs="Times New Roman"/>
    </w:rPr>
  </w:style>
  <w:style w:type="paragraph" w:styleId="Porat">
    <w:name w:val="footer"/>
    <w:basedOn w:val="prastasis"/>
    <w:link w:val="PoratDiagrama"/>
    <w:uiPriority w:val="99"/>
    <w:rsid w:val="008507C5"/>
    <w:pPr>
      <w:tabs>
        <w:tab w:val="center" w:pos="4819"/>
        <w:tab w:val="right" w:pos="9638"/>
      </w:tabs>
      <w:spacing w:after="0" w:line="240" w:lineRule="auto"/>
    </w:pPr>
    <w:rPr>
      <w:sz w:val="20"/>
      <w:szCs w:val="20"/>
      <w:lang w:eastAsia="lt-LT"/>
    </w:rPr>
  </w:style>
  <w:style w:type="character" w:customStyle="1" w:styleId="PoratDiagrama">
    <w:name w:val="Poraštė Diagrama"/>
    <w:basedOn w:val="Numatytasispastraiposriftas"/>
    <w:link w:val="Porat"/>
    <w:uiPriority w:val="99"/>
    <w:locked/>
    <w:rsid w:val="008507C5"/>
    <w:rPr>
      <w:rFonts w:cs="Times New Roman"/>
    </w:rPr>
  </w:style>
  <w:style w:type="paragraph" w:customStyle="1" w:styleId="CM4">
    <w:name w:val="CM4"/>
    <w:basedOn w:val="prastasis"/>
    <w:uiPriority w:val="99"/>
    <w:rsid w:val="008507C5"/>
    <w:pPr>
      <w:autoSpaceDE w:val="0"/>
      <w:spacing w:after="0" w:line="240" w:lineRule="auto"/>
    </w:pPr>
    <w:rPr>
      <w:rFonts w:ascii="EUAlbertina" w:hAnsi="EUAlbertina"/>
      <w:sz w:val="24"/>
      <w:szCs w:val="24"/>
    </w:rPr>
  </w:style>
  <w:style w:type="character" w:customStyle="1" w:styleId="ListParagraphChar">
    <w:name w:val="List Paragraph Char"/>
    <w:uiPriority w:val="99"/>
    <w:rsid w:val="008507C5"/>
  </w:style>
  <w:style w:type="paragraph" w:styleId="Puslapioinaostekstas">
    <w:name w:val="footnote text"/>
    <w:basedOn w:val="prastasis"/>
    <w:link w:val="PuslapioinaostekstasDiagrama"/>
    <w:uiPriority w:val="99"/>
    <w:rsid w:val="008507C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locked/>
    <w:rsid w:val="008507C5"/>
    <w:rPr>
      <w:rFonts w:cs="Times New Roman"/>
      <w:sz w:val="20"/>
    </w:rPr>
  </w:style>
  <w:style w:type="character" w:styleId="Puslapioinaosnuoroda">
    <w:name w:val="footnote reference"/>
    <w:basedOn w:val="Numatytasispastraiposriftas"/>
    <w:uiPriority w:val="99"/>
    <w:rsid w:val="008507C5"/>
    <w:rPr>
      <w:rFonts w:cs="Times New Roman"/>
      <w:position w:val="0"/>
      <w:vertAlign w:val="superscript"/>
    </w:rPr>
  </w:style>
  <w:style w:type="paragraph" w:styleId="Pagrindiniotekstotrauka">
    <w:name w:val="Body Text Indent"/>
    <w:basedOn w:val="prastasis"/>
    <w:link w:val="PagrindiniotekstotraukaDiagrama"/>
    <w:uiPriority w:val="99"/>
    <w:rsid w:val="008507C5"/>
    <w:pPr>
      <w:spacing w:after="0" w:line="240" w:lineRule="auto"/>
      <w:ind w:firstLine="720"/>
      <w:jc w:val="both"/>
    </w:pPr>
    <w:rPr>
      <w:rFonts w:ascii="Times New Roman" w:hAnsi="Times New Roman"/>
      <w:sz w:val="20"/>
      <w:szCs w:val="20"/>
      <w:lang w:eastAsia="lt-LT"/>
    </w:rPr>
  </w:style>
  <w:style w:type="character" w:customStyle="1" w:styleId="PagrindiniotekstotraukaDiagrama">
    <w:name w:val="Pagrindinio teksto įtrauka Diagrama"/>
    <w:basedOn w:val="Numatytasispastraiposriftas"/>
    <w:link w:val="Pagrindiniotekstotrauka"/>
    <w:uiPriority w:val="99"/>
    <w:locked/>
    <w:rsid w:val="008507C5"/>
    <w:rPr>
      <w:rFonts w:ascii="Times New Roman" w:hAnsi="Times New Roman" w:cs="Times New Roman"/>
      <w:sz w:val="20"/>
    </w:rPr>
  </w:style>
  <w:style w:type="paragraph" w:styleId="Pagrindinistekstas">
    <w:name w:val="Body Text"/>
    <w:basedOn w:val="prastasis"/>
    <w:link w:val="PagrindinistekstasDiagrama"/>
    <w:uiPriority w:val="99"/>
    <w:rsid w:val="008507C5"/>
    <w:pPr>
      <w:spacing w:after="0" w:line="240" w:lineRule="auto"/>
      <w:jc w:val="both"/>
    </w:pPr>
    <w:rPr>
      <w:rFonts w:ascii="Times New Roman" w:hAnsi="Times New Roman"/>
      <w:sz w:val="20"/>
      <w:szCs w:val="20"/>
      <w:lang w:eastAsia="lt-LT"/>
    </w:rPr>
  </w:style>
  <w:style w:type="character" w:customStyle="1" w:styleId="PagrindinistekstasDiagrama">
    <w:name w:val="Pagrindinis tekstas Diagrama"/>
    <w:basedOn w:val="Numatytasispastraiposriftas"/>
    <w:link w:val="Pagrindinistekstas"/>
    <w:uiPriority w:val="99"/>
    <w:locked/>
    <w:rsid w:val="008507C5"/>
    <w:rPr>
      <w:rFonts w:ascii="Times New Roman" w:hAnsi="Times New Roman" w:cs="Times New Roman"/>
      <w:sz w:val="20"/>
    </w:rPr>
  </w:style>
  <w:style w:type="paragraph" w:styleId="Dokumentoinaostekstas">
    <w:name w:val="endnote text"/>
    <w:basedOn w:val="prastasis"/>
    <w:link w:val="DokumentoinaostekstasDiagrama"/>
    <w:uiPriority w:val="99"/>
    <w:rsid w:val="008507C5"/>
    <w:pPr>
      <w:spacing w:after="0" w:line="240" w:lineRule="auto"/>
      <w:ind w:firstLine="720"/>
      <w:jc w:val="both"/>
    </w:pPr>
    <w:rPr>
      <w:rFonts w:ascii="Times New Roman" w:hAnsi="Times New Roman"/>
      <w:sz w:val="20"/>
      <w:szCs w:val="20"/>
      <w:lang w:eastAsia="lt-LT"/>
    </w:rPr>
  </w:style>
  <w:style w:type="character" w:customStyle="1" w:styleId="DokumentoinaostekstasDiagrama">
    <w:name w:val="Dokumento išnašos tekstas Diagrama"/>
    <w:basedOn w:val="Numatytasispastraiposriftas"/>
    <w:link w:val="Dokumentoinaostekstas"/>
    <w:uiPriority w:val="99"/>
    <w:locked/>
    <w:rsid w:val="008507C5"/>
    <w:rPr>
      <w:rFonts w:ascii="Times New Roman" w:hAnsi="Times New Roman" w:cs="Times New Roman"/>
      <w:sz w:val="20"/>
    </w:rPr>
  </w:style>
  <w:style w:type="paragraph" w:customStyle="1" w:styleId="Tekstas">
    <w:name w:val="Tekstas"/>
    <w:uiPriority w:val="99"/>
    <w:rsid w:val="008507C5"/>
    <w:pPr>
      <w:tabs>
        <w:tab w:val="left" w:pos="6804"/>
      </w:tabs>
      <w:suppressAutoHyphens/>
      <w:autoSpaceDN w:val="0"/>
      <w:ind w:firstLine="238"/>
      <w:textAlignment w:val="baseline"/>
    </w:pPr>
    <w:rPr>
      <w:rFonts w:ascii="Times New Roman" w:eastAsia="Times New Roman" w:hAnsi="Times New Roman"/>
      <w:color w:val="000000"/>
      <w:sz w:val="24"/>
      <w:szCs w:val="20"/>
      <w:lang w:val="en-GB" w:eastAsia="en-US"/>
    </w:rPr>
  </w:style>
  <w:style w:type="paragraph" w:customStyle="1" w:styleId="Stilius1">
    <w:name w:val="Stilius1"/>
    <w:basedOn w:val="prastasis"/>
    <w:autoRedefine/>
    <w:uiPriority w:val="99"/>
    <w:rsid w:val="008507C5"/>
    <w:pPr>
      <w:spacing w:after="0" w:line="240" w:lineRule="auto"/>
      <w:jc w:val="both"/>
    </w:pPr>
    <w:rPr>
      <w:rFonts w:ascii="Times New Roman" w:eastAsia="Times New Roman" w:hAnsi="Times New Roman"/>
      <w:b/>
    </w:rPr>
  </w:style>
  <w:style w:type="paragraph" w:customStyle="1" w:styleId="Stilius3">
    <w:name w:val="Stilius3"/>
    <w:basedOn w:val="prastasis"/>
    <w:uiPriority w:val="99"/>
    <w:rsid w:val="008507C5"/>
    <w:pPr>
      <w:spacing w:before="200" w:after="0" w:line="240" w:lineRule="auto"/>
      <w:jc w:val="both"/>
    </w:pPr>
    <w:rPr>
      <w:rFonts w:ascii="Times New Roman" w:eastAsia="Times New Roman" w:hAnsi="Times New Roman"/>
    </w:rPr>
  </w:style>
  <w:style w:type="character" w:styleId="Komentaronuoroda">
    <w:name w:val="annotation reference"/>
    <w:basedOn w:val="Numatytasispastraiposriftas"/>
    <w:uiPriority w:val="99"/>
    <w:semiHidden/>
    <w:rsid w:val="00532AC0"/>
    <w:rPr>
      <w:rFonts w:cs="Times New Roman"/>
      <w:sz w:val="16"/>
    </w:rPr>
  </w:style>
  <w:style w:type="paragraph" w:styleId="Komentarotekstas">
    <w:name w:val="annotation text"/>
    <w:basedOn w:val="prastasis"/>
    <w:link w:val="KomentarotekstasDiagrama"/>
    <w:uiPriority w:val="99"/>
    <w:semiHidden/>
    <w:rsid w:val="00532AC0"/>
    <w:pPr>
      <w:spacing w:line="240" w:lineRule="auto"/>
    </w:pPr>
    <w:rPr>
      <w:sz w:val="20"/>
      <w:szCs w:val="20"/>
      <w:lang w:eastAsia="lt-LT"/>
    </w:rPr>
  </w:style>
  <w:style w:type="character" w:customStyle="1" w:styleId="KomentarotekstasDiagrama">
    <w:name w:val="Komentaro tekstas Diagrama"/>
    <w:basedOn w:val="Numatytasispastraiposriftas"/>
    <w:link w:val="Komentarotekstas"/>
    <w:uiPriority w:val="99"/>
    <w:semiHidden/>
    <w:locked/>
    <w:rsid w:val="00532AC0"/>
    <w:rPr>
      <w:rFonts w:cs="Times New Roman"/>
      <w:sz w:val="20"/>
    </w:rPr>
  </w:style>
  <w:style w:type="paragraph" w:styleId="Komentarotema">
    <w:name w:val="annotation subject"/>
    <w:basedOn w:val="Komentarotekstas"/>
    <w:next w:val="Komentarotekstas"/>
    <w:link w:val="KomentarotemaDiagrama"/>
    <w:uiPriority w:val="99"/>
    <w:semiHidden/>
    <w:rsid w:val="00532AC0"/>
    <w:rPr>
      <w:b/>
    </w:rPr>
  </w:style>
  <w:style w:type="character" w:customStyle="1" w:styleId="KomentarotemaDiagrama">
    <w:name w:val="Komentaro tema Diagrama"/>
    <w:basedOn w:val="KomentarotekstasDiagrama"/>
    <w:link w:val="Komentarotema"/>
    <w:uiPriority w:val="99"/>
    <w:semiHidden/>
    <w:locked/>
    <w:rsid w:val="00532AC0"/>
    <w:rPr>
      <w:rFonts w:cs="Times New Roman"/>
      <w:b/>
      <w:sz w:val="20"/>
    </w:rPr>
  </w:style>
  <w:style w:type="paragraph" w:styleId="Debesliotekstas">
    <w:name w:val="Balloon Text"/>
    <w:basedOn w:val="prastasis"/>
    <w:link w:val="DebesliotekstasDiagrama"/>
    <w:uiPriority w:val="99"/>
    <w:semiHidden/>
    <w:rsid w:val="00532AC0"/>
    <w:pPr>
      <w:spacing w:after="0" w:line="240" w:lineRule="auto"/>
    </w:pPr>
    <w:rPr>
      <w:rFonts w:ascii="Segoe UI" w:hAnsi="Segoe UI"/>
      <w:sz w:val="18"/>
      <w:szCs w:val="20"/>
      <w:lang w:eastAsia="lt-LT"/>
    </w:rPr>
  </w:style>
  <w:style w:type="character" w:customStyle="1" w:styleId="DebesliotekstasDiagrama">
    <w:name w:val="Debesėlio tekstas Diagrama"/>
    <w:basedOn w:val="Numatytasispastraiposriftas"/>
    <w:link w:val="Debesliotekstas"/>
    <w:uiPriority w:val="99"/>
    <w:semiHidden/>
    <w:locked/>
    <w:rsid w:val="00532AC0"/>
    <w:rPr>
      <w:rFonts w:ascii="Segoe UI" w:hAnsi="Segoe UI" w:cs="Times New Roman"/>
      <w:sz w:val="18"/>
    </w:rPr>
  </w:style>
  <w:style w:type="character" w:styleId="Vietosrezervavimoenklotekstas">
    <w:name w:val="Placeholder Text"/>
    <w:basedOn w:val="Numatytasispastraiposriftas"/>
    <w:uiPriority w:val="99"/>
    <w:semiHidden/>
    <w:rsid w:val="003E3EA6"/>
    <w:rPr>
      <w:rFonts w:cs="Times New Roman"/>
      <w:color w:val="808080"/>
    </w:rPr>
  </w:style>
  <w:style w:type="paragraph" w:customStyle="1" w:styleId="ListNumber12">
    <w:name w:val="List Number 12"/>
    <w:basedOn w:val="Sraassunumeriais"/>
    <w:uiPriority w:val="99"/>
    <w:rsid w:val="00697F0F"/>
    <w:pPr>
      <w:numPr>
        <w:ilvl w:val="1"/>
      </w:numPr>
      <w:tabs>
        <w:tab w:val="clear" w:pos="360"/>
      </w:tabs>
      <w:suppressAutoHyphens w:val="0"/>
      <w:autoSpaceDN/>
      <w:spacing w:after="0" w:line="240" w:lineRule="auto"/>
      <w:ind w:left="0" w:firstLine="0"/>
      <w:contextualSpacing w:val="0"/>
      <w:jc w:val="both"/>
      <w:textAlignment w:val="auto"/>
    </w:pPr>
    <w:rPr>
      <w:rFonts w:ascii="Times New Roman" w:eastAsia="Times New Roman" w:hAnsi="Times New Roman"/>
      <w:sz w:val="24"/>
      <w:szCs w:val="20"/>
      <w:lang w:eastAsia="zh-CN"/>
    </w:rPr>
  </w:style>
  <w:style w:type="paragraph" w:styleId="Sraassunumeriais">
    <w:name w:val="List Number"/>
    <w:basedOn w:val="prastasis"/>
    <w:uiPriority w:val="99"/>
    <w:semiHidden/>
    <w:rsid w:val="00697F0F"/>
    <w:pPr>
      <w:numPr>
        <w:numId w:val="23"/>
      </w:numPr>
      <w:contextualSpacing/>
    </w:pPr>
  </w:style>
  <w:style w:type="character" w:styleId="Hipersaitas">
    <w:name w:val="Hyperlink"/>
    <w:basedOn w:val="Numatytasispastraiposriftas"/>
    <w:uiPriority w:val="99"/>
    <w:rsid w:val="00697F0F"/>
    <w:rPr>
      <w:rFonts w:cs="Times New Roman"/>
      <w:color w:val="0000FF"/>
      <w:u w:val="single"/>
    </w:rPr>
  </w:style>
  <w:style w:type="character" w:customStyle="1" w:styleId="UnresolvedMention1">
    <w:name w:val="Unresolved Mention1"/>
    <w:uiPriority w:val="99"/>
    <w:semiHidden/>
    <w:rsid w:val="00697F0F"/>
    <w:rPr>
      <w:color w:val="808080"/>
      <w:shd w:val="clear" w:color="auto" w:fill="E6E6E6"/>
    </w:rPr>
  </w:style>
  <w:style w:type="paragraph" w:customStyle="1" w:styleId="prastasis1">
    <w:name w:val="Įprastasis1"/>
    <w:rsid w:val="00CC5848"/>
    <w:pPr>
      <w:suppressAutoHyphens/>
      <w:spacing w:after="200" w:line="276" w:lineRule="auto"/>
    </w:pPr>
    <w:rPr>
      <w:lang w:eastAsia="ar-SA"/>
    </w:rPr>
  </w:style>
  <w:style w:type="paragraph" w:styleId="Turinys1">
    <w:name w:val="toc 1"/>
    <w:basedOn w:val="prastasis"/>
    <w:next w:val="prastasis"/>
    <w:autoRedefine/>
    <w:uiPriority w:val="99"/>
    <w:rsid w:val="00F730D1"/>
    <w:pPr>
      <w:spacing w:after="120" w:line="240" w:lineRule="auto"/>
    </w:pPr>
    <w:rPr>
      <w:rFonts w:ascii="Times New Roman" w:hAnsi="Times New Roman"/>
      <w:b/>
      <w:sz w:val="24"/>
    </w:rPr>
  </w:style>
  <w:style w:type="paragraph" w:styleId="Turinys2">
    <w:name w:val="toc 2"/>
    <w:basedOn w:val="prastasis"/>
    <w:next w:val="prastasis"/>
    <w:autoRedefine/>
    <w:uiPriority w:val="99"/>
    <w:semiHidden/>
    <w:rsid w:val="00F730D1"/>
    <w:pPr>
      <w:spacing w:after="120" w:line="240" w:lineRule="auto"/>
      <w:ind w:left="567"/>
    </w:pPr>
    <w:rPr>
      <w:rFonts w:ascii="Times New Roman" w:hAnsi="Times New Roman"/>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705974">
      <w:marLeft w:val="0"/>
      <w:marRight w:val="0"/>
      <w:marTop w:val="0"/>
      <w:marBottom w:val="0"/>
      <w:divBdr>
        <w:top w:val="none" w:sz="0" w:space="0" w:color="auto"/>
        <w:left w:val="none" w:sz="0" w:space="0" w:color="auto"/>
        <w:bottom w:val="none" w:sz="0" w:space="0" w:color="auto"/>
        <w:right w:val="none" w:sz="0" w:space="0" w:color="auto"/>
      </w:divBdr>
    </w:div>
    <w:div w:id="2026705983">
      <w:marLeft w:val="0"/>
      <w:marRight w:val="0"/>
      <w:marTop w:val="0"/>
      <w:marBottom w:val="0"/>
      <w:divBdr>
        <w:top w:val="none" w:sz="0" w:space="0" w:color="auto"/>
        <w:left w:val="none" w:sz="0" w:space="0" w:color="auto"/>
        <w:bottom w:val="none" w:sz="0" w:space="0" w:color="auto"/>
        <w:right w:val="none" w:sz="0" w:space="0" w:color="auto"/>
      </w:divBdr>
      <w:divsChild>
        <w:div w:id="2026705967">
          <w:marLeft w:val="0"/>
          <w:marRight w:val="0"/>
          <w:marTop w:val="0"/>
          <w:marBottom w:val="0"/>
          <w:divBdr>
            <w:top w:val="none" w:sz="0" w:space="0" w:color="auto"/>
            <w:left w:val="none" w:sz="0" w:space="0" w:color="auto"/>
            <w:bottom w:val="none" w:sz="0" w:space="0" w:color="auto"/>
            <w:right w:val="none" w:sz="0" w:space="0" w:color="auto"/>
          </w:divBdr>
          <w:divsChild>
            <w:div w:id="2026705969">
              <w:marLeft w:val="0"/>
              <w:marRight w:val="0"/>
              <w:marTop w:val="0"/>
              <w:marBottom w:val="0"/>
              <w:divBdr>
                <w:top w:val="none" w:sz="0" w:space="0" w:color="auto"/>
                <w:left w:val="none" w:sz="0" w:space="0" w:color="auto"/>
                <w:bottom w:val="none" w:sz="0" w:space="0" w:color="auto"/>
                <w:right w:val="none" w:sz="0" w:space="0" w:color="auto"/>
              </w:divBdr>
              <w:divsChild>
                <w:div w:id="2026705966">
                  <w:marLeft w:val="0"/>
                  <w:marRight w:val="0"/>
                  <w:marTop w:val="0"/>
                  <w:marBottom w:val="0"/>
                  <w:divBdr>
                    <w:top w:val="none" w:sz="0" w:space="0" w:color="auto"/>
                    <w:left w:val="none" w:sz="0" w:space="0" w:color="auto"/>
                    <w:bottom w:val="none" w:sz="0" w:space="0" w:color="auto"/>
                    <w:right w:val="none" w:sz="0" w:space="0" w:color="auto"/>
                  </w:divBdr>
                </w:div>
                <w:div w:id="2026705970">
                  <w:marLeft w:val="0"/>
                  <w:marRight w:val="0"/>
                  <w:marTop w:val="0"/>
                  <w:marBottom w:val="0"/>
                  <w:divBdr>
                    <w:top w:val="none" w:sz="0" w:space="0" w:color="auto"/>
                    <w:left w:val="none" w:sz="0" w:space="0" w:color="auto"/>
                    <w:bottom w:val="none" w:sz="0" w:space="0" w:color="auto"/>
                    <w:right w:val="none" w:sz="0" w:space="0" w:color="auto"/>
                  </w:divBdr>
                </w:div>
                <w:div w:id="2026705981">
                  <w:marLeft w:val="0"/>
                  <w:marRight w:val="0"/>
                  <w:marTop w:val="0"/>
                  <w:marBottom w:val="0"/>
                  <w:divBdr>
                    <w:top w:val="none" w:sz="0" w:space="0" w:color="auto"/>
                    <w:left w:val="none" w:sz="0" w:space="0" w:color="auto"/>
                    <w:bottom w:val="none" w:sz="0" w:space="0" w:color="auto"/>
                    <w:right w:val="none" w:sz="0" w:space="0" w:color="auto"/>
                  </w:divBdr>
                </w:div>
              </w:divsChild>
            </w:div>
            <w:div w:id="2026705972">
              <w:marLeft w:val="0"/>
              <w:marRight w:val="0"/>
              <w:marTop w:val="0"/>
              <w:marBottom w:val="0"/>
              <w:divBdr>
                <w:top w:val="none" w:sz="0" w:space="0" w:color="auto"/>
                <w:left w:val="none" w:sz="0" w:space="0" w:color="auto"/>
                <w:bottom w:val="none" w:sz="0" w:space="0" w:color="auto"/>
                <w:right w:val="none" w:sz="0" w:space="0" w:color="auto"/>
              </w:divBdr>
            </w:div>
            <w:div w:id="2026705978">
              <w:marLeft w:val="0"/>
              <w:marRight w:val="0"/>
              <w:marTop w:val="0"/>
              <w:marBottom w:val="0"/>
              <w:divBdr>
                <w:top w:val="none" w:sz="0" w:space="0" w:color="auto"/>
                <w:left w:val="none" w:sz="0" w:space="0" w:color="auto"/>
                <w:bottom w:val="none" w:sz="0" w:space="0" w:color="auto"/>
                <w:right w:val="none" w:sz="0" w:space="0" w:color="auto"/>
              </w:divBdr>
              <w:divsChild>
                <w:div w:id="2026705968">
                  <w:marLeft w:val="0"/>
                  <w:marRight w:val="0"/>
                  <w:marTop w:val="0"/>
                  <w:marBottom w:val="0"/>
                  <w:divBdr>
                    <w:top w:val="none" w:sz="0" w:space="0" w:color="auto"/>
                    <w:left w:val="none" w:sz="0" w:space="0" w:color="auto"/>
                    <w:bottom w:val="none" w:sz="0" w:space="0" w:color="auto"/>
                    <w:right w:val="none" w:sz="0" w:space="0" w:color="auto"/>
                  </w:divBdr>
                </w:div>
                <w:div w:id="2026705975">
                  <w:marLeft w:val="0"/>
                  <w:marRight w:val="0"/>
                  <w:marTop w:val="0"/>
                  <w:marBottom w:val="0"/>
                  <w:divBdr>
                    <w:top w:val="none" w:sz="0" w:space="0" w:color="auto"/>
                    <w:left w:val="none" w:sz="0" w:space="0" w:color="auto"/>
                    <w:bottom w:val="none" w:sz="0" w:space="0" w:color="auto"/>
                    <w:right w:val="none" w:sz="0" w:space="0" w:color="auto"/>
                  </w:divBdr>
                </w:div>
              </w:divsChild>
            </w:div>
            <w:div w:id="2026705982">
              <w:marLeft w:val="0"/>
              <w:marRight w:val="0"/>
              <w:marTop w:val="0"/>
              <w:marBottom w:val="0"/>
              <w:divBdr>
                <w:top w:val="none" w:sz="0" w:space="0" w:color="auto"/>
                <w:left w:val="none" w:sz="0" w:space="0" w:color="auto"/>
                <w:bottom w:val="none" w:sz="0" w:space="0" w:color="auto"/>
                <w:right w:val="none" w:sz="0" w:space="0" w:color="auto"/>
              </w:divBdr>
              <w:divsChild>
                <w:div w:id="2026705971">
                  <w:marLeft w:val="0"/>
                  <w:marRight w:val="0"/>
                  <w:marTop w:val="0"/>
                  <w:marBottom w:val="0"/>
                  <w:divBdr>
                    <w:top w:val="none" w:sz="0" w:space="0" w:color="auto"/>
                    <w:left w:val="none" w:sz="0" w:space="0" w:color="auto"/>
                    <w:bottom w:val="none" w:sz="0" w:space="0" w:color="auto"/>
                    <w:right w:val="none" w:sz="0" w:space="0" w:color="auto"/>
                  </w:divBdr>
                </w:div>
                <w:div w:id="202670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705973">
          <w:marLeft w:val="0"/>
          <w:marRight w:val="0"/>
          <w:marTop w:val="0"/>
          <w:marBottom w:val="0"/>
          <w:divBdr>
            <w:top w:val="none" w:sz="0" w:space="0" w:color="auto"/>
            <w:left w:val="none" w:sz="0" w:space="0" w:color="auto"/>
            <w:bottom w:val="none" w:sz="0" w:space="0" w:color="auto"/>
            <w:right w:val="none" w:sz="0" w:space="0" w:color="auto"/>
          </w:divBdr>
          <w:divsChild>
            <w:div w:id="2026705976">
              <w:marLeft w:val="0"/>
              <w:marRight w:val="0"/>
              <w:marTop w:val="0"/>
              <w:marBottom w:val="0"/>
              <w:divBdr>
                <w:top w:val="none" w:sz="0" w:space="0" w:color="auto"/>
                <w:left w:val="none" w:sz="0" w:space="0" w:color="auto"/>
                <w:bottom w:val="none" w:sz="0" w:space="0" w:color="auto"/>
                <w:right w:val="none" w:sz="0" w:space="0" w:color="auto"/>
              </w:divBdr>
            </w:div>
            <w:div w:id="2026705979">
              <w:marLeft w:val="0"/>
              <w:marRight w:val="0"/>
              <w:marTop w:val="0"/>
              <w:marBottom w:val="0"/>
              <w:divBdr>
                <w:top w:val="none" w:sz="0" w:space="0" w:color="auto"/>
                <w:left w:val="none" w:sz="0" w:space="0" w:color="auto"/>
                <w:bottom w:val="none" w:sz="0" w:space="0" w:color="auto"/>
                <w:right w:val="none" w:sz="0" w:space="0" w:color="auto"/>
              </w:divBdr>
            </w:div>
            <w:div w:id="202670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7059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mailto:info@bruneros.l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mailto:darbenu.gimnazija@darbenai.kretinga.lm.lt" TargetMode="External"/><Relationship Id="rId2" Type="http://schemas.openxmlformats.org/officeDocument/2006/relationships/styles" Target="styles.xml"/><Relationship Id="rId16" Type="http://schemas.openxmlformats.org/officeDocument/2006/relationships/hyperlink" Target="mailto:kretinga@bruneros.l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yperlink" Target="http://www.esaskaita.eu" TargetMode="External"/><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4511</Words>
  <Characters>25716</Characters>
  <Application>Microsoft Office Word</Application>
  <DocSecurity>0</DocSecurity>
  <Lines>214</Lines>
  <Paragraphs>60</Paragraphs>
  <ScaleCrop>false</ScaleCrop>
  <HeadingPairs>
    <vt:vector size="2" baseType="variant">
      <vt:variant>
        <vt:lpstr>Pavadinimas</vt:lpstr>
      </vt:variant>
      <vt:variant>
        <vt:i4>1</vt:i4>
      </vt:variant>
    </vt:vector>
  </HeadingPairs>
  <TitlesOfParts>
    <vt:vector size="1" baseType="lpstr">
      <vt:lpstr>BENDROJO UGDYMO MOKYKLŲ MOKINIŲ MAITINIMO</vt:lpstr>
    </vt:vector>
  </TitlesOfParts>
  <Company/>
  <LinksUpToDate>false</LinksUpToDate>
  <CharactersWithSpaces>30167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BENDROJO UGDYMO MOKYKLŲ MOKINIŲ MAITINIMO</dc:title>
  <dc:subject/>
  <dc:creator/>
  <cp:keywords/>
  <dc:description/>
  <cp:lastModifiedBy/>
  <cp:revision>1</cp:revision>
  <cp:lastPrinted>2018-05-16T09:34:00Z</cp:lastPrinted>
  <dcterms:created xsi:type="dcterms:W3CDTF">2022-08-10T10:12:00Z</dcterms:created>
  <dcterms:modified xsi:type="dcterms:W3CDTF">2022-08-10T10:12:00Z</dcterms:modified>
</cp:coreProperties>
</file>