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29BD5" w14:textId="77777777" w:rsidR="00645168" w:rsidRDefault="00566F35">
      <w:r>
        <w:t>Pirkimo sutartis Nr. CPO219456 Nacionalinė švietimo agentūra, atstovaujama _________________________________________________________________________________________________________ (vardas, pavardė ir pareigos) (toliau – UŽSAKOVAS), ir EIT sprendimai, UAB , atstovaujama _________________________________________________________________________________________________________ (vardas, pavardė ir pareigos) (toliau – TIEKĖJAS), toliau kartu vadinami Šalimis, vadovaudamiesi dinaminės pirkimo sistemos Nr. 522872 pagrindu įvykusiu kompiuterinės įrangos pirkimų modulio Konkrečiu pirkimu Nr. CPO219456, sudarome šią sutartį (toliau – Pirkimo sutartis): 1. Bendrosios nuostatos 1.1. Pirkimo sutartyje naudojamos sąvokos: 1.2. Centrinė perkančioji organizacija (CPO LT) – Viešoji įstaiga CPO LT, atliekanti prekių, paslaugų ar darbų pirkimų procedūras ir sudaranti preliminariąsias sutartis su laimėjusiais tiekėjais. 1.3. Elektroninis katalogas – CPO LT valdoma ir tvarkoma informacinė sistema, kurioje vykdomi užsakymai. Interneto adresas https://www.cpo.lt. 1.4. Prekė (-ės) – TIEKĖJO pagal Pirkimo sutartį tiekiamos prekės. 2. Pirkimo sutarties dalykas 2.1. Pirkimo sutartimi TIEKĖJAS įsipareigoja tiekti Pirkimo sutarties priede nurodytas Prekes UŽSAKOVUI, o UŽSAKOVAS įsipareigoja priimti šias Prekes ir sumokėti už jas Pirkimo sutartyje nustatytomis sąlygomis ir tvarka. 3. Šalių teisės ir pareigos 3.1. TIEKĖJAS įsipareigoja: 3.1.1. pristatyti Prekes per Pirkimo sutartyje nurodytą terminą UŽSAKOVO nurodytu adresu (-</w:t>
      </w:r>
      <w:proofErr w:type="spellStart"/>
      <w:r>
        <w:t>ais</w:t>
      </w:r>
      <w:proofErr w:type="spellEnd"/>
      <w:r>
        <w:t xml:space="preserve">); 3.1.2. užtikrinti, kad tiekiamos Prekės atitiktų visus su jų tiekimu ir kokybe susijusių teisės aktų reikalavimus; 3.1.3. užtikrinti, kad tiekiamos Prekės būtų kokybiškos ir atitiktų Pirkimo sutarties priede nurodytą Prekių techninę specifikaciją, Prekių gamintojus bei Prekių pavadinimus; 3.1.4. pateikti Prekių instrukcijas lietuvių kalba; 3.1.5.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3.1.6.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pristatomų Prekių (jų sudėtinių dalių) kilmės šalis nėra iš valstybių ar teritorijų, nurodytų Viešųjų pirkimų įstatymo 45 straipsnį 2¹ dalies 3 punkte; 3.1.7. Užsakovui pareikalavus, užtikrinti, kad pristatomų Prekių pakuočių kilmės šalis nėra iš valstybių ar teritorijų, nurodytų Viešųjų pirkimų įstatymo 45 straipsnį 2¹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 3.2. Pirkimo sutarties 3.1.1., 3.1.2. ir 3.1.3. punktuose nurodytų TIEKĖJO įsipareigojimų nevykdymas ilgiau nei 10 kalendorinių dienų laikomas esminiu Pirkimo sutarties pažeidimu. 3.3. TIEKĖJAS turi teisę: 3.3.1. gauti visą informaciją, reikalingą tinkamam Pirkimo sutarties vykdymui; 3.3.2. sutartinių įsipareigojimų vykdymui pasitelkti šiuos subtiekėjus: nepasitelkiami. Sutartis </w:t>
      </w:r>
      <w:proofErr w:type="spellStart"/>
      <w:r>
        <w:t>nr.</w:t>
      </w:r>
      <w:proofErr w:type="spellEnd"/>
      <w:r>
        <w:t xml:space="preserve"> CPO219456 Puslapis 1 3.3.3. Pirkimo sutartyje nustatyta tvarka prašyti UŽSAKOVO pratęsti Prekių pristatymo terminą. 3.4. TIEKĖJAS turi visas Pirkimo sutartyje bei Lietuvos Respublikoje galiojančiuose teisės aktuose numatytas teises. 3.5. UŽSAKOVAS įsipareigoja: 3.5.1. sudaryti visas nuo UŽSAKOVO priklausančias būtinas sąlygas TIEKĖJUI tiekti Pirkimo sutartyje numatytas Prekes; 3.5.2. priimdamas Prekes jas patikrinti ir įsitikinti, kad pristatomos Prekės atitinka Pirkimo sutarties reikalavimus; 3.5.3. už tinkamai pristatytas Prekes laiku atsiskaityti su TIEKĖJU Pirkimo sutartyje nustatytomis sąlygomis ir tvarka. 3.6. Pirkimo sutarties 3.5.3. punkte nurodytų UŽSAKOVO įsipareigojimų nevykdymas ilgiau nei 10 kalendorinių dienų laikomas esminiu Pirkimo sutarties pažeidimu. 3.7. UŽSAKOVAS turi teisę: 3.7.1. nepriimti Pirkimo sutarties reikalavimų neatitinkančių Prekių; 3.7.2. prašyti TIEKĖJO pateikti visus Prekių atitikimą Pirkimo sutarties priede nurodytai Prekių techninei specifikacijai pagrindžiančius dokumentus; 3.7.3. Pirkimo sutartyje nustatyta tvarka tiesiogiai atsiskaityti su subtiekėjais; 3.7.4. pasinaudoti Pirkimo sutarties keitimo galimybe, įskaitant papildomų prekių įsigijimą pagal Pirkimo sutarties 10.1 papunktį. 3.7.5. prašyti Tiekėjo pateikti informaciją ir/ar dokumentus, kurie įrodytų Prekės </w:t>
      </w:r>
      <w:r>
        <w:lastRenderedPageBreak/>
        <w:t xml:space="preserve">(jos sudėtinių dalių) atitikimą Pirkimo sutarties 3.1.6 ir 3.1.7. punktų reikalavimams. 3.7.6. nustačius, kad Prekės (jų sudėtinės dalys) neatitinka Pirkimo sutarties 3.1.6 ir 3.1.7. punktų nuostatų, reikalauti Tiekėjo pakeisti Prekes į atitinkančias. 3.8. UŽSAKOVAS turi visas Pirkimo sutartyje bei Lietuvos Respublikoje galiojančiuose teisės aktuose numatytas teises. 4. Prekių užsakymas, pristatymas ir priėmimas 4.1. Prekių pristatymo terminas: 50 </w:t>
      </w:r>
      <w:proofErr w:type="spellStart"/>
      <w:r>
        <w:t>d.d</w:t>
      </w:r>
      <w:proofErr w:type="spellEnd"/>
      <w:r>
        <w:t xml:space="preserve">., kai užsakymo kaina mažesnė kaip 3000 </w:t>
      </w:r>
      <w:proofErr w:type="spellStart"/>
      <w:r>
        <w:t>Eur</w:t>
      </w:r>
      <w:proofErr w:type="spellEnd"/>
      <w:r>
        <w:t xml:space="preserve"> su PVM ir 50 </w:t>
      </w:r>
      <w:proofErr w:type="spellStart"/>
      <w:r>
        <w:t>d.d</w:t>
      </w:r>
      <w:proofErr w:type="spellEnd"/>
      <w:r>
        <w:t xml:space="preserve">., kai užsakymo kaina lygi arba didesnė kaip 3000 </w:t>
      </w:r>
      <w:proofErr w:type="spellStart"/>
      <w:r>
        <w:t>Eur</w:t>
      </w:r>
      <w:proofErr w:type="spellEnd"/>
      <w:r>
        <w:t xml:space="preserve"> su PVM nuo Pirkimo sutarties įsigaliojimo dienos. 4.2. Prekių pristatymo vieta: Nepriklausomybės g. 24, Gailių km., Liolių sen., Kelmės raj., 86224. 4.3. Prekių pristatymo sąlygos pagal tarptautinių prekybos sutarčių sąlygas „</w:t>
      </w:r>
      <w:proofErr w:type="spellStart"/>
      <w:r>
        <w:t>Incoterms</w:t>
      </w:r>
      <w:proofErr w:type="spellEnd"/>
      <w:r>
        <w:t xml:space="preserve">“ – DDP (pristatyta, muitas sumokėtas). 4.4. Iki Prekių priėmimo visa atsakomybė dėl Prekių atsitiktinio žuvimo ar sugadinimo tenka TIEKĖJUI. 4.5. TIEKĖJAS pasirūpina, kad Prekės būtų pristatytos į priėmimo vietą, suderinus su UŽSAKOVU, kad pastarasis galėtų Prekes patikrinti, įsitikinti jų tinkamumu ir įforminti Prekių priėmimą. 4.6. TIEKĖJAS pristato naujas, nenaudotas, neturinčias paslėptų trūkumų bei defektų Prekes, nepažeistoje gamintojo pakuotėje. 4.7. Pristatomos Prekės privalo atitikti Pirkimo sutarties priede nurodytos Prekių techninės specifikacijos reikalavimus. Jei Pirkimo sutarties priede nurodyta Prekė nebegaminama, ji gali būti keičiama tik į Pirkimo sutarties priede nurodytą techninę specifikaciją atitinkančią Prekę arba geresnės techninės specifikacijos Prekę. Prekės keitimui turi būti pateiktas Prekės gamintojo patvirtinimas ar kitas dokumentas įrodantis, kad gamintojas nebegamina konkrečios prašomos pakeisti Prekės. 4.8. UŽSAKOVAS pasirašo priėmimo-perdavimo aktą (ar kitą priėmimą-perdavimą patvirtinantį dokumentą, pvz. sąskaitą-faktūrą), jei Prekės atitinka Pirkimo sutarties reikalavimus ir yra tinkamai pristatytos. Šio dokumento pasirašymo diena laikoma Prekių perdavimo (pristatymo) diena. UŽSAKOVAS, pasirašydamas priėmimo-perdavimo aktą (ar kitą lygiavertį dokumentą), garantuoja, kad priima tinkamą Prekių kiekį ir Prekės atitinka Pirkimo sutarties priede nurodytą Prekių techninę specifikaciją, Prekių gamintojus bei Prekių pavadinimus. 4.9. Po priėmimo-perdavimo akto (ar kito lygiaverčio dokumento) pasirašymo Prekių atsitiktinio praradimo rizika tenka UŽSAKOVUI. Priėmimo-perdavimo akto (ar kito priėmimą-perdavimą patvirtinančio dokumento) pasirašymo (kai jis pasirašytas abiejų Šalių) momentas laikomas Prekės pristatymo momentu. 4.10. Jei atsiranda priežastys, dėl kurių Prekių pristatymas laiku tampa neįmanomas, TIEKĖJAS , ne vėliau kaip per 2 (dvi) darbo dienas nuo minėtų priežasčių atsiradimo dienos, gali paprašyti pratęsti Prekių pristatymo terminą: 4.10.1. kai UŽSAKOVAS nevykdo savo įsipareigojimų pagal Pirkimo sutartį; 4.10.2. dėl nenugalimos jėgos (force majeure) aplinkybių. 4.11. Prekių pristatymo terminas gali būti pratęstas iki nebeliks 4.10. punkte nurodytų priežasčių. 5. Kaina ir atsiskaitymo sąlygos 5.1. Pirkimo sutartis yra fiksuotos kainos su peržiūra sutartis, kurios vertė užsakytiems Prekių kiekiams yra nurodyta Pirkimo sutarties priede. Pradinės Pirkimo sutarties vertė yra lygi Pirkimo sutarties priede nurodytų Prekių kiekių ir TIEKĖJO pasiūlytų šių Prekių kainų sandaugų sumai be PVM. 5.2. Į Prekės kainą yra įskaičiuotos visos tinkamam Pirkimo sutarties įgyvendinimui reikalingos išlaidos, įskaitant Prekės pristatymo išlaidas. 5.3. Už tinkamai pristatytas Prekes UŽSAKOVAS atsiskaito ne vėliau kaip per 30 (trisdešimt) kalendorinių dienų nuo sąskaitos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w:t>
      </w:r>
      <w:proofErr w:type="spellStart"/>
      <w:r>
        <w:t>įrodymus</w:t>
      </w:r>
      <w:proofErr w:type="spellEnd"/>
      <w:r>
        <w:t xml:space="preserve">, patvirtinančius apie finansavimo iš trečiųjų šalių vėlavimą. 5.4. Prekės kaina ir pradinės Pirkimo sutarties vertė gali būti keičiami tik pasikeitus pridėtinės vertės mokesčio (PVM) tarifui. Naujas PVM tarifas taikomas Sutartis </w:t>
      </w:r>
      <w:proofErr w:type="spellStart"/>
      <w:r>
        <w:t>nr.</w:t>
      </w:r>
      <w:proofErr w:type="spellEnd"/>
      <w:r>
        <w:t xml:space="preserve"> CPO219456 Puslapis 2 visoms po oficialaus naujo PVM tarifo įsigaliojimo momento pristatomoms Prekėms. 5.5. Prekės kainos ir Pirkimo sutarties vertės perskaičiavimas dėl kitų mokesčių pasikeitimo, bendro kainų lygio kitimo ar kitais atvejais nebus atliekamas. 5.6.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5.7. Tiesioginio atsiskaitymo TIEKĖJO pasitelkiamiems subtiekėjams galimybės įgyvendinamos šia tvarka: 5.8. Subtiekėjas, norėdamas, kad UŽSAKOVAS tiesiogiai atsiskaitytų su juo pateikia prašymą UŽSAKOVUI ir </w:t>
      </w:r>
      <w:r>
        <w:lastRenderedPageBreak/>
        <w:t xml:space="preserve">inicijuoja trišalės sutarties tarp jo, UŽSAKOVO ir TIEKĖJO sudarymą. Sutartis turi būti sudaryta ne vėliau kaip iki pirmojo UŽSAKOVO atsiskaitymo su subtiekėju. Šioje sutartyje nurodoma TIEKĖJO teisė prieštarauti nepagrįstiems </w:t>
      </w:r>
      <w:proofErr w:type="spellStart"/>
      <w:r>
        <w:t>mokėjimams</w:t>
      </w:r>
      <w:proofErr w:type="spellEnd"/>
      <w:r>
        <w:t xml:space="preserve">, tiesioginio atsiskaitymo su subtiekėju tvarka, atsižvelgiant į pirkimo dokumentuose ir </w:t>
      </w:r>
      <w:proofErr w:type="spellStart"/>
      <w:r>
        <w:t>subtiekimo</w:t>
      </w:r>
      <w:proofErr w:type="spellEnd"/>
      <w:r>
        <w:t xml:space="preserve"> sutartyje nustatytus reikalavimus. 5.9.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5.10.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5.11. Atsiskaitymai su subtiekėju atliekami trišalėje sutartyje nurodytomis kainomis. 5.12. Jei dėl tiesioginio atsiskaitymo su subtiekėju faktiškai nesutampa TIEKĖJO ir subtiekėjo nurodyti faktiniai kiekiai / apimtys / mokėtinos sumos, rizika prieš UŽSAKOVĄ tenka TIEKĖJUI ir neatitikimai pašalinami TIEKĖJO sąskaita. 5.13. Atsiskaitymas su subtiekėju vykdomas per 30 (trisdešimt)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w:t>
      </w:r>
      <w:proofErr w:type="spellStart"/>
      <w:r>
        <w:t>įrodymus</w:t>
      </w:r>
      <w:proofErr w:type="spellEnd"/>
      <w:r>
        <w:t xml:space="preserve">, patvirtinančius apie finansavimo iš trečiųjų šalių vėlavimą. 6. Garantinio aptarnavimo sąlygos 6.1. TIEKĖJAS įsipareigoja visoms pristatytoms Prekėms suteikti originalios įrangos gamintojo nustatytą garantiją. TIEKĖJAS privalo savo sąskaita pašalinti visus garantinio termino metu pastebėtus Prekių defektus ar įvykusius gedimus, kurie atsirado ne dėl UŽSAKOVO kaltės. Šio laikotarpio metu TIEKĖJAS privalo kompensuoti UŽSAKOVO patirtas išlaidas dėl netinkamos kokybės Prekių (atsiradusių įrangos, kurioje naudotos Prekės gedimų šalinimo, ekspertų, nustatant Prekių trūkumus paslaugų ar analogiškas išlaidas). 6.2. Garantinis terminas visoms pakeistoms ar sutaisytoms dalims vėl pradedamas skaičiuoti nuo tinkamai sutaisytų ar pakeistų Prekių (ar jų dalių) perdavimo UŽSAKOVUI dienos. 6.3. Garantinis terminas pratęsiamas tokiam laikotarpiui, kurį UŽSAKOVAS negalėjo Prekių naudoti dėl trūkumų. Šis laikotarpis pradedamas skaičiuoti nuo UŽSAKOVO raštiško pranešimo apie pastebėtus Prekių defektus ar įvykusius gedimus dienos. Prekės funkcionalumo atstatymo laikotarpiu TIEKĖJAS privalo pakeisti sugedusią Prekę kita, ne prastesnių techninių parametrų Preke UŽSAKOVO įrangos, kurioje naudojam Prekė, funkcionalumui užtikrinti. 6.4. Jei defektai išaiškėja arba gedimai įvyksta garantinio laikotarpio metu, UŽSAKOVAS raštu įspėja apie tai TIEKĖJĄ. Jei TIEKĖJAS nepašalina defekto ar gedimo per įspėjime nurodytą protingą terminą, tačiau ne ilgesnį nei Prekių pristatymo terminas, UŽSAKOVAS turi teisę savo ar trečiųjų asmenų jėgomis atlikti šį darbą TIEKĖJO atsakomybe ir jo sąskaita. 7. Atsakomybė 7.1. 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7.2. Jei TIEKĖJAS ne dėl UŽSAKOVO kaltės vėluoja pristatyti visas ar kai kurias Prekes iki numatyto termino, TIEKĖJAS įsipareigoja UŽSAKOVUI mokėti 0,05% dydžio delspinigius nuo nepristatytų Prekių kainos už kiekvieną termino praleidimo dieną. 7.3. Pirkimo sutartį nutraukus dėl TIEKĖJO kaltės UŽSAKOVAS gali: 7.3.1. reikalauti sumokėti baudą, lygią 10% Pirkimo sutarties vertės (kai netaikomos papildomos Pirkimo sutarties įvykdymo užtikrinimo priemonės); 7.3.2. pasinaudoti pateiktu Pirkimo sutarties įvykdymo užtikrinimu, reikalaujant užtikrinimą išdavusio asmens sumokėti Pirkimo sutarties įvykdymo užtikrinime numatytą sumą. 7.4. TIEKĖJUI pakartotinai pristačius nekokybiškas ir/arba neatitinkančias Pirkimo sutarties priede nurodytų Prekių techninių specifikacijų reikalavimų Prekes, TIEKĖJAS privalo UŽSAKOVUI sumokėti baudą lygią 150 (šimtui penkiasdešimt) eurų už kiekvieną pasikartojantį tokį atvejį. 7.5. Pirkimo sutarties nutraukimas nepanaikina teisės reikalauti sumokėti baudas, numatytas Pirkimo sutartyje už sutartinių įsipareigojimų </w:t>
      </w:r>
      <w:r>
        <w:lastRenderedPageBreak/>
        <w:t xml:space="preserve">nevykdymą iki Pirkimo sutarties nutraukimo. 7.6. UŽSAKOVAS turi teisę priskaičiuotų netesybų suma mažinti savo piniginę prievolę TIEKĖJUI. 7.7. Jei ne dėl TIEKĖJO kaltės UŽSAKOVAS sutartyje nustatytais terminais nesumoka už tinkamai pristatytas tinkamas Prekes pagal pateiktą sąskaitą faktūrą, Sutartis </w:t>
      </w:r>
      <w:proofErr w:type="spellStart"/>
      <w:r>
        <w:t>nr.</w:t>
      </w:r>
      <w:proofErr w:type="spellEnd"/>
      <w:r>
        <w:t xml:space="preserve"> CPO219456 Puslapis 3 TIEKĖJO reikalavimu UŽSAKOVAS įsipareigoja mokėti 0,05 procentų dydžio delspinigius nuo vėluojamos sumokėti sumos už kiekvieną sąskaitos apmokėjimo termino praleidimo dieną. 7.8. Pirkimo sutartį nutraukus dėl UŽSAKOVO sutartinių įsipareigojimų nevykdymo, TIEKĖJAS gali reikalauti iš UŽSAKOVO atlyginti dėl to patirtus nuostolius. 8. Force Majeure 8.1. 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 8.2.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8.3. Jei nenugalimos jėgos (force majeure) aplinkybės trunka ilgiau nei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 9. Pirkimo sutarčiai taikytina teisė ir ginčų sprendimas 9.1. Šalys susitaria, kad visi Pirkimo sutarties nereglamentuoti klausimai sprendžiami vadovaujantis Lietuvos Respublikos teise. 9.2.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9.3. Jei ginčo negalima išspręsti derybomis per maksimalų 20 (dvidešimties) darbo dienų laikotarpį nuo dienos, kai ginčas buvo pateiktas sprendimui, ginčas perduodamas spręsti Lietuvos Respublikos teismui pagal Lietuvos Respublikos teisę. 10. Pirkimo sutarties pakeitimai 10.1. Pirkimo sutartis jos galiojimo laikotarpiu, neatliekant naujos pirkimo procedūros, gali būti keičiama, kai UŽSAKOVUI atsiranda poreikis įsigyti Pirkimo sutarties priede nurodytų Prekių papildomą kiekį ir (ar) Pirkimo sutarties priede nenurodytų, tačiau su pirkimo objektu susijusių Prekių, bendrai neviršijant 10 (dešimt) procentų pradinės Pirkimo sutarties vertės. Už papildomai įsigyjamas Pirkimo sutarties priede nurodytas Prekes bus apmokėta pagal šiame priede nurodytas Prekių kainas. Už Pirkimo sutarties priede nenurodytas, tačiau su pirkimo objektu susijusias Prekes paslaugas bus apmokėta ne didesnėmis nei užsakymo dieną Tekėjo prekybos vietoje, kataloge ar interneto svetainėje nurodytomis galiojančiomis šių prekių kainomis arba, jei tokios kainos neskelbiamos, Tiekėjo pasiūlytomis, konkurencingomis ir rinką atitinkančiomis kainomis. 10.2. Pirkimo sutarties vykdymo metu TIEKĖJAS gali keisti Pirkimo sutartyje nurodytus ir/ar pasitelkti naujus subtiekėjus. Keičiančiojo ar naujai pasitelkiamo subtiekėjo kvalifikacija turi būti pakankama Pirkimo sutarties užduoties įvykdymui. Apie keičiamus ir/ar naujai pasitelkiamus subtiekėjus TIEKĖJAS turi iš anksto raštu informuoti UŽSAKOVĄ (jei taikoma, pateikiant kvalifikaciją patvirtinančius dokumentus) ir gauti UŽSAKOVO rašytinį sutikimą. 10.3. Pirkimo sutartis jos galiojimo laikotarpiu, neatliekant naujos pirkimo procedūros, gali būti keičiama ir kitomis joje nustatytomis sąlygomis ir tvarka (jei taikoma), taip pat Viešųjų pirkimų įstatyme nustatytais pagrindais. 10.4. Visi Pirkimo sutarties pakeitimai įforminami atskiru rašytiniu Šalių sutarimu. 10.5. Pirkimo sutarties vykdymo metu Prekės gali būti keičiamos, UŽSAKOVUI pareikalavus, kad Prekės atitiktų Pirkimo sutarties 3.1.6 ir 3.1.7 punktų. reikalavimus. 11. Pirkimo sutarties galiojimas 11.1. Pirkimo sutartis įsigalioja ją pasirašius abiem Pirkimo sutarties Šalims ir TIEKĖJUI pateikus galiojantį Pirkimo sutarties įvykdymo užtikrinimą (jei taikoma). 11.2. Pirkimo sutartis galioja iki visiško Šalių įsipareigojimų įvykdymo. 11.3. Pirkimo sutartis gali būti nutraukta abipusiu Šalių sutarimu. 11.4. UŽSAKOVAS ir TIEKĖJAS turi teisę, įspėjęs kitą Šalį prieš 10 (dešimt) kalendorinių dienų, vienašališkai nutraukti Pirkimo sutartį dėl esminio jos pažeidimo. Nutraukus Pirkimo sutartį dėl TIEKĖJO esminio šios sutarties pažeidimo, UŽSAKOVAS, vadovaudamasis viešuosius pirkimus reglamentuojančių teisės aktų nustatyta tvarka, įtraukia TIEKĖJĄ į Nepatikimų tiekėjų sąrašą. 11.5. TIEKĖJAS gali raštišku pranešimu nutraukti Pirkimo sutartį įspėjęs UŽSAKOVĄ prieš 10 kalendorinių dienų, kai </w:t>
      </w:r>
      <w:r>
        <w:lastRenderedPageBreak/>
        <w:t xml:space="preserve">UŽSAKOVAS daugiau nei 30 darbo dienų nevykdo savo sutartinių įsipareigojimų. 11.6. UŽSAKOVAS ir TIEKĖJAS turi teisę vienašališkai nutraukti Pirkimo sutartį kitais, viešuosius pirkimus reglamentuojančių teisės aktų numatytais atvejais. 12. Papildomos Pirkimo sutarties įvykdymo užtikrinimo priemonės 12.1. Papildomos Pirkimo sutarties įvykdymo užtikrinimo priemonės netaikomos Sutartis </w:t>
      </w:r>
      <w:proofErr w:type="spellStart"/>
      <w:r>
        <w:t>nr.</w:t>
      </w:r>
      <w:proofErr w:type="spellEnd"/>
      <w:r>
        <w:t xml:space="preserve"> CPO219456 Puslapis 4 13. Baigiamosios nuostatos 13.1. Pirkimo sutartis yra elektroniniu būdu suformuota CPO LT Elektroniniame kataloge remiantis standartine Pirkimo sutarties forma be pakeitimų, išskyrus įterptą informaciją, kuri buvo Elektroniniame kataloge pateikta UŽSAKOVO ir TIEKĖJO. 13.2. Pirkimo sutarties priedas yra neatskiriama sudedamoji Pirkimo sutarties dalis. 13.3. Pirkimo sutartis negali būti sudaroma ir vykdoma, jei ji buvo suformuota ne Elektroniniame kataloge. 13.4. Pirkimo sutartis yra vieša. Šalys laiko paslaptyje savo kontrahento darbo veiklos principus ir metodus, kuriuos sužinojo vykdant Pirkimo sutartį, išskyrus atvejus, kai ši informacija yra vieša arba turi būti atskleista įstatymų numatytais atvejais. 13.5. Šalys viena kitai patvirtinta, kad vykdydamos Pirkimo sutartį ir jos pagrindu prisiimtus įsipareigojimus, laikosi visų Europos Sąjungos ir Lietuvos Respublikos teisės aktų reikalavimų dėl asmens duomenų apsaugos. 13.6. Pirkimo sutartis sudaryta dviem vienodą juridinę galią turinčiais egzemplioriais, po vieną kiekvienai Šaliai. Sutartis </w:t>
      </w:r>
      <w:proofErr w:type="spellStart"/>
      <w:r>
        <w:t>nr.</w:t>
      </w:r>
      <w:proofErr w:type="spellEnd"/>
      <w:r>
        <w:t xml:space="preserve"> CPO219456 Puslapis 5 UŽSAKOVAS TIEKĖJAS Nacionalinė švietimo agentūra EIT sprendimai, UAB Adresas: K. Kalinausko g. 7, 03107 Vilnius, Vilniaus apskritis Adresas: J. Rutkausko g. 6, LT-05132 Vilnius, Vilniaus apskritis Kodas: 305238040 Kodas: 226107940 PVM kodas: PVM kodas: LT261079416 A. s. Nr.: LT427300010002456989, Swedbank A. s. Nr.: LT087044060001781165, AB SEB bankas Tel.: 8 658 18 504 Tel.: 85 2688 111 Faks.: Faks.: 85 2688 133 El. paštas: </w:t>
      </w:r>
      <w:proofErr w:type="spellStart"/>
      <w:r>
        <w:t>info@nsa.smm.lt</w:t>
      </w:r>
      <w:proofErr w:type="spellEnd"/>
      <w:r>
        <w:t xml:space="preserve"> El. paštas: </w:t>
      </w:r>
      <w:proofErr w:type="spellStart"/>
      <w:r>
        <w:t>info@eit.lt</w:t>
      </w:r>
      <w:proofErr w:type="spellEnd"/>
      <w:r>
        <w:t xml:space="preserve"> Atsakingas asmuo/asmenys: Atsakingas asmuo/asmenys: Projekto vadovas Rolandas Pruckus, mob. 8 658 18137, el. paštas Germanas </w:t>
      </w:r>
      <w:proofErr w:type="spellStart"/>
      <w:r>
        <w:t>Šarkovas</w:t>
      </w:r>
      <w:proofErr w:type="spellEnd"/>
      <w:r>
        <w:t xml:space="preserve">, Projektų vadovas </w:t>
      </w:r>
      <w:proofErr w:type="spellStart"/>
      <w:r>
        <w:t>rolandas.pruckus@nsa.smm.lt</w:t>
      </w:r>
      <w:proofErr w:type="spellEnd"/>
      <w:r>
        <w:t xml:space="preserve">. Tel. +370 682 55042, </w:t>
      </w:r>
      <w:proofErr w:type="spellStart"/>
      <w:r>
        <w:t>germanas.sarkovas@eit.lt</w:t>
      </w:r>
      <w:proofErr w:type="spellEnd"/>
      <w:r>
        <w:t xml:space="preserve"> Už Pirkimo sutarties / jos pakeitimų paskelbimą atsakingas asmuo: Projekto vadovas Rolandas Pruckus, mob. 8 658 18137, el. paštas </w:t>
      </w:r>
      <w:proofErr w:type="spellStart"/>
      <w:r>
        <w:t>rolandas.pruckus@nsa.smm.lt</w:t>
      </w:r>
      <w:proofErr w:type="spellEnd"/>
      <w:r>
        <w:t xml:space="preserve">. Atstovaujantis asmuo: Atstovaujantis asmuo: Vardas, pavardė: ________________________________ Vardas, pavardė: ________________________________ ______________________________________________________ ______________________________________________________ Pareigos: ________________________________ Pareigos: ________________________________ ______________________________________________________ ______________________________________________________ Parašas: _______________________________________________ Parašas: _______________________________________________ Data: _________________________________________________ Data: _________________________________________________ Sutartis </w:t>
      </w:r>
      <w:proofErr w:type="spellStart"/>
      <w:r>
        <w:t>nr.</w:t>
      </w:r>
      <w:proofErr w:type="spellEnd"/>
      <w:r>
        <w:t xml:space="preserve"> CPO219456 Puslapis 6 Pirkimo sutarties CPO219456 priedas Prekės aprašymas: Prekės kiekis Prekės vnt. kaina (vnt.) (</w:t>
      </w:r>
      <w:proofErr w:type="spellStart"/>
      <w:r>
        <w:t>Eur</w:t>
      </w:r>
      <w:proofErr w:type="spellEnd"/>
      <w:r>
        <w:t xml:space="preserve"> be PVM) (NB2) 15" - 15,9" vidutinio našumo nešiojamasis kompiuteris 16 453.00 HP </w:t>
      </w:r>
      <w:proofErr w:type="spellStart"/>
      <w:r>
        <w:t>ProBook</w:t>
      </w:r>
      <w:proofErr w:type="spellEnd"/>
      <w:r>
        <w:t xml:space="preserve"> 450 G8 Kompiuterio procesoriaus našumas pagal viešai publikuojamus Intel </w:t>
      </w:r>
      <w:proofErr w:type="spellStart"/>
      <w:r>
        <w:t>Core</w:t>
      </w:r>
      <w:proofErr w:type="spellEnd"/>
      <w:r>
        <w:t xml:space="preserve"> i3-1125G4, našumas </w:t>
      </w:r>
      <w:proofErr w:type="spellStart"/>
      <w:r>
        <w:t>Passmark</w:t>
      </w:r>
      <w:proofErr w:type="spellEnd"/>
      <w:r>
        <w:t xml:space="preserve"> </w:t>
      </w:r>
      <w:proofErr w:type="spellStart"/>
      <w:r>
        <w:t>performance</w:t>
      </w:r>
      <w:proofErr w:type="spellEnd"/>
      <w:r>
        <w:t xml:space="preserve"> CPU mark procesorių įvertinimo rezultatus, 9172 (2021.06.17 duomenimis). pateikiamus http://www.cpubenchmark.net/cpu_list.php Procesoriaus sparta nėra dirbtinai padidinta. Kompiuterio procesoriaus išleidimo į rinką data 2021 m. I ketvirtis Kompiuteris turi būti suderintas su Microsoft Windows (naujausia Taip/Turi Windows versija užsakymo paskelbimo metu) operacine sistema ir įtrauktas į Windows sertifikuotų produktų sąrašą Kompiuteris turi turėti to paties gamintojo parengtą valdymo ir Taip/Turi administravimo programinę įrangą, kuri rodytų kompiuterio modelį ir serijos numerį ir leistų parsisiųsti ir atnaujinti kompiuterio tvarkykles ir programinę įrangą nenaudojant interneto naršyklės Turi būti suteikta galimybė iš kompiuterio gamintojo interneto https://support.hp.com/us-en svetainės parsisiųsti siūlomo kompiuterio tvarkykles ir jų </w:t>
      </w:r>
      <w:proofErr w:type="spellStart"/>
      <w:r>
        <w:t>atnaujinimus</w:t>
      </w:r>
      <w:proofErr w:type="spellEnd"/>
      <w:r>
        <w:t xml:space="preserve"> Procesoriaus architektūra 64 bitai Matinis ekranas Taip/Turi Ekrano įstrižainė 15,6" Ekrano taškų skaičius 1920 x 1080 Baterijos darbo laikas (pagal </w:t>
      </w:r>
      <w:proofErr w:type="spellStart"/>
      <w:r>
        <w:t>MobileMark</w:t>
      </w:r>
      <w:proofErr w:type="spellEnd"/>
      <w:r>
        <w:t>® 2018 metodiką) 12.5 val. Operatyvinės atminties talpa 8 GB, DIMM, DDR4, 3200 MHz Maksimali operatyvinės atminties talpa 16 GB SSD vidinio disko talpa 256 GB talpos (</w:t>
      </w:r>
      <w:proofErr w:type="spellStart"/>
      <w:r>
        <w:t>PCIe</w:t>
      </w:r>
      <w:proofErr w:type="spellEnd"/>
      <w:r>
        <w:t xml:space="preserve"> </w:t>
      </w:r>
      <w:proofErr w:type="spellStart"/>
      <w:r>
        <w:t>NVMe</w:t>
      </w:r>
      <w:proofErr w:type="spellEnd"/>
      <w:r>
        <w:t xml:space="preserve"> tipo) Garso </w:t>
      </w:r>
      <w:r>
        <w:lastRenderedPageBreak/>
        <w:t xml:space="preserve">plokštė ir vidinis garsiakalbis garso atkūrimui Taip/Turi Tinklo plokštė vidinė, 10/100/1000 </w:t>
      </w:r>
      <w:proofErr w:type="spellStart"/>
      <w:r>
        <w:t>Mbps</w:t>
      </w:r>
      <w:proofErr w:type="spellEnd"/>
      <w:r>
        <w:t xml:space="preserve">, UTP, visiškas </w:t>
      </w:r>
      <w:proofErr w:type="spellStart"/>
      <w:r>
        <w:t>dupleksinis</w:t>
      </w:r>
      <w:proofErr w:type="spellEnd"/>
      <w:r>
        <w:t xml:space="preserve"> režimas, PXE. </w:t>
      </w:r>
      <w:proofErr w:type="spellStart"/>
      <w:r>
        <w:t>Wake-on-Lan</w:t>
      </w:r>
      <w:proofErr w:type="spellEnd"/>
      <w:r>
        <w:t xml:space="preserve"> palaikymas WLAN tinklo plokštė IEEE 802.11ax, įrenginys ir antena integruoti į korpusą Bendras išorinių USB (kurių versija ne žemesnė nei 3.0 ir/arba USB 4 vnt. C) jungčių skaičius iš viso Vidinis </w:t>
      </w:r>
      <w:proofErr w:type="spellStart"/>
      <w:r>
        <w:t>Bluetooth</w:t>
      </w:r>
      <w:proofErr w:type="spellEnd"/>
      <w:r>
        <w:t xml:space="preserve"> įrenginys Taip/Turi Integruota filmavimo kamera Taip/Turi Integruota klaviatūra Integruota klaviatūra, su lotyniškos, lietuviškos abėcėlės ženklais Išorinės sujungimų stotelės (</w:t>
      </w:r>
      <w:proofErr w:type="spellStart"/>
      <w:r>
        <w:t>docking</w:t>
      </w:r>
      <w:proofErr w:type="spellEnd"/>
      <w:r>
        <w:t xml:space="preserve"> </w:t>
      </w:r>
      <w:proofErr w:type="spellStart"/>
      <w:r>
        <w:t>station</w:t>
      </w:r>
      <w:proofErr w:type="spellEnd"/>
      <w:r>
        <w:t>) prijungimo jungtis turi Taip/Turi užtikrinti maitinimo funkciją Integruota valdymo plokštelė (</w:t>
      </w:r>
      <w:proofErr w:type="spellStart"/>
      <w:r>
        <w:t>touchpad</w:t>
      </w:r>
      <w:proofErr w:type="spellEnd"/>
      <w:r>
        <w:t xml:space="preserve">) Taip/Turi Integruota TPM duomenų apsaugos mikroschema (naujausia versija Taip/Turi pristatymo metu) arba lygiavertė Kompiuterio svoris (neįskaitant </w:t>
      </w:r>
      <w:proofErr w:type="spellStart"/>
      <w:r>
        <w:t>įkrovėjo</w:t>
      </w:r>
      <w:proofErr w:type="spellEnd"/>
      <w:r>
        <w:t>) 1.8 kg Patvarumo sertifikatas MIL-STD-810G Kompiuterio gamintojas turi įsidiegęs ISO 14001:2015 arba lygiavertį Taip/Turi aplinkosaugos vadybos standartą (pateikti tai įrodančius dokumentus). Įranga atitinka Europos Parlamento ir Tarybos direktyvos 2002/95/EB Taip/Turi "Dėl tam tikrų medžiagų naudojimo elektroninėje įrangoje apribojimo" nustatytus reikalavimus (</w:t>
      </w:r>
      <w:proofErr w:type="spellStart"/>
      <w:r>
        <w:t>RoHS</w:t>
      </w:r>
      <w:proofErr w:type="spellEnd"/>
      <w:r>
        <w:t xml:space="preserve">) Kompiuterio korpusas turi galimybę būti prirakintas </w:t>
      </w:r>
      <w:proofErr w:type="spellStart"/>
      <w:r>
        <w:t>Kensington</w:t>
      </w:r>
      <w:proofErr w:type="spellEnd"/>
      <w:r>
        <w:t xml:space="preserve"> tipo Taip/Turi arba lygiaverčiu apsauginiu lynu Kompiuteris komplektuojamas su visais kabeliais, adapteriais ir Taip/Turi kitomis sudedamosiomis dalimis bei medžiagomis, reikalingomis visų užsakomos sistemos vidinių ir periferinių įrenginių sujungimui, užtikrinant sistemos funkcionavimą (pvz., maitinimo, kietojo disko kabeliai ir t.t.). Sutartis </w:t>
      </w:r>
      <w:proofErr w:type="spellStart"/>
      <w:r>
        <w:t>nr.</w:t>
      </w:r>
      <w:proofErr w:type="spellEnd"/>
      <w:r>
        <w:t xml:space="preserve"> CPO219456 Puslapis 7 Visa įranga turi būti </w:t>
      </w:r>
      <w:proofErr w:type="spellStart"/>
      <w:r>
        <w:t>gamykliškai</w:t>
      </w:r>
      <w:proofErr w:type="spellEnd"/>
      <w:r>
        <w:t xml:space="preserve"> nauja „</w:t>
      </w:r>
      <w:proofErr w:type="spellStart"/>
      <w:r>
        <w:t>brand</w:t>
      </w:r>
      <w:proofErr w:type="spellEnd"/>
      <w:r>
        <w:t xml:space="preserve"> </w:t>
      </w:r>
      <w:proofErr w:type="spellStart"/>
      <w:r>
        <w:t>new</w:t>
      </w:r>
      <w:proofErr w:type="spellEnd"/>
      <w:r>
        <w:t xml:space="preserve">“ </w:t>
      </w:r>
      <w:proofErr w:type="spellStart"/>
      <w:r>
        <w:t>gamykliškai</w:t>
      </w:r>
      <w:proofErr w:type="spellEnd"/>
      <w:r>
        <w:t xml:space="preserve"> Taip/Turi atnaujinti „</w:t>
      </w:r>
      <w:proofErr w:type="spellStart"/>
      <w:r>
        <w:t>renew</w:t>
      </w:r>
      <w:proofErr w:type="spellEnd"/>
      <w:r>
        <w:t>“ / „</w:t>
      </w:r>
      <w:proofErr w:type="spellStart"/>
      <w:r>
        <w:t>refurbished</w:t>
      </w:r>
      <w:proofErr w:type="spellEnd"/>
      <w:r>
        <w:t>“ /„</w:t>
      </w:r>
      <w:proofErr w:type="spellStart"/>
      <w:r>
        <w:t>remarked</w:t>
      </w:r>
      <w:proofErr w:type="spellEnd"/>
      <w:r>
        <w:t xml:space="preserve">“ komponentai neleistini. Kompiuteris paženklintas CE ženklu Taip/Turi Kompiuteris turi atitikti informacinių technologijų priemonėms Taip/Turi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t>prikdamos</w:t>
      </w:r>
      <w:proofErr w:type="spellEnd"/>
      <w:r>
        <w:t xml:space="preserve"> prekes, paslaugas ar darbus, taikymo tvarkos aprašo patvirtinimo“ (2017 m. rugpjūčio 22 d. įsakymo Nr. D1-672 redakcija) patvirtintus minimalius aplinkos apsaugos kriterijus. Taikymo tvarka aprašyta IX skyriaus „Informacinių technologijų priemonės: kompiuteriai, monitoriai“ 11.1 punkte. Garantija kompiuteriui ne mažiau nei 3 metai. Garantija netaikoma Garantija kompiuteriui 3 metai. programinei įrangai. Garantija kompiuterio baterijai ne mažiau kaip 1 Garantija netaikoma programinei metai. Garantija užsakomiems kartu su kompiuteriu priedams ne įrangai. Garantija kompiuterio mažiau nei 2 metai. Garantinis remontas atliekamas perkančiosios baterijai 1 metai. Garantija organizacijos darbo vietoje Lietuvos teritorijoje (jei perkančioji užsakomiems kartu su kompiuteriu organizacija ir tiekėjas nesusitaria kitaip). Paaiškėjus, kad garantinio priedams 2 metai. Garantinis laikotarpio metu sugedusios prekės darbingumo atkūrimo trukmė bus remontas atliekamas perkančiosios ilgesnė nei 5 darbo dienos nuo pranešimo apie gedimą, darbingumo organizacijos darbo vietoje atkūrimo laikotarpiu tiekėjas turi pakeisti sugedusią prekę kita, ne Lietuvos teritorijoje (jei prastesnių parametrų preke.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 (NB2.5) Derančios kompiuteriui bevielės klaviatūros (pilna Taip 16 lotyniškų raidžių ir atskirai skaičių, su graviruotais lietuviškos </w:t>
      </w:r>
      <w:proofErr w:type="spellStart"/>
      <w:r>
        <w:t>abecėlės</w:t>
      </w:r>
      <w:proofErr w:type="spellEnd"/>
      <w:r>
        <w:t xml:space="preserve"> ženklais, paženklinta CE ženklu) ir pelės komplektas, juodos spalvos. (NB2.10) Operacinė sistema Microsoft Windows arba lygiavertė Microsoft Windows (OEM, 16 (OEM, naujausia versija užsakymo paskelbimo metu) naujausia versija užsakymo paskelbimo metu) Prekių pristatymo vieta: Nepriklausomybės g. 24, Gailių km., Liolių sen., Kelmės raj., 86224 Suma, </w:t>
      </w:r>
      <w:proofErr w:type="spellStart"/>
      <w:r>
        <w:t>Eur</w:t>
      </w:r>
      <w:proofErr w:type="spellEnd"/>
      <w:r>
        <w:t xml:space="preserve"> be PVM 7248.00 PVM suma, </w:t>
      </w:r>
      <w:proofErr w:type="spellStart"/>
      <w:r>
        <w:t>Eur</w:t>
      </w:r>
      <w:proofErr w:type="spellEnd"/>
      <w:r>
        <w:t xml:space="preserve"> 1522.08 Suma, </w:t>
      </w:r>
      <w:proofErr w:type="spellStart"/>
      <w:r>
        <w:t>Eur</w:t>
      </w:r>
      <w:proofErr w:type="spellEnd"/>
      <w:r>
        <w:t xml:space="preserve"> su PVM (Pirkimo sutarties kaina) 8770.08 UŽSAKOVAS TIEKĖJAS Nacionalinė švietimo agentūra EIT sprendimai, UAB Atstovaujantis asmuo: Atstovaujantis asmuo: Vardas, pavardė, pareigos: ________________________________ Vardas, pavardė, pareigos: ________________________________ ______________________________________________________ ______________________________________________________ Parašas: _______________________________________________ Parašas: _______________________________________________</w:t>
      </w:r>
      <w:bookmarkStart w:id="0" w:name="_GoBack"/>
      <w:bookmarkEnd w:id="0"/>
    </w:p>
    <w:sectPr w:rsidR="006451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35"/>
    <w:rsid w:val="00006856"/>
    <w:rsid w:val="00566F35"/>
    <w:rsid w:val="00645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8D4D"/>
  <w15:chartTrackingRefBased/>
  <w15:docId w15:val="{15837DA9-63C6-4462-AA30-D6EEC0DE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68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5E246-A652-437C-8DC6-93FF1F114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78AB2-C827-47D0-AA3D-6B4E660BE6ED}">
  <ds:schemaRefs>
    <ds:schemaRef ds:uri="http://schemas.microsoft.com/sharepoint/v3/contenttype/forms"/>
  </ds:schemaRefs>
</ds:datastoreItem>
</file>

<file path=customXml/itemProps3.xml><?xml version="1.0" encoding="utf-8"?>
<ds:datastoreItem xmlns:ds="http://schemas.openxmlformats.org/officeDocument/2006/customXml" ds:itemID="{DAC07C00-925C-4C0A-BD01-14B0107C5B5A}">
  <ds:schemaRefs>
    <ds:schemaRef ds:uri="http://purl.org/dc/dcmitype/"/>
    <ds:schemaRef ds:uri="http://schemas.microsoft.com/office/2006/documentManagement/type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18649</Words>
  <Characters>10631</Characters>
  <Application>Microsoft Office Word</Application>
  <DocSecurity>0</DocSecurity>
  <Lines>88</Lines>
  <Paragraphs>58</Paragraphs>
  <ScaleCrop>false</ScaleCrop>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1</cp:revision>
  <dcterms:created xsi:type="dcterms:W3CDTF">2022-08-12T14:12:00Z</dcterms:created>
  <dcterms:modified xsi:type="dcterms:W3CDTF">2022-08-12T14:13:00Z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