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0DF26" w14:textId="77777777" w:rsidR="00F372BA" w:rsidRDefault="00C640D7" w:rsidP="002A4264">
      <w:pPr>
        <w:tabs>
          <w:tab w:val="left" w:pos="142"/>
        </w:tabs>
        <w:jc w:val="center"/>
        <w:rPr>
          <w:b/>
          <w:szCs w:val="24"/>
        </w:rPr>
      </w:pPr>
      <w:r w:rsidRPr="00F372BA">
        <w:rPr>
          <w:b/>
          <w:szCs w:val="24"/>
        </w:rPr>
        <w:t xml:space="preserve">SUSITARIMAS </w:t>
      </w:r>
    </w:p>
    <w:p w14:paraId="4E1D9EE7" w14:textId="57E24070" w:rsidR="002A4264" w:rsidRDefault="00C640D7" w:rsidP="002A4264">
      <w:pPr>
        <w:tabs>
          <w:tab w:val="left" w:pos="142"/>
        </w:tabs>
        <w:jc w:val="center"/>
        <w:rPr>
          <w:b/>
          <w:szCs w:val="24"/>
        </w:rPr>
      </w:pPr>
      <w:r w:rsidRPr="00F372BA">
        <w:rPr>
          <w:b/>
          <w:szCs w:val="24"/>
        </w:rPr>
        <w:t xml:space="preserve">DĖL </w:t>
      </w:r>
      <w:r w:rsidR="00CB50F5">
        <w:rPr>
          <w:b/>
          <w:szCs w:val="24"/>
        </w:rPr>
        <w:t>20</w:t>
      </w:r>
      <w:r w:rsidR="00E25ADE">
        <w:rPr>
          <w:b/>
          <w:szCs w:val="24"/>
        </w:rPr>
        <w:t>22</w:t>
      </w:r>
      <w:r w:rsidR="00CB50F5">
        <w:rPr>
          <w:b/>
          <w:szCs w:val="24"/>
        </w:rPr>
        <w:t xml:space="preserve"> M.</w:t>
      </w:r>
      <w:r w:rsidR="00E25ADE">
        <w:rPr>
          <w:b/>
          <w:szCs w:val="24"/>
        </w:rPr>
        <w:t xml:space="preserve"> BIRŽELIO</w:t>
      </w:r>
      <w:r w:rsidR="00CB50F5">
        <w:rPr>
          <w:b/>
          <w:szCs w:val="24"/>
        </w:rPr>
        <w:t xml:space="preserve"> </w:t>
      </w:r>
      <w:r w:rsidR="00E25ADE">
        <w:rPr>
          <w:b/>
          <w:szCs w:val="24"/>
        </w:rPr>
        <w:t>6</w:t>
      </w:r>
      <w:r w:rsidR="00CB50F5">
        <w:rPr>
          <w:b/>
          <w:szCs w:val="24"/>
        </w:rPr>
        <w:t xml:space="preserve"> D. </w:t>
      </w:r>
      <w:r w:rsidR="007357DF" w:rsidRPr="007357DF">
        <w:rPr>
          <w:b/>
          <w:szCs w:val="24"/>
        </w:rPr>
        <w:t>ASMENYBĖS BRUOŽŲ IR PROFESINIO KRYPTINGUMO RYŠIO NUSTATYMO ĮRANKIO SUKŪRIMO IR ĮDIEGIMO PASLAUGŲ VIEŠOJO PIRKIMO-PARDAVIMO SUTARTI</w:t>
      </w:r>
      <w:r w:rsidR="006D36E5">
        <w:rPr>
          <w:b/>
          <w:szCs w:val="24"/>
        </w:rPr>
        <w:t>E</w:t>
      </w:r>
      <w:r w:rsidR="007357DF" w:rsidRPr="007357DF">
        <w:rPr>
          <w:b/>
          <w:szCs w:val="24"/>
        </w:rPr>
        <w:t xml:space="preserve">S </w:t>
      </w:r>
      <w:r w:rsidR="007357DF">
        <w:rPr>
          <w:b/>
          <w:szCs w:val="24"/>
        </w:rPr>
        <w:t xml:space="preserve"> NR. </w:t>
      </w:r>
      <w:r w:rsidR="007E7881">
        <w:rPr>
          <w:b/>
          <w:szCs w:val="24"/>
        </w:rPr>
        <w:t xml:space="preserve">US22-114 </w:t>
      </w:r>
      <w:r w:rsidR="006D36E5">
        <w:rPr>
          <w:b/>
          <w:szCs w:val="24"/>
        </w:rPr>
        <w:t>PRATĘSIMO</w:t>
      </w:r>
    </w:p>
    <w:p w14:paraId="3AD842E2" w14:textId="77777777" w:rsidR="00F34024" w:rsidRPr="0067686F" w:rsidRDefault="00F34024" w:rsidP="002A4264">
      <w:pPr>
        <w:tabs>
          <w:tab w:val="left" w:pos="142"/>
        </w:tabs>
        <w:jc w:val="center"/>
        <w:rPr>
          <w:rFonts w:eastAsia="Calibri"/>
          <w:szCs w:val="24"/>
        </w:rPr>
      </w:pPr>
    </w:p>
    <w:p w14:paraId="6165E58C" w14:textId="77777777" w:rsidR="002A4264" w:rsidRPr="00715CD3" w:rsidRDefault="002A4264" w:rsidP="00CF0BBD">
      <w:pPr>
        <w:tabs>
          <w:tab w:val="left" w:pos="142"/>
        </w:tabs>
        <w:jc w:val="center"/>
        <w:rPr>
          <w:b/>
          <w:szCs w:val="24"/>
        </w:rPr>
      </w:pPr>
    </w:p>
    <w:p w14:paraId="1D241FB3" w14:textId="3F1DF77B" w:rsidR="00B03891" w:rsidRPr="00715CD3" w:rsidRDefault="00B03891" w:rsidP="00C62D2D">
      <w:pPr>
        <w:tabs>
          <w:tab w:val="left" w:pos="142"/>
        </w:tabs>
        <w:jc w:val="center"/>
        <w:rPr>
          <w:color w:val="FF0000"/>
          <w:szCs w:val="24"/>
        </w:rPr>
      </w:pPr>
      <w:r w:rsidRPr="00715CD3">
        <w:rPr>
          <w:szCs w:val="24"/>
        </w:rPr>
        <w:t>20</w:t>
      </w:r>
      <w:r w:rsidR="009655A9">
        <w:rPr>
          <w:szCs w:val="24"/>
        </w:rPr>
        <w:t>22</w:t>
      </w:r>
      <w:r w:rsidRPr="00715CD3">
        <w:rPr>
          <w:szCs w:val="24"/>
        </w:rPr>
        <w:t xml:space="preserve"> m. </w:t>
      </w:r>
      <w:r w:rsidR="00D20FF2" w:rsidRPr="00715CD3">
        <w:rPr>
          <w:szCs w:val="24"/>
        </w:rPr>
        <w:t xml:space="preserve"> </w:t>
      </w:r>
      <w:r w:rsidR="00715CD3" w:rsidRPr="00715CD3">
        <w:rPr>
          <w:szCs w:val="24"/>
        </w:rPr>
        <w:t xml:space="preserve">   </w:t>
      </w:r>
      <w:r w:rsidRPr="00715CD3">
        <w:rPr>
          <w:szCs w:val="24"/>
        </w:rPr>
        <w:t>d.</w:t>
      </w:r>
      <w:r w:rsidR="002A4264" w:rsidRPr="00715CD3">
        <w:rPr>
          <w:szCs w:val="24"/>
        </w:rPr>
        <w:t xml:space="preserve"> Nr. </w:t>
      </w:r>
    </w:p>
    <w:p w14:paraId="0DE0E8D4" w14:textId="158AB8D6" w:rsidR="004D2828" w:rsidRDefault="00121CDB" w:rsidP="00C62D2D">
      <w:pPr>
        <w:tabs>
          <w:tab w:val="left" w:pos="142"/>
        </w:tabs>
        <w:jc w:val="center"/>
        <w:rPr>
          <w:szCs w:val="24"/>
        </w:rPr>
      </w:pPr>
      <w:r>
        <w:rPr>
          <w:szCs w:val="24"/>
        </w:rPr>
        <w:t>Vilnius</w:t>
      </w:r>
    </w:p>
    <w:p w14:paraId="05E1B054" w14:textId="77777777" w:rsidR="00F34024" w:rsidRDefault="00F34024" w:rsidP="00C62D2D">
      <w:pPr>
        <w:tabs>
          <w:tab w:val="left" w:pos="142"/>
        </w:tabs>
        <w:jc w:val="center"/>
        <w:rPr>
          <w:szCs w:val="24"/>
        </w:rPr>
      </w:pPr>
    </w:p>
    <w:p w14:paraId="0850B57B" w14:textId="77777777" w:rsidR="00CF0BBD" w:rsidRDefault="00CF0BBD" w:rsidP="002A4264">
      <w:pPr>
        <w:tabs>
          <w:tab w:val="left" w:pos="142"/>
        </w:tabs>
        <w:jc w:val="both"/>
        <w:rPr>
          <w:szCs w:val="24"/>
        </w:rPr>
      </w:pPr>
    </w:p>
    <w:p w14:paraId="4FE82760" w14:textId="77777777" w:rsidR="00DF330A" w:rsidRPr="00DF330A" w:rsidRDefault="002A4264" w:rsidP="00DF330A">
      <w:pPr>
        <w:tabs>
          <w:tab w:val="left" w:pos="142"/>
        </w:tabs>
        <w:ind w:firstLine="720"/>
        <w:jc w:val="both"/>
        <w:rPr>
          <w:rFonts w:eastAsia="Calibri"/>
          <w:szCs w:val="24"/>
        </w:rPr>
      </w:pPr>
      <w:r w:rsidRPr="00F372BA">
        <w:rPr>
          <w:rFonts w:eastAsia="Calibri"/>
          <w:b/>
          <w:szCs w:val="24"/>
        </w:rPr>
        <w:t>Užimtumo tarnyba prie Lietuvos Respublikos socialinės apsaugos ir darbo ministerijos</w:t>
      </w:r>
      <w:r w:rsidRPr="00F372BA">
        <w:rPr>
          <w:rFonts w:eastAsia="Calibri"/>
          <w:szCs w:val="24"/>
        </w:rPr>
        <w:t xml:space="preserve"> (toliau – </w:t>
      </w:r>
      <w:r w:rsidR="0045731C" w:rsidRPr="00F372BA">
        <w:rPr>
          <w:rFonts w:eastAsia="Calibri"/>
          <w:b/>
          <w:szCs w:val="24"/>
        </w:rPr>
        <w:t>Paslaugų pirkėjas</w:t>
      </w:r>
      <w:r w:rsidRPr="00F372BA">
        <w:rPr>
          <w:rFonts w:eastAsia="Calibri"/>
          <w:szCs w:val="24"/>
        </w:rPr>
        <w:t xml:space="preserve">), atstovaujama </w:t>
      </w:r>
      <w:r w:rsidR="00DF330A" w:rsidRPr="00DF330A">
        <w:rPr>
          <w:rFonts w:eastAsia="Calibri"/>
          <w:szCs w:val="24"/>
        </w:rPr>
        <w:t xml:space="preserve">direktorės Ingos </w:t>
      </w:r>
      <w:proofErr w:type="spellStart"/>
      <w:r w:rsidR="00DF330A" w:rsidRPr="00DF330A">
        <w:rPr>
          <w:rFonts w:eastAsia="Calibri"/>
          <w:szCs w:val="24"/>
        </w:rPr>
        <w:t>Balnanosienės</w:t>
      </w:r>
      <w:proofErr w:type="spellEnd"/>
      <w:r w:rsidR="00DF330A" w:rsidRPr="00DF330A">
        <w:rPr>
          <w:rFonts w:eastAsia="Calibri"/>
          <w:szCs w:val="24"/>
        </w:rPr>
        <w:t xml:space="preserve">, veikiančios pagal Užimtumo </w:t>
      </w:r>
    </w:p>
    <w:p w14:paraId="1B4EE675" w14:textId="35C2C938" w:rsidR="002A4264" w:rsidRPr="00F372BA" w:rsidRDefault="00DF330A" w:rsidP="00FA34E0">
      <w:pPr>
        <w:tabs>
          <w:tab w:val="left" w:pos="142"/>
        </w:tabs>
        <w:jc w:val="both"/>
        <w:rPr>
          <w:rFonts w:eastAsia="Calibri"/>
          <w:szCs w:val="24"/>
        </w:rPr>
      </w:pPr>
      <w:r w:rsidRPr="00DF330A">
        <w:rPr>
          <w:rFonts w:eastAsia="Calibri"/>
          <w:szCs w:val="24"/>
        </w:rPr>
        <w:t>tarnybos prie Lietuvos Respublikos socialinės apsaugos ir darbo ministerijos nuostatus, patvirtintus Lietuvos Respublikos socialinės apsaugos ir darbo ministro 2006 m. lapkričio 13 d. įsakymu Nr. A1-306 „Dėl Užimtumo tarnybos prie Lietuvos Respublikos socialinės  ir darbo ministerijos nuostatų</w:t>
      </w:r>
      <w:r w:rsidR="00D5374D">
        <w:rPr>
          <w:rFonts w:eastAsia="Calibri"/>
          <w:szCs w:val="24"/>
        </w:rPr>
        <w:t xml:space="preserve"> patvirtinimo</w:t>
      </w:r>
      <w:r>
        <w:rPr>
          <w:rFonts w:eastAsia="Calibri"/>
          <w:szCs w:val="24"/>
        </w:rPr>
        <w:t>“</w:t>
      </w:r>
      <w:r w:rsidR="002A4264" w:rsidRPr="00F372BA">
        <w:rPr>
          <w:rFonts w:eastAsia="Calibri"/>
          <w:szCs w:val="24"/>
        </w:rPr>
        <w:t xml:space="preserve">, ir </w:t>
      </w:r>
      <w:r w:rsidR="004D298F">
        <w:rPr>
          <w:rFonts w:eastAsia="Calibri"/>
          <w:b/>
          <w:szCs w:val="24"/>
        </w:rPr>
        <w:t xml:space="preserve"> </w:t>
      </w:r>
      <w:r w:rsidR="00E41E32" w:rsidRPr="00E41E32">
        <w:rPr>
          <w:rFonts w:eastAsia="Calibri"/>
          <w:b/>
          <w:szCs w:val="24"/>
        </w:rPr>
        <w:t>UAB „</w:t>
      </w:r>
      <w:proofErr w:type="spellStart"/>
      <w:r w:rsidR="00E41E32" w:rsidRPr="00E41E32">
        <w:rPr>
          <w:rFonts w:eastAsia="Calibri"/>
          <w:b/>
          <w:szCs w:val="24"/>
        </w:rPr>
        <w:t>Thinking</w:t>
      </w:r>
      <w:proofErr w:type="spellEnd"/>
      <w:r w:rsidR="00E41E32" w:rsidRPr="00E41E32">
        <w:rPr>
          <w:rFonts w:eastAsia="Calibri"/>
          <w:b/>
          <w:szCs w:val="24"/>
        </w:rPr>
        <w:t xml:space="preserve"> </w:t>
      </w:r>
      <w:proofErr w:type="spellStart"/>
      <w:r w:rsidR="00E41E32" w:rsidRPr="00E41E32">
        <w:rPr>
          <w:rFonts w:eastAsia="Calibri"/>
          <w:b/>
          <w:szCs w:val="24"/>
        </w:rPr>
        <w:t>organisations</w:t>
      </w:r>
      <w:proofErr w:type="spellEnd"/>
      <w:r w:rsidR="00E41E32" w:rsidRPr="00E41E32">
        <w:rPr>
          <w:rFonts w:eastAsia="Calibri"/>
          <w:b/>
          <w:szCs w:val="24"/>
        </w:rPr>
        <w:t xml:space="preserve">“ ir HR </w:t>
      </w:r>
      <w:proofErr w:type="spellStart"/>
      <w:r w:rsidR="00E41E32" w:rsidRPr="00E41E32">
        <w:rPr>
          <w:rFonts w:eastAsia="Calibri"/>
          <w:b/>
          <w:szCs w:val="24"/>
        </w:rPr>
        <w:t>Diagnostic</w:t>
      </w:r>
      <w:proofErr w:type="spellEnd"/>
      <w:r w:rsidR="00E41E32" w:rsidRPr="00E41E32">
        <w:rPr>
          <w:rFonts w:eastAsia="Calibri"/>
          <w:b/>
          <w:szCs w:val="24"/>
        </w:rPr>
        <w:t xml:space="preserve"> AG (toliau – Paslaugų teikėjas</w:t>
      </w:r>
      <w:r w:rsidR="00E41E32" w:rsidRPr="004900AE">
        <w:rPr>
          <w:rFonts w:eastAsia="Calibri"/>
          <w:bCs/>
          <w:szCs w:val="24"/>
        </w:rPr>
        <w:t>), atstovaujami pagal 2022 m. kovo 14 d. Jungtinės veiklos sutarties 4.2 papunktį veikiančio atsakingo partnerio UAB „</w:t>
      </w:r>
      <w:proofErr w:type="spellStart"/>
      <w:r w:rsidR="00E41E32" w:rsidRPr="004900AE">
        <w:rPr>
          <w:rFonts w:eastAsia="Calibri"/>
          <w:bCs/>
          <w:szCs w:val="24"/>
        </w:rPr>
        <w:t>Thinking</w:t>
      </w:r>
      <w:proofErr w:type="spellEnd"/>
      <w:r w:rsidR="00E41E32" w:rsidRPr="004900AE">
        <w:rPr>
          <w:rFonts w:eastAsia="Calibri"/>
          <w:bCs/>
          <w:szCs w:val="24"/>
        </w:rPr>
        <w:t xml:space="preserve"> </w:t>
      </w:r>
      <w:proofErr w:type="spellStart"/>
      <w:r w:rsidR="00E41E32" w:rsidRPr="004900AE">
        <w:rPr>
          <w:rFonts w:eastAsia="Calibri"/>
          <w:bCs/>
          <w:szCs w:val="24"/>
        </w:rPr>
        <w:t>organisations</w:t>
      </w:r>
      <w:proofErr w:type="spellEnd"/>
      <w:r w:rsidR="00E41E32" w:rsidRPr="004900AE">
        <w:rPr>
          <w:rFonts w:eastAsia="Calibri"/>
          <w:bCs/>
          <w:szCs w:val="24"/>
        </w:rPr>
        <w:t xml:space="preserve">“, kuris yra atstovaujamas direktorės Giedrės </w:t>
      </w:r>
      <w:proofErr w:type="spellStart"/>
      <w:r w:rsidR="00E41E32" w:rsidRPr="004900AE">
        <w:rPr>
          <w:rFonts w:eastAsia="Calibri"/>
          <w:bCs/>
          <w:szCs w:val="24"/>
        </w:rPr>
        <w:t>Lečickienės</w:t>
      </w:r>
      <w:proofErr w:type="spellEnd"/>
      <w:r w:rsidR="00E41E32" w:rsidRPr="004900AE">
        <w:rPr>
          <w:rFonts w:eastAsia="Calibri"/>
          <w:bCs/>
          <w:szCs w:val="24"/>
        </w:rPr>
        <w:t xml:space="preserve">, veikiančios pagal bendrovės įstatus, </w:t>
      </w:r>
      <w:r w:rsidR="002A4264" w:rsidRPr="004900AE">
        <w:rPr>
          <w:rFonts w:eastAsia="Calibri"/>
          <w:bCs/>
          <w:szCs w:val="24"/>
        </w:rPr>
        <w:t xml:space="preserve"> </w:t>
      </w:r>
      <w:r w:rsidR="002A4264" w:rsidRPr="00F372BA">
        <w:rPr>
          <w:rFonts w:eastAsia="Calibri"/>
          <w:szCs w:val="24"/>
        </w:rPr>
        <w:t xml:space="preserve">toliau kartu vadinamos Šalimis, o kiekviena atskirai – Šalimi, sudarė </w:t>
      </w:r>
      <w:r w:rsidR="000160D8">
        <w:rPr>
          <w:rFonts w:eastAsia="Calibri"/>
          <w:szCs w:val="24"/>
        </w:rPr>
        <w:t>s</w:t>
      </w:r>
      <w:r w:rsidR="000160D8" w:rsidRPr="00F372BA">
        <w:rPr>
          <w:rFonts w:eastAsia="Calibri"/>
          <w:szCs w:val="24"/>
        </w:rPr>
        <w:t xml:space="preserve">usitarimą </w:t>
      </w:r>
      <w:r w:rsidR="007A1BD1" w:rsidRPr="007A1BD1">
        <w:rPr>
          <w:rFonts w:eastAsia="Calibri"/>
          <w:szCs w:val="24"/>
        </w:rPr>
        <w:t>dėl 20</w:t>
      </w:r>
      <w:r w:rsidR="00595C1F">
        <w:rPr>
          <w:rFonts w:eastAsia="Calibri"/>
          <w:szCs w:val="24"/>
        </w:rPr>
        <w:t>22</w:t>
      </w:r>
      <w:r w:rsidR="007A1BD1" w:rsidRPr="007A1BD1">
        <w:rPr>
          <w:rFonts w:eastAsia="Calibri"/>
          <w:szCs w:val="24"/>
        </w:rPr>
        <w:t xml:space="preserve"> m. </w:t>
      </w:r>
      <w:r w:rsidR="00595C1F">
        <w:rPr>
          <w:rFonts w:eastAsia="Calibri"/>
          <w:szCs w:val="24"/>
        </w:rPr>
        <w:t>birželio 6</w:t>
      </w:r>
      <w:r w:rsidR="007A1BD1" w:rsidRPr="007A1BD1">
        <w:rPr>
          <w:rFonts w:eastAsia="Calibri"/>
          <w:szCs w:val="24"/>
        </w:rPr>
        <w:t xml:space="preserve"> d. </w:t>
      </w:r>
      <w:r w:rsidR="007A1BD1">
        <w:rPr>
          <w:rFonts w:eastAsia="Calibri"/>
          <w:szCs w:val="24"/>
        </w:rPr>
        <w:t>U</w:t>
      </w:r>
      <w:r w:rsidR="007A1BD1" w:rsidRPr="007A1BD1">
        <w:rPr>
          <w:rFonts w:eastAsia="Calibri"/>
          <w:szCs w:val="24"/>
        </w:rPr>
        <w:t xml:space="preserve">žimtumo tarnybos prie </w:t>
      </w:r>
      <w:r w:rsidR="007A1BD1">
        <w:rPr>
          <w:rFonts w:eastAsia="Calibri"/>
          <w:szCs w:val="24"/>
        </w:rPr>
        <w:t>L</w:t>
      </w:r>
      <w:r w:rsidR="007A1BD1" w:rsidRPr="007A1BD1">
        <w:rPr>
          <w:rFonts w:eastAsia="Calibri"/>
          <w:szCs w:val="24"/>
        </w:rPr>
        <w:t xml:space="preserve">ietuvos </w:t>
      </w:r>
      <w:r w:rsidR="007A1BD1">
        <w:rPr>
          <w:rFonts w:eastAsia="Calibri"/>
          <w:szCs w:val="24"/>
        </w:rPr>
        <w:t>R</w:t>
      </w:r>
      <w:r w:rsidR="007A1BD1" w:rsidRPr="007A1BD1">
        <w:rPr>
          <w:rFonts w:eastAsia="Calibri"/>
          <w:szCs w:val="24"/>
        </w:rPr>
        <w:t xml:space="preserve">espublikos socialinės apsaugos ir darbo ministerijos </w:t>
      </w:r>
      <w:r w:rsidR="0037376A" w:rsidRPr="0037376A">
        <w:rPr>
          <w:rFonts w:eastAsia="Calibri"/>
          <w:szCs w:val="24"/>
        </w:rPr>
        <w:t xml:space="preserve">Asmenybės bruožų ir profesinio kryptingumo ryšio nustatymo įrankio sukūrimo ir įdiegimo paslaugų </w:t>
      </w:r>
      <w:r w:rsidR="007A1BD1" w:rsidRPr="007A1BD1">
        <w:rPr>
          <w:rFonts w:eastAsia="Calibri"/>
          <w:szCs w:val="24"/>
        </w:rPr>
        <w:t xml:space="preserve">viešojo pirkimo-pardavimo sutarties </w:t>
      </w:r>
      <w:r w:rsidR="007A1BD1">
        <w:rPr>
          <w:rFonts w:eastAsia="Calibri"/>
          <w:szCs w:val="24"/>
        </w:rPr>
        <w:t>N</w:t>
      </w:r>
      <w:r w:rsidR="007A1BD1" w:rsidRPr="007A1BD1">
        <w:rPr>
          <w:rFonts w:eastAsia="Calibri"/>
          <w:szCs w:val="24"/>
        </w:rPr>
        <w:t xml:space="preserve">r. </w:t>
      </w:r>
      <w:r w:rsidR="007A1BD1">
        <w:rPr>
          <w:rFonts w:eastAsia="Calibri"/>
          <w:szCs w:val="24"/>
        </w:rPr>
        <w:t>US</w:t>
      </w:r>
      <w:r w:rsidR="00072057">
        <w:rPr>
          <w:rFonts w:eastAsia="Calibri"/>
          <w:szCs w:val="24"/>
        </w:rPr>
        <w:t>22</w:t>
      </w:r>
      <w:r w:rsidR="00226673">
        <w:rPr>
          <w:rFonts w:eastAsia="Calibri"/>
          <w:szCs w:val="24"/>
        </w:rPr>
        <w:t>-</w:t>
      </w:r>
      <w:r w:rsidR="00072057">
        <w:rPr>
          <w:rFonts w:eastAsia="Calibri"/>
          <w:szCs w:val="24"/>
        </w:rPr>
        <w:t>114</w:t>
      </w:r>
      <w:r w:rsidR="00752596" w:rsidRPr="00F372BA">
        <w:rPr>
          <w:rFonts w:eastAsia="Calibri"/>
          <w:szCs w:val="24"/>
        </w:rPr>
        <w:t xml:space="preserve"> </w:t>
      </w:r>
      <w:r w:rsidR="0045731C" w:rsidRPr="00F372BA">
        <w:rPr>
          <w:rFonts w:eastAsia="Calibri"/>
          <w:szCs w:val="24"/>
        </w:rPr>
        <w:t xml:space="preserve">(toliau – Sutartis) </w:t>
      </w:r>
      <w:r w:rsidR="002A4264" w:rsidRPr="00F372BA">
        <w:rPr>
          <w:szCs w:val="24"/>
        </w:rPr>
        <w:t>pakeitimo</w:t>
      </w:r>
      <w:r w:rsidR="002A4264" w:rsidRPr="00F372BA">
        <w:rPr>
          <w:rFonts w:eastAsia="Calibri"/>
          <w:szCs w:val="24"/>
        </w:rPr>
        <w:t xml:space="preserve"> (toliau – Susitarimas)</w:t>
      </w:r>
      <w:r w:rsidR="008C680D">
        <w:rPr>
          <w:rFonts w:eastAsia="Calibri"/>
          <w:szCs w:val="24"/>
        </w:rPr>
        <w:t>,</w:t>
      </w:r>
      <w:r w:rsidR="0045731C" w:rsidRPr="00F372BA">
        <w:rPr>
          <w:rFonts w:eastAsia="Calibri"/>
          <w:szCs w:val="24"/>
        </w:rPr>
        <w:t xml:space="preserve"> </w:t>
      </w:r>
      <w:proofErr w:type="spellStart"/>
      <w:r w:rsidR="0045731C" w:rsidRPr="00812144">
        <w:rPr>
          <w:rFonts w:eastAsia="Calibri"/>
          <w:szCs w:val="24"/>
        </w:rPr>
        <w:t>vadovaudamosis</w:t>
      </w:r>
      <w:proofErr w:type="spellEnd"/>
      <w:r w:rsidR="0045731C" w:rsidRPr="00812144">
        <w:rPr>
          <w:rFonts w:eastAsia="Calibri"/>
          <w:szCs w:val="24"/>
        </w:rPr>
        <w:t xml:space="preserve"> Sutarties </w:t>
      </w:r>
      <w:r w:rsidR="006D36E5">
        <w:rPr>
          <w:rFonts w:eastAsia="Calibri"/>
          <w:szCs w:val="24"/>
        </w:rPr>
        <w:t>7</w:t>
      </w:r>
      <w:r w:rsidR="00517F2C">
        <w:rPr>
          <w:rFonts w:eastAsia="Calibri"/>
          <w:szCs w:val="24"/>
        </w:rPr>
        <w:t>.1</w:t>
      </w:r>
      <w:r w:rsidR="00D20FF2">
        <w:rPr>
          <w:rFonts w:eastAsia="Calibri"/>
          <w:szCs w:val="24"/>
        </w:rPr>
        <w:t xml:space="preserve"> </w:t>
      </w:r>
      <w:r w:rsidR="00D20FF2" w:rsidRPr="00812144">
        <w:rPr>
          <w:rFonts w:eastAsia="Calibri"/>
          <w:szCs w:val="24"/>
        </w:rPr>
        <w:t>p</w:t>
      </w:r>
      <w:r w:rsidR="00D20FF2">
        <w:rPr>
          <w:rFonts w:eastAsia="Calibri"/>
          <w:szCs w:val="24"/>
        </w:rPr>
        <w:t>apunkči</w:t>
      </w:r>
      <w:r w:rsidR="00084299">
        <w:rPr>
          <w:rFonts w:eastAsia="Calibri"/>
          <w:szCs w:val="24"/>
        </w:rPr>
        <w:t>u</w:t>
      </w:r>
      <w:r w:rsidR="00D20FF2" w:rsidRPr="00F372BA">
        <w:rPr>
          <w:rFonts w:eastAsia="Calibri"/>
          <w:szCs w:val="24"/>
        </w:rPr>
        <w:t xml:space="preserve"> </w:t>
      </w:r>
      <w:r w:rsidR="0045731C" w:rsidRPr="00F372BA">
        <w:rPr>
          <w:rFonts w:eastAsia="Calibri"/>
          <w:szCs w:val="24"/>
        </w:rPr>
        <w:t xml:space="preserve">ir </w:t>
      </w:r>
      <w:r w:rsidR="008C680D">
        <w:rPr>
          <w:rFonts w:eastAsia="Calibri"/>
          <w:szCs w:val="24"/>
        </w:rPr>
        <w:t xml:space="preserve">atsižvelgdamos į </w:t>
      </w:r>
      <w:r w:rsidR="00517F2C">
        <w:rPr>
          <w:rFonts w:eastAsia="Calibri"/>
          <w:szCs w:val="24"/>
        </w:rPr>
        <w:t xml:space="preserve">2019 m. liepos </w:t>
      </w:r>
      <w:r w:rsidR="00365C86">
        <w:rPr>
          <w:rFonts w:eastAsia="Calibri"/>
          <w:szCs w:val="24"/>
        </w:rPr>
        <w:t>23 </w:t>
      </w:r>
      <w:r w:rsidR="00517F2C">
        <w:rPr>
          <w:rFonts w:eastAsia="Calibri"/>
          <w:szCs w:val="24"/>
        </w:rPr>
        <w:t xml:space="preserve">d. projekto „Užimtumo tarnybos veiklos efektyvumo tobulinimas, inovatyvių paslaugų kūrimas“ (toliau – Projektas) sutarties </w:t>
      </w:r>
      <w:r w:rsidR="00074D47">
        <w:rPr>
          <w:rFonts w:eastAsia="Calibri"/>
          <w:szCs w:val="24"/>
        </w:rPr>
        <w:t>pa</w:t>
      </w:r>
      <w:r w:rsidR="00517F2C">
        <w:rPr>
          <w:rFonts w:eastAsia="Calibri"/>
          <w:szCs w:val="24"/>
        </w:rPr>
        <w:t>keitim</w:t>
      </w:r>
      <w:r w:rsidR="00074D47">
        <w:rPr>
          <w:rFonts w:eastAsia="Calibri"/>
          <w:szCs w:val="24"/>
        </w:rPr>
        <w:t xml:space="preserve">ą </w:t>
      </w:r>
      <w:r w:rsidR="00EE605A">
        <w:rPr>
          <w:rFonts w:eastAsia="Calibri"/>
          <w:szCs w:val="24"/>
        </w:rPr>
        <w:t>(20</w:t>
      </w:r>
      <w:r w:rsidR="00CD3112">
        <w:rPr>
          <w:rFonts w:eastAsia="Calibri"/>
          <w:szCs w:val="24"/>
        </w:rPr>
        <w:t>22</w:t>
      </w:r>
      <w:r w:rsidR="00EE605A">
        <w:rPr>
          <w:rFonts w:eastAsia="Calibri"/>
          <w:szCs w:val="24"/>
        </w:rPr>
        <w:t>-07-2</w:t>
      </w:r>
      <w:r w:rsidR="00CD3112">
        <w:rPr>
          <w:rFonts w:eastAsia="Calibri"/>
          <w:szCs w:val="24"/>
        </w:rPr>
        <w:t>9</w:t>
      </w:r>
      <w:r w:rsidR="00EE605A">
        <w:rPr>
          <w:rFonts w:eastAsia="Calibri"/>
          <w:szCs w:val="24"/>
        </w:rPr>
        <w:t xml:space="preserve"> pasirašytą 2</w:t>
      </w:r>
      <w:r w:rsidR="00517F2C">
        <w:rPr>
          <w:rFonts w:eastAsia="Calibri"/>
          <w:szCs w:val="24"/>
        </w:rPr>
        <w:t xml:space="preserve">016 m. sausio 12 d. projekto </w:t>
      </w:r>
      <w:r w:rsidR="00EE605A">
        <w:rPr>
          <w:rFonts w:eastAsia="Calibri"/>
          <w:szCs w:val="24"/>
        </w:rPr>
        <w:t>„</w:t>
      </w:r>
      <w:r w:rsidR="00517F2C" w:rsidRPr="00517F2C">
        <w:rPr>
          <w:rFonts w:eastAsia="Calibri"/>
          <w:szCs w:val="24"/>
        </w:rPr>
        <w:t>Užimtumo tarnybos veiklos efektyvumo tobulinimas, inovatyvių paslaugų kūrimas</w:t>
      </w:r>
      <w:r w:rsidR="00EE605A">
        <w:rPr>
          <w:rFonts w:eastAsia="Calibri"/>
          <w:szCs w:val="24"/>
        </w:rPr>
        <w:t>“</w:t>
      </w:r>
      <w:r w:rsidR="00517F2C">
        <w:rPr>
          <w:rFonts w:eastAsia="Calibri"/>
          <w:szCs w:val="24"/>
        </w:rPr>
        <w:t xml:space="preserve"> sutarties numeris Nr. 07.3.2-ESFA-V-403-02-0001 keitimas</w:t>
      </w:r>
      <w:r w:rsidR="005E0804">
        <w:t xml:space="preserve"> </w:t>
      </w:r>
      <w:r w:rsidR="00517F2C" w:rsidRPr="00517F2C">
        <w:rPr>
          <w:rFonts w:eastAsia="Calibri"/>
          <w:szCs w:val="24"/>
        </w:rPr>
        <w:t xml:space="preserve">Nr. </w:t>
      </w:r>
      <w:r w:rsidR="003E4F5C" w:rsidRPr="003E4F5C">
        <w:rPr>
          <w:rFonts w:eastAsia="Calibri"/>
          <w:szCs w:val="24"/>
        </w:rPr>
        <w:t>07.3.2-ESFA-V-403-02-0001/P8</w:t>
      </w:r>
      <w:r w:rsidR="00EE605A">
        <w:rPr>
          <w:rFonts w:eastAsia="Calibri"/>
          <w:szCs w:val="24"/>
        </w:rPr>
        <w:t>)</w:t>
      </w:r>
      <w:r w:rsidR="00517F2C">
        <w:rPr>
          <w:rFonts w:eastAsia="Calibri"/>
          <w:szCs w:val="24"/>
        </w:rPr>
        <w:t xml:space="preserve"> pagal kurį Projekto veiklų įgyvendinimo laikotarpis buvo pratęstas iki 202</w:t>
      </w:r>
      <w:r w:rsidR="000E36CF">
        <w:rPr>
          <w:rFonts w:eastAsia="Calibri"/>
          <w:szCs w:val="24"/>
        </w:rPr>
        <w:t>2</w:t>
      </w:r>
      <w:r w:rsidR="00517F2C">
        <w:rPr>
          <w:rFonts w:eastAsia="Calibri"/>
          <w:szCs w:val="24"/>
        </w:rPr>
        <w:t xml:space="preserve"> m. </w:t>
      </w:r>
      <w:r w:rsidR="000E36CF">
        <w:rPr>
          <w:rFonts w:eastAsia="Calibri"/>
          <w:szCs w:val="24"/>
        </w:rPr>
        <w:t xml:space="preserve">gruodžio </w:t>
      </w:r>
      <w:r w:rsidR="00517F2C">
        <w:rPr>
          <w:rFonts w:eastAsia="Calibri"/>
          <w:szCs w:val="24"/>
        </w:rPr>
        <w:t xml:space="preserve"> </w:t>
      </w:r>
      <w:r w:rsidR="000E36CF">
        <w:rPr>
          <w:rFonts w:eastAsia="Calibri"/>
          <w:szCs w:val="24"/>
        </w:rPr>
        <w:t>31</w:t>
      </w:r>
      <w:r w:rsidR="00517F2C">
        <w:rPr>
          <w:rFonts w:eastAsia="Calibri"/>
          <w:szCs w:val="24"/>
        </w:rPr>
        <w:t xml:space="preserve"> d.</w:t>
      </w:r>
      <w:r w:rsidR="008C680D" w:rsidRPr="00D20FF2">
        <w:rPr>
          <w:rFonts w:eastAsia="Calibri"/>
          <w:szCs w:val="24"/>
        </w:rPr>
        <w:t xml:space="preserve">, </w:t>
      </w:r>
      <w:r w:rsidR="0045731C" w:rsidRPr="00F372BA">
        <w:rPr>
          <w:rFonts w:eastAsia="Calibri"/>
          <w:szCs w:val="24"/>
        </w:rPr>
        <w:t xml:space="preserve">susitarė </w:t>
      </w:r>
      <w:r w:rsidR="0072083E">
        <w:rPr>
          <w:rFonts w:eastAsia="Calibri"/>
          <w:szCs w:val="24"/>
        </w:rPr>
        <w:t xml:space="preserve">šį susitarimą dėl Sutarties pratęsimo (toliau – Susitarimas) ir susitarė </w:t>
      </w:r>
      <w:r w:rsidR="002A4264" w:rsidRPr="00F372BA">
        <w:rPr>
          <w:rFonts w:eastAsia="Calibri"/>
          <w:szCs w:val="24"/>
        </w:rPr>
        <w:t>:</w:t>
      </w:r>
    </w:p>
    <w:p w14:paraId="412B6041" w14:textId="0CAE468F" w:rsidR="0045731C" w:rsidRPr="00DC3315" w:rsidRDefault="002A4264" w:rsidP="00255B9A">
      <w:pPr>
        <w:pStyle w:val="Sraopastraipa"/>
        <w:numPr>
          <w:ilvl w:val="0"/>
          <w:numId w:val="1"/>
        </w:numPr>
        <w:jc w:val="both"/>
        <w:rPr>
          <w:rFonts w:eastAsia="Calibri"/>
          <w:szCs w:val="24"/>
        </w:rPr>
      </w:pPr>
      <w:r w:rsidRPr="00DC3315">
        <w:rPr>
          <w:rFonts w:eastAsia="Calibri"/>
          <w:szCs w:val="24"/>
        </w:rPr>
        <w:t>Šalys susitaria</w:t>
      </w:r>
      <w:r w:rsidR="005E0804" w:rsidRPr="00DC3315">
        <w:rPr>
          <w:rFonts w:eastAsia="Calibri"/>
          <w:szCs w:val="24"/>
        </w:rPr>
        <w:t xml:space="preserve"> pratęsti </w:t>
      </w:r>
      <w:r w:rsidR="00A958DA" w:rsidRPr="00DC3315">
        <w:rPr>
          <w:rFonts w:eastAsia="Calibri"/>
          <w:szCs w:val="24"/>
        </w:rPr>
        <w:t>S</w:t>
      </w:r>
      <w:r w:rsidR="005E0804" w:rsidRPr="00DC3315">
        <w:rPr>
          <w:rFonts w:eastAsia="Calibri"/>
          <w:szCs w:val="24"/>
        </w:rPr>
        <w:t xml:space="preserve">utartį iki </w:t>
      </w:r>
      <w:r w:rsidR="00EE605A" w:rsidRPr="00DC3315">
        <w:rPr>
          <w:rFonts w:eastAsia="Calibri"/>
          <w:szCs w:val="24"/>
        </w:rPr>
        <w:t>202</w:t>
      </w:r>
      <w:r w:rsidR="000E36CF" w:rsidRPr="00DC3315">
        <w:rPr>
          <w:rFonts w:eastAsia="Calibri"/>
          <w:szCs w:val="24"/>
        </w:rPr>
        <w:t>2</w:t>
      </w:r>
      <w:r w:rsidR="00EE605A" w:rsidRPr="00DC3315">
        <w:rPr>
          <w:rFonts w:eastAsia="Calibri"/>
          <w:szCs w:val="24"/>
        </w:rPr>
        <w:t xml:space="preserve"> </w:t>
      </w:r>
      <w:r w:rsidR="005E0804" w:rsidRPr="00DC3315">
        <w:rPr>
          <w:rFonts w:eastAsia="Calibri"/>
          <w:szCs w:val="24"/>
        </w:rPr>
        <w:t xml:space="preserve">m. </w:t>
      </w:r>
      <w:r w:rsidR="00BB2952" w:rsidRPr="00DC3315">
        <w:rPr>
          <w:rFonts w:eastAsia="Calibri"/>
          <w:szCs w:val="24"/>
        </w:rPr>
        <w:t>gruodžio</w:t>
      </w:r>
      <w:r w:rsidR="00EE605A" w:rsidRPr="00DC3315">
        <w:rPr>
          <w:rFonts w:eastAsia="Calibri"/>
          <w:szCs w:val="24"/>
        </w:rPr>
        <w:t xml:space="preserve"> </w:t>
      </w:r>
      <w:r w:rsidR="00BB2952" w:rsidRPr="00DC3315">
        <w:rPr>
          <w:rFonts w:eastAsia="Calibri"/>
          <w:szCs w:val="24"/>
        </w:rPr>
        <w:t>31</w:t>
      </w:r>
      <w:r w:rsidR="005E0804" w:rsidRPr="00DC3315">
        <w:rPr>
          <w:rFonts w:eastAsia="Calibri"/>
          <w:szCs w:val="24"/>
        </w:rPr>
        <w:t xml:space="preserve"> d.</w:t>
      </w:r>
      <w:r w:rsidR="00916F50" w:rsidRPr="00DC3315">
        <w:rPr>
          <w:rFonts w:eastAsia="Calibri"/>
          <w:szCs w:val="24"/>
        </w:rPr>
        <w:t xml:space="preserve"> </w:t>
      </w:r>
    </w:p>
    <w:p w14:paraId="7998A7DD" w14:textId="47C84682" w:rsidR="00DC3315" w:rsidRPr="003C78EA" w:rsidRDefault="00DC3315" w:rsidP="00255B9A">
      <w:pPr>
        <w:pStyle w:val="Sraopastraipa"/>
        <w:numPr>
          <w:ilvl w:val="0"/>
          <w:numId w:val="1"/>
        </w:numPr>
        <w:tabs>
          <w:tab w:val="left" w:pos="426"/>
          <w:tab w:val="left" w:pos="993"/>
        </w:tabs>
        <w:ind w:left="0" w:firstLine="567"/>
        <w:jc w:val="both"/>
        <w:rPr>
          <w:rFonts w:eastAsia="Calibri"/>
          <w:szCs w:val="24"/>
        </w:rPr>
      </w:pPr>
      <w:r w:rsidRPr="00DC3315">
        <w:rPr>
          <w:rFonts w:eastAsia="Calibri"/>
          <w:szCs w:val="24"/>
        </w:rPr>
        <w:t>Susitarimas įsigalioja nuo Sutarties įvykdymo užtikrinimą patvirtinančio dokumento pateikimo Paslaugų pirkėjui dienos, kaip nurodyta Sutarties 3.1.</w:t>
      </w:r>
      <w:r w:rsidR="001C2ABB">
        <w:rPr>
          <w:rFonts w:eastAsia="Calibri"/>
          <w:szCs w:val="24"/>
        </w:rPr>
        <w:t>9</w:t>
      </w:r>
      <w:r w:rsidRPr="00DC3315">
        <w:rPr>
          <w:rFonts w:eastAsia="Calibri"/>
          <w:szCs w:val="24"/>
        </w:rPr>
        <w:t xml:space="preserve"> ir 7.2 papunkčiuose, ir yra neatskiriama Sutarties dalis. </w:t>
      </w:r>
    </w:p>
    <w:p w14:paraId="795D4A87" w14:textId="14D58DEE" w:rsidR="002A4264" w:rsidRPr="002A4264" w:rsidRDefault="00370DA0" w:rsidP="0045731C">
      <w:pPr>
        <w:ind w:right="-563" w:firstLine="567"/>
        <w:rPr>
          <w:rFonts w:eastAsia="Calibri"/>
          <w:szCs w:val="24"/>
        </w:rPr>
      </w:pPr>
      <w:r>
        <w:rPr>
          <w:szCs w:val="24"/>
        </w:rPr>
        <w:t>3</w:t>
      </w:r>
      <w:r w:rsidR="002A4264">
        <w:rPr>
          <w:szCs w:val="24"/>
        </w:rPr>
        <w:t xml:space="preserve">. </w:t>
      </w:r>
      <w:r w:rsidR="002A4264" w:rsidRPr="002A4264">
        <w:rPr>
          <w:rFonts w:eastAsia="Calibri"/>
          <w:szCs w:val="24"/>
        </w:rPr>
        <w:t>Kitos Sutarties sąlygos nekeičiamos.</w:t>
      </w:r>
    </w:p>
    <w:p w14:paraId="6F9284F9" w14:textId="526EE6A8" w:rsidR="00370DA0" w:rsidRDefault="00370DA0" w:rsidP="00370DA0">
      <w:pPr>
        <w:tabs>
          <w:tab w:val="left" w:pos="426"/>
        </w:tabs>
        <w:jc w:val="both"/>
        <w:rPr>
          <w:rFonts w:eastAsia="Calibri"/>
          <w:szCs w:val="24"/>
        </w:rPr>
      </w:pPr>
      <w:r>
        <w:rPr>
          <w:rFonts w:eastAsia="Calibri"/>
          <w:szCs w:val="24"/>
        </w:rPr>
        <w:t xml:space="preserve">          4. </w:t>
      </w:r>
      <w:r w:rsidRPr="008900D8">
        <w:rPr>
          <w:rFonts w:eastAsia="Calibri"/>
          <w:szCs w:val="24"/>
        </w:rPr>
        <w:t xml:space="preserve">Jei Susitarimas pasirašytas ne elektroniniu ir (ar) mobiliu parašu laikoma, kad Susitarimas sudarytas dviem egzemplioriais, turinčiais vienodą teisinę galią, po vieną kiekvienai Šaliai. Jei Susitarimas sudarytas elektroniniu ir (ar) mobiliu parašu laikoma, kad Susitarimas sudarytas Šalių atstovams pasirašius elektroniniu ir (ar) mobiliu parašu, taip Šalims pasiliekant po Šaliai skirtą Susitarimo egzempliorių. </w:t>
      </w:r>
    </w:p>
    <w:p w14:paraId="0B714644" w14:textId="77777777" w:rsidR="00F34024" w:rsidRDefault="00F34024" w:rsidP="00FF5473">
      <w:pPr>
        <w:ind w:right="49"/>
        <w:jc w:val="both"/>
        <w:rPr>
          <w:rFonts w:eastAsia="Calibri"/>
          <w:szCs w:val="24"/>
        </w:rPr>
      </w:pPr>
    </w:p>
    <w:p w14:paraId="4187EF84" w14:textId="77777777" w:rsidR="000E7E5B" w:rsidRDefault="000E7E5B" w:rsidP="000E7E5B">
      <w:pPr>
        <w:ind w:right="49"/>
        <w:jc w:val="both"/>
      </w:pPr>
    </w:p>
    <w:tbl>
      <w:tblPr>
        <w:tblW w:w="10031" w:type="dxa"/>
        <w:tblLook w:val="0000" w:firstRow="0" w:lastRow="0" w:firstColumn="0" w:lastColumn="0" w:noHBand="0" w:noVBand="0"/>
      </w:tblPr>
      <w:tblGrid>
        <w:gridCol w:w="4978"/>
        <w:gridCol w:w="5053"/>
      </w:tblGrid>
      <w:tr w:rsidR="00D43215" w:rsidRPr="00AD06A7" w14:paraId="28056C1B" w14:textId="77777777" w:rsidTr="00F34024">
        <w:trPr>
          <w:trHeight w:val="224"/>
        </w:trPr>
        <w:tc>
          <w:tcPr>
            <w:tcW w:w="4978" w:type="dxa"/>
          </w:tcPr>
          <w:p w14:paraId="4BE1B024" w14:textId="77777777" w:rsidR="00D43215" w:rsidRPr="00AD06A7" w:rsidRDefault="00D43215" w:rsidP="00D43215">
            <w:pPr>
              <w:jc w:val="both"/>
              <w:rPr>
                <w:b/>
                <w:szCs w:val="24"/>
              </w:rPr>
            </w:pPr>
            <w:r w:rsidRPr="00AD06A7">
              <w:rPr>
                <w:b/>
                <w:szCs w:val="24"/>
              </w:rPr>
              <w:t>PASLAUGŲ PIRKĖJAS</w:t>
            </w:r>
            <w:r w:rsidRPr="00AD06A7">
              <w:rPr>
                <w:b/>
                <w:szCs w:val="24"/>
              </w:rPr>
              <w:tab/>
            </w:r>
          </w:p>
        </w:tc>
        <w:tc>
          <w:tcPr>
            <w:tcW w:w="5053" w:type="dxa"/>
          </w:tcPr>
          <w:p w14:paraId="2C2F275A" w14:textId="5DFE429F" w:rsidR="00D43215" w:rsidRPr="000D727D" w:rsidRDefault="00D43215" w:rsidP="00D43215">
            <w:pPr>
              <w:jc w:val="both"/>
              <w:rPr>
                <w:b/>
                <w:bCs/>
                <w:color w:val="000000"/>
                <w:szCs w:val="24"/>
              </w:rPr>
            </w:pPr>
            <w:r w:rsidRPr="000D727D">
              <w:rPr>
                <w:b/>
                <w:bCs/>
              </w:rPr>
              <w:t>PASLAUGŲ TEIKĖJAS</w:t>
            </w:r>
          </w:p>
        </w:tc>
      </w:tr>
      <w:tr w:rsidR="00D43215" w:rsidRPr="00AD06A7" w14:paraId="6C25315B" w14:textId="77777777" w:rsidTr="00F34024">
        <w:trPr>
          <w:trHeight w:val="224"/>
        </w:trPr>
        <w:tc>
          <w:tcPr>
            <w:tcW w:w="4978" w:type="dxa"/>
          </w:tcPr>
          <w:p w14:paraId="73111B6D" w14:textId="77777777" w:rsidR="00D43215" w:rsidRPr="00AD06A7" w:rsidRDefault="00D43215" w:rsidP="00D43215">
            <w:pPr>
              <w:jc w:val="both"/>
              <w:rPr>
                <w:b/>
                <w:szCs w:val="24"/>
              </w:rPr>
            </w:pPr>
            <w:r>
              <w:rPr>
                <w:b/>
                <w:szCs w:val="24"/>
                <w:lang w:eastAsia="lt-LT"/>
              </w:rPr>
              <w:t>Užimtumo tarnyba</w:t>
            </w:r>
            <w:r w:rsidRPr="00AD06A7">
              <w:rPr>
                <w:b/>
                <w:szCs w:val="24"/>
                <w:lang w:eastAsia="lt-LT"/>
              </w:rPr>
              <w:t xml:space="preserve"> prie </w:t>
            </w:r>
            <w:r>
              <w:rPr>
                <w:b/>
                <w:szCs w:val="24"/>
                <w:lang w:eastAsia="lt-LT"/>
              </w:rPr>
              <w:t>Lietuvos Respublikos s</w:t>
            </w:r>
            <w:r w:rsidRPr="00AD06A7">
              <w:rPr>
                <w:b/>
                <w:szCs w:val="24"/>
                <w:lang w:eastAsia="lt-LT"/>
              </w:rPr>
              <w:t>ocialinės apsaugos ir darbo ministerijos</w:t>
            </w:r>
          </w:p>
        </w:tc>
        <w:tc>
          <w:tcPr>
            <w:tcW w:w="5053" w:type="dxa"/>
          </w:tcPr>
          <w:p w14:paraId="725619B5" w14:textId="42A601E9" w:rsidR="00D43215" w:rsidRPr="000D727D" w:rsidRDefault="00D43215" w:rsidP="00D43215">
            <w:pPr>
              <w:jc w:val="both"/>
              <w:rPr>
                <w:b/>
                <w:bCs/>
                <w:szCs w:val="24"/>
              </w:rPr>
            </w:pPr>
            <w:r w:rsidRPr="000D727D">
              <w:rPr>
                <w:b/>
                <w:bCs/>
              </w:rPr>
              <w:t>Jungtinės veiklos pagrindu veikiantys UAB „</w:t>
            </w:r>
            <w:proofErr w:type="spellStart"/>
            <w:r w:rsidRPr="000D727D">
              <w:rPr>
                <w:b/>
                <w:bCs/>
              </w:rPr>
              <w:t>Thinking</w:t>
            </w:r>
            <w:proofErr w:type="spellEnd"/>
            <w:r w:rsidRPr="000D727D">
              <w:rPr>
                <w:b/>
                <w:bCs/>
              </w:rPr>
              <w:t xml:space="preserve"> </w:t>
            </w:r>
            <w:proofErr w:type="spellStart"/>
            <w:r w:rsidRPr="000D727D">
              <w:rPr>
                <w:b/>
                <w:bCs/>
              </w:rPr>
              <w:t>organisations</w:t>
            </w:r>
            <w:proofErr w:type="spellEnd"/>
            <w:r w:rsidRPr="000D727D">
              <w:rPr>
                <w:b/>
                <w:bCs/>
              </w:rPr>
              <w:t xml:space="preserve">“ ir HR </w:t>
            </w:r>
            <w:proofErr w:type="spellStart"/>
            <w:r w:rsidRPr="000D727D">
              <w:rPr>
                <w:b/>
                <w:bCs/>
              </w:rPr>
              <w:t>Diagnostics</w:t>
            </w:r>
            <w:proofErr w:type="spellEnd"/>
            <w:r w:rsidRPr="000D727D">
              <w:rPr>
                <w:b/>
                <w:bCs/>
              </w:rPr>
              <w:t xml:space="preserve"> AG, atstovaujami atsakingo partnerio UAB „</w:t>
            </w:r>
            <w:proofErr w:type="spellStart"/>
            <w:r w:rsidRPr="000D727D">
              <w:rPr>
                <w:b/>
                <w:bCs/>
              </w:rPr>
              <w:t>Thinking</w:t>
            </w:r>
            <w:proofErr w:type="spellEnd"/>
            <w:r w:rsidRPr="000D727D">
              <w:rPr>
                <w:b/>
                <w:bCs/>
              </w:rPr>
              <w:t xml:space="preserve"> </w:t>
            </w:r>
            <w:proofErr w:type="spellStart"/>
            <w:r w:rsidRPr="000D727D">
              <w:rPr>
                <w:b/>
                <w:bCs/>
              </w:rPr>
              <w:t>organisations</w:t>
            </w:r>
            <w:proofErr w:type="spellEnd"/>
            <w:r w:rsidRPr="000D727D">
              <w:rPr>
                <w:b/>
                <w:bCs/>
              </w:rPr>
              <w:t>“</w:t>
            </w:r>
          </w:p>
        </w:tc>
      </w:tr>
      <w:tr w:rsidR="00D43215" w:rsidRPr="00AD06A7" w14:paraId="762FEC69" w14:textId="77777777" w:rsidTr="00F34024">
        <w:trPr>
          <w:trHeight w:val="98"/>
        </w:trPr>
        <w:tc>
          <w:tcPr>
            <w:tcW w:w="4978" w:type="dxa"/>
          </w:tcPr>
          <w:p w14:paraId="48721502" w14:textId="77777777" w:rsidR="00F34024" w:rsidRDefault="00F34024" w:rsidP="00D43215">
            <w:pPr>
              <w:jc w:val="both"/>
              <w:rPr>
                <w:szCs w:val="24"/>
                <w:lang w:eastAsia="lt-LT"/>
              </w:rPr>
            </w:pPr>
          </w:p>
          <w:p w14:paraId="69E372F5" w14:textId="3E61AF76" w:rsidR="00D43215" w:rsidRPr="00AD06A7" w:rsidRDefault="00D43215" w:rsidP="00D43215">
            <w:pPr>
              <w:jc w:val="both"/>
              <w:rPr>
                <w:szCs w:val="24"/>
              </w:rPr>
            </w:pPr>
            <w:r w:rsidRPr="00AD06A7">
              <w:rPr>
                <w:szCs w:val="24"/>
                <w:lang w:eastAsia="lt-LT"/>
              </w:rPr>
              <w:t>Geležinio Vilko g. 3A, LT</w:t>
            </w:r>
            <w:r>
              <w:rPr>
                <w:szCs w:val="24"/>
                <w:lang w:eastAsia="lt-LT"/>
              </w:rPr>
              <w:t xml:space="preserve"> </w:t>
            </w:r>
            <w:r w:rsidRPr="00AD06A7">
              <w:rPr>
                <w:szCs w:val="24"/>
                <w:lang w:eastAsia="lt-LT"/>
              </w:rPr>
              <w:t>03131 Vilnius</w:t>
            </w:r>
          </w:p>
        </w:tc>
        <w:tc>
          <w:tcPr>
            <w:tcW w:w="5053" w:type="dxa"/>
          </w:tcPr>
          <w:p w14:paraId="2311DF9A" w14:textId="77777777" w:rsidR="00FF5473" w:rsidRDefault="00FF5473" w:rsidP="00D43215">
            <w:pPr>
              <w:rPr>
                <w:szCs w:val="24"/>
              </w:rPr>
            </w:pPr>
          </w:p>
          <w:p w14:paraId="55BE076E" w14:textId="6B7282D4" w:rsidR="00D43215" w:rsidRPr="00D43215" w:rsidRDefault="00F34024" w:rsidP="00D43215">
            <w:pPr>
              <w:rPr>
                <w:szCs w:val="24"/>
              </w:rPr>
            </w:pPr>
            <w:proofErr w:type="spellStart"/>
            <w:r w:rsidRPr="00F34024">
              <w:rPr>
                <w:szCs w:val="24"/>
              </w:rPr>
              <w:t>Videniškių</w:t>
            </w:r>
            <w:proofErr w:type="spellEnd"/>
            <w:r w:rsidRPr="00F34024">
              <w:rPr>
                <w:szCs w:val="24"/>
              </w:rPr>
              <w:t xml:space="preserve"> g. 1-8,</w:t>
            </w:r>
            <w:r w:rsidR="00D43215" w:rsidRPr="00F34024">
              <w:rPr>
                <w:szCs w:val="24"/>
              </w:rPr>
              <w:t xml:space="preserve">Vilnius/Silke </w:t>
            </w:r>
            <w:proofErr w:type="spellStart"/>
            <w:r w:rsidR="00D43215" w:rsidRPr="00F34024">
              <w:rPr>
                <w:szCs w:val="24"/>
              </w:rPr>
              <w:t>Greiner</w:t>
            </w:r>
            <w:proofErr w:type="spellEnd"/>
            <w:r w:rsidR="00D43215" w:rsidRPr="00F34024">
              <w:rPr>
                <w:szCs w:val="24"/>
              </w:rPr>
              <w:t xml:space="preserve">, </w:t>
            </w:r>
            <w:proofErr w:type="spellStart"/>
            <w:r w:rsidR="00D43215" w:rsidRPr="00F34024">
              <w:rPr>
                <w:szCs w:val="24"/>
              </w:rPr>
              <w:t>Bucęhhlaltung</w:t>
            </w:r>
            <w:proofErr w:type="spellEnd"/>
            <w:r w:rsidR="00D43215" w:rsidRPr="00F34024">
              <w:rPr>
                <w:szCs w:val="24"/>
              </w:rPr>
              <w:t xml:space="preserve"> </w:t>
            </w:r>
            <w:proofErr w:type="spellStart"/>
            <w:r w:rsidR="00D43215" w:rsidRPr="00F34024">
              <w:rPr>
                <w:szCs w:val="24"/>
              </w:rPr>
              <w:t>Kőnigstra</w:t>
            </w:r>
            <w:proofErr w:type="spellEnd"/>
            <w:r w:rsidR="00D43215" w:rsidRPr="00F34024">
              <w:rPr>
                <w:szCs w:val="24"/>
              </w:rPr>
              <w:t xml:space="preserve">βe 20, 70173 </w:t>
            </w:r>
            <w:proofErr w:type="spellStart"/>
            <w:r w:rsidR="00D43215" w:rsidRPr="00F34024">
              <w:rPr>
                <w:szCs w:val="24"/>
              </w:rPr>
              <w:t>Stutgartas</w:t>
            </w:r>
            <w:proofErr w:type="spellEnd"/>
            <w:r w:rsidR="00D43215" w:rsidRPr="00F34024">
              <w:rPr>
                <w:szCs w:val="24"/>
              </w:rPr>
              <w:t>, Vokietija</w:t>
            </w:r>
          </w:p>
        </w:tc>
      </w:tr>
      <w:tr w:rsidR="00D43215" w:rsidRPr="00AD06A7" w14:paraId="70EB36E7" w14:textId="77777777" w:rsidTr="00F34024">
        <w:trPr>
          <w:trHeight w:val="109"/>
        </w:trPr>
        <w:tc>
          <w:tcPr>
            <w:tcW w:w="4978" w:type="dxa"/>
          </w:tcPr>
          <w:p w14:paraId="278D761A" w14:textId="77777777" w:rsidR="00D43215" w:rsidRPr="00AD06A7" w:rsidRDefault="00D43215" w:rsidP="00D43215">
            <w:pPr>
              <w:jc w:val="both"/>
              <w:rPr>
                <w:szCs w:val="24"/>
              </w:rPr>
            </w:pPr>
            <w:r w:rsidRPr="00AD06A7">
              <w:rPr>
                <w:szCs w:val="24"/>
                <w:lang w:eastAsia="lt-LT"/>
              </w:rPr>
              <w:lastRenderedPageBreak/>
              <w:t>Juridinio asmens kodas 190766619</w:t>
            </w:r>
          </w:p>
        </w:tc>
        <w:tc>
          <w:tcPr>
            <w:tcW w:w="5053" w:type="dxa"/>
          </w:tcPr>
          <w:p w14:paraId="78F883F5" w14:textId="3A039554" w:rsidR="00D43215" w:rsidRPr="00AD06A7" w:rsidRDefault="00D43215" w:rsidP="00D43215">
            <w:pPr>
              <w:jc w:val="both"/>
              <w:rPr>
                <w:szCs w:val="24"/>
              </w:rPr>
            </w:pPr>
            <w:r w:rsidRPr="00B556BC">
              <w:t xml:space="preserve">Juridinio asmens kodas 303342072 </w:t>
            </w:r>
          </w:p>
        </w:tc>
      </w:tr>
      <w:tr w:rsidR="00D43215" w:rsidRPr="00AD06A7" w14:paraId="4FDB9B72" w14:textId="77777777" w:rsidTr="00F34024">
        <w:trPr>
          <w:trHeight w:val="152"/>
        </w:trPr>
        <w:tc>
          <w:tcPr>
            <w:tcW w:w="4978" w:type="dxa"/>
          </w:tcPr>
          <w:p w14:paraId="0AA62126" w14:textId="77777777" w:rsidR="00D43215" w:rsidRPr="00AD06A7" w:rsidRDefault="00D43215" w:rsidP="00D43215">
            <w:pPr>
              <w:jc w:val="both"/>
              <w:rPr>
                <w:szCs w:val="24"/>
              </w:rPr>
            </w:pPr>
            <w:r w:rsidRPr="00AD06A7">
              <w:rPr>
                <w:szCs w:val="24"/>
                <w:lang w:eastAsia="lt-LT"/>
              </w:rPr>
              <w:t>Tel. (8 5) 236 0770, faks. (8 5) 236 0788</w:t>
            </w:r>
          </w:p>
        </w:tc>
        <w:tc>
          <w:tcPr>
            <w:tcW w:w="5053" w:type="dxa"/>
          </w:tcPr>
          <w:p w14:paraId="22527191" w14:textId="14705CC3" w:rsidR="00D43215" w:rsidRPr="00AD06A7" w:rsidRDefault="00D43215" w:rsidP="00D43215">
            <w:pPr>
              <w:rPr>
                <w:szCs w:val="24"/>
              </w:rPr>
            </w:pPr>
            <w:r w:rsidRPr="00B556BC">
              <w:t>Tel. 8 687 17664</w:t>
            </w:r>
          </w:p>
        </w:tc>
      </w:tr>
      <w:tr w:rsidR="00D43215" w:rsidRPr="00AD06A7" w14:paraId="404D22C1" w14:textId="77777777" w:rsidTr="00F34024">
        <w:trPr>
          <w:trHeight w:val="109"/>
        </w:trPr>
        <w:tc>
          <w:tcPr>
            <w:tcW w:w="4978" w:type="dxa"/>
          </w:tcPr>
          <w:p w14:paraId="36E7411A" w14:textId="77777777" w:rsidR="00D43215" w:rsidRPr="00AD06A7" w:rsidRDefault="00D43215" w:rsidP="00D43215">
            <w:pPr>
              <w:jc w:val="both"/>
              <w:rPr>
                <w:szCs w:val="24"/>
              </w:rPr>
            </w:pPr>
            <w:r w:rsidRPr="00AD06A7">
              <w:rPr>
                <w:szCs w:val="24"/>
                <w:lang w:eastAsia="lt-LT"/>
              </w:rPr>
              <w:t xml:space="preserve">El. p. </w:t>
            </w:r>
            <w:hyperlink r:id="rId7" w:history="1">
              <w:r w:rsidRPr="00F16151">
                <w:rPr>
                  <w:szCs w:val="24"/>
                  <w:lang w:eastAsia="lt-LT"/>
                </w:rPr>
                <w:t>info@uzt.lt</w:t>
              </w:r>
            </w:hyperlink>
          </w:p>
        </w:tc>
        <w:tc>
          <w:tcPr>
            <w:tcW w:w="5053" w:type="dxa"/>
          </w:tcPr>
          <w:p w14:paraId="60B9505E" w14:textId="5906B000" w:rsidR="00D43215" w:rsidRPr="002F52F6" w:rsidRDefault="00D43215" w:rsidP="00D43215">
            <w:pPr>
              <w:jc w:val="both"/>
              <w:rPr>
                <w:szCs w:val="24"/>
                <w:lang w:val="en-US"/>
              </w:rPr>
            </w:pPr>
            <w:r w:rsidRPr="00B556BC">
              <w:t xml:space="preserve">El. p. giedre@unlolctest.lt  </w:t>
            </w:r>
          </w:p>
        </w:tc>
      </w:tr>
      <w:tr w:rsidR="00D43215" w:rsidRPr="00AD06A7" w14:paraId="138441A1" w14:textId="77777777" w:rsidTr="00F34024">
        <w:trPr>
          <w:trHeight w:val="219"/>
        </w:trPr>
        <w:tc>
          <w:tcPr>
            <w:tcW w:w="4978" w:type="dxa"/>
          </w:tcPr>
          <w:p w14:paraId="6A3B2293" w14:textId="77777777" w:rsidR="00D43215" w:rsidRPr="00AD06A7" w:rsidRDefault="00D43215" w:rsidP="00D43215">
            <w:pPr>
              <w:rPr>
                <w:szCs w:val="24"/>
              </w:rPr>
            </w:pPr>
            <w:r w:rsidRPr="00AD06A7">
              <w:rPr>
                <w:szCs w:val="24"/>
                <w:lang w:eastAsia="lt-LT"/>
              </w:rPr>
              <w:t xml:space="preserve">A/s Nr. </w:t>
            </w:r>
            <w:r w:rsidRPr="00AD06A7">
              <w:t>LT</w:t>
            </w:r>
            <w:r>
              <w:t>11 7044 0600 0789 1238</w:t>
            </w:r>
          </w:p>
        </w:tc>
        <w:tc>
          <w:tcPr>
            <w:tcW w:w="5053" w:type="dxa"/>
          </w:tcPr>
          <w:p w14:paraId="79AA40C8" w14:textId="7C32BACD" w:rsidR="00D43215" w:rsidRPr="00AD06A7" w:rsidRDefault="00D43215" w:rsidP="00D43215">
            <w:pPr>
              <w:jc w:val="both"/>
              <w:rPr>
                <w:szCs w:val="24"/>
              </w:rPr>
            </w:pPr>
            <w:r w:rsidRPr="00D43215">
              <w:rPr>
                <w:szCs w:val="24"/>
              </w:rPr>
              <w:t>Sąskaitos Nr.: LT047300010139491901</w:t>
            </w:r>
          </w:p>
        </w:tc>
      </w:tr>
      <w:tr w:rsidR="00A0660D" w:rsidRPr="00AD06A7" w14:paraId="3362DF9F" w14:textId="77777777" w:rsidTr="00F34024">
        <w:trPr>
          <w:trHeight w:val="109"/>
        </w:trPr>
        <w:tc>
          <w:tcPr>
            <w:tcW w:w="4978" w:type="dxa"/>
          </w:tcPr>
          <w:p w14:paraId="53D67276" w14:textId="77777777" w:rsidR="00A0660D" w:rsidRPr="00AD06A7" w:rsidRDefault="00A0660D" w:rsidP="00A0660D">
            <w:pPr>
              <w:suppressAutoHyphens/>
              <w:jc w:val="both"/>
              <w:rPr>
                <w:b/>
                <w:szCs w:val="24"/>
                <w:lang w:val="pl-PL" w:eastAsia="lt-LT"/>
              </w:rPr>
            </w:pPr>
            <w:r w:rsidRPr="00AD06A7">
              <w:rPr>
                <w:szCs w:val="24"/>
                <w:lang w:val="pl-PL"/>
              </w:rPr>
              <w:t xml:space="preserve">AB SEB </w:t>
            </w:r>
            <w:proofErr w:type="spellStart"/>
            <w:r w:rsidRPr="00AD06A7">
              <w:rPr>
                <w:szCs w:val="24"/>
                <w:lang w:val="pl-PL"/>
              </w:rPr>
              <w:t>bankas</w:t>
            </w:r>
            <w:proofErr w:type="spellEnd"/>
            <w:r>
              <w:rPr>
                <w:szCs w:val="24"/>
                <w:lang w:val="pl-PL"/>
              </w:rPr>
              <w:t>,</w:t>
            </w:r>
            <w:r w:rsidRPr="00AD06A7">
              <w:rPr>
                <w:szCs w:val="24"/>
                <w:lang w:eastAsia="lt-LT"/>
              </w:rPr>
              <w:t xml:space="preserve"> </w:t>
            </w:r>
            <w:r>
              <w:rPr>
                <w:szCs w:val="24"/>
                <w:lang w:eastAsia="lt-LT"/>
              </w:rPr>
              <w:t>b</w:t>
            </w:r>
            <w:r w:rsidRPr="00AD06A7">
              <w:rPr>
                <w:szCs w:val="24"/>
                <w:lang w:eastAsia="lt-LT"/>
              </w:rPr>
              <w:t>anko kodas 70440</w:t>
            </w:r>
          </w:p>
        </w:tc>
        <w:tc>
          <w:tcPr>
            <w:tcW w:w="5053" w:type="dxa"/>
          </w:tcPr>
          <w:p w14:paraId="64F202D0" w14:textId="7305C772" w:rsidR="00A0660D" w:rsidRPr="00AD06A7" w:rsidRDefault="00A0660D" w:rsidP="00A0660D">
            <w:pPr>
              <w:suppressAutoHyphens/>
              <w:jc w:val="both"/>
              <w:rPr>
                <w:szCs w:val="24"/>
              </w:rPr>
            </w:pPr>
            <w:r w:rsidRPr="0060509B">
              <w:t>Bankas: AB Swedbank</w:t>
            </w:r>
          </w:p>
        </w:tc>
      </w:tr>
      <w:tr w:rsidR="00A0660D" w:rsidRPr="00ED24FB" w14:paraId="02B6BF3C" w14:textId="77777777" w:rsidTr="00F34024">
        <w:trPr>
          <w:trHeight w:val="1830"/>
        </w:trPr>
        <w:tc>
          <w:tcPr>
            <w:tcW w:w="4978" w:type="dxa"/>
          </w:tcPr>
          <w:p w14:paraId="7329AC7A" w14:textId="77777777" w:rsidR="00A0660D" w:rsidRPr="00AD06A7" w:rsidRDefault="00A0660D" w:rsidP="00A0660D">
            <w:pPr>
              <w:ind w:right="432"/>
              <w:rPr>
                <w:b/>
                <w:szCs w:val="24"/>
              </w:rPr>
            </w:pPr>
          </w:p>
          <w:p w14:paraId="20CABCBB" w14:textId="41F6CFF6" w:rsidR="00A0660D" w:rsidRPr="00AD06A7" w:rsidRDefault="00F34024" w:rsidP="00A0660D">
            <w:pPr>
              <w:ind w:right="432"/>
              <w:rPr>
                <w:b/>
                <w:szCs w:val="24"/>
              </w:rPr>
            </w:pPr>
            <w:r>
              <w:rPr>
                <w:b/>
                <w:szCs w:val="24"/>
              </w:rPr>
              <w:t>D</w:t>
            </w:r>
            <w:r w:rsidR="00A0660D">
              <w:rPr>
                <w:b/>
                <w:szCs w:val="24"/>
              </w:rPr>
              <w:t>irektor</w:t>
            </w:r>
            <w:r>
              <w:rPr>
                <w:b/>
                <w:szCs w:val="24"/>
              </w:rPr>
              <w:t>ė</w:t>
            </w:r>
          </w:p>
          <w:p w14:paraId="1CB727E1" w14:textId="3494F166" w:rsidR="00A0660D" w:rsidRDefault="00F34024" w:rsidP="00A0660D">
            <w:pPr>
              <w:ind w:right="432"/>
              <w:rPr>
                <w:b/>
                <w:szCs w:val="24"/>
              </w:rPr>
            </w:pPr>
            <w:r w:rsidRPr="00F34024">
              <w:rPr>
                <w:b/>
                <w:szCs w:val="24"/>
              </w:rPr>
              <w:t>Ingos Balnanosienė</w:t>
            </w:r>
          </w:p>
          <w:p w14:paraId="0E8AFEF0" w14:textId="77777777" w:rsidR="004900AE" w:rsidRDefault="004900AE" w:rsidP="00A0660D">
            <w:pPr>
              <w:ind w:right="432"/>
              <w:rPr>
                <w:b/>
                <w:szCs w:val="24"/>
              </w:rPr>
            </w:pPr>
          </w:p>
          <w:p w14:paraId="578FF628" w14:textId="77777777" w:rsidR="00A0660D" w:rsidRPr="00AD06A7" w:rsidRDefault="00A0660D" w:rsidP="00A0660D">
            <w:pPr>
              <w:ind w:right="432"/>
              <w:rPr>
                <w:b/>
                <w:szCs w:val="24"/>
              </w:rPr>
            </w:pPr>
            <w:r w:rsidRPr="00AD06A7">
              <w:rPr>
                <w:b/>
                <w:szCs w:val="24"/>
              </w:rPr>
              <w:t>A.V.</w:t>
            </w:r>
          </w:p>
        </w:tc>
        <w:tc>
          <w:tcPr>
            <w:tcW w:w="5053" w:type="dxa"/>
          </w:tcPr>
          <w:p w14:paraId="5D9DC575" w14:textId="77777777" w:rsidR="000D727D" w:rsidRDefault="000D727D" w:rsidP="000D727D">
            <w:pPr>
              <w:ind w:right="432"/>
              <w:rPr>
                <w:b/>
                <w:szCs w:val="24"/>
                <w:lang w:eastAsia="lt-LT"/>
              </w:rPr>
            </w:pPr>
          </w:p>
          <w:p w14:paraId="379CF4BE" w14:textId="49A1C20A" w:rsidR="000D727D" w:rsidRPr="000D727D" w:rsidRDefault="000D727D" w:rsidP="000D727D">
            <w:pPr>
              <w:ind w:right="432"/>
              <w:rPr>
                <w:b/>
                <w:szCs w:val="24"/>
                <w:lang w:eastAsia="lt-LT"/>
              </w:rPr>
            </w:pPr>
            <w:r w:rsidRPr="000D727D">
              <w:rPr>
                <w:b/>
                <w:szCs w:val="24"/>
                <w:lang w:eastAsia="lt-LT"/>
              </w:rPr>
              <w:t xml:space="preserve">Direktorė </w:t>
            </w:r>
          </w:p>
          <w:p w14:paraId="1B65FDC2" w14:textId="77777777" w:rsidR="000D727D" w:rsidRPr="000D727D" w:rsidRDefault="000D727D" w:rsidP="000D727D">
            <w:pPr>
              <w:ind w:right="432"/>
              <w:rPr>
                <w:b/>
                <w:szCs w:val="24"/>
                <w:lang w:eastAsia="lt-LT"/>
              </w:rPr>
            </w:pPr>
            <w:r w:rsidRPr="000D727D">
              <w:rPr>
                <w:b/>
                <w:szCs w:val="24"/>
                <w:lang w:eastAsia="lt-LT"/>
              </w:rPr>
              <w:t>Giedrė Lečickienė</w:t>
            </w:r>
          </w:p>
          <w:p w14:paraId="32C4C20F" w14:textId="0562EDF8" w:rsidR="000D727D" w:rsidRDefault="000D727D" w:rsidP="000D727D">
            <w:pPr>
              <w:ind w:right="432"/>
              <w:rPr>
                <w:b/>
                <w:szCs w:val="24"/>
                <w:lang w:eastAsia="lt-LT"/>
              </w:rPr>
            </w:pPr>
          </w:p>
          <w:p w14:paraId="3F500016" w14:textId="77777777" w:rsidR="004900AE" w:rsidRPr="000D727D" w:rsidRDefault="004900AE" w:rsidP="000D727D">
            <w:pPr>
              <w:ind w:right="432"/>
              <w:rPr>
                <w:b/>
                <w:szCs w:val="24"/>
                <w:lang w:eastAsia="lt-LT"/>
              </w:rPr>
            </w:pPr>
          </w:p>
          <w:p w14:paraId="2BAF64B2" w14:textId="5ECBA0C1" w:rsidR="00A0660D" w:rsidRPr="00ED24FB" w:rsidRDefault="000D727D" w:rsidP="00A0660D">
            <w:pPr>
              <w:jc w:val="both"/>
              <w:rPr>
                <w:b/>
                <w:szCs w:val="24"/>
              </w:rPr>
            </w:pPr>
            <w:r w:rsidRPr="000D727D">
              <w:rPr>
                <w:b/>
                <w:szCs w:val="24"/>
                <w:lang w:eastAsia="lt-LT"/>
              </w:rPr>
              <w:t>A.V.</w:t>
            </w:r>
          </w:p>
        </w:tc>
      </w:tr>
    </w:tbl>
    <w:p w14:paraId="37D3079C" w14:textId="77777777" w:rsidR="00D83E4F" w:rsidRDefault="00D83E4F" w:rsidP="0067686F">
      <w:pPr>
        <w:ind w:right="49"/>
      </w:pPr>
    </w:p>
    <w:sectPr w:rsidR="00D83E4F" w:rsidSect="000E7E5B">
      <w:pgSz w:w="12240" w:h="15840"/>
      <w:pgMar w:top="851" w:right="567"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480C1" w14:textId="77777777" w:rsidR="0070771E" w:rsidRDefault="0070771E" w:rsidP="00C62D2D">
      <w:r>
        <w:separator/>
      </w:r>
    </w:p>
  </w:endnote>
  <w:endnote w:type="continuationSeparator" w:id="0">
    <w:p w14:paraId="36EB10DB" w14:textId="77777777" w:rsidR="0070771E" w:rsidRDefault="0070771E" w:rsidP="00C6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EB03E" w14:textId="77777777" w:rsidR="0070771E" w:rsidRDefault="0070771E" w:rsidP="00C62D2D">
      <w:r>
        <w:separator/>
      </w:r>
    </w:p>
  </w:footnote>
  <w:footnote w:type="continuationSeparator" w:id="0">
    <w:p w14:paraId="6C11D7B5" w14:textId="77777777" w:rsidR="0070771E" w:rsidRDefault="0070771E" w:rsidP="00C62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421D0"/>
    <w:multiLevelType w:val="hybridMultilevel"/>
    <w:tmpl w:val="B0AEB172"/>
    <w:lvl w:ilvl="0" w:tplc="C19E58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C9"/>
    <w:rsid w:val="000160D8"/>
    <w:rsid w:val="00072057"/>
    <w:rsid w:val="00074D47"/>
    <w:rsid w:val="00084299"/>
    <w:rsid w:val="000A406B"/>
    <w:rsid w:val="000C141C"/>
    <w:rsid w:val="000D727D"/>
    <w:rsid w:val="000E36CF"/>
    <w:rsid w:val="000E7E5B"/>
    <w:rsid w:val="00120382"/>
    <w:rsid w:val="00121CDB"/>
    <w:rsid w:val="00121E3A"/>
    <w:rsid w:val="001C2ABB"/>
    <w:rsid w:val="00226673"/>
    <w:rsid w:val="00227BE2"/>
    <w:rsid w:val="00255B9A"/>
    <w:rsid w:val="002855C1"/>
    <w:rsid w:val="002A4264"/>
    <w:rsid w:val="002E67C7"/>
    <w:rsid w:val="00365C86"/>
    <w:rsid w:val="00370DA0"/>
    <w:rsid w:val="0037376A"/>
    <w:rsid w:val="003952B9"/>
    <w:rsid w:val="003C265C"/>
    <w:rsid w:val="003C78EA"/>
    <w:rsid w:val="003E4F5C"/>
    <w:rsid w:val="00416C67"/>
    <w:rsid w:val="00436459"/>
    <w:rsid w:val="0045731C"/>
    <w:rsid w:val="00471E94"/>
    <w:rsid w:val="00482A76"/>
    <w:rsid w:val="004900AE"/>
    <w:rsid w:val="004D0AC0"/>
    <w:rsid w:val="004D2828"/>
    <w:rsid w:val="004D298F"/>
    <w:rsid w:val="004F1E74"/>
    <w:rsid w:val="005026FE"/>
    <w:rsid w:val="005107E7"/>
    <w:rsid w:val="00517F2C"/>
    <w:rsid w:val="00524DDF"/>
    <w:rsid w:val="00530EF7"/>
    <w:rsid w:val="00541907"/>
    <w:rsid w:val="00595C1F"/>
    <w:rsid w:val="005A74BA"/>
    <w:rsid w:val="005C650D"/>
    <w:rsid w:val="005E0804"/>
    <w:rsid w:val="00603AA9"/>
    <w:rsid w:val="00627736"/>
    <w:rsid w:val="00633D8D"/>
    <w:rsid w:val="00634A2A"/>
    <w:rsid w:val="0067686F"/>
    <w:rsid w:val="00694D52"/>
    <w:rsid w:val="006B1A40"/>
    <w:rsid w:val="006D36E5"/>
    <w:rsid w:val="006F1958"/>
    <w:rsid w:val="0070771E"/>
    <w:rsid w:val="00715CD3"/>
    <w:rsid w:val="0072083E"/>
    <w:rsid w:val="0072516D"/>
    <w:rsid w:val="007357DF"/>
    <w:rsid w:val="00752596"/>
    <w:rsid w:val="00756F8F"/>
    <w:rsid w:val="00774EC8"/>
    <w:rsid w:val="007A1BD1"/>
    <w:rsid w:val="007D02A0"/>
    <w:rsid w:val="007D033E"/>
    <w:rsid w:val="007D1E76"/>
    <w:rsid w:val="007E7881"/>
    <w:rsid w:val="0080187A"/>
    <w:rsid w:val="00807BC9"/>
    <w:rsid w:val="00812144"/>
    <w:rsid w:val="008165D3"/>
    <w:rsid w:val="008639D9"/>
    <w:rsid w:val="008907DA"/>
    <w:rsid w:val="008A4606"/>
    <w:rsid w:val="008C680D"/>
    <w:rsid w:val="008E60C6"/>
    <w:rsid w:val="0090310A"/>
    <w:rsid w:val="009140EA"/>
    <w:rsid w:val="00916F50"/>
    <w:rsid w:val="00924CE7"/>
    <w:rsid w:val="009324A0"/>
    <w:rsid w:val="00934742"/>
    <w:rsid w:val="0093796E"/>
    <w:rsid w:val="009655A9"/>
    <w:rsid w:val="009904D6"/>
    <w:rsid w:val="009A7E66"/>
    <w:rsid w:val="009B43F8"/>
    <w:rsid w:val="009D20AE"/>
    <w:rsid w:val="009D6FD3"/>
    <w:rsid w:val="00A04413"/>
    <w:rsid w:val="00A0660D"/>
    <w:rsid w:val="00A266E8"/>
    <w:rsid w:val="00A50B0A"/>
    <w:rsid w:val="00A612CC"/>
    <w:rsid w:val="00A62585"/>
    <w:rsid w:val="00A7234B"/>
    <w:rsid w:val="00A958DA"/>
    <w:rsid w:val="00A9691D"/>
    <w:rsid w:val="00AA6207"/>
    <w:rsid w:val="00AA64BF"/>
    <w:rsid w:val="00AE2CE1"/>
    <w:rsid w:val="00B03891"/>
    <w:rsid w:val="00B116D1"/>
    <w:rsid w:val="00B61F18"/>
    <w:rsid w:val="00B74AD9"/>
    <w:rsid w:val="00BB2952"/>
    <w:rsid w:val="00BC36AD"/>
    <w:rsid w:val="00BE533D"/>
    <w:rsid w:val="00C40413"/>
    <w:rsid w:val="00C47A48"/>
    <w:rsid w:val="00C52A06"/>
    <w:rsid w:val="00C62D2D"/>
    <w:rsid w:val="00C640D7"/>
    <w:rsid w:val="00CB50F5"/>
    <w:rsid w:val="00CC3253"/>
    <w:rsid w:val="00CD3112"/>
    <w:rsid w:val="00CF0BBD"/>
    <w:rsid w:val="00D20FF2"/>
    <w:rsid w:val="00D42D2A"/>
    <w:rsid w:val="00D43215"/>
    <w:rsid w:val="00D5374D"/>
    <w:rsid w:val="00D83E4F"/>
    <w:rsid w:val="00DA3304"/>
    <w:rsid w:val="00DC3315"/>
    <w:rsid w:val="00DC4A12"/>
    <w:rsid w:val="00DF330A"/>
    <w:rsid w:val="00E01E48"/>
    <w:rsid w:val="00E25ADE"/>
    <w:rsid w:val="00E41E32"/>
    <w:rsid w:val="00E55E15"/>
    <w:rsid w:val="00E775DE"/>
    <w:rsid w:val="00EB1F2B"/>
    <w:rsid w:val="00EE347B"/>
    <w:rsid w:val="00EE605A"/>
    <w:rsid w:val="00F16151"/>
    <w:rsid w:val="00F34024"/>
    <w:rsid w:val="00F372BA"/>
    <w:rsid w:val="00F72829"/>
    <w:rsid w:val="00F958EC"/>
    <w:rsid w:val="00FA34E0"/>
    <w:rsid w:val="00FA3FA0"/>
    <w:rsid w:val="00FB4EDF"/>
    <w:rsid w:val="00FC332C"/>
    <w:rsid w:val="00FC4D71"/>
    <w:rsid w:val="00FE161A"/>
    <w:rsid w:val="00FF5067"/>
    <w:rsid w:val="00FF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DAD9"/>
  <w15:chartTrackingRefBased/>
  <w15:docId w15:val="{FE156164-32CA-41A1-BD1E-86EDED3C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BBD"/>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 Diagrama Diagrama Diagrama, Diagrama Diagrama"/>
    <w:basedOn w:val="prastasis"/>
    <w:link w:val="KomentarotekstasDiagrama"/>
    <w:uiPriority w:val="99"/>
    <w:rsid w:val="004D2828"/>
    <w:rPr>
      <w:sz w:val="20"/>
      <w:lang w:val="x-none" w:eastAsia="lt-LT"/>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rsid w:val="004D2828"/>
    <w:rPr>
      <w:rFonts w:ascii="Times New Roman" w:eastAsia="Times New Roman" w:hAnsi="Times New Roman" w:cs="Times New Roman"/>
      <w:szCs w:val="20"/>
      <w:lang w:val="x-none" w:eastAsia="lt-LT"/>
    </w:rPr>
  </w:style>
  <w:style w:type="character" w:styleId="Hipersaitas">
    <w:name w:val="Hyperlink"/>
    <w:basedOn w:val="Numatytasispastraiposriftas"/>
    <w:uiPriority w:val="99"/>
    <w:unhideWhenUsed/>
    <w:rsid w:val="00541907"/>
    <w:rPr>
      <w:color w:val="0000FF" w:themeColor="hyperlink"/>
      <w:u w:val="single"/>
    </w:rPr>
  </w:style>
  <w:style w:type="paragraph" w:styleId="Antrats">
    <w:name w:val="header"/>
    <w:basedOn w:val="prastasis"/>
    <w:link w:val="AntratsDiagrama"/>
    <w:uiPriority w:val="99"/>
    <w:unhideWhenUsed/>
    <w:rsid w:val="00C62D2D"/>
    <w:pPr>
      <w:tabs>
        <w:tab w:val="center" w:pos="4819"/>
        <w:tab w:val="right" w:pos="9638"/>
      </w:tabs>
    </w:pPr>
  </w:style>
  <w:style w:type="character" w:customStyle="1" w:styleId="AntratsDiagrama">
    <w:name w:val="Antraštės Diagrama"/>
    <w:basedOn w:val="Numatytasispastraiposriftas"/>
    <w:link w:val="Antrats"/>
    <w:uiPriority w:val="99"/>
    <w:rsid w:val="00C62D2D"/>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C62D2D"/>
    <w:pPr>
      <w:tabs>
        <w:tab w:val="center" w:pos="4819"/>
        <w:tab w:val="right" w:pos="9638"/>
      </w:tabs>
    </w:pPr>
  </w:style>
  <w:style w:type="character" w:customStyle="1" w:styleId="PoratDiagrama">
    <w:name w:val="Poraštė Diagrama"/>
    <w:basedOn w:val="Numatytasispastraiposriftas"/>
    <w:link w:val="Porat"/>
    <w:uiPriority w:val="99"/>
    <w:rsid w:val="00C62D2D"/>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F0BB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0BBD"/>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2A4264"/>
    <w:rPr>
      <w:sz w:val="16"/>
      <w:szCs w:val="16"/>
    </w:rPr>
  </w:style>
  <w:style w:type="paragraph" w:styleId="Komentarotema">
    <w:name w:val="annotation subject"/>
    <w:basedOn w:val="Komentarotekstas"/>
    <w:next w:val="Komentarotekstas"/>
    <w:link w:val="KomentarotemaDiagrama"/>
    <w:uiPriority w:val="99"/>
    <w:semiHidden/>
    <w:unhideWhenUsed/>
    <w:rsid w:val="008C680D"/>
    <w:rPr>
      <w:b/>
      <w:bCs/>
      <w:lang w:val="lt-LT" w:eastAsia="en-US"/>
    </w:rPr>
  </w:style>
  <w:style w:type="character" w:customStyle="1" w:styleId="KomentarotemaDiagrama">
    <w:name w:val="Komentaro tema Diagrama"/>
    <w:basedOn w:val="KomentarotekstasDiagrama"/>
    <w:link w:val="Komentarotema"/>
    <w:uiPriority w:val="99"/>
    <w:semiHidden/>
    <w:rsid w:val="008C680D"/>
    <w:rPr>
      <w:rFonts w:ascii="Times New Roman" w:eastAsia="Times New Roman" w:hAnsi="Times New Roman" w:cs="Times New Roman"/>
      <w:b/>
      <w:bCs/>
      <w:szCs w:val="20"/>
      <w:lang w:val="lt-LT" w:eastAsia="lt-LT"/>
    </w:rPr>
  </w:style>
  <w:style w:type="paragraph" w:styleId="Pataisymai">
    <w:name w:val="Revision"/>
    <w:hidden/>
    <w:uiPriority w:val="99"/>
    <w:semiHidden/>
    <w:rsid w:val="00A958DA"/>
    <w:pPr>
      <w:spacing w:after="0" w:line="240" w:lineRule="auto"/>
    </w:pPr>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DC3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db.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2303</Words>
  <Characters>1314</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Anicas</dc:creator>
  <cp:keywords/>
  <dc:description/>
  <cp:lastModifiedBy>Ingrida Raveikienė</cp:lastModifiedBy>
  <cp:revision>19</cp:revision>
  <cp:lastPrinted>2019-01-02T08:05:00Z</cp:lastPrinted>
  <dcterms:created xsi:type="dcterms:W3CDTF">2022-08-09T05:32:00Z</dcterms:created>
  <dcterms:modified xsi:type="dcterms:W3CDTF">2022-08-11T10:34:00Z</dcterms:modified>
</cp:coreProperties>
</file>