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263AC" w14:textId="0B513FF2" w:rsidR="00D544B8" w:rsidRPr="00F1463F" w:rsidRDefault="00D544B8" w:rsidP="00883A16">
      <w:pPr>
        <w:tabs>
          <w:tab w:val="right" w:leader="underscore" w:pos="8505"/>
        </w:tabs>
        <w:spacing w:after="0"/>
        <w:jc w:val="center"/>
        <w:rPr>
          <w:rFonts w:asciiTheme="minorHAnsi" w:hAnsiTheme="minorHAnsi" w:cstheme="minorHAnsi"/>
          <w:b/>
        </w:rPr>
      </w:pPr>
      <w:r w:rsidRPr="00D544B8">
        <w:rPr>
          <w:rFonts w:asciiTheme="minorHAnsi" w:hAnsiTheme="minorHAnsi" w:cstheme="minorHAnsi"/>
          <w:b/>
          <w:bCs/>
        </w:rPr>
        <w:t>SUPAPRASTINTO VIEŠOJO PIR</w:t>
      </w:r>
      <w:r w:rsidRPr="00F1463F">
        <w:rPr>
          <w:rFonts w:asciiTheme="minorHAnsi" w:hAnsiTheme="minorHAnsi" w:cstheme="minorHAnsi"/>
          <w:b/>
          <w:bCs/>
        </w:rPr>
        <w:t>KIMO „PLAUKIMO PAMOKŲ ORGANIZAVIMO ANTROKAMS PASLAUGŲ</w:t>
      </w:r>
      <w:r w:rsidRPr="00F1463F">
        <w:rPr>
          <w:rFonts w:asciiTheme="minorHAnsi" w:hAnsiTheme="minorHAnsi" w:cstheme="minorHAnsi"/>
          <w:b/>
        </w:rPr>
        <w:t xml:space="preserve"> PIRKIMO (iki 1</w:t>
      </w:r>
      <w:r w:rsidR="0000311F" w:rsidRPr="00F1463F">
        <w:rPr>
          <w:rFonts w:asciiTheme="minorHAnsi" w:hAnsiTheme="minorHAnsi" w:cstheme="minorHAnsi"/>
          <w:b/>
        </w:rPr>
        <w:t>000</w:t>
      </w:r>
      <w:r w:rsidRPr="00F1463F">
        <w:rPr>
          <w:rFonts w:asciiTheme="minorHAnsi" w:hAnsiTheme="minorHAnsi" w:cstheme="minorHAnsi"/>
          <w:b/>
        </w:rPr>
        <w:t xml:space="preserve"> vaikų)“</w:t>
      </w:r>
    </w:p>
    <w:p w14:paraId="71F68FFA" w14:textId="77777777" w:rsidR="00CA6FED" w:rsidRPr="00F1463F" w:rsidRDefault="00CA6FED" w:rsidP="00883A16">
      <w:pPr>
        <w:spacing w:after="0" w:line="240" w:lineRule="auto"/>
        <w:jc w:val="center"/>
        <w:rPr>
          <w:rFonts w:asciiTheme="minorHAnsi" w:eastAsia="Times New Roman" w:hAnsiTheme="minorHAnsi" w:cstheme="minorHAnsi"/>
          <w:lang w:eastAsia="en-US"/>
        </w:rPr>
      </w:pPr>
    </w:p>
    <w:p w14:paraId="1AFE6980" w14:textId="3CA04DF2" w:rsidR="00CA6FED" w:rsidRPr="00F1463F" w:rsidRDefault="00D544B8" w:rsidP="00883A16">
      <w:pPr>
        <w:spacing w:after="0" w:line="240" w:lineRule="auto"/>
        <w:jc w:val="center"/>
        <w:rPr>
          <w:rFonts w:asciiTheme="minorHAnsi" w:eastAsia="Times New Roman" w:hAnsiTheme="minorHAnsi" w:cstheme="minorHAnsi"/>
          <w:lang w:eastAsia="en-US"/>
        </w:rPr>
      </w:pPr>
      <w:r w:rsidRPr="00F1463F">
        <w:rPr>
          <w:rFonts w:asciiTheme="minorHAnsi" w:eastAsia="Times New Roman" w:hAnsiTheme="minorHAnsi" w:cstheme="minorHAnsi"/>
          <w:lang w:eastAsia="en-US"/>
        </w:rPr>
        <w:t>2022</w:t>
      </w:r>
      <w:r w:rsidR="00CA6FED" w:rsidRPr="00F1463F">
        <w:rPr>
          <w:rFonts w:asciiTheme="minorHAnsi" w:eastAsia="Times New Roman" w:hAnsiTheme="minorHAnsi" w:cstheme="minorHAnsi"/>
          <w:lang w:eastAsia="en-US"/>
        </w:rPr>
        <w:t xml:space="preserve"> m. </w:t>
      </w:r>
      <w:r w:rsidR="00BE6EBE" w:rsidRPr="00F1463F">
        <w:rPr>
          <w:rFonts w:asciiTheme="minorHAnsi" w:eastAsia="Times New Roman" w:hAnsiTheme="minorHAnsi" w:cstheme="minorHAnsi"/>
          <w:lang w:eastAsia="en-US"/>
        </w:rPr>
        <w:t>rugpjūčio</w:t>
      </w:r>
      <w:r w:rsidR="00CA6FED" w:rsidRPr="00F1463F">
        <w:rPr>
          <w:rFonts w:asciiTheme="minorHAnsi" w:eastAsia="Times New Roman" w:hAnsiTheme="minorHAnsi" w:cstheme="minorHAnsi"/>
          <w:lang w:eastAsia="en-US"/>
        </w:rPr>
        <w:t xml:space="preserve"> </w:t>
      </w:r>
      <w:r w:rsidR="00311D17">
        <w:rPr>
          <w:rFonts w:asciiTheme="minorHAnsi" w:eastAsia="Times New Roman" w:hAnsiTheme="minorHAnsi" w:cstheme="minorHAnsi"/>
          <w:lang w:eastAsia="en-US"/>
        </w:rPr>
        <w:t>24</w:t>
      </w:r>
      <w:r w:rsidR="00CA6FED" w:rsidRPr="00F1463F">
        <w:rPr>
          <w:rFonts w:asciiTheme="minorHAnsi" w:eastAsia="Times New Roman" w:hAnsiTheme="minorHAnsi" w:cstheme="minorHAnsi"/>
          <w:lang w:eastAsia="en-US"/>
        </w:rPr>
        <w:t xml:space="preserve"> d. Nr. </w:t>
      </w:r>
      <w:r w:rsidR="00311D17">
        <w:rPr>
          <w:rFonts w:asciiTheme="minorHAnsi" w:eastAsia="Times New Roman" w:hAnsiTheme="minorHAnsi" w:cstheme="minorHAnsi"/>
          <w:lang w:eastAsia="en-US"/>
        </w:rPr>
        <w:t>P-25/2022-08</w:t>
      </w:r>
    </w:p>
    <w:p w14:paraId="2D221AC2" w14:textId="77777777" w:rsidR="00CA6FED" w:rsidRPr="00F1463F" w:rsidRDefault="00CA6FED" w:rsidP="00883A16">
      <w:pPr>
        <w:spacing w:after="0" w:line="240" w:lineRule="auto"/>
        <w:jc w:val="center"/>
        <w:rPr>
          <w:rFonts w:asciiTheme="minorHAnsi" w:eastAsia="Times New Roman" w:hAnsiTheme="minorHAnsi" w:cstheme="minorHAnsi"/>
          <w:lang w:eastAsia="en-US"/>
        </w:rPr>
      </w:pPr>
      <w:r w:rsidRPr="00F1463F">
        <w:rPr>
          <w:rFonts w:asciiTheme="minorHAnsi" w:eastAsia="Times New Roman" w:hAnsiTheme="minorHAnsi" w:cstheme="minorHAnsi"/>
          <w:lang w:eastAsia="en-US"/>
        </w:rPr>
        <w:t>Vilnius</w:t>
      </w:r>
    </w:p>
    <w:p w14:paraId="1069545A" w14:textId="77777777" w:rsidR="00CA6FED" w:rsidRPr="00F1463F" w:rsidRDefault="00CA6FED" w:rsidP="00883A16">
      <w:pPr>
        <w:spacing w:after="0" w:line="240" w:lineRule="auto"/>
        <w:ind w:left="2592"/>
        <w:rPr>
          <w:rFonts w:asciiTheme="minorHAnsi" w:eastAsia="Calibri" w:hAnsiTheme="minorHAnsi" w:cstheme="minorHAnsi"/>
          <w:i/>
          <w:lang w:eastAsia="en-US"/>
        </w:rPr>
      </w:pPr>
    </w:p>
    <w:p w14:paraId="33D5CC4D" w14:textId="31F2771F" w:rsidR="00CA6FED" w:rsidRPr="00F1463F" w:rsidRDefault="00BE6EBE" w:rsidP="00883A16">
      <w:pPr>
        <w:spacing w:after="0" w:line="240" w:lineRule="auto"/>
        <w:ind w:firstLine="720"/>
        <w:jc w:val="both"/>
        <w:rPr>
          <w:rFonts w:asciiTheme="minorHAnsi" w:eastAsia="Times New Roman" w:hAnsiTheme="minorHAnsi" w:cstheme="minorHAnsi"/>
          <w:lang w:eastAsia="en-US"/>
        </w:rPr>
      </w:pPr>
      <w:r w:rsidRPr="00F1463F">
        <w:rPr>
          <w:rFonts w:ascii="Times New Roman" w:hAnsi="Times New Roman"/>
          <w:b/>
        </w:rPr>
        <w:t>Viešoji įstaiga „</w:t>
      </w:r>
      <w:proofErr w:type="spellStart"/>
      <w:r w:rsidRPr="00F1463F">
        <w:rPr>
          <w:rFonts w:ascii="Times New Roman" w:hAnsi="Times New Roman"/>
          <w:b/>
        </w:rPr>
        <w:t>Active</w:t>
      </w:r>
      <w:proofErr w:type="spellEnd"/>
      <w:r w:rsidRPr="00F1463F">
        <w:rPr>
          <w:rFonts w:ascii="Times New Roman" w:hAnsi="Times New Roman"/>
          <w:b/>
        </w:rPr>
        <w:t xml:space="preserve"> Vilnius“</w:t>
      </w:r>
      <w:r w:rsidRPr="00F1463F">
        <w:rPr>
          <w:rFonts w:ascii="Times New Roman" w:eastAsia="Times New Roman" w:hAnsi="Times New Roman"/>
          <w:lang w:eastAsia="en-US"/>
        </w:rPr>
        <w:t xml:space="preserve">, juridinio asmens kodas </w:t>
      </w:r>
      <w:r w:rsidRPr="00F1463F">
        <w:rPr>
          <w:rFonts w:ascii="Times New Roman" w:hAnsi="Times New Roman"/>
        </w:rPr>
        <w:t>302682862</w:t>
      </w:r>
      <w:r w:rsidRPr="00F1463F">
        <w:rPr>
          <w:rFonts w:ascii="Times New Roman" w:eastAsia="Times New Roman" w:hAnsi="Times New Roman"/>
          <w:b/>
          <w:lang w:eastAsia="en-US"/>
        </w:rPr>
        <w:t xml:space="preserve">, </w:t>
      </w:r>
      <w:r w:rsidRPr="00F1463F">
        <w:rPr>
          <w:rFonts w:ascii="Times New Roman" w:eastAsia="Times New Roman" w:hAnsi="Times New Roman"/>
          <w:lang w:eastAsia="en-US"/>
        </w:rPr>
        <w:t xml:space="preserve">kurio registruota buveinė yra </w:t>
      </w:r>
      <w:r w:rsidRPr="00F1463F">
        <w:rPr>
          <w:rFonts w:ascii="Times New Roman" w:hAnsi="Times New Roman"/>
        </w:rPr>
        <w:t>S. Nėries g. 45A</w:t>
      </w:r>
      <w:r w:rsidRPr="00F1463F">
        <w:rPr>
          <w:rFonts w:ascii="Times New Roman" w:eastAsia="Times New Roman" w:hAnsi="Times New Roman"/>
          <w:lang w:eastAsia="en-US"/>
        </w:rPr>
        <w:t xml:space="preserve">, Vilnius, duomenys apie įstaigą kaupiami ir saugomi Lietuvos Respublikos juridinių asmenų registre, atstovaujamas direktoriaus Ginto </w:t>
      </w:r>
      <w:proofErr w:type="spellStart"/>
      <w:r w:rsidRPr="00F1463F">
        <w:rPr>
          <w:rFonts w:ascii="Times New Roman" w:eastAsia="Times New Roman" w:hAnsi="Times New Roman"/>
          <w:lang w:eastAsia="en-US"/>
        </w:rPr>
        <w:t>Teslia</w:t>
      </w:r>
      <w:proofErr w:type="spellEnd"/>
      <w:r w:rsidR="00CA6FED" w:rsidRPr="00F1463F">
        <w:rPr>
          <w:rFonts w:asciiTheme="minorHAnsi" w:eastAsia="Times New Roman" w:hAnsiTheme="minorHAnsi" w:cstheme="minorHAnsi"/>
          <w:lang w:eastAsia="en-US"/>
        </w:rPr>
        <w:t>, veikiančio pagal nuostatus ir</w:t>
      </w:r>
    </w:p>
    <w:p w14:paraId="2C0B6404" w14:textId="4EFA8E6D" w:rsidR="00CA6FED" w:rsidRPr="00F1463F" w:rsidRDefault="00BE6EBE" w:rsidP="00883A16">
      <w:pPr>
        <w:spacing w:after="0" w:line="240" w:lineRule="auto"/>
        <w:ind w:firstLine="720"/>
        <w:jc w:val="both"/>
        <w:rPr>
          <w:rFonts w:asciiTheme="minorHAnsi" w:eastAsia="Times New Roman" w:hAnsiTheme="minorHAnsi" w:cstheme="minorHAnsi"/>
          <w:lang w:eastAsia="en-US"/>
        </w:rPr>
      </w:pPr>
      <w:r w:rsidRPr="00F1463F">
        <w:rPr>
          <w:rFonts w:asciiTheme="minorHAnsi" w:eastAsia="Times New Roman" w:hAnsiTheme="minorHAnsi" w:cstheme="minorHAnsi"/>
          <w:b/>
          <w:lang w:eastAsia="en-US"/>
        </w:rPr>
        <w:t>UAB „Treniruočių pasaulis“</w:t>
      </w:r>
      <w:r w:rsidR="00CA6FED" w:rsidRPr="00F1463F">
        <w:rPr>
          <w:rFonts w:asciiTheme="minorHAnsi" w:eastAsia="Times New Roman" w:hAnsiTheme="minorHAnsi" w:cstheme="minorHAnsi"/>
          <w:lang w:eastAsia="en-US"/>
        </w:rPr>
        <w:t xml:space="preserve"> (toliau – Paslaugų teikėjas), juridinio asmens kodas </w:t>
      </w:r>
      <w:r w:rsidR="008742A3" w:rsidRPr="00F1463F">
        <w:rPr>
          <w:rFonts w:asciiTheme="minorHAnsi" w:eastAsia="Times New Roman" w:hAnsiTheme="minorHAnsi" w:cstheme="minorHAnsi"/>
          <w:lang w:eastAsia="en-US"/>
        </w:rPr>
        <w:t>303283994</w:t>
      </w:r>
      <w:r w:rsidR="00CA6FED" w:rsidRPr="00F1463F">
        <w:rPr>
          <w:rFonts w:asciiTheme="minorHAnsi" w:eastAsia="Times New Roman" w:hAnsiTheme="minorHAnsi" w:cstheme="minorHAnsi"/>
          <w:lang w:eastAsia="en-US"/>
        </w:rPr>
        <w:t xml:space="preserve">, kurio registruota buveinė yra </w:t>
      </w:r>
      <w:r w:rsidR="008742A3" w:rsidRPr="00F1463F">
        <w:rPr>
          <w:rFonts w:asciiTheme="minorHAnsi" w:eastAsia="Times New Roman" w:hAnsiTheme="minorHAnsi" w:cstheme="minorHAnsi"/>
          <w:lang w:eastAsia="en-US"/>
        </w:rPr>
        <w:t>Ozo g.18</w:t>
      </w:r>
      <w:r w:rsidR="00CA6FED" w:rsidRPr="00F1463F">
        <w:rPr>
          <w:rFonts w:asciiTheme="minorHAnsi" w:eastAsia="Times New Roman" w:hAnsiTheme="minorHAnsi" w:cstheme="minorHAnsi"/>
          <w:lang w:eastAsia="en-US"/>
        </w:rPr>
        <w:t>, duomenys apie įmonę kaupiami ir saugomi Lietuvos Respublikos juridinių asmenų registre, atstovaujama</w:t>
      </w:r>
      <w:r w:rsidRPr="00F1463F">
        <w:rPr>
          <w:rFonts w:asciiTheme="minorHAnsi" w:eastAsia="Times New Roman" w:hAnsiTheme="minorHAnsi" w:cstheme="minorHAnsi"/>
          <w:lang w:eastAsia="en-US"/>
        </w:rPr>
        <w:t>s</w:t>
      </w:r>
      <w:r w:rsidR="00CA6FED" w:rsidRPr="00F1463F">
        <w:rPr>
          <w:rFonts w:asciiTheme="minorHAnsi" w:eastAsia="Times New Roman" w:hAnsiTheme="minorHAnsi" w:cstheme="minorHAnsi"/>
          <w:lang w:eastAsia="en-US"/>
        </w:rPr>
        <w:t xml:space="preserve"> </w:t>
      </w:r>
      <w:r w:rsidRPr="00F1463F">
        <w:rPr>
          <w:rFonts w:asciiTheme="minorHAnsi" w:eastAsia="Times New Roman" w:hAnsiTheme="minorHAnsi" w:cstheme="minorHAnsi"/>
          <w:lang w:eastAsia="en-US"/>
        </w:rPr>
        <w:t>direktorės Giedrės Visockytės</w:t>
      </w:r>
      <w:r w:rsidR="00CA6FED" w:rsidRPr="00F1463F">
        <w:rPr>
          <w:rFonts w:asciiTheme="minorHAnsi" w:eastAsia="Times New Roman" w:hAnsiTheme="minorHAnsi" w:cstheme="minorHAnsi"/>
          <w:lang w:eastAsia="en-US"/>
        </w:rPr>
        <w:t xml:space="preserve">, veikiančio pagal </w:t>
      </w:r>
      <w:r w:rsidRPr="00F1463F">
        <w:rPr>
          <w:rFonts w:asciiTheme="minorHAnsi" w:eastAsia="Times New Roman" w:hAnsiTheme="minorHAnsi" w:cstheme="minorHAnsi"/>
          <w:lang w:eastAsia="en-US"/>
        </w:rPr>
        <w:t>nuostatus</w:t>
      </w:r>
      <w:r w:rsidR="00CA6FED" w:rsidRPr="00F1463F">
        <w:rPr>
          <w:rFonts w:asciiTheme="minorHAnsi" w:eastAsia="Times New Roman" w:hAnsiTheme="minorHAnsi" w:cstheme="minorHAnsi"/>
          <w:lang w:eastAsia="en-US"/>
        </w:rPr>
        <w:t>,</w:t>
      </w:r>
    </w:p>
    <w:p w14:paraId="4C08B037" w14:textId="77777777" w:rsidR="00CA6FED" w:rsidRPr="00F1463F" w:rsidRDefault="00CA6FED" w:rsidP="00883A16">
      <w:pPr>
        <w:spacing w:after="0" w:line="240" w:lineRule="auto"/>
        <w:ind w:firstLine="720"/>
        <w:jc w:val="both"/>
        <w:rPr>
          <w:rFonts w:asciiTheme="minorHAnsi" w:eastAsia="Times New Roman" w:hAnsiTheme="minorHAnsi" w:cstheme="minorHAnsi"/>
          <w:lang w:eastAsia="en-US"/>
        </w:rPr>
      </w:pPr>
      <w:r w:rsidRPr="00F1463F">
        <w:rPr>
          <w:rFonts w:asciiTheme="minorHAnsi" w:eastAsia="Times New Roman" w:hAnsiTheme="minorHAnsi" w:cstheme="minorHAnsi"/>
          <w:lang w:eastAsia="en-US"/>
        </w:rPr>
        <w:t xml:space="preserve">toliau kartu šioje sutartyje vadinami „Šalimis“, o kiekvienas atskirai – „Šalimi“, </w:t>
      </w:r>
    </w:p>
    <w:p w14:paraId="045D01C1" w14:textId="03C60FEB" w:rsidR="00CA6FED" w:rsidRPr="00F1463F" w:rsidRDefault="00CA6FED" w:rsidP="00883A16">
      <w:pPr>
        <w:spacing w:after="0" w:line="240" w:lineRule="auto"/>
        <w:ind w:firstLine="720"/>
        <w:jc w:val="both"/>
        <w:rPr>
          <w:rFonts w:asciiTheme="minorHAnsi" w:eastAsia="Times New Roman" w:hAnsiTheme="minorHAnsi" w:cstheme="minorHAnsi"/>
          <w:lang w:eastAsia="en-US"/>
        </w:rPr>
      </w:pPr>
      <w:r w:rsidRPr="00F1463F">
        <w:rPr>
          <w:rFonts w:asciiTheme="minorHAnsi" w:eastAsia="Times New Roman" w:hAnsiTheme="minorHAnsi" w:cstheme="minorHAnsi"/>
          <w:lang w:eastAsia="en-US"/>
        </w:rPr>
        <w:t>Paslaugų teikėjui laimėjus Užsakovo vykdytą supaprastintą atvirą konkursą „Plaukimo pamokų organizavimo</w:t>
      </w:r>
      <w:r w:rsidR="00D544B8" w:rsidRPr="00F1463F">
        <w:rPr>
          <w:rFonts w:asciiTheme="minorHAnsi" w:eastAsia="Times New Roman" w:hAnsiTheme="minorHAnsi" w:cstheme="minorHAnsi"/>
          <w:lang w:eastAsia="en-US"/>
        </w:rPr>
        <w:t xml:space="preserve"> antrokams</w:t>
      </w:r>
      <w:r w:rsidRPr="00F1463F">
        <w:rPr>
          <w:rFonts w:asciiTheme="minorHAnsi" w:eastAsia="Times New Roman" w:hAnsiTheme="minorHAnsi" w:cstheme="minorHAnsi"/>
          <w:lang w:eastAsia="en-US"/>
        </w:rPr>
        <w:t xml:space="preserve"> paslaugų pirkimas</w:t>
      </w:r>
      <w:r w:rsidR="00D544B8" w:rsidRPr="00F1463F">
        <w:rPr>
          <w:rFonts w:asciiTheme="minorHAnsi" w:eastAsia="Times New Roman" w:hAnsiTheme="minorHAnsi" w:cstheme="minorHAnsi"/>
          <w:lang w:eastAsia="en-US"/>
        </w:rPr>
        <w:t xml:space="preserve"> (iki 1</w:t>
      </w:r>
      <w:r w:rsidR="0000311F" w:rsidRPr="00F1463F">
        <w:rPr>
          <w:rFonts w:asciiTheme="minorHAnsi" w:eastAsia="Times New Roman" w:hAnsiTheme="minorHAnsi" w:cstheme="minorHAnsi"/>
          <w:lang w:eastAsia="en-US"/>
        </w:rPr>
        <w:t>000</w:t>
      </w:r>
      <w:r w:rsidR="00D544B8" w:rsidRPr="00F1463F">
        <w:rPr>
          <w:rFonts w:asciiTheme="minorHAnsi" w:eastAsia="Times New Roman" w:hAnsiTheme="minorHAnsi" w:cstheme="minorHAnsi"/>
          <w:lang w:eastAsia="en-US"/>
        </w:rPr>
        <w:t xml:space="preserve"> vaikų)</w:t>
      </w:r>
      <w:r w:rsidRPr="00F1463F">
        <w:rPr>
          <w:rFonts w:asciiTheme="minorHAnsi" w:eastAsia="Times New Roman" w:hAnsiTheme="minorHAnsi" w:cstheme="minorHAnsi"/>
          <w:lang w:eastAsia="en-US"/>
        </w:rPr>
        <w:t>“, kuris buvo paskelbtas CVP IS (toliau – Konkursas/ Pirkimas),</w:t>
      </w:r>
    </w:p>
    <w:p w14:paraId="7F18FF6F" w14:textId="2699FE93" w:rsidR="00CA6FED" w:rsidRPr="00F1463F" w:rsidRDefault="00CA6FED" w:rsidP="00883A16">
      <w:pPr>
        <w:tabs>
          <w:tab w:val="left" w:pos="0"/>
          <w:tab w:val="left" w:pos="228"/>
          <w:tab w:val="center" w:pos="5173"/>
        </w:tabs>
        <w:spacing w:after="0" w:line="240" w:lineRule="auto"/>
        <w:ind w:firstLine="720"/>
        <w:jc w:val="both"/>
        <w:rPr>
          <w:rFonts w:asciiTheme="minorHAnsi" w:eastAsia="Times New Roman" w:hAnsiTheme="minorHAnsi" w:cstheme="minorHAnsi"/>
          <w:lang w:eastAsia="en-US"/>
        </w:rPr>
      </w:pPr>
      <w:r w:rsidRPr="00F1463F">
        <w:rPr>
          <w:rFonts w:asciiTheme="minorHAnsi" w:eastAsia="Times New Roman" w:hAnsiTheme="minorHAnsi" w:cstheme="minorHAnsi"/>
          <w:lang w:eastAsia="en-US"/>
        </w:rPr>
        <w:t xml:space="preserve">sudarė šią </w:t>
      </w:r>
      <w:r w:rsidR="00166ED1" w:rsidRPr="00F1463F">
        <w:rPr>
          <w:rFonts w:asciiTheme="minorHAnsi" w:eastAsia="Times New Roman" w:hAnsiTheme="minorHAnsi" w:cstheme="minorHAnsi"/>
          <w:lang w:eastAsia="en-US"/>
        </w:rPr>
        <w:t>Plaukimo pamokų organizavimo antrokams paslaugų pirkimo (iki 1</w:t>
      </w:r>
      <w:r w:rsidR="0000311F" w:rsidRPr="00F1463F">
        <w:rPr>
          <w:rFonts w:asciiTheme="minorHAnsi" w:eastAsia="Times New Roman" w:hAnsiTheme="minorHAnsi" w:cstheme="minorHAnsi"/>
          <w:lang w:eastAsia="en-US"/>
        </w:rPr>
        <w:t>000</w:t>
      </w:r>
      <w:r w:rsidR="00166ED1" w:rsidRPr="00F1463F">
        <w:rPr>
          <w:rFonts w:asciiTheme="minorHAnsi" w:eastAsia="Times New Roman" w:hAnsiTheme="minorHAnsi" w:cstheme="minorHAnsi"/>
          <w:lang w:eastAsia="en-US"/>
        </w:rPr>
        <w:t xml:space="preserve"> vaikų) </w:t>
      </w:r>
      <w:r w:rsidRPr="00F1463F">
        <w:rPr>
          <w:rFonts w:asciiTheme="minorHAnsi" w:eastAsia="Times New Roman" w:hAnsiTheme="minorHAnsi" w:cstheme="minorHAnsi"/>
          <w:lang w:eastAsia="en-US"/>
        </w:rPr>
        <w:t>teikimo sutartį (toliau – Sutartis) ir susitarė dėl toliau išvardytų sąlygų:</w:t>
      </w:r>
    </w:p>
    <w:p w14:paraId="7D0C399C" w14:textId="77777777" w:rsidR="00CA6FED" w:rsidRPr="00F1463F" w:rsidRDefault="00CA6FED" w:rsidP="00883A16">
      <w:pPr>
        <w:spacing w:after="0" w:line="240" w:lineRule="auto"/>
        <w:jc w:val="center"/>
        <w:rPr>
          <w:rFonts w:asciiTheme="minorHAnsi" w:eastAsia="Times New Roman" w:hAnsiTheme="minorHAnsi" w:cstheme="minorHAnsi"/>
          <w:b/>
          <w:lang w:eastAsia="en-US"/>
        </w:rPr>
      </w:pPr>
    </w:p>
    <w:p w14:paraId="590B1247" w14:textId="77777777" w:rsidR="00CA6FED" w:rsidRPr="00F1463F" w:rsidRDefault="00CA6FED" w:rsidP="00883A16">
      <w:pPr>
        <w:spacing w:after="0" w:line="240" w:lineRule="auto"/>
        <w:jc w:val="center"/>
        <w:rPr>
          <w:rFonts w:asciiTheme="minorHAnsi" w:eastAsia="Times New Roman" w:hAnsiTheme="minorHAnsi" w:cstheme="minorHAnsi"/>
          <w:b/>
          <w:lang w:eastAsia="en-US"/>
        </w:rPr>
      </w:pPr>
      <w:r w:rsidRPr="00F1463F">
        <w:rPr>
          <w:rFonts w:asciiTheme="minorHAnsi" w:eastAsia="Times New Roman" w:hAnsiTheme="minorHAnsi" w:cstheme="minorHAnsi"/>
          <w:b/>
          <w:lang w:eastAsia="en-US"/>
        </w:rPr>
        <w:t>1. SUTARTIES OBJEKTAS</w:t>
      </w:r>
    </w:p>
    <w:p w14:paraId="18C90A55" w14:textId="77777777" w:rsidR="00CA6FED" w:rsidRPr="00F1463F" w:rsidRDefault="00CA6FED" w:rsidP="00883A16">
      <w:pPr>
        <w:spacing w:after="0" w:line="240" w:lineRule="auto"/>
        <w:ind w:firstLine="720"/>
        <w:jc w:val="both"/>
        <w:rPr>
          <w:rFonts w:asciiTheme="minorHAnsi" w:eastAsia="Times New Roman" w:hAnsiTheme="minorHAnsi" w:cstheme="minorHAnsi"/>
          <w:b/>
          <w:lang w:eastAsia="en-US"/>
        </w:rPr>
      </w:pPr>
    </w:p>
    <w:p w14:paraId="739E1EDD" w14:textId="77777777" w:rsidR="00CA6FED" w:rsidRPr="00F1463F" w:rsidRDefault="00CA6FED" w:rsidP="00883A16">
      <w:pPr>
        <w:numPr>
          <w:ilvl w:val="1"/>
          <w:numId w:val="1"/>
        </w:numPr>
        <w:tabs>
          <w:tab w:val="clear" w:pos="480"/>
        </w:tabs>
        <w:spacing w:after="0" w:line="240" w:lineRule="auto"/>
        <w:ind w:left="0" w:firstLine="720"/>
        <w:jc w:val="both"/>
        <w:rPr>
          <w:rFonts w:asciiTheme="minorHAnsi" w:eastAsia="Times New Roman" w:hAnsiTheme="minorHAnsi" w:cstheme="minorHAnsi"/>
          <w:lang w:eastAsia="en-US"/>
        </w:rPr>
      </w:pPr>
      <w:r w:rsidRPr="00F1463F">
        <w:rPr>
          <w:rFonts w:asciiTheme="minorHAnsi" w:eastAsia="Times New Roman" w:hAnsiTheme="minorHAnsi" w:cstheme="minorHAnsi"/>
          <w:lang w:eastAsia="en-US"/>
        </w:rPr>
        <w:t xml:space="preserve">Šia Sutartimi Paslaugų teikėjas įsipareigoja teikti </w:t>
      </w:r>
      <w:r w:rsidRPr="00F1463F">
        <w:rPr>
          <w:rFonts w:asciiTheme="minorHAnsi" w:eastAsia="Times New Roman" w:hAnsiTheme="minorHAnsi" w:cstheme="minorHAnsi"/>
          <w:color w:val="000000"/>
          <w:lang w:eastAsia="en-US"/>
        </w:rPr>
        <w:t>plaukimo pamokų organizavimo</w:t>
      </w:r>
      <w:r w:rsidRPr="00F1463F">
        <w:rPr>
          <w:rFonts w:asciiTheme="minorHAnsi" w:eastAsia="Times New Roman" w:hAnsiTheme="minorHAnsi" w:cstheme="minorHAnsi"/>
          <w:lang w:eastAsia="en-US"/>
        </w:rPr>
        <w:t xml:space="preserve"> paslaugas pagal Paslaugų techninę specifikaciją (Sutarties 1 priedas) (toliau - Paslaugos), o Užsakovas įsipareigoja priimti tinkamai suteiktas Paslaugas ir už jas atsiskaityti Sutartyje nustatyta tvarka.</w:t>
      </w:r>
    </w:p>
    <w:p w14:paraId="14130923" w14:textId="77777777" w:rsidR="00CA6FED" w:rsidRPr="00F1463F" w:rsidRDefault="00CA6FED" w:rsidP="00883A16">
      <w:pPr>
        <w:spacing w:after="0" w:line="240" w:lineRule="auto"/>
        <w:jc w:val="both"/>
        <w:rPr>
          <w:rFonts w:asciiTheme="minorHAnsi" w:eastAsia="Times New Roman" w:hAnsiTheme="minorHAnsi" w:cstheme="minorHAnsi"/>
          <w:lang w:eastAsia="en-US"/>
        </w:rPr>
      </w:pPr>
    </w:p>
    <w:p w14:paraId="39523924" w14:textId="77777777" w:rsidR="00A07415" w:rsidRPr="00F1463F" w:rsidRDefault="00A07415" w:rsidP="00883A16">
      <w:pPr>
        <w:tabs>
          <w:tab w:val="left" w:pos="3780"/>
        </w:tabs>
        <w:spacing w:after="0"/>
        <w:jc w:val="center"/>
        <w:rPr>
          <w:rFonts w:cstheme="minorBidi"/>
          <w:b/>
        </w:rPr>
      </w:pPr>
      <w:r w:rsidRPr="00F1463F">
        <w:rPr>
          <w:rFonts w:cstheme="minorBidi"/>
          <w:b/>
        </w:rPr>
        <w:t>2. SUTARTIES ŠALIŲ ĮSIPAREIGOJIMAI</w:t>
      </w:r>
    </w:p>
    <w:p w14:paraId="2266E11D" w14:textId="77777777" w:rsidR="00A07415" w:rsidRPr="00F1463F" w:rsidRDefault="00A07415" w:rsidP="00883A16">
      <w:pPr>
        <w:numPr>
          <w:ilvl w:val="1"/>
          <w:numId w:val="2"/>
        </w:numPr>
        <w:tabs>
          <w:tab w:val="left" w:pos="993"/>
        </w:tabs>
        <w:spacing w:after="0"/>
        <w:ind w:firstLine="349"/>
        <w:jc w:val="both"/>
        <w:rPr>
          <w:rFonts w:cstheme="minorBidi"/>
        </w:rPr>
      </w:pPr>
      <w:r w:rsidRPr="00F1463F">
        <w:rPr>
          <w:rFonts w:cstheme="minorBidi"/>
        </w:rPr>
        <w:t>Paslaugų tikėjas įsipareigoja:</w:t>
      </w:r>
    </w:p>
    <w:p w14:paraId="5FD6D081" w14:textId="77777777" w:rsidR="00A07415" w:rsidRPr="00F1463F" w:rsidRDefault="00A07415" w:rsidP="00883A16">
      <w:pPr>
        <w:numPr>
          <w:ilvl w:val="2"/>
          <w:numId w:val="2"/>
        </w:numPr>
        <w:tabs>
          <w:tab w:val="clear" w:pos="720"/>
          <w:tab w:val="left" w:pos="993"/>
          <w:tab w:val="num" w:pos="1701"/>
        </w:tabs>
        <w:spacing w:after="0"/>
        <w:ind w:left="0" w:firstLine="709"/>
        <w:contextualSpacing/>
        <w:jc w:val="both"/>
        <w:rPr>
          <w:rFonts w:cstheme="minorBidi"/>
          <w:b/>
        </w:rPr>
      </w:pPr>
      <w:r w:rsidRPr="00F1463F">
        <w:rPr>
          <w:rFonts w:cstheme="minorBidi"/>
          <w:b/>
        </w:rPr>
        <w:t>Sutart</w:t>
      </w:r>
      <w:r w:rsidR="00883A16" w:rsidRPr="00F1463F">
        <w:rPr>
          <w:rFonts w:cstheme="minorBidi"/>
          <w:b/>
        </w:rPr>
        <w:t>yje numatytas paslaugas teikti 4</w:t>
      </w:r>
      <w:r w:rsidRPr="00F1463F">
        <w:rPr>
          <w:rFonts w:cstheme="minorBidi"/>
          <w:b/>
          <w:color w:val="FF0000"/>
        </w:rPr>
        <w:t xml:space="preserve"> </w:t>
      </w:r>
      <w:r w:rsidRPr="00F1463F">
        <w:rPr>
          <w:rFonts w:cstheme="minorBidi"/>
          <w:b/>
        </w:rPr>
        <w:t>mėn. nuo sutartie sudarymo (tokiais terminais ir tvarka, kaip nustatyta Techninėje specifikacijoje). Sutarties galiojimas</w:t>
      </w:r>
      <w:r w:rsidR="00883A16" w:rsidRPr="00F1463F">
        <w:rPr>
          <w:rFonts w:cstheme="minorBidi"/>
          <w:b/>
        </w:rPr>
        <w:t xml:space="preserve"> - 5</w:t>
      </w:r>
      <w:r w:rsidRPr="00F1463F">
        <w:rPr>
          <w:rFonts w:cstheme="minorBidi"/>
          <w:b/>
        </w:rPr>
        <w:t>mėn.</w:t>
      </w:r>
    </w:p>
    <w:p w14:paraId="4F09BCD4" w14:textId="77777777" w:rsidR="00A07415" w:rsidRPr="00F1463F" w:rsidRDefault="00A07415" w:rsidP="00883A16">
      <w:pPr>
        <w:numPr>
          <w:ilvl w:val="2"/>
          <w:numId w:val="2"/>
        </w:numPr>
        <w:tabs>
          <w:tab w:val="clear" w:pos="720"/>
          <w:tab w:val="num" w:pos="0"/>
          <w:tab w:val="left" w:pos="993"/>
          <w:tab w:val="num" w:pos="1276"/>
        </w:tabs>
        <w:spacing w:after="0"/>
        <w:ind w:left="0" w:firstLine="709"/>
        <w:contextualSpacing/>
        <w:jc w:val="both"/>
        <w:rPr>
          <w:rFonts w:cstheme="minorBidi"/>
        </w:rPr>
      </w:pPr>
      <w:r w:rsidRPr="00F1463F">
        <w:rPr>
          <w:rFonts w:cstheme="minorBidi"/>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439DF44C" w14:textId="77777777" w:rsidR="00A07415" w:rsidRPr="00F1463F" w:rsidRDefault="00A07415" w:rsidP="00883A16">
      <w:pPr>
        <w:numPr>
          <w:ilvl w:val="2"/>
          <w:numId w:val="2"/>
        </w:numPr>
        <w:tabs>
          <w:tab w:val="clear" w:pos="720"/>
          <w:tab w:val="num" w:pos="0"/>
          <w:tab w:val="left" w:pos="993"/>
          <w:tab w:val="num" w:pos="1276"/>
        </w:tabs>
        <w:spacing w:after="0"/>
        <w:ind w:left="0" w:firstLine="709"/>
        <w:jc w:val="both"/>
        <w:rPr>
          <w:rFonts w:cstheme="minorBidi"/>
        </w:rPr>
      </w:pPr>
      <w:r w:rsidRPr="00F1463F">
        <w:rPr>
          <w:rFonts w:cstheme="minorBidi"/>
        </w:rPr>
        <w:t xml:space="preserve">visapusiškai bendradarbiauti su Užsakovu siekiant, kad Paslaugos būtų suteiktos kokybiškai, </w:t>
      </w:r>
      <w:r w:rsidRPr="00F1463F">
        <w:rPr>
          <w:rFonts w:cstheme="minorBidi"/>
          <w:lang w:eastAsia="lt-LT"/>
        </w:rPr>
        <w:t>vadovautis Užsakovo teikiamomis pastabomis, atsižvelgti į pagrįstai keliamus kokybės ir kitus techninius reikalavimus;</w:t>
      </w:r>
    </w:p>
    <w:p w14:paraId="1DB1D4F0" w14:textId="77777777" w:rsidR="00A07415" w:rsidRPr="00F1463F" w:rsidRDefault="00A07415" w:rsidP="00883A16">
      <w:pPr>
        <w:numPr>
          <w:ilvl w:val="2"/>
          <w:numId w:val="2"/>
        </w:numPr>
        <w:tabs>
          <w:tab w:val="clear" w:pos="720"/>
          <w:tab w:val="num" w:pos="0"/>
          <w:tab w:val="left" w:pos="993"/>
          <w:tab w:val="num" w:pos="1276"/>
        </w:tabs>
        <w:spacing w:after="0"/>
        <w:ind w:left="0" w:firstLine="709"/>
        <w:jc w:val="both"/>
        <w:rPr>
          <w:rFonts w:cstheme="minorBidi"/>
        </w:rPr>
      </w:pPr>
      <w:r w:rsidRPr="00F1463F">
        <w:rPr>
          <w:rFonts w:cstheme="minorBidi"/>
        </w:rPr>
        <w:t>užtikrinti, kad Paslaugų kokybė atitiktų normatyviniuose dokumentuose ir Sutartyje numatytus reikalavimus;</w:t>
      </w:r>
    </w:p>
    <w:p w14:paraId="4A42C00C"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savo sąskaita pašalinti visus teikiamų ir/ar suteiktų Paslaugų trūkumus per Užsakovo nustatytą protingą terminą;</w:t>
      </w:r>
    </w:p>
    <w:p w14:paraId="7DCE636C"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atlyginti dėl nekokybiško Paslaugų teikimo Užsakovo patirtus nuostolius;</w:t>
      </w:r>
    </w:p>
    <w:p w14:paraId="71C928FB"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 xml:space="preserve">užtikrinti, kad Sutarties sudarymo momentu ir visą jos galiojimo laikotarpį Paslaugų teikėjo darbuotojai ir specialistai turėtų reikiamą kvalifikaciją ir patirtį, reikalingas norint teikti Paslaugas; </w:t>
      </w:r>
    </w:p>
    <w:p w14:paraId="4D362409"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31115B0A"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užtikrinti iš Užsakovo Sutarties vykdymo metu gautos ir su Sutarties vykdymu susijusios informacijos konfidencialumą bei apsaugą;</w:t>
      </w:r>
    </w:p>
    <w:p w14:paraId="01DE6C72" w14:textId="77777777" w:rsidR="00A07415" w:rsidRPr="00F1463F" w:rsidRDefault="00A07415" w:rsidP="00883A16">
      <w:pPr>
        <w:numPr>
          <w:ilvl w:val="2"/>
          <w:numId w:val="2"/>
        </w:numPr>
        <w:tabs>
          <w:tab w:val="clear" w:pos="720"/>
          <w:tab w:val="num" w:pos="0"/>
          <w:tab w:val="left" w:pos="993"/>
          <w:tab w:val="num" w:pos="1134"/>
          <w:tab w:val="num" w:pos="1276"/>
          <w:tab w:val="left" w:pos="1418"/>
        </w:tabs>
        <w:snapToGrid w:val="0"/>
        <w:spacing w:after="0"/>
        <w:ind w:left="0" w:firstLine="709"/>
        <w:jc w:val="both"/>
        <w:rPr>
          <w:rFonts w:cstheme="minorBidi"/>
        </w:rPr>
      </w:pPr>
      <w:r w:rsidRPr="00F1463F">
        <w:rPr>
          <w:rFonts w:cstheme="minorBidi"/>
        </w:rPr>
        <w:t>Užsakovui raštu paprašius grąžinti visus iš Užsakovo gautus, Sutarčiai vykdyti reikalingus dokumentus;</w:t>
      </w:r>
    </w:p>
    <w:p w14:paraId="4CF314C6" w14:textId="77777777" w:rsidR="00A07415" w:rsidRPr="00F1463F" w:rsidRDefault="00A07415" w:rsidP="00883A16">
      <w:pPr>
        <w:numPr>
          <w:ilvl w:val="2"/>
          <w:numId w:val="2"/>
        </w:numPr>
        <w:tabs>
          <w:tab w:val="clear" w:pos="720"/>
          <w:tab w:val="num" w:pos="0"/>
          <w:tab w:val="num" w:pos="851"/>
          <w:tab w:val="left" w:pos="993"/>
          <w:tab w:val="num" w:pos="1276"/>
          <w:tab w:val="left" w:pos="1418"/>
        </w:tabs>
        <w:snapToGrid w:val="0"/>
        <w:spacing w:after="0"/>
        <w:ind w:left="0" w:firstLine="709"/>
        <w:jc w:val="both"/>
        <w:rPr>
          <w:rFonts w:cstheme="minorBidi"/>
        </w:rPr>
      </w:pPr>
      <w:r w:rsidRPr="00F1463F">
        <w:rPr>
          <w:rFonts w:cstheme="minorBidi"/>
        </w:rPr>
        <w:lastRenderedPageBreak/>
        <w:t>tinkamai vykdyti kitus įsipareigojimus, numatytus Sutartyje ir galiojančiuose Lietuvos Respublikos teisės aktuose.</w:t>
      </w:r>
    </w:p>
    <w:p w14:paraId="2470D516" w14:textId="77777777" w:rsidR="00A07415" w:rsidRPr="00F1463F" w:rsidRDefault="00A07415" w:rsidP="00883A16">
      <w:pPr>
        <w:numPr>
          <w:ilvl w:val="1"/>
          <w:numId w:val="2"/>
        </w:numPr>
        <w:tabs>
          <w:tab w:val="num" w:pos="0"/>
          <w:tab w:val="left" w:pos="993"/>
          <w:tab w:val="num" w:pos="1276"/>
        </w:tabs>
        <w:spacing w:after="0"/>
        <w:ind w:left="0" w:firstLine="709"/>
        <w:jc w:val="both"/>
        <w:rPr>
          <w:rFonts w:cstheme="minorBidi"/>
        </w:rPr>
      </w:pPr>
      <w:r w:rsidRPr="00F1463F">
        <w:rPr>
          <w:rFonts w:cstheme="minorBidi"/>
        </w:rPr>
        <w:t xml:space="preserve">Užsakovas įsipareigoja: </w:t>
      </w:r>
    </w:p>
    <w:p w14:paraId="17AB7FB7"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Paslaugų teikėjui sudaryti visas sąlygas, suteikti informaciją ir dokumentus, būtinus Paslaugoms teikti;</w:t>
      </w:r>
    </w:p>
    <w:p w14:paraId="294F5757" w14:textId="77777777" w:rsidR="00A07415" w:rsidRPr="00F1463F" w:rsidRDefault="00A07415" w:rsidP="00883A16">
      <w:pPr>
        <w:numPr>
          <w:ilvl w:val="2"/>
          <w:numId w:val="2"/>
        </w:numPr>
        <w:tabs>
          <w:tab w:val="clear" w:pos="720"/>
          <w:tab w:val="num" w:pos="0"/>
          <w:tab w:val="left" w:pos="993"/>
          <w:tab w:val="num" w:pos="1276"/>
        </w:tabs>
        <w:spacing w:after="0"/>
        <w:ind w:left="0" w:firstLine="709"/>
        <w:jc w:val="both"/>
        <w:rPr>
          <w:rFonts w:cstheme="minorBidi"/>
        </w:rPr>
      </w:pPr>
      <w:r w:rsidRPr="00F1463F">
        <w:rPr>
          <w:rFonts w:cstheme="minorBidi"/>
        </w:rPr>
        <w:t>visapusiškai bendradarbiauti su Paslaugų teikėju siekiant, kad Paslaugos būtų suteiktos tinkamai;</w:t>
      </w:r>
    </w:p>
    <w:p w14:paraId="63D65F7F" w14:textId="77777777" w:rsidR="00A07415" w:rsidRPr="00F1463F" w:rsidRDefault="00A07415" w:rsidP="00883A16">
      <w:pPr>
        <w:numPr>
          <w:ilvl w:val="2"/>
          <w:numId w:val="2"/>
        </w:numPr>
        <w:tabs>
          <w:tab w:val="clear" w:pos="720"/>
          <w:tab w:val="num" w:pos="0"/>
          <w:tab w:val="left" w:pos="993"/>
          <w:tab w:val="num" w:pos="1276"/>
        </w:tabs>
        <w:spacing w:after="0"/>
        <w:ind w:left="0" w:firstLine="709"/>
        <w:jc w:val="both"/>
        <w:rPr>
          <w:rFonts w:cstheme="minorBidi"/>
        </w:rPr>
      </w:pPr>
      <w:r w:rsidRPr="00F1463F">
        <w:rPr>
          <w:rFonts w:cstheme="minorBidi"/>
        </w:rPr>
        <w:t>nedelsdamas raštu informuoti Paslaugų teikėją apie bet kurias aplinkybes, kurios trukdo ar gali sutrukdyti Užsakovui tinkamai įvykdyti Sutartį;</w:t>
      </w:r>
    </w:p>
    <w:p w14:paraId="321A8280" w14:textId="77777777" w:rsidR="00A07415" w:rsidRPr="00F1463F" w:rsidRDefault="00A07415" w:rsidP="00883A16">
      <w:pPr>
        <w:numPr>
          <w:ilvl w:val="2"/>
          <w:numId w:val="2"/>
        </w:numPr>
        <w:tabs>
          <w:tab w:val="clear" w:pos="720"/>
          <w:tab w:val="num" w:pos="0"/>
          <w:tab w:val="left" w:pos="993"/>
          <w:tab w:val="num" w:pos="1276"/>
        </w:tabs>
        <w:spacing w:after="0"/>
        <w:ind w:left="0" w:firstLine="709"/>
        <w:jc w:val="both"/>
        <w:rPr>
          <w:rFonts w:cstheme="minorBidi"/>
        </w:rPr>
      </w:pPr>
      <w:r w:rsidRPr="00F1463F">
        <w:rPr>
          <w:rFonts w:cstheme="minorBidi"/>
        </w:rPr>
        <w:t>užtikrinti iš Paslaugų teikėjo Sutarties vykdymo metu gautos ir su Sutarties vykdymu susijusios informacijos konfidencialumą ir apsaugą;</w:t>
      </w:r>
    </w:p>
    <w:p w14:paraId="3E0D298A"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priimti tinkamai suteiktas Paslaugas ir atsiskaityti su Paslaugų teikėju Sutartyje nustatyta tvarka ir terminais;</w:t>
      </w:r>
    </w:p>
    <w:p w14:paraId="19FF6016" w14:textId="77777777" w:rsidR="00A07415" w:rsidRPr="00F1463F" w:rsidRDefault="00A07415" w:rsidP="00883A16">
      <w:pPr>
        <w:numPr>
          <w:ilvl w:val="2"/>
          <w:numId w:val="2"/>
        </w:numPr>
        <w:tabs>
          <w:tab w:val="clear" w:pos="720"/>
          <w:tab w:val="num" w:pos="0"/>
          <w:tab w:val="left" w:pos="993"/>
          <w:tab w:val="num" w:pos="1276"/>
        </w:tabs>
        <w:snapToGrid w:val="0"/>
        <w:spacing w:after="0"/>
        <w:ind w:left="0" w:firstLine="709"/>
        <w:jc w:val="both"/>
        <w:rPr>
          <w:rFonts w:cstheme="minorBidi"/>
        </w:rPr>
      </w:pPr>
      <w:r w:rsidRPr="00F1463F">
        <w:rPr>
          <w:rFonts w:cstheme="minorBidi"/>
        </w:rPr>
        <w:t>tinkamai vykdyti kitus įsipareigojimus, numatytus Sutartyje ir galiojančiuose Lietuvos Respublikos teisės aktuose.</w:t>
      </w:r>
    </w:p>
    <w:p w14:paraId="7515F45F" w14:textId="77777777" w:rsidR="00A07415" w:rsidRPr="00F1463F" w:rsidRDefault="00A07415" w:rsidP="00883A16">
      <w:pPr>
        <w:tabs>
          <w:tab w:val="left" w:pos="3780"/>
        </w:tabs>
        <w:spacing w:after="0"/>
        <w:rPr>
          <w:rFonts w:cstheme="minorBidi"/>
        </w:rPr>
      </w:pPr>
    </w:p>
    <w:p w14:paraId="664CCC2F" w14:textId="77777777" w:rsidR="00A07415" w:rsidRPr="00F1463F" w:rsidRDefault="00A07415" w:rsidP="00883A16">
      <w:pPr>
        <w:spacing w:after="0"/>
        <w:jc w:val="center"/>
        <w:rPr>
          <w:rFonts w:cstheme="minorBidi"/>
          <w:b/>
        </w:rPr>
      </w:pPr>
      <w:r w:rsidRPr="00F1463F">
        <w:rPr>
          <w:rFonts w:cstheme="minorBidi"/>
          <w:b/>
        </w:rPr>
        <w:t>3. SUTARTIES KAINA IR MOKĖJIMO SĄLYGOS</w:t>
      </w:r>
    </w:p>
    <w:p w14:paraId="2B4201AA" w14:textId="47D82598" w:rsidR="00A07415" w:rsidRPr="00F1463F" w:rsidRDefault="00A07415" w:rsidP="00B376AD">
      <w:pPr>
        <w:numPr>
          <w:ilvl w:val="1"/>
          <w:numId w:val="3"/>
        </w:numPr>
        <w:spacing w:after="0"/>
        <w:ind w:left="0" w:firstLine="720"/>
        <w:jc w:val="both"/>
        <w:outlineLvl w:val="0"/>
        <w:rPr>
          <w:rFonts w:ascii="Times New Roman" w:hAnsi="Times New Roman"/>
          <w:u w:val="single"/>
        </w:rPr>
      </w:pPr>
      <w:r w:rsidRPr="00F1463F">
        <w:rPr>
          <w:rFonts w:cstheme="minorBidi"/>
          <w:color w:val="000000"/>
        </w:rPr>
        <w:t xml:space="preserve">Su Paslaugų teikėju bus atsiskaitoma už faktiškai suteiktas Paslaugas pagal Sutarties 1 priede nurodytus paslaugų įkainius. Maksimali sutarties </w:t>
      </w:r>
      <w:r w:rsidR="00BE6EBE" w:rsidRPr="00F1463F">
        <w:rPr>
          <w:rFonts w:cstheme="minorBidi"/>
          <w:color w:val="000000"/>
        </w:rPr>
        <w:t>vertė</w:t>
      </w:r>
      <w:r w:rsidRPr="00F1463F">
        <w:rPr>
          <w:rFonts w:cstheme="minorBidi"/>
          <w:color w:val="000000"/>
        </w:rPr>
        <w:t xml:space="preserve"> sutarties laikotarpiui yra </w:t>
      </w:r>
      <w:r w:rsidR="00883A16" w:rsidRPr="00F1463F">
        <w:rPr>
          <w:rFonts w:cstheme="minorBidi"/>
          <w:color w:val="000000"/>
        </w:rPr>
        <w:t xml:space="preserve"> </w:t>
      </w:r>
      <w:r w:rsidR="00BE6EBE" w:rsidRPr="00F1463F">
        <w:rPr>
          <w:rFonts w:cstheme="minorBidi"/>
          <w:color w:val="000000"/>
        </w:rPr>
        <w:t>42.000,00</w:t>
      </w:r>
      <w:r w:rsidRPr="00F1463F">
        <w:rPr>
          <w:rFonts w:cstheme="minorBidi"/>
          <w:color w:val="000000"/>
        </w:rPr>
        <w:t xml:space="preserve"> </w:t>
      </w:r>
      <w:r w:rsidR="00BE6EBE" w:rsidRPr="00F1463F">
        <w:rPr>
          <w:rFonts w:cstheme="minorBidi"/>
          <w:color w:val="000000"/>
        </w:rPr>
        <w:t>keturiasdešimt du tūkstančiai eurų</w:t>
      </w:r>
      <w:r w:rsidRPr="00F1463F">
        <w:rPr>
          <w:rFonts w:cstheme="minorBidi"/>
          <w:color w:val="000000"/>
        </w:rPr>
        <w:t>,</w:t>
      </w:r>
      <w:r w:rsidR="00BE6EBE" w:rsidRPr="00F1463F">
        <w:rPr>
          <w:rFonts w:cstheme="minorBidi"/>
          <w:color w:val="000000"/>
        </w:rPr>
        <w:t xml:space="preserve"> 00</w:t>
      </w:r>
      <w:r w:rsidRPr="00F1463F">
        <w:rPr>
          <w:rFonts w:cstheme="minorBidi"/>
          <w:color w:val="000000"/>
        </w:rPr>
        <w:t xml:space="preserve"> ct) Eur </w:t>
      </w:r>
      <w:r w:rsidR="00BE6EBE" w:rsidRPr="00F1463F">
        <w:rPr>
          <w:rFonts w:cstheme="minorBidi"/>
          <w:color w:val="000000"/>
        </w:rPr>
        <w:t>be</w:t>
      </w:r>
      <w:r w:rsidRPr="00F1463F">
        <w:rPr>
          <w:rFonts w:cstheme="minorBidi"/>
          <w:color w:val="000000"/>
        </w:rPr>
        <w:t xml:space="preserve"> PVM</w:t>
      </w:r>
      <w:r w:rsidR="00BE6EBE" w:rsidRPr="00F1463F">
        <w:rPr>
          <w:rFonts w:cstheme="minorBidi"/>
          <w:color w:val="000000"/>
        </w:rPr>
        <w:t xml:space="preserve">, PVM – 00,00 (nulis eurų, 00 ct) Eur, sutarties vertė su PVM - 42.000,00 keturiasdešimt du tūkstančiai eurų, 00 ct) Eur. PVM netaikomas </w:t>
      </w:r>
      <w:r w:rsidR="00B376AD" w:rsidRPr="00F1463F">
        <w:rPr>
          <w:rFonts w:ascii="Times New Roman" w:hAnsi="Times New Roman"/>
          <w:color w:val="000000"/>
        </w:rPr>
        <w:t xml:space="preserve">pagal LR PVM </w:t>
      </w:r>
      <w:proofErr w:type="spellStart"/>
      <w:r w:rsidR="00B376AD" w:rsidRPr="00F1463F">
        <w:rPr>
          <w:rFonts w:ascii="Times New Roman" w:hAnsi="Times New Roman"/>
          <w:color w:val="000000"/>
        </w:rPr>
        <w:t>įst</w:t>
      </w:r>
      <w:proofErr w:type="spellEnd"/>
      <w:r w:rsidR="00B376AD" w:rsidRPr="00F1463F">
        <w:rPr>
          <w:rFonts w:ascii="Times New Roman" w:hAnsi="Times New Roman"/>
          <w:color w:val="000000"/>
        </w:rPr>
        <w:t>. 22 str.1-2 dalis.</w:t>
      </w:r>
    </w:p>
    <w:p w14:paraId="1E46A164" w14:textId="77777777" w:rsidR="00A07415" w:rsidRPr="00F1463F" w:rsidRDefault="00A07415" w:rsidP="00883A16">
      <w:pPr>
        <w:numPr>
          <w:ilvl w:val="1"/>
          <w:numId w:val="3"/>
        </w:numPr>
        <w:spacing w:after="0"/>
        <w:ind w:left="0" w:firstLine="720"/>
        <w:jc w:val="both"/>
        <w:outlineLvl w:val="0"/>
        <w:rPr>
          <w:rFonts w:cstheme="minorBidi"/>
          <w:u w:val="single"/>
        </w:rPr>
      </w:pPr>
      <w:r w:rsidRPr="00F1463F">
        <w:rPr>
          <w:rFonts w:cstheme="minorBidi"/>
        </w:rPr>
        <w:t xml:space="preserve">Sutartyje numatyti Paslaugų įkainiai per visą Sutarties galiojimo laikotarpį nekeičiami, išskyrus atvejus, kai teisės aktais yra pakeičiamas Sutartyje nurodytoms Paslaugoms taikomas pridėtinės vertės mokestis. </w:t>
      </w:r>
      <w:r w:rsidRPr="00F1463F">
        <w:rPr>
          <w:rFonts w:cstheme="minorBidi"/>
          <w:iCs/>
        </w:rPr>
        <w:t xml:space="preserve">Tokiu atveju, Paslaugų įkainiai bus keičiama atitinkama dalimi, atsižvelgiant į jų sudėtyje esančio pridėtinės vertės mokesčio dalį. </w:t>
      </w:r>
      <w:r w:rsidRPr="00F1463F">
        <w:rPr>
          <w:rFonts w:cstheme="minorBidi"/>
        </w:rPr>
        <w:t>Perskaičiuoti Paslaugų įkainiai įforminami Sutarties Šalių atstovų pasirašomu protokolu.</w:t>
      </w:r>
    </w:p>
    <w:p w14:paraId="16AA2983" w14:textId="77777777" w:rsidR="00A07415" w:rsidRPr="00F1463F" w:rsidRDefault="00A07415" w:rsidP="00883A16">
      <w:pPr>
        <w:numPr>
          <w:ilvl w:val="1"/>
          <w:numId w:val="3"/>
        </w:numPr>
        <w:spacing w:after="0"/>
        <w:ind w:left="0" w:firstLine="720"/>
        <w:jc w:val="both"/>
        <w:rPr>
          <w:rFonts w:cstheme="minorBidi"/>
        </w:rPr>
      </w:pPr>
      <w:r w:rsidRPr="00F1463F">
        <w:rPr>
          <w:rFonts w:cstheme="minorBidi"/>
          <w:color w:val="000000"/>
          <w:lang w:eastAsia="lt-LT"/>
        </w:rPr>
        <w:t xml:space="preserve">Užsakovas už tinkamai suteiktas Paslaugas, jeigu nėra pareiškęs Paslaugų teikėjui pretenzijos dėl sutartinių įsipareigojimų nevykdymo ar netinkamo vykdymo, sumoka per 30 darbo dienų </w:t>
      </w:r>
      <w:r w:rsidRPr="00F1463F">
        <w:rPr>
          <w:rFonts w:cstheme="minorBidi"/>
          <w:color w:val="000000"/>
        </w:rPr>
        <w:t xml:space="preserve">nuo Paslaugų perdavimo-priėmimo akto pasirašymo ir sąskaitos-faktūros gavimo dienos. </w:t>
      </w:r>
    </w:p>
    <w:p w14:paraId="19073233" w14:textId="77777777" w:rsidR="00A07415" w:rsidRPr="00F1463F" w:rsidRDefault="00A07415" w:rsidP="00883A16">
      <w:pPr>
        <w:numPr>
          <w:ilvl w:val="1"/>
          <w:numId w:val="3"/>
        </w:numPr>
        <w:tabs>
          <w:tab w:val="num" w:pos="0"/>
        </w:tabs>
        <w:spacing w:after="0"/>
        <w:ind w:left="0" w:firstLine="709"/>
        <w:contextualSpacing/>
        <w:jc w:val="both"/>
        <w:rPr>
          <w:rFonts w:cstheme="minorBidi"/>
        </w:rPr>
      </w:pPr>
      <w:r w:rsidRPr="00F1463F">
        <w:rPr>
          <w:rFonts w:cstheme="minorBidi"/>
        </w:rPr>
        <w:t>Paslaugų teikėjas sąskaitas faktūras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(„E. sąskaita“ svetainė pasiekiama adresu www.esaskaita.eu). Užsakovas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441D9D6D" w14:textId="77777777" w:rsidR="00A07415" w:rsidRPr="00F1463F" w:rsidRDefault="00A07415" w:rsidP="00883A16">
      <w:pPr>
        <w:numPr>
          <w:ilvl w:val="1"/>
          <w:numId w:val="3"/>
        </w:numPr>
        <w:spacing w:after="0"/>
        <w:ind w:left="0" w:firstLine="720"/>
        <w:jc w:val="both"/>
        <w:outlineLvl w:val="0"/>
        <w:rPr>
          <w:rFonts w:cstheme="minorBidi"/>
          <w:u w:val="single"/>
        </w:rPr>
      </w:pPr>
      <w:r w:rsidRPr="00F1463F">
        <w:rPr>
          <w:rFonts w:cstheme="minorBidi"/>
        </w:rPr>
        <w:t>Su Paslaugų teikėju atsiskaitoma mokėjimo pavedimu į Paslaugų teikėjo nurodytą banko sąskaitą:</w:t>
      </w:r>
    </w:p>
    <w:p w14:paraId="3F2D42B4" w14:textId="707F2895" w:rsidR="00A07415" w:rsidRPr="00F1463F" w:rsidRDefault="00A07415" w:rsidP="00883A16">
      <w:pPr>
        <w:spacing w:after="0"/>
        <w:ind w:firstLine="720"/>
        <w:jc w:val="both"/>
        <w:rPr>
          <w:rFonts w:cstheme="minorBidi"/>
          <w:i/>
        </w:rPr>
      </w:pPr>
      <w:r w:rsidRPr="00F1463F">
        <w:rPr>
          <w:rFonts w:cstheme="minorBidi"/>
        </w:rPr>
        <w:t xml:space="preserve">Sąskaitos Nr. </w:t>
      </w:r>
      <w:r w:rsidR="008742A3" w:rsidRPr="00F1463F">
        <w:rPr>
          <w:rFonts w:cstheme="minorBidi"/>
        </w:rPr>
        <w:t>LT</w:t>
      </w:r>
    </w:p>
    <w:p w14:paraId="4664C0A4" w14:textId="1D6247B4" w:rsidR="00A07415" w:rsidRPr="00F1463F" w:rsidRDefault="008742A3" w:rsidP="00883A16">
      <w:pPr>
        <w:spacing w:after="0"/>
        <w:ind w:firstLine="720"/>
        <w:jc w:val="both"/>
        <w:rPr>
          <w:rFonts w:cstheme="minorBidi"/>
        </w:rPr>
      </w:pPr>
      <w:proofErr w:type="spellStart"/>
      <w:r w:rsidRPr="00F1463F">
        <w:rPr>
          <w:rFonts w:cstheme="minorBidi"/>
        </w:rPr>
        <w:t>Luminor</w:t>
      </w:r>
      <w:proofErr w:type="spellEnd"/>
      <w:r w:rsidR="00A07415" w:rsidRPr="00F1463F">
        <w:rPr>
          <w:rFonts w:cstheme="minorBidi"/>
        </w:rPr>
        <w:t xml:space="preserve"> bankas, banko kodas </w:t>
      </w:r>
      <w:r w:rsidRPr="00F1463F">
        <w:rPr>
          <w:rFonts w:cstheme="minorBidi"/>
        </w:rPr>
        <w:t>40100</w:t>
      </w:r>
      <w:r w:rsidR="00A07415" w:rsidRPr="00F1463F">
        <w:rPr>
          <w:rFonts w:cstheme="minorBidi"/>
        </w:rPr>
        <w:t>.</w:t>
      </w:r>
    </w:p>
    <w:p w14:paraId="223F37D6" w14:textId="77777777" w:rsidR="00A07415" w:rsidRPr="00F1463F" w:rsidRDefault="00A07415" w:rsidP="00883A16">
      <w:pPr>
        <w:spacing w:after="0"/>
        <w:ind w:firstLine="720"/>
        <w:jc w:val="both"/>
        <w:rPr>
          <w:rFonts w:cstheme="minorBidi"/>
        </w:rPr>
      </w:pPr>
      <w:r w:rsidRPr="00F1463F">
        <w:rPr>
          <w:rFonts w:cstheme="minorBidi"/>
        </w:rPr>
        <w:t>Apmokėjimas laikomas įvykdytu, kai pinigai patenka į šiame punkte nurodytą Paslaugų teikėjo sąskaitą.</w:t>
      </w:r>
    </w:p>
    <w:p w14:paraId="6E4DC190" w14:textId="77777777" w:rsidR="00A07415" w:rsidRPr="00F1463F" w:rsidRDefault="00A07415" w:rsidP="00883A16">
      <w:pPr>
        <w:numPr>
          <w:ilvl w:val="1"/>
          <w:numId w:val="3"/>
        </w:numPr>
        <w:tabs>
          <w:tab w:val="num" w:pos="0"/>
        </w:tabs>
        <w:spacing w:after="0"/>
        <w:ind w:left="0" w:firstLine="709"/>
        <w:contextualSpacing/>
        <w:jc w:val="both"/>
      </w:pPr>
      <w:r w:rsidRPr="00F1463F">
        <w:lastRenderedPageBreak/>
        <w:t>Užsakovas numato tiesioginio atsiskaitymo galimybę su Sutartyje nurodytais subtiekėjais tokiomis sąlygomis:</w:t>
      </w:r>
    </w:p>
    <w:p w14:paraId="3807B3B0" w14:textId="77777777" w:rsidR="00A07415" w:rsidRPr="00F1463F" w:rsidRDefault="00A07415" w:rsidP="00883A16">
      <w:pPr>
        <w:numPr>
          <w:ilvl w:val="2"/>
          <w:numId w:val="3"/>
        </w:numPr>
        <w:tabs>
          <w:tab w:val="num" w:pos="0"/>
        </w:tabs>
        <w:spacing w:after="0"/>
        <w:ind w:left="0" w:firstLine="709"/>
        <w:contextualSpacing/>
        <w:jc w:val="both"/>
      </w:pPr>
      <w:r w:rsidRPr="00F1463F">
        <w:t>Sudarius Sutartį, Paslaugų teikėjas, ne vėliau negu Sutartis pradedama vykdyti, įsipareigoja Užsakovui raštu pateikti tuo metu žinomų subtiekėjų pavadinimus, kontaktinius duomenis ir nurodyti jų atstovus. Užsakovas taip pat reikalauja, kad Paslaugų teikėjas informuotų apie minėtos informacijos pasikeitimus visu Sutarties vykdymo metu, taip pat apie naujus subtiekėjus, kuriuos jis ketina pasitelkti vėliau;</w:t>
      </w:r>
    </w:p>
    <w:p w14:paraId="1A8542E1" w14:textId="77777777" w:rsidR="00A07415" w:rsidRPr="00F1463F" w:rsidRDefault="00A07415" w:rsidP="00883A16">
      <w:pPr>
        <w:numPr>
          <w:ilvl w:val="2"/>
          <w:numId w:val="3"/>
        </w:numPr>
        <w:tabs>
          <w:tab w:val="num" w:pos="0"/>
        </w:tabs>
        <w:spacing w:after="0"/>
        <w:ind w:left="0" w:firstLine="709"/>
        <w:contextualSpacing/>
        <w:jc w:val="both"/>
      </w:pPr>
      <w:r w:rsidRPr="00F1463F">
        <w:t>Užsakovas ne vėliau kaip per 3 (tris) darbo dienas nuo Sutarties 3.6.1 punkte nurodytos informacijos gavimo dienos raštu informuoja subtiekėjus apie tiesioginio atsiskaitymo galimybę;</w:t>
      </w:r>
    </w:p>
    <w:p w14:paraId="05636059" w14:textId="77777777" w:rsidR="00A07415" w:rsidRPr="00F1463F" w:rsidRDefault="00A07415" w:rsidP="00883A16">
      <w:pPr>
        <w:numPr>
          <w:ilvl w:val="2"/>
          <w:numId w:val="3"/>
        </w:numPr>
        <w:tabs>
          <w:tab w:val="num" w:pos="0"/>
        </w:tabs>
        <w:spacing w:after="0"/>
        <w:ind w:left="0" w:firstLine="709"/>
        <w:contextualSpacing/>
        <w:jc w:val="both"/>
      </w:pPr>
      <w:r w:rsidRPr="00F1463F">
        <w:t xml:space="preserve">Subtiekėjas, norėdamas pasinaudoti tokia galimybe, raštu pateikia prašymą Užsakovui. Kai subtiekėjas išreiškia norą pasinaudoti tiesioginio atsiskaitymo galimybe ir Užsakovas tam pritaria, sudaroma trišalė sutartis tarp Užsakovo, Paslaugų teikėjo ir šio subtiekėjo, kurioje aprašoma tiesioginio atsiskaitymo su subtiekėju tvarka, atsižvelgiant į Sutartyje ir </w:t>
      </w:r>
      <w:proofErr w:type="spellStart"/>
      <w:r w:rsidRPr="00F1463F">
        <w:t>subtiekimo</w:t>
      </w:r>
      <w:proofErr w:type="spellEnd"/>
      <w:r w:rsidRPr="00F1463F">
        <w:t xml:space="preserve"> sutartyje (sudarytoje tarp Paslaugų teikėjo ir subtiekėjo) nustatytus reikalavimus. Trišalėje sutartyje atsiskaitymo su subtiekėju tvarka bus nustatoma vadovaujantis šioje Sutartyje numatyta atsiskaitymo tvarka;</w:t>
      </w:r>
    </w:p>
    <w:p w14:paraId="5073E90F" w14:textId="77777777" w:rsidR="00A07415" w:rsidRPr="00F1463F" w:rsidRDefault="00A07415" w:rsidP="00883A16">
      <w:pPr>
        <w:numPr>
          <w:ilvl w:val="2"/>
          <w:numId w:val="3"/>
        </w:numPr>
        <w:tabs>
          <w:tab w:val="num" w:pos="0"/>
        </w:tabs>
        <w:spacing w:after="0"/>
        <w:ind w:left="0" w:firstLine="709"/>
        <w:contextualSpacing/>
        <w:jc w:val="both"/>
      </w:pPr>
      <w:r w:rsidRPr="00F1463F">
        <w:t>Paslaugų teikėjas turi teisę prieštarauti nepagrįstiems mokėjimams subtiekėjui, pateikdamas Užsakovui ir subtiekėjui raštišką tokio prieštaravimo pagrindimą;</w:t>
      </w:r>
    </w:p>
    <w:p w14:paraId="09C0BD2B" w14:textId="77777777" w:rsidR="00A07415" w:rsidRPr="00F1463F" w:rsidRDefault="00A07415" w:rsidP="00883A16">
      <w:pPr>
        <w:numPr>
          <w:ilvl w:val="2"/>
          <w:numId w:val="3"/>
        </w:numPr>
        <w:tabs>
          <w:tab w:val="num" w:pos="0"/>
        </w:tabs>
        <w:spacing w:after="0"/>
        <w:ind w:left="0" w:firstLine="709"/>
        <w:contextualSpacing/>
        <w:jc w:val="both"/>
      </w:pPr>
      <w:r w:rsidRPr="00F1463F">
        <w:t>Tiesioginio atsiskaitymo su subtiekėjais galimybė nekeičia Paslaugų teikėjo atsakomybės dėl Sutarties įvykdymo.</w:t>
      </w:r>
    </w:p>
    <w:p w14:paraId="4225D07F" w14:textId="77777777" w:rsidR="00A07415" w:rsidRPr="00F1463F" w:rsidRDefault="00A07415" w:rsidP="00883A16">
      <w:pPr>
        <w:spacing w:after="0"/>
        <w:jc w:val="center"/>
        <w:rPr>
          <w:rFonts w:cstheme="minorBidi"/>
          <w:b/>
        </w:rPr>
      </w:pPr>
      <w:r w:rsidRPr="00F1463F">
        <w:rPr>
          <w:rFonts w:cstheme="minorBidi"/>
          <w:b/>
        </w:rPr>
        <w:t>4. SUTARTIES ŠALIŲ ATSAKOMYBĖ</w:t>
      </w:r>
    </w:p>
    <w:p w14:paraId="3FBC629E" w14:textId="77777777" w:rsidR="00A07415" w:rsidRPr="00F1463F" w:rsidRDefault="00A07415" w:rsidP="00883A16">
      <w:pPr>
        <w:spacing w:after="0"/>
        <w:jc w:val="center"/>
        <w:rPr>
          <w:rFonts w:cstheme="minorBidi"/>
          <w:b/>
        </w:rPr>
      </w:pPr>
    </w:p>
    <w:p w14:paraId="39201001" w14:textId="77777777" w:rsidR="00A07415" w:rsidRPr="00F1463F" w:rsidRDefault="00166ED1" w:rsidP="00883A16">
      <w:pPr>
        <w:snapToGrid w:val="0"/>
        <w:spacing w:after="0"/>
        <w:ind w:firstLine="720"/>
        <w:jc w:val="both"/>
        <w:rPr>
          <w:rFonts w:cstheme="minorBidi"/>
        </w:rPr>
      </w:pPr>
      <w:r w:rsidRPr="00F1463F">
        <w:rPr>
          <w:rFonts w:cstheme="minorBidi"/>
        </w:rPr>
        <w:t xml:space="preserve">4.1. </w:t>
      </w:r>
      <w:r w:rsidR="00A07415" w:rsidRPr="00F1463F">
        <w:rPr>
          <w:rFonts w:cstheme="minorBidi"/>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E12D094" w14:textId="77777777" w:rsidR="00A07415" w:rsidRPr="00F1463F" w:rsidRDefault="00A07415" w:rsidP="00883A16">
      <w:pPr>
        <w:snapToGrid w:val="0"/>
        <w:spacing w:after="0"/>
        <w:ind w:firstLine="720"/>
        <w:jc w:val="both"/>
        <w:rPr>
          <w:rFonts w:cstheme="minorBidi"/>
        </w:rPr>
      </w:pPr>
      <w:r w:rsidRPr="00F1463F">
        <w:rPr>
          <w:rFonts w:cstheme="minorBidi"/>
        </w:rPr>
        <w:t>4.2.</w:t>
      </w:r>
      <w:r w:rsidRPr="00F1463F">
        <w:rPr>
          <w:rFonts w:cstheme="minorBidi"/>
        </w:rPr>
        <w:tab/>
        <w:t>Neatlikus apmokėjimo Sutartyje nustatytais terminais, Paslaugų teikėjo reikalavimu Užsakovas privalo sumokėti Paslaugų teikėjui 0,02 proc. dydžio delspinigius nuo laiku neapmokėtos sumos už kiekvieną uždelstą dieną.</w:t>
      </w:r>
    </w:p>
    <w:p w14:paraId="52D88BEA" w14:textId="77777777" w:rsidR="00A07415" w:rsidRPr="00F1463F" w:rsidRDefault="00A07415" w:rsidP="00883A16">
      <w:pPr>
        <w:snapToGrid w:val="0"/>
        <w:spacing w:after="0"/>
        <w:ind w:firstLine="720"/>
        <w:jc w:val="both"/>
        <w:rPr>
          <w:rFonts w:cstheme="minorBidi"/>
        </w:rPr>
      </w:pPr>
      <w:r w:rsidRPr="00F1463F">
        <w:rPr>
          <w:rFonts w:cstheme="minorBidi"/>
        </w:rPr>
        <w:t xml:space="preserve">4.3. </w:t>
      </w:r>
      <w:r w:rsidRPr="00F1463F">
        <w:rPr>
          <w:rFonts w:cstheme="minorBidi"/>
        </w:rPr>
        <w:tab/>
        <w:t xml:space="preserve">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 </w:t>
      </w:r>
    </w:p>
    <w:p w14:paraId="587C7B27" w14:textId="77777777" w:rsidR="00A07415" w:rsidRPr="00F1463F" w:rsidRDefault="00A07415" w:rsidP="00883A16">
      <w:pPr>
        <w:snapToGrid w:val="0"/>
        <w:spacing w:after="0"/>
        <w:ind w:firstLine="720"/>
        <w:jc w:val="both"/>
        <w:rPr>
          <w:rFonts w:cstheme="minorBidi"/>
        </w:rPr>
      </w:pPr>
      <w:r w:rsidRPr="00F1463F">
        <w:rPr>
          <w:rFonts w:cstheme="minorBidi"/>
        </w:rPr>
        <w:t xml:space="preserve">4.4. </w:t>
      </w:r>
      <w:r w:rsidRPr="00F1463F">
        <w:rPr>
          <w:rFonts w:cstheme="minorBidi"/>
        </w:rPr>
        <w:tab/>
        <w:t>Delspinigių sumokėjimas neatleidžia Šalių nuo pareigos vykdyti šioje Sutartyje prisiimtus įsipareigojimus.</w:t>
      </w:r>
    </w:p>
    <w:p w14:paraId="3A8D7DA1" w14:textId="77777777" w:rsidR="00A07415" w:rsidRPr="00F1463F" w:rsidRDefault="00A07415" w:rsidP="00883A16">
      <w:pPr>
        <w:snapToGrid w:val="0"/>
        <w:spacing w:after="0"/>
        <w:ind w:firstLine="720"/>
        <w:jc w:val="both"/>
        <w:rPr>
          <w:rFonts w:cstheme="minorBidi"/>
        </w:rPr>
      </w:pPr>
      <w:r w:rsidRPr="00F1463F">
        <w:rPr>
          <w:rFonts w:cstheme="minorBidi"/>
        </w:rPr>
        <w:t>4.5.</w:t>
      </w:r>
      <w:r w:rsidRPr="00F1463F">
        <w:rPr>
          <w:rFonts w:cstheme="minorBidi"/>
        </w:rPr>
        <w:tab/>
        <w:t>Jeigu Paslaugų teikėjas nevykdo arba netinkamai vykdo Sutartimi prisiimtus įsipareigojimus, Užsakovas įgyja teisę reikalauti sumokėti 10 procentų dydžio baudą nuo neįvykdytų ar netinkamai įvykdytų įsipareigojimų vertės.</w:t>
      </w:r>
    </w:p>
    <w:p w14:paraId="611969FF" w14:textId="77777777" w:rsidR="00A07415" w:rsidRPr="00F1463F" w:rsidRDefault="00A07415" w:rsidP="00883A16">
      <w:pPr>
        <w:autoSpaceDE w:val="0"/>
        <w:autoSpaceDN w:val="0"/>
        <w:adjustRightInd w:val="0"/>
        <w:spacing w:after="0"/>
        <w:jc w:val="center"/>
        <w:rPr>
          <w:rFonts w:cstheme="minorBidi"/>
          <w:b/>
          <w:bCs/>
        </w:rPr>
      </w:pPr>
      <w:r w:rsidRPr="00F1463F">
        <w:rPr>
          <w:rFonts w:cstheme="minorBidi"/>
          <w:b/>
          <w:bCs/>
        </w:rPr>
        <w:t>5. NENUGALIMOS JĖGOS APLINKYBĖS (</w:t>
      </w:r>
      <w:r w:rsidRPr="00F1463F">
        <w:rPr>
          <w:rFonts w:cstheme="minorBidi"/>
          <w:b/>
          <w:bCs/>
          <w:i/>
          <w:iCs/>
        </w:rPr>
        <w:t>FORCE MAJEURE</w:t>
      </w:r>
      <w:r w:rsidRPr="00F1463F">
        <w:rPr>
          <w:rFonts w:cstheme="minorBidi"/>
          <w:b/>
          <w:bCs/>
        </w:rPr>
        <w:t>)</w:t>
      </w:r>
    </w:p>
    <w:p w14:paraId="270433AE" w14:textId="77777777" w:rsidR="00A07415" w:rsidRPr="00F1463F" w:rsidRDefault="00A07415" w:rsidP="00883A16">
      <w:pPr>
        <w:snapToGrid w:val="0"/>
        <w:spacing w:after="0"/>
        <w:ind w:firstLine="720"/>
        <w:jc w:val="both"/>
        <w:rPr>
          <w:rFonts w:cstheme="minorBidi"/>
        </w:rPr>
      </w:pPr>
      <w:r w:rsidRPr="00F1463F">
        <w:rPr>
          <w:rFonts w:cstheme="minorBidi"/>
        </w:rPr>
        <w:t>5.1.</w:t>
      </w:r>
      <w:r w:rsidRPr="00F1463F">
        <w:rPr>
          <w:rFonts w:cstheme="minorBidi"/>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1463F">
        <w:rPr>
          <w:rFonts w:cstheme="minorBidi"/>
          <w:i/>
          <w:iCs/>
        </w:rPr>
        <w:t>force majeure</w:t>
      </w:r>
      <w:r w:rsidRPr="00F1463F">
        <w:rPr>
          <w:rFonts w:cstheme="minorBidi"/>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1463F">
        <w:rPr>
          <w:rFonts w:cstheme="minorBidi"/>
          <w:i/>
          <w:iCs/>
        </w:rPr>
        <w:t>force majeure</w:t>
      </w:r>
      <w:r w:rsidRPr="00F1463F">
        <w:rPr>
          <w:rFonts w:cstheme="minorBidi"/>
        </w:rPr>
        <w:t xml:space="preserve">) aplinkybes liudijančių pažymų išdavimo tvarkos patvirtinimo“. Esant nenugalimos jėgos aplinkybėms Sutarties Šalys Lietuvos Respublikos teisės aktuose nustatyta tvarka yra atleidžiamos nuo </w:t>
      </w:r>
      <w:r w:rsidRPr="00F1463F">
        <w:rPr>
          <w:rFonts w:cstheme="minorBidi"/>
        </w:rPr>
        <w:lastRenderedPageBreak/>
        <w:t>atsakomybės už Sutartyje numatytų prievolių neįvykdymą, dalinį neįvykdymą arba netinkamą įvykdymą, o įsipareigojimų vykdymo terminas pratęsiamas.</w:t>
      </w:r>
    </w:p>
    <w:p w14:paraId="673F5E18" w14:textId="77777777" w:rsidR="00A07415" w:rsidRPr="00F1463F" w:rsidRDefault="00A07415" w:rsidP="00883A16">
      <w:pPr>
        <w:snapToGrid w:val="0"/>
        <w:spacing w:after="0"/>
        <w:ind w:firstLine="720"/>
        <w:jc w:val="both"/>
        <w:rPr>
          <w:rFonts w:cstheme="minorBidi"/>
        </w:rPr>
      </w:pPr>
      <w:r w:rsidRPr="00F1463F">
        <w:rPr>
          <w:rFonts w:cstheme="minorBidi"/>
        </w:rPr>
        <w:t xml:space="preserve">5.2. </w:t>
      </w:r>
      <w:r w:rsidRPr="00F1463F">
        <w:rPr>
          <w:rFonts w:cstheme="minorBidi"/>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509AE4A" w14:textId="77777777" w:rsidR="00A07415" w:rsidRPr="00F1463F" w:rsidRDefault="00A07415" w:rsidP="00166ED1">
      <w:pPr>
        <w:pStyle w:val="BodyTextIndent2"/>
        <w:spacing w:after="0" w:line="276" w:lineRule="auto"/>
        <w:ind w:left="0" w:firstLine="709"/>
        <w:jc w:val="both"/>
      </w:pPr>
      <w:r w:rsidRPr="00F1463F">
        <w:t xml:space="preserve">5.3. </w:t>
      </w:r>
      <w:r w:rsidRPr="00F1463F">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5F70121D" w14:textId="77777777" w:rsidR="00A07415" w:rsidRPr="00F1463F" w:rsidRDefault="00A07415" w:rsidP="00883A16">
      <w:pPr>
        <w:spacing w:after="0"/>
        <w:jc w:val="center"/>
        <w:outlineLvl w:val="0"/>
        <w:rPr>
          <w:rFonts w:cstheme="minorBidi"/>
          <w:b/>
        </w:rPr>
      </w:pPr>
      <w:r w:rsidRPr="00F1463F">
        <w:rPr>
          <w:rFonts w:cstheme="minorBidi"/>
          <w:b/>
        </w:rPr>
        <w:t>6. SUTARTIES GALIOJIMAS IR KEITIMAS</w:t>
      </w:r>
    </w:p>
    <w:p w14:paraId="6973DC71" w14:textId="77777777" w:rsidR="00A07415" w:rsidRPr="00F1463F" w:rsidRDefault="00A07415" w:rsidP="00883A16">
      <w:pPr>
        <w:spacing w:after="0"/>
        <w:ind w:firstLine="709"/>
        <w:contextualSpacing/>
        <w:jc w:val="both"/>
        <w:rPr>
          <w:rFonts w:cstheme="minorBidi"/>
          <w:b/>
        </w:rPr>
      </w:pPr>
      <w:r w:rsidRPr="00F1463F">
        <w:rPr>
          <w:rFonts w:cstheme="minorBidi"/>
        </w:rPr>
        <w:t xml:space="preserve">6.1. </w:t>
      </w:r>
      <w:r w:rsidRPr="00F1463F">
        <w:rPr>
          <w:rFonts w:cstheme="minorBidi"/>
        </w:rPr>
        <w:tab/>
        <w:t>Sutartis galioja nuo pasirašymo dienos ir galioja iki visiško šalių įsipareigojimų įvykdymo, bet ne ilgiau kaip 6 mėn. (įskaitant visus pratęsimus ir atsiskaitymo terminus).</w:t>
      </w:r>
      <w:r w:rsidRPr="00F1463F">
        <w:rPr>
          <w:rFonts w:cstheme="minorBidi"/>
          <w:b/>
        </w:rPr>
        <w:t xml:space="preserve"> </w:t>
      </w:r>
    </w:p>
    <w:p w14:paraId="1CDCC933" w14:textId="77777777" w:rsidR="00A07415" w:rsidRPr="00F1463F" w:rsidRDefault="00A07415" w:rsidP="00883A16">
      <w:pPr>
        <w:spacing w:after="0"/>
        <w:ind w:firstLine="709"/>
        <w:contextualSpacing/>
        <w:jc w:val="both"/>
        <w:rPr>
          <w:rFonts w:cstheme="minorBidi"/>
        </w:rPr>
      </w:pPr>
      <w:r w:rsidRPr="00F1463F">
        <w:rPr>
          <w:rFonts w:cstheme="minorBidi"/>
        </w:rPr>
        <w:t xml:space="preserve">6.2. </w:t>
      </w:r>
      <w:r w:rsidRPr="00F1463F">
        <w:rPr>
          <w:rFonts w:cstheme="minorBidi"/>
        </w:rPr>
        <w:tab/>
        <w:t>Jei bet kuri šios Sutarties nuostata tampa ar pripažįstama visiškai ar iš dalies negaliojančia, tai neturi įtakos kitų Sutarties nuostatų galiojimui.</w:t>
      </w:r>
    </w:p>
    <w:p w14:paraId="5D1F5D74" w14:textId="77777777" w:rsidR="00A07415" w:rsidRPr="00F1463F" w:rsidRDefault="00A07415" w:rsidP="00883A16">
      <w:pPr>
        <w:snapToGrid w:val="0"/>
        <w:spacing w:after="0"/>
        <w:ind w:firstLine="720"/>
        <w:jc w:val="both"/>
        <w:rPr>
          <w:rFonts w:cstheme="minorBidi"/>
          <w:color w:val="000000"/>
        </w:rPr>
      </w:pPr>
      <w:r w:rsidRPr="00F1463F">
        <w:rPr>
          <w:rFonts w:cstheme="minorBidi"/>
          <w:color w:val="000000"/>
        </w:rPr>
        <w:t>6.3.</w:t>
      </w:r>
      <w:r w:rsidRPr="00F1463F">
        <w:rPr>
          <w:rFonts w:cstheme="minorBidi"/>
          <w:color w:val="000000"/>
        </w:rPr>
        <w:tab/>
        <w:t>Sutarties sąlygos Sutarties galiojimo laikotarpiu gali būti keičiamos Viešųjų pirkimų įstatymo 89 straipsnyje nustatyta tvarka.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Sutarties sudarymo metu, Sutarties šalys gali keisti tik neesmines Sutarties sąlygas.</w:t>
      </w:r>
    </w:p>
    <w:p w14:paraId="17510043" w14:textId="77777777" w:rsidR="00A07415" w:rsidRPr="00F1463F" w:rsidRDefault="00A07415" w:rsidP="00883A16">
      <w:pPr>
        <w:snapToGrid w:val="0"/>
        <w:spacing w:after="0"/>
        <w:ind w:firstLine="720"/>
        <w:jc w:val="both"/>
        <w:rPr>
          <w:rFonts w:cstheme="minorBidi"/>
          <w:color w:val="000000"/>
        </w:rPr>
      </w:pPr>
      <w:r w:rsidRPr="00F1463F">
        <w:rPr>
          <w:rFonts w:cstheme="minorBidi"/>
          <w:color w:val="000000"/>
        </w:rPr>
        <w:t>6.4.</w:t>
      </w:r>
      <w:r w:rsidRPr="00F1463F">
        <w:rPr>
          <w:rFonts w:cstheme="minorBidi"/>
          <w:color w:val="000000"/>
        </w:rPr>
        <w:tab/>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1983CB01" w14:textId="77777777" w:rsidR="00A07415" w:rsidRPr="00F1463F" w:rsidRDefault="00A07415" w:rsidP="00883A16">
      <w:pPr>
        <w:snapToGrid w:val="0"/>
        <w:spacing w:after="0"/>
        <w:ind w:firstLine="720"/>
        <w:jc w:val="both"/>
        <w:rPr>
          <w:rFonts w:cstheme="minorBidi"/>
          <w:color w:val="000000"/>
        </w:rPr>
      </w:pPr>
    </w:p>
    <w:p w14:paraId="700FB5D5" w14:textId="77777777" w:rsidR="00A07415" w:rsidRPr="00F1463F" w:rsidRDefault="00A07415" w:rsidP="00883A1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jc w:val="center"/>
        <w:rPr>
          <w:rFonts w:cstheme="minorBidi"/>
          <w:b/>
          <w:bCs/>
        </w:rPr>
      </w:pPr>
      <w:r w:rsidRPr="00F1463F">
        <w:rPr>
          <w:rFonts w:cstheme="minorBidi"/>
          <w:b/>
          <w:bCs/>
        </w:rPr>
        <w:t>7. SUTARTIES VYKDYMO SUSTABDYMAS</w:t>
      </w:r>
    </w:p>
    <w:p w14:paraId="25BFAFBB" w14:textId="77777777" w:rsidR="00A07415" w:rsidRPr="00F1463F" w:rsidRDefault="00A07415" w:rsidP="00883A16">
      <w:pPr>
        <w:numPr>
          <w:ilvl w:val="1"/>
          <w:numId w:val="4"/>
        </w:numPr>
        <w:snapToGrid w:val="0"/>
        <w:spacing w:after="0"/>
        <w:ind w:left="0" w:firstLine="720"/>
        <w:jc w:val="both"/>
        <w:rPr>
          <w:rFonts w:cstheme="minorBidi"/>
        </w:rPr>
      </w:pPr>
      <w:r w:rsidRPr="00F1463F">
        <w:rPr>
          <w:rFonts w:cstheme="minorBidi"/>
        </w:rPr>
        <w:t>Esant svarbioms aplinkybėms, Užsakovas turi teisę sustabdyti Paslaugų ar kurios nors jų dalies teikimą.</w:t>
      </w:r>
    </w:p>
    <w:p w14:paraId="45C55C72" w14:textId="77777777" w:rsidR="00A07415" w:rsidRPr="00F1463F" w:rsidRDefault="00A07415" w:rsidP="00883A16">
      <w:pPr>
        <w:numPr>
          <w:ilvl w:val="1"/>
          <w:numId w:val="4"/>
        </w:numPr>
        <w:snapToGrid w:val="0"/>
        <w:spacing w:after="0"/>
        <w:ind w:left="0" w:firstLine="720"/>
        <w:jc w:val="both"/>
        <w:rPr>
          <w:rFonts w:cstheme="minorBidi"/>
        </w:rPr>
      </w:pPr>
      <w:r w:rsidRPr="00F1463F">
        <w:rPr>
          <w:rFonts w:cstheme="minorBidi"/>
        </w:rPr>
        <w:t>Jei Paslaugų teikimas stabdomas daugiau nei 90 (devyniasdešimt) dienų, ir stabdoma ne dėl Paslaugų teikėjo kaltės, Paslaugų teikėjas gali rašytiniu pranešimu Užsakovui pareikalauti atnaujinti Paslaugų teikimą per 30 (trisdešimt) dienų arba nutraukti Sutartį.</w:t>
      </w:r>
    </w:p>
    <w:p w14:paraId="3F784E24" w14:textId="77777777" w:rsidR="00A07415" w:rsidRPr="00F1463F" w:rsidRDefault="00A07415" w:rsidP="00883A16">
      <w:pPr>
        <w:numPr>
          <w:ilvl w:val="1"/>
          <w:numId w:val="4"/>
        </w:numPr>
        <w:snapToGrid w:val="0"/>
        <w:spacing w:after="0"/>
        <w:ind w:left="0" w:firstLine="720"/>
        <w:jc w:val="both"/>
        <w:rPr>
          <w:rFonts w:cstheme="minorBidi"/>
        </w:rPr>
      </w:pPr>
      <w:r w:rsidRPr="00F1463F">
        <w:rPr>
          <w:rFonts w:cstheme="minorBidi"/>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5A94EC" w14:textId="77777777" w:rsidR="00A07415" w:rsidRPr="00F1463F" w:rsidRDefault="00A07415" w:rsidP="00883A1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jc w:val="center"/>
        <w:rPr>
          <w:rFonts w:cstheme="minorBidi"/>
          <w:b/>
          <w:bCs/>
        </w:rPr>
      </w:pPr>
      <w:r w:rsidRPr="00F1463F">
        <w:rPr>
          <w:rFonts w:cstheme="minorBidi"/>
          <w:b/>
          <w:bCs/>
        </w:rPr>
        <w:t>8. SUTARTIES NUTRAUKIMAS</w:t>
      </w:r>
    </w:p>
    <w:p w14:paraId="7F0FCD0A" w14:textId="77777777" w:rsidR="00A07415" w:rsidRPr="00F1463F" w:rsidRDefault="00A07415" w:rsidP="00883A16">
      <w:pPr>
        <w:snapToGrid w:val="0"/>
        <w:spacing w:after="0"/>
        <w:ind w:firstLine="720"/>
        <w:jc w:val="both"/>
        <w:rPr>
          <w:rFonts w:cstheme="minorBidi"/>
        </w:rPr>
      </w:pPr>
      <w:r w:rsidRPr="00F1463F">
        <w:rPr>
          <w:rFonts w:cstheme="minorBidi"/>
        </w:rPr>
        <w:t xml:space="preserve">8.1. </w:t>
      </w:r>
      <w:r w:rsidRPr="00F1463F">
        <w:rPr>
          <w:rFonts w:cstheme="minorBidi"/>
        </w:rPr>
        <w:tab/>
        <w:t>Sutartis gali būti nutraukiama raštišku Šalių susitarimu, tokiu atveju, nutraukiant Sutartį Šalys susitaria dėl Sutarties nutraukimo sąlygų.</w:t>
      </w:r>
    </w:p>
    <w:p w14:paraId="1C39F863" w14:textId="77777777" w:rsidR="00A07415" w:rsidRPr="00F1463F" w:rsidRDefault="00A07415" w:rsidP="00883A16">
      <w:pPr>
        <w:snapToGrid w:val="0"/>
        <w:spacing w:after="0"/>
        <w:ind w:firstLine="720"/>
        <w:jc w:val="both"/>
        <w:rPr>
          <w:rFonts w:cstheme="minorBidi"/>
        </w:rPr>
      </w:pPr>
      <w:r w:rsidRPr="00F1463F">
        <w:rPr>
          <w:rFonts w:cstheme="minorBidi"/>
        </w:rPr>
        <w:t>8.2.</w:t>
      </w:r>
      <w:r w:rsidRPr="00F1463F">
        <w:rPr>
          <w:rFonts w:cstheme="minorBidi"/>
        </w:rPr>
        <w:tab/>
        <w:t xml:space="preserve">Paslaugų teikėjas turi teisę vienašališkai nutraukti Sutartį tik dėl svarbių priežasčių. Tokiu atveju Paslaugų teikėjas privalo visiškai atlyginti Užsakovo patirtus nuostolius. Apie tokį Sutarties nutraukimą Paslaugų teikėjas raštu praneša Užsakovui prieš 60 (šešiasdešimt) dienų. </w:t>
      </w:r>
    </w:p>
    <w:p w14:paraId="76FABC43" w14:textId="77777777" w:rsidR="00A07415" w:rsidRPr="00F1463F" w:rsidRDefault="00A07415" w:rsidP="00166ED1">
      <w:pPr>
        <w:pStyle w:val="BodyTextIndent2"/>
        <w:spacing w:after="0" w:line="276" w:lineRule="auto"/>
        <w:ind w:left="0" w:firstLine="709"/>
        <w:jc w:val="both"/>
      </w:pPr>
      <w:r w:rsidRPr="00F1463F">
        <w:t>8.3.</w:t>
      </w:r>
      <w:r w:rsidRPr="00F1463F">
        <w:tab/>
        <w:t>Užsakovas turi teisę visais atvejais ir ne esant svarbių priežasčių vienašališkai nutraukti Sutartį rašytiniu pranešimu įspėjęs Užsakovą prieš 30 (trisdešimt) dienų iki numatomos Sutarties nutraukimo dienos. Tokiu atveju Užsakovas privalo atsiskaityti už visas iki įspėjimo apie Sutarties nutraukimą suteiktas Paslaugas.</w:t>
      </w:r>
    </w:p>
    <w:p w14:paraId="0C154F6D" w14:textId="77777777" w:rsidR="00A07415" w:rsidRPr="00F1463F" w:rsidRDefault="00A07415" w:rsidP="00883A1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rPr>
          <w:rFonts w:cstheme="minorBidi"/>
          <w:b/>
          <w:bCs/>
        </w:rPr>
      </w:pPr>
    </w:p>
    <w:p w14:paraId="2894D075" w14:textId="77777777" w:rsidR="00A07415" w:rsidRPr="00F1463F" w:rsidRDefault="00A07415" w:rsidP="00883A1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jc w:val="center"/>
        <w:rPr>
          <w:rFonts w:cstheme="minorBidi"/>
          <w:b/>
          <w:bCs/>
        </w:rPr>
      </w:pPr>
      <w:r w:rsidRPr="00F1463F">
        <w:rPr>
          <w:rFonts w:cstheme="minorBidi"/>
          <w:b/>
          <w:bCs/>
        </w:rPr>
        <w:lastRenderedPageBreak/>
        <w:t>9. GINČŲ NAGRINĖJIMO TVARKA</w:t>
      </w:r>
    </w:p>
    <w:p w14:paraId="700DD365" w14:textId="77777777" w:rsidR="00A07415" w:rsidRPr="00F1463F" w:rsidRDefault="00A07415" w:rsidP="00883A1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jc w:val="center"/>
        <w:rPr>
          <w:rFonts w:cstheme="minorBidi"/>
          <w:b/>
          <w:bCs/>
        </w:rPr>
      </w:pPr>
    </w:p>
    <w:p w14:paraId="5D73C10D" w14:textId="77777777" w:rsidR="00A07415" w:rsidRPr="00F1463F" w:rsidRDefault="00A07415" w:rsidP="00883A16">
      <w:pPr>
        <w:snapToGrid w:val="0"/>
        <w:spacing w:after="0"/>
        <w:ind w:firstLine="720"/>
        <w:jc w:val="both"/>
        <w:rPr>
          <w:rFonts w:cstheme="minorBidi"/>
        </w:rPr>
      </w:pPr>
      <w:r w:rsidRPr="00F1463F">
        <w:rPr>
          <w:rFonts w:cstheme="minorBidi"/>
        </w:rPr>
        <w:t xml:space="preserve">9.1. </w:t>
      </w:r>
      <w:r w:rsidRPr="00F1463F">
        <w:rPr>
          <w:rFonts w:cstheme="minorBidi"/>
        </w:rPr>
        <w:tab/>
        <w:t>Šiai Sutarčiai ir visoms iš šios Sutarties atsirandančioms teisėms ir pareigoms taikomi Lietuvos Respublikos įstatymai bei kiti norminiai teisės aktai. Sutartis sudaryta ir turi būti aiškinama pagal Lietuvos Respublikos teisę.</w:t>
      </w:r>
    </w:p>
    <w:p w14:paraId="3CC1F733" w14:textId="77777777" w:rsidR="00A07415" w:rsidRPr="00F1463F" w:rsidRDefault="00A07415" w:rsidP="00883A16">
      <w:pPr>
        <w:snapToGrid w:val="0"/>
        <w:spacing w:after="0"/>
        <w:ind w:firstLine="720"/>
        <w:jc w:val="both"/>
        <w:rPr>
          <w:rFonts w:cstheme="minorBidi"/>
        </w:rPr>
      </w:pPr>
      <w:r w:rsidRPr="00F1463F">
        <w:rPr>
          <w:rFonts w:cstheme="minorBidi"/>
        </w:rPr>
        <w:t xml:space="preserve">9.2. </w:t>
      </w:r>
      <w:r w:rsidRPr="00F1463F">
        <w:rPr>
          <w:rFonts w:cstheme="minorBidi"/>
        </w:rPr>
        <w:tab/>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78353372" w14:textId="77777777" w:rsidR="00A07415" w:rsidRPr="00F1463F" w:rsidRDefault="00A07415" w:rsidP="00883A16">
      <w:pPr>
        <w:keepNext/>
        <w:spacing w:after="0"/>
        <w:jc w:val="center"/>
        <w:outlineLvl w:val="0"/>
        <w:rPr>
          <w:rFonts w:cstheme="minorBidi"/>
          <w:b/>
        </w:rPr>
      </w:pPr>
      <w:r w:rsidRPr="00F1463F">
        <w:rPr>
          <w:rFonts w:cstheme="minorBidi"/>
          <w:b/>
        </w:rPr>
        <w:t>10. KITOS SUTARTIES NUOSTATOS</w:t>
      </w:r>
    </w:p>
    <w:p w14:paraId="2C03870A" w14:textId="77777777" w:rsidR="00A07415" w:rsidRPr="00F1463F" w:rsidRDefault="00A07415" w:rsidP="00883A16">
      <w:pPr>
        <w:snapToGrid w:val="0"/>
        <w:spacing w:after="0"/>
        <w:ind w:firstLine="720"/>
        <w:jc w:val="both"/>
        <w:rPr>
          <w:rFonts w:cstheme="minorBidi"/>
        </w:rPr>
      </w:pPr>
      <w:r w:rsidRPr="00F1463F">
        <w:rPr>
          <w:rFonts w:cstheme="minorBidi"/>
        </w:rPr>
        <w:t>10.1.</w:t>
      </w:r>
      <w:r w:rsidRPr="00F1463F">
        <w:rPr>
          <w:rFonts w:cstheme="minorBidi"/>
        </w:rPr>
        <w:tab/>
        <w:t>Nė viena Šalis neturi teisės perleisti visų arba dalies teisių ir pareigų pagal šią Sutartį jokiai trečiajai šaliai be išankstinio raštiško kitos Šalies sutikimo.</w:t>
      </w:r>
    </w:p>
    <w:p w14:paraId="1E605065" w14:textId="77777777" w:rsidR="00A07415" w:rsidRPr="00F1463F" w:rsidRDefault="00A07415" w:rsidP="00883A16">
      <w:pPr>
        <w:snapToGrid w:val="0"/>
        <w:spacing w:after="0"/>
        <w:ind w:firstLine="720"/>
        <w:jc w:val="both"/>
        <w:rPr>
          <w:rFonts w:cstheme="minorBidi"/>
        </w:rPr>
      </w:pPr>
      <w:r w:rsidRPr="00F1463F">
        <w:rPr>
          <w:rFonts w:cstheme="minorBidi"/>
        </w:rPr>
        <w:t>10.2.</w:t>
      </w:r>
      <w:r w:rsidRPr="00F1463F">
        <w:rPr>
          <w:rFonts w:cstheme="minorBidi"/>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FF8EA49" w14:textId="77777777" w:rsidR="00A07415" w:rsidRPr="00F1463F" w:rsidRDefault="00A07415" w:rsidP="00883A16">
      <w:pPr>
        <w:snapToGrid w:val="0"/>
        <w:spacing w:after="0"/>
        <w:ind w:firstLine="720"/>
        <w:jc w:val="both"/>
        <w:rPr>
          <w:rFonts w:cstheme="minorBidi"/>
        </w:rPr>
      </w:pPr>
      <w:r w:rsidRPr="00F1463F">
        <w:rPr>
          <w:rFonts w:cstheme="minorBidi"/>
        </w:rPr>
        <w:t>10.3</w:t>
      </w:r>
      <w:r w:rsidRPr="00F1463F">
        <w:rPr>
          <w:rFonts w:cstheme="minorBidi"/>
        </w:rPr>
        <w:tab/>
        <w:t>Šioje sutartyje neaptartus klausimus reguliuoja Lietuvos Respublikos civilinis kodeksas ir kiti Lietuvos Respublikos teisės aktai.</w:t>
      </w:r>
    </w:p>
    <w:p w14:paraId="3B40EA2E" w14:textId="77777777" w:rsidR="00A07415" w:rsidRPr="00F1463F" w:rsidRDefault="00A07415" w:rsidP="00883A16">
      <w:pPr>
        <w:snapToGrid w:val="0"/>
        <w:spacing w:after="0"/>
        <w:ind w:firstLine="720"/>
        <w:jc w:val="both"/>
        <w:rPr>
          <w:rFonts w:cstheme="minorBidi"/>
        </w:rPr>
      </w:pPr>
      <w:r w:rsidRPr="00F1463F">
        <w:rPr>
          <w:rFonts w:cstheme="minorBidi"/>
        </w:rPr>
        <w:t>10.4.</w:t>
      </w:r>
      <w:r w:rsidRPr="00F1463F">
        <w:rPr>
          <w:rFonts w:cstheme="minorBidi"/>
        </w:rPr>
        <w:tab/>
        <w:t>Ši Sutartis sudaryta dviem vienodos juridinės galios egzemplioriais – po vieną kiekvienai iš Šalių.</w:t>
      </w:r>
    </w:p>
    <w:p w14:paraId="4464C3B2" w14:textId="77777777" w:rsidR="00A07415" w:rsidRPr="00F1463F" w:rsidRDefault="00A07415" w:rsidP="00883A16">
      <w:pPr>
        <w:spacing w:after="0"/>
        <w:ind w:left="-142" w:firstLine="851"/>
        <w:contextualSpacing/>
        <w:rPr>
          <w:rFonts w:asciiTheme="minorHAnsi" w:hAnsiTheme="minorHAnsi" w:cstheme="minorHAnsi"/>
        </w:rPr>
      </w:pPr>
      <w:r w:rsidRPr="00F1463F">
        <w:rPr>
          <w:rFonts w:asciiTheme="minorHAnsi" w:hAnsiTheme="minorHAnsi" w:cstheme="minorHAnsi"/>
        </w:rPr>
        <w:t>10.5. Sutarties vykdymui ir kontrolei Šalių paskiriami asmenys:</w:t>
      </w:r>
    </w:p>
    <w:tbl>
      <w:tblPr>
        <w:tblW w:w="9521" w:type="dxa"/>
        <w:tblInd w:w="108" w:type="dxa"/>
        <w:tblCellMar>
          <w:left w:w="10" w:type="dxa"/>
          <w:right w:w="10" w:type="dxa"/>
        </w:tblCellMar>
        <w:tblLook w:val="04A0" w:firstRow="1" w:lastRow="0" w:firstColumn="1" w:lastColumn="0" w:noHBand="0" w:noVBand="1"/>
      </w:tblPr>
      <w:tblGrid>
        <w:gridCol w:w="2141"/>
        <w:gridCol w:w="3634"/>
        <w:gridCol w:w="3746"/>
      </w:tblGrid>
      <w:tr w:rsidR="00A07415" w:rsidRPr="00F1463F" w14:paraId="26919276"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6D76" w14:textId="77777777" w:rsidR="00A07415" w:rsidRPr="00F1463F" w:rsidRDefault="00A07415" w:rsidP="00883A16">
            <w:pPr>
              <w:spacing w:after="0"/>
              <w:jc w:val="both"/>
              <w:rPr>
                <w:bCs/>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833FC" w14:textId="77777777" w:rsidR="00A07415" w:rsidRPr="00F1463F" w:rsidRDefault="00A07415" w:rsidP="00883A16">
            <w:pPr>
              <w:spacing w:after="0"/>
              <w:jc w:val="center"/>
              <w:rPr>
                <w:bCs/>
              </w:rPr>
            </w:pPr>
            <w:r w:rsidRPr="00F1463F">
              <w:rPr>
                <w:bCs/>
              </w:rPr>
              <w:t>Užsakovas</w:t>
            </w: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4EDF" w14:textId="77777777" w:rsidR="00A07415" w:rsidRPr="00F1463F" w:rsidRDefault="00A07415" w:rsidP="00883A16">
            <w:pPr>
              <w:spacing w:after="0"/>
              <w:jc w:val="center"/>
              <w:rPr>
                <w:rFonts w:asciiTheme="minorHAnsi" w:hAnsiTheme="minorHAnsi" w:cstheme="minorBidi"/>
                <w:color w:val="FF0000"/>
              </w:rPr>
            </w:pPr>
            <w:r w:rsidRPr="00F1463F">
              <w:rPr>
                <w:bCs/>
                <w:color w:val="FF0000"/>
              </w:rPr>
              <w:t>Paslaugų teikėjas</w:t>
            </w:r>
          </w:p>
        </w:tc>
      </w:tr>
      <w:tr w:rsidR="00A07415" w:rsidRPr="00F1463F" w14:paraId="0463375A"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7D5A" w14:textId="77777777" w:rsidR="00A07415" w:rsidRPr="00F1463F" w:rsidRDefault="00A07415" w:rsidP="00883A16">
            <w:pPr>
              <w:spacing w:after="0"/>
              <w:jc w:val="both"/>
            </w:pPr>
            <w:r w:rsidRPr="00F1463F">
              <w:t>Pareigos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C049" w14:textId="5F9E72D4" w:rsidR="00A07415" w:rsidRPr="00F1463F" w:rsidRDefault="008742A3" w:rsidP="00883A16">
            <w:pPr>
              <w:spacing w:after="0"/>
              <w:jc w:val="center"/>
            </w:pPr>
            <w:r w:rsidRPr="00F1463F">
              <w:t>Padalinio vadovas</w:t>
            </w: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7B26" w14:textId="60C4B8DE" w:rsidR="00A07415" w:rsidRPr="00F1463F" w:rsidRDefault="008742A3" w:rsidP="00883A16">
            <w:pPr>
              <w:spacing w:after="0"/>
              <w:jc w:val="both"/>
              <w:rPr>
                <w:color w:val="FF0000"/>
              </w:rPr>
            </w:pPr>
            <w:r w:rsidRPr="00F1463F">
              <w:rPr>
                <w:color w:val="FF0000"/>
              </w:rPr>
              <w:t>Padalinio vadovė</w:t>
            </w:r>
          </w:p>
        </w:tc>
      </w:tr>
      <w:tr w:rsidR="00A07415" w:rsidRPr="00F1463F" w14:paraId="1D6D6E0B"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234D" w14:textId="77777777" w:rsidR="00A07415" w:rsidRPr="00F1463F" w:rsidRDefault="00A07415" w:rsidP="00883A16">
            <w:pPr>
              <w:spacing w:after="0"/>
              <w:jc w:val="both"/>
            </w:pPr>
            <w:r w:rsidRPr="00F1463F">
              <w:t>Vardas, pavardė</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363D" w14:textId="5944DAFB" w:rsidR="00A07415" w:rsidRPr="00F1463F" w:rsidRDefault="00A07415" w:rsidP="00883A16">
            <w:pPr>
              <w:spacing w:after="0"/>
              <w:jc w:val="cente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7FF9" w14:textId="4191BCF4" w:rsidR="00A07415" w:rsidRPr="00F1463F" w:rsidRDefault="00A07415" w:rsidP="00883A16">
            <w:pPr>
              <w:spacing w:after="0"/>
              <w:jc w:val="both"/>
              <w:rPr>
                <w:color w:val="FF0000"/>
              </w:rPr>
            </w:pPr>
          </w:p>
        </w:tc>
      </w:tr>
      <w:tr w:rsidR="00A07415" w:rsidRPr="00F1463F" w14:paraId="60B9A1FE"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55C5" w14:textId="77777777" w:rsidR="00A07415" w:rsidRPr="00F1463F" w:rsidRDefault="00A07415" w:rsidP="00883A16">
            <w:pPr>
              <w:spacing w:after="0"/>
              <w:jc w:val="both"/>
            </w:pPr>
            <w:r w:rsidRPr="00F1463F">
              <w:t>Adresas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E1BC5" w14:textId="77777777" w:rsidR="00A07415" w:rsidRPr="00F1463F" w:rsidRDefault="00A07415" w:rsidP="00883A16">
            <w:pPr>
              <w:spacing w:after="0"/>
              <w:jc w:val="center"/>
            </w:pPr>
            <w:proofErr w:type="spellStart"/>
            <w:r w:rsidRPr="00F1463F">
              <w:t>S.Nėries</w:t>
            </w:r>
            <w:proofErr w:type="spellEnd"/>
            <w:r w:rsidRPr="00F1463F">
              <w:t xml:space="preserve"> g. 45A, Vilnius</w:t>
            </w: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06B2" w14:textId="63AD0E17" w:rsidR="00A07415" w:rsidRPr="00F1463F" w:rsidRDefault="008742A3" w:rsidP="00883A16">
            <w:pPr>
              <w:spacing w:after="0"/>
              <w:jc w:val="both"/>
              <w:rPr>
                <w:color w:val="FF0000"/>
              </w:rPr>
            </w:pPr>
            <w:r w:rsidRPr="00F1463F">
              <w:rPr>
                <w:color w:val="FF0000"/>
              </w:rPr>
              <w:t>Ozo g.18, Vilnius</w:t>
            </w:r>
          </w:p>
        </w:tc>
      </w:tr>
      <w:tr w:rsidR="00A07415" w:rsidRPr="00F1463F" w14:paraId="5300C6DF"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8A7A" w14:textId="77777777" w:rsidR="00A07415" w:rsidRPr="00F1463F" w:rsidRDefault="00A07415" w:rsidP="00883A16">
            <w:pPr>
              <w:spacing w:after="0"/>
              <w:jc w:val="both"/>
            </w:pPr>
            <w:r w:rsidRPr="00F1463F">
              <w:t>Telefonas (mobilusis)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5582B" w14:textId="77777777" w:rsidR="00A07415" w:rsidRPr="00F1463F" w:rsidRDefault="00A07415" w:rsidP="00883A16">
            <w:pPr>
              <w:spacing w:after="0"/>
              <w:jc w:val="cente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2809" w14:textId="77777777" w:rsidR="00A07415" w:rsidRPr="00F1463F" w:rsidRDefault="00A07415" w:rsidP="00883A16">
            <w:pPr>
              <w:spacing w:after="0"/>
              <w:jc w:val="both"/>
              <w:rPr>
                <w:color w:val="FF0000"/>
              </w:rPr>
            </w:pPr>
          </w:p>
        </w:tc>
      </w:tr>
      <w:tr w:rsidR="00A07415" w:rsidRPr="00F1463F" w14:paraId="5159697D"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3E8A" w14:textId="77777777" w:rsidR="00A07415" w:rsidRPr="00F1463F" w:rsidRDefault="00A07415" w:rsidP="00883A16">
            <w:pPr>
              <w:spacing w:after="0"/>
              <w:jc w:val="both"/>
            </w:pPr>
            <w:r w:rsidRPr="00F1463F">
              <w:t>Faksas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12B1" w14:textId="77777777" w:rsidR="00A07415" w:rsidRPr="00F1463F" w:rsidRDefault="00A07415" w:rsidP="00883A16">
            <w:pPr>
              <w:spacing w:after="0"/>
              <w:ind w:hanging="4"/>
              <w:jc w:val="cente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F2FC" w14:textId="77777777" w:rsidR="00A07415" w:rsidRPr="00F1463F" w:rsidRDefault="00A07415" w:rsidP="00883A16">
            <w:pPr>
              <w:spacing w:after="0"/>
              <w:jc w:val="both"/>
              <w:rPr>
                <w:color w:val="FF0000"/>
              </w:rPr>
            </w:pPr>
          </w:p>
        </w:tc>
      </w:tr>
      <w:tr w:rsidR="00A07415" w:rsidRPr="00F1463F" w14:paraId="211ABF09" w14:textId="77777777" w:rsidTr="000B0F9E">
        <w:tc>
          <w:tcPr>
            <w:tcW w:w="2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C63C" w14:textId="77777777" w:rsidR="00A07415" w:rsidRPr="00F1463F" w:rsidRDefault="00A07415" w:rsidP="00883A16">
            <w:pPr>
              <w:spacing w:after="0"/>
              <w:jc w:val="both"/>
            </w:pPr>
            <w:r w:rsidRPr="00F1463F">
              <w:t>El. paštas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1E63A" w14:textId="0F0ABA74" w:rsidR="00A07415" w:rsidRPr="00F1463F" w:rsidRDefault="00A07415" w:rsidP="00883A16">
            <w:pPr>
              <w:spacing w:after="0"/>
              <w:jc w:val="center"/>
              <w:rPr>
                <w:rFonts w:asciiTheme="minorHAnsi" w:hAnsiTheme="minorHAnsi" w:cstheme="minorBidi"/>
              </w:rPr>
            </w:pPr>
          </w:p>
        </w:tc>
        <w:tc>
          <w:tcPr>
            <w:tcW w:w="3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A37C7" w14:textId="299FB781" w:rsidR="00A07415" w:rsidRPr="00F1463F" w:rsidRDefault="00A07415" w:rsidP="00883A16">
            <w:pPr>
              <w:spacing w:after="0"/>
              <w:jc w:val="both"/>
              <w:rPr>
                <w:color w:val="FF0000"/>
              </w:rPr>
            </w:pPr>
          </w:p>
        </w:tc>
      </w:tr>
    </w:tbl>
    <w:p w14:paraId="1A1F8BEC" w14:textId="1155E8AF" w:rsidR="00A07415" w:rsidRPr="00F1463F" w:rsidRDefault="00A07415" w:rsidP="00883A16">
      <w:pPr>
        <w:tabs>
          <w:tab w:val="left" w:pos="990"/>
        </w:tabs>
        <w:spacing w:after="0"/>
        <w:ind w:firstLine="851"/>
        <w:jc w:val="both"/>
      </w:pPr>
      <w:r w:rsidRPr="00F1463F">
        <w:t xml:space="preserve">10.6. Už Sutarties ir pakeitimų paskelbimą pagal Viešųjų pirkimų įstatymo 86 straipsnio 9 dalies nuostatas atsakingas Užsakovo darbuotojas – </w:t>
      </w:r>
      <w:r w:rsidR="008742A3" w:rsidRPr="00F1463F">
        <w:t>padalinio vadovas</w:t>
      </w:r>
      <w:r w:rsidRPr="00F1463F">
        <w:t xml:space="preserve"> ar jį pavaduojantis asmuo.</w:t>
      </w:r>
    </w:p>
    <w:p w14:paraId="4747936F" w14:textId="77777777" w:rsidR="00A07415" w:rsidRPr="00F1463F" w:rsidRDefault="00A07415" w:rsidP="00883A16">
      <w:pPr>
        <w:snapToGrid w:val="0"/>
        <w:spacing w:after="0"/>
        <w:ind w:firstLine="720"/>
        <w:jc w:val="both"/>
        <w:rPr>
          <w:rFonts w:cstheme="minorBidi"/>
        </w:rPr>
      </w:pPr>
      <w:r w:rsidRPr="00F1463F">
        <w:rPr>
          <w:rFonts w:cstheme="minorBidi"/>
        </w:rPr>
        <w:t>10.7.</w:t>
      </w:r>
      <w:r w:rsidRPr="00F1463F">
        <w:rPr>
          <w:rFonts w:cstheme="minorBidi"/>
        </w:rPr>
        <w:tab/>
        <w:t>Užsakovo skelbto Konkurso sąlygos, kiti pirkimo dokumentai ir Paslaugų teikėjo pateiktas pasiūlymas yra neatskiriama šios Sutarties dalis.</w:t>
      </w:r>
    </w:p>
    <w:p w14:paraId="1FEFD3BB" w14:textId="77777777" w:rsidR="00A07415" w:rsidRPr="00F1463F" w:rsidRDefault="00A07415" w:rsidP="00883A16">
      <w:pPr>
        <w:snapToGrid w:val="0"/>
        <w:spacing w:after="0"/>
        <w:jc w:val="both"/>
        <w:rPr>
          <w:rFonts w:cstheme="minorBidi"/>
        </w:rPr>
      </w:pPr>
    </w:p>
    <w:p w14:paraId="4E9A6E92" w14:textId="77777777" w:rsidR="00A07415" w:rsidRPr="00F1463F" w:rsidRDefault="00A07415" w:rsidP="00883A16">
      <w:pPr>
        <w:numPr>
          <w:ilvl w:val="0"/>
          <w:numId w:val="5"/>
        </w:numPr>
        <w:spacing w:after="0"/>
        <w:contextualSpacing/>
        <w:jc w:val="center"/>
        <w:rPr>
          <w:rFonts w:eastAsia="MS Mincho"/>
          <w:b/>
          <w:bCs/>
          <w:lang w:eastAsia="x-none"/>
        </w:rPr>
      </w:pPr>
      <w:bookmarkStart w:id="0" w:name="_Hlk513208769"/>
      <w:r w:rsidRPr="00F1463F">
        <w:rPr>
          <w:rFonts w:eastAsia="MS Mincho"/>
          <w:b/>
          <w:bCs/>
          <w:lang w:eastAsia="x-none"/>
        </w:rPr>
        <w:t>SUBTIEKĖJAI. SUBTIEKĖJŲ IR SPECIALISTŲ KEITIMO TVARKA</w:t>
      </w:r>
    </w:p>
    <w:p w14:paraId="1590B560" w14:textId="77777777" w:rsidR="00A07415" w:rsidRPr="00F1463F" w:rsidRDefault="00A07415" w:rsidP="00883A16">
      <w:pPr>
        <w:spacing w:after="0"/>
        <w:ind w:left="426"/>
        <w:jc w:val="both"/>
        <w:rPr>
          <w:rFonts w:eastAsia="MS Mincho" w:cstheme="minorBidi"/>
          <w:b/>
          <w:bCs/>
        </w:rPr>
      </w:pPr>
    </w:p>
    <w:bookmarkEnd w:id="0"/>
    <w:p w14:paraId="6B8AF1A6" w14:textId="77777777" w:rsidR="00A07415" w:rsidRPr="00F1463F" w:rsidRDefault="00A07415" w:rsidP="00883A16">
      <w:pPr>
        <w:numPr>
          <w:ilvl w:val="1"/>
          <w:numId w:val="5"/>
        </w:numPr>
        <w:tabs>
          <w:tab w:val="left" w:pos="1418"/>
        </w:tabs>
        <w:spacing w:after="0"/>
        <w:ind w:left="0" w:firstLine="709"/>
        <w:contextualSpacing/>
        <w:jc w:val="both"/>
        <w:rPr>
          <w:rFonts w:eastAsia="MS Mincho"/>
          <w:bCs/>
          <w:lang w:eastAsia="x-none"/>
        </w:rPr>
      </w:pPr>
      <w:r w:rsidRPr="00F1463F">
        <w:rPr>
          <w:rFonts w:eastAsia="MS Mincho"/>
          <w:bCs/>
          <w:lang w:eastAsia="x-none"/>
        </w:rPr>
        <w:t xml:space="preserve">Sutarčiai vykdyti pasitelkiami šie subtiekėjai: </w:t>
      </w:r>
      <w:r w:rsidRPr="00F1463F">
        <w:rPr>
          <w:rFonts w:eastAsia="MS Mincho"/>
          <w:bCs/>
          <w:i/>
          <w:lang w:eastAsia="x-none"/>
        </w:rPr>
        <w:t>„nėra“</w:t>
      </w:r>
      <w:r w:rsidRPr="00F1463F">
        <w:rPr>
          <w:rFonts w:eastAsia="MS Mincho"/>
          <w:bCs/>
          <w:lang w:eastAsia="x-none"/>
        </w:rPr>
        <w:t>. Paslaugų teikėjas  įsipareigoja ne vėliau negu Sutartis pradedama vykdyti, Užsakovui pranešti tuo metu žinomų subtiekėjų pavadinimus, kontaktinius duomenis ir jų atstovus.</w:t>
      </w:r>
    </w:p>
    <w:p w14:paraId="4C655BF9" w14:textId="77777777" w:rsidR="00A07415" w:rsidRPr="00F1463F" w:rsidRDefault="00A07415" w:rsidP="00883A16">
      <w:pPr>
        <w:numPr>
          <w:ilvl w:val="1"/>
          <w:numId w:val="5"/>
        </w:numPr>
        <w:tabs>
          <w:tab w:val="left" w:pos="1418"/>
        </w:tabs>
        <w:spacing w:after="0"/>
        <w:ind w:left="0" w:firstLine="709"/>
        <w:contextualSpacing/>
        <w:jc w:val="both"/>
        <w:rPr>
          <w:rFonts w:eastAsia="MS Mincho"/>
          <w:bCs/>
          <w:lang w:eastAsia="x-none"/>
        </w:rPr>
      </w:pPr>
      <w:r w:rsidRPr="00F1463F">
        <w:rPr>
          <w:rFonts w:eastAsia="MS Mincho"/>
          <w:bCs/>
          <w:lang w:eastAsia="x-none"/>
        </w:rPr>
        <w:t>Jei Sutartyje keičiami subtiekėjai, kurių pajėgumais kvalifikacijai pagrįsti rėmėsi Paslaugų teikėjas, kartu su informacija apie naujus subtiekėjus turi būti pateikti naujo subtiekėjo pašalinimo pagrindų nebuvimą (jeigu taikoma) ir atitiktį kvalifikaciniams reikalavimams patvirtinantys dokumentai. Anksčiau minėti dokumentai pateikiami tai dienai, kai Paslaugų teikėjas kreipiasi į Užsakovą su prašymu pakeisti subtiekėjus. Naujo subtiekėjo kvalifikacija turi būti ne žemesnė nei buvo reikalaujama pirkimo dokumentuose.</w:t>
      </w:r>
    </w:p>
    <w:p w14:paraId="6786443C" w14:textId="77777777" w:rsidR="00A07415" w:rsidRPr="00F1463F" w:rsidRDefault="00A07415" w:rsidP="00883A16">
      <w:pPr>
        <w:numPr>
          <w:ilvl w:val="1"/>
          <w:numId w:val="5"/>
        </w:numPr>
        <w:tabs>
          <w:tab w:val="left" w:pos="1418"/>
        </w:tabs>
        <w:spacing w:after="0"/>
        <w:ind w:left="0" w:firstLine="709"/>
        <w:contextualSpacing/>
        <w:jc w:val="both"/>
        <w:rPr>
          <w:rFonts w:eastAsia="MS Mincho"/>
          <w:bCs/>
          <w:lang w:eastAsia="x-none"/>
        </w:rPr>
      </w:pPr>
      <w:r w:rsidRPr="00F1463F">
        <w:rPr>
          <w:rFonts w:eastAsia="MS Mincho"/>
          <w:bCs/>
          <w:lang w:eastAsia="x-none"/>
        </w:rPr>
        <w:t>Tais atvejais, kai kvalifikacijai pagrįsti Paslaugų teikėjas nesiremia subtiekėjų pajėgumais, Užsakovas netikrina šių subtiekėjų pašalinimo pagrindų (jeigu taikoma).</w:t>
      </w:r>
    </w:p>
    <w:p w14:paraId="24F49767" w14:textId="77777777" w:rsidR="00A07415" w:rsidRPr="00F1463F" w:rsidRDefault="00A07415" w:rsidP="00883A16">
      <w:pPr>
        <w:numPr>
          <w:ilvl w:val="1"/>
          <w:numId w:val="5"/>
        </w:numPr>
        <w:tabs>
          <w:tab w:val="left" w:pos="1418"/>
        </w:tabs>
        <w:spacing w:after="0"/>
        <w:ind w:left="0" w:firstLine="709"/>
        <w:contextualSpacing/>
        <w:jc w:val="both"/>
        <w:rPr>
          <w:rFonts w:eastAsia="MS Mincho"/>
          <w:bCs/>
          <w:lang w:eastAsia="x-none"/>
        </w:rPr>
      </w:pPr>
      <w:r w:rsidRPr="00F1463F">
        <w:rPr>
          <w:rFonts w:eastAsia="MS Mincho"/>
          <w:bCs/>
          <w:lang w:eastAsia="x-none"/>
        </w:rPr>
        <w:lastRenderedPageBreak/>
        <w:t>Pakeitus Sutartyje numatytus subtiekėjus vietomis, perdavus didesnę (mažesnę) Sutarties dalį (veiklą), negu buvo suderinta, kitam Sutartyje numatytam subtiekėjui, ir (ar) pasitelkus papildomus ar naujus subtiekėjus, subtiekėjai gali pradėti vykdyti Sutartį, tik Užsakovui ir Paslaugų teikėjui pasirašius papildomą susitarimą prie Sutarties. Šiame susitarime nurodoma pagrindinė informacija apie subtiekėją ir Sutarties dalis (veikla), kuriai jis yra pasitelkiamas. Šis susitarimas tampa neatskiriama Sutarties dalimi.</w:t>
      </w:r>
    </w:p>
    <w:p w14:paraId="56610995" w14:textId="77777777" w:rsidR="00A07415" w:rsidRPr="00F1463F" w:rsidRDefault="00A07415" w:rsidP="00883A16">
      <w:pPr>
        <w:numPr>
          <w:ilvl w:val="1"/>
          <w:numId w:val="5"/>
        </w:numPr>
        <w:tabs>
          <w:tab w:val="left" w:pos="1418"/>
        </w:tabs>
        <w:spacing w:after="0"/>
        <w:ind w:left="0" w:firstLine="709"/>
        <w:contextualSpacing/>
        <w:jc w:val="both"/>
        <w:rPr>
          <w:rFonts w:eastAsia="MS Mincho"/>
          <w:bCs/>
          <w:lang w:eastAsia="x-none"/>
        </w:rPr>
      </w:pPr>
      <w:r w:rsidRPr="00F1463F">
        <w:rPr>
          <w:rFonts w:eastAsia="MS Mincho"/>
          <w:lang w:eastAsia="x-none"/>
        </w:rPr>
        <w:t xml:space="preserve">Sutarties įgyvendinimo metu Užsakovo reikalavimu ir </w:t>
      </w:r>
      <w:r w:rsidRPr="00F1463F">
        <w:rPr>
          <w:rFonts w:eastAsia="MS Mincho"/>
          <w:bCs/>
          <w:lang w:eastAsia="x-none"/>
        </w:rPr>
        <w:t>Paslaugų teikėjo</w:t>
      </w:r>
      <w:r w:rsidRPr="00F1463F">
        <w:rPr>
          <w:rFonts w:eastAsia="MS Mincho"/>
          <w:lang w:eastAsia="x-none"/>
        </w:rPr>
        <w:t xml:space="preserve"> prašymu gali būti keičiami specialistai, </w:t>
      </w:r>
      <w:r w:rsidRPr="00F1463F">
        <w:rPr>
          <w:rFonts w:eastAsia="MS Mincho"/>
          <w:bCs/>
          <w:lang w:eastAsia="x-none"/>
        </w:rPr>
        <w:t>Paslaugų teikėjo</w:t>
      </w:r>
      <w:r w:rsidRPr="00F1463F">
        <w:rPr>
          <w:rFonts w:eastAsia="MS Mincho"/>
          <w:lang w:eastAsia="x-none"/>
        </w:rPr>
        <w:t xml:space="preserve"> pasitelkti (nurodyti Paslaugų teikėjo pasiūlyme) Sutarčiai vykdyti: </w:t>
      </w:r>
    </w:p>
    <w:p w14:paraId="63B977B0" w14:textId="77777777" w:rsidR="00A07415" w:rsidRPr="00F1463F" w:rsidRDefault="00A07415" w:rsidP="00883A16">
      <w:pPr>
        <w:numPr>
          <w:ilvl w:val="2"/>
          <w:numId w:val="6"/>
        </w:numPr>
        <w:tabs>
          <w:tab w:val="left" w:pos="709"/>
          <w:tab w:val="left" w:pos="993"/>
          <w:tab w:val="left" w:pos="1418"/>
        </w:tabs>
        <w:spacing w:after="0"/>
        <w:ind w:left="0" w:firstLine="709"/>
        <w:contextualSpacing/>
        <w:jc w:val="both"/>
        <w:rPr>
          <w:rFonts w:eastAsia="MS Mincho"/>
          <w:bCs/>
        </w:rPr>
      </w:pPr>
      <w:r w:rsidRPr="00F1463F">
        <w:rPr>
          <w:rFonts w:eastAsia="MS Mincho"/>
          <w:lang w:eastAsia="x-none"/>
        </w:rPr>
        <w:t xml:space="preserve">Užsakovas turi teisę </w:t>
      </w:r>
      <w:r w:rsidRPr="00F1463F">
        <w:rPr>
          <w:rFonts w:eastAsia="MS Mincho"/>
          <w:bCs/>
          <w:lang w:eastAsia="x-none"/>
        </w:rPr>
        <w:t>Paslaugų teikėjo</w:t>
      </w:r>
      <w:r w:rsidRPr="00F1463F">
        <w:rPr>
          <w:rFonts w:eastAsia="MS Mincho"/>
          <w:lang w:eastAsia="x-none"/>
        </w:rPr>
        <w:t xml:space="preserve"> pareikalauti pakeisti specialistą dėl jo netinkamų veiksmų įgyvendinant Sutartį. Tokiu atveju Užsakovas raštu informuoja </w:t>
      </w:r>
      <w:r w:rsidRPr="00F1463F">
        <w:rPr>
          <w:rFonts w:eastAsia="MS Mincho"/>
          <w:bCs/>
          <w:lang w:eastAsia="x-none"/>
        </w:rPr>
        <w:t>Paslaugų teikėją</w:t>
      </w:r>
      <w:r w:rsidRPr="00F1463F">
        <w:rPr>
          <w:rFonts w:eastAsia="MS Mincho"/>
          <w:lang w:eastAsia="x-none"/>
        </w:rPr>
        <w:t xml:space="preserve"> apie netinkamus specialisto veiksmus ir pareikalauja pakeisti specialistą. </w:t>
      </w:r>
      <w:r w:rsidRPr="00F1463F">
        <w:rPr>
          <w:rFonts w:eastAsia="MS Mincho"/>
          <w:bCs/>
          <w:lang w:eastAsia="x-none"/>
        </w:rPr>
        <w:t>Paslaugų teikėjas</w:t>
      </w:r>
      <w:r w:rsidRPr="00F1463F">
        <w:rPr>
          <w:rFonts w:eastAsia="MS Mincho"/>
          <w:lang w:eastAsia="x-none"/>
        </w:rPr>
        <w:t xml:space="preserve">, gavęs Užsakovo reikalavimą, per 5 (penkias) darbo dienas privalo pakeisti tokį specialistą į kitą specialistą, kuris atitinka viešojo pirkimo sąlygose tos srities specialistui taikytus kvalifikacinius reikalavimus (jei buvo taikyti); </w:t>
      </w:r>
      <w:r w:rsidRPr="00F1463F">
        <w:rPr>
          <w:rFonts w:eastAsia="MS Mincho"/>
          <w:bCs/>
        </w:rPr>
        <w:t>Paslaugų teikėjas</w:t>
      </w:r>
      <w:r w:rsidRPr="00F1463F">
        <w:rPr>
          <w:rFonts w:eastAsia="MS Mincho"/>
        </w:rPr>
        <w:t xml:space="preserve"> turi teisę prašyti Užsakovo</w:t>
      </w:r>
      <w:r w:rsidRPr="00F1463F">
        <w:rPr>
          <w:rFonts w:eastAsia="MS Mincho"/>
          <w:bCs/>
        </w:rPr>
        <w:t xml:space="preserve"> </w:t>
      </w:r>
      <w:r w:rsidRPr="00F1463F">
        <w:rPr>
          <w:rFonts w:eastAsia="MS Mincho"/>
        </w:rPr>
        <w:t xml:space="preserve">pakeisti </w:t>
      </w:r>
      <w:r w:rsidRPr="00F1463F">
        <w:rPr>
          <w:rFonts w:eastAsia="MS Mincho"/>
          <w:bCs/>
        </w:rPr>
        <w:t>Paslaugų teikėjo</w:t>
      </w:r>
      <w:r w:rsidRPr="00F1463F">
        <w:rPr>
          <w:rFonts w:eastAsia="MS Mincho"/>
        </w:rPr>
        <w:t xml:space="preserve"> pasitelktą specialistą tuo atveju, jei specialistas yra atleidžiamas, išeina iš darbo, ar dėl kitų priežasčių daugiau kaip 10 (dešimt) darbo dienų negali vykdyti savo pareigų, susijusių su Sutarties įgyvendinimu. </w:t>
      </w:r>
      <w:r w:rsidRPr="00F1463F">
        <w:rPr>
          <w:rFonts w:eastAsia="MS Mincho"/>
          <w:bCs/>
        </w:rPr>
        <w:t xml:space="preserve">Paslaugų teikėjas </w:t>
      </w:r>
      <w:r w:rsidRPr="00F1463F">
        <w:rPr>
          <w:rFonts w:eastAsia="MS Mincho"/>
        </w:rPr>
        <w:t xml:space="preserve">savo prašymą dėl specialisto pakeitimo Užsakovui pateikia raštu, nurodydamas pakeitimo priežastis bei pridėdamas dokumentus, patvirtinančius specialisto atitikimą konkurso sąlygose nurodytiems kvalifikaciniams reikalavimams (jei buvo taikyta). </w:t>
      </w:r>
    </w:p>
    <w:p w14:paraId="5D317D9E" w14:textId="77777777" w:rsidR="00A07415" w:rsidRPr="00F1463F" w:rsidRDefault="00A07415" w:rsidP="00883A16">
      <w:pPr>
        <w:spacing w:after="0"/>
        <w:rPr>
          <w:rFonts w:cstheme="minorBidi"/>
          <w:lang w:eastAsia="lt-LT"/>
        </w:rPr>
      </w:pPr>
    </w:p>
    <w:tbl>
      <w:tblPr>
        <w:tblW w:w="9828" w:type="dxa"/>
        <w:tblCellMar>
          <w:left w:w="10" w:type="dxa"/>
          <w:right w:w="10" w:type="dxa"/>
        </w:tblCellMar>
        <w:tblLook w:val="0000" w:firstRow="0" w:lastRow="0" w:firstColumn="0" w:lastColumn="0" w:noHBand="0" w:noVBand="0"/>
      </w:tblPr>
      <w:tblGrid>
        <w:gridCol w:w="5148"/>
        <w:gridCol w:w="4680"/>
      </w:tblGrid>
      <w:tr w:rsidR="00A07415" w:rsidRPr="00F1463F" w14:paraId="4E33FBB4" w14:textId="77777777" w:rsidTr="000B0F9E">
        <w:trPr>
          <w:trHeight w:val="60"/>
        </w:trPr>
        <w:tc>
          <w:tcPr>
            <w:tcW w:w="5148" w:type="dxa"/>
            <w:shd w:val="clear" w:color="auto" w:fill="auto"/>
            <w:tcMar>
              <w:top w:w="0" w:type="dxa"/>
              <w:left w:w="108" w:type="dxa"/>
              <w:bottom w:w="0" w:type="dxa"/>
              <w:right w:w="108" w:type="dxa"/>
            </w:tcMar>
          </w:tcPr>
          <w:p w14:paraId="4EACF8B4" w14:textId="77777777" w:rsidR="00A07415" w:rsidRPr="00F1463F" w:rsidRDefault="00A07415" w:rsidP="00883A16">
            <w:pPr>
              <w:suppressAutoHyphens/>
              <w:autoSpaceDN w:val="0"/>
              <w:spacing w:after="0"/>
              <w:jc w:val="both"/>
              <w:textAlignment w:val="baseline"/>
              <w:rPr>
                <w:b/>
              </w:rPr>
            </w:pPr>
            <w:r w:rsidRPr="00F1463F">
              <w:rPr>
                <w:b/>
              </w:rPr>
              <w:t xml:space="preserve">Užsakovas  </w:t>
            </w:r>
          </w:p>
          <w:p w14:paraId="5CCDF737" w14:textId="77777777" w:rsidR="00A07415" w:rsidRPr="00F1463F" w:rsidRDefault="00A07415" w:rsidP="00883A16">
            <w:pPr>
              <w:suppressAutoHyphens/>
              <w:autoSpaceDN w:val="0"/>
              <w:spacing w:after="0"/>
              <w:jc w:val="both"/>
              <w:textAlignment w:val="baseline"/>
              <w:rPr>
                <w:b/>
              </w:rPr>
            </w:pPr>
          </w:p>
        </w:tc>
        <w:tc>
          <w:tcPr>
            <w:tcW w:w="4680" w:type="dxa"/>
            <w:shd w:val="clear" w:color="auto" w:fill="auto"/>
            <w:tcMar>
              <w:top w:w="0" w:type="dxa"/>
              <w:left w:w="108" w:type="dxa"/>
              <w:bottom w:w="0" w:type="dxa"/>
              <w:right w:w="108" w:type="dxa"/>
            </w:tcMar>
          </w:tcPr>
          <w:p w14:paraId="6491F369" w14:textId="77777777" w:rsidR="00A07415" w:rsidRPr="00F1463F" w:rsidRDefault="00A07415" w:rsidP="00883A16">
            <w:pPr>
              <w:suppressAutoHyphens/>
              <w:autoSpaceDN w:val="0"/>
              <w:spacing w:after="0"/>
              <w:jc w:val="both"/>
              <w:textAlignment w:val="baseline"/>
              <w:rPr>
                <w:b/>
              </w:rPr>
            </w:pPr>
            <w:r w:rsidRPr="00F1463F">
              <w:rPr>
                <w:b/>
              </w:rPr>
              <w:t>Paslaugų teikėjas</w:t>
            </w:r>
          </w:p>
        </w:tc>
      </w:tr>
    </w:tbl>
    <w:p w14:paraId="3B4C0C32" w14:textId="5C4FB5B7" w:rsidR="00A07415" w:rsidRPr="00F1463F" w:rsidRDefault="00A07415" w:rsidP="00883A16">
      <w:pPr>
        <w:suppressAutoHyphens/>
        <w:autoSpaceDN w:val="0"/>
        <w:spacing w:after="0" w:line="242" w:lineRule="auto"/>
        <w:textAlignment w:val="baseline"/>
        <w:rPr>
          <w:rFonts w:eastAsia="Calibri"/>
        </w:rPr>
      </w:pPr>
      <w:r w:rsidRPr="00F1463F">
        <w:rPr>
          <w:rFonts w:eastAsia="Calibri"/>
        </w:rPr>
        <w:t>VšĮ Active Vilnius</w:t>
      </w:r>
      <w:r w:rsidRPr="00F1463F">
        <w:rPr>
          <w:rFonts w:eastAsia="Calibri"/>
        </w:rPr>
        <w:tab/>
      </w:r>
      <w:r w:rsidRPr="00F1463F">
        <w:rPr>
          <w:rFonts w:eastAsia="Calibri"/>
        </w:rPr>
        <w:tab/>
      </w:r>
      <w:r w:rsidRPr="00F1463F">
        <w:rPr>
          <w:rFonts w:eastAsia="Calibri"/>
        </w:rPr>
        <w:tab/>
      </w:r>
      <w:r w:rsidR="008742A3" w:rsidRPr="00F1463F">
        <w:rPr>
          <w:rFonts w:eastAsia="Calibri"/>
        </w:rPr>
        <w:t>UAB „Treniruočių pasaulis“</w:t>
      </w:r>
    </w:p>
    <w:p w14:paraId="6F7CB1E7" w14:textId="04A96C37" w:rsidR="00A07415" w:rsidRPr="00F1463F" w:rsidRDefault="00A07415" w:rsidP="00883A16">
      <w:pPr>
        <w:suppressAutoHyphens/>
        <w:autoSpaceDN w:val="0"/>
        <w:spacing w:after="0" w:line="242" w:lineRule="auto"/>
        <w:textAlignment w:val="baseline"/>
        <w:rPr>
          <w:rFonts w:eastAsia="Calibri"/>
        </w:rPr>
      </w:pPr>
      <w:r w:rsidRPr="00F1463F">
        <w:rPr>
          <w:rFonts w:eastAsia="Calibri"/>
        </w:rPr>
        <w:t>Į.k.:302682862</w:t>
      </w:r>
      <w:r w:rsidRPr="00F1463F">
        <w:rPr>
          <w:rFonts w:eastAsia="Calibri"/>
        </w:rPr>
        <w:tab/>
      </w:r>
      <w:r w:rsidRPr="00F1463F">
        <w:rPr>
          <w:rFonts w:eastAsia="Calibri"/>
        </w:rPr>
        <w:tab/>
      </w:r>
      <w:r w:rsidRPr="00F1463F">
        <w:rPr>
          <w:rFonts w:eastAsia="Calibri"/>
        </w:rPr>
        <w:tab/>
      </w:r>
      <w:proofErr w:type="spellStart"/>
      <w:r w:rsidRPr="00F1463F">
        <w:rPr>
          <w:rFonts w:eastAsia="Calibri"/>
        </w:rPr>
        <w:t>Į.k</w:t>
      </w:r>
      <w:proofErr w:type="spellEnd"/>
      <w:r w:rsidRPr="00F1463F">
        <w:rPr>
          <w:rFonts w:eastAsia="Calibri"/>
        </w:rPr>
        <w:t xml:space="preserve">: </w:t>
      </w:r>
      <w:r w:rsidR="008742A3" w:rsidRPr="00F1463F">
        <w:rPr>
          <w:rFonts w:eastAsia="Calibri"/>
        </w:rPr>
        <w:t>303283994</w:t>
      </w:r>
    </w:p>
    <w:p w14:paraId="1DC1DFA9" w14:textId="68846346" w:rsidR="00A07415" w:rsidRPr="00F1463F" w:rsidRDefault="00A07415" w:rsidP="00883A16">
      <w:pPr>
        <w:suppressAutoHyphens/>
        <w:autoSpaceDN w:val="0"/>
        <w:spacing w:after="0" w:line="242" w:lineRule="auto"/>
        <w:textAlignment w:val="baseline"/>
        <w:rPr>
          <w:rFonts w:eastAsia="Calibri"/>
        </w:rPr>
      </w:pPr>
      <w:r w:rsidRPr="00F1463F">
        <w:rPr>
          <w:rFonts w:eastAsia="Calibri"/>
        </w:rPr>
        <w:t>PVM k.: LT100012080313</w:t>
      </w:r>
      <w:r w:rsidRPr="00F1463F">
        <w:rPr>
          <w:rFonts w:eastAsia="Calibri"/>
        </w:rPr>
        <w:tab/>
      </w:r>
      <w:r w:rsidRPr="00F1463F">
        <w:rPr>
          <w:rFonts w:eastAsia="Calibri"/>
        </w:rPr>
        <w:tab/>
      </w:r>
      <w:r w:rsidRPr="00F1463F">
        <w:rPr>
          <w:rFonts w:eastAsia="Calibri"/>
        </w:rPr>
        <w:tab/>
        <w:t>PVM k:</w:t>
      </w:r>
      <w:r w:rsidR="008742A3" w:rsidRPr="00F1463F">
        <w:rPr>
          <w:rFonts w:eastAsia="Calibri"/>
        </w:rPr>
        <w:t>LT100013376013</w:t>
      </w:r>
    </w:p>
    <w:p w14:paraId="31AE09DF" w14:textId="039C71BB" w:rsidR="00A07415" w:rsidRPr="00F1463F" w:rsidRDefault="00A07415" w:rsidP="00883A16">
      <w:pPr>
        <w:suppressAutoHyphens/>
        <w:autoSpaceDN w:val="0"/>
        <w:spacing w:after="0" w:line="242" w:lineRule="auto"/>
        <w:textAlignment w:val="baseline"/>
        <w:rPr>
          <w:rFonts w:eastAsia="Calibri"/>
        </w:rPr>
      </w:pPr>
      <w:proofErr w:type="spellStart"/>
      <w:r w:rsidRPr="00F1463F">
        <w:rPr>
          <w:rFonts w:eastAsia="Calibri"/>
        </w:rPr>
        <w:t>S.Nėries</w:t>
      </w:r>
      <w:proofErr w:type="spellEnd"/>
      <w:r w:rsidRPr="00F1463F">
        <w:rPr>
          <w:rFonts w:eastAsia="Calibri"/>
        </w:rPr>
        <w:t xml:space="preserve"> g. 45A, Vilnius</w:t>
      </w:r>
      <w:r w:rsidRPr="00F1463F">
        <w:rPr>
          <w:rFonts w:eastAsia="Calibri"/>
        </w:rPr>
        <w:tab/>
      </w:r>
      <w:r w:rsidRPr="00F1463F">
        <w:rPr>
          <w:rFonts w:eastAsia="Calibri"/>
        </w:rPr>
        <w:tab/>
      </w:r>
      <w:r w:rsidRPr="00F1463F">
        <w:rPr>
          <w:rFonts w:eastAsia="Calibri"/>
        </w:rPr>
        <w:tab/>
      </w:r>
      <w:r w:rsidR="006B70FF" w:rsidRPr="00F1463F">
        <w:rPr>
          <w:rFonts w:eastAsia="Calibri"/>
        </w:rPr>
        <w:t>Ozo g.18, Vilnius</w:t>
      </w:r>
    </w:p>
    <w:p w14:paraId="7CBD81AE" w14:textId="0D67A491" w:rsidR="00A07415" w:rsidRPr="00F1463F" w:rsidRDefault="00A07415" w:rsidP="00883A16">
      <w:pPr>
        <w:suppressAutoHyphens/>
        <w:autoSpaceDN w:val="0"/>
        <w:spacing w:after="0" w:line="242" w:lineRule="auto"/>
        <w:textAlignment w:val="baseline"/>
        <w:rPr>
          <w:rFonts w:eastAsia="Calibri"/>
        </w:rPr>
      </w:pPr>
      <w:proofErr w:type="spellStart"/>
      <w:r w:rsidRPr="00F1463F">
        <w:rPr>
          <w:rFonts w:eastAsia="Calibri"/>
        </w:rPr>
        <w:t>A.s</w:t>
      </w:r>
      <w:proofErr w:type="spellEnd"/>
      <w:r w:rsidRPr="00F1463F">
        <w:rPr>
          <w:rFonts w:eastAsia="Calibri"/>
        </w:rPr>
        <w:t>.: LT23 7044060007744358</w:t>
      </w:r>
      <w:r w:rsidRPr="00F1463F">
        <w:rPr>
          <w:rFonts w:eastAsia="Calibri"/>
        </w:rPr>
        <w:tab/>
      </w:r>
      <w:r w:rsidRPr="00F1463F">
        <w:rPr>
          <w:rFonts w:eastAsia="Calibri"/>
        </w:rPr>
        <w:tab/>
      </w:r>
      <w:proofErr w:type="spellStart"/>
      <w:r w:rsidRPr="00F1463F">
        <w:rPr>
          <w:rFonts w:eastAsia="Calibri"/>
        </w:rPr>
        <w:t>A.s</w:t>
      </w:r>
      <w:proofErr w:type="spellEnd"/>
      <w:r w:rsidRPr="00F1463F">
        <w:rPr>
          <w:rFonts w:eastAsia="Calibri"/>
        </w:rPr>
        <w:t>.: LT</w:t>
      </w:r>
      <w:r w:rsidR="006B70FF" w:rsidRPr="00F1463F">
        <w:rPr>
          <w:rFonts w:eastAsia="Calibri"/>
        </w:rPr>
        <w:t>064010051001960755</w:t>
      </w:r>
    </w:p>
    <w:p w14:paraId="0D24EFF8" w14:textId="765488C1" w:rsidR="00A07415" w:rsidRPr="00F1463F" w:rsidRDefault="00A07415" w:rsidP="00883A16">
      <w:pPr>
        <w:suppressAutoHyphens/>
        <w:autoSpaceDN w:val="0"/>
        <w:spacing w:after="0" w:line="242" w:lineRule="auto"/>
        <w:textAlignment w:val="baseline"/>
        <w:rPr>
          <w:rFonts w:eastAsia="Calibri"/>
        </w:rPr>
      </w:pPr>
      <w:r w:rsidRPr="00F1463F">
        <w:rPr>
          <w:rFonts w:eastAsia="Calibri"/>
        </w:rPr>
        <w:t>AB SEB bankas</w:t>
      </w:r>
      <w:r w:rsidRPr="00F1463F">
        <w:rPr>
          <w:rFonts w:eastAsia="Calibri"/>
        </w:rPr>
        <w:tab/>
      </w:r>
      <w:r w:rsidRPr="00F1463F">
        <w:rPr>
          <w:rFonts w:eastAsia="Calibri"/>
        </w:rPr>
        <w:tab/>
      </w:r>
      <w:r w:rsidRPr="00F1463F">
        <w:rPr>
          <w:rFonts w:eastAsia="Calibri"/>
        </w:rPr>
        <w:tab/>
      </w:r>
      <w:proofErr w:type="spellStart"/>
      <w:r w:rsidR="006B70FF" w:rsidRPr="00F1463F">
        <w:rPr>
          <w:rFonts w:eastAsia="Calibri"/>
        </w:rPr>
        <w:t>Luminor</w:t>
      </w:r>
      <w:proofErr w:type="spellEnd"/>
      <w:r w:rsidR="006B70FF" w:rsidRPr="00F1463F">
        <w:rPr>
          <w:rFonts w:eastAsia="Calibri"/>
        </w:rPr>
        <w:t xml:space="preserve"> bankas</w:t>
      </w:r>
    </w:p>
    <w:p w14:paraId="5D16A507" w14:textId="2772DAAF" w:rsidR="00A07415" w:rsidRPr="00F1463F" w:rsidRDefault="00A07415" w:rsidP="00883A16">
      <w:pPr>
        <w:suppressAutoHyphens/>
        <w:autoSpaceDN w:val="0"/>
        <w:spacing w:after="0" w:line="242" w:lineRule="auto"/>
        <w:textAlignment w:val="baseline"/>
        <w:rPr>
          <w:rFonts w:eastAsia="Calibri"/>
        </w:rPr>
      </w:pPr>
      <w:r w:rsidRPr="00F1463F">
        <w:rPr>
          <w:rFonts w:eastAsia="Calibri"/>
        </w:rPr>
        <w:t>Banko kodas 70400</w:t>
      </w:r>
      <w:r w:rsidRPr="00F1463F">
        <w:rPr>
          <w:rFonts w:eastAsia="Calibri"/>
        </w:rPr>
        <w:tab/>
      </w:r>
      <w:r w:rsidRPr="00F1463F">
        <w:rPr>
          <w:rFonts w:eastAsia="Calibri"/>
        </w:rPr>
        <w:tab/>
      </w:r>
      <w:r w:rsidRPr="00F1463F">
        <w:rPr>
          <w:rFonts w:eastAsia="Calibri"/>
        </w:rPr>
        <w:tab/>
        <w:t xml:space="preserve">Banko kodas </w:t>
      </w:r>
      <w:r w:rsidR="006B70FF" w:rsidRPr="00F1463F">
        <w:rPr>
          <w:rFonts w:eastAsia="Calibri"/>
        </w:rPr>
        <w:t>40100</w:t>
      </w:r>
    </w:p>
    <w:p w14:paraId="48C5F6A0" w14:textId="77777777" w:rsidR="00A07415" w:rsidRPr="00F1463F" w:rsidRDefault="00A07415" w:rsidP="00883A16">
      <w:pPr>
        <w:suppressAutoHyphens/>
        <w:autoSpaceDN w:val="0"/>
        <w:spacing w:after="0" w:line="242" w:lineRule="auto"/>
        <w:textAlignment w:val="baseline"/>
        <w:rPr>
          <w:rFonts w:eastAsia="Calibri"/>
        </w:rPr>
      </w:pPr>
    </w:p>
    <w:p w14:paraId="6D934658" w14:textId="77777777" w:rsidR="00A07415" w:rsidRPr="00F1463F" w:rsidRDefault="00A07415" w:rsidP="00883A16">
      <w:pPr>
        <w:suppressAutoHyphens/>
        <w:autoSpaceDN w:val="0"/>
        <w:spacing w:after="0" w:line="242" w:lineRule="auto"/>
        <w:textAlignment w:val="baseline"/>
        <w:rPr>
          <w:rFonts w:eastAsia="Calibri"/>
        </w:rPr>
      </w:pPr>
    </w:p>
    <w:p w14:paraId="45FE7F3A" w14:textId="77777777" w:rsidR="00A07415" w:rsidRPr="00F1463F" w:rsidRDefault="00A07415" w:rsidP="00883A16">
      <w:pPr>
        <w:suppressAutoHyphens/>
        <w:autoSpaceDN w:val="0"/>
        <w:spacing w:after="0" w:line="242" w:lineRule="auto"/>
        <w:textAlignment w:val="baseline"/>
        <w:rPr>
          <w:rFonts w:eastAsia="Calibri"/>
        </w:rPr>
      </w:pPr>
    </w:p>
    <w:p w14:paraId="4F63A538" w14:textId="77777777" w:rsidR="00A07415" w:rsidRPr="00F1463F" w:rsidRDefault="00A07415" w:rsidP="00883A16">
      <w:pPr>
        <w:suppressAutoHyphens/>
        <w:autoSpaceDN w:val="0"/>
        <w:spacing w:after="0" w:line="242" w:lineRule="auto"/>
        <w:textAlignment w:val="baseline"/>
        <w:rPr>
          <w:rFonts w:eastAsia="Calibri"/>
        </w:rPr>
      </w:pPr>
      <w:bookmarkStart w:id="1" w:name="_Hlk112158660"/>
      <w:r w:rsidRPr="00F1463F">
        <w:rPr>
          <w:rFonts w:eastAsia="Calibri"/>
        </w:rPr>
        <w:t xml:space="preserve">Direktorius </w:t>
      </w:r>
      <w:r w:rsidRPr="00F1463F">
        <w:rPr>
          <w:rFonts w:eastAsia="Calibri"/>
        </w:rPr>
        <w:tab/>
      </w:r>
      <w:r w:rsidRPr="00F1463F">
        <w:rPr>
          <w:rFonts w:eastAsia="Calibri"/>
        </w:rPr>
        <w:tab/>
      </w:r>
      <w:r w:rsidRPr="00F1463F">
        <w:rPr>
          <w:rFonts w:eastAsia="Calibri"/>
        </w:rPr>
        <w:tab/>
      </w:r>
      <w:r w:rsidRPr="00F1463F">
        <w:rPr>
          <w:rFonts w:eastAsia="Calibri"/>
        </w:rPr>
        <w:tab/>
      </w:r>
      <w:proofErr w:type="spellStart"/>
      <w:r w:rsidRPr="00F1463F">
        <w:rPr>
          <w:rFonts w:eastAsia="Calibri"/>
        </w:rPr>
        <w:t>Direktorius</w:t>
      </w:r>
      <w:proofErr w:type="spellEnd"/>
    </w:p>
    <w:p w14:paraId="3CC62452" w14:textId="717EF47F" w:rsidR="00A07415" w:rsidRPr="00F1463F" w:rsidRDefault="006B70FF" w:rsidP="00883A16">
      <w:pPr>
        <w:suppressAutoHyphens/>
        <w:autoSpaceDN w:val="0"/>
        <w:spacing w:after="0" w:line="242" w:lineRule="auto"/>
        <w:textAlignment w:val="baseline"/>
        <w:rPr>
          <w:rFonts w:eastAsia="Calibri" w:cs="Arial"/>
        </w:rPr>
      </w:pPr>
      <w:r w:rsidRPr="00F1463F">
        <w:rPr>
          <w:rFonts w:eastAsia="Calibri"/>
        </w:rPr>
        <w:t xml:space="preserve">Gintas </w:t>
      </w:r>
      <w:proofErr w:type="spellStart"/>
      <w:r w:rsidRPr="00F1463F">
        <w:rPr>
          <w:rFonts w:eastAsia="Calibri"/>
        </w:rPr>
        <w:t>Teslia</w:t>
      </w:r>
      <w:proofErr w:type="spellEnd"/>
      <w:r w:rsidR="00A07415" w:rsidRPr="00F1463F">
        <w:rPr>
          <w:rFonts w:eastAsia="Calibri"/>
        </w:rPr>
        <w:tab/>
      </w:r>
      <w:r w:rsidR="00A07415" w:rsidRPr="00F1463F">
        <w:rPr>
          <w:rFonts w:eastAsia="Calibri"/>
        </w:rPr>
        <w:tab/>
      </w:r>
      <w:r w:rsidR="00A07415" w:rsidRPr="00F1463F">
        <w:rPr>
          <w:rFonts w:eastAsia="Calibri"/>
        </w:rPr>
        <w:tab/>
      </w:r>
      <w:r w:rsidRPr="00F1463F">
        <w:rPr>
          <w:rFonts w:eastAsia="Calibri"/>
        </w:rPr>
        <w:tab/>
        <w:t>Giedrė Visockytė</w:t>
      </w:r>
    </w:p>
    <w:bookmarkEnd w:id="1"/>
    <w:p w14:paraId="186C2280" w14:textId="77777777" w:rsidR="00A07415" w:rsidRPr="00F1463F" w:rsidRDefault="00A07415" w:rsidP="00883A16">
      <w:pPr>
        <w:suppressAutoHyphens/>
        <w:autoSpaceDN w:val="0"/>
        <w:spacing w:after="0" w:line="242" w:lineRule="auto"/>
        <w:jc w:val="center"/>
        <w:textAlignment w:val="baseline"/>
        <w:rPr>
          <w:rFonts w:eastAsia="Calibri"/>
        </w:rPr>
      </w:pPr>
    </w:p>
    <w:p w14:paraId="077451A2" w14:textId="77777777" w:rsidR="00A07415" w:rsidRPr="00F1463F" w:rsidRDefault="00A07415" w:rsidP="00883A16">
      <w:pPr>
        <w:spacing w:after="0"/>
        <w:rPr>
          <w:rFonts w:cstheme="minorBidi"/>
          <w:lang w:eastAsia="lt-LT"/>
        </w:rPr>
      </w:pPr>
    </w:p>
    <w:p w14:paraId="146C721F" w14:textId="77777777" w:rsidR="00A07415" w:rsidRPr="00F1463F" w:rsidRDefault="00A07415" w:rsidP="00883A16">
      <w:pPr>
        <w:spacing w:after="0"/>
        <w:rPr>
          <w:rFonts w:cstheme="minorBidi"/>
          <w:lang w:eastAsia="lt-LT"/>
        </w:rPr>
      </w:pPr>
    </w:p>
    <w:p w14:paraId="1F62C091" w14:textId="77777777" w:rsidR="00A07415" w:rsidRPr="00F1463F" w:rsidRDefault="00A07415" w:rsidP="00883A16">
      <w:pPr>
        <w:spacing w:after="0"/>
        <w:rPr>
          <w:rFonts w:cstheme="minorBidi"/>
          <w:lang w:eastAsia="lt-LT"/>
        </w:rPr>
      </w:pPr>
    </w:p>
    <w:tbl>
      <w:tblPr>
        <w:tblW w:w="9828" w:type="dxa"/>
        <w:tblLook w:val="01E0" w:firstRow="1" w:lastRow="1" w:firstColumn="1" w:lastColumn="1" w:noHBand="0" w:noVBand="0"/>
      </w:tblPr>
      <w:tblGrid>
        <w:gridCol w:w="5148"/>
        <w:gridCol w:w="4680"/>
      </w:tblGrid>
      <w:tr w:rsidR="00A07415" w:rsidRPr="00F1463F" w14:paraId="19609B6A" w14:textId="77777777" w:rsidTr="000B0F9E">
        <w:trPr>
          <w:trHeight w:val="60"/>
        </w:trPr>
        <w:tc>
          <w:tcPr>
            <w:tcW w:w="5148" w:type="dxa"/>
          </w:tcPr>
          <w:p w14:paraId="2A824216" w14:textId="77777777" w:rsidR="00A07415" w:rsidRPr="00F1463F" w:rsidRDefault="00A07415" w:rsidP="00883A16">
            <w:pPr>
              <w:pStyle w:val="prastasis1"/>
              <w:spacing w:after="0"/>
              <w:rPr>
                <w:rFonts w:ascii="Times New Roman" w:hAnsi="Times New Roman" w:cs="Times New Roman"/>
              </w:rPr>
            </w:pPr>
          </w:p>
        </w:tc>
        <w:tc>
          <w:tcPr>
            <w:tcW w:w="4680" w:type="dxa"/>
          </w:tcPr>
          <w:p w14:paraId="622DFD70" w14:textId="77777777" w:rsidR="00A07415" w:rsidRPr="00F1463F" w:rsidRDefault="00A07415" w:rsidP="00883A16">
            <w:pPr>
              <w:pStyle w:val="prastasis1"/>
              <w:spacing w:after="0"/>
              <w:rPr>
                <w:rFonts w:ascii="Times New Roman" w:hAnsi="Times New Roman" w:cs="Times New Roman"/>
              </w:rPr>
            </w:pPr>
          </w:p>
        </w:tc>
      </w:tr>
    </w:tbl>
    <w:p w14:paraId="2A36F04D" w14:textId="77777777" w:rsidR="00A07415" w:rsidRPr="00F1463F" w:rsidRDefault="00A07415" w:rsidP="00883A16">
      <w:pPr>
        <w:spacing w:after="0"/>
        <w:rPr>
          <w:rFonts w:cstheme="minorBidi"/>
        </w:rPr>
      </w:pPr>
    </w:p>
    <w:p w14:paraId="18AD75B1" w14:textId="77777777" w:rsidR="00A07415" w:rsidRPr="00F1463F" w:rsidRDefault="00A07415" w:rsidP="00883A16">
      <w:pPr>
        <w:keepNext/>
        <w:widowControl w:val="0"/>
        <w:suppressAutoHyphens/>
        <w:spacing w:after="0"/>
        <w:jc w:val="center"/>
        <w:rPr>
          <w:rFonts w:eastAsia="MS Mincho" w:cs="Tahoma"/>
          <w:kern w:val="1"/>
        </w:rPr>
      </w:pPr>
    </w:p>
    <w:p w14:paraId="5188D839" w14:textId="77777777" w:rsidR="00A07415" w:rsidRPr="00F1463F" w:rsidRDefault="00A07415" w:rsidP="00883A16">
      <w:pPr>
        <w:widowControl w:val="0"/>
        <w:autoSpaceDE w:val="0"/>
        <w:autoSpaceDN w:val="0"/>
        <w:adjustRightInd w:val="0"/>
        <w:spacing w:after="0"/>
        <w:ind w:firstLine="720"/>
        <w:jc w:val="center"/>
        <w:rPr>
          <w:b/>
          <w:lang w:eastAsia="lt-LT"/>
        </w:rPr>
      </w:pPr>
    </w:p>
    <w:p w14:paraId="09DBE325" w14:textId="77777777" w:rsidR="00883A16" w:rsidRPr="00F1463F" w:rsidRDefault="00883A16" w:rsidP="00883A16">
      <w:pPr>
        <w:widowControl w:val="0"/>
        <w:autoSpaceDE w:val="0"/>
        <w:autoSpaceDN w:val="0"/>
        <w:adjustRightInd w:val="0"/>
        <w:spacing w:after="0"/>
        <w:ind w:firstLine="720"/>
        <w:jc w:val="center"/>
        <w:rPr>
          <w:b/>
          <w:lang w:eastAsia="lt-LT"/>
        </w:rPr>
      </w:pPr>
    </w:p>
    <w:p w14:paraId="53A5AD26" w14:textId="77777777" w:rsidR="00883A16" w:rsidRPr="00F1463F" w:rsidRDefault="00883A16" w:rsidP="00883A16">
      <w:pPr>
        <w:widowControl w:val="0"/>
        <w:autoSpaceDE w:val="0"/>
        <w:autoSpaceDN w:val="0"/>
        <w:adjustRightInd w:val="0"/>
        <w:spacing w:after="0"/>
        <w:ind w:firstLine="720"/>
        <w:jc w:val="center"/>
        <w:rPr>
          <w:b/>
          <w:lang w:eastAsia="lt-LT"/>
        </w:rPr>
      </w:pPr>
    </w:p>
    <w:p w14:paraId="15F0792D" w14:textId="77777777" w:rsidR="00883A16" w:rsidRPr="00F1463F" w:rsidRDefault="00883A16" w:rsidP="00883A16">
      <w:pPr>
        <w:widowControl w:val="0"/>
        <w:autoSpaceDE w:val="0"/>
        <w:autoSpaceDN w:val="0"/>
        <w:adjustRightInd w:val="0"/>
        <w:spacing w:after="0"/>
        <w:ind w:firstLine="720"/>
        <w:jc w:val="center"/>
        <w:rPr>
          <w:b/>
          <w:lang w:eastAsia="lt-LT"/>
        </w:rPr>
      </w:pPr>
    </w:p>
    <w:p w14:paraId="45657C2E" w14:textId="77777777" w:rsidR="00883A16" w:rsidRPr="00F1463F" w:rsidRDefault="00883A16" w:rsidP="00883A16">
      <w:pPr>
        <w:widowControl w:val="0"/>
        <w:autoSpaceDE w:val="0"/>
        <w:autoSpaceDN w:val="0"/>
        <w:adjustRightInd w:val="0"/>
        <w:spacing w:after="0"/>
        <w:ind w:firstLine="720"/>
        <w:jc w:val="center"/>
        <w:rPr>
          <w:b/>
          <w:lang w:eastAsia="lt-LT"/>
        </w:rPr>
      </w:pPr>
    </w:p>
    <w:p w14:paraId="6159B977" w14:textId="77777777" w:rsidR="00883A16" w:rsidRPr="00F1463F" w:rsidRDefault="00883A16" w:rsidP="00883A16">
      <w:pPr>
        <w:widowControl w:val="0"/>
        <w:autoSpaceDE w:val="0"/>
        <w:autoSpaceDN w:val="0"/>
        <w:adjustRightInd w:val="0"/>
        <w:spacing w:after="0"/>
        <w:ind w:firstLine="720"/>
        <w:jc w:val="center"/>
        <w:rPr>
          <w:b/>
          <w:lang w:eastAsia="lt-LT"/>
        </w:rPr>
      </w:pPr>
    </w:p>
    <w:p w14:paraId="4A2CF261" w14:textId="77777777" w:rsidR="00883A16" w:rsidRPr="00F1463F" w:rsidRDefault="00883A16" w:rsidP="00883A16">
      <w:pPr>
        <w:widowControl w:val="0"/>
        <w:autoSpaceDE w:val="0"/>
        <w:autoSpaceDN w:val="0"/>
        <w:adjustRightInd w:val="0"/>
        <w:spacing w:after="0"/>
        <w:ind w:firstLine="720"/>
        <w:jc w:val="center"/>
        <w:rPr>
          <w:b/>
          <w:lang w:eastAsia="lt-LT"/>
        </w:rPr>
      </w:pPr>
    </w:p>
    <w:p w14:paraId="395B5F83" w14:textId="77777777" w:rsidR="00883A16" w:rsidRPr="00F1463F" w:rsidRDefault="00883A16" w:rsidP="00883A16">
      <w:pPr>
        <w:widowControl w:val="0"/>
        <w:autoSpaceDE w:val="0"/>
        <w:autoSpaceDN w:val="0"/>
        <w:adjustRightInd w:val="0"/>
        <w:spacing w:after="0"/>
        <w:ind w:firstLine="720"/>
        <w:jc w:val="center"/>
        <w:rPr>
          <w:b/>
          <w:lang w:eastAsia="lt-LT"/>
        </w:rPr>
      </w:pPr>
    </w:p>
    <w:p w14:paraId="016BEA21" w14:textId="77777777" w:rsidR="00A07415" w:rsidRPr="00F1463F" w:rsidRDefault="00A07415" w:rsidP="00883A16">
      <w:pPr>
        <w:widowControl w:val="0"/>
        <w:autoSpaceDE w:val="0"/>
        <w:autoSpaceDN w:val="0"/>
        <w:adjustRightInd w:val="0"/>
        <w:spacing w:after="0"/>
        <w:ind w:firstLine="720"/>
        <w:jc w:val="center"/>
        <w:rPr>
          <w:b/>
          <w:lang w:eastAsia="lt-LT"/>
        </w:rPr>
      </w:pPr>
    </w:p>
    <w:p w14:paraId="240196AF" w14:textId="77777777" w:rsidR="00A07415" w:rsidRPr="00F1463F" w:rsidRDefault="00A07415" w:rsidP="00883A16">
      <w:pPr>
        <w:widowControl w:val="0"/>
        <w:autoSpaceDE w:val="0"/>
        <w:autoSpaceDN w:val="0"/>
        <w:adjustRightInd w:val="0"/>
        <w:spacing w:after="0"/>
        <w:ind w:firstLine="720"/>
        <w:jc w:val="center"/>
        <w:rPr>
          <w:b/>
          <w:lang w:eastAsia="lt-LT"/>
        </w:rPr>
      </w:pPr>
    </w:p>
    <w:p w14:paraId="6BFE6EDF" w14:textId="77777777" w:rsidR="00A07415" w:rsidRPr="00F1463F" w:rsidRDefault="00A07415" w:rsidP="00883A16">
      <w:pPr>
        <w:widowControl w:val="0"/>
        <w:autoSpaceDE w:val="0"/>
        <w:autoSpaceDN w:val="0"/>
        <w:adjustRightInd w:val="0"/>
        <w:spacing w:after="0"/>
        <w:ind w:firstLine="720"/>
        <w:jc w:val="center"/>
        <w:rPr>
          <w:b/>
          <w:lang w:eastAsia="lt-LT"/>
        </w:rPr>
      </w:pPr>
    </w:p>
    <w:p w14:paraId="1AF0484E" w14:textId="77777777" w:rsidR="00A07415" w:rsidRPr="00F1463F" w:rsidRDefault="00A07415" w:rsidP="00883A16">
      <w:pPr>
        <w:suppressAutoHyphens/>
        <w:autoSpaceDN w:val="0"/>
        <w:spacing w:after="0" w:line="242" w:lineRule="auto"/>
        <w:jc w:val="right"/>
        <w:textAlignment w:val="baseline"/>
        <w:rPr>
          <w:rFonts w:eastAsia="Calibri"/>
        </w:rPr>
      </w:pPr>
      <w:r w:rsidRPr="00F1463F">
        <w:rPr>
          <w:rFonts w:eastAsia="Calibri"/>
        </w:rPr>
        <w:t>Sutarties priedas Nr. 1</w:t>
      </w:r>
    </w:p>
    <w:p w14:paraId="0F1287C5" w14:textId="77777777" w:rsidR="00A07415" w:rsidRPr="00F1463F" w:rsidRDefault="00A07415" w:rsidP="00883A16">
      <w:pPr>
        <w:suppressAutoHyphens/>
        <w:autoSpaceDN w:val="0"/>
        <w:spacing w:after="0" w:line="242" w:lineRule="auto"/>
        <w:textAlignment w:val="baseline"/>
        <w:rPr>
          <w:rFonts w:eastAsia="Calibri"/>
        </w:rPr>
      </w:pPr>
    </w:p>
    <w:p w14:paraId="54EF4338" w14:textId="77777777" w:rsidR="00A07415" w:rsidRPr="00F1463F" w:rsidRDefault="00A07415" w:rsidP="00883A16">
      <w:pPr>
        <w:suppressAutoHyphens/>
        <w:autoSpaceDN w:val="0"/>
        <w:spacing w:after="0" w:line="242" w:lineRule="auto"/>
        <w:jc w:val="center"/>
        <w:textAlignment w:val="baseline"/>
        <w:rPr>
          <w:rFonts w:eastAsia="Calibri"/>
        </w:rPr>
      </w:pPr>
      <w:r w:rsidRPr="00F1463F">
        <w:rPr>
          <w:rFonts w:eastAsia="Calibri"/>
        </w:rPr>
        <w:t>Paslaugų įkainiai</w:t>
      </w:r>
    </w:p>
    <w:tbl>
      <w:tblPr>
        <w:tblW w:w="5000" w:type="pct"/>
        <w:tblCellMar>
          <w:left w:w="10" w:type="dxa"/>
          <w:right w:w="10" w:type="dxa"/>
        </w:tblCellMar>
        <w:tblLook w:val="0000" w:firstRow="0" w:lastRow="0" w:firstColumn="0" w:lastColumn="0" w:noHBand="0" w:noVBand="0"/>
      </w:tblPr>
      <w:tblGrid>
        <w:gridCol w:w="719"/>
        <w:gridCol w:w="2449"/>
        <w:gridCol w:w="1858"/>
        <w:gridCol w:w="2045"/>
        <w:gridCol w:w="2557"/>
      </w:tblGrid>
      <w:tr w:rsidR="00A07415" w:rsidRPr="00F1463F" w14:paraId="3F04D58C" w14:textId="77777777" w:rsidTr="000B0F9E">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28D16" w14:textId="77777777" w:rsidR="00A07415" w:rsidRPr="00F1463F" w:rsidRDefault="00A07415" w:rsidP="00883A16">
            <w:pPr>
              <w:suppressAutoHyphens/>
              <w:autoSpaceDN w:val="0"/>
              <w:spacing w:after="0"/>
              <w:jc w:val="center"/>
              <w:textAlignment w:val="baseline"/>
              <w:outlineLvl w:val="0"/>
              <w:rPr>
                <w:b/>
              </w:rPr>
            </w:pPr>
            <w:r w:rsidRPr="00F1463F">
              <w:rPr>
                <w:b/>
              </w:rPr>
              <w:t>Eil. Nr.</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B8BB6" w14:textId="77777777" w:rsidR="00A07415" w:rsidRPr="00F1463F" w:rsidRDefault="00A07415" w:rsidP="00883A16">
            <w:pPr>
              <w:suppressAutoHyphens/>
              <w:autoSpaceDN w:val="0"/>
              <w:spacing w:after="0"/>
              <w:jc w:val="center"/>
              <w:textAlignment w:val="baseline"/>
              <w:outlineLvl w:val="0"/>
              <w:rPr>
                <w:b/>
              </w:rPr>
            </w:pPr>
            <w:r w:rsidRPr="00F1463F">
              <w:rPr>
                <w:b/>
              </w:rPr>
              <w:t>Pirkimo objekto dalis ir paslaugos pavadinimas</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B5BC" w14:textId="77777777" w:rsidR="00A07415" w:rsidRPr="00F1463F" w:rsidRDefault="00A07415" w:rsidP="00883A16">
            <w:pPr>
              <w:suppressAutoHyphens/>
              <w:autoSpaceDN w:val="0"/>
              <w:spacing w:after="0"/>
              <w:jc w:val="center"/>
              <w:textAlignment w:val="baseline"/>
              <w:outlineLvl w:val="0"/>
              <w:rPr>
                <w:b/>
              </w:rPr>
            </w:pPr>
            <w:r w:rsidRPr="00F1463F">
              <w:rPr>
                <w:b/>
              </w:rPr>
              <w:t>Maksimalus</w:t>
            </w:r>
          </w:p>
          <w:p w14:paraId="0207C75D" w14:textId="77777777" w:rsidR="00A07415" w:rsidRPr="00F1463F" w:rsidRDefault="00A07415" w:rsidP="00883A16">
            <w:pPr>
              <w:suppressAutoHyphens/>
              <w:autoSpaceDN w:val="0"/>
              <w:spacing w:after="0"/>
              <w:jc w:val="center"/>
              <w:textAlignment w:val="baseline"/>
              <w:outlineLvl w:val="0"/>
              <w:rPr>
                <w:rFonts w:eastAsia="Calibri" w:cs="Arial"/>
              </w:rPr>
            </w:pPr>
            <w:r w:rsidRPr="00F1463F">
              <w:rPr>
                <w:b/>
              </w:rPr>
              <w:t>asmenų skaičius</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FAFF" w14:textId="77777777" w:rsidR="00A07415" w:rsidRPr="00F1463F" w:rsidRDefault="00A07415" w:rsidP="00883A16">
            <w:pPr>
              <w:suppressAutoHyphens/>
              <w:autoSpaceDN w:val="0"/>
              <w:spacing w:after="0"/>
              <w:jc w:val="center"/>
              <w:textAlignment w:val="baseline"/>
              <w:outlineLvl w:val="0"/>
              <w:rPr>
                <w:b/>
              </w:rPr>
            </w:pPr>
            <w:r w:rsidRPr="00F1463F">
              <w:rPr>
                <w:b/>
              </w:rPr>
              <w:t>Maksimalus</w:t>
            </w:r>
          </w:p>
          <w:p w14:paraId="38E4FC08" w14:textId="77777777" w:rsidR="00A07415" w:rsidRPr="00F1463F" w:rsidRDefault="00A07415" w:rsidP="00883A16">
            <w:pPr>
              <w:suppressAutoHyphens/>
              <w:autoSpaceDN w:val="0"/>
              <w:spacing w:after="0"/>
              <w:jc w:val="center"/>
              <w:textAlignment w:val="baseline"/>
              <w:outlineLvl w:val="0"/>
              <w:rPr>
                <w:b/>
              </w:rPr>
            </w:pPr>
            <w:r w:rsidRPr="00F1463F">
              <w:rPr>
                <w:b/>
              </w:rPr>
              <w:t>pamokų skaičius</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7EF8" w14:textId="77777777" w:rsidR="00A07415" w:rsidRPr="00F1463F" w:rsidRDefault="00A07415" w:rsidP="00883A16">
            <w:pPr>
              <w:suppressAutoHyphens/>
              <w:autoSpaceDN w:val="0"/>
              <w:spacing w:after="0"/>
              <w:jc w:val="center"/>
              <w:textAlignment w:val="baseline"/>
              <w:outlineLvl w:val="0"/>
              <w:rPr>
                <w:b/>
              </w:rPr>
            </w:pPr>
            <w:r w:rsidRPr="00F1463F">
              <w:rPr>
                <w:b/>
              </w:rPr>
              <w:t>Kaina vienam asmeniui, Eur (be PVM)</w:t>
            </w:r>
          </w:p>
        </w:tc>
      </w:tr>
      <w:tr w:rsidR="00A07415" w:rsidRPr="00F1463F" w14:paraId="0861924B" w14:textId="77777777" w:rsidTr="000B0F9E">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13374" w14:textId="77777777" w:rsidR="00A07415" w:rsidRPr="00F1463F" w:rsidRDefault="00A07415" w:rsidP="00883A16">
            <w:pPr>
              <w:suppressAutoHyphens/>
              <w:autoSpaceDN w:val="0"/>
              <w:spacing w:after="0"/>
              <w:jc w:val="center"/>
              <w:textAlignment w:val="baseline"/>
              <w:outlineLvl w:val="0"/>
              <w:rPr>
                <w:b/>
              </w:rPr>
            </w:pP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FA994" w14:textId="77777777" w:rsidR="00A07415" w:rsidRPr="00F1463F" w:rsidRDefault="00A07415" w:rsidP="00883A16">
            <w:pPr>
              <w:suppressAutoHyphens/>
              <w:autoSpaceDN w:val="0"/>
              <w:spacing w:after="0"/>
              <w:jc w:val="center"/>
              <w:textAlignment w:val="baseline"/>
              <w:outlineLvl w:val="0"/>
              <w:rPr>
                <w:b/>
              </w:rPr>
            </w:pPr>
            <w:r w:rsidRPr="00F1463F">
              <w:rPr>
                <w:b/>
              </w:rPr>
              <w:t>1</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74B2" w14:textId="77777777" w:rsidR="00A07415" w:rsidRPr="00F1463F" w:rsidRDefault="00A07415" w:rsidP="00883A16">
            <w:pPr>
              <w:suppressAutoHyphens/>
              <w:autoSpaceDN w:val="0"/>
              <w:spacing w:after="0"/>
              <w:jc w:val="center"/>
              <w:textAlignment w:val="baseline"/>
              <w:outlineLvl w:val="0"/>
              <w:rPr>
                <w:b/>
              </w:rPr>
            </w:pPr>
            <w:r w:rsidRPr="00F1463F">
              <w:rPr>
                <w:b/>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EBA17" w14:textId="77777777" w:rsidR="00A07415" w:rsidRPr="00F1463F" w:rsidRDefault="00A07415" w:rsidP="00883A16">
            <w:pPr>
              <w:suppressAutoHyphens/>
              <w:autoSpaceDN w:val="0"/>
              <w:spacing w:after="0"/>
              <w:jc w:val="center"/>
              <w:textAlignment w:val="baseline"/>
              <w:outlineLvl w:val="0"/>
              <w:rPr>
                <w:b/>
              </w:rPr>
            </w:pPr>
            <w:r w:rsidRPr="00F1463F">
              <w:rPr>
                <w:b/>
              </w:rPr>
              <w:t>3</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5CDB5" w14:textId="77777777" w:rsidR="00A07415" w:rsidRPr="00F1463F" w:rsidRDefault="00A07415" w:rsidP="00883A16">
            <w:pPr>
              <w:suppressAutoHyphens/>
              <w:autoSpaceDN w:val="0"/>
              <w:spacing w:after="0"/>
              <w:jc w:val="center"/>
              <w:textAlignment w:val="baseline"/>
              <w:outlineLvl w:val="0"/>
              <w:rPr>
                <w:b/>
              </w:rPr>
            </w:pPr>
            <w:r w:rsidRPr="00F1463F">
              <w:rPr>
                <w:b/>
              </w:rPr>
              <w:t>4</w:t>
            </w:r>
          </w:p>
        </w:tc>
      </w:tr>
      <w:tr w:rsidR="00A07415" w:rsidRPr="00F1463F" w14:paraId="4380C03D" w14:textId="77777777" w:rsidTr="000B0F9E">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5EC56" w14:textId="77777777" w:rsidR="00A07415" w:rsidRPr="00F1463F" w:rsidRDefault="00A07415" w:rsidP="00883A16">
            <w:pPr>
              <w:suppressAutoHyphens/>
              <w:autoSpaceDN w:val="0"/>
              <w:spacing w:after="0"/>
              <w:jc w:val="both"/>
              <w:textAlignment w:val="baseline"/>
              <w:outlineLvl w:val="0"/>
            </w:pPr>
            <w:r w:rsidRPr="00F1463F">
              <w:t>1.</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875B7" w14:textId="297444F7" w:rsidR="00A07415" w:rsidRPr="00F1463F" w:rsidRDefault="006B70FF" w:rsidP="00883A16">
            <w:pPr>
              <w:suppressAutoHyphens/>
              <w:autoSpaceDN w:val="0"/>
              <w:spacing w:after="0"/>
              <w:textAlignment w:val="baseline"/>
              <w:outlineLvl w:val="0"/>
            </w:pPr>
            <w:r w:rsidRPr="00F1463F">
              <w:t>Plaukimo pamokos antrokams</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89220" w14:textId="24F4E078" w:rsidR="00A07415" w:rsidRPr="00F1463F" w:rsidRDefault="006B70FF" w:rsidP="00883A16">
            <w:pPr>
              <w:suppressAutoHyphens/>
              <w:autoSpaceDN w:val="0"/>
              <w:spacing w:after="0"/>
              <w:jc w:val="center"/>
              <w:textAlignment w:val="baseline"/>
              <w:outlineLvl w:val="0"/>
            </w:pPr>
            <w:r w:rsidRPr="00F1463F">
              <w:t>1000</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A8249" w14:textId="7245C686" w:rsidR="00A07415" w:rsidRPr="00F1463F" w:rsidRDefault="006B70FF" w:rsidP="00883A16">
            <w:pPr>
              <w:suppressAutoHyphens/>
              <w:autoSpaceDN w:val="0"/>
              <w:spacing w:after="0"/>
              <w:jc w:val="center"/>
              <w:textAlignment w:val="baseline"/>
              <w:outlineLvl w:val="0"/>
            </w:pPr>
            <w:r w:rsidRPr="00F1463F">
              <w:t>14</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4E7E2" w14:textId="79DE07E6" w:rsidR="00A07415" w:rsidRPr="00F1463F" w:rsidRDefault="006B70FF" w:rsidP="00883A16">
            <w:pPr>
              <w:suppressAutoHyphens/>
              <w:autoSpaceDN w:val="0"/>
              <w:spacing w:after="0"/>
              <w:jc w:val="center"/>
              <w:textAlignment w:val="baseline"/>
              <w:outlineLvl w:val="0"/>
            </w:pPr>
            <w:r w:rsidRPr="00F1463F">
              <w:t>3</w:t>
            </w:r>
          </w:p>
        </w:tc>
      </w:tr>
    </w:tbl>
    <w:p w14:paraId="3D5BB6A8" w14:textId="77777777" w:rsidR="00A07415" w:rsidRPr="00F1463F" w:rsidRDefault="00A07415" w:rsidP="00883A16">
      <w:pPr>
        <w:suppressAutoHyphens/>
        <w:autoSpaceDN w:val="0"/>
        <w:spacing w:after="0" w:line="242" w:lineRule="auto"/>
        <w:jc w:val="center"/>
        <w:textAlignment w:val="baseline"/>
        <w:rPr>
          <w:rFonts w:eastAsia="Calibri"/>
        </w:rPr>
      </w:pPr>
    </w:p>
    <w:p w14:paraId="027B245A" w14:textId="77777777" w:rsidR="00A07415" w:rsidRPr="00F1463F" w:rsidRDefault="00A07415" w:rsidP="00883A16">
      <w:pPr>
        <w:suppressAutoHyphens/>
        <w:autoSpaceDN w:val="0"/>
        <w:spacing w:after="0" w:line="242" w:lineRule="auto"/>
        <w:textAlignment w:val="baseline"/>
        <w:rPr>
          <w:rFonts w:eastAsia="Calibri"/>
        </w:rPr>
      </w:pPr>
    </w:p>
    <w:p w14:paraId="492E3197" w14:textId="77777777" w:rsidR="00A07415" w:rsidRPr="00F1463F" w:rsidRDefault="00A07415" w:rsidP="00883A16">
      <w:pPr>
        <w:suppressAutoHyphens/>
        <w:autoSpaceDN w:val="0"/>
        <w:spacing w:after="0" w:line="242" w:lineRule="auto"/>
        <w:textAlignment w:val="baseline"/>
        <w:rPr>
          <w:rFonts w:eastAsia="Calibri"/>
        </w:rPr>
      </w:pPr>
    </w:p>
    <w:p w14:paraId="7CF7FBDE" w14:textId="77777777" w:rsidR="006B70FF" w:rsidRPr="00F1463F" w:rsidRDefault="006B70FF" w:rsidP="006B70FF">
      <w:pPr>
        <w:suppressAutoHyphens/>
        <w:autoSpaceDN w:val="0"/>
        <w:spacing w:after="0" w:line="242" w:lineRule="auto"/>
        <w:textAlignment w:val="baseline"/>
        <w:rPr>
          <w:rFonts w:eastAsia="Calibri"/>
        </w:rPr>
      </w:pPr>
      <w:r w:rsidRPr="00F1463F">
        <w:rPr>
          <w:rFonts w:eastAsia="Calibri"/>
        </w:rPr>
        <w:t xml:space="preserve">Direktorius </w:t>
      </w:r>
      <w:r w:rsidRPr="00F1463F">
        <w:rPr>
          <w:rFonts w:eastAsia="Calibri"/>
        </w:rPr>
        <w:tab/>
      </w:r>
      <w:r w:rsidRPr="00F1463F">
        <w:rPr>
          <w:rFonts w:eastAsia="Calibri"/>
        </w:rPr>
        <w:tab/>
      </w:r>
      <w:r w:rsidRPr="00F1463F">
        <w:rPr>
          <w:rFonts w:eastAsia="Calibri"/>
        </w:rPr>
        <w:tab/>
      </w:r>
      <w:r w:rsidRPr="00F1463F">
        <w:rPr>
          <w:rFonts w:eastAsia="Calibri"/>
        </w:rPr>
        <w:tab/>
      </w:r>
      <w:proofErr w:type="spellStart"/>
      <w:r w:rsidRPr="00F1463F">
        <w:rPr>
          <w:rFonts w:eastAsia="Calibri"/>
        </w:rPr>
        <w:t>Direktorius</w:t>
      </w:r>
      <w:proofErr w:type="spellEnd"/>
    </w:p>
    <w:p w14:paraId="50867D24" w14:textId="77777777" w:rsidR="006B70FF" w:rsidRPr="00F1463F" w:rsidRDefault="006B70FF" w:rsidP="006B70FF">
      <w:pPr>
        <w:suppressAutoHyphens/>
        <w:autoSpaceDN w:val="0"/>
        <w:spacing w:after="0" w:line="242" w:lineRule="auto"/>
        <w:textAlignment w:val="baseline"/>
        <w:rPr>
          <w:rFonts w:eastAsia="Calibri" w:cs="Arial"/>
        </w:rPr>
      </w:pPr>
      <w:r w:rsidRPr="00F1463F">
        <w:rPr>
          <w:rFonts w:eastAsia="Calibri"/>
        </w:rPr>
        <w:t xml:space="preserve">Gintas </w:t>
      </w:r>
      <w:proofErr w:type="spellStart"/>
      <w:r w:rsidRPr="00F1463F">
        <w:rPr>
          <w:rFonts w:eastAsia="Calibri"/>
        </w:rPr>
        <w:t>Teslia</w:t>
      </w:r>
      <w:proofErr w:type="spellEnd"/>
      <w:r w:rsidRPr="00F1463F">
        <w:rPr>
          <w:rFonts w:eastAsia="Calibri"/>
        </w:rPr>
        <w:tab/>
      </w:r>
      <w:r w:rsidRPr="00F1463F">
        <w:rPr>
          <w:rFonts w:eastAsia="Calibri"/>
        </w:rPr>
        <w:tab/>
      </w:r>
      <w:r w:rsidRPr="00F1463F">
        <w:rPr>
          <w:rFonts w:eastAsia="Calibri"/>
        </w:rPr>
        <w:tab/>
      </w:r>
      <w:r w:rsidRPr="00F1463F">
        <w:rPr>
          <w:rFonts w:eastAsia="Calibri"/>
        </w:rPr>
        <w:tab/>
        <w:t>Giedrė Visockytė</w:t>
      </w:r>
    </w:p>
    <w:p w14:paraId="0AA8038C" w14:textId="77777777" w:rsidR="00A07415" w:rsidRPr="00F1463F" w:rsidRDefault="00A07415" w:rsidP="00883A16">
      <w:pPr>
        <w:suppressAutoHyphens/>
        <w:autoSpaceDN w:val="0"/>
        <w:spacing w:after="0" w:line="242" w:lineRule="auto"/>
        <w:jc w:val="center"/>
        <w:textAlignment w:val="baseline"/>
        <w:rPr>
          <w:rFonts w:eastAsia="Calibri"/>
        </w:rPr>
      </w:pPr>
    </w:p>
    <w:p w14:paraId="6A9CBF57" w14:textId="77777777" w:rsidR="00A07415" w:rsidRPr="00F1463F" w:rsidRDefault="00A07415" w:rsidP="00883A16">
      <w:pPr>
        <w:widowControl w:val="0"/>
        <w:autoSpaceDE w:val="0"/>
        <w:autoSpaceDN w:val="0"/>
        <w:adjustRightInd w:val="0"/>
        <w:spacing w:after="0"/>
        <w:ind w:firstLine="720"/>
        <w:jc w:val="center"/>
        <w:rPr>
          <w:b/>
          <w:lang w:eastAsia="lt-LT"/>
        </w:rPr>
      </w:pPr>
    </w:p>
    <w:p w14:paraId="1A655043" w14:textId="77777777" w:rsidR="00A07415" w:rsidRPr="00F1463F" w:rsidRDefault="00A07415" w:rsidP="00883A16">
      <w:pPr>
        <w:spacing w:after="0"/>
        <w:rPr>
          <w:b/>
          <w:bCs/>
        </w:rPr>
      </w:pPr>
    </w:p>
    <w:p w14:paraId="3BC4E425" w14:textId="77777777" w:rsidR="00CA6FED" w:rsidRPr="00F1463F" w:rsidRDefault="00CA6FED" w:rsidP="00883A16">
      <w:pPr>
        <w:spacing w:after="0" w:line="240" w:lineRule="auto"/>
        <w:rPr>
          <w:rFonts w:asciiTheme="minorHAnsi" w:eastAsia="Times New Roman" w:hAnsiTheme="minorHAnsi" w:cstheme="minorHAnsi"/>
          <w:lang w:eastAsia="en-US"/>
        </w:rPr>
      </w:pPr>
    </w:p>
    <w:p w14:paraId="0B713610" w14:textId="77777777" w:rsidR="00CA6FED" w:rsidRPr="00F1463F" w:rsidRDefault="00CA6FED" w:rsidP="00883A16">
      <w:pPr>
        <w:keepNext/>
        <w:widowControl w:val="0"/>
        <w:suppressAutoHyphens/>
        <w:spacing w:after="0" w:line="240" w:lineRule="auto"/>
        <w:jc w:val="center"/>
        <w:rPr>
          <w:rFonts w:asciiTheme="minorHAnsi" w:eastAsia="MS Mincho" w:hAnsiTheme="minorHAnsi" w:cstheme="minorHAnsi"/>
          <w:kern w:val="1"/>
          <w:lang w:val="ru-RU" w:eastAsia="en-US"/>
        </w:rPr>
      </w:pPr>
    </w:p>
    <w:p w14:paraId="1133B664" w14:textId="6EB19F59" w:rsidR="00433ACD" w:rsidRPr="00F1463F" w:rsidRDefault="00433ACD" w:rsidP="00883A16">
      <w:pPr>
        <w:spacing w:after="0"/>
        <w:rPr>
          <w:rFonts w:asciiTheme="minorHAnsi" w:hAnsiTheme="minorHAnsi" w:cstheme="minorHAnsi"/>
        </w:rPr>
      </w:pPr>
    </w:p>
    <w:p w14:paraId="2F3B11E5" w14:textId="082A3BB6" w:rsidR="006B70FF" w:rsidRPr="00F1463F" w:rsidRDefault="006B70FF" w:rsidP="00883A16">
      <w:pPr>
        <w:spacing w:after="0"/>
        <w:rPr>
          <w:rFonts w:asciiTheme="minorHAnsi" w:hAnsiTheme="minorHAnsi" w:cstheme="minorHAnsi"/>
        </w:rPr>
      </w:pPr>
    </w:p>
    <w:p w14:paraId="57416D76" w14:textId="0411387D" w:rsidR="006B70FF" w:rsidRPr="00F1463F" w:rsidRDefault="006B70FF" w:rsidP="00883A16">
      <w:pPr>
        <w:spacing w:after="0"/>
        <w:rPr>
          <w:rFonts w:asciiTheme="minorHAnsi" w:hAnsiTheme="minorHAnsi" w:cstheme="minorHAnsi"/>
        </w:rPr>
      </w:pPr>
    </w:p>
    <w:p w14:paraId="23B0C71D" w14:textId="4FD363C0" w:rsidR="006B70FF" w:rsidRPr="00F1463F" w:rsidRDefault="006B70FF" w:rsidP="00883A16">
      <w:pPr>
        <w:spacing w:after="0"/>
        <w:rPr>
          <w:rFonts w:asciiTheme="minorHAnsi" w:hAnsiTheme="minorHAnsi" w:cstheme="minorHAnsi"/>
        </w:rPr>
      </w:pPr>
    </w:p>
    <w:p w14:paraId="7BA689C6" w14:textId="3F0066A4" w:rsidR="006B70FF" w:rsidRPr="00F1463F" w:rsidRDefault="006B70FF" w:rsidP="00883A16">
      <w:pPr>
        <w:spacing w:after="0"/>
        <w:rPr>
          <w:rFonts w:asciiTheme="minorHAnsi" w:hAnsiTheme="minorHAnsi" w:cstheme="minorHAnsi"/>
        </w:rPr>
      </w:pPr>
    </w:p>
    <w:p w14:paraId="0D6E8935" w14:textId="649271BF" w:rsidR="006B70FF" w:rsidRPr="00F1463F" w:rsidRDefault="006B70FF" w:rsidP="00883A16">
      <w:pPr>
        <w:spacing w:after="0"/>
        <w:rPr>
          <w:rFonts w:asciiTheme="minorHAnsi" w:hAnsiTheme="minorHAnsi" w:cstheme="minorHAnsi"/>
        </w:rPr>
      </w:pPr>
    </w:p>
    <w:p w14:paraId="61228EC4" w14:textId="05CBE201" w:rsidR="006B70FF" w:rsidRPr="00F1463F" w:rsidRDefault="006B70FF" w:rsidP="00883A16">
      <w:pPr>
        <w:spacing w:after="0"/>
        <w:rPr>
          <w:rFonts w:asciiTheme="minorHAnsi" w:hAnsiTheme="minorHAnsi" w:cstheme="minorHAnsi"/>
        </w:rPr>
      </w:pPr>
    </w:p>
    <w:p w14:paraId="79A9E9F2" w14:textId="0680E1DA" w:rsidR="006B70FF" w:rsidRPr="00F1463F" w:rsidRDefault="006B70FF" w:rsidP="00883A16">
      <w:pPr>
        <w:spacing w:after="0"/>
        <w:rPr>
          <w:rFonts w:asciiTheme="minorHAnsi" w:hAnsiTheme="minorHAnsi" w:cstheme="minorHAnsi"/>
        </w:rPr>
      </w:pPr>
    </w:p>
    <w:p w14:paraId="19652244" w14:textId="57E05BC6" w:rsidR="006B70FF" w:rsidRPr="00F1463F" w:rsidRDefault="006B70FF" w:rsidP="00883A16">
      <w:pPr>
        <w:spacing w:after="0"/>
        <w:rPr>
          <w:rFonts w:asciiTheme="minorHAnsi" w:hAnsiTheme="minorHAnsi" w:cstheme="minorHAnsi"/>
        </w:rPr>
      </w:pPr>
    </w:p>
    <w:p w14:paraId="552DA94C" w14:textId="53C4B7CD" w:rsidR="006B70FF" w:rsidRPr="00F1463F" w:rsidRDefault="006B70FF" w:rsidP="00883A16">
      <w:pPr>
        <w:spacing w:after="0"/>
        <w:rPr>
          <w:rFonts w:asciiTheme="minorHAnsi" w:hAnsiTheme="minorHAnsi" w:cstheme="minorHAnsi"/>
        </w:rPr>
      </w:pPr>
    </w:p>
    <w:p w14:paraId="3CCC2298" w14:textId="7E57E301" w:rsidR="006B70FF" w:rsidRPr="00F1463F" w:rsidRDefault="006B70FF" w:rsidP="00883A16">
      <w:pPr>
        <w:spacing w:after="0"/>
        <w:rPr>
          <w:rFonts w:asciiTheme="minorHAnsi" w:hAnsiTheme="minorHAnsi" w:cstheme="minorHAnsi"/>
        </w:rPr>
      </w:pPr>
    </w:p>
    <w:p w14:paraId="0CAC89A3" w14:textId="5228F7D3" w:rsidR="006B70FF" w:rsidRPr="00F1463F" w:rsidRDefault="006B70FF" w:rsidP="00883A16">
      <w:pPr>
        <w:spacing w:after="0"/>
        <w:rPr>
          <w:rFonts w:asciiTheme="minorHAnsi" w:hAnsiTheme="minorHAnsi" w:cstheme="minorHAnsi"/>
        </w:rPr>
      </w:pPr>
    </w:p>
    <w:p w14:paraId="08B829AE" w14:textId="1C23AB64" w:rsidR="006B70FF" w:rsidRPr="00F1463F" w:rsidRDefault="006B70FF" w:rsidP="00883A16">
      <w:pPr>
        <w:spacing w:after="0"/>
        <w:rPr>
          <w:rFonts w:asciiTheme="minorHAnsi" w:hAnsiTheme="minorHAnsi" w:cstheme="minorHAnsi"/>
        </w:rPr>
      </w:pPr>
    </w:p>
    <w:p w14:paraId="1F72D121" w14:textId="12CDA280" w:rsidR="006B70FF" w:rsidRPr="00F1463F" w:rsidRDefault="006B70FF" w:rsidP="00883A16">
      <w:pPr>
        <w:spacing w:after="0"/>
        <w:rPr>
          <w:rFonts w:asciiTheme="minorHAnsi" w:hAnsiTheme="minorHAnsi" w:cstheme="minorHAnsi"/>
        </w:rPr>
      </w:pPr>
    </w:p>
    <w:p w14:paraId="75DFD539" w14:textId="2703EBE9" w:rsidR="006B70FF" w:rsidRPr="00F1463F" w:rsidRDefault="006B70FF" w:rsidP="00883A16">
      <w:pPr>
        <w:spacing w:after="0"/>
        <w:rPr>
          <w:rFonts w:asciiTheme="minorHAnsi" w:hAnsiTheme="minorHAnsi" w:cstheme="minorHAnsi"/>
        </w:rPr>
      </w:pPr>
    </w:p>
    <w:p w14:paraId="5C7E1B64" w14:textId="6CEDABAF" w:rsidR="006B70FF" w:rsidRPr="00F1463F" w:rsidRDefault="006B70FF" w:rsidP="00883A16">
      <w:pPr>
        <w:spacing w:after="0"/>
        <w:rPr>
          <w:rFonts w:asciiTheme="minorHAnsi" w:hAnsiTheme="minorHAnsi" w:cstheme="minorHAnsi"/>
        </w:rPr>
      </w:pPr>
    </w:p>
    <w:p w14:paraId="74E0490A" w14:textId="5B5EF732" w:rsidR="006B70FF" w:rsidRPr="00F1463F" w:rsidRDefault="006B70FF" w:rsidP="00883A16">
      <w:pPr>
        <w:spacing w:after="0"/>
        <w:rPr>
          <w:rFonts w:asciiTheme="minorHAnsi" w:hAnsiTheme="minorHAnsi" w:cstheme="minorHAnsi"/>
        </w:rPr>
      </w:pPr>
    </w:p>
    <w:p w14:paraId="653E2F06" w14:textId="1D9EEEAB" w:rsidR="006B70FF" w:rsidRPr="00F1463F" w:rsidRDefault="006B70FF" w:rsidP="00883A16">
      <w:pPr>
        <w:spacing w:after="0"/>
        <w:rPr>
          <w:rFonts w:asciiTheme="minorHAnsi" w:hAnsiTheme="minorHAnsi" w:cstheme="minorHAnsi"/>
        </w:rPr>
      </w:pPr>
    </w:p>
    <w:p w14:paraId="7536E8C4" w14:textId="568C8E74" w:rsidR="006B70FF" w:rsidRPr="00F1463F" w:rsidRDefault="006B70FF" w:rsidP="00883A16">
      <w:pPr>
        <w:spacing w:after="0"/>
        <w:rPr>
          <w:rFonts w:asciiTheme="minorHAnsi" w:hAnsiTheme="minorHAnsi" w:cstheme="minorHAnsi"/>
        </w:rPr>
      </w:pPr>
    </w:p>
    <w:p w14:paraId="6941DDAB" w14:textId="1EE1C7AF" w:rsidR="006B70FF" w:rsidRPr="00F1463F" w:rsidRDefault="006B70FF" w:rsidP="00883A16">
      <w:pPr>
        <w:spacing w:after="0"/>
        <w:rPr>
          <w:rFonts w:asciiTheme="minorHAnsi" w:hAnsiTheme="minorHAnsi" w:cstheme="minorHAnsi"/>
        </w:rPr>
      </w:pPr>
    </w:p>
    <w:p w14:paraId="56B640E4" w14:textId="28E44D23" w:rsidR="006B70FF" w:rsidRPr="00F1463F" w:rsidRDefault="006B70FF" w:rsidP="00883A16">
      <w:pPr>
        <w:spacing w:after="0"/>
        <w:rPr>
          <w:rFonts w:asciiTheme="minorHAnsi" w:hAnsiTheme="minorHAnsi" w:cstheme="minorHAnsi"/>
        </w:rPr>
      </w:pPr>
    </w:p>
    <w:p w14:paraId="596FF72E" w14:textId="376A73C8" w:rsidR="006B70FF" w:rsidRPr="00F1463F" w:rsidRDefault="006B70FF" w:rsidP="00883A16">
      <w:pPr>
        <w:spacing w:after="0"/>
        <w:rPr>
          <w:rFonts w:asciiTheme="minorHAnsi" w:hAnsiTheme="minorHAnsi" w:cstheme="minorHAnsi"/>
        </w:rPr>
      </w:pPr>
    </w:p>
    <w:p w14:paraId="09E891DB" w14:textId="3A303C00" w:rsidR="006B70FF" w:rsidRPr="00F1463F" w:rsidRDefault="006B70FF" w:rsidP="00883A16">
      <w:pPr>
        <w:spacing w:after="0"/>
        <w:rPr>
          <w:rFonts w:asciiTheme="minorHAnsi" w:hAnsiTheme="minorHAnsi" w:cstheme="minorHAnsi"/>
        </w:rPr>
      </w:pPr>
    </w:p>
    <w:p w14:paraId="677AA3BD" w14:textId="66E87E65" w:rsidR="006B70FF" w:rsidRPr="00F1463F" w:rsidRDefault="006B70FF" w:rsidP="00883A16">
      <w:pPr>
        <w:spacing w:after="0"/>
        <w:rPr>
          <w:rFonts w:asciiTheme="minorHAnsi" w:hAnsiTheme="minorHAnsi" w:cstheme="minorHAnsi"/>
        </w:rPr>
      </w:pPr>
    </w:p>
    <w:p w14:paraId="0045E8C0" w14:textId="14FEAB20" w:rsidR="006B70FF" w:rsidRPr="00F1463F" w:rsidRDefault="006B70FF" w:rsidP="00883A16">
      <w:pPr>
        <w:spacing w:after="0"/>
        <w:rPr>
          <w:rFonts w:asciiTheme="minorHAnsi" w:hAnsiTheme="minorHAnsi" w:cstheme="minorHAnsi"/>
        </w:rPr>
      </w:pPr>
    </w:p>
    <w:p w14:paraId="08F7A5E6" w14:textId="1FA41E09" w:rsidR="006B70FF" w:rsidRPr="00F1463F" w:rsidRDefault="006B70FF" w:rsidP="00883A16">
      <w:pPr>
        <w:spacing w:after="0"/>
        <w:rPr>
          <w:rFonts w:asciiTheme="minorHAnsi" w:hAnsiTheme="minorHAnsi" w:cstheme="minorHAnsi"/>
        </w:rPr>
      </w:pPr>
    </w:p>
    <w:p w14:paraId="7621151E" w14:textId="6E3407BF" w:rsidR="006B70FF" w:rsidRPr="00F1463F" w:rsidRDefault="006B70FF" w:rsidP="00883A16">
      <w:pPr>
        <w:spacing w:after="0"/>
        <w:rPr>
          <w:rFonts w:asciiTheme="minorHAnsi" w:hAnsiTheme="minorHAnsi" w:cstheme="minorHAnsi"/>
        </w:rPr>
      </w:pPr>
    </w:p>
    <w:p w14:paraId="5D1A214C" w14:textId="4E7C44A3" w:rsidR="006B70FF" w:rsidRPr="00F1463F" w:rsidRDefault="006B70FF" w:rsidP="00883A16">
      <w:pPr>
        <w:spacing w:after="0"/>
        <w:rPr>
          <w:rFonts w:asciiTheme="minorHAnsi" w:hAnsiTheme="minorHAnsi" w:cstheme="minorHAnsi"/>
        </w:rPr>
      </w:pPr>
    </w:p>
    <w:p w14:paraId="10620DDD" w14:textId="1CBA994D" w:rsidR="006B70FF" w:rsidRPr="00F1463F" w:rsidRDefault="006B70FF" w:rsidP="00883A16">
      <w:pPr>
        <w:spacing w:after="0"/>
        <w:rPr>
          <w:rFonts w:asciiTheme="minorHAnsi" w:hAnsiTheme="minorHAnsi" w:cstheme="minorHAnsi"/>
        </w:rPr>
      </w:pPr>
    </w:p>
    <w:p w14:paraId="0496B5C6" w14:textId="2A37427C" w:rsidR="006B70FF" w:rsidRPr="00F1463F" w:rsidRDefault="006B70FF" w:rsidP="006B70FF">
      <w:pPr>
        <w:suppressAutoHyphens/>
        <w:autoSpaceDN w:val="0"/>
        <w:spacing w:after="0" w:line="242" w:lineRule="auto"/>
        <w:jc w:val="right"/>
        <w:textAlignment w:val="baseline"/>
        <w:rPr>
          <w:rFonts w:eastAsia="Calibri"/>
        </w:rPr>
      </w:pPr>
      <w:r w:rsidRPr="00F1463F">
        <w:rPr>
          <w:rFonts w:eastAsia="Calibri"/>
        </w:rPr>
        <w:lastRenderedPageBreak/>
        <w:t>Sutarties priedas Nr. 2</w:t>
      </w:r>
    </w:p>
    <w:p w14:paraId="5B02B10A" w14:textId="77777777" w:rsidR="00EC4E0E" w:rsidRPr="00F1463F" w:rsidRDefault="00EC4E0E" w:rsidP="00EC4E0E">
      <w:pPr>
        <w:jc w:val="center"/>
        <w:rPr>
          <w:rFonts w:cstheme="minorHAnsi"/>
          <w:b/>
          <w:bCs/>
        </w:rPr>
      </w:pPr>
    </w:p>
    <w:p w14:paraId="114EC426" w14:textId="77777777" w:rsidR="00EC4E0E" w:rsidRPr="00F1463F" w:rsidRDefault="00EC4E0E" w:rsidP="00EC4E0E">
      <w:pPr>
        <w:pStyle w:val="Subtitle"/>
        <w:spacing w:after="0"/>
        <w:jc w:val="center"/>
        <w:rPr>
          <w:rFonts w:cstheme="minorHAnsi"/>
          <w:b/>
          <w:color w:val="auto"/>
          <w:sz w:val="22"/>
          <w:szCs w:val="22"/>
        </w:rPr>
      </w:pPr>
      <w:r w:rsidRPr="00F1463F">
        <w:rPr>
          <w:rFonts w:cstheme="minorHAnsi"/>
          <w:b/>
          <w:color w:val="auto"/>
          <w:sz w:val="22"/>
          <w:szCs w:val="22"/>
        </w:rPr>
        <w:t>TECHNINĖ SPECIFIKACIJA</w:t>
      </w:r>
    </w:p>
    <w:p w14:paraId="15C78E6B" w14:textId="77777777" w:rsidR="00EC4E0E" w:rsidRPr="00F1463F" w:rsidRDefault="00EC4E0E" w:rsidP="00EC4E0E">
      <w:pPr>
        <w:tabs>
          <w:tab w:val="right" w:leader="underscore" w:pos="8505"/>
        </w:tabs>
        <w:spacing w:after="0"/>
        <w:jc w:val="center"/>
        <w:rPr>
          <w:rFonts w:cstheme="minorHAnsi"/>
          <w:b/>
        </w:rPr>
      </w:pPr>
      <w:r w:rsidRPr="00F1463F">
        <w:rPr>
          <w:rFonts w:cstheme="minorHAnsi"/>
          <w:b/>
          <w:bCs/>
        </w:rPr>
        <w:t>„PLAUKIMO PAMOKŲ ORGANIZAVIMO ANTROKAMS PASLAUGŲ</w:t>
      </w:r>
      <w:r w:rsidRPr="00F1463F">
        <w:rPr>
          <w:rFonts w:cstheme="minorHAnsi"/>
          <w:b/>
        </w:rPr>
        <w:t xml:space="preserve"> PIRKIMO (iki 1000 vaikų)“</w:t>
      </w:r>
    </w:p>
    <w:p w14:paraId="23AF6395" w14:textId="77777777" w:rsidR="00EC4E0E" w:rsidRPr="00F1463F" w:rsidRDefault="00EC4E0E" w:rsidP="00EC4E0E">
      <w:pPr>
        <w:spacing w:after="0"/>
        <w:rPr>
          <w:rFonts w:cstheme="minorHAnsi"/>
        </w:rPr>
      </w:pPr>
    </w:p>
    <w:p w14:paraId="1A8C1443" w14:textId="77777777" w:rsidR="00EC4E0E" w:rsidRPr="00F1463F" w:rsidRDefault="00EC4E0E" w:rsidP="00EC4E0E">
      <w:pPr>
        <w:numPr>
          <w:ilvl w:val="0"/>
          <w:numId w:val="7"/>
        </w:numPr>
        <w:tabs>
          <w:tab w:val="left" w:pos="349"/>
          <w:tab w:val="left" w:pos="1080"/>
        </w:tabs>
        <w:spacing w:after="0" w:line="240" w:lineRule="auto"/>
        <w:ind w:left="0" w:firstLine="0"/>
        <w:contextualSpacing/>
        <w:jc w:val="both"/>
        <w:rPr>
          <w:rFonts w:cstheme="minorHAnsi"/>
        </w:rPr>
      </w:pPr>
      <w:r w:rsidRPr="00F1463F">
        <w:rPr>
          <w:rFonts w:cstheme="minorHAnsi"/>
        </w:rPr>
        <w:t>VšĮ “</w:t>
      </w:r>
      <w:proofErr w:type="spellStart"/>
      <w:r w:rsidRPr="00F1463F">
        <w:rPr>
          <w:rFonts w:cstheme="minorHAnsi"/>
        </w:rPr>
        <w:t>Active</w:t>
      </w:r>
      <w:proofErr w:type="spellEnd"/>
      <w:r w:rsidRPr="00F1463F">
        <w:rPr>
          <w:rFonts w:cstheme="minorHAnsi"/>
        </w:rPr>
        <w:t xml:space="preserve"> Vilnius” (toliau – Perkančioji organizacija) siekia įsigyti plaukimo pamokų Vilniaus miesto baseinuose organizavimo paslaugas (toliau – projektas). Plaukimo pamokose mokiniai bus mokomi plaukti ir saugiai elgtis vandenyje bei prie vandens.</w:t>
      </w:r>
    </w:p>
    <w:p w14:paraId="0AF20C9C"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2. Paslauga turi būti teikiama baseine ne mažiau kaip 950 ir ne daugiau kaip 1000 vaikams;</w:t>
      </w:r>
      <w:r w:rsidRPr="00F1463F">
        <w:rPr>
          <w:rFonts w:cstheme="minorHAnsi"/>
        </w:rPr>
        <w:tab/>
      </w:r>
    </w:p>
    <w:p w14:paraId="02DA6DFB"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2.1. Projekto veiklose turi dalyvauti Vilniaus miesto mokyklų mokiniai (antrokai).</w:t>
      </w:r>
    </w:p>
    <w:p w14:paraId="10B9D73B"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3. Reikalavimai:</w:t>
      </w:r>
    </w:p>
    <w:p w14:paraId="4482A9E2"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3.1. Vykdant projekto veiklas vadovaujamasi Lietuvos Respublikos švietimo ir mokslo ministro 2016 m. gruodžio 5 d. įsakymu Nr. V-1087 „Dėl mokinių besimokančių pagal pradinio ugdymo programas, mokymo plaukti proceso vykdymo rekomendacijų patvirtinimo“ (</w:t>
      </w:r>
      <w:hyperlink r:id="rId7" w:history="1">
        <w:r w:rsidRPr="00F1463F">
          <w:rPr>
            <w:rStyle w:val="Hyperlink"/>
            <w:rFonts w:cstheme="minorHAnsi"/>
          </w:rPr>
          <w:t>https://www.e-tar.lt/portal/lt/legalAct/e0da37e0bac511e693eea1ef35f20da9</w:t>
        </w:r>
      </w:hyperlink>
      <w:r w:rsidRPr="00F1463F">
        <w:rPr>
          <w:rFonts w:cstheme="minorHAnsi"/>
        </w:rPr>
        <w:t>), (toliau – Projektas).</w:t>
      </w:r>
    </w:p>
    <w:p w14:paraId="63BC1D77" w14:textId="77777777" w:rsidR="00EC4E0E" w:rsidRPr="00F1463F" w:rsidRDefault="00EC4E0E" w:rsidP="00EC4E0E">
      <w:pPr>
        <w:spacing w:after="0"/>
        <w:jc w:val="both"/>
        <w:rPr>
          <w:rFonts w:cstheme="minorHAnsi"/>
        </w:rPr>
      </w:pPr>
      <w:r w:rsidRPr="00F1463F">
        <w:rPr>
          <w:rFonts w:cstheme="minorHAnsi"/>
        </w:rPr>
        <w:t xml:space="preserve">3.2. Į projekto veiklas turi būti įtraukta ne mažiau kaip 1060  unikalių dalyvių, vadovaujantis Lietuvos Respublikos Vyriausybės 2018 m. rugpjūčio 1 d. nutarimu Nr. 752 „Dėl „Dėl Lietuvos Respublikos Vyriausybės 2014 m. vasario 5 d. nutarimo Nr. 112 „Dėl 2011–2020 metų valstybinės sporto plėtros strategijos įgyvendinimo tarpinstitucinio veiklos plano patvirtinimo pakeitimo“ </w:t>
      </w:r>
    </w:p>
    <w:p w14:paraId="42C33A51"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 xml:space="preserve">3.3. Projektas turi būti pradėtas įgyvendinti ne anksčiau 2022 m. rugsėjo 5 d. arba nuo sutarties sudarymo. Projektas turi būti vykdomas tik Vilniaus miesto teritorijoje. </w:t>
      </w:r>
    </w:p>
    <w:p w14:paraId="56A11854"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3.4. Vieno užsiėmimo trukmė – 45 min. Praktinės plaukimo pratybos (užsiėmimai) gali būti jungiamos, bet ne daugiau kaip po dvi. Maksimalus plaukimo pamokų skaičius iš viso – 14 pamokos.</w:t>
      </w:r>
    </w:p>
    <w:p w14:paraId="7D2F45B9" w14:textId="77777777" w:rsidR="00EC4E0E" w:rsidRPr="00F1463F" w:rsidRDefault="00EC4E0E" w:rsidP="00EC4E0E">
      <w:pPr>
        <w:tabs>
          <w:tab w:val="left" w:pos="1080"/>
        </w:tabs>
        <w:spacing w:after="0"/>
        <w:jc w:val="both"/>
        <w:rPr>
          <w:rFonts w:cstheme="minorHAnsi"/>
        </w:rPr>
      </w:pPr>
      <w:r w:rsidRPr="00F1463F">
        <w:rPr>
          <w:rFonts w:cstheme="minorHAnsi"/>
        </w:rPr>
        <w:t>3.5. Treneris vienu metu gali dirbti su ne daugiau kaip 12 (dvylikos) mokinių</w:t>
      </w:r>
      <w:r w:rsidRPr="00F1463F">
        <w:rPr>
          <w:rFonts w:cstheme="minorHAnsi"/>
          <w:strike/>
        </w:rPr>
        <w:t xml:space="preserve"> </w:t>
      </w:r>
      <w:r w:rsidRPr="00F1463F">
        <w:rPr>
          <w:rFonts w:cstheme="minorHAnsi"/>
        </w:rPr>
        <w:t>grupe.</w:t>
      </w:r>
    </w:p>
    <w:p w14:paraId="1992CA0A" w14:textId="77777777" w:rsidR="00EC4E0E" w:rsidRPr="00F1463F" w:rsidRDefault="00EC4E0E" w:rsidP="00EC4E0E">
      <w:pPr>
        <w:tabs>
          <w:tab w:val="left" w:pos="1080"/>
        </w:tabs>
        <w:spacing w:after="0"/>
        <w:jc w:val="both"/>
        <w:rPr>
          <w:rFonts w:cstheme="minorHAnsi"/>
        </w:rPr>
      </w:pPr>
      <w:r w:rsidRPr="00F1463F">
        <w:rPr>
          <w:rFonts w:cstheme="minorHAnsi"/>
        </w:rPr>
        <w:t xml:space="preserve">3.6.  Plaukimo užsiėmimai vykdomi baseinuose: </w:t>
      </w:r>
    </w:p>
    <w:p w14:paraId="2F5D909D" w14:textId="77777777" w:rsidR="00EC4E0E" w:rsidRPr="00F1463F" w:rsidRDefault="00EC4E0E" w:rsidP="00EC4E0E">
      <w:pPr>
        <w:tabs>
          <w:tab w:val="left" w:pos="1080"/>
        </w:tabs>
        <w:spacing w:after="0"/>
        <w:jc w:val="both"/>
        <w:rPr>
          <w:rFonts w:cstheme="minorHAnsi"/>
        </w:rPr>
      </w:pPr>
      <w:r w:rsidRPr="00F1463F">
        <w:rPr>
          <w:rFonts w:cstheme="minorHAnsi"/>
        </w:rPr>
        <w:t>3.6.1. negiliojo baseino dalis turi būti iki 90 cm.;</w:t>
      </w:r>
    </w:p>
    <w:p w14:paraId="3381AC9B" w14:textId="77777777" w:rsidR="00EC4E0E" w:rsidRPr="00F1463F" w:rsidRDefault="00EC4E0E" w:rsidP="00EC4E0E">
      <w:pPr>
        <w:tabs>
          <w:tab w:val="left" w:pos="1080"/>
        </w:tabs>
        <w:spacing w:after="0"/>
        <w:jc w:val="both"/>
        <w:rPr>
          <w:rFonts w:cstheme="minorHAnsi"/>
        </w:rPr>
      </w:pPr>
      <w:r w:rsidRPr="00F1463F">
        <w:rPr>
          <w:rFonts w:cstheme="minorHAnsi"/>
        </w:rPr>
        <w:t>3.6.2. giliojo baseino dalis turi būti iki 2 m.;</w:t>
      </w:r>
    </w:p>
    <w:p w14:paraId="10C77A6C" w14:textId="77777777" w:rsidR="00EC4E0E" w:rsidRPr="00F1463F" w:rsidRDefault="00EC4E0E" w:rsidP="00EC4E0E">
      <w:pPr>
        <w:tabs>
          <w:tab w:val="left" w:pos="1080"/>
        </w:tabs>
        <w:spacing w:after="0"/>
        <w:jc w:val="both"/>
        <w:rPr>
          <w:rFonts w:cstheme="minorHAnsi"/>
        </w:rPr>
      </w:pPr>
      <w:r w:rsidRPr="00F1463F">
        <w:rPr>
          <w:rFonts w:cstheme="minorHAnsi"/>
        </w:rPr>
        <w:t xml:space="preserve">3.6.3. baseinų ilgis turi būti ne trumpesnis nei 25 m. </w:t>
      </w:r>
    </w:p>
    <w:p w14:paraId="4FB038FB" w14:textId="77777777" w:rsidR="00EC4E0E" w:rsidRPr="00F1463F" w:rsidRDefault="00EC4E0E" w:rsidP="00EC4E0E">
      <w:pPr>
        <w:tabs>
          <w:tab w:val="left" w:pos="1080"/>
        </w:tabs>
        <w:spacing w:after="0"/>
        <w:jc w:val="both"/>
        <w:rPr>
          <w:rFonts w:cstheme="minorHAnsi"/>
        </w:rPr>
      </w:pPr>
      <w:r w:rsidRPr="00F1463F">
        <w:rPr>
          <w:rFonts w:cstheme="minorHAnsi"/>
        </w:rPr>
        <w:t>3.6.4. Įgytų praktinių plaukimo gebėjimų patikrinimas vykdomas baseine, kurio gylis bent vienoje pusėje ne mažesnis nei 80 cm.</w:t>
      </w:r>
    </w:p>
    <w:p w14:paraId="3686D46B" w14:textId="77777777" w:rsidR="00EC4E0E" w:rsidRPr="00F1463F" w:rsidRDefault="00EC4E0E" w:rsidP="00EC4E0E">
      <w:pPr>
        <w:tabs>
          <w:tab w:val="left" w:pos="1080"/>
        </w:tabs>
        <w:spacing w:after="0"/>
        <w:jc w:val="both"/>
        <w:rPr>
          <w:rFonts w:cstheme="minorHAnsi"/>
        </w:rPr>
      </w:pPr>
      <w:r w:rsidRPr="00F1463F">
        <w:rPr>
          <w:rFonts w:cstheme="minorHAnsi"/>
        </w:rPr>
        <w:t>3.7. Tiekėjas pilnai atsako už mokinių saugumą plaukimo pamokų metu.</w:t>
      </w:r>
    </w:p>
    <w:p w14:paraId="6D8FE18A"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3.8. Vienu metu mokinys gali dalyvauti tik viename</w:t>
      </w:r>
      <w:r w:rsidRPr="00F1463F">
        <w:rPr>
          <w:rStyle w:val="apple-converted-space"/>
          <w:rFonts w:cstheme="minorHAnsi"/>
        </w:rPr>
        <w:t xml:space="preserve"> </w:t>
      </w:r>
      <w:r w:rsidRPr="00F1463F">
        <w:rPr>
          <w:rFonts w:cstheme="minorHAnsi"/>
        </w:rPr>
        <w:t xml:space="preserve">valstybės, savivaldybės ar kitomis lėšomis finansuojamame mokymo plaukti ir saugiai elgtis vandenyje ir prie vandens projekte. </w:t>
      </w:r>
    </w:p>
    <w:p w14:paraId="43CC4EB6" w14:textId="77777777" w:rsidR="00EC4E0E" w:rsidRPr="00F1463F" w:rsidRDefault="00EC4E0E" w:rsidP="00EC4E0E">
      <w:pPr>
        <w:tabs>
          <w:tab w:val="left" w:pos="709"/>
          <w:tab w:val="left" w:pos="1080"/>
        </w:tabs>
        <w:spacing w:after="0"/>
        <w:jc w:val="both"/>
        <w:rPr>
          <w:rFonts w:cstheme="minorHAnsi"/>
        </w:rPr>
      </w:pPr>
      <w:r w:rsidRPr="00F1463F">
        <w:rPr>
          <w:rFonts w:cstheme="minorHAnsi"/>
        </w:rPr>
        <w:t>3.9.  Tiekėjas privalo turėti informaciją apie mokinių sveikatą.</w:t>
      </w:r>
    </w:p>
    <w:p w14:paraId="0FF48565" w14:textId="77777777" w:rsidR="00EC4E0E" w:rsidRPr="00F1463F" w:rsidRDefault="00EC4E0E" w:rsidP="00EC4E0E">
      <w:pPr>
        <w:tabs>
          <w:tab w:val="left" w:pos="1080"/>
        </w:tabs>
        <w:spacing w:after="0"/>
        <w:jc w:val="both"/>
        <w:rPr>
          <w:rFonts w:cstheme="minorHAnsi"/>
        </w:rPr>
      </w:pPr>
      <w:r w:rsidRPr="00F1463F">
        <w:rPr>
          <w:rFonts w:cstheme="minorHAnsi"/>
        </w:rPr>
        <w:t>3.10. Tiekėjai pilnai atsako už mokinių saugumą plaukimo pamokų metu.</w:t>
      </w:r>
      <w:r w:rsidRPr="00F1463F">
        <w:rPr>
          <w:rFonts w:cstheme="minorHAnsi"/>
        </w:rPr>
        <w:tab/>
      </w:r>
    </w:p>
    <w:p w14:paraId="32AE2F09" w14:textId="77777777" w:rsidR="00EC4E0E" w:rsidRPr="00F1463F" w:rsidRDefault="00EC4E0E" w:rsidP="00EC4E0E">
      <w:pPr>
        <w:tabs>
          <w:tab w:val="left" w:pos="1080"/>
        </w:tabs>
        <w:spacing w:after="0"/>
        <w:jc w:val="both"/>
        <w:rPr>
          <w:rFonts w:cstheme="minorHAnsi"/>
        </w:rPr>
      </w:pPr>
      <w:r w:rsidRPr="00F1463F">
        <w:rPr>
          <w:rFonts w:cstheme="minorHAnsi"/>
        </w:rPr>
        <w:t>3.11. Tiekėjas atsako už plaukimo pamokų organizavimą bei administravimą (mokinių paieška bei koordinavimas, patalpų – baseinų nuoma, trenerių samdymas, pamokų vykdymas, ataskaitų teikimas perkančiajai organizacijai ir t.t.).</w:t>
      </w:r>
    </w:p>
    <w:p w14:paraId="5F4F40B6" w14:textId="77777777" w:rsidR="00EC4E0E" w:rsidRPr="00F1463F" w:rsidRDefault="00EC4E0E" w:rsidP="00EC4E0E">
      <w:pPr>
        <w:tabs>
          <w:tab w:val="left" w:pos="1080"/>
        </w:tabs>
        <w:spacing w:after="0"/>
        <w:jc w:val="both"/>
        <w:rPr>
          <w:rFonts w:cstheme="minorHAnsi"/>
        </w:rPr>
      </w:pPr>
      <w:r w:rsidRPr="00F1463F">
        <w:rPr>
          <w:rFonts w:cstheme="minorHAnsi"/>
        </w:rPr>
        <w:t xml:space="preserve">3.12. Tiekėjas turės užtikrinti, kad Projekte dalyvaujančių vaikų mokymą plaukti vykdytų tik Perkančiosios organizacijos patvirtinti treneriai (prie sutarties turės būti pridedamas Perkančiosios organizacijos patvirtintų Trenerių sąrašas, trenerių gyvenimo aprašymai ir diplomų / kvalifikacijos pažymėjimų kopijos).  </w:t>
      </w:r>
    </w:p>
    <w:p w14:paraId="7E727B27" w14:textId="77777777" w:rsidR="00EC4E0E" w:rsidRPr="00F1463F" w:rsidRDefault="00EC4E0E" w:rsidP="00EC4E0E">
      <w:pPr>
        <w:tabs>
          <w:tab w:val="left" w:pos="1080"/>
        </w:tabs>
        <w:spacing w:after="0"/>
        <w:jc w:val="both"/>
        <w:rPr>
          <w:rFonts w:cstheme="minorHAnsi"/>
        </w:rPr>
      </w:pPr>
      <w:r w:rsidRPr="00F1463F">
        <w:rPr>
          <w:rFonts w:cstheme="minorHAnsi"/>
        </w:rPr>
        <w:t>3.13. Tiekėjas, bet kuriuo projekto vykdymo metu Perkančiosios organizacijos prašymu turi suteikti galimybę dalyvauti vykdomuose mokymuose bei prieigą prie visų su projekto administravimu susijusių duomenų.</w:t>
      </w:r>
    </w:p>
    <w:p w14:paraId="08EB7CBC" w14:textId="77777777" w:rsidR="00EC4E0E" w:rsidRPr="00F1463F" w:rsidRDefault="00EC4E0E" w:rsidP="00EC4E0E">
      <w:pPr>
        <w:tabs>
          <w:tab w:val="left" w:pos="1080"/>
        </w:tabs>
        <w:spacing w:after="0"/>
        <w:jc w:val="both"/>
        <w:rPr>
          <w:rFonts w:cstheme="minorHAnsi"/>
        </w:rPr>
      </w:pPr>
      <w:r w:rsidRPr="00F1463F">
        <w:rPr>
          <w:rFonts w:cstheme="minorHAnsi"/>
        </w:rPr>
        <w:t>3.14. Paslaugų teikimo terminas - 4 mėn. nuo sutarties sudarymo.</w:t>
      </w:r>
    </w:p>
    <w:p w14:paraId="4D1CEB9F" w14:textId="77777777" w:rsidR="00EC4E0E" w:rsidRPr="00F1463F" w:rsidRDefault="00EC4E0E" w:rsidP="00EC4E0E">
      <w:pPr>
        <w:tabs>
          <w:tab w:val="left" w:pos="1080"/>
        </w:tabs>
        <w:spacing w:after="0"/>
        <w:jc w:val="both"/>
        <w:rPr>
          <w:rFonts w:cstheme="minorHAnsi"/>
        </w:rPr>
      </w:pPr>
      <w:r w:rsidRPr="00F1463F">
        <w:rPr>
          <w:rFonts w:cstheme="minorHAnsi"/>
        </w:rPr>
        <w:t>3.15. Sutarties numatoma trukmė – 5 mėn. nuo sutarties sudarymo.</w:t>
      </w:r>
    </w:p>
    <w:p w14:paraId="69881CDC" w14:textId="77777777" w:rsidR="00EC4E0E" w:rsidRPr="00F1463F" w:rsidRDefault="00EC4E0E" w:rsidP="00EC4E0E">
      <w:pPr>
        <w:tabs>
          <w:tab w:val="left" w:pos="1080"/>
        </w:tabs>
        <w:spacing w:after="0"/>
        <w:jc w:val="both"/>
        <w:rPr>
          <w:rFonts w:cstheme="minorHAnsi"/>
        </w:rPr>
      </w:pPr>
      <w:r w:rsidRPr="00F1463F">
        <w:rPr>
          <w:rFonts w:cstheme="minorHAnsi"/>
        </w:rPr>
        <w:lastRenderedPageBreak/>
        <w:t>3.16. Teikėjas vykdant sutartį ir teikiant paslaugas Perkančiajai organizacijai turės pateikti ne mažiau kaip 10 Projekto vykdymo skaitmeninių nuotraukų. Pamokos galės būti filmuojamos ir fotografuojamos, apie tai tiekėjas turės informuoti mokinių mokytojus ir tėvus bei gauti jų sutikimus.</w:t>
      </w:r>
    </w:p>
    <w:p w14:paraId="25C8058E" w14:textId="77777777" w:rsidR="00EC4E0E" w:rsidRPr="00F1463F" w:rsidRDefault="00EC4E0E" w:rsidP="00EC4E0E">
      <w:pPr>
        <w:widowControl w:val="0"/>
        <w:autoSpaceDE w:val="0"/>
        <w:autoSpaceDN w:val="0"/>
        <w:adjustRightInd w:val="0"/>
        <w:spacing w:after="0"/>
        <w:jc w:val="both"/>
        <w:rPr>
          <w:rFonts w:cstheme="minorHAnsi"/>
        </w:rPr>
      </w:pPr>
      <w:r w:rsidRPr="00F1463F">
        <w:rPr>
          <w:rFonts w:cstheme="minorHAnsi"/>
        </w:rPr>
        <w:t>3.17. Teikėjas pateikia ne mažiau kaip 250 žodžių pranešimą spaudai apie vykdomą Projektą.</w:t>
      </w:r>
    </w:p>
    <w:p w14:paraId="0589E611" w14:textId="77777777" w:rsidR="00EC4E0E" w:rsidRPr="00F1463F" w:rsidRDefault="00EC4E0E" w:rsidP="00EC4E0E">
      <w:pPr>
        <w:tabs>
          <w:tab w:val="left" w:pos="1080"/>
        </w:tabs>
        <w:spacing w:after="0"/>
        <w:jc w:val="both"/>
        <w:rPr>
          <w:rFonts w:cstheme="minorHAnsi"/>
        </w:rPr>
      </w:pPr>
      <w:r w:rsidRPr="00F1463F">
        <w:rPr>
          <w:rFonts w:cstheme="minorHAnsi"/>
        </w:rPr>
        <w:t>3.18. Matomose vietose baseine ar šalia jo teikėjas turės iškabinti Perkančiosios organizacijos duotus lipdukus ir (ar) plakatus, susijusius su projekto vykdymu.</w:t>
      </w:r>
    </w:p>
    <w:p w14:paraId="164BC69C" w14:textId="77777777" w:rsidR="00EC4E0E" w:rsidRPr="00F1463F" w:rsidRDefault="00EC4E0E" w:rsidP="00EC4E0E">
      <w:pPr>
        <w:tabs>
          <w:tab w:val="left" w:pos="1080"/>
        </w:tabs>
        <w:spacing w:after="0"/>
        <w:jc w:val="both"/>
        <w:rPr>
          <w:rFonts w:cstheme="minorHAnsi"/>
        </w:rPr>
      </w:pPr>
      <w:r w:rsidRPr="00F1463F">
        <w:rPr>
          <w:rFonts w:cstheme="minorHAnsi"/>
        </w:rPr>
        <w:t>3.19. Teikėjas, vykdydamas mokymo plaukti pamokas, privalės vadovautis Perkančiosios organizacijos pateikta metodika ir siekti tiksliai apibrėžtų ugdymo pasiekimų. Ugdymo pasiekimai – subjektyvūs mokinio mokymosi rezultatai (žinios, gebėjimai, įgūdžiai), pademonstruoti vertinimo metu.</w:t>
      </w:r>
    </w:p>
    <w:p w14:paraId="740F1D7E" w14:textId="77777777" w:rsidR="00EC4E0E" w:rsidRPr="00F1463F" w:rsidRDefault="00EC4E0E" w:rsidP="00EC4E0E">
      <w:pPr>
        <w:tabs>
          <w:tab w:val="left" w:pos="1080"/>
        </w:tabs>
        <w:spacing w:after="0"/>
        <w:jc w:val="both"/>
        <w:rPr>
          <w:rFonts w:cstheme="minorHAnsi"/>
        </w:rPr>
      </w:pPr>
      <w:r w:rsidRPr="00F1463F">
        <w:rPr>
          <w:rFonts w:cstheme="minorHAnsi"/>
        </w:rPr>
        <w:t>3.20. Perkančioji organizacija, siekdama užtikrinti programos eigos kokybę, vykdys tiekėjų veiklos kontrolę. Tuo tikslu galės būti sudarytos ekspertų savanorių grupės iš VšĮ “</w:t>
      </w:r>
      <w:proofErr w:type="spellStart"/>
      <w:r w:rsidRPr="00F1463F">
        <w:rPr>
          <w:rFonts w:cstheme="minorHAnsi"/>
        </w:rPr>
        <w:t>Active</w:t>
      </w:r>
      <w:proofErr w:type="spellEnd"/>
      <w:r w:rsidRPr="00F1463F">
        <w:rPr>
          <w:rFonts w:cstheme="minorHAnsi"/>
        </w:rPr>
        <w:t xml:space="preserve"> Vilnius” narių. Tiekėjas turės sutikti su kontroliuojančių asmenų atvykimu stebėti pratybas.</w:t>
      </w:r>
    </w:p>
    <w:p w14:paraId="02EB6E47" w14:textId="77777777" w:rsidR="00EC4E0E" w:rsidRPr="00F1463F" w:rsidRDefault="00EC4E0E" w:rsidP="00EC4E0E">
      <w:pPr>
        <w:tabs>
          <w:tab w:val="left" w:pos="1080"/>
        </w:tabs>
        <w:spacing w:after="0"/>
        <w:jc w:val="both"/>
        <w:rPr>
          <w:rFonts w:cstheme="minorHAnsi"/>
        </w:rPr>
      </w:pPr>
      <w:r w:rsidRPr="00F1463F">
        <w:rPr>
          <w:rFonts w:cstheme="minorHAnsi"/>
        </w:rPr>
        <w:t xml:space="preserve">3.21. Tiekėjas turės laikytis asmens duomenų apsaugos reikalavimų, </w:t>
      </w:r>
      <w:proofErr w:type="spellStart"/>
      <w:r w:rsidRPr="00F1463F">
        <w:rPr>
          <w:rFonts w:cstheme="minorHAnsi"/>
        </w:rPr>
        <w:t>t.y</w:t>
      </w:r>
      <w:proofErr w:type="spellEnd"/>
      <w:r w:rsidRPr="00F1463F">
        <w:rPr>
          <w:rFonts w:cstheme="minorHAnsi"/>
        </w:rPr>
        <w:t>. Asmens duomenys turės būtų tvarkomi ir valdomi remiantis Asmens duomenų teisinės apsaugos įstatymu.</w:t>
      </w:r>
    </w:p>
    <w:p w14:paraId="1CF244E1" w14:textId="77777777" w:rsidR="00EC4E0E" w:rsidRPr="00F1463F" w:rsidRDefault="00EC4E0E" w:rsidP="00EC4E0E">
      <w:pPr>
        <w:tabs>
          <w:tab w:val="left" w:pos="1080"/>
        </w:tabs>
        <w:ind w:firstLine="709"/>
        <w:jc w:val="both"/>
        <w:rPr>
          <w:rFonts w:ascii="Times New Roman" w:hAnsi="Times New Roman"/>
        </w:rPr>
      </w:pPr>
    </w:p>
    <w:p w14:paraId="3D97D36C" w14:textId="0AFB9C54" w:rsidR="006B70FF" w:rsidRPr="00F1463F" w:rsidRDefault="006B70FF" w:rsidP="00883A16">
      <w:pPr>
        <w:spacing w:after="0"/>
        <w:rPr>
          <w:rFonts w:asciiTheme="minorHAnsi" w:hAnsiTheme="minorHAnsi" w:cstheme="minorHAnsi"/>
        </w:rPr>
      </w:pPr>
    </w:p>
    <w:p w14:paraId="71A90280" w14:textId="7BD1ED58" w:rsidR="00EC4E0E" w:rsidRPr="00F1463F" w:rsidRDefault="00EC4E0E" w:rsidP="00883A16">
      <w:pPr>
        <w:spacing w:after="0"/>
        <w:rPr>
          <w:rFonts w:asciiTheme="minorHAnsi" w:hAnsiTheme="minorHAnsi" w:cstheme="minorHAnsi"/>
        </w:rPr>
      </w:pPr>
    </w:p>
    <w:p w14:paraId="3F8B4B1F" w14:textId="5DCDAB5E" w:rsidR="00EC4E0E" w:rsidRPr="00F1463F" w:rsidRDefault="00EC4E0E" w:rsidP="00883A16">
      <w:pPr>
        <w:spacing w:after="0"/>
        <w:rPr>
          <w:rFonts w:asciiTheme="minorHAnsi" w:hAnsiTheme="minorHAnsi" w:cstheme="minorHAnsi"/>
        </w:rPr>
      </w:pPr>
    </w:p>
    <w:p w14:paraId="36341D73" w14:textId="085A98A0" w:rsidR="00EC4E0E" w:rsidRPr="00F1463F" w:rsidRDefault="00EC4E0E" w:rsidP="00883A16">
      <w:pPr>
        <w:spacing w:after="0"/>
        <w:rPr>
          <w:rFonts w:asciiTheme="minorHAnsi" w:hAnsiTheme="minorHAnsi" w:cstheme="minorHAnsi"/>
        </w:rPr>
      </w:pPr>
    </w:p>
    <w:p w14:paraId="169DEF6B" w14:textId="43F6A5AD" w:rsidR="00EC4E0E" w:rsidRPr="00F1463F" w:rsidRDefault="00EC4E0E" w:rsidP="00883A16">
      <w:pPr>
        <w:spacing w:after="0"/>
        <w:rPr>
          <w:rFonts w:asciiTheme="minorHAnsi" w:hAnsiTheme="minorHAnsi" w:cstheme="minorHAnsi"/>
        </w:rPr>
      </w:pPr>
    </w:p>
    <w:p w14:paraId="683EB476" w14:textId="489E122C" w:rsidR="00EC4E0E" w:rsidRPr="00F1463F" w:rsidRDefault="00EC4E0E" w:rsidP="00883A16">
      <w:pPr>
        <w:spacing w:after="0"/>
        <w:rPr>
          <w:rFonts w:asciiTheme="minorHAnsi" w:hAnsiTheme="minorHAnsi" w:cstheme="minorHAnsi"/>
        </w:rPr>
      </w:pPr>
    </w:p>
    <w:p w14:paraId="732BECC3" w14:textId="7726D951" w:rsidR="00EC4E0E" w:rsidRPr="00F1463F" w:rsidRDefault="00EC4E0E" w:rsidP="00883A16">
      <w:pPr>
        <w:spacing w:after="0"/>
        <w:rPr>
          <w:rFonts w:asciiTheme="minorHAnsi" w:hAnsiTheme="minorHAnsi" w:cstheme="minorHAnsi"/>
        </w:rPr>
      </w:pPr>
    </w:p>
    <w:p w14:paraId="286BE898" w14:textId="4EC6E5E9" w:rsidR="00EC4E0E" w:rsidRPr="00F1463F" w:rsidRDefault="00EC4E0E" w:rsidP="00883A16">
      <w:pPr>
        <w:spacing w:after="0"/>
        <w:rPr>
          <w:rFonts w:asciiTheme="minorHAnsi" w:hAnsiTheme="minorHAnsi" w:cstheme="minorHAnsi"/>
        </w:rPr>
      </w:pPr>
    </w:p>
    <w:p w14:paraId="3F6EFB8E" w14:textId="1FB53D3F" w:rsidR="00EC4E0E" w:rsidRPr="00F1463F" w:rsidRDefault="00EC4E0E" w:rsidP="00883A16">
      <w:pPr>
        <w:spacing w:after="0"/>
        <w:rPr>
          <w:rFonts w:asciiTheme="minorHAnsi" w:hAnsiTheme="minorHAnsi" w:cstheme="minorHAnsi"/>
        </w:rPr>
      </w:pPr>
    </w:p>
    <w:p w14:paraId="06FB5861" w14:textId="737A4771" w:rsidR="00EC4E0E" w:rsidRPr="00F1463F" w:rsidRDefault="00EC4E0E" w:rsidP="00883A16">
      <w:pPr>
        <w:spacing w:after="0"/>
        <w:rPr>
          <w:rFonts w:asciiTheme="minorHAnsi" w:hAnsiTheme="minorHAnsi" w:cstheme="minorHAnsi"/>
        </w:rPr>
      </w:pPr>
    </w:p>
    <w:p w14:paraId="3513C1D2" w14:textId="51FF7439" w:rsidR="00EC4E0E" w:rsidRPr="00F1463F" w:rsidRDefault="00EC4E0E" w:rsidP="00883A16">
      <w:pPr>
        <w:spacing w:after="0"/>
        <w:rPr>
          <w:rFonts w:asciiTheme="minorHAnsi" w:hAnsiTheme="minorHAnsi" w:cstheme="minorHAnsi"/>
        </w:rPr>
      </w:pPr>
    </w:p>
    <w:p w14:paraId="501A8DDE" w14:textId="25C14B5A" w:rsidR="00EC4E0E" w:rsidRPr="00F1463F" w:rsidRDefault="00EC4E0E" w:rsidP="00883A16">
      <w:pPr>
        <w:spacing w:after="0"/>
        <w:rPr>
          <w:rFonts w:asciiTheme="minorHAnsi" w:hAnsiTheme="minorHAnsi" w:cstheme="minorHAnsi"/>
        </w:rPr>
      </w:pPr>
    </w:p>
    <w:p w14:paraId="03747D09" w14:textId="26ED84BC" w:rsidR="00EC4E0E" w:rsidRPr="00F1463F" w:rsidRDefault="00EC4E0E" w:rsidP="00883A16">
      <w:pPr>
        <w:spacing w:after="0"/>
        <w:rPr>
          <w:rFonts w:asciiTheme="minorHAnsi" w:hAnsiTheme="minorHAnsi" w:cstheme="minorHAnsi"/>
        </w:rPr>
      </w:pPr>
    </w:p>
    <w:p w14:paraId="0109D833" w14:textId="71B7BCF8" w:rsidR="00EC4E0E" w:rsidRPr="00F1463F" w:rsidRDefault="00EC4E0E" w:rsidP="00883A16">
      <w:pPr>
        <w:spacing w:after="0"/>
        <w:rPr>
          <w:rFonts w:asciiTheme="minorHAnsi" w:hAnsiTheme="minorHAnsi" w:cstheme="minorHAnsi"/>
        </w:rPr>
      </w:pPr>
    </w:p>
    <w:p w14:paraId="30D968E3" w14:textId="1F9995F9" w:rsidR="00EC4E0E" w:rsidRPr="00F1463F" w:rsidRDefault="00EC4E0E" w:rsidP="00883A16">
      <w:pPr>
        <w:spacing w:after="0"/>
        <w:rPr>
          <w:rFonts w:asciiTheme="minorHAnsi" w:hAnsiTheme="minorHAnsi" w:cstheme="minorHAnsi"/>
        </w:rPr>
      </w:pPr>
    </w:p>
    <w:p w14:paraId="621B2C33" w14:textId="477B89F4" w:rsidR="00EC4E0E" w:rsidRPr="00F1463F" w:rsidRDefault="00EC4E0E" w:rsidP="00883A16">
      <w:pPr>
        <w:spacing w:after="0"/>
        <w:rPr>
          <w:rFonts w:asciiTheme="minorHAnsi" w:hAnsiTheme="minorHAnsi" w:cstheme="minorHAnsi"/>
        </w:rPr>
      </w:pPr>
    </w:p>
    <w:p w14:paraId="69681EEB" w14:textId="5A770FEF" w:rsidR="00EC4E0E" w:rsidRPr="00F1463F" w:rsidRDefault="00EC4E0E" w:rsidP="00883A16">
      <w:pPr>
        <w:spacing w:after="0"/>
        <w:rPr>
          <w:rFonts w:asciiTheme="minorHAnsi" w:hAnsiTheme="minorHAnsi" w:cstheme="minorHAnsi"/>
        </w:rPr>
      </w:pPr>
    </w:p>
    <w:p w14:paraId="24AB399D" w14:textId="57CE0431" w:rsidR="00EC4E0E" w:rsidRPr="00F1463F" w:rsidRDefault="00EC4E0E" w:rsidP="00883A16">
      <w:pPr>
        <w:spacing w:after="0"/>
        <w:rPr>
          <w:rFonts w:asciiTheme="minorHAnsi" w:hAnsiTheme="minorHAnsi" w:cstheme="minorHAnsi"/>
        </w:rPr>
      </w:pPr>
    </w:p>
    <w:p w14:paraId="1583A292" w14:textId="76007B8D" w:rsidR="00EC4E0E" w:rsidRPr="00F1463F" w:rsidRDefault="00EC4E0E" w:rsidP="00883A16">
      <w:pPr>
        <w:spacing w:after="0"/>
        <w:rPr>
          <w:rFonts w:asciiTheme="minorHAnsi" w:hAnsiTheme="minorHAnsi" w:cstheme="minorHAnsi"/>
        </w:rPr>
      </w:pPr>
    </w:p>
    <w:p w14:paraId="0B90B920" w14:textId="4A1ABF7D" w:rsidR="00EC4E0E" w:rsidRPr="00F1463F" w:rsidRDefault="00EC4E0E" w:rsidP="00883A16">
      <w:pPr>
        <w:spacing w:after="0"/>
        <w:rPr>
          <w:rFonts w:asciiTheme="minorHAnsi" w:hAnsiTheme="minorHAnsi" w:cstheme="minorHAnsi"/>
        </w:rPr>
      </w:pPr>
    </w:p>
    <w:p w14:paraId="7F310775" w14:textId="16F806AC" w:rsidR="00EC4E0E" w:rsidRPr="00F1463F" w:rsidRDefault="00EC4E0E" w:rsidP="00883A16">
      <w:pPr>
        <w:spacing w:after="0"/>
        <w:rPr>
          <w:rFonts w:asciiTheme="minorHAnsi" w:hAnsiTheme="minorHAnsi" w:cstheme="minorHAnsi"/>
        </w:rPr>
      </w:pPr>
    </w:p>
    <w:p w14:paraId="4424AF01" w14:textId="4E5A8DE2" w:rsidR="00EC4E0E" w:rsidRPr="00F1463F" w:rsidRDefault="00EC4E0E" w:rsidP="00883A16">
      <w:pPr>
        <w:spacing w:after="0"/>
        <w:rPr>
          <w:rFonts w:asciiTheme="minorHAnsi" w:hAnsiTheme="minorHAnsi" w:cstheme="minorHAnsi"/>
        </w:rPr>
      </w:pPr>
    </w:p>
    <w:p w14:paraId="0301ECC0" w14:textId="7BE42676" w:rsidR="00EC4E0E" w:rsidRPr="00F1463F" w:rsidRDefault="00EC4E0E" w:rsidP="00883A16">
      <w:pPr>
        <w:spacing w:after="0"/>
        <w:rPr>
          <w:rFonts w:asciiTheme="minorHAnsi" w:hAnsiTheme="minorHAnsi" w:cstheme="minorHAnsi"/>
        </w:rPr>
      </w:pPr>
    </w:p>
    <w:p w14:paraId="7AA47D38" w14:textId="1364C3F5" w:rsidR="00EC4E0E" w:rsidRPr="00F1463F" w:rsidRDefault="00EC4E0E" w:rsidP="00883A16">
      <w:pPr>
        <w:spacing w:after="0"/>
        <w:rPr>
          <w:rFonts w:asciiTheme="minorHAnsi" w:hAnsiTheme="minorHAnsi" w:cstheme="minorHAnsi"/>
        </w:rPr>
      </w:pPr>
    </w:p>
    <w:p w14:paraId="1BBE562A" w14:textId="6FFC39A9" w:rsidR="00EC4E0E" w:rsidRPr="00F1463F" w:rsidRDefault="00EC4E0E" w:rsidP="00883A16">
      <w:pPr>
        <w:spacing w:after="0"/>
        <w:rPr>
          <w:rFonts w:asciiTheme="minorHAnsi" w:hAnsiTheme="minorHAnsi" w:cstheme="minorHAnsi"/>
        </w:rPr>
      </w:pPr>
    </w:p>
    <w:p w14:paraId="3A3CEF46" w14:textId="4EB4130A" w:rsidR="00EC4E0E" w:rsidRPr="00F1463F" w:rsidRDefault="00EC4E0E" w:rsidP="00883A16">
      <w:pPr>
        <w:spacing w:after="0"/>
        <w:rPr>
          <w:rFonts w:asciiTheme="minorHAnsi" w:hAnsiTheme="minorHAnsi" w:cstheme="minorHAnsi"/>
        </w:rPr>
      </w:pPr>
    </w:p>
    <w:p w14:paraId="6D4B52D4" w14:textId="7DB573F1" w:rsidR="00EC4E0E" w:rsidRPr="00F1463F" w:rsidRDefault="00EC4E0E" w:rsidP="00883A16">
      <w:pPr>
        <w:spacing w:after="0"/>
        <w:rPr>
          <w:rFonts w:asciiTheme="minorHAnsi" w:hAnsiTheme="minorHAnsi" w:cstheme="minorHAnsi"/>
        </w:rPr>
      </w:pPr>
    </w:p>
    <w:p w14:paraId="352DD82B" w14:textId="3ACAA796" w:rsidR="00EC4E0E" w:rsidRPr="00F1463F" w:rsidRDefault="00EC4E0E" w:rsidP="00883A16">
      <w:pPr>
        <w:spacing w:after="0"/>
        <w:rPr>
          <w:rFonts w:asciiTheme="minorHAnsi" w:hAnsiTheme="minorHAnsi" w:cstheme="minorHAnsi"/>
        </w:rPr>
      </w:pPr>
    </w:p>
    <w:p w14:paraId="0B8C07A7" w14:textId="160E4333" w:rsidR="00EC4E0E" w:rsidRPr="00F1463F" w:rsidRDefault="00EC4E0E" w:rsidP="00883A16">
      <w:pPr>
        <w:spacing w:after="0"/>
        <w:rPr>
          <w:rFonts w:asciiTheme="minorHAnsi" w:hAnsiTheme="minorHAnsi" w:cstheme="minorHAnsi"/>
        </w:rPr>
      </w:pPr>
    </w:p>
    <w:p w14:paraId="3C34B17A" w14:textId="4C8966C4" w:rsidR="00EC4E0E" w:rsidRPr="00F1463F" w:rsidRDefault="00EC4E0E" w:rsidP="00883A16">
      <w:pPr>
        <w:spacing w:after="0"/>
        <w:rPr>
          <w:rFonts w:asciiTheme="minorHAnsi" w:hAnsiTheme="minorHAnsi" w:cstheme="minorHAnsi"/>
        </w:rPr>
      </w:pPr>
    </w:p>
    <w:p w14:paraId="4E38580D" w14:textId="6296C54F" w:rsidR="00EC4E0E" w:rsidRPr="00F1463F" w:rsidRDefault="00EC4E0E" w:rsidP="00883A16">
      <w:pPr>
        <w:spacing w:after="0"/>
        <w:rPr>
          <w:rFonts w:asciiTheme="minorHAnsi" w:hAnsiTheme="minorHAnsi" w:cstheme="minorHAnsi"/>
        </w:rPr>
      </w:pPr>
    </w:p>
    <w:p w14:paraId="3DCAEA3C" w14:textId="1A45A60D" w:rsidR="00EC4E0E" w:rsidRPr="00F1463F" w:rsidRDefault="00EC4E0E" w:rsidP="00EC4E0E">
      <w:pPr>
        <w:suppressAutoHyphens/>
        <w:autoSpaceDN w:val="0"/>
        <w:spacing w:after="0" w:line="242" w:lineRule="auto"/>
        <w:jc w:val="right"/>
        <w:textAlignment w:val="baseline"/>
        <w:rPr>
          <w:rFonts w:eastAsia="Calibri"/>
        </w:rPr>
      </w:pPr>
      <w:r w:rsidRPr="00F1463F">
        <w:rPr>
          <w:rFonts w:eastAsia="Calibri"/>
        </w:rPr>
        <w:lastRenderedPageBreak/>
        <w:t>Sutarties priedas Nr. 3</w:t>
      </w:r>
    </w:p>
    <w:p w14:paraId="27352B4D" w14:textId="7D000727" w:rsidR="00EC4E0E" w:rsidRPr="00F1463F" w:rsidRDefault="00EC4E0E" w:rsidP="00883A16">
      <w:pPr>
        <w:spacing w:after="0"/>
        <w:rPr>
          <w:rFonts w:asciiTheme="minorHAnsi" w:hAnsiTheme="minorHAnsi" w:cstheme="minorHAnsi"/>
        </w:rPr>
      </w:pPr>
    </w:p>
    <w:p w14:paraId="051F597C" w14:textId="1EB89655" w:rsidR="00EC4E0E" w:rsidRPr="00F1463F" w:rsidRDefault="00EC4E0E" w:rsidP="00EC4E0E">
      <w:pPr>
        <w:spacing w:after="0"/>
        <w:jc w:val="center"/>
        <w:rPr>
          <w:rFonts w:asciiTheme="minorHAnsi" w:hAnsiTheme="minorHAnsi" w:cstheme="minorHAnsi"/>
        </w:rPr>
      </w:pPr>
    </w:p>
    <w:p w14:paraId="2A6BFBC5" w14:textId="1CDFA621" w:rsidR="00EC4E0E" w:rsidRPr="00F1463F" w:rsidRDefault="00EC4E0E" w:rsidP="00EC4E0E">
      <w:pPr>
        <w:spacing w:after="0"/>
        <w:jc w:val="center"/>
        <w:rPr>
          <w:rFonts w:asciiTheme="minorHAnsi" w:hAnsiTheme="minorHAnsi" w:cstheme="minorHAnsi"/>
        </w:rPr>
      </w:pPr>
      <w:r w:rsidRPr="00F1463F">
        <w:rPr>
          <w:rFonts w:asciiTheme="minorHAnsi" w:hAnsiTheme="minorHAnsi" w:cstheme="minorHAnsi"/>
        </w:rPr>
        <w:t>TIEKĖJO PASIŪLYMAS PRIDEDAMAS ATSKIRU PDF FAILU</w:t>
      </w:r>
    </w:p>
    <w:sectPr w:rsidR="00EC4E0E" w:rsidRPr="00F1463F" w:rsidSect="00C258C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78CE" w14:textId="77777777" w:rsidR="001A5DB1" w:rsidRDefault="001A5DB1">
      <w:pPr>
        <w:spacing w:after="0" w:line="240" w:lineRule="auto"/>
      </w:pPr>
      <w:r>
        <w:separator/>
      </w:r>
    </w:p>
  </w:endnote>
  <w:endnote w:type="continuationSeparator" w:id="0">
    <w:p w14:paraId="39A63423" w14:textId="77777777" w:rsidR="001A5DB1" w:rsidRDefault="001A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9F5B" w14:textId="77777777" w:rsidR="001A5DB1" w:rsidRDefault="001A5DB1">
      <w:pPr>
        <w:spacing w:after="0" w:line="240" w:lineRule="auto"/>
      </w:pPr>
      <w:r>
        <w:separator/>
      </w:r>
    </w:p>
  </w:footnote>
  <w:footnote w:type="continuationSeparator" w:id="0">
    <w:p w14:paraId="66864C4C" w14:textId="77777777" w:rsidR="001A5DB1" w:rsidRDefault="001A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0578" w14:textId="77777777" w:rsidR="00175DFA" w:rsidRDefault="00CA6FED">
    <w:pPr>
      <w:pStyle w:val="Header"/>
      <w:jc w:val="center"/>
    </w:pPr>
    <w:r>
      <w:rPr>
        <w:rStyle w:val="PageNumber"/>
      </w:rPr>
      <w:fldChar w:fldCharType="begin"/>
    </w:r>
    <w:r>
      <w:rPr>
        <w:rStyle w:val="PageNumber"/>
      </w:rPr>
      <w:instrText xml:space="preserve"> PAGE </w:instrText>
    </w:r>
    <w:r>
      <w:rPr>
        <w:rStyle w:val="PageNumber"/>
      </w:rPr>
      <w:fldChar w:fldCharType="separate"/>
    </w:r>
    <w:r w:rsidR="00166ED1">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6DEC"/>
    <w:multiLevelType w:val="hybridMultilevel"/>
    <w:tmpl w:val="6A9C6CC4"/>
    <w:lvl w:ilvl="0" w:tplc="909C18A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420A4264"/>
    <w:multiLevelType w:val="multilevel"/>
    <w:tmpl w:val="90B883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3B24CCC"/>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9443E37"/>
    <w:multiLevelType w:val="multilevel"/>
    <w:tmpl w:val="10DE9916"/>
    <w:lvl w:ilvl="0">
      <w:start w:val="1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9311E91"/>
    <w:multiLevelType w:val="multilevel"/>
    <w:tmpl w:val="A01AB2FC"/>
    <w:lvl w:ilvl="0">
      <w:start w:val="11"/>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30373676">
    <w:abstractNumId w:val="5"/>
  </w:num>
  <w:num w:numId="2" w16cid:durableId="1306424601">
    <w:abstractNumId w:val="4"/>
  </w:num>
  <w:num w:numId="3" w16cid:durableId="2104565238">
    <w:abstractNumId w:val="1"/>
  </w:num>
  <w:num w:numId="4" w16cid:durableId="1836800338">
    <w:abstractNumId w:val="2"/>
  </w:num>
  <w:num w:numId="5" w16cid:durableId="1192034827">
    <w:abstractNumId w:val="3"/>
  </w:num>
  <w:num w:numId="6" w16cid:durableId="44182899">
    <w:abstractNumId w:val="6"/>
  </w:num>
  <w:num w:numId="7" w16cid:durableId="7034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AD"/>
    <w:rsid w:val="0000311F"/>
    <w:rsid w:val="000336FE"/>
    <w:rsid w:val="000E13ED"/>
    <w:rsid w:val="00166ED1"/>
    <w:rsid w:val="001A5DB1"/>
    <w:rsid w:val="00311D17"/>
    <w:rsid w:val="00433ACD"/>
    <w:rsid w:val="00542AAD"/>
    <w:rsid w:val="006B70FF"/>
    <w:rsid w:val="008742A3"/>
    <w:rsid w:val="00883A16"/>
    <w:rsid w:val="008C6D76"/>
    <w:rsid w:val="009350E6"/>
    <w:rsid w:val="00A07415"/>
    <w:rsid w:val="00B376AD"/>
    <w:rsid w:val="00B92049"/>
    <w:rsid w:val="00BE6EBE"/>
    <w:rsid w:val="00C30390"/>
    <w:rsid w:val="00CA6FED"/>
    <w:rsid w:val="00CC4389"/>
    <w:rsid w:val="00D544B8"/>
    <w:rsid w:val="00EC4E0E"/>
    <w:rsid w:val="00F14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4649"/>
  <w15:chartTrackingRefBased/>
  <w15:docId w15:val="{EC2CFA6C-6EDD-4633-997B-07F6A32D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D76"/>
    <w:pPr>
      <w:spacing w:after="200" w:line="276" w:lineRule="auto"/>
    </w:pPr>
    <w:rPr>
      <w:sz w:val="22"/>
      <w:szCs w:val="22"/>
      <w:lang w:eastAsia="zh-CN"/>
    </w:rPr>
  </w:style>
  <w:style w:type="paragraph" w:styleId="Heading1">
    <w:name w:val="heading 1"/>
    <w:basedOn w:val="Normal"/>
    <w:next w:val="Normal"/>
    <w:link w:val="Heading1Char"/>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Heading2">
    <w:name w:val="heading 2"/>
    <w:basedOn w:val="Normal"/>
    <w:next w:val="Normal"/>
    <w:link w:val="Heading2Char"/>
    <w:uiPriority w:val="9"/>
    <w:semiHidden/>
    <w:unhideWhenUsed/>
    <w:qFormat/>
    <w:rsid w:val="008C6D76"/>
    <w:pPr>
      <w:keepNext/>
      <w:keepLines/>
      <w:spacing w:before="40" w:after="0"/>
      <w:outlineLvl w:val="1"/>
    </w:pPr>
    <w:rPr>
      <w:rFonts w:ascii="Cambria" w:hAnsi="Cambria"/>
      <w:color w:val="365F9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D76"/>
    <w:rPr>
      <w:rFonts w:ascii="Times New Roman" w:eastAsia="Times New Roman" w:hAnsi="Times New Roman"/>
      <w:sz w:val="24"/>
    </w:rPr>
  </w:style>
  <w:style w:type="character" w:customStyle="1" w:styleId="Heading2Char">
    <w:name w:val="Heading 2 Char"/>
    <w:link w:val="Heading2"/>
    <w:uiPriority w:val="9"/>
    <w:semiHidden/>
    <w:rsid w:val="008C6D76"/>
    <w:rPr>
      <w:rFonts w:ascii="Cambria" w:hAnsi="Cambria"/>
      <w:color w:val="365F91"/>
      <w:sz w:val="26"/>
      <w:szCs w:val="26"/>
    </w:rPr>
  </w:style>
  <w:style w:type="paragraph" w:styleId="Title">
    <w:name w:val="Title"/>
    <w:basedOn w:val="Normal"/>
    <w:link w:val="TitleChar"/>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TitleChar">
    <w:name w:val="Title Char"/>
    <w:link w:val="Title"/>
    <w:rsid w:val="008C6D76"/>
    <w:rPr>
      <w:rFonts w:ascii="Times New Roman" w:eastAsia="Times New Roman" w:hAnsi="Times New Roman"/>
      <w:b/>
      <w:lang w:val="x-none" w:eastAsia="x-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8C6D76"/>
    <w:rPr>
      <w:rFonts w:ascii="Times New Roman" w:eastAsia="Times New Roman" w:hAnsi="Times New Roman"/>
      <w:sz w:val="24"/>
    </w:rPr>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
    <w:basedOn w:val="Normal"/>
    <w:link w:val="ListParagraphChar"/>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rsid w:val="008C6D76"/>
    <w:rPr>
      <w:rFonts w:ascii="Times New Roman" w:eastAsia="Times New Roman" w:hAnsi="Times New Roman"/>
      <w:sz w:val="24"/>
    </w:rPr>
  </w:style>
  <w:style w:type="paragraph" w:styleId="TOCHeading">
    <w:name w:val="TOC Heading"/>
    <w:basedOn w:val="Heading1"/>
    <w:next w:val="Normal"/>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paragraph" w:styleId="Header">
    <w:name w:val="header"/>
    <w:basedOn w:val="Normal"/>
    <w:link w:val="HeaderChar"/>
    <w:uiPriority w:val="99"/>
    <w:semiHidden/>
    <w:unhideWhenUsed/>
    <w:rsid w:val="00CA6F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6FED"/>
    <w:rPr>
      <w:sz w:val="22"/>
      <w:szCs w:val="22"/>
      <w:lang w:eastAsia="zh-CN"/>
    </w:rPr>
  </w:style>
  <w:style w:type="character" w:styleId="PageNumber">
    <w:name w:val="page number"/>
    <w:basedOn w:val="DefaultParagraphFont"/>
    <w:rsid w:val="00CA6FED"/>
  </w:style>
  <w:style w:type="paragraph" w:styleId="BodyTextIndent">
    <w:name w:val="Body Text Indent"/>
    <w:basedOn w:val="Normal"/>
    <w:link w:val="BodyTextIndentChar"/>
    <w:uiPriority w:val="99"/>
    <w:unhideWhenUsed/>
    <w:rsid w:val="00D544B8"/>
    <w:pPr>
      <w:snapToGrid w:val="0"/>
      <w:spacing w:after="0" w:line="240" w:lineRule="auto"/>
      <w:ind w:firstLine="720"/>
      <w:jc w:val="both"/>
    </w:pPr>
    <w:rPr>
      <w:rFonts w:asciiTheme="minorHAnsi" w:eastAsia="Times New Roman" w:hAnsiTheme="minorHAnsi" w:cstheme="minorHAnsi"/>
      <w:lang w:eastAsia="en-US"/>
    </w:rPr>
  </w:style>
  <w:style w:type="character" w:customStyle="1" w:styleId="BodyTextIndentChar">
    <w:name w:val="Body Text Indent Char"/>
    <w:basedOn w:val="DefaultParagraphFont"/>
    <w:link w:val="BodyTextIndent"/>
    <w:uiPriority w:val="99"/>
    <w:rsid w:val="00D544B8"/>
    <w:rPr>
      <w:rFonts w:asciiTheme="minorHAnsi" w:eastAsia="Times New Roman" w:hAnsiTheme="minorHAnsi" w:cstheme="minorHAnsi"/>
      <w:sz w:val="22"/>
      <w:szCs w:val="22"/>
    </w:rPr>
  </w:style>
  <w:style w:type="paragraph" w:styleId="BodyTextIndent2">
    <w:name w:val="Body Text Indent 2"/>
    <w:basedOn w:val="Normal"/>
    <w:link w:val="BodyTextIndent2Char"/>
    <w:uiPriority w:val="99"/>
    <w:semiHidden/>
    <w:unhideWhenUsed/>
    <w:rsid w:val="00A07415"/>
    <w:pPr>
      <w:spacing w:after="120" w:line="480" w:lineRule="auto"/>
      <w:ind w:left="283"/>
    </w:pPr>
  </w:style>
  <w:style w:type="character" w:customStyle="1" w:styleId="BodyTextIndent2Char">
    <w:name w:val="Body Text Indent 2 Char"/>
    <w:basedOn w:val="DefaultParagraphFont"/>
    <w:link w:val="BodyTextIndent2"/>
    <w:uiPriority w:val="99"/>
    <w:semiHidden/>
    <w:rsid w:val="00A07415"/>
    <w:rPr>
      <w:sz w:val="22"/>
      <w:szCs w:val="22"/>
      <w:lang w:eastAsia="zh-CN"/>
    </w:rPr>
  </w:style>
  <w:style w:type="paragraph" w:customStyle="1" w:styleId="prastasis1">
    <w:name w:val="Įprastasis1"/>
    <w:rsid w:val="00A07415"/>
    <w:pPr>
      <w:suppressAutoHyphens/>
      <w:autoSpaceDN w:val="0"/>
      <w:spacing w:after="160" w:line="242" w:lineRule="auto"/>
      <w:textAlignment w:val="baseline"/>
    </w:pPr>
    <w:rPr>
      <w:rFonts w:eastAsia="Calibri" w:cs="Arial"/>
      <w:sz w:val="22"/>
      <w:szCs w:val="22"/>
    </w:rPr>
  </w:style>
  <w:style w:type="character" w:styleId="Hyperlink">
    <w:name w:val="Hyperlink"/>
    <w:basedOn w:val="DefaultParagraphFont"/>
    <w:uiPriority w:val="99"/>
    <w:unhideWhenUsed/>
    <w:rsid w:val="008742A3"/>
    <w:rPr>
      <w:color w:val="0563C1" w:themeColor="hyperlink"/>
      <w:u w:val="single"/>
    </w:rPr>
  </w:style>
  <w:style w:type="character" w:styleId="UnresolvedMention">
    <w:name w:val="Unresolved Mention"/>
    <w:basedOn w:val="DefaultParagraphFont"/>
    <w:uiPriority w:val="99"/>
    <w:semiHidden/>
    <w:unhideWhenUsed/>
    <w:rsid w:val="008742A3"/>
    <w:rPr>
      <w:color w:val="605E5C"/>
      <w:shd w:val="clear" w:color="auto" w:fill="E1DFDD"/>
    </w:rPr>
  </w:style>
  <w:style w:type="paragraph" w:styleId="Subtitle">
    <w:name w:val="Subtitle"/>
    <w:basedOn w:val="Normal"/>
    <w:next w:val="Normal"/>
    <w:link w:val="SubtitleChar"/>
    <w:uiPriority w:val="99"/>
    <w:qFormat/>
    <w:rsid w:val="00EC4E0E"/>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EC4E0E"/>
    <w:rPr>
      <w:rFonts w:asciiTheme="minorHAnsi" w:eastAsiaTheme="minorEastAsia" w:hAnsiTheme="minorHAnsi" w:cstheme="minorBidi"/>
      <w:caps/>
      <w:color w:val="404040" w:themeColor="text1" w:themeTint="BF"/>
      <w:spacing w:val="20"/>
      <w:sz w:val="28"/>
      <w:szCs w:val="28"/>
      <w:lang w:eastAsia="lt-LT"/>
    </w:rPr>
  </w:style>
  <w:style w:type="character" w:customStyle="1" w:styleId="apple-converted-space">
    <w:name w:val="apple-converted-space"/>
    <w:basedOn w:val="DefaultParagraphFont"/>
    <w:rsid w:val="00EC4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e0da37e0bac511e693eea1ef35f20d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15787</Words>
  <Characters>8999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Sonata</cp:lastModifiedBy>
  <cp:revision>12</cp:revision>
  <dcterms:created xsi:type="dcterms:W3CDTF">2022-07-28T09:56:00Z</dcterms:created>
  <dcterms:modified xsi:type="dcterms:W3CDTF">2022-08-30T06:29:00Z</dcterms:modified>
</cp:coreProperties>
</file>