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E75BF" w14:textId="3C864105" w:rsidR="00EF6F58" w:rsidRDefault="00A35AA5" w:rsidP="00F74735">
      <w:pPr>
        <w:ind w:left="0" w:firstLine="0"/>
        <w:rPr>
          <w:b/>
          <w:color w:val="27343C"/>
        </w:rPr>
      </w:pPr>
      <w:r>
        <w:rPr>
          <w:b/>
          <w:bCs/>
          <w:color w:val="27343C"/>
        </w:rPr>
        <w:t>Š</w:t>
      </w:r>
      <w:r w:rsidR="00342DA2">
        <w:rPr>
          <w:b/>
          <w:bCs/>
          <w:color w:val="27343C"/>
        </w:rPr>
        <w:t>akių</w:t>
      </w:r>
      <w:r w:rsidR="009858D7">
        <w:rPr>
          <w:b/>
          <w:bCs/>
          <w:color w:val="27343C"/>
        </w:rPr>
        <w:t xml:space="preserve"> rajono</w:t>
      </w:r>
      <w:r w:rsidR="00723A69" w:rsidRPr="00723A69">
        <w:rPr>
          <w:b/>
          <w:bCs/>
          <w:color w:val="27343C"/>
        </w:rPr>
        <w:t xml:space="preserve"> savivaldybės administracija</w:t>
      </w:r>
      <w:r w:rsidR="009858D7">
        <w:rPr>
          <w:b/>
          <w:bCs/>
          <w:color w:val="27343C"/>
        </w:rPr>
        <w:t>i</w:t>
      </w:r>
      <w:r w:rsidR="001C1B2F">
        <w:rPr>
          <w:b/>
          <w:color w:val="27343C"/>
        </w:rPr>
        <w:tab/>
      </w:r>
      <w:r w:rsidR="001C1B2F">
        <w:rPr>
          <w:b/>
          <w:color w:val="27343C"/>
        </w:rPr>
        <w:tab/>
        <w:t xml:space="preserve">                  </w:t>
      </w:r>
      <w:r w:rsidR="00FF3175">
        <w:rPr>
          <w:b/>
          <w:color w:val="27343C"/>
        </w:rPr>
        <w:t>2022-0</w:t>
      </w:r>
      <w:r w:rsidR="00342DA2">
        <w:rPr>
          <w:b/>
          <w:color w:val="27343C"/>
        </w:rPr>
        <w:t>7</w:t>
      </w:r>
      <w:r w:rsidR="00FF3175">
        <w:rPr>
          <w:b/>
          <w:color w:val="27343C"/>
        </w:rPr>
        <w:t>-   Nr. SD-</w:t>
      </w:r>
    </w:p>
    <w:p w14:paraId="56BEB4EA" w14:textId="7CE3961B" w:rsidR="001A19A0" w:rsidRPr="00342DA2" w:rsidRDefault="00000000" w:rsidP="00F74735">
      <w:pPr>
        <w:ind w:left="0" w:firstLine="0"/>
        <w:rPr>
          <w:b/>
          <w:bCs/>
          <w:color w:val="27343C"/>
        </w:rPr>
      </w:pPr>
      <w:hyperlink r:id="rId8" w:history="1">
        <w:r w:rsidR="00342DA2" w:rsidRPr="00342DA2">
          <w:rPr>
            <w:rStyle w:val="Hipersaitas"/>
            <w:b/>
            <w:bCs/>
          </w:rPr>
          <w:t>savivaldybe@sakiai.lt</w:t>
        </w:r>
      </w:hyperlink>
      <w:r w:rsidR="00342DA2" w:rsidRPr="00342DA2">
        <w:rPr>
          <w:b/>
          <w:bCs/>
        </w:rPr>
        <w:t xml:space="preserve"> </w:t>
      </w:r>
      <w:r w:rsidR="001C1B2F" w:rsidRPr="00342DA2">
        <w:rPr>
          <w:b/>
          <w:bCs/>
        </w:rPr>
        <w:t xml:space="preserve"> </w:t>
      </w:r>
      <w:r w:rsidR="001C1B2F" w:rsidRPr="00342DA2">
        <w:rPr>
          <w:b/>
          <w:bCs/>
        </w:rPr>
        <w:tab/>
      </w:r>
      <w:r w:rsidR="001C1B2F" w:rsidRPr="00342DA2">
        <w:rPr>
          <w:b/>
          <w:bCs/>
        </w:rPr>
        <w:tab/>
      </w:r>
      <w:r w:rsidR="001C1B2F" w:rsidRPr="00342DA2">
        <w:rPr>
          <w:b/>
          <w:bCs/>
        </w:rPr>
        <w:tab/>
      </w:r>
      <w:r w:rsidR="001C1B2F" w:rsidRPr="00342DA2">
        <w:rPr>
          <w:b/>
          <w:bCs/>
        </w:rPr>
        <w:tab/>
        <w:t xml:space="preserve">                </w:t>
      </w:r>
    </w:p>
    <w:p w14:paraId="273FC138" w14:textId="53E44F0B" w:rsidR="001A19A0" w:rsidRPr="00581728" w:rsidRDefault="001A19A0" w:rsidP="00F74735">
      <w:pPr>
        <w:ind w:left="0" w:firstLine="0"/>
        <w:rPr>
          <w:b/>
          <w:bCs/>
          <w:color w:val="27343C"/>
        </w:rPr>
      </w:pPr>
    </w:p>
    <w:p w14:paraId="78B940B2" w14:textId="202045CC" w:rsidR="001A19A0" w:rsidRDefault="001A19A0" w:rsidP="00F74735">
      <w:pPr>
        <w:ind w:left="0" w:firstLine="0"/>
        <w:rPr>
          <w:color w:val="27343C"/>
        </w:rPr>
      </w:pPr>
    </w:p>
    <w:p w14:paraId="014CD271" w14:textId="6F99A208" w:rsidR="00515D4B" w:rsidRPr="001A19A0" w:rsidRDefault="00DE78CD" w:rsidP="00F74735">
      <w:pPr>
        <w:ind w:left="0" w:firstLine="0"/>
        <w:rPr>
          <w:b/>
          <w:bCs/>
          <w:color w:val="27343C"/>
        </w:rPr>
      </w:pPr>
      <w:r w:rsidRPr="001A19A0">
        <w:rPr>
          <w:b/>
          <w:bCs/>
          <w:color w:val="27343C"/>
        </w:rPr>
        <w:t xml:space="preserve">DĖL </w:t>
      </w:r>
      <w:r w:rsidR="00342DA2">
        <w:rPr>
          <w:b/>
          <w:bCs/>
        </w:rPr>
        <w:t xml:space="preserve">SUTARČIŲ </w:t>
      </w:r>
      <w:bookmarkStart w:id="0" w:name="_Hlk108161662"/>
      <w:r w:rsidR="00342DA2">
        <w:rPr>
          <w:b/>
          <w:bCs/>
        </w:rPr>
        <w:t xml:space="preserve">NR. VPS-37/PAR21-92, NR. VPS-38/PAR21-93 ir NR. VPS-36/PAR21-94 </w:t>
      </w:r>
      <w:bookmarkEnd w:id="0"/>
      <w:r w:rsidR="00342DA2">
        <w:rPr>
          <w:b/>
          <w:bCs/>
        </w:rPr>
        <w:t>ĮKAINIŲ PERŽIŪROS</w:t>
      </w:r>
    </w:p>
    <w:p w14:paraId="1AA3A8B9" w14:textId="743D6673" w:rsidR="00DE78CD" w:rsidRDefault="00DE78CD" w:rsidP="00F74735">
      <w:pPr>
        <w:ind w:left="0" w:firstLine="0"/>
        <w:rPr>
          <w:color w:val="27343C"/>
        </w:rPr>
      </w:pPr>
    </w:p>
    <w:p w14:paraId="72902D21" w14:textId="77777777" w:rsidR="00137531" w:rsidRDefault="00137531" w:rsidP="00F74735">
      <w:pPr>
        <w:ind w:left="0" w:firstLine="0"/>
        <w:rPr>
          <w:color w:val="27343C"/>
        </w:rPr>
      </w:pPr>
    </w:p>
    <w:p w14:paraId="0FA27A58" w14:textId="2775FD7D" w:rsidR="00AF0994" w:rsidRDefault="00B603C2" w:rsidP="00C656C6">
      <w:pPr>
        <w:tabs>
          <w:tab w:val="left" w:pos="851"/>
        </w:tabs>
        <w:spacing w:line="360" w:lineRule="auto"/>
        <w:ind w:left="0" w:firstLine="0"/>
        <w:rPr>
          <w:color w:val="27343C"/>
        </w:rPr>
      </w:pPr>
      <w:r>
        <w:rPr>
          <w:color w:val="27343C"/>
        </w:rPr>
        <w:tab/>
      </w:r>
      <w:r w:rsidR="00DE78CD">
        <w:rPr>
          <w:color w:val="27343C"/>
        </w:rPr>
        <w:t>AB „Kelių priežiūra</w:t>
      </w:r>
      <w:r w:rsidR="00C656C6">
        <w:rPr>
          <w:color w:val="27343C"/>
        </w:rPr>
        <w:t xml:space="preserve">“ </w:t>
      </w:r>
      <w:r w:rsidR="00AF0994">
        <w:rPr>
          <w:color w:val="27343C"/>
        </w:rPr>
        <w:t xml:space="preserve">(toliau – Rangovas) ir </w:t>
      </w:r>
      <w:r w:rsidR="00342DA2">
        <w:rPr>
          <w:color w:val="27343C"/>
        </w:rPr>
        <w:t>Šakių</w:t>
      </w:r>
      <w:r w:rsidR="00581728">
        <w:rPr>
          <w:color w:val="27343C"/>
        </w:rPr>
        <w:t xml:space="preserve"> </w:t>
      </w:r>
      <w:r w:rsidR="009858D7">
        <w:rPr>
          <w:color w:val="27343C"/>
        </w:rPr>
        <w:t>rajono</w:t>
      </w:r>
      <w:r w:rsidR="00AF0994">
        <w:rPr>
          <w:color w:val="27343C"/>
        </w:rPr>
        <w:t xml:space="preserve"> savivaldybės administracija (toliau – Užsakovas) 20</w:t>
      </w:r>
      <w:r w:rsidR="00FA7FDF">
        <w:rPr>
          <w:color w:val="27343C"/>
        </w:rPr>
        <w:t>2</w:t>
      </w:r>
      <w:r w:rsidR="00A5759B">
        <w:rPr>
          <w:color w:val="27343C"/>
        </w:rPr>
        <w:t>1</w:t>
      </w:r>
      <w:r w:rsidR="00AF0994">
        <w:rPr>
          <w:color w:val="27343C"/>
        </w:rPr>
        <w:t>-</w:t>
      </w:r>
      <w:r w:rsidR="00FA7FDF">
        <w:rPr>
          <w:color w:val="27343C"/>
        </w:rPr>
        <w:t>0</w:t>
      </w:r>
      <w:r w:rsidR="00F36FCA">
        <w:rPr>
          <w:color w:val="27343C"/>
        </w:rPr>
        <w:t>3</w:t>
      </w:r>
      <w:r w:rsidR="00AF0994">
        <w:rPr>
          <w:color w:val="27343C"/>
        </w:rPr>
        <w:t>-</w:t>
      </w:r>
      <w:r w:rsidR="00F36FCA">
        <w:rPr>
          <w:color w:val="27343C"/>
        </w:rPr>
        <w:t>12</w:t>
      </w:r>
      <w:r w:rsidR="00AF0994">
        <w:rPr>
          <w:color w:val="27343C"/>
        </w:rPr>
        <w:t xml:space="preserve"> </w:t>
      </w:r>
      <w:r w:rsidR="00B1426A">
        <w:rPr>
          <w:color w:val="27343C"/>
        </w:rPr>
        <w:t xml:space="preserve">ir 2021-03-15 </w:t>
      </w:r>
      <w:r w:rsidR="00AF0994">
        <w:rPr>
          <w:color w:val="27343C"/>
        </w:rPr>
        <w:t xml:space="preserve">sudarė </w:t>
      </w:r>
      <w:r w:rsidR="00F36FCA">
        <w:rPr>
          <w:color w:val="27343C"/>
        </w:rPr>
        <w:t xml:space="preserve">statybos darbų rangos sutartis </w:t>
      </w:r>
      <w:r w:rsidR="00F36FCA" w:rsidRPr="00F36FCA">
        <w:rPr>
          <w:color w:val="27343C"/>
        </w:rPr>
        <w:t>N</w:t>
      </w:r>
      <w:r w:rsidR="00F36FCA">
        <w:rPr>
          <w:color w:val="27343C"/>
        </w:rPr>
        <w:t>r</w:t>
      </w:r>
      <w:r w:rsidR="00F36FCA" w:rsidRPr="00F36FCA">
        <w:rPr>
          <w:color w:val="27343C"/>
        </w:rPr>
        <w:t>. VPS-37/PAR21-92, N</w:t>
      </w:r>
      <w:r w:rsidR="00F36FCA">
        <w:rPr>
          <w:color w:val="27343C"/>
        </w:rPr>
        <w:t>r</w:t>
      </w:r>
      <w:r w:rsidR="00F36FCA" w:rsidRPr="00F36FCA">
        <w:rPr>
          <w:color w:val="27343C"/>
        </w:rPr>
        <w:t>. VPS-38/PAR21-93 ir N</w:t>
      </w:r>
      <w:r w:rsidR="00F36FCA">
        <w:rPr>
          <w:color w:val="27343C"/>
        </w:rPr>
        <w:t>r</w:t>
      </w:r>
      <w:r w:rsidR="00F36FCA" w:rsidRPr="00F36FCA">
        <w:rPr>
          <w:color w:val="27343C"/>
        </w:rPr>
        <w:t xml:space="preserve">. VPS-36/PAR21-94 </w:t>
      </w:r>
      <w:r w:rsidR="00AF0994">
        <w:rPr>
          <w:color w:val="27343C"/>
        </w:rPr>
        <w:t xml:space="preserve">dėl </w:t>
      </w:r>
      <w:r w:rsidR="00F36FCA" w:rsidRPr="00F36FCA">
        <w:rPr>
          <w:i/>
          <w:iCs/>
          <w:color w:val="27343C"/>
        </w:rPr>
        <w:t>Šakių rajono savivaldybės administracijos seniūnijų vietinės reikšmės kelių (gatvių) su žvyro danga priežiūros ir paprastojo remonto darb</w:t>
      </w:r>
      <w:r w:rsidR="00F36FCA">
        <w:rPr>
          <w:i/>
          <w:iCs/>
          <w:color w:val="27343C"/>
        </w:rPr>
        <w:t>ų atlikimo</w:t>
      </w:r>
      <w:r w:rsidR="00A5759B">
        <w:rPr>
          <w:i/>
          <w:iCs/>
          <w:color w:val="27343C"/>
        </w:rPr>
        <w:t xml:space="preserve"> </w:t>
      </w:r>
      <w:r w:rsidR="00AF0994">
        <w:rPr>
          <w:color w:val="27343C"/>
        </w:rPr>
        <w:t xml:space="preserve">(toliau – Sutartis). </w:t>
      </w:r>
    </w:p>
    <w:p w14:paraId="535DEDD7" w14:textId="651334EA" w:rsidR="00807E93" w:rsidRDefault="00A35AA5" w:rsidP="004347B0">
      <w:pPr>
        <w:tabs>
          <w:tab w:val="left" w:pos="851"/>
        </w:tabs>
        <w:spacing w:line="360" w:lineRule="auto"/>
        <w:ind w:left="0" w:firstLine="0"/>
        <w:rPr>
          <w:color w:val="27343C"/>
        </w:rPr>
      </w:pPr>
      <w:r>
        <w:rPr>
          <w:color w:val="27343C"/>
        </w:rPr>
        <w:tab/>
      </w:r>
      <w:r w:rsidR="00807E93">
        <w:rPr>
          <w:color w:val="27343C"/>
        </w:rPr>
        <w:t xml:space="preserve">Rangovas atsižvelgdamas į pasikeitusią geopolitinę situaciją, turėjusią įtakos kainų šuoliui rinkoje, kreipiasi į Užsakovą prašydamas taikyti LR Viešųjų pirkimų įstatymo 89 str. 1 d. 3 p. </w:t>
      </w:r>
      <w:r w:rsidR="00807E93" w:rsidRPr="00807E93">
        <w:rPr>
          <w:color w:val="27343C"/>
        </w:rPr>
        <w:t>nustatantį sudarytos sutarties pakeitimo sąlygas ir pakeisti Sutarties kainos peržiūros taisykles</w:t>
      </w:r>
      <w:r w:rsidR="00807E93">
        <w:rPr>
          <w:color w:val="27343C"/>
        </w:rPr>
        <w:t xml:space="preserve">. </w:t>
      </w:r>
      <w:r w:rsidR="00807E93" w:rsidRPr="00807E93">
        <w:rPr>
          <w:color w:val="27343C"/>
        </w:rPr>
        <w:t>Savo prašymą Rangovas grindžia</w:t>
      </w:r>
      <w:r w:rsidR="00807E93">
        <w:rPr>
          <w:color w:val="27343C"/>
        </w:rPr>
        <w:t>:</w:t>
      </w:r>
    </w:p>
    <w:p w14:paraId="13D9BB5D" w14:textId="77777777" w:rsidR="00306D89" w:rsidRDefault="00430099" w:rsidP="00306D89">
      <w:pPr>
        <w:pStyle w:val="Sraopastraipa"/>
        <w:numPr>
          <w:ilvl w:val="0"/>
          <w:numId w:val="17"/>
        </w:numPr>
        <w:tabs>
          <w:tab w:val="left" w:pos="851"/>
        </w:tabs>
        <w:spacing w:line="360" w:lineRule="auto"/>
        <w:rPr>
          <w:color w:val="27343C"/>
        </w:rPr>
      </w:pPr>
      <w:r w:rsidRPr="00807E93">
        <w:rPr>
          <w:color w:val="27343C"/>
        </w:rPr>
        <w:t xml:space="preserve">Sutarties </w:t>
      </w:r>
      <w:r w:rsidR="00807E93">
        <w:rPr>
          <w:color w:val="27343C"/>
        </w:rPr>
        <w:t>3</w:t>
      </w:r>
      <w:r w:rsidRPr="00807E93">
        <w:rPr>
          <w:color w:val="27343C"/>
        </w:rPr>
        <w:t xml:space="preserve"> punkte aiškiai ir nedviprasmiškai numatyta, kad Sutarčiai taikoma fiksuotų įkainių kainodara su peržiūra. Sutarties </w:t>
      </w:r>
      <w:r w:rsidR="00807E93">
        <w:rPr>
          <w:color w:val="27343C"/>
        </w:rPr>
        <w:t xml:space="preserve">6 </w:t>
      </w:r>
      <w:r w:rsidRPr="00807E93">
        <w:rPr>
          <w:color w:val="27343C"/>
        </w:rPr>
        <w:t>punkte nurodoma, kad Sutarties įkainiai gali būti peržiūrimi tik dėl pasikeitusi</w:t>
      </w:r>
      <w:r w:rsidR="008F2522" w:rsidRPr="00807E93">
        <w:rPr>
          <w:color w:val="27343C"/>
        </w:rPr>
        <w:t>o PVM</w:t>
      </w:r>
      <w:r w:rsidRPr="00807E93">
        <w:rPr>
          <w:color w:val="27343C"/>
        </w:rPr>
        <w:t xml:space="preserve"> mokesči</w:t>
      </w:r>
      <w:r w:rsidR="008F2522" w:rsidRPr="00807E93">
        <w:rPr>
          <w:color w:val="27343C"/>
        </w:rPr>
        <w:t xml:space="preserve">o </w:t>
      </w:r>
      <w:r w:rsidR="003226CD" w:rsidRPr="00807E93">
        <w:rPr>
          <w:color w:val="27343C"/>
        </w:rPr>
        <w:t xml:space="preserve">ir nei </w:t>
      </w:r>
      <w:r w:rsidRPr="00807E93">
        <w:rPr>
          <w:color w:val="27343C"/>
        </w:rPr>
        <w:t xml:space="preserve">dėl kitų mokesčių, </w:t>
      </w:r>
      <w:r w:rsidR="003226CD" w:rsidRPr="00807E93">
        <w:rPr>
          <w:color w:val="27343C"/>
        </w:rPr>
        <w:t xml:space="preserve">nei dėl </w:t>
      </w:r>
      <w:r w:rsidRPr="00807E93">
        <w:rPr>
          <w:color w:val="27343C"/>
        </w:rPr>
        <w:t xml:space="preserve">kainų lygio pasikeitimo ar minimalaus darbo užmokesčio dydžio pasikeitimo </w:t>
      </w:r>
      <w:r w:rsidR="003226CD" w:rsidRPr="00807E93">
        <w:rPr>
          <w:color w:val="27343C"/>
        </w:rPr>
        <w:t xml:space="preserve">įkainiai perskaičiuojami </w:t>
      </w:r>
      <w:r w:rsidRPr="00807E93">
        <w:rPr>
          <w:color w:val="27343C"/>
        </w:rPr>
        <w:t>nebus.</w:t>
      </w:r>
      <w:r w:rsidR="008F2522" w:rsidRPr="00807E93">
        <w:rPr>
          <w:color w:val="27343C"/>
        </w:rPr>
        <w:t xml:space="preserve"> Pastebėtina tai, kad </w:t>
      </w:r>
      <w:r w:rsidR="00B17B7C" w:rsidRPr="00807E93">
        <w:rPr>
          <w:color w:val="27343C"/>
        </w:rPr>
        <w:t>vadovaujantis Viešųjų pirkimų tarnybos direktoriaus 2017 m. birželio 28 d. įsakymu Nr. 1S-95 „Dėl Kainodaros taisyklių nustatymo metodikos patvirtinimo“ pakeitimo“ patvirtintos Kainodaros taisyklių nustatymo metodikos (toliau – Metodika) 55 punkte įtvirtinta bendra taisyklė, jog kai darbų atlikimo laikotarpis kartu su numatytu sutarties pratęsimu yra ilgesnis nei dveji metai, pirkimo vykdytojas privalo</w:t>
      </w:r>
      <w:r w:rsidR="00B17B7C" w:rsidRPr="009B2A9E">
        <w:t xml:space="preserve"> </w:t>
      </w:r>
      <w:r w:rsidR="00B17B7C" w:rsidRPr="00807E93">
        <w:rPr>
          <w:color w:val="27343C"/>
        </w:rPr>
        <w:t>numatyti fiksuotą kainą su peržiūra arba fiksuotą įkainį su peržiūra arba kitą kainos apskaičiavimo būdą, kartu numatant ir sutarties kainos (įkainių) peržiūros sąlygas.</w:t>
      </w:r>
      <w:r w:rsidR="009B2A9E" w:rsidRPr="00807E93">
        <w:rPr>
          <w:color w:val="27343C"/>
        </w:rPr>
        <w:t xml:space="preserve"> Metodikos 2</w:t>
      </w:r>
      <w:r w:rsidR="00C5726C" w:rsidRPr="00807E93">
        <w:rPr>
          <w:color w:val="27343C"/>
        </w:rPr>
        <w:t>2</w:t>
      </w:r>
      <w:r w:rsidR="009B2A9E" w:rsidRPr="00807E93">
        <w:rPr>
          <w:color w:val="27343C"/>
        </w:rPr>
        <w:t xml:space="preserve"> punkte numatyta, kad </w:t>
      </w:r>
      <w:r w:rsidR="00C5726C" w:rsidRPr="00807E93">
        <w:rPr>
          <w:color w:val="27343C"/>
        </w:rPr>
        <w:t>fiksuoto įkainio su peržiūra kainodara sutartyse nustatoma siekiant išlaikyti šalių sutartinių prievolių pusiausvyrą (ypač ilgesnės trukmės sutartims)</w:t>
      </w:r>
      <w:r w:rsidR="005C2641" w:rsidRPr="00807E93">
        <w:rPr>
          <w:color w:val="27343C"/>
        </w:rPr>
        <w:t xml:space="preserve">, o </w:t>
      </w:r>
      <w:r w:rsidR="00C5726C" w:rsidRPr="00807E93">
        <w:rPr>
          <w:color w:val="27343C"/>
        </w:rPr>
        <w:t xml:space="preserve">Metodikos 23 punkte </w:t>
      </w:r>
      <w:r w:rsidR="005C2641" w:rsidRPr="00807E93">
        <w:rPr>
          <w:color w:val="27343C"/>
        </w:rPr>
        <w:t>nurodoma</w:t>
      </w:r>
      <w:r w:rsidR="00C5726C" w:rsidRPr="00807E93">
        <w:rPr>
          <w:color w:val="27343C"/>
        </w:rPr>
        <w:t>,</w:t>
      </w:r>
      <w:r w:rsidR="005C2641" w:rsidRPr="00807E93">
        <w:rPr>
          <w:color w:val="27343C"/>
        </w:rPr>
        <w:t xml:space="preserve"> kad</w:t>
      </w:r>
      <w:r w:rsidR="00C5726C" w:rsidRPr="00807E93">
        <w:rPr>
          <w:color w:val="27343C"/>
        </w:rPr>
        <w:t xml:space="preserve"> jeigu fiksuotas įkainis buvo peržiūrėtas pagal sutartyje nurodytas kainų peržiūros sąlygas, </w:t>
      </w:r>
      <w:r w:rsidR="00C5726C" w:rsidRPr="00340B40">
        <w:t xml:space="preserve">atitinkamai patikslinami (didėja </w:t>
      </w:r>
      <w:r w:rsidR="00C5726C" w:rsidRPr="00340B40">
        <w:lastRenderedPageBreak/>
        <w:t>arba mažėja) pradinėje sutartyje numatyti įkainių dydžiai</w:t>
      </w:r>
      <w:r w:rsidR="005C2641" w:rsidRPr="00340B40">
        <w:t xml:space="preserve"> </w:t>
      </w:r>
      <w:r w:rsidR="005C2641" w:rsidRPr="00807E93">
        <w:rPr>
          <w:u w:val="single"/>
        </w:rPr>
        <w:t>be PVM</w:t>
      </w:r>
      <w:r w:rsidR="00C5726C" w:rsidRPr="00807E93">
        <w:rPr>
          <w:color w:val="27343C"/>
        </w:rPr>
        <w:t>.</w:t>
      </w:r>
      <w:r w:rsidR="005C2641" w:rsidRPr="00807E93">
        <w:rPr>
          <w:color w:val="27343C"/>
        </w:rPr>
        <w:t xml:space="preserve"> </w:t>
      </w:r>
      <w:r w:rsidR="009676F0" w:rsidRPr="00807E93">
        <w:rPr>
          <w:color w:val="27343C"/>
        </w:rPr>
        <w:t xml:space="preserve">Lingvistiškai vertinant minėtus Metodikos punktus akivaizdu, jog fiksuoto įkainio su peržiūra kainodaros tikslas išlaikyti šalių sutartinių prievolių pusiausvyrą, numatant </w:t>
      </w:r>
      <w:r w:rsidR="002141C4" w:rsidRPr="00807E93">
        <w:rPr>
          <w:color w:val="27343C"/>
        </w:rPr>
        <w:t xml:space="preserve">tokias peržiūros sąlygas, kurios lemtų </w:t>
      </w:r>
      <w:r w:rsidR="009676F0" w:rsidRPr="00807E93">
        <w:rPr>
          <w:color w:val="27343C"/>
        </w:rPr>
        <w:t xml:space="preserve">fiksuoto įkainio </w:t>
      </w:r>
      <w:r w:rsidR="002141C4" w:rsidRPr="00807E93">
        <w:rPr>
          <w:color w:val="27343C"/>
        </w:rPr>
        <w:t xml:space="preserve">pokytį (didėjimą arba mažėjimą) be PVM. </w:t>
      </w:r>
      <w:r w:rsidR="00B053CE">
        <w:t>Taigi</w:t>
      </w:r>
      <w:r w:rsidR="00030463">
        <w:t>,</w:t>
      </w:r>
      <w:r w:rsidR="00B053CE">
        <w:t xml:space="preserve"> vertinant išdėstytą ir tai, kad </w:t>
      </w:r>
      <w:r w:rsidR="00BF6B7D" w:rsidRPr="00807E93">
        <w:rPr>
          <w:color w:val="27343C"/>
        </w:rPr>
        <w:t>Sutartyje nustatyta fiksuoto įkainio su peržiūra kainodara, Rangovo manymu yra būtina Sutartį pakeisti, papildant įkainių peržiūros sąlygomis, kurios atitiktų Metodikos reikalavimus ir užtikrintų Sutarties šalių pusiausvyrą.</w:t>
      </w:r>
    </w:p>
    <w:p w14:paraId="58A2830D" w14:textId="77777777" w:rsidR="00306D89" w:rsidRDefault="00306D89" w:rsidP="00306D89">
      <w:pPr>
        <w:pStyle w:val="Sraopastraipa"/>
        <w:numPr>
          <w:ilvl w:val="0"/>
          <w:numId w:val="17"/>
        </w:numPr>
        <w:tabs>
          <w:tab w:val="left" w:pos="851"/>
        </w:tabs>
        <w:spacing w:line="360" w:lineRule="auto"/>
        <w:rPr>
          <w:color w:val="27343C"/>
        </w:rPr>
      </w:pPr>
      <w:r>
        <w:rPr>
          <w:color w:val="27343C"/>
        </w:rPr>
        <w:t>T</w:t>
      </w:r>
      <w:r w:rsidR="00BF6B7D" w:rsidRPr="00306D89">
        <w:rPr>
          <w:color w:val="27343C"/>
        </w:rPr>
        <w:t xml:space="preserve">arp šalių sudaryta </w:t>
      </w:r>
      <w:r>
        <w:rPr>
          <w:color w:val="27343C"/>
        </w:rPr>
        <w:t>Sutartis</w:t>
      </w:r>
      <w:r w:rsidR="002A588E" w:rsidRPr="00306D89">
        <w:rPr>
          <w:color w:val="27343C"/>
        </w:rPr>
        <w:t>, kurios vykdymą</w:t>
      </w:r>
      <w:r w:rsidR="00BF6B7D" w:rsidRPr="00306D89">
        <w:rPr>
          <w:color w:val="27343C"/>
        </w:rPr>
        <w:t xml:space="preserve"> ir</w:t>
      </w:r>
      <w:r w:rsidR="002A588E" w:rsidRPr="00306D89">
        <w:rPr>
          <w:color w:val="27343C"/>
        </w:rPr>
        <w:t xml:space="preserve"> keitimą reglamentuoja Lietuvos Respublikos viešųjų pirkimų įstatymas (toliau – VPĮ). VPĮ 89 str. 1 d. 3 p. numatyta, jog pirkimo sutartis gali būti keičiama, kai pakeitimo poreikis atsirado dėl aplinkybių, kurių protinga ir apdairi perkančioji organizacija negalėjo numatyti, ir kai kartu yra šios sąlygos: 1) pakeitimas iš esmės nepakeičia pirkimo sutarties pobūdžio; 2) atskiro pakeitimo vertė neviršija 50 procentų, o bendra atskirų pakeitimų pagal šį punktą vertė – 100 procentų pradinės pirkimo sutarties vertės. Taigi, vertinant viešųjų pirkimų teisinį reguliavimą sutarčių keitimas dėl nenumatytų aplinkybių, vadovaujantis VPĮ 89 str. 1 d. 3 p. yra galimas tik tada, kai pakeitimo poreikis atsirado dėl aplinkybių, kurių protinga ir apdairi perkančioji organizacija negalėjo numatyti ir tik dėl tų sąlygų, kurios neužtikrina sutarties šalių pusiausvyros.</w:t>
      </w:r>
      <w:r w:rsidR="00E25F5F" w:rsidRPr="00306D89">
        <w:rPr>
          <w:color w:val="27343C"/>
        </w:rPr>
        <w:t xml:space="preserve"> </w:t>
      </w:r>
    </w:p>
    <w:p w14:paraId="7235E2AD" w14:textId="77777777" w:rsidR="00F47167" w:rsidRDefault="00B2223A" w:rsidP="00306D89">
      <w:pPr>
        <w:pStyle w:val="Sraopastraipa"/>
        <w:numPr>
          <w:ilvl w:val="0"/>
          <w:numId w:val="17"/>
        </w:numPr>
        <w:tabs>
          <w:tab w:val="left" w:pos="851"/>
        </w:tabs>
        <w:spacing w:line="360" w:lineRule="auto"/>
        <w:rPr>
          <w:color w:val="27343C"/>
        </w:rPr>
      </w:pPr>
      <w:r w:rsidRPr="00306D89">
        <w:rPr>
          <w:color w:val="27343C"/>
        </w:rPr>
        <w:t xml:space="preserve">Viešųjų pirkimų tarnyba išaiškinime „Dėl viešojo pirkimo-pardavimo sutarčių kainų ir kitų sąlygų peržiūrėjimo“ teigia, kad norint atlikti sutarties keitimą vadovaujantis VPĮ 89 str. </w:t>
      </w:r>
      <w:r w:rsidR="006439CF" w:rsidRPr="00306D89">
        <w:rPr>
          <w:color w:val="27343C"/>
        </w:rPr>
        <w:t>1</w:t>
      </w:r>
      <w:r w:rsidRPr="00306D89">
        <w:rPr>
          <w:color w:val="27343C"/>
        </w:rPr>
        <w:t xml:space="preserve"> d. 3 p.</w:t>
      </w:r>
      <w:r w:rsidR="006D4372" w:rsidRPr="00306D89">
        <w:rPr>
          <w:color w:val="27343C"/>
        </w:rPr>
        <w:t xml:space="preserve"> nuostatomis, turi būti įvertinta, kokios aplinkybės egzistavo pirkimo pradžios ir (ar) pasiūlymų pateikimo, ir (ar) sutarties sudarymo metu.</w:t>
      </w:r>
      <w:r w:rsidR="006D4372">
        <w:rPr>
          <w:rStyle w:val="Puslapioinaosnuoroda"/>
          <w:color w:val="27343C"/>
        </w:rPr>
        <w:footnoteReference w:id="1"/>
      </w:r>
      <w:r w:rsidR="006D4372" w:rsidRPr="00306D89">
        <w:rPr>
          <w:color w:val="27343C"/>
        </w:rPr>
        <w:t xml:space="preserve"> </w:t>
      </w:r>
      <w:r w:rsidR="00F47167">
        <w:rPr>
          <w:color w:val="27343C"/>
        </w:rPr>
        <w:t>Pagrįsdamas aplinkybes, kurios egzistavo pasiūlymo pateikimo ir Sutarties sudarymo metu, Rangovas nurodo, kad:</w:t>
      </w:r>
    </w:p>
    <w:p w14:paraId="7530ADE8" w14:textId="20109FD9" w:rsidR="00306D89" w:rsidRDefault="00F47167" w:rsidP="00F47167">
      <w:pPr>
        <w:pStyle w:val="Sraopastraipa"/>
        <w:numPr>
          <w:ilvl w:val="1"/>
          <w:numId w:val="17"/>
        </w:numPr>
        <w:tabs>
          <w:tab w:val="left" w:pos="851"/>
        </w:tabs>
        <w:spacing w:line="360" w:lineRule="auto"/>
        <w:rPr>
          <w:color w:val="27343C"/>
        </w:rPr>
      </w:pPr>
      <w:r>
        <w:rPr>
          <w:color w:val="27343C"/>
        </w:rPr>
        <w:t xml:space="preserve"> tiek </w:t>
      </w:r>
      <w:r w:rsidRPr="00F47167">
        <w:rPr>
          <w:color w:val="27343C"/>
        </w:rPr>
        <w:t>pasiūlymo, tiek Sutarties sudarymo metu rinkoje vyravo įprastinės aplinkybės, kurias Rangovas įsivertino veikdamas kaip profesionalus rinkos dalyvis įprastinėmis rinkos sąlygomis. Riziką dėl galimo infliacijos pokyčio</w:t>
      </w:r>
      <w:r w:rsidR="009E725A">
        <w:rPr>
          <w:color w:val="27343C"/>
        </w:rPr>
        <w:t xml:space="preserve"> (įprastinėmis rinkos sąlygomis nesiekė ir 4 </w:t>
      </w:r>
      <w:r w:rsidR="009E725A">
        <w:rPr>
          <w:color w:val="27343C"/>
        </w:rPr>
        <w:lastRenderedPageBreak/>
        <w:t>proc.)</w:t>
      </w:r>
      <w:r w:rsidRPr="00F47167">
        <w:rPr>
          <w:color w:val="27343C"/>
        </w:rPr>
        <w:t>, Rangovas įsivertino teikdamas pasiūlymą viešajame konkurse. Tačiau situacija iš esmės pasikeitė po 2022-02-24 Rusijos invazijos į Ukrainą</w:t>
      </w:r>
      <w:r w:rsidR="009E725A">
        <w:rPr>
          <w:color w:val="27343C"/>
        </w:rPr>
        <w:t>;</w:t>
      </w:r>
    </w:p>
    <w:p w14:paraId="79307F4C" w14:textId="60ACAAA9" w:rsidR="009E725A" w:rsidRDefault="009E725A" w:rsidP="00F47167">
      <w:pPr>
        <w:pStyle w:val="Sraopastraipa"/>
        <w:numPr>
          <w:ilvl w:val="1"/>
          <w:numId w:val="17"/>
        </w:numPr>
        <w:tabs>
          <w:tab w:val="left" w:pos="851"/>
        </w:tabs>
        <w:spacing w:line="360" w:lineRule="auto"/>
        <w:rPr>
          <w:color w:val="27343C"/>
        </w:rPr>
      </w:pPr>
      <w:r>
        <w:rPr>
          <w:color w:val="27343C"/>
        </w:rPr>
        <w:t xml:space="preserve">pasikeitus situacijai, </w:t>
      </w:r>
      <w:r w:rsidRPr="009E725A">
        <w:rPr>
          <w:color w:val="27343C"/>
        </w:rPr>
        <w:t>kainų pakilimas viršijo įprastą kasmetinį kainų lygio kilimą daugiau nei 15 proc. Neprognozuojamo kainų šuolio, drastiško energetinių išteklių (kuro), žaliavų kainų didėjimo Rangovas nenumatė ir objektyviai (net dėdamas maksimalias pastangas elgtis apdairiai ir protingai) negalėjo numatyti, kad rinkos kaina taip drastiškai pasikeis dėl visoms šalims tik vėliau paaiškėjusių aplinkybių</w:t>
      </w:r>
      <w:r>
        <w:rPr>
          <w:color w:val="27343C"/>
        </w:rPr>
        <w:t>;</w:t>
      </w:r>
    </w:p>
    <w:p w14:paraId="24C221DD" w14:textId="7129B804" w:rsidR="009E725A" w:rsidRPr="009E725A" w:rsidRDefault="009E725A" w:rsidP="009E725A">
      <w:pPr>
        <w:pStyle w:val="Sraopastraipa"/>
        <w:numPr>
          <w:ilvl w:val="1"/>
          <w:numId w:val="17"/>
        </w:numPr>
        <w:spacing w:line="360" w:lineRule="auto"/>
        <w:rPr>
          <w:color w:val="27343C"/>
        </w:rPr>
      </w:pPr>
      <w:r>
        <w:rPr>
          <w:color w:val="27343C"/>
        </w:rPr>
        <w:t>a</w:t>
      </w:r>
      <w:r w:rsidRPr="009E725A">
        <w:rPr>
          <w:color w:val="27343C"/>
        </w:rPr>
        <w:t xml:space="preserve">plinkybės, darančios įtaką nurodytų medžiagų ir kitų resursų kainai, atsirado ir tapo žinomos tik po Sutarties sudarymo, </w:t>
      </w:r>
      <w:proofErr w:type="spellStart"/>
      <w:r w:rsidRPr="009E725A">
        <w:rPr>
          <w:color w:val="27343C"/>
        </w:rPr>
        <w:t>t.y</w:t>
      </w:r>
      <w:proofErr w:type="spellEnd"/>
      <w:r w:rsidRPr="009E725A">
        <w:rPr>
          <w:color w:val="27343C"/>
        </w:rPr>
        <w:t>. 2022-02-24. Sutart</w:t>
      </w:r>
      <w:r>
        <w:rPr>
          <w:color w:val="27343C"/>
        </w:rPr>
        <w:t>ys</w:t>
      </w:r>
      <w:r w:rsidRPr="009E725A">
        <w:rPr>
          <w:color w:val="27343C"/>
        </w:rPr>
        <w:t xml:space="preserve"> sudaryt</w:t>
      </w:r>
      <w:r>
        <w:rPr>
          <w:color w:val="27343C"/>
        </w:rPr>
        <w:t>os</w:t>
      </w:r>
      <w:r w:rsidRPr="009E725A">
        <w:rPr>
          <w:color w:val="27343C"/>
        </w:rPr>
        <w:t xml:space="preserve"> 2021-</w:t>
      </w:r>
      <w:r>
        <w:rPr>
          <w:color w:val="27343C"/>
        </w:rPr>
        <w:t>03</w:t>
      </w:r>
      <w:r w:rsidRPr="009E725A">
        <w:rPr>
          <w:color w:val="27343C"/>
        </w:rPr>
        <w:t>-1</w:t>
      </w:r>
      <w:r>
        <w:rPr>
          <w:color w:val="27343C"/>
        </w:rPr>
        <w:t>2</w:t>
      </w:r>
      <w:r w:rsidR="00B1426A">
        <w:rPr>
          <w:color w:val="27343C"/>
        </w:rPr>
        <w:t xml:space="preserve"> bei 2021-03-15</w:t>
      </w:r>
      <w:r w:rsidRPr="009E725A">
        <w:rPr>
          <w:color w:val="27343C"/>
        </w:rPr>
        <w:t xml:space="preserve">. </w:t>
      </w:r>
    </w:p>
    <w:p w14:paraId="212ED201" w14:textId="1DF6C72C" w:rsidR="009E725A" w:rsidRPr="009E725A" w:rsidRDefault="009E725A" w:rsidP="009E725A">
      <w:pPr>
        <w:pStyle w:val="Sraopastraipa"/>
        <w:numPr>
          <w:ilvl w:val="1"/>
          <w:numId w:val="17"/>
        </w:numPr>
        <w:spacing w:line="360" w:lineRule="auto"/>
        <w:rPr>
          <w:color w:val="27343C"/>
        </w:rPr>
      </w:pPr>
      <w:r>
        <w:rPr>
          <w:color w:val="27343C"/>
        </w:rPr>
        <w:t>a</w:t>
      </w:r>
      <w:r w:rsidRPr="009E725A">
        <w:rPr>
          <w:color w:val="27343C"/>
        </w:rPr>
        <w:t xml:space="preserve">plinkybių, dėl kurių iš esmės padidėjo Sutarties vykdymo kaina po Sutarties sudarymo, Rangovas negalėjo kontroliuoti. </w:t>
      </w:r>
    </w:p>
    <w:p w14:paraId="3310F83D" w14:textId="0C0FBE37" w:rsidR="009E725A" w:rsidRPr="009E725A" w:rsidRDefault="009E725A" w:rsidP="009E725A">
      <w:pPr>
        <w:pStyle w:val="Sraopastraipa"/>
        <w:numPr>
          <w:ilvl w:val="1"/>
          <w:numId w:val="17"/>
        </w:numPr>
        <w:spacing w:line="360" w:lineRule="auto"/>
        <w:rPr>
          <w:color w:val="27343C"/>
        </w:rPr>
      </w:pPr>
      <w:r>
        <w:rPr>
          <w:color w:val="27343C"/>
        </w:rPr>
        <w:t>a</w:t>
      </w:r>
      <w:r w:rsidRPr="009E725A">
        <w:rPr>
          <w:color w:val="27343C"/>
        </w:rPr>
        <w:t>plinkybių, pakeitusių Sutarties vykdymo kainą po Sutarties sudarymo, Rangovas negalėjo protingai numanyti, kad ir kaip apdairiai ir profesionaliai veiktų rinkoje.</w:t>
      </w:r>
    </w:p>
    <w:p w14:paraId="6F17E7EF" w14:textId="665A639E" w:rsidR="009E725A" w:rsidRPr="009E725A" w:rsidRDefault="009E725A" w:rsidP="009E725A">
      <w:pPr>
        <w:pStyle w:val="Sraopastraipa"/>
        <w:numPr>
          <w:ilvl w:val="1"/>
          <w:numId w:val="17"/>
        </w:numPr>
        <w:spacing w:line="360" w:lineRule="auto"/>
        <w:rPr>
          <w:color w:val="27343C"/>
        </w:rPr>
      </w:pPr>
      <w:r>
        <w:rPr>
          <w:color w:val="27343C"/>
        </w:rPr>
        <w:t>k</w:t>
      </w:r>
      <w:r w:rsidRPr="009E725A">
        <w:rPr>
          <w:color w:val="27343C"/>
        </w:rPr>
        <w:t>arinių veiksmų sukeltos destrukcijos rinkoje, išaugusių kainų Rangovas Sutarties sudarymo metu nebuvo prisiėmęs. Šios rizikos Rangovas negalėjo numatyti ir prisiimti, nes kainų kilimas nepriklausė nuo Rangovo veikimo ar neveikimo.</w:t>
      </w:r>
    </w:p>
    <w:p w14:paraId="5B1BF155" w14:textId="78D03229" w:rsidR="009E725A" w:rsidRDefault="009E01DF" w:rsidP="00094155">
      <w:pPr>
        <w:tabs>
          <w:tab w:val="left" w:pos="851"/>
        </w:tabs>
        <w:spacing w:line="360" w:lineRule="auto"/>
        <w:ind w:left="851" w:hanging="851"/>
        <w:rPr>
          <w:color w:val="27343C"/>
        </w:rPr>
      </w:pPr>
      <w:r>
        <w:rPr>
          <w:color w:val="27343C"/>
        </w:rPr>
        <w:tab/>
        <w:t xml:space="preserve">Atsižvelgiant į tai, jog šiandieninis sutarties vykdymas, perkeliant išaugusių kaštų naštą Rangovui, iškreipia sutartinę šalių pusiausvyrą, Rangovas siūlo įkainių perskaičiavimui taikyti </w:t>
      </w:r>
      <w:r w:rsidRPr="009E01DF">
        <w:rPr>
          <w:color w:val="27343C"/>
        </w:rPr>
        <w:t>Statybos sąnaudų elementų kainų indeks</w:t>
      </w:r>
      <w:r>
        <w:rPr>
          <w:color w:val="27343C"/>
        </w:rPr>
        <w:t>ą</w:t>
      </w:r>
      <w:r w:rsidRPr="009E01DF">
        <w:rPr>
          <w:color w:val="27343C"/>
        </w:rPr>
        <w:t xml:space="preserve"> (Keliai ir gatvės)</w:t>
      </w:r>
      <w:r>
        <w:rPr>
          <w:color w:val="27343C"/>
        </w:rPr>
        <w:t xml:space="preserve"> skelbiamą Lietuvos statistikos departamento. Žemiau lentelėje pateikiame </w:t>
      </w:r>
      <w:r w:rsidR="00AA25DC">
        <w:rPr>
          <w:color w:val="27343C"/>
        </w:rPr>
        <w:t xml:space="preserve">Sutarčių </w:t>
      </w:r>
      <w:r>
        <w:rPr>
          <w:color w:val="27343C"/>
        </w:rPr>
        <w:t>indekso pokytį:</w:t>
      </w:r>
    </w:p>
    <w:tbl>
      <w:tblPr>
        <w:tblW w:w="9036" w:type="dxa"/>
        <w:tblInd w:w="-3" w:type="dxa"/>
        <w:tblCellMar>
          <w:left w:w="0" w:type="dxa"/>
          <w:right w:w="0" w:type="dxa"/>
        </w:tblCellMar>
        <w:tblLook w:val="04A0" w:firstRow="1" w:lastRow="0" w:firstColumn="1" w:lastColumn="0" w:noHBand="0" w:noVBand="1"/>
      </w:tblPr>
      <w:tblGrid>
        <w:gridCol w:w="5706"/>
        <w:gridCol w:w="1644"/>
        <w:gridCol w:w="1686"/>
      </w:tblGrid>
      <w:tr w:rsidR="00AA25DC" w:rsidRPr="00AA25DC" w14:paraId="09CF04F7" w14:textId="77777777" w:rsidTr="00AA25DC">
        <w:trPr>
          <w:trHeight w:val="275"/>
        </w:trPr>
        <w:tc>
          <w:tcPr>
            <w:tcW w:w="570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70AA028" w14:textId="77777777" w:rsidR="00AA25DC" w:rsidRPr="00AA25DC" w:rsidRDefault="00AA25DC" w:rsidP="00AA25DC">
            <w:pPr>
              <w:tabs>
                <w:tab w:val="left" w:pos="851"/>
              </w:tabs>
              <w:ind w:left="0" w:firstLine="0"/>
              <w:rPr>
                <w:b/>
                <w:bCs/>
                <w:color w:val="27343C"/>
                <w:sz w:val="20"/>
                <w:szCs w:val="20"/>
              </w:rPr>
            </w:pPr>
            <w:r w:rsidRPr="00AA25DC">
              <w:rPr>
                <w:b/>
                <w:bCs/>
                <w:color w:val="27343C"/>
                <w:sz w:val="20"/>
                <w:szCs w:val="20"/>
              </w:rPr>
              <w:t>Sutarties Nr.:</w:t>
            </w:r>
          </w:p>
        </w:tc>
        <w:tc>
          <w:tcPr>
            <w:tcW w:w="333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AEE68A" w14:textId="77777777" w:rsidR="00AA25DC" w:rsidRPr="00AA25DC" w:rsidRDefault="00AA25DC" w:rsidP="00AA25DC">
            <w:pPr>
              <w:tabs>
                <w:tab w:val="left" w:pos="851"/>
              </w:tabs>
              <w:ind w:left="0" w:firstLine="0"/>
              <w:rPr>
                <w:b/>
                <w:bCs/>
                <w:color w:val="27343C"/>
                <w:sz w:val="20"/>
                <w:szCs w:val="20"/>
              </w:rPr>
            </w:pPr>
            <w:r w:rsidRPr="00AA25DC">
              <w:rPr>
                <w:b/>
                <w:bCs/>
                <w:color w:val="27343C"/>
                <w:sz w:val="20"/>
                <w:szCs w:val="20"/>
              </w:rPr>
              <w:t>VPS-37/PAR21-92</w:t>
            </w:r>
          </w:p>
        </w:tc>
      </w:tr>
      <w:tr w:rsidR="00AA25DC" w:rsidRPr="00AA25DC" w14:paraId="2BF31370" w14:textId="77777777" w:rsidTr="00AA25DC">
        <w:trPr>
          <w:trHeight w:val="238"/>
        </w:trPr>
        <w:tc>
          <w:tcPr>
            <w:tcW w:w="57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FE407C" w14:textId="77777777" w:rsidR="00AA25DC" w:rsidRPr="00AA25DC" w:rsidRDefault="00AA25DC" w:rsidP="00AA25DC">
            <w:pPr>
              <w:tabs>
                <w:tab w:val="left" w:pos="851"/>
              </w:tabs>
              <w:ind w:left="0" w:firstLine="0"/>
              <w:rPr>
                <w:color w:val="27343C"/>
                <w:sz w:val="20"/>
                <w:szCs w:val="20"/>
              </w:rPr>
            </w:pPr>
            <w:r w:rsidRPr="00AA25DC">
              <w:rPr>
                <w:color w:val="27343C"/>
                <w:sz w:val="20"/>
                <w:szCs w:val="20"/>
              </w:rPr>
              <w:t>Sutarties data:</w:t>
            </w:r>
          </w:p>
        </w:tc>
        <w:tc>
          <w:tcPr>
            <w:tcW w:w="33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FCBD32" w14:textId="77777777" w:rsidR="00AA25DC" w:rsidRPr="00AA25DC" w:rsidRDefault="00AA25DC" w:rsidP="00AA25DC">
            <w:pPr>
              <w:tabs>
                <w:tab w:val="left" w:pos="851"/>
              </w:tabs>
              <w:ind w:left="0" w:firstLine="0"/>
              <w:rPr>
                <w:color w:val="27343C"/>
                <w:sz w:val="20"/>
                <w:szCs w:val="20"/>
              </w:rPr>
            </w:pPr>
            <w:r w:rsidRPr="00AA25DC">
              <w:rPr>
                <w:color w:val="27343C"/>
                <w:sz w:val="20"/>
                <w:szCs w:val="20"/>
              </w:rPr>
              <w:t>2021-03-12</w:t>
            </w:r>
          </w:p>
        </w:tc>
      </w:tr>
      <w:tr w:rsidR="00AA25DC" w:rsidRPr="00AA25DC" w14:paraId="15DD1A81" w14:textId="77777777" w:rsidTr="00AA25DC">
        <w:trPr>
          <w:trHeight w:val="186"/>
        </w:trPr>
        <w:tc>
          <w:tcPr>
            <w:tcW w:w="57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3D7539" w14:textId="77777777" w:rsidR="00AA25DC" w:rsidRPr="00AA25DC" w:rsidRDefault="00AA25DC" w:rsidP="00AA25DC">
            <w:pPr>
              <w:tabs>
                <w:tab w:val="left" w:pos="851"/>
              </w:tabs>
              <w:ind w:left="0" w:firstLine="0"/>
              <w:rPr>
                <w:color w:val="27343C"/>
                <w:sz w:val="20"/>
                <w:szCs w:val="20"/>
              </w:rPr>
            </w:pPr>
            <w:r w:rsidRPr="00AA25DC">
              <w:rPr>
                <w:color w:val="27343C"/>
                <w:sz w:val="20"/>
                <w:szCs w:val="20"/>
              </w:rPr>
              <w:t xml:space="preserve">Sutarties likutis, Eur be PVM: </w:t>
            </w:r>
          </w:p>
        </w:tc>
        <w:tc>
          <w:tcPr>
            <w:tcW w:w="33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C6D4C2" w14:textId="77777777" w:rsidR="00AA25DC" w:rsidRPr="00AA25DC" w:rsidRDefault="00AA25DC" w:rsidP="00AA25DC">
            <w:pPr>
              <w:tabs>
                <w:tab w:val="left" w:pos="851"/>
              </w:tabs>
              <w:ind w:left="0" w:firstLine="0"/>
              <w:rPr>
                <w:color w:val="27343C"/>
                <w:sz w:val="20"/>
                <w:szCs w:val="20"/>
              </w:rPr>
            </w:pPr>
            <w:r w:rsidRPr="00AA25DC">
              <w:rPr>
                <w:color w:val="27343C"/>
                <w:sz w:val="20"/>
                <w:szCs w:val="20"/>
              </w:rPr>
              <w:t>46 561,74</w:t>
            </w:r>
          </w:p>
        </w:tc>
      </w:tr>
      <w:tr w:rsidR="00AA25DC" w:rsidRPr="00AA25DC" w14:paraId="0996BF10" w14:textId="77777777" w:rsidTr="00AA25DC">
        <w:trPr>
          <w:trHeight w:val="445"/>
        </w:trPr>
        <w:tc>
          <w:tcPr>
            <w:tcW w:w="5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E4E7C6F" w14:textId="77777777" w:rsidR="00AA25DC" w:rsidRPr="00AA25DC" w:rsidRDefault="00AA25DC" w:rsidP="00AA25DC">
            <w:pPr>
              <w:tabs>
                <w:tab w:val="left" w:pos="851"/>
              </w:tabs>
              <w:ind w:left="0" w:firstLine="0"/>
              <w:rPr>
                <w:color w:val="27343C"/>
                <w:sz w:val="20"/>
                <w:szCs w:val="20"/>
              </w:rPr>
            </w:pPr>
            <w:r w:rsidRPr="00AA25DC">
              <w:rPr>
                <w:color w:val="27343C"/>
                <w:sz w:val="20"/>
                <w:szCs w:val="20"/>
              </w:rPr>
              <w:t>Indeksas/rodiklis indeksavimo metu (naujausiai paskelbtas):</w:t>
            </w:r>
          </w:p>
          <w:p w14:paraId="0408A9A9" w14:textId="77777777" w:rsidR="00AA25DC" w:rsidRPr="00AA25DC" w:rsidRDefault="00AA25DC" w:rsidP="00AA25DC">
            <w:pPr>
              <w:tabs>
                <w:tab w:val="left" w:pos="851"/>
              </w:tabs>
              <w:ind w:left="0" w:firstLine="0"/>
              <w:rPr>
                <w:b/>
                <w:bCs/>
                <w:color w:val="27343C"/>
                <w:sz w:val="20"/>
                <w:szCs w:val="20"/>
              </w:rPr>
            </w:pPr>
            <w:r w:rsidRPr="00AA25DC">
              <w:rPr>
                <w:b/>
                <w:bCs/>
                <w:color w:val="27343C"/>
                <w:sz w:val="20"/>
                <w:szCs w:val="20"/>
              </w:rPr>
              <w:t>Statybos sąnaudų elementų kainų indeksas (Keliai ir gatvės)</w:t>
            </w:r>
          </w:p>
        </w:tc>
        <w:tc>
          <w:tcPr>
            <w:tcW w:w="16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616B1F" w14:textId="77777777" w:rsidR="00AA25DC" w:rsidRPr="00AA25DC" w:rsidRDefault="00AA25DC" w:rsidP="00AA25DC">
            <w:pPr>
              <w:tabs>
                <w:tab w:val="left" w:pos="851"/>
              </w:tabs>
              <w:ind w:left="0" w:firstLine="0"/>
              <w:rPr>
                <w:color w:val="27343C"/>
                <w:sz w:val="20"/>
                <w:szCs w:val="20"/>
              </w:rPr>
            </w:pPr>
            <w:r w:rsidRPr="00AA25DC">
              <w:rPr>
                <w:color w:val="27343C"/>
                <w:sz w:val="20"/>
                <w:szCs w:val="20"/>
              </w:rPr>
              <w:t>130,7104</w:t>
            </w:r>
          </w:p>
        </w:tc>
        <w:tc>
          <w:tcPr>
            <w:tcW w:w="16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75CFA" w14:textId="77777777" w:rsidR="00AA25DC" w:rsidRPr="00AA25DC" w:rsidRDefault="00AA25DC" w:rsidP="00AA25DC">
            <w:pPr>
              <w:tabs>
                <w:tab w:val="left" w:pos="851"/>
              </w:tabs>
              <w:ind w:left="0" w:firstLine="0"/>
              <w:rPr>
                <w:color w:val="27343C"/>
                <w:sz w:val="20"/>
                <w:szCs w:val="20"/>
              </w:rPr>
            </w:pPr>
            <w:r w:rsidRPr="00AA25DC">
              <w:rPr>
                <w:color w:val="27343C"/>
                <w:sz w:val="20"/>
                <w:szCs w:val="20"/>
              </w:rPr>
              <w:t>2022M05</w:t>
            </w:r>
          </w:p>
        </w:tc>
      </w:tr>
      <w:tr w:rsidR="00AA25DC" w:rsidRPr="00AA25DC" w14:paraId="0F64603B" w14:textId="77777777" w:rsidTr="00AA25DC">
        <w:trPr>
          <w:trHeight w:val="425"/>
        </w:trPr>
        <w:tc>
          <w:tcPr>
            <w:tcW w:w="5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72C6CED" w14:textId="77777777" w:rsidR="00AA25DC" w:rsidRPr="00AA25DC" w:rsidRDefault="00AA25DC" w:rsidP="00AA25DC">
            <w:pPr>
              <w:tabs>
                <w:tab w:val="left" w:pos="851"/>
              </w:tabs>
              <w:ind w:left="0" w:firstLine="0"/>
              <w:rPr>
                <w:color w:val="27343C"/>
                <w:sz w:val="20"/>
                <w:szCs w:val="20"/>
              </w:rPr>
            </w:pPr>
            <w:r w:rsidRPr="00AA25DC">
              <w:rPr>
                <w:color w:val="27343C"/>
                <w:sz w:val="20"/>
                <w:szCs w:val="20"/>
              </w:rPr>
              <w:t xml:space="preserve">Indeksas/rodiklis indeksavimo laikotarpio pradžioje: </w:t>
            </w:r>
          </w:p>
          <w:p w14:paraId="7E5BAF10" w14:textId="77777777" w:rsidR="00AA25DC" w:rsidRPr="00AA25DC" w:rsidRDefault="00AA25DC" w:rsidP="00AA25DC">
            <w:pPr>
              <w:tabs>
                <w:tab w:val="left" w:pos="851"/>
              </w:tabs>
              <w:ind w:left="0" w:firstLine="0"/>
              <w:rPr>
                <w:b/>
                <w:bCs/>
                <w:color w:val="27343C"/>
                <w:sz w:val="20"/>
                <w:szCs w:val="20"/>
              </w:rPr>
            </w:pPr>
            <w:r w:rsidRPr="00AA25DC">
              <w:rPr>
                <w:b/>
                <w:bCs/>
                <w:color w:val="27343C"/>
                <w:sz w:val="20"/>
                <w:szCs w:val="20"/>
              </w:rPr>
              <w:t>Statybos sąnaudų elementų kainų indeksas (Keliai ir gatvės)</w:t>
            </w:r>
          </w:p>
        </w:tc>
        <w:tc>
          <w:tcPr>
            <w:tcW w:w="16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57F977" w14:textId="77777777" w:rsidR="00AA25DC" w:rsidRPr="00AA25DC" w:rsidRDefault="00AA25DC" w:rsidP="00AA25DC">
            <w:pPr>
              <w:tabs>
                <w:tab w:val="left" w:pos="851"/>
              </w:tabs>
              <w:ind w:left="0" w:firstLine="0"/>
              <w:rPr>
                <w:color w:val="27343C"/>
                <w:sz w:val="20"/>
                <w:szCs w:val="20"/>
              </w:rPr>
            </w:pPr>
            <w:r w:rsidRPr="00AA25DC">
              <w:rPr>
                <w:color w:val="27343C"/>
                <w:sz w:val="20"/>
                <w:szCs w:val="20"/>
              </w:rPr>
              <w:t>108,3974</w:t>
            </w:r>
          </w:p>
        </w:tc>
        <w:tc>
          <w:tcPr>
            <w:tcW w:w="16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0A1F6D" w14:textId="77777777" w:rsidR="00AA25DC" w:rsidRPr="00AA25DC" w:rsidRDefault="00AA25DC" w:rsidP="00AA25DC">
            <w:pPr>
              <w:tabs>
                <w:tab w:val="left" w:pos="851"/>
              </w:tabs>
              <w:ind w:left="0" w:firstLine="0"/>
              <w:rPr>
                <w:color w:val="27343C"/>
                <w:sz w:val="20"/>
                <w:szCs w:val="20"/>
              </w:rPr>
            </w:pPr>
            <w:r w:rsidRPr="00AA25DC">
              <w:rPr>
                <w:color w:val="27343C"/>
                <w:sz w:val="20"/>
                <w:szCs w:val="20"/>
              </w:rPr>
              <w:t>2021M03</w:t>
            </w:r>
          </w:p>
        </w:tc>
      </w:tr>
      <w:tr w:rsidR="00AA25DC" w:rsidRPr="00AA25DC" w14:paraId="0D6AD685" w14:textId="77777777" w:rsidTr="00AA25DC">
        <w:trPr>
          <w:trHeight w:val="202"/>
        </w:trPr>
        <w:tc>
          <w:tcPr>
            <w:tcW w:w="57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CC83CA" w14:textId="77777777" w:rsidR="00AA25DC" w:rsidRPr="00AA25DC" w:rsidRDefault="00AA25DC" w:rsidP="00AA25DC">
            <w:pPr>
              <w:tabs>
                <w:tab w:val="left" w:pos="851"/>
              </w:tabs>
              <w:ind w:left="0" w:firstLine="0"/>
              <w:rPr>
                <w:color w:val="27343C"/>
                <w:sz w:val="20"/>
                <w:szCs w:val="20"/>
              </w:rPr>
            </w:pPr>
            <w:r w:rsidRPr="00AA25DC">
              <w:rPr>
                <w:color w:val="27343C"/>
                <w:sz w:val="20"/>
                <w:szCs w:val="20"/>
              </w:rPr>
              <w:t>Pokytis:</w:t>
            </w:r>
          </w:p>
        </w:tc>
        <w:tc>
          <w:tcPr>
            <w:tcW w:w="33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E89361" w14:textId="77777777" w:rsidR="00AA25DC" w:rsidRPr="00AA25DC" w:rsidRDefault="00AA25DC" w:rsidP="00AA25DC">
            <w:pPr>
              <w:tabs>
                <w:tab w:val="left" w:pos="851"/>
              </w:tabs>
              <w:ind w:left="0" w:firstLine="0"/>
              <w:rPr>
                <w:color w:val="27343C"/>
                <w:sz w:val="20"/>
                <w:szCs w:val="20"/>
              </w:rPr>
            </w:pPr>
            <w:r w:rsidRPr="00AA25DC">
              <w:rPr>
                <w:color w:val="27343C"/>
                <w:sz w:val="20"/>
                <w:szCs w:val="20"/>
              </w:rPr>
              <w:t>20,58%</w:t>
            </w:r>
          </w:p>
        </w:tc>
      </w:tr>
      <w:tr w:rsidR="00AA25DC" w:rsidRPr="00AA25DC" w14:paraId="1761398B" w14:textId="77777777" w:rsidTr="00AA25DC">
        <w:trPr>
          <w:trHeight w:val="196"/>
        </w:trPr>
        <w:tc>
          <w:tcPr>
            <w:tcW w:w="57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B45D8B" w14:textId="77777777" w:rsidR="00AA25DC" w:rsidRPr="00AA25DC" w:rsidRDefault="00AA25DC" w:rsidP="00AA25DC">
            <w:pPr>
              <w:tabs>
                <w:tab w:val="left" w:pos="851"/>
              </w:tabs>
              <w:ind w:left="0" w:firstLine="0"/>
              <w:rPr>
                <w:color w:val="27343C"/>
                <w:sz w:val="20"/>
                <w:szCs w:val="20"/>
              </w:rPr>
            </w:pPr>
            <w:r w:rsidRPr="00AA25DC">
              <w:rPr>
                <w:color w:val="27343C"/>
                <w:sz w:val="20"/>
                <w:szCs w:val="20"/>
              </w:rPr>
              <w:t>Perskaičiavimo koeficientas:</w:t>
            </w:r>
          </w:p>
        </w:tc>
        <w:tc>
          <w:tcPr>
            <w:tcW w:w="33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75844C" w14:textId="77777777" w:rsidR="00AA25DC" w:rsidRPr="00AA25DC" w:rsidRDefault="00AA25DC" w:rsidP="00AA25DC">
            <w:pPr>
              <w:tabs>
                <w:tab w:val="left" w:pos="851"/>
              </w:tabs>
              <w:ind w:left="0" w:firstLine="0"/>
              <w:rPr>
                <w:b/>
                <w:bCs/>
                <w:color w:val="27343C"/>
                <w:sz w:val="20"/>
                <w:szCs w:val="20"/>
              </w:rPr>
            </w:pPr>
            <w:r w:rsidRPr="00AA25DC">
              <w:rPr>
                <w:b/>
                <w:bCs/>
                <w:color w:val="27343C"/>
                <w:sz w:val="20"/>
                <w:szCs w:val="20"/>
              </w:rPr>
              <w:t>1,2058</w:t>
            </w:r>
          </w:p>
        </w:tc>
      </w:tr>
      <w:tr w:rsidR="00AA25DC" w:rsidRPr="00AA25DC" w14:paraId="43AFE0BF" w14:textId="77777777" w:rsidTr="00AA25DC">
        <w:trPr>
          <w:trHeight w:val="137"/>
        </w:trPr>
        <w:tc>
          <w:tcPr>
            <w:tcW w:w="5706"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7E94C7C" w14:textId="77777777" w:rsidR="00AA25DC" w:rsidRPr="00AA25DC" w:rsidRDefault="00AA25DC" w:rsidP="00AA25DC">
            <w:pPr>
              <w:tabs>
                <w:tab w:val="left" w:pos="851"/>
              </w:tabs>
              <w:ind w:left="0" w:firstLine="0"/>
              <w:rPr>
                <w:color w:val="27343C"/>
                <w:sz w:val="20"/>
                <w:szCs w:val="20"/>
              </w:rPr>
            </w:pPr>
            <w:r w:rsidRPr="00AA25DC">
              <w:rPr>
                <w:color w:val="27343C"/>
                <w:sz w:val="20"/>
                <w:szCs w:val="20"/>
              </w:rPr>
              <w:t>Indeksuotas likutis:</w:t>
            </w:r>
          </w:p>
        </w:tc>
        <w:tc>
          <w:tcPr>
            <w:tcW w:w="3330" w:type="dxa"/>
            <w:gridSpan w:val="2"/>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1C27F35C" w14:textId="77777777" w:rsidR="00AA25DC" w:rsidRPr="00AA25DC" w:rsidRDefault="00AA25DC" w:rsidP="00AA25DC">
            <w:pPr>
              <w:tabs>
                <w:tab w:val="left" w:pos="851"/>
              </w:tabs>
              <w:ind w:left="0" w:firstLine="0"/>
              <w:rPr>
                <w:color w:val="27343C"/>
                <w:sz w:val="20"/>
                <w:szCs w:val="20"/>
              </w:rPr>
            </w:pPr>
            <w:r w:rsidRPr="00AA25DC">
              <w:rPr>
                <w:color w:val="27343C"/>
                <w:sz w:val="20"/>
                <w:szCs w:val="20"/>
              </w:rPr>
              <w:t>56 146,21</w:t>
            </w:r>
          </w:p>
        </w:tc>
      </w:tr>
      <w:tr w:rsidR="00AA25DC" w:rsidRPr="00AA25DC" w14:paraId="3CF56A5E" w14:textId="77777777" w:rsidTr="00AA25DC">
        <w:trPr>
          <w:trHeight w:val="300"/>
        </w:trPr>
        <w:tc>
          <w:tcPr>
            <w:tcW w:w="9036" w:type="dxa"/>
            <w:gridSpan w:val="3"/>
            <w:tcBorders>
              <w:top w:val="nil"/>
              <w:left w:val="single" w:sz="8" w:space="0" w:color="auto"/>
              <w:bottom w:val="nil"/>
              <w:right w:val="single" w:sz="8" w:space="0" w:color="000000"/>
            </w:tcBorders>
            <w:noWrap/>
            <w:tcMar>
              <w:top w:w="0" w:type="dxa"/>
              <w:left w:w="108" w:type="dxa"/>
              <w:bottom w:w="0" w:type="dxa"/>
              <w:right w:w="108" w:type="dxa"/>
            </w:tcMar>
            <w:vAlign w:val="center"/>
            <w:hideMark/>
          </w:tcPr>
          <w:p w14:paraId="4D4DCE70" w14:textId="77777777" w:rsidR="00AA25DC" w:rsidRPr="00AA25DC" w:rsidRDefault="00AA25DC" w:rsidP="00AA25DC">
            <w:pPr>
              <w:tabs>
                <w:tab w:val="left" w:pos="851"/>
              </w:tabs>
              <w:ind w:left="0" w:firstLine="0"/>
              <w:rPr>
                <w:color w:val="27343C"/>
                <w:sz w:val="20"/>
                <w:szCs w:val="20"/>
              </w:rPr>
            </w:pPr>
            <w:r w:rsidRPr="00AA25DC">
              <w:rPr>
                <w:color w:val="27343C"/>
                <w:sz w:val="20"/>
                <w:szCs w:val="20"/>
              </w:rPr>
              <w:t>Nuoroda į statistikos departamento statistinius duomenis:</w:t>
            </w:r>
          </w:p>
        </w:tc>
      </w:tr>
      <w:tr w:rsidR="00AA25DC" w:rsidRPr="00AA25DC" w14:paraId="1248AC8A" w14:textId="77777777" w:rsidTr="00AA25DC">
        <w:trPr>
          <w:trHeight w:val="151"/>
        </w:trPr>
        <w:tc>
          <w:tcPr>
            <w:tcW w:w="9036" w:type="dxa"/>
            <w:gridSpan w:val="3"/>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2DFE5D29" w14:textId="77777777" w:rsidR="00AA25DC" w:rsidRPr="00AA25DC" w:rsidRDefault="00000000" w:rsidP="00AA25DC">
            <w:pPr>
              <w:tabs>
                <w:tab w:val="left" w:pos="851"/>
              </w:tabs>
              <w:ind w:left="0" w:firstLine="0"/>
              <w:rPr>
                <w:color w:val="27343C"/>
                <w:sz w:val="20"/>
                <w:szCs w:val="20"/>
                <w:u w:val="single"/>
              </w:rPr>
            </w:pPr>
            <w:hyperlink r:id="rId9" w:history="1">
              <w:r w:rsidR="00AA25DC" w:rsidRPr="00AA25DC">
                <w:rPr>
                  <w:rStyle w:val="Hipersaitas"/>
                  <w:sz w:val="20"/>
                  <w:szCs w:val="20"/>
                </w:rPr>
                <w:t>https://osp.stat.gov.lt/lt/statistiniu-rodikliu-analize?hash=a2884bb0-c504-4a92-a4e8-3e2767e73476</w:t>
              </w:r>
            </w:hyperlink>
          </w:p>
        </w:tc>
      </w:tr>
    </w:tbl>
    <w:p w14:paraId="2369FF0E" w14:textId="4479F54A" w:rsidR="009E01DF" w:rsidRDefault="009E01DF" w:rsidP="009E01DF">
      <w:pPr>
        <w:tabs>
          <w:tab w:val="left" w:pos="851"/>
        </w:tabs>
        <w:spacing w:line="360" w:lineRule="auto"/>
        <w:ind w:left="0" w:firstLine="0"/>
        <w:rPr>
          <w:color w:val="27343C"/>
        </w:rPr>
      </w:pPr>
    </w:p>
    <w:tbl>
      <w:tblPr>
        <w:tblW w:w="9036" w:type="dxa"/>
        <w:tblInd w:w="-3" w:type="dxa"/>
        <w:tblCellMar>
          <w:left w:w="0" w:type="dxa"/>
          <w:right w:w="0" w:type="dxa"/>
        </w:tblCellMar>
        <w:tblLook w:val="04A0" w:firstRow="1" w:lastRow="0" w:firstColumn="1" w:lastColumn="0" w:noHBand="0" w:noVBand="1"/>
      </w:tblPr>
      <w:tblGrid>
        <w:gridCol w:w="5706"/>
        <w:gridCol w:w="1644"/>
        <w:gridCol w:w="1686"/>
      </w:tblGrid>
      <w:tr w:rsidR="00AA25DC" w:rsidRPr="00AA25DC" w14:paraId="5556B712" w14:textId="77777777" w:rsidTr="00AA25DC">
        <w:trPr>
          <w:trHeight w:val="187"/>
        </w:trPr>
        <w:tc>
          <w:tcPr>
            <w:tcW w:w="570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37FF32" w14:textId="77777777" w:rsidR="00AA25DC" w:rsidRPr="00AA25DC" w:rsidRDefault="00AA25DC" w:rsidP="00AA25DC">
            <w:pPr>
              <w:ind w:left="0" w:firstLine="0"/>
              <w:jc w:val="left"/>
              <w:rPr>
                <w:rFonts w:ascii="Calibri" w:eastAsia="Calibri" w:hAnsi="Calibri" w:cs="Calibri"/>
                <w:b/>
                <w:bCs/>
                <w:color w:val="000000"/>
                <w:sz w:val="20"/>
                <w:szCs w:val="20"/>
                <w:lang w:eastAsia="lt-LT"/>
              </w:rPr>
            </w:pPr>
            <w:r w:rsidRPr="00AA25DC">
              <w:rPr>
                <w:rFonts w:ascii="Calibri" w:eastAsia="Calibri" w:hAnsi="Calibri" w:cs="Calibri"/>
                <w:b/>
                <w:bCs/>
                <w:color w:val="000000"/>
                <w:sz w:val="20"/>
                <w:szCs w:val="20"/>
                <w:lang w:eastAsia="lt-LT"/>
              </w:rPr>
              <w:lastRenderedPageBreak/>
              <w:t>Sutarties Nr.:</w:t>
            </w:r>
          </w:p>
        </w:tc>
        <w:tc>
          <w:tcPr>
            <w:tcW w:w="333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45F1B6" w14:textId="77777777" w:rsidR="00AA25DC" w:rsidRPr="00AA25DC" w:rsidRDefault="00AA25DC" w:rsidP="00AA25DC">
            <w:pPr>
              <w:ind w:left="0" w:firstLine="0"/>
              <w:jc w:val="left"/>
              <w:rPr>
                <w:rFonts w:ascii="Calibri" w:eastAsia="Calibri" w:hAnsi="Calibri" w:cs="Calibri"/>
                <w:b/>
                <w:bCs/>
                <w:color w:val="000000"/>
                <w:sz w:val="20"/>
                <w:szCs w:val="20"/>
                <w:lang w:eastAsia="lt-LT"/>
              </w:rPr>
            </w:pPr>
            <w:r w:rsidRPr="00AA25DC">
              <w:rPr>
                <w:rFonts w:ascii="Calibri" w:eastAsia="Calibri" w:hAnsi="Calibri" w:cs="Calibri"/>
                <w:b/>
                <w:bCs/>
                <w:sz w:val="20"/>
                <w:szCs w:val="20"/>
                <w:lang w:eastAsia="lt-LT"/>
              </w:rPr>
              <w:t>VPS/38</w:t>
            </w:r>
            <w:r w:rsidRPr="00AA25DC">
              <w:rPr>
                <w:rFonts w:ascii="Calibri" w:eastAsia="Calibri" w:hAnsi="Calibri" w:cs="Calibri"/>
                <w:b/>
                <w:bCs/>
                <w:color w:val="000000"/>
                <w:sz w:val="20"/>
                <w:szCs w:val="20"/>
                <w:lang w:eastAsia="lt-LT"/>
              </w:rPr>
              <w:t>PAR21-93</w:t>
            </w:r>
          </w:p>
        </w:tc>
      </w:tr>
      <w:tr w:rsidR="00AA25DC" w:rsidRPr="00AA25DC" w14:paraId="7F2B4FC1" w14:textId="77777777" w:rsidTr="00AA25DC">
        <w:trPr>
          <w:trHeight w:val="204"/>
        </w:trPr>
        <w:tc>
          <w:tcPr>
            <w:tcW w:w="57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BA1337" w14:textId="77777777" w:rsidR="00AA25DC" w:rsidRPr="00AA25DC" w:rsidRDefault="00AA25DC" w:rsidP="00AA25DC">
            <w:pPr>
              <w:ind w:left="0" w:firstLine="0"/>
              <w:jc w:val="left"/>
              <w:rPr>
                <w:rFonts w:ascii="Calibri" w:eastAsia="Calibri" w:hAnsi="Calibri" w:cs="Calibri"/>
                <w:color w:val="000000"/>
                <w:sz w:val="20"/>
                <w:szCs w:val="20"/>
                <w:lang w:eastAsia="lt-LT"/>
              </w:rPr>
            </w:pPr>
            <w:r w:rsidRPr="00AA25DC">
              <w:rPr>
                <w:rFonts w:ascii="Calibri" w:eastAsia="Calibri" w:hAnsi="Calibri" w:cs="Calibri"/>
                <w:color w:val="000000"/>
                <w:sz w:val="20"/>
                <w:szCs w:val="20"/>
                <w:lang w:eastAsia="lt-LT"/>
              </w:rPr>
              <w:t>Sutarties data:</w:t>
            </w:r>
          </w:p>
        </w:tc>
        <w:tc>
          <w:tcPr>
            <w:tcW w:w="33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80117A" w14:textId="77777777" w:rsidR="00AA25DC" w:rsidRPr="00AA25DC" w:rsidRDefault="00AA25DC" w:rsidP="00AA25DC">
            <w:pPr>
              <w:ind w:left="0" w:firstLine="0"/>
              <w:jc w:val="left"/>
              <w:rPr>
                <w:rFonts w:ascii="Calibri" w:eastAsia="Calibri" w:hAnsi="Calibri" w:cs="Calibri"/>
                <w:color w:val="000000"/>
                <w:sz w:val="20"/>
                <w:szCs w:val="20"/>
                <w:lang w:eastAsia="lt-LT"/>
              </w:rPr>
            </w:pPr>
            <w:r w:rsidRPr="00AA25DC">
              <w:rPr>
                <w:rFonts w:ascii="Calibri" w:eastAsia="Calibri" w:hAnsi="Calibri" w:cs="Calibri"/>
                <w:color w:val="000000"/>
                <w:sz w:val="20"/>
                <w:szCs w:val="20"/>
                <w:lang w:eastAsia="lt-LT"/>
              </w:rPr>
              <w:t>2021-03-15</w:t>
            </w:r>
          </w:p>
        </w:tc>
      </w:tr>
      <w:tr w:rsidR="00AA25DC" w:rsidRPr="00AA25DC" w14:paraId="6D1110C3" w14:textId="77777777" w:rsidTr="00AA25DC">
        <w:trPr>
          <w:trHeight w:val="223"/>
        </w:trPr>
        <w:tc>
          <w:tcPr>
            <w:tcW w:w="57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B9FA888" w14:textId="77777777" w:rsidR="00AA25DC" w:rsidRPr="00AA25DC" w:rsidRDefault="00AA25DC" w:rsidP="00AA25DC">
            <w:pPr>
              <w:ind w:left="0" w:firstLine="0"/>
              <w:jc w:val="left"/>
              <w:rPr>
                <w:rFonts w:ascii="Calibri" w:eastAsia="Calibri" w:hAnsi="Calibri" w:cs="Calibri"/>
                <w:color w:val="000000"/>
                <w:sz w:val="20"/>
                <w:szCs w:val="20"/>
                <w:lang w:eastAsia="lt-LT"/>
              </w:rPr>
            </w:pPr>
            <w:r w:rsidRPr="00AA25DC">
              <w:rPr>
                <w:rFonts w:ascii="Calibri" w:eastAsia="Calibri" w:hAnsi="Calibri" w:cs="Calibri"/>
                <w:color w:val="000000"/>
                <w:sz w:val="20"/>
                <w:szCs w:val="20"/>
                <w:lang w:eastAsia="lt-LT"/>
              </w:rPr>
              <w:t xml:space="preserve">Sutarties likutis, Eur be PVM: </w:t>
            </w:r>
          </w:p>
        </w:tc>
        <w:tc>
          <w:tcPr>
            <w:tcW w:w="33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114856" w14:textId="77777777" w:rsidR="00AA25DC" w:rsidRPr="00AA25DC" w:rsidRDefault="00AA25DC" w:rsidP="00AA25DC">
            <w:pPr>
              <w:ind w:left="0" w:firstLine="0"/>
              <w:jc w:val="left"/>
              <w:rPr>
                <w:rFonts w:ascii="Calibri" w:eastAsia="Calibri" w:hAnsi="Calibri" w:cs="Calibri"/>
                <w:color w:val="000000"/>
                <w:sz w:val="20"/>
                <w:szCs w:val="20"/>
                <w:lang w:eastAsia="lt-LT"/>
              </w:rPr>
            </w:pPr>
            <w:r w:rsidRPr="00AA25DC">
              <w:rPr>
                <w:rFonts w:ascii="Calibri" w:eastAsia="Calibri" w:hAnsi="Calibri" w:cs="Calibri"/>
                <w:color w:val="000000"/>
                <w:sz w:val="20"/>
                <w:szCs w:val="20"/>
                <w:lang w:eastAsia="lt-LT"/>
              </w:rPr>
              <w:t>52 407,31</w:t>
            </w:r>
          </w:p>
        </w:tc>
      </w:tr>
      <w:tr w:rsidR="00AA25DC" w:rsidRPr="00AA25DC" w14:paraId="38F1D2D8" w14:textId="77777777" w:rsidTr="00AA25DC">
        <w:trPr>
          <w:trHeight w:val="524"/>
        </w:trPr>
        <w:tc>
          <w:tcPr>
            <w:tcW w:w="5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2BCFD0E" w14:textId="77777777" w:rsidR="00AA25DC" w:rsidRPr="00AA25DC" w:rsidRDefault="00AA25DC" w:rsidP="00AA25DC">
            <w:pPr>
              <w:ind w:left="0" w:firstLine="0"/>
              <w:jc w:val="left"/>
              <w:rPr>
                <w:rFonts w:ascii="Calibri" w:eastAsia="Calibri" w:hAnsi="Calibri" w:cs="Calibri"/>
                <w:color w:val="000000"/>
                <w:sz w:val="20"/>
                <w:szCs w:val="20"/>
                <w:lang w:eastAsia="lt-LT"/>
              </w:rPr>
            </w:pPr>
            <w:r w:rsidRPr="00AA25DC">
              <w:rPr>
                <w:rFonts w:ascii="Calibri" w:eastAsia="Calibri" w:hAnsi="Calibri" w:cs="Calibri"/>
                <w:color w:val="000000"/>
                <w:sz w:val="20"/>
                <w:szCs w:val="20"/>
                <w:lang w:eastAsia="lt-LT"/>
              </w:rPr>
              <w:t>Indeksas/rodiklis indeksavimo metu (naujausiai paskelbtas</w:t>
            </w:r>
            <w:r w:rsidRPr="00AA25DC">
              <w:rPr>
                <w:rFonts w:ascii="Calibri" w:eastAsia="Calibri" w:hAnsi="Calibri" w:cs="Calibri"/>
                <w:sz w:val="20"/>
                <w:szCs w:val="20"/>
                <w:lang w:eastAsia="lt-LT"/>
              </w:rPr>
              <w:t>)</w:t>
            </w:r>
            <w:r w:rsidRPr="00AA25DC">
              <w:rPr>
                <w:rFonts w:ascii="Calibri" w:eastAsia="Calibri" w:hAnsi="Calibri" w:cs="Calibri"/>
                <w:color w:val="000000"/>
                <w:sz w:val="20"/>
                <w:szCs w:val="20"/>
                <w:lang w:eastAsia="lt-LT"/>
              </w:rPr>
              <w:t xml:space="preserve">: </w:t>
            </w:r>
          </w:p>
          <w:p w14:paraId="6744D16F" w14:textId="77777777" w:rsidR="00AA25DC" w:rsidRPr="00AA25DC" w:rsidRDefault="00AA25DC" w:rsidP="00AA25DC">
            <w:pPr>
              <w:ind w:left="0" w:firstLine="0"/>
              <w:jc w:val="left"/>
              <w:rPr>
                <w:rFonts w:ascii="Calibri" w:eastAsia="Calibri" w:hAnsi="Calibri" w:cs="Calibri"/>
                <w:b/>
                <w:bCs/>
                <w:sz w:val="20"/>
                <w:szCs w:val="20"/>
                <w:lang w:eastAsia="lt-LT"/>
              </w:rPr>
            </w:pPr>
            <w:r w:rsidRPr="00AA25DC">
              <w:rPr>
                <w:rFonts w:ascii="Calibri" w:eastAsia="Calibri" w:hAnsi="Calibri" w:cs="Calibri"/>
                <w:b/>
                <w:bCs/>
                <w:sz w:val="20"/>
                <w:szCs w:val="20"/>
                <w:lang w:eastAsia="lt-LT"/>
              </w:rPr>
              <w:t>Statybos sąnaudų elementų kainų indeksas (Keliai ir gatvės)</w:t>
            </w:r>
          </w:p>
        </w:tc>
        <w:tc>
          <w:tcPr>
            <w:tcW w:w="16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376E0" w14:textId="77777777" w:rsidR="00AA25DC" w:rsidRPr="00AA25DC" w:rsidRDefault="00AA25DC" w:rsidP="00AA25DC">
            <w:pPr>
              <w:ind w:left="0" w:firstLine="0"/>
              <w:jc w:val="left"/>
              <w:rPr>
                <w:rFonts w:ascii="Calibri" w:eastAsia="Calibri" w:hAnsi="Calibri" w:cs="Calibri"/>
                <w:color w:val="000000"/>
                <w:sz w:val="20"/>
                <w:szCs w:val="20"/>
                <w:lang w:eastAsia="lt-LT"/>
              </w:rPr>
            </w:pPr>
            <w:r w:rsidRPr="00AA25DC">
              <w:rPr>
                <w:rFonts w:ascii="Calibri" w:eastAsia="Calibri" w:hAnsi="Calibri" w:cs="Calibri"/>
                <w:color w:val="000000"/>
                <w:sz w:val="20"/>
                <w:szCs w:val="20"/>
                <w:lang w:eastAsia="lt-LT"/>
              </w:rPr>
              <w:t>130,7104</w:t>
            </w:r>
          </w:p>
        </w:tc>
        <w:tc>
          <w:tcPr>
            <w:tcW w:w="16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944A44" w14:textId="77777777" w:rsidR="00AA25DC" w:rsidRPr="00AA25DC" w:rsidRDefault="00AA25DC" w:rsidP="00AA25DC">
            <w:pPr>
              <w:ind w:left="0" w:firstLine="0"/>
              <w:jc w:val="left"/>
              <w:rPr>
                <w:rFonts w:ascii="Calibri" w:eastAsia="Calibri" w:hAnsi="Calibri" w:cs="Calibri"/>
                <w:color w:val="000000"/>
                <w:sz w:val="20"/>
                <w:szCs w:val="20"/>
                <w:lang w:eastAsia="lt-LT"/>
              </w:rPr>
            </w:pPr>
            <w:r w:rsidRPr="00AA25DC">
              <w:rPr>
                <w:rFonts w:ascii="Calibri" w:eastAsia="Calibri" w:hAnsi="Calibri" w:cs="Calibri"/>
                <w:color w:val="000000"/>
                <w:sz w:val="20"/>
                <w:szCs w:val="20"/>
                <w:lang w:eastAsia="lt-LT"/>
              </w:rPr>
              <w:t>2022M05</w:t>
            </w:r>
          </w:p>
        </w:tc>
      </w:tr>
      <w:tr w:rsidR="00AA25DC" w:rsidRPr="00AA25DC" w14:paraId="4F8060C8" w14:textId="77777777" w:rsidTr="00AA25DC">
        <w:trPr>
          <w:trHeight w:val="418"/>
        </w:trPr>
        <w:tc>
          <w:tcPr>
            <w:tcW w:w="5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0326E87" w14:textId="77777777" w:rsidR="00AA25DC" w:rsidRPr="00AA25DC" w:rsidRDefault="00AA25DC" w:rsidP="00AA25DC">
            <w:pPr>
              <w:ind w:left="0" w:firstLine="0"/>
              <w:jc w:val="left"/>
              <w:rPr>
                <w:rFonts w:ascii="Calibri" w:eastAsia="Calibri" w:hAnsi="Calibri" w:cs="Calibri"/>
                <w:color w:val="000000"/>
                <w:sz w:val="20"/>
                <w:szCs w:val="20"/>
                <w:lang w:eastAsia="lt-LT"/>
              </w:rPr>
            </w:pPr>
            <w:r w:rsidRPr="00AA25DC">
              <w:rPr>
                <w:rFonts w:ascii="Calibri" w:eastAsia="Calibri" w:hAnsi="Calibri" w:cs="Calibri"/>
                <w:color w:val="000000"/>
                <w:sz w:val="20"/>
                <w:szCs w:val="20"/>
                <w:lang w:eastAsia="lt-LT"/>
              </w:rPr>
              <w:t xml:space="preserve">Indeksas/rodiklis indeksavimo laikotarpio pradžioje: </w:t>
            </w:r>
          </w:p>
          <w:p w14:paraId="19C70484" w14:textId="77777777" w:rsidR="00AA25DC" w:rsidRPr="00AA25DC" w:rsidRDefault="00AA25DC" w:rsidP="00AA25DC">
            <w:pPr>
              <w:ind w:left="0" w:firstLine="0"/>
              <w:jc w:val="left"/>
              <w:rPr>
                <w:rFonts w:ascii="Calibri" w:eastAsia="Calibri" w:hAnsi="Calibri" w:cs="Calibri"/>
                <w:b/>
                <w:bCs/>
                <w:sz w:val="20"/>
                <w:szCs w:val="20"/>
                <w:lang w:eastAsia="lt-LT"/>
              </w:rPr>
            </w:pPr>
            <w:r w:rsidRPr="00AA25DC">
              <w:rPr>
                <w:rFonts w:ascii="Calibri" w:eastAsia="Calibri" w:hAnsi="Calibri" w:cs="Calibri"/>
                <w:b/>
                <w:bCs/>
                <w:sz w:val="20"/>
                <w:szCs w:val="20"/>
                <w:lang w:eastAsia="lt-LT"/>
              </w:rPr>
              <w:t>Statybos sąnaudų elementų kainų indeksas (Keliai ir gatvės)</w:t>
            </w:r>
          </w:p>
        </w:tc>
        <w:tc>
          <w:tcPr>
            <w:tcW w:w="16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04FCC5" w14:textId="77777777" w:rsidR="00AA25DC" w:rsidRPr="00AA25DC" w:rsidRDefault="00AA25DC" w:rsidP="00AA25DC">
            <w:pPr>
              <w:ind w:left="0" w:firstLine="0"/>
              <w:jc w:val="left"/>
              <w:rPr>
                <w:rFonts w:ascii="Calibri" w:eastAsia="Calibri" w:hAnsi="Calibri" w:cs="Calibri"/>
                <w:color w:val="000000"/>
                <w:sz w:val="20"/>
                <w:szCs w:val="20"/>
                <w:lang w:eastAsia="lt-LT"/>
              </w:rPr>
            </w:pPr>
            <w:r w:rsidRPr="00AA25DC">
              <w:rPr>
                <w:rFonts w:ascii="Calibri" w:eastAsia="Calibri" w:hAnsi="Calibri" w:cs="Calibri"/>
                <w:color w:val="000000"/>
                <w:sz w:val="20"/>
                <w:szCs w:val="20"/>
                <w:lang w:eastAsia="lt-LT"/>
              </w:rPr>
              <w:t>108,3974</w:t>
            </w:r>
          </w:p>
        </w:tc>
        <w:tc>
          <w:tcPr>
            <w:tcW w:w="16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61C99C" w14:textId="77777777" w:rsidR="00AA25DC" w:rsidRPr="00AA25DC" w:rsidRDefault="00AA25DC" w:rsidP="00AA25DC">
            <w:pPr>
              <w:ind w:left="0" w:firstLine="0"/>
              <w:jc w:val="left"/>
              <w:rPr>
                <w:rFonts w:ascii="Calibri" w:eastAsia="Calibri" w:hAnsi="Calibri" w:cs="Calibri"/>
                <w:color w:val="000000"/>
                <w:sz w:val="20"/>
                <w:szCs w:val="20"/>
                <w:lang w:eastAsia="lt-LT"/>
              </w:rPr>
            </w:pPr>
            <w:r w:rsidRPr="00AA25DC">
              <w:rPr>
                <w:rFonts w:ascii="Calibri" w:eastAsia="Calibri" w:hAnsi="Calibri" w:cs="Calibri"/>
                <w:color w:val="000000"/>
                <w:sz w:val="20"/>
                <w:szCs w:val="20"/>
                <w:lang w:eastAsia="lt-LT"/>
              </w:rPr>
              <w:t>2021M03</w:t>
            </w:r>
          </w:p>
        </w:tc>
      </w:tr>
      <w:tr w:rsidR="00AA25DC" w:rsidRPr="00AA25DC" w14:paraId="0911E7A0" w14:textId="77777777" w:rsidTr="00AA25DC">
        <w:trPr>
          <w:trHeight w:val="183"/>
        </w:trPr>
        <w:tc>
          <w:tcPr>
            <w:tcW w:w="57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B0DB3D9" w14:textId="77777777" w:rsidR="00AA25DC" w:rsidRPr="00AA25DC" w:rsidRDefault="00AA25DC" w:rsidP="00AA25DC">
            <w:pPr>
              <w:ind w:left="0" w:firstLine="0"/>
              <w:jc w:val="left"/>
              <w:rPr>
                <w:rFonts w:ascii="Calibri" w:eastAsia="Calibri" w:hAnsi="Calibri" w:cs="Calibri"/>
                <w:color w:val="000000"/>
                <w:sz w:val="20"/>
                <w:szCs w:val="20"/>
                <w:lang w:eastAsia="lt-LT"/>
              </w:rPr>
            </w:pPr>
            <w:r w:rsidRPr="00AA25DC">
              <w:rPr>
                <w:rFonts w:ascii="Calibri" w:eastAsia="Calibri" w:hAnsi="Calibri" w:cs="Calibri"/>
                <w:color w:val="000000"/>
                <w:sz w:val="20"/>
                <w:szCs w:val="20"/>
                <w:lang w:eastAsia="lt-LT"/>
              </w:rPr>
              <w:t>Pokytis:</w:t>
            </w:r>
          </w:p>
        </w:tc>
        <w:tc>
          <w:tcPr>
            <w:tcW w:w="33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B9417C" w14:textId="77777777" w:rsidR="00AA25DC" w:rsidRPr="00AA25DC" w:rsidRDefault="00AA25DC" w:rsidP="00AA25DC">
            <w:pPr>
              <w:ind w:left="0" w:firstLine="0"/>
              <w:jc w:val="left"/>
              <w:rPr>
                <w:rFonts w:ascii="Calibri" w:eastAsia="Calibri" w:hAnsi="Calibri" w:cs="Calibri"/>
                <w:color w:val="000000"/>
                <w:sz w:val="20"/>
                <w:szCs w:val="20"/>
                <w:lang w:eastAsia="lt-LT"/>
              </w:rPr>
            </w:pPr>
            <w:r w:rsidRPr="00AA25DC">
              <w:rPr>
                <w:rFonts w:ascii="Calibri" w:eastAsia="Calibri" w:hAnsi="Calibri" w:cs="Calibri"/>
                <w:color w:val="000000"/>
                <w:sz w:val="20"/>
                <w:szCs w:val="20"/>
                <w:lang w:eastAsia="lt-LT"/>
              </w:rPr>
              <w:t>20,58%</w:t>
            </w:r>
          </w:p>
        </w:tc>
      </w:tr>
      <w:tr w:rsidR="00AA25DC" w:rsidRPr="00AA25DC" w14:paraId="50A22CE5" w14:textId="77777777" w:rsidTr="00AA25DC">
        <w:trPr>
          <w:trHeight w:val="202"/>
        </w:trPr>
        <w:tc>
          <w:tcPr>
            <w:tcW w:w="57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EF93BC" w14:textId="77777777" w:rsidR="00AA25DC" w:rsidRPr="00AA25DC" w:rsidRDefault="00AA25DC" w:rsidP="00AA25DC">
            <w:pPr>
              <w:ind w:left="0" w:firstLine="0"/>
              <w:jc w:val="left"/>
              <w:rPr>
                <w:rFonts w:ascii="Calibri" w:eastAsia="Calibri" w:hAnsi="Calibri" w:cs="Calibri"/>
                <w:sz w:val="20"/>
                <w:szCs w:val="20"/>
                <w:lang w:eastAsia="lt-LT"/>
              </w:rPr>
            </w:pPr>
            <w:r w:rsidRPr="00AA25DC">
              <w:rPr>
                <w:rFonts w:ascii="Calibri" w:eastAsia="Calibri" w:hAnsi="Calibri" w:cs="Calibri"/>
                <w:color w:val="000000"/>
                <w:sz w:val="20"/>
                <w:szCs w:val="20"/>
                <w:lang w:eastAsia="lt-LT"/>
              </w:rPr>
              <w:t>Perskaičiavimo koeficienta</w:t>
            </w:r>
            <w:r w:rsidRPr="00AA25DC">
              <w:rPr>
                <w:rFonts w:ascii="Calibri" w:eastAsia="Calibri" w:hAnsi="Calibri" w:cs="Calibri"/>
                <w:sz w:val="20"/>
                <w:szCs w:val="20"/>
                <w:lang w:eastAsia="lt-LT"/>
              </w:rPr>
              <w:t>s</w:t>
            </w:r>
            <w:r w:rsidRPr="00AA25DC">
              <w:rPr>
                <w:rFonts w:ascii="Calibri" w:eastAsia="Calibri" w:hAnsi="Calibri" w:cs="Calibri"/>
                <w:color w:val="000000"/>
                <w:sz w:val="20"/>
                <w:szCs w:val="20"/>
                <w:lang w:eastAsia="lt-LT"/>
              </w:rPr>
              <w:t>:</w:t>
            </w:r>
          </w:p>
        </w:tc>
        <w:tc>
          <w:tcPr>
            <w:tcW w:w="33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034607" w14:textId="77777777" w:rsidR="00AA25DC" w:rsidRPr="00AA25DC" w:rsidRDefault="00AA25DC" w:rsidP="00AA25DC">
            <w:pPr>
              <w:ind w:left="0" w:firstLine="0"/>
              <w:jc w:val="left"/>
              <w:rPr>
                <w:rFonts w:ascii="Calibri" w:eastAsia="Calibri" w:hAnsi="Calibri" w:cs="Calibri"/>
                <w:b/>
                <w:bCs/>
                <w:color w:val="000000"/>
                <w:sz w:val="20"/>
                <w:szCs w:val="20"/>
                <w:lang w:eastAsia="lt-LT"/>
              </w:rPr>
            </w:pPr>
            <w:r w:rsidRPr="00AA25DC">
              <w:rPr>
                <w:rFonts w:ascii="Calibri" w:eastAsia="Calibri" w:hAnsi="Calibri" w:cs="Calibri"/>
                <w:b/>
                <w:bCs/>
                <w:color w:val="000000"/>
                <w:sz w:val="20"/>
                <w:szCs w:val="20"/>
                <w:lang w:eastAsia="lt-LT"/>
              </w:rPr>
              <w:t>1,2058</w:t>
            </w:r>
          </w:p>
        </w:tc>
      </w:tr>
      <w:tr w:rsidR="00AA25DC" w:rsidRPr="00AA25DC" w14:paraId="15F256CF" w14:textId="77777777" w:rsidTr="00AA25DC">
        <w:trPr>
          <w:trHeight w:val="78"/>
        </w:trPr>
        <w:tc>
          <w:tcPr>
            <w:tcW w:w="5706"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8A1296D" w14:textId="77777777" w:rsidR="00AA25DC" w:rsidRPr="00AA25DC" w:rsidRDefault="00AA25DC" w:rsidP="00AA25DC">
            <w:pPr>
              <w:ind w:left="0" w:firstLine="0"/>
              <w:jc w:val="left"/>
              <w:rPr>
                <w:rFonts w:ascii="Calibri" w:eastAsia="Calibri" w:hAnsi="Calibri" w:cs="Calibri"/>
                <w:color w:val="000000"/>
                <w:sz w:val="20"/>
                <w:szCs w:val="20"/>
                <w:lang w:eastAsia="lt-LT"/>
              </w:rPr>
            </w:pPr>
            <w:r w:rsidRPr="00AA25DC">
              <w:rPr>
                <w:rFonts w:ascii="Calibri" w:eastAsia="Calibri" w:hAnsi="Calibri" w:cs="Calibri"/>
                <w:color w:val="000000"/>
                <w:sz w:val="20"/>
                <w:szCs w:val="20"/>
                <w:lang w:eastAsia="lt-LT"/>
              </w:rPr>
              <w:t>Indeksuotas likutis:</w:t>
            </w:r>
          </w:p>
        </w:tc>
        <w:tc>
          <w:tcPr>
            <w:tcW w:w="3330" w:type="dxa"/>
            <w:gridSpan w:val="2"/>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59BF2B70" w14:textId="77777777" w:rsidR="00AA25DC" w:rsidRPr="00AA25DC" w:rsidRDefault="00AA25DC" w:rsidP="00AA25DC">
            <w:pPr>
              <w:ind w:left="0" w:firstLine="0"/>
              <w:jc w:val="left"/>
              <w:rPr>
                <w:rFonts w:ascii="Calibri" w:eastAsia="Calibri" w:hAnsi="Calibri" w:cs="Calibri"/>
                <w:color w:val="000000"/>
                <w:sz w:val="20"/>
                <w:szCs w:val="20"/>
                <w:lang w:eastAsia="lt-LT"/>
              </w:rPr>
            </w:pPr>
            <w:r w:rsidRPr="00AA25DC">
              <w:rPr>
                <w:rFonts w:ascii="Calibri" w:eastAsia="Calibri" w:hAnsi="Calibri" w:cs="Calibri"/>
                <w:color w:val="000000"/>
                <w:sz w:val="20"/>
                <w:szCs w:val="20"/>
                <w:lang w:eastAsia="lt-LT"/>
              </w:rPr>
              <w:t>63 195,06</w:t>
            </w:r>
          </w:p>
        </w:tc>
      </w:tr>
      <w:tr w:rsidR="00AA25DC" w:rsidRPr="00AA25DC" w14:paraId="484123D1" w14:textId="77777777" w:rsidTr="00AA25DC">
        <w:trPr>
          <w:trHeight w:val="300"/>
        </w:trPr>
        <w:tc>
          <w:tcPr>
            <w:tcW w:w="9036" w:type="dxa"/>
            <w:gridSpan w:val="3"/>
            <w:tcBorders>
              <w:top w:val="nil"/>
              <w:left w:val="single" w:sz="8" w:space="0" w:color="auto"/>
              <w:bottom w:val="nil"/>
              <w:right w:val="single" w:sz="8" w:space="0" w:color="000000"/>
            </w:tcBorders>
            <w:noWrap/>
            <w:tcMar>
              <w:top w:w="0" w:type="dxa"/>
              <w:left w:w="108" w:type="dxa"/>
              <w:bottom w:w="0" w:type="dxa"/>
              <w:right w:w="108" w:type="dxa"/>
            </w:tcMar>
            <w:vAlign w:val="center"/>
            <w:hideMark/>
          </w:tcPr>
          <w:p w14:paraId="0CF904FD" w14:textId="77777777" w:rsidR="00AA25DC" w:rsidRPr="00AA25DC" w:rsidRDefault="00AA25DC" w:rsidP="00AA25DC">
            <w:pPr>
              <w:ind w:left="0" w:firstLine="0"/>
              <w:jc w:val="left"/>
              <w:rPr>
                <w:rFonts w:ascii="Calibri" w:eastAsia="Calibri" w:hAnsi="Calibri" w:cs="Calibri"/>
                <w:color w:val="000000"/>
                <w:sz w:val="20"/>
                <w:szCs w:val="20"/>
                <w:lang w:eastAsia="lt-LT"/>
              </w:rPr>
            </w:pPr>
            <w:r w:rsidRPr="00AA25DC">
              <w:rPr>
                <w:rFonts w:ascii="Calibri" w:eastAsia="Calibri" w:hAnsi="Calibri" w:cs="Calibri"/>
                <w:color w:val="000000"/>
                <w:sz w:val="20"/>
                <w:szCs w:val="20"/>
                <w:lang w:eastAsia="lt-LT"/>
              </w:rPr>
              <w:t>Nuoroda į statistikos departamento statistinius duomenis:</w:t>
            </w:r>
          </w:p>
        </w:tc>
      </w:tr>
      <w:tr w:rsidR="00AA25DC" w:rsidRPr="00AA25DC" w14:paraId="7A480BB4" w14:textId="77777777" w:rsidTr="00AA25DC">
        <w:trPr>
          <w:trHeight w:val="92"/>
        </w:trPr>
        <w:tc>
          <w:tcPr>
            <w:tcW w:w="9036" w:type="dxa"/>
            <w:gridSpan w:val="3"/>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0607F4D4" w14:textId="77777777" w:rsidR="00AA25DC" w:rsidRPr="00AA25DC" w:rsidRDefault="00000000" w:rsidP="00AA25DC">
            <w:pPr>
              <w:ind w:left="0" w:firstLine="0"/>
              <w:jc w:val="left"/>
              <w:rPr>
                <w:rFonts w:ascii="Calibri" w:eastAsia="Calibri" w:hAnsi="Calibri" w:cs="Calibri"/>
                <w:color w:val="0563C1"/>
                <w:sz w:val="20"/>
                <w:szCs w:val="20"/>
                <w:u w:val="single"/>
                <w:lang w:eastAsia="lt-LT"/>
              </w:rPr>
            </w:pPr>
            <w:hyperlink r:id="rId10" w:history="1">
              <w:r w:rsidR="00AA25DC" w:rsidRPr="00AA25DC">
                <w:rPr>
                  <w:rFonts w:ascii="Calibri" w:eastAsia="Calibri" w:hAnsi="Calibri" w:cs="Calibri"/>
                  <w:color w:val="0563C1"/>
                  <w:sz w:val="20"/>
                  <w:szCs w:val="20"/>
                  <w:u w:val="single"/>
                  <w:lang w:eastAsia="lt-LT"/>
                </w:rPr>
                <w:t>https://osp.stat.gov.lt/lt/statistiniu-rodikliu-analize?hash=a2884bb0-c504-4a92-a4e8-3e2767e73476</w:t>
              </w:r>
            </w:hyperlink>
          </w:p>
        </w:tc>
      </w:tr>
    </w:tbl>
    <w:p w14:paraId="15C401FC" w14:textId="79F9C4C5" w:rsidR="00AA25DC" w:rsidRDefault="00AA25DC" w:rsidP="009E01DF">
      <w:pPr>
        <w:tabs>
          <w:tab w:val="left" w:pos="851"/>
        </w:tabs>
        <w:spacing w:line="360" w:lineRule="auto"/>
        <w:ind w:left="0" w:firstLine="0"/>
        <w:rPr>
          <w:color w:val="27343C"/>
        </w:rPr>
      </w:pPr>
    </w:p>
    <w:tbl>
      <w:tblPr>
        <w:tblW w:w="9036" w:type="dxa"/>
        <w:tblInd w:w="-3" w:type="dxa"/>
        <w:tblCellMar>
          <w:left w:w="0" w:type="dxa"/>
          <w:right w:w="0" w:type="dxa"/>
        </w:tblCellMar>
        <w:tblLook w:val="04A0" w:firstRow="1" w:lastRow="0" w:firstColumn="1" w:lastColumn="0" w:noHBand="0" w:noVBand="1"/>
      </w:tblPr>
      <w:tblGrid>
        <w:gridCol w:w="5706"/>
        <w:gridCol w:w="1644"/>
        <w:gridCol w:w="1686"/>
      </w:tblGrid>
      <w:tr w:rsidR="00CF63D2" w:rsidRPr="00CF63D2" w14:paraId="43439D51" w14:textId="77777777" w:rsidTr="00CF63D2">
        <w:trPr>
          <w:trHeight w:val="237"/>
        </w:trPr>
        <w:tc>
          <w:tcPr>
            <w:tcW w:w="570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4BD611" w14:textId="77777777" w:rsidR="00CF63D2" w:rsidRPr="00CF63D2" w:rsidRDefault="00CF63D2" w:rsidP="00CF63D2">
            <w:pPr>
              <w:ind w:left="0" w:firstLine="0"/>
              <w:jc w:val="left"/>
              <w:rPr>
                <w:rFonts w:ascii="Calibri" w:eastAsia="Calibri" w:hAnsi="Calibri" w:cs="Calibri"/>
                <w:b/>
                <w:bCs/>
                <w:color w:val="000000"/>
                <w:sz w:val="20"/>
                <w:szCs w:val="20"/>
                <w:lang w:eastAsia="lt-LT"/>
              </w:rPr>
            </w:pPr>
            <w:r w:rsidRPr="00CF63D2">
              <w:rPr>
                <w:rFonts w:ascii="Calibri" w:eastAsia="Calibri" w:hAnsi="Calibri" w:cs="Calibri"/>
                <w:b/>
                <w:bCs/>
                <w:color w:val="000000"/>
                <w:sz w:val="20"/>
                <w:szCs w:val="20"/>
                <w:lang w:eastAsia="lt-LT"/>
              </w:rPr>
              <w:t>Sutarties Nr.:</w:t>
            </w:r>
          </w:p>
        </w:tc>
        <w:tc>
          <w:tcPr>
            <w:tcW w:w="333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6037A5" w14:textId="77777777" w:rsidR="00CF63D2" w:rsidRPr="00CF63D2" w:rsidRDefault="00CF63D2" w:rsidP="00CF63D2">
            <w:pPr>
              <w:ind w:left="0" w:firstLine="0"/>
              <w:jc w:val="left"/>
              <w:rPr>
                <w:rFonts w:ascii="Calibri" w:eastAsia="Calibri" w:hAnsi="Calibri" w:cs="Calibri"/>
                <w:b/>
                <w:bCs/>
                <w:color w:val="000000"/>
                <w:sz w:val="20"/>
                <w:szCs w:val="20"/>
                <w:lang w:eastAsia="lt-LT"/>
              </w:rPr>
            </w:pPr>
            <w:r w:rsidRPr="00CF63D2">
              <w:rPr>
                <w:rFonts w:ascii="Calibri" w:eastAsia="Calibri" w:hAnsi="Calibri" w:cs="Calibri"/>
                <w:b/>
                <w:bCs/>
                <w:sz w:val="20"/>
                <w:szCs w:val="20"/>
                <w:lang w:eastAsia="lt-LT"/>
              </w:rPr>
              <w:t>VPS-36/</w:t>
            </w:r>
            <w:r w:rsidRPr="00CF63D2">
              <w:rPr>
                <w:rFonts w:ascii="Calibri" w:eastAsia="Calibri" w:hAnsi="Calibri" w:cs="Calibri"/>
                <w:b/>
                <w:bCs/>
                <w:color w:val="000000"/>
                <w:sz w:val="20"/>
                <w:szCs w:val="20"/>
                <w:lang w:eastAsia="lt-LT"/>
              </w:rPr>
              <w:t>PAR21-94</w:t>
            </w:r>
          </w:p>
        </w:tc>
      </w:tr>
      <w:tr w:rsidR="00CF63D2" w:rsidRPr="00CF63D2" w14:paraId="7CB80CD7" w14:textId="77777777" w:rsidTr="00CF63D2">
        <w:trPr>
          <w:trHeight w:val="114"/>
        </w:trPr>
        <w:tc>
          <w:tcPr>
            <w:tcW w:w="57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3F7073E" w14:textId="77777777" w:rsidR="00CF63D2" w:rsidRPr="00CF63D2" w:rsidRDefault="00CF63D2" w:rsidP="00CF63D2">
            <w:pPr>
              <w:ind w:left="0" w:firstLine="0"/>
              <w:jc w:val="left"/>
              <w:rPr>
                <w:rFonts w:ascii="Calibri" w:eastAsia="Calibri" w:hAnsi="Calibri" w:cs="Calibri"/>
                <w:color w:val="000000"/>
                <w:sz w:val="20"/>
                <w:szCs w:val="20"/>
                <w:lang w:eastAsia="lt-LT"/>
              </w:rPr>
            </w:pPr>
            <w:r w:rsidRPr="00CF63D2">
              <w:rPr>
                <w:rFonts w:ascii="Calibri" w:eastAsia="Calibri" w:hAnsi="Calibri" w:cs="Calibri"/>
                <w:color w:val="000000"/>
                <w:sz w:val="20"/>
                <w:szCs w:val="20"/>
                <w:lang w:eastAsia="lt-LT"/>
              </w:rPr>
              <w:t>Sutarties data:</w:t>
            </w:r>
          </w:p>
        </w:tc>
        <w:tc>
          <w:tcPr>
            <w:tcW w:w="33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DD8EB3" w14:textId="77777777" w:rsidR="00CF63D2" w:rsidRPr="00CF63D2" w:rsidRDefault="00CF63D2" w:rsidP="00CF63D2">
            <w:pPr>
              <w:ind w:left="0" w:firstLine="0"/>
              <w:jc w:val="left"/>
              <w:rPr>
                <w:rFonts w:ascii="Calibri" w:eastAsia="Calibri" w:hAnsi="Calibri" w:cs="Calibri"/>
                <w:color w:val="000000"/>
                <w:sz w:val="20"/>
                <w:szCs w:val="20"/>
                <w:lang w:eastAsia="lt-LT"/>
              </w:rPr>
            </w:pPr>
            <w:r w:rsidRPr="00CF63D2">
              <w:rPr>
                <w:rFonts w:ascii="Calibri" w:eastAsia="Calibri" w:hAnsi="Calibri" w:cs="Calibri"/>
                <w:color w:val="000000"/>
                <w:sz w:val="20"/>
                <w:szCs w:val="20"/>
                <w:lang w:eastAsia="lt-LT"/>
              </w:rPr>
              <w:t>2021-03-12</w:t>
            </w:r>
          </w:p>
        </w:tc>
      </w:tr>
      <w:tr w:rsidR="00CF63D2" w:rsidRPr="00CF63D2" w14:paraId="7512F79C" w14:textId="77777777" w:rsidTr="00CF63D2">
        <w:trPr>
          <w:trHeight w:val="145"/>
        </w:trPr>
        <w:tc>
          <w:tcPr>
            <w:tcW w:w="57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BD18D91" w14:textId="77777777" w:rsidR="00CF63D2" w:rsidRPr="00CF63D2" w:rsidRDefault="00CF63D2" w:rsidP="00CF63D2">
            <w:pPr>
              <w:ind w:left="0" w:firstLine="0"/>
              <w:jc w:val="left"/>
              <w:rPr>
                <w:rFonts w:ascii="Calibri" w:eastAsia="Calibri" w:hAnsi="Calibri" w:cs="Calibri"/>
                <w:color w:val="000000"/>
                <w:sz w:val="20"/>
                <w:szCs w:val="20"/>
                <w:lang w:eastAsia="lt-LT"/>
              </w:rPr>
            </w:pPr>
            <w:r w:rsidRPr="00CF63D2">
              <w:rPr>
                <w:rFonts w:ascii="Calibri" w:eastAsia="Calibri" w:hAnsi="Calibri" w:cs="Calibri"/>
                <w:color w:val="000000"/>
                <w:sz w:val="20"/>
                <w:szCs w:val="20"/>
                <w:lang w:eastAsia="lt-LT"/>
              </w:rPr>
              <w:t xml:space="preserve">Sutarties likutis, Eur be PVM: </w:t>
            </w:r>
          </w:p>
        </w:tc>
        <w:tc>
          <w:tcPr>
            <w:tcW w:w="33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30B815" w14:textId="77777777" w:rsidR="00CF63D2" w:rsidRPr="00CF63D2" w:rsidRDefault="00CF63D2" w:rsidP="00CF63D2">
            <w:pPr>
              <w:ind w:left="0" w:firstLine="0"/>
              <w:jc w:val="left"/>
              <w:rPr>
                <w:rFonts w:ascii="Calibri" w:eastAsia="Calibri" w:hAnsi="Calibri" w:cs="Calibri"/>
                <w:color w:val="000000"/>
                <w:sz w:val="20"/>
                <w:szCs w:val="20"/>
                <w:lang w:eastAsia="lt-LT"/>
              </w:rPr>
            </w:pPr>
            <w:r w:rsidRPr="00CF63D2">
              <w:rPr>
                <w:rFonts w:ascii="Calibri" w:eastAsia="Calibri" w:hAnsi="Calibri" w:cs="Calibri"/>
                <w:color w:val="000000"/>
                <w:sz w:val="20"/>
                <w:szCs w:val="20"/>
                <w:lang w:eastAsia="lt-LT"/>
              </w:rPr>
              <w:t>63 432,97</w:t>
            </w:r>
          </w:p>
        </w:tc>
      </w:tr>
      <w:tr w:rsidR="00CF63D2" w:rsidRPr="00CF63D2" w14:paraId="468A680E" w14:textId="77777777" w:rsidTr="00CF63D2">
        <w:trPr>
          <w:trHeight w:val="433"/>
        </w:trPr>
        <w:tc>
          <w:tcPr>
            <w:tcW w:w="5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3B210C8" w14:textId="77777777" w:rsidR="00CF63D2" w:rsidRPr="00CF63D2" w:rsidRDefault="00CF63D2" w:rsidP="00CF63D2">
            <w:pPr>
              <w:ind w:left="0" w:firstLine="0"/>
              <w:jc w:val="left"/>
              <w:rPr>
                <w:rFonts w:ascii="Calibri" w:eastAsia="Calibri" w:hAnsi="Calibri" w:cs="Calibri"/>
                <w:sz w:val="20"/>
                <w:szCs w:val="20"/>
                <w:lang w:eastAsia="lt-LT"/>
              </w:rPr>
            </w:pPr>
            <w:r w:rsidRPr="00CF63D2">
              <w:rPr>
                <w:rFonts w:ascii="Calibri" w:eastAsia="Calibri" w:hAnsi="Calibri" w:cs="Calibri"/>
                <w:color w:val="000000"/>
                <w:sz w:val="20"/>
                <w:szCs w:val="20"/>
                <w:lang w:eastAsia="lt-LT"/>
              </w:rPr>
              <w:t xml:space="preserve">Indeksas/rodiklis indeksavimo metu </w:t>
            </w:r>
            <w:r w:rsidRPr="00CF63D2">
              <w:rPr>
                <w:rFonts w:ascii="Calibri" w:eastAsia="Calibri" w:hAnsi="Calibri" w:cs="Calibri"/>
                <w:sz w:val="20"/>
                <w:szCs w:val="20"/>
                <w:lang w:eastAsia="lt-LT"/>
              </w:rPr>
              <w:t>(</w:t>
            </w:r>
            <w:r w:rsidRPr="00CF63D2">
              <w:rPr>
                <w:rFonts w:ascii="Calibri" w:eastAsia="Calibri" w:hAnsi="Calibri" w:cs="Calibri"/>
                <w:color w:val="000000"/>
                <w:sz w:val="20"/>
                <w:szCs w:val="20"/>
                <w:lang w:eastAsia="lt-LT"/>
              </w:rPr>
              <w:t>naujausiai paskelbtas</w:t>
            </w:r>
            <w:r w:rsidRPr="00CF63D2">
              <w:rPr>
                <w:rFonts w:ascii="Calibri" w:eastAsia="Calibri" w:hAnsi="Calibri" w:cs="Calibri"/>
                <w:sz w:val="20"/>
                <w:szCs w:val="20"/>
                <w:lang w:eastAsia="lt-LT"/>
              </w:rPr>
              <w:t>)</w:t>
            </w:r>
            <w:r w:rsidRPr="00CF63D2">
              <w:rPr>
                <w:rFonts w:ascii="Calibri" w:eastAsia="Calibri" w:hAnsi="Calibri" w:cs="Calibri"/>
                <w:color w:val="000000"/>
                <w:sz w:val="20"/>
                <w:szCs w:val="20"/>
                <w:lang w:eastAsia="lt-LT"/>
              </w:rPr>
              <w:t>:</w:t>
            </w:r>
          </w:p>
          <w:p w14:paraId="113AC544" w14:textId="77777777" w:rsidR="00CF63D2" w:rsidRPr="00CF63D2" w:rsidRDefault="00CF63D2" w:rsidP="00CF63D2">
            <w:pPr>
              <w:ind w:left="0" w:firstLine="0"/>
              <w:jc w:val="left"/>
              <w:rPr>
                <w:rFonts w:ascii="Calibri" w:eastAsia="Calibri" w:hAnsi="Calibri" w:cs="Calibri"/>
                <w:b/>
                <w:bCs/>
                <w:sz w:val="20"/>
                <w:szCs w:val="20"/>
                <w:lang w:eastAsia="lt-LT"/>
              </w:rPr>
            </w:pPr>
            <w:r w:rsidRPr="00CF63D2">
              <w:rPr>
                <w:rFonts w:ascii="Calibri" w:eastAsia="Calibri" w:hAnsi="Calibri" w:cs="Calibri"/>
                <w:b/>
                <w:bCs/>
                <w:sz w:val="20"/>
                <w:szCs w:val="20"/>
                <w:lang w:eastAsia="lt-LT"/>
              </w:rPr>
              <w:t>Statybos sąnaudų elementų kainų indeksas (Keliai ir gatvės)</w:t>
            </w:r>
          </w:p>
        </w:tc>
        <w:tc>
          <w:tcPr>
            <w:tcW w:w="16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AE77E1" w14:textId="77777777" w:rsidR="00CF63D2" w:rsidRPr="00CF63D2" w:rsidRDefault="00CF63D2" w:rsidP="00CF63D2">
            <w:pPr>
              <w:ind w:left="0" w:firstLine="0"/>
              <w:jc w:val="left"/>
              <w:rPr>
                <w:rFonts w:ascii="Calibri" w:eastAsia="Calibri" w:hAnsi="Calibri" w:cs="Calibri"/>
                <w:color w:val="000000"/>
                <w:sz w:val="20"/>
                <w:szCs w:val="20"/>
                <w:lang w:eastAsia="lt-LT"/>
              </w:rPr>
            </w:pPr>
            <w:r w:rsidRPr="00CF63D2">
              <w:rPr>
                <w:rFonts w:ascii="Calibri" w:eastAsia="Calibri" w:hAnsi="Calibri" w:cs="Calibri"/>
                <w:color w:val="000000"/>
                <w:sz w:val="20"/>
                <w:szCs w:val="20"/>
                <w:lang w:eastAsia="lt-LT"/>
              </w:rPr>
              <w:t>130,7104</w:t>
            </w:r>
          </w:p>
        </w:tc>
        <w:tc>
          <w:tcPr>
            <w:tcW w:w="16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39B2BA" w14:textId="77777777" w:rsidR="00CF63D2" w:rsidRPr="00CF63D2" w:rsidRDefault="00CF63D2" w:rsidP="00CF63D2">
            <w:pPr>
              <w:ind w:left="0" w:firstLine="0"/>
              <w:jc w:val="left"/>
              <w:rPr>
                <w:rFonts w:ascii="Calibri" w:eastAsia="Calibri" w:hAnsi="Calibri" w:cs="Calibri"/>
                <w:color w:val="000000"/>
                <w:sz w:val="20"/>
                <w:szCs w:val="20"/>
                <w:lang w:eastAsia="lt-LT"/>
              </w:rPr>
            </w:pPr>
            <w:r w:rsidRPr="00CF63D2">
              <w:rPr>
                <w:rFonts w:ascii="Calibri" w:eastAsia="Calibri" w:hAnsi="Calibri" w:cs="Calibri"/>
                <w:color w:val="000000"/>
                <w:sz w:val="20"/>
                <w:szCs w:val="20"/>
                <w:lang w:eastAsia="lt-LT"/>
              </w:rPr>
              <w:t>2022M05</w:t>
            </w:r>
          </w:p>
        </w:tc>
      </w:tr>
      <w:tr w:rsidR="00CF63D2" w:rsidRPr="00CF63D2" w14:paraId="0F9D4D7D" w14:textId="77777777" w:rsidTr="00CF63D2">
        <w:trPr>
          <w:trHeight w:val="356"/>
        </w:trPr>
        <w:tc>
          <w:tcPr>
            <w:tcW w:w="5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6C6BCCC" w14:textId="77777777" w:rsidR="00CF63D2" w:rsidRPr="00CF63D2" w:rsidRDefault="00CF63D2" w:rsidP="00CF63D2">
            <w:pPr>
              <w:ind w:left="0" w:firstLine="0"/>
              <w:jc w:val="left"/>
              <w:rPr>
                <w:rFonts w:ascii="Calibri" w:eastAsia="Calibri" w:hAnsi="Calibri" w:cs="Calibri"/>
                <w:color w:val="000000"/>
                <w:sz w:val="20"/>
                <w:szCs w:val="20"/>
                <w:lang w:eastAsia="lt-LT"/>
              </w:rPr>
            </w:pPr>
            <w:r w:rsidRPr="00CF63D2">
              <w:rPr>
                <w:rFonts w:ascii="Calibri" w:eastAsia="Calibri" w:hAnsi="Calibri" w:cs="Calibri"/>
                <w:color w:val="000000"/>
                <w:sz w:val="20"/>
                <w:szCs w:val="20"/>
                <w:lang w:eastAsia="lt-LT"/>
              </w:rPr>
              <w:t xml:space="preserve">Indeksas/rodiklis indeksavimo laikotarpio pradžioje: </w:t>
            </w:r>
          </w:p>
          <w:p w14:paraId="5145C489" w14:textId="77777777" w:rsidR="00CF63D2" w:rsidRPr="00CF63D2" w:rsidRDefault="00CF63D2" w:rsidP="00CF63D2">
            <w:pPr>
              <w:ind w:left="0" w:firstLine="0"/>
              <w:jc w:val="left"/>
              <w:rPr>
                <w:rFonts w:ascii="Calibri" w:eastAsia="Calibri" w:hAnsi="Calibri" w:cs="Calibri"/>
                <w:b/>
                <w:bCs/>
                <w:sz w:val="20"/>
                <w:szCs w:val="20"/>
                <w:lang w:eastAsia="lt-LT"/>
              </w:rPr>
            </w:pPr>
            <w:r w:rsidRPr="00CF63D2">
              <w:rPr>
                <w:rFonts w:ascii="Calibri" w:eastAsia="Calibri" w:hAnsi="Calibri" w:cs="Calibri"/>
                <w:b/>
                <w:bCs/>
                <w:sz w:val="20"/>
                <w:szCs w:val="20"/>
                <w:lang w:eastAsia="lt-LT"/>
              </w:rPr>
              <w:t>Statybos sąnaudų elementų kainų indeksas (Keliai ir gatvės)</w:t>
            </w:r>
          </w:p>
        </w:tc>
        <w:tc>
          <w:tcPr>
            <w:tcW w:w="16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91A138" w14:textId="77777777" w:rsidR="00CF63D2" w:rsidRPr="00CF63D2" w:rsidRDefault="00CF63D2" w:rsidP="00CF63D2">
            <w:pPr>
              <w:ind w:left="0" w:firstLine="0"/>
              <w:jc w:val="left"/>
              <w:rPr>
                <w:rFonts w:ascii="Calibri" w:eastAsia="Calibri" w:hAnsi="Calibri" w:cs="Calibri"/>
                <w:color w:val="000000"/>
                <w:sz w:val="20"/>
                <w:szCs w:val="20"/>
                <w:lang w:eastAsia="lt-LT"/>
              </w:rPr>
            </w:pPr>
            <w:r w:rsidRPr="00CF63D2">
              <w:rPr>
                <w:rFonts w:ascii="Calibri" w:eastAsia="Calibri" w:hAnsi="Calibri" w:cs="Calibri"/>
                <w:color w:val="000000"/>
                <w:sz w:val="20"/>
                <w:szCs w:val="20"/>
                <w:lang w:eastAsia="lt-LT"/>
              </w:rPr>
              <w:t>108,3974</w:t>
            </w:r>
          </w:p>
        </w:tc>
        <w:tc>
          <w:tcPr>
            <w:tcW w:w="16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E2DF4C" w14:textId="77777777" w:rsidR="00CF63D2" w:rsidRPr="00CF63D2" w:rsidRDefault="00CF63D2" w:rsidP="00CF63D2">
            <w:pPr>
              <w:ind w:left="0" w:firstLine="0"/>
              <w:jc w:val="left"/>
              <w:rPr>
                <w:rFonts w:ascii="Calibri" w:eastAsia="Calibri" w:hAnsi="Calibri" w:cs="Calibri"/>
                <w:color w:val="000000"/>
                <w:sz w:val="20"/>
                <w:szCs w:val="20"/>
                <w:lang w:eastAsia="lt-LT"/>
              </w:rPr>
            </w:pPr>
            <w:r w:rsidRPr="00CF63D2">
              <w:rPr>
                <w:rFonts w:ascii="Calibri" w:eastAsia="Calibri" w:hAnsi="Calibri" w:cs="Calibri"/>
                <w:color w:val="000000"/>
                <w:sz w:val="20"/>
                <w:szCs w:val="20"/>
                <w:lang w:eastAsia="lt-LT"/>
              </w:rPr>
              <w:t>2021M03</w:t>
            </w:r>
          </w:p>
        </w:tc>
      </w:tr>
      <w:tr w:rsidR="00CF63D2" w:rsidRPr="00CF63D2" w14:paraId="2D874305" w14:textId="77777777" w:rsidTr="00CF63D2">
        <w:trPr>
          <w:trHeight w:val="121"/>
        </w:trPr>
        <w:tc>
          <w:tcPr>
            <w:tcW w:w="57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B27706" w14:textId="77777777" w:rsidR="00CF63D2" w:rsidRPr="00CF63D2" w:rsidRDefault="00CF63D2" w:rsidP="00CF63D2">
            <w:pPr>
              <w:ind w:left="0" w:firstLine="0"/>
              <w:jc w:val="left"/>
              <w:rPr>
                <w:rFonts w:ascii="Calibri" w:eastAsia="Calibri" w:hAnsi="Calibri" w:cs="Calibri"/>
                <w:color w:val="000000"/>
                <w:sz w:val="20"/>
                <w:szCs w:val="20"/>
                <w:lang w:eastAsia="lt-LT"/>
              </w:rPr>
            </w:pPr>
            <w:r w:rsidRPr="00CF63D2">
              <w:rPr>
                <w:rFonts w:ascii="Calibri" w:eastAsia="Calibri" w:hAnsi="Calibri" w:cs="Calibri"/>
                <w:color w:val="000000"/>
                <w:sz w:val="20"/>
                <w:szCs w:val="20"/>
                <w:lang w:eastAsia="lt-LT"/>
              </w:rPr>
              <w:t>Pokytis:</w:t>
            </w:r>
          </w:p>
        </w:tc>
        <w:tc>
          <w:tcPr>
            <w:tcW w:w="33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8CE702" w14:textId="77777777" w:rsidR="00CF63D2" w:rsidRPr="00CF63D2" w:rsidRDefault="00CF63D2" w:rsidP="00CF63D2">
            <w:pPr>
              <w:ind w:left="0" w:firstLine="0"/>
              <w:jc w:val="left"/>
              <w:rPr>
                <w:rFonts w:ascii="Calibri" w:eastAsia="Calibri" w:hAnsi="Calibri" w:cs="Calibri"/>
                <w:color w:val="000000"/>
                <w:sz w:val="20"/>
                <w:szCs w:val="20"/>
                <w:lang w:eastAsia="lt-LT"/>
              </w:rPr>
            </w:pPr>
            <w:r w:rsidRPr="00CF63D2">
              <w:rPr>
                <w:rFonts w:ascii="Calibri" w:eastAsia="Calibri" w:hAnsi="Calibri" w:cs="Calibri"/>
                <w:color w:val="000000"/>
                <w:sz w:val="20"/>
                <w:szCs w:val="20"/>
                <w:lang w:eastAsia="lt-LT"/>
              </w:rPr>
              <w:t>20,58%</w:t>
            </w:r>
          </w:p>
        </w:tc>
      </w:tr>
      <w:tr w:rsidR="00CF63D2" w:rsidRPr="00CF63D2" w14:paraId="75120B25" w14:textId="77777777" w:rsidTr="00CF63D2">
        <w:trPr>
          <w:trHeight w:val="154"/>
        </w:trPr>
        <w:tc>
          <w:tcPr>
            <w:tcW w:w="57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22E411" w14:textId="77777777" w:rsidR="00CF63D2" w:rsidRPr="00CF63D2" w:rsidRDefault="00CF63D2" w:rsidP="00CF63D2">
            <w:pPr>
              <w:ind w:left="0" w:firstLine="0"/>
              <w:jc w:val="left"/>
              <w:rPr>
                <w:rFonts w:ascii="Calibri" w:eastAsia="Calibri" w:hAnsi="Calibri" w:cs="Calibri"/>
                <w:color w:val="000000"/>
                <w:sz w:val="20"/>
                <w:szCs w:val="20"/>
                <w:lang w:eastAsia="lt-LT"/>
              </w:rPr>
            </w:pPr>
            <w:r w:rsidRPr="00CF63D2">
              <w:rPr>
                <w:rFonts w:ascii="Calibri" w:eastAsia="Calibri" w:hAnsi="Calibri" w:cs="Calibri"/>
                <w:color w:val="000000"/>
                <w:sz w:val="20"/>
                <w:szCs w:val="20"/>
                <w:lang w:eastAsia="lt-LT"/>
              </w:rPr>
              <w:t>Perskaičiavimo koeficientas:</w:t>
            </w:r>
          </w:p>
        </w:tc>
        <w:tc>
          <w:tcPr>
            <w:tcW w:w="33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94446F" w14:textId="77777777" w:rsidR="00CF63D2" w:rsidRPr="00CF63D2" w:rsidRDefault="00CF63D2" w:rsidP="00CF63D2">
            <w:pPr>
              <w:ind w:left="0" w:firstLine="0"/>
              <w:jc w:val="left"/>
              <w:rPr>
                <w:rFonts w:ascii="Calibri" w:eastAsia="Calibri" w:hAnsi="Calibri" w:cs="Calibri"/>
                <w:b/>
                <w:bCs/>
                <w:color w:val="000000"/>
                <w:sz w:val="20"/>
                <w:szCs w:val="20"/>
                <w:lang w:eastAsia="lt-LT"/>
              </w:rPr>
            </w:pPr>
            <w:r w:rsidRPr="00CF63D2">
              <w:rPr>
                <w:rFonts w:ascii="Calibri" w:eastAsia="Calibri" w:hAnsi="Calibri" w:cs="Calibri"/>
                <w:b/>
                <w:bCs/>
                <w:color w:val="000000"/>
                <w:sz w:val="20"/>
                <w:szCs w:val="20"/>
                <w:lang w:eastAsia="lt-LT"/>
              </w:rPr>
              <w:t>1,2058</w:t>
            </w:r>
          </w:p>
        </w:tc>
      </w:tr>
      <w:tr w:rsidR="00CF63D2" w:rsidRPr="00CF63D2" w14:paraId="22843842" w14:textId="77777777" w:rsidTr="00CF63D2">
        <w:trPr>
          <w:trHeight w:val="171"/>
        </w:trPr>
        <w:tc>
          <w:tcPr>
            <w:tcW w:w="5706"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0428CD1" w14:textId="77777777" w:rsidR="00CF63D2" w:rsidRPr="00CF63D2" w:rsidRDefault="00CF63D2" w:rsidP="00CF63D2">
            <w:pPr>
              <w:ind w:left="0" w:firstLine="0"/>
              <w:jc w:val="left"/>
              <w:rPr>
                <w:rFonts w:ascii="Calibri" w:eastAsia="Calibri" w:hAnsi="Calibri" w:cs="Calibri"/>
                <w:color w:val="000000"/>
                <w:sz w:val="20"/>
                <w:szCs w:val="20"/>
                <w:lang w:eastAsia="lt-LT"/>
              </w:rPr>
            </w:pPr>
            <w:r w:rsidRPr="00CF63D2">
              <w:rPr>
                <w:rFonts w:ascii="Calibri" w:eastAsia="Calibri" w:hAnsi="Calibri" w:cs="Calibri"/>
                <w:color w:val="000000"/>
                <w:sz w:val="20"/>
                <w:szCs w:val="20"/>
                <w:lang w:eastAsia="lt-LT"/>
              </w:rPr>
              <w:t>Indeksuotas likutis:</w:t>
            </w:r>
          </w:p>
        </w:tc>
        <w:tc>
          <w:tcPr>
            <w:tcW w:w="3330" w:type="dxa"/>
            <w:gridSpan w:val="2"/>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242109DD" w14:textId="77777777" w:rsidR="00CF63D2" w:rsidRPr="00CF63D2" w:rsidRDefault="00CF63D2" w:rsidP="00CF63D2">
            <w:pPr>
              <w:ind w:left="0" w:firstLine="0"/>
              <w:jc w:val="left"/>
              <w:rPr>
                <w:rFonts w:ascii="Calibri" w:eastAsia="Calibri" w:hAnsi="Calibri" w:cs="Calibri"/>
                <w:color w:val="000000"/>
                <w:sz w:val="20"/>
                <w:szCs w:val="20"/>
                <w:lang w:eastAsia="lt-LT"/>
              </w:rPr>
            </w:pPr>
            <w:r w:rsidRPr="00CF63D2">
              <w:rPr>
                <w:rFonts w:ascii="Calibri" w:eastAsia="Calibri" w:hAnsi="Calibri" w:cs="Calibri"/>
                <w:color w:val="000000"/>
                <w:sz w:val="20"/>
                <w:szCs w:val="20"/>
                <w:lang w:eastAsia="lt-LT"/>
              </w:rPr>
              <w:t>76 490,29</w:t>
            </w:r>
          </w:p>
        </w:tc>
      </w:tr>
      <w:tr w:rsidR="00CF63D2" w:rsidRPr="00CF63D2" w14:paraId="4BC8481B" w14:textId="77777777" w:rsidTr="00CF63D2">
        <w:trPr>
          <w:trHeight w:val="300"/>
        </w:trPr>
        <w:tc>
          <w:tcPr>
            <w:tcW w:w="9036" w:type="dxa"/>
            <w:gridSpan w:val="3"/>
            <w:tcBorders>
              <w:top w:val="nil"/>
              <w:left w:val="single" w:sz="8" w:space="0" w:color="auto"/>
              <w:bottom w:val="nil"/>
              <w:right w:val="single" w:sz="8" w:space="0" w:color="000000"/>
            </w:tcBorders>
            <w:noWrap/>
            <w:tcMar>
              <w:top w:w="0" w:type="dxa"/>
              <w:left w:w="108" w:type="dxa"/>
              <w:bottom w:w="0" w:type="dxa"/>
              <w:right w:w="108" w:type="dxa"/>
            </w:tcMar>
            <w:vAlign w:val="center"/>
            <w:hideMark/>
          </w:tcPr>
          <w:p w14:paraId="456EEEB4" w14:textId="77777777" w:rsidR="00CF63D2" w:rsidRPr="00CF63D2" w:rsidRDefault="00CF63D2" w:rsidP="00CF63D2">
            <w:pPr>
              <w:ind w:left="0" w:firstLine="0"/>
              <w:jc w:val="left"/>
              <w:rPr>
                <w:rFonts w:ascii="Calibri" w:eastAsia="Calibri" w:hAnsi="Calibri" w:cs="Calibri"/>
                <w:color w:val="000000"/>
                <w:sz w:val="20"/>
                <w:szCs w:val="20"/>
                <w:lang w:eastAsia="lt-LT"/>
              </w:rPr>
            </w:pPr>
            <w:r w:rsidRPr="00CF63D2">
              <w:rPr>
                <w:rFonts w:ascii="Calibri" w:eastAsia="Calibri" w:hAnsi="Calibri" w:cs="Calibri"/>
                <w:color w:val="000000"/>
                <w:sz w:val="20"/>
                <w:szCs w:val="20"/>
                <w:lang w:eastAsia="lt-LT"/>
              </w:rPr>
              <w:t>Nuoroda į statistikos departamento statistinius duomenis:</w:t>
            </w:r>
          </w:p>
        </w:tc>
      </w:tr>
      <w:tr w:rsidR="00CF63D2" w:rsidRPr="00CF63D2" w14:paraId="080B66D8" w14:textId="77777777" w:rsidTr="00CF63D2">
        <w:trPr>
          <w:trHeight w:val="80"/>
        </w:trPr>
        <w:tc>
          <w:tcPr>
            <w:tcW w:w="9036" w:type="dxa"/>
            <w:gridSpan w:val="3"/>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5D83100B" w14:textId="77777777" w:rsidR="00CF63D2" w:rsidRPr="00CF63D2" w:rsidRDefault="00000000" w:rsidP="00CF63D2">
            <w:pPr>
              <w:ind w:left="0" w:firstLine="0"/>
              <w:jc w:val="left"/>
              <w:rPr>
                <w:rFonts w:ascii="Calibri" w:eastAsia="Calibri" w:hAnsi="Calibri" w:cs="Calibri"/>
                <w:color w:val="0563C1"/>
                <w:sz w:val="20"/>
                <w:szCs w:val="20"/>
                <w:u w:val="single"/>
                <w:lang w:eastAsia="lt-LT"/>
              </w:rPr>
            </w:pPr>
            <w:hyperlink r:id="rId11" w:history="1">
              <w:r w:rsidR="00CF63D2" w:rsidRPr="00CF63D2">
                <w:rPr>
                  <w:rFonts w:ascii="Calibri" w:eastAsia="Calibri" w:hAnsi="Calibri" w:cs="Calibri"/>
                  <w:color w:val="0563C1"/>
                  <w:sz w:val="20"/>
                  <w:szCs w:val="20"/>
                  <w:u w:val="single"/>
                  <w:lang w:eastAsia="lt-LT"/>
                </w:rPr>
                <w:t>https://osp.stat.gov.lt/lt/statistiniu-rodikliu-analize?hash=a2884bb0-c504-4a92-a4e8-3e2767e73476</w:t>
              </w:r>
            </w:hyperlink>
          </w:p>
        </w:tc>
      </w:tr>
    </w:tbl>
    <w:p w14:paraId="7DFEC12F" w14:textId="10B29A33" w:rsidR="00AA25DC" w:rsidRDefault="00AA25DC" w:rsidP="009E01DF">
      <w:pPr>
        <w:tabs>
          <w:tab w:val="left" w:pos="851"/>
        </w:tabs>
        <w:spacing w:line="360" w:lineRule="auto"/>
        <w:ind w:left="0" w:firstLine="0"/>
        <w:rPr>
          <w:color w:val="27343C"/>
        </w:rPr>
      </w:pPr>
    </w:p>
    <w:p w14:paraId="2ED251B9" w14:textId="792498D0" w:rsidR="00B96D8F" w:rsidRDefault="00B96D8F" w:rsidP="009E01DF">
      <w:pPr>
        <w:tabs>
          <w:tab w:val="left" w:pos="851"/>
        </w:tabs>
        <w:spacing w:line="360" w:lineRule="auto"/>
        <w:ind w:left="0" w:firstLine="0"/>
        <w:rPr>
          <w:color w:val="27343C"/>
        </w:rPr>
      </w:pPr>
      <w:r>
        <w:rPr>
          <w:color w:val="27343C"/>
        </w:rPr>
        <w:tab/>
        <w:t xml:space="preserve">Vadovaujantis išdėstytu, prašome </w:t>
      </w:r>
      <w:r w:rsidRPr="00B96D8F">
        <w:rPr>
          <w:color w:val="27343C"/>
        </w:rPr>
        <w:t>taikyti LR Viešųjų pirkimų įstatymo 89 str. 1 d. 3 p. nustatantį sudarytos sutarties pakeitimo sąlygas ir pakeisti Sutarties kainos peržiūros taisykles</w:t>
      </w:r>
      <w:r>
        <w:rPr>
          <w:color w:val="27343C"/>
        </w:rPr>
        <w:t xml:space="preserve">, Sutarties </w:t>
      </w:r>
      <w:r w:rsidR="00B1426A">
        <w:rPr>
          <w:color w:val="27343C"/>
        </w:rPr>
        <w:t>įk</w:t>
      </w:r>
      <w:r>
        <w:rPr>
          <w:color w:val="27343C"/>
        </w:rPr>
        <w:t xml:space="preserve">ainių perskaičiavimui taikant </w:t>
      </w:r>
      <w:r w:rsidRPr="00B96D8F">
        <w:rPr>
          <w:color w:val="27343C"/>
        </w:rPr>
        <w:t>Statybos sąnaudų elementų kainų indeksą (Keliai ir gatvės) skelbiamą Lietuvos statistikos departamento</w:t>
      </w:r>
      <w:r>
        <w:rPr>
          <w:color w:val="27343C"/>
        </w:rPr>
        <w:t>.</w:t>
      </w:r>
    </w:p>
    <w:p w14:paraId="59D21A8D" w14:textId="77777777" w:rsidR="00DE3984" w:rsidRPr="009E01DF" w:rsidRDefault="00DE3984" w:rsidP="009E01DF">
      <w:pPr>
        <w:tabs>
          <w:tab w:val="left" w:pos="851"/>
        </w:tabs>
        <w:spacing w:line="360" w:lineRule="auto"/>
        <w:ind w:left="0" w:firstLine="0"/>
        <w:rPr>
          <w:color w:val="27343C"/>
        </w:rPr>
      </w:pPr>
    </w:p>
    <w:p w14:paraId="2C393A70" w14:textId="2CBCF250" w:rsidR="003C1696" w:rsidRPr="0089596F" w:rsidRDefault="00B16045" w:rsidP="0089596F">
      <w:pPr>
        <w:spacing w:line="360" w:lineRule="auto"/>
        <w:ind w:left="0" w:firstLine="0"/>
        <w:rPr>
          <w:color w:val="27343C"/>
        </w:rPr>
      </w:pPr>
      <w:r>
        <w:rPr>
          <w:color w:val="27343C"/>
        </w:rPr>
        <w:t>Pardavimų skyriaus vadovas</w:t>
      </w:r>
      <w:r>
        <w:rPr>
          <w:color w:val="27343C"/>
        </w:rPr>
        <w:tab/>
      </w:r>
      <w:r>
        <w:rPr>
          <w:color w:val="27343C"/>
        </w:rPr>
        <w:tab/>
      </w:r>
      <w:r>
        <w:rPr>
          <w:color w:val="27343C"/>
        </w:rPr>
        <w:tab/>
      </w:r>
      <w:r>
        <w:rPr>
          <w:color w:val="27343C"/>
        </w:rPr>
        <w:tab/>
        <w:t>Eugenijus Jankauskas</w:t>
      </w:r>
    </w:p>
    <w:p w14:paraId="1858803D" w14:textId="77777777" w:rsidR="003C1696" w:rsidRDefault="003C1696" w:rsidP="00F74735">
      <w:pPr>
        <w:ind w:left="0" w:firstLine="0"/>
        <w:rPr>
          <w:color w:val="27343C"/>
          <w:sz w:val="20"/>
          <w:szCs w:val="20"/>
        </w:rPr>
      </w:pPr>
    </w:p>
    <w:p w14:paraId="2E9A96C9" w14:textId="77777777" w:rsidR="003C1696" w:rsidRDefault="003C1696" w:rsidP="00F74735">
      <w:pPr>
        <w:ind w:left="0" w:firstLine="0"/>
        <w:rPr>
          <w:color w:val="27343C"/>
          <w:sz w:val="20"/>
          <w:szCs w:val="20"/>
        </w:rPr>
      </w:pPr>
    </w:p>
    <w:p w14:paraId="78E94A6F" w14:textId="77777777" w:rsidR="003C1696" w:rsidRDefault="003C1696" w:rsidP="00F74735">
      <w:pPr>
        <w:ind w:left="0" w:firstLine="0"/>
        <w:rPr>
          <w:color w:val="27343C"/>
          <w:sz w:val="20"/>
          <w:szCs w:val="20"/>
        </w:rPr>
      </w:pPr>
    </w:p>
    <w:p w14:paraId="3CBAF569" w14:textId="77777777" w:rsidR="003C1696" w:rsidRDefault="003C1696" w:rsidP="00F74735">
      <w:pPr>
        <w:ind w:left="0" w:firstLine="0"/>
        <w:rPr>
          <w:color w:val="27343C"/>
          <w:sz w:val="20"/>
          <w:szCs w:val="20"/>
        </w:rPr>
      </w:pPr>
    </w:p>
    <w:p w14:paraId="31BD45F9" w14:textId="77777777" w:rsidR="003C1696" w:rsidRDefault="003C1696" w:rsidP="00F74735">
      <w:pPr>
        <w:ind w:left="0" w:firstLine="0"/>
        <w:rPr>
          <w:color w:val="27343C"/>
          <w:sz w:val="20"/>
          <w:szCs w:val="20"/>
        </w:rPr>
      </w:pPr>
    </w:p>
    <w:p w14:paraId="309B80FE" w14:textId="77777777" w:rsidR="003C1696" w:rsidRDefault="003C1696" w:rsidP="00F74735">
      <w:pPr>
        <w:ind w:left="0" w:firstLine="0"/>
        <w:rPr>
          <w:color w:val="27343C"/>
          <w:sz w:val="20"/>
          <w:szCs w:val="20"/>
        </w:rPr>
      </w:pPr>
    </w:p>
    <w:p w14:paraId="01F23713" w14:textId="6C4DA736" w:rsidR="003C1696" w:rsidRDefault="003C1696" w:rsidP="00F74735">
      <w:pPr>
        <w:ind w:left="0" w:firstLine="0"/>
        <w:rPr>
          <w:color w:val="27343C"/>
          <w:sz w:val="20"/>
          <w:szCs w:val="20"/>
        </w:rPr>
      </w:pPr>
    </w:p>
    <w:p w14:paraId="33D3E6E1" w14:textId="09E0FF2D" w:rsidR="00E91EE8" w:rsidRDefault="00E91EE8" w:rsidP="00F74735">
      <w:pPr>
        <w:ind w:left="0" w:firstLine="0"/>
        <w:rPr>
          <w:color w:val="27343C"/>
          <w:sz w:val="20"/>
          <w:szCs w:val="20"/>
        </w:rPr>
      </w:pPr>
      <w:r>
        <w:rPr>
          <w:color w:val="27343C"/>
          <w:sz w:val="20"/>
          <w:szCs w:val="20"/>
        </w:rPr>
        <w:t>Ligita Žigelienė,</w:t>
      </w:r>
      <w:r w:rsidR="00806F2E" w:rsidRPr="00806F2E">
        <w:t xml:space="preserve"> </w:t>
      </w:r>
      <w:r w:rsidR="00806F2E" w:rsidRPr="00806F2E">
        <w:rPr>
          <w:color w:val="27343C"/>
          <w:sz w:val="20"/>
          <w:szCs w:val="20"/>
        </w:rPr>
        <w:t>+37061795436</w:t>
      </w:r>
      <w:r w:rsidR="00806F2E">
        <w:rPr>
          <w:color w:val="27343C"/>
          <w:sz w:val="20"/>
          <w:szCs w:val="20"/>
        </w:rPr>
        <w:t xml:space="preserve">, </w:t>
      </w:r>
      <w:r>
        <w:rPr>
          <w:color w:val="27343C"/>
          <w:sz w:val="20"/>
          <w:szCs w:val="20"/>
        </w:rPr>
        <w:t xml:space="preserve"> </w:t>
      </w:r>
      <w:hyperlink r:id="rId12" w:history="1">
        <w:r w:rsidR="00806F2E" w:rsidRPr="0023698E">
          <w:rPr>
            <w:rStyle w:val="Hipersaitas"/>
            <w:sz w:val="20"/>
            <w:szCs w:val="20"/>
          </w:rPr>
          <w:t>ligita.zigeliene@keliuprieziura.lt</w:t>
        </w:r>
      </w:hyperlink>
      <w:r>
        <w:rPr>
          <w:color w:val="27343C"/>
          <w:sz w:val="20"/>
          <w:szCs w:val="20"/>
        </w:rPr>
        <w:t xml:space="preserve"> </w:t>
      </w:r>
    </w:p>
    <w:sectPr w:rsidR="00E91EE8" w:rsidSect="00266CD5">
      <w:headerReference w:type="default" r:id="rId13"/>
      <w:footerReference w:type="default" r:id="rId14"/>
      <w:pgSz w:w="12240" w:h="15840" w:code="1"/>
      <w:pgMar w:top="1701" w:right="567" w:bottom="142" w:left="1701" w:header="426" w:footer="1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1EA96" w14:textId="77777777" w:rsidR="0004555E" w:rsidRDefault="0004555E" w:rsidP="00EA56DE">
      <w:r>
        <w:separator/>
      </w:r>
    </w:p>
  </w:endnote>
  <w:endnote w:type="continuationSeparator" w:id="0">
    <w:p w14:paraId="66D2C32E" w14:textId="77777777" w:rsidR="0004555E" w:rsidRDefault="0004555E" w:rsidP="00EA5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8E62" w14:textId="3E318707" w:rsidR="00F650CF" w:rsidRDefault="00F650CF" w:rsidP="00F650CF">
    <w:pPr>
      <w:ind w:left="90" w:firstLine="0"/>
      <w:jc w:val="center"/>
    </w:pPr>
    <w:r w:rsidRPr="0096015B">
      <w:rPr>
        <w:noProof/>
        <w:lang w:val="en-US"/>
      </w:rPr>
      <w:drawing>
        <wp:anchor distT="0" distB="0" distL="114300" distR="114300" simplePos="0" relativeHeight="251662336" behindDoc="0" locked="0" layoutInCell="1" allowOverlap="1" wp14:anchorId="3F26F1C0" wp14:editId="1E360A23">
          <wp:simplePos x="0" y="0"/>
          <wp:positionH relativeFrom="margin">
            <wp:align>center</wp:align>
          </wp:positionH>
          <wp:positionV relativeFrom="paragraph">
            <wp:posOffset>308226</wp:posOffset>
          </wp:positionV>
          <wp:extent cx="6756400" cy="38100"/>
          <wp:effectExtent l="0" t="0" r="6350" b="0"/>
          <wp:wrapThrough wrapText="bothSides">
            <wp:wrapPolygon edited="0">
              <wp:start x="0" y="0"/>
              <wp:lineTo x="0" y="10800"/>
              <wp:lineTo x="21559" y="10800"/>
              <wp:lineTo x="21559" y="0"/>
              <wp:lineTo x="0" y="0"/>
            </wp:wrapPolygon>
          </wp:wrapThrough>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56400" cy="38100"/>
                  </a:xfrm>
                  <a:prstGeom prst="rect">
                    <a:avLst/>
                  </a:prstGeom>
                </pic:spPr>
              </pic:pic>
            </a:graphicData>
          </a:graphic>
        </wp:anchor>
      </w:drawing>
    </w:r>
  </w:p>
  <w:tbl>
    <w:tblPr>
      <w:tblStyle w:val="Lentelstinklelis"/>
      <w:tblW w:w="108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0"/>
      <w:gridCol w:w="7240"/>
    </w:tblGrid>
    <w:tr w:rsidR="00F650CF" w14:paraId="6E299145" w14:textId="77777777" w:rsidTr="00F650CF">
      <w:tc>
        <w:tcPr>
          <w:tcW w:w="3650" w:type="dxa"/>
          <w:vMerge w:val="restart"/>
        </w:tcPr>
        <w:p w14:paraId="65FBF330" w14:textId="77777777" w:rsidR="00365212" w:rsidRPr="00A615D6" w:rsidRDefault="00F650CF" w:rsidP="00365212">
          <w:pPr>
            <w:pStyle w:val="Porat"/>
            <w:ind w:left="34" w:firstLine="0"/>
            <w:jc w:val="left"/>
            <w:rPr>
              <w:rFonts w:ascii="Arial" w:hAnsi="Arial" w:cs="Arial"/>
              <w:color w:val="595959" w:themeColor="text1" w:themeTint="A6"/>
              <w:sz w:val="16"/>
              <w:szCs w:val="16"/>
            </w:rPr>
          </w:pPr>
          <w:r>
            <w:rPr>
              <w:rFonts w:ascii="Arial" w:hAnsi="Arial" w:cs="Arial"/>
              <w:color w:val="595959" w:themeColor="text1" w:themeTint="A6"/>
              <w:sz w:val="16"/>
              <w:szCs w:val="16"/>
            </w:rPr>
            <w:br/>
          </w:r>
          <w:r w:rsidR="00365212">
            <w:rPr>
              <w:rFonts w:ascii="Arial" w:hAnsi="Arial" w:cs="Arial"/>
              <w:color w:val="595959" w:themeColor="text1" w:themeTint="A6"/>
              <w:sz w:val="16"/>
              <w:szCs w:val="16"/>
            </w:rPr>
            <w:t>AB</w:t>
          </w:r>
          <w:r w:rsidR="00365212" w:rsidRPr="00A615D6">
            <w:rPr>
              <w:rFonts w:ascii="Arial" w:hAnsi="Arial" w:cs="Arial"/>
              <w:color w:val="595959" w:themeColor="text1" w:themeTint="A6"/>
              <w:sz w:val="16"/>
              <w:szCs w:val="16"/>
            </w:rPr>
            <w:t xml:space="preserve"> „Kelių priežiūra“</w:t>
          </w:r>
        </w:p>
        <w:p w14:paraId="0DAD6BAE" w14:textId="77777777" w:rsidR="00365212" w:rsidRDefault="00365212" w:rsidP="00365212">
          <w:pPr>
            <w:pStyle w:val="Porat"/>
            <w:ind w:left="34" w:firstLine="0"/>
            <w:jc w:val="left"/>
            <w:rPr>
              <w:rFonts w:ascii="Arial" w:hAnsi="Arial" w:cs="Arial"/>
              <w:color w:val="595959" w:themeColor="text1" w:themeTint="A6"/>
              <w:sz w:val="16"/>
              <w:szCs w:val="16"/>
            </w:rPr>
          </w:pPr>
          <w:r w:rsidRPr="001B0753">
            <w:rPr>
              <w:rFonts w:ascii="Arial" w:hAnsi="Arial" w:cs="Arial"/>
              <w:color w:val="595959" w:themeColor="text1" w:themeTint="A6"/>
              <w:sz w:val="16"/>
              <w:szCs w:val="16"/>
            </w:rPr>
            <w:t xml:space="preserve">Savanorių pr. 321C, </w:t>
          </w:r>
          <w:r>
            <w:rPr>
              <w:rFonts w:ascii="Arial" w:hAnsi="Arial" w:cs="Arial"/>
              <w:color w:val="595959" w:themeColor="text1" w:themeTint="A6"/>
              <w:sz w:val="16"/>
              <w:szCs w:val="16"/>
            </w:rPr>
            <w:t>LT-</w:t>
          </w:r>
          <w:r w:rsidRPr="001B0753">
            <w:rPr>
              <w:rFonts w:ascii="Arial" w:hAnsi="Arial" w:cs="Arial"/>
              <w:color w:val="595959" w:themeColor="text1" w:themeTint="A6"/>
              <w:sz w:val="16"/>
              <w:szCs w:val="16"/>
            </w:rPr>
            <w:t>50120 Kaunas</w:t>
          </w:r>
        </w:p>
        <w:p w14:paraId="5108B39F" w14:textId="77777777" w:rsidR="00365212" w:rsidRPr="00A615D6" w:rsidRDefault="00365212" w:rsidP="00365212">
          <w:pPr>
            <w:pStyle w:val="Porat"/>
            <w:ind w:left="34" w:firstLine="0"/>
            <w:jc w:val="left"/>
            <w:rPr>
              <w:rFonts w:ascii="Arial" w:hAnsi="Arial" w:cs="Arial"/>
              <w:color w:val="595959" w:themeColor="text1" w:themeTint="A6"/>
              <w:sz w:val="16"/>
              <w:szCs w:val="16"/>
            </w:rPr>
          </w:pPr>
          <w:r w:rsidRPr="00A615D6">
            <w:rPr>
              <w:rFonts w:ascii="Arial" w:hAnsi="Arial" w:cs="Arial"/>
              <w:color w:val="595959" w:themeColor="text1" w:themeTint="A6"/>
              <w:sz w:val="16"/>
              <w:szCs w:val="16"/>
            </w:rPr>
            <w:t>El. p. info@keliuprieziura.lt</w:t>
          </w:r>
        </w:p>
        <w:p w14:paraId="55DFCA8E" w14:textId="77777777" w:rsidR="00365212" w:rsidRPr="00A615D6" w:rsidRDefault="00365212" w:rsidP="00365212">
          <w:pPr>
            <w:pStyle w:val="Porat"/>
            <w:ind w:left="34" w:firstLine="0"/>
            <w:jc w:val="left"/>
            <w:rPr>
              <w:rFonts w:ascii="Arial" w:hAnsi="Arial" w:cs="Arial"/>
              <w:color w:val="595959" w:themeColor="text1" w:themeTint="A6"/>
              <w:sz w:val="16"/>
              <w:szCs w:val="16"/>
            </w:rPr>
          </w:pPr>
          <w:r w:rsidRPr="00A615D6">
            <w:rPr>
              <w:rFonts w:ascii="Arial" w:hAnsi="Arial" w:cs="Arial"/>
              <w:color w:val="595959" w:themeColor="text1" w:themeTint="A6"/>
              <w:sz w:val="16"/>
              <w:szCs w:val="16"/>
            </w:rPr>
            <w:t xml:space="preserve">Tel. </w:t>
          </w:r>
          <w:r w:rsidRPr="001B0753">
            <w:rPr>
              <w:rFonts w:ascii="Arial" w:hAnsi="Arial" w:cs="Arial"/>
              <w:color w:val="595959" w:themeColor="text1" w:themeTint="A6"/>
              <w:sz w:val="16"/>
              <w:szCs w:val="16"/>
            </w:rPr>
            <w:t>(8 37) 202 293</w:t>
          </w:r>
        </w:p>
        <w:p w14:paraId="056A83BB" w14:textId="77777777" w:rsidR="00365212" w:rsidRDefault="00365212" w:rsidP="00365212">
          <w:pPr>
            <w:pStyle w:val="Porat"/>
            <w:ind w:left="34" w:firstLine="0"/>
            <w:jc w:val="left"/>
            <w:rPr>
              <w:rFonts w:ascii="Arial" w:hAnsi="Arial" w:cs="Arial"/>
              <w:color w:val="595959" w:themeColor="text1" w:themeTint="A6"/>
              <w:sz w:val="16"/>
              <w:szCs w:val="16"/>
            </w:rPr>
          </w:pPr>
          <w:r w:rsidRPr="001B0753">
            <w:rPr>
              <w:rFonts w:ascii="Arial" w:hAnsi="Arial" w:cs="Arial"/>
              <w:color w:val="595959" w:themeColor="text1" w:themeTint="A6"/>
              <w:sz w:val="16"/>
              <w:szCs w:val="16"/>
            </w:rPr>
            <w:t>Mob. (8 620) 95 975</w:t>
          </w:r>
        </w:p>
        <w:p w14:paraId="7ED43D7C" w14:textId="409924A5" w:rsidR="00F650CF" w:rsidRPr="00365212" w:rsidRDefault="00365212" w:rsidP="00365212">
          <w:pPr>
            <w:pStyle w:val="Porat"/>
            <w:ind w:left="34" w:firstLine="0"/>
            <w:jc w:val="left"/>
            <w:rPr>
              <w:rFonts w:ascii="Arial" w:hAnsi="Arial" w:cs="Arial"/>
              <w:color w:val="595959" w:themeColor="text1" w:themeTint="A6"/>
            </w:rPr>
          </w:pPr>
          <w:r w:rsidRPr="00A615D6">
            <w:rPr>
              <w:rFonts w:ascii="Arial" w:hAnsi="Arial" w:cs="Arial"/>
              <w:color w:val="595959" w:themeColor="text1" w:themeTint="A6"/>
              <w:sz w:val="16"/>
              <w:szCs w:val="16"/>
            </w:rPr>
            <w:t>www.keliuprieziura.lt</w:t>
          </w:r>
        </w:p>
      </w:tc>
      <w:tc>
        <w:tcPr>
          <w:tcW w:w="7240" w:type="dxa"/>
        </w:tcPr>
        <w:p w14:paraId="2F47BCFA" w14:textId="70E5E28F" w:rsidR="00F650CF" w:rsidRDefault="00F650CF" w:rsidP="00F650CF">
          <w:pPr>
            <w:pStyle w:val="Porat"/>
            <w:ind w:left="0" w:firstLine="0"/>
            <w:jc w:val="left"/>
            <w:rPr>
              <w:rFonts w:ascii="Verdana" w:hAnsi="Verdana"/>
              <w:color w:val="27343C"/>
              <w:sz w:val="16"/>
              <w:szCs w:val="16"/>
            </w:rPr>
          </w:pPr>
        </w:p>
      </w:tc>
    </w:tr>
    <w:tr w:rsidR="00F650CF" w14:paraId="1FB007C6" w14:textId="77777777" w:rsidTr="00F650CF">
      <w:tc>
        <w:tcPr>
          <w:tcW w:w="3650" w:type="dxa"/>
          <w:vMerge/>
        </w:tcPr>
        <w:p w14:paraId="4BB6E4B9" w14:textId="77777777" w:rsidR="00F650CF" w:rsidRPr="00B3661E" w:rsidRDefault="00F650CF" w:rsidP="00F650CF">
          <w:pPr>
            <w:pStyle w:val="Porat"/>
            <w:jc w:val="left"/>
            <w:rPr>
              <w:rFonts w:ascii="Verdana" w:hAnsi="Verdana"/>
              <w:color w:val="27343C"/>
              <w:sz w:val="16"/>
              <w:szCs w:val="16"/>
            </w:rPr>
          </w:pPr>
        </w:p>
      </w:tc>
      <w:tc>
        <w:tcPr>
          <w:tcW w:w="7240" w:type="dxa"/>
        </w:tcPr>
        <w:p w14:paraId="42717356" w14:textId="0B5A888A" w:rsidR="00F650CF" w:rsidRDefault="00F650CF" w:rsidP="00F650CF">
          <w:pPr>
            <w:pStyle w:val="Porat"/>
            <w:ind w:left="0" w:firstLine="0"/>
            <w:jc w:val="right"/>
            <w:rPr>
              <w:rFonts w:ascii="Verdana" w:hAnsi="Verdana"/>
              <w:noProof/>
              <w:color w:val="595959" w:themeColor="text1" w:themeTint="A6"/>
              <w:sz w:val="15"/>
              <w:szCs w:val="15"/>
              <w:lang w:eastAsia="lt-LT"/>
            </w:rPr>
          </w:pPr>
        </w:p>
        <w:p w14:paraId="156273D3" w14:textId="5F100708" w:rsidR="00F650CF" w:rsidRDefault="00F650CF" w:rsidP="00F650CF">
          <w:pPr>
            <w:pStyle w:val="Porat"/>
            <w:ind w:left="0" w:firstLine="0"/>
            <w:jc w:val="right"/>
            <w:rPr>
              <w:rFonts w:ascii="Verdana" w:hAnsi="Verdana"/>
              <w:noProof/>
              <w:color w:val="595959" w:themeColor="text1" w:themeTint="A6"/>
              <w:sz w:val="15"/>
              <w:szCs w:val="15"/>
              <w:lang w:eastAsia="lt-LT"/>
            </w:rPr>
          </w:pPr>
        </w:p>
        <w:p w14:paraId="7D02275C" w14:textId="77777777" w:rsidR="00F650CF" w:rsidRDefault="00F650CF" w:rsidP="00F650CF">
          <w:pPr>
            <w:pStyle w:val="Porat"/>
            <w:ind w:left="0" w:firstLine="0"/>
            <w:jc w:val="right"/>
            <w:rPr>
              <w:rFonts w:ascii="Verdana" w:hAnsi="Verdana"/>
              <w:noProof/>
              <w:color w:val="595959" w:themeColor="text1" w:themeTint="A6"/>
              <w:sz w:val="15"/>
              <w:szCs w:val="15"/>
              <w:lang w:eastAsia="lt-LT"/>
            </w:rPr>
          </w:pPr>
        </w:p>
        <w:p w14:paraId="56AD0016" w14:textId="77777777" w:rsidR="00F650CF" w:rsidRPr="00A615D6" w:rsidRDefault="00F650CF" w:rsidP="00F650CF">
          <w:pPr>
            <w:pStyle w:val="Porat"/>
            <w:ind w:left="0" w:firstLine="0"/>
            <w:jc w:val="right"/>
            <w:rPr>
              <w:rFonts w:ascii="Verdana" w:hAnsi="Verdana"/>
              <w:noProof/>
              <w:color w:val="595959" w:themeColor="text1" w:themeTint="A6"/>
              <w:sz w:val="15"/>
              <w:szCs w:val="15"/>
              <w:lang w:eastAsia="lt-LT"/>
            </w:rPr>
          </w:pPr>
        </w:p>
        <w:p w14:paraId="45E93C03" w14:textId="60B55AE4" w:rsidR="00F650CF" w:rsidRPr="00A615D6" w:rsidRDefault="00F650CF" w:rsidP="00F650CF">
          <w:pPr>
            <w:pStyle w:val="Porat"/>
            <w:ind w:left="0" w:firstLine="0"/>
            <w:jc w:val="right"/>
            <w:rPr>
              <w:rFonts w:ascii="Verdana" w:hAnsi="Verdana"/>
              <w:noProof/>
              <w:color w:val="595959" w:themeColor="text1" w:themeTint="A6"/>
              <w:sz w:val="15"/>
              <w:szCs w:val="15"/>
              <w:lang w:eastAsia="lt-LT"/>
            </w:rPr>
          </w:pPr>
          <w:r>
            <w:rPr>
              <w:rFonts w:ascii="Verdana" w:hAnsi="Verdana"/>
              <w:noProof/>
              <w:color w:val="595959" w:themeColor="text1" w:themeTint="A6"/>
              <w:sz w:val="15"/>
              <w:szCs w:val="15"/>
              <w:lang w:eastAsia="lt-LT"/>
            </w:rPr>
            <w:t xml:space="preserve">   </w:t>
          </w:r>
          <w:r w:rsidRPr="00A615D6">
            <w:rPr>
              <w:rFonts w:ascii="Verdana" w:hAnsi="Verdana"/>
              <w:noProof/>
              <w:color w:val="595959" w:themeColor="text1" w:themeTint="A6"/>
              <w:sz w:val="15"/>
              <w:szCs w:val="15"/>
              <w:lang w:eastAsia="lt-LT"/>
            </w:rPr>
            <w:t>Duomenys kaupiami ir saugomi Juridinių asmenų registre Kodas 232112130</w:t>
          </w:r>
        </w:p>
      </w:tc>
    </w:tr>
  </w:tbl>
  <w:p w14:paraId="4B74E28D" w14:textId="77777777" w:rsidR="00B3661E" w:rsidRDefault="00B3661E" w:rsidP="00B3661E">
    <w:pPr>
      <w:pStyle w:val="Porat"/>
      <w:jc w:val="left"/>
      <w:rPr>
        <w:rFonts w:ascii="Verdana" w:hAnsi="Verdana"/>
        <w:color w:val="27343C"/>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BBA09" w14:textId="77777777" w:rsidR="0004555E" w:rsidRDefault="0004555E" w:rsidP="00EA56DE">
      <w:r>
        <w:separator/>
      </w:r>
    </w:p>
  </w:footnote>
  <w:footnote w:type="continuationSeparator" w:id="0">
    <w:p w14:paraId="10AA05CA" w14:textId="77777777" w:rsidR="0004555E" w:rsidRDefault="0004555E" w:rsidP="00EA56DE">
      <w:r>
        <w:continuationSeparator/>
      </w:r>
    </w:p>
  </w:footnote>
  <w:footnote w:id="1">
    <w:p w14:paraId="41FC969C" w14:textId="5A9825FF" w:rsidR="006D4372" w:rsidRDefault="006D4372">
      <w:pPr>
        <w:pStyle w:val="Puslapioinaostekstas"/>
      </w:pPr>
      <w:r>
        <w:rPr>
          <w:rStyle w:val="Puslapioinaosnuoroda"/>
        </w:rPr>
        <w:footnoteRef/>
      </w:r>
      <w:r>
        <w:t xml:space="preserve"> 2022-03-24 VPT išaiškinimas </w:t>
      </w:r>
      <w:r w:rsidRPr="006D4372">
        <w:t>„</w:t>
      </w:r>
      <w:r w:rsidRPr="006D4372">
        <w:rPr>
          <w:i/>
          <w:iCs/>
        </w:rPr>
        <w:t>Dėl viešojo pirkimo-pardavimo sutarčių kainų ir kitų sąlygų peržiūrėjimo</w:t>
      </w:r>
      <w:r w:rsidRPr="006D4372">
        <w:t>“</w:t>
      </w:r>
      <w:r>
        <w:t xml:space="preserve">, </w:t>
      </w:r>
      <w:hyperlink r:id="rId1" w:history="1">
        <w:r w:rsidR="00F47167" w:rsidRPr="003540A8">
          <w:rPr>
            <w:rStyle w:val="Hipersaitas"/>
          </w:rPr>
          <w:t>https://vpt.lrv.lt/lt/naujienos/del-viesojo-pirkimo-pardavimo-sutarciu-kainu-ir-kitu-salygu-perziurejimo</w:t>
        </w:r>
      </w:hyperlink>
      <w:r>
        <w:t>)</w:t>
      </w:r>
      <w:r w:rsidR="00F4716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5704F" w14:textId="70779558" w:rsidR="00F650CF" w:rsidRDefault="00F650CF">
    <w:pPr>
      <w:pStyle w:val="Antrats"/>
    </w:pPr>
    <w:r w:rsidRPr="00A615D6">
      <w:rPr>
        <w:rFonts w:ascii="Verdana" w:hAnsi="Verdana"/>
        <w:noProof/>
        <w:color w:val="27343C"/>
        <w:sz w:val="20"/>
        <w:szCs w:val="20"/>
      </w:rPr>
      <w:drawing>
        <wp:anchor distT="0" distB="0" distL="114300" distR="114300" simplePos="0" relativeHeight="251659264" behindDoc="0" locked="0" layoutInCell="1" allowOverlap="1" wp14:anchorId="79E144DE" wp14:editId="34422471">
          <wp:simplePos x="0" y="0"/>
          <wp:positionH relativeFrom="margin">
            <wp:align>right</wp:align>
          </wp:positionH>
          <wp:positionV relativeFrom="paragraph">
            <wp:posOffset>-4445</wp:posOffset>
          </wp:positionV>
          <wp:extent cx="1189355" cy="380365"/>
          <wp:effectExtent l="0" t="0" r="0" b="635"/>
          <wp:wrapThrough wrapText="bothSides">
            <wp:wrapPolygon edited="0">
              <wp:start x="1038" y="0"/>
              <wp:lineTo x="0" y="11900"/>
              <wp:lineTo x="0" y="17309"/>
              <wp:lineTo x="2768" y="20554"/>
              <wp:lineTo x="5881" y="20554"/>
              <wp:lineTo x="21104" y="19472"/>
              <wp:lineTo x="21104" y="8654"/>
              <wp:lineTo x="13839" y="1082"/>
              <wp:lineTo x="4844" y="0"/>
              <wp:lineTo x="1038" y="0"/>
            </wp:wrapPolygon>
          </wp:wrapThrough>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89355" cy="380365"/>
                  </a:xfrm>
                  <a:prstGeom prst="rect">
                    <a:avLst/>
                  </a:prstGeom>
                </pic:spPr>
              </pic:pic>
            </a:graphicData>
          </a:graphic>
        </wp:anchor>
      </w:drawing>
    </w:r>
  </w:p>
  <w:p w14:paraId="451A5BDE" w14:textId="19AAEAD5" w:rsidR="00E94AEC" w:rsidRDefault="00000000" w:rsidP="00762D3D">
    <w:pPr>
      <w:pStyle w:val="Antrats"/>
      <w:ind w:left="0" w:firstLine="0"/>
      <w:rPr>
        <w:rFonts w:ascii="Verdana" w:hAnsi="Verdana"/>
        <w:color w:val="27343C"/>
        <w:sz w:val="20"/>
        <w:szCs w:val="20"/>
      </w:rPr>
    </w:pPr>
  </w:p>
  <w:p w14:paraId="16392AC6" w14:textId="472DD13D" w:rsidR="00F650CF" w:rsidRDefault="00F650CF" w:rsidP="00762D3D">
    <w:pPr>
      <w:pStyle w:val="Antrats"/>
      <w:ind w:left="0" w:firstLine="0"/>
      <w:rPr>
        <w:rFonts w:ascii="Verdana" w:hAnsi="Verdana"/>
        <w:color w:val="27343C"/>
        <w:sz w:val="20"/>
        <w:szCs w:val="20"/>
      </w:rPr>
    </w:pPr>
  </w:p>
  <w:p w14:paraId="0547B9CB" w14:textId="0E1FD639" w:rsidR="00F650CF" w:rsidRPr="00CC498B" w:rsidRDefault="00F650CF" w:rsidP="00F650CF">
    <w:pPr>
      <w:pStyle w:val="Antrats"/>
      <w:ind w:left="0" w:firstLine="1296"/>
      <w:rPr>
        <w:rFonts w:ascii="Verdana" w:hAnsi="Verdana"/>
        <w:color w:val="27343C"/>
        <w:sz w:val="20"/>
        <w:szCs w:val="20"/>
      </w:rPr>
    </w:pPr>
    <w:r w:rsidRPr="0096015B">
      <w:rPr>
        <w:noProof/>
        <w:lang w:val="en-US"/>
      </w:rPr>
      <w:drawing>
        <wp:anchor distT="0" distB="0" distL="114300" distR="114300" simplePos="0" relativeHeight="251664384" behindDoc="0" locked="0" layoutInCell="1" allowOverlap="1" wp14:anchorId="7669F4D6" wp14:editId="120182EE">
          <wp:simplePos x="0" y="0"/>
          <wp:positionH relativeFrom="margin">
            <wp:align>center</wp:align>
          </wp:positionH>
          <wp:positionV relativeFrom="paragraph">
            <wp:posOffset>148590</wp:posOffset>
          </wp:positionV>
          <wp:extent cx="6756400" cy="38100"/>
          <wp:effectExtent l="0" t="0" r="6350" b="0"/>
          <wp:wrapThrough wrapText="bothSides">
            <wp:wrapPolygon edited="0">
              <wp:start x="0" y="0"/>
              <wp:lineTo x="0" y="10800"/>
              <wp:lineTo x="21559" y="10800"/>
              <wp:lineTo x="21559" y="0"/>
              <wp:lineTo x="0" y="0"/>
            </wp:wrapPolygon>
          </wp:wrapThrough>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756400" cy="38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25pt;height:49.5pt" o:bullet="t">
        <v:imagedata r:id="rId1" o:title="bullet"/>
      </v:shape>
    </w:pict>
  </w:numPicBullet>
  <w:abstractNum w:abstractNumId="0" w15:restartNumberingAfterBreak="0">
    <w:nsid w:val="09EA0184"/>
    <w:multiLevelType w:val="singleLevel"/>
    <w:tmpl w:val="06D67EBC"/>
    <w:lvl w:ilvl="0">
      <w:start w:val="8"/>
      <w:numFmt w:val="decimal"/>
      <w:lvlText w:val="%1."/>
      <w:lvlJc w:val="left"/>
      <w:pPr>
        <w:tabs>
          <w:tab w:val="num" w:pos="0"/>
        </w:tabs>
        <w:ind w:left="567" w:hanging="567"/>
      </w:pPr>
      <w:rPr>
        <w:rFonts w:ascii="Times New Roman" w:hAnsi="Times New Roman" w:cs="Times New Roman" w:hint="default"/>
        <w:b w:val="0"/>
      </w:rPr>
    </w:lvl>
  </w:abstractNum>
  <w:abstractNum w:abstractNumId="1" w15:restartNumberingAfterBreak="0">
    <w:nsid w:val="14437A99"/>
    <w:multiLevelType w:val="hybridMultilevel"/>
    <w:tmpl w:val="B656A874"/>
    <w:lvl w:ilvl="0" w:tplc="5A1EC95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1BB22B2A"/>
    <w:multiLevelType w:val="hybridMultilevel"/>
    <w:tmpl w:val="63F63C8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F773D31"/>
    <w:multiLevelType w:val="hybridMultilevel"/>
    <w:tmpl w:val="9C1A140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236A41E2"/>
    <w:multiLevelType w:val="hybridMultilevel"/>
    <w:tmpl w:val="DDC8CB3E"/>
    <w:lvl w:ilvl="0" w:tplc="08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95D1A86"/>
    <w:multiLevelType w:val="singleLevel"/>
    <w:tmpl w:val="74324636"/>
    <w:lvl w:ilvl="0">
      <w:start w:val="1"/>
      <w:numFmt w:val="decimal"/>
      <w:lvlText w:val="%1."/>
      <w:legacy w:legacy="1" w:legacySpace="0" w:legacyIndent="567"/>
      <w:lvlJc w:val="left"/>
      <w:pPr>
        <w:ind w:left="567" w:hanging="567"/>
      </w:pPr>
      <w:rPr>
        <w:rFonts w:ascii="Times New Roman" w:hAnsi="Times New Roman" w:cs="Times New Roman" w:hint="default"/>
        <w:b w:val="0"/>
        <w:sz w:val="24"/>
      </w:rPr>
    </w:lvl>
  </w:abstractNum>
  <w:abstractNum w:abstractNumId="6" w15:restartNumberingAfterBreak="0">
    <w:nsid w:val="2E4F5178"/>
    <w:multiLevelType w:val="hybridMultilevel"/>
    <w:tmpl w:val="DFE01E62"/>
    <w:lvl w:ilvl="0" w:tplc="88CA583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90837A9"/>
    <w:multiLevelType w:val="multilevel"/>
    <w:tmpl w:val="28EAF936"/>
    <w:lvl w:ilvl="0">
      <w:start w:val="1"/>
      <w:numFmt w:val="bullet"/>
      <w:lvlText w:val=""/>
      <w:lvlPicBulletId w:val="0"/>
      <w:lvlJc w:val="left"/>
      <w:pPr>
        <w:ind w:left="644" w:hanging="360"/>
      </w:pPr>
      <w:rPr>
        <w:rFonts w:ascii="Symbol" w:hAnsi="Symbol" w:hint="default"/>
        <w:color w:val="auto"/>
      </w:r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8" w15:restartNumberingAfterBreak="0">
    <w:nsid w:val="43611666"/>
    <w:multiLevelType w:val="hybridMultilevel"/>
    <w:tmpl w:val="20885D0C"/>
    <w:lvl w:ilvl="0" w:tplc="5A1EC95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9" w15:restartNumberingAfterBreak="0">
    <w:nsid w:val="47E551A9"/>
    <w:multiLevelType w:val="multilevel"/>
    <w:tmpl w:val="0809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0" w15:restartNumberingAfterBreak="0">
    <w:nsid w:val="4842439F"/>
    <w:multiLevelType w:val="multilevel"/>
    <w:tmpl w:val="0809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1" w15:restartNumberingAfterBreak="0">
    <w:nsid w:val="4E4F6963"/>
    <w:multiLevelType w:val="multilevel"/>
    <w:tmpl w:val="C54EF2E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51ED3E22"/>
    <w:multiLevelType w:val="hybridMultilevel"/>
    <w:tmpl w:val="434AE096"/>
    <w:lvl w:ilvl="0" w:tplc="23840496">
      <w:start w:val="1"/>
      <w:numFmt w:val="upperRoman"/>
      <w:lvlText w:val="%1."/>
      <w:lvlJc w:val="left"/>
      <w:pPr>
        <w:ind w:left="1449" w:hanging="720"/>
      </w:pPr>
      <w:rPr>
        <w:rFonts w:hint="default"/>
      </w:rPr>
    </w:lvl>
    <w:lvl w:ilvl="1" w:tplc="04270019" w:tentative="1">
      <w:start w:val="1"/>
      <w:numFmt w:val="lowerLetter"/>
      <w:lvlText w:val="%2."/>
      <w:lvlJc w:val="left"/>
      <w:pPr>
        <w:ind w:left="1809" w:hanging="360"/>
      </w:pPr>
    </w:lvl>
    <w:lvl w:ilvl="2" w:tplc="0427001B" w:tentative="1">
      <w:start w:val="1"/>
      <w:numFmt w:val="lowerRoman"/>
      <w:lvlText w:val="%3."/>
      <w:lvlJc w:val="right"/>
      <w:pPr>
        <w:ind w:left="2529" w:hanging="180"/>
      </w:pPr>
    </w:lvl>
    <w:lvl w:ilvl="3" w:tplc="0427000F" w:tentative="1">
      <w:start w:val="1"/>
      <w:numFmt w:val="decimal"/>
      <w:lvlText w:val="%4."/>
      <w:lvlJc w:val="left"/>
      <w:pPr>
        <w:ind w:left="3249" w:hanging="360"/>
      </w:pPr>
    </w:lvl>
    <w:lvl w:ilvl="4" w:tplc="04270019" w:tentative="1">
      <w:start w:val="1"/>
      <w:numFmt w:val="lowerLetter"/>
      <w:lvlText w:val="%5."/>
      <w:lvlJc w:val="left"/>
      <w:pPr>
        <w:ind w:left="3969" w:hanging="360"/>
      </w:pPr>
    </w:lvl>
    <w:lvl w:ilvl="5" w:tplc="0427001B" w:tentative="1">
      <w:start w:val="1"/>
      <w:numFmt w:val="lowerRoman"/>
      <w:lvlText w:val="%6."/>
      <w:lvlJc w:val="right"/>
      <w:pPr>
        <w:ind w:left="4689" w:hanging="180"/>
      </w:pPr>
    </w:lvl>
    <w:lvl w:ilvl="6" w:tplc="0427000F" w:tentative="1">
      <w:start w:val="1"/>
      <w:numFmt w:val="decimal"/>
      <w:lvlText w:val="%7."/>
      <w:lvlJc w:val="left"/>
      <w:pPr>
        <w:ind w:left="5409" w:hanging="360"/>
      </w:pPr>
    </w:lvl>
    <w:lvl w:ilvl="7" w:tplc="04270019" w:tentative="1">
      <w:start w:val="1"/>
      <w:numFmt w:val="lowerLetter"/>
      <w:lvlText w:val="%8."/>
      <w:lvlJc w:val="left"/>
      <w:pPr>
        <w:ind w:left="6129" w:hanging="360"/>
      </w:pPr>
    </w:lvl>
    <w:lvl w:ilvl="8" w:tplc="0427001B" w:tentative="1">
      <w:start w:val="1"/>
      <w:numFmt w:val="lowerRoman"/>
      <w:lvlText w:val="%9."/>
      <w:lvlJc w:val="right"/>
      <w:pPr>
        <w:ind w:left="6849" w:hanging="180"/>
      </w:pPr>
    </w:lvl>
  </w:abstractNum>
  <w:abstractNum w:abstractNumId="13" w15:restartNumberingAfterBreak="0">
    <w:nsid w:val="6A022AEE"/>
    <w:multiLevelType w:val="multilevel"/>
    <w:tmpl w:val="6DAE4A76"/>
    <w:lvl w:ilvl="0">
      <w:start w:val="1"/>
      <w:numFmt w:val="bullet"/>
      <w:lvlText w:val=""/>
      <w:lvlJc w:val="left"/>
      <w:pPr>
        <w:ind w:left="644" w:hanging="360"/>
      </w:pPr>
      <w:rPr>
        <w:rFonts w:ascii="Symbol" w:hAnsi="Symbol" w:hint="default"/>
      </w:r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4" w15:restartNumberingAfterBreak="0">
    <w:nsid w:val="6C344BCC"/>
    <w:multiLevelType w:val="hybridMultilevel"/>
    <w:tmpl w:val="25407F0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84D017F"/>
    <w:multiLevelType w:val="hybridMultilevel"/>
    <w:tmpl w:val="7E005CE0"/>
    <w:lvl w:ilvl="0" w:tplc="5A1EC95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num w:numId="1" w16cid:durableId="338310960">
    <w:abstractNumId w:val="5"/>
  </w:num>
  <w:num w:numId="2" w16cid:durableId="226847414">
    <w:abstractNumId w:val="0"/>
  </w:num>
  <w:num w:numId="3" w16cid:durableId="1942640100">
    <w:abstractNumId w:val="14"/>
  </w:num>
  <w:num w:numId="4" w16cid:durableId="851646478">
    <w:abstractNumId w:val="9"/>
  </w:num>
  <w:num w:numId="5" w16cid:durableId="966550796">
    <w:abstractNumId w:val="10"/>
  </w:num>
  <w:num w:numId="6" w16cid:durableId="1279604033">
    <w:abstractNumId w:val="13"/>
  </w:num>
  <w:num w:numId="7" w16cid:durableId="161818872">
    <w:abstractNumId w:val="7"/>
  </w:num>
  <w:num w:numId="8" w16cid:durableId="2002658927">
    <w:abstractNumId w:val="15"/>
  </w:num>
  <w:num w:numId="9" w16cid:durableId="977415744">
    <w:abstractNumId w:val="1"/>
  </w:num>
  <w:num w:numId="10" w16cid:durableId="1331373306">
    <w:abstractNumId w:val="8"/>
  </w:num>
  <w:num w:numId="11" w16cid:durableId="1619482872">
    <w:abstractNumId w:val="2"/>
  </w:num>
  <w:num w:numId="12" w16cid:durableId="2047245462">
    <w:abstractNumId w:val="12"/>
  </w:num>
  <w:num w:numId="13" w16cid:durableId="20952021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7993217">
    <w:abstractNumId w:val="6"/>
  </w:num>
  <w:num w:numId="15" w16cid:durableId="725880207">
    <w:abstractNumId w:val="3"/>
  </w:num>
  <w:num w:numId="16" w16cid:durableId="1686596689">
    <w:abstractNumId w:val="4"/>
  </w:num>
  <w:num w:numId="17" w16cid:durableId="985716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6DE"/>
    <w:rsid w:val="00003363"/>
    <w:rsid w:val="0000796E"/>
    <w:rsid w:val="00030463"/>
    <w:rsid w:val="0003376C"/>
    <w:rsid w:val="0004555E"/>
    <w:rsid w:val="00045CC4"/>
    <w:rsid w:val="00065CA4"/>
    <w:rsid w:val="000836B5"/>
    <w:rsid w:val="00094155"/>
    <w:rsid w:val="000A0126"/>
    <w:rsid w:val="000B348C"/>
    <w:rsid w:val="000B52E2"/>
    <w:rsid w:val="000D125B"/>
    <w:rsid w:val="000D4191"/>
    <w:rsid w:val="000E7D1C"/>
    <w:rsid w:val="0010068B"/>
    <w:rsid w:val="00110B31"/>
    <w:rsid w:val="001225C9"/>
    <w:rsid w:val="00126FA8"/>
    <w:rsid w:val="001347A7"/>
    <w:rsid w:val="001355C9"/>
    <w:rsid w:val="00135C36"/>
    <w:rsid w:val="00137531"/>
    <w:rsid w:val="00153083"/>
    <w:rsid w:val="00156504"/>
    <w:rsid w:val="00171754"/>
    <w:rsid w:val="001801FE"/>
    <w:rsid w:val="00196CD0"/>
    <w:rsid w:val="001970FF"/>
    <w:rsid w:val="001A19A0"/>
    <w:rsid w:val="001B0246"/>
    <w:rsid w:val="001C1B2F"/>
    <w:rsid w:val="001C33C9"/>
    <w:rsid w:val="001E3474"/>
    <w:rsid w:val="001F66E9"/>
    <w:rsid w:val="001F6C11"/>
    <w:rsid w:val="002141C4"/>
    <w:rsid w:val="0023087D"/>
    <w:rsid w:val="002324BF"/>
    <w:rsid w:val="00233F6D"/>
    <w:rsid w:val="00236D73"/>
    <w:rsid w:val="00237396"/>
    <w:rsid w:val="002534F7"/>
    <w:rsid w:val="00257BDF"/>
    <w:rsid w:val="0026400E"/>
    <w:rsid w:val="00266CD5"/>
    <w:rsid w:val="00276AD3"/>
    <w:rsid w:val="00287861"/>
    <w:rsid w:val="0029138B"/>
    <w:rsid w:val="002A5519"/>
    <w:rsid w:val="002A588E"/>
    <w:rsid w:val="002A7A89"/>
    <w:rsid w:val="002B741E"/>
    <w:rsid w:val="002F38CF"/>
    <w:rsid w:val="002F6C99"/>
    <w:rsid w:val="003023A6"/>
    <w:rsid w:val="00306D89"/>
    <w:rsid w:val="00307BF3"/>
    <w:rsid w:val="00311731"/>
    <w:rsid w:val="00313062"/>
    <w:rsid w:val="003147E9"/>
    <w:rsid w:val="003226CD"/>
    <w:rsid w:val="00337EC0"/>
    <w:rsid w:val="00340B40"/>
    <w:rsid w:val="00341A07"/>
    <w:rsid w:val="00341F43"/>
    <w:rsid w:val="00341FC8"/>
    <w:rsid w:val="00342DA2"/>
    <w:rsid w:val="00363667"/>
    <w:rsid w:val="00365212"/>
    <w:rsid w:val="00367D35"/>
    <w:rsid w:val="003701CA"/>
    <w:rsid w:val="00371576"/>
    <w:rsid w:val="00376224"/>
    <w:rsid w:val="00377D07"/>
    <w:rsid w:val="003865A0"/>
    <w:rsid w:val="003939FB"/>
    <w:rsid w:val="003C1696"/>
    <w:rsid w:val="003C23E9"/>
    <w:rsid w:val="003C4050"/>
    <w:rsid w:val="003C5AD6"/>
    <w:rsid w:val="003D16D7"/>
    <w:rsid w:val="003F4DFE"/>
    <w:rsid w:val="003F5A66"/>
    <w:rsid w:val="00411077"/>
    <w:rsid w:val="00411F4D"/>
    <w:rsid w:val="00424518"/>
    <w:rsid w:val="00427FED"/>
    <w:rsid w:val="00430099"/>
    <w:rsid w:val="004321A6"/>
    <w:rsid w:val="004347B0"/>
    <w:rsid w:val="004421CF"/>
    <w:rsid w:val="00447DD1"/>
    <w:rsid w:val="00454A34"/>
    <w:rsid w:val="004635EC"/>
    <w:rsid w:val="00466792"/>
    <w:rsid w:val="0047057C"/>
    <w:rsid w:val="004A5F12"/>
    <w:rsid w:val="004B1732"/>
    <w:rsid w:val="004B3645"/>
    <w:rsid w:val="004E05B8"/>
    <w:rsid w:val="004F18E5"/>
    <w:rsid w:val="004F2C5F"/>
    <w:rsid w:val="004F673D"/>
    <w:rsid w:val="004F7FA6"/>
    <w:rsid w:val="0050122F"/>
    <w:rsid w:val="005020D9"/>
    <w:rsid w:val="005077C0"/>
    <w:rsid w:val="00515D4B"/>
    <w:rsid w:val="00525E23"/>
    <w:rsid w:val="00525FEB"/>
    <w:rsid w:val="00527A20"/>
    <w:rsid w:val="00536AF9"/>
    <w:rsid w:val="00542E25"/>
    <w:rsid w:val="00552046"/>
    <w:rsid w:val="00566A96"/>
    <w:rsid w:val="00575569"/>
    <w:rsid w:val="00581728"/>
    <w:rsid w:val="005937E4"/>
    <w:rsid w:val="005954FB"/>
    <w:rsid w:val="005A2399"/>
    <w:rsid w:val="005B03F4"/>
    <w:rsid w:val="005C2641"/>
    <w:rsid w:val="005D160B"/>
    <w:rsid w:val="005E0CD2"/>
    <w:rsid w:val="005E40E2"/>
    <w:rsid w:val="005E4C0B"/>
    <w:rsid w:val="005E7FC0"/>
    <w:rsid w:val="00612D55"/>
    <w:rsid w:val="00620250"/>
    <w:rsid w:val="00626CF7"/>
    <w:rsid w:val="006439CF"/>
    <w:rsid w:val="006576E6"/>
    <w:rsid w:val="006758AA"/>
    <w:rsid w:val="00681FC2"/>
    <w:rsid w:val="006A4453"/>
    <w:rsid w:val="006B2768"/>
    <w:rsid w:val="006D4372"/>
    <w:rsid w:val="006D6831"/>
    <w:rsid w:val="006E1731"/>
    <w:rsid w:val="00716B5F"/>
    <w:rsid w:val="007231F8"/>
    <w:rsid w:val="007235FA"/>
    <w:rsid w:val="00723A69"/>
    <w:rsid w:val="00753F3D"/>
    <w:rsid w:val="00762D3D"/>
    <w:rsid w:val="00765EC5"/>
    <w:rsid w:val="007914FF"/>
    <w:rsid w:val="0079344E"/>
    <w:rsid w:val="007A0D1C"/>
    <w:rsid w:val="007A1067"/>
    <w:rsid w:val="007A4E52"/>
    <w:rsid w:val="007A5224"/>
    <w:rsid w:val="007B2CC4"/>
    <w:rsid w:val="007C2905"/>
    <w:rsid w:val="007C7E5E"/>
    <w:rsid w:val="007D055A"/>
    <w:rsid w:val="007E2EE7"/>
    <w:rsid w:val="007E5FFE"/>
    <w:rsid w:val="00802FE8"/>
    <w:rsid w:val="00806F2E"/>
    <w:rsid w:val="00807E93"/>
    <w:rsid w:val="00810909"/>
    <w:rsid w:val="0081259A"/>
    <w:rsid w:val="0085387C"/>
    <w:rsid w:val="008642D2"/>
    <w:rsid w:val="00870B91"/>
    <w:rsid w:val="00876322"/>
    <w:rsid w:val="00884374"/>
    <w:rsid w:val="008901B6"/>
    <w:rsid w:val="0089596F"/>
    <w:rsid w:val="008A7FDD"/>
    <w:rsid w:val="008B38F5"/>
    <w:rsid w:val="008B481C"/>
    <w:rsid w:val="008B555B"/>
    <w:rsid w:val="008B74A2"/>
    <w:rsid w:val="008D26B2"/>
    <w:rsid w:val="008D291B"/>
    <w:rsid w:val="008D4B79"/>
    <w:rsid w:val="008E4A61"/>
    <w:rsid w:val="008E5547"/>
    <w:rsid w:val="008F2522"/>
    <w:rsid w:val="008F2C62"/>
    <w:rsid w:val="00900DDC"/>
    <w:rsid w:val="00901B5F"/>
    <w:rsid w:val="009023A1"/>
    <w:rsid w:val="00902ED8"/>
    <w:rsid w:val="00905442"/>
    <w:rsid w:val="009070D7"/>
    <w:rsid w:val="009173C9"/>
    <w:rsid w:val="00917B60"/>
    <w:rsid w:val="00923747"/>
    <w:rsid w:val="00935456"/>
    <w:rsid w:val="009676F0"/>
    <w:rsid w:val="00975B76"/>
    <w:rsid w:val="00980591"/>
    <w:rsid w:val="009858D7"/>
    <w:rsid w:val="00997337"/>
    <w:rsid w:val="009B053F"/>
    <w:rsid w:val="009B1D28"/>
    <w:rsid w:val="009B2A9E"/>
    <w:rsid w:val="009C5E86"/>
    <w:rsid w:val="009C7D5F"/>
    <w:rsid w:val="009E01DF"/>
    <w:rsid w:val="009E233E"/>
    <w:rsid w:val="009E725A"/>
    <w:rsid w:val="009F221A"/>
    <w:rsid w:val="00A04C6C"/>
    <w:rsid w:val="00A13C14"/>
    <w:rsid w:val="00A150D0"/>
    <w:rsid w:val="00A1783B"/>
    <w:rsid w:val="00A30AD4"/>
    <w:rsid w:val="00A32D97"/>
    <w:rsid w:val="00A35AA5"/>
    <w:rsid w:val="00A5759B"/>
    <w:rsid w:val="00A616C1"/>
    <w:rsid w:val="00A65C2D"/>
    <w:rsid w:val="00A93075"/>
    <w:rsid w:val="00A93ACD"/>
    <w:rsid w:val="00AA25DC"/>
    <w:rsid w:val="00AA3860"/>
    <w:rsid w:val="00AA4284"/>
    <w:rsid w:val="00AA63B4"/>
    <w:rsid w:val="00AB2713"/>
    <w:rsid w:val="00AB38BD"/>
    <w:rsid w:val="00AC1A95"/>
    <w:rsid w:val="00AC3757"/>
    <w:rsid w:val="00AE5640"/>
    <w:rsid w:val="00AE7410"/>
    <w:rsid w:val="00AF0994"/>
    <w:rsid w:val="00AF6722"/>
    <w:rsid w:val="00B0304C"/>
    <w:rsid w:val="00B053CE"/>
    <w:rsid w:val="00B1426A"/>
    <w:rsid w:val="00B16045"/>
    <w:rsid w:val="00B16488"/>
    <w:rsid w:val="00B1686D"/>
    <w:rsid w:val="00B17B7C"/>
    <w:rsid w:val="00B2223A"/>
    <w:rsid w:val="00B22CFD"/>
    <w:rsid w:val="00B30591"/>
    <w:rsid w:val="00B3661E"/>
    <w:rsid w:val="00B442B6"/>
    <w:rsid w:val="00B44779"/>
    <w:rsid w:val="00B5188E"/>
    <w:rsid w:val="00B603C2"/>
    <w:rsid w:val="00B753D4"/>
    <w:rsid w:val="00B86A31"/>
    <w:rsid w:val="00B91B07"/>
    <w:rsid w:val="00B96D8F"/>
    <w:rsid w:val="00BA35FC"/>
    <w:rsid w:val="00BC1C99"/>
    <w:rsid w:val="00BC2049"/>
    <w:rsid w:val="00BF3C53"/>
    <w:rsid w:val="00BF6B7D"/>
    <w:rsid w:val="00C121C0"/>
    <w:rsid w:val="00C170F9"/>
    <w:rsid w:val="00C256B3"/>
    <w:rsid w:val="00C439C7"/>
    <w:rsid w:val="00C44FAE"/>
    <w:rsid w:val="00C47C3D"/>
    <w:rsid w:val="00C5726C"/>
    <w:rsid w:val="00C656C6"/>
    <w:rsid w:val="00C86BE5"/>
    <w:rsid w:val="00C948E9"/>
    <w:rsid w:val="00CA4FFD"/>
    <w:rsid w:val="00CC0464"/>
    <w:rsid w:val="00CC0C8E"/>
    <w:rsid w:val="00CC205F"/>
    <w:rsid w:val="00CC395E"/>
    <w:rsid w:val="00CC498B"/>
    <w:rsid w:val="00CC791C"/>
    <w:rsid w:val="00CD766F"/>
    <w:rsid w:val="00CF63D2"/>
    <w:rsid w:val="00CF65C5"/>
    <w:rsid w:val="00D00944"/>
    <w:rsid w:val="00D1482D"/>
    <w:rsid w:val="00D20646"/>
    <w:rsid w:val="00D246F3"/>
    <w:rsid w:val="00D252E5"/>
    <w:rsid w:val="00D31FD9"/>
    <w:rsid w:val="00D401EA"/>
    <w:rsid w:val="00D55023"/>
    <w:rsid w:val="00D613B7"/>
    <w:rsid w:val="00D71DF9"/>
    <w:rsid w:val="00D724B1"/>
    <w:rsid w:val="00D8174B"/>
    <w:rsid w:val="00DA43E7"/>
    <w:rsid w:val="00DB2AE8"/>
    <w:rsid w:val="00DB2C38"/>
    <w:rsid w:val="00DC4524"/>
    <w:rsid w:val="00DD3E27"/>
    <w:rsid w:val="00DE24D7"/>
    <w:rsid w:val="00DE3984"/>
    <w:rsid w:val="00DE718D"/>
    <w:rsid w:val="00DE78CD"/>
    <w:rsid w:val="00DF170C"/>
    <w:rsid w:val="00DF4809"/>
    <w:rsid w:val="00DF4D91"/>
    <w:rsid w:val="00E00AA9"/>
    <w:rsid w:val="00E23F77"/>
    <w:rsid w:val="00E25F5F"/>
    <w:rsid w:val="00E4166B"/>
    <w:rsid w:val="00E41B11"/>
    <w:rsid w:val="00E506CB"/>
    <w:rsid w:val="00E5209F"/>
    <w:rsid w:val="00E57FF7"/>
    <w:rsid w:val="00E641D8"/>
    <w:rsid w:val="00E90482"/>
    <w:rsid w:val="00E91EE8"/>
    <w:rsid w:val="00E95445"/>
    <w:rsid w:val="00EA56DE"/>
    <w:rsid w:val="00EB0213"/>
    <w:rsid w:val="00EB3DE6"/>
    <w:rsid w:val="00EC207C"/>
    <w:rsid w:val="00EC3D37"/>
    <w:rsid w:val="00ED33EC"/>
    <w:rsid w:val="00EF6F58"/>
    <w:rsid w:val="00F103B5"/>
    <w:rsid w:val="00F263D7"/>
    <w:rsid w:val="00F35F20"/>
    <w:rsid w:val="00F36FCA"/>
    <w:rsid w:val="00F40FFA"/>
    <w:rsid w:val="00F47167"/>
    <w:rsid w:val="00F50072"/>
    <w:rsid w:val="00F60B00"/>
    <w:rsid w:val="00F650CF"/>
    <w:rsid w:val="00F72544"/>
    <w:rsid w:val="00F7285F"/>
    <w:rsid w:val="00F74735"/>
    <w:rsid w:val="00F826C1"/>
    <w:rsid w:val="00F97E2F"/>
    <w:rsid w:val="00FA7FDF"/>
    <w:rsid w:val="00FC3DE6"/>
    <w:rsid w:val="00FD0300"/>
    <w:rsid w:val="00FE1B52"/>
    <w:rsid w:val="00FE39C2"/>
    <w:rsid w:val="00FE47AD"/>
    <w:rsid w:val="00FF3175"/>
    <w:rsid w:val="00FF505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A8EBE"/>
  <w15:docId w15:val="{10F7F42A-1ED3-4D2C-A457-DE255BBAA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A56DE"/>
    <w:pPr>
      <w:spacing w:after="0" w:line="240" w:lineRule="auto"/>
      <w:ind w:left="567" w:firstLine="57"/>
      <w:jc w:val="both"/>
    </w:pPr>
    <w:rPr>
      <w:rFonts w:ascii="Times New Roman" w:eastAsia="Times New Roman" w:hAnsi="Times New Roman" w:cs="Times New Roman"/>
      <w:sz w:val="24"/>
      <w:szCs w:val="24"/>
    </w:rPr>
  </w:style>
  <w:style w:type="paragraph" w:styleId="Antrat6">
    <w:name w:val="heading 6"/>
    <w:basedOn w:val="prastasis"/>
    <w:next w:val="prastasis"/>
    <w:link w:val="Antrat6Diagrama"/>
    <w:uiPriority w:val="9"/>
    <w:semiHidden/>
    <w:unhideWhenUsed/>
    <w:qFormat/>
    <w:rsid w:val="00EA56DE"/>
    <w:pPr>
      <w:keepNext/>
      <w:keepLines/>
      <w:spacing w:before="40" w:line="259" w:lineRule="auto"/>
      <w:ind w:left="0" w:firstLine="0"/>
      <w:jc w:val="left"/>
      <w:outlineLvl w:val="5"/>
    </w:pPr>
    <w:rPr>
      <w:rFonts w:ascii="Calibri Light" w:hAnsi="Calibri Light"/>
      <w:color w:val="1F3763"/>
      <w:sz w:val="22"/>
      <w:szCs w:val="22"/>
    </w:rPr>
  </w:style>
  <w:style w:type="paragraph" w:styleId="Antrat7">
    <w:name w:val="heading 7"/>
    <w:basedOn w:val="prastasis"/>
    <w:next w:val="prastasis"/>
    <w:link w:val="Antrat7Diagrama"/>
    <w:uiPriority w:val="9"/>
    <w:semiHidden/>
    <w:unhideWhenUsed/>
    <w:qFormat/>
    <w:rsid w:val="00EA56DE"/>
    <w:pPr>
      <w:keepNext/>
      <w:keepLines/>
      <w:spacing w:before="40" w:line="259" w:lineRule="auto"/>
      <w:ind w:left="0" w:firstLine="0"/>
      <w:jc w:val="left"/>
      <w:outlineLvl w:val="6"/>
    </w:pPr>
    <w:rPr>
      <w:rFonts w:ascii="Calibri Light" w:hAnsi="Calibri Light"/>
      <w:i/>
      <w:iCs/>
      <w:color w:val="1F3763"/>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6Diagrama">
    <w:name w:val="Antraštė 6 Diagrama"/>
    <w:basedOn w:val="Numatytasispastraiposriftas"/>
    <w:link w:val="Antrat6"/>
    <w:uiPriority w:val="9"/>
    <w:semiHidden/>
    <w:rsid w:val="00EA56DE"/>
    <w:rPr>
      <w:rFonts w:ascii="Calibri Light" w:eastAsia="Times New Roman" w:hAnsi="Calibri Light" w:cs="Times New Roman"/>
      <w:color w:val="1F3763"/>
    </w:rPr>
  </w:style>
  <w:style w:type="character" w:customStyle="1" w:styleId="Antrat7Diagrama">
    <w:name w:val="Antraštė 7 Diagrama"/>
    <w:basedOn w:val="Numatytasispastraiposriftas"/>
    <w:link w:val="Antrat7"/>
    <w:uiPriority w:val="9"/>
    <w:semiHidden/>
    <w:rsid w:val="00EA56DE"/>
    <w:rPr>
      <w:rFonts w:ascii="Calibri Light" w:eastAsia="Times New Roman" w:hAnsi="Calibri Light" w:cs="Times New Roman"/>
      <w:i/>
      <w:iCs/>
      <w:color w:val="1F3763"/>
    </w:rPr>
  </w:style>
  <w:style w:type="paragraph" w:styleId="Sraopastraipa">
    <w:name w:val="List Paragraph"/>
    <w:basedOn w:val="prastasis"/>
    <w:uiPriority w:val="34"/>
    <w:qFormat/>
    <w:rsid w:val="00EA56DE"/>
    <w:pPr>
      <w:ind w:left="720"/>
    </w:pPr>
  </w:style>
  <w:style w:type="paragraph" w:styleId="Antrats">
    <w:name w:val="header"/>
    <w:basedOn w:val="prastasis"/>
    <w:link w:val="AntratsDiagrama"/>
    <w:uiPriority w:val="99"/>
    <w:unhideWhenUsed/>
    <w:rsid w:val="00EA56DE"/>
    <w:pPr>
      <w:tabs>
        <w:tab w:val="center" w:pos="4986"/>
        <w:tab w:val="right" w:pos="9972"/>
      </w:tabs>
    </w:pPr>
  </w:style>
  <w:style w:type="character" w:customStyle="1" w:styleId="AntratsDiagrama">
    <w:name w:val="Antraštės Diagrama"/>
    <w:basedOn w:val="Numatytasispastraiposriftas"/>
    <w:link w:val="Antrats"/>
    <w:uiPriority w:val="99"/>
    <w:rsid w:val="00EA56DE"/>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EA56DE"/>
    <w:pPr>
      <w:tabs>
        <w:tab w:val="center" w:pos="4986"/>
        <w:tab w:val="right" w:pos="9972"/>
      </w:tabs>
    </w:pPr>
  </w:style>
  <w:style w:type="character" w:customStyle="1" w:styleId="PoratDiagrama">
    <w:name w:val="Poraštė Diagrama"/>
    <w:basedOn w:val="Numatytasispastraiposriftas"/>
    <w:link w:val="Porat"/>
    <w:uiPriority w:val="99"/>
    <w:rsid w:val="00EA56DE"/>
    <w:rPr>
      <w:rFonts w:ascii="Times New Roman" w:eastAsia="Times New Roman" w:hAnsi="Times New Roman" w:cs="Times New Roman"/>
      <w:sz w:val="24"/>
      <w:szCs w:val="24"/>
    </w:rPr>
  </w:style>
  <w:style w:type="paragraph" w:customStyle="1" w:styleId="tabulka">
    <w:name w:val="tabulka"/>
    <w:basedOn w:val="prastasis"/>
    <w:rsid w:val="00EA56DE"/>
    <w:pPr>
      <w:widowControl w:val="0"/>
      <w:spacing w:before="120" w:line="240" w:lineRule="exact"/>
      <w:ind w:left="0" w:firstLine="0"/>
      <w:jc w:val="center"/>
    </w:pPr>
    <w:rPr>
      <w:rFonts w:ascii="Arial" w:hAnsi="Arial"/>
      <w:sz w:val="20"/>
      <w:szCs w:val="20"/>
      <w:lang w:val="cs-CZ"/>
    </w:rPr>
  </w:style>
  <w:style w:type="paragraph" w:customStyle="1" w:styleId="text">
    <w:name w:val="text"/>
    <w:rsid w:val="00EA56DE"/>
    <w:pPr>
      <w:widowControl w:val="0"/>
      <w:spacing w:before="240" w:after="0" w:line="240" w:lineRule="exact"/>
      <w:jc w:val="both"/>
    </w:pPr>
    <w:rPr>
      <w:rFonts w:ascii="Arial" w:eastAsia="Times New Roman" w:hAnsi="Arial" w:cs="Times New Roman"/>
      <w:sz w:val="24"/>
      <w:szCs w:val="20"/>
      <w:lang w:val="cs-CZ"/>
    </w:rPr>
  </w:style>
  <w:style w:type="paragraph" w:customStyle="1" w:styleId="textslovan">
    <w:name w:val="text číslovaný"/>
    <w:basedOn w:val="prastasis"/>
    <w:rsid w:val="00EA56DE"/>
    <w:pPr>
      <w:widowControl w:val="0"/>
      <w:spacing w:before="240" w:line="240" w:lineRule="exact"/>
      <w:ind w:hanging="567"/>
    </w:pPr>
    <w:rPr>
      <w:rFonts w:ascii="Arial" w:hAnsi="Arial"/>
      <w:szCs w:val="20"/>
      <w:lang w:val="cs-CZ"/>
    </w:rPr>
  </w:style>
  <w:style w:type="character" w:styleId="Grietas">
    <w:name w:val="Strong"/>
    <w:basedOn w:val="Numatytasispastraiposriftas"/>
    <w:uiPriority w:val="22"/>
    <w:qFormat/>
    <w:rsid w:val="001E3474"/>
    <w:rPr>
      <w:b/>
      <w:bCs/>
    </w:rPr>
  </w:style>
  <w:style w:type="paragraph" w:customStyle="1" w:styleId="BodyTextVSD">
    <w:name w:val="Body Text VSD"/>
    <w:basedOn w:val="prastasis"/>
    <w:link w:val="BodyTextVSDChar"/>
    <w:qFormat/>
    <w:rsid w:val="00D401EA"/>
    <w:pPr>
      <w:ind w:left="0" w:firstLine="0"/>
    </w:pPr>
    <w:rPr>
      <w:rFonts w:ascii="Arial" w:hAnsi="Arial"/>
      <w:sz w:val="22"/>
      <w:lang w:val="en-US" w:eastAsia="lt-LT"/>
    </w:rPr>
  </w:style>
  <w:style w:type="character" w:customStyle="1" w:styleId="BodyTextVSDChar">
    <w:name w:val="Body Text VSD Char"/>
    <w:basedOn w:val="Numatytasispastraiposriftas"/>
    <w:link w:val="BodyTextVSD"/>
    <w:rsid w:val="00D401EA"/>
    <w:rPr>
      <w:rFonts w:ascii="Arial" w:eastAsia="Times New Roman" w:hAnsi="Arial" w:cs="Times New Roman"/>
      <w:szCs w:val="24"/>
      <w:lang w:val="en-US" w:eastAsia="lt-LT"/>
    </w:rPr>
  </w:style>
  <w:style w:type="table" w:styleId="Lentelstinklelis">
    <w:name w:val="Table Grid"/>
    <w:basedOn w:val="prastojilentel"/>
    <w:uiPriority w:val="39"/>
    <w:rsid w:val="00CC4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4F2C5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4F2C5F"/>
    <w:rPr>
      <w:rFonts w:ascii="Segoe UI" w:eastAsia="Times New Roman" w:hAnsi="Segoe UI" w:cs="Segoe UI"/>
      <w:sz w:val="18"/>
      <w:szCs w:val="18"/>
    </w:rPr>
  </w:style>
  <w:style w:type="character" w:styleId="Hipersaitas">
    <w:name w:val="Hyperlink"/>
    <w:basedOn w:val="Numatytasispastraiposriftas"/>
    <w:uiPriority w:val="99"/>
    <w:unhideWhenUsed/>
    <w:rsid w:val="00196CD0"/>
    <w:rPr>
      <w:color w:val="0563C1"/>
      <w:u w:val="single"/>
    </w:rPr>
  </w:style>
  <w:style w:type="character" w:styleId="Neapdorotaspaminjimas">
    <w:name w:val="Unresolved Mention"/>
    <w:basedOn w:val="Numatytasispastraiposriftas"/>
    <w:uiPriority w:val="99"/>
    <w:semiHidden/>
    <w:unhideWhenUsed/>
    <w:rsid w:val="00D613B7"/>
    <w:rPr>
      <w:color w:val="605E5C"/>
      <w:shd w:val="clear" w:color="auto" w:fill="E1DFDD"/>
    </w:rPr>
  </w:style>
  <w:style w:type="paragraph" w:styleId="Puslapioinaostekstas">
    <w:name w:val="footnote text"/>
    <w:basedOn w:val="prastasis"/>
    <w:link w:val="PuslapioinaostekstasDiagrama"/>
    <w:uiPriority w:val="99"/>
    <w:semiHidden/>
    <w:unhideWhenUsed/>
    <w:rsid w:val="00F74735"/>
    <w:rPr>
      <w:sz w:val="20"/>
      <w:szCs w:val="20"/>
    </w:rPr>
  </w:style>
  <w:style w:type="character" w:customStyle="1" w:styleId="PuslapioinaostekstasDiagrama">
    <w:name w:val="Puslapio išnašos tekstas Diagrama"/>
    <w:basedOn w:val="Numatytasispastraiposriftas"/>
    <w:link w:val="Puslapioinaostekstas"/>
    <w:uiPriority w:val="99"/>
    <w:semiHidden/>
    <w:rsid w:val="00F74735"/>
    <w:rPr>
      <w:rFonts w:ascii="Times New Roman" w:eastAsia="Times New Roman" w:hAnsi="Times New Roman" w:cs="Times New Roman"/>
      <w:sz w:val="20"/>
      <w:szCs w:val="20"/>
    </w:rPr>
  </w:style>
  <w:style w:type="character" w:styleId="Puslapioinaosnuoroda">
    <w:name w:val="footnote reference"/>
    <w:basedOn w:val="Numatytasispastraiposriftas"/>
    <w:uiPriority w:val="99"/>
    <w:semiHidden/>
    <w:unhideWhenUsed/>
    <w:rsid w:val="00F74735"/>
    <w:rPr>
      <w:vertAlign w:val="superscript"/>
    </w:rPr>
  </w:style>
  <w:style w:type="character" w:styleId="Komentaronuoroda">
    <w:name w:val="annotation reference"/>
    <w:basedOn w:val="Numatytasispastraiposriftas"/>
    <w:uiPriority w:val="99"/>
    <w:semiHidden/>
    <w:unhideWhenUsed/>
    <w:rsid w:val="000D4191"/>
    <w:rPr>
      <w:sz w:val="16"/>
      <w:szCs w:val="16"/>
    </w:rPr>
  </w:style>
  <w:style w:type="paragraph" w:styleId="Komentarotekstas">
    <w:name w:val="annotation text"/>
    <w:basedOn w:val="prastasis"/>
    <w:link w:val="KomentarotekstasDiagrama"/>
    <w:uiPriority w:val="99"/>
    <w:semiHidden/>
    <w:unhideWhenUsed/>
    <w:rsid w:val="000D4191"/>
    <w:rPr>
      <w:sz w:val="20"/>
      <w:szCs w:val="20"/>
    </w:rPr>
  </w:style>
  <w:style w:type="character" w:customStyle="1" w:styleId="KomentarotekstasDiagrama">
    <w:name w:val="Komentaro tekstas Diagrama"/>
    <w:basedOn w:val="Numatytasispastraiposriftas"/>
    <w:link w:val="Komentarotekstas"/>
    <w:uiPriority w:val="99"/>
    <w:semiHidden/>
    <w:rsid w:val="000D4191"/>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0D4191"/>
    <w:rPr>
      <w:b/>
      <w:bCs/>
    </w:rPr>
  </w:style>
  <w:style w:type="character" w:customStyle="1" w:styleId="KomentarotemaDiagrama">
    <w:name w:val="Komentaro tema Diagrama"/>
    <w:basedOn w:val="KomentarotekstasDiagrama"/>
    <w:link w:val="Komentarotema"/>
    <w:uiPriority w:val="99"/>
    <w:semiHidden/>
    <w:rsid w:val="000D419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08373">
      <w:bodyDiv w:val="1"/>
      <w:marLeft w:val="0"/>
      <w:marRight w:val="0"/>
      <w:marTop w:val="0"/>
      <w:marBottom w:val="0"/>
      <w:divBdr>
        <w:top w:val="none" w:sz="0" w:space="0" w:color="auto"/>
        <w:left w:val="none" w:sz="0" w:space="0" w:color="auto"/>
        <w:bottom w:val="none" w:sz="0" w:space="0" w:color="auto"/>
        <w:right w:val="none" w:sz="0" w:space="0" w:color="auto"/>
      </w:divBdr>
    </w:div>
    <w:div w:id="1132869040">
      <w:bodyDiv w:val="1"/>
      <w:marLeft w:val="0"/>
      <w:marRight w:val="0"/>
      <w:marTop w:val="0"/>
      <w:marBottom w:val="0"/>
      <w:divBdr>
        <w:top w:val="none" w:sz="0" w:space="0" w:color="auto"/>
        <w:left w:val="none" w:sz="0" w:space="0" w:color="auto"/>
        <w:bottom w:val="none" w:sz="0" w:space="0" w:color="auto"/>
        <w:right w:val="none" w:sz="0" w:space="0" w:color="auto"/>
      </w:divBdr>
    </w:div>
    <w:div w:id="1889486137">
      <w:bodyDiv w:val="1"/>
      <w:marLeft w:val="0"/>
      <w:marRight w:val="0"/>
      <w:marTop w:val="0"/>
      <w:marBottom w:val="0"/>
      <w:divBdr>
        <w:top w:val="none" w:sz="0" w:space="0" w:color="auto"/>
        <w:left w:val="none" w:sz="0" w:space="0" w:color="auto"/>
        <w:bottom w:val="none" w:sz="0" w:space="0" w:color="auto"/>
        <w:right w:val="none" w:sz="0" w:space="0" w:color="auto"/>
      </w:divBdr>
    </w:div>
    <w:div w:id="212554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vivaldybe@sakiai.l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gita.zigeliene@keliuprieziura.l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p.stat.gov.lt/lt/statistiniu-rodikliu-analize?hash=a2884bb0-c504-4a92-a4e8-3e2767e7347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sp.stat.gov.lt/lt/statistiniu-rodikliu-analize?hash=a2884bb0-c504-4a92-a4e8-3e2767e73476" TargetMode="External"/><Relationship Id="rId4" Type="http://schemas.openxmlformats.org/officeDocument/2006/relationships/settings" Target="settings.xml"/><Relationship Id="rId9" Type="http://schemas.openxmlformats.org/officeDocument/2006/relationships/hyperlink" Target="https://osp.stat.gov.lt/lt/statistiniu-rodikliu-analize?hash=a2884bb0-c504-4a92-a4e8-3e2767e73476"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vpt.lrv.lt/lt/naujienos/del-viesojo-pirkimo-pardavimo-sutarciu-kainu-ir-kitu-salygu-perziurejim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9D0FD-CD82-488E-A3FC-5E88E2BF4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5635</Words>
  <Characters>3212</Characters>
  <Application>Microsoft Office Word</Application>
  <DocSecurity>0</DocSecurity>
  <Lines>26</Lines>
  <Paragraphs>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Asta Bardauskienė</dc:creator>
  <cp:lastModifiedBy>Asta Bakanevičienė</cp:lastModifiedBy>
  <cp:revision>2</cp:revision>
  <cp:lastPrinted>2019-10-07T11:49:00Z</cp:lastPrinted>
  <dcterms:created xsi:type="dcterms:W3CDTF">2022-09-13T08:16:00Z</dcterms:created>
  <dcterms:modified xsi:type="dcterms:W3CDTF">2022-09-13T08:16:00Z</dcterms:modified>
</cp:coreProperties>
</file>