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9312" w14:textId="77777777" w:rsidR="00723053" w:rsidRPr="00D42FE2" w:rsidRDefault="00723053" w:rsidP="00723053">
      <w:pPr>
        <w:ind w:right="-178"/>
        <w:jc w:val="center"/>
        <w:rPr>
          <w:rFonts w:ascii="Trebuchet MS" w:hAnsi="Trebuchet MS" w:cs="Arial"/>
          <w:sz w:val="22"/>
          <w:szCs w:val="22"/>
        </w:rPr>
      </w:pPr>
    </w:p>
    <w:p w14:paraId="35E9358B" w14:textId="614B98AF" w:rsidR="00723053" w:rsidRPr="00D42FE2" w:rsidRDefault="00723053" w:rsidP="00723053">
      <w:pPr>
        <w:ind w:left="7200"/>
        <w:jc w:val="right"/>
        <w:rPr>
          <w:rFonts w:ascii="Trebuchet MS" w:hAnsi="Trebuchet MS" w:cs="Arial"/>
          <w:b/>
          <w:i/>
          <w:sz w:val="22"/>
          <w:szCs w:val="22"/>
        </w:rPr>
      </w:pPr>
      <w:r w:rsidRPr="00D42FE2">
        <w:rPr>
          <w:rFonts w:ascii="Trebuchet MS" w:hAnsi="Trebuchet MS" w:cs="Arial"/>
          <w:b/>
          <w:i/>
          <w:sz w:val="22"/>
          <w:szCs w:val="22"/>
        </w:rPr>
        <w:t xml:space="preserve">Pirkimo sąlygų </w:t>
      </w:r>
      <w:r w:rsidR="00BB70BB">
        <w:rPr>
          <w:rFonts w:ascii="Trebuchet MS" w:hAnsi="Trebuchet MS" w:cs="Arial"/>
          <w:b/>
          <w:i/>
          <w:sz w:val="22"/>
          <w:szCs w:val="22"/>
        </w:rPr>
        <w:t>3</w:t>
      </w:r>
      <w:r w:rsidR="00BF1C7D">
        <w:rPr>
          <w:rFonts w:ascii="Trebuchet MS" w:hAnsi="Trebuchet MS" w:cs="Arial"/>
          <w:b/>
          <w:i/>
          <w:sz w:val="22"/>
          <w:szCs w:val="22"/>
        </w:rPr>
        <w:t>-4</w:t>
      </w:r>
      <w:r w:rsidRPr="00D42FE2">
        <w:rPr>
          <w:rFonts w:ascii="Trebuchet MS" w:hAnsi="Trebuchet MS" w:cs="Arial"/>
          <w:b/>
          <w:i/>
          <w:sz w:val="22"/>
          <w:szCs w:val="22"/>
        </w:rPr>
        <w:t xml:space="preserve"> priedo</w:t>
      </w:r>
    </w:p>
    <w:p w14:paraId="4EB7D868" w14:textId="77777777" w:rsidR="00723053" w:rsidRPr="00D42FE2" w:rsidRDefault="00723053" w:rsidP="00723053">
      <w:pPr>
        <w:ind w:left="7200"/>
        <w:jc w:val="right"/>
        <w:rPr>
          <w:rFonts w:ascii="Trebuchet MS" w:hAnsi="Trebuchet MS" w:cs="Arial"/>
          <w:b/>
          <w:i/>
          <w:sz w:val="22"/>
          <w:szCs w:val="22"/>
        </w:rPr>
      </w:pPr>
      <w:r w:rsidRPr="00D42FE2">
        <w:rPr>
          <w:rFonts w:ascii="Trebuchet MS" w:hAnsi="Trebuchet MS" w:cs="Arial"/>
          <w:b/>
          <w:i/>
          <w:sz w:val="22"/>
          <w:szCs w:val="22"/>
        </w:rPr>
        <w:t>1 priedėlis</w:t>
      </w:r>
    </w:p>
    <w:p w14:paraId="7DF5EF7C" w14:textId="77777777" w:rsidR="00723053" w:rsidRPr="00D42FE2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p w14:paraId="5EF162DA" w14:textId="77777777" w:rsidR="00723053" w:rsidRPr="00696D91" w:rsidRDefault="00723053" w:rsidP="00723053">
      <w:pPr>
        <w:ind w:firstLine="709"/>
        <w:jc w:val="center"/>
        <w:rPr>
          <w:rFonts w:ascii="Trebuchet MS" w:hAnsi="Trebuchet MS" w:cs="Arial"/>
          <w:b/>
          <w:color w:val="000000"/>
          <w:sz w:val="22"/>
          <w:szCs w:val="22"/>
        </w:rPr>
      </w:pPr>
      <w:r w:rsidRPr="00696D91">
        <w:rPr>
          <w:rFonts w:ascii="Trebuchet MS" w:hAnsi="Trebuchet MS" w:cs="Arial"/>
          <w:b/>
          <w:color w:val="000000"/>
          <w:sz w:val="22"/>
          <w:szCs w:val="22"/>
        </w:rPr>
        <w:t>PASIŪLYMO PRIEDAS</w:t>
      </w:r>
    </w:p>
    <w:p w14:paraId="6D6A3A4E" w14:textId="77777777" w:rsidR="00723053" w:rsidRPr="00696D91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p w14:paraId="1F4BBEDE" w14:textId="77777777" w:rsidR="00723053" w:rsidRPr="00696D91" w:rsidRDefault="00723053" w:rsidP="00723053">
      <w:pPr>
        <w:ind w:firstLine="709"/>
        <w:rPr>
          <w:rFonts w:ascii="Trebuchet MS" w:hAnsi="Trebuchet MS" w:cs="Arial"/>
          <w:i/>
          <w:color w:val="000000"/>
          <w:sz w:val="22"/>
          <w:szCs w:val="22"/>
        </w:rPr>
      </w:pPr>
      <w:r w:rsidRPr="00696D91">
        <w:rPr>
          <w:rFonts w:ascii="Trebuchet MS" w:hAnsi="Trebuchet MS" w:cs="Arial"/>
          <w:color w:val="000000"/>
          <w:sz w:val="22"/>
          <w:szCs w:val="22"/>
        </w:rPr>
        <w:t>[</w:t>
      </w:r>
      <w:r w:rsidRPr="00696D91">
        <w:rPr>
          <w:rFonts w:ascii="Trebuchet MS" w:hAnsi="Trebuchet MS" w:cs="Arial"/>
          <w:i/>
          <w:color w:val="000000"/>
          <w:sz w:val="22"/>
          <w:szCs w:val="22"/>
        </w:rPr>
        <w:t>Pastaba: prieš pateikiant Pasiūlymą būtina įrašyti trūkstamą informaciją</w:t>
      </w:r>
      <w:r w:rsidRPr="00696D91">
        <w:rPr>
          <w:rFonts w:ascii="Trebuchet MS" w:hAnsi="Trebuchet MS" w:cs="Arial"/>
          <w:color w:val="000000"/>
          <w:sz w:val="22"/>
          <w:szCs w:val="22"/>
        </w:rPr>
        <w:t xml:space="preserve">] </w:t>
      </w:r>
    </w:p>
    <w:p w14:paraId="37E6204B" w14:textId="77777777" w:rsidR="00723053" w:rsidRPr="00696D91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6"/>
        <w:gridCol w:w="1412"/>
        <w:gridCol w:w="6"/>
        <w:gridCol w:w="4359"/>
        <w:gridCol w:w="29"/>
      </w:tblGrid>
      <w:tr w:rsidR="00723053" w:rsidRPr="00696D91" w14:paraId="6ED74715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1271A854" w14:textId="77777777" w:rsidR="00723053" w:rsidRPr="00696D91" w:rsidRDefault="00723053" w:rsidP="00283833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D535225" w14:textId="77777777" w:rsidR="00723053" w:rsidRPr="00696D91" w:rsidRDefault="00723053" w:rsidP="00283833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Punktas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70830EAF" w14:textId="77777777" w:rsidR="00723053" w:rsidRPr="00696D91" w:rsidRDefault="00723053" w:rsidP="00283833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 xml:space="preserve">Įrašas </w:t>
            </w:r>
          </w:p>
        </w:tc>
      </w:tr>
      <w:tr w:rsidR="00723053" w:rsidRPr="00696D91" w14:paraId="5A451C28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53CEE60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Užsakovo pavadinimas ir adresas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35BFFC0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  <w:u w:val="single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1.1.2.2 &amp; 1.3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3B6F34B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LITGRID AB</w:t>
            </w:r>
          </w:p>
          <w:p w14:paraId="151FCAAA" w14:textId="706CD827" w:rsidR="00723053" w:rsidRPr="00696D91" w:rsidRDefault="007E512B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Karlo Gustavo Emilio </w:t>
            </w:r>
            <w:proofErr w:type="spellStart"/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Manerheimo</w:t>
            </w:r>
            <w:proofErr w:type="spellEnd"/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g. 8</w:t>
            </w:r>
            <w:r w:rsidR="00723053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, LT-0</w:t>
            </w:r>
            <w:r w:rsidR="00C40FE7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5</w:t>
            </w:r>
            <w:r w:rsidR="002619D6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</w:t>
            </w:r>
            <w:r w:rsidR="00723053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31 Vilnius, Lietuva </w:t>
            </w:r>
          </w:p>
          <w:p w14:paraId="7FAE8B09" w14:textId="78856E0B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Tel.: </w:t>
            </w:r>
            <w:r w:rsidR="002619D6" w:rsidRPr="00696D91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+ 370 70702171</w:t>
            </w:r>
          </w:p>
          <w:p w14:paraId="5FFF2541" w14:textId="1329B98F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El. paštas: </w:t>
            </w:r>
            <w:r w:rsidR="002619D6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info@litgrid.eu</w:t>
            </w:r>
          </w:p>
        </w:tc>
      </w:tr>
      <w:tr w:rsidR="00723053" w:rsidRPr="00696D91" w14:paraId="5A048432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285619CD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Užsakovo atstovas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289D33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03028ECE" w14:textId="6C8EC463" w:rsidR="00BB060B" w:rsidRPr="00BB060B" w:rsidRDefault="00BB060B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LITGRID AB atstovo kontaktiniai duomenys</w:t>
            </w:r>
            <w:r w:rsidR="00161A59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 xml:space="preserve"> bus įrašyti sudarant Sutartį</w:t>
            </w:r>
          </w:p>
          <w:p w14:paraId="3560B4CA" w14:textId="5FD17F03" w:rsidR="00BB060B" w:rsidRPr="00696D91" w:rsidRDefault="00BB060B" w:rsidP="00283833">
            <w:pPr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23053" w:rsidRPr="00696D91" w14:paraId="3EA74F06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7A5051B2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Rangovo pavadinimas ir adresas*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65B0A3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1.1.2.3 &amp; 1.3</w:t>
            </w:r>
          </w:p>
          <w:p w14:paraId="1DA36680" w14:textId="77777777" w:rsidR="00723053" w:rsidRPr="00696D91" w:rsidRDefault="00723053" w:rsidP="00283833">
            <w:pPr>
              <w:ind w:firstLine="709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4989695A" w14:textId="5E5B4731" w:rsidR="00BB060B" w:rsidRPr="00BB060B" w:rsidRDefault="00BB060B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Įrašyti:</w:t>
            </w:r>
          </w:p>
          <w:p w14:paraId="20A00ED9" w14:textId="0847E784" w:rsidR="00723053" w:rsidRPr="00BB060B" w:rsidRDefault="00723053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[pavadinimas]</w:t>
            </w:r>
          </w:p>
          <w:p w14:paraId="37666636" w14:textId="77777777" w:rsidR="00723053" w:rsidRPr="00BB060B" w:rsidRDefault="00723053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[pašto adresas]</w:t>
            </w:r>
          </w:p>
          <w:p w14:paraId="6E6BF51D" w14:textId="68E4D749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[Tel., el. paštas]</w:t>
            </w:r>
          </w:p>
        </w:tc>
      </w:tr>
      <w:tr w:rsidR="00723053" w:rsidRPr="00696D91" w14:paraId="3DAE059E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338F6BD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Rangovo atstovas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2864E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1.1.2.5 &amp; 4.3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6588D236" w14:textId="0B774BBB" w:rsidR="00BB060B" w:rsidRPr="00BB060B" w:rsidRDefault="00BB060B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Įrašyti:</w:t>
            </w:r>
          </w:p>
          <w:p w14:paraId="48B3D74C" w14:textId="6EC70E9F" w:rsidR="00723053" w:rsidRPr="00BB060B" w:rsidRDefault="00723053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[vardas, pavardė]</w:t>
            </w:r>
          </w:p>
          <w:p w14:paraId="36574F3C" w14:textId="77777777" w:rsidR="00723053" w:rsidRPr="00BB060B" w:rsidRDefault="00723053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[pašto adresas]</w:t>
            </w:r>
          </w:p>
          <w:p w14:paraId="4E87755B" w14:textId="2E240162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[Tel., el. paštas]</w:t>
            </w:r>
          </w:p>
        </w:tc>
      </w:tr>
      <w:tr w:rsidR="00723053" w:rsidRPr="00696D91" w14:paraId="554F8AC9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581A44E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Inžinieriaus pavadinimas ir adresas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D24F3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1.1.2.4 &amp; 1.3</w:t>
            </w:r>
          </w:p>
          <w:p w14:paraId="593525F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14:paraId="11C4E392" w14:textId="0E164D4D" w:rsidR="00BB060B" w:rsidRPr="00BB060B" w:rsidRDefault="00BB060B" w:rsidP="00BB060B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LITGRID AB atstovo kontaktiniai duomenys</w:t>
            </w:r>
            <w:r w:rsidR="00161A59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 xml:space="preserve"> bus įrašyti sudarant Sutartį</w:t>
            </w:r>
          </w:p>
          <w:p w14:paraId="49657BEA" w14:textId="142D19DB" w:rsidR="00723053" w:rsidRPr="00696D91" w:rsidRDefault="00723053" w:rsidP="00BA0E98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723053" w:rsidRPr="00696D91" w14:paraId="1F3C36B5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78C257F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Baigimo laikas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687693C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1.1.3.3</w:t>
            </w:r>
          </w:p>
        </w:tc>
        <w:tc>
          <w:tcPr>
            <w:tcW w:w="4359" w:type="dxa"/>
            <w:shd w:val="clear" w:color="auto" w:fill="auto"/>
          </w:tcPr>
          <w:p w14:paraId="13DCCC16" w14:textId="76F49A42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Baigimo laikas – </w:t>
            </w:r>
            <w:r w:rsidR="000E211B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202</w:t>
            </w:r>
            <w:r w:rsidR="00C15F34">
              <w:rPr>
                <w:rFonts w:ascii="Trebuchet MS" w:hAnsi="Trebuchet MS" w:cs="Arial"/>
                <w:color w:val="000000"/>
                <w:sz w:val="22"/>
                <w:szCs w:val="22"/>
              </w:rPr>
              <w:t>5</w:t>
            </w:r>
            <w:r w:rsidR="000E211B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m.</w:t>
            </w:r>
            <w:r w:rsidR="000266DB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0C71C3">
              <w:rPr>
                <w:rFonts w:ascii="Trebuchet MS" w:hAnsi="Trebuchet MS" w:cs="Arial"/>
                <w:color w:val="000000"/>
                <w:sz w:val="22"/>
                <w:szCs w:val="22"/>
              </w:rPr>
              <w:t>lapkričio  3</w:t>
            </w:r>
            <w:r w:rsidR="000E211B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d. </w:t>
            </w:r>
          </w:p>
          <w:p w14:paraId="188E1EB1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I ir II etapo Baigimo laikai nurodyti šio Pasiūlymo priedo pabaigoje.</w:t>
            </w:r>
          </w:p>
        </w:tc>
      </w:tr>
      <w:tr w:rsidR="00723053" w:rsidRPr="00696D91" w14:paraId="11E456B7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40B7F6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Pranešimo apie defektus laikas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822FDA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1.1.3.7</w:t>
            </w:r>
          </w:p>
        </w:tc>
        <w:tc>
          <w:tcPr>
            <w:tcW w:w="4359" w:type="dxa"/>
            <w:shd w:val="clear" w:color="auto" w:fill="auto"/>
          </w:tcPr>
          <w:p w14:paraId="616A3088" w14:textId="723C7915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Nustatomi tokie Pranešimo apie defektus laikai (garantiniai terminai), kurie yra skaičiuojami </w:t>
            </w:r>
            <w:r w:rsidR="00696D91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nuo </w:t>
            </w: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Garantinio termino pradžios datos:</w:t>
            </w:r>
          </w:p>
          <w:p w14:paraId="41D4C013" w14:textId="4EE47FF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(a)</w:t>
            </w:r>
            <w:r w:rsidR="00696D91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darbams </w:t>
            </w:r>
            <w:r w:rsidR="001607BA">
              <w:rPr>
                <w:rFonts w:ascii="Trebuchet MS" w:hAnsi="Trebuchet MS" w:cs="Arial"/>
                <w:color w:val="000000"/>
                <w:sz w:val="22"/>
                <w:szCs w:val="22"/>
              </w:rPr>
              <w:t>–</w:t>
            </w:r>
            <w:r w:rsidR="00696D91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1607BA" w:rsidRPr="005631C2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 xml:space="preserve">(įrašyti iš Pasiūlymo formos </w:t>
            </w:r>
            <w:r w:rsidR="00532ED9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2</w:t>
            </w:r>
            <w:r w:rsidR="001607BA" w:rsidRPr="005631C2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 xml:space="preserve"> lentelės</w:t>
            </w:r>
            <w:r w:rsidR="001607BA" w:rsidRPr="00A477A2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)</w:t>
            </w:r>
            <w:r w:rsidR="001512B7" w:rsidRPr="00A477A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A477A2">
              <w:rPr>
                <w:rFonts w:ascii="Trebuchet MS" w:hAnsi="Trebuchet MS" w:cs="Arial"/>
                <w:color w:val="000000"/>
                <w:sz w:val="22"/>
                <w:szCs w:val="22"/>
              </w:rPr>
              <w:t>_________</w:t>
            </w:r>
            <w:r w:rsidR="001607BA" w:rsidRPr="00A477A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metai.</w:t>
            </w: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ab/>
              <w:t xml:space="preserve"> </w:t>
            </w:r>
          </w:p>
          <w:p w14:paraId="72E9E432" w14:textId="3B23F6A5" w:rsidR="00723053" w:rsidRPr="00FA4E93" w:rsidRDefault="00723053" w:rsidP="00283833">
            <w:pPr>
              <w:rPr>
                <w:rFonts w:ascii="Trebuchet MS" w:eastAsiaTheme="minorHAnsi" w:hAnsi="Trebuchet MS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(b)</w:t>
            </w:r>
            <w:r w:rsidR="00696D91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pagrindiniams įrenginiams (</w:t>
            </w:r>
            <w:r w:rsidR="00696D91" w:rsidRPr="00FA4E93">
              <w:rPr>
                <w:rFonts w:ascii="Trebuchet MS" w:hAnsi="Trebuchet MS"/>
                <w:sz w:val="22"/>
                <w:szCs w:val="22"/>
              </w:rPr>
              <w:t xml:space="preserve">laidinei  armatūrai, </w:t>
            </w:r>
            <w:r w:rsidR="00FA4E93" w:rsidRPr="00FA4E93">
              <w:rPr>
                <w:rFonts w:ascii="Trebuchet MS" w:hAnsi="Trebuchet MS"/>
                <w:sz w:val="22"/>
                <w:szCs w:val="22"/>
              </w:rPr>
              <w:t>cinko danga</w:t>
            </w:r>
            <w:r w:rsidR="00532ED9">
              <w:rPr>
                <w:rFonts w:ascii="Trebuchet MS" w:hAnsi="Trebuchet MS"/>
                <w:sz w:val="22"/>
                <w:szCs w:val="22"/>
              </w:rPr>
              <w:t>i</w:t>
            </w:r>
            <w:r w:rsidR="00696D91" w:rsidRPr="00FA4E93">
              <w:rPr>
                <w:rFonts w:ascii="Trebuchet MS" w:hAnsi="Trebuchet MS"/>
                <w:sz w:val="22"/>
                <w:szCs w:val="22"/>
              </w:rPr>
              <w:t>, izoliatoriams</w:t>
            </w:r>
            <w:r w:rsidR="00696D91" w:rsidRPr="00FA4E93">
              <w:rPr>
                <w:rFonts w:ascii="Trebuchet MS" w:eastAsiaTheme="minorHAnsi" w:hAnsi="Trebuchet MS"/>
                <w:sz w:val="22"/>
                <w:szCs w:val="22"/>
              </w:rPr>
              <w:t xml:space="preserve">) </w:t>
            </w:r>
            <w:r w:rsidR="001607BA">
              <w:rPr>
                <w:rFonts w:ascii="Trebuchet MS" w:eastAsiaTheme="minorHAnsi" w:hAnsi="Trebuchet MS"/>
                <w:sz w:val="22"/>
                <w:szCs w:val="22"/>
              </w:rPr>
              <w:t>–</w:t>
            </w:r>
            <w:r w:rsidR="001607BA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1607BA" w:rsidRPr="005631C2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 xml:space="preserve">(įrašyti iš Pasiūlymo formos </w:t>
            </w:r>
            <w:r w:rsidR="00532ED9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3</w:t>
            </w:r>
            <w:r w:rsidR="001607BA" w:rsidRPr="005631C2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 xml:space="preserve"> lentelės)</w:t>
            </w:r>
            <w:r w:rsidR="001607BA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477A2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 xml:space="preserve">________ </w:t>
            </w:r>
            <w:r w:rsidR="001607BA">
              <w:rPr>
                <w:rFonts w:ascii="Trebuchet MS" w:hAnsi="Trebuchet MS" w:cs="Arial"/>
                <w:color w:val="000000"/>
                <w:sz w:val="22"/>
                <w:szCs w:val="22"/>
              </w:rPr>
              <w:t>mėn.</w:t>
            </w:r>
          </w:p>
        </w:tc>
      </w:tr>
      <w:tr w:rsidR="00723053" w:rsidRPr="00696D91" w14:paraId="675C7B0B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7FDF6A6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Taikoma teisė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017C35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59" w:type="dxa"/>
            <w:shd w:val="clear" w:color="auto" w:fill="auto"/>
          </w:tcPr>
          <w:p w14:paraId="0906DD17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Lietuvos Respublikos teisė</w:t>
            </w:r>
          </w:p>
        </w:tc>
      </w:tr>
      <w:tr w:rsidR="00723053" w:rsidRPr="00696D91" w14:paraId="28EB9EBE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1E93DF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Pagrindinė kalba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FB3F4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59" w:type="dxa"/>
            <w:shd w:val="clear" w:color="auto" w:fill="auto"/>
          </w:tcPr>
          <w:p w14:paraId="00B7DED1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Lietuvių</w:t>
            </w:r>
          </w:p>
        </w:tc>
      </w:tr>
      <w:tr w:rsidR="00723053" w:rsidRPr="00696D91" w14:paraId="621D6F94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723595F2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Bendravimo kalba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C64FB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59" w:type="dxa"/>
            <w:shd w:val="clear" w:color="auto" w:fill="auto"/>
          </w:tcPr>
          <w:p w14:paraId="2EED568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Lietuvių </w:t>
            </w:r>
          </w:p>
        </w:tc>
      </w:tr>
      <w:tr w:rsidR="00723053" w:rsidRPr="00696D91" w14:paraId="6E801D87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1E4E683E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Patekimo į Statybvietę laikas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101E672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359" w:type="dxa"/>
            <w:shd w:val="clear" w:color="auto" w:fill="auto"/>
          </w:tcPr>
          <w:p w14:paraId="00F267AE" w14:textId="2F7BA843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Nuo </w:t>
            </w:r>
            <w:r w:rsidR="00376877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Statybvietės perdavimo – priėmimo akto pasirašymo </w:t>
            </w:r>
            <w:r w:rsidR="002619D6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momento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723053" w:rsidRPr="00696D91" w14:paraId="18B96471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2FE7768A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lastRenderedPageBreak/>
              <w:t>Atlikimo užtikrinimo suma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BB5F14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4359" w:type="dxa"/>
            <w:shd w:val="clear" w:color="auto" w:fill="auto"/>
          </w:tcPr>
          <w:p w14:paraId="783B5F06" w14:textId="66FEA574" w:rsidR="00723053" w:rsidRPr="00FA4E93" w:rsidRDefault="00723053" w:rsidP="00A477A2">
            <w:pPr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10% nuo Priimtos Sutarties sumos </w:t>
            </w:r>
            <w:r w:rsidR="00376877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(be PVM) </w:t>
            </w: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už visą Projektą, išreikšta ir mokėtina eurais</w:t>
            </w:r>
          </w:p>
        </w:tc>
      </w:tr>
      <w:tr w:rsidR="00E83A45" w:rsidRPr="00696D91" w14:paraId="036426BD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21F4ED7B" w14:textId="221BDDD0" w:rsidR="00E83A45" w:rsidRPr="00FA4E93" w:rsidRDefault="00E83A45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Bauda už reikalavimų, susijusių su privažiavimo keliais, nesilaikymą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4752B0" w14:textId="71CB0CC7" w:rsidR="00E83A45" w:rsidRPr="00FA4E93" w:rsidRDefault="00E83A45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4.15</w:t>
            </w:r>
          </w:p>
        </w:tc>
        <w:tc>
          <w:tcPr>
            <w:tcW w:w="4359" w:type="dxa"/>
            <w:shd w:val="clear" w:color="auto" w:fill="auto"/>
          </w:tcPr>
          <w:p w14:paraId="673BFCF5" w14:textId="5B4427A0" w:rsidR="00E83A45" w:rsidRPr="00FA4E93" w:rsidRDefault="00E83A45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1 000 Eur už kiekvieną pažeidimo atvejį</w:t>
            </w:r>
          </w:p>
        </w:tc>
      </w:tr>
      <w:tr w:rsidR="007A3963" w:rsidRPr="00696D91" w14:paraId="52683E7E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56C5AD5B" w14:textId="4A6B406B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Baudos už vėlavimą pateikti Darbų eigos ataskaitą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98573E" w14:textId="0F93331F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4.21</w:t>
            </w:r>
          </w:p>
        </w:tc>
        <w:tc>
          <w:tcPr>
            <w:tcW w:w="4359" w:type="dxa"/>
            <w:shd w:val="clear" w:color="auto" w:fill="auto"/>
          </w:tcPr>
          <w:p w14:paraId="1D1CF578" w14:textId="20CEC7DF" w:rsidR="007A396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C6748E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100 </w:t>
            </w:r>
            <w:r w:rsidR="004E46F2">
              <w:rPr>
                <w:rFonts w:ascii="Trebuchet MS" w:hAnsi="Trebuchet MS" w:cs="Arial"/>
                <w:color w:val="000000"/>
                <w:sz w:val="22"/>
                <w:szCs w:val="22"/>
              </w:rPr>
              <w:t>Eur</w:t>
            </w:r>
            <w:r w:rsidR="004E46F2" w:rsidRPr="00C6748E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C6748E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bauda už kiekvieną uždelsimo dieną, kai vėluojama pateikti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Darbų eigos ataskaitą/galutinę ataskaitą ar papildomą Darbų eigos ataskaitą</w:t>
            </w:r>
          </w:p>
          <w:p w14:paraId="0757E7E7" w14:textId="37D66D16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C6748E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Bendra atsakomybė už vėlavimą pateikti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Darbų eigos ataskaitas</w:t>
            </w:r>
            <w:r w:rsidRPr="00C6748E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negali viršyti 10 000 </w:t>
            </w:r>
            <w:r w:rsidR="004E46F2">
              <w:rPr>
                <w:rFonts w:ascii="Trebuchet MS" w:hAnsi="Trebuchet MS" w:cs="Arial"/>
                <w:color w:val="000000"/>
                <w:sz w:val="22"/>
                <w:szCs w:val="22"/>
              </w:rPr>
              <w:t>Eur</w:t>
            </w:r>
            <w:r w:rsidRPr="00C6748E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</w:tc>
      </w:tr>
      <w:tr w:rsidR="007A3963" w:rsidRPr="00696D91" w14:paraId="442E8F8E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1B4EEEE3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Pranešimo apie nenumatytas Užsakovo reikalavimų klaidas, trūkumus ir defektus pateikimo terminas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2F37E8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4359" w:type="dxa"/>
            <w:shd w:val="clear" w:color="auto" w:fill="auto"/>
          </w:tcPr>
          <w:p w14:paraId="34809706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6 mėnesiai</w:t>
            </w:r>
          </w:p>
        </w:tc>
      </w:tr>
      <w:tr w:rsidR="002878A3" w:rsidRPr="00696D91" w14:paraId="0D4E964F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8B2F030" w14:textId="722458F7" w:rsidR="002878A3" w:rsidRPr="00FA4E93" w:rsidRDefault="00932A38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Bauda už </w:t>
            </w:r>
            <w:r w:rsidRPr="00731071">
              <w:rPr>
                <w:rFonts w:ascii="Trebuchet MS" w:hAnsi="Trebuchet MS" w:cs="Arial"/>
                <w:sz w:val="22"/>
                <w:szCs w:val="22"/>
              </w:rPr>
              <w:t>Rangovo dokument</w:t>
            </w:r>
            <w:r>
              <w:rPr>
                <w:rFonts w:ascii="Trebuchet MS" w:hAnsi="Trebuchet MS" w:cs="Arial"/>
                <w:sz w:val="22"/>
                <w:szCs w:val="22"/>
              </w:rPr>
              <w:t>ų</w:t>
            </w:r>
            <w:r w:rsidRPr="00731071">
              <w:rPr>
                <w:rFonts w:ascii="Trebuchet MS" w:hAnsi="Trebuchet MS" w:cs="Arial"/>
                <w:sz w:val="22"/>
                <w:szCs w:val="22"/>
              </w:rPr>
              <w:t>, būtin</w:t>
            </w:r>
            <w:r>
              <w:rPr>
                <w:rFonts w:ascii="Trebuchet MS" w:hAnsi="Trebuchet MS" w:cs="Arial"/>
                <w:sz w:val="22"/>
                <w:szCs w:val="22"/>
              </w:rPr>
              <w:t>ų</w:t>
            </w:r>
            <w:r w:rsidRPr="00731071">
              <w:rPr>
                <w:rFonts w:ascii="Trebuchet MS" w:hAnsi="Trebuchet MS" w:cs="Arial"/>
                <w:sz w:val="22"/>
                <w:szCs w:val="22"/>
              </w:rPr>
              <w:t xml:space="preserve"> Objekto statybą leidžiančių dokumentų gavimui,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731071">
              <w:rPr>
                <w:rFonts w:ascii="Trebuchet MS" w:hAnsi="Trebuchet MS" w:cs="Arial"/>
                <w:sz w:val="22"/>
                <w:szCs w:val="22"/>
              </w:rPr>
              <w:t>ne</w:t>
            </w:r>
            <w:r>
              <w:rPr>
                <w:rFonts w:ascii="Trebuchet MS" w:hAnsi="Trebuchet MS" w:cs="Arial"/>
                <w:sz w:val="22"/>
                <w:szCs w:val="22"/>
              </w:rPr>
              <w:t>suderinimą ne</w:t>
            </w:r>
            <w:r w:rsidRPr="00731071">
              <w:rPr>
                <w:rFonts w:ascii="Trebuchet MS" w:hAnsi="Trebuchet MS" w:cs="Arial"/>
                <w:sz w:val="22"/>
                <w:szCs w:val="22"/>
              </w:rPr>
              <w:t xml:space="preserve"> daugiau kaip per 3 kartus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B55846" w14:textId="3FCE5FD0" w:rsidR="002878A3" w:rsidRPr="00FA4E93" w:rsidRDefault="00932A38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4359" w:type="dxa"/>
            <w:shd w:val="clear" w:color="auto" w:fill="auto"/>
          </w:tcPr>
          <w:p w14:paraId="4F08526A" w14:textId="50A65A57" w:rsidR="002878A3" w:rsidRPr="00FA4E93" w:rsidRDefault="00932A38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400 Eur </w:t>
            </w:r>
            <w:r w:rsidRPr="00731071">
              <w:rPr>
                <w:rFonts w:ascii="Trebuchet MS" w:hAnsi="Trebuchet MS" w:cs="Arial"/>
                <w:sz w:val="22"/>
                <w:szCs w:val="22"/>
              </w:rPr>
              <w:t>už kiekvieną pakartotinį dokumentų derinimą, viršijantį 3 kartų derinimo ribą</w:t>
            </w:r>
          </w:p>
        </w:tc>
      </w:tr>
      <w:tr w:rsidR="007A3963" w:rsidRPr="00696D91" w14:paraId="6FBF2952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49461446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Įprastos darbo valandos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84AB88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4359" w:type="dxa"/>
            <w:shd w:val="clear" w:color="auto" w:fill="auto"/>
          </w:tcPr>
          <w:p w14:paraId="1CB53BAD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Nuo 7.30 iki 16.30 val.</w:t>
            </w:r>
          </w:p>
        </w:tc>
      </w:tr>
      <w:tr w:rsidR="008A4CE3" w:rsidRPr="00696D91" w14:paraId="4BA641C5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59CE1E99" w14:textId="7654573B" w:rsidR="008A4CE3" w:rsidRPr="00FA4E93" w:rsidRDefault="008A4CE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Bauda už reikalavimų, susijusių su alkoholiniais gėrimais ir narkotikais, nesilaikymą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378B643" w14:textId="23F1ECEA" w:rsidR="008A4CE3" w:rsidRPr="00FA4E93" w:rsidRDefault="008A4CE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6.12</w:t>
            </w:r>
          </w:p>
        </w:tc>
        <w:tc>
          <w:tcPr>
            <w:tcW w:w="4359" w:type="dxa"/>
            <w:shd w:val="clear" w:color="auto" w:fill="auto"/>
          </w:tcPr>
          <w:p w14:paraId="58F50AA5" w14:textId="7792AF33" w:rsidR="008A4CE3" w:rsidRPr="00FA4E93" w:rsidRDefault="008A4CE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1 500 Eur už kiekvieną pažeidimo atvejį</w:t>
            </w:r>
          </w:p>
        </w:tc>
      </w:tr>
      <w:tr w:rsidR="007A3963" w:rsidRPr="00696D91" w14:paraId="00A48D65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13A127F3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Darbo pradžia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886642E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4359" w:type="dxa"/>
            <w:shd w:val="clear" w:color="auto" w:fill="auto"/>
          </w:tcPr>
          <w:p w14:paraId="46BDF674" w14:textId="5C48FCCB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Sutarties sudarymo diena</w:t>
            </w:r>
          </w:p>
        </w:tc>
      </w:tr>
      <w:tr w:rsidR="007A3963" w:rsidRPr="00696D91" w14:paraId="2F66D6D5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43D11995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Baudos už vėlavimą pateikti programą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7CF4451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4359" w:type="dxa"/>
            <w:shd w:val="clear" w:color="auto" w:fill="auto"/>
          </w:tcPr>
          <w:p w14:paraId="4DB477D6" w14:textId="3823ABE0" w:rsidR="007A3963" w:rsidRPr="008576E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8576E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100 </w:t>
            </w:r>
            <w:r w:rsidR="004E46F2">
              <w:rPr>
                <w:rFonts w:ascii="Trebuchet MS" w:hAnsi="Trebuchet MS" w:cs="Arial"/>
                <w:color w:val="000000"/>
                <w:sz w:val="22"/>
                <w:szCs w:val="22"/>
              </w:rPr>
              <w:t>Eur</w:t>
            </w:r>
            <w:r w:rsidR="004E46F2" w:rsidRPr="008576E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8576E3">
              <w:rPr>
                <w:rFonts w:ascii="Trebuchet MS" w:hAnsi="Trebuchet MS" w:cs="Arial"/>
                <w:color w:val="000000"/>
                <w:sz w:val="22"/>
                <w:szCs w:val="22"/>
              </w:rPr>
              <w:t>bauda už kiekvieną uždelsimo dieną, kai vėluojama pateikti programą ar atnaujintą programą.</w:t>
            </w:r>
          </w:p>
          <w:p w14:paraId="1F66375E" w14:textId="4B8583C5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8576E3">
              <w:rPr>
                <w:rFonts w:ascii="Trebuchet MS" w:hAnsi="Trebuchet MS" w:cs="Arial"/>
                <w:color w:val="000000"/>
                <w:sz w:val="22"/>
                <w:szCs w:val="22"/>
              </w:rPr>
              <w:t>Bendra atsakomybė už vėlavimą pateikti programą ar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atnaujintą programą negali viršyti 10 000 </w:t>
            </w:r>
            <w:r w:rsidR="004E46F2">
              <w:rPr>
                <w:rFonts w:ascii="Trebuchet MS" w:hAnsi="Trebuchet MS" w:cs="Arial"/>
                <w:color w:val="000000"/>
                <w:sz w:val="22"/>
                <w:szCs w:val="22"/>
              </w:rPr>
              <w:t>Eur</w:t>
            </w: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</w:tc>
      </w:tr>
      <w:tr w:rsidR="007A3963" w:rsidRPr="00696D91" w14:paraId="5602654A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174C8060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Kompensacija už uždelsimą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CE591ED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4359" w:type="dxa"/>
            <w:shd w:val="clear" w:color="auto" w:fill="auto"/>
          </w:tcPr>
          <w:p w14:paraId="3E1C33FF" w14:textId="77777777" w:rsidR="007A3963" w:rsidRPr="00AD11C5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AD11C5">
              <w:rPr>
                <w:rFonts w:ascii="Trebuchet MS" w:hAnsi="Trebuchet MS" w:cs="Arial"/>
                <w:color w:val="000000"/>
                <w:sz w:val="22"/>
                <w:szCs w:val="22"/>
              </w:rPr>
              <w:t>Už I etapo vėlavimą - 0.04% nuo Priimtos Sutarties sumos už I etapą už kiekvieną dieną, mokama eurais.</w:t>
            </w:r>
          </w:p>
          <w:p w14:paraId="5B03A410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AD11C5">
              <w:rPr>
                <w:rFonts w:ascii="Trebuchet MS" w:hAnsi="Trebuchet MS" w:cs="Arial"/>
                <w:color w:val="000000"/>
                <w:sz w:val="22"/>
                <w:szCs w:val="22"/>
              </w:rPr>
              <w:t>Už II etapo vėlavimą - 0.04% nuo Priimtos Sutarties sumos už II etapą už kiekvieną dieną, mokama eurais.</w:t>
            </w:r>
          </w:p>
          <w:p w14:paraId="2739230D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7A3963" w:rsidRPr="00696D91" w14:paraId="1F7CC630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34F4B13C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Sutarta didžiausia kompensacijos dėl uždelsimo suma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A400D1C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4359" w:type="dxa"/>
            <w:shd w:val="clear" w:color="auto" w:fill="auto"/>
          </w:tcPr>
          <w:p w14:paraId="7643BB7E" w14:textId="4A4E403D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10% nuo Priimtos Sutarties sumos už visą Projektą (be PVM), skaičiuojama susumuojant visas kompensacijas už uždelsimą.</w:t>
            </w:r>
          </w:p>
        </w:tc>
      </w:tr>
      <w:tr w:rsidR="007A3963" w:rsidRPr="00696D91" w14:paraId="6262ABF1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10CBEB31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Netesybos už vėlavimą užbaigti smulkų nebaigtą darbą ir/ar ištaisyti defektus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0A82C6" w14:textId="77777777" w:rsidR="007A3963" w:rsidRPr="00FA4E93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4359" w:type="dxa"/>
            <w:shd w:val="clear" w:color="auto" w:fill="auto"/>
          </w:tcPr>
          <w:p w14:paraId="0047ED2E" w14:textId="5C1CFCC6" w:rsidR="007A3963" w:rsidRPr="0032783B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32783B">
              <w:rPr>
                <w:rFonts w:ascii="Trebuchet MS" w:hAnsi="Trebuchet MS" w:cs="Arial"/>
                <w:color w:val="000000"/>
                <w:sz w:val="22"/>
                <w:szCs w:val="22"/>
              </w:rPr>
              <w:t>1 000 E</w:t>
            </w:r>
            <w:r w:rsidR="00DE78BC">
              <w:rPr>
                <w:rFonts w:ascii="Trebuchet MS" w:hAnsi="Trebuchet MS" w:cs="Arial"/>
                <w:color w:val="000000"/>
                <w:sz w:val="22"/>
                <w:szCs w:val="22"/>
              </w:rPr>
              <w:t>ur</w:t>
            </w:r>
            <w:r w:rsidRPr="0032783B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bauda už kiekvieną dieną, skaičiuojama atskirai už kiekvieną pažeidimo atvejį.</w:t>
            </w:r>
          </w:p>
        </w:tc>
      </w:tr>
      <w:tr w:rsidR="007A3963" w:rsidRPr="00696D91" w14:paraId="5A36C1FB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3D97D74D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lastRenderedPageBreak/>
              <w:t>Netesybos už vėlavimą ištaisyti defektus per Pranešimo apie defektus laiką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2B7AD8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4359" w:type="dxa"/>
            <w:shd w:val="clear" w:color="auto" w:fill="auto"/>
          </w:tcPr>
          <w:p w14:paraId="70146A16" w14:textId="5F1A1A75" w:rsidR="007A3963" w:rsidRPr="0032783B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32783B">
              <w:rPr>
                <w:rFonts w:ascii="Trebuchet MS" w:hAnsi="Trebuchet MS" w:cs="Arial"/>
                <w:color w:val="000000"/>
                <w:sz w:val="22"/>
                <w:szCs w:val="22"/>
              </w:rPr>
              <w:t>1 000 E</w:t>
            </w:r>
            <w:r w:rsidR="00DE78BC">
              <w:rPr>
                <w:rFonts w:ascii="Trebuchet MS" w:hAnsi="Trebuchet MS" w:cs="Arial"/>
                <w:color w:val="000000"/>
                <w:sz w:val="22"/>
                <w:szCs w:val="22"/>
              </w:rPr>
              <w:t>ur</w:t>
            </w:r>
            <w:r w:rsidRPr="0032783B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bauda už kiekvieną dieną, skaičiuojama atskirai už kiekvieną pažeidimo atvejį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</w:tc>
      </w:tr>
      <w:tr w:rsidR="007A3963" w:rsidRPr="00696D91" w14:paraId="2ADFB960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01BC9AEC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Bendra išankstinio mokėjimo suma ir valiuta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8FEFF4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4359" w:type="dxa"/>
            <w:shd w:val="clear" w:color="auto" w:fill="auto"/>
          </w:tcPr>
          <w:p w14:paraId="1BF54188" w14:textId="534DECDE" w:rsidR="007A3963" w:rsidRPr="00696D91" w:rsidRDefault="00F46DC8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10 </w:t>
            </w:r>
            <w:r w:rsidR="007A3963" w:rsidRPr="00AD11C5">
              <w:rPr>
                <w:rFonts w:ascii="Trebuchet MS" w:hAnsi="Trebuchet MS" w:cs="Arial"/>
                <w:color w:val="000000"/>
                <w:sz w:val="22"/>
                <w:szCs w:val="22"/>
              </w:rPr>
              <w:t>% nuo  Priimtos Sutarties (be PVM) sumos už visą Projektą, mokama eurais</w:t>
            </w:r>
            <w:r w:rsidR="007A3963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</w:tc>
      </w:tr>
      <w:tr w:rsidR="007A3963" w:rsidRPr="00696D91" w14:paraId="159A971C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3D76FD7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Mokėjimo dalių skaičius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EA6E62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4359" w:type="dxa"/>
            <w:shd w:val="clear" w:color="auto" w:fill="auto"/>
          </w:tcPr>
          <w:p w14:paraId="6E99994A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 mokėjimas</w:t>
            </w:r>
          </w:p>
        </w:tc>
      </w:tr>
      <w:tr w:rsidR="007A3963" w:rsidRPr="00696D91" w14:paraId="5FF8678B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6A3BDF3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Išankstinio mokėjimo grąžinimo procentas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BAF6A2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4359" w:type="dxa"/>
            <w:shd w:val="clear" w:color="auto" w:fill="auto"/>
          </w:tcPr>
          <w:p w14:paraId="49947925" w14:textId="55C4AA55" w:rsidR="007A3963" w:rsidRPr="00696D91" w:rsidRDefault="009F192D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10</w:t>
            </w:r>
            <w:r w:rsidR="007A3963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%</w:t>
            </w:r>
          </w:p>
        </w:tc>
      </w:tr>
      <w:tr w:rsidR="00D95A7E" w:rsidRPr="00696D91" w14:paraId="6A82CF00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4C5DECF4" w14:textId="4677714F" w:rsidR="00D95A7E" w:rsidRPr="00696D91" w:rsidRDefault="00D95A7E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D95A7E">
              <w:rPr>
                <w:rFonts w:ascii="Trebuchet MS" w:hAnsi="Trebuchet MS" w:cs="Arial"/>
                <w:color w:val="000000"/>
                <w:sz w:val="22"/>
                <w:szCs w:val="22"/>
              </w:rPr>
              <w:t>Bauda už išankstinio mokėjimo panaudojimą ne Sutarties vykdymo tikslu arba Rangovui nepateikus dokumentų apie išankstinio mokėjimo panaudojimą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A581865" w14:textId="065FAA75" w:rsidR="00D95A7E" w:rsidRPr="00696D91" w:rsidRDefault="00662DE4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4359" w:type="dxa"/>
            <w:shd w:val="clear" w:color="auto" w:fill="auto"/>
          </w:tcPr>
          <w:p w14:paraId="30ACA6AC" w14:textId="288F2B29" w:rsidR="00D95A7E" w:rsidRPr="00696D91" w:rsidDel="00DE78BC" w:rsidRDefault="00662DE4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10 000 Eur ir viso išankstinio mokėjimo grąžinimas</w:t>
            </w:r>
          </w:p>
        </w:tc>
      </w:tr>
      <w:tr w:rsidR="007A3963" w:rsidRPr="00696D91" w14:paraId="054DB7A7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59D17A58" w14:textId="74BBC676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Sulaikymo procentas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44F744F" w14:textId="424063EF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4359" w:type="dxa"/>
            <w:shd w:val="clear" w:color="auto" w:fill="auto"/>
          </w:tcPr>
          <w:p w14:paraId="072DDB96" w14:textId="0CA7AD93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10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%</w:t>
            </w:r>
          </w:p>
        </w:tc>
      </w:tr>
      <w:tr w:rsidR="007A3963" w:rsidRPr="00696D91" w14:paraId="29484036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4037A1F8" w14:textId="4DF286A3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Sulaikomų pinigų suma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4D783E" w14:textId="42B69659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4359" w:type="dxa"/>
            <w:shd w:val="clear" w:color="auto" w:fill="auto"/>
          </w:tcPr>
          <w:p w14:paraId="040AB180" w14:textId="73DE2A14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10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%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Priimtos Sutarties sumos (be PVM)</w:t>
            </w:r>
          </w:p>
        </w:tc>
      </w:tr>
      <w:tr w:rsidR="007A3963" w:rsidRPr="00696D91" w14:paraId="289DE3CB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57A916F0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Mažiausia Tarpinių mokėjimo pažymų suma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E1CE0E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14.6</w:t>
            </w:r>
          </w:p>
        </w:tc>
        <w:tc>
          <w:tcPr>
            <w:tcW w:w="4359" w:type="dxa"/>
            <w:shd w:val="clear" w:color="auto" w:fill="auto"/>
          </w:tcPr>
          <w:p w14:paraId="4DAAB2E5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Netaikoma.</w:t>
            </w:r>
          </w:p>
        </w:tc>
      </w:tr>
      <w:tr w:rsidR="007A3963" w:rsidRPr="00696D91" w14:paraId="48AB2DEC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4C38AC1A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Delspinigiai už pavėluotus mokėjimus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2F349E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4359" w:type="dxa"/>
            <w:shd w:val="clear" w:color="auto" w:fill="auto"/>
          </w:tcPr>
          <w:p w14:paraId="6F025CB3" w14:textId="6B58BAC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0,04%</w:t>
            </w:r>
            <w:r w:rsidR="00763110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nuo vėluojamos sumos</w:t>
            </w:r>
          </w:p>
        </w:tc>
      </w:tr>
      <w:tr w:rsidR="007A3963" w:rsidRPr="00696D91" w14:paraId="6C5154A0" w14:textId="77777777" w:rsidTr="00376877">
        <w:trPr>
          <w:gridAfter w:val="1"/>
          <w:wAfter w:w="29" w:type="dxa"/>
          <w:trHeight w:val="408"/>
        </w:trPr>
        <w:tc>
          <w:tcPr>
            <w:tcW w:w="3970" w:type="dxa"/>
            <w:gridSpan w:val="2"/>
            <w:shd w:val="clear" w:color="auto" w:fill="auto"/>
          </w:tcPr>
          <w:p w14:paraId="6A0D89FA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Draudimo dokumentų pateikimo terminai: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733475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14:paraId="72B030E9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7A3963" w:rsidRPr="00696D91" w14:paraId="320D5F20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0728733E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(a) draudimo įrodymų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D9C167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18.1</w:t>
            </w:r>
          </w:p>
        </w:tc>
        <w:tc>
          <w:tcPr>
            <w:tcW w:w="4359" w:type="dxa"/>
            <w:shd w:val="clear" w:color="auto" w:fill="auto"/>
          </w:tcPr>
          <w:p w14:paraId="7DDD68E0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Likus bent 7 dienoms iki Darbų pradžios Statybvietėje.</w:t>
            </w:r>
          </w:p>
        </w:tc>
      </w:tr>
      <w:tr w:rsidR="007A3963" w:rsidRPr="00696D91" w14:paraId="268F8E09" w14:textId="77777777" w:rsidTr="00376877">
        <w:trPr>
          <w:gridAfter w:val="1"/>
          <w:wAfter w:w="29" w:type="dxa"/>
          <w:trHeight w:val="227"/>
        </w:trPr>
        <w:tc>
          <w:tcPr>
            <w:tcW w:w="3970" w:type="dxa"/>
            <w:gridSpan w:val="2"/>
            <w:shd w:val="clear" w:color="auto" w:fill="auto"/>
          </w:tcPr>
          <w:p w14:paraId="46070AF1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(b) atitinkamų draudimų liudijimų nuorašų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3BA1DC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18.1</w:t>
            </w:r>
          </w:p>
        </w:tc>
        <w:tc>
          <w:tcPr>
            <w:tcW w:w="4359" w:type="dxa"/>
            <w:shd w:val="clear" w:color="auto" w:fill="auto"/>
          </w:tcPr>
          <w:p w14:paraId="65BD3462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Likus bent 7 dienoms iki Darbų pradžios Statybvietėje.</w:t>
            </w:r>
          </w:p>
        </w:tc>
      </w:tr>
      <w:tr w:rsidR="007A3963" w:rsidRPr="00696D91" w14:paraId="7E14F2EB" w14:textId="77777777" w:rsidTr="00376877">
        <w:trPr>
          <w:gridAfter w:val="1"/>
          <w:wAfter w:w="29" w:type="dxa"/>
          <w:trHeight w:val="227"/>
        </w:trPr>
        <w:tc>
          <w:tcPr>
            <w:tcW w:w="3970" w:type="dxa"/>
            <w:gridSpan w:val="2"/>
            <w:shd w:val="clear" w:color="auto" w:fill="auto"/>
          </w:tcPr>
          <w:p w14:paraId="6C48C177" w14:textId="707BE06D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Maksimali išskaitos (frančizės) suma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statybos d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arbų privalomajam draudimui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32D609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4359" w:type="dxa"/>
            <w:shd w:val="clear" w:color="auto" w:fill="auto"/>
          </w:tcPr>
          <w:p w14:paraId="3F49EF03" w14:textId="74C7659A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0,10% nuo Darbų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kainos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, bet ne mažiau kaip 500 E</w:t>
            </w:r>
            <w:r w:rsidR="00A86275">
              <w:rPr>
                <w:rFonts w:ascii="Trebuchet MS" w:hAnsi="Trebuchet MS" w:cs="Arial"/>
                <w:color w:val="000000"/>
                <w:sz w:val="22"/>
                <w:szCs w:val="22"/>
              </w:rPr>
              <w:t>ur</w:t>
            </w:r>
          </w:p>
          <w:p w14:paraId="12631478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7A3963" w:rsidRPr="00696D91" w14:paraId="0B394FA9" w14:textId="77777777" w:rsidTr="00376877">
        <w:trPr>
          <w:gridAfter w:val="1"/>
          <w:wAfter w:w="29" w:type="dxa"/>
          <w:trHeight w:val="227"/>
        </w:trPr>
        <w:tc>
          <w:tcPr>
            <w:tcW w:w="3970" w:type="dxa"/>
            <w:gridSpan w:val="2"/>
            <w:shd w:val="clear" w:color="auto" w:fill="auto"/>
          </w:tcPr>
          <w:p w14:paraId="04B80B79" w14:textId="35CC42F2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Minimali Rangovo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privalomojo 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civilinės atsakomybės draudimo suma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39CDC3A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18.3</w:t>
            </w:r>
          </w:p>
        </w:tc>
        <w:tc>
          <w:tcPr>
            <w:tcW w:w="4359" w:type="dxa"/>
            <w:shd w:val="clear" w:color="auto" w:fill="auto"/>
          </w:tcPr>
          <w:p w14:paraId="53B96A8C" w14:textId="2091C646" w:rsidR="007A3963" w:rsidRPr="002B0EE9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2B0EE9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5%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Priimtos S</w:t>
            </w:r>
            <w:r w:rsidRPr="002B0EE9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utarties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sumos</w:t>
            </w:r>
            <w:r w:rsidRPr="002B0EE9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bet ne </w:t>
            </w:r>
            <w:r w:rsidRPr="00961FD9">
              <w:rPr>
                <w:rFonts w:ascii="Trebuchet MS" w:hAnsi="Trebuchet MS" w:cs="Arial"/>
                <w:color w:val="000000"/>
                <w:sz w:val="22"/>
                <w:szCs w:val="22"/>
              </w:rPr>
              <w:t>mažiau kaip 43.400 E</w:t>
            </w:r>
            <w:r w:rsidR="00A86275">
              <w:rPr>
                <w:rFonts w:ascii="Trebuchet MS" w:hAnsi="Trebuchet MS" w:cs="Arial"/>
                <w:color w:val="000000"/>
                <w:sz w:val="22"/>
                <w:szCs w:val="22"/>
              </w:rPr>
              <w:t>ur</w:t>
            </w:r>
            <w:r w:rsidRPr="00961FD9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vienam draudžiamam įvykiui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7A3963" w:rsidRPr="00696D91" w14:paraId="64D70726" w14:textId="77777777" w:rsidTr="00376877">
        <w:trPr>
          <w:gridAfter w:val="1"/>
          <w:wAfter w:w="29" w:type="dxa"/>
          <w:trHeight w:val="227"/>
        </w:trPr>
        <w:tc>
          <w:tcPr>
            <w:tcW w:w="3970" w:type="dxa"/>
            <w:gridSpan w:val="2"/>
            <w:shd w:val="clear" w:color="auto" w:fill="auto"/>
          </w:tcPr>
          <w:p w14:paraId="30B1AEDB" w14:textId="070E0FF4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Maksimali išskaitos (frančizės) suma Rangovo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privalomam 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civilinės  atsakomybės draudimui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B8DE4B2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18.5</w:t>
            </w:r>
          </w:p>
        </w:tc>
        <w:tc>
          <w:tcPr>
            <w:tcW w:w="4359" w:type="dxa"/>
            <w:shd w:val="clear" w:color="auto" w:fill="auto"/>
          </w:tcPr>
          <w:p w14:paraId="7D8B5208" w14:textId="137032B1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2900 E</w:t>
            </w:r>
            <w:r w:rsidR="00A86275">
              <w:rPr>
                <w:rFonts w:ascii="Trebuchet MS" w:hAnsi="Trebuchet MS" w:cs="Arial"/>
                <w:color w:val="000000"/>
                <w:sz w:val="22"/>
                <w:szCs w:val="22"/>
              </w:rPr>
              <w:t>ur</w:t>
            </w:r>
          </w:p>
        </w:tc>
      </w:tr>
      <w:tr w:rsidR="007A3963" w:rsidRPr="00696D91" w14:paraId="2B74B4C3" w14:textId="77777777" w:rsidTr="00376877">
        <w:trPr>
          <w:trHeight w:val="227"/>
        </w:trPr>
        <w:tc>
          <w:tcPr>
            <w:tcW w:w="3964" w:type="dxa"/>
            <w:shd w:val="clear" w:color="auto" w:fill="auto"/>
          </w:tcPr>
          <w:p w14:paraId="283A1B97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Grupių apibrėžimas: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6A7235" w14:textId="77777777" w:rsidR="007A3963" w:rsidRPr="00696D91" w:rsidRDefault="007A3963" w:rsidP="007A3963">
            <w:pPr>
              <w:ind w:firstLine="709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40AC4235" w14:textId="77777777" w:rsidR="007A3963" w:rsidRPr="00696D91" w:rsidRDefault="007A3963" w:rsidP="007A3963">
            <w:pPr>
              <w:ind w:firstLine="709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7A3963" w:rsidRPr="00696D91" w14:paraId="6BFD7F23" w14:textId="77777777" w:rsidTr="00376877">
        <w:trPr>
          <w:trHeight w:val="227"/>
        </w:trPr>
        <w:tc>
          <w:tcPr>
            <w:tcW w:w="3964" w:type="dxa"/>
            <w:shd w:val="clear" w:color="auto" w:fill="auto"/>
          </w:tcPr>
          <w:p w14:paraId="37475796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Aprašymas</w:t>
            </w:r>
          </w:p>
          <w:p w14:paraId="46F7D88E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(1.1.5.6 punktas)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FFE78D9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Baigimo laikas</w:t>
            </w:r>
          </w:p>
          <w:p w14:paraId="406F129F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(1.1.3.3 punktas)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02A25EC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Kompensacija už uždelsimą (8.7 punktas)</w:t>
            </w:r>
          </w:p>
        </w:tc>
      </w:tr>
      <w:tr w:rsidR="007A3963" w:rsidRPr="00696D91" w14:paraId="0BCF52DC" w14:textId="77777777" w:rsidTr="00376877">
        <w:trPr>
          <w:trHeight w:val="227"/>
        </w:trPr>
        <w:tc>
          <w:tcPr>
            <w:tcW w:w="3964" w:type="dxa"/>
            <w:shd w:val="clear" w:color="auto" w:fill="auto"/>
          </w:tcPr>
          <w:p w14:paraId="77034897" w14:textId="77777777" w:rsidR="007A3963" w:rsidRPr="000E211B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E211B">
              <w:rPr>
                <w:rFonts w:ascii="Trebuchet MS" w:hAnsi="Trebuchet MS" w:cs="Arial"/>
                <w:color w:val="000000"/>
                <w:sz w:val="22"/>
                <w:szCs w:val="22"/>
              </w:rPr>
              <w:t>I etapas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4EE575" w14:textId="7ABC009A" w:rsidR="007A3963" w:rsidRPr="00C90250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10 mėnesių nuo Sutarties sudarymo 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4EC58D6C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0.04% nuo Priimtos Sutarties sumos už I etapą už kiekvieną dieną, mokama eurais.</w:t>
            </w:r>
          </w:p>
        </w:tc>
      </w:tr>
      <w:tr w:rsidR="007A3963" w:rsidRPr="00696D91" w14:paraId="16269FA4" w14:textId="77777777" w:rsidTr="00376877">
        <w:trPr>
          <w:trHeight w:val="227"/>
        </w:trPr>
        <w:tc>
          <w:tcPr>
            <w:tcW w:w="3964" w:type="dxa"/>
            <w:shd w:val="clear" w:color="auto" w:fill="auto"/>
          </w:tcPr>
          <w:p w14:paraId="2BAA879B" w14:textId="77777777" w:rsidR="007A3963" w:rsidRPr="000E211B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E211B">
              <w:rPr>
                <w:rFonts w:ascii="Trebuchet MS" w:hAnsi="Trebuchet MS" w:cs="Arial"/>
                <w:color w:val="000000"/>
                <w:sz w:val="22"/>
                <w:szCs w:val="22"/>
              </w:rPr>
              <w:lastRenderedPageBreak/>
              <w:t>II etapas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478B64" w14:textId="2F634C2B" w:rsidR="007A3963" w:rsidRPr="00C90250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2025-</w:t>
            </w:r>
            <w:r w:rsidR="00722B1F">
              <w:rPr>
                <w:rFonts w:ascii="Trebuchet MS" w:hAnsi="Trebuchet MS" w:cs="Arial"/>
                <w:color w:val="000000"/>
                <w:sz w:val="22"/>
                <w:szCs w:val="22"/>
              </w:rPr>
              <w:t>11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-0</w:t>
            </w:r>
            <w:r w:rsidR="00722B1F">
              <w:rPr>
                <w:rFonts w:ascii="Trebuchet MS" w:hAnsi="Trebuchet MS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8BB57DE" w14:textId="77777777" w:rsidR="007A3963" w:rsidRPr="00696D91" w:rsidRDefault="007A3963" w:rsidP="007A39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0.04% nuo Priimtos Sutarties sumos už II etapą už kiekvieną dieną, mokama eurais.</w:t>
            </w:r>
          </w:p>
        </w:tc>
      </w:tr>
    </w:tbl>
    <w:p w14:paraId="674AC02A" w14:textId="0F6DCBAA" w:rsidR="00723053" w:rsidRPr="00696D91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696D91">
        <w:rPr>
          <w:rFonts w:ascii="Trebuchet MS" w:hAnsi="Trebuchet MS" w:cs="Arial"/>
          <w:color w:val="000000"/>
          <w:sz w:val="22"/>
          <w:szCs w:val="22"/>
        </w:rPr>
        <w:t xml:space="preserve">* Tuo atveju, jeigu Rangovas veiks </w:t>
      </w:r>
      <w:r w:rsidR="00B055D7">
        <w:rPr>
          <w:rFonts w:ascii="Trebuchet MS" w:hAnsi="Trebuchet MS" w:cs="Arial"/>
          <w:color w:val="000000"/>
          <w:sz w:val="22"/>
          <w:szCs w:val="22"/>
        </w:rPr>
        <w:t xml:space="preserve">kaip </w:t>
      </w:r>
      <w:r w:rsidRPr="00696D91">
        <w:rPr>
          <w:rFonts w:ascii="Trebuchet MS" w:hAnsi="Trebuchet MS" w:cs="Arial"/>
          <w:color w:val="000000"/>
          <w:sz w:val="22"/>
          <w:szCs w:val="22"/>
        </w:rPr>
        <w:t>Tiekėjų grupė, turi būti nurodoma, kuris iš jų turės įgaliojimus įpareigoti kitus asmenis atlikti Rangovo prievoles.</w:t>
      </w:r>
    </w:p>
    <w:p w14:paraId="39BB0431" w14:textId="77777777" w:rsidR="00723053" w:rsidRPr="00696D91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p w14:paraId="569CAC15" w14:textId="28CBC066" w:rsidR="00723053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p w14:paraId="2BA0CDB1" w14:textId="77777777" w:rsidR="002B0EE9" w:rsidRPr="00696D91" w:rsidRDefault="002B0EE9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p w14:paraId="53828B21" w14:textId="77777777" w:rsidR="00723053" w:rsidRPr="00696D91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696D91">
        <w:rPr>
          <w:rFonts w:ascii="Trebuchet MS" w:hAnsi="Trebuchet MS" w:cs="Arial"/>
          <w:color w:val="000000"/>
          <w:sz w:val="22"/>
          <w:szCs w:val="22"/>
        </w:rPr>
        <w:t>Rangovo vardu:</w:t>
      </w:r>
    </w:p>
    <w:p w14:paraId="3A73893E" w14:textId="24914B73" w:rsidR="00723053" w:rsidRPr="00696D91" w:rsidRDefault="00723053" w:rsidP="00723053">
      <w:pPr>
        <w:spacing w:after="200" w:line="276" w:lineRule="auto"/>
        <w:rPr>
          <w:rFonts w:ascii="Trebuchet MS" w:hAnsi="Trebuchet MS" w:cs="Arial"/>
          <w:color w:val="000000"/>
          <w:sz w:val="22"/>
          <w:szCs w:val="22"/>
        </w:rPr>
      </w:pPr>
    </w:p>
    <w:p w14:paraId="7D64DF52" w14:textId="77777777" w:rsidR="00723053" w:rsidRPr="00696D91" w:rsidRDefault="00723053" w:rsidP="00723053">
      <w:pPr>
        <w:spacing w:after="200" w:line="276" w:lineRule="auto"/>
        <w:rPr>
          <w:rFonts w:ascii="Trebuchet MS" w:hAnsi="Trebuchet MS" w:cs="Arial"/>
          <w:color w:val="000000"/>
          <w:sz w:val="22"/>
          <w:szCs w:val="22"/>
        </w:rPr>
      </w:pPr>
    </w:p>
    <w:sectPr w:rsidR="00723053" w:rsidRPr="00696D91" w:rsidSect="000016BE">
      <w:footerReference w:type="default" r:id="rId12"/>
      <w:pgSz w:w="12240" w:h="15840"/>
      <w:pgMar w:top="1134" w:right="75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F31A" w14:textId="77777777" w:rsidR="00F86639" w:rsidRDefault="00F86639">
      <w:r>
        <w:separator/>
      </w:r>
    </w:p>
  </w:endnote>
  <w:endnote w:type="continuationSeparator" w:id="0">
    <w:p w14:paraId="1A236DAA" w14:textId="77777777" w:rsidR="00F86639" w:rsidRDefault="00F8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400305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7908ADF6" w14:textId="26CA52A8" w:rsidR="003A7056" w:rsidRPr="000016BE" w:rsidRDefault="00723053">
        <w:pPr>
          <w:pStyle w:val="Footer"/>
          <w:jc w:val="right"/>
          <w:rPr>
            <w:rFonts w:ascii="Trebuchet MS" w:hAnsi="Trebuchet MS"/>
          </w:rPr>
        </w:pPr>
        <w:r w:rsidRPr="000016BE">
          <w:rPr>
            <w:rFonts w:ascii="Trebuchet MS" w:hAnsi="Trebuchet MS"/>
          </w:rPr>
          <w:fldChar w:fldCharType="begin"/>
        </w:r>
        <w:r w:rsidRPr="000016BE">
          <w:rPr>
            <w:rFonts w:ascii="Trebuchet MS" w:hAnsi="Trebuchet MS"/>
          </w:rPr>
          <w:instrText>PAGE   \* MERGEFORMAT</w:instrText>
        </w:r>
        <w:r w:rsidRPr="000016BE">
          <w:rPr>
            <w:rFonts w:ascii="Trebuchet MS" w:hAnsi="Trebuchet MS"/>
          </w:rPr>
          <w:fldChar w:fldCharType="separate"/>
        </w:r>
        <w:r w:rsidR="00B055D7">
          <w:rPr>
            <w:rFonts w:ascii="Trebuchet MS" w:hAnsi="Trebuchet MS"/>
            <w:noProof/>
          </w:rPr>
          <w:t>3</w:t>
        </w:r>
        <w:r w:rsidRPr="000016BE">
          <w:rPr>
            <w:rFonts w:ascii="Trebuchet MS" w:hAnsi="Trebuchet MS"/>
          </w:rPr>
          <w:fldChar w:fldCharType="end"/>
        </w:r>
      </w:p>
    </w:sdtContent>
  </w:sdt>
  <w:p w14:paraId="5D06AD0D" w14:textId="77777777" w:rsidR="003A7056" w:rsidRDefault="00A47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0B74" w14:textId="77777777" w:rsidR="00F86639" w:rsidRDefault="00F86639">
      <w:r>
        <w:separator/>
      </w:r>
    </w:p>
  </w:footnote>
  <w:footnote w:type="continuationSeparator" w:id="0">
    <w:p w14:paraId="1FFFFA52" w14:textId="77777777" w:rsidR="00F86639" w:rsidRDefault="00F86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7EE"/>
    <w:multiLevelType w:val="hybridMultilevel"/>
    <w:tmpl w:val="9CCE2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0FC"/>
    <w:multiLevelType w:val="hybridMultilevel"/>
    <w:tmpl w:val="E8A46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F4923"/>
    <w:multiLevelType w:val="hybridMultilevel"/>
    <w:tmpl w:val="E8A46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25564">
    <w:abstractNumId w:val="1"/>
  </w:num>
  <w:num w:numId="2" w16cid:durableId="2069650135">
    <w:abstractNumId w:val="2"/>
  </w:num>
  <w:num w:numId="3" w16cid:durableId="336927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53"/>
    <w:rsid w:val="00020348"/>
    <w:rsid w:val="000266DB"/>
    <w:rsid w:val="00047F14"/>
    <w:rsid w:val="00074225"/>
    <w:rsid w:val="000844D6"/>
    <w:rsid w:val="000958F2"/>
    <w:rsid w:val="000C63A8"/>
    <w:rsid w:val="000C71C3"/>
    <w:rsid w:val="000E211B"/>
    <w:rsid w:val="000F2041"/>
    <w:rsid w:val="00106E34"/>
    <w:rsid w:val="00142C74"/>
    <w:rsid w:val="00146DB0"/>
    <w:rsid w:val="001512B7"/>
    <w:rsid w:val="001607BA"/>
    <w:rsid w:val="00161A59"/>
    <w:rsid w:val="001D0656"/>
    <w:rsid w:val="00226A38"/>
    <w:rsid w:val="0023384F"/>
    <w:rsid w:val="00240450"/>
    <w:rsid w:val="00246DB6"/>
    <w:rsid w:val="00247E86"/>
    <w:rsid w:val="00255BB7"/>
    <w:rsid w:val="00257800"/>
    <w:rsid w:val="002619D6"/>
    <w:rsid w:val="002876A9"/>
    <w:rsid w:val="002878A3"/>
    <w:rsid w:val="002A47E8"/>
    <w:rsid w:val="002A5238"/>
    <w:rsid w:val="002B0EE9"/>
    <w:rsid w:val="002B49E1"/>
    <w:rsid w:val="002C4A71"/>
    <w:rsid w:val="002C65C1"/>
    <w:rsid w:val="002D0BEB"/>
    <w:rsid w:val="002E2F88"/>
    <w:rsid w:val="002F7310"/>
    <w:rsid w:val="0032783B"/>
    <w:rsid w:val="003356EC"/>
    <w:rsid w:val="00361D4C"/>
    <w:rsid w:val="00376877"/>
    <w:rsid w:val="003A53A3"/>
    <w:rsid w:val="003B4405"/>
    <w:rsid w:val="003B7A0F"/>
    <w:rsid w:val="003D0D1A"/>
    <w:rsid w:val="003D6CF5"/>
    <w:rsid w:val="00404633"/>
    <w:rsid w:val="0040523D"/>
    <w:rsid w:val="0041270D"/>
    <w:rsid w:val="00433A28"/>
    <w:rsid w:val="00441F98"/>
    <w:rsid w:val="00456A4C"/>
    <w:rsid w:val="004754B7"/>
    <w:rsid w:val="004B4755"/>
    <w:rsid w:val="004C26EA"/>
    <w:rsid w:val="004E46F2"/>
    <w:rsid w:val="00527161"/>
    <w:rsid w:val="00532ED9"/>
    <w:rsid w:val="00552320"/>
    <w:rsid w:val="0055420C"/>
    <w:rsid w:val="00560B5B"/>
    <w:rsid w:val="00560BA5"/>
    <w:rsid w:val="005631C2"/>
    <w:rsid w:val="005879C1"/>
    <w:rsid w:val="005A192D"/>
    <w:rsid w:val="005B2DFD"/>
    <w:rsid w:val="005D71C4"/>
    <w:rsid w:val="00662DE4"/>
    <w:rsid w:val="00696D91"/>
    <w:rsid w:val="006B5627"/>
    <w:rsid w:val="006B7CBC"/>
    <w:rsid w:val="00715F87"/>
    <w:rsid w:val="00717C9A"/>
    <w:rsid w:val="00722B1F"/>
    <w:rsid w:val="00723053"/>
    <w:rsid w:val="0073422D"/>
    <w:rsid w:val="00742B23"/>
    <w:rsid w:val="00743903"/>
    <w:rsid w:val="00763110"/>
    <w:rsid w:val="00773072"/>
    <w:rsid w:val="00773E60"/>
    <w:rsid w:val="00776C58"/>
    <w:rsid w:val="007906C3"/>
    <w:rsid w:val="007A0648"/>
    <w:rsid w:val="007A32F7"/>
    <w:rsid w:val="007A3963"/>
    <w:rsid w:val="007E512B"/>
    <w:rsid w:val="0080380C"/>
    <w:rsid w:val="00812B99"/>
    <w:rsid w:val="00833F52"/>
    <w:rsid w:val="008576E3"/>
    <w:rsid w:val="0087483A"/>
    <w:rsid w:val="008942D2"/>
    <w:rsid w:val="00897FB9"/>
    <w:rsid w:val="008A4CE3"/>
    <w:rsid w:val="00926AC5"/>
    <w:rsid w:val="00932A38"/>
    <w:rsid w:val="00961FD9"/>
    <w:rsid w:val="00977B89"/>
    <w:rsid w:val="0099091F"/>
    <w:rsid w:val="0099362B"/>
    <w:rsid w:val="009C1780"/>
    <w:rsid w:val="009D4D60"/>
    <w:rsid w:val="009D5549"/>
    <w:rsid w:val="009E3181"/>
    <w:rsid w:val="009E4F37"/>
    <w:rsid w:val="009F192D"/>
    <w:rsid w:val="00A12B86"/>
    <w:rsid w:val="00A13066"/>
    <w:rsid w:val="00A17099"/>
    <w:rsid w:val="00A41F57"/>
    <w:rsid w:val="00A477A2"/>
    <w:rsid w:val="00A6788B"/>
    <w:rsid w:val="00A82280"/>
    <w:rsid w:val="00A86275"/>
    <w:rsid w:val="00AB122C"/>
    <w:rsid w:val="00AD11C5"/>
    <w:rsid w:val="00AE15C6"/>
    <w:rsid w:val="00AF71B2"/>
    <w:rsid w:val="00B055D7"/>
    <w:rsid w:val="00B30567"/>
    <w:rsid w:val="00B31F00"/>
    <w:rsid w:val="00B46E51"/>
    <w:rsid w:val="00B751A5"/>
    <w:rsid w:val="00BA0E98"/>
    <w:rsid w:val="00BA2117"/>
    <w:rsid w:val="00BA6E1A"/>
    <w:rsid w:val="00BA780B"/>
    <w:rsid w:val="00BB060B"/>
    <w:rsid w:val="00BB70BB"/>
    <w:rsid w:val="00BC3762"/>
    <w:rsid w:val="00BE16C0"/>
    <w:rsid w:val="00BF1C7D"/>
    <w:rsid w:val="00C15F34"/>
    <w:rsid w:val="00C25879"/>
    <w:rsid w:val="00C27689"/>
    <w:rsid w:val="00C40FE7"/>
    <w:rsid w:val="00C4679F"/>
    <w:rsid w:val="00C90250"/>
    <w:rsid w:val="00CE078C"/>
    <w:rsid w:val="00CE0D43"/>
    <w:rsid w:val="00CF703B"/>
    <w:rsid w:val="00D145AE"/>
    <w:rsid w:val="00D303D3"/>
    <w:rsid w:val="00D31D21"/>
    <w:rsid w:val="00D42FE2"/>
    <w:rsid w:val="00D95A7E"/>
    <w:rsid w:val="00DA0077"/>
    <w:rsid w:val="00DA4818"/>
    <w:rsid w:val="00DC2EDD"/>
    <w:rsid w:val="00DC3BDD"/>
    <w:rsid w:val="00DD4080"/>
    <w:rsid w:val="00DE18D9"/>
    <w:rsid w:val="00DE78BC"/>
    <w:rsid w:val="00E275D7"/>
    <w:rsid w:val="00E34D32"/>
    <w:rsid w:val="00E3692E"/>
    <w:rsid w:val="00E747C3"/>
    <w:rsid w:val="00E83A45"/>
    <w:rsid w:val="00ED34A3"/>
    <w:rsid w:val="00F26F4A"/>
    <w:rsid w:val="00F32B2C"/>
    <w:rsid w:val="00F464B3"/>
    <w:rsid w:val="00F46DC8"/>
    <w:rsid w:val="00F56D48"/>
    <w:rsid w:val="00F77C56"/>
    <w:rsid w:val="00F86639"/>
    <w:rsid w:val="00F97138"/>
    <w:rsid w:val="00FA4E93"/>
    <w:rsid w:val="00FB3DDB"/>
    <w:rsid w:val="00FC088D"/>
    <w:rsid w:val="00FF0FDB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94208"/>
  <w15:chartTrackingRefBased/>
  <w15:docId w15:val="{FD4C67C1-6AEC-41FE-BDED-C3AA4E78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3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053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23053"/>
    <w:pPr>
      <w:ind w:firstLine="720"/>
      <w:jc w:val="both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23053"/>
    <w:rPr>
      <w:rFonts w:ascii="Times New Roman" w:eastAsia="Times New Roman" w:hAnsi="Times New Roman" w:cs="Times New Roman"/>
      <w:color w:val="FF0000"/>
      <w:sz w:val="24"/>
      <w:szCs w:val="20"/>
    </w:rPr>
  </w:style>
  <w:style w:type="table" w:styleId="TableGrid">
    <w:name w:val="Table Grid"/>
    <w:basedOn w:val="TableNormal"/>
    <w:uiPriority w:val="59"/>
    <w:rsid w:val="0072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23053"/>
    <w:pPr>
      <w:ind w:left="720"/>
      <w:contextualSpacing/>
    </w:pPr>
  </w:style>
  <w:style w:type="paragraph" w:customStyle="1" w:styleId="BodyText1">
    <w:name w:val="Body Text1"/>
    <w:link w:val="BodytextChar"/>
    <w:uiPriority w:val="99"/>
    <w:rsid w:val="0072305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BodyText1"/>
    <w:uiPriority w:val="99"/>
    <w:rsid w:val="00723053"/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9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E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E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0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E98"/>
  </w:style>
  <w:style w:type="character" w:customStyle="1" w:styleId="CommentTextChar">
    <w:name w:val="Comment Text Char"/>
    <w:basedOn w:val="DefaultParagraphFont"/>
    <w:link w:val="CommentText"/>
    <w:uiPriority w:val="99"/>
    <w:rsid w:val="00BA0E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E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5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DefaultParagraphFont"/>
    <w:rsid w:val="00D95A7E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 kV EPL Vilnius-Vilnia-Neris statyba/_layouts/15/DocIdRedir.aspx?ID=PVIS-2098960169-14</Url>
      <Description>PVIS-2098960169-14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PVIS-2098960169-14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C9269531212E8D489850BAB24155C983" ma:contentTypeVersion="2" ma:contentTypeDescription="" ma:contentTypeScope="" ma:versionID="465500bd4797bfab7311d2a7b976c63d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c14dce6eb2dfcd7a30fc2ffcaed93a94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6C7F7765-8965-4189-B2F9-AF12DE2F8352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E15A8665-228B-41AE-834E-144B83799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47C30-B204-427B-881F-D47CFE0CB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73AF2-7AC0-4FE0-B003-5A22B8A902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CD5C83-37C8-446A-84FD-722125CF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3419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Ružinskaitė</dc:creator>
  <cp:keywords/>
  <dc:description/>
  <cp:lastModifiedBy>Sandra Kuzminskaitė</cp:lastModifiedBy>
  <cp:revision>36</cp:revision>
  <dcterms:created xsi:type="dcterms:W3CDTF">2021-07-27T13:02:00Z</dcterms:created>
  <dcterms:modified xsi:type="dcterms:W3CDTF">2022-06-01T11:25:00Z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0x01010066872F3CC8F7D84995438B893169A0801700C9269531212E8D489850BAB24155C983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2022-05-14T08:08:58Z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06803d7b-fecf-4dd4-85ba-97df9e30ff5a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6ec268e2-990c-47ea-b371-2d778d83fd23</vt:lpwstr>
  </property>
</Properties>
</file>