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C257" w14:textId="0A2F105F" w:rsidR="009D5E73" w:rsidRPr="00F55841" w:rsidRDefault="00160127" w:rsidP="00AB3D7F">
      <w:pPr>
        <w:jc w:val="center"/>
        <w:rPr>
          <w:rFonts w:asciiTheme="minorHAnsi" w:hAnsiTheme="minorHAnsi" w:cstheme="minorHAnsi"/>
          <w:b/>
          <w:bCs/>
          <w:sz w:val="24"/>
          <w:szCs w:val="24"/>
          <w:lang w:val="lt-LT"/>
        </w:rPr>
      </w:pPr>
      <w:r w:rsidRPr="00F55841">
        <w:rPr>
          <w:rFonts w:asciiTheme="minorHAnsi" w:hAnsiTheme="minorHAnsi" w:cstheme="minorHAnsi"/>
          <w:b/>
          <w:bCs/>
          <w:sz w:val="24"/>
          <w:szCs w:val="24"/>
          <w:lang w:val="lt-LT"/>
        </w:rPr>
        <w:t xml:space="preserve">IŠANKSTINIS </w:t>
      </w:r>
      <w:r w:rsidR="00AB3D7F" w:rsidRPr="00F55841">
        <w:rPr>
          <w:rFonts w:asciiTheme="minorHAnsi" w:hAnsiTheme="minorHAnsi" w:cstheme="minorHAnsi"/>
          <w:b/>
          <w:bCs/>
          <w:sz w:val="24"/>
          <w:szCs w:val="24"/>
          <w:lang w:val="lt-LT"/>
        </w:rPr>
        <w:t>NUMATOMŲ VEIKSMŲ X SRITYJE POVEIKIO VERTINIMAS</w:t>
      </w:r>
    </w:p>
    <w:p w14:paraId="32FE0F62" w14:textId="57E09703" w:rsidR="009D5E73" w:rsidRPr="00F55841" w:rsidRDefault="00AB3D7F" w:rsidP="00AB3D7F">
      <w:pPr>
        <w:jc w:val="center"/>
        <w:rPr>
          <w:rFonts w:asciiTheme="minorHAnsi" w:hAnsiTheme="minorHAnsi" w:cstheme="minorHAnsi"/>
          <w:sz w:val="24"/>
          <w:szCs w:val="24"/>
          <w:lang w:val="lt-LT"/>
        </w:rPr>
      </w:pPr>
      <w:r w:rsidRPr="00F55841">
        <w:rPr>
          <w:rFonts w:asciiTheme="minorHAnsi" w:hAnsiTheme="minorHAnsi" w:cstheme="minorHAnsi"/>
          <w:sz w:val="24"/>
          <w:szCs w:val="24"/>
          <w:lang w:val="lt-LT"/>
        </w:rPr>
        <w:t>Iki 30000 žodžių</w:t>
      </w:r>
    </w:p>
    <w:p w14:paraId="55EA4DC2" w14:textId="7EB3B231" w:rsidR="009D5E73" w:rsidRPr="00F55841" w:rsidRDefault="009D5E73">
      <w:pPr>
        <w:rPr>
          <w:rFonts w:asciiTheme="minorHAnsi" w:hAnsiTheme="minorHAnsi" w:cstheme="minorHAnsi"/>
          <w:sz w:val="24"/>
          <w:szCs w:val="24"/>
          <w:lang w:val="lt-LT"/>
        </w:rPr>
      </w:pPr>
    </w:p>
    <w:p w14:paraId="4EC7FB8F" w14:textId="690A7D3B" w:rsidR="00093932" w:rsidRPr="00F55841" w:rsidRDefault="00093932">
      <w:pPr>
        <w:rPr>
          <w:rFonts w:asciiTheme="minorHAnsi" w:hAnsiTheme="minorHAnsi" w:cstheme="minorHAnsi"/>
          <w:sz w:val="24"/>
          <w:szCs w:val="24"/>
          <w:lang w:val="lt-LT"/>
        </w:rPr>
      </w:pPr>
    </w:p>
    <w:sdt>
      <w:sdtPr>
        <w:rPr>
          <w:rFonts w:ascii="Calibri" w:eastAsiaTheme="minorHAnsi" w:hAnsi="Calibri" w:cs="Calibri"/>
          <w:color w:val="auto"/>
          <w:sz w:val="22"/>
          <w:szCs w:val="22"/>
          <w:lang w:val="lt-LT"/>
        </w:rPr>
        <w:id w:val="-1050452481"/>
        <w:docPartObj>
          <w:docPartGallery w:val="Table of Contents"/>
          <w:docPartUnique/>
        </w:docPartObj>
      </w:sdtPr>
      <w:sdtEndPr>
        <w:rPr>
          <w:b/>
          <w:bCs/>
        </w:rPr>
      </w:sdtEndPr>
      <w:sdtContent>
        <w:p w14:paraId="632C520A" w14:textId="084CD358" w:rsidR="00F82CFD" w:rsidRPr="00F55841" w:rsidRDefault="00F82CFD">
          <w:pPr>
            <w:pStyle w:val="TOCHeading"/>
            <w:rPr>
              <w:lang w:val="lt-LT"/>
            </w:rPr>
          </w:pPr>
          <w:r w:rsidRPr="00F55841">
            <w:rPr>
              <w:lang w:val="lt-LT"/>
            </w:rPr>
            <w:t>Turinys</w:t>
          </w:r>
        </w:p>
        <w:p w14:paraId="26AC2E59" w14:textId="38EBD24C" w:rsidR="00C5280F" w:rsidRDefault="00F82CFD">
          <w:pPr>
            <w:pStyle w:val="TOC1"/>
            <w:rPr>
              <w:rFonts w:asciiTheme="minorHAnsi" w:eastAsiaTheme="minorEastAsia" w:hAnsiTheme="minorHAnsi" w:cstheme="minorBidi"/>
              <w:noProof/>
            </w:rPr>
          </w:pPr>
          <w:r w:rsidRPr="00F55841">
            <w:rPr>
              <w:lang w:val="lt-LT"/>
            </w:rPr>
            <w:fldChar w:fldCharType="begin"/>
          </w:r>
          <w:r w:rsidRPr="00F55841">
            <w:rPr>
              <w:lang w:val="lt-LT"/>
            </w:rPr>
            <w:instrText xml:space="preserve"> TOC \o "1-3" \h \z \u </w:instrText>
          </w:r>
          <w:r w:rsidRPr="00F55841">
            <w:rPr>
              <w:lang w:val="lt-LT"/>
            </w:rPr>
            <w:fldChar w:fldCharType="separate"/>
          </w:r>
          <w:hyperlink w:anchor="_Toc104462011" w:history="1">
            <w:r w:rsidR="00C5280F" w:rsidRPr="00756D94">
              <w:rPr>
                <w:rStyle w:val="Hyperlink"/>
                <w:noProof/>
                <w:lang w:val="lt-LT"/>
              </w:rPr>
              <w:t>Santrauka (executive summary)</w:t>
            </w:r>
            <w:r w:rsidR="00C5280F">
              <w:rPr>
                <w:noProof/>
                <w:webHidden/>
              </w:rPr>
              <w:tab/>
            </w:r>
            <w:r w:rsidR="00C5280F">
              <w:rPr>
                <w:noProof/>
                <w:webHidden/>
              </w:rPr>
              <w:fldChar w:fldCharType="begin"/>
            </w:r>
            <w:r w:rsidR="00C5280F">
              <w:rPr>
                <w:noProof/>
                <w:webHidden/>
              </w:rPr>
              <w:instrText xml:space="preserve"> PAGEREF _Toc104462011 \h </w:instrText>
            </w:r>
            <w:r w:rsidR="00C5280F">
              <w:rPr>
                <w:noProof/>
                <w:webHidden/>
              </w:rPr>
            </w:r>
            <w:r w:rsidR="00C5280F">
              <w:rPr>
                <w:noProof/>
                <w:webHidden/>
              </w:rPr>
              <w:fldChar w:fldCharType="separate"/>
            </w:r>
            <w:r w:rsidR="00C5280F">
              <w:rPr>
                <w:noProof/>
                <w:webHidden/>
              </w:rPr>
              <w:t>2</w:t>
            </w:r>
            <w:r w:rsidR="00C5280F">
              <w:rPr>
                <w:noProof/>
                <w:webHidden/>
              </w:rPr>
              <w:fldChar w:fldCharType="end"/>
            </w:r>
          </w:hyperlink>
        </w:p>
        <w:p w14:paraId="367AC2CE" w14:textId="3E8EAE72" w:rsidR="00C5280F" w:rsidRDefault="00CD31EC">
          <w:pPr>
            <w:pStyle w:val="TOC1"/>
            <w:rPr>
              <w:rFonts w:asciiTheme="minorHAnsi" w:eastAsiaTheme="minorEastAsia" w:hAnsiTheme="minorHAnsi" w:cstheme="minorBidi"/>
              <w:noProof/>
            </w:rPr>
          </w:pPr>
          <w:hyperlink w:anchor="_Toc104462012" w:history="1">
            <w:r w:rsidR="00C5280F" w:rsidRPr="00756D94">
              <w:rPr>
                <w:rStyle w:val="Hyperlink"/>
                <w:noProof/>
                <w:lang w:val="lt-LT"/>
              </w:rPr>
              <w:t>Įvadas</w:t>
            </w:r>
            <w:r w:rsidR="00C5280F">
              <w:rPr>
                <w:noProof/>
                <w:webHidden/>
              </w:rPr>
              <w:tab/>
            </w:r>
            <w:r w:rsidR="00C5280F">
              <w:rPr>
                <w:noProof/>
                <w:webHidden/>
              </w:rPr>
              <w:fldChar w:fldCharType="begin"/>
            </w:r>
            <w:r w:rsidR="00C5280F">
              <w:rPr>
                <w:noProof/>
                <w:webHidden/>
              </w:rPr>
              <w:instrText xml:space="preserve"> PAGEREF _Toc104462012 \h </w:instrText>
            </w:r>
            <w:r w:rsidR="00C5280F">
              <w:rPr>
                <w:noProof/>
                <w:webHidden/>
              </w:rPr>
            </w:r>
            <w:r w:rsidR="00C5280F">
              <w:rPr>
                <w:noProof/>
                <w:webHidden/>
              </w:rPr>
              <w:fldChar w:fldCharType="separate"/>
            </w:r>
            <w:r w:rsidR="00C5280F">
              <w:rPr>
                <w:noProof/>
                <w:webHidden/>
              </w:rPr>
              <w:t>2</w:t>
            </w:r>
            <w:r w:rsidR="00C5280F">
              <w:rPr>
                <w:noProof/>
                <w:webHidden/>
              </w:rPr>
              <w:fldChar w:fldCharType="end"/>
            </w:r>
          </w:hyperlink>
        </w:p>
        <w:p w14:paraId="1E9034B3" w14:textId="1F9F4B9A" w:rsidR="00C5280F" w:rsidRDefault="00CD31EC">
          <w:pPr>
            <w:pStyle w:val="TOC1"/>
            <w:rPr>
              <w:rFonts w:asciiTheme="minorHAnsi" w:eastAsiaTheme="minorEastAsia" w:hAnsiTheme="minorHAnsi" w:cstheme="minorBidi"/>
              <w:noProof/>
            </w:rPr>
          </w:pPr>
          <w:hyperlink w:anchor="_Toc104462013" w:history="1">
            <w:r w:rsidR="00C5280F" w:rsidRPr="00756D94">
              <w:rPr>
                <w:rStyle w:val="Hyperlink"/>
                <w:noProof/>
                <w:lang w:val="lt-LT"/>
              </w:rPr>
              <w:t>Ateities iššūkių ir tendencijų analizė</w:t>
            </w:r>
            <w:r w:rsidR="00C5280F">
              <w:rPr>
                <w:noProof/>
                <w:webHidden/>
              </w:rPr>
              <w:tab/>
            </w:r>
            <w:r w:rsidR="00C5280F">
              <w:rPr>
                <w:noProof/>
                <w:webHidden/>
              </w:rPr>
              <w:fldChar w:fldCharType="begin"/>
            </w:r>
            <w:r w:rsidR="00C5280F">
              <w:rPr>
                <w:noProof/>
                <w:webHidden/>
              </w:rPr>
              <w:instrText xml:space="preserve"> PAGEREF _Toc104462013 \h </w:instrText>
            </w:r>
            <w:r w:rsidR="00C5280F">
              <w:rPr>
                <w:noProof/>
                <w:webHidden/>
              </w:rPr>
            </w:r>
            <w:r w:rsidR="00C5280F">
              <w:rPr>
                <w:noProof/>
                <w:webHidden/>
              </w:rPr>
              <w:fldChar w:fldCharType="separate"/>
            </w:r>
            <w:r w:rsidR="00C5280F">
              <w:rPr>
                <w:noProof/>
                <w:webHidden/>
              </w:rPr>
              <w:t>4</w:t>
            </w:r>
            <w:r w:rsidR="00C5280F">
              <w:rPr>
                <w:noProof/>
                <w:webHidden/>
              </w:rPr>
              <w:fldChar w:fldCharType="end"/>
            </w:r>
          </w:hyperlink>
        </w:p>
        <w:p w14:paraId="1D428508" w14:textId="3AA97008" w:rsidR="00C5280F" w:rsidRDefault="00CD31EC">
          <w:pPr>
            <w:pStyle w:val="TOC1"/>
            <w:rPr>
              <w:rFonts w:asciiTheme="minorHAnsi" w:eastAsiaTheme="minorEastAsia" w:hAnsiTheme="minorHAnsi" w:cstheme="minorBidi"/>
              <w:noProof/>
            </w:rPr>
          </w:pPr>
          <w:hyperlink w:anchor="_Toc104462014" w:history="1">
            <w:r w:rsidR="00C5280F" w:rsidRPr="00756D94">
              <w:rPr>
                <w:rStyle w:val="Hyperlink"/>
                <w:noProof/>
                <w:lang w:val="lt-LT"/>
              </w:rPr>
              <w:t>Ankstesnių X tematikos srities programų vertinimų rezultatų apžvalga</w:t>
            </w:r>
            <w:r w:rsidR="00C5280F">
              <w:rPr>
                <w:noProof/>
                <w:webHidden/>
              </w:rPr>
              <w:tab/>
            </w:r>
            <w:r w:rsidR="00C5280F">
              <w:rPr>
                <w:noProof/>
                <w:webHidden/>
              </w:rPr>
              <w:fldChar w:fldCharType="begin"/>
            </w:r>
            <w:r w:rsidR="00C5280F">
              <w:rPr>
                <w:noProof/>
                <w:webHidden/>
              </w:rPr>
              <w:instrText xml:space="preserve"> PAGEREF _Toc104462014 \h </w:instrText>
            </w:r>
            <w:r w:rsidR="00C5280F">
              <w:rPr>
                <w:noProof/>
                <w:webHidden/>
              </w:rPr>
            </w:r>
            <w:r w:rsidR="00C5280F">
              <w:rPr>
                <w:noProof/>
                <w:webHidden/>
              </w:rPr>
              <w:fldChar w:fldCharType="separate"/>
            </w:r>
            <w:r w:rsidR="00C5280F">
              <w:rPr>
                <w:noProof/>
                <w:webHidden/>
              </w:rPr>
              <w:t>4</w:t>
            </w:r>
            <w:r w:rsidR="00C5280F">
              <w:rPr>
                <w:noProof/>
                <w:webHidden/>
              </w:rPr>
              <w:fldChar w:fldCharType="end"/>
            </w:r>
          </w:hyperlink>
        </w:p>
        <w:p w14:paraId="1BF63AC2" w14:textId="3FFB52D6" w:rsidR="00C5280F" w:rsidRDefault="00CD31EC">
          <w:pPr>
            <w:pStyle w:val="TOC1"/>
            <w:rPr>
              <w:rFonts w:asciiTheme="minorHAnsi" w:eastAsiaTheme="minorEastAsia" w:hAnsiTheme="minorHAnsi" w:cstheme="minorBidi"/>
              <w:noProof/>
            </w:rPr>
          </w:pPr>
          <w:hyperlink w:anchor="_Toc104462015" w:history="1">
            <w:r w:rsidR="00C5280F" w:rsidRPr="00756D94">
              <w:rPr>
                <w:rStyle w:val="Hyperlink"/>
                <w:noProof/>
                <w:lang w:val="lt-LT"/>
              </w:rPr>
              <w:t>Alternatyvūs srities vystymosi scenarijai</w:t>
            </w:r>
            <w:r w:rsidR="00C5280F">
              <w:rPr>
                <w:noProof/>
                <w:webHidden/>
              </w:rPr>
              <w:tab/>
            </w:r>
            <w:r w:rsidR="00C5280F">
              <w:rPr>
                <w:noProof/>
                <w:webHidden/>
              </w:rPr>
              <w:fldChar w:fldCharType="begin"/>
            </w:r>
            <w:r w:rsidR="00C5280F">
              <w:rPr>
                <w:noProof/>
                <w:webHidden/>
              </w:rPr>
              <w:instrText xml:space="preserve"> PAGEREF _Toc104462015 \h </w:instrText>
            </w:r>
            <w:r w:rsidR="00C5280F">
              <w:rPr>
                <w:noProof/>
                <w:webHidden/>
              </w:rPr>
            </w:r>
            <w:r w:rsidR="00C5280F">
              <w:rPr>
                <w:noProof/>
                <w:webHidden/>
              </w:rPr>
              <w:fldChar w:fldCharType="separate"/>
            </w:r>
            <w:r w:rsidR="00C5280F">
              <w:rPr>
                <w:noProof/>
                <w:webHidden/>
              </w:rPr>
              <w:t>4</w:t>
            </w:r>
            <w:r w:rsidR="00C5280F">
              <w:rPr>
                <w:noProof/>
                <w:webHidden/>
              </w:rPr>
              <w:fldChar w:fldCharType="end"/>
            </w:r>
          </w:hyperlink>
        </w:p>
        <w:p w14:paraId="5038D674" w14:textId="7AF90EEB" w:rsidR="00C5280F" w:rsidRDefault="00CD31EC">
          <w:pPr>
            <w:pStyle w:val="TOC1"/>
            <w:rPr>
              <w:rFonts w:asciiTheme="minorHAnsi" w:eastAsiaTheme="minorEastAsia" w:hAnsiTheme="minorHAnsi" w:cstheme="minorBidi"/>
              <w:noProof/>
            </w:rPr>
          </w:pPr>
          <w:hyperlink w:anchor="_Toc104462016" w:history="1">
            <w:r w:rsidR="00C5280F" w:rsidRPr="00756D94">
              <w:rPr>
                <w:rStyle w:val="Hyperlink"/>
                <w:noProof/>
                <w:lang w:val="lt-LT"/>
              </w:rPr>
              <w:t>Rizikų įvertinimas (juodosios gulbės)</w:t>
            </w:r>
            <w:r w:rsidR="00C5280F">
              <w:rPr>
                <w:noProof/>
                <w:webHidden/>
              </w:rPr>
              <w:tab/>
            </w:r>
            <w:r w:rsidR="00C5280F">
              <w:rPr>
                <w:noProof/>
                <w:webHidden/>
              </w:rPr>
              <w:fldChar w:fldCharType="begin"/>
            </w:r>
            <w:r w:rsidR="00C5280F">
              <w:rPr>
                <w:noProof/>
                <w:webHidden/>
              </w:rPr>
              <w:instrText xml:space="preserve"> PAGEREF _Toc104462016 \h </w:instrText>
            </w:r>
            <w:r w:rsidR="00C5280F">
              <w:rPr>
                <w:noProof/>
                <w:webHidden/>
              </w:rPr>
            </w:r>
            <w:r w:rsidR="00C5280F">
              <w:rPr>
                <w:noProof/>
                <w:webHidden/>
              </w:rPr>
              <w:fldChar w:fldCharType="separate"/>
            </w:r>
            <w:r w:rsidR="00C5280F">
              <w:rPr>
                <w:noProof/>
                <w:webHidden/>
              </w:rPr>
              <w:t>4</w:t>
            </w:r>
            <w:r w:rsidR="00C5280F">
              <w:rPr>
                <w:noProof/>
                <w:webHidden/>
              </w:rPr>
              <w:fldChar w:fldCharType="end"/>
            </w:r>
          </w:hyperlink>
        </w:p>
        <w:p w14:paraId="2F87FFE6" w14:textId="5A6D8165" w:rsidR="00C5280F" w:rsidRDefault="00CD31EC">
          <w:pPr>
            <w:pStyle w:val="TOC1"/>
            <w:rPr>
              <w:rFonts w:asciiTheme="minorHAnsi" w:eastAsiaTheme="minorEastAsia" w:hAnsiTheme="minorHAnsi" w:cstheme="minorBidi"/>
              <w:noProof/>
            </w:rPr>
          </w:pPr>
          <w:hyperlink w:anchor="_Toc104462017" w:history="1">
            <w:r w:rsidR="00C5280F" w:rsidRPr="00756D94">
              <w:rPr>
                <w:rStyle w:val="Hyperlink"/>
                <w:noProof/>
                <w:lang w:val="lt-LT"/>
              </w:rPr>
              <w:t>SSGG analizė ir poreikių nustatymas</w:t>
            </w:r>
            <w:r w:rsidR="00C5280F">
              <w:rPr>
                <w:noProof/>
                <w:webHidden/>
              </w:rPr>
              <w:tab/>
            </w:r>
            <w:r w:rsidR="00C5280F">
              <w:rPr>
                <w:noProof/>
                <w:webHidden/>
              </w:rPr>
              <w:fldChar w:fldCharType="begin"/>
            </w:r>
            <w:r w:rsidR="00C5280F">
              <w:rPr>
                <w:noProof/>
                <w:webHidden/>
              </w:rPr>
              <w:instrText xml:space="preserve"> PAGEREF _Toc104462017 \h </w:instrText>
            </w:r>
            <w:r w:rsidR="00C5280F">
              <w:rPr>
                <w:noProof/>
                <w:webHidden/>
              </w:rPr>
            </w:r>
            <w:r w:rsidR="00C5280F">
              <w:rPr>
                <w:noProof/>
                <w:webHidden/>
              </w:rPr>
              <w:fldChar w:fldCharType="separate"/>
            </w:r>
            <w:r w:rsidR="00C5280F">
              <w:rPr>
                <w:noProof/>
                <w:webHidden/>
              </w:rPr>
              <w:t>4</w:t>
            </w:r>
            <w:r w:rsidR="00C5280F">
              <w:rPr>
                <w:noProof/>
                <w:webHidden/>
              </w:rPr>
              <w:fldChar w:fldCharType="end"/>
            </w:r>
          </w:hyperlink>
        </w:p>
        <w:p w14:paraId="0F70F9A4" w14:textId="78E97B12" w:rsidR="00C5280F" w:rsidRDefault="00CD31EC">
          <w:pPr>
            <w:pStyle w:val="TOC1"/>
            <w:rPr>
              <w:rFonts w:asciiTheme="minorHAnsi" w:eastAsiaTheme="minorEastAsia" w:hAnsiTheme="minorHAnsi" w:cstheme="minorBidi"/>
              <w:noProof/>
            </w:rPr>
          </w:pPr>
          <w:hyperlink w:anchor="_Toc104462018" w:history="1">
            <w:r w:rsidR="00C5280F" w:rsidRPr="00756D94">
              <w:rPr>
                <w:rStyle w:val="Hyperlink"/>
                <w:i/>
                <w:iCs/>
                <w:noProof/>
                <w:lang w:val="lt-LT"/>
              </w:rPr>
              <w:t>Delphi</w:t>
            </w:r>
            <w:r w:rsidR="00C5280F" w:rsidRPr="00756D94">
              <w:rPr>
                <w:rStyle w:val="Hyperlink"/>
                <w:noProof/>
                <w:lang w:val="lt-LT"/>
              </w:rPr>
              <w:t xml:space="preserve"> apklausos rezultatų pristatymas</w:t>
            </w:r>
            <w:r w:rsidR="00C5280F">
              <w:rPr>
                <w:noProof/>
                <w:webHidden/>
              </w:rPr>
              <w:tab/>
            </w:r>
            <w:r w:rsidR="00C5280F">
              <w:rPr>
                <w:noProof/>
                <w:webHidden/>
              </w:rPr>
              <w:fldChar w:fldCharType="begin"/>
            </w:r>
            <w:r w:rsidR="00C5280F">
              <w:rPr>
                <w:noProof/>
                <w:webHidden/>
              </w:rPr>
              <w:instrText xml:space="preserve"> PAGEREF _Toc104462018 \h </w:instrText>
            </w:r>
            <w:r w:rsidR="00C5280F">
              <w:rPr>
                <w:noProof/>
                <w:webHidden/>
              </w:rPr>
            </w:r>
            <w:r w:rsidR="00C5280F">
              <w:rPr>
                <w:noProof/>
                <w:webHidden/>
              </w:rPr>
              <w:fldChar w:fldCharType="separate"/>
            </w:r>
            <w:r w:rsidR="00C5280F">
              <w:rPr>
                <w:noProof/>
                <w:webHidden/>
              </w:rPr>
              <w:t>5</w:t>
            </w:r>
            <w:r w:rsidR="00C5280F">
              <w:rPr>
                <w:noProof/>
                <w:webHidden/>
              </w:rPr>
              <w:fldChar w:fldCharType="end"/>
            </w:r>
          </w:hyperlink>
        </w:p>
        <w:p w14:paraId="7C25CF4F" w14:textId="77D73366" w:rsidR="00C5280F" w:rsidRDefault="00CD31EC">
          <w:pPr>
            <w:pStyle w:val="TOC1"/>
            <w:rPr>
              <w:rFonts w:asciiTheme="minorHAnsi" w:eastAsiaTheme="minorEastAsia" w:hAnsiTheme="minorHAnsi" w:cstheme="minorBidi"/>
              <w:noProof/>
            </w:rPr>
          </w:pPr>
          <w:hyperlink w:anchor="_Toc104462019" w:history="1">
            <w:r w:rsidR="00C5280F" w:rsidRPr="00756D94">
              <w:rPr>
                <w:rStyle w:val="Hyperlink"/>
                <w:noProof/>
                <w:lang w:val="en-GB"/>
              </w:rPr>
              <w:t>Kitose šalyse vykdomų pokyčių gerųjų praktikų pavyzdžiai</w:t>
            </w:r>
            <w:r w:rsidR="00C5280F">
              <w:rPr>
                <w:noProof/>
                <w:webHidden/>
              </w:rPr>
              <w:tab/>
            </w:r>
            <w:r w:rsidR="00C5280F">
              <w:rPr>
                <w:noProof/>
                <w:webHidden/>
              </w:rPr>
              <w:fldChar w:fldCharType="begin"/>
            </w:r>
            <w:r w:rsidR="00C5280F">
              <w:rPr>
                <w:noProof/>
                <w:webHidden/>
              </w:rPr>
              <w:instrText xml:space="preserve"> PAGEREF _Toc104462019 \h </w:instrText>
            </w:r>
            <w:r w:rsidR="00C5280F">
              <w:rPr>
                <w:noProof/>
                <w:webHidden/>
              </w:rPr>
            </w:r>
            <w:r w:rsidR="00C5280F">
              <w:rPr>
                <w:noProof/>
                <w:webHidden/>
              </w:rPr>
              <w:fldChar w:fldCharType="separate"/>
            </w:r>
            <w:r w:rsidR="00C5280F">
              <w:rPr>
                <w:noProof/>
                <w:webHidden/>
              </w:rPr>
              <w:t>5</w:t>
            </w:r>
            <w:r w:rsidR="00C5280F">
              <w:rPr>
                <w:noProof/>
                <w:webHidden/>
              </w:rPr>
              <w:fldChar w:fldCharType="end"/>
            </w:r>
          </w:hyperlink>
        </w:p>
        <w:p w14:paraId="518EF585" w14:textId="10BEC26D" w:rsidR="00C5280F" w:rsidRDefault="00CD31EC">
          <w:pPr>
            <w:pStyle w:val="TOC1"/>
            <w:rPr>
              <w:rFonts w:asciiTheme="minorHAnsi" w:eastAsiaTheme="minorEastAsia" w:hAnsiTheme="minorHAnsi" w:cstheme="minorBidi"/>
              <w:noProof/>
            </w:rPr>
          </w:pPr>
          <w:hyperlink w:anchor="_Toc104462020" w:history="1">
            <w:r w:rsidR="00C5280F" w:rsidRPr="00756D94">
              <w:rPr>
                <w:rStyle w:val="Hyperlink"/>
                <w:noProof/>
                <w:lang w:val="lt-LT"/>
              </w:rPr>
              <w:t>Ką reikia daryti, kad …</w:t>
            </w:r>
            <w:r w:rsidR="00C5280F">
              <w:rPr>
                <w:noProof/>
                <w:webHidden/>
              </w:rPr>
              <w:tab/>
            </w:r>
            <w:r w:rsidR="00C5280F">
              <w:rPr>
                <w:noProof/>
                <w:webHidden/>
              </w:rPr>
              <w:fldChar w:fldCharType="begin"/>
            </w:r>
            <w:r w:rsidR="00C5280F">
              <w:rPr>
                <w:noProof/>
                <w:webHidden/>
              </w:rPr>
              <w:instrText xml:space="preserve"> PAGEREF _Toc104462020 \h </w:instrText>
            </w:r>
            <w:r w:rsidR="00C5280F">
              <w:rPr>
                <w:noProof/>
                <w:webHidden/>
              </w:rPr>
            </w:r>
            <w:r w:rsidR="00C5280F">
              <w:rPr>
                <w:noProof/>
                <w:webHidden/>
              </w:rPr>
              <w:fldChar w:fldCharType="separate"/>
            </w:r>
            <w:r w:rsidR="00C5280F">
              <w:rPr>
                <w:noProof/>
                <w:webHidden/>
              </w:rPr>
              <w:t>5</w:t>
            </w:r>
            <w:r w:rsidR="00C5280F">
              <w:rPr>
                <w:noProof/>
                <w:webHidden/>
              </w:rPr>
              <w:fldChar w:fldCharType="end"/>
            </w:r>
          </w:hyperlink>
        </w:p>
        <w:p w14:paraId="746DD7D7" w14:textId="2D97D72B" w:rsidR="00C5280F" w:rsidRDefault="00CD31EC">
          <w:pPr>
            <w:pStyle w:val="TOC1"/>
            <w:rPr>
              <w:rFonts w:asciiTheme="minorHAnsi" w:eastAsiaTheme="minorEastAsia" w:hAnsiTheme="minorHAnsi" w:cstheme="minorBidi"/>
              <w:noProof/>
            </w:rPr>
          </w:pPr>
          <w:hyperlink w:anchor="_Toc104462021" w:history="1">
            <w:r w:rsidR="00C5280F" w:rsidRPr="00756D94">
              <w:rPr>
                <w:rStyle w:val="Hyperlink"/>
                <w:noProof/>
                <w:lang w:val="lt-LT"/>
              </w:rPr>
              <w:t>Pokyčio ekosistemos aprašymas</w:t>
            </w:r>
            <w:r w:rsidR="00C5280F">
              <w:rPr>
                <w:noProof/>
                <w:webHidden/>
              </w:rPr>
              <w:tab/>
            </w:r>
            <w:r w:rsidR="00C5280F">
              <w:rPr>
                <w:noProof/>
                <w:webHidden/>
              </w:rPr>
              <w:fldChar w:fldCharType="begin"/>
            </w:r>
            <w:r w:rsidR="00C5280F">
              <w:rPr>
                <w:noProof/>
                <w:webHidden/>
              </w:rPr>
              <w:instrText xml:space="preserve"> PAGEREF _Toc104462021 \h </w:instrText>
            </w:r>
            <w:r w:rsidR="00C5280F">
              <w:rPr>
                <w:noProof/>
                <w:webHidden/>
              </w:rPr>
            </w:r>
            <w:r w:rsidR="00C5280F">
              <w:rPr>
                <w:noProof/>
                <w:webHidden/>
              </w:rPr>
              <w:fldChar w:fldCharType="separate"/>
            </w:r>
            <w:r w:rsidR="00C5280F">
              <w:rPr>
                <w:noProof/>
                <w:webHidden/>
              </w:rPr>
              <w:t>6</w:t>
            </w:r>
            <w:r w:rsidR="00C5280F">
              <w:rPr>
                <w:noProof/>
                <w:webHidden/>
              </w:rPr>
              <w:fldChar w:fldCharType="end"/>
            </w:r>
          </w:hyperlink>
        </w:p>
        <w:p w14:paraId="34FE3BDB" w14:textId="6C190B48" w:rsidR="00C5280F" w:rsidRDefault="00CD31EC">
          <w:pPr>
            <w:pStyle w:val="TOC1"/>
            <w:rPr>
              <w:rFonts w:asciiTheme="minorHAnsi" w:eastAsiaTheme="minorEastAsia" w:hAnsiTheme="minorHAnsi" w:cstheme="minorBidi"/>
              <w:noProof/>
            </w:rPr>
          </w:pPr>
          <w:hyperlink w:anchor="_Toc104462022" w:history="1">
            <w:r w:rsidR="00C5280F" w:rsidRPr="00756D94">
              <w:rPr>
                <w:rStyle w:val="Hyperlink"/>
                <w:noProof/>
                <w:lang w:val="lt-LT"/>
              </w:rPr>
              <w:t>Pasiūlymai ekosistemos transformacijoms</w:t>
            </w:r>
            <w:r w:rsidR="00C5280F">
              <w:rPr>
                <w:noProof/>
                <w:webHidden/>
              </w:rPr>
              <w:tab/>
            </w:r>
            <w:r w:rsidR="00C5280F">
              <w:rPr>
                <w:noProof/>
                <w:webHidden/>
              </w:rPr>
              <w:fldChar w:fldCharType="begin"/>
            </w:r>
            <w:r w:rsidR="00C5280F">
              <w:rPr>
                <w:noProof/>
                <w:webHidden/>
              </w:rPr>
              <w:instrText xml:space="preserve"> PAGEREF _Toc104462022 \h </w:instrText>
            </w:r>
            <w:r w:rsidR="00C5280F">
              <w:rPr>
                <w:noProof/>
                <w:webHidden/>
              </w:rPr>
            </w:r>
            <w:r w:rsidR="00C5280F">
              <w:rPr>
                <w:noProof/>
                <w:webHidden/>
              </w:rPr>
              <w:fldChar w:fldCharType="separate"/>
            </w:r>
            <w:r w:rsidR="00C5280F">
              <w:rPr>
                <w:noProof/>
                <w:webHidden/>
              </w:rPr>
              <w:t>6</w:t>
            </w:r>
            <w:r w:rsidR="00C5280F">
              <w:rPr>
                <w:noProof/>
                <w:webHidden/>
              </w:rPr>
              <w:fldChar w:fldCharType="end"/>
            </w:r>
          </w:hyperlink>
        </w:p>
        <w:p w14:paraId="184B1801" w14:textId="047164CF" w:rsidR="00C5280F" w:rsidRDefault="00CD31EC">
          <w:pPr>
            <w:pStyle w:val="TOC1"/>
            <w:rPr>
              <w:rFonts w:asciiTheme="minorHAnsi" w:eastAsiaTheme="minorEastAsia" w:hAnsiTheme="minorHAnsi" w:cstheme="minorBidi"/>
              <w:noProof/>
            </w:rPr>
          </w:pPr>
          <w:hyperlink w:anchor="_Toc104462023" w:history="1">
            <w:r w:rsidR="00C5280F" w:rsidRPr="00756D94">
              <w:rPr>
                <w:rStyle w:val="Hyperlink"/>
                <w:noProof/>
                <w:lang w:val="lt-LT"/>
              </w:rPr>
              <w:t>Išvados ir rekomendacijos</w:t>
            </w:r>
            <w:r w:rsidR="00C5280F">
              <w:rPr>
                <w:noProof/>
                <w:webHidden/>
              </w:rPr>
              <w:tab/>
            </w:r>
            <w:r w:rsidR="00C5280F">
              <w:rPr>
                <w:noProof/>
                <w:webHidden/>
              </w:rPr>
              <w:fldChar w:fldCharType="begin"/>
            </w:r>
            <w:r w:rsidR="00C5280F">
              <w:rPr>
                <w:noProof/>
                <w:webHidden/>
              </w:rPr>
              <w:instrText xml:space="preserve"> PAGEREF _Toc104462023 \h </w:instrText>
            </w:r>
            <w:r w:rsidR="00C5280F">
              <w:rPr>
                <w:noProof/>
                <w:webHidden/>
              </w:rPr>
            </w:r>
            <w:r w:rsidR="00C5280F">
              <w:rPr>
                <w:noProof/>
                <w:webHidden/>
              </w:rPr>
              <w:fldChar w:fldCharType="separate"/>
            </w:r>
            <w:r w:rsidR="00C5280F">
              <w:rPr>
                <w:noProof/>
                <w:webHidden/>
              </w:rPr>
              <w:t>7</w:t>
            </w:r>
            <w:r w:rsidR="00C5280F">
              <w:rPr>
                <w:noProof/>
                <w:webHidden/>
              </w:rPr>
              <w:fldChar w:fldCharType="end"/>
            </w:r>
          </w:hyperlink>
        </w:p>
        <w:p w14:paraId="13E490DE" w14:textId="6DFEE9B2" w:rsidR="00C5280F" w:rsidRDefault="00CD31EC">
          <w:pPr>
            <w:pStyle w:val="TOC1"/>
            <w:rPr>
              <w:rFonts w:asciiTheme="minorHAnsi" w:eastAsiaTheme="minorEastAsia" w:hAnsiTheme="minorHAnsi" w:cstheme="minorBidi"/>
              <w:noProof/>
            </w:rPr>
          </w:pPr>
          <w:hyperlink w:anchor="_Toc104462024" w:history="1">
            <w:r w:rsidR="00C5280F" w:rsidRPr="00756D94">
              <w:rPr>
                <w:rStyle w:val="Hyperlink"/>
                <w:noProof/>
                <w:lang w:val="lt-LT"/>
              </w:rPr>
              <w:t>Literatūros šaltinių sąrašas</w:t>
            </w:r>
            <w:r w:rsidR="00C5280F">
              <w:rPr>
                <w:noProof/>
                <w:webHidden/>
              </w:rPr>
              <w:tab/>
            </w:r>
            <w:r w:rsidR="00C5280F">
              <w:rPr>
                <w:noProof/>
                <w:webHidden/>
              </w:rPr>
              <w:fldChar w:fldCharType="begin"/>
            </w:r>
            <w:r w:rsidR="00C5280F">
              <w:rPr>
                <w:noProof/>
                <w:webHidden/>
              </w:rPr>
              <w:instrText xml:space="preserve"> PAGEREF _Toc104462024 \h </w:instrText>
            </w:r>
            <w:r w:rsidR="00C5280F">
              <w:rPr>
                <w:noProof/>
                <w:webHidden/>
              </w:rPr>
            </w:r>
            <w:r w:rsidR="00C5280F">
              <w:rPr>
                <w:noProof/>
                <w:webHidden/>
              </w:rPr>
              <w:fldChar w:fldCharType="separate"/>
            </w:r>
            <w:r w:rsidR="00C5280F">
              <w:rPr>
                <w:noProof/>
                <w:webHidden/>
              </w:rPr>
              <w:t>7</w:t>
            </w:r>
            <w:r w:rsidR="00C5280F">
              <w:rPr>
                <w:noProof/>
                <w:webHidden/>
              </w:rPr>
              <w:fldChar w:fldCharType="end"/>
            </w:r>
          </w:hyperlink>
        </w:p>
        <w:p w14:paraId="42965875" w14:textId="53ABD092" w:rsidR="00C5280F" w:rsidRDefault="00CD31EC">
          <w:pPr>
            <w:pStyle w:val="TOC1"/>
            <w:rPr>
              <w:rFonts w:asciiTheme="minorHAnsi" w:eastAsiaTheme="minorEastAsia" w:hAnsiTheme="minorHAnsi" w:cstheme="minorBidi"/>
              <w:noProof/>
            </w:rPr>
          </w:pPr>
          <w:hyperlink w:anchor="_Toc104462025" w:history="1">
            <w:r w:rsidR="00C5280F" w:rsidRPr="00756D94">
              <w:rPr>
                <w:rStyle w:val="Hyperlink"/>
                <w:noProof/>
                <w:lang w:val="lt-LT"/>
              </w:rPr>
              <w:t>Priedai</w:t>
            </w:r>
            <w:r w:rsidR="00C5280F">
              <w:rPr>
                <w:noProof/>
                <w:webHidden/>
              </w:rPr>
              <w:tab/>
            </w:r>
            <w:r w:rsidR="00C5280F">
              <w:rPr>
                <w:noProof/>
                <w:webHidden/>
              </w:rPr>
              <w:fldChar w:fldCharType="begin"/>
            </w:r>
            <w:r w:rsidR="00C5280F">
              <w:rPr>
                <w:noProof/>
                <w:webHidden/>
              </w:rPr>
              <w:instrText xml:space="preserve"> PAGEREF _Toc104462025 \h </w:instrText>
            </w:r>
            <w:r w:rsidR="00C5280F">
              <w:rPr>
                <w:noProof/>
                <w:webHidden/>
              </w:rPr>
            </w:r>
            <w:r w:rsidR="00C5280F">
              <w:rPr>
                <w:noProof/>
                <w:webHidden/>
              </w:rPr>
              <w:fldChar w:fldCharType="separate"/>
            </w:r>
            <w:r w:rsidR="00C5280F">
              <w:rPr>
                <w:noProof/>
                <w:webHidden/>
              </w:rPr>
              <w:t>7</w:t>
            </w:r>
            <w:r w:rsidR="00C5280F">
              <w:rPr>
                <w:noProof/>
                <w:webHidden/>
              </w:rPr>
              <w:fldChar w:fldCharType="end"/>
            </w:r>
          </w:hyperlink>
        </w:p>
        <w:p w14:paraId="36544424" w14:textId="1CCC691B" w:rsidR="00F82CFD" w:rsidRPr="00F55841" w:rsidRDefault="00F82CFD">
          <w:pPr>
            <w:rPr>
              <w:lang w:val="lt-LT"/>
            </w:rPr>
          </w:pPr>
          <w:r w:rsidRPr="00F55841">
            <w:rPr>
              <w:b/>
              <w:bCs/>
              <w:lang w:val="lt-LT"/>
            </w:rPr>
            <w:fldChar w:fldCharType="end"/>
          </w:r>
        </w:p>
      </w:sdtContent>
    </w:sdt>
    <w:p w14:paraId="527329EF" w14:textId="271C8613" w:rsidR="00093932" w:rsidRPr="00F55841" w:rsidRDefault="00093932">
      <w:pPr>
        <w:rPr>
          <w:rFonts w:asciiTheme="minorHAnsi" w:hAnsiTheme="minorHAnsi" w:cstheme="minorHAnsi"/>
          <w:sz w:val="24"/>
          <w:szCs w:val="24"/>
          <w:lang w:val="lt-LT"/>
        </w:rPr>
      </w:pPr>
    </w:p>
    <w:p w14:paraId="0C504EFD" w14:textId="7FF2E958" w:rsidR="00093932" w:rsidRPr="00F55841" w:rsidRDefault="00093932">
      <w:pPr>
        <w:rPr>
          <w:rFonts w:asciiTheme="minorHAnsi" w:hAnsiTheme="minorHAnsi" w:cstheme="minorHAnsi"/>
          <w:sz w:val="24"/>
          <w:szCs w:val="24"/>
          <w:lang w:val="lt-LT"/>
        </w:rPr>
      </w:pPr>
    </w:p>
    <w:p w14:paraId="24EEBFF8" w14:textId="58CE08DF" w:rsidR="003B3C28" w:rsidRPr="00F55841" w:rsidRDefault="003B3C28">
      <w:pPr>
        <w:spacing w:after="160" w:line="259" w:lineRule="auto"/>
        <w:rPr>
          <w:rFonts w:asciiTheme="minorHAnsi" w:hAnsiTheme="minorHAnsi" w:cstheme="minorHAnsi"/>
          <w:sz w:val="24"/>
          <w:szCs w:val="24"/>
          <w:lang w:val="lt-LT"/>
        </w:rPr>
      </w:pPr>
      <w:r w:rsidRPr="00F55841">
        <w:rPr>
          <w:rFonts w:asciiTheme="minorHAnsi" w:hAnsiTheme="minorHAnsi" w:cstheme="minorHAnsi"/>
          <w:sz w:val="24"/>
          <w:szCs w:val="24"/>
          <w:lang w:val="lt-LT"/>
        </w:rPr>
        <w:br w:type="page"/>
      </w:r>
    </w:p>
    <w:p w14:paraId="1ADDCE3D" w14:textId="77777777" w:rsidR="00093932" w:rsidRPr="00F55841" w:rsidRDefault="00093932">
      <w:pPr>
        <w:rPr>
          <w:rFonts w:asciiTheme="minorHAnsi" w:hAnsiTheme="minorHAnsi" w:cstheme="minorHAnsi"/>
          <w:sz w:val="24"/>
          <w:szCs w:val="24"/>
          <w:lang w:val="lt-LT"/>
        </w:rPr>
      </w:pPr>
    </w:p>
    <w:p w14:paraId="144AF030" w14:textId="373300F7" w:rsidR="009D5E73" w:rsidRPr="00F55841" w:rsidRDefault="00AB3D7F" w:rsidP="00D8206E">
      <w:pPr>
        <w:pStyle w:val="Heading1"/>
        <w:rPr>
          <w:lang w:val="lt-LT"/>
        </w:rPr>
      </w:pPr>
      <w:bookmarkStart w:id="0" w:name="_Toc104462011"/>
      <w:r w:rsidRPr="00F55841">
        <w:rPr>
          <w:lang w:val="lt-LT"/>
        </w:rPr>
        <w:t>Santrauka</w:t>
      </w:r>
      <w:r w:rsidR="00D8206E" w:rsidRPr="00F55841">
        <w:rPr>
          <w:lang w:val="lt-LT"/>
        </w:rPr>
        <w:t xml:space="preserve"> (</w:t>
      </w:r>
      <w:proofErr w:type="spellStart"/>
      <w:r w:rsidR="00D8206E" w:rsidRPr="00F55841">
        <w:rPr>
          <w:lang w:val="lt-LT"/>
        </w:rPr>
        <w:t>executive</w:t>
      </w:r>
      <w:proofErr w:type="spellEnd"/>
      <w:r w:rsidR="00D8206E" w:rsidRPr="00F55841">
        <w:rPr>
          <w:lang w:val="lt-LT"/>
        </w:rPr>
        <w:t xml:space="preserve"> </w:t>
      </w:r>
      <w:proofErr w:type="spellStart"/>
      <w:r w:rsidR="00D8206E" w:rsidRPr="00F55841">
        <w:rPr>
          <w:lang w:val="lt-LT"/>
        </w:rPr>
        <w:t>summary</w:t>
      </w:r>
      <w:proofErr w:type="spellEnd"/>
      <w:r w:rsidR="00D8206E" w:rsidRPr="00F55841">
        <w:rPr>
          <w:lang w:val="lt-LT"/>
        </w:rPr>
        <w:t>)</w:t>
      </w:r>
      <w:bookmarkEnd w:id="0"/>
    </w:p>
    <w:p w14:paraId="45CEB650" w14:textId="2634F1FB" w:rsidR="00093932" w:rsidRPr="00F55841" w:rsidRDefault="00093932" w:rsidP="00093932">
      <w:pPr>
        <w:ind w:left="359"/>
        <w:rPr>
          <w:rFonts w:asciiTheme="minorHAnsi" w:hAnsiTheme="minorHAnsi" w:cstheme="minorHAnsi"/>
          <w:sz w:val="24"/>
          <w:szCs w:val="24"/>
          <w:lang w:val="lt-LT"/>
        </w:rPr>
      </w:pPr>
    </w:p>
    <w:p w14:paraId="5833F8A2" w14:textId="5CD63F82" w:rsidR="00093932" w:rsidRPr="00F55841" w:rsidRDefault="00093932" w:rsidP="00093932">
      <w:pPr>
        <w:ind w:left="359"/>
        <w:rPr>
          <w:rFonts w:asciiTheme="minorHAnsi" w:hAnsiTheme="minorHAnsi" w:cstheme="minorHAnsi"/>
          <w:sz w:val="24"/>
          <w:szCs w:val="24"/>
          <w:lang w:val="lt-LT"/>
        </w:rPr>
      </w:pPr>
    </w:p>
    <w:p w14:paraId="224F4435" w14:textId="77777777" w:rsidR="00093932" w:rsidRPr="00F55841" w:rsidRDefault="00093932" w:rsidP="00093932">
      <w:pPr>
        <w:ind w:left="359"/>
        <w:rPr>
          <w:rFonts w:asciiTheme="minorHAnsi" w:hAnsiTheme="minorHAnsi" w:cstheme="minorHAnsi"/>
          <w:sz w:val="24"/>
          <w:szCs w:val="24"/>
          <w:lang w:val="lt-LT"/>
        </w:rPr>
      </w:pPr>
    </w:p>
    <w:p w14:paraId="0617E4D2" w14:textId="55F860E5" w:rsidR="00AB3D7F" w:rsidRPr="00F55841" w:rsidRDefault="00AB3D7F" w:rsidP="00D8206E">
      <w:pPr>
        <w:pStyle w:val="Heading1"/>
        <w:rPr>
          <w:lang w:val="lt-LT"/>
        </w:rPr>
      </w:pPr>
      <w:bookmarkStart w:id="1" w:name="_Toc104462012"/>
      <w:r w:rsidRPr="00F55841">
        <w:rPr>
          <w:lang w:val="lt-LT"/>
        </w:rPr>
        <w:t>Įvadas</w:t>
      </w:r>
      <w:bookmarkEnd w:id="1"/>
    </w:p>
    <w:p w14:paraId="34AA2183" w14:textId="70EF38AD" w:rsidR="00093932" w:rsidRDefault="00093932" w:rsidP="00093932">
      <w:pPr>
        <w:ind w:left="359"/>
        <w:rPr>
          <w:rFonts w:asciiTheme="minorHAnsi" w:hAnsiTheme="minorHAnsi" w:cstheme="minorHAnsi"/>
          <w:sz w:val="24"/>
          <w:szCs w:val="24"/>
          <w:lang w:val="lt-LT"/>
        </w:rPr>
      </w:pPr>
    </w:p>
    <w:p w14:paraId="245E3DB6" w14:textId="56275EFC" w:rsidR="009D5B60" w:rsidRDefault="009D5B60" w:rsidP="00093932">
      <w:pPr>
        <w:ind w:left="359"/>
        <w:rPr>
          <w:rFonts w:asciiTheme="minorHAnsi" w:hAnsiTheme="minorHAnsi" w:cstheme="minorHAnsi"/>
          <w:i/>
          <w:iCs/>
          <w:sz w:val="24"/>
          <w:szCs w:val="24"/>
          <w:lang w:val="lt-LT"/>
        </w:rPr>
      </w:pPr>
      <w:r>
        <w:rPr>
          <w:rFonts w:asciiTheme="minorHAnsi" w:hAnsiTheme="minorHAnsi" w:cstheme="minorHAnsi"/>
          <w:i/>
          <w:iCs/>
          <w:sz w:val="24"/>
          <w:szCs w:val="24"/>
          <w:lang w:val="lt-LT"/>
        </w:rPr>
        <w:t>Tikslas</w:t>
      </w:r>
    </w:p>
    <w:p w14:paraId="773D7BC6" w14:textId="77777777" w:rsidR="009D5B60" w:rsidRPr="009D5B60" w:rsidRDefault="009D5B60" w:rsidP="00093932">
      <w:pPr>
        <w:ind w:left="359"/>
        <w:rPr>
          <w:rFonts w:asciiTheme="minorHAnsi" w:hAnsiTheme="minorHAnsi" w:cstheme="minorHAnsi"/>
          <w:i/>
          <w:iCs/>
          <w:sz w:val="24"/>
          <w:szCs w:val="24"/>
          <w:lang w:val="lt-LT"/>
        </w:rPr>
      </w:pPr>
    </w:p>
    <w:p w14:paraId="56F8355A" w14:textId="462ACE9C" w:rsidR="00093932" w:rsidRPr="00F55841" w:rsidRDefault="00D8206E" w:rsidP="00CF1A99">
      <w:pPr>
        <w:ind w:firstLine="720"/>
        <w:rPr>
          <w:rFonts w:asciiTheme="minorHAnsi" w:hAnsiTheme="minorHAnsi" w:cstheme="minorHAnsi"/>
          <w:sz w:val="24"/>
          <w:szCs w:val="24"/>
          <w:lang w:val="lt-LT"/>
        </w:rPr>
      </w:pPr>
      <w:r w:rsidRPr="00F55841">
        <w:rPr>
          <w:rFonts w:asciiTheme="minorHAnsi" w:hAnsiTheme="minorHAnsi" w:cstheme="minorHAnsi"/>
          <w:sz w:val="24"/>
          <w:szCs w:val="24"/>
          <w:lang w:val="lt-LT"/>
        </w:rPr>
        <w:t>Šis dokumentas buvo parengtas kaip g</w:t>
      </w:r>
      <w:r w:rsidR="00A12719">
        <w:rPr>
          <w:rFonts w:asciiTheme="minorHAnsi" w:hAnsiTheme="minorHAnsi" w:cstheme="minorHAnsi"/>
          <w:sz w:val="24"/>
          <w:szCs w:val="24"/>
          <w:lang w:val="lt-LT"/>
        </w:rPr>
        <w:t>i</w:t>
      </w:r>
      <w:r w:rsidRPr="00F55841">
        <w:rPr>
          <w:rFonts w:asciiTheme="minorHAnsi" w:hAnsiTheme="minorHAnsi" w:cstheme="minorHAnsi"/>
          <w:sz w:val="24"/>
          <w:szCs w:val="24"/>
          <w:lang w:val="lt-LT"/>
        </w:rPr>
        <w:t xml:space="preserve">linamasis žvilgsnis į XXX tematiką Lietuva 2050 </w:t>
      </w:r>
      <w:r w:rsidR="00712989" w:rsidRPr="00F55841">
        <w:rPr>
          <w:rFonts w:asciiTheme="minorHAnsi" w:hAnsiTheme="minorHAnsi" w:cstheme="minorHAnsi"/>
          <w:sz w:val="24"/>
          <w:szCs w:val="24"/>
          <w:lang w:val="lt-LT"/>
        </w:rPr>
        <w:t xml:space="preserve">bazinių scenarijų </w:t>
      </w:r>
      <w:r w:rsidRPr="00F55841">
        <w:rPr>
          <w:rFonts w:asciiTheme="minorHAnsi" w:hAnsiTheme="minorHAnsi" w:cstheme="minorHAnsi"/>
          <w:sz w:val="24"/>
          <w:szCs w:val="24"/>
          <w:lang w:val="lt-LT"/>
        </w:rPr>
        <w:t xml:space="preserve">kontekste. </w:t>
      </w:r>
    </w:p>
    <w:p w14:paraId="0E030D66" w14:textId="44BBD99F" w:rsidR="00CF1A99" w:rsidRDefault="00CF1A99" w:rsidP="00CF1A99">
      <w:pPr>
        <w:ind w:firstLine="720"/>
        <w:rPr>
          <w:rFonts w:asciiTheme="minorHAnsi" w:hAnsiTheme="minorHAnsi" w:cstheme="minorHAnsi"/>
          <w:sz w:val="24"/>
          <w:szCs w:val="24"/>
          <w:lang w:val="lt-LT"/>
        </w:rPr>
      </w:pPr>
      <w:r w:rsidRPr="00F55841">
        <w:rPr>
          <w:rFonts w:asciiTheme="minorHAnsi" w:hAnsiTheme="minorHAnsi" w:cstheme="minorHAnsi"/>
          <w:sz w:val="24"/>
          <w:szCs w:val="24"/>
          <w:lang w:val="lt-LT"/>
        </w:rPr>
        <w:t>Šio dokumento tikslas įvertinti X tematiko</w:t>
      </w:r>
      <w:r w:rsidR="009D5B60">
        <w:rPr>
          <w:rFonts w:asciiTheme="minorHAnsi" w:hAnsiTheme="minorHAnsi" w:cstheme="minorHAnsi"/>
          <w:sz w:val="24"/>
          <w:szCs w:val="24"/>
          <w:lang w:val="lt-LT"/>
        </w:rPr>
        <w:t>s ateities darbotvarkėje</w:t>
      </w:r>
      <w:r w:rsidRPr="00F55841">
        <w:rPr>
          <w:rFonts w:asciiTheme="minorHAnsi" w:hAnsiTheme="minorHAnsi" w:cstheme="minorHAnsi"/>
          <w:sz w:val="24"/>
          <w:szCs w:val="24"/>
          <w:lang w:val="lt-LT"/>
        </w:rPr>
        <w:t xml:space="preserve"> numatomų veiksmų būsimą poveikį, jų įgyvendinimo ar pasireiškimo laikotarpį….</w:t>
      </w:r>
      <w:r w:rsidR="009D5B60">
        <w:rPr>
          <w:rFonts w:asciiTheme="minorHAnsi" w:hAnsiTheme="minorHAnsi" w:cstheme="minorHAnsi"/>
          <w:sz w:val="24"/>
          <w:szCs w:val="24"/>
          <w:lang w:val="lt-LT"/>
        </w:rPr>
        <w:t xml:space="preserve"> Šis dokumentas bus naudojamas </w:t>
      </w:r>
      <w:r w:rsidR="00B87738" w:rsidRPr="00C5280F">
        <w:rPr>
          <w:rFonts w:asciiTheme="minorHAnsi" w:hAnsiTheme="minorHAnsi" w:cstheme="minorHAnsi"/>
          <w:sz w:val="24"/>
          <w:szCs w:val="24"/>
          <w:lang w:val="lt-LT"/>
        </w:rPr>
        <w:t>ilgalaikės programos sukūrimui – Valstybės pažangos strategijai iki 2050 m</w:t>
      </w:r>
      <w:r w:rsidR="009D5B60">
        <w:rPr>
          <w:rFonts w:asciiTheme="minorHAnsi" w:hAnsiTheme="minorHAnsi" w:cstheme="minorHAnsi"/>
          <w:sz w:val="24"/>
          <w:szCs w:val="24"/>
          <w:lang w:val="lt-LT"/>
        </w:rPr>
        <w:t>.</w:t>
      </w:r>
    </w:p>
    <w:p w14:paraId="2150EE60" w14:textId="38D5AD3F" w:rsidR="00B87738" w:rsidRDefault="00B87738" w:rsidP="00CF1A99">
      <w:pPr>
        <w:ind w:firstLine="720"/>
        <w:rPr>
          <w:rFonts w:asciiTheme="minorHAnsi" w:hAnsiTheme="minorHAnsi" w:cstheme="minorHAnsi"/>
          <w:sz w:val="24"/>
          <w:szCs w:val="24"/>
          <w:lang w:val="lt-LT"/>
        </w:rPr>
      </w:pPr>
    </w:p>
    <w:p w14:paraId="3FB3DC94" w14:textId="0D2D3090" w:rsidR="00CF1A99" w:rsidRDefault="00CF1A99" w:rsidP="00CF1A99">
      <w:pPr>
        <w:ind w:firstLine="720"/>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Dokumentas buvo rengiamas laikantis formuojančios (angl. </w:t>
      </w:r>
      <w:proofErr w:type="spellStart"/>
      <w:r w:rsidRPr="00F55841">
        <w:rPr>
          <w:rFonts w:asciiTheme="minorHAnsi" w:hAnsiTheme="minorHAnsi" w:cstheme="minorHAnsi"/>
          <w:sz w:val="24"/>
          <w:szCs w:val="24"/>
          <w:lang w:val="lt-LT"/>
        </w:rPr>
        <w:t>Formative</w:t>
      </w:r>
      <w:proofErr w:type="spellEnd"/>
      <w:r w:rsidRPr="00F55841">
        <w:rPr>
          <w:rFonts w:asciiTheme="minorHAnsi" w:hAnsiTheme="minorHAnsi" w:cstheme="minorHAnsi"/>
          <w:sz w:val="24"/>
          <w:szCs w:val="24"/>
          <w:lang w:val="lt-LT"/>
        </w:rPr>
        <w:t xml:space="preserve">) metodologinės nuostatos, kuria siekiama </w:t>
      </w:r>
      <w:r w:rsidR="007F6DA6" w:rsidRPr="00F55841">
        <w:rPr>
          <w:rFonts w:asciiTheme="minorHAnsi" w:hAnsiTheme="minorHAnsi" w:cstheme="minorHAnsi"/>
          <w:sz w:val="24"/>
          <w:szCs w:val="24"/>
          <w:lang w:val="lt-LT"/>
        </w:rPr>
        <w:t xml:space="preserve">šviesti </w:t>
      </w:r>
      <w:r w:rsidR="0028792D" w:rsidRPr="00F55841">
        <w:rPr>
          <w:rFonts w:asciiTheme="minorHAnsi" w:hAnsiTheme="minorHAnsi" w:cstheme="minorHAnsi"/>
          <w:sz w:val="24"/>
          <w:szCs w:val="24"/>
          <w:lang w:val="lt-LT"/>
        </w:rPr>
        <w:t xml:space="preserve">visuomenę; </w:t>
      </w:r>
      <w:r w:rsidRPr="00F55841">
        <w:rPr>
          <w:rFonts w:asciiTheme="minorHAnsi" w:hAnsiTheme="minorHAnsi" w:cstheme="minorHAnsi"/>
          <w:sz w:val="24"/>
          <w:szCs w:val="24"/>
          <w:lang w:val="lt-LT"/>
        </w:rPr>
        <w:t>didinti ateities įžvalgų, kaip strateginio pl</w:t>
      </w:r>
      <w:r w:rsidR="0028792D" w:rsidRPr="00F55841">
        <w:rPr>
          <w:rFonts w:asciiTheme="minorHAnsi" w:hAnsiTheme="minorHAnsi" w:cstheme="minorHAnsi"/>
          <w:sz w:val="24"/>
          <w:szCs w:val="24"/>
          <w:lang w:val="lt-LT"/>
        </w:rPr>
        <w:t>a</w:t>
      </w:r>
      <w:r w:rsidRPr="00F55841">
        <w:rPr>
          <w:rFonts w:asciiTheme="minorHAnsi" w:hAnsiTheme="minorHAnsi" w:cstheme="minorHAnsi"/>
          <w:sz w:val="24"/>
          <w:szCs w:val="24"/>
          <w:lang w:val="lt-LT"/>
        </w:rPr>
        <w:t>navimo metodikos, žinomumą Lietuvoje</w:t>
      </w:r>
      <w:r w:rsidR="0028792D" w:rsidRPr="00F55841">
        <w:rPr>
          <w:rFonts w:asciiTheme="minorHAnsi" w:hAnsiTheme="minorHAnsi" w:cstheme="minorHAnsi"/>
          <w:sz w:val="24"/>
          <w:szCs w:val="24"/>
          <w:lang w:val="lt-LT"/>
        </w:rPr>
        <w:t>;</w:t>
      </w:r>
      <w:r w:rsidRPr="00F55841">
        <w:rPr>
          <w:rFonts w:asciiTheme="minorHAnsi" w:hAnsiTheme="minorHAnsi" w:cstheme="minorHAnsi"/>
          <w:sz w:val="24"/>
          <w:szCs w:val="24"/>
          <w:lang w:val="lt-LT"/>
        </w:rPr>
        <w:t xml:space="preserve"> </w:t>
      </w:r>
      <w:r w:rsidR="00F82CFD" w:rsidRPr="00F55841">
        <w:rPr>
          <w:rFonts w:asciiTheme="minorHAnsi" w:hAnsiTheme="minorHAnsi" w:cstheme="minorHAnsi"/>
          <w:sz w:val="24"/>
          <w:szCs w:val="24"/>
          <w:lang w:val="lt-LT"/>
        </w:rPr>
        <w:t xml:space="preserve">skleisti informaciją apie numatomus X tematikos srities vystymosi scenarijus; </w:t>
      </w:r>
      <w:r w:rsidR="00F82CFD" w:rsidRPr="00D02605">
        <w:rPr>
          <w:rFonts w:asciiTheme="minorHAnsi" w:hAnsiTheme="minorHAnsi" w:cstheme="minorHAnsi"/>
          <w:sz w:val="24"/>
          <w:szCs w:val="24"/>
          <w:lang w:val="lt-LT"/>
        </w:rPr>
        <w:t xml:space="preserve">skleisti informaciją </w:t>
      </w:r>
      <w:r w:rsidR="00F82CFD" w:rsidRPr="009D5B60">
        <w:rPr>
          <w:rFonts w:asciiTheme="minorHAnsi" w:hAnsiTheme="minorHAnsi" w:cstheme="minorHAnsi"/>
          <w:sz w:val="24"/>
          <w:szCs w:val="24"/>
          <w:highlight w:val="yellow"/>
          <w:lang w:val="lt-LT"/>
        </w:rPr>
        <w:t>apie numatomas įgyvendinti priemones</w:t>
      </w:r>
      <w:r w:rsidR="00F82CFD" w:rsidRPr="00F55841">
        <w:rPr>
          <w:rFonts w:asciiTheme="minorHAnsi" w:hAnsiTheme="minorHAnsi" w:cstheme="minorHAnsi"/>
          <w:sz w:val="24"/>
          <w:szCs w:val="24"/>
          <w:lang w:val="lt-LT"/>
        </w:rPr>
        <w:t xml:space="preserve"> ir …</w:t>
      </w:r>
    </w:p>
    <w:p w14:paraId="19ACB7A4" w14:textId="46561257" w:rsidR="00B87738" w:rsidRDefault="00B87738" w:rsidP="00CF1A99">
      <w:pPr>
        <w:ind w:firstLine="720"/>
        <w:rPr>
          <w:rFonts w:asciiTheme="minorHAnsi" w:hAnsiTheme="minorHAnsi" w:cstheme="minorHAnsi"/>
          <w:sz w:val="24"/>
          <w:szCs w:val="24"/>
          <w:lang w:val="lt-LT"/>
        </w:rPr>
      </w:pPr>
      <w:r>
        <w:rPr>
          <w:rFonts w:asciiTheme="minorHAnsi" w:hAnsiTheme="minorHAnsi" w:cstheme="minorHAnsi"/>
          <w:sz w:val="24"/>
          <w:szCs w:val="24"/>
          <w:lang w:val="lt-LT"/>
        </w:rPr>
        <w:t>Pateikta medžiaga grindžiama kokybinių ir kiekybinių tyrimų rezultatais:</w:t>
      </w:r>
    </w:p>
    <w:p w14:paraId="6F0A7130" w14:textId="6FA09967" w:rsidR="00B87738" w:rsidRDefault="00B87738" w:rsidP="00CF1A99">
      <w:pPr>
        <w:ind w:firstLine="720"/>
        <w:rPr>
          <w:rFonts w:asciiTheme="minorHAnsi" w:hAnsiTheme="minorHAnsi" w:cstheme="minorHAnsi"/>
          <w:sz w:val="24"/>
          <w:szCs w:val="24"/>
          <w:lang w:val="lt-LT"/>
        </w:rPr>
      </w:pPr>
      <w:r>
        <w:rPr>
          <w:rFonts w:asciiTheme="minorHAnsi" w:hAnsiTheme="minorHAnsi" w:cstheme="minorHAnsi"/>
          <w:sz w:val="24"/>
          <w:szCs w:val="24"/>
          <w:lang w:val="lt-LT"/>
        </w:rPr>
        <w:t>Kokybiniai tyrimai:</w:t>
      </w:r>
    </w:p>
    <w:p w14:paraId="7F29E572" w14:textId="51310D5C" w:rsidR="00B87738" w:rsidRDefault="00B87738" w:rsidP="00CF1A99">
      <w:pPr>
        <w:ind w:firstLine="720"/>
        <w:rPr>
          <w:rFonts w:asciiTheme="minorHAnsi" w:hAnsiTheme="minorHAnsi" w:cstheme="minorHAnsi"/>
          <w:sz w:val="24"/>
          <w:szCs w:val="24"/>
          <w:lang w:val="lt-LT"/>
        </w:rPr>
      </w:pPr>
      <w:r>
        <w:rPr>
          <w:rFonts w:asciiTheme="minorHAnsi" w:hAnsiTheme="minorHAnsi" w:cstheme="minorHAnsi"/>
          <w:sz w:val="24"/>
          <w:szCs w:val="24"/>
          <w:lang w:val="lt-LT"/>
        </w:rPr>
        <w:t>Kokybiniai tyrimai: ...(statistinių duomenų analizė)</w:t>
      </w:r>
    </w:p>
    <w:p w14:paraId="61DA7150" w14:textId="534BE40D" w:rsidR="00B87738" w:rsidRPr="00F55841" w:rsidRDefault="00B87738" w:rsidP="00CF1A99">
      <w:pPr>
        <w:ind w:firstLine="720"/>
        <w:rPr>
          <w:rFonts w:asciiTheme="minorHAnsi" w:hAnsiTheme="minorHAnsi" w:cstheme="minorHAnsi"/>
          <w:sz w:val="24"/>
          <w:szCs w:val="24"/>
          <w:lang w:val="lt-LT"/>
        </w:rPr>
      </w:pPr>
      <w:r>
        <w:rPr>
          <w:rFonts w:asciiTheme="minorHAnsi" w:hAnsiTheme="minorHAnsi" w:cstheme="minorHAnsi"/>
          <w:sz w:val="24"/>
          <w:szCs w:val="24"/>
          <w:lang w:val="lt-LT"/>
        </w:rPr>
        <w:t>Taip pat buvo atliekama pusiau struktūruota (ekspertų) apklausa, kurios duomenys analizuojami naudojant xxx</w:t>
      </w:r>
    </w:p>
    <w:p w14:paraId="78B12222" w14:textId="0CC24242" w:rsidR="009D5B60" w:rsidRDefault="009D5B60" w:rsidP="00CF1A99">
      <w:pPr>
        <w:ind w:firstLine="719"/>
        <w:rPr>
          <w:rFonts w:asciiTheme="minorHAnsi" w:hAnsiTheme="minorHAnsi" w:cstheme="minorHAnsi"/>
          <w:sz w:val="24"/>
          <w:szCs w:val="24"/>
          <w:lang w:val="lt-LT"/>
        </w:rPr>
      </w:pPr>
    </w:p>
    <w:p w14:paraId="1374A40A" w14:textId="5B544E02" w:rsidR="009D5B60" w:rsidRPr="009D5B60" w:rsidRDefault="009D5B60" w:rsidP="00CF1A99">
      <w:pPr>
        <w:ind w:firstLine="719"/>
        <w:rPr>
          <w:rFonts w:asciiTheme="minorHAnsi" w:hAnsiTheme="minorHAnsi" w:cstheme="minorHAnsi"/>
          <w:i/>
          <w:iCs/>
          <w:sz w:val="24"/>
          <w:szCs w:val="24"/>
          <w:lang w:val="lt-LT"/>
        </w:rPr>
      </w:pPr>
      <w:r>
        <w:rPr>
          <w:rFonts w:asciiTheme="minorHAnsi" w:hAnsiTheme="minorHAnsi" w:cstheme="minorHAnsi"/>
          <w:i/>
          <w:iCs/>
          <w:sz w:val="24"/>
          <w:szCs w:val="24"/>
          <w:lang w:val="lt-LT"/>
        </w:rPr>
        <w:t>A</w:t>
      </w:r>
      <w:r w:rsidRPr="009D5B60">
        <w:rPr>
          <w:rFonts w:asciiTheme="minorHAnsi" w:hAnsiTheme="minorHAnsi" w:cstheme="minorHAnsi"/>
          <w:i/>
          <w:iCs/>
          <w:sz w:val="24"/>
          <w:szCs w:val="24"/>
          <w:lang w:val="lt-LT"/>
        </w:rPr>
        <w:t>prėptis</w:t>
      </w:r>
    </w:p>
    <w:p w14:paraId="19C9FE06" w14:textId="77777777" w:rsidR="009D5B60" w:rsidRDefault="009D5B60" w:rsidP="00CF1A99">
      <w:pPr>
        <w:ind w:firstLine="719"/>
        <w:rPr>
          <w:rFonts w:asciiTheme="minorHAnsi" w:hAnsiTheme="minorHAnsi" w:cstheme="minorHAnsi"/>
          <w:sz w:val="24"/>
          <w:szCs w:val="24"/>
          <w:lang w:val="lt-LT"/>
        </w:rPr>
      </w:pPr>
    </w:p>
    <w:p w14:paraId="6BD6FAC7" w14:textId="08F9F402" w:rsidR="009D5B60" w:rsidRDefault="009D5B60" w:rsidP="00CF1A99">
      <w:pPr>
        <w:ind w:firstLine="719"/>
        <w:rPr>
          <w:rFonts w:asciiTheme="minorHAnsi" w:hAnsiTheme="minorHAnsi" w:cstheme="minorHAnsi"/>
          <w:sz w:val="24"/>
          <w:szCs w:val="24"/>
          <w:lang w:val="lt-LT"/>
        </w:rPr>
      </w:pPr>
      <w:r>
        <w:rPr>
          <w:rFonts w:asciiTheme="minorHAnsi" w:hAnsiTheme="minorHAnsi" w:cstheme="minorHAnsi"/>
          <w:sz w:val="24"/>
          <w:szCs w:val="24"/>
          <w:lang w:val="lt-LT"/>
        </w:rPr>
        <w:t>Šiame dokumente aptariama X tema. Ji apima: pvz. Aplinka: gamtiniai ištekliai, aplinkosauga, infrastruktūra (</w:t>
      </w:r>
      <w:proofErr w:type="spellStart"/>
      <w:r>
        <w:rPr>
          <w:rFonts w:asciiTheme="minorHAnsi" w:hAnsiTheme="minorHAnsi" w:cstheme="minorHAnsi"/>
          <w:sz w:val="24"/>
          <w:szCs w:val="24"/>
          <w:lang w:val="lt-LT"/>
        </w:rPr>
        <w:t>įsk.susisiekimą</w:t>
      </w:r>
      <w:proofErr w:type="spellEnd"/>
      <w:r>
        <w:rPr>
          <w:rFonts w:asciiTheme="minorHAnsi" w:hAnsiTheme="minorHAnsi" w:cstheme="minorHAnsi"/>
          <w:sz w:val="24"/>
          <w:szCs w:val="24"/>
          <w:lang w:val="lt-LT"/>
        </w:rPr>
        <w:t>) ir teritorijų vystymą.</w:t>
      </w:r>
    </w:p>
    <w:p w14:paraId="7812B6DB" w14:textId="30642BF4" w:rsidR="009D5B60" w:rsidRDefault="009D5B60" w:rsidP="00CF1A99">
      <w:pPr>
        <w:ind w:firstLine="719"/>
        <w:rPr>
          <w:rFonts w:asciiTheme="minorHAnsi" w:hAnsiTheme="minorHAnsi" w:cstheme="minorHAnsi"/>
          <w:sz w:val="24"/>
          <w:szCs w:val="24"/>
          <w:lang w:val="lt-LT"/>
        </w:rPr>
      </w:pPr>
      <w:r>
        <w:rPr>
          <w:rFonts w:asciiTheme="minorHAnsi" w:hAnsiTheme="minorHAnsi" w:cstheme="minorHAnsi"/>
          <w:sz w:val="24"/>
          <w:szCs w:val="24"/>
          <w:lang w:val="lt-LT"/>
        </w:rPr>
        <w:t>Temos diskusijoje integruoti horizontalūs (</w:t>
      </w:r>
      <w:proofErr w:type="spellStart"/>
      <w:r>
        <w:rPr>
          <w:rFonts w:asciiTheme="minorHAnsi" w:hAnsiTheme="minorHAnsi" w:cstheme="minorHAnsi"/>
          <w:sz w:val="24"/>
          <w:szCs w:val="24"/>
          <w:lang w:val="lt-LT"/>
        </w:rPr>
        <w:t>cross-cutting</w:t>
      </w:r>
      <w:proofErr w:type="spellEnd"/>
      <w:r>
        <w:rPr>
          <w:rFonts w:asciiTheme="minorHAnsi" w:hAnsiTheme="minorHAnsi" w:cstheme="minorHAnsi"/>
          <w:sz w:val="24"/>
          <w:szCs w:val="24"/>
          <w:lang w:val="lt-LT"/>
        </w:rPr>
        <w:t>) principai</w:t>
      </w:r>
      <w:r w:rsidR="00AF584A">
        <w:rPr>
          <w:rFonts w:asciiTheme="minorHAnsi" w:hAnsiTheme="minorHAnsi" w:cstheme="minorHAnsi"/>
          <w:sz w:val="24"/>
          <w:szCs w:val="24"/>
          <w:lang w:val="lt-LT"/>
        </w:rPr>
        <w:t xml:space="preserve">, </w:t>
      </w:r>
      <w:proofErr w:type="spellStart"/>
      <w:r w:rsidR="00AF584A">
        <w:rPr>
          <w:rFonts w:asciiTheme="minorHAnsi" w:hAnsiTheme="minorHAnsi" w:cstheme="minorHAnsi"/>
          <w:sz w:val="24"/>
          <w:szCs w:val="24"/>
          <w:lang w:val="lt-LT"/>
        </w:rPr>
        <w:t>pvz</w:t>
      </w:r>
      <w:proofErr w:type="spellEnd"/>
      <w:r>
        <w:rPr>
          <w:rFonts w:asciiTheme="minorHAnsi" w:hAnsiTheme="minorHAnsi" w:cstheme="minorHAnsi"/>
          <w:sz w:val="24"/>
          <w:szCs w:val="24"/>
          <w:lang w:val="lt-LT"/>
        </w:rPr>
        <w:t>: lyg</w:t>
      </w:r>
      <w:r w:rsidR="00AF584A">
        <w:rPr>
          <w:rFonts w:asciiTheme="minorHAnsi" w:hAnsiTheme="minorHAnsi" w:cstheme="minorHAnsi"/>
          <w:sz w:val="24"/>
          <w:szCs w:val="24"/>
          <w:lang w:val="lt-LT"/>
        </w:rPr>
        <w:t>ybė</w:t>
      </w:r>
      <w:r>
        <w:rPr>
          <w:rFonts w:asciiTheme="minorHAnsi" w:hAnsiTheme="minorHAnsi" w:cstheme="minorHAnsi"/>
          <w:sz w:val="24"/>
          <w:szCs w:val="24"/>
          <w:lang w:val="lt-LT"/>
        </w:rPr>
        <w:t>, žiedinė ekonomika / klimato kaitai atspari visuomenė ...</w:t>
      </w:r>
    </w:p>
    <w:p w14:paraId="07EB3DE8" w14:textId="4C41937E" w:rsidR="009D5B60" w:rsidRDefault="009D5B60" w:rsidP="00CF1A99">
      <w:pPr>
        <w:ind w:firstLine="719"/>
        <w:rPr>
          <w:rFonts w:asciiTheme="minorHAnsi" w:hAnsiTheme="minorHAnsi" w:cstheme="minorHAnsi"/>
          <w:sz w:val="24"/>
          <w:szCs w:val="24"/>
          <w:lang w:val="lt-LT"/>
        </w:rPr>
      </w:pPr>
    </w:p>
    <w:p w14:paraId="0AC430C7" w14:textId="45356930" w:rsidR="009D5B60" w:rsidRPr="009D5B60" w:rsidRDefault="009D5B60" w:rsidP="00CF1A99">
      <w:pPr>
        <w:ind w:firstLine="719"/>
        <w:rPr>
          <w:rFonts w:asciiTheme="minorHAnsi" w:hAnsiTheme="minorHAnsi" w:cstheme="minorHAnsi"/>
          <w:i/>
          <w:iCs/>
          <w:sz w:val="24"/>
          <w:szCs w:val="24"/>
          <w:lang w:val="lt-LT"/>
        </w:rPr>
      </w:pPr>
      <w:r w:rsidRPr="009D5B60">
        <w:rPr>
          <w:rFonts w:asciiTheme="minorHAnsi" w:hAnsiTheme="minorHAnsi" w:cstheme="minorHAnsi"/>
          <w:i/>
          <w:iCs/>
          <w:sz w:val="24"/>
          <w:szCs w:val="24"/>
          <w:lang w:val="lt-LT"/>
        </w:rPr>
        <w:t>Metodika</w:t>
      </w:r>
    </w:p>
    <w:p w14:paraId="2D113A65" w14:textId="77777777" w:rsidR="009D5B60" w:rsidRDefault="009D5B60" w:rsidP="00CF1A99">
      <w:pPr>
        <w:ind w:firstLine="719"/>
        <w:rPr>
          <w:rFonts w:asciiTheme="minorHAnsi" w:hAnsiTheme="minorHAnsi" w:cstheme="minorHAnsi"/>
          <w:sz w:val="24"/>
          <w:szCs w:val="24"/>
          <w:lang w:val="lt-LT"/>
        </w:rPr>
      </w:pPr>
    </w:p>
    <w:p w14:paraId="43210B98" w14:textId="3E7775B4" w:rsidR="00D8206E" w:rsidRPr="00F55841" w:rsidRDefault="00D8206E" w:rsidP="00CF1A99">
      <w:pPr>
        <w:ind w:firstLine="719"/>
        <w:rPr>
          <w:rFonts w:asciiTheme="minorHAnsi" w:hAnsiTheme="minorHAnsi" w:cstheme="minorHAnsi"/>
          <w:sz w:val="24"/>
          <w:szCs w:val="24"/>
          <w:lang w:val="lt-LT"/>
        </w:rPr>
      </w:pPr>
      <w:r w:rsidRPr="00F55841">
        <w:rPr>
          <w:rFonts w:asciiTheme="minorHAnsi" w:hAnsiTheme="minorHAnsi" w:cstheme="minorHAnsi"/>
          <w:sz w:val="24"/>
          <w:szCs w:val="24"/>
          <w:lang w:val="lt-LT"/>
        </w:rPr>
        <w:t>Rengiant šį dokumentą dalyvavo:</w:t>
      </w:r>
    </w:p>
    <w:p w14:paraId="5F1463BE" w14:textId="50B756B6" w:rsidR="00D8206E" w:rsidRPr="00F55841" w:rsidRDefault="00D8206E" w:rsidP="00CF1A99">
      <w:pPr>
        <w:pStyle w:val="ListParagraph"/>
        <w:numPr>
          <w:ilvl w:val="0"/>
          <w:numId w:val="3"/>
        </w:numPr>
        <w:rPr>
          <w:rFonts w:asciiTheme="minorHAnsi" w:hAnsiTheme="minorHAnsi" w:cstheme="minorHAnsi"/>
          <w:sz w:val="24"/>
          <w:szCs w:val="24"/>
          <w:lang w:val="lt-LT"/>
        </w:rPr>
      </w:pPr>
      <w:r w:rsidRPr="00F55841">
        <w:rPr>
          <w:rFonts w:asciiTheme="minorHAnsi" w:hAnsiTheme="minorHAnsi" w:cstheme="minorHAnsi"/>
          <w:sz w:val="24"/>
          <w:szCs w:val="24"/>
          <w:lang w:val="lt-LT"/>
        </w:rPr>
        <w:t>Už X tematiką atsakingų institucijų atstovai;</w:t>
      </w:r>
    </w:p>
    <w:p w14:paraId="24866933" w14:textId="63E32324" w:rsidR="00D8206E" w:rsidRPr="00F55841" w:rsidRDefault="00D8206E" w:rsidP="00CF1A99">
      <w:pPr>
        <w:pStyle w:val="ListParagraph"/>
        <w:numPr>
          <w:ilvl w:val="0"/>
          <w:numId w:val="3"/>
        </w:numPr>
        <w:rPr>
          <w:rFonts w:asciiTheme="minorHAnsi" w:hAnsiTheme="minorHAnsi" w:cstheme="minorHAnsi"/>
          <w:sz w:val="24"/>
          <w:szCs w:val="24"/>
          <w:lang w:val="lt-LT"/>
        </w:rPr>
      </w:pPr>
      <w:r w:rsidRPr="00F55841">
        <w:rPr>
          <w:rFonts w:asciiTheme="minorHAnsi" w:hAnsiTheme="minorHAnsi" w:cstheme="minorHAnsi"/>
          <w:sz w:val="24"/>
          <w:szCs w:val="24"/>
          <w:lang w:val="lt-LT"/>
        </w:rPr>
        <w:t>X politiką įgyvendinančių agentūrų atstovai;</w:t>
      </w:r>
    </w:p>
    <w:p w14:paraId="1BC80967" w14:textId="7A3A8D74" w:rsidR="00D8206E" w:rsidRPr="00F55841" w:rsidRDefault="00D8206E" w:rsidP="00CF1A99">
      <w:pPr>
        <w:pStyle w:val="ListParagraph"/>
        <w:numPr>
          <w:ilvl w:val="0"/>
          <w:numId w:val="3"/>
        </w:numPr>
        <w:rPr>
          <w:rFonts w:asciiTheme="minorHAnsi" w:hAnsiTheme="minorHAnsi" w:cstheme="minorHAnsi"/>
          <w:sz w:val="24"/>
          <w:szCs w:val="24"/>
          <w:lang w:val="lt-LT"/>
        </w:rPr>
      </w:pPr>
      <w:r w:rsidRPr="00F55841">
        <w:rPr>
          <w:rFonts w:asciiTheme="minorHAnsi" w:hAnsiTheme="minorHAnsi" w:cstheme="minorHAnsi"/>
          <w:sz w:val="24"/>
          <w:szCs w:val="24"/>
          <w:lang w:val="lt-LT"/>
        </w:rPr>
        <w:t>Verslo atstovai</w:t>
      </w:r>
    </w:p>
    <w:p w14:paraId="0FD0493D" w14:textId="76144CF7" w:rsidR="009D5B60" w:rsidRDefault="00D8206E" w:rsidP="009D5B60">
      <w:pPr>
        <w:pStyle w:val="ListParagraph"/>
        <w:numPr>
          <w:ilvl w:val="0"/>
          <w:numId w:val="3"/>
        </w:numPr>
        <w:rPr>
          <w:rFonts w:asciiTheme="minorHAnsi" w:hAnsiTheme="minorHAnsi" w:cstheme="minorHAnsi"/>
          <w:sz w:val="24"/>
          <w:szCs w:val="24"/>
          <w:lang w:val="lt-LT"/>
        </w:rPr>
      </w:pPr>
      <w:r w:rsidRPr="00F55841">
        <w:rPr>
          <w:rFonts w:asciiTheme="minorHAnsi" w:hAnsiTheme="minorHAnsi" w:cstheme="minorHAnsi"/>
          <w:sz w:val="24"/>
          <w:szCs w:val="24"/>
          <w:lang w:val="lt-LT"/>
        </w:rPr>
        <w:t>Nepriklausomi ekspertai</w:t>
      </w:r>
    </w:p>
    <w:p w14:paraId="3557346A" w14:textId="77777777" w:rsidR="00D02605" w:rsidRDefault="00D02605">
      <w:pPr>
        <w:spacing w:after="160" w:line="259" w:lineRule="auto"/>
        <w:rPr>
          <w:rFonts w:asciiTheme="minorHAnsi" w:hAnsiTheme="minorHAnsi" w:cstheme="minorHAnsi"/>
          <w:sz w:val="24"/>
          <w:szCs w:val="24"/>
          <w:lang w:val="lt-LT"/>
        </w:rPr>
      </w:pPr>
      <w:r>
        <w:rPr>
          <w:rFonts w:asciiTheme="minorHAnsi" w:hAnsiTheme="minorHAnsi" w:cstheme="minorHAnsi"/>
          <w:sz w:val="24"/>
          <w:szCs w:val="24"/>
          <w:lang w:val="lt-LT"/>
        </w:rPr>
        <w:br w:type="page"/>
      </w:r>
    </w:p>
    <w:p w14:paraId="635D0186" w14:textId="68378787" w:rsidR="009D5B60" w:rsidRDefault="009D5B60" w:rsidP="009D5B60">
      <w:pPr>
        <w:rPr>
          <w:rFonts w:asciiTheme="minorHAnsi" w:hAnsiTheme="minorHAnsi" w:cstheme="minorHAnsi"/>
          <w:sz w:val="24"/>
          <w:szCs w:val="24"/>
          <w:lang w:val="lt-LT"/>
        </w:rPr>
      </w:pPr>
      <w:r>
        <w:rPr>
          <w:rFonts w:asciiTheme="minorHAnsi" w:hAnsiTheme="minorHAnsi" w:cstheme="minorHAnsi"/>
          <w:sz w:val="24"/>
          <w:szCs w:val="24"/>
          <w:lang w:val="lt-LT"/>
        </w:rPr>
        <w:lastRenderedPageBreak/>
        <w:t>Proceso schema (pavyzdys)</w:t>
      </w:r>
    </w:p>
    <w:p w14:paraId="49AED6A3" w14:textId="77777777" w:rsidR="009D5B60" w:rsidRDefault="009D5B60" w:rsidP="009D5B60">
      <w:pPr>
        <w:rPr>
          <w:rFonts w:asciiTheme="minorHAnsi" w:hAnsiTheme="minorHAnsi" w:cstheme="minorHAnsi"/>
          <w:sz w:val="24"/>
          <w:szCs w:val="24"/>
          <w:lang w:val="lt-LT"/>
        </w:rPr>
      </w:pPr>
    </w:p>
    <w:tbl>
      <w:tblPr>
        <w:tblStyle w:val="TableGrid"/>
        <w:tblW w:w="0" w:type="auto"/>
        <w:tblLook w:val="04A0" w:firstRow="1" w:lastRow="0" w:firstColumn="1" w:lastColumn="0" w:noHBand="0" w:noVBand="1"/>
      </w:tblPr>
      <w:tblGrid>
        <w:gridCol w:w="3293"/>
        <w:gridCol w:w="4014"/>
        <w:gridCol w:w="2043"/>
      </w:tblGrid>
      <w:tr w:rsidR="009D5B60" w14:paraId="797875C3" w14:textId="77777777" w:rsidTr="00100FE2">
        <w:trPr>
          <w:tblHeader/>
        </w:trPr>
        <w:tc>
          <w:tcPr>
            <w:tcW w:w="3293" w:type="dxa"/>
          </w:tcPr>
          <w:p w14:paraId="3B29AD16" w14:textId="2A2D6709" w:rsidR="009D5B60" w:rsidRPr="009D5B60" w:rsidRDefault="009D5B60" w:rsidP="009D5B60">
            <w:pPr>
              <w:rPr>
                <w:rFonts w:asciiTheme="minorHAnsi" w:hAnsiTheme="minorHAnsi" w:cstheme="minorHAnsi"/>
                <w:b/>
                <w:bCs/>
                <w:lang w:val="lt-LT"/>
              </w:rPr>
            </w:pPr>
            <w:r w:rsidRPr="009D5B60">
              <w:rPr>
                <w:rFonts w:asciiTheme="minorHAnsi" w:hAnsiTheme="minorHAnsi" w:cstheme="minorHAnsi"/>
                <w:b/>
                <w:bCs/>
                <w:lang w:val="lt-LT"/>
              </w:rPr>
              <w:t xml:space="preserve">Metodas </w:t>
            </w:r>
          </w:p>
        </w:tc>
        <w:tc>
          <w:tcPr>
            <w:tcW w:w="4014" w:type="dxa"/>
          </w:tcPr>
          <w:p w14:paraId="48E1F4CA" w14:textId="45A578D3" w:rsidR="009D5B60" w:rsidRPr="009D5B60" w:rsidRDefault="009D5B60" w:rsidP="009D5B60">
            <w:pPr>
              <w:rPr>
                <w:rFonts w:asciiTheme="minorHAnsi" w:hAnsiTheme="minorHAnsi" w:cstheme="minorHAnsi"/>
                <w:b/>
                <w:bCs/>
                <w:lang w:val="lt-LT"/>
              </w:rPr>
            </w:pPr>
            <w:r w:rsidRPr="009D5B60">
              <w:rPr>
                <w:rFonts w:asciiTheme="minorHAnsi" w:hAnsiTheme="minorHAnsi" w:cstheme="minorHAnsi"/>
                <w:b/>
                <w:bCs/>
                <w:lang w:val="lt-LT"/>
              </w:rPr>
              <w:t>Rezultatas</w:t>
            </w:r>
          </w:p>
        </w:tc>
        <w:tc>
          <w:tcPr>
            <w:tcW w:w="2043" w:type="dxa"/>
          </w:tcPr>
          <w:p w14:paraId="1F78D462" w14:textId="0D48D333" w:rsidR="009D5B60" w:rsidRPr="009D5B60" w:rsidRDefault="00D02605" w:rsidP="009D5B60">
            <w:pPr>
              <w:rPr>
                <w:rFonts w:asciiTheme="minorHAnsi" w:hAnsiTheme="minorHAnsi" w:cstheme="minorHAnsi"/>
                <w:b/>
                <w:bCs/>
                <w:lang w:val="lt-LT"/>
              </w:rPr>
            </w:pPr>
            <w:r>
              <w:rPr>
                <w:rFonts w:asciiTheme="minorHAnsi" w:hAnsiTheme="minorHAnsi" w:cstheme="minorHAnsi"/>
                <w:b/>
                <w:bCs/>
                <w:lang w:val="lt-LT"/>
              </w:rPr>
              <w:t>S</w:t>
            </w:r>
            <w:r w:rsidR="009D5B60" w:rsidRPr="009D5B60">
              <w:rPr>
                <w:rFonts w:asciiTheme="minorHAnsi" w:hAnsiTheme="minorHAnsi" w:cstheme="minorHAnsi"/>
                <w:b/>
                <w:bCs/>
                <w:lang w:val="lt-LT"/>
              </w:rPr>
              <w:t>kyrius</w:t>
            </w:r>
          </w:p>
        </w:tc>
      </w:tr>
      <w:tr w:rsidR="009D5B60" w14:paraId="794B3A21" w14:textId="77777777" w:rsidTr="00100FE2">
        <w:tc>
          <w:tcPr>
            <w:tcW w:w="3293" w:type="dxa"/>
          </w:tcPr>
          <w:p w14:paraId="645605CF" w14:textId="3C7D38EB" w:rsidR="009D5B60" w:rsidRDefault="009D5B60" w:rsidP="009D5B60">
            <w:pPr>
              <w:rPr>
                <w:rFonts w:asciiTheme="minorHAnsi" w:hAnsiTheme="minorHAnsi" w:cstheme="minorHAnsi"/>
                <w:lang w:val="lt-LT"/>
              </w:rPr>
            </w:pPr>
            <w:r>
              <w:rPr>
                <w:rFonts w:asciiTheme="minorHAnsi" w:hAnsiTheme="minorHAnsi" w:cstheme="minorHAnsi"/>
                <w:lang w:val="lt-LT"/>
              </w:rPr>
              <w:t xml:space="preserve">Tendencijų ir „silpnųjų </w:t>
            </w:r>
            <w:r w:rsidR="00485B59">
              <w:rPr>
                <w:rFonts w:asciiTheme="minorHAnsi" w:hAnsiTheme="minorHAnsi" w:cstheme="minorHAnsi"/>
                <w:lang w:val="lt-LT"/>
              </w:rPr>
              <w:t>signalų</w:t>
            </w:r>
            <w:r>
              <w:rPr>
                <w:rFonts w:asciiTheme="minorHAnsi" w:hAnsiTheme="minorHAnsi" w:cstheme="minorHAnsi"/>
                <w:lang w:val="lt-LT"/>
              </w:rPr>
              <w:t>“ analizė (antrinių šaltinių analizė)</w:t>
            </w:r>
          </w:p>
          <w:p w14:paraId="45B627D6" w14:textId="461A5E9E" w:rsidR="001C4DA9" w:rsidRDefault="001C4DA9" w:rsidP="009D5B60">
            <w:pPr>
              <w:rPr>
                <w:rFonts w:asciiTheme="minorHAnsi" w:hAnsiTheme="minorHAnsi" w:cstheme="minorHAnsi"/>
                <w:lang w:val="lt-LT"/>
              </w:rPr>
            </w:pPr>
            <w:r>
              <w:rPr>
                <w:rFonts w:asciiTheme="minorHAnsi" w:hAnsiTheme="minorHAnsi" w:cstheme="minorHAnsi"/>
                <w:lang w:val="lt-LT"/>
              </w:rPr>
              <w:t>(2022 sausis – kovas)</w:t>
            </w:r>
          </w:p>
          <w:p w14:paraId="1D4AA298" w14:textId="285DCB5E" w:rsidR="009D5B60" w:rsidRPr="009D5B60" w:rsidRDefault="009D5B60" w:rsidP="009D5B60">
            <w:pPr>
              <w:rPr>
                <w:rFonts w:asciiTheme="minorHAnsi" w:hAnsiTheme="minorHAnsi" w:cstheme="minorHAnsi"/>
                <w:lang w:val="lt-LT"/>
              </w:rPr>
            </w:pPr>
            <w:r>
              <w:rPr>
                <w:rFonts w:asciiTheme="minorHAnsi" w:hAnsiTheme="minorHAnsi" w:cstheme="minorHAnsi"/>
                <w:noProof/>
                <w:lang w:val="lt-LT"/>
              </w:rPr>
              <mc:AlternateContent>
                <mc:Choice Requires="wps">
                  <w:drawing>
                    <wp:anchor distT="0" distB="0" distL="114300" distR="114300" simplePos="0" relativeHeight="251663360" behindDoc="0" locked="0" layoutInCell="1" allowOverlap="1" wp14:anchorId="0B4B6858" wp14:editId="10EFF9FB">
                      <wp:simplePos x="0" y="0"/>
                      <wp:positionH relativeFrom="column">
                        <wp:posOffset>1782445</wp:posOffset>
                      </wp:positionH>
                      <wp:positionV relativeFrom="paragraph">
                        <wp:posOffset>62865</wp:posOffset>
                      </wp:positionV>
                      <wp:extent cx="228600" cy="171450"/>
                      <wp:effectExtent l="38100" t="0" r="0" b="381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D93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0.35pt;margin-top:4.95pt;width:1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">
                      <v:textbox style="layout-flow:vertical-ideographic"/>
                    </v:shape>
                  </w:pict>
                </mc:Fallback>
              </mc:AlternateContent>
            </w:r>
          </w:p>
        </w:tc>
        <w:tc>
          <w:tcPr>
            <w:tcW w:w="4014" w:type="dxa"/>
          </w:tcPr>
          <w:p w14:paraId="534C524C" w14:textId="338AAA6D" w:rsidR="009D5B60" w:rsidRPr="009D5B60" w:rsidRDefault="009D5B60" w:rsidP="009D5B60">
            <w:pPr>
              <w:rPr>
                <w:rFonts w:asciiTheme="minorHAnsi" w:hAnsiTheme="minorHAnsi" w:cstheme="minorHAnsi"/>
                <w:lang w:val="lt-LT"/>
              </w:rPr>
            </w:pPr>
            <w:r>
              <w:rPr>
                <w:rFonts w:asciiTheme="minorHAnsi" w:hAnsiTheme="minorHAnsi" w:cstheme="minorHAnsi"/>
                <w:lang w:val="lt-LT"/>
              </w:rPr>
              <w:t>X temai ateityje didžiausią poveikį turėsiančios tendencijos</w:t>
            </w:r>
            <w:r w:rsidR="00485B59">
              <w:rPr>
                <w:rFonts w:asciiTheme="minorHAnsi" w:hAnsiTheme="minorHAnsi" w:cstheme="minorHAnsi"/>
                <w:lang w:val="lt-LT"/>
              </w:rPr>
              <w:t xml:space="preserve">, silpni signalai, </w:t>
            </w:r>
          </w:p>
        </w:tc>
        <w:tc>
          <w:tcPr>
            <w:tcW w:w="2043" w:type="dxa"/>
          </w:tcPr>
          <w:p w14:paraId="31FE067A" w14:textId="75EFC68B" w:rsidR="009D5B60" w:rsidRPr="009D5B60" w:rsidRDefault="009D5B60" w:rsidP="009D5B60">
            <w:pPr>
              <w:rPr>
                <w:rFonts w:asciiTheme="minorHAnsi" w:hAnsiTheme="minorHAnsi" w:cstheme="minorHAnsi"/>
                <w:lang w:val="lt-LT"/>
              </w:rPr>
            </w:pPr>
            <w:proofErr w:type="spellStart"/>
            <w:r>
              <w:rPr>
                <w:rFonts w:asciiTheme="minorHAnsi" w:hAnsiTheme="minorHAnsi" w:cstheme="minorHAnsi"/>
                <w:lang w:val="lt-LT"/>
              </w:rPr>
              <w:t>x.a</w:t>
            </w:r>
            <w:proofErr w:type="spellEnd"/>
            <w:r>
              <w:rPr>
                <w:rFonts w:asciiTheme="minorHAnsi" w:hAnsiTheme="minorHAnsi" w:cstheme="minorHAnsi"/>
                <w:lang w:val="lt-LT"/>
              </w:rPr>
              <w:t xml:space="preserve"> skyrius</w:t>
            </w:r>
          </w:p>
        </w:tc>
      </w:tr>
      <w:tr w:rsidR="009D5B60" w14:paraId="1771BE57" w14:textId="77777777" w:rsidTr="00100FE2">
        <w:tc>
          <w:tcPr>
            <w:tcW w:w="3293" w:type="dxa"/>
          </w:tcPr>
          <w:p w14:paraId="29EA1997" w14:textId="2AFD5222" w:rsidR="009D5B60" w:rsidRDefault="009D5B60" w:rsidP="009D5B60">
            <w:pPr>
              <w:rPr>
                <w:rFonts w:asciiTheme="minorHAnsi" w:hAnsiTheme="minorHAnsi" w:cstheme="minorHAnsi"/>
                <w:lang w:val="lt-LT"/>
              </w:rPr>
            </w:pPr>
            <w:r>
              <w:rPr>
                <w:rFonts w:asciiTheme="minorHAnsi" w:hAnsiTheme="minorHAnsi" w:cstheme="minorHAnsi"/>
                <w:lang w:val="lt-LT"/>
              </w:rPr>
              <w:t>Scenarijų diskusij</w:t>
            </w:r>
            <w:r w:rsidR="00485B59">
              <w:rPr>
                <w:rFonts w:asciiTheme="minorHAnsi" w:hAnsiTheme="minorHAnsi" w:cstheme="minorHAnsi"/>
                <w:lang w:val="lt-LT"/>
              </w:rPr>
              <w:t>os (bendrosios ir tematinės)</w:t>
            </w:r>
          </w:p>
          <w:p w14:paraId="6729709B" w14:textId="5F6EBB69" w:rsidR="00485B59" w:rsidRPr="00F72860" w:rsidRDefault="00485B59" w:rsidP="009D5B60">
            <w:pPr>
              <w:rPr>
                <w:rFonts w:asciiTheme="minorHAnsi" w:hAnsiTheme="minorHAnsi" w:cstheme="minorHAnsi"/>
              </w:rPr>
            </w:pPr>
            <w:r>
              <w:rPr>
                <w:rFonts w:asciiTheme="minorHAnsi" w:hAnsiTheme="minorHAnsi" w:cstheme="minorHAnsi"/>
              </w:rPr>
              <w:t xml:space="preserve">2022 </w:t>
            </w:r>
            <w:proofErr w:type="spellStart"/>
            <w:r>
              <w:rPr>
                <w:rFonts w:asciiTheme="minorHAnsi" w:hAnsiTheme="minorHAnsi" w:cstheme="minorHAnsi"/>
              </w:rPr>
              <w:t>kovas</w:t>
            </w:r>
            <w:proofErr w:type="spellEnd"/>
            <w:r>
              <w:rPr>
                <w:rFonts w:asciiTheme="minorHAnsi" w:hAnsiTheme="minorHAnsi" w:cstheme="minorHAnsi"/>
              </w:rPr>
              <w:t xml:space="preserve"> -</w:t>
            </w:r>
            <w:proofErr w:type="spellStart"/>
            <w:r>
              <w:rPr>
                <w:rFonts w:asciiTheme="minorHAnsi" w:hAnsiTheme="minorHAnsi" w:cstheme="minorHAnsi"/>
              </w:rPr>
              <w:t>gegužė</w:t>
            </w:r>
            <w:proofErr w:type="spellEnd"/>
          </w:p>
        </w:tc>
        <w:tc>
          <w:tcPr>
            <w:tcW w:w="4014" w:type="dxa"/>
          </w:tcPr>
          <w:p w14:paraId="4FF87856" w14:textId="77777777" w:rsidR="009D5B60" w:rsidRDefault="00485B59" w:rsidP="009D5B60">
            <w:pPr>
              <w:rPr>
                <w:rFonts w:asciiTheme="minorHAnsi" w:hAnsiTheme="minorHAnsi" w:cstheme="minorHAnsi"/>
                <w:lang w:val="lt-LT"/>
              </w:rPr>
            </w:pPr>
            <w:r>
              <w:rPr>
                <w:rFonts w:asciiTheme="minorHAnsi" w:hAnsiTheme="minorHAnsi" w:cstheme="minorHAnsi"/>
                <w:lang w:val="lt-LT"/>
              </w:rPr>
              <w:t>Surinkta tematinė medžiaga baziniams Lietuvos scenarijams</w:t>
            </w:r>
          </w:p>
          <w:p w14:paraId="3BD1E80A" w14:textId="53E8AEE6" w:rsidR="003F1E19" w:rsidRDefault="003F1E19" w:rsidP="009D5B60">
            <w:pPr>
              <w:rPr>
                <w:rFonts w:asciiTheme="minorHAnsi" w:hAnsiTheme="minorHAnsi" w:cstheme="minorHAnsi"/>
                <w:lang w:val="lt-LT"/>
              </w:rPr>
            </w:pPr>
          </w:p>
        </w:tc>
        <w:tc>
          <w:tcPr>
            <w:tcW w:w="2043" w:type="dxa"/>
          </w:tcPr>
          <w:p w14:paraId="7EBF9987" w14:textId="77777777" w:rsidR="009D5B60" w:rsidRDefault="009D5B60" w:rsidP="009D5B60">
            <w:pPr>
              <w:rPr>
                <w:rFonts w:asciiTheme="minorHAnsi" w:hAnsiTheme="minorHAnsi" w:cstheme="minorHAnsi"/>
                <w:lang w:val="lt-LT"/>
              </w:rPr>
            </w:pPr>
          </w:p>
        </w:tc>
      </w:tr>
      <w:tr w:rsidR="00DF2B0B" w14:paraId="2520EB2B" w14:textId="77777777" w:rsidTr="00100FE2">
        <w:tc>
          <w:tcPr>
            <w:tcW w:w="3293" w:type="dxa"/>
          </w:tcPr>
          <w:p w14:paraId="2F4DA139" w14:textId="4A1D35E7" w:rsidR="00DF2B0B" w:rsidRDefault="00100FE2" w:rsidP="00DF2B0B">
            <w:pPr>
              <w:rPr>
                <w:rFonts w:asciiTheme="minorHAnsi" w:hAnsiTheme="minorHAnsi" w:cstheme="minorHAnsi"/>
                <w:lang w:val="lt-LT"/>
              </w:rPr>
            </w:pPr>
            <w:r>
              <w:rPr>
                <w:rFonts w:asciiTheme="minorHAnsi" w:hAnsiTheme="minorHAnsi" w:cstheme="minorHAnsi"/>
                <w:noProof/>
                <w:lang w:val="lt-LT"/>
              </w:rPr>
              <mc:AlternateContent>
                <mc:Choice Requires="wps">
                  <w:drawing>
                    <wp:anchor distT="0" distB="0" distL="114300" distR="114300" simplePos="0" relativeHeight="251661311" behindDoc="0" locked="0" layoutInCell="1" allowOverlap="1" wp14:anchorId="3D690BA9" wp14:editId="6D815732">
                      <wp:simplePos x="0" y="0"/>
                      <wp:positionH relativeFrom="column">
                        <wp:posOffset>1788795</wp:posOffset>
                      </wp:positionH>
                      <wp:positionV relativeFrom="paragraph">
                        <wp:posOffset>-461010</wp:posOffset>
                      </wp:positionV>
                      <wp:extent cx="222250" cy="838200"/>
                      <wp:effectExtent l="38100" t="0" r="6350" b="3810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838200"/>
                              </a:xfrm>
                              <a:prstGeom prst="downArrow">
                                <a:avLst>
                                  <a:gd name="adj1" fmla="val 50000"/>
                                  <a:gd name="adj2" fmla="val 25000"/>
                                </a:avLst>
                              </a:prstGeom>
                              <a:no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7285" id="AutoShape 4" o:spid="_x0000_s1026" type="#_x0000_t67" style="position:absolute;margin-left:140.85pt;margin-top:-36.3pt;width:17.5pt;height:6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" adj="20168" filled="f">
                      <v:textbox style="layout-flow:vertical-ideographic"/>
                    </v:shape>
                  </w:pict>
                </mc:Fallback>
              </mc:AlternateContent>
            </w:r>
            <w:r w:rsidR="00DF2B0B">
              <w:rPr>
                <w:rFonts w:asciiTheme="minorHAnsi" w:hAnsiTheme="minorHAnsi" w:cstheme="minorHAnsi"/>
                <w:lang w:val="lt-LT"/>
              </w:rPr>
              <w:t>Scenarijų diskusijos ( tematinės)</w:t>
            </w:r>
          </w:p>
          <w:p w14:paraId="1859CEBC" w14:textId="717A02B1" w:rsidR="00DF2B0B" w:rsidRPr="00F72860" w:rsidRDefault="00DF2B0B" w:rsidP="00DF2B0B">
            <w:pPr>
              <w:rPr>
                <w:rFonts w:asciiTheme="minorHAnsi" w:hAnsiTheme="minorHAnsi" w:cstheme="minorHAnsi"/>
                <w:noProof/>
              </w:rPr>
            </w:pPr>
            <w:r>
              <w:rPr>
                <w:rFonts w:asciiTheme="minorHAnsi" w:hAnsiTheme="minorHAnsi" w:cstheme="minorHAnsi"/>
              </w:rPr>
              <w:t xml:space="preserve">2022 </w:t>
            </w:r>
            <w:proofErr w:type="spellStart"/>
            <w:r>
              <w:rPr>
                <w:rFonts w:asciiTheme="minorHAnsi" w:hAnsiTheme="minorHAnsi" w:cstheme="minorHAnsi"/>
              </w:rPr>
              <w:t>gegužė</w:t>
            </w:r>
            <w:proofErr w:type="spellEnd"/>
            <w:r w:rsidR="008B670C">
              <w:rPr>
                <w:rFonts w:asciiTheme="minorHAnsi" w:hAnsiTheme="minorHAnsi" w:cstheme="minorHAnsi"/>
              </w:rPr>
              <w:t xml:space="preserve"> - </w:t>
            </w:r>
            <w:r w:rsidR="008B670C">
              <w:rPr>
                <w:rFonts w:asciiTheme="minorHAnsi" w:hAnsiTheme="minorHAnsi" w:cstheme="minorHAnsi"/>
                <w:lang w:val="lt-LT"/>
              </w:rPr>
              <w:t>birželis</w:t>
            </w:r>
          </w:p>
        </w:tc>
        <w:tc>
          <w:tcPr>
            <w:tcW w:w="4014" w:type="dxa"/>
          </w:tcPr>
          <w:p w14:paraId="208AA01F" w14:textId="77777777" w:rsidR="00DF2B0B" w:rsidRDefault="00DF2B0B" w:rsidP="00DF2B0B">
            <w:pPr>
              <w:rPr>
                <w:rFonts w:asciiTheme="minorHAnsi" w:hAnsiTheme="minorHAnsi" w:cstheme="minorHAnsi"/>
                <w:lang w:val="lt-LT"/>
              </w:rPr>
            </w:pPr>
            <w:r>
              <w:rPr>
                <w:rFonts w:asciiTheme="minorHAnsi" w:hAnsiTheme="minorHAnsi" w:cstheme="minorHAnsi"/>
                <w:lang w:val="lt-LT"/>
              </w:rPr>
              <w:t>Parengti gilinamieji tematiniai scenarijai</w:t>
            </w:r>
          </w:p>
          <w:p w14:paraId="012D94B1" w14:textId="77777777" w:rsidR="00DF2B0B" w:rsidRDefault="00DF2B0B" w:rsidP="00DF2B0B">
            <w:pPr>
              <w:rPr>
                <w:rFonts w:asciiTheme="minorHAnsi" w:hAnsiTheme="minorHAnsi" w:cstheme="minorHAnsi"/>
                <w:lang w:val="lt-LT"/>
              </w:rPr>
            </w:pPr>
            <w:r>
              <w:rPr>
                <w:rFonts w:asciiTheme="minorHAnsi" w:hAnsiTheme="minorHAnsi" w:cstheme="minorHAnsi"/>
                <w:lang w:val="lt-LT"/>
              </w:rPr>
              <w:t>Pateikti pasiūlymai dėl pokyčių veiksmų</w:t>
            </w:r>
          </w:p>
          <w:p w14:paraId="485CBCBE" w14:textId="4CADEC18" w:rsidR="00DF2B0B" w:rsidRDefault="00DF2B0B" w:rsidP="00DF2B0B">
            <w:pPr>
              <w:rPr>
                <w:rFonts w:asciiTheme="minorHAnsi" w:hAnsiTheme="minorHAnsi" w:cstheme="minorHAnsi"/>
                <w:lang w:val="lt-LT"/>
              </w:rPr>
            </w:pPr>
            <w:r>
              <w:rPr>
                <w:rFonts w:asciiTheme="minorHAnsi" w:hAnsiTheme="minorHAnsi" w:cstheme="minorHAnsi"/>
                <w:lang w:val="lt-LT"/>
              </w:rPr>
              <w:t>Surinkta informacija apie kitose šalyse vykdomų pokyčių/priemonių gerąsias patirtis</w:t>
            </w:r>
          </w:p>
        </w:tc>
        <w:tc>
          <w:tcPr>
            <w:tcW w:w="2043" w:type="dxa"/>
          </w:tcPr>
          <w:p w14:paraId="28C19293" w14:textId="77777777" w:rsidR="00DF2B0B" w:rsidRDefault="00DF2B0B" w:rsidP="009D5B60">
            <w:pPr>
              <w:rPr>
                <w:rFonts w:asciiTheme="minorHAnsi" w:hAnsiTheme="minorHAnsi" w:cstheme="minorHAnsi"/>
                <w:lang w:val="lt-LT"/>
              </w:rPr>
            </w:pPr>
          </w:p>
        </w:tc>
      </w:tr>
      <w:tr w:rsidR="00100FE2" w14:paraId="4834EDF6" w14:textId="77777777" w:rsidTr="00100FE2">
        <w:tc>
          <w:tcPr>
            <w:tcW w:w="3293" w:type="dxa"/>
          </w:tcPr>
          <w:p w14:paraId="12EDEDB5" w14:textId="0508D8AA" w:rsidR="00100FE2" w:rsidRPr="009D5B60" w:rsidRDefault="00100FE2" w:rsidP="00100FE2">
            <w:pPr>
              <w:rPr>
                <w:rFonts w:asciiTheme="minorHAnsi" w:hAnsiTheme="minorHAnsi" w:cstheme="minorHAnsi"/>
              </w:rPr>
            </w:pPr>
            <w:r>
              <w:rPr>
                <w:rFonts w:asciiTheme="minorHAnsi" w:hAnsiTheme="minorHAnsi" w:cstheme="minorHAnsi"/>
                <w:noProof/>
                <w:lang w:val="lt-LT"/>
              </w:rPr>
              <mc:AlternateContent>
                <mc:Choice Requires="wps">
                  <w:drawing>
                    <wp:anchor distT="0" distB="0" distL="114300" distR="114300" simplePos="0" relativeHeight="251674624" behindDoc="0" locked="0" layoutInCell="1" allowOverlap="1" wp14:anchorId="7691D2B6" wp14:editId="7C8C476E">
                      <wp:simplePos x="0" y="0"/>
                      <wp:positionH relativeFrom="column">
                        <wp:posOffset>1782445</wp:posOffset>
                      </wp:positionH>
                      <wp:positionV relativeFrom="paragraph">
                        <wp:posOffset>193040</wp:posOffset>
                      </wp:positionV>
                      <wp:extent cx="228600" cy="584200"/>
                      <wp:effectExtent l="38100" t="0" r="0" b="444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84200"/>
                              </a:xfrm>
                              <a:prstGeom prst="downArrow">
                                <a:avLst>
                                  <a:gd name="adj1" fmla="val 50000"/>
                                  <a:gd name="adj2" fmla="val 25000"/>
                                </a:avLst>
                              </a:prstGeom>
                              <a:no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2CC4" id="AutoShape 4" o:spid="_x0000_s1026" type="#_x0000_t67" style="position:absolute;margin-left:140.35pt;margin-top:15.2pt;width:18pt;height: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" adj="19487" filled="f">
                      <v:textbox style="layout-flow:vertical-ideographic"/>
                    </v:shape>
                  </w:pict>
                </mc:Fallback>
              </mc:AlternateContent>
            </w:r>
            <w:r>
              <w:rPr>
                <w:rFonts w:asciiTheme="minorHAnsi" w:hAnsiTheme="minorHAnsi" w:cstheme="minorHAnsi"/>
                <w:noProof/>
                <w:lang w:val="lt-LT"/>
              </w:rPr>
              <mc:AlternateContent>
                <mc:Choice Requires="wps">
                  <w:drawing>
                    <wp:anchor distT="0" distB="0" distL="114300" distR="114300" simplePos="0" relativeHeight="251668480" behindDoc="0" locked="0" layoutInCell="1" allowOverlap="1" wp14:anchorId="2EB28A83" wp14:editId="57130D33">
                      <wp:simplePos x="0" y="0"/>
                      <wp:positionH relativeFrom="column">
                        <wp:posOffset>1782445</wp:posOffset>
                      </wp:positionH>
                      <wp:positionV relativeFrom="paragraph">
                        <wp:posOffset>-480695</wp:posOffset>
                      </wp:positionV>
                      <wp:extent cx="228600" cy="679450"/>
                      <wp:effectExtent l="38100" t="0" r="19050" b="4445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79450"/>
                              </a:xfrm>
                              <a:prstGeom prst="downArrow">
                                <a:avLst>
                                  <a:gd name="adj1" fmla="val 50000"/>
                                  <a:gd name="adj2" fmla="val 25000"/>
                                </a:avLst>
                              </a:prstGeom>
                              <a:no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A2D85" id="AutoShape 4" o:spid="_x0000_s1026" type="#_x0000_t67" style="position:absolute;margin-left:140.35pt;margin-top:-37.85pt;width:18pt;height: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" adj="19783" filled="f">
                      <v:textbox style="layout-flow:vertical-ideographic"/>
                    </v:shape>
                  </w:pict>
                </mc:Fallback>
              </mc:AlternateContent>
            </w:r>
            <w:r>
              <w:rPr>
                <w:rFonts w:asciiTheme="minorHAnsi" w:hAnsiTheme="minorHAnsi" w:cstheme="minorHAnsi"/>
                <w:lang w:val="lt-LT"/>
              </w:rPr>
              <w:t>Ekspertų diskusija                              (</w:t>
            </w:r>
            <w:r>
              <w:rPr>
                <w:rFonts w:asciiTheme="minorHAnsi" w:hAnsiTheme="minorHAnsi" w:cstheme="minorHAnsi"/>
              </w:rPr>
              <w:t xml:space="preserve">2022 </w:t>
            </w:r>
            <w:proofErr w:type="spellStart"/>
            <w:r>
              <w:rPr>
                <w:rFonts w:asciiTheme="minorHAnsi" w:hAnsiTheme="minorHAnsi" w:cstheme="minorHAnsi"/>
              </w:rPr>
              <w:t>birželis</w:t>
            </w:r>
            <w:proofErr w:type="spellEnd"/>
            <w:r>
              <w:rPr>
                <w:rFonts w:asciiTheme="minorHAnsi" w:hAnsiTheme="minorHAnsi" w:cstheme="minorHAnsi"/>
              </w:rPr>
              <w:t>)</w:t>
            </w:r>
          </w:p>
          <w:p w14:paraId="4CC4E633" w14:textId="0436E8DC" w:rsidR="00100FE2" w:rsidRDefault="00100FE2" w:rsidP="00100FE2">
            <w:pPr>
              <w:rPr>
                <w:rFonts w:asciiTheme="minorHAnsi" w:hAnsiTheme="minorHAnsi" w:cstheme="minorHAnsi"/>
                <w:lang w:val="lt-LT"/>
              </w:rPr>
            </w:pPr>
          </w:p>
          <w:p w14:paraId="1A451D4D" w14:textId="3B3BED3C" w:rsidR="00100FE2" w:rsidRDefault="00100FE2" w:rsidP="00100FE2">
            <w:pPr>
              <w:rPr>
                <w:rFonts w:asciiTheme="minorHAnsi" w:hAnsiTheme="minorHAnsi" w:cstheme="minorHAnsi"/>
                <w:lang w:val="lt-LT"/>
              </w:rPr>
            </w:pPr>
          </w:p>
        </w:tc>
        <w:tc>
          <w:tcPr>
            <w:tcW w:w="4014" w:type="dxa"/>
          </w:tcPr>
          <w:p w14:paraId="38BFFF84" w14:textId="77777777" w:rsidR="00100FE2" w:rsidRDefault="00100FE2" w:rsidP="00100FE2">
            <w:pPr>
              <w:rPr>
                <w:rFonts w:asciiTheme="minorHAnsi" w:hAnsiTheme="minorHAnsi" w:cstheme="minorHAnsi"/>
                <w:lang w:val="lt-LT"/>
              </w:rPr>
            </w:pPr>
            <w:r>
              <w:rPr>
                <w:rFonts w:asciiTheme="minorHAnsi" w:hAnsiTheme="minorHAnsi" w:cstheme="minorHAnsi"/>
                <w:lang w:val="lt-LT"/>
              </w:rPr>
              <w:t>„Kas jeigu“ scenarijai ir rizikų įvertinimas</w:t>
            </w:r>
          </w:p>
          <w:p w14:paraId="6881E35E" w14:textId="38BA49F7" w:rsidR="00100FE2" w:rsidRDefault="00100FE2" w:rsidP="00100FE2">
            <w:pPr>
              <w:rPr>
                <w:rFonts w:asciiTheme="minorHAnsi" w:hAnsiTheme="minorHAnsi" w:cstheme="minorHAnsi"/>
                <w:lang w:val="lt-LT"/>
              </w:rPr>
            </w:pPr>
            <w:r>
              <w:rPr>
                <w:rFonts w:asciiTheme="minorHAnsi" w:hAnsiTheme="minorHAnsi" w:cstheme="minorHAnsi"/>
                <w:lang w:val="lt-LT"/>
              </w:rPr>
              <w:t>Pateikti pasiūlymai dėl veiksmų, kurių privalu imtis</w:t>
            </w:r>
          </w:p>
        </w:tc>
        <w:tc>
          <w:tcPr>
            <w:tcW w:w="2043" w:type="dxa"/>
          </w:tcPr>
          <w:p w14:paraId="59FC8987" w14:textId="5DB4487E" w:rsidR="00100FE2" w:rsidRDefault="00100FE2" w:rsidP="00100FE2">
            <w:pPr>
              <w:rPr>
                <w:rFonts w:asciiTheme="minorHAnsi" w:hAnsiTheme="minorHAnsi" w:cstheme="minorHAnsi"/>
                <w:lang w:val="lt-LT"/>
              </w:rPr>
            </w:pPr>
            <w:proofErr w:type="spellStart"/>
            <w:r>
              <w:rPr>
                <w:rFonts w:asciiTheme="minorHAnsi" w:hAnsiTheme="minorHAnsi" w:cstheme="minorHAnsi"/>
                <w:lang w:val="lt-LT"/>
              </w:rPr>
              <w:t>x.x</w:t>
            </w:r>
            <w:proofErr w:type="spellEnd"/>
            <w:r>
              <w:rPr>
                <w:rFonts w:asciiTheme="minorHAnsi" w:hAnsiTheme="minorHAnsi" w:cstheme="minorHAnsi"/>
                <w:lang w:val="lt-LT"/>
              </w:rPr>
              <w:t xml:space="preserve"> skyrius</w:t>
            </w:r>
          </w:p>
        </w:tc>
      </w:tr>
      <w:tr w:rsidR="00100FE2" w14:paraId="19903BB1" w14:textId="77777777" w:rsidTr="00100FE2">
        <w:tc>
          <w:tcPr>
            <w:tcW w:w="3293" w:type="dxa"/>
          </w:tcPr>
          <w:p w14:paraId="74260A27" w14:textId="00216EBD" w:rsidR="00100FE2" w:rsidRPr="00DF2B0B" w:rsidRDefault="00100FE2" w:rsidP="00100FE2">
            <w:pPr>
              <w:rPr>
                <w:rFonts w:asciiTheme="minorHAnsi" w:hAnsiTheme="minorHAnsi" w:cstheme="minorHAnsi"/>
              </w:rPr>
            </w:pPr>
            <w:r>
              <w:rPr>
                <w:rFonts w:asciiTheme="minorHAnsi" w:hAnsiTheme="minorHAnsi" w:cstheme="minorHAnsi"/>
                <w:lang w:val="lt-LT"/>
              </w:rPr>
              <w:t>X tematikos srityje iki 2022 metų atliktų programų vertinimų rezultatų apžvalga</w:t>
            </w:r>
          </w:p>
        </w:tc>
        <w:tc>
          <w:tcPr>
            <w:tcW w:w="4014" w:type="dxa"/>
          </w:tcPr>
          <w:p w14:paraId="7260781F" w14:textId="0E0D839E" w:rsidR="00100FE2" w:rsidRDefault="00100FE2" w:rsidP="00100FE2">
            <w:pPr>
              <w:rPr>
                <w:rFonts w:asciiTheme="minorHAnsi" w:hAnsiTheme="minorHAnsi" w:cstheme="minorHAnsi"/>
                <w:lang w:val="lt-LT"/>
              </w:rPr>
            </w:pPr>
            <w:r>
              <w:rPr>
                <w:rFonts w:asciiTheme="minorHAnsi" w:hAnsiTheme="minorHAnsi" w:cstheme="minorHAnsi"/>
                <w:lang w:val="lt-LT"/>
              </w:rPr>
              <w:t xml:space="preserve">STRATA analitikai iš atliktų vertinimų (jei tokie buvo) susistemina informaciją apie identifikuotas srities stiprybes, silpnybes, pateiktas rekomendacijas ir kt. </w:t>
            </w:r>
          </w:p>
        </w:tc>
        <w:tc>
          <w:tcPr>
            <w:tcW w:w="2043" w:type="dxa"/>
          </w:tcPr>
          <w:p w14:paraId="79ED2423" w14:textId="77777777" w:rsidR="00100FE2" w:rsidRDefault="00100FE2" w:rsidP="00100FE2">
            <w:pPr>
              <w:rPr>
                <w:rFonts w:asciiTheme="minorHAnsi" w:hAnsiTheme="minorHAnsi" w:cstheme="minorHAnsi"/>
                <w:lang w:val="lt-LT"/>
              </w:rPr>
            </w:pPr>
          </w:p>
        </w:tc>
      </w:tr>
      <w:tr w:rsidR="00100FE2" w14:paraId="62FF3811" w14:textId="77777777" w:rsidTr="00100FE2">
        <w:tc>
          <w:tcPr>
            <w:tcW w:w="3293" w:type="dxa"/>
          </w:tcPr>
          <w:p w14:paraId="71E0BBCB" w14:textId="77777777" w:rsidR="00100FE2" w:rsidRDefault="00100FE2" w:rsidP="00100FE2">
            <w:pPr>
              <w:rPr>
                <w:rFonts w:asciiTheme="minorHAnsi" w:hAnsiTheme="minorHAnsi" w:cstheme="minorHAnsi"/>
                <w:lang w:val="lt-LT"/>
              </w:rPr>
            </w:pPr>
            <w:r>
              <w:rPr>
                <w:rFonts w:asciiTheme="minorHAnsi" w:hAnsiTheme="minorHAnsi" w:cstheme="minorHAnsi"/>
                <w:lang w:val="lt-LT"/>
              </w:rPr>
              <w:t>Kitų šalių gerųjų praktikų pavyzdžių analizė</w:t>
            </w:r>
          </w:p>
          <w:p w14:paraId="1D939868" w14:textId="67E8C3DF" w:rsidR="00100FE2" w:rsidRPr="00DF2B0B" w:rsidRDefault="008B670C" w:rsidP="00100FE2">
            <w:pPr>
              <w:rPr>
                <w:rFonts w:asciiTheme="minorHAnsi" w:hAnsiTheme="minorHAnsi" w:cstheme="minorHAnsi"/>
              </w:rPr>
            </w:pPr>
            <w:r>
              <w:rPr>
                <w:rFonts w:asciiTheme="minorHAnsi" w:hAnsiTheme="minorHAnsi" w:cstheme="minorHAnsi"/>
                <w:noProof/>
                <w:lang w:val="lt-LT"/>
              </w:rPr>
              <mc:AlternateContent>
                <mc:Choice Requires="wps">
                  <w:drawing>
                    <wp:anchor distT="0" distB="0" distL="114300" distR="114300" simplePos="0" relativeHeight="251671552" behindDoc="0" locked="0" layoutInCell="1" allowOverlap="1" wp14:anchorId="0B4B6858" wp14:editId="3A673588">
                      <wp:simplePos x="0" y="0"/>
                      <wp:positionH relativeFrom="column">
                        <wp:posOffset>1790700</wp:posOffset>
                      </wp:positionH>
                      <wp:positionV relativeFrom="paragraph">
                        <wp:posOffset>130175</wp:posOffset>
                      </wp:positionV>
                      <wp:extent cx="190500" cy="171450"/>
                      <wp:effectExtent l="31750" t="5715" r="3492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0A3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141pt;margin-top:10.25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">
                      <v:textbox style="layout-flow:vertical-ideographic"/>
                    </v:shape>
                  </w:pict>
                </mc:Fallback>
              </mc:AlternateContent>
            </w:r>
            <w:r w:rsidR="00100FE2">
              <w:rPr>
                <w:rFonts w:asciiTheme="minorHAnsi" w:hAnsiTheme="minorHAnsi" w:cstheme="minorHAnsi"/>
                <w:lang w:val="lt-LT"/>
              </w:rPr>
              <w:t>(2022 birželis – rugpjūtis)</w:t>
            </w:r>
          </w:p>
        </w:tc>
        <w:tc>
          <w:tcPr>
            <w:tcW w:w="4014" w:type="dxa"/>
          </w:tcPr>
          <w:p w14:paraId="424A7E43" w14:textId="301832FA" w:rsidR="00100FE2" w:rsidRDefault="00100FE2" w:rsidP="00100FE2">
            <w:pPr>
              <w:rPr>
                <w:rFonts w:asciiTheme="minorHAnsi" w:hAnsiTheme="minorHAnsi" w:cstheme="minorHAnsi"/>
                <w:lang w:val="lt-LT"/>
              </w:rPr>
            </w:pPr>
            <w:r>
              <w:rPr>
                <w:rFonts w:asciiTheme="minorHAnsi" w:hAnsiTheme="minorHAnsi" w:cstheme="minorHAnsi"/>
                <w:lang w:val="lt-LT"/>
              </w:rPr>
              <w:t xml:space="preserve">STRATA analitikai atlieka išsamias analizes pagal dirbtuvių metu iš dalyvių surinktą informaciją </w:t>
            </w:r>
          </w:p>
        </w:tc>
        <w:tc>
          <w:tcPr>
            <w:tcW w:w="2043" w:type="dxa"/>
          </w:tcPr>
          <w:p w14:paraId="3EDA97D2" w14:textId="77777777" w:rsidR="00100FE2" w:rsidRDefault="00100FE2" w:rsidP="00100FE2">
            <w:pPr>
              <w:rPr>
                <w:rFonts w:asciiTheme="minorHAnsi" w:hAnsiTheme="minorHAnsi" w:cstheme="minorHAnsi"/>
                <w:lang w:val="lt-LT"/>
              </w:rPr>
            </w:pPr>
          </w:p>
        </w:tc>
      </w:tr>
      <w:tr w:rsidR="00100FE2" w14:paraId="35D066CE" w14:textId="77777777" w:rsidTr="00100FE2">
        <w:tc>
          <w:tcPr>
            <w:tcW w:w="3293" w:type="dxa"/>
          </w:tcPr>
          <w:p w14:paraId="66952CE2" w14:textId="228D4940" w:rsidR="00100FE2" w:rsidRDefault="00100FE2" w:rsidP="00100FE2">
            <w:pPr>
              <w:rPr>
                <w:rFonts w:asciiTheme="minorHAnsi" w:hAnsiTheme="minorHAnsi" w:cstheme="minorHAnsi"/>
              </w:rPr>
            </w:pPr>
            <w:r>
              <w:rPr>
                <w:rFonts w:asciiTheme="minorHAnsi" w:hAnsiTheme="minorHAnsi" w:cstheme="minorHAnsi"/>
                <w:lang w:val="lt-LT"/>
              </w:rPr>
              <w:t>Vizijos kūrimo dirbtuvės                    (</w:t>
            </w:r>
            <w:r>
              <w:rPr>
                <w:rFonts w:asciiTheme="minorHAnsi" w:hAnsiTheme="minorHAnsi" w:cstheme="minorHAnsi"/>
              </w:rPr>
              <w:t xml:space="preserve">2022 </w:t>
            </w:r>
            <w:proofErr w:type="spellStart"/>
            <w:r>
              <w:rPr>
                <w:rFonts w:asciiTheme="minorHAnsi" w:hAnsiTheme="minorHAnsi" w:cstheme="minorHAnsi"/>
              </w:rPr>
              <w:t>spalis</w:t>
            </w:r>
            <w:proofErr w:type="spellEnd"/>
            <w:r>
              <w:rPr>
                <w:rFonts w:asciiTheme="minorHAnsi" w:hAnsiTheme="minorHAnsi" w:cstheme="minorHAnsi"/>
              </w:rPr>
              <w:t>)</w:t>
            </w:r>
          </w:p>
          <w:p w14:paraId="78A1A22D" w14:textId="38C13A5D" w:rsidR="00100FE2" w:rsidRDefault="00100FE2" w:rsidP="00100FE2">
            <w:pPr>
              <w:rPr>
                <w:rFonts w:asciiTheme="minorHAnsi" w:hAnsiTheme="minorHAnsi" w:cstheme="minorHAnsi"/>
                <w:lang w:val="lt-LT"/>
              </w:rPr>
            </w:pPr>
          </w:p>
        </w:tc>
        <w:tc>
          <w:tcPr>
            <w:tcW w:w="4014" w:type="dxa"/>
          </w:tcPr>
          <w:p w14:paraId="6BD7A36A" w14:textId="3463DE9A" w:rsidR="00100FE2" w:rsidRDefault="00100FE2" w:rsidP="00100FE2">
            <w:pPr>
              <w:rPr>
                <w:rFonts w:asciiTheme="minorHAnsi" w:hAnsiTheme="minorHAnsi" w:cstheme="minorHAnsi"/>
                <w:lang w:val="lt-LT"/>
              </w:rPr>
            </w:pPr>
            <w:r>
              <w:rPr>
                <w:rFonts w:asciiTheme="minorHAnsi" w:hAnsiTheme="minorHAnsi" w:cstheme="minorHAnsi"/>
                <w:lang w:val="lt-LT"/>
              </w:rPr>
              <w:t>Sprendimai dėl ateities pokyčių krypčių ir prioritetų</w:t>
            </w:r>
          </w:p>
        </w:tc>
        <w:tc>
          <w:tcPr>
            <w:tcW w:w="2043" w:type="dxa"/>
          </w:tcPr>
          <w:p w14:paraId="4AA4F824" w14:textId="32A91C70" w:rsidR="00100FE2" w:rsidRDefault="00100FE2" w:rsidP="00100FE2">
            <w:pPr>
              <w:rPr>
                <w:rFonts w:asciiTheme="minorHAnsi" w:hAnsiTheme="minorHAnsi" w:cstheme="minorHAnsi"/>
                <w:lang w:val="lt-LT"/>
              </w:rPr>
            </w:pPr>
            <w:proofErr w:type="spellStart"/>
            <w:r>
              <w:rPr>
                <w:rFonts w:asciiTheme="minorHAnsi" w:hAnsiTheme="minorHAnsi" w:cstheme="minorHAnsi"/>
                <w:lang w:val="lt-LT"/>
              </w:rPr>
              <w:t>x.z</w:t>
            </w:r>
            <w:proofErr w:type="spellEnd"/>
            <w:r>
              <w:rPr>
                <w:rFonts w:asciiTheme="minorHAnsi" w:hAnsiTheme="minorHAnsi" w:cstheme="minorHAnsi"/>
                <w:lang w:val="lt-LT"/>
              </w:rPr>
              <w:t xml:space="preserve"> skyrius</w:t>
            </w:r>
          </w:p>
        </w:tc>
      </w:tr>
      <w:tr w:rsidR="008B670C" w14:paraId="6E8F12EC" w14:textId="77777777" w:rsidTr="00EE0FF5">
        <w:tc>
          <w:tcPr>
            <w:tcW w:w="3293" w:type="dxa"/>
          </w:tcPr>
          <w:p w14:paraId="1FD0EFB2" w14:textId="77777777" w:rsidR="008B670C" w:rsidRDefault="008B670C" w:rsidP="00EE0FF5">
            <w:pPr>
              <w:rPr>
                <w:rFonts w:asciiTheme="minorHAnsi" w:hAnsiTheme="minorHAnsi" w:cstheme="minorHAnsi"/>
                <w:lang w:val="lt-LT"/>
              </w:rPr>
            </w:pPr>
            <w:proofErr w:type="spellStart"/>
            <w:r>
              <w:rPr>
                <w:rFonts w:asciiTheme="minorHAnsi" w:hAnsiTheme="minorHAnsi" w:cstheme="minorHAnsi"/>
                <w:lang w:val="lt-LT"/>
              </w:rPr>
              <w:t>Delphi</w:t>
            </w:r>
            <w:proofErr w:type="spellEnd"/>
            <w:r>
              <w:rPr>
                <w:rFonts w:asciiTheme="minorHAnsi" w:hAnsiTheme="minorHAnsi" w:cstheme="minorHAnsi"/>
                <w:lang w:val="lt-LT"/>
              </w:rPr>
              <w:t xml:space="preserve"> tyrimas</w:t>
            </w:r>
          </w:p>
          <w:p w14:paraId="2D885469" w14:textId="77777777" w:rsidR="008B670C" w:rsidRDefault="008B670C" w:rsidP="00EE0FF5">
            <w:pPr>
              <w:rPr>
                <w:rFonts w:asciiTheme="minorHAnsi" w:hAnsiTheme="minorHAnsi" w:cstheme="minorHAnsi"/>
                <w:lang w:val="lt-LT"/>
              </w:rPr>
            </w:pPr>
            <w:r>
              <w:rPr>
                <w:rFonts w:asciiTheme="minorHAnsi" w:hAnsiTheme="minorHAnsi" w:cstheme="minorHAnsi"/>
                <w:lang w:val="lt-LT"/>
              </w:rPr>
              <w:t>(</w:t>
            </w:r>
            <w:r>
              <w:rPr>
                <w:rFonts w:asciiTheme="minorHAnsi" w:hAnsiTheme="minorHAnsi" w:cstheme="minorHAnsi"/>
              </w:rPr>
              <w:t xml:space="preserve">2022 </w:t>
            </w:r>
            <w:proofErr w:type="spellStart"/>
            <w:r>
              <w:rPr>
                <w:rFonts w:asciiTheme="minorHAnsi" w:hAnsiTheme="minorHAnsi" w:cstheme="minorHAnsi"/>
              </w:rPr>
              <w:t>spalis</w:t>
            </w:r>
            <w:proofErr w:type="spellEnd"/>
            <w:r>
              <w:rPr>
                <w:rFonts w:asciiTheme="minorHAnsi" w:hAnsiTheme="minorHAnsi" w:cstheme="minorHAnsi"/>
              </w:rPr>
              <w:t xml:space="preserve"> - </w:t>
            </w:r>
            <w:proofErr w:type="spellStart"/>
            <w:r>
              <w:rPr>
                <w:rFonts w:asciiTheme="minorHAnsi" w:hAnsiTheme="minorHAnsi" w:cstheme="minorHAnsi"/>
              </w:rPr>
              <w:t>lapkritis</w:t>
            </w:r>
            <w:proofErr w:type="spellEnd"/>
            <w:r>
              <w:rPr>
                <w:rFonts w:asciiTheme="minorHAnsi" w:hAnsiTheme="minorHAnsi" w:cstheme="minorHAnsi"/>
                <w:lang w:val="lt-LT"/>
              </w:rPr>
              <w:t>)</w:t>
            </w:r>
          </w:p>
          <w:p w14:paraId="621B0454" w14:textId="718D7996" w:rsidR="008B670C" w:rsidRDefault="008B670C" w:rsidP="00EE0FF5">
            <w:pPr>
              <w:rPr>
                <w:rFonts w:asciiTheme="minorHAnsi" w:hAnsiTheme="minorHAnsi" w:cstheme="minorHAnsi"/>
                <w:lang w:val="lt-LT"/>
              </w:rPr>
            </w:pPr>
            <w:r>
              <w:rPr>
                <w:rFonts w:asciiTheme="minorHAnsi" w:hAnsiTheme="minorHAnsi" w:cstheme="minorHAnsi"/>
                <w:lang w:val="lt-LT"/>
              </w:rPr>
              <w:t>Atlieka STRATA visoms tematikoms vienu metu</w:t>
            </w:r>
            <w:r w:rsidR="001F104B">
              <w:rPr>
                <w:rFonts w:asciiTheme="minorHAnsi" w:hAnsiTheme="minorHAnsi" w:cstheme="minorHAnsi"/>
                <w:lang w:val="lt-LT"/>
              </w:rPr>
              <w:t>. Duomenų analizė atlieka temos lyderis</w:t>
            </w:r>
          </w:p>
        </w:tc>
        <w:tc>
          <w:tcPr>
            <w:tcW w:w="4014" w:type="dxa"/>
          </w:tcPr>
          <w:p w14:paraId="4181EF98" w14:textId="77777777" w:rsidR="008B670C" w:rsidRDefault="008B670C" w:rsidP="00EE0FF5">
            <w:pPr>
              <w:rPr>
                <w:rFonts w:asciiTheme="minorHAnsi" w:hAnsiTheme="minorHAnsi" w:cstheme="minorHAnsi"/>
                <w:lang w:val="lt-LT"/>
              </w:rPr>
            </w:pPr>
            <w:r>
              <w:rPr>
                <w:rFonts w:asciiTheme="minorHAnsi" w:hAnsiTheme="minorHAnsi" w:cstheme="minorHAnsi"/>
                <w:lang w:val="lt-LT"/>
              </w:rPr>
              <w:t>Atliktas numatytų pokyčių įvykimo tikėtinumo, laikotarpio ir poveikio stiprumo vertinimas</w:t>
            </w:r>
          </w:p>
        </w:tc>
        <w:tc>
          <w:tcPr>
            <w:tcW w:w="2043" w:type="dxa"/>
          </w:tcPr>
          <w:p w14:paraId="30D17555" w14:textId="77777777" w:rsidR="008B670C" w:rsidRDefault="008B670C" w:rsidP="00EE0FF5">
            <w:pPr>
              <w:rPr>
                <w:rFonts w:asciiTheme="minorHAnsi" w:hAnsiTheme="minorHAnsi" w:cstheme="minorHAnsi"/>
                <w:lang w:val="lt-LT"/>
              </w:rPr>
            </w:pPr>
          </w:p>
        </w:tc>
      </w:tr>
    </w:tbl>
    <w:p w14:paraId="654BC702" w14:textId="021062E7" w:rsidR="009D5B60" w:rsidRPr="009D5B60" w:rsidRDefault="009D5B60" w:rsidP="009D5B60">
      <w:pPr>
        <w:rPr>
          <w:rFonts w:asciiTheme="minorHAnsi" w:hAnsiTheme="minorHAnsi" w:cstheme="minorHAnsi"/>
          <w:sz w:val="24"/>
          <w:szCs w:val="24"/>
          <w:lang w:val="lt-LT"/>
        </w:rPr>
      </w:pPr>
      <w:r>
        <w:rPr>
          <w:rFonts w:asciiTheme="minorHAnsi" w:hAnsiTheme="minorHAnsi" w:cstheme="minorHAnsi"/>
          <w:sz w:val="24"/>
          <w:szCs w:val="24"/>
          <w:lang w:val="lt-LT"/>
        </w:rPr>
        <w:t xml:space="preserve"> </w:t>
      </w:r>
    </w:p>
    <w:p w14:paraId="7316CACC" w14:textId="0764BFE4" w:rsidR="00093932" w:rsidRPr="00F55841" w:rsidRDefault="00093932" w:rsidP="00093932">
      <w:pPr>
        <w:ind w:left="359"/>
        <w:rPr>
          <w:rFonts w:asciiTheme="minorHAnsi" w:hAnsiTheme="minorHAnsi" w:cstheme="minorHAnsi"/>
          <w:sz w:val="24"/>
          <w:szCs w:val="24"/>
          <w:lang w:val="lt-LT"/>
        </w:rPr>
      </w:pPr>
    </w:p>
    <w:p w14:paraId="5F0DE3C4" w14:textId="32BEFFA8" w:rsidR="00CF1A99" w:rsidRPr="00F55841" w:rsidRDefault="00104EBD" w:rsidP="00104EBD">
      <w:pPr>
        <w:rPr>
          <w:rFonts w:asciiTheme="minorHAnsi" w:hAnsiTheme="minorHAnsi" w:cstheme="minorHAnsi"/>
          <w:sz w:val="24"/>
          <w:szCs w:val="24"/>
          <w:lang w:val="lt-LT"/>
        </w:rPr>
      </w:pPr>
      <w:r w:rsidRPr="00F55841">
        <w:rPr>
          <w:rFonts w:asciiTheme="minorHAnsi" w:hAnsiTheme="minorHAnsi" w:cstheme="minorHAnsi"/>
          <w:sz w:val="24"/>
          <w:szCs w:val="24"/>
          <w:lang w:val="lt-LT"/>
        </w:rPr>
        <w:t>Naudojami metodai:</w:t>
      </w:r>
    </w:p>
    <w:p w14:paraId="64629DA8" w14:textId="5674426A" w:rsidR="00104EBD" w:rsidRPr="00F55841" w:rsidRDefault="00104EBD" w:rsidP="00104EBD">
      <w:pPr>
        <w:pStyle w:val="ListParagraph"/>
        <w:numPr>
          <w:ilvl w:val="0"/>
          <w:numId w:val="4"/>
        </w:numPr>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Antrinių šaltinių analizė: </w:t>
      </w:r>
      <w:proofErr w:type="spellStart"/>
      <w:r w:rsidRPr="00F55841">
        <w:rPr>
          <w:rFonts w:asciiTheme="minorHAnsi" w:hAnsiTheme="minorHAnsi" w:cstheme="minorHAnsi"/>
          <w:sz w:val="24"/>
          <w:szCs w:val="24"/>
          <w:highlight w:val="yellow"/>
          <w:lang w:val="lt-LT"/>
        </w:rPr>
        <w:t>xxxx</w:t>
      </w:r>
      <w:proofErr w:type="spellEnd"/>
    </w:p>
    <w:p w14:paraId="09F85D65" w14:textId="4606351A" w:rsidR="00104EBD" w:rsidRPr="00F55841" w:rsidRDefault="00104EBD" w:rsidP="00104EBD">
      <w:pPr>
        <w:pStyle w:val="ListParagraph"/>
        <w:numPr>
          <w:ilvl w:val="0"/>
          <w:numId w:val="4"/>
        </w:numPr>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Dirbtuvės: </w:t>
      </w:r>
      <w:r w:rsidRPr="00F55841">
        <w:rPr>
          <w:rFonts w:asciiTheme="minorHAnsi" w:hAnsiTheme="minorHAnsi" w:cstheme="minorHAnsi"/>
          <w:sz w:val="24"/>
          <w:szCs w:val="24"/>
          <w:highlight w:val="yellow"/>
          <w:lang w:val="lt-LT"/>
        </w:rPr>
        <w:t>xxx</w:t>
      </w:r>
    </w:p>
    <w:p w14:paraId="77300E85" w14:textId="5EB91A32" w:rsidR="00104EBD" w:rsidRPr="00F55841" w:rsidRDefault="00104EBD" w:rsidP="00104EBD">
      <w:pPr>
        <w:pStyle w:val="ListParagraph"/>
        <w:numPr>
          <w:ilvl w:val="0"/>
          <w:numId w:val="4"/>
        </w:numPr>
        <w:rPr>
          <w:rFonts w:asciiTheme="minorHAnsi" w:hAnsiTheme="minorHAnsi" w:cstheme="minorHAnsi"/>
          <w:sz w:val="24"/>
          <w:szCs w:val="24"/>
          <w:lang w:val="lt-LT"/>
        </w:rPr>
      </w:pPr>
      <w:proofErr w:type="spellStart"/>
      <w:r w:rsidRPr="00F55841">
        <w:rPr>
          <w:rFonts w:asciiTheme="minorHAnsi" w:hAnsiTheme="minorHAnsi" w:cstheme="minorHAnsi"/>
          <w:sz w:val="24"/>
          <w:szCs w:val="24"/>
          <w:lang w:val="lt-LT"/>
        </w:rPr>
        <w:t>Delphi</w:t>
      </w:r>
      <w:proofErr w:type="spellEnd"/>
      <w:r w:rsidRPr="00F55841">
        <w:rPr>
          <w:rFonts w:asciiTheme="minorHAnsi" w:hAnsiTheme="minorHAnsi" w:cstheme="minorHAnsi"/>
          <w:sz w:val="24"/>
          <w:szCs w:val="24"/>
          <w:lang w:val="lt-LT"/>
        </w:rPr>
        <w:t xml:space="preserve"> suinteresuotų grupių apklausa: </w:t>
      </w:r>
      <w:proofErr w:type="spellStart"/>
      <w:r w:rsidRPr="00F55841">
        <w:rPr>
          <w:rFonts w:asciiTheme="minorHAnsi" w:hAnsiTheme="minorHAnsi" w:cstheme="minorHAnsi"/>
          <w:sz w:val="24"/>
          <w:szCs w:val="24"/>
          <w:highlight w:val="yellow"/>
          <w:lang w:val="lt-LT"/>
        </w:rPr>
        <w:t>xxxx</w:t>
      </w:r>
      <w:proofErr w:type="spellEnd"/>
    </w:p>
    <w:p w14:paraId="7E2EE4C0" w14:textId="154C663B" w:rsidR="00104EBD" w:rsidRPr="00F55841" w:rsidRDefault="00104EBD" w:rsidP="00104EBD">
      <w:pPr>
        <w:pStyle w:val="ListParagraph"/>
        <w:numPr>
          <w:ilvl w:val="0"/>
          <w:numId w:val="4"/>
        </w:numPr>
        <w:rPr>
          <w:rFonts w:asciiTheme="minorHAnsi" w:hAnsiTheme="minorHAnsi" w:cstheme="minorHAnsi"/>
          <w:sz w:val="24"/>
          <w:szCs w:val="24"/>
          <w:lang w:val="lt-LT"/>
        </w:rPr>
      </w:pPr>
      <w:r w:rsidRPr="00F55841">
        <w:rPr>
          <w:rFonts w:asciiTheme="minorHAnsi" w:hAnsiTheme="minorHAnsi" w:cstheme="minorHAnsi"/>
          <w:sz w:val="24"/>
          <w:szCs w:val="24"/>
          <w:lang w:val="lt-LT"/>
        </w:rPr>
        <w:t>Palyginamoji analizė (</w:t>
      </w:r>
      <w:proofErr w:type="spellStart"/>
      <w:r w:rsidRPr="00F55841">
        <w:rPr>
          <w:rFonts w:asciiTheme="minorHAnsi" w:hAnsiTheme="minorHAnsi" w:cstheme="minorHAnsi"/>
          <w:sz w:val="24"/>
          <w:szCs w:val="24"/>
          <w:lang w:val="lt-LT"/>
        </w:rPr>
        <w:t>benchmark</w:t>
      </w:r>
      <w:proofErr w:type="spellEnd"/>
      <w:r w:rsidRPr="00F55841">
        <w:rPr>
          <w:rFonts w:asciiTheme="minorHAnsi" w:hAnsiTheme="minorHAnsi" w:cstheme="minorHAnsi"/>
          <w:sz w:val="24"/>
          <w:szCs w:val="24"/>
          <w:lang w:val="lt-LT"/>
        </w:rPr>
        <w:t xml:space="preserve">): </w:t>
      </w:r>
      <w:proofErr w:type="spellStart"/>
      <w:r w:rsidRPr="00F55841">
        <w:rPr>
          <w:rFonts w:asciiTheme="minorHAnsi" w:hAnsiTheme="minorHAnsi" w:cstheme="minorHAnsi"/>
          <w:sz w:val="24"/>
          <w:szCs w:val="24"/>
          <w:highlight w:val="yellow"/>
          <w:lang w:val="lt-LT"/>
        </w:rPr>
        <w:t>xxxxx</w:t>
      </w:r>
      <w:proofErr w:type="spellEnd"/>
    </w:p>
    <w:p w14:paraId="2EFA9EC1" w14:textId="0A32C33C" w:rsidR="00104EBD" w:rsidRPr="00F55841" w:rsidRDefault="00104EBD" w:rsidP="00104EBD">
      <w:pPr>
        <w:pStyle w:val="ListParagraph"/>
        <w:numPr>
          <w:ilvl w:val="0"/>
          <w:numId w:val="4"/>
        </w:numPr>
        <w:rPr>
          <w:rFonts w:asciiTheme="minorHAnsi" w:hAnsiTheme="minorHAnsi" w:cstheme="minorHAnsi"/>
          <w:sz w:val="24"/>
          <w:szCs w:val="24"/>
          <w:lang w:val="lt-LT"/>
        </w:rPr>
      </w:pPr>
      <w:r w:rsidRPr="00F55841">
        <w:rPr>
          <w:rFonts w:asciiTheme="minorHAnsi" w:hAnsiTheme="minorHAnsi" w:cstheme="minorHAnsi"/>
          <w:sz w:val="24"/>
          <w:szCs w:val="24"/>
          <w:lang w:val="lt-LT"/>
        </w:rPr>
        <w:t>Kt.</w:t>
      </w:r>
    </w:p>
    <w:p w14:paraId="7D734680" w14:textId="3956BA78" w:rsidR="00CF1A99" w:rsidRPr="00F55841" w:rsidRDefault="00CF1A99" w:rsidP="00093932">
      <w:pPr>
        <w:ind w:left="359"/>
        <w:rPr>
          <w:rFonts w:asciiTheme="minorHAnsi" w:hAnsiTheme="minorHAnsi" w:cstheme="minorHAnsi"/>
          <w:sz w:val="24"/>
          <w:szCs w:val="24"/>
          <w:lang w:val="lt-LT"/>
        </w:rPr>
      </w:pPr>
    </w:p>
    <w:p w14:paraId="44C1C55C" w14:textId="77777777" w:rsidR="00D02605" w:rsidRDefault="00D02605">
      <w:pPr>
        <w:spacing w:after="160" w:line="259" w:lineRule="auto"/>
        <w:rPr>
          <w:rFonts w:asciiTheme="majorHAnsi" w:eastAsiaTheme="majorEastAsia" w:hAnsiTheme="majorHAnsi" w:cstheme="majorBidi"/>
          <w:color w:val="2F5496" w:themeColor="accent1" w:themeShade="BF"/>
          <w:sz w:val="32"/>
          <w:szCs w:val="32"/>
          <w:lang w:val="lt-LT"/>
        </w:rPr>
      </w:pPr>
      <w:r>
        <w:rPr>
          <w:lang w:val="lt-LT"/>
        </w:rPr>
        <w:br w:type="page"/>
      </w:r>
    </w:p>
    <w:p w14:paraId="43E40D42" w14:textId="025F0B42" w:rsidR="009D5B60" w:rsidRDefault="009D5B60" w:rsidP="009D5B60">
      <w:pPr>
        <w:pStyle w:val="Heading1"/>
        <w:rPr>
          <w:lang w:val="lt-LT"/>
        </w:rPr>
      </w:pPr>
      <w:bookmarkStart w:id="2" w:name="_Toc104462013"/>
      <w:r w:rsidRPr="00F55841">
        <w:rPr>
          <w:lang w:val="lt-LT"/>
        </w:rPr>
        <w:lastRenderedPageBreak/>
        <w:t>Ateities iššūkių</w:t>
      </w:r>
      <w:r w:rsidR="00292709">
        <w:rPr>
          <w:lang w:val="lt-LT"/>
        </w:rPr>
        <w:t xml:space="preserve"> ir</w:t>
      </w:r>
      <w:r w:rsidRPr="00F55841">
        <w:rPr>
          <w:lang w:val="lt-LT"/>
        </w:rPr>
        <w:t xml:space="preserve"> tendencijų analizė</w:t>
      </w:r>
      <w:bookmarkEnd w:id="2"/>
      <w:r w:rsidR="00292709">
        <w:rPr>
          <w:lang w:val="lt-LT"/>
        </w:rPr>
        <w:t xml:space="preserve"> </w:t>
      </w:r>
    </w:p>
    <w:p w14:paraId="1A756DC2" w14:textId="26007668" w:rsidR="009D5B60" w:rsidRDefault="009D5B60" w:rsidP="009D5B60">
      <w:pPr>
        <w:rPr>
          <w:lang w:val="lt-LT"/>
        </w:rPr>
      </w:pPr>
    </w:p>
    <w:tbl>
      <w:tblPr>
        <w:tblStyle w:val="TableGrid"/>
        <w:tblW w:w="9576" w:type="dxa"/>
        <w:tblInd w:w="108" w:type="dxa"/>
        <w:tblLook w:val="04A0" w:firstRow="1" w:lastRow="0" w:firstColumn="1" w:lastColumn="0" w:noHBand="0" w:noVBand="1"/>
      </w:tblPr>
      <w:tblGrid>
        <w:gridCol w:w="9576"/>
      </w:tblGrid>
      <w:tr w:rsidR="009D5B60" w14:paraId="43E16E84" w14:textId="77777777" w:rsidTr="00D02605">
        <w:tc>
          <w:tcPr>
            <w:tcW w:w="9576" w:type="dxa"/>
          </w:tcPr>
          <w:p w14:paraId="06D5AABE" w14:textId="77777777" w:rsidR="009D5B60" w:rsidRDefault="009D5B60" w:rsidP="009D5B60">
            <w:pPr>
              <w:rPr>
                <w:lang w:val="lt-LT"/>
              </w:rPr>
            </w:pPr>
            <w:r>
              <w:rPr>
                <w:lang w:val="lt-LT"/>
              </w:rPr>
              <w:t>Esminės žinutės:</w:t>
            </w:r>
          </w:p>
          <w:p w14:paraId="45F0EA56" w14:textId="77777777" w:rsidR="009D5B60" w:rsidRDefault="009D5B60" w:rsidP="009D5B60">
            <w:pPr>
              <w:pStyle w:val="ListParagraph"/>
              <w:numPr>
                <w:ilvl w:val="0"/>
                <w:numId w:val="8"/>
              </w:numPr>
              <w:rPr>
                <w:lang w:val="lt-LT"/>
              </w:rPr>
            </w:pPr>
            <w:r>
              <w:rPr>
                <w:lang w:val="lt-LT"/>
              </w:rPr>
              <w:t>....</w:t>
            </w:r>
          </w:p>
          <w:p w14:paraId="4A17A737" w14:textId="77777777" w:rsidR="009D5B60" w:rsidRDefault="009D5B60" w:rsidP="009D5B60">
            <w:pPr>
              <w:pStyle w:val="ListParagraph"/>
              <w:numPr>
                <w:ilvl w:val="0"/>
                <w:numId w:val="8"/>
              </w:numPr>
              <w:rPr>
                <w:lang w:val="lt-LT"/>
              </w:rPr>
            </w:pPr>
            <w:r>
              <w:rPr>
                <w:lang w:val="lt-LT"/>
              </w:rPr>
              <w:t>....</w:t>
            </w:r>
          </w:p>
          <w:p w14:paraId="5D7746BB" w14:textId="319200A7" w:rsidR="009D5B60" w:rsidRPr="009D5B60" w:rsidRDefault="009D5B60" w:rsidP="00D02605">
            <w:pPr>
              <w:pStyle w:val="ListParagraph"/>
              <w:numPr>
                <w:ilvl w:val="0"/>
                <w:numId w:val="8"/>
              </w:numPr>
              <w:rPr>
                <w:lang w:val="lt-LT"/>
              </w:rPr>
            </w:pPr>
            <w:r>
              <w:rPr>
                <w:lang w:val="lt-LT"/>
              </w:rPr>
              <w:t>....</w:t>
            </w:r>
          </w:p>
        </w:tc>
      </w:tr>
    </w:tbl>
    <w:p w14:paraId="7ACB3FD5" w14:textId="77777777" w:rsidR="009D5B60" w:rsidRPr="009D5B60" w:rsidRDefault="009D5B60" w:rsidP="00D02605">
      <w:pPr>
        <w:rPr>
          <w:lang w:val="lt-LT"/>
        </w:rPr>
      </w:pPr>
    </w:p>
    <w:p w14:paraId="1C7B9E34" w14:textId="5F0F23A7" w:rsidR="009D5B60" w:rsidRPr="00F55841" w:rsidRDefault="00292709" w:rsidP="009D5B60">
      <w:pPr>
        <w:ind w:left="359"/>
        <w:rPr>
          <w:rFonts w:asciiTheme="minorHAnsi" w:hAnsiTheme="minorHAnsi" w:cstheme="minorHAnsi"/>
          <w:sz w:val="24"/>
          <w:szCs w:val="24"/>
          <w:lang w:val="lt-LT"/>
        </w:rPr>
      </w:pPr>
      <w:r>
        <w:rPr>
          <w:rFonts w:asciiTheme="minorHAnsi" w:hAnsiTheme="minorHAnsi" w:cstheme="minorHAnsi"/>
          <w:sz w:val="24"/>
          <w:szCs w:val="24"/>
          <w:lang w:val="lt-LT"/>
        </w:rPr>
        <w:t>Svarbiausios (didžiausią poveikį turėsiančios) ateities tendencijos ir silpnieji signalai, neapibrėžtumų (</w:t>
      </w:r>
      <w:proofErr w:type="spellStart"/>
      <w:r>
        <w:rPr>
          <w:rFonts w:asciiTheme="minorHAnsi" w:hAnsiTheme="minorHAnsi" w:cstheme="minorHAnsi"/>
          <w:sz w:val="24"/>
          <w:szCs w:val="24"/>
          <w:lang w:val="lt-LT"/>
        </w:rPr>
        <w:t>uncertainties</w:t>
      </w:r>
      <w:proofErr w:type="spellEnd"/>
      <w:r>
        <w:rPr>
          <w:rFonts w:asciiTheme="minorHAnsi" w:hAnsiTheme="minorHAnsi" w:cstheme="minorHAnsi"/>
          <w:sz w:val="24"/>
          <w:szCs w:val="24"/>
          <w:lang w:val="lt-LT"/>
        </w:rPr>
        <w:t>) analizė.</w:t>
      </w:r>
    </w:p>
    <w:p w14:paraId="4D70E02B" w14:textId="77777777" w:rsidR="009D5B60" w:rsidRPr="00F55841" w:rsidRDefault="009D5B60" w:rsidP="009D5B60">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Surenkama dirbtuvių metu naudojant ateities trikampio metodiką, </w:t>
      </w:r>
      <w:proofErr w:type="spellStart"/>
      <w:r w:rsidRPr="00F55841">
        <w:rPr>
          <w:rFonts w:asciiTheme="minorHAnsi" w:hAnsiTheme="minorHAnsi" w:cstheme="minorHAnsi"/>
          <w:sz w:val="24"/>
          <w:szCs w:val="24"/>
          <w:lang w:val="lt-LT"/>
        </w:rPr>
        <w:t>dalyvių”atsineštus</w:t>
      </w:r>
      <w:proofErr w:type="spellEnd"/>
      <w:r w:rsidRPr="00F55841">
        <w:rPr>
          <w:rFonts w:asciiTheme="minorHAnsi" w:hAnsiTheme="minorHAnsi" w:cstheme="minorHAnsi"/>
          <w:sz w:val="24"/>
          <w:szCs w:val="24"/>
          <w:lang w:val="lt-LT"/>
        </w:rPr>
        <w:t>” silpnus signalus, identifikuojant esminius neapibrėžtumus (</w:t>
      </w:r>
      <w:proofErr w:type="spellStart"/>
      <w:r w:rsidRPr="00F55841">
        <w:rPr>
          <w:rFonts w:asciiTheme="minorHAnsi" w:hAnsiTheme="minorHAnsi" w:cstheme="minorHAnsi"/>
          <w:sz w:val="24"/>
          <w:szCs w:val="24"/>
          <w:lang w:val="lt-LT"/>
        </w:rPr>
        <w:t>uncertainties</w:t>
      </w:r>
      <w:proofErr w:type="spellEnd"/>
      <w:r w:rsidRPr="00F55841">
        <w:rPr>
          <w:rFonts w:asciiTheme="minorHAnsi" w:hAnsiTheme="minorHAnsi" w:cstheme="minorHAnsi"/>
          <w:sz w:val="24"/>
          <w:szCs w:val="24"/>
          <w:lang w:val="lt-LT"/>
        </w:rPr>
        <w:t>)</w:t>
      </w:r>
    </w:p>
    <w:p w14:paraId="11774EFB" w14:textId="61D25589" w:rsidR="00F82CFD" w:rsidRPr="00F55841" w:rsidRDefault="00F82CFD" w:rsidP="00F82CFD">
      <w:pPr>
        <w:pStyle w:val="Heading1"/>
        <w:rPr>
          <w:lang w:val="lt-LT"/>
        </w:rPr>
      </w:pPr>
      <w:bookmarkStart w:id="3" w:name="_Toc104462014"/>
      <w:r w:rsidRPr="00F55841">
        <w:rPr>
          <w:lang w:val="lt-LT"/>
        </w:rPr>
        <w:t>Ankstesnių X tematikos srities programų vertinimų rezultatų apžvalga</w:t>
      </w:r>
      <w:bookmarkEnd w:id="3"/>
    </w:p>
    <w:p w14:paraId="5E656294" w14:textId="4A22FF28" w:rsidR="00CF1A99" w:rsidRPr="00F55841" w:rsidRDefault="00F82CFD" w:rsidP="00093932">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Iš antrinių šaltinių surinks STRATA ekspertai</w:t>
      </w:r>
    </w:p>
    <w:p w14:paraId="41C4077C" w14:textId="18600055" w:rsidR="00CF1A99" w:rsidRPr="00F55841" w:rsidRDefault="00CF1A99" w:rsidP="00093932">
      <w:pPr>
        <w:ind w:left="359"/>
        <w:rPr>
          <w:rFonts w:asciiTheme="minorHAnsi" w:hAnsiTheme="minorHAnsi" w:cstheme="minorHAnsi"/>
          <w:sz w:val="24"/>
          <w:szCs w:val="24"/>
          <w:lang w:val="lt-LT"/>
        </w:rPr>
      </w:pPr>
    </w:p>
    <w:p w14:paraId="35F98004" w14:textId="390979C3" w:rsidR="00CF1A99" w:rsidRPr="00F55841" w:rsidRDefault="00CF1A99" w:rsidP="00093932">
      <w:pPr>
        <w:ind w:left="359"/>
        <w:rPr>
          <w:rFonts w:asciiTheme="minorHAnsi" w:hAnsiTheme="minorHAnsi" w:cstheme="minorHAnsi"/>
          <w:sz w:val="24"/>
          <w:szCs w:val="24"/>
          <w:lang w:val="lt-LT"/>
        </w:rPr>
      </w:pPr>
    </w:p>
    <w:p w14:paraId="3B910E33" w14:textId="695B93A3" w:rsidR="006C4F4B" w:rsidRPr="00F55841" w:rsidRDefault="006C4F4B" w:rsidP="00093932">
      <w:pPr>
        <w:ind w:left="359"/>
        <w:rPr>
          <w:rFonts w:asciiTheme="minorHAnsi" w:hAnsiTheme="minorHAnsi" w:cstheme="minorHAnsi"/>
          <w:sz w:val="24"/>
          <w:szCs w:val="24"/>
          <w:lang w:val="lt-LT"/>
        </w:rPr>
      </w:pPr>
    </w:p>
    <w:p w14:paraId="793BC6DA" w14:textId="358B24DC" w:rsidR="006C4F4B" w:rsidRPr="00F55841" w:rsidRDefault="006C4F4B" w:rsidP="00093932">
      <w:pPr>
        <w:ind w:left="359"/>
        <w:rPr>
          <w:rFonts w:asciiTheme="minorHAnsi" w:hAnsiTheme="minorHAnsi" w:cstheme="minorHAnsi"/>
          <w:sz w:val="24"/>
          <w:szCs w:val="24"/>
          <w:lang w:val="lt-LT"/>
        </w:rPr>
      </w:pPr>
    </w:p>
    <w:p w14:paraId="3611EB28" w14:textId="51369F02" w:rsidR="006C4F4B" w:rsidRPr="00F55841" w:rsidRDefault="006C4F4B" w:rsidP="00093932">
      <w:pPr>
        <w:ind w:left="359"/>
        <w:rPr>
          <w:rFonts w:asciiTheme="minorHAnsi" w:hAnsiTheme="minorHAnsi" w:cstheme="minorHAnsi"/>
          <w:sz w:val="24"/>
          <w:szCs w:val="24"/>
          <w:lang w:val="lt-LT"/>
        </w:rPr>
      </w:pPr>
    </w:p>
    <w:p w14:paraId="0736D9D5" w14:textId="2483C586" w:rsidR="00A141C1" w:rsidRPr="00F55841" w:rsidRDefault="00A141C1" w:rsidP="00A141C1">
      <w:pPr>
        <w:pStyle w:val="Heading1"/>
        <w:rPr>
          <w:lang w:val="lt-LT"/>
        </w:rPr>
      </w:pPr>
      <w:bookmarkStart w:id="4" w:name="_Toc104462015"/>
      <w:r w:rsidRPr="00F55841">
        <w:rPr>
          <w:lang w:val="lt-LT"/>
        </w:rPr>
        <w:t>Alternatyvūs srities vyst</w:t>
      </w:r>
      <w:r w:rsidR="009D5B60">
        <w:rPr>
          <w:lang w:val="lt-LT"/>
        </w:rPr>
        <w:t>y</w:t>
      </w:r>
      <w:r w:rsidRPr="00F55841">
        <w:rPr>
          <w:lang w:val="lt-LT"/>
        </w:rPr>
        <w:t>mosi scenarijai</w:t>
      </w:r>
      <w:bookmarkEnd w:id="4"/>
      <w:r w:rsidR="00A12719">
        <w:rPr>
          <w:lang w:val="lt-LT"/>
        </w:rPr>
        <w:t xml:space="preserve"> </w:t>
      </w:r>
    </w:p>
    <w:p w14:paraId="49065AC1" w14:textId="7219FF0D" w:rsidR="00A141C1" w:rsidRPr="00F55841" w:rsidRDefault="00A141C1" w:rsidP="00093932">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Rengia ekspertų grupė vadovaujant tematiniam lyderiui. Rengiama atsižvelgiant į bazinius scenarijus.</w:t>
      </w:r>
    </w:p>
    <w:p w14:paraId="4112DDB5" w14:textId="0BD04345" w:rsidR="00A141C1" w:rsidRPr="00F55841" w:rsidRDefault="00A141C1" w:rsidP="00093932">
      <w:pPr>
        <w:ind w:left="359"/>
        <w:rPr>
          <w:rFonts w:asciiTheme="minorHAnsi" w:hAnsiTheme="minorHAnsi" w:cstheme="minorHAnsi"/>
          <w:sz w:val="24"/>
          <w:szCs w:val="24"/>
          <w:lang w:val="lt-LT"/>
        </w:rPr>
      </w:pPr>
    </w:p>
    <w:p w14:paraId="4FB171BA" w14:textId="77777777" w:rsidR="00A141C1" w:rsidRPr="00F55841" w:rsidRDefault="00A141C1" w:rsidP="00093932">
      <w:pPr>
        <w:ind w:left="359"/>
        <w:rPr>
          <w:rFonts w:asciiTheme="minorHAnsi" w:hAnsiTheme="minorHAnsi" w:cstheme="minorHAnsi"/>
          <w:sz w:val="24"/>
          <w:szCs w:val="24"/>
          <w:lang w:val="lt-LT"/>
        </w:rPr>
      </w:pPr>
    </w:p>
    <w:p w14:paraId="6D9F7186" w14:textId="77777777" w:rsidR="0029350C" w:rsidRPr="00F55841" w:rsidRDefault="0029350C" w:rsidP="0029350C">
      <w:pPr>
        <w:pStyle w:val="Heading1"/>
        <w:rPr>
          <w:lang w:val="lt-LT"/>
        </w:rPr>
      </w:pPr>
      <w:bookmarkStart w:id="5" w:name="_Toc104462016"/>
      <w:r w:rsidRPr="00F55841">
        <w:rPr>
          <w:lang w:val="lt-LT"/>
        </w:rPr>
        <w:t>Rizikų įvertinimas (juodosios gulbės)</w:t>
      </w:r>
      <w:bookmarkEnd w:id="5"/>
    </w:p>
    <w:p w14:paraId="18D312C0" w14:textId="3579DC08" w:rsidR="0029350C" w:rsidRPr="00F55841" w:rsidRDefault="004675DD" w:rsidP="0029350C">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Praveda tematinis lyderis ir moderatorius. Duomenis susistemina STRATA, analizę atlieka tematinis lyderis.</w:t>
      </w:r>
    </w:p>
    <w:p w14:paraId="748306F8" w14:textId="77777777" w:rsidR="0029350C" w:rsidRPr="00F55841" w:rsidRDefault="0029350C" w:rsidP="0029350C">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Surenkama dirbtuvių metu naudojant “Kas jei…?” diskusijų metodiką</w:t>
      </w:r>
    </w:p>
    <w:p w14:paraId="2B79FFFC" w14:textId="77777777" w:rsidR="00093932" w:rsidRPr="00F55841" w:rsidRDefault="00093932" w:rsidP="00093932">
      <w:pPr>
        <w:ind w:left="359"/>
        <w:rPr>
          <w:rFonts w:asciiTheme="minorHAnsi" w:hAnsiTheme="minorHAnsi" w:cstheme="minorHAnsi"/>
          <w:sz w:val="24"/>
          <w:szCs w:val="24"/>
          <w:lang w:val="lt-LT"/>
        </w:rPr>
      </w:pPr>
    </w:p>
    <w:p w14:paraId="513CE504" w14:textId="498BA013" w:rsidR="00093932" w:rsidRDefault="00093932" w:rsidP="00093932">
      <w:pPr>
        <w:ind w:left="359"/>
        <w:rPr>
          <w:rFonts w:asciiTheme="minorHAnsi" w:hAnsiTheme="minorHAnsi" w:cstheme="minorHAnsi"/>
          <w:sz w:val="24"/>
          <w:szCs w:val="24"/>
          <w:lang w:val="lt-LT"/>
        </w:rPr>
      </w:pPr>
    </w:p>
    <w:p w14:paraId="018E57FD" w14:textId="77777777" w:rsidR="001C49DE" w:rsidRPr="00F55841" w:rsidRDefault="001C49DE" w:rsidP="001C49DE">
      <w:pPr>
        <w:pStyle w:val="Heading1"/>
        <w:rPr>
          <w:lang w:val="lt-LT"/>
        </w:rPr>
      </w:pPr>
      <w:bookmarkStart w:id="6" w:name="_Toc104462017"/>
      <w:r w:rsidRPr="00F55841">
        <w:rPr>
          <w:lang w:val="lt-LT"/>
        </w:rPr>
        <w:t>SSGG analizė ir poreikių nustatymas</w:t>
      </w:r>
      <w:bookmarkEnd w:id="6"/>
    </w:p>
    <w:p w14:paraId="4CD24041" w14:textId="77777777" w:rsidR="001C49DE" w:rsidRPr="00F55841" w:rsidRDefault="001C49DE" w:rsidP="001C49DE">
      <w:pPr>
        <w:ind w:left="359"/>
        <w:rPr>
          <w:rFonts w:asciiTheme="minorHAnsi" w:hAnsiTheme="minorHAnsi" w:cstheme="minorHAnsi"/>
          <w:sz w:val="24"/>
          <w:szCs w:val="24"/>
          <w:lang w:val="lt-LT"/>
        </w:rPr>
      </w:pPr>
    </w:p>
    <w:p w14:paraId="38F7D20F" w14:textId="77777777" w:rsidR="001C49DE" w:rsidRPr="00F55841" w:rsidRDefault="001C49DE" w:rsidP="001C49DE">
      <w:pPr>
        <w:ind w:left="359"/>
        <w:rPr>
          <w:rFonts w:asciiTheme="minorHAnsi" w:hAnsiTheme="minorHAnsi" w:cstheme="minorHAnsi"/>
          <w:sz w:val="24"/>
          <w:szCs w:val="24"/>
          <w:lang w:val="lt-LT"/>
        </w:rPr>
      </w:pPr>
    </w:p>
    <w:p w14:paraId="16426397" w14:textId="77777777" w:rsidR="001C49DE" w:rsidRPr="00F55841" w:rsidRDefault="001C49DE" w:rsidP="001C49DE">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Kreipiamas dėmesys į turimą/teikiamą indėlį (</w:t>
      </w:r>
      <w:proofErr w:type="spellStart"/>
      <w:r w:rsidRPr="00F55841">
        <w:rPr>
          <w:rFonts w:asciiTheme="minorHAnsi" w:hAnsiTheme="minorHAnsi" w:cstheme="minorHAnsi"/>
          <w:sz w:val="24"/>
          <w:szCs w:val="24"/>
          <w:lang w:val="lt-LT"/>
        </w:rPr>
        <w:t>input</w:t>
      </w:r>
      <w:proofErr w:type="spellEnd"/>
      <w:r w:rsidRPr="00F55841">
        <w:rPr>
          <w:rFonts w:asciiTheme="minorHAnsi" w:hAnsiTheme="minorHAnsi" w:cstheme="minorHAnsi"/>
          <w:sz w:val="24"/>
          <w:szCs w:val="24"/>
          <w:lang w:val="lt-LT"/>
        </w:rPr>
        <w:t>), ankste</w:t>
      </w:r>
      <w:r>
        <w:rPr>
          <w:rFonts w:asciiTheme="minorHAnsi" w:hAnsiTheme="minorHAnsi" w:cstheme="minorHAnsi"/>
          <w:sz w:val="24"/>
          <w:szCs w:val="24"/>
          <w:lang w:val="lt-LT"/>
        </w:rPr>
        <w:t>s</w:t>
      </w:r>
      <w:r w:rsidRPr="00F55841">
        <w:rPr>
          <w:rFonts w:asciiTheme="minorHAnsi" w:hAnsiTheme="minorHAnsi" w:cstheme="minorHAnsi"/>
          <w:sz w:val="24"/>
          <w:szCs w:val="24"/>
          <w:lang w:val="lt-LT"/>
        </w:rPr>
        <w:t>niu laikotarpiu gautus rezultatus (</w:t>
      </w:r>
      <w:proofErr w:type="spellStart"/>
      <w:r w:rsidRPr="00F55841">
        <w:rPr>
          <w:rFonts w:asciiTheme="minorHAnsi" w:hAnsiTheme="minorHAnsi" w:cstheme="minorHAnsi"/>
          <w:sz w:val="24"/>
          <w:szCs w:val="24"/>
          <w:lang w:val="lt-LT"/>
        </w:rPr>
        <w:t>output</w:t>
      </w:r>
      <w:proofErr w:type="spellEnd"/>
      <w:r w:rsidRPr="00F55841">
        <w:rPr>
          <w:rFonts w:asciiTheme="minorHAnsi" w:hAnsiTheme="minorHAnsi" w:cstheme="minorHAnsi"/>
          <w:sz w:val="24"/>
          <w:szCs w:val="24"/>
          <w:lang w:val="lt-LT"/>
        </w:rPr>
        <w:t xml:space="preserve">) </w:t>
      </w:r>
    </w:p>
    <w:p w14:paraId="0BF35F0A" w14:textId="77777777" w:rsidR="001C49DE" w:rsidRPr="00F55841" w:rsidRDefault="001C49DE" w:rsidP="001C49DE">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Tai neturėtų būti tik visų nuomonių rinkimas, bet turėtų būti siekiama nustatyti prioritetus, siekiant nustatyti poreikius, kuriuos norima patenkinti ateityje.</w:t>
      </w:r>
    </w:p>
    <w:p w14:paraId="1291CB8B" w14:textId="77777777" w:rsidR="001C49DE" w:rsidRPr="00F55841" w:rsidRDefault="001C49DE" w:rsidP="001C49DE">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SSGG analizė turi apimti visa X tematikos srities ekosistemą</w:t>
      </w:r>
    </w:p>
    <w:p w14:paraId="7E3A3CDA" w14:textId="77777777" w:rsidR="001C49DE" w:rsidRPr="00F55841" w:rsidRDefault="001C49DE" w:rsidP="001C49DE">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Tiek SSGG, tiek poreikių analizė struktūruojama pagal ateities rekomendacijų elementus ir atliekama sumodeliuotų ateities scenarijų kontekste.</w:t>
      </w:r>
    </w:p>
    <w:p w14:paraId="0C88D824" w14:textId="0A45B2DF" w:rsidR="001C49DE" w:rsidRDefault="001C49DE" w:rsidP="00093932">
      <w:pPr>
        <w:ind w:left="359"/>
        <w:rPr>
          <w:rFonts w:asciiTheme="minorHAnsi" w:hAnsiTheme="minorHAnsi" w:cstheme="minorHAnsi"/>
          <w:sz w:val="24"/>
          <w:szCs w:val="24"/>
          <w:lang w:val="lt-LT"/>
        </w:rPr>
      </w:pPr>
    </w:p>
    <w:p w14:paraId="279F47C3" w14:textId="77777777" w:rsidR="001C49DE" w:rsidRPr="00F55841" w:rsidRDefault="001C49DE" w:rsidP="001C49DE">
      <w:pPr>
        <w:pStyle w:val="Heading1"/>
        <w:rPr>
          <w:lang w:val="lt-LT"/>
        </w:rPr>
      </w:pPr>
      <w:bookmarkStart w:id="7" w:name="_Toc104462018"/>
      <w:proofErr w:type="spellStart"/>
      <w:r w:rsidRPr="00F55841">
        <w:rPr>
          <w:i/>
          <w:iCs/>
          <w:lang w:val="lt-LT"/>
        </w:rPr>
        <w:t>Delphi</w:t>
      </w:r>
      <w:proofErr w:type="spellEnd"/>
      <w:r w:rsidRPr="00F55841">
        <w:rPr>
          <w:lang w:val="lt-LT"/>
        </w:rPr>
        <w:t xml:space="preserve"> apklausos rezultatų pristatymas</w:t>
      </w:r>
      <w:bookmarkEnd w:id="7"/>
    </w:p>
    <w:p w14:paraId="2490DAC2" w14:textId="77777777" w:rsidR="001C49DE" w:rsidRPr="00F55841" w:rsidRDefault="001C49DE" w:rsidP="001C49DE">
      <w:pPr>
        <w:ind w:left="359"/>
        <w:rPr>
          <w:rFonts w:asciiTheme="minorHAnsi" w:hAnsiTheme="minorHAnsi" w:cstheme="minorHAnsi"/>
          <w:sz w:val="24"/>
          <w:szCs w:val="24"/>
          <w:lang w:val="lt-LT"/>
        </w:rPr>
      </w:pPr>
    </w:p>
    <w:p w14:paraId="642512ED" w14:textId="77777777" w:rsidR="001C49DE" w:rsidRPr="00F55841" w:rsidRDefault="001C49DE" w:rsidP="001C49DE">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Ekspertų suformuota medžiaga (ateinanti iš dirbtuvių) verčiama klausimynu, kurį STRATA išsiuntinėja plačiam suinteresuotų grupių ratui. Apklausos metu vertinamas būsimų priemonių įgyvendinimo aktualumas, poveikis, įvykimo laikotarpis, surenkami  25–30 žodžių galimos ateities aprašymai. </w:t>
      </w:r>
    </w:p>
    <w:p w14:paraId="5CC63BA9" w14:textId="2DD6E8CB" w:rsidR="003F1E19" w:rsidRDefault="003F1E19" w:rsidP="003F1E19">
      <w:pPr>
        <w:rPr>
          <w:rFonts w:asciiTheme="minorHAnsi" w:hAnsiTheme="minorHAnsi" w:cstheme="minorHAnsi"/>
          <w:sz w:val="24"/>
          <w:szCs w:val="24"/>
          <w:lang w:val="lt-LT"/>
        </w:rPr>
      </w:pPr>
    </w:p>
    <w:p w14:paraId="28AD75D6" w14:textId="02919044" w:rsidR="003F1E19" w:rsidRDefault="003F1E19" w:rsidP="003F1E19">
      <w:pPr>
        <w:rPr>
          <w:rFonts w:asciiTheme="minorHAnsi" w:hAnsiTheme="minorHAnsi" w:cstheme="minorHAnsi"/>
          <w:sz w:val="24"/>
          <w:szCs w:val="24"/>
          <w:lang w:val="lt-LT"/>
        </w:rPr>
      </w:pPr>
    </w:p>
    <w:p w14:paraId="25583767" w14:textId="628A938D" w:rsidR="003F1E19" w:rsidRDefault="003F1E19" w:rsidP="003F1E19">
      <w:pPr>
        <w:rPr>
          <w:rFonts w:asciiTheme="minorHAnsi" w:hAnsiTheme="minorHAnsi" w:cstheme="minorHAnsi"/>
          <w:sz w:val="24"/>
          <w:szCs w:val="24"/>
          <w:lang w:val="lt-LT"/>
        </w:rPr>
      </w:pPr>
    </w:p>
    <w:p w14:paraId="14BAA31A" w14:textId="6D11D2AA" w:rsidR="003F1E19" w:rsidRDefault="003F1E19" w:rsidP="003F1E19">
      <w:pPr>
        <w:pStyle w:val="Heading1"/>
        <w:rPr>
          <w:lang w:val="en-GB"/>
        </w:rPr>
      </w:pPr>
      <w:bookmarkStart w:id="8" w:name="_Toc95947858"/>
      <w:bookmarkStart w:id="9" w:name="_Toc104462019"/>
      <w:proofErr w:type="spellStart"/>
      <w:r>
        <w:rPr>
          <w:lang w:val="en-GB"/>
        </w:rPr>
        <w:t>K</w:t>
      </w:r>
      <w:r w:rsidRPr="00093932">
        <w:rPr>
          <w:lang w:val="en-GB"/>
        </w:rPr>
        <w:t>itose</w:t>
      </w:r>
      <w:proofErr w:type="spellEnd"/>
      <w:r w:rsidRPr="00093932">
        <w:rPr>
          <w:lang w:val="en-GB"/>
        </w:rPr>
        <w:t xml:space="preserve"> </w:t>
      </w:r>
      <w:proofErr w:type="spellStart"/>
      <w:r w:rsidRPr="00093932">
        <w:rPr>
          <w:lang w:val="en-GB"/>
        </w:rPr>
        <w:t>šaly</w:t>
      </w:r>
      <w:r w:rsidR="004755E8">
        <w:rPr>
          <w:lang w:val="en-GB"/>
        </w:rPr>
        <w:t>s</w:t>
      </w:r>
      <w:r w:rsidRPr="00093932">
        <w:rPr>
          <w:lang w:val="en-GB"/>
        </w:rPr>
        <w:t>e</w:t>
      </w:r>
      <w:proofErr w:type="spellEnd"/>
      <w:r w:rsidRPr="00093932">
        <w:rPr>
          <w:lang w:val="en-GB"/>
        </w:rPr>
        <w:t xml:space="preserve"> </w:t>
      </w:r>
      <w:proofErr w:type="spellStart"/>
      <w:r w:rsidRPr="00093932">
        <w:rPr>
          <w:lang w:val="en-GB"/>
        </w:rPr>
        <w:t>vykdomų</w:t>
      </w:r>
      <w:proofErr w:type="spellEnd"/>
      <w:r w:rsidRPr="00093932">
        <w:rPr>
          <w:lang w:val="en-GB"/>
        </w:rPr>
        <w:t xml:space="preserve"> </w:t>
      </w:r>
      <w:proofErr w:type="spellStart"/>
      <w:r>
        <w:rPr>
          <w:lang w:val="en-GB"/>
        </w:rPr>
        <w:t>pokyčių</w:t>
      </w:r>
      <w:proofErr w:type="spellEnd"/>
      <w:r w:rsidRPr="00093932">
        <w:rPr>
          <w:lang w:val="en-GB"/>
        </w:rPr>
        <w:t xml:space="preserve"> </w:t>
      </w:r>
      <w:proofErr w:type="spellStart"/>
      <w:r w:rsidRPr="00093932">
        <w:rPr>
          <w:lang w:val="en-GB"/>
        </w:rPr>
        <w:t>gerųjų</w:t>
      </w:r>
      <w:proofErr w:type="spellEnd"/>
      <w:r w:rsidRPr="00093932">
        <w:rPr>
          <w:lang w:val="en-GB"/>
        </w:rPr>
        <w:t xml:space="preserve"> </w:t>
      </w:r>
      <w:proofErr w:type="spellStart"/>
      <w:r w:rsidRPr="00093932">
        <w:rPr>
          <w:lang w:val="en-GB"/>
        </w:rPr>
        <w:t>praktikų</w:t>
      </w:r>
      <w:proofErr w:type="spellEnd"/>
      <w:r w:rsidRPr="00093932">
        <w:rPr>
          <w:lang w:val="en-GB"/>
        </w:rPr>
        <w:t xml:space="preserve"> </w:t>
      </w:r>
      <w:proofErr w:type="spellStart"/>
      <w:r w:rsidRPr="00093932">
        <w:rPr>
          <w:lang w:val="en-GB"/>
        </w:rPr>
        <w:t>pavyzdžiai</w:t>
      </w:r>
      <w:bookmarkEnd w:id="8"/>
      <w:bookmarkEnd w:id="9"/>
      <w:proofErr w:type="spellEnd"/>
    </w:p>
    <w:p w14:paraId="570FE7E6" w14:textId="77777777" w:rsidR="003F1E19" w:rsidRDefault="003F1E19" w:rsidP="003F1E19">
      <w:pPr>
        <w:ind w:left="359"/>
        <w:rPr>
          <w:rFonts w:asciiTheme="minorHAnsi" w:hAnsiTheme="minorHAnsi" w:cstheme="minorHAnsi"/>
          <w:sz w:val="24"/>
          <w:szCs w:val="24"/>
          <w:lang w:val="en-GB"/>
        </w:rPr>
      </w:pPr>
    </w:p>
    <w:p w14:paraId="18403906" w14:textId="04C1FA93" w:rsidR="003F1E19" w:rsidRDefault="003F1E19" w:rsidP="003F1E19">
      <w:pPr>
        <w:ind w:left="359"/>
        <w:rPr>
          <w:rFonts w:asciiTheme="minorHAnsi" w:hAnsiTheme="minorHAnsi" w:cstheme="minorHAnsi"/>
          <w:sz w:val="24"/>
          <w:szCs w:val="24"/>
          <w:lang w:val="en-GB"/>
        </w:rPr>
      </w:pPr>
      <w:proofErr w:type="spellStart"/>
      <w:r>
        <w:rPr>
          <w:rFonts w:asciiTheme="minorHAnsi" w:hAnsiTheme="minorHAnsi" w:cstheme="minorHAnsi"/>
          <w:sz w:val="24"/>
          <w:szCs w:val="24"/>
          <w:lang w:val="en-GB"/>
        </w:rPr>
        <w:t>Surenkama</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informacija</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iš</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dirbtuvių</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dalyvių</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Medžiagą</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apdoroja</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ir</w:t>
      </w:r>
      <w:proofErr w:type="spellEnd"/>
      <w:r>
        <w:rPr>
          <w:rFonts w:asciiTheme="minorHAnsi" w:hAnsiTheme="minorHAnsi" w:cstheme="minorHAnsi"/>
          <w:sz w:val="24"/>
          <w:szCs w:val="24"/>
          <w:lang w:val="en-GB"/>
        </w:rPr>
        <w:t xml:space="preserve"> </w:t>
      </w:r>
      <w:proofErr w:type="spellStart"/>
      <w:r>
        <w:rPr>
          <w:rFonts w:asciiTheme="minorHAnsi" w:hAnsiTheme="minorHAnsi" w:cstheme="minorHAnsi"/>
          <w:sz w:val="24"/>
          <w:szCs w:val="24"/>
          <w:lang w:val="en-GB"/>
        </w:rPr>
        <w:t>sutvarko</w:t>
      </w:r>
      <w:proofErr w:type="spellEnd"/>
      <w:r>
        <w:rPr>
          <w:rFonts w:asciiTheme="minorHAnsi" w:hAnsiTheme="minorHAnsi" w:cstheme="minorHAnsi"/>
          <w:sz w:val="24"/>
          <w:szCs w:val="24"/>
          <w:lang w:val="en-GB"/>
        </w:rPr>
        <w:t xml:space="preserve"> STRATA </w:t>
      </w:r>
      <w:proofErr w:type="spellStart"/>
      <w:r>
        <w:rPr>
          <w:rFonts w:asciiTheme="minorHAnsi" w:hAnsiTheme="minorHAnsi" w:cstheme="minorHAnsi"/>
          <w:sz w:val="24"/>
          <w:szCs w:val="24"/>
          <w:lang w:val="en-GB"/>
        </w:rPr>
        <w:t>ekspertai</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Arba</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medžiagą</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ištraukiame</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iš</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užsienyje</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darytų</w:t>
      </w:r>
      <w:proofErr w:type="spellEnd"/>
      <w:r w:rsidR="006141AF">
        <w:rPr>
          <w:rFonts w:asciiTheme="minorHAnsi" w:hAnsiTheme="minorHAnsi" w:cstheme="minorHAnsi"/>
          <w:sz w:val="24"/>
          <w:szCs w:val="24"/>
          <w:lang w:val="en-GB"/>
        </w:rPr>
        <w:t xml:space="preserve"> </w:t>
      </w:r>
      <w:proofErr w:type="spellStart"/>
      <w:r w:rsidR="006141AF">
        <w:rPr>
          <w:rFonts w:asciiTheme="minorHAnsi" w:hAnsiTheme="minorHAnsi" w:cstheme="minorHAnsi"/>
          <w:sz w:val="24"/>
          <w:szCs w:val="24"/>
          <w:lang w:val="en-GB"/>
        </w:rPr>
        <w:t>analizių</w:t>
      </w:r>
      <w:proofErr w:type="spellEnd"/>
      <w:r w:rsidR="006141AF">
        <w:rPr>
          <w:rFonts w:asciiTheme="minorHAnsi" w:hAnsiTheme="minorHAnsi" w:cstheme="minorHAnsi"/>
          <w:sz w:val="24"/>
          <w:szCs w:val="24"/>
          <w:lang w:val="en-GB"/>
        </w:rPr>
        <w:t>.</w:t>
      </w:r>
    </w:p>
    <w:p w14:paraId="794B76D0" w14:textId="5FA340DC" w:rsidR="003F1E19" w:rsidRDefault="003F1E19" w:rsidP="003F1E19">
      <w:pPr>
        <w:rPr>
          <w:rFonts w:asciiTheme="minorHAnsi" w:hAnsiTheme="minorHAnsi" w:cstheme="minorHAnsi"/>
          <w:sz w:val="24"/>
          <w:szCs w:val="24"/>
          <w:lang w:val="lt-LT"/>
        </w:rPr>
      </w:pPr>
    </w:p>
    <w:p w14:paraId="14FC331B" w14:textId="77777777" w:rsidR="003F1E19" w:rsidRPr="00F55841" w:rsidRDefault="003F1E19" w:rsidP="00F72860">
      <w:pPr>
        <w:rPr>
          <w:rFonts w:asciiTheme="minorHAnsi" w:hAnsiTheme="minorHAnsi" w:cstheme="minorHAnsi"/>
          <w:sz w:val="24"/>
          <w:szCs w:val="24"/>
          <w:lang w:val="lt-LT"/>
        </w:rPr>
      </w:pPr>
    </w:p>
    <w:p w14:paraId="5D8AA2D5" w14:textId="7F6A51EA" w:rsidR="005722B4" w:rsidRPr="00F55841" w:rsidRDefault="005722B4" w:rsidP="00093932">
      <w:pPr>
        <w:pStyle w:val="Heading1"/>
        <w:rPr>
          <w:lang w:val="lt-LT"/>
        </w:rPr>
      </w:pPr>
      <w:bookmarkStart w:id="10" w:name="_Toc104462020"/>
      <w:r w:rsidRPr="00F55841">
        <w:rPr>
          <w:lang w:val="lt-LT"/>
        </w:rPr>
        <w:t>Ką reikia daryti, kad …</w:t>
      </w:r>
      <w:bookmarkEnd w:id="10"/>
    </w:p>
    <w:p w14:paraId="0968E657" w14:textId="77F43163" w:rsidR="00093932" w:rsidRPr="00F55841" w:rsidRDefault="006A111A" w:rsidP="00093932">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Kokių veiksmų turėtų imtis Lietuva X tematikoje; kaip </w:t>
      </w:r>
      <w:proofErr w:type="spellStart"/>
      <w:r w:rsidRPr="00F55841">
        <w:rPr>
          <w:rFonts w:asciiTheme="minorHAnsi" w:hAnsiTheme="minorHAnsi" w:cstheme="minorHAnsi"/>
          <w:sz w:val="24"/>
          <w:szCs w:val="24"/>
          <w:lang w:val="lt-LT"/>
        </w:rPr>
        <w:t>prioritetiškai</w:t>
      </w:r>
      <w:proofErr w:type="spellEnd"/>
      <w:r w:rsidRPr="00F55841">
        <w:rPr>
          <w:rFonts w:asciiTheme="minorHAnsi" w:hAnsiTheme="minorHAnsi" w:cstheme="minorHAnsi"/>
          <w:sz w:val="24"/>
          <w:szCs w:val="24"/>
          <w:lang w:val="lt-LT"/>
        </w:rPr>
        <w:t xml:space="preserve"> turėtų susidėlioti tie veiksmai…</w:t>
      </w:r>
    </w:p>
    <w:p w14:paraId="360F45E1" w14:textId="709FC32D" w:rsidR="00093932" w:rsidRPr="00F55841" w:rsidRDefault="00875858" w:rsidP="00093932">
      <w:pPr>
        <w:ind w:left="359"/>
        <w:rPr>
          <w:rFonts w:asciiTheme="minorHAnsi" w:hAnsiTheme="minorHAnsi" w:cstheme="minorHAnsi"/>
          <w:sz w:val="24"/>
          <w:szCs w:val="24"/>
          <w:lang w:val="lt-LT"/>
        </w:rPr>
      </w:pPr>
      <w:r>
        <w:rPr>
          <w:rFonts w:asciiTheme="minorHAnsi" w:hAnsiTheme="minorHAnsi" w:cstheme="minorHAnsi"/>
          <w:sz w:val="24"/>
          <w:szCs w:val="24"/>
          <w:lang w:val="lt-LT"/>
        </w:rPr>
        <w:t>Pasiūlymai dėl galimų (privalomų)</w:t>
      </w:r>
      <w:r w:rsidRPr="00F55841">
        <w:rPr>
          <w:rFonts w:asciiTheme="minorHAnsi" w:hAnsiTheme="minorHAnsi" w:cstheme="minorHAnsi"/>
          <w:sz w:val="24"/>
          <w:szCs w:val="24"/>
          <w:lang w:val="lt-LT"/>
        </w:rPr>
        <w:t xml:space="preserve"> </w:t>
      </w:r>
      <w:r w:rsidR="00291B85" w:rsidRPr="00F55841">
        <w:rPr>
          <w:rFonts w:asciiTheme="minorHAnsi" w:hAnsiTheme="minorHAnsi" w:cstheme="minorHAnsi"/>
          <w:sz w:val="24"/>
          <w:szCs w:val="24"/>
          <w:lang w:val="lt-LT"/>
        </w:rPr>
        <w:t xml:space="preserve">veiksmų </w:t>
      </w:r>
    </w:p>
    <w:p w14:paraId="13BEE4C4" w14:textId="1D5AE5B6" w:rsidR="00093932" w:rsidRPr="00F55841" w:rsidRDefault="00093932" w:rsidP="00093932">
      <w:pPr>
        <w:ind w:left="359"/>
        <w:rPr>
          <w:rFonts w:asciiTheme="minorHAnsi" w:hAnsiTheme="minorHAnsi" w:cstheme="minorHAnsi"/>
          <w:sz w:val="24"/>
          <w:szCs w:val="24"/>
          <w:lang w:val="lt-LT"/>
        </w:rPr>
      </w:pPr>
    </w:p>
    <w:p w14:paraId="65A36173" w14:textId="234D2600" w:rsidR="006A111A" w:rsidRPr="00F55841" w:rsidRDefault="006141AF" w:rsidP="00093932">
      <w:pPr>
        <w:ind w:left="359"/>
        <w:rPr>
          <w:rFonts w:asciiTheme="minorHAnsi" w:hAnsiTheme="minorHAnsi" w:cstheme="minorHAnsi"/>
          <w:sz w:val="24"/>
          <w:szCs w:val="24"/>
          <w:lang w:val="lt-LT"/>
        </w:rPr>
      </w:pPr>
      <w:r>
        <w:rPr>
          <w:rFonts w:asciiTheme="minorHAnsi" w:hAnsiTheme="minorHAnsi" w:cstheme="minorHAnsi"/>
          <w:sz w:val="24"/>
          <w:szCs w:val="24"/>
          <w:lang w:val="lt-LT"/>
        </w:rPr>
        <w:t xml:space="preserve">Pasiūlymai </w:t>
      </w:r>
      <w:r w:rsidRPr="00F55841">
        <w:rPr>
          <w:rFonts w:asciiTheme="minorHAnsi" w:hAnsiTheme="minorHAnsi" w:cstheme="minorHAnsi"/>
          <w:sz w:val="24"/>
          <w:szCs w:val="24"/>
          <w:lang w:val="lt-LT"/>
        </w:rPr>
        <w:t xml:space="preserve"> </w:t>
      </w:r>
      <w:r w:rsidR="006A111A" w:rsidRPr="00F55841">
        <w:rPr>
          <w:rFonts w:asciiTheme="minorHAnsi" w:hAnsiTheme="minorHAnsi" w:cstheme="minorHAnsi"/>
          <w:sz w:val="24"/>
          <w:szCs w:val="24"/>
          <w:lang w:val="lt-LT"/>
        </w:rPr>
        <w:t xml:space="preserve">turi būti nukreiptos ne tik į politinį lygmenį, bet į daug platesnį suinteresuotų grupių spektrą, </w:t>
      </w:r>
      <w:proofErr w:type="spellStart"/>
      <w:r w:rsidR="006A111A" w:rsidRPr="00F55841">
        <w:rPr>
          <w:rFonts w:asciiTheme="minorHAnsi" w:hAnsiTheme="minorHAnsi" w:cstheme="minorHAnsi"/>
          <w:sz w:val="24"/>
          <w:szCs w:val="24"/>
          <w:lang w:val="lt-LT"/>
        </w:rPr>
        <w:t>t.y</w:t>
      </w:r>
      <w:proofErr w:type="spellEnd"/>
      <w:r w:rsidR="006A111A" w:rsidRPr="00F55841">
        <w:rPr>
          <w:rFonts w:asciiTheme="minorHAnsi" w:hAnsiTheme="minorHAnsi" w:cstheme="minorHAnsi"/>
          <w:sz w:val="24"/>
          <w:szCs w:val="24"/>
          <w:lang w:val="lt-LT"/>
        </w:rPr>
        <w:t xml:space="preserve">. </w:t>
      </w:r>
      <w:r w:rsidR="00534D86" w:rsidRPr="00F55841">
        <w:rPr>
          <w:rFonts w:asciiTheme="minorHAnsi" w:hAnsiTheme="minorHAnsi" w:cstheme="minorHAnsi"/>
          <w:sz w:val="24"/>
          <w:szCs w:val="24"/>
          <w:lang w:val="lt-LT"/>
        </w:rPr>
        <w:t>verslas, nevyriausybinės organizacijos, moksl</w:t>
      </w:r>
      <w:r w:rsidR="00875858">
        <w:rPr>
          <w:rFonts w:asciiTheme="minorHAnsi" w:hAnsiTheme="minorHAnsi" w:cstheme="minorHAnsi"/>
          <w:sz w:val="24"/>
          <w:szCs w:val="24"/>
          <w:lang w:val="lt-LT"/>
        </w:rPr>
        <w:t>a</w:t>
      </w:r>
      <w:r w:rsidR="00534D86" w:rsidRPr="00F55841">
        <w:rPr>
          <w:rFonts w:asciiTheme="minorHAnsi" w:hAnsiTheme="minorHAnsi" w:cstheme="minorHAnsi"/>
          <w:sz w:val="24"/>
          <w:szCs w:val="24"/>
          <w:lang w:val="lt-LT"/>
        </w:rPr>
        <w:t>s ir t.t.</w:t>
      </w:r>
    </w:p>
    <w:p w14:paraId="1A48DB6E" w14:textId="391762BA" w:rsidR="006A111A" w:rsidRPr="00F55841" w:rsidRDefault="006A111A" w:rsidP="006A111A">
      <w:pPr>
        <w:pStyle w:val="BodyText"/>
        <w:spacing w:before="9"/>
        <w:rPr>
          <w:szCs w:val="20"/>
          <w:lang w:val="lt-LT"/>
        </w:rPr>
      </w:pPr>
    </w:p>
    <w:p w14:paraId="513347F2" w14:textId="699F7895" w:rsidR="00534D86" w:rsidRDefault="00534D86" w:rsidP="006A111A">
      <w:pPr>
        <w:pStyle w:val="BodyText"/>
        <w:spacing w:before="9"/>
        <w:rPr>
          <w:b/>
          <w:bCs/>
          <w:szCs w:val="20"/>
          <w:lang w:val="lt-LT"/>
        </w:rPr>
      </w:pPr>
      <w:r w:rsidRPr="00F55841">
        <w:rPr>
          <w:b/>
          <w:bCs/>
          <w:szCs w:val="20"/>
          <w:lang w:val="lt-LT"/>
        </w:rPr>
        <w:t xml:space="preserve">Pagrindiniai ateities </w:t>
      </w:r>
      <w:r w:rsidR="006141AF">
        <w:rPr>
          <w:b/>
          <w:bCs/>
          <w:szCs w:val="20"/>
          <w:lang w:val="lt-LT"/>
        </w:rPr>
        <w:t>pasiūlymų</w:t>
      </w:r>
      <w:r w:rsidR="006141AF" w:rsidRPr="00F55841">
        <w:rPr>
          <w:b/>
          <w:bCs/>
          <w:szCs w:val="20"/>
          <w:lang w:val="lt-LT"/>
        </w:rPr>
        <w:t xml:space="preserve"> </w:t>
      </w:r>
      <w:r w:rsidRPr="00F55841">
        <w:rPr>
          <w:b/>
          <w:bCs/>
          <w:szCs w:val="20"/>
          <w:lang w:val="lt-LT"/>
        </w:rPr>
        <w:t>elementai:</w:t>
      </w:r>
    </w:p>
    <w:p w14:paraId="5BD749FC" w14:textId="7E02AB8D" w:rsidR="006141AF" w:rsidRPr="006141AF" w:rsidRDefault="006141AF" w:rsidP="006141AF">
      <w:pPr>
        <w:pStyle w:val="BodyText"/>
        <w:numPr>
          <w:ilvl w:val="0"/>
          <w:numId w:val="14"/>
        </w:numPr>
        <w:spacing w:before="9"/>
        <w:rPr>
          <w:szCs w:val="20"/>
          <w:lang w:val="lt-LT"/>
        </w:rPr>
      </w:pPr>
      <w:r w:rsidRPr="006141AF">
        <w:rPr>
          <w:szCs w:val="20"/>
          <w:lang w:val="lt-LT"/>
        </w:rPr>
        <w:t>Politikos ir veiksmai</w:t>
      </w:r>
    </w:p>
    <w:p w14:paraId="477C4CB7" w14:textId="25E1E8E3" w:rsidR="006141AF" w:rsidRPr="006141AF" w:rsidRDefault="006141AF" w:rsidP="006141AF">
      <w:pPr>
        <w:pStyle w:val="BodyText"/>
        <w:numPr>
          <w:ilvl w:val="0"/>
          <w:numId w:val="14"/>
        </w:numPr>
        <w:spacing w:before="9"/>
        <w:rPr>
          <w:szCs w:val="20"/>
          <w:lang w:val="lt-LT"/>
        </w:rPr>
      </w:pPr>
      <w:r w:rsidRPr="006141AF">
        <w:rPr>
          <w:szCs w:val="20"/>
          <w:lang w:val="lt-LT"/>
        </w:rPr>
        <w:t>Galimos iniciatyvos ir jų įgyvendintojai</w:t>
      </w:r>
    </w:p>
    <w:p w14:paraId="66B0107F" w14:textId="36451B6E" w:rsidR="006141AF" w:rsidRPr="006141AF" w:rsidRDefault="006141AF" w:rsidP="006141AF">
      <w:pPr>
        <w:pStyle w:val="BodyText"/>
        <w:numPr>
          <w:ilvl w:val="0"/>
          <w:numId w:val="14"/>
        </w:numPr>
        <w:spacing w:before="9"/>
        <w:rPr>
          <w:szCs w:val="20"/>
          <w:lang w:val="lt-LT"/>
        </w:rPr>
      </w:pPr>
      <w:r w:rsidRPr="006141AF">
        <w:rPr>
          <w:szCs w:val="20"/>
          <w:lang w:val="lt-LT"/>
        </w:rPr>
        <w:t>Asignavimai ir plėtra</w:t>
      </w:r>
    </w:p>
    <w:p w14:paraId="143A1FDC" w14:textId="0FA84329" w:rsidR="006141AF" w:rsidRPr="006141AF" w:rsidRDefault="006141AF" w:rsidP="006141AF">
      <w:pPr>
        <w:pStyle w:val="BodyText"/>
        <w:numPr>
          <w:ilvl w:val="0"/>
          <w:numId w:val="14"/>
        </w:numPr>
        <w:spacing w:before="9"/>
        <w:rPr>
          <w:szCs w:val="20"/>
          <w:lang w:val="lt-LT"/>
        </w:rPr>
      </w:pPr>
      <w:r w:rsidRPr="006141AF">
        <w:rPr>
          <w:szCs w:val="20"/>
          <w:lang w:val="lt-LT"/>
        </w:rPr>
        <w:t>Mokslas</w:t>
      </w:r>
    </w:p>
    <w:p w14:paraId="4525475A" w14:textId="1BB1168A" w:rsidR="006141AF" w:rsidRPr="006141AF" w:rsidRDefault="006141AF" w:rsidP="006141AF">
      <w:pPr>
        <w:pStyle w:val="BodyText"/>
        <w:numPr>
          <w:ilvl w:val="0"/>
          <w:numId w:val="14"/>
        </w:numPr>
        <w:spacing w:before="9"/>
        <w:rPr>
          <w:szCs w:val="20"/>
          <w:lang w:val="lt-LT"/>
        </w:rPr>
      </w:pPr>
      <w:r w:rsidRPr="006141AF">
        <w:rPr>
          <w:szCs w:val="20"/>
          <w:lang w:val="lt-LT"/>
        </w:rPr>
        <w:t>Galimi aljansai ir sinergija su kitomis sritimis</w:t>
      </w:r>
    </w:p>
    <w:p w14:paraId="73BA73FC" w14:textId="370DA5C4" w:rsidR="006141AF" w:rsidRPr="006141AF" w:rsidRDefault="006141AF" w:rsidP="006141AF">
      <w:pPr>
        <w:pStyle w:val="BodyText"/>
        <w:numPr>
          <w:ilvl w:val="0"/>
          <w:numId w:val="14"/>
        </w:numPr>
        <w:spacing w:before="9"/>
        <w:rPr>
          <w:szCs w:val="20"/>
          <w:lang w:val="lt-LT"/>
        </w:rPr>
      </w:pPr>
      <w:r w:rsidRPr="006141AF">
        <w:rPr>
          <w:szCs w:val="20"/>
          <w:lang w:val="lt-LT"/>
        </w:rPr>
        <w:t>Investicijos ir edukacija</w:t>
      </w:r>
    </w:p>
    <w:p w14:paraId="04C02D62" w14:textId="77777777" w:rsidR="006141AF" w:rsidRPr="00F55841" w:rsidRDefault="006141AF" w:rsidP="006A111A">
      <w:pPr>
        <w:pStyle w:val="BodyText"/>
        <w:spacing w:before="9"/>
        <w:rPr>
          <w:b/>
          <w:bCs/>
          <w:szCs w:val="20"/>
          <w:lang w:val="lt-LT"/>
        </w:rPr>
      </w:pPr>
    </w:p>
    <w:p w14:paraId="12587D27" w14:textId="510603E7" w:rsidR="006A111A" w:rsidRPr="00F55841" w:rsidRDefault="006A111A" w:rsidP="006A111A">
      <w:pPr>
        <w:pStyle w:val="BodyText"/>
        <w:spacing w:before="4"/>
        <w:ind w:left="360"/>
        <w:rPr>
          <w:b/>
          <w:sz w:val="13"/>
          <w:lang w:val="lt-LT"/>
        </w:rPr>
      </w:pPr>
    </w:p>
    <w:p w14:paraId="67C5EF79" w14:textId="77777777" w:rsidR="006A111A" w:rsidRPr="00F55841" w:rsidRDefault="006A111A" w:rsidP="006A111A">
      <w:pPr>
        <w:pStyle w:val="BodyText0"/>
        <w:spacing w:before="120" w:after="120" w:line="240" w:lineRule="auto"/>
        <w:rPr>
          <w:sz w:val="22"/>
          <w:lang w:val="lt-LT"/>
        </w:rPr>
      </w:pPr>
    </w:p>
    <w:p w14:paraId="393C303E" w14:textId="0837D5DE" w:rsidR="006A111A" w:rsidRPr="00F55841" w:rsidRDefault="006A111A" w:rsidP="00093932">
      <w:pPr>
        <w:ind w:left="359"/>
        <w:rPr>
          <w:rFonts w:asciiTheme="minorHAnsi" w:hAnsiTheme="minorHAnsi" w:cstheme="minorHAnsi"/>
          <w:sz w:val="24"/>
          <w:szCs w:val="24"/>
          <w:lang w:val="lt-LT"/>
        </w:rPr>
      </w:pPr>
    </w:p>
    <w:p w14:paraId="61146D81" w14:textId="67B9CF1E" w:rsidR="006C4F4B" w:rsidRPr="00F55841" w:rsidRDefault="006C4F4B" w:rsidP="00093932">
      <w:pPr>
        <w:ind w:left="359"/>
        <w:rPr>
          <w:rFonts w:asciiTheme="minorHAnsi" w:hAnsiTheme="minorHAnsi" w:cstheme="minorHAnsi"/>
          <w:sz w:val="24"/>
          <w:szCs w:val="24"/>
          <w:lang w:val="lt-LT"/>
        </w:rPr>
      </w:pPr>
    </w:p>
    <w:p w14:paraId="5E4BA942" w14:textId="4F0D0E2E" w:rsidR="006C4F4B" w:rsidRPr="00F55841" w:rsidRDefault="006C4F4B" w:rsidP="00093932">
      <w:pPr>
        <w:ind w:left="359"/>
        <w:rPr>
          <w:rFonts w:asciiTheme="minorHAnsi" w:hAnsiTheme="minorHAnsi" w:cstheme="minorHAnsi"/>
          <w:sz w:val="24"/>
          <w:szCs w:val="24"/>
          <w:lang w:val="lt-LT"/>
        </w:rPr>
      </w:pPr>
    </w:p>
    <w:p w14:paraId="42E5E662" w14:textId="0FE21A9E" w:rsidR="006C4F4B" w:rsidRPr="00F55841" w:rsidRDefault="006C4F4B" w:rsidP="00093932">
      <w:pPr>
        <w:ind w:left="359"/>
        <w:rPr>
          <w:rFonts w:asciiTheme="minorHAnsi" w:hAnsiTheme="minorHAnsi" w:cstheme="minorHAnsi"/>
          <w:sz w:val="24"/>
          <w:szCs w:val="24"/>
          <w:lang w:val="lt-LT"/>
        </w:rPr>
      </w:pPr>
    </w:p>
    <w:p w14:paraId="5229BFD7" w14:textId="77777777" w:rsidR="00093932" w:rsidRPr="00F55841" w:rsidRDefault="00093932" w:rsidP="00093932">
      <w:pPr>
        <w:ind w:left="359"/>
        <w:rPr>
          <w:rFonts w:asciiTheme="minorHAnsi" w:hAnsiTheme="minorHAnsi" w:cstheme="minorHAnsi"/>
          <w:sz w:val="24"/>
          <w:szCs w:val="24"/>
          <w:lang w:val="lt-LT"/>
        </w:rPr>
      </w:pPr>
    </w:p>
    <w:p w14:paraId="15EE211D" w14:textId="77777777" w:rsidR="00100B70" w:rsidRPr="00F55841" w:rsidRDefault="00100B70" w:rsidP="00100B70">
      <w:pPr>
        <w:pStyle w:val="Heading1"/>
        <w:rPr>
          <w:lang w:val="lt-LT"/>
        </w:rPr>
      </w:pPr>
      <w:bookmarkStart w:id="11" w:name="_Toc104462021"/>
      <w:r>
        <w:rPr>
          <w:lang w:val="lt-LT"/>
        </w:rPr>
        <w:t>Pokyčio</w:t>
      </w:r>
      <w:r w:rsidRPr="00F55841">
        <w:rPr>
          <w:lang w:val="lt-LT"/>
        </w:rPr>
        <w:t xml:space="preserve"> ekosistemos aprašymas</w:t>
      </w:r>
      <w:bookmarkEnd w:id="11"/>
    </w:p>
    <w:p w14:paraId="6B7912E6" w14:textId="77777777" w:rsidR="00100B70" w:rsidRPr="00F55841" w:rsidRDefault="00100B70" w:rsidP="00100B70">
      <w:pPr>
        <w:ind w:left="359"/>
        <w:rPr>
          <w:rFonts w:asciiTheme="minorHAnsi" w:hAnsiTheme="minorHAnsi" w:cstheme="minorHAnsi"/>
          <w:sz w:val="24"/>
          <w:szCs w:val="24"/>
          <w:lang w:val="lt-LT"/>
        </w:rPr>
      </w:pPr>
    </w:p>
    <w:p w14:paraId="1ED6F8B1" w14:textId="77777777" w:rsidR="00100B70" w:rsidRPr="00F55841" w:rsidRDefault="00100B70" w:rsidP="00100B70">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X tematikos srities ekosistemos ribos</w:t>
      </w:r>
    </w:p>
    <w:p w14:paraId="380F70F3" w14:textId="77777777" w:rsidR="00100B70" w:rsidRPr="00F55841" w:rsidRDefault="00100B70" w:rsidP="00100B70">
      <w:pPr>
        <w:ind w:left="359"/>
        <w:rPr>
          <w:rFonts w:asciiTheme="minorHAnsi" w:hAnsiTheme="minorHAnsi" w:cstheme="minorHAnsi"/>
          <w:sz w:val="24"/>
          <w:szCs w:val="24"/>
          <w:lang w:val="lt-LT"/>
        </w:rPr>
      </w:pPr>
    </w:p>
    <w:p w14:paraId="436CDB2A" w14:textId="77777777" w:rsidR="00100B70" w:rsidRPr="00F55841" w:rsidRDefault="00100B70" w:rsidP="00100B70">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Taikydami </w:t>
      </w:r>
      <w:proofErr w:type="spellStart"/>
      <w:r w:rsidRPr="00F55841">
        <w:rPr>
          <w:rFonts w:asciiTheme="minorHAnsi" w:hAnsiTheme="minorHAnsi" w:cstheme="minorHAnsi"/>
          <w:sz w:val="24"/>
          <w:szCs w:val="24"/>
          <w:lang w:val="lt-LT"/>
        </w:rPr>
        <w:t>ekosisteminį</w:t>
      </w:r>
      <w:proofErr w:type="spellEnd"/>
      <w:r w:rsidRPr="00F55841">
        <w:rPr>
          <w:rFonts w:asciiTheme="minorHAnsi" w:hAnsiTheme="minorHAnsi" w:cstheme="minorHAnsi"/>
          <w:sz w:val="24"/>
          <w:szCs w:val="24"/>
          <w:lang w:val="lt-LT"/>
        </w:rPr>
        <w:t xml:space="preserve"> metodą, užtikriname holistinę politikos analizę, kuri suteikia pagrindą numatyti x ekosistemoje veikiančių suinteresuotųjų šalių dinamiką alternatyvių srities vystymosi scenarijų kontekste. Tradiciškai ekosistemą sudaro politikos formuotojai (pvz. Seimas, ministerijos ir sritį apibrėžiantys strateginiai dokumentai), politikos įgyvendintojai (pvz. Agentūros, politikos įgyvendinimą skatinantys veiksniai tokie, kaip įvairūs normatyviniai dokumentai, politikos įgyvendinimo finansavimo priemonės ir pan.), politikos poveikį patiriančios suinteresuotos grupės (pvz. Verslas, nevyriausybinės organizacijos, visuomenė) ir infrastruktūra (teisinė bazė, duomenų bazės, keliai, susisiekimo technologijos, švietimo ir mokslo organizacijos, vamzdynai ir t.t.)</w:t>
      </w:r>
    </w:p>
    <w:p w14:paraId="4220BFA3" w14:textId="77777777" w:rsidR="00100B70" w:rsidRPr="00F55841" w:rsidRDefault="00100B70" w:rsidP="00100B70">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Tai padeda nustatyti pagrindinių ekosistemos suinteresuotųjų šalių galimybes, pajėgumus ir tai, kaip jos sąveikauja tarpusavyje ir formuoja ekosistemą. Ekosistemos dinamikos atskleidimas padės įvertinti jos pasirengimą rekomenduojamoms transformacijoms.</w:t>
      </w:r>
    </w:p>
    <w:p w14:paraId="7D64A0D6" w14:textId="77777777" w:rsidR="00100B70" w:rsidRPr="00F55841" w:rsidRDefault="00100B70" w:rsidP="00100B70">
      <w:pPr>
        <w:ind w:left="359"/>
        <w:rPr>
          <w:rFonts w:asciiTheme="minorHAnsi" w:hAnsiTheme="minorHAnsi" w:cstheme="minorHAnsi"/>
          <w:sz w:val="24"/>
          <w:szCs w:val="24"/>
          <w:lang w:val="lt-LT"/>
        </w:rPr>
      </w:pPr>
    </w:p>
    <w:p w14:paraId="187B1CAB" w14:textId="77777777" w:rsidR="00100B70" w:rsidRPr="00F55841" w:rsidRDefault="00100B70" w:rsidP="00100B70">
      <w:pPr>
        <w:ind w:left="359"/>
        <w:rPr>
          <w:rFonts w:asciiTheme="minorHAnsi" w:hAnsiTheme="minorHAnsi" w:cstheme="minorHAnsi"/>
          <w:sz w:val="24"/>
          <w:szCs w:val="24"/>
          <w:lang w:val="lt-LT"/>
        </w:rPr>
      </w:pPr>
      <w:r w:rsidRPr="00F55841">
        <w:rPr>
          <w:rFonts w:asciiTheme="minorHAnsi" w:hAnsiTheme="minorHAnsi" w:cstheme="minorHAnsi"/>
          <w:sz w:val="24"/>
          <w:szCs w:val="24"/>
          <w:lang w:val="lt-LT"/>
        </w:rPr>
        <w:t>Rengiant šią dalį rekomenduojama atsakyti į tokius klausimus (bet jais neapsiriboti):</w:t>
      </w:r>
    </w:p>
    <w:p w14:paraId="46078764" w14:textId="77777777" w:rsidR="00100B70" w:rsidRPr="00F55841" w:rsidRDefault="00100B70" w:rsidP="00100B70">
      <w:pPr>
        <w:pStyle w:val="ListParagraph"/>
        <w:numPr>
          <w:ilvl w:val="0"/>
          <w:numId w:val="7"/>
        </w:numPr>
        <w:rPr>
          <w:rFonts w:asciiTheme="minorHAnsi" w:hAnsiTheme="minorHAnsi" w:cstheme="minorHAnsi"/>
          <w:sz w:val="24"/>
          <w:szCs w:val="24"/>
          <w:lang w:val="lt-LT"/>
        </w:rPr>
      </w:pPr>
      <w:r w:rsidRPr="00F55841">
        <w:rPr>
          <w:rFonts w:asciiTheme="minorHAnsi" w:hAnsiTheme="minorHAnsi" w:cstheme="minorHAnsi"/>
          <w:sz w:val="24"/>
          <w:szCs w:val="24"/>
          <w:lang w:val="lt-LT"/>
        </w:rPr>
        <w:t>Kas yra pagrindinės šios ekosistemos suinteresuotos šalys?</w:t>
      </w:r>
    </w:p>
    <w:p w14:paraId="29E1D4CE" w14:textId="77777777" w:rsidR="00100B70" w:rsidRPr="00F55841" w:rsidRDefault="00100B70" w:rsidP="00100B70">
      <w:pPr>
        <w:pStyle w:val="ListParagraph"/>
        <w:numPr>
          <w:ilvl w:val="0"/>
          <w:numId w:val="7"/>
        </w:numPr>
        <w:rPr>
          <w:rFonts w:asciiTheme="minorHAnsi" w:hAnsiTheme="minorHAnsi" w:cstheme="minorHAnsi"/>
          <w:sz w:val="24"/>
          <w:szCs w:val="24"/>
          <w:lang w:val="lt-LT"/>
        </w:rPr>
      </w:pPr>
      <w:r w:rsidRPr="00F55841">
        <w:rPr>
          <w:rFonts w:asciiTheme="minorHAnsi" w:hAnsiTheme="minorHAnsi" w:cstheme="minorHAnsi"/>
          <w:sz w:val="24"/>
          <w:szCs w:val="24"/>
          <w:lang w:val="lt-LT"/>
        </w:rPr>
        <w:t>Kokie šių suinteresuotų šalių pajėgumai ir galimybės?</w:t>
      </w:r>
    </w:p>
    <w:p w14:paraId="57ADB5A1" w14:textId="77777777" w:rsidR="00100B70" w:rsidRPr="00F55841" w:rsidRDefault="00100B70" w:rsidP="00100B70">
      <w:pPr>
        <w:pStyle w:val="ListParagraph"/>
        <w:numPr>
          <w:ilvl w:val="0"/>
          <w:numId w:val="7"/>
        </w:numPr>
        <w:rPr>
          <w:rFonts w:asciiTheme="minorHAnsi" w:hAnsiTheme="minorHAnsi" w:cstheme="minorHAnsi"/>
          <w:sz w:val="24"/>
          <w:szCs w:val="24"/>
          <w:lang w:val="lt-LT"/>
        </w:rPr>
      </w:pPr>
      <w:r w:rsidRPr="00F55841">
        <w:rPr>
          <w:rFonts w:asciiTheme="minorHAnsi" w:hAnsiTheme="minorHAnsi" w:cstheme="minorHAnsi"/>
          <w:sz w:val="24"/>
          <w:szCs w:val="24"/>
          <w:lang w:val="lt-LT"/>
        </w:rPr>
        <w:t>Kaip šios suinteresuotos šalys sąveikauja ir kuria analizuojamą ekosistemą?</w:t>
      </w:r>
    </w:p>
    <w:p w14:paraId="3E1DD6AD" w14:textId="77777777" w:rsidR="00100B70" w:rsidRPr="00F55841" w:rsidRDefault="00100B70" w:rsidP="00100B70">
      <w:pPr>
        <w:pStyle w:val="ListParagraph"/>
        <w:numPr>
          <w:ilvl w:val="0"/>
          <w:numId w:val="7"/>
        </w:numPr>
        <w:rPr>
          <w:rFonts w:asciiTheme="minorHAnsi" w:hAnsiTheme="minorHAnsi" w:cstheme="minorHAnsi"/>
          <w:sz w:val="24"/>
          <w:szCs w:val="24"/>
          <w:lang w:val="lt-LT"/>
        </w:rPr>
      </w:pPr>
      <w:r w:rsidRPr="00F55841">
        <w:rPr>
          <w:rFonts w:asciiTheme="minorHAnsi" w:hAnsiTheme="minorHAnsi" w:cstheme="minorHAnsi"/>
          <w:sz w:val="24"/>
          <w:szCs w:val="24"/>
          <w:lang w:val="lt-LT"/>
        </w:rPr>
        <w:t>Kas palaiko šios ekosistemos numatomas transformacijas?</w:t>
      </w:r>
    </w:p>
    <w:p w14:paraId="19C187FC" w14:textId="77777777" w:rsidR="00100B70" w:rsidRPr="00F55841" w:rsidRDefault="00100B70" w:rsidP="00100B70">
      <w:pPr>
        <w:pStyle w:val="ListParagraph"/>
        <w:numPr>
          <w:ilvl w:val="0"/>
          <w:numId w:val="7"/>
        </w:numPr>
        <w:rPr>
          <w:rFonts w:asciiTheme="minorHAnsi" w:hAnsiTheme="minorHAnsi" w:cstheme="minorHAnsi"/>
          <w:sz w:val="24"/>
          <w:szCs w:val="24"/>
          <w:lang w:val="lt-LT"/>
        </w:rPr>
      </w:pPr>
      <w:r w:rsidRPr="00F55841">
        <w:rPr>
          <w:rFonts w:asciiTheme="minorHAnsi" w:hAnsiTheme="minorHAnsi" w:cstheme="minorHAnsi"/>
          <w:sz w:val="24"/>
          <w:szCs w:val="24"/>
          <w:lang w:val="lt-LT"/>
        </w:rPr>
        <w:t>Kas gali trukdyti šios ekosistemos numatomų transformacijų įgyvendinimui? Ir kaip eliminuoti tuos galimus trukdžius? Kokie būtų patirti kaštai ir gauta nauda įgyvendinus šiuos pasiūlymus?</w:t>
      </w:r>
    </w:p>
    <w:p w14:paraId="308A9FEC" w14:textId="77777777" w:rsidR="00100B70" w:rsidRPr="00F55841" w:rsidRDefault="00100B70" w:rsidP="00100B70">
      <w:pPr>
        <w:pStyle w:val="ListParagraph"/>
        <w:numPr>
          <w:ilvl w:val="0"/>
          <w:numId w:val="7"/>
        </w:numPr>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Ir t.t. </w:t>
      </w:r>
    </w:p>
    <w:p w14:paraId="6D091D67" w14:textId="4FCFF4AC" w:rsidR="00AB3D7F" w:rsidRPr="00F55841" w:rsidRDefault="00882D7D" w:rsidP="00093932">
      <w:pPr>
        <w:pStyle w:val="Heading1"/>
        <w:rPr>
          <w:lang w:val="lt-LT"/>
        </w:rPr>
      </w:pPr>
      <w:bookmarkStart w:id="12" w:name="_Toc104462022"/>
      <w:r>
        <w:rPr>
          <w:lang w:val="lt-LT"/>
        </w:rPr>
        <w:t>Pasiūlymai</w:t>
      </w:r>
      <w:r w:rsidRPr="00F55841">
        <w:rPr>
          <w:lang w:val="lt-LT"/>
        </w:rPr>
        <w:t xml:space="preserve"> </w:t>
      </w:r>
      <w:r w:rsidR="00093932" w:rsidRPr="00F55841">
        <w:rPr>
          <w:lang w:val="lt-LT"/>
        </w:rPr>
        <w:t>ekosi</w:t>
      </w:r>
      <w:r w:rsidR="0069782C" w:rsidRPr="00F55841">
        <w:rPr>
          <w:lang w:val="lt-LT"/>
        </w:rPr>
        <w:t>s</w:t>
      </w:r>
      <w:r w:rsidR="00093932" w:rsidRPr="00F55841">
        <w:rPr>
          <w:lang w:val="lt-LT"/>
        </w:rPr>
        <w:t>temos transformacijoms</w:t>
      </w:r>
      <w:bookmarkEnd w:id="12"/>
    </w:p>
    <w:p w14:paraId="66C83460" w14:textId="298E2F07" w:rsidR="002F715B" w:rsidRPr="00F55841" w:rsidRDefault="002F715B" w:rsidP="00093932">
      <w:pPr>
        <w:rPr>
          <w:rFonts w:asciiTheme="minorHAnsi" w:hAnsiTheme="minorHAnsi" w:cstheme="minorHAnsi"/>
          <w:sz w:val="24"/>
          <w:szCs w:val="24"/>
          <w:lang w:val="lt-LT"/>
        </w:rPr>
      </w:pPr>
    </w:p>
    <w:p w14:paraId="4EAEE573" w14:textId="47F0F244" w:rsidR="002F715B" w:rsidRPr="00F55841" w:rsidRDefault="00534D86">
      <w:pPr>
        <w:rPr>
          <w:rFonts w:asciiTheme="minorHAnsi" w:hAnsiTheme="minorHAnsi" w:cstheme="minorHAnsi"/>
          <w:sz w:val="24"/>
          <w:szCs w:val="24"/>
          <w:lang w:val="lt-LT"/>
        </w:rPr>
      </w:pPr>
      <w:r w:rsidRPr="00F55841">
        <w:rPr>
          <w:rFonts w:asciiTheme="minorHAnsi" w:hAnsiTheme="minorHAnsi" w:cstheme="minorHAnsi"/>
          <w:sz w:val="24"/>
          <w:szCs w:val="24"/>
          <w:lang w:val="lt-LT"/>
        </w:rPr>
        <w:t>Pateikti rekomendacijas dėl:</w:t>
      </w:r>
    </w:p>
    <w:p w14:paraId="33AF933C" w14:textId="5C84E4A6" w:rsidR="00534D86" w:rsidRPr="00F55841" w:rsidRDefault="00534D86" w:rsidP="002056B2">
      <w:pPr>
        <w:pStyle w:val="ListParagraph"/>
        <w:numPr>
          <w:ilvl w:val="0"/>
          <w:numId w:val="5"/>
        </w:numPr>
        <w:rPr>
          <w:rFonts w:asciiTheme="minorHAnsi" w:hAnsiTheme="minorHAnsi" w:cstheme="minorHAnsi"/>
          <w:sz w:val="24"/>
          <w:szCs w:val="24"/>
          <w:lang w:val="lt-LT"/>
        </w:rPr>
      </w:pPr>
      <w:r w:rsidRPr="00F55841">
        <w:rPr>
          <w:rFonts w:asciiTheme="minorHAnsi" w:hAnsiTheme="minorHAnsi" w:cstheme="minorHAnsi"/>
          <w:sz w:val="24"/>
          <w:szCs w:val="24"/>
          <w:lang w:val="lt-LT"/>
        </w:rPr>
        <w:t>Gebėjimų ir įgūdžių transformavimo</w:t>
      </w:r>
    </w:p>
    <w:p w14:paraId="71B0259B" w14:textId="2678CE26" w:rsidR="00534D86" w:rsidRPr="00F55841" w:rsidRDefault="00534D86" w:rsidP="002056B2">
      <w:pPr>
        <w:pStyle w:val="ListParagraph"/>
        <w:numPr>
          <w:ilvl w:val="0"/>
          <w:numId w:val="5"/>
        </w:numPr>
        <w:rPr>
          <w:rFonts w:asciiTheme="minorHAnsi" w:hAnsiTheme="minorHAnsi" w:cstheme="minorHAnsi"/>
          <w:sz w:val="24"/>
          <w:szCs w:val="24"/>
          <w:lang w:val="lt-LT"/>
        </w:rPr>
      </w:pPr>
      <w:r w:rsidRPr="00F55841">
        <w:rPr>
          <w:rFonts w:asciiTheme="minorHAnsi" w:hAnsiTheme="minorHAnsi" w:cstheme="minorHAnsi"/>
          <w:sz w:val="24"/>
          <w:szCs w:val="24"/>
          <w:lang w:val="lt-LT"/>
        </w:rPr>
        <w:t>Prioritetų ir strategijų keitimas</w:t>
      </w:r>
    </w:p>
    <w:p w14:paraId="0D9FB016" w14:textId="5426D4C4" w:rsidR="00534D86" w:rsidRPr="00F55841" w:rsidRDefault="002056B2" w:rsidP="002056B2">
      <w:pPr>
        <w:pStyle w:val="ListParagraph"/>
        <w:numPr>
          <w:ilvl w:val="0"/>
          <w:numId w:val="5"/>
        </w:numPr>
        <w:rPr>
          <w:rFonts w:asciiTheme="minorHAnsi" w:hAnsiTheme="minorHAnsi" w:cstheme="minorHAnsi"/>
          <w:sz w:val="24"/>
          <w:szCs w:val="24"/>
          <w:lang w:val="lt-LT"/>
        </w:rPr>
      </w:pPr>
      <w:r w:rsidRPr="00F55841">
        <w:rPr>
          <w:rFonts w:asciiTheme="minorHAnsi" w:hAnsiTheme="minorHAnsi" w:cstheme="minorHAnsi"/>
          <w:sz w:val="24"/>
          <w:szCs w:val="24"/>
          <w:lang w:val="lt-LT"/>
        </w:rPr>
        <w:t>Paradigmų ir vizijų transformavimo</w:t>
      </w:r>
    </w:p>
    <w:p w14:paraId="4232EA5F" w14:textId="78329A0B" w:rsidR="00534D86" w:rsidRPr="00F55841" w:rsidRDefault="002056B2" w:rsidP="002056B2">
      <w:pPr>
        <w:pStyle w:val="ListParagraph"/>
        <w:numPr>
          <w:ilvl w:val="0"/>
          <w:numId w:val="5"/>
        </w:numPr>
        <w:rPr>
          <w:rFonts w:asciiTheme="minorHAnsi" w:hAnsiTheme="minorHAnsi" w:cstheme="minorHAnsi"/>
          <w:sz w:val="24"/>
          <w:szCs w:val="24"/>
          <w:lang w:val="lt-LT"/>
        </w:rPr>
      </w:pPr>
      <w:r w:rsidRPr="00F55841">
        <w:rPr>
          <w:rFonts w:asciiTheme="minorHAnsi" w:hAnsiTheme="minorHAnsi" w:cstheme="minorHAnsi"/>
          <w:sz w:val="24"/>
          <w:szCs w:val="24"/>
          <w:lang w:val="lt-LT"/>
        </w:rPr>
        <w:t>Elgesio, požiūrio ir gyvenimo būdo keitimo</w:t>
      </w:r>
    </w:p>
    <w:p w14:paraId="36562910" w14:textId="6C0C56E2" w:rsidR="00534D86" w:rsidRPr="00F55841" w:rsidRDefault="00534D86" w:rsidP="002056B2">
      <w:pPr>
        <w:pStyle w:val="ListParagraph"/>
        <w:numPr>
          <w:ilvl w:val="0"/>
          <w:numId w:val="5"/>
        </w:numPr>
        <w:rPr>
          <w:rFonts w:asciiTheme="minorHAnsi" w:hAnsiTheme="minorHAnsi" w:cstheme="minorHAnsi"/>
          <w:sz w:val="24"/>
          <w:szCs w:val="24"/>
          <w:lang w:val="lt-LT"/>
        </w:rPr>
      </w:pPr>
      <w:r w:rsidRPr="00F55841">
        <w:rPr>
          <w:rFonts w:asciiTheme="minorHAnsi" w:hAnsiTheme="minorHAnsi" w:cstheme="minorHAnsi"/>
          <w:sz w:val="24"/>
          <w:szCs w:val="24"/>
          <w:lang w:val="lt-LT"/>
        </w:rPr>
        <w:t>Žiniomis pagrįstų produktų ir paslaugų transformavim</w:t>
      </w:r>
      <w:r w:rsidR="002056B2" w:rsidRPr="00F55841">
        <w:rPr>
          <w:rFonts w:asciiTheme="minorHAnsi" w:hAnsiTheme="minorHAnsi" w:cstheme="minorHAnsi"/>
          <w:sz w:val="24"/>
          <w:szCs w:val="24"/>
          <w:lang w:val="lt-LT"/>
        </w:rPr>
        <w:t>o</w:t>
      </w:r>
    </w:p>
    <w:p w14:paraId="3047ADE7" w14:textId="6D6B338F" w:rsidR="002F715B" w:rsidRPr="00F55841" w:rsidRDefault="00534D86" w:rsidP="002056B2">
      <w:pPr>
        <w:pStyle w:val="ListParagraph"/>
        <w:numPr>
          <w:ilvl w:val="0"/>
          <w:numId w:val="5"/>
        </w:numPr>
        <w:rPr>
          <w:rFonts w:asciiTheme="minorHAnsi" w:hAnsiTheme="minorHAnsi" w:cstheme="minorHAnsi"/>
          <w:sz w:val="24"/>
          <w:szCs w:val="24"/>
          <w:lang w:val="lt-LT"/>
        </w:rPr>
      </w:pPr>
      <w:r w:rsidRPr="00F55841">
        <w:rPr>
          <w:rFonts w:asciiTheme="minorHAnsi" w:hAnsiTheme="minorHAnsi" w:cstheme="minorHAnsi"/>
          <w:sz w:val="24"/>
          <w:szCs w:val="24"/>
          <w:lang w:val="lt-LT"/>
        </w:rPr>
        <w:t xml:space="preserve">Socialinių ir ekonominių/pramoninių ir </w:t>
      </w:r>
      <w:r w:rsidR="002056B2" w:rsidRPr="00F55841">
        <w:rPr>
          <w:rFonts w:asciiTheme="minorHAnsi" w:hAnsiTheme="minorHAnsi" w:cstheme="minorHAnsi"/>
          <w:sz w:val="24"/>
          <w:szCs w:val="24"/>
          <w:lang w:val="lt-LT"/>
        </w:rPr>
        <w:t>MTEPI</w:t>
      </w:r>
      <w:r w:rsidRPr="00F55841">
        <w:rPr>
          <w:rFonts w:asciiTheme="minorHAnsi" w:hAnsiTheme="minorHAnsi" w:cstheme="minorHAnsi"/>
          <w:sz w:val="24"/>
          <w:szCs w:val="24"/>
          <w:lang w:val="lt-LT"/>
        </w:rPr>
        <w:t xml:space="preserve"> sistemų transformavim</w:t>
      </w:r>
      <w:r w:rsidR="002056B2" w:rsidRPr="00F55841">
        <w:rPr>
          <w:rFonts w:asciiTheme="minorHAnsi" w:hAnsiTheme="minorHAnsi" w:cstheme="minorHAnsi"/>
          <w:sz w:val="24"/>
          <w:szCs w:val="24"/>
          <w:lang w:val="lt-LT"/>
        </w:rPr>
        <w:t>o</w:t>
      </w:r>
    </w:p>
    <w:p w14:paraId="6DA48D8D" w14:textId="5CD7479E" w:rsidR="002F715B" w:rsidRPr="00F55841" w:rsidRDefault="002F715B">
      <w:pPr>
        <w:rPr>
          <w:rFonts w:asciiTheme="minorHAnsi" w:hAnsiTheme="minorHAnsi" w:cstheme="minorHAnsi"/>
          <w:sz w:val="24"/>
          <w:szCs w:val="24"/>
          <w:lang w:val="lt-LT"/>
        </w:rPr>
      </w:pPr>
    </w:p>
    <w:p w14:paraId="49E359BB" w14:textId="31F632E7" w:rsidR="002F715B" w:rsidRPr="00F55841" w:rsidRDefault="002F715B">
      <w:pPr>
        <w:rPr>
          <w:rFonts w:asciiTheme="minorHAnsi" w:hAnsiTheme="minorHAnsi" w:cstheme="minorHAnsi"/>
          <w:sz w:val="24"/>
          <w:szCs w:val="24"/>
          <w:lang w:val="lt-LT"/>
        </w:rPr>
      </w:pPr>
    </w:p>
    <w:p w14:paraId="789E9697" w14:textId="073F15CC" w:rsidR="00160127" w:rsidRPr="00F55841" w:rsidRDefault="00160127" w:rsidP="00BC14D7">
      <w:pPr>
        <w:rPr>
          <w:rFonts w:asciiTheme="minorHAnsi" w:hAnsiTheme="minorHAnsi" w:cstheme="minorHAnsi"/>
          <w:sz w:val="24"/>
          <w:szCs w:val="24"/>
          <w:lang w:val="lt-LT"/>
        </w:rPr>
      </w:pPr>
    </w:p>
    <w:p w14:paraId="7E744BA7" w14:textId="1C478741" w:rsidR="00C5280F" w:rsidRPr="00F55841" w:rsidRDefault="00C5280F" w:rsidP="00C5280F">
      <w:pPr>
        <w:pStyle w:val="Heading1"/>
        <w:rPr>
          <w:lang w:val="lt-LT"/>
        </w:rPr>
      </w:pPr>
      <w:bookmarkStart w:id="13" w:name="_Toc104462023"/>
      <w:r>
        <w:rPr>
          <w:lang w:val="lt-LT"/>
        </w:rPr>
        <w:lastRenderedPageBreak/>
        <w:t>Išvados ir rekomendacijos</w:t>
      </w:r>
      <w:bookmarkEnd w:id="13"/>
    </w:p>
    <w:p w14:paraId="1A33EE61" w14:textId="14459374" w:rsidR="0028792D" w:rsidRDefault="0028792D" w:rsidP="00BC14D7">
      <w:pPr>
        <w:rPr>
          <w:rFonts w:asciiTheme="minorHAnsi" w:hAnsiTheme="minorHAnsi" w:cstheme="minorHAnsi"/>
          <w:sz w:val="24"/>
          <w:szCs w:val="24"/>
          <w:lang w:val="lt-LT"/>
        </w:rPr>
      </w:pPr>
    </w:p>
    <w:p w14:paraId="524834AA" w14:textId="215E2E01" w:rsidR="00C5280F" w:rsidRPr="00C5280F" w:rsidRDefault="00CD31EC" w:rsidP="00C5280F">
      <w:pPr>
        <w:jc w:val="center"/>
        <w:rPr>
          <w:b/>
        </w:rPr>
      </w:pPr>
      <w:sdt>
        <w:sdtPr>
          <w:alias w:val="Pavadinimas"/>
          <w:tag w:val="title_d6dbb026c83d4e4e9a61f1e75ee399cf"/>
          <w:id w:val="-836681804"/>
        </w:sdtPr>
        <w:sdtEndPr/>
        <w:sdtContent>
          <w:r w:rsidR="00C5280F">
            <w:rPr>
              <w:b/>
            </w:rPr>
            <w:t>PASIŪLYMAI DĖL ________________ REKOMENDACIJŲ</w:t>
          </w:r>
        </w:sdtContent>
      </w:sdt>
      <w:r w:rsidR="00C5280F">
        <w:rPr>
          <w:b/>
        </w:rPr>
        <w:t xml:space="preserve"> ĮGYVENDINIMO</w:t>
      </w:r>
    </w:p>
    <w:p w14:paraId="37195066" w14:textId="77777777" w:rsidR="00C5280F" w:rsidRDefault="00C5280F" w:rsidP="00C5280F"/>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90"/>
        <w:gridCol w:w="2141"/>
        <w:gridCol w:w="1845"/>
        <w:gridCol w:w="1422"/>
        <w:gridCol w:w="1464"/>
      </w:tblGrid>
      <w:tr w:rsidR="00C5280F" w14:paraId="01F16961" w14:textId="77777777" w:rsidTr="00DD4B23">
        <w:trPr>
          <w:tblHeader/>
        </w:trPr>
        <w:tc>
          <w:tcPr>
            <w:tcW w:w="390" w:type="pct"/>
            <w:shd w:val="clear" w:color="auto" w:fill="CCCCCC"/>
            <w:vAlign w:val="center"/>
          </w:tcPr>
          <w:p w14:paraId="612E2F72" w14:textId="77777777" w:rsidR="00C5280F" w:rsidRDefault="00C5280F" w:rsidP="00DD4B23">
            <w:pPr>
              <w:rPr>
                <w:b/>
              </w:rPr>
            </w:pPr>
            <w:proofErr w:type="spellStart"/>
            <w:r>
              <w:rPr>
                <w:b/>
              </w:rPr>
              <w:t>Eil</w:t>
            </w:r>
            <w:proofErr w:type="spellEnd"/>
            <w:r>
              <w:rPr>
                <w:b/>
              </w:rPr>
              <w:t xml:space="preserve">. Nr. </w:t>
            </w:r>
          </w:p>
        </w:tc>
        <w:tc>
          <w:tcPr>
            <w:tcW w:w="821" w:type="pct"/>
            <w:shd w:val="clear" w:color="auto" w:fill="CCCCCC"/>
            <w:vAlign w:val="center"/>
          </w:tcPr>
          <w:p w14:paraId="43DF12D0" w14:textId="77777777" w:rsidR="00C5280F" w:rsidRDefault="00C5280F" w:rsidP="00DD4B23">
            <w:pPr>
              <w:jc w:val="center"/>
              <w:rPr>
                <w:b/>
              </w:rPr>
            </w:pPr>
            <w:proofErr w:type="spellStart"/>
            <w:r>
              <w:rPr>
                <w:b/>
              </w:rPr>
              <w:t>Rekomendacija</w:t>
            </w:r>
            <w:proofErr w:type="spellEnd"/>
          </w:p>
        </w:tc>
        <w:tc>
          <w:tcPr>
            <w:tcW w:w="1180" w:type="pct"/>
            <w:shd w:val="clear" w:color="auto" w:fill="CCCCCC"/>
            <w:vAlign w:val="center"/>
          </w:tcPr>
          <w:p w14:paraId="5FE18CB4" w14:textId="77777777" w:rsidR="00C5280F" w:rsidRDefault="00C5280F" w:rsidP="00DD4B23">
            <w:pPr>
              <w:jc w:val="center"/>
              <w:rPr>
                <w:b/>
              </w:rPr>
            </w:pPr>
            <w:proofErr w:type="spellStart"/>
            <w:r>
              <w:rPr>
                <w:b/>
              </w:rPr>
              <w:t>Pasiūlymai</w:t>
            </w:r>
            <w:proofErr w:type="spellEnd"/>
            <w:r>
              <w:rPr>
                <w:b/>
              </w:rPr>
              <w:t xml:space="preserve"> </w:t>
            </w:r>
            <w:proofErr w:type="spellStart"/>
            <w:r>
              <w:rPr>
                <w:b/>
              </w:rPr>
              <w:t>rekomendacijai</w:t>
            </w:r>
            <w:proofErr w:type="spellEnd"/>
            <w:r>
              <w:rPr>
                <w:b/>
              </w:rPr>
              <w:t xml:space="preserve"> </w:t>
            </w:r>
            <w:proofErr w:type="spellStart"/>
            <w:r>
              <w:rPr>
                <w:b/>
              </w:rPr>
              <w:t>įgyvendinti</w:t>
            </w:r>
            <w:proofErr w:type="spellEnd"/>
          </w:p>
        </w:tc>
        <w:tc>
          <w:tcPr>
            <w:tcW w:w="1017" w:type="pct"/>
            <w:shd w:val="clear" w:color="auto" w:fill="CCCCCC"/>
            <w:vAlign w:val="center"/>
          </w:tcPr>
          <w:p w14:paraId="6ADFB8BE" w14:textId="77777777" w:rsidR="00C5280F" w:rsidRDefault="00C5280F" w:rsidP="00DD4B23">
            <w:pPr>
              <w:jc w:val="center"/>
              <w:rPr>
                <w:b/>
              </w:rPr>
            </w:pPr>
            <w:proofErr w:type="spellStart"/>
            <w:r>
              <w:rPr>
                <w:b/>
              </w:rPr>
              <w:t>Rekomendaciją</w:t>
            </w:r>
            <w:proofErr w:type="spellEnd"/>
            <w:r>
              <w:rPr>
                <w:b/>
              </w:rPr>
              <w:t xml:space="preserve"> </w:t>
            </w:r>
            <w:proofErr w:type="spellStart"/>
            <w:r>
              <w:rPr>
                <w:b/>
              </w:rPr>
              <w:t>įgyvendinanti</w:t>
            </w:r>
            <w:proofErr w:type="spellEnd"/>
            <w:r>
              <w:rPr>
                <w:b/>
              </w:rPr>
              <w:t xml:space="preserve"> </w:t>
            </w:r>
            <w:proofErr w:type="spellStart"/>
            <w:r>
              <w:rPr>
                <w:b/>
              </w:rPr>
              <w:t>institucija</w:t>
            </w:r>
            <w:proofErr w:type="spellEnd"/>
          </w:p>
        </w:tc>
        <w:tc>
          <w:tcPr>
            <w:tcW w:w="784" w:type="pct"/>
            <w:shd w:val="clear" w:color="auto" w:fill="CCCCCC"/>
            <w:vAlign w:val="center"/>
          </w:tcPr>
          <w:p w14:paraId="23BF4BAF" w14:textId="77777777" w:rsidR="00C5280F" w:rsidRDefault="00C5280F" w:rsidP="00DD4B23">
            <w:pPr>
              <w:jc w:val="center"/>
              <w:rPr>
                <w:b/>
              </w:rPr>
            </w:pPr>
            <w:proofErr w:type="spellStart"/>
            <w:r>
              <w:rPr>
                <w:b/>
              </w:rPr>
              <w:t>Įgyvendinimo</w:t>
            </w:r>
            <w:proofErr w:type="spellEnd"/>
            <w:r>
              <w:rPr>
                <w:b/>
              </w:rPr>
              <w:t xml:space="preserve"> </w:t>
            </w:r>
            <w:proofErr w:type="spellStart"/>
            <w:r>
              <w:rPr>
                <w:b/>
              </w:rPr>
              <w:t>terminas</w:t>
            </w:r>
            <w:proofErr w:type="spellEnd"/>
          </w:p>
        </w:tc>
        <w:tc>
          <w:tcPr>
            <w:tcW w:w="807" w:type="pct"/>
            <w:shd w:val="clear" w:color="auto" w:fill="CCCCCC"/>
          </w:tcPr>
          <w:p w14:paraId="7CC73962" w14:textId="77777777" w:rsidR="00C5280F" w:rsidRDefault="00C5280F" w:rsidP="00DD4B23">
            <w:pPr>
              <w:jc w:val="center"/>
              <w:rPr>
                <w:b/>
              </w:rPr>
            </w:pPr>
            <w:proofErr w:type="spellStart"/>
            <w:r>
              <w:rPr>
                <w:b/>
              </w:rPr>
              <w:t>Laukiamas</w:t>
            </w:r>
            <w:proofErr w:type="spellEnd"/>
            <w:r>
              <w:rPr>
                <w:b/>
              </w:rPr>
              <w:t xml:space="preserve"> </w:t>
            </w:r>
            <w:proofErr w:type="spellStart"/>
            <w:r>
              <w:rPr>
                <w:b/>
              </w:rPr>
              <w:t>rezultatas</w:t>
            </w:r>
            <w:proofErr w:type="spellEnd"/>
          </w:p>
        </w:tc>
      </w:tr>
      <w:tr w:rsidR="00C5280F" w14:paraId="29BDE8CA" w14:textId="77777777" w:rsidTr="00DD4B23">
        <w:trPr>
          <w:trHeight w:val="1000"/>
        </w:trPr>
        <w:tc>
          <w:tcPr>
            <w:tcW w:w="390" w:type="pct"/>
          </w:tcPr>
          <w:p w14:paraId="25645C9F" w14:textId="77777777" w:rsidR="00C5280F" w:rsidRDefault="00C5280F" w:rsidP="00DD4B23">
            <w:r>
              <w:t>1.</w:t>
            </w:r>
          </w:p>
        </w:tc>
        <w:tc>
          <w:tcPr>
            <w:tcW w:w="821" w:type="pct"/>
          </w:tcPr>
          <w:p w14:paraId="164203F4" w14:textId="77777777" w:rsidR="00C5280F" w:rsidRDefault="00C5280F" w:rsidP="00DD4B23">
            <w:proofErr w:type="spellStart"/>
            <w:r>
              <w:t>Pateikiamos</w:t>
            </w:r>
            <w:proofErr w:type="spellEnd"/>
            <w:r>
              <w:t xml:space="preserve"> </w:t>
            </w:r>
            <w:proofErr w:type="spellStart"/>
            <w:r>
              <w:t>vertinimo</w:t>
            </w:r>
            <w:proofErr w:type="spellEnd"/>
            <w:r>
              <w:t xml:space="preserve"> </w:t>
            </w:r>
            <w:proofErr w:type="spellStart"/>
            <w:r>
              <w:t>rekomendacijos</w:t>
            </w:r>
            <w:proofErr w:type="spellEnd"/>
            <w:r>
              <w:t xml:space="preserve">, </w:t>
            </w:r>
            <w:proofErr w:type="spellStart"/>
            <w:r>
              <w:t>trumpai</w:t>
            </w:r>
            <w:proofErr w:type="spellEnd"/>
            <w:r>
              <w:t xml:space="preserve"> </w:t>
            </w:r>
            <w:proofErr w:type="spellStart"/>
            <w:r>
              <w:t>apibūdinant</w:t>
            </w:r>
            <w:proofErr w:type="spellEnd"/>
            <w:r>
              <w:t xml:space="preserve"> </w:t>
            </w:r>
            <w:proofErr w:type="spellStart"/>
            <w:r>
              <w:t>kiekvienos</w:t>
            </w:r>
            <w:proofErr w:type="spellEnd"/>
            <w:r>
              <w:t xml:space="preserve"> </w:t>
            </w:r>
            <w:proofErr w:type="spellStart"/>
            <w:r>
              <w:t>esmę</w:t>
            </w:r>
            <w:proofErr w:type="spellEnd"/>
          </w:p>
        </w:tc>
        <w:tc>
          <w:tcPr>
            <w:tcW w:w="1180" w:type="pct"/>
          </w:tcPr>
          <w:p w14:paraId="7D9E56FE" w14:textId="77777777" w:rsidR="00C5280F" w:rsidRDefault="00C5280F" w:rsidP="00DD4B23">
            <w:proofErr w:type="spellStart"/>
            <w:r>
              <w:t>Aprašomi</w:t>
            </w:r>
            <w:proofErr w:type="spellEnd"/>
            <w:r>
              <w:t xml:space="preserve"> </w:t>
            </w:r>
            <w:proofErr w:type="spellStart"/>
            <w:r>
              <w:t>veiksmai</w:t>
            </w:r>
            <w:proofErr w:type="spellEnd"/>
            <w:r>
              <w:t xml:space="preserve">, </w:t>
            </w:r>
            <w:proofErr w:type="spellStart"/>
            <w:r>
              <w:t>kurie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vykdomi</w:t>
            </w:r>
            <w:proofErr w:type="spellEnd"/>
            <w:r>
              <w:t xml:space="preserve"> </w:t>
            </w:r>
            <w:proofErr w:type="spellStart"/>
            <w:r>
              <w:t>siekiant</w:t>
            </w:r>
            <w:proofErr w:type="spellEnd"/>
            <w:r>
              <w:t xml:space="preserve"> </w:t>
            </w:r>
            <w:proofErr w:type="spellStart"/>
            <w:r>
              <w:t>įgyvendinti</w:t>
            </w:r>
            <w:proofErr w:type="spellEnd"/>
            <w:r>
              <w:t xml:space="preserve"> </w:t>
            </w:r>
            <w:proofErr w:type="spellStart"/>
            <w:r>
              <w:t>rekomendaciją</w:t>
            </w:r>
            <w:proofErr w:type="spellEnd"/>
          </w:p>
        </w:tc>
        <w:tc>
          <w:tcPr>
            <w:tcW w:w="1017" w:type="pct"/>
          </w:tcPr>
          <w:p w14:paraId="3E7C46AF" w14:textId="77777777" w:rsidR="00C5280F" w:rsidRDefault="00C5280F" w:rsidP="00DD4B23">
            <w:proofErr w:type="spellStart"/>
            <w:r>
              <w:t>Nurodoma</w:t>
            </w:r>
            <w:proofErr w:type="spellEnd"/>
            <w:r>
              <w:t xml:space="preserve"> </w:t>
            </w:r>
            <w:proofErr w:type="spellStart"/>
            <w:r>
              <w:t>institucija</w:t>
            </w:r>
            <w:proofErr w:type="spellEnd"/>
            <w:r>
              <w:t xml:space="preserve">, </w:t>
            </w:r>
            <w:proofErr w:type="spellStart"/>
            <w:r>
              <w:t>kuri</w:t>
            </w:r>
            <w:proofErr w:type="spellEnd"/>
            <w:r>
              <w:t xml:space="preserve"> </w:t>
            </w:r>
            <w:proofErr w:type="spellStart"/>
            <w:r>
              <w:t>turi</w:t>
            </w:r>
            <w:proofErr w:type="spellEnd"/>
            <w:r>
              <w:t xml:space="preserve"> </w:t>
            </w:r>
            <w:proofErr w:type="spellStart"/>
            <w:r>
              <w:t>imtis</w:t>
            </w:r>
            <w:proofErr w:type="spellEnd"/>
            <w:r>
              <w:t xml:space="preserve"> </w:t>
            </w:r>
            <w:proofErr w:type="spellStart"/>
            <w:r>
              <w:t>konkrečių</w:t>
            </w:r>
            <w:proofErr w:type="spellEnd"/>
            <w:r>
              <w:t xml:space="preserve"> </w:t>
            </w:r>
            <w:proofErr w:type="spellStart"/>
            <w:r>
              <w:t>priemonių</w:t>
            </w:r>
            <w:proofErr w:type="spellEnd"/>
            <w:r>
              <w:t xml:space="preserve"> </w:t>
            </w:r>
            <w:proofErr w:type="spellStart"/>
            <w:r>
              <w:t>rekomendacijai</w:t>
            </w:r>
            <w:proofErr w:type="spellEnd"/>
            <w:r>
              <w:t xml:space="preserve"> </w:t>
            </w:r>
            <w:proofErr w:type="spellStart"/>
            <w:r>
              <w:t>įgyvendinti</w:t>
            </w:r>
            <w:proofErr w:type="spellEnd"/>
          </w:p>
        </w:tc>
        <w:tc>
          <w:tcPr>
            <w:tcW w:w="784" w:type="pct"/>
          </w:tcPr>
          <w:p w14:paraId="40B07D84" w14:textId="77777777" w:rsidR="00C5280F" w:rsidRDefault="00C5280F" w:rsidP="00DD4B23">
            <w:proofErr w:type="spellStart"/>
            <w:r>
              <w:t>Nurodoma</w:t>
            </w:r>
            <w:proofErr w:type="spellEnd"/>
            <w:r>
              <w:t xml:space="preserve"> data, </w:t>
            </w:r>
            <w:proofErr w:type="spellStart"/>
            <w:r>
              <w:t>iki</w:t>
            </w:r>
            <w:proofErr w:type="spellEnd"/>
            <w:r>
              <w:t xml:space="preserve"> </w:t>
            </w:r>
            <w:proofErr w:type="spellStart"/>
            <w:r>
              <w:t>kurios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įgyvendinta</w:t>
            </w:r>
            <w:proofErr w:type="spellEnd"/>
            <w:r>
              <w:t xml:space="preserve"> </w:t>
            </w:r>
            <w:proofErr w:type="spellStart"/>
            <w:r>
              <w:t>rekomendacija</w:t>
            </w:r>
            <w:proofErr w:type="spellEnd"/>
          </w:p>
        </w:tc>
        <w:tc>
          <w:tcPr>
            <w:tcW w:w="807" w:type="pct"/>
          </w:tcPr>
          <w:p w14:paraId="4DCC17E7" w14:textId="77777777" w:rsidR="00C5280F" w:rsidRDefault="00C5280F" w:rsidP="00DD4B23">
            <w:proofErr w:type="spellStart"/>
            <w:r>
              <w:t>Nurodomas</w:t>
            </w:r>
            <w:proofErr w:type="spellEnd"/>
            <w:r>
              <w:t xml:space="preserve"> </w:t>
            </w:r>
            <w:proofErr w:type="spellStart"/>
            <w:r>
              <w:t>rezultatas</w:t>
            </w:r>
            <w:proofErr w:type="spellEnd"/>
            <w:r>
              <w:t xml:space="preserve">, </w:t>
            </w:r>
            <w:proofErr w:type="spellStart"/>
            <w:r>
              <w:t>kurio</w:t>
            </w:r>
            <w:proofErr w:type="spellEnd"/>
            <w:r>
              <w:t xml:space="preserve"> </w:t>
            </w:r>
            <w:proofErr w:type="spellStart"/>
            <w:r>
              <w:t>tikimasi</w:t>
            </w:r>
            <w:proofErr w:type="spellEnd"/>
            <w:r>
              <w:t xml:space="preserve"> </w:t>
            </w:r>
            <w:proofErr w:type="spellStart"/>
            <w:r>
              <w:t>įgyvendinus</w:t>
            </w:r>
            <w:proofErr w:type="spellEnd"/>
            <w:r>
              <w:t xml:space="preserve"> </w:t>
            </w:r>
            <w:proofErr w:type="spellStart"/>
            <w:r>
              <w:t>numatomas</w:t>
            </w:r>
            <w:proofErr w:type="spellEnd"/>
            <w:r>
              <w:t xml:space="preserve"> </w:t>
            </w:r>
            <w:proofErr w:type="spellStart"/>
            <w:r>
              <w:t>priemones</w:t>
            </w:r>
            <w:proofErr w:type="spellEnd"/>
          </w:p>
        </w:tc>
      </w:tr>
      <w:tr w:rsidR="00C5280F" w14:paraId="6BAF0469" w14:textId="77777777" w:rsidTr="00DD4B23">
        <w:trPr>
          <w:trHeight w:val="1000"/>
        </w:trPr>
        <w:tc>
          <w:tcPr>
            <w:tcW w:w="390" w:type="pct"/>
          </w:tcPr>
          <w:p w14:paraId="709E985B" w14:textId="057FAE81" w:rsidR="00C5280F" w:rsidRDefault="00C5280F" w:rsidP="00DD4B23">
            <w:r>
              <w:t>2.</w:t>
            </w:r>
          </w:p>
        </w:tc>
        <w:tc>
          <w:tcPr>
            <w:tcW w:w="821" w:type="pct"/>
          </w:tcPr>
          <w:p w14:paraId="0F47BDBE" w14:textId="77777777" w:rsidR="00C5280F" w:rsidRDefault="00C5280F" w:rsidP="00DD4B23"/>
        </w:tc>
        <w:tc>
          <w:tcPr>
            <w:tcW w:w="1180" w:type="pct"/>
          </w:tcPr>
          <w:p w14:paraId="4E46DE0A" w14:textId="77777777" w:rsidR="00C5280F" w:rsidRDefault="00C5280F" w:rsidP="00DD4B23"/>
        </w:tc>
        <w:tc>
          <w:tcPr>
            <w:tcW w:w="1017" w:type="pct"/>
          </w:tcPr>
          <w:p w14:paraId="0FC1126F" w14:textId="77777777" w:rsidR="00C5280F" w:rsidRDefault="00C5280F" w:rsidP="00DD4B23"/>
        </w:tc>
        <w:tc>
          <w:tcPr>
            <w:tcW w:w="784" w:type="pct"/>
          </w:tcPr>
          <w:p w14:paraId="7CECD5E8" w14:textId="77777777" w:rsidR="00C5280F" w:rsidRDefault="00C5280F" w:rsidP="00DD4B23"/>
        </w:tc>
        <w:tc>
          <w:tcPr>
            <w:tcW w:w="807" w:type="pct"/>
          </w:tcPr>
          <w:p w14:paraId="24D71E38" w14:textId="77777777" w:rsidR="00C5280F" w:rsidRDefault="00C5280F" w:rsidP="00DD4B23"/>
        </w:tc>
      </w:tr>
    </w:tbl>
    <w:p w14:paraId="75984820" w14:textId="77777777" w:rsidR="00C5280F" w:rsidRDefault="00C5280F" w:rsidP="00C5280F"/>
    <w:p w14:paraId="4C369724" w14:textId="65511D49" w:rsidR="00C5280F" w:rsidRDefault="00C5280F" w:rsidP="00BC14D7">
      <w:pPr>
        <w:rPr>
          <w:rFonts w:asciiTheme="minorHAnsi" w:hAnsiTheme="minorHAnsi" w:cstheme="minorHAnsi"/>
          <w:sz w:val="24"/>
          <w:szCs w:val="24"/>
          <w:lang w:val="lt-LT"/>
        </w:rPr>
      </w:pPr>
    </w:p>
    <w:p w14:paraId="73DD7838" w14:textId="125A0278" w:rsidR="00C5280F" w:rsidRDefault="00C5280F" w:rsidP="00BC14D7">
      <w:pPr>
        <w:rPr>
          <w:rFonts w:asciiTheme="minorHAnsi" w:hAnsiTheme="minorHAnsi" w:cstheme="minorHAnsi"/>
          <w:sz w:val="24"/>
          <w:szCs w:val="24"/>
          <w:lang w:val="lt-LT"/>
        </w:rPr>
      </w:pPr>
    </w:p>
    <w:p w14:paraId="221D6E77" w14:textId="5E239FE6" w:rsidR="00C5280F" w:rsidRDefault="00C5280F" w:rsidP="00BC14D7">
      <w:pPr>
        <w:rPr>
          <w:rFonts w:asciiTheme="minorHAnsi" w:hAnsiTheme="minorHAnsi" w:cstheme="minorHAnsi"/>
          <w:sz w:val="24"/>
          <w:szCs w:val="24"/>
          <w:lang w:val="lt-LT"/>
        </w:rPr>
      </w:pPr>
    </w:p>
    <w:p w14:paraId="387AA066" w14:textId="4A28F7DB" w:rsidR="00C5280F" w:rsidRPr="00F55841" w:rsidRDefault="00C5280F" w:rsidP="00C5280F">
      <w:pPr>
        <w:pStyle w:val="Heading1"/>
        <w:rPr>
          <w:lang w:val="lt-LT"/>
        </w:rPr>
      </w:pPr>
      <w:bookmarkStart w:id="14" w:name="_Toc104462024"/>
      <w:r>
        <w:rPr>
          <w:lang w:val="lt-LT"/>
        </w:rPr>
        <w:t>Literatūros šaltinių sąrašas</w:t>
      </w:r>
      <w:bookmarkEnd w:id="14"/>
    </w:p>
    <w:p w14:paraId="17BA1E23" w14:textId="7E448643" w:rsidR="00C5280F" w:rsidRDefault="00C5280F" w:rsidP="00BC14D7">
      <w:pPr>
        <w:rPr>
          <w:rFonts w:asciiTheme="minorHAnsi" w:hAnsiTheme="minorHAnsi" w:cstheme="minorHAnsi"/>
          <w:sz w:val="24"/>
          <w:szCs w:val="24"/>
          <w:lang w:val="lt-LT"/>
        </w:rPr>
      </w:pPr>
    </w:p>
    <w:p w14:paraId="25DFA4EA" w14:textId="0FC66021" w:rsidR="00C5280F" w:rsidRDefault="00C5280F" w:rsidP="00BC14D7">
      <w:pPr>
        <w:rPr>
          <w:rFonts w:asciiTheme="minorHAnsi" w:hAnsiTheme="minorHAnsi" w:cstheme="minorHAnsi"/>
          <w:sz w:val="24"/>
          <w:szCs w:val="24"/>
          <w:lang w:val="lt-LT"/>
        </w:rPr>
      </w:pPr>
    </w:p>
    <w:p w14:paraId="48629187" w14:textId="0875C316" w:rsidR="00C5280F" w:rsidRDefault="00C5280F" w:rsidP="00BC14D7">
      <w:pPr>
        <w:rPr>
          <w:rFonts w:asciiTheme="minorHAnsi" w:hAnsiTheme="minorHAnsi" w:cstheme="minorHAnsi"/>
          <w:sz w:val="24"/>
          <w:szCs w:val="24"/>
          <w:lang w:val="lt-LT"/>
        </w:rPr>
      </w:pPr>
    </w:p>
    <w:p w14:paraId="60723F91" w14:textId="07464551" w:rsidR="00C5280F" w:rsidRPr="00F55841" w:rsidRDefault="00C5280F" w:rsidP="00C5280F">
      <w:pPr>
        <w:pStyle w:val="Heading1"/>
        <w:rPr>
          <w:lang w:val="lt-LT"/>
        </w:rPr>
      </w:pPr>
      <w:bookmarkStart w:id="15" w:name="_Toc104462025"/>
      <w:r>
        <w:rPr>
          <w:lang w:val="lt-LT"/>
        </w:rPr>
        <w:t>Priedai</w:t>
      </w:r>
      <w:bookmarkEnd w:id="15"/>
    </w:p>
    <w:p w14:paraId="28C9CAB5" w14:textId="77777777" w:rsidR="00C5280F" w:rsidRPr="00F55841" w:rsidRDefault="00C5280F" w:rsidP="00BC14D7">
      <w:pPr>
        <w:rPr>
          <w:rFonts w:asciiTheme="minorHAnsi" w:hAnsiTheme="minorHAnsi" w:cstheme="minorHAnsi"/>
          <w:sz w:val="24"/>
          <w:szCs w:val="24"/>
          <w:lang w:val="lt-LT"/>
        </w:rPr>
      </w:pPr>
    </w:p>
    <w:sectPr w:rsidR="00C5280F" w:rsidRPr="00F558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E227" w14:textId="77777777" w:rsidR="00CD31EC" w:rsidRDefault="00CD31EC" w:rsidP="003B3C28">
      <w:r>
        <w:separator/>
      </w:r>
    </w:p>
  </w:endnote>
  <w:endnote w:type="continuationSeparator" w:id="0">
    <w:p w14:paraId="4552DC31" w14:textId="77777777" w:rsidR="00CD31EC" w:rsidRDefault="00CD31EC" w:rsidP="003B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64511"/>
      <w:docPartObj>
        <w:docPartGallery w:val="Page Numbers (Bottom of Page)"/>
        <w:docPartUnique/>
      </w:docPartObj>
    </w:sdtPr>
    <w:sdtEndPr>
      <w:rPr>
        <w:noProof/>
      </w:rPr>
    </w:sdtEndPr>
    <w:sdtContent>
      <w:p w14:paraId="2071E0D7" w14:textId="5649A94F" w:rsidR="006C4F4B" w:rsidRDefault="006C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DB92D" w14:textId="77777777" w:rsidR="006C4F4B" w:rsidRDefault="006C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3DD0" w14:textId="77777777" w:rsidR="00CD31EC" w:rsidRDefault="00CD31EC" w:rsidP="003B3C28">
      <w:r>
        <w:separator/>
      </w:r>
    </w:p>
  </w:footnote>
  <w:footnote w:type="continuationSeparator" w:id="0">
    <w:p w14:paraId="44A8344D" w14:textId="77777777" w:rsidR="00CD31EC" w:rsidRDefault="00CD31EC" w:rsidP="003B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D5A9" w14:textId="5649CED0" w:rsidR="002E344A" w:rsidRPr="002E344A" w:rsidRDefault="002E344A">
    <w:pPr>
      <w:pStyle w:val="Header"/>
      <w:rPr>
        <w:i/>
        <w:iCs/>
        <w:color w:val="FF0000"/>
      </w:rPr>
    </w:pPr>
    <w:proofErr w:type="spellStart"/>
    <w:r w:rsidRPr="002E344A">
      <w:rPr>
        <w:i/>
        <w:iCs/>
        <w:color w:val="FF0000"/>
      </w:rPr>
      <w:t>Projektas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CF4"/>
    <w:multiLevelType w:val="hybridMultilevel"/>
    <w:tmpl w:val="9CC24A2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04795667"/>
    <w:multiLevelType w:val="hybridMultilevel"/>
    <w:tmpl w:val="DE54EE8C"/>
    <w:lvl w:ilvl="0" w:tplc="DAC665AC">
      <w:start w:val="1"/>
      <w:numFmt w:val="bullet"/>
      <w:lvlText w:val="-"/>
      <w:lvlJc w:val="left"/>
      <w:pPr>
        <w:ind w:left="680" w:hanging="360"/>
      </w:pPr>
      <w:rPr>
        <w:rFonts w:ascii="Calibri" w:eastAsiaTheme="minorHAnsi" w:hAnsi="Calibri" w:cs="Calibri" w:hint="default"/>
      </w:rPr>
    </w:lvl>
    <w:lvl w:ilvl="1" w:tplc="04270003" w:tentative="1">
      <w:start w:val="1"/>
      <w:numFmt w:val="bullet"/>
      <w:lvlText w:val="o"/>
      <w:lvlJc w:val="left"/>
      <w:pPr>
        <w:ind w:left="1400" w:hanging="360"/>
      </w:pPr>
      <w:rPr>
        <w:rFonts w:ascii="Courier New" w:hAnsi="Courier New" w:cs="Courier New" w:hint="default"/>
      </w:rPr>
    </w:lvl>
    <w:lvl w:ilvl="2" w:tplc="04270005" w:tentative="1">
      <w:start w:val="1"/>
      <w:numFmt w:val="bullet"/>
      <w:lvlText w:val=""/>
      <w:lvlJc w:val="left"/>
      <w:pPr>
        <w:ind w:left="2120" w:hanging="360"/>
      </w:pPr>
      <w:rPr>
        <w:rFonts w:ascii="Wingdings" w:hAnsi="Wingdings" w:hint="default"/>
      </w:rPr>
    </w:lvl>
    <w:lvl w:ilvl="3" w:tplc="04270001" w:tentative="1">
      <w:start w:val="1"/>
      <w:numFmt w:val="bullet"/>
      <w:lvlText w:val=""/>
      <w:lvlJc w:val="left"/>
      <w:pPr>
        <w:ind w:left="2840" w:hanging="360"/>
      </w:pPr>
      <w:rPr>
        <w:rFonts w:ascii="Symbol" w:hAnsi="Symbol" w:hint="default"/>
      </w:rPr>
    </w:lvl>
    <w:lvl w:ilvl="4" w:tplc="04270003" w:tentative="1">
      <w:start w:val="1"/>
      <w:numFmt w:val="bullet"/>
      <w:lvlText w:val="o"/>
      <w:lvlJc w:val="left"/>
      <w:pPr>
        <w:ind w:left="3560" w:hanging="360"/>
      </w:pPr>
      <w:rPr>
        <w:rFonts w:ascii="Courier New" w:hAnsi="Courier New" w:cs="Courier New" w:hint="default"/>
      </w:rPr>
    </w:lvl>
    <w:lvl w:ilvl="5" w:tplc="04270005" w:tentative="1">
      <w:start w:val="1"/>
      <w:numFmt w:val="bullet"/>
      <w:lvlText w:val=""/>
      <w:lvlJc w:val="left"/>
      <w:pPr>
        <w:ind w:left="4280" w:hanging="360"/>
      </w:pPr>
      <w:rPr>
        <w:rFonts w:ascii="Wingdings" w:hAnsi="Wingdings" w:hint="default"/>
      </w:rPr>
    </w:lvl>
    <w:lvl w:ilvl="6" w:tplc="04270001" w:tentative="1">
      <w:start w:val="1"/>
      <w:numFmt w:val="bullet"/>
      <w:lvlText w:val=""/>
      <w:lvlJc w:val="left"/>
      <w:pPr>
        <w:ind w:left="5000" w:hanging="360"/>
      </w:pPr>
      <w:rPr>
        <w:rFonts w:ascii="Symbol" w:hAnsi="Symbol" w:hint="default"/>
      </w:rPr>
    </w:lvl>
    <w:lvl w:ilvl="7" w:tplc="04270003" w:tentative="1">
      <w:start w:val="1"/>
      <w:numFmt w:val="bullet"/>
      <w:lvlText w:val="o"/>
      <w:lvlJc w:val="left"/>
      <w:pPr>
        <w:ind w:left="5720" w:hanging="360"/>
      </w:pPr>
      <w:rPr>
        <w:rFonts w:ascii="Courier New" w:hAnsi="Courier New" w:cs="Courier New" w:hint="default"/>
      </w:rPr>
    </w:lvl>
    <w:lvl w:ilvl="8" w:tplc="04270005" w:tentative="1">
      <w:start w:val="1"/>
      <w:numFmt w:val="bullet"/>
      <w:lvlText w:val=""/>
      <w:lvlJc w:val="left"/>
      <w:pPr>
        <w:ind w:left="6440" w:hanging="360"/>
      </w:pPr>
      <w:rPr>
        <w:rFonts w:ascii="Wingdings" w:hAnsi="Wingdings" w:hint="default"/>
      </w:rPr>
    </w:lvl>
  </w:abstractNum>
  <w:abstractNum w:abstractNumId="2" w15:restartNumberingAfterBreak="0">
    <w:nsid w:val="16321E33"/>
    <w:multiLevelType w:val="hybridMultilevel"/>
    <w:tmpl w:val="7B98F4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DE16BE"/>
    <w:multiLevelType w:val="hybridMultilevel"/>
    <w:tmpl w:val="68D2D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262D21"/>
    <w:multiLevelType w:val="hybridMultilevel"/>
    <w:tmpl w:val="2C1487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790DFC"/>
    <w:multiLevelType w:val="hybridMultilevel"/>
    <w:tmpl w:val="5416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52F31"/>
    <w:multiLevelType w:val="hybridMultilevel"/>
    <w:tmpl w:val="62C0C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B22AE"/>
    <w:multiLevelType w:val="hybridMultilevel"/>
    <w:tmpl w:val="594AD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A52A4A"/>
    <w:multiLevelType w:val="hybridMultilevel"/>
    <w:tmpl w:val="3A20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722D4"/>
    <w:multiLevelType w:val="hybridMultilevel"/>
    <w:tmpl w:val="8F0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918FC"/>
    <w:multiLevelType w:val="hybridMultilevel"/>
    <w:tmpl w:val="6B7C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B1408"/>
    <w:multiLevelType w:val="hybridMultilevel"/>
    <w:tmpl w:val="5872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E0BB7"/>
    <w:multiLevelType w:val="hybridMultilevel"/>
    <w:tmpl w:val="485436BC"/>
    <w:lvl w:ilvl="0" w:tplc="38046BB4">
      <w:numFmt w:val="bullet"/>
      <w:lvlText w:val=""/>
      <w:lvlJc w:val="left"/>
      <w:pPr>
        <w:ind w:left="333" w:hanging="227"/>
      </w:pPr>
      <w:rPr>
        <w:rFonts w:ascii="Symbol" w:eastAsia="Symbol" w:hAnsi="Symbol" w:cs="Symbol" w:hint="default"/>
        <w:color w:val="C73C3A"/>
        <w:w w:val="99"/>
        <w:sz w:val="16"/>
        <w:szCs w:val="16"/>
        <w:lang w:val="en-US" w:eastAsia="en-US" w:bidi="ar-SA"/>
      </w:rPr>
    </w:lvl>
    <w:lvl w:ilvl="1" w:tplc="327C0DC6">
      <w:numFmt w:val="bullet"/>
      <w:lvlText w:val="•"/>
      <w:lvlJc w:val="left"/>
      <w:pPr>
        <w:ind w:left="868" w:hanging="227"/>
      </w:pPr>
      <w:rPr>
        <w:rFonts w:hint="default"/>
        <w:lang w:val="en-US" w:eastAsia="en-US" w:bidi="ar-SA"/>
      </w:rPr>
    </w:lvl>
    <w:lvl w:ilvl="2" w:tplc="DFF20AF6">
      <w:numFmt w:val="bullet"/>
      <w:lvlText w:val="•"/>
      <w:lvlJc w:val="left"/>
      <w:pPr>
        <w:ind w:left="1397" w:hanging="227"/>
      </w:pPr>
      <w:rPr>
        <w:rFonts w:hint="default"/>
        <w:lang w:val="en-US" w:eastAsia="en-US" w:bidi="ar-SA"/>
      </w:rPr>
    </w:lvl>
    <w:lvl w:ilvl="3" w:tplc="E87A4B40">
      <w:numFmt w:val="bullet"/>
      <w:lvlText w:val="•"/>
      <w:lvlJc w:val="left"/>
      <w:pPr>
        <w:ind w:left="1925" w:hanging="227"/>
      </w:pPr>
      <w:rPr>
        <w:rFonts w:hint="default"/>
        <w:lang w:val="en-US" w:eastAsia="en-US" w:bidi="ar-SA"/>
      </w:rPr>
    </w:lvl>
    <w:lvl w:ilvl="4" w:tplc="3A7C1CB0">
      <w:numFmt w:val="bullet"/>
      <w:lvlText w:val="•"/>
      <w:lvlJc w:val="left"/>
      <w:pPr>
        <w:ind w:left="2454" w:hanging="227"/>
      </w:pPr>
      <w:rPr>
        <w:rFonts w:hint="default"/>
        <w:lang w:val="en-US" w:eastAsia="en-US" w:bidi="ar-SA"/>
      </w:rPr>
    </w:lvl>
    <w:lvl w:ilvl="5" w:tplc="F64AFAF4">
      <w:numFmt w:val="bullet"/>
      <w:lvlText w:val="•"/>
      <w:lvlJc w:val="left"/>
      <w:pPr>
        <w:ind w:left="2982" w:hanging="227"/>
      </w:pPr>
      <w:rPr>
        <w:rFonts w:hint="default"/>
        <w:lang w:val="en-US" w:eastAsia="en-US" w:bidi="ar-SA"/>
      </w:rPr>
    </w:lvl>
    <w:lvl w:ilvl="6" w:tplc="140A1A6E">
      <w:numFmt w:val="bullet"/>
      <w:lvlText w:val="•"/>
      <w:lvlJc w:val="left"/>
      <w:pPr>
        <w:ind w:left="3511" w:hanging="227"/>
      </w:pPr>
      <w:rPr>
        <w:rFonts w:hint="default"/>
        <w:lang w:val="en-US" w:eastAsia="en-US" w:bidi="ar-SA"/>
      </w:rPr>
    </w:lvl>
    <w:lvl w:ilvl="7" w:tplc="34E80068">
      <w:numFmt w:val="bullet"/>
      <w:lvlText w:val="•"/>
      <w:lvlJc w:val="left"/>
      <w:pPr>
        <w:ind w:left="4039" w:hanging="227"/>
      </w:pPr>
      <w:rPr>
        <w:rFonts w:hint="default"/>
        <w:lang w:val="en-US" w:eastAsia="en-US" w:bidi="ar-SA"/>
      </w:rPr>
    </w:lvl>
    <w:lvl w:ilvl="8" w:tplc="039E3F80">
      <w:numFmt w:val="bullet"/>
      <w:lvlText w:val="•"/>
      <w:lvlJc w:val="left"/>
      <w:pPr>
        <w:ind w:left="4568" w:hanging="227"/>
      </w:pPr>
      <w:rPr>
        <w:rFonts w:hint="default"/>
        <w:lang w:val="en-US" w:eastAsia="en-US" w:bidi="ar-SA"/>
      </w:rPr>
    </w:lvl>
  </w:abstractNum>
  <w:abstractNum w:abstractNumId="13" w15:restartNumberingAfterBreak="0">
    <w:nsid w:val="7E862046"/>
    <w:multiLevelType w:val="hybridMultilevel"/>
    <w:tmpl w:val="C30ADF5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2109110298">
    <w:abstractNumId w:val="10"/>
  </w:num>
  <w:num w:numId="2" w16cid:durableId="953368972">
    <w:abstractNumId w:val="11"/>
  </w:num>
  <w:num w:numId="3" w16cid:durableId="2123109833">
    <w:abstractNumId w:val="0"/>
  </w:num>
  <w:num w:numId="4" w16cid:durableId="1745183036">
    <w:abstractNumId w:val="9"/>
  </w:num>
  <w:num w:numId="5" w16cid:durableId="632831386">
    <w:abstractNumId w:val="8"/>
  </w:num>
  <w:num w:numId="6" w16cid:durableId="1030646822">
    <w:abstractNumId w:val="12"/>
  </w:num>
  <w:num w:numId="7" w16cid:durableId="996760037">
    <w:abstractNumId w:val="13"/>
  </w:num>
  <w:num w:numId="8" w16cid:durableId="1248736663">
    <w:abstractNumId w:val="3"/>
  </w:num>
  <w:num w:numId="9" w16cid:durableId="346949398">
    <w:abstractNumId w:val="4"/>
  </w:num>
  <w:num w:numId="10" w16cid:durableId="1020820024">
    <w:abstractNumId w:val="2"/>
  </w:num>
  <w:num w:numId="11" w16cid:durableId="1739748320">
    <w:abstractNumId w:val="1"/>
  </w:num>
  <w:num w:numId="12" w16cid:durableId="166217138">
    <w:abstractNumId w:val="7"/>
  </w:num>
  <w:num w:numId="13" w16cid:durableId="900334391">
    <w:abstractNumId w:val="6"/>
  </w:num>
  <w:num w:numId="14" w16cid:durableId="897397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xtzQzMrcwNDE0NzdW0lEKTi0uzszPAykwqgUAXoMLaiwAAAA="/>
  </w:docVars>
  <w:rsids>
    <w:rsidRoot w:val="002F715B"/>
    <w:rsid w:val="00016F90"/>
    <w:rsid w:val="00093932"/>
    <w:rsid w:val="00100B70"/>
    <w:rsid w:val="00100FE2"/>
    <w:rsid w:val="00104EBD"/>
    <w:rsid w:val="00160127"/>
    <w:rsid w:val="001922C0"/>
    <w:rsid w:val="001938EC"/>
    <w:rsid w:val="001960AC"/>
    <w:rsid w:val="001C49C9"/>
    <w:rsid w:val="001C49DE"/>
    <w:rsid w:val="001C4CFA"/>
    <w:rsid w:val="001C4DA9"/>
    <w:rsid w:val="001C6F14"/>
    <w:rsid w:val="001E0895"/>
    <w:rsid w:val="001E5DC7"/>
    <w:rsid w:val="001F104B"/>
    <w:rsid w:val="002056B2"/>
    <w:rsid w:val="00234655"/>
    <w:rsid w:val="002369D7"/>
    <w:rsid w:val="00265ECB"/>
    <w:rsid w:val="0028792D"/>
    <w:rsid w:val="00291B85"/>
    <w:rsid w:val="00292709"/>
    <w:rsid w:val="0029350C"/>
    <w:rsid w:val="002A5CF8"/>
    <w:rsid w:val="002E344A"/>
    <w:rsid w:val="002E54D7"/>
    <w:rsid w:val="002F715B"/>
    <w:rsid w:val="0030192D"/>
    <w:rsid w:val="00317F7F"/>
    <w:rsid w:val="00386F70"/>
    <w:rsid w:val="003B3C28"/>
    <w:rsid w:val="003C06FB"/>
    <w:rsid w:val="003F1E19"/>
    <w:rsid w:val="00413DCC"/>
    <w:rsid w:val="00455C33"/>
    <w:rsid w:val="00456ED3"/>
    <w:rsid w:val="004675DD"/>
    <w:rsid w:val="004755E8"/>
    <w:rsid w:val="00485B59"/>
    <w:rsid w:val="004B1F2A"/>
    <w:rsid w:val="00534D86"/>
    <w:rsid w:val="00544778"/>
    <w:rsid w:val="0056049F"/>
    <w:rsid w:val="00562654"/>
    <w:rsid w:val="005722B4"/>
    <w:rsid w:val="00572311"/>
    <w:rsid w:val="005756FE"/>
    <w:rsid w:val="006141AF"/>
    <w:rsid w:val="00647ADC"/>
    <w:rsid w:val="00660EBE"/>
    <w:rsid w:val="00686992"/>
    <w:rsid w:val="0069782C"/>
    <w:rsid w:val="006A111A"/>
    <w:rsid w:val="006C4F4B"/>
    <w:rsid w:val="00712989"/>
    <w:rsid w:val="00727206"/>
    <w:rsid w:val="00773864"/>
    <w:rsid w:val="007B59CE"/>
    <w:rsid w:val="007D51D2"/>
    <w:rsid w:val="007F32C5"/>
    <w:rsid w:val="007F6DA6"/>
    <w:rsid w:val="00872A27"/>
    <w:rsid w:val="00875858"/>
    <w:rsid w:val="00882D7D"/>
    <w:rsid w:val="00887DCF"/>
    <w:rsid w:val="008A50EA"/>
    <w:rsid w:val="008B670C"/>
    <w:rsid w:val="008C0095"/>
    <w:rsid w:val="008E4FB1"/>
    <w:rsid w:val="00900F97"/>
    <w:rsid w:val="009A3199"/>
    <w:rsid w:val="009B24A7"/>
    <w:rsid w:val="009C6F53"/>
    <w:rsid w:val="009D51BD"/>
    <w:rsid w:val="009D5B60"/>
    <w:rsid w:val="009D5E73"/>
    <w:rsid w:val="00A12719"/>
    <w:rsid w:val="00A141C1"/>
    <w:rsid w:val="00A50A78"/>
    <w:rsid w:val="00AB3D7F"/>
    <w:rsid w:val="00AF584A"/>
    <w:rsid w:val="00B04F64"/>
    <w:rsid w:val="00B077CC"/>
    <w:rsid w:val="00B13D5E"/>
    <w:rsid w:val="00B41853"/>
    <w:rsid w:val="00B4730D"/>
    <w:rsid w:val="00B73538"/>
    <w:rsid w:val="00B87738"/>
    <w:rsid w:val="00BB0B4E"/>
    <w:rsid w:val="00BC04AC"/>
    <w:rsid w:val="00BC0B62"/>
    <w:rsid w:val="00BC14D7"/>
    <w:rsid w:val="00BE6998"/>
    <w:rsid w:val="00C3470D"/>
    <w:rsid w:val="00C5280F"/>
    <w:rsid w:val="00C6526E"/>
    <w:rsid w:val="00CC4BB1"/>
    <w:rsid w:val="00CD31EC"/>
    <w:rsid w:val="00CF1A99"/>
    <w:rsid w:val="00D02605"/>
    <w:rsid w:val="00D0776B"/>
    <w:rsid w:val="00D40151"/>
    <w:rsid w:val="00D412AD"/>
    <w:rsid w:val="00D525BF"/>
    <w:rsid w:val="00D8206E"/>
    <w:rsid w:val="00D8337D"/>
    <w:rsid w:val="00DD4C49"/>
    <w:rsid w:val="00DF2B0B"/>
    <w:rsid w:val="00E1440A"/>
    <w:rsid w:val="00E27B5E"/>
    <w:rsid w:val="00E5206A"/>
    <w:rsid w:val="00E64A3A"/>
    <w:rsid w:val="00E7610A"/>
    <w:rsid w:val="00E82EC5"/>
    <w:rsid w:val="00E858DD"/>
    <w:rsid w:val="00E85986"/>
    <w:rsid w:val="00F03A54"/>
    <w:rsid w:val="00F11549"/>
    <w:rsid w:val="00F274DD"/>
    <w:rsid w:val="00F50CEB"/>
    <w:rsid w:val="00F55841"/>
    <w:rsid w:val="00F72860"/>
    <w:rsid w:val="00F74546"/>
    <w:rsid w:val="00F82CFD"/>
    <w:rsid w:val="00FA1EDB"/>
    <w:rsid w:val="00FC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30B3"/>
  <w15:docId w15:val="{F56919F8-F9E9-4131-BCE5-382C03B9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15B"/>
    <w:pPr>
      <w:spacing w:after="0" w:line="240" w:lineRule="auto"/>
    </w:pPr>
    <w:rPr>
      <w:rFonts w:ascii="Calibri" w:hAnsi="Calibri" w:cs="Calibri"/>
    </w:rPr>
  </w:style>
  <w:style w:type="paragraph" w:styleId="Heading1">
    <w:name w:val="heading 1"/>
    <w:basedOn w:val="Normal"/>
    <w:next w:val="Normal"/>
    <w:link w:val="Heading1Char"/>
    <w:uiPriority w:val="9"/>
    <w:qFormat/>
    <w:rsid w:val="000939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58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7F"/>
    <w:pPr>
      <w:ind w:left="720"/>
      <w:contextualSpacing/>
    </w:pPr>
  </w:style>
  <w:style w:type="character" w:customStyle="1" w:styleId="Heading1Char">
    <w:name w:val="Heading 1 Char"/>
    <w:basedOn w:val="DefaultParagraphFont"/>
    <w:link w:val="Heading1"/>
    <w:uiPriority w:val="9"/>
    <w:rsid w:val="000939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2CFD"/>
    <w:pPr>
      <w:spacing w:line="259" w:lineRule="auto"/>
      <w:outlineLvl w:val="9"/>
    </w:pPr>
  </w:style>
  <w:style w:type="paragraph" w:styleId="TOC1">
    <w:name w:val="toc 1"/>
    <w:basedOn w:val="Normal"/>
    <w:next w:val="Normal"/>
    <w:autoRedefine/>
    <w:uiPriority w:val="39"/>
    <w:unhideWhenUsed/>
    <w:rsid w:val="004675DD"/>
    <w:pPr>
      <w:tabs>
        <w:tab w:val="right" w:leader="dot" w:pos="9350"/>
      </w:tabs>
      <w:spacing w:after="100"/>
    </w:pPr>
  </w:style>
  <w:style w:type="character" w:styleId="Hyperlink">
    <w:name w:val="Hyperlink"/>
    <w:basedOn w:val="DefaultParagraphFont"/>
    <w:uiPriority w:val="99"/>
    <w:unhideWhenUsed/>
    <w:rsid w:val="00F82CFD"/>
    <w:rPr>
      <w:color w:val="0563C1" w:themeColor="hyperlink"/>
      <w:u w:val="single"/>
    </w:rPr>
  </w:style>
  <w:style w:type="character" w:customStyle="1" w:styleId="Heading2Char">
    <w:name w:val="Heading 2 Char"/>
    <w:basedOn w:val="DefaultParagraphFont"/>
    <w:link w:val="Heading2"/>
    <w:uiPriority w:val="9"/>
    <w:semiHidden/>
    <w:rsid w:val="00E858DD"/>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B3C28"/>
    <w:rPr>
      <w:sz w:val="20"/>
      <w:szCs w:val="20"/>
    </w:rPr>
  </w:style>
  <w:style w:type="character" w:customStyle="1" w:styleId="FootnoteTextChar">
    <w:name w:val="Footnote Text Char"/>
    <w:basedOn w:val="DefaultParagraphFont"/>
    <w:link w:val="FootnoteText"/>
    <w:uiPriority w:val="99"/>
    <w:semiHidden/>
    <w:rsid w:val="003B3C28"/>
    <w:rPr>
      <w:rFonts w:ascii="Calibri" w:hAnsi="Calibri" w:cs="Calibri"/>
      <w:sz w:val="20"/>
      <w:szCs w:val="20"/>
    </w:rPr>
  </w:style>
  <w:style w:type="character" w:styleId="FootnoteReference">
    <w:name w:val="footnote reference"/>
    <w:basedOn w:val="DefaultParagraphFont"/>
    <w:uiPriority w:val="99"/>
    <w:semiHidden/>
    <w:unhideWhenUsed/>
    <w:rsid w:val="003B3C28"/>
    <w:rPr>
      <w:vertAlign w:val="superscript"/>
    </w:rPr>
  </w:style>
  <w:style w:type="paragraph" w:styleId="TOC2">
    <w:name w:val="toc 2"/>
    <w:basedOn w:val="Normal"/>
    <w:next w:val="Normal"/>
    <w:autoRedefine/>
    <w:uiPriority w:val="39"/>
    <w:unhideWhenUsed/>
    <w:rsid w:val="003B3C28"/>
    <w:pPr>
      <w:spacing w:after="100"/>
      <w:ind w:left="220"/>
    </w:pPr>
  </w:style>
  <w:style w:type="paragraph" w:styleId="BodyText">
    <w:name w:val="Body Text"/>
    <w:basedOn w:val="Normal"/>
    <w:link w:val="BodyTextChar"/>
    <w:rsid w:val="006A111A"/>
    <w:pPr>
      <w:suppressAutoHyphens/>
      <w:autoSpaceDN w:val="0"/>
      <w:spacing w:after="120" w:line="254" w:lineRule="auto"/>
    </w:pPr>
    <w:rPr>
      <w:rFonts w:eastAsia="Calibri" w:cs="Times New Roman"/>
      <w:sz w:val="20"/>
      <w:lang w:val="en-GB"/>
    </w:rPr>
  </w:style>
  <w:style w:type="character" w:customStyle="1" w:styleId="BodyTextChar">
    <w:name w:val="Body Text Char"/>
    <w:basedOn w:val="DefaultParagraphFont"/>
    <w:link w:val="BodyText"/>
    <w:rsid w:val="006A111A"/>
    <w:rPr>
      <w:rFonts w:ascii="Calibri" w:eastAsia="Calibri" w:hAnsi="Calibri" w:cs="Times New Roman"/>
      <w:sz w:val="20"/>
      <w:lang w:val="en-GB"/>
    </w:rPr>
  </w:style>
  <w:style w:type="paragraph" w:customStyle="1" w:styleId="BodyText0">
    <w:name w:val="BodyText"/>
    <w:basedOn w:val="Normal"/>
    <w:rsid w:val="006A111A"/>
    <w:pPr>
      <w:suppressAutoHyphens/>
      <w:autoSpaceDN w:val="0"/>
      <w:spacing w:after="160" w:line="254" w:lineRule="auto"/>
      <w:jc w:val="both"/>
    </w:pPr>
    <w:rPr>
      <w:rFonts w:eastAsia="Calibri" w:cs="Times New Roman"/>
      <w:sz w:val="20"/>
      <w:lang w:val="en-GB"/>
    </w:rPr>
  </w:style>
  <w:style w:type="character" w:styleId="CommentReference">
    <w:name w:val="annotation reference"/>
    <w:basedOn w:val="DefaultParagraphFont"/>
    <w:uiPriority w:val="99"/>
    <w:semiHidden/>
    <w:unhideWhenUsed/>
    <w:rsid w:val="00F11549"/>
    <w:rPr>
      <w:sz w:val="16"/>
      <w:szCs w:val="16"/>
    </w:rPr>
  </w:style>
  <w:style w:type="paragraph" w:styleId="CommentText">
    <w:name w:val="annotation text"/>
    <w:basedOn w:val="Normal"/>
    <w:link w:val="CommentTextChar"/>
    <w:uiPriority w:val="99"/>
    <w:unhideWhenUsed/>
    <w:rsid w:val="00F11549"/>
    <w:rPr>
      <w:sz w:val="20"/>
      <w:szCs w:val="20"/>
    </w:rPr>
  </w:style>
  <w:style w:type="character" w:customStyle="1" w:styleId="CommentTextChar">
    <w:name w:val="Comment Text Char"/>
    <w:basedOn w:val="DefaultParagraphFont"/>
    <w:link w:val="CommentText"/>
    <w:uiPriority w:val="99"/>
    <w:rsid w:val="00F1154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1549"/>
    <w:rPr>
      <w:b/>
      <w:bCs/>
    </w:rPr>
  </w:style>
  <w:style w:type="character" w:customStyle="1" w:styleId="CommentSubjectChar">
    <w:name w:val="Comment Subject Char"/>
    <w:basedOn w:val="CommentTextChar"/>
    <w:link w:val="CommentSubject"/>
    <w:uiPriority w:val="99"/>
    <w:semiHidden/>
    <w:rsid w:val="00F11549"/>
    <w:rPr>
      <w:rFonts w:ascii="Calibri" w:hAnsi="Calibri" w:cs="Calibri"/>
      <w:b/>
      <w:bCs/>
      <w:sz w:val="20"/>
      <w:szCs w:val="20"/>
    </w:rPr>
  </w:style>
  <w:style w:type="paragraph" w:styleId="BalloonText">
    <w:name w:val="Balloon Text"/>
    <w:basedOn w:val="Normal"/>
    <w:link w:val="BalloonTextChar"/>
    <w:uiPriority w:val="99"/>
    <w:semiHidden/>
    <w:unhideWhenUsed/>
    <w:rsid w:val="00F11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49"/>
    <w:rPr>
      <w:rFonts w:ascii="Segoe UI" w:hAnsi="Segoe UI" w:cs="Segoe UI"/>
      <w:sz w:val="18"/>
      <w:szCs w:val="18"/>
    </w:rPr>
  </w:style>
  <w:style w:type="paragraph" w:styleId="Revision">
    <w:name w:val="Revision"/>
    <w:hidden/>
    <w:uiPriority w:val="99"/>
    <w:semiHidden/>
    <w:rsid w:val="007F6DA6"/>
    <w:pPr>
      <w:spacing w:after="0" w:line="240" w:lineRule="auto"/>
    </w:pPr>
    <w:rPr>
      <w:rFonts w:ascii="Calibri" w:hAnsi="Calibri" w:cs="Calibri"/>
    </w:rPr>
  </w:style>
  <w:style w:type="paragraph" w:customStyle="1" w:styleId="TableParagraph">
    <w:name w:val="Table Paragraph"/>
    <w:basedOn w:val="Normal"/>
    <w:uiPriority w:val="1"/>
    <w:qFormat/>
    <w:rsid w:val="00A141C1"/>
    <w:pPr>
      <w:widowControl w:val="0"/>
      <w:autoSpaceDE w:val="0"/>
      <w:autoSpaceDN w:val="0"/>
    </w:pPr>
    <w:rPr>
      <w:rFonts w:ascii="Century Gothic" w:eastAsia="Century Gothic" w:hAnsi="Century Gothic" w:cs="Century Gothic"/>
    </w:rPr>
  </w:style>
  <w:style w:type="character" w:customStyle="1" w:styleId="cf01">
    <w:name w:val="cf01"/>
    <w:basedOn w:val="DefaultParagraphFont"/>
    <w:rsid w:val="00A141C1"/>
    <w:rPr>
      <w:rFonts w:ascii="Segoe UI" w:hAnsi="Segoe UI" w:cs="Segoe UI" w:hint="default"/>
      <w:sz w:val="18"/>
      <w:szCs w:val="18"/>
    </w:rPr>
  </w:style>
  <w:style w:type="paragraph" w:styleId="Header">
    <w:name w:val="header"/>
    <w:basedOn w:val="Normal"/>
    <w:link w:val="HeaderChar"/>
    <w:uiPriority w:val="99"/>
    <w:unhideWhenUsed/>
    <w:rsid w:val="006C4F4B"/>
    <w:pPr>
      <w:tabs>
        <w:tab w:val="center" w:pos="4680"/>
        <w:tab w:val="right" w:pos="9360"/>
      </w:tabs>
    </w:pPr>
  </w:style>
  <w:style w:type="character" w:customStyle="1" w:styleId="HeaderChar">
    <w:name w:val="Header Char"/>
    <w:basedOn w:val="DefaultParagraphFont"/>
    <w:link w:val="Header"/>
    <w:uiPriority w:val="99"/>
    <w:rsid w:val="006C4F4B"/>
    <w:rPr>
      <w:rFonts w:ascii="Calibri" w:hAnsi="Calibri" w:cs="Calibri"/>
    </w:rPr>
  </w:style>
  <w:style w:type="paragraph" w:styleId="Footer">
    <w:name w:val="footer"/>
    <w:basedOn w:val="Normal"/>
    <w:link w:val="FooterChar"/>
    <w:uiPriority w:val="99"/>
    <w:unhideWhenUsed/>
    <w:rsid w:val="006C4F4B"/>
    <w:pPr>
      <w:tabs>
        <w:tab w:val="center" w:pos="4680"/>
        <w:tab w:val="right" w:pos="9360"/>
      </w:tabs>
    </w:pPr>
  </w:style>
  <w:style w:type="character" w:customStyle="1" w:styleId="FooterChar">
    <w:name w:val="Footer Char"/>
    <w:basedOn w:val="DefaultParagraphFont"/>
    <w:link w:val="Footer"/>
    <w:uiPriority w:val="99"/>
    <w:rsid w:val="006C4F4B"/>
    <w:rPr>
      <w:rFonts w:ascii="Calibri" w:hAnsi="Calibri" w:cs="Calibri"/>
    </w:rPr>
  </w:style>
  <w:style w:type="table" w:styleId="TableGrid">
    <w:name w:val="Table Grid"/>
    <w:basedOn w:val="TableNormal"/>
    <w:uiPriority w:val="39"/>
    <w:rsid w:val="009D5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0B70"/>
    <w:pPr>
      <w:autoSpaceDE w:val="0"/>
      <w:autoSpaceDN w:val="0"/>
      <w:adjustRightInd w:val="0"/>
      <w:spacing w:after="0" w:line="240" w:lineRule="auto"/>
    </w:pPr>
    <w:rPr>
      <w:rFonts w:ascii="Georgia" w:hAnsi="Georgia" w:cs="Georgia"/>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502">
      <w:bodyDiv w:val="1"/>
      <w:marLeft w:val="0"/>
      <w:marRight w:val="0"/>
      <w:marTop w:val="0"/>
      <w:marBottom w:val="0"/>
      <w:divBdr>
        <w:top w:val="none" w:sz="0" w:space="0" w:color="auto"/>
        <w:left w:val="none" w:sz="0" w:space="0" w:color="auto"/>
        <w:bottom w:val="none" w:sz="0" w:space="0" w:color="auto"/>
        <w:right w:val="none" w:sz="0" w:space="0" w:color="auto"/>
      </w:divBdr>
      <w:divsChild>
        <w:div w:id="526335926">
          <w:marLeft w:val="547"/>
          <w:marRight w:val="0"/>
          <w:marTop w:val="0"/>
          <w:marBottom w:val="0"/>
          <w:divBdr>
            <w:top w:val="none" w:sz="0" w:space="0" w:color="auto"/>
            <w:left w:val="none" w:sz="0" w:space="0" w:color="auto"/>
            <w:bottom w:val="none" w:sz="0" w:space="0" w:color="auto"/>
            <w:right w:val="none" w:sz="0" w:space="0" w:color="auto"/>
          </w:divBdr>
        </w:div>
        <w:div w:id="1615794217">
          <w:marLeft w:val="547"/>
          <w:marRight w:val="0"/>
          <w:marTop w:val="0"/>
          <w:marBottom w:val="0"/>
          <w:divBdr>
            <w:top w:val="none" w:sz="0" w:space="0" w:color="auto"/>
            <w:left w:val="none" w:sz="0" w:space="0" w:color="auto"/>
            <w:bottom w:val="none" w:sz="0" w:space="0" w:color="auto"/>
            <w:right w:val="none" w:sz="0" w:space="0" w:color="auto"/>
          </w:divBdr>
        </w:div>
      </w:divsChild>
    </w:div>
    <w:div w:id="116740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574E-EF77-409F-834C-6C4CBB2A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Sigita Trainauskienė</cp:lastModifiedBy>
  <cp:revision>2</cp:revision>
  <dcterms:created xsi:type="dcterms:W3CDTF">2022-06-22T13:47:00Z</dcterms:created>
  <dcterms:modified xsi:type="dcterms:W3CDTF">2022-06-22T13:47:00Z</dcterms:modified>
</cp:coreProperties>
</file>