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C53B" w14:textId="77777777" w:rsidR="002F314F" w:rsidRPr="008D1E8A" w:rsidRDefault="002F314F" w:rsidP="002F314F">
      <w:pPr>
        <w:shd w:val="clear" w:color="auto" w:fill="FFFFFF"/>
        <w:jc w:val="center"/>
        <w:rPr>
          <w:color w:val="FF0000"/>
          <w:sz w:val="22"/>
          <w:szCs w:val="22"/>
        </w:rPr>
      </w:pPr>
      <w:r>
        <w:rPr>
          <w:noProof/>
          <w:lang w:eastAsia="lt-LT"/>
        </w:rPr>
        <w:drawing>
          <wp:inline distT="0" distB="0" distL="0" distR="0" wp14:anchorId="4454B942" wp14:editId="0153F8AA">
            <wp:extent cx="2214880" cy="589280"/>
            <wp:effectExtent l="0" t="0" r="0" b="1270"/>
            <wp:docPr id="1" name="Picture 1" descr="Lietuvos nacionalinis muziej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etuvos nacionalinis muzieju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4880" cy="589280"/>
                    </a:xfrm>
                    <a:prstGeom prst="rect">
                      <a:avLst/>
                    </a:prstGeom>
                    <a:noFill/>
                    <a:ln>
                      <a:noFill/>
                    </a:ln>
                  </pic:spPr>
                </pic:pic>
              </a:graphicData>
            </a:graphic>
          </wp:inline>
        </w:drawing>
      </w:r>
    </w:p>
    <w:p w14:paraId="341A4B1D" w14:textId="77777777" w:rsidR="002F314F" w:rsidRPr="008D1E8A" w:rsidRDefault="002F314F" w:rsidP="002F314F">
      <w:pPr>
        <w:shd w:val="clear" w:color="auto" w:fill="FFFFFF"/>
        <w:ind w:left="4536"/>
        <w:rPr>
          <w:sz w:val="22"/>
          <w:szCs w:val="22"/>
        </w:rPr>
      </w:pPr>
      <w:r w:rsidRPr="008D1E8A">
        <w:rPr>
          <w:sz w:val="22"/>
          <w:szCs w:val="22"/>
        </w:rPr>
        <w:tab/>
      </w:r>
    </w:p>
    <w:p w14:paraId="6FC079D7" w14:textId="77777777" w:rsidR="002F314F" w:rsidRPr="008D1E8A" w:rsidRDefault="002F314F" w:rsidP="002F314F">
      <w:pPr>
        <w:jc w:val="center"/>
        <w:rPr>
          <w:sz w:val="20"/>
        </w:rPr>
      </w:pPr>
      <w:r w:rsidRPr="008D1E8A">
        <w:rPr>
          <w:sz w:val="20"/>
        </w:rPr>
        <w:t>Arsenalo g. 1, LT-01143 Vilnius</w:t>
      </w:r>
    </w:p>
    <w:p w14:paraId="460F12EF" w14:textId="77777777" w:rsidR="002F314F" w:rsidRPr="008D1E8A" w:rsidRDefault="002F314F" w:rsidP="002F314F">
      <w:pPr>
        <w:tabs>
          <w:tab w:val="center" w:pos="2520"/>
        </w:tabs>
        <w:jc w:val="center"/>
        <w:rPr>
          <w:sz w:val="20"/>
        </w:rPr>
      </w:pPr>
      <w:r w:rsidRPr="008D1E8A">
        <w:rPr>
          <w:sz w:val="20"/>
        </w:rPr>
        <w:t>tel. +370 (5) 262 77 74, faks. +370 (5) 261 10 23, el. p. muziejus@lnm.lt</w:t>
      </w:r>
    </w:p>
    <w:p w14:paraId="4B562EF8" w14:textId="77777777" w:rsidR="002F314F" w:rsidRPr="008D1E8A" w:rsidRDefault="002F314F" w:rsidP="002F314F">
      <w:pPr>
        <w:tabs>
          <w:tab w:val="center" w:pos="2520"/>
        </w:tabs>
        <w:jc w:val="center"/>
        <w:rPr>
          <w:sz w:val="20"/>
        </w:rPr>
      </w:pPr>
      <w:r w:rsidRPr="008D1E8A">
        <w:rPr>
          <w:sz w:val="20"/>
        </w:rPr>
        <w:t>Juridinių asmenų registras, kodas 190756849, PVM mok. kodas LT907568414</w:t>
      </w:r>
    </w:p>
    <w:p w14:paraId="07B5DBE5" w14:textId="092D4E4B" w:rsidR="00632FE1" w:rsidRPr="001D4C09" w:rsidRDefault="00632FE1" w:rsidP="00632FE1">
      <w:pPr>
        <w:tabs>
          <w:tab w:val="center" w:pos="2520"/>
        </w:tabs>
        <w:jc w:val="center"/>
        <w:rPr>
          <w:sz w:val="22"/>
          <w:szCs w:val="22"/>
        </w:rPr>
      </w:pPr>
      <w:r w:rsidRPr="001D4C09">
        <w:rPr>
          <w:sz w:val="22"/>
          <w:szCs w:val="22"/>
        </w:rPr>
        <w:t>_______________________________________________________________________________________</w:t>
      </w:r>
    </w:p>
    <w:p w14:paraId="66C186B4" w14:textId="77777777" w:rsidR="00604E3E" w:rsidRPr="001D4C09" w:rsidRDefault="00604E3E" w:rsidP="00FE08B5">
      <w:pPr>
        <w:pStyle w:val="BodyText"/>
        <w:jc w:val="center"/>
        <w:rPr>
          <w:b/>
          <w:bCs/>
          <w:color w:val="auto"/>
          <w:spacing w:val="3"/>
          <w:sz w:val="22"/>
          <w:szCs w:val="22"/>
        </w:rPr>
      </w:pPr>
    </w:p>
    <w:p w14:paraId="29598F2B" w14:textId="77777777" w:rsidR="00604E3E" w:rsidRPr="001D4C09" w:rsidRDefault="00604E3E" w:rsidP="00E852BF">
      <w:pPr>
        <w:pStyle w:val="BodyText"/>
        <w:jc w:val="center"/>
        <w:rPr>
          <w:b/>
          <w:bCs/>
          <w:color w:val="auto"/>
          <w:spacing w:val="3"/>
          <w:sz w:val="22"/>
          <w:szCs w:val="22"/>
        </w:rPr>
      </w:pPr>
    </w:p>
    <w:p w14:paraId="12B182DD" w14:textId="0264B531" w:rsidR="00632FE1" w:rsidRDefault="002F314F" w:rsidP="00E852BF">
      <w:pPr>
        <w:pStyle w:val="BodyText"/>
        <w:jc w:val="center"/>
        <w:rPr>
          <w:rFonts w:eastAsia="Calibri"/>
          <w:b/>
          <w:caps/>
          <w:sz w:val="26"/>
          <w:szCs w:val="26"/>
        </w:rPr>
      </w:pPr>
      <w:r w:rsidRPr="006B5C1A">
        <w:rPr>
          <w:rFonts w:eastAsia="Calibri"/>
          <w:b/>
          <w:caps/>
          <w:sz w:val="26"/>
          <w:szCs w:val="26"/>
        </w:rPr>
        <w:t>Dėl ekstremalios situacijos būtinų atlikti neatidėliotinų gedimino kalno šlaitų avarinės grėsmės šalinimo, konservavimo, restauravimo, remonto DARBŲ</w:t>
      </w:r>
    </w:p>
    <w:p w14:paraId="6C87CF6C" w14:textId="77777777" w:rsidR="002F314F" w:rsidRPr="001D4C09" w:rsidRDefault="002F314F" w:rsidP="00E852BF">
      <w:pPr>
        <w:pStyle w:val="BodyText"/>
        <w:jc w:val="center"/>
        <w:rPr>
          <w:b/>
          <w:bCs/>
          <w:color w:val="auto"/>
          <w:sz w:val="22"/>
          <w:szCs w:val="22"/>
        </w:rPr>
      </w:pPr>
    </w:p>
    <w:p w14:paraId="3EF61F8B" w14:textId="78FAF3D6" w:rsidR="00632FE1" w:rsidRPr="001D4C09" w:rsidRDefault="00286BFB" w:rsidP="00E852BF">
      <w:pPr>
        <w:pStyle w:val="BodyText"/>
        <w:jc w:val="center"/>
        <w:rPr>
          <w:b/>
          <w:bCs/>
          <w:color w:val="auto"/>
          <w:sz w:val="22"/>
          <w:szCs w:val="22"/>
        </w:rPr>
      </w:pPr>
      <w:r>
        <w:rPr>
          <w:b/>
          <w:bCs/>
          <w:color w:val="auto"/>
          <w:sz w:val="22"/>
          <w:szCs w:val="22"/>
        </w:rPr>
        <w:t>SUPAPRASTINT</w:t>
      </w:r>
      <w:r w:rsidR="002F314F">
        <w:rPr>
          <w:b/>
          <w:bCs/>
          <w:color w:val="auto"/>
          <w:sz w:val="22"/>
          <w:szCs w:val="22"/>
        </w:rPr>
        <w:t xml:space="preserve">O ATVIRO KONKURSO </w:t>
      </w:r>
      <w:r w:rsidR="00632FE1" w:rsidRPr="001D4C09">
        <w:rPr>
          <w:b/>
          <w:bCs/>
          <w:color w:val="auto"/>
          <w:sz w:val="22"/>
          <w:szCs w:val="22"/>
        </w:rPr>
        <w:t>SĄLYGOS</w:t>
      </w:r>
    </w:p>
    <w:p w14:paraId="7F34C432" w14:textId="795F6C29" w:rsidR="00FD66CE" w:rsidRPr="001D4C09" w:rsidRDefault="00FD66CE">
      <w:pPr>
        <w:rPr>
          <w:sz w:val="22"/>
          <w:szCs w:val="22"/>
        </w:rPr>
      </w:pPr>
    </w:p>
    <w:tbl>
      <w:tblPr>
        <w:tblW w:w="9143" w:type="dxa"/>
        <w:tblLook w:val="01E0" w:firstRow="1" w:lastRow="1" w:firstColumn="1" w:lastColumn="1" w:noHBand="0" w:noVBand="0"/>
      </w:tblPr>
      <w:tblGrid>
        <w:gridCol w:w="9143"/>
      </w:tblGrid>
      <w:tr w:rsidR="00A337B5" w:rsidRPr="001D4C09" w14:paraId="0AE74E8E" w14:textId="77777777" w:rsidTr="00EE19FC">
        <w:trPr>
          <w:trHeight w:val="266"/>
        </w:trPr>
        <w:tc>
          <w:tcPr>
            <w:tcW w:w="9143" w:type="dxa"/>
            <w:shd w:val="clear" w:color="auto" w:fill="auto"/>
          </w:tcPr>
          <w:p w14:paraId="2657A1CF" w14:textId="77777777" w:rsidR="00A337B5" w:rsidRPr="001D4C09" w:rsidRDefault="00A337B5" w:rsidP="00EE19FC">
            <w:pPr>
              <w:tabs>
                <w:tab w:val="left" w:pos="9639"/>
              </w:tabs>
              <w:rPr>
                <w:sz w:val="22"/>
                <w:szCs w:val="22"/>
              </w:rPr>
            </w:pPr>
          </w:p>
        </w:tc>
      </w:tr>
    </w:tbl>
    <w:p w14:paraId="66BD5495" w14:textId="77777777" w:rsidR="00A337B5" w:rsidRPr="001D4C09" w:rsidRDefault="00F518EA" w:rsidP="00BD5EA6">
      <w:pPr>
        <w:pStyle w:val="Heading"/>
        <w:numPr>
          <w:ilvl w:val="0"/>
          <w:numId w:val="10"/>
        </w:numPr>
        <w:tabs>
          <w:tab w:val="left" w:pos="9639"/>
        </w:tabs>
        <w:jc w:val="center"/>
        <w:rPr>
          <w:color w:val="auto"/>
          <w:sz w:val="22"/>
          <w:szCs w:val="22"/>
        </w:rPr>
      </w:pPr>
      <w:bookmarkStart w:id="0" w:name="_Toc477943246"/>
      <w:bookmarkStart w:id="1" w:name="_Toc498792121"/>
      <w:bookmarkStart w:id="2" w:name="_Toc499201467"/>
      <w:bookmarkStart w:id="3" w:name="_Toc34392937"/>
      <w:r w:rsidRPr="001D4C09">
        <w:rPr>
          <w:color w:val="auto"/>
          <w:sz w:val="22"/>
          <w:szCs w:val="22"/>
        </w:rPr>
        <w:t>Bendrosios nuostatos</w:t>
      </w:r>
      <w:bookmarkEnd w:id="0"/>
      <w:bookmarkEnd w:id="1"/>
      <w:bookmarkEnd w:id="2"/>
      <w:bookmarkEnd w:id="3"/>
    </w:p>
    <w:p w14:paraId="0862BE69" w14:textId="77777777" w:rsidR="00A337B5" w:rsidRPr="001D4C09" w:rsidRDefault="00A337B5" w:rsidP="00A337B5">
      <w:pPr>
        <w:tabs>
          <w:tab w:val="left" w:pos="9639"/>
        </w:tabs>
        <w:ind w:firstLine="1496"/>
        <w:rPr>
          <w:sz w:val="22"/>
          <w:szCs w:val="22"/>
        </w:rPr>
      </w:pPr>
    </w:p>
    <w:p w14:paraId="4F2F734C" w14:textId="72627522" w:rsidR="00A337B5" w:rsidRPr="002F314F" w:rsidRDefault="002F314F" w:rsidP="00BD5EA6">
      <w:pPr>
        <w:pStyle w:val="ListParagraph"/>
        <w:numPr>
          <w:ilvl w:val="1"/>
          <w:numId w:val="10"/>
        </w:numPr>
        <w:tabs>
          <w:tab w:val="left" w:pos="1134"/>
          <w:tab w:val="left" w:pos="9639"/>
        </w:tabs>
        <w:ind w:left="0" w:firstLine="567"/>
        <w:jc w:val="both"/>
        <w:rPr>
          <w:rFonts w:ascii="Times New Roman" w:hAnsi="Times New Roman"/>
        </w:rPr>
      </w:pPr>
      <w:r w:rsidRPr="002F314F">
        <w:rPr>
          <w:rFonts w:ascii="Times New Roman" w:hAnsi="Times New Roman"/>
        </w:rPr>
        <w:t>Lietuvos nacionalinis muziejus</w:t>
      </w:r>
      <w:r w:rsidR="009C61B6" w:rsidRPr="002F314F">
        <w:rPr>
          <w:rFonts w:ascii="Times New Roman" w:hAnsi="Times New Roman"/>
        </w:rPr>
        <w:t xml:space="preserve"> </w:t>
      </w:r>
      <w:r w:rsidR="00A337B5" w:rsidRPr="002F314F">
        <w:rPr>
          <w:rFonts w:ascii="Times New Roman" w:hAnsi="Times New Roman"/>
        </w:rPr>
        <w:t xml:space="preserve">(toliau – </w:t>
      </w:r>
      <w:r w:rsidRPr="002F314F">
        <w:rPr>
          <w:rFonts w:ascii="Times New Roman" w:hAnsi="Times New Roman"/>
          <w:b/>
        </w:rPr>
        <w:t>Perkančioji organizacija</w:t>
      </w:r>
      <w:r w:rsidR="00A337B5" w:rsidRPr="002F314F">
        <w:rPr>
          <w:rFonts w:ascii="Times New Roman" w:hAnsi="Times New Roman"/>
        </w:rPr>
        <w:t xml:space="preserve">) numato įsigyti </w:t>
      </w:r>
      <w:r w:rsidRPr="002F314F">
        <w:rPr>
          <w:rFonts w:ascii="Times New Roman" w:hAnsi="Times New Roman"/>
        </w:rPr>
        <w:t>neatidėliotinus avarijos grėsmės pašalinimo ir prevenciniais apsaugos techninių priemonių įrengimo sprendiniais pagrįstus stabilizavimo darbus, taip pat Gedimino kalno šlaituose dėl ekstremalios situacijos būtinų atlikti avarinių ir planinių tvarkybos darbų projektavimo paslaug</w:t>
      </w:r>
      <w:r>
        <w:rPr>
          <w:rFonts w:ascii="Times New Roman" w:hAnsi="Times New Roman"/>
        </w:rPr>
        <w:t>as</w:t>
      </w:r>
      <w:r w:rsidR="000605B8" w:rsidRPr="002F314F">
        <w:rPr>
          <w:rFonts w:ascii="Times New Roman" w:hAnsi="Times New Roman"/>
        </w:rPr>
        <w:t xml:space="preserve"> </w:t>
      </w:r>
      <w:r w:rsidR="00A337B5" w:rsidRPr="002F314F">
        <w:rPr>
          <w:rFonts w:ascii="Times New Roman" w:hAnsi="Times New Roman"/>
        </w:rPr>
        <w:t xml:space="preserve">(toliau – </w:t>
      </w:r>
      <w:r w:rsidR="00A337B5" w:rsidRPr="002F314F">
        <w:rPr>
          <w:rFonts w:ascii="Times New Roman" w:hAnsi="Times New Roman"/>
          <w:b/>
        </w:rPr>
        <w:t>Pirkimas</w:t>
      </w:r>
      <w:r w:rsidR="00A337B5" w:rsidRPr="002F314F">
        <w:rPr>
          <w:rFonts w:ascii="Times New Roman" w:hAnsi="Times New Roman"/>
        </w:rPr>
        <w:t xml:space="preserve">). </w:t>
      </w:r>
    </w:p>
    <w:p w14:paraId="6A670A71" w14:textId="158C6299"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Šis viešasis pirkimas atliekamas vadovaujantis Lietuvos Respublikos </w:t>
      </w:r>
      <w:r w:rsidR="002F314F">
        <w:rPr>
          <w:rFonts w:ascii="Times New Roman" w:hAnsi="Times New Roman"/>
        </w:rPr>
        <w:t xml:space="preserve">Viešųjų pirkimų įstatymu </w:t>
      </w:r>
      <w:r w:rsidRPr="001D4C09">
        <w:rPr>
          <w:rFonts w:ascii="Times New Roman" w:hAnsi="Times New Roman"/>
        </w:rPr>
        <w:t xml:space="preserve"> (toliau –</w:t>
      </w:r>
      <w:r w:rsidR="000605B8" w:rsidRPr="001D4C09">
        <w:rPr>
          <w:rFonts w:ascii="Times New Roman" w:hAnsi="Times New Roman"/>
        </w:rPr>
        <w:t xml:space="preserve"> </w:t>
      </w:r>
      <w:r w:rsidR="002F314F">
        <w:rPr>
          <w:rFonts w:ascii="Times New Roman" w:hAnsi="Times New Roman"/>
          <w:b/>
        </w:rPr>
        <w:t>Viešųjų pirkimų įstatymas</w:t>
      </w:r>
      <w:r w:rsidRPr="001D4C09">
        <w:rPr>
          <w:rFonts w:ascii="Times New Roman" w:hAnsi="Times New Roman"/>
        </w:rPr>
        <w:t>), Lietuvos Respublikos statybos įstatymu (toliau – </w:t>
      </w:r>
      <w:r w:rsidRPr="001D4C09">
        <w:rPr>
          <w:rFonts w:ascii="Times New Roman" w:hAnsi="Times New Roman"/>
          <w:b/>
        </w:rPr>
        <w:t>Statybos įstatymas</w:t>
      </w:r>
      <w:r w:rsidRPr="001D4C09">
        <w:rPr>
          <w:rFonts w:ascii="Times New Roman" w:hAnsi="Times New Roman"/>
        </w:rPr>
        <w:t>), Lietuvos Respublikos civiliniu kodeksu (toliau – </w:t>
      </w:r>
      <w:r w:rsidRPr="001D4C09">
        <w:rPr>
          <w:rFonts w:ascii="Times New Roman" w:hAnsi="Times New Roman"/>
          <w:b/>
        </w:rPr>
        <w:t>Civilinis kodeksas</w:t>
      </w:r>
      <w:r w:rsidRPr="001D4C09">
        <w:rPr>
          <w:rFonts w:ascii="Times New Roman" w:hAnsi="Times New Roman"/>
        </w:rPr>
        <w:t xml:space="preserve">), bei kitais šiam pirkimui aktualiais teisės aktais ir šiomis </w:t>
      </w:r>
      <w:r w:rsidR="000605B8" w:rsidRPr="001D4C09">
        <w:rPr>
          <w:rFonts w:ascii="Times New Roman" w:hAnsi="Times New Roman"/>
        </w:rPr>
        <w:t>pirkimo</w:t>
      </w:r>
      <w:r w:rsidRPr="001D4C09">
        <w:rPr>
          <w:rFonts w:ascii="Times New Roman" w:hAnsi="Times New Roman"/>
        </w:rPr>
        <w:t xml:space="preserve"> sąlygomis.</w:t>
      </w:r>
    </w:p>
    <w:p w14:paraId="0E08771B"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Pirkimas atliekamas laikantis lygiateisiškumo, nediskriminavimo, skaidrumo, abipusio pripažinimo ir proporcingumo principų bei konfidencialumo ir nešališkumo reikalavimų. Priimant sprendimus dėl </w:t>
      </w:r>
      <w:r w:rsidR="00B36829" w:rsidRPr="001D4C09">
        <w:rPr>
          <w:rFonts w:ascii="Times New Roman" w:hAnsi="Times New Roman"/>
        </w:rPr>
        <w:t xml:space="preserve">Pirkimo </w:t>
      </w:r>
      <w:r w:rsidRPr="001D4C09">
        <w:rPr>
          <w:rFonts w:ascii="Times New Roman" w:hAnsi="Times New Roman"/>
        </w:rPr>
        <w:t>sąlygų, vadovaujamasi racionalumo principu.</w:t>
      </w:r>
    </w:p>
    <w:p w14:paraId="75CE096B" w14:textId="45AF3776"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Neprisiimdama jokios atsakomybės tiekėjų atžvilgiu, </w:t>
      </w:r>
      <w:r w:rsidR="002F314F">
        <w:rPr>
          <w:rFonts w:ascii="Times New Roman" w:hAnsi="Times New Roman"/>
        </w:rPr>
        <w:t>Perkančioji organizacija</w:t>
      </w:r>
      <w:r w:rsidR="000605B8" w:rsidRPr="001D4C09">
        <w:rPr>
          <w:rFonts w:ascii="Times New Roman" w:hAnsi="Times New Roman"/>
        </w:rPr>
        <w:t xml:space="preserve"> </w:t>
      </w:r>
      <w:r w:rsidRPr="001D4C09">
        <w:rPr>
          <w:rFonts w:ascii="Times New Roman" w:hAnsi="Times New Roman"/>
        </w:rPr>
        <w:t>bet kuriuo metu iki Pirkimo sutarties sudarymo gali nutraukti Pirkimo procedūras savo iniciatyva dėl iš anksto nenumatytų aplinkybių ir privalo jas nutraukti, nustačius, kad buvo pažeisti viešųjų pirkimų principai ir atitinkamos padėties negalima ištaisyti.</w:t>
      </w:r>
    </w:p>
    <w:p w14:paraId="7C4C3A10" w14:textId="41792AB5"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eastAsia="Times New Roman" w:hAnsi="Times New Roman"/>
          <w:lang w:eastAsia="lt-LT"/>
        </w:rPr>
        <w:t xml:space="preserve">Perkančiosios </w:t>
      </w:r>
      <w:r w:rsidR="007053B5">
        <w:rPr>
          <w:rFonts w:ascii="Times New Roman" w:eastAsia="Times New Roman" w:hAnsi="Times New Roman"/>
          <w:lang w:eastAsia="lt-LT"/>
        </w:rPr>
        <w:t>organizacijos</w:t>
      </w:r>
      <w:r w:rsidR="007053B5" w:rsidRPr="001D4C09">
        <w:rPr>
          <w:rFonts w:ascii="Times New Roman" w:eastAsia="Times New Roman" w:hAnsi="Times New Roman"/>
          <w:lang w:eastAsia="lt-LT"/>
        </w:rPr>
        <w:t xml:space="preserve"> ir</w:t>
      </w:r>
      <w:r w:rsidR="00A337B5" w:rsidRPr="001D4C09">
        <w:rPr>
          <w:rFonts w:ascii="Times New Roman" w:eastAsia="Times New Roman" w:hAnsi="Times New Roman"/>
          <w:lang w:eastAsia="lt-LT"/>
        </w:rPr>
        <w:t xml:space="preserve"> tiekėjo bendravimas bei keitimasis informacija, įskaitant skelbimų apie Pirkimą, kitų Pirkimo dokumentų, tiekėjų pasiūlymų, sprendinių pateikimą, </w:t>
      </w:r>
      <w:r w:rsidR="00310ED2" w:rsidRPr="001D4C09">
        <w:rPr>
          <w:rFonts w:ascii="Times New Roman" w:eastAsia="Times New Roman" w:hAnsi="Times New Roman"/>
          <w:lang w:eastAsia="lt-LT"/>
        </w:rPr>
        <w:t xml:space="preserve">išskyrus Pirkimo sąlygų nurodytus atvejus, </w:t>
      </w:r>
      <w:r w:rsidR="00A337B5" w:rsidRPr="001D4C09">
        <w:rPr>
          <w:rFonts w:ascii="Times New Roman" w:eastAsia="Times New Roman" w:hAnsi="Times New Roman"/>
          <w:lang w:eastAsia="lt-LT"/>
        </w:rPr>
        <w:t xml:space="preserve">vyksta naudojantis Centrinės viešųjų pirkimų informacinės sistemos priemonėmis adresu </w:t>
      </w:r>
      <w:hyperlink r:id="rId9" w:history="1">
        <w:r w:rsidR="00A337B5" w:rsidRPr="001D4C09">
          <w:rPr>
            <w:rFonts w:ascii="Times New Roman" w:eastAsia="Times New Roman" w:hAnsi="Times New Roman"/>
            <w:u w:val="single"/>
            <w:lang w:eastAsia="lt-LT"/>
          </w:rPr>
          <w:t>https://pirkimai.eviesiejipirkimai.lt/</w:t>
        </w:r>
      </w:hyperlink>
      <w:r w:rsidR="00A337B5" w:rsidRPr="001D4C09">
        <w:rPr>
          <w:rFonts w:ascii="Times New Roman" w:eastAsia="Times New Roman" w:hAnsi="Times New Roman"/>
          <w:lang w:eastAsia="lt-LT"/>
        </w:rPr>
        <w:t xml:space="preserve">. Pasirašant Pirkimo sutartį, vykdant ir keičiant Pirkimo sutartį, </w:t>
      </w:r>
      <w:r>
        <w:rPr>
          <w:rFonts w:ascii="Times New Roman" w:eastAsia="Times New Roman" w:hAnsi="Times New Roman"/>
          <w:lang w:eastAsia="lt-LT"/>
        </w:rPr>
        <w:t xml:space="preserve">Perkančiosios </w:t>
      </w:r>
      <w:r w:rsidR="007053B5">
        <w:rPr>
          <w:rFonts w:ascii="Times New Roman" w:eastAsia="Times New Roman" w:hAnsi="Times New Roman"/>
          <w:lang w:eastAsia="lt-LT"/>
        </w:rPr>
        <w:t>organizacijos</w:t>
      </w:r>
      <w:r w:rsidR="007053B5" w:rsidRPr="001D4C09">
        <w:rPr>
          <w:rFonts w:ascii="Times New Roman" w:eastAsia="Times New Roman" w:hAnsi="Times New Roman"/>
          <w:lang w:eastAsia="lt-LT"/>
        </w:rPr>
        <w:t xml:space="preserve"> ir</w:t>
      </w:r>
      <w:r w:rsidR="00A337B5" w:rsidRPr="001D4C09">
        <w:rPr>
          <w:rFonts w:ascii="Times New Roman" w:eastAsia="Times New Roman" w:hAnsi="Times New Roman"/>
          <w:lang w:eastAsia="lt-LT"/>
        </w:rPr>
        <w:t xml:space="preserve"> tiekėjo bendravimas bei keitimasis informacija vyksta ne Centrinės viešųjų pirkimų informacinės sistemos (toliau – </w:t>
      </w:r>
      <w:r w:rsidR="00A337B5" w:rsidRPr="001D4C09">
        <w:rPr>
          <w:rFonts w:ascii="Times New Roman" w:eastAsia="Times New Roman" w:hAnsi="Times New Roman"/>
          <w:b/>
          <w:lang w:eastAsia="lt-LT"/>
        </w:rPr>
        <w:t>CVP IS</w:t>
      </w:r>
      <w:r w:rsidR="00A337B5" w:rsidRPr="001D4C09">
        <w:rPr>
          <w:rFonts w:ascii="Times New Roman" w:eastAsia="Times New Roman" w:hAnsi="Times New Roman"/>
          <w:lang w:eastAsia="lt-LT"/>
        </w:rPr>
        <w:t>) priemonėmis.</w:t>
      </w:r>
    </w:p>
    <w:p w14:paraId="135C831B" w14:textId="04EC59E1"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Tiekėjas pats padengia visas pasiūlymų rengimo ir pateikimo išlaidas, bei bet kokias kitas išlaidas, susijusias su dalyvavimu Pirkime. </w:t>
      </w:r>
      <w:r w:rsidR="002F314F">
        <w:rPr>
          <w:rFonts w:ascii="Times New Roman" w:hAnsi="Times New Roman"/>
        </w:rPr>
        <w:t>Perkančioji organizacija</w:t>
      </w:r>
      <w:r w:rsidRPr="001D4C09">
        <w:rPr>
          <w:rFonts w:ascii="Times New Roman" w:hAnsi="Times New Roman"/>
        </w:rPr>
        <w:t xml:space="preserve"> neįsipareigoja atlyginti ir negali būti laikoma atsaking</w:t>
      </w:r>
      <w:r w:rsidR="009B2B84" w:rsidRPr="001D4C09">
        <w:rPr>
          <w:rFonts w:ascii="Times New Roman" w:hAnsi="Times New Roman"/>
        </w:rPr>
        <w:t>u</w:t>
      </w:r>
      <w:r w:rsidRPr="001D4C09">
        <w:rPr>
          <w:rFonts w:ascii="Times New Roman" w:hAnsi="Times New Roman"/>
        </w:rPr>
        <w:t xml:space="preserve"> už jokias pasiūlymo rengimo ir/ar kitas su dalyvavimu ir/ar pasirengimu dalyvauti Pirkimo procedūrose susijusias išlaidas, įskaitant ir atvejus, kai Pirkimo procedūros yra nutraukiamos </w:t>
      </w:r>
      <w:r w:rsidR="002F314F">
        <w:rPr>
          <w:rFonts w:ascii="Times New Roman" w:hAnsi="Times New Roman"/>
        </w:rPr>
        <w:t xml:space="preserve">Perkančiosios </w:t>
      </w:r>
      <w:r w:rsidR="007053B5">
        <w:rPr>
          <w:rFonts w:ascii="Times New Roman" w:hAnsi="Times New Roman"/>
        </w:rPr>
        <w:t>organizacijos</w:t>
      </w:r>
      <w:r w:rsidR="007053B5" w:rsidRPr="001D4C09">
        <w:rPr>
          <w:rFonts w:ascii="Times New Roman" w:hAnsi="Times New Roman"/>
        </w:rPr>
        <w:t xml:space="preserve"> iniciatyva</w:t>
      </w:r>
      <w:r w:rsidRPr="001D4C09">
        <w:rPr>
          <w:rFonts w:ascii="Times New Roman" w:hAnsi="Times New Roman"/>
        </w:rPr>
        <w:t>, nepriklausomai nuo nutraukimo priežasčių.</w:t>
      </w:r>
    </w:p>
    <w:p w14:paraId="2DBDD3B4" w14:textId="7A40BB7E"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Pirkimo procedūras vykdo viešojo pirkimo komisija (toliau – </w:t>
      </w:r>
      <w:r w:rsidRPr="001D4C09">
        <w:rPr>
          <w:rFonts w:ascii="Times New Roman" w:hAnsi="Times New Roman"/>
          <w:b/>
        </w:rPr>
        <w:t>Komisija</w:t>
      </w:r>
      <w:r w:rsidRPr="001D4C09">
        <w:rPr>
          <w:rFonts w:ascii="Times New Roman" w:hAnsi="Times New Roman"/>
        </w:rPr>
        <w:t xml:space="preserve">). Komisija veikia iki Pirkimo sutarties su tiekėju pasirašymo arba iki sprendimo nutraukti viešąjį pirkimą priėmimo. Stebėtojai dalyvauti </w:t>
      </w:r>
      <w:r w:rsidR="002C3E34" w:rsidRPr="001D4C09">
        <w:rPr>
          <w:rFonts w:ascii="Times New Roman" w:hAnsi="Times New Roman"/>
        </w:rPr>
        <w:t xml:space="preserve">Komisijos </w:t>
      </w:r>
      <w:r w:rsidRPr="001D4C09">
        <w:rPr>
          <w:rFonts w:ascii="Times New Roman" w:hAnsi="Times New Roman"/>
        </w:rPr>
        <w:t>posėdžiuose nėra kviečiami.</w:t>
      </w:r>
    </w:p>
    <w:p w14:paraId="666F7B94" w14:textId="4E71E464" w:rsidR="00A337B5" w:rsidRDefault="00B36829"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Asmenys, įgalioti palaikyti tiesioginį ryšį su tiekėjais ir gauti iš jų pranešimus, susijusius su pirkimo procedūromis:</w:t>
      </w:r>
      <w:r w:rsidR="00103B7C" w:rsidRPr="00103B7C">
        <w:rPr>
          <w:rFonts w:ascii="Times New Roman" w:hAnsi="Times New Roman"/>
        </w:rPr>
        <w:t xml:space="preserve"> </w:t>
      </w:r>
      <w:r w:rsidR="00103B7C" w:rsidRPr="00492063">
        <w:rPr>
          <w:rFonts w:ascii="Times New Roman" w:hAnsi="Times New Roman"/>
        </w:rPr>
        <w:t xml:space="preserve">Vaidas Petrokas, tel. +370 60572795, </w:t>
      </w:r>
      <w:proofErr w:type="spellStart"/>
      <w:r w:rsidR="00103B7C" w:rsidRPr="00492063">
        <w:rPr>
          <w:rFonts w:ascii="Times New Roman" w:hAnsi="Times New Roman"/>
        </w:rPr>
        <w:t>el.p</w:t>
      </w:r>
      <w:proofErr w:type="spellEnd"/>
      <w:r w:rsidR="00103B7C" w:rsidRPr="00492063">
        <w:rPr>
          <w:rFonts w:ascii="Times New Roman" w:hAnsi="Times New Roman"/>
        </w:rPr>
        <w:t xml:space="preserve">. </w:t>
      </w:r>
      <w:hyperlink r:id="rId10" w:history="1">
        <w:r w:rsidR="00103B7C" w:rsidRPr="00492063">
          <w:rPr>
            <w:rStyle w:val="Hyperlink"/>
            <w:rFonts w:ascii="Times New Roman" w:hAnsi="Times New Roman"/>
          </w:rPr>
          <w:t>vaidas.petrokas@lnm.lt</w:t>
        </w:r>
      </w:hyperlink>
      <w:r w:rsidRPr="001D4C09">
        <w:rPr>
          <w:rFonts w:ascii="Times New Roman" w:hAnsi="Times New Roman"/>
        </w:rPr>
        <w:t>.</w:t>
      </w:r>
    </w:p>
    <w:p w14:paraId="3616B599" w14:textId="77777777" w:rsidR="00182C24" w:rsidRPr="001D4C09" w:rsidRDefault="00182C24" w:rsidP="00182C24">
      <w:pPr>
        <w:pStyle w:val="ListParagraph"/>
        <w:tabs>
          <w:tab w:val="left" w:pos="1134"/>
          <w:tab w:val="left" w:pos="9639"/>
        </w:tabs>
        <w:ind w:left="567"/>
        <w:jc w:val="both"/>
        <w:rPr>
          <w:rFonts w:ascii="Times New Roman" w:hAnsi="Times New Roman"/>
        </w:rPr>
      </w:pPr>
    </w:p>
    <w:p w14:paraId="2A91863B" w14:textId="77777777" w:rsidR="00A337B5" w:rsidRPr="007053B5" w:rsidRDefault="00F518EA" w:rsidP="00BD5EA6">
      <w:pPr>
        <w:pStyle w:val="Heading"/>
        <w:numPr>
          <w:ilvl w:val="0"/>
          <w:numId w:val="10"/>
        </w:numPr>
        <w:tabs>
          <w:tab w:val="left" w:pos="9639"/>
        </w:tabs>
        <w:jc w:val="center"/>
        <w:rPr>
          <w:color w:val="auto"/>
          <w:sz w:val="22"/>
          <w:szCs w:val="22"/>
        </w:rPr>
      </w:pPr>
      <w:bookmarkStart w:id="4" w:name="_Toc34392938"/>
      <w:r w:rsidRPr="007053B5">
        <w:rPr>
          <w:color w:val="auto"/>
          <w:sz w:val="22"/>
          <w:szCs w:val="22"/>
        </w:rPr>
        <w:lastRenderedPageBreak/>
        <w:t>Pirkimo objektas</w:t>
      </w:r>
      <w:bookmarkEnd w:id="4"/>
    </w:p>
    <w:p w14:paraId="2BD75A67" w14:textId="77777777" w:rsidR="00A337B5" w:rsidRPr="007053B5" w:rsidRDefault="00A337B5" w:rsidP="00A337B5">
      <w:pPr>
        <w:pStyle w:val="ListParagraph"/>
        <w:tabs>
          <w:tab w:val="left" w:pos="1134"/>
          <w:tab w:val="left" w:pos="9639"/>
        </w:tabs>
        <w:ind w:left="567"/>
        <w:jc w:val="both"/>
        <w:rPr>
          <w:rFonts w:ascii="Times New Roman" w:hAnsi="Times New Roman"/>
        </w:rPr>
      </w:pPr>
    </w:p>
    <w:p w14:paraId="7FB3FA81" w14:textId="00BB89ED" w:rsidR="00A337B5" w:rsidRPr="007053B5" w:rsidRDefault="007053B5" w:rsidP="00BD5EA6">
      <w:pPr>
        <w:pStyle w:val="ListParagraph"/>
        <w:numPr>
          <w:ilvl w:val="1"/>
          <w:numId w:val="10"/>
        </w:numPr>
        <w:tabs>
          <w:tab w:val="left" w:pos="1134"/>
          <w:tab w:val="left" w:pos="9639"/>
        </w:tabs>
        <w:ind w:left="0" w:firstLine="567"/>
        <w:jc w:val="both"/>
        <w:rPr>
          <w:rFonts w:ascii="Times New Roman" w:hAnsi="Times New Roman"/>
        </w:rPr>
      </w:pPr>
      <w:r w:rsidRPr="007053B5">
        <w:rPr>
          <w:rFonts w:ascii="Times New Roman" w:hAnsi="Times New Roman"/>
        </w:rPr>
        <w:t xml:space="preserve">2016 - 2018 m. Gedimino kalno aikštelės su statiniais ir šlaitų būklė iš esmės pasikeitė po įvykusių nuošliaužų, užfiksuotų apžiūros aktuose. Kalno hidrogeologinės situacijos įvertinime buvo nustatyta, kad požeminio vandens formavimasis kalno viduje ir jo iškrovos šlaituose yra viena iš svarbiausių šlaito stabilumą silpninančių sąlygų. Neatidėliotinais avarijos grėsmės pašalinimo ir prevenciniais apsaugos techninių priemonių įrengimo sprendiniais yra vykdomi šlaitų stabilizavimo darbai,  taip pat Gedimino kalno šlaituose dėl ekstremalios situacijos būtinų atlikti avarinių ir planinių tvarkybos darbų projektavimo paslaugos. Darbų poreikis apibūdintas darbų apraše </w:t>
      </w:r>
      <w:r w:rsidR="00182C24">
        <w:rPr>
          <w:rFonts w:ascii="Times New Roman" w:hAnsi="Times New Roman"/>
        </w:rPr>
        <w:t>(</w:t>
      </w:r>
      <w:r w:rsidRPr="007053B5">
        <w:rPr>
          <w:rFonts w:ascii="Times New Roman" w:hAnsi="Times New Roman"/>
        </w:rPr>
        <w:t xml:space="preserve">pirkimo sąlygų priede Nr.2.). </w:t>
      </w:r>
    </w:p>
    <w:p w14:paraId="369E25F1" w14:textId="542747D0" w:rsidR="00A337B5" w:rsidRPr="007053B5"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7053B5">
        <w:rPr>
          <w:rFonts w:ascii="Times New Roman" w:hAnsi="Times New Roman"/>
        </w:rPr>
        <w:t>Pirkimo objekto pagrindinis kodas pagal Bendrąjį viešųjų pirkimų žodyną</w:t>
      </w:r>
      <w:r w:rsidR="00043BD2" w:rsidRPr="007053B5">
        <w:rPr>
          <w:rFonts w:ascii="Times New Roman" w:hAnsi="Times New Roman"/>
        </w:rPr>
        <w:t xml:space="preserve">: </w:t>
      </w:r>
      <w:r w:rsidR="0055743C">
        <w:rPr>
          <w:rFonts w:ascii="Times New Roman" w:hAnsi="Times New Roman"/>
        </w:rPr>
        <w:t>45110000-1</w:t>
      </w:r>
      <w:r w:rsidR="007053B5">
        <w:rPr>
          <w:rFonts w:ascii="Times New Roman" w:hAnsi="Times New Roman"/>
        </w:rPr>
        <w:t>.</w:t>
      </w:r>
      <w:r w:rsidR="00BF5271" w:rsidRPr="007053B5">
        <w:rPr>
          <w:rFonts w:ascii="Times New Roman" w:hAnsi="Times New Roman"/>
        </w:rPr>
        <w:t xml:space="preserve"> </w:t>
      </w:r>
    </w:p>
    <w:p w14:paraId="6C226AC9" w14:textId="7B501DBD" w:rsidR="00C21989" w:rsidRPr="001D4C09" w:rsidRDefault="00093F7F" w:rsidP="00BD5EA6">
      <w:pPr>
        <w:pStyle w:val="ListParagraph"/>
        <w:numPr>
          <w:ilvl w:val="1"/>
          <w:numId w:val="10"/>
        </w:numPr>
        <w:tabs>
          <w:tab w:val="left" w:pos="1134"/>
          <w:tab w:val="left" w:pos="9639"/>
        </w:tabs>
        <w:ind w:left="0" w:firstLine="567"/>
        <w:jc w:val="both"/>
        <w:rPr>
          <w:rFonts w:ascii="Times New Roman" w:hAnsi="Times New Roman"/>
        </w:rPr>
      </w:pPr>
      <w:r w:rsidRPr="007053B5">
        <w:rPr>
          <w:rFonts w:ascii="Times New Roman" w:eastAsia="Times New Roman" w:hAnsi="Times New Roman"/>
        </w:rPr>
        <w:t>Pirkimo sutarčiai taikomas fiksuoto įkainio apskaičiavimo būda</w:t>
      </w:r>
      <w:r w:rsidR="00182C24">
        <w:rPr>
          <w:rFonts w:ascii="Times New Roman" w:eastAsia="Times New Roman" w:hAnsi="Times New Roman"/>
        </w:rPr>
        <w:t>s</w:t>
      </w:r>
      <w:r w:rsidR="00C21989" w:rsidRPr="007053B5">
        <w:rPr>
          <w:rFonts w:ascii="Times New Roman" w:eastAsia="Times New Roman" w:hAnsi="Times New Roman"/>
        </w:rPr>
        <w:t xml:space="preserve"> </w:t>
      </w:r>
      <w:r w:rsidR="00182C24" w:rsidRPr="007053B5">
        <w:rPr>
          <w:rFonts w:ascii="Times New Roman" w:eastAsia="Times New Roman" w:hAnsi="Times New Roman"/>
        </w:rPr>
        <w:t>nustatyta</w:t>
      </w:r>
      <w:r w:rsidR="00182C24">
        <w:rPr>
          <w:rFonts w:ascii="Times New Roman" w:eastAsia="Times New Roman" w:hAnsi="Times New Roman"/>
        </w:rPr>
        <w:t xml:space="preserve">s </w:t>
      </w:r>
      <w:r w:rsidRPr="007053B5">
        <w:rPr>
          <w:rFonts w:ascii="Times New Roman" w:eastAsia="Times New Roman" w:hAnsi="Times New Roman"/>
        </w:rPr>
        <w:t>ir taikom</w:t>
      </w:r>
      <w:r w:rsidR="00182C24">
        <w:rPr>
          <w:rFonts w:ascii="Times New Roman" w:eastAsia="Times New Roman" w:hAnsi="Times New Roman"/>
        </w:rPr>
        <w:t xml:space="preserve">as </w:t>
      </w:r>
      <w:r w:rsidRPr="007053B5">
        <w:rPr>
          <w:rFonts w:ascii="Times New Roman" w:eastAsia="Times New Roman" w:hAnsi="Times New Roman"/>
        </w:rPr>
        <w:t>vadovaujantis kainodaros taisyklių nustatymo metodika, patvirtinta Viešųjų pirkimų tarnybos</w:t>
      </w:r>
      <w:r w:rsidRPr="001D4C09">
        <w:rPr>
          <w:rFonts w:ascii="Times New Roman" w:eastAsia="Times New Roman" w:hAnsi="Times New Roman"/>
        </w:rPr>
        <w:t xml:space="preserve"> direktoriaus 2017 m. birželio 28 d. įsakymu Nr.</w:t>
      </w:r>
      <w:r w:rsidR="0067027D">
        <w:rPr>
          <w:rFonts w:ascii="Times New Roman" w:eastAsia="Times New Roman" w:hAnsi="Times New Roman"/>
        </w:rPr>
        <w:t xml:space="preserve"> </w:t>
      </w:r>
      <w:r w:rsidRPr="001D4C09">
        <w:rPr>
          <w:rFonts w:ascii="Times New Roman" w:eastAsia="Times New Roman" w:hAnsi="Times New Roman"/>
        </w:rPr>
        <w:t>1S-95 „Dėl kainodaros taisyklių nustatymo metodikos patvirtinimo“</w:t>
      </w:r>
      <w:r w:rsidR="007053B5">
        <w:rPr>
          <w:rFonts w:ascii="Times New Roman" w:eastAsia="Times New Roman" w:hAnsi="Times New Roman"/>
        </w:rPr>
        <w:t xml:space="preserve"> (aktualia redakcija)</w:t>
      </w:r>
      <w:r w:rsidR="00C21989" w:rsidRPr="001D4C09">
        <w:rPr>
          <w:rFonts w:ascii="Times New Roman" w:eastAsia="Times New Roman" w:hAnsi="Times New Roman"/>
        </w:rPr>
        <w:t>:</w:t>
      </w:r>
    </w:p>
    <w:p w14:paraId="7F6791DC" w14:textId="7DEDACAD" w:rsidR="00D8132B" w:rsidRPr="00986C1F" w:rsidRDefault="00C21989" w:rsidP="00854817">
      <w:pPr>
        <w:pStyle w:val="ListParagraph"/>
        <w:numPr>
          <w:ilvl w:val="2"/>
          <w:numId w:val="10"/>
        </w:numPr>
        <w:tabs>
          <w:tab w:val="left" w:pos="567"/>
        </w:tabs>
        <w:ind w:left="0" w:firstLine="567"/>
        <w:jc w:val="both"/>
        <w:rPr>
          <w:rFonts w:ascii="Times New Roman" w:hAnsi="Times New Roman"/>
        </w:rPr>
      </w:pPr>
      <w:r w:rsidRPr="001D4C09">
        <w:rPr>
          <w:rFonts w:ascii="Times New Roman" w:eastAsia="Times New Roman" w:hAnsi="Times New Roman"/>
          <w:bCs/>
        </w:rPr>
        <w:t xml:space="preserve">Fiksuoto įkainio atveju, </w:t>
      </w:r>
      <w:r w:rsidR="002F314F">
        <w:rPr>
          <w:rFonts w:ascii="Times New Roman" w:eastAsiaTheme="minorHAnsi" w:hAnsi="Times New Roman"/>
        </w:rPr>
        <w:t>Perkančioji organizacija</w:t>
      </w:r>
      <w:r w:rsidR="00093F7F" w:rsidRPr="001D4C09">
        <w:rPr>
          <w:rFonts w:ascii="Times New Roman" w:eastAsiaTheme="minorHAnsi" w:hAnsi="Times New Roman"/>
        </w:rPr>
        <w:t xml:space="preserve"> neįsipareigoja nupirkti viso </w:t>
      </w:r>
      <w:r w:rsidRPr="001D4C09">
        <w:rPr>
          <w:rFonts w:ascii="Times New Roman" w:eastAsiaTheme="minorHAnsi" w:hAnsi="Times New Roman"/>
        </w:rPr>
        <w:t xml:space="preserve">nurodyto </w:t>
      </w:r>
      <w:r w:rsidR="00093F7F" w:rsidRPr="001D4C09">
        <w:rPr>
          <w:rFonts w:ascii="Times New Roman" w:eastAsiaTheme="minorHAnsi" w:hAnsi="Times New Roman"/>
        </w:rPr>
        <w:t xml:space="preserve">Pirkimo objekto kiekio. </w:t>
      </w:r>
      <w:r w:rsidRPr="001D4C09">
        <w:rPr>
          <w:rFonts w:ascii="Times New Roman" w:eastAsia="Times New Roman" w:hAnsi="Times New Roman"/>
          <w:bCs/>
        </w:rPr>
        <w:t>Rangovas</w:t>
      </w:r>
      <w:r w:rsidR="00093F7F" w:rsidRPr="001D4C09">
        <w:rPr>
          <w:rFonts w:ascii="Times New Roman" w:eastAsia="Times New Roman" w:hAnsi="Times New Roman"/>
          <w:bCs/>
        </w:rPr>
        <w:t xml:space="preserve"> darbus vykdys pagal </w:t>
      </w:r>
      <w:r w:rsidR="002F314F">
        <w:rPr>
          <w:rFonts w:ascii="Times New Roman" w:eastAsia="Times New Roman" w:hAnsi="Times New Roman"/>
          <w:bCs/>
        </w:rPr>
        <w:t xml:space="preserve">Perkančiosios </w:t>
      </w:r>
      <w:r w:rsidR="007053B5">
        <w:rPr>
          <w:rFonts w:ascii="Times New Roman" w:eastAsia="Times New Roman" w:hAnsi="Times New Roman"/>
          <w:bCs/>
        </w:rPr>
        <w:t>organizacijos</w:t>
      </w:r>
      <w:r w:rsidR="007053B5" w:rsidRPr="001D4C09">
        <w:rPr>
          <w:rFonts w:ascii="Times New Roman" w:eastAsia="Times New Roman" w:hAnsi="Times New Roman"/>
          <w:bCs/>
        </w:rPr>
        <w:t xml:space="preserve"> poreikį</w:t>
      </w:r>
      <w:r w:rsidR="00093F7F" w:rsidRPr="001D4C09">
        <w:rPr>
          <w:rFonts w:ascii="Times New Roman" w:eastAsia="Times New Roman" w:hAnsi="Times New Roman"/>
          <w:bCs/>
        </w:rPr>
        <w:t xml:space="preserve">, </w:t>
      </w:r>
      <w:r w:rsidR="00B9721A" w:rsidRPr="001D4C09">
        <w:rPr>
          <w:rFonts w:ascii="Times New Roman" w:eastAsia="Times New Roman" w:hAnsi="Times New Roman"/>
          <w:bCs/>
        </w:rPr>
        <w:t xml:space="preserve">o </w:t>
      </w:r>
      <w:r w:rsidR="00093F7F" w:rsidRPr="001D4C09">
        <w:rPr>
          <w:rFonts w:ascii="Times New Roman" w:eastAsia="Times New Roman" w:hAnsi="Times New Roman"/>
          <w:bCs/>
        </w:rPr>
        <w:t xml:space="preserve">galutinė kaina, kurią </w:t>
      </w:r>
      <w:r w:rsidR="002F314F">
        <w:rPr>
          <w:rFonts w:ascii="Times New Roman" w:eastAsia="Times New Roman" w:hAnsi="Times New Roman"/>
          <w:bCs/>
        </w:rPr>
        <w:t>Perkančioji organizacija</w:t>
      </w:r>
      <w:r w:rsidR="00093F7F" w:rsidRPr="001D4C09">
        <w:rPr>
          <w:rFonts w:ascii="Times New Roman" w:eastAsia="Times New Roman" w:hAnsi="Times New Roman"/>
          <w:bCs/>
        </w:rPr>
        <w:t xml:space="preserve"> turės sumokėti rangovui, priklausys nuo vykdant Pirkimo sutartį </w:t>
      </w:r>
      <w:r w:rsidR="009F0B83" w:rsidRPr="001D4C09">
        <w:rPr>
          <w:rFonts w:ascii="Times New Roman" w:eastAsia="Times New Roman" w:hAnsi="Times New Roman"/>
          <w:bCs/>
        </w:rPr>
        <w:t>faktiškai atliktų darbų</w:t>
      </w:r>
      <w:r w:rsidR="00093F7F" w:rsidRPr="001D4C09">
        <w:rPr>
          <w:rFonts w:ascii="Times New Roman" w:eastAsia="Times New Roman" w:hAnsi="Times New Roman"/>
          <w:bCs/>
        </w:rPr>
        <w:t xml:space="preserve"> apimties,</w:t>
      </w:r>
      <w:r w:rsidR="00093F7F" w:rsidRPr="001D4C09">
        <w:rPr>
          <w:rFonts w:ascii="Times New Roman" w:eastAsia="Times New Roman" w:hAnsi="Times New Roman"/>
        </w:rPr>
        <w:t xml:space="preserve"> padauginus iš rangov</w:t>
      </w:r>
      <w:r w:rsidR="009F0B83" w:rsidRPr="001D4C09">
        <w:rPr>
          <w:rFonts w:ascii="Times New Roman" w:eastAsia="Times New Roman" w:hAnsi="Times New Roman"/>
        </w:rPr>
        <w:t>o</w:t>
      </w:r>
      <w:r w:rsidR="00093F7F" w:rsidRPr="001D4C09">
        <w:rPr>
          <w:rFonts w:ascii="Times New Roman" w:eastAsia="Times New Roman" w:hAnsi="Times New Roman"/>
        </w:rPr>
        <w:t xml:space="preserve"> pasiūlyme</w:t>
      </w:r>
      <w:r w:rsidR="009F0B83" w:rsidRPr="001D4C09">
        <w:rPr>
          <w:rFonts w:ascii="Times New Roman" w:eastAsia="Times New Roman" w:hAnsi="Times New Roman"/>
        </w:rPr>
        <w:t xml:space="preserve"> nurodytų darbų įkainių</w:t>
      </w:r>
      <w:r w:rsidR="00093F7F" w:rsidRPr="001D4C09">
        <w:rPr>
          <w:rFonts w:ascii="Times New Roman" w:eastAsia="Times New Roman" w:hAnsi="Times New Roman"/>
        </w:rPr>
        <w:t xml:space="preserve">, tačiau ne daugiau nei Pirkimui skirta </w:t>
      </w:r>
      <w:r w:rsidR="00093F7F" w:rsidRPr="00986C1F">
        <w:rPr>
          <w:rFonts w:ascii="Times New Roman" w:eastAsia="Times New Roman" w:hAnsi="Times New Roman"/>
        </w:rPr>
        <w:t>maksimali lėšų suma be PVM</w:t>
      </w:r>
      <w:r w:rsidRPr="00986C1F">
        <w:rPr>
          <w:rFonts w:ascii="Times New Roman" w:eastAsia="Times New Roman" w:hAnsi="Times New Roman"/>
        </w:rPr>
        <w:t>;</w:t>
      </w:r>
    </w:p>
    <w:p w14:paraId="0F9663CD" w14:textId="4B1BC020" w:rsidR="008B7A08" w:rsidRPr="001D4C09" w:rsidRDefault="008B7A08" w:rsidP="00BD5EA6">
      <w:pPr>
        <w:pStyle w:val="ListParagraph"/>
        <w:numPr>
          <w:ilvl w:val="1"/>
          <w:numId w:val="10"/>
        </w:numPr>
        <w:tabs>
          <w:tab w:val="left" w:pos="1134"/>
          <w:tab w:val="left" w:pos="9639"/>
        </w:tabs>
        <w:ind w:left="0" w:firstLine="567"/>
        <w:jc w:val="both"/>
        <w:rPr>
          <w:rFonts w:ascii="Times New Roman" w:hAnsi="Times New Roman"/>
        </w:rPr>
      </w:pPr>
      <w:r w:rsidRPr="00986C1F">
        <w:rPr>
          <w:rFonts w:ascii="Times New Roman" w:hAnsi="Times New Roman"/>
          <w:lang w:eastAsia="lt-LT"/>
        </w:rPr>
        <w:t xml:space="preserve">Maksimali </w:t>
      </w:r>
      <w:r w:rsidR="006377EB" w:rsidRPr="00986C1F">
        <w:rPr>
          <w:rFonts w:ascii="Times New Roman" w:hAnsi="Times New Roman"/>
          <w:lang w:eastAsia="lt-LT"/>
        </w:rPr>
        <w:t xml:space="preserve">Pirkimo </w:t>
      </w:r>
      <w:r w:rsidRPr="00986C1F">
        <w:rPr>
          <w:rFonts w:ascii="Times New Roman" w:hAnsi="Times New Roman"/>
          <w:lang w:eastAsia="lt-LT"/>
        </w:rPr>
        <w:t>vertė</w:t>
      </w:r>
      <w:r w:rsidR="000E7F60" w:rsidRPr="00986C1F">
        <w:rPr>
          <w:rFonts w:ascii="Times New Roman" w:hAnsi="Times New Roman"/>
          <w:lang w:eastAsia="lt-LT"/>
        </w:rPr>
        <w:t>, įskaitant darbus, visas medžiagas ir paslaugas</w:t>
      </w:r>
      <w:r w:rsidRPr="00986C1F">
        <w:rPr>
          <w:rFonts w:ascii="Times New Roman" w:hAnsi="Times New Roman"/>
          <w:lang w:eastAsia="lt-LT"/>
        </w:rPr>
        <w:t xml:space="preserve"> yra </w:t>
      </w:r>
      <w:r w:rsidR="00826A2E">
        <w:rPr>
          <w:rFonts w:ascii="Times New Roman" w:hAnsi="Times New Roman"/>
          <w:lang w:eastAsia="lt-LT"/>
        </w:rPr>
        <w:t>250</w:t>
      </w:r>
      <w:r w:rsidR="00676B40" w:rsidRPr="00986C1F">
        <w:rPr>
          <w:rFonts w:ascii="Times New Roman" w:hAnsi="Times New Roman"/>
          <w:lang w:eastAsia="lt-LT"/>
        </w:rPr>
        <w:t> 000 (</w:t>
      </w:r>
      <w:r w:rsidR="00826A2E">
        <w:rPr>
          <w:rFonts w:ascii="Times New Roman" w:hAnsi="Times New Roman"/>
          <w:lang w:eastAsia="lt-LT"/>
        </w:rPr>
        <w:t>du</w:t>
      </w:r>
      <w:r w:rsidR="00676B40" w:rsidRPr="00986C1F">
        <w:rPr>
          <w:rFonts w:ascii="Times New Roman" w:hAnsi="Times New Roman"/>
          <w:lang w:eastAsia="lt-LT"/>
        </w:rPr>
        <w:t xml:space="preserve"> šimtai </w:t>
      </w:r>
      <w:r w:rsidR="00826A2E">
        <w:rPr>
          <w:rFonts w:ascii="Times New Roman" w:hAnsi="Times New Roman"/>
          <w:lang w:eastAsia="lt-LT"/>
        </w:rPr>
        <w:t xml:space="preserve">penkiasdešimt </w:t>
      </w:r>
      <w:r w:rsidR="00676B40" w:rsidRPr="00986C1F">
        <w:rPr>
          <w:rFonts w:ascii="Times New Roman" w:hAnsi="Times New Roman"/>
          <w:lang w:eastAsia="lt-LT"/>
        </w:rPr>
        <w:t xml:space="preserve">tūkstančių) </w:t>
      </w:r>
      <w:r w:rsidRPr="00986C1F">
        <w:rPr>
          <w:rFonts w:ascii="Times New Roman" w:hAnsi="Times New Roman"/>
          <w:lang w:eastAsia="lt-LT"/>
        </w:rPr>
        <w:t>E</w:t>
      </w:r>
      <w:r w:rsidR="002838B7" w:rsidRPr="00986C1F">
        <w:rPr>
          <w:rFonts w:ascii="Times New Roman" w:hAnsi="Times New Roman"/>
          <w:lang w:eastAsia="lt-LT"/>
        </w:rPr>
        <w:t xml:space="preserve">UR </w:t>
      </w:r>
      <w:r w:rsidRPr="00986C1F">
        <w:rPr>
          <w:rFonts w:ascii="Times New Roman" w:hAnsi="Times New Roman"/>
          <w:lang w:eastAsia="lt-LT"/>
        </w:rPr>
        <w:t xml:space="preserve">be PVM. Bet koks pasiūlymas, kurio </w:t>
      </w:r>
      <w:r w:rsidR="00DC3CCF" w:rsidRPr="00986C1F">
        <w:rPr>
          <w:rFonts w:ascii="Times New Roman" w:hAnsi="Times New Roman"/>
          <w:lang w:eastAsia="lt-LT"/>
        </w:rPr>
        <w:t>pasiūlymo įkainių suma</w:t>
      </w:r>
      <w:r w:rsidRPr="00986C1F">
        <w:rPr>
          <w:rFonts w:ascii="Times New Roman" w:hAnsi="Times New Roman"/>
          <w:lang w:eastAsia="lt-LT"/>
        </w:rPr>
        <w:t xml:space="preserve"> viršija šią vertę</w:t>
      </w:r>
      <w:r w:rsidR="00B9721A" w:rsidRPr="00986C1F">
        <w:rPr>
          <w:rFonts w:ascii="Times New Roman" w:hAnsi="Times New Roman"/>
          <w:lang w:eastAsia="lt-LT"/>
        </w:rPr>
        <w:t>,</w:t>
      </w:r>
      <w:r w:rsidRPr="00986C1F">
        <w:rPr>
          <w:rFonts w:ascii="Times New Roman" w:hAnsi="Times New Roman"/>
          <w:lang w:eastAsia="lt-LT"/>
        </w:rPr>
        <w:t xml:space="preserve"> bus atmestas dėl </w:t>
      </w:r>
      <w:r w:rsidRPr="001D4C09">
        <w:rPr>
          <w:rFonts w:ascii="Times New Roman" w:hAnsi="Times New Roman"/>
          <w:lang w:eastAsia="lt-LT"/>
        </w:rPr>
        <w:t xml:space="preserve">per didelės, </w:t>
      </w:r>
      <w:r w:rsidR="00182C24">
        <w:rPr>
          <w:rFonts w:ascii="Times New Roman" w:hAnsi="Times New Roman"/>
          <w:lang w:eastAsia="lt-LT"/>
        </w:rPr>
        <w:t>Perkančiajai</w:t>
      </w:r>
      <w:r w:rsidR="00EC22EC">
        <w:rPr>
          <w:rFonts w:ascii="Times New Roman" w:hAnsi="Times New Roman"/>
          <w:lang w:eastAsia="lt-LT"/>
        </w:rPr>
        <w:t xml:space="preserve"> </w:t>
      </w:r>
      <w:r w:rsidR="00182C24">
        <w:rPr>
          <w:rFonts w:ascii="Times New Roman" w:hAnsi="Times New Roman"/>
          <w:lang w:eastAsia="lt-LT"/>
        </w:rPr>
        <w:t>organizacijai</w:t>
      </w:r>
      <w:r w:rsidR="00182C24" w:rsidRPr="001D4C09">
        <w:rPr>
          <w:rFonts w:ascii="Times New Roman" w:hAnsi="Times New Roman"/>
          <w:lang w:eastAsia="lt-LT"/>
        </w:rPr>
        <w:t xml:space="preserve"> nepriimtos</w:t>
      </w:r>
      <w:r w:rsidRPr="001D4C09">
        <w:rPr>
          <w:rFonts w:ascii="Times New Roman" w:hAnsi="Times New Roman"/>
          <w:lang w:eastAsia="lt-LT"/>
        </w:rPr>
        <w:t xml:space="preserve"> pasiūlymo kainos.</w:t>
      </w:r>
      <w:r w:rsidR="0063155A" w:rsidRPr="001D4C09">
        <w:rPr>
          <w:rFonts w:ascii="Times New Roman" w:hAnsi="Times New Roman"/>
          <w:lang w:eastAsia="lt-LT"/>
        </w:rPr>
        <w:t xml:space="preserve"> Pasiūlymas taip pat bus atmestas, jei tiekėjas pasiūlys didesnį nei Pirkimo sąlygose nurodytą darbų įkainį. </w:t>
      </w:r>
    </w:p>
    <w:p w14:paraId="177F710A" w14:textId="61EF682D" w:rsidR="006377EB" w:rsidRPr="001D4C09" w:rsidRDefault="00C21989" w:rsidP="00BD5EA6">
      <w:pPr>
        <w:pStyle w:val="ListParagraph"/>
        <w:numPr>
          <w:ilvl w:val="1"/>
          <w:numId w:val="10"/>
        </w:numPr>
        <w:tabs>
          <w:tab w:val="left" w:pos="1134"/>
          <w:tab w:val="left" w:pos="9639"/>
        </w:tabs>
        <w:ind w:left="0" w:firstLine="567"/>
        <w:jc w:val="both"/>
        <w:rPr>
          <w:rFonts w:ascii="Times New Roman" w:hAnsi="Times New Roman"/>
        </w:rPr>
      </w:pPr>
      <w:r w:rsidRPr="00986C1F">
        <w:rPr>
          <w:rFonts w:ascii="Times New Roman" w:eastAsia="Times New Roman" w:hAnsi="Times New Roman"/>
        </w:rPr>
        <w:t xml:space="preserve">Pirkimo sutarties galiojimo laikotarpis yra </w:t>
      </w:r>
      <w:r w:rsidR="00676B40" w:rsidRPr="00986C1F">
        <w:rPr>
          <w:rFonts w:ascii="Times New Roman" w:eastAsia="Times New Roman" w:hAnsi="Times New Roman"/>
        </w:rPr>
        <w:t xml:space="preserve">24 (dvidešimt keturi) </w:t>
      </w:r>
      <w:r w:rsidRPr="00986C1F">
        <w:rPr>
          <w:rFonts w:ascii="Times New Roman" w:eastAsia="Times New Roman" w:hAnsi="Times New Roman"/>
        </w:rPr>
        <w:t xml:space="preserve">mėnesiai po Pirkimo sutarties </w:t>
      </w:r>
      <w:r w:rsidR="00776DB2">
        <w:rPr>
          <w:rFonts w:ascii="Times New Roman" w:eastAsia="Times New Roman" w:hAnsi="Times New Roman"/>
        </w:rPr>
        <w:t>įsigaliojimo</w:t>
      </w:r>
      <w:r w:rsidRPr="001D4C09">
        <w:rPr>
          <w:rFonts w:ascii="Times New Roman" w:eastAsia="Times New Roman" w:hAnsi="Times New Roman"/>
        </w:rPr>
        <w:t xml:space="preserve">. </w:t>
      </w:r>
      <w:r w:rsidR="006377EB" w:rsidRPr="001D4C09">
        <w:rPr>
          <w:rFonts w:ascii="Times New Roman" w:eastAsia="Times New Roman" w:hAnsi="Times New Roman"/>
        </w:rPr>
        <w:t>Sutartis gali baigti galioti anksčiau, jei Pirkimo sutarties įgyvendinimo metu bus pasiekta maksimali Pirkimo sutarties vertė.</w:t>
      </w:r>
    </w:p>
    <w:p w14:paraId="62E9681C" w14:textId="212B4243" w:rsidR="00AA3186" w:rsidRPr="001D4C09" w:rsidRDefault="00AA3186"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Pirkimas į dalis neskaidomas. </w:t>
      </w:r>
      <w:r w:rsidR="00DC3CCF" w:rsidRPr="001D4C09">
        <w:rPr>
          <w:rFonts w:ascii="Times New Roman" w:hAnsi="Times New Roman"/>
        </w:rPr>
        <w:t>Darbų</w:t>
      </w:r>
      <w:r w:rsidRPr="001D4C09">
        <w:rPr>
          <w:rFonts w:ascii="Times New Roman" w:hAnsi="Times New Roman"/>
        </w:rPr>
        <w:t xml:space="preserve"> pobūdis ir rezultatai yra </w:t>
      </w:r>
      <w:r w:rsidR="00F02116" w:rsidRPr="001D4C09">
        <w:rPr>
          <w:rFonts w:ascii="Times New Roman" w:hAnsi="Times New Roman"/>
        </w:rPr>
        <w:t xml:space="preserve">neatsiejami, </w:t>
      </w:r>
      <w:r w:rsidRPr="001D4C09">
        <w:rPr>
          <w:rFonts w:ascii="Times New Roman" w:hAnsi="Times New Roman"/>
        </w:rPr>
        <w:t xml:space="preserve">glaudžiai tarpusavyje susiję. Atsižvelgiant į tai, tiekėjas turi siūlyti visą </w:t>
      </w:r>
      <w:r w:rsidR="00547E92" w:rsidRPr="001D4C09">
        <w:rPr>
          <w:rFonts w:ascii="Times New Roman" w:hAnsi="Times New Roman"/>
        </w:rPr>
        <w:t xml:space="preserve">Pirkimo </w:t>
      </w:r>
      <w:r w:rsidRPr="001D4C09">
        <w:rPr>
          <w:rFonts w:ascii="Times New Roman" w:hAnsi="Times New Roman"/>
        </w:rPr>
        <w:t>objekto apimtį, nes tik bendrai iš vieno tiekėjo įsigyjam</w:t>
      </w:r>
      <w:r w:rsidR="00DC3CCF" w:rsidRPr="001D4C09">
        <w:rPr>
          <w:rFonts w:ascii="Times New Roman" w:hAnsi="Times New Roman"/>
        </w:rPr>
        <w:t>i darbai ir</w:t>
      </w:r>
      <w:r w:rsidRPr="001D4C09">
        <w:rPr>
          <w:rFonts w:ascii="Times New Roman" w:hAnsi="Times New Roman"/>
        </w:rPr>
        <w:t xml:space="preserve"> paslaugos gali užtikrinti tinkamą </w:t>
      </w:r>
      <w:r w:rsidR="002F314F">
        <w:rPr>
          <w:rFonts w:ascii="Times New Roman" w:hAnsi="Times New Roman"/>
        </w:rPr>
        <w:t xml:space="preserve">Perkančiosios </w:t>
      </w:r>
      <w:r w:rsidR="002838B7">
        <w:rPr>
          <w:rFonts w:ascii="Times New Roman" w:hAnsi="Times New Roman"/>
        </w:rPr>
        <w:t>organizacijos</w:t>
      </w:r>
      <w:r w:rsidR="002838B7" w:rsidRPr="001D4C09">
        <w:rPr>
          <w:rFonts w:ascii="Times New Roman" w:hAnsi="Times New Roman"/>
        </w:rPr>
        <w:t xml:space="preserve"> reikalavimų</w:t>
      </w:r>
      <w:r w:rsidRPr="001D4C09">
        <w:rPr>
          <w:rFonts w:ascii="Times New Roman" w:hAnsi="Times New Roman"/>
        </w:rPr>
        <w:t xml:space="preserve"> realizavimą ir </w:t>
      </w:r>
      <w:r w:rsidR="00525295" w:rsidRPr="001D4C09">
        <w:rPr>
          <w:rFonts w:ascii="Times New Roman" w:hAnsi="Times New Roman"/>
        </w:rPr>
        <w:t>racionalų</w:t>
      </w:r>
      <w:r w:rsidRPr="001D4C09">
        <w:rPr>
          <w:rFonts w:ascii="Times New Roman" w:hAnsi="Times New Roman"/>
        </w:rPr>
        <w:t xml:space="preserve"> lėšų panaudojimą</w:t>
      </w:r>
      <w:r w:rsidR="00156982" w:rsidRPr="001D4C09">
        <w:rPr>
          <w:rFonts w:ascii="Times New Roman" w:hAnsi="Times New Roman"/>
        </w:rPr>
        <w:t>.</w:t>
      </w:r>
    </w:p>
    <w:p w14:paraId="2F4BE878"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Alternatyvių pasiūlymų pateikti neleidžiama.</w:t>
      </w:r>
    </w:p>
    <w:p w14:paraId="4A382661" w14:textId="4DC0A3B1" w:rsidR="00A337B5" w:rsidRPr="001D4C09" w:rsidRDefault="00F518EA" w:rsidP="00BD5EA6">
      <w:pPr>
        <w:pStyle w:val="Heading"/>
        <w:numPr>
          <w:ilvl w:val="0"/>
          <w:numId w:val="10"/>
        </w:numPr>
        <w:tabs>
          <w:tab w:val="left" w:pos="9639"/>
        </w:tabs>
        <w:jc w:val="center"/>
        <w:rPr>
          <w:color w:val="auto"/>
          <w:sz w:val="22"/>
          <w:szCs w:val="22"/>
        </w:rPr>
      </w:pPr>
      <w:bookmarkStart w:id="5" w:name="_Toc34392939"/>
      <w:r w:rsidRPr="001D4C09">
        <w:rPr>
          <w:color w:val="auto"/>
          <w:sz w:val="22"/>
          <w:szCs w:val="22"/>
        </w:rPr>
        <w:t>Tiekėjų pašalinimo pagrindai ir reikalavimai tiekėjų kvalifikacijai</w:t>
      </w:r>
      <w:bookmarkEnd w:id="5"/>
    </w:p>
    <w:p w14:paraId="67253F03" w14:textId="77777777" w:rsidR="00A337B5" w:rsidRPr="001D4C09" w:rsidRDefault="00A337B5" w:rsidP="00A337B5">
      <w:pPr>
        <w:pStyle w:val="ListParagraph"/>
        <w:tabs>
          <w:tab w:val="left" w:pos="1134"/>
          <w:tab w:val="left" w:pos="9639"/>
        </w:tabs>
        <w:ind w:left="567"/>
        <w:jc w:val="both"/>
        <w:rPr>
          <w:rFonts w:ascii="Times New Roman" w:hAnsi="Times New Roman"/>
        </w:rPr>
      </w:pPr>
    </w:p>
    <w:p w14:paraId="1AEF45E3" w14:textId="12286387"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norėdama</w:t>
      </w:r>
      <w:r w:rsidR="00BD3B68" w:rsidRPr="001D4C09">
        <w:rPr>
          <w:rFonts w:ascii="Times New Roman" w:hAnsi="Times New Roman"/>
        </w:rPr>
        <w:t>s</w:t>
      </w:r>
      <w:r w:rsidR="00A337B5" w:rsidRPr="001D4C09">
        <w:rPr>
          <w:rFonts w:ascii="Times New Roman" w:hAnsi="Times New Roman"/>
        </w:rPr>
        <w:t xml:space="preserve"> išsiaiškinti, ar tiekėjas yra kompetentingas, patikimas ir pajėgus įvykdyti šio viešojo pirkimo sąlygas, tikrina ar nėra tiekėjo pašalinimo pagrindų ir nustato kvalifikacijos reikalavimus. Tiekėjas, pageidaujantis dalyvauti Pirkime, negali turėti tiekėjo pašalinimo pagrindų, nurodytų šių Pirkimo sąlygų 3 dalies 1 lentelėje „Tiekėjų pašalinimo pagrindai“, bei turi atitikti šių Pirkimo sąlygų 3 dalies 2 lentelėje „Tiekėjų kvalifikacijos reikalavimus“ ir pateikti užpildytą Europos bendrojo viešųjų pirkimų dokumento elektroninę formą (toliau – </w:t>
      </w:r>
      <w:r w:rsidR="00A337B5" w:rsidRPr="001D4C09">
        <w:rPr>
          <w:rFonts w:ascii="Times New Roman" w:hAnsi="Times New Roman"/>
          <w:b/>
        </w:rPr>
        <w:t>EBVPD</w:t>
      </w:r>
      <w:r w:rsidR="00A337B5" w:rsidRPr="001D4C09">
        <w:rPr>
          <w:rFonts w:ascii="Times New Roman" w:hAnsi="Times New Roman"/>
        </w:rPr>
        <w:t>).</w:t>
      </w:r>
    </w:p>
    <w:p w14:paraId="6858C93D" w14:textId="72CC3FF4"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 xml:space="preserve">Perkančiosios </w:t>
      </w:r>
      <w:r w:rsidR="002838B7">
        <w:rPr>
          <w:rFonts w:ascii="Times New Roman" w:hAnsi="Times New Roman"/>
        </w:rPr>
        <w:t>organizacijos</w:t>
      </w:r>
      <w:r w:rsidR="002838B7" w:rsidRPr="001D4C09">
        <w:rPr>
          <w:rFonts w:ascii="Times New Roman" w:hAnsi="Times New Roman"/>
        </w:rPr>
        <w:t xml:space="preserve"> suformuota</w:t>
      </w:r>
      <w:r w:rsidR="00A337B5" w:rsidRPr="001D4C09">
        <w:rPr>
          <w:rFonts w:ascii="Times New Roman" w:hAnsi="Times New Roman"/>
        </w:rPr>
        <w:t xml:space="preserve"> EBVPD forma pildoma </w:t>
      </w:r>
      <w:r w:rsidR="00BD3B68" w:rsidRPr="001D4C09">
        <w:rPr>
          <w:rFonts w:ascii="Times New Roman" w:hAnsi="Times New Roman"/>
        </w:rPr>
        <w:t>Viešųjų pirkimų tarnybos</w:t>
      </w:r>
      <w:r w:rsidR="00A337B5" w:rsidRPr="001D4C09">
        <w:rPr>
          <w:rFonts w:ascii="Times New Roman" w:hAnsi="Times New Roman"/>
        </w:rPr>
        <w:t xml:space="preserve"> tinklalapyje, adresu: </w:t>
      </w:r>
      <w:r w:rsidR="007F5243" w:rsidRPr="001D4C09">
        <w:rPr>
          <w:rStyle w:val="Hyperlink"/>
          <w:rFonts w:ascii="Times New Roman" w:hAnsi="Times New Roman"/>
          <w:color w:val="auto"/>
        </w:rPr>
        <w:t>http://ebvpd.eviesiejipirkimai.lt/espd-web/</w:t>
      </w:r>
      <w:r w:rsidR="00A337B5" w:rsidRPr="001D4C09">
        <w:rPr>
          <w:rFonts w:ascii="Times New Roman" w:hAnsi="Times New Roman"/>
        </w:rPr>
        <w:t>. EBVPD turi pateikti:</w:t>
      </w:r>
    </w:p>
    <w:p w14:paraId="312D16B5" w14:textId="77777777" w:rsidR="00A337B5" w:rsidRPr="001D4C09" w:rsidRDefault="00A337B5" w:rsidP="00BD5EA6">
      <w:pPr>
        <w:pStyle w:val="ListParagraph"/>
        <w:numPr>
          <w:ilvl w:val="2"/>
          <w:numId w:val="10"/>
        </w:numPr>
        <w:tabs>
          <w:tab w:val="left" w:pos="1134"/>
          <w:tab w:val="left" w:pos="9639"/>
        </w:tabs>
        <w:ind w:left="0" w:firstLine="567"/>
        <w:jc w:val="both"/>
        <w:rPr>
          <w:rFonts w:ascii="Times New Roman" w:hAnsi="Times New Roman"/>
        </w:rPr>
      </w:pPr>
      <w:r w:rsidRPr="001D4C09">
        <w:rPr>
          <w:rFonts w:ascii="Times New Roman" w:hAnsi="Times New Roman"/>
        </w:rPr>
        <w:t>pasiūlymą pateikęs dalyvis;</w:t>
      </w:r>
    </w:p>
    <w:p w14:paraId="29CCE6A9" w14:textId="77777777" w:rsidR="00A337B5" w:rsidRPr="001D4C09" w:rsidRDefault="00A337B5" w:rsidP="00BD5EA6">
      <w:pPr>
        <w:pStyle w:val="ListParagraph"/>
        <w:numPr>
          <w:ilvl w:val="2"/>
          <w:numId w:val="10"/>
        </w:numPr>
        <w:tabs>
          <w:tab w:val="left" w:pos="1134"/>
          <w:tab w:val="left" w:pos="9639"/>
        </w:tabs>
        <w:ind w:left="0" w:firstLine="567"/>
        <w:jc w:val="both"/>
        <w:rPr>
          <w:rFonts w:ascii="Times New Roman" w:hAnsi="Times New Roman"/>
        </w:rPr>
      </w:pPr>
      <w:r w:rsidRPr="001D4C09">
        <w:rPr>
          <w:rFonts w:ascii="Times New Roman" w:hAnsi="Times New Roman"/>
        </w:rPr>
        <w:t>kiekvienas tiekėjų grupės partneris, jei pasiūlymą pateikia tiekėjų grupė;</w:t>
      </w:r>
    </w:p>
    <w:p w14:paraId="34B9B11F" w14:textId="77777777" w:rsidR="00A337B5" w:rsidRPr="001D4C09" w:rsidRDefault="00A337B5" w:rsidP="00BD5EA6">
      <w:pPr>
        <w:pStyle w:val="ListParagraph"/>
        <w:numPr>
          <w:ilvl w:val="2"/>
          <w:numId w:val="10"/>
        </w:numPr>
        <w:tabs>
          <w:tab w:val="left" w:pos="1134"/>
          <w:tab w:val="left" w:pos="9639"/>
        </w:tabs>
        <w:ind w:left="0" w:firstLine="567"/>
        <w:jc w:val="both"/>
        <w:rPr>
          <w:rFonts w:ascii="Times New Roman" w:hAnsi="Times New Roman"/>
        </w:rPr>
      </w:pPr>
      <w:r w:rsidRPr="001D4C09">
        <w:rPr>
          <w:rFonts w:ascii="Times New Roman" w:hAnsi="Times New Roman"/>
        </w:rPr>
        <w:t>kiekvienas subtiekėjas ar kiekvienas ūkio subjektas, kurio pajėgumais remiasi tiekėjas, siekiant atitikti kvalifikacijos reikalavimus.</w:t>
      </w:r>
    </w:p>
    <w:p w14:paraId="52CCAFED"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Informaciją, kaip pildyti EBVPD formą, galima rasti Viešųjų pirkimų tarnybos tinklalapyje, adresu: </w:t>
      </w:r>
      <w:hyperlink r:id="rId11" w:history="1">
        <w:r w:rsidRPr="001D4C09">
          <w:rPr>
            <w:rStyle w:val="Hyperlink"/>
            <w:rFonts w:ascii="Times New Roman" w:hAnsi="Times New Roman"/>
            <w:color w:val="auto"/>
          </w:rPr>
          <w:t>http://vpt.lrv.lt/lt/naujienos/ebvpd-pildymo-rekomendacijos</w:t>
        </w:r>
      </w:hyperlink>
      <w:r w:rsidRPr="001D4C09">
        <w:rPr>
          <w:rFonts w:ascii="Times New Roman" w:hAnsi="Times New Roman"/>
        </w:rPr>
        <w:t>.</w:t>
      </w:r>
    </w:p>
    <w:p w14:paraId="118603BF" w14:textId="12F599B6"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Šiame Pirkime </w:t>
      </w:r>
      <w:r w:rsidR="002838B7">
        <w:rPr>
          <w:rFonts w:ascii="Times New Roman" w:hAnsi="Times New Roman"/>
        </w:rPr>
        <w:t xml:space="preserve">Perkančioji organizacija įsipareigoja </w:t>
      </w:r>
      <w:r w:rsidRPr="001D4C09">
        <w:rPr>
          <w:rFonts w:ascii="Times New Roman" w:hAnsi="Times New Roman"/>
        </w:rPr>
        <w:t>pirmiausia vertinti dalyvių pateiktus pasiūlymus, o įvertinus pasiūlymus bus tikrinama, ar nėra ekonomiškai naudingiausią pasiūlymą pateikusio dalyvio pašalinimo pagrindų, ar šio dalyvio kvalifikacija atitinka nustatytus reikalavimus.</w:t>
      </w:r>
    </w:p>
    <w:p w14:paraId="5D4A7866" w14:textId="4AB35FEB"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lastRenderedPageBreak/>
        <w:t xml:space="preserve">Pateikiant atitinkamų dokumentų skaitmenines kopijas ir pasiūlymą pasirašant tiekėjo vadovo arba jo įgalioto asmens parašu, yra deklaruojama, kad kopijos yra tikros. </w:t>
      </w:r>
      <w:r w:rsidR="002F314F">
        <w:rPr>
          <w:rFonts w:ascii="Times New Roman" w:hAnsi="Times New Roman"/>
        </w:rPr>
        <w:t>Perkančioji organizacija</w:t>
      </w:r>
      <w:r w:rsidRPr="001D4C09">
        <w:rPr>
          <w:rFonts w:ascii="Times New Roman" w:hAnsi="Times New Roman"/>
        </w:rPr>
        <w:t xml:space="preserve"> pasilieka sau teisę prašyti dokumentų originalų</w:t>
      </w:r>
      <w:r w:rsidRPr="001D4C09">
        <w:rPr>
          <w:rStyle w:val="FootnoteReference"/>
          <w:rFonts w:ascii="Times New Roman" w:hAnsi="Times New Roman"/>
        </w:rPr>
        <w:footnoteReference w:id="1"/>
      </w:r>
      <w:r w:rsidRPr="001D4C09">
        <w:rPr>
          <w:rFonts w:ascii="Times New Roman" w:hAnsi="Times New Roman"/>
        </w:rPr>
        <w:t>.</w:t>
      </w:r>
    </w:p>
    <w:p w14:paraId="0CF9BBDF" w14:textId="1841EC67"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bet kuriame pirkimo procedūrų etape turi teisę bet kurio tiekėjo paprašyti pateikti dalį ar visus Pirkimo sąlygose nustatytus reikalavimus pagrindžiančius dokumentus, jeigu tai reikalinga siekiant užtikrinti tinkamą Pirkimo procedūrų atlikimą.</w:t>
      </w:r>
    </w:p>
    <w:p w14:paraId="63A9132E"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Tiekėjų pašalinimo pagrindai yra šie:</w:t>
      </w:r>
    </w:p>
    <w:p w14:paraId="6851BC40" w14:textId="77777777" w:rsidR="00A337B5" w:rsidRPr="001D4C09" w:rsidRDefault="00A337B5" w:rsidP="00A337B5">
      <w:pPr>
        <w:tabs>
          <w:tab w:val="left" w:pos="567"/>
        </w:tabs>
        <w:ind w:firstLine="567"/>
        <w:jc w:val="both"/>
        <w:rPr>
          <w:b/>
          <w:sz w:val="22"/>
          <w:szCs w:val="22"/>
        </w:rPr>
      </w:pPr>
      <w:r w:rsidRPr="001D4C09">
        <w:rPr>
          <w:b/>
          <w:sz w:val="22"/>
          <w:szCs w:val="22"/>
        </w:rPr>
        <w:t>1 lentelė. Tiekėjų pašalinimo pagrindai</w:t>
      </w:r>
    </w:p>
    <w:tbl>
      <w:tblPr>
        <w:tblStyle w:val="TableGrid"/>
        <w:tblW w:w="9634" w:type="dxa"/>
        <w:tblLayout w:type="fixed"/>
        <w:tblLook w:val="04A0" w:firstRow="1" w:lastRow="0" w:firstColumn="1" w:lastColumn="0" w:noHBand="0" w:noVBand="1"/>
      </w:tblPr>
      <w:tblGrid>
        <w:gridCol w:w="842"/>
        <w:gridCol w:w="4511"/>
        <w:gridCol w:w="4281"/>
      </w:tblGrid>
      <w:tr w:rsidR="000452CC" w:rsidRPr="001D4C09" w14:paraId="2D171A9E" w14:textId="77777777" w:rsidTr="00EE19FC">
        <w:trPr>
          <w:tblHeader/>
        </w:trPr>
        <w:tc>
          <w:tcPr>
            <w:tcW w:w="842" w:type="dxa"/>
            <w:tcBorders>
              <w:right w:val="single" w:sz="4" w:space="0" w:color="000000"/>
            </w:tcBorders>
            <w:vAlign w:val="center"/>
          </w:tcPr>
          <w:p w14:paraId="22AFDCB6" w14:textId="77777777" w:rsidR="00A337B5" w:rsidRPr="001D4C09" w:rsidRDefault="00A337B5" w:rsidP="00EE19FC">
            <w:pPr>
              <w:jc w:val="center"/>
              <w:rPr>
                <w:b/>
                <w:sz w:val="22"/>
                <w:szCs w:val="22"/>
              </w:rPr>
            </w:pPr>
            <w:r w:rsidRPr="001D4C09">
              <w:rPr>
                <w:b/>
                <w:sz w:val="22"/>
                <w:szCs w:val="22"/>
              </w:rPr>
              <w:t>Eil. Nr.</w:t>
            </w:r>
          </w:p>
        </w:tc>
        <w:tc>
          <w:tcPr>
            <w:tcW w:w="4511" w:type="dxa"/>
            <w:tcBorders>
              <w:left w:val="single" w:sz="4" w:space="0" w:color="000000"/>
            </w:tcBorders>
            <w:vAlign w:val="center"/>
          </w:tcPr>
          <w:p w14:paraId="4FB2F673" w14:textId="77777777" w:rsidR="00A337B5" w:rsidRPr="001D4C09" w:rsidRDefault="00A337B5" w:rsidP="00EE19FC">
            <w:pPr>
              <w:jc w:val="center"/>
              <w:rPr>
                <w:b/>
                <w:sz w:val="22"/>
                <w:szCs w:val="22"/>
              </w:rPr>
            </w:pPr>
            <w:r w:rsidRPr="001D4C09">
              <w:rPr>
                <w:b/>
                <w:sz w:val="22"/>
                <w:szCs w:val="22"/>
              </w:rPr>
              <w:t>Pašalinimo pagrindai</w:t>
            </w:r>
          </w:p>
        </w:tc>
        <w:tc>
          <w:tcPr>
            <w:tcW w:w="4281" w:type="dxa"/>
            <w:vAlign w:val="center"/>
          </w:tcPr>
          <w:p w14:paraId="1FA58CCB" w14:textId="77777777" w:rsidR="00A337B5" w:rsidRPr="001D4C09" w:rsidRDefault="00A337B5" w:rsidP="00EE19FC">
            <w:pPr>
              <w:jc w:val="center"/>
              <w:rPr>
                <w:b/>
                <w:sz w:val="22"/>
                <w:szCs w:val="22"/>
              </w:rPr>
            </w:pPr>
            <w:r w:rsidRPr="001D4C09">
              <w:rPr>
                <w:b/>
                <w:sz w:val="22"/>
                <w:szCs w:val="22"/>
              </w:rPr>
              <w:t>Atitiktį reikalavimui įrodantys dokumentai</w:t>
            </w:r>
          </w:p>
        </w:tc>
      </w:tr>
      <w:tr w:rsidR="00934CC0" w:rsidRPr="001D4C09" w14:paraId="7AC3A01E" w14:textId="77777777" w:rsidTr="00EE19FC">
        <w:tc>
          <w:tcPr>
            <w:tcW w:w="842" w:type="dxa"/>
            <w:tcBorders>
              <w:right w:val="single" w:sz="4" w:space="0" w:color="000000"/>
            </w:tcBorders>
          </w:tcPr>
          <w:p w14:paraId="6A64F530" w14:textId="77777777" w:rsidR="00934CC0" w:rsidRPr="001D4C09" w:rsidRDefault="00934CC0" w:rsidP="00934CC0">
            <w:pPr>
              <w:jc w:val="both"/>
              <w:rPr>
                <w:sz w:val="22"/>
                <w:szCs w:val="22"/>
              </w:rPr>
            </w:pPr>
            <w:r w:rsidRPr="001D4C09">
              <w:rPr>
                <w:sz w:val="22"/>
                <w:szCs w:val="22"/>
              </w:rPr>
              <w:t>3.7.1.</w:t>
            </w:r>
          </w:p>
        </w:tc>
        <w:tc>
          <w:tcPr>
            <w:tcW w:w="4511" w:type="dxa"/>
            <w:tcBorders>
              <w:left w:val="single" w:sz="4" w:space="0" w:color="000000"/>
            </w:tcBorders>
          </w:tcPr>
          <w:p w14:paraId="1BA88D37" w14:textId="77777777" w:rsidR="00934CC0" w:rsidRPr="009560BE" w:rsidRDefault="00934CC0" w:rsidP="00934CC0">
            <w:pPr>
              <w:jc w:val="both"/>
              <w:rPr>
                <w:rFonts w:eastAsia="Calibri"/>
                <w:b/>
                <w:bCs/>
                <w:sz w:val="22"/>
                <w:szCs w:val="22"/>
              </w:rPr>
            </w:pPr>
            <w:r>
              <w:rPr>
                <w:rFonts w:eastAsia="Calibri"/>
                <w:sz w:val="22"/>
                <w:szCs w:val="22"/>
              </w:rPr>
              <w:t>Perkančioji organizacija</w:t>
            </w:r>
            <w:r w:rsidRPr="009560BE">
              <w:rPr>
                <w:rFonts w:eastAsia="Calibri"/>
                <w:sz w:val="22"/>
                <w:szCs w:val="22"/>
              </w:rPr>
              <w:t xml:space="preserve"> pašalina tiekėją iš pirkimo procedūros, jeigu sužino, kad tiekėjas arba jo atsakingas asmuo, nurodytas VPĮ 46 straipsnio 2 dalies 2 punkte, nuteistas už šią nusikalstamą veiką:</w:t>
            </w:r>
          </w:p>
          <w:p w14:paraId="2C3E3AA4" w14:textId="77777777" w:rsidR="00934CC0" w:rsidRPr="009560BE" w:rsidRDefault="00934CC0" w:rsidP="00934CC0">
            <w:pPr>
              <w:jc w:val="both"/>
              <w:rPr>
                <w:rFonts w:eastAsia="Calibri"/>
                <w:b/>
                <w:bCs/>
                <w:sz w:val="22"/>
                <w:szCs w:val="22"/>
              </w:rPr>
            </w:pPr>
            <w:r w:rsidRPr="009560BE">
              <w:rPr>
                <w:rFonts w:eastAsia="Calibri"/>
                <w:sz w:val="22"/>
                <w:szCs w:val="22"/>
              </w:rPr>
              <w:t>1) dalyvavimą nusikalstamame susivienijime, jo organizavimą ar vadovavimą jam;</w:t>
            </w:r>
          </w:p>
          <w:p w14:paraId="6A5C803D" w14:textId="77777777" w:rsidR="00934CC0" w:rsidRPr="009560BE" w:rsidRDefault="00934CC0" w:rsidP="00934CC0">
            <w:pPr>
              <w:jc w:val="both"/>
              <w:rPr>
                <w:rFonts w:eastAsia="Calibri"/>
                <w:b/>
                <w:bCs/>
                <w:sz w:val="22"/>
                <w:szCs w:val="22"/>
              </w:rPr>
            </w:pPr>
            <w:r w:rsidRPr="009560BE">
              <w:rPr>
                <w:rFonts w:eastAsia="Calibri"/>
                <w:sz w:val="22"/>
                <w:szCs w:val="22"/>
              </w:rPr>
              <w:t>2) kyšininkavimą, prekybą poveikiu, papirkimą;</w:t>
            </w:r>
          </w:p>
          <w:p w14:paraId="79B09C1E" w14:textId="77777777" w:rsidR="00934CC0" w:rsidRPr="009560BE" w:rsidRDefault="00934CC0" w:rsidP="00934CC0">
            <w:pPr>
              <w:jc w:val="both"/>
              <w:rPr>
                <w:rFonts w:eastAsia="Calibri"/>
                <w:b/>
                <w:bCs/>
                <w:sz w:val="22"/>
                <w:szCs w:val="22"/>
              </w:rPr>
            </w:pPr>
            <w:r w:rsidRPr="009560BE">
              <w:rPr>
                <w:rFonts w:eastAsia="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6223B0" w14:textId="77777777" w:rsidR="00934CC0" w:rsidRPr="009560BE" w:rsidRDefault="00934CC0" w:rsidP="00934CC0">
            <w:pPr>
              <w:jc w:val="both"/>
              <w:rPr>
                <w:rFonts w:eastAsia="Calibri"/>
                <w:b/>
                <w:bCs/>
                <w:sz w:val="22"/>
                <w:szCs w:val="22"/>
              </w:rPr>
            </w:pPr>
            <w:r w:rsidRPr="009560BE">
              <w:rPr>
                <w:rFonts w:eastAsia="Calibri"/>
                <w:sz w:val="22"/>
                <w:szCs w:val="22"/>
              </w:rPr>
              <w:t>4) nusikalstamą bankrotą;</w:t>
            </w:r>
          </w:p>
          <w:p w14:paraId="5AFFC2EB" w14:textId="77777777" w:rsidR="00934CC0" w:rsidRPr="009560BE" w:rsidRDefault="00934CC0" w:rsidP="00934CC0">
            <w:pPr>
              <w:jc w:val="both"/>
              <w:rPr>
                <w:rFonts w:eastAsia="Calibri"/>
                <w:b/>
                <w:bCs/>
                <w:sz w:val="22"/>
                <w:szCs w:val="22"/>
              </w:rPr>
            </w:pPr>
            <w:r w:rsidRPr="009560BE">
              <w:rPr>
                <w:rFonts w:eastAsia="Calibri"/>
                <w:sz w:val="22"/>
                <w:szCs w:val="22"/>
              </w:rPr>
              <w:t>5) teroristinį ir su teroristine veikla susijusį nusikaltimą;</w:t>
            </w:r>
          </w:p>
          <w:p w14:paraId="20E5A31D" w14:textId="77777777" w:rsidR="00934CC0" w:rsidRPr="009560BE" w:rsidRDefault="00934CC0" w:rsidP="00934CC0">
            <w:pPr>
              <w:jc w:val="both"/>
              <w:rPr>
                <w:rFonts w:eastAsia="Calibri"/>
                <w:b/>
                <w:bCs/>
                <w:sz w:val="22"/>
                <w:szCs w:val="22"/>
              </w:rPr>
            </w:pPr>
            <w:r w:rsidRPr="009560BE">
              <w:rPr>
                <w:rFonts w:eastAsia="Calibri"/>
                <w:sz w:val="22"/>
                <w:szCs w:val="22"/>
              </w:rPr>
              <w:t>6) nusikalstamu būdu gauto turto legalizavimą;</w:t>
            </w:r>
          </w:p>
          <w:p w14:paraId="24AF5F09" w14:textId="77777777" w:rsidR="00934CC0" w:rsidRPr="009560BE" w:rsidRDefault="00934CC0" w:rsidP="00934CC0">
            <w:pPr>
              <w:jc w:val="both"/>
              <w:rPr>
                <w:rFonts w:eastAsia="Calibri"/>
                <w:b/>
                <w:bCs/>
                <w:sz w:val="22"/>
                <w:szCs w:val="22"/>
              </w:rPr>
            </w:pPr>
            <w:r w:rsidRPr="009560BE">
              <w:rPr>
                <w:rFonts w:eastAsia="Calibri"/>
                <w:sz w:val="22"/>
                <w:szCs w:val="22"/>
              </w:rPr>
              <w:t>7) prekybą žmonėmis, vaiko pirkimą arba pardavimą;</w:t>
            </w:r>
          </w:p>
          <w:p w14:paraId="76DDAB64" w14:textId="77777777" w:rsidR="00934CC0" w:rsidRPr="009560BE" w:rsidRDefault="00934CC0" w:rsidP="00934CC0">
            <w:pPr>
              <w:jc w:val="both"/>
              <w:rPr>
                <w:rFonts w:eastAsia="Calibri"/>
                <w:b/>
                <w:bCs/>
                <w:sz w:val="22"/>
                <w:szCs w:val="22"/>
              </w:rPr>
            </w:pPr>
            <w:r w:rsidRPr="009560BE">
              <w:rPr>
                <w:rFonts w:eastAsia="Calibri"/>
                <w:sz w:val="22"/>
                <w:szCs w:val="22"/>
              </w:rPr>
              <w:t>8) kitos valstybės tiekėjo atliktą nusikaltimą, apibrėžtą Direktyvos 2014/24/ES 57 straipsnio 1 dalyje išvardytus Europos Sąjungos teisės aktus įgyvendinančiuose kitų valstybių teisės aktuose.</w:t>
            </w:r>
          </w:p>
          <w:p w14:paraId="31051457" w14:textId="77777777" w:rsidR="00934CC0" w:rsidRPr="009560BE" w:rsidRDefault="00934CC0" w:rsidP="00934CC0">
            <w:pPr>
              <w:jc w:val="both"/>
              <w:rPr>
                <w:rFonts w:eastAsia="Calibri"/>
                <w:b/>
                <w:bCs/>
                <w:sz w:val="22"/>
                <w:szCs w:val="22"/>
              </w:rPr>
            </w:pPr>
          </w:p>
          <w:p w14:paraId="2AEA0E92" w14:textId="77777777" w:rsidR="00934CC0" w:rsidRPr="009560BE" w:rsidRDefault="00934CC0" w:rsidP="00934CC0">
            <w:pPr>
              <w:jc w:val="both"/>
              <w:rPr>
                <w:rFonts w:eastAsia="Calibri"/>
                <w:b/>
                <w:bCs/>
                <w:sz w:val="22"/>
                <w:szCs w:val="22"/>
              </w:rPr>
            </w:pPr>
            <w:r w:rsidRPr="009560BE">
              <w:rPr>
                <w:rFonts w:eastAsia="Calibri"/>
                <w:sz w:val="22"/>
                <w:szCs w:val="22"/>
              </w:rPr>
              <w:t>Laikoma, kad tiekėjas arba jo atsakingas asmuo nuteistas už aukščiau nurodytą nusikalstamą veiką, kai dėl:</w:t>
            </w:r>
          </w:p>
          <w:p w14:paraId="703DBD05" w14:textId="3DED71E5" w:rsidR="00934CC0" w:rsidRPr="009560BE" w:rsidRDefault="00934CC0" w:rsidP="00934CC0">
            <w:pPr>
              <w:jc w:val="both"/>
              <w:rPr>
                <w:rFonts w:eastAsia="Calibri"/>
                <w:b/>
                <w:bCs/>
                <w:sz w:val="22"/>
                <w:szCs w:val="22"/>
              </w:rPr>
            </w:pPr>
            <w:r w:rsidRPr="009560BE">
              <w:rPr>
                <w:rFonts w:eastAsia="Calibri"/>
                <w:sz w:val="22"/>
                <w:szCs w:val="22"/>
              </w:rPr>
              <w:t xml:space="preserve">1) tiekėjo, kuris yra fizinis asmuo, per pastaruosius 5 </w:t>
            </w:r>
            <w:r w:rsidR="001460DB">
              <w:rPr>
                <w:rFonts w:eastAsia="Calibri"/>
                <w:sz w:val="22"/>
                <w:szCs w:val="22"/>
              </w:rPr>
              <w:t xml:space="preserve">(penkerius) </w:t>
            </w:r>
            <w:r w:rsidRPr="009560BE">
              <w:rPr>
                <w:rFonts w:eastAsia="Calibri"/>
                <w:sz w:val="22"/>
                <w:szCs w:val="22"/>
              </w:rPr>
              <w:t>metus buvo priimtas ir įsiteisėjęs apkaltinamasis teismo nuosprendis ir šis asmuo turi neišnykusį ar nepanaikintą teistumą;</w:t>
            </w:r>
          </w:p>
          <w:p w14:paraId="0B895BAF" w14:textId="3E79AAC6" w:rsidR="00934CC0" w:rsidRPr="009560BE" w:rsidRDefault="00934CC0" w:rsidP="00934CC0">
            <w:pPr>
              <w:jc w:val="both"/>
              <w:rPr>
                <w:rFonts w:eastAsia="Calibri"/>
                <w:b/>
                <w:bCs/>
                <w:sz w:val="22"/>
                <w:szCs w:val="22"/>
              </w:rPr>
            </w:pPr>
            <w:r w:rsidRPr="009560BE">
              <w:rPr>
                <w:rFonts w:eastAsia="Calibri"/>
                <w:sz w:val="22"/>
                <w:szCs w:val="22"/>
              </w:rPr>
              <w:t xml:space="preserve">2) tiekėjo, kuris yra juridinis asmuo, kita organizacija ar jos padalinys, vadovo, kito </w:t>
            </w:r>
            <w:r w:rsidRPr="009560BE">
              <w:rPr>
                <w:rFonts w:eastAsia="Calibri"/>
                <w:sz w:val="22"/>
                <w:szCs w:val="22"/>
              </w:rPr>
              <w:lastRenderedPageBreak/>
              <w:t>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w:t>
            </w:r>
            <w:r w:rsidR="00A217C2">
              <w:rPr>
                <w:rFonts w:eastAsia="Calibri"/>
                <w:sz w:val="22"/>
                <w:szCs w:val="22"/>
              </w:rPr>
              <w:t xml:space="preserve"> (penkerius)</w:t>
            </w:r>
            <w:r w:rsidRPr="009560BE">
              <w:rPr>
                <w:rFonts w:eastAsia="Calibri"/>
                <w:sz w:val="22"/>
                <w:szCs w:val="22"/>
              </w:rPr>
              <w:t xml:space="preserve"> metus buvo priimtas ir įsiteisėjęs apkaltinamasis teismo nuosprendis ir šis asmuo turi neišnykusį ar nepanaikintą teistumą;</w:t>
            </w:r>
          </w:p>
          <w:p w14:paraId="3D6A1DCA" w14:textId="1FC85847" w:rsidR="00934CC0" w:rsidRPr="001D4C09" w:rsidRDefault="00934CC0" w:rsidP="00934CC0">
            <w:pPr>
              <w:jc w:val="both"/>
              <w:rPr>
                <w:sz w:val="22"/>
                <w:szCs w:val="22"/>
              </w:rPr>
            </w:pPr>
            <w:r w:rsidRPr="009560BE">
              <w:rPr>
                <w:rFonts w:eastAsia="Calibri"/>
                <w:sz w:val="22"/>
                <w:szCs w:val="22"/>
              </w:rPr>
              <w:t>3) tiekėjo, kuris yra juridinis asmuo, kita organizacija ar jos padalinys, per pastaruosius 5</w:t>
            </w:r>
            <w:r w:rsidR="00A217C2">
              <w:rPr>
                <w:rFonts w:eastAsia="Calibri"/>
                <w:sz w:val="22"/>
                <w:szCs w:val="22"/>
              </w:rPr>
              <w:t xml:space="preserve"> (penkerius)</w:t>
            </w:r>
            <w:r w:rsidRPr="009560BE">
              <w:rPr>
                <w:rFonts w:eastAsia="Calibri"/>
                <w:sz w:val="22"/>
                <w:szCs w:val="22"/>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4281" w:type="dxa"/>
          </w:tcPr>
          <w:p w14:paraId="1E08F222" w14:textId="77777777" w:rsidR="00934CC0" w:rsidRPr="008729D8" w:rsidRDefault="00934CC0" w:rsidP="00934CC0">
            <w:pPr>
              <w:jc w:val="both"/>
              <w:rPr>
                <w:b/>
                <w:i/>
                <w:sz w:val="22"/>
                <w:szCs w:val="22"/>
              </w:rPr>
            </w:pPr>
            <w:r w:rsidRPr="008729D8">
              <w:rPr>
                <w:i/>
                <w:sz w:val="22"/>
                <w:szCs w:val="22"/>
              </w:rPr>
              <w:lastRenderedPageBreak/>
              <w:t>Su pasiūlymu pateikiamas EBVPD.</w:t>
            </w:r>
          </w:p>
          <w:p w14:paraId="583DD67F" w14:textId="77777777" w:rsidR="00934CC0" w:rsidRPr="008729D8" w:rsidRDefault="00934CC0" w:rsidP="00934CC0">
            <w:pPr>
              <w:jc w:val="both"/>
              <w:rPr>
                <w:b/>
                <w:i/>
                <w:sz w:val="22"/>
                <w:szCs w:val="22"/>
              </w:rPr>
            </w:pPr>
          </w:p>
          <w:p w14:paraId="575A9F4D" w14:textId="77777777" w:rsidR="00934CC0" w:rsidRPr="008729D8" w:rsidRDefault="00934CC0" w:rsidP="00934CC0">
            <w:pPr>
              <w:jc w:val="both"/>
              <w:rPr>
                <w:i/>
                <w:sz w:val="22"/>
                <w:szCs w:val="22"/>
              </w:rPr>
            </w:pPr>
            <w:r w:rsidRPr="008729D8">
              <w:rPr>
                <w:i/>
                <w:sz w:val="22"/>
                <w:szCs w:val="22"/>
              </w:rPr>
              <w:t>Komisijai atlikus EBVPD patikrinimo procedūrą, patikrinus pasiūlymus ir išrinkus galimą laimėtoją, tik jo yra prašomi dokumentai:</w:t>
            </w:r>
          </w:p>
          <w:p w14:paraId="4A9E2CA8" w14:textId="77777777" w:rsidR="00934CC0" w:rsidRPr="008729D8" w:rsidRDefault="00934CC0" w:rsidP="00934CC0">
            <w:pPr>
              <w:jc w:val="both"/>
              <w:rPr>
                <w:sz w:val="22"/>
                <w:szCs w:val="22"/>
              </w:rPr>
            </w:pPr>
          </w:p>
          <w:p w14:paraId="31240126" w14:textId="3C36B11A" w:rsidR="00934CC0" w:rsidRPr="008729D8" w:rsidRDefault="00934CC0" w:rsidP="00934CC0">
            <w:pPr>
              <w:jc w:val="both"/>
              <w:rPr>
                <w:sz w:val="22"/>
                <w:szCs w:val="22"/>
              </w:rPr>
            </w:pPr>
            <w:r w:rsidRPr="008729D8">
              <w:rPr>
                <w:sz w:val="22"/>
                <w:szCs w:val="22"/>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(pateikiama skaitmeninė dokumento kopija), išduotas ne anksčiau kaip </w:t>
            </w:r>
            <w:r>
              <w:rPr>
                <w:sz w:val="22"/>
                <w:szCs w:val="22"/>
              </w:rPr>
              <w:t>60</w:t>
            </w:r>
            <w:r w:rsidR="001C1EFA">
              <w:rPr>
                <w:sz w:val="22"/>
                <w:szCs w:val="22"/>
              </w:rPr>
              <w:t xml:space="preserve"> (šešiasdešimt)</w:t>
            </w:r>
            <w:r w:rsidRPr="008729D8">
              <w:rPr>
                <w:sz w:val="22"/>
                <w:szCs w:val="22"/>
              </w:rPr>
              <w:t xml:space="preserve"> dienų iki pasiūlymų pateikimo termino pabaigos. Jei dokumentas išduotas anksčiau, tačiau jame nurodytas galiojimo terminas ilgesnis nei pasiūlymų pateikimo terminas, toks dokumentas jo galiojimo laikotarpiu yra priimtinas.</w:t>
            </w:r>
          </w:p>
          <w:p w14:paraId="7A7F2537" w14:textId="77777777" w:rsidR="00934CC0" w:rsidRPr="001D4C09" w:rsidRDefault="00934CC0" w:rsidP="00934CC0">
            <w:pPr>
              <w:rPr>
                <w:sz w:val="22"/>
                <w:szCs w:val="22"/>
              </w:rPr>
            </w:pPr>
          </w:p>
        </w:tc>
      </w:tr>
      <w:tr w:rsidR="00934CC0" w:rsidRPr="001D4C09" w14:paraId="402E9D38" w14:textId="77777777" w:rsidTr="00EE19FC">
        <w:tc>
          <w:tcPr>
            <w:tcW w:w="842" w:type="dxa"/>
            <w:tcBorders>
              <w:right w:val="single" w:sz="4" w:space="0" w:color="000000"/>
            </w:tcBorders>
          </w:tcPr>
          <w:p w14:paraId="3DE2A9E4" w14:textId="77777777" w:rsidR="00934CC0" w:rsidRPr="001D4C09" w:rsidRDefault="00934CC0" w:rsidP="00934CC0">
            <w:pPr>
              <w:jc w:val="both"/>
              <w:rPr>
                <w:sz w:val="22"/>
                <w:szCs w:val="22"/>
              </w:rPr>
            </w:pPr>
            <w:r w:rsidRPr="001D4C09">
              <w:rPr>
                <w:sz w:val="22"/>
                <w:szCs w:val="22"/>
              </w:rPr>
              <w:t>3.7.2.</w:t>
            </w:r>
          </w:p>
        </w:tc>
        <w:tc>
          <w:tcPr>
            <w:tcW w:w="4511" w:type="dxa"/>
            <w:tcBorders>
              <w:left w:val="single" w:sz="4" w:space="0" w:color="000000"/>
            </w:tcBorders>
          </w:tcPr>
          <w:p w14:paraId="4D4CD9A8" w14:textId="77777777" w:rsidR="00934CC0" w:rsidRPr="009560BE" w:rsidRDefault="00934CC0" w:rsidP="00934CC0">
            <w:pPr>
              <w:jc w:val="both"/>
              <w:rPr>
                <w:rFonts w:eastAsia="Calibri"/>
                <w:b/>
                <w:bCs/>
                <w:sz w:val="22"/>
                <w:szCs w:val="22"/>
              </w:rPr>
            </w:pPr>
            <w:r w:rsidRPr="009560BE">
              <w:rPr>
                <w:rFonts w:eastAsia="Calibri"/>
                <w:sz w:val="22"/>
                <w:szCs w:val="22"/>
              </w:rPr>
              <w:t xml:space="preserve">Už įsipareigojimų, susijusių su mokesčių, įskaitant socialinio draudimo įmokas, mokėjimu, nevykdymą pagal šalies, kurioje registruotas tiekėjas, ar šalies, kurioje yra </w:t>
            </w:r>
            <w:r>
              <w:rPr>
                <w:rFonts w:eastAsia="Calibri"/>
                <w:sz w:val="22"/>
                <w:szCs w:val="22"/>
              </w:rPr>
              <w:t>Perkančioji organizacija</w:t>
            </w:r>
            <w:r w:rsidRPr="009560BE">
              <w:rPr>
                <w:rFonts w:eastAsia="Calibri"/>
                <w:sz w:val="22"/>
                <w:szCs w:val="22"/>
              </w:rPr>
              <w:t xml:space="preserve">, reikalavimus tiekėjas iš pirkimo procedūros pašalinamas, jeigu </w:t>
            </w:r>
            <w:r>
              <w:rPr>
                <w:rFonts w:eastAsia="Calibri"/>
                <w:sz w:val="22"/>
                <w:szCs w:val="22"/>
              </w:rPr>
              <w:t>Perkančioji organizacija</w:t>
            </w:r>
            <w:r w:rsidRPr="009560BE">
              <w:rPr>
                <w:rFonts w:eastAsia="Calibri"/>
                <w:sz w:val="22"/>
                <w:szCs w:val="22"/>
              </w:rPr>
              <w:t xml:space="preserve"> sužino, kad tiekėjas už tai nuteistas, kaip apibrėžta VPĮ 46 straipsnio 2 dalies 1 ir 3 punktuose, arba turi kitų įrodymų apie šių įsipareigojimų nevykdymą. </w:t>
            </w:r>
          </w:p>
          <w:p w14:paraId="1846ED7B" w14:textId="77777777" w:rsidR="00934CC0" w:rsidRPr="009560BE" w:rsidRDefault="00934CC0" w:rsidP="00934CC0">
            <w:pPr>
              <w:jc w:val="both"/>
              <w:rPr>
                <w:rFonts w:eastAsia="Calibri"/>
                <w:b/>
                <w:bCs/>
                <w:sz w:val="22"/>
                <w:szCs w:val="22"/>
              </w:rPr>
            </w:pPr>
          </w:p>
          <w:p w14:paraId="74114D4A" w14:textId="77777777" w:rsidR="00934CC0" w:rsidRPr="009560BE" w:rsidRDefault="00934CC0" w:rsidP="00934CC0">
            <w:pPr>
              <w:jc w:val="both"/>
              <w:rPr>
                <w:rFonts w:eastAsia="Calibri"/>
                <w:b/>
                <w:bCs/>
                <w:sz w:val="22"/>
                <w:szCs w:val="22"/>
              </w:rPr>
            </w:pPr>
            <w:r w:rsidRPr="009560BE">
              <w:rPr>
                <w:rFonts w:eastAsia="Calibri"/>
                <w:sz w:val="22"/>
                <w:szCs w:val="22"/>
              </w:rPr>
              <w:t>Laikoma, kad tiekėjas arba jo atsakingas asmuo nuteistas už aukščiau nurodytą nusikalstamą veiką, kai dėl:</w:t>
            </w:r>
          </w:p>
          <w:p w14:paraId="56CF0645" w14:textId="09D647A2" w:rsidR="00934CC0" w:rsidRPr="009560BE" w:rsidRDefault="00934CC0" w:rsidP="00934CC0">
            <w:pPr>
              <w:jc w:val="both"/>
              <w:rPr>
                <w:rFonts w:eastAsia="Calibri"/>
                <w:b/>
                <w:bCs/>
                <w:sz w:val="22"/>
                <w:szCs w:val="22"/>
              </w:rPr>
            </w:pPr>
            <w:r w:rsidRPr="009560BE">
              <w:rPr>
                <w:rFonts w:eastAsia="Calibri"/>
                <w:sz w:val="22"/>
                <w:szCs w:val="22"/>
              </w:rPr>
              <w:t>1) tiekėjo, kuris yra fizinis asmuo, per pastaruosius 5</w:t>
            </w:r>
            <w:r w:rsidR="001460DB">
              <w:rPr>
                <w:rFonts w:eastAsia="Calibri"/>
                <w:sz w:val="22"/>
                <w:szCs w:val="22"/>
              </w:rPr>
              <w:t xml:space="preserve"> (penkerius)</w:t>
            </w:r>
            <w:r w:rsidRPr="009560BE">
              <w:rPr>
                <w:rFonts w:eastAsia="Calibri"/>
                <w:sz w:val="22"/>
                <w:szCs w:val="22"/>
              </w:rPr>
              <w:t xml:space="preserve"> metus buvo priimtas ir įsiteisėjęs apkaltinamasis teismo nuosprendis ir šis asmuo turi neišnykusį ar nepanaikintą teistumą;</w:t>
            </w:r>
          </w:p>
          <w:p w14:paraId="5F305E9B" w14:textId="0F9D89DC" w:rsidR="00934CC0" w:rsidRPr="009560BE" w:rsidRDefault="00934CC0" w:rsidP="00934CC0">
            <w:pPr>
              <w:jc w:val="both"/>
              <w:rPr>
                <w:rFonts w:eastAsia="Calibri"/>
                <w:b/>
                <w:bCs/>
                <w:sz w:val="22"/>
                <w:szCs w:val="22"/>
              </w:rPr>
            </w:pPr>
            <w:r w:rsidRPr="009560BE">
              <w:rPr>
                <w:rFonts w:eastAsia="Calibri"/>
                <w:sz w:val="22"/>
                <w:szCs w:val="22"/>
              </w:rPr>
              <w:t>2) tiekėjo, kuris yra juridinis asmuo, kita organizacija ar jos padalinys, per pastaruosius 5</w:t>
            </w:r>
            <w:r w:rsidR="009A3BE5">
              <w:rPr>
                <w:rFonts w:eastAsia="Calibri"/>
                <w:sz w:val="22"/>
                <w:szCs w:val="22"/>
              </w:rPr>
              <w:t xml:space="preserve"> (penkerius)</w:t>
            </w:r>
            <w:r w:rsidRPr="009560BE">
              <w:rPr>
                <w:rFonts w:eastAsia="Calibri"/>
                <w:sz w:val="22"/>
                <w:szCs w:val="22"/>
              </w:rPr>
              <w:t xml:space="preserve"> metus buvo priimtas ir įsiteisėjęs apkaltinamasis teismo nuosprendis arba šio straipsnio 3 dalies atveju – galutinis administracinis sprendimas, jeigu toks sprendimas priimamas pagal tiekėjo šalies teisės aktų reikalavimus.</w:t>
            </w:r>
          </w:p>
          <w:p w14:paraId="5DAA3C78" w14:textId="77777777" w:rsidR="00934CC0" w:rsidRPr="009560BE" w:rsidRDefault="00934CC0" w:rsidP="00934CC0">
            <w:pPr>
              <w:jc w:val="both"/>
              <w:rPr>
                <w:rFonts w:eastAsia="Calibri"/>
                <w:b/>
                <w:bCs/>
                <w:sz w:val="22"/>
                <w:szCs w:val="22"/>
              </w:rPr>
            </w:pPr>
          </w:p>
          <w:p w14:paraId="66DEB177" w14:textId="77777777" w:rsidR="00934CC0" w:rsidRPr="009560BE" w:rsidRDefault="00934CC0" w:rsidP="00934CC0">
            <w:pPr>
              <w:jc w:val="both"/>
              <w:rPr>
                <w:rFonts w:eastAsia="Calibri"/>
                <w:b/>
                <w:bCs/>
                <w:sz w:val="22"/>
                <w:szCs w:val="22"/>
              </w:rPr>
            </w:pPr>
            <w:r w:rsidRPr="009560BE">
              <w:rPr>
                <w:rFonts w:eastAsia="Calibri"/>
                <w:sz w:val="22"/>
                <w:szCs w:val="22"/>
              </w:rPr>
              <w:t>Tačiau ši nuostata netaikoma, jeigu:</w:t>
            </w:r>
          </w:p>
          <w:p w14:paraId="084B1553" w14:textId="77777777" w:rsidR="00934CC0" w:rsidRPr="009560BE" w:rsidRDefault="00934CC0" w:rsidP="00934CC0">
            <w:pPr>
              <w:jc w:val="both"/>
              <w:rPr>
                <w:rFonts w:eastAsia="Calibri"/>
                <w:b/>
                <w:bCs/>
                <w:sz w:val="22"/>
                <w:szCs w:val="22"/>
              </w:rPr>
            </w:pPr>
            <w:r w:rsidRPr="009560BE">
              <w:rPr>
                <w:rFonts w:eastAsia="Calibri"/>
                <w:sz w:val="22"/>
                <w:szCs w:val="22"/>
              </w:rPr>
              <w:t>1) tiekėjas yra įsipareigojęs sumokėti mokesčius, įskaitant socialinio draudimo įmokas ir dėl to laikomas jau įvykdžiusiu šioje dalyje nurodytus įsipareigojimus;</w:t>
            </w:r>
          </w:p>
          <w:p w14:paraId="437DC4A1" w14:textId="77777777" w:rsidR="00934CC0" w:rsidRPr="009560BE" w:rsidRDefault="00934CC0" w:rsidP="00934CC0">
            <w:pPr>
              <w:jc w:val="both"/>
              <w:rPr>
                <w:rFonts w:eastAsia="Calibri"/>
                <w:b/>
                <w:bCs/>
                <w:sz w:val="22"/>
                <w:szCs w:val="22"/>
              </w:rPr>
            </w:pPr>
            <w:r w:rsidRPr="009560BE">
              <w:rPr>
                <w:rFonts w:eastAsia="Calibri"/>
                <w:sz w:val="22"/>
                <w:szCs w:val="22"/>
              </w:rPr>
              <w:t>2) įsiskolinimo suma neviršija 50 Eur (penkiasdešimt eurų);</w:t>
            </w:r>
          </w:p>
          <w:p w14:paraId="12D5B1D8" w14:textId="4AED2629" w:rsidR="00934CC0" w:rsidRPr="001D4C09" w:rsidRDefault="00934CC0" w:rsidP="00934CC0">
            <w:pPr>
              <w:jc w:val="both"/>
              <w:rPr>
                <w:sz w:val="22"/>
                <w:szCs w:val="22"/>
              </w:rPr>
            </w:pPr>
            <w:r w:rsidRPr="009560BE">
              <w:rPr>
                <w:rFonts w:eastAsia="Calibri"/>
                <w:sz w:val="22"/>
                <w:szCs w:val="22"/>
              </w:rPr>
              <w:t xml:space="preserve">3) tiekėjas apie tikslią jo įsiskolinimo sumą informuotas tokiu metu, kad iki paraiškų ar pasiūlymų pateikimo termino pabaigos nespėjo sumokėti mokesčių, įskaitant socialinio </w:t>
            </w:r>
            <w:r w:rsidRPr="009560BE">
              <w:rPr>
                <w:rFonts w:eastAsia="Calibri"/>
                <w:sz w:val="22"/>
                <w:szCs w:val="22"/>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eastAsia="Calibri"/>
                <w:sz w:val="22"/>
                <w:szCs w:val="22"/>
              </w:rPr>
              <w:t>Perkančiajai organizacijai</w:t>
            </w:r>
            <w:r w:rsidRPr="009560BE">
              <w:rPr>
                <w:rFonts w:eastAsia="Calibri"/>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4281" w:type="dxa"/>
          </w:tcPr>
          <w:p w14:paraId="06DDCC4A" w14:textId="77777777" w:rsidR="00934CC0" w:rsidRPr="008729D8" w:rsidRDefault="00934CC0" w:rsidP="00934CC0">
            <w:pPr>
              <w:jc w:val="both"/>
              <w:rPr>
                <w:i/>
                <w:sz w:val="22"/>
                <w:szCs w:val="22"/>
              </w:rPr>
            </w:pPr>
            <w:r w:rsidRPr="008729D8">
              <w:rPr>
                <w:i/>
                <w:sz w:val="22"/>
                <w:szCs w:val="22"/>
              </w:rPr>
              <w:lastRenderedPageBreak/>
              <w:t>Su pasiūlymu pateikiamas EBVPD.</w:t>
            </w:r>
          </w:p>
          <w:p w14:paraId="05F2DAC0" w14:textId="77777777" w:rsidR="00934CC0" w:rsidRPr="008729D8" w:rsidRDefault="00934CC0" w:rsidP="00934CC0">
            <w:pPr>
              <w:jc w:val="both"/>
              <w:rPr>
                <w:i/>
                <w:sz w:val="22"/>
                <w:szCs w:val="22"/>
              </w:rPr>
            </w:pPr>
          </w:p>
          <w:p w14:paraId="50BE9D23" w14:textId="77777777" w:rsidR="00934CC0" w:rsidRPr="008729D8" w:rsidRDefault="00934CC0" w:rsidP="00934CC0">
            <w:pPr>
              <w:jc w:val="both"/>
              <w:rPr>
                <w:i/>
                <w:sz w:val="22"/>
                <w:szCs w:val="22"/>
              </w:rPr>
            </w:pPr>
            <w:r w:rsidRPr="008729D8">
              <w:rPr>
                <w:i/>
                <w:sz w:val="22"/>
                <w:szCs w:val="22"/>
              </w:rPr>
              <w:t>Komisijai atlikus EBVPD patikrinimo procedūrą, patikrinus pasiūlymus ir išrinkus galimą laimėtoją, tik jo yra prašomi dokumentai:</w:t>
            </w:r>
          </w:p>
          <w:p w14:paraId="3B9F3A0E" w14:textId="77777777" w:rsidR="00934CC0" w:rsidRPr="008729D8" w:rsidRDefault="00934CC0" w:rsidP="00934CC0">
            <w:pPr>
              <w:jc w:val="both"/>
              <w:rPr>
                <w:sz w:val="22"/>
                <w:szCs w:val="22"/>
              </w:rPr>
            </w:pPr>
          </w:p>
          <w:p w14:paraId="66830BF7" w14:textId="77777777" w:rsidR="00934CC0" w:rsidRPr="009560BE" w:rsidRDefault="00934CC0" w:rsidP="00934CC0">
            <w:pPr>
              <w:jc w:val="both"/>
              <w:rPr>
                <w:rFonts w:eastAsia="Calibri"/>
                <w:b/>
                <w:bCs/>
                <w:sz w:val="22"/>
                <w:szCs w:val="22"/>
              </w:rPr>
            </w:pPr>
            <w:r w:rsidRPr="009560BE">
              <w:rPr>
                <w:rFonts w:eastAsia="Calibri"/>
                <w:sz w:val="22"/>
                <w:szCs w:val="22"/>
              </w:rPr>
              <w:t>1) Dėl įsipareigojimų, susijusių su mokesčių mokėjimu, įvykdymo prašoma:</w:t>
            </w:r>
          </w:p>
          <w:p w14:paraId="4C6EFD9D" w14:textId="77777777" w:rsidR="00934CC0" w:rsidRPr="009560BE" w:rsidRDefault="00934CC0" w:rsidP="00934CC0">
            <w:pPr>
              <w:jc w:val="both"/>
              <w:rPr>
                <w:rFonts w:eastAsia="Calibri"/>
                <w:b/>
                <w:bCs/>
                <w:sz w:val="22"/>
                <w:szCs w:val="22"/>
              </w:rPr>
            </w:pPr>
            <w:r w:rsidRPr="009560BE">
              <w:rPr>
                <w:rFonts w:eastAsia="Calibri"/>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590445AD" w14:textId="77777777" w:rsidR="00934CC0" w:rsidRPr="009560BE" w:rsidRDefault="00934CC0" w:rsidP="00934CC0">
            <w:pPr>
              <w:jc w:val="both"/>
              <w:rPr>
                <w:rFonts w:eastAsia="Calibri"/>
                <w:b/>
                <w:bCs/>
                <w:sz w:val="22"/>
                <w:szCs w:val="22"/>
              </w:rPr>
            </w:pPr>
            <w:r w:rsidRPr="009560BE">
              <w:rPr>
                <w:rFonts w:eastAsia="Calibri"/>
                <w:sz w:val="22"/>
                <w:szCs w:val="22"/>
              </w:rPr>
              <w:t xml:space="preserve">Jeigu tiekėjas yra registruotas užsienio šalyje, turi būti pateikiamas atitinkamos užsienio šalies kompetentingos </w:t>
            </w:r>
            <w:r w:rsidRPr="009560BE">
              <w:rPr>
                <w:rFonts w:eastAsia="Calibri"/>
                <w:sz w:val="22"/>
                <w:szCs w:val="22"/>
                <w:shd w:val="clear" w:color="auto" w:fill="FFFFFF" w:themeFill="background1"/>
              </w:rPr>
              <w:t>institucijos išduotas dokumentas, išduotas ne anksčiau kaip 60 dienų iki tos dienos, kai galimas laimėtojas turės pateikti pašalinimo pagrindų nebuvimą patvirtinančius dokumentus.</w:t>
            </w:r>
          </w:p>
          <w:p w14:paraId="13F1EF4B" w14:textId="77777777" w:rsidR="00934CC0" w:rsidRPr="009560BE" w:rsidRDefault="00934CC0" w:rsidP="00934CC0">
            <w:pPr>
              <w:jc w:val="both"/>
              <w:rPr>
                <w:rFonts w:eastAsia="Calibri"/>
                <w:b/>
                <w:bCs/>
                <w:sz w:val="22"/>
                <w:szCs w:val="22"/>
              </w:rPr>
            </w:pPr>
            <w:r w:rsidRPr="009560BE">
              <w:rPr>
                <w:rFonts w:eastAsia="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75C3DF" w14:textId="77777777" w:rsidR="00934CC0" w:rsidRPr="009560BE" w:rsidRDefault="00934CC0" w:rsidP="00934CC0">
            <w:pPr>
              <w:jc w:val="both"/>
              <w:rPr>
                <w:rFonts w:eastAsia="Calibri"/>
                <w:b/>
                <w:bCs/>
                <w:sz w:val="22"/>
                <w:szCs w:val="22"/>
              </w:rPr>
            </w:pPr>
          </w:p>
          <w:p w14:paraId="17E8219F" w14:textId="77777777" w:rsidR="00934CC0" w:rsidRPr="009560BE" w:rsidRDefault="00934CC0" w:rsidP="00934CC0">
            <w:pPr>
              <w:jc w:val="both"/>
              <w:rPr>
                <w:rFonts w:eastAsia="Calibri"/>
                <w:b/>
                <w:bCs/>
                <w:sz w:val="22"/>
                <w:szCs w:val="22"/>
              </w:rPr>
            </w:pPr>
            <w:r w:rsidRPr="009560BE">
              <w:rPr>
                <w:rFonts w:eastAsia="Calibri"/>
                <w:sz w:val="22"/>
                <w:szCs w:val="22"/>
              </w:rPr>
              <w:t>2) Dėl įsipareigojimų, susijusių su socialinio draudimo įmokų mokėjimu, įvykdymo prašoma:</w:t>
            </w:r>
          </w:p>
          <w:p w14:paraId="3F5EA1E9" w14:textId="77777777" w:rsidR="00934CC0" w:rsidRPr="009560BE" w:rsidRDefault="00934CC0" w:rsidP="00934CC0">
            <w:pPr>
              <w:jc w:val="both"/>
              <w:rPr>
                <w:rFonts w:eastAsia="Calibri"/>
                <w:b/>
                <w:bCs/>
                <w:sz w:val="22"/>
                <w:szCs w:val="22"/>
              </w:rPr>
            </w:pPr>
            <w:r w:rsidRPr="009560BE">
              <w:rPr>
                <w:rFonts w:eastAsia="Calibri"/>
                <w:sz w:val="22"/>
                <w:szCs w:val="22"/>
              </w:rPr>
              <w:t xml:space="preserve">2.1) Jeigu tiekėjas yra juridinis asmuo, registruotas Lietuvos Respublikoje, iš jo nereikalaujama pateikti jokių šį reikalavimą įrodančių dokumentų. Komisija savarankiškai patikrina duomenis nacionalinėje duomenų </w:t>
            </w:r>
            <w:r w:rsidRPr="009560BE">
              <w:rPr>
                <w:rFonts w:eastAsia="Calibri"/>
                <w:sz w:val="22"/>
                <w:szCs w:val="22"/>
              </w:rPr>
              <w:lastRenderedPageBreak/>
              <w:t xml:space="preserve">bazėje,  adresu </w:t>
            </w:r>
            <w:hyperlink r:id="rId12" w:history="1">
              <w:r w:rsidRPr="009560BE">
                <w:rPr>
                  <w:rFonts w:eastAsia="Calibri"/>
                  <w:color w:val="0563C1"/>
                  <w:sz w:val="22"/>
                  <w:szCs w:val="22"/>
                  <w:u w:val="single"/>
                </w:rPr>
                <w:t>http://draudejai.sodra.lt/draudeju_viesi_duomenys/</w:t>
              </w:r>
            </w:hyperlink>
            <w:r w:rsidRPr="009560BE">
              <w:rPr>
                <w:rFonts w:eastAsia="Calibri"/>
                <w:sz w:val="22"/>
                <w:szCs w:val="22"/>
              </w:rPr>
              <w:t xml:space="preserve"> bet kuriuo pasiūlymų vertinimo metu ir paskutinę dokumentų, pagrindžiančių EBVPD nurodytą informaciją pateikimo termino dieną.</w:t>
            </w:r>
          </w:p>
          <w:p w14:paraId="2C76369F" w14:textId="77777777" w:rsidR="00934CC0" w:rsidRPr="009560BE" w:rsidRDefault="00934CC0" w:rsidP="00934CC0">
            <w:pPr>
              <w:jc w:val="both"/>
              <w:rPr>
                <w:rFonts w:eastAsia="Calibri"/>
                <w:b/>
                <w:bCs/>
                <w:sz w:val="22"/>
                <w:szCs w:val="22"/>
              </w:rPr>
            </w:pPr>
            <w:r w:rsidRPr="009560BE">
              <w:rPr>
                <w:rFonts w:eastAsia="Calibri"/>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4E1A3678" w14:textId="77777777" w:rsidR="00934CC0" w:rsidRPr="009560BE" w:rsidRDefault="00934CC0" w:rsidP="00934CC0">
            <w:pPr>
              <w:jc w:val="both"/>
              <w:rPr>
                <w:rFonts w:eastAsia="Calibri"/>
                <w:b/>
                <w:bCs/>
                <w:sz w:val="22"/>
                <w:szCs w:val="22"/>
              </w:rPr>
            </w:pPr>
            <w:r w:rsidRPr="009560BE">
              <w:rPr>
                <w:rFonts w:eastAsia="Calibri"/>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EA88916" w14:textId="77777777" w:rsidR="00934CC0" w:rsidRPr="009560BE" w:rsidRDefault="00934CC0" w:rsidP="00934CC0">
            <w:pPr>
              <w:jc w:val="both"/>
              <w:rPr>
                <w:rFonts w:eastAsia="Calibri"/>
                <w:b/>
                <w:bCs/>
                <w:sz w:val="22"/>
                <w:szCs w:val="22"/>
              </w:rPr>
            </w:pPr>
            <w:r w:rsidRPr="009560BE">
              <w:rPr>
                <w:rFonts w:eastAsia="Calibri"/>
                <w:sz w:val="22"/>
                <w:szCs w:val="22"/>
              </w:rPr>
              <w:t xml:space="preserve">2.3) jeigu tiekėjas yra registruotas užsienio šalyje, turi būti pateikiamas atitinkamos užsienio šalies kompetentingos institucijos išduotas dokumentas. </w:t>
            </w:r>
          </w:p>
          <w:p w14:paraId="290F048F" w14:textId="029FF5A0" w:rsidR="00934CC0" w:rsidRPr="001D4C09" w:rsidRDefault="00934CC0" w:rsidP="00934CC0">
            <w:pPr>
              <w:jc w:val="both"/>
              <w:rPr>
                <w:sz w:val="22"/>
                <w:szCs w:val="22"/>
              </w:rPr>
            </w:pPr>
            <w:r w:rsidRPr="009560BE">
              <w:rPr>
                <w:rFonts w:eastAsia="Calibri"/>
                <w:sz w:val="22"/>
                <w:szCs w:val="22"/>
              </w:rPr>
              <w:t>2.2 ir 2.3 papunkčiuose nurodyti dokumentai turi būti išduoti ne anksčiau kaip 60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934CC0" w:rsidRPr="001D4C09" w14:paraId="47D73FF4" w14:textId="77777777" w:rsidTr="00EE19FC">
        <w:tc>
          <w:tcPr>
            <w:tcW w:w="842" w:type="dxa"/>
            <w:tcBorders>
              <w:right w:val="single" w:sz="4" w:space="0" w:color="000000"/>
            </w:tcBorders>
            <w:vAlign w:val="center"/>
          </w:tcPr>
          <w:p w14:paraId="57523AD2" w14:textId="77777777" w:rsidR="00934CC0" w:rsidRPr="001D4C09" w:rsidRDefault="00934CC0" w:rsidP="00934CC0">
            <w:pPr>
              <w:spacing w:after="120"/>
              <w:jc w:val="both"/>
              <w:rPr>
                <w:sz w:val="22"/>
                <w:szCs w:val="22"/>
              </w:rPr>
            </w:pPr>
            <w:r w:rsidRPr="001D4C09">
              <w:rPr>
                <w:sz w:val="22"/>
                <w:szCs w:val="22"/>
              </w:rPr>
              <w:lastRenderedPageBreak/>
              <w:t>3.7.3.</w:t>
            </w:r>
          </w:p>
        </w:tc>
        <w:tc>
          <w:tcPr>
            <w:tcW w:w="4511" w:type="dxa"/>
            <w:tcBorders>
              <w:left w:val="single" w:sz="4" w:space="0" w:color="000000"/>
            </w:tcBorders>
            <w:vAlign w:val="center"/>
          </w:tcPr>
          <w:p w14:paraId="08A75D17" w14:textId="4D9EAC6D" w:rsidR="00934CC0" w:rsidRPr="001D4C09" w:rsidRDefault="00934CC0" w:rsidP="00934CC0">
            <w:pPr>
              <w:spacing w:after="120"/>
              <w:jc w:val="both"/>
              <w:rPr>
                <w:sz w:val="22"/>
                <w:szCs w:val="22"/>
              </w:rPr>
            </w:pPr>
            <w:r>
              <w:rPr>
                <w:rFonts w:eastAsia="Calibri"/>
                <w:sz w:val="22"/>
                <w:szCs w:val="22"/>
              </w:rPr>
              <w:t>Perkančioji organizacija</w:t>
            </w:r>
            <w:r w:rsidRPr="009560BE">
              <w:rPr>
                <w:rFonts w:eastAsia="Calibri"/>
                <w:sz w:val="22"/>
                <w:szCs w:val="22"/>
              </w:rPr>
              <w:t xml:space="preserve"> pašalina tiekėją iš pirkimo procedūros, jeigu jis su kitais tiekėjais yra sudaręs </w:t>
            </w:r>
            <w:r w:rsidRPr="00121B59">
              <w:rPr>
                <w:bCs/>
                <w:color w:val="000000"/>
                <w:sz w:val="22"/>
                <w:szCs w:val="22"/>
              </w:rPr>
              <w:t>draudžiam</w:t>
            </w:r>
            <w:r>
              <w:rPr>
                <w:bCs/>
                <w:color w:val="000000"/>
                <w:sz w:val="22"/>
                <w:szCs w:val="22"/>
              </w:rPr>
              <w:t>ų</w:t>
            </w:r>
            <w:r w:rsidRPr="009560BE">
              <w:rPr>
                <w:rFonts w:eastAsia="Calibri"/>
                <w:sz w:val="22"/>
                <w:szCs w:val="22"/>
              </w:rPr>
              <w:t xml:space="preserve"> susitarimų, kuriais siekiama iškreipti konkurenciją atliekamame pirkime, ir </w:t>
            </w:r>
            <w:r>
              <w:rPr>
                <w:rFonts w:eastAsia="Calibri"/>
                <w:sz w:val="22"/>
                <w:szCs w:val="22"/>
              </w:rPr>
              <w:t>Perkančioji organizacija</w:t>
            </w:r>
            <w:r w:rsidRPr="009560BE">
              <w:rPr>
                <w:rFonts w:eastAsia="Calibri"/>
                <w:sz w:val="22"/>
                <w:szCs w:val="22"/>
              </w:rPr>
              <w:t xml:space="preserve"> dėl to turi įtikinamų duomenų.</w:t>
            </w:r>
          </w:p>
        </w:tc>
        <w:tc>
          <w:tcPr>
            <w:tcW w:w="4281" w:type="dxa"/>
          </w:tcPr>
          <w:p w14:paraId="5B49BF5E" w14:textId="77777777" w:rsidR="00934CC0" w:rsidRPr="008729D8" w:rsidRDefault="00934CC0" w:rsidP="00934CC0">
            <w:pPr>
              <w:jc w:val="both"/>
              <w:rPr>
                <w:i/>
                <w:sz w:val="22"/>
                <w:szCs w:val="22"/>
              </w:rPr>
            </w:pPr>
            <w:r w:rsidRPr="008729D8">
              <w:rPr>
                <w:i/>
                <w:sz w:val="22"/>
                <w:szCs w:val="22"/>
              </w:rPr>
              <w:t>Su pasiūlymu pateikiamas EBVPD.</w:t>
            </w:r>
          </w:p>
          <w:p w14:paraId="373F6DF6" w14:textId="77777777" w:rsidR="00934CC0" w:rsidRPr="008729D8" w:rsidRDefault="00934CC0" w:rsidP="00934CC0">
            <w:pPr>
              <w:jc w:val="both"/>
              <w:rPr>
                <w:i/>
                <w:sz w:val="22"/>
                <w:szCs w:val="22"/>
              </w:rPr>
            </w:pPr>
          </w:p>
          <w:p w14:paraId="24D98530" w14:textId="176A5707" w:rsidR="00934CC0" w:rsidRPr="001D4C09" w:rsidRDefault="00934CC0" w:rsidP="00934CC0">
            <w:pPr>
              <w:jc w:val="both"/>
              <w:rPr>
                <w:i/>
                <w:sz w:val="22"/>
                <w:szCs w:val="22"/>
              </w:rPr>
            </w:pPr>
            <w:r w:rsidRPr="008729D8">
              <w:rPr>
                <w:i/>
                <w:sz w:val="22"/>
                <w:szCs w:val="22"/>
              </w:rPr>
              <w:t>Perkančioji organizacija nereikalauja papildomų dokumentų dėl atitikties šiam reikalavimui įrodymo.</w:t>
            </w:r>
          </w:p>
        </w:tc>
      </w:tr>
      <w:tr w:rsidR="00934CC0" w:rsidRPr="001D4C09" w14:paraId="73140C55" w14:textId="77777777" w:rsidTr="00EE19FC">
        <w:tc>
          <w:tcPr>
            <w:tcW w:w="842" w:type="dxa"/>
            <w:tcBorders>
              <w:right w:val="single" w:sz="4" w:space="0" w:color="000000"/>
            </w:tcBorders>
          </w:tcPr>
          <w:p w14:paraId="27BD525A" w14:textId="77777777" w:rsidR="00934CC0" w:rsidRPr="001D4C09" w:rsidRDefault="00934CC0" w:rsidP="00934CC0">
            <w:pPr>
              <w:jc w:val="both"/>
              <w:rPr>
                <w:sz w:val="22"/>
                <w:szCs w:val="22"/>
              </w:rPr>
            </w:pPr>
            <w:r w:rsidRPr="001D4C09">
              <w:rPr>
                <w:sz w:val="22"/>
                <w:szCs w:val="22"/>
              </w:rPr>
              <w:t>3.7.4.</w:t>
            </w:r>
          </w:p>
        </w:tc>
        <w:tc>
          <w:tcPr>
            <w:tcW w:w="4511" w:type="dxa"/>
            <w:tcBorders>
              <w:left w:val="single" w:sz="4" w:space="0" w:color="000000"/>
            </w:tcBorders>
          </w:tcPr>
          <w:p w14:paraId="250D10F4" w14:textId="65996728" w:rsidR="00934CC0" w:rsidRPr="001D4C09" w:rsidRDefault="00934CC0" w:rsidP="00934CC0">
            <w:pPr>
              <w:jc w:val="both"/>
              <w:rPr>
                <w:sz w:val="22"/>
                <w:szCs w:val="22"/>
              </w:rPr>
            </w:pPr>
            <w:r>
              <w:rPr>
                <w:rFonts w:eastAsia="Calibri"/>
                <w:sz w:val="22"/>
                <w:szCs w:val="22"/>
              </w:rPr>
              <w:t>Perkančioji organizacija</w:t>
            </w:r>
            <w:r w:rsidRPr="009560BE">
              <w:rPr>
                <w:rFonts w:eastAsia="Calibri"/>
                <w:sz w:val="22"/>
                <w:szCs w:val="22"/>
              </w:rPr>
              <w:t xml:space="preserve"> pašalina tiekėją iš pirkimo procedūros, jeigu pažeista konkurencija, kaip nustatyta VPĮ 27 straipsnio 3 ir 4 dalyse, ir atitinkamos padėties negalima ištaisyti.</w:t>
            </w:r>
          </w:p>
        </w:tc>
        <w:tc>
          <w:tcPr>
            <w:tcW w:w="4281" w:type="dxa"/>
          </w:tcPr>
          <w:p w14:paraId="49174B8A" w14:textId="77777777" w:rsidR="00934CC0" w:rsidRPr="008729D8" w:rsidRDefault="00934CC0" w:rsidP="00934CC0">
            <w:pPr>
              <w:jc w:val="both"/>
              <w:rPr>
                <w:i/>
                <w:sz w:val="22"/>
                <w:szCs w:val="22"/>
              </w:rPr>
            </w:pPr>
            <w:r w:rsidRPr="008729D8">
              <w:rPr>
                <w:i/>
                <w:sz w:val="22"/>
                <w:szCs w:val="22"/>
              </w:rPr>
              <w:t>Su pasiūlymu pateikiamas EBVPD.</w:t>
            </w:r>
          </w:p>
          <w:p w14:paraId="1DB9B717" w14:textId="77777777" w:rsidR="00934CC0" w:rsidRPr="008729D8" w:rsidRDefault="00934CC0" w:rsidP="00934CC0">
            <w:pPr>
              <w:jc w:val="both"/>
              <w:rPr>
                <w:i/>
                <w:sz w:val="22"/>
                <w:szCs w:val="22"/>
              </w:rPr>
            </w:pPr>
          </w:p>
          <w:p w14:paraId="5FC3BC1A" w14:textId="78B1AB8B" w:rsidR="00934CC0" w:rsidRPr="001D4C09" w:rsidRDefault="00934CC0" w:rsidP="00934CC0">
            <w:pPr>
              <w:jc w:val="both"/>
              <w:rPr>
                <w:i/>
                <w:sz w:val="22"/>
                <w:szCs w:val="22"/>
              </w:rPr>
            </w:pPr>
            <w:r w:rsidRPr="008729D8">
              <w:rPr>
                <w:i/>
                <w:sz w:val="22"/>
                <w:szCs w:val="22"/>
              </w:rPr>
              <w:t>Perkančioji organizacija nereikalauja papildomų dokumentų dėl atitikties šiam reikalavimui įrodymo.</w:t>
            </w:r>
          </w:p>
        </w:tc>
      </w:tr>
      <w:tr w:rsidR="00934CC0" w:rsidRPr="001D4C09" w14:paraId="7602F489" w14:textId="77777777" w:rsidTr="00EE19FC">
        <w:tc>
          <w:tcPr>
            <w:tcW w:w="842" w:type="dxa"/>
            <w:tcBorders>
              <w:right w:val="single" w:sz="4" w:space="0" w:color="000000"/>
            </w:tcBorders>
          </w:tcPr>
          <w:p w14:paraId="6329FF61" w14:textId="77777777" w:rsidR="00934CC0" w:rsidRPr="001D4C09" w:rsidRDefault="00934CC0" w:rsidP="00934CC0">
            <w:pPr>
              <w:jc w:val="both"/>
              <w:rPr>
                <w:sz w:val="22"/>
                <w:szCs w:val="22"/>
              </w:rPr>
            </w:pPr>
            <w:r w:rsidRPr="001D4C09">
              <w:rPr>
                <w:sz w:val="22"/>
                <w:szCs w:val="22"/>
              </w:rPr>
              <w:t>3.7.5.</w:t>
            </w:r>
          </w:p>
        </w:tc>
        <w:tc>
          <w:tcPr>
            <w:tcW w:w="4511" w:type="dxa"/>
            <w:tcBorders>
              <w:left w:val="single" w:sz="4" w:space="0" w:color="000000"/>
            </w:tcBorders>
          </w:tcPr>
          <w:p w14:paraId="530EEA8E" w14:textId="77777777" w:rsidR="00934CC0" w:rsidRDefault="00934CC0" w:rsidP="00934CC0">
            <w:pPr>
              <w:jc w:val="both"/>
              <w:rPr>
                <w:rFonts w:eastAsia="Calibri"/>
                <w:sz w:val="22"/>
                <w:szCs w:val="22"/>
              </w:rPr>
            </w:pPr>
            <w:r>
              <w:rPr>
                <w:rFonts w:eastAsia="Calibri"/>
                <w:sz w:val="22"/>
                <w:szCs w:val="22"/>
              </w:rPr>
              <w:t>Perkančioji organizacija</w:t>
            </w:r>
            <w:r w:rsidRPr="009560BE">
              <w:rPr>
                <w:rFonts w:eastAsia="Calibri"/>
                <w:sz w:val="22"/>
                <w:szCs w:val="22"/>
              </w:rPr>
              <w:t xml:space="preserve"> pašalina tiekėją iš pirkimo procedūros, jeigu jis pirkimo metu pateko į interesų konflikto situaciją, kaip apibrėžta VPĮ 21 straipsnyje, ir atitinkamos padėties negalima ištaisyti. </w:t>
            </w:r>
          </w:p>
          <w:p w14:paraId="7E493B8C" w14:textId="77777777" w:rsidR="00934CC0" w:rsidRPr="009560BE" w:rsidRDefault="00934CC0" w:rsidP="00934CC0">
            <w:pPr>
              <w:jc w:val="both"/>
              <w:rPr>
                <w:rFonts w:eastAsia="Calibri"/>
                <w:b/>
                <w:bCs/>
                <w:sz w:val="22"/>
                <w:szCs w:val="22"/>
              </w:rPr>
            </w:pPr>
          </w:p>
          <w:p w14:paraId="5D3718A8" w14:textId="5A7E74A0" w:rsidR="00934CC0" w:rsidRPr="001D4C09" w:rsidRDefault="00934CC0" w:rsidP="00934CC0">
            <w:pPr>
              <w:jc w:val="both"/>
              <w:rPr>
                <w:sz w:val="22"/>
                <w:szCs w:val="22"/>
              </w:rPr>
            </w:pPr>
            <w:r w:rsidRPr="009560BE">
              <w:rPr>
                <w:rFonts w:eastAsia="Calibri"/>
                <w:sz w:val="22"/>
                <w:szCs w:val="22"/>
              </w:rPr>
              <w:t xml:space="preserve">Laikoma, kad atitinkamos padėties dėl interesų konflikto negalima ištaisyti, jeigu į interesų </w:t>
            </w:r>
            <w:r w:rsidRPr="009560BE">
              <w:rPr>
                <w:rFonts w:eastAsia="Calibri"/>
                <w:sz w:val="22"/>
                <w:szCs w:val="22"/>
              </w:rPr>
              <w:lastRenderedPageBreak/>
              <w:t xml:space="preserve">konfliktą patekę asmenys nulėmė Komisijos ar </w:t>
            </w:r>
            <w:r>
              <w:rPr>
                <w:rFonts w:eastAsia="Calibri"/>
                <w:sz w:val="22"/>
                <w:szCs w:val="22"/>
              </w:rPr>
              <w:t>Perkančiosios organizacijos</w:t>
            </w:r>
            <w:r w:rsidRPr="009560BE">
              <w:rPr>
                <w:rFonts w:eastAsia="Calibri"/>
                <w:sz w:val="22"/>
                <w:szCs w:val="22"/>
              </w:rPr>
              <w:t xml:space="preserve"> sprendimus ir šių sprendimų pakeitimas prieštarautų VPĮ nuostatoms.</w:t>
            </w:r>
          </w:p>
        </w:tc>
        <w:tc>
          <w:tcPr>
            <w:tcW w:w="4281" w:type="dxa"/>
          </w:tcPr>
          <w:p w14:paraId="404D0740" w14:textId="77777777" w:rsidR="00934CC0" w:rsidRPr="008729D8" w:rsidRDefault="00934CC0" w:rsidP="00934CC0">
            <w:pPr>
              <w:jc w:val="both"/>
              <w:rPr>
                <w:i/>
                <w:sz w:val="22"/>
                <w:szCs w:val="22"/>
              </w:rPr>
            </w:pPr>
            <w:r w:rsidRPr="008729D8">
              <w:rPr>
                <w:i/>
                <w:sz w:val="22"/>
                <w:szCs w:val="22"/>
              </w:rPr>
              <w:lastRenderedPageBreak/>
              <w:t>Su pasiūlymu pateikiamas EBVPD.</w:t>
            </w:r>
          </w:p>
          <w:p w14:paraId="661BF605" w14:textId="77777777" w:rsidR="00934CC0" w:rsidRPr="008729D8" w:rsidRDefault="00934CC0" w:rsidP="00934CC0">
            <w:pPr>
              <w:jc w:val="both"/>
              <w:rPr>
                <w:i/>
                <w:sz w:val="22"/>
                <w:szCs w:val="22"/>
              </w:rPr>
            </w:pPr>
          </w:p>
          <w:p w14:paraId="4969AC47" w14:textId="59B9FA80" w:rsidR="00934CC0" w:rsidRPr="001D4C09" w:rsidRDefault="00934CC0" w:rsidP="00934CC0">
            <w:pPr>
              <w:jc w:val="both"/>
              <w:rPr>
                <w:i/>
                <w:sz w:val="22"/>
                <w:szCs w:val="22"/>
              </w:rPr>
            </w:pPr>
            <w:r w:rsidRPr="008729D8">
              <w:rPr>
                <w:i/>
                <w:sz w:val="22"/>
                <w:szCs w:val="22"/>
              </w:rPr>
              <w:t>Perkančioji organizacija nereikalauja papildomų dokumentų dėl atitikties šiam reikalavimui įrodymo.</w:t>
            </w:r>
          </w:p>
        </w:tc>
      </w:tr>
      <w:tr w:rsidR="00934CC0" w:rsidRPr="001D4C09" w14:paraId="7EEBA374" w14:textId="77777777" w:rsidTr="00EE19FC">
        <w:tc>
          <w:tcPr>
            <w:tcW w:w="842" w:type="dxa"/>
            <w:tcBorders>
              <w:right w:val="single" w:sz="4" w:space="0" w:color="000000"/>
            </w:tcBorders>
          </w:tcPr>
          <w:p w14:paraId="6A6C1651" w14:textId="77777777" w:rsidR="00934CC0" w:rsidRPr="001D4C09" w:rsidRDefault="00934CC0" w:rsidP="00934CC0">
            <w:pPr>
              <w:jc w:val="both"/>
              <w:rPr>
                <w:sz w:val="22"/>
                <w:szCs w:val="22"/>
              </w:rPr>
            </w:pPr>
            <w:r w:rsidRPr="001D4C09">
              <w:rPr>
                <w:sz w:val="22"/>
                <w:szCs w:val="22"/>
              </w:rPr>
              <w:t>3.7.6.</w:t>
            </w:r>
          </w:p>
        </w:tc>
        <w:tc>
          <w:tcPr>
            <w:tcW w:w="4511" w:type="dxa"/>
            <w:tcBorders>
              <w:left w:val="single" w:sz="4" w:space="0" w:color="000000"/>
            </w:tcBorders>
          </w:tcPr>
          <w:p w14:paraId="7A45E8A4" w14:textId="4ECBF4CA" w:rsidR="00934CC0" w:rsidRPr="001D4C09" w:rsidRDefault="00934CC0" w:rsidP="00934CC0">
            <w:pPr>
              <w:jc w:val="both"/>
              <w:rPr>
                <w:sz w:val="22"/>
                <w:szCs w:val="22"/>
              </w:rPr>
            </w:pPr>
            <w:r>
              <w:rPr>
                <w:rFonts w:eastAsia="Calibri"/>
                <w:sz w:val="22"/>
                <w:szCs w:val="22"/>
              </w:rPr>
              <w:t>Perkančioji organizacija</w:t>
            </w:r>
            <w:r w:rsidRPr="009560BE">
              <w:rPr>
                <w:rFonts w:eastAsia="Calibri"/>
                <w:sz w:val="22"/>
                <w:szCs w:val="22"/>
              </w:rPr>
              <w:t xml:space="preserve"> pašalina tiekėją iš pirkimo procedūros, jeigu tiekėjas pirkimo metu ėmėsi neteisėtų veiksmų, siekdamas daryti įtaką </w:t>
            </w:r>
            <w:r>
              <w:rPr>
                <w:rFonts w:eastAsia="Calibri"/>
                <w:sz w:val="22"/>
                <w:szCs w:val="22"/>
              </w:rPr>
              <w:t>Perkančiosios organizacijos</w:t>
            </w:r>
            <w:r w:rsidRPr="009560BE">
              <w:rPr>
                <w:rFonts w:eastAsia="Calibri"/>
                <w:sz w:val="22"/>
                <w:szCs w:val="22"/>
              </w:rPr>
              <w:t xml:space="preserve"> sprendimams, gauti konfidencialios informacijos, kuri suteiktų jam neteisėtą pranašumą pirkimo procedūroje, ar teikė klaidinančią informaciją, kuri gali daryti esminę įtaką </w:t>
            </w:r>
            <w:r>
              <w:rPr>
                <w:rFonts w:eastAsia="Calibri"/>
                <w:sz w:val="22"/>
                <w:szCs w:val="22"/>
              </w:rPr>
              <w:t>Perkančiosios organizacijos</w:t>
            </w:r>
            <w:r w:rsidRPr="009560BE">
              <w:rPr>
                <w:rFonts w:eastAsia="Calibri"/>
                <w:sz w:val="22"/>
                <w:szCs w:val="22"/>
              </w:rPr>
              <w:t xml:space="preserve"> sprendimams dėl tiekėjų pašalinimo, jų kvalifikacijos vertinimo, laimėtojo nustatymo, ir </w:t>
            </w:r>
            <w:r>
              <w:rPr>
                <w:rFonts w:eastAsia="Calibri"/>
                <w:sz w:val="22"/>
                <w:szCs w:val="22"/>
              </w:rPr>
              <w:t>Perkančioji organizacija</w:t>
            </w:r>
            <w:r w:rsidRPr="009560BE">
              <w:rPr>
                <w:rFonts w:eastAsia="Calibri"/>
                <w:sz w:val="22"/>
                <w:szCs w:val="22"/>
              </w:rPr>
              <w:t xml:space="preserve"> gali tai įrodyti bet kokiomis teisėtomis priemonėmis.</w:t>
            </w:r>
          </w:p>
        </w:tc>
        <w:tc>
          <w:tcPr>
            <w:tcW w:w="4281" w:type="dxa"/>
          </w:tcPr>
          <w:p w14:paraId="017ABFA1" w14:textId="77777777" w:rsidR="00934CC0" w:rsidRPr="008729D8" w:rsidRDefault="00934CC0" w:rsidP="00934CC0">
            <w:pPr>
              <w:jc w:val="both"/>
              <w:rPr>
                <w:i/>
                <w:sz w:val="22"/>
                <w:szCs w:val="22"/>
              </w:rPr>
            </w:pPr>
            <w:r w:rsidRPr="008729D8">
              <w:rPr>
                <w:i/>
                <w:sz w:val="22"/>
                <w:szCs w:val="22"/>
              </w:rPr>
              <w:t>Su pasiūlymu pateikiamas EBVPD.</w:t>
            </w:r>
          </w:p>
          <w:p w14:paraId="5D163996" w14:textId="77777777" w:rsidR="00934CC0" w:rsidRPr="008729D8" w:rsidRDefault="00934CC0" w:rsidP="00934CC0">
            <w:pPr>
              <w:jc w:val="both"/>
              <w:rPr>
                <w:i/>
                <w:sz w:val="22"/>
                <w:szCs w:val="22"/>
              </w:rPr>
            </w:pPr>
          </w:p>
          <w:p w14:paraId="45238680" w14:textId="38AC0EE1" w:rsidR="00934CC0" w:rsidRPr="001D4C09" w:rsidRDefault="00934CC0" w:rsidP="00934CC0">
            <w:pPr>
              <w:jc w:val="both"/>
              <w:rPr>
                <w:i/>
                <w:sz w:val="22"/>
                <w:szCs w:val="22"/>
              </w:rPr>
            </w:pPr>
            <w:r w:rsidRPr="008729D8">
              <w:rPr>
                <w:i/>
                <w:sz w:val="22"/>
                <w:szCs w:val="22"/>
              </w:rPr>
              <w:t>Perkančioji organizacija nereikalauja papildomų dokumentų dėl atitikties šiam reikalavimui įrodymo.</w:t>
            </w:r>
          </w:p>
        </w:tc>
      </w:tr>
      <w:tr w:rsidR="00934CC0" w:rsidRPr="001D4C09" w14:paraId="486948BC" w14:textId="77777777" w:rsidTr="00EE19FC">
        <w:tc>
          <w:tcPr>
            <w:tcW w:w="842" w:type="dxa"/>
            <w:tcBorders>
              <w:right w:val="single" w:sz="4" w:space="0" w:color="000000"/>
            </w:tcBorders>
          </w:tcPr>
          <w:p w14:paraId="30EA99DE" w14:textId="77777777" w:rsidR="00934CC0" w:rsidRPr="001D4C09" w:rsidRDefault="00934CC0" w:rsidP="00934CC0">
            <w:pPr>
              <w:jc w:val="both"/>
              <w:rPr>
                <w:sz w:val="22"/>
                <w:szCs w:val="22"/>
              </w:rPr>
            </w:pPr>
            <w:r w:rsidRPr="001D4C09">
              <w:rPr>
                <w:sz w:val="22"/>
                <w:szCs w:val="22"/>
              </w:rPr>
              <w:t>3.7.7.</w:t>
            </w:r>
          </w:p>
        </w:tc>
        <w:tc>
          <w:tcPr>
            <w:tcW w:w="4511" w:type="dxa"/>
            <w:tcBorders>
              <w:left w:val="single" w:sz="4" w:space="0" w:color="000000"/>
            </w:tcBorders>
          </w:tcPr>
          <w:p w14:paraId="3BC39572" w14:textId="77777777" w:rsidR="00934CC0" w:rsidRDefault="00934CC0" w:rsidP="00934CC0">
            <w:pPr>
              <w:jc w:val="both"/>
              <w:rPr>
                <w:rFonts w:eastAsia="Calibri"/>
                <w:sz w:val="22"/>
                <w:szCs w:val="22"/>
              </w:rPr>
            </w:pPr>
            <w:r>
              <w:rPr>
                <w:rFonts w:eastAsia="Calibri"/>
                <w:sz w:val="22"/>
                <w:szCs w:val="22"/>
              </w:rPr>
              <w:t>Perkančioji organizacija</w:t>
            </w:r>
            <w:r w:rsidRPr="009560BE">
              <w:rPr>
                <w:rFonts w:eastAsia="Calibri"/>
                <w:sz w:val="22"/>
                <w:szCs w:val="22"/>
              </w:rPr>
              <w:t xml:space="preserve"> pašalina tiekėją iš pirkimo procedūros, jeigu tiekėjas pirkimo procedūrų metu nuslėpė informaciją ar pateikė melagingą informaciją apie atitiktį VPĮ 46 ir 47 straipsniuose nustatytiems reikalavimams, ir </w:t>
            </w:r>
            <w:r>
              <w:rPr>
                <w:rFonts w:eastAsia="Calibri"/>
                <w:sz w:val="22"/>
                <w:szCs w:val="22"/>
              </w:rPr>
              <w:t>Perkančioji organizacija</w:t>
            </w:r>
            <w:r w:rsidRPr="009560BE">
              <w:rPr>
                <w:rFonts w:eastAsia="Calibri"/>
                <w:sz w:val="22"/>
                <w:szCs w:val="22"/>
              </w:rPr>
              <w:t xml:space="preserve"> gali tai įrodyti bet kokiomis teisėtomis priemonėmis, arba tiekėjas dėl pateiktos melagingos informacijos negali pateikti patvirtinančių dokumentų, reikalaujamų pagal VPĮ 50 straipsnį. </w:t>
            </w:r>
          </w:p>
          <w:p w14:paraId="594909BC" w14:textId="77777777" w:rsidR="00934CC0" w:rsidRPr="009560BE" w:rsidRDefault="00934CC0" w:rsidP="00934CC0">
            <w:pPr>
              <w:jc w:val="both"/>
              <w:rPr>
                <w:rFonts w:eastAsia="Calibri"/>
                <w:sz w:val="22"/>
                <w:szCs w:val="22"/>
              </w:rPr>
            </w:pPr>
          </w:p>
          <w:p w14:paraId="62074A89" w14:textId="2CE3C0C9" w:rsidR="00934CC0" w:rsidRDefault="00934CC0" w:rsidP="00934CC0">
            <w:pPr>
              <w:jc w:val="both"/>
              <w:rPr>
                <w:rFonts w:eastAsia="Calibri"/>
                <w:sz w:val="22"/>
                <w:szCs w:val="22"/>
              </w:rPr>
            </w:pPr>
            <w:r w:rsidRPr="009560BE">
              <w:rPr>
                <w:rFonts w:eastAsia="Calibri"/>
                <w:sz w:val="22"/>
                <w:szCs w:val="22"/>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arba per pastaruosius </w:t>
            </w:r>
            <w:r>
              <w:rPr>
                <w:rFonts w:eastAsia="Calibri"/>
                <w:sz w:val="22"/>
                <w:szCs w:val="22"/>
              </w:rPr>
              <w:t>1</w:t>
            </w:r>
            <w:r w:rsidR="00FF7193">
              <w:rPr>
                <w:rFonts w:eastAsia="Calibri"/>
                <w:sz w:val="22"/>
                <w:szCs w:val="22"/>
              </w:rPr>
              <w:t xml:space="preserve"> (vienerius)</w:t>
            </w:r>
            <w:r w:rsidRPr="009560BE">
              <w:rPr>
                <w:rFonts w:eastAsia="Calibri"/>
                <w:sz w:val="22"/>
                <w:szCs w:val="22"/>
              </w:rPr>
              <w:t xml:space="preserve"> metus buvo priimtas ir įsiteisėjęs teismo sprendimas. </w:t>
            </w:r>
          </w:p>
          <w:p w14:paraId="4CC3506C" w14:textId="77777777" w:rsidR="00934CC0" w:rsidRPr="009560BE" w:rsidRDefault="00934CC0" w:rsidP="00934CC0">
            <w:pPr>
              <w:jc w:val="both"/>
              <w:rPr>
                <w:rFonts w:eastAsia="Calibri"/>
                <w:sz w:val="22"/>
                <w:szCs w:val="22"/>
              </w:rPr>
            </w:pPr>
          </w:p>
          <w:p w14:paraId="15D78FF2" w14:textId="343D38A9" w:rsidR="00934CC0" w:rsidRPr="001D4C09" w:rsidRDefault="00934CC0" w:rsidP="00934CC0">
            <w:pPr>
              <w:jc w:val="both"/>
              <w:rPr>
                <w:sz w:val="22"/>
                <w:szCs w:val="22"/>
              </w:rPr>
            </w:pPr>
            <w:r w:rsidRPr="009560BE">
              <w:rPr>
                <w:rFonts w:eastAsia="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Pr>
                <w:rFonts w:eastAsia="Calibri"/>
                <w:sz w:val="22"/>
                <w:szCs w:val="22"/>
              </w:rPr>
              <w:t>1</w:t>
            </w:r>
            <w:r w:rsidRPr="009560BE">
              <w:rPr>
                <w:rFonts w:eastAsia="Calibri"/>
                <w:sz w:val="22"/>
                <w:szCs w:val="22"/>
              </w:rPr>
              <w:t xml:space="preserve"> metus buvo pašalintas iš pirkimo procedūrų arba per pastaruosius </w:t>
            </w:r>
            <w:r>
              <w:rPr>
                <w:rFonts w:eastAsia="Calibri"/>
                <w:sz w:val="22"/>
                <w:szCs w:val="22"/>
              </w:rPr>
              <w:t>1</w:t>
            </w:r>
            <w:r w:rsidR="00FF7193">
              <w:rPr>
                <w:rFonts w:eastAsia="Calibri"/>
                <w:sz w:val="22"/>
                <w:szCs w:val="22"/>
              </w:rPr>
              <w:t xml:space="preserve"> (vienerius)</w:t>
            </w:r>
            <w:r w:rsidRPr="009560BE">
              <w:rPr>
                <w:rFonts w:eastAsia="Calibri"/>
                <w:sz w:val="22"/>
                <w:szCs w:val="22"/>
              </w:rPr>
              <w:t xml:space="preserve"> metus buvo priimtas ir įsiteisėjęs teismo sprendimas ar taikomos kitos panašios sankcijos.</w:t>
            </w:r>
          </w:p>
        </w:tc>
        <w:tc>
          <w:tcPr>
            <w:tcW w:w="4281" w:type="dxa"/>
          </w:tcPr>
          <w:p w14:paraId="6A7B89A9" w14:textId="77777777" w:rsidR="00934CC0" w:rsidRPr="008729D8" w:rsidRDefault="00934CC0" w:rsidP="00934CC0">
            <w:pPr>
              <w:jc w:val="both"/>
              <w:rPr>
                <w:b/>
                <w:i/>
                <w:sz w:val="22"/>
                <w:szCs w:val="22"/>
              </w:rPr>
            </w:pPr>
            <w:r w:rsidRPr="008729D8">
              <w:rPr>
                <w:i/>
                <w:sz w:val="22"/>
                <w:szCs w:val="22"/>
              </w:rPr>
              <w:t>Su pasiūlymu pateikiamas EBVPD.</w:t>
            </w:r>
          </w:p>
          <w:p w14:paraId="205D0053" w14:textId="77777777" w:rsidR="00934CC0" w:rsidRPr="008729D8" w:rsidRDefault="00934CC0" w:rsidP="00934CC0">
            <w:pPr>
              <w:jc w:val="both"/>
              <w:rPr>
                <w:i/>
                <w:sz w:val="22"/>
                <w:szCs w:val="22"/>
              </w:rPr>
            </w:pPr>
          </w:p>
          <w:p w14:paraId="09060E8F" w14:textId="2AE22128" w:rsidR="00934CC0" w:rsidRPr="001D4C09" w:rsidRDefault="00934CC0" w:rsidP="00934CC0">
            <w:pPr>
              <w:jc w:val="both"/>
              <w:rPr>
                <w:i/>
                <w:sz w:val="22"/>
                <w:szCs w:val="22"/>
              </w:rPr>
            </w:pPr>
            <w:r w:rsidRPr="008729D8">
              <w:rPr>
                <w:i/>
                <w:sz w:val="22"/>
                <w:szCs w:val="22"/>
              </w:rPr>
              <w:t>Perkančioji organizacija nereikalauja papildomų dokumentų dėl atitikties šiam reikalavimui įrodymo.</w:t>
            </w:r>
          </w:p>
        </w:tc>
      </w:tr>
      <w:tr w:rsidR="00934CC0" w:rsidRPr="001D4C09" w14:paraId="727C65A4" w14:textId="77777777" w:rsidTr="00EE19FC">
        <w:tc>
          <w:tcPr>
            <w:tcW w:w="842" w:type="dxa"/>
            <w:tcBorders>
              <w:right w:val="single" w:sz="4" w:space="0" w:color="000000"/>
            </w:tcBorders>
          </w:tcPr>
          <w:p w14:paraId="0A182466" w14:textId="77777777" w:rsidR="00934CC0" w:rsidRPr="001D4C09" w:rsidRDefault="00934CC0" w:rsidP="00934CC0">
            <w:pPr>
              <w:jc w:val="both"/>
              <w:rPr>
                <w:sz w:val="22"/>
                <w:szCs w:val="22"/>
              </w:rPr>
            </w:pPr>
            <w:r w:rsidRPr="001D4C09">
              <w:rPr>
                <w:sz w:val="22"/>
                <w:szCs w:val="22"/>
              </w:rPr>
              <w:t>3.7.8.</w:t>
            </w:r>
          </w:p>
        </w:tc>
        <w:tc>
          <w:tcPr>
            <w:tcW w:w="4511" w:type="dxa"/>
            <w:tcBorders>
              <w:left w:val="single" w:sz="4" w:space="0" w:color="000000"/>
            </w:tcBorders>
          </w:tcPr>
          <w:p w14:paraId="401ECD6E" w14:textId="64480613" w:rsidR="00934CC0" w:rsidRDefault="00934CC0" w:rsidP="00934CC0">
            <w:pPr>
              <w:jc w:val="both"/>
              <w:rPr>
                <w:rFonts w:eastAsia="Calibri"/>
                <w:sz w:val="22"/>
                <w:szCs w:val="22"/>
              </w:rPr>
            </w:pPr>
            <w:r>
              <w:rPr>
                <w:rFonts w:eastAsia="Calibri"/>
                <w:sz w:val="22"/>
                <w:szCs w:val="22"/>
              </w:rPr>
              <w:t>Perkančioji organizacija</w:t>
            </w:r>
            <w:r w:rsidRPr="009560BE">
              <w:rPr>
                <w:rFonts w:eastAsia="Calibri"/>
                <w:sz w:val="22"/>
                <w:szCs w:val="22"/>
              </w:rPr>
              <w:t xml:space="preserve"> pašalina tiekėją iš pirkimo procedūros, jeigu tiekėjas yra neįvykdęs sutarties, sudarytos vadovaujantis VPĮ, Viešųjų </w:t>
            </w:r>
            <w:r w:rsidRPr="009560BE">
              <w:rPr>
                <w:rFonts w:eastAsia="Calibri"/>
                <w:sz w:val="22"/>
                <w:szCs w:val="22"/>
              </w:rPr>
              <w:lastRenderedPageBreak/>
              <w:t>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sutarties pažeidimas), dėl kurio per pastaruosius 3</w:t>
            </w:r>
            <w:r w:rsidR="00FF7193">
              <w:rPr>
                <w:rFonts w:eastAsia="Calibri"/>
                <w:sz w:val="22"/>
                <w:szCs w:val="22"/>
              </w:rPr>
              <w:t xml:space="preserve"> (trejus)</w:t>
            </w:r>
            <w:r w:rsidRPr="009560BE">
              <w:rPr>
                <w:rFonts w:eastAsia="Calibri"/>
                <w:sz w:val="22"/>
                <w:szCs w:val="22"/>
              </w:rPr>
              <w:t xml:space="preserve"> metus buvo nutraukta sutartis arba per pastaruosius 3</w:t>
            </w:r>
            <w:r w:rsidR="00FF7193">
              <w:rPr>
                <w:rFonts w:eastAsia="Calibri"/>
                <w:sz w:val="22"/>
                <w:szCs w:val="22"/>
              </w:rPr>
              <w:t xml:space="preserve"> (trejus)</w:t>
            </w:r>
            <w:r w:rsidRPr="009560BE">
              <w:rPr>
                <w:rFonts w:eastAsia="Calibri"/>
                <w:sz w:val="22"/>
                <w:szCs w:val="22"/>
              </w:rPr>
              <w:t xml:space="preserve"> metus buvo priimtas ir įsiteisėjęs teismo sprendimas, kuriuo tenkinamas </w:t>
            </w:r>
            <w:r>
              <w:rPr>
                <w:rFonts w:eastAsia="Calibri"/>
                <w:sz w:val="22"/>
                <w:szCs w:val="22"/>
              </w:rPr>
              <w:t xml:space="preserve">Perkančiosios organizacijos </w:t>
            </w:r>
            <w:r w:rsidRPr="009560BE">
              <w:rPr>
                <w:rFonts w:eastAsia="Calibri"/>
                <w:sz w:val="22"/>
                <w:szCs w:val="22"/>
              </w:rPr>
              <w:t>reikalavimas atlyginti nuostolius, patirtus dėl to, kad tiekėjas sutartyje nustatytą esminę sutarties sąlygą vykdė su dideliais arba nuolatiniais trūkumais, ar per pastaruosius 3</w:t>
            </w:r>
            <w:r w:rsidR="00FF7193">
              <w:rPr>
                <w:rFonts w:eastAsia="Calibri"/>
                <w:sz w:val="22"/>
                <w:szCs w:val="22"/>
              </w:rPr>
              <w:t xml:space="preserve"> (trejus) </w:t>
            </w:r>
            <w:r w:rsidRPr="009560BE">
              <w:rPr>
                <w:rFonts w:eastAsia="Calibri"/>
                <w:sz w:val="22"/>
                <w:szCs w:val="22"/>
              </w:rPr>
              <w:t xml:space="preserve">metus buvo priimtas </w:t>
            </w:r>
            <w:r>
              <w:rPr>
                <w:rFonts w:eastAsia="Calibri"/>
                <w:sz w:val="22"/>
                <w:szCs w:val="22"/>
              </w:rPr>
              <w:t>Perkančiosios organizacijos</w:t>
            </w:r>
            <w:r w:rsidRPr="009560BE">
              <w:rPr>
                <w:rFonts w:eastAsia="Calibri"/>
                <w:sz w:val="22"/>
                <w:szCs w:val="22"/>
              </w:rPr>
              <w:t xml:space="preserve"> sprendimas, kad tiekėjas sutartyje nustatytą esminę sutarties sąlygą vykdė su dideliais arba nuolatiniais trūkumais ir dėl to buvo pritaikyta sutartyje nustatyta sankcija. </w:t>
            </w:r>
          </w:p>
          <w:p w14:paraId="78BBBCE4" w14:textId="77777777" w:rsidR="00934CC0" w:rsidRPr="009560BE" w:rsidRDefault="00934CC0" w:rsidP="00934CC0">
            <w:pPr>
              <w:jc w:val="both"/>
              <w:rPr>
                <w:rFonts w:eastAsia="Calibri"/>
                <w:b/>
                <w:bCs/>
                <w:sz w:val="22"/>
                <w:szCs w:val="22"/>
              </w:rPr>
            </w:pPr>
          </w:p>
          <w:p w14:paraId="5B391733" w14:textId="43592EA1" w:rsidR="00934CC0" w:rsidRPr="001D4C09" w:rsidRDefault="00934CC0" w:rsidP="00934CC0">
            <w:pPr>
              <w:jc w:val="both"/>
              <w:rPr>
                <w:sz w:val="22"/>
                <w:szCs w:val="22"/>
              </w:rPr>
            </w:pPr>
            <w:r w:rsidRPr="009560BE">
              <w:rPr>
                <w:rFonts w:eastAsia="Calibri"/>
                <w:sz w:val="22"/>
                <w:szCs w:val="22"/>
              </w:rPr>
              <w:t>Šiuo pagrindu tiekėjas taip pat pašalinamas iš pirkimo procedūros, kai, vadovaujantis kitų valstybių teisės aktais, per pastaruosius 3</w:t>
            </w:r>
            <w:r w:rsidR="00A80F26">
              <w:rPr>
                <w:rFonts w:eastAsia="Calibri"/>
                <w:sz w:val="22"/>
                <w:szCs w:val="22"/>
              </w:rPr>
              <w:t xml:space="preserve"> (trejus)</w:t>
            </w:r>
            <w:r w:rsidRPr="009560BE">
              <w:rPr>
                <w:rFonts w:eastAsia="Calibri"/>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Pr>
                <w:rFonts w:eastAsia="Calibri"/>
                <w:sz w:val="22"/>
                <w:szCs w:val="22"/>
              </w:rPr>
              <w:t>Perkančioji organizacija</w:t>
            </w:r>
            <w:r w:rsidRPr="009560BE">
              <w:rPr>
                <w:rFonts w:eastAsia="Calibri"/>
                <w:sz w:val="22"/>
                <w:szCs w:val="22"/>
              </w:rPr>
              <w:t xml:space="preserve"> iš pirkimo procedūros pašalina tiekėją ir tuo atveju, kai ji turi įtikinamų duomenų, kad tiekėjas yra įsteigtas, siekiant išvengti šio pašalinimo pagrindo taikymo.</w:t>
            </w:r>
          </w:p>
        </w:tc>
        <w:tc>
          <w:tcPr>
            <w:tcW w:w="4281" w:type="dxa"/>
          </w:tcPr>
          <w:p w14:paraId="212D690A" w14:textId="77777777" w:rsidR="00934CC0" w:rsidRPr="008729D8" w:rsidRDefault="00934CC0" w:rsidP="00934CC0">
            <w:pPr>
              <w:jc w:val="both"/>
              <w:rPr>
                <w:b/>
                <w:i/>
                <w:sz w:val="22"/>
                <w:szCs w:val="22"/>
              </w:rPr>
            </w:pPr>
            <w:r w:rsidRPr="008729D8">
              <w:rPr>
                <w:i/>
                <w:sz w:val="22"/>
                <w:szCs w:val="22"/>
              </w:rPr>
              <w:lastRenderedPageBreak/>
              <w:t>Su pasiūlymu pateikiamas EBVPD.</w:t>
            </w:r>
          </w:p>
          <w:p w14:paraId="66236D03" w14:textId="77777777" w:rsidR="00934CC0" w:rsidRPr="008729D8" w:rsidRDefault="00934CC0" w:rsidP="00934CC0">
            <w:pPr>
              <w:jc w:val="both"/>
              <w:rPr>
                <w:i/>
                <w:sz w:val="22"/>
                <w:szCs w:val="22"/>
              </w:rPr>
            </w:pPr>
          </w:p>
          <w:p w14:paraId="58D4B04D" w14:textId="7819F7C2" w:rsidR="00934CC0" w:rsidRPr="001D4C09" w:rsidRDefault="00934CC0" w:rsidP="00934CC0">
            <w:pPr>
              <w:jc w:val="both"/>
              <w:rPr>
                <w:i/>
                <w:sz w:val="22"/>
                <w:szCs w:val="22"/>
              </w:rPr>
            </w:pPr>
            <w:r w:rsidRPr="008729D8">
              <w:rPr>
                <w:i/>
                <w:sz w:val="22"/>
                <w:szCs w:val="22"/>
              </w:rPr>
              <w:lastRenderedPageBreak/>
              <w:t>Perkančioji organizacija nereikalauja papildomų dokumentų dėl atitikties šiam reikalavimui įrodymo.</w:t>
            </w:r>
          </w:p>
        </w:tc>
      </w:tr>
      <w:tr w:rsidR="00934CC0" w:rsidRPr="001D4C09" w14:paraId="166ADC52" w14:textId="77777777" w:rsidTr="00EE19FC">
        <w:tc>
          <w:tcPr>
            <w:tcW w:w="842" w:type="dxa"/>
            <w:tcBorders>
              <w:right w:val="single" w:sz="4" w:space="0" w:color="000000"/>
            </w:tcBorders>
          </w:tcPr>
          <w:p w14:paraId="29544575" w14:textId="77777777" w:rsidR="00934CC0" w:rsidRPr="001D4C09" w:rsidRDefault="00934CC0" w:rsidP="00934CC0">
            <w:pPr>
              <w:jc w:val="both"/>
              <w:rPr>
                <w:sz w:val="22"/>
                <w:szCs w:val="22"/>
              </w:rPr>
            </w:pPr>
            <w:r w:rsidRPr="001D4C09">
              <w:rPr>
                <w:sz w:val="22"/>
                <w:szCs w:val="22"/>
              </w:rPr>
              <w:lastRenderedPageBreak/>
              <w:t>3.7.9.</w:t>
            </w:r>
          </w:p>
        </w:tc>
        <w:tc>
          <w:tcPr>
            <w:tcW w:w="4511" w:type="dxa"/>
            <w:tcBorders>
              <w:left w:val="single" w:sz="4" w:space="0" w:color="000000"/>
            </w:tcBorders>
          </w:tcPr>
          <w:p w14:paraId="20F95D2B" w14:textId="02E9D2F1" w:rsidR="00934CC0" w:rsidRPr="001D4C09" w:rsidRDefault="00934CC0" w:rsidP="00934CC0">
            <w:pPr>
              <w:jc w:val="both"/>
              <w:rPr>
                <w:sz w:val="22"/>
                <w:szCs w:val="22"/>
              </w:rPr>
            </w:pPr>
            <w:r>
              <w:rPr>
                <w:rFonts w:eastAsia="Calibri"/>
                <w:sz w:val="22"/>
                <w:szCs w:val="22"/>
              </w:rPr>
              <w:t>Perkančioji organizacija</w:t>
            </w:r>
            <w:r w:rsidRPr="009560BE">
              <w:rPr>
                <w:rFonts w:eastAsia="Calibri"/>
                <w:sz w:val="22"/>
                <w:szCs w:val="22"/>
              </w:rPr>
              <w:t xml:space="preserve">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w:t>
            </w:r>
            <w:r>
              <w:rPr>
                <w:rFonts w:eastAsia="Calibri"/>
                <w:sz w:val="22"/>
                <w:szCs w:val="22"/>
              </w:rPr>
              <w:t>1</w:t>
            </w:r>
            <w:r w:rsidR="00A80F26">
              <w:rPr>
                <w:rFonts w:eastAsia="Calibri"/>
                <w:sz w:val="22"/>
                <w:szCs w:val="22"/>
              </w:rPr>
              <w:t xml:space="preserve"> (vieneri)</w:t>
            </w:r>
            <w:r w:rsidRPr="009560BE">
              <w:rPr>
                <w:rFonts w:eastAsia="Calibri"/>
                <w:sz w:val="22"/>
                <w:szCs w:val="22"/>
              </w:rPr>
              <w:t xml:space="preserve"> metai.</w:t>
            </w:r>
            <w:r>
              <w:rPr>
                <w:rFonts w:eastAsia="Calibri"/>
                <w:sz w:val="22"/>
                <w:szCs w:val="22"/>
              </w:rPr>
              <w:t xml:space="preserve"> </w:t>
            </w:r>
          </w:p>
        </w:tc>
        <w:tc>
          <w:tcPr>
            <w:tcW w:w="4281" w:type="dxa"/>
          </w:tcPr>
          <w:p w14:paraId="78F33CB7" w14:textId="77777777" w:rsidR="00934CC0" w:rsidRPr="008729D8" w:rsidRDefault="00934CC0" w:rsidP="00934CC0">
            <w:pPr>
              <w:jc w:val="both"/>
              <w:rPr>
                <w:b/>
                <w:i/>
                <w:sz w:val="22"/>
                <w:szCs w:val="22"/>
              </w:rPr>
            </w:pPr>
            <w:r w:rsidRPr="008729D8">
              <w:rPr>
                <w:i/>
                <w:sz w:val="22"/>
                <w:szCs w:val="22"/>
              </w:rPr>
              <w:t>Su pasiūlymu pateikiamas EBVPD.</w:t>
            </w:r>
          </w:p>
          <w:p w14:paraId="266D3982" w14:textId="77777777" w:rsidR="00934CC0" w:rsidRPr="008729D8" w:rsidRDefault="00934CC0" w:rsidP="00934CC0">
            <w:pPr>
              <w:jc w:val="both"/>
              <w:rPr>
                <w:i/>
                <w:sz w:val="22"/>
                <w:szCs w:val="22"/>
              </w:rPr>
            </w:pPr>
          </w:p>
          <w:p w14:paraId="3E74804D" w14:textId="474401F9" w:rsidR="00934CC0" w:rsidRPr="001D4C09" w:rsidRDefault="00934CC0" w:rsidP="00934CC0">
            <w:pPr>
              <w:jc w:val="both"/>
              <w:rPr>
                <w:i/>
                <w:sz w:val="22"/>
                <w:szCs w:val="22"/>
              </w:rPr>
            </w:pPr>
            <w:r w:rsidRPr="008729D8">
              <w:rPr>
                <w:i/>
                <w:sz w:val="22"/>
                <w:szCs w:val="22"/>
              </w:rPr>
              <w:t>Perkančioji organizacija nereikalauja papildomų dokumentų dėl atitikties šiam reikalavimui įrodymo.</w:t>
            </w:r>
          </w:p>
        </w:tc>
      </w:tr>
      <w:tr w:rsidR="00934CC0" w:rsidRPr="001D4C09" w14:paraId="48834C2E" w14:textId="77777777" w:rsidTr="00EE19FC">
        <w:tc>
          <w:tcPr>
            <w:tcW w:w="842" w:type="dxa"/>
            <w:tcBorders>
              <w:right w:val="single" w:sz="4" w:space="0" w:color="000000"/>
            </w:tcBorders>
          </w:tcPr>
          <w:p w14:paraId="45B281BA" w14:textId="54FD9B76" w:rsidR="00934CC0" w:rsidRPr="001D4C09" w:rsidRDefault="00934CC0" w:rsidP="00934CC0">
            <w:pPr>
              <w:jc w:val="both"/>
              <w:rPr>
                <w:sz w:val="22"/>
                <w:szCs w:val="22"/>
              </w:rPr>
            </w:pPr>
            <w:r>
              <w:rPr>
                <w:sz w:val="22"/>
                <w:szCs w:val="22"/>
              </w:rPr>
              <w:t>3.7.10.</w:t>
            </w:r>
          </w:p>
        </w:tc>
        <w:tc>
          <w:tcPr>
            <w:tcW w:w="4511" w:type="dxa"/>
            <w:tcBorders>
              <w:left w:val="single" w:sz="4" w:space="0" w:color="000000"/>
            </w:tcBorders>
          </w:tcPr>
          <w:p w14:paraId="6C2788D8" w14:textId="700E5ED1" w:rsidR="00934CC0" w:rsidRDefault="00934CC0" w:rsidP="00934CC0">
            <w:pPr>
              <w:jc w:val="both"/>
              <w:rPr>
                <w:rFonts w:eastAsia="Calibri"/>
                <w:sz w:val="22"/>
                <w:szCs w:val="22"/>
              </w:rPr>
            </w:pPr>
            <w:r w:rsidRPr="008729D8">
              <w:rPr>
                <w:sz w:val="22"/>
                <w:szCs w:val="22"/>
              </w:rPr>
              <w:t>Tiekėjas</w:t>
            </w:r>
            <w:r w:rsidRPr="003F1140">
              <w:rPr>
                <w:color w:val="000000"/>
                <w:sz w:val="22"/>
              </w:rPr>
              <w:t xml:space="preserve"> </w:t>
            </w:r>
            <w:r>
              <w:rPr>
                <w:color w:val="000000"/>
                <w:sz w:val="22"/>
              </w:rPr>
              <w:t>ne</w:t>
            </w:r>
            <w:r w:rsidRPr="003F1140">
              <w:rPr>
                <w:color w:val="000000"/>
                <w:sz w:val="22"/>
              </w:rPr>
              <w:t>atitinka minimalių patikimo mokesčių mokėtojo kriterij</w:t>
            </w:r>
            <w:r>
              <w:rPr>
                <w:color w:val="000000"/>
                <w:sz w:val="22"/>
              </w:rPr>
              <w:t>ų</w:t>
            </w:r>
            <w:r w:rsidRPr="003F1140">
              <w:rPr>
                <w:color w:val="000000"/>
                <w:sz w:val="22"/>
              </w:rPr>
              <w:t>, nustatyt</w:t>
            </w:r>
            <w:r>
              <w:rPr>
                <w:color w:val="000000"/>
                <w:sz w:val="22"/>
              </w:rPr>
              <w:t>ų</w:t>
            </w:r>
            <w:r w:rsidRPr="003F1140">
              <w:rPr>
                <w:color w:val="000000"/>
                <w:sz w:val="22"/>
              </w:rPr>
              <w:t xml:space="preserve"> Lietuvos Respublikos </w:t>
            </w:r>
            <w:bookmarkStart w:id="6" w:name="Va25041c17d14487b976746cc788bfb14"/>
            <w:r w:rsidRPr="003F1140">
              <w:rPr>
                <w:color w:val="000000"/>
                <w:sz w:val="22"/>
              </w:rPr>
              <w:t>mokesčių administravimo įstatymo</w:t>
            </w:r>
            <w:bookmarkEnd w:id="6"/>
            <w:r w:rsidRPr="003F1140">
              <w:rPr>
                <w:color w:val="000000"/>
                <w:sz w:val="22"/>
              </w:rPr>
              <w:t> </w:t>
            </w:r>
            <w:bookmarkStart w:id="7" w:name="V31acff14ea1f4235b0476b835e4610b0"/>
            <w:r w:rsidRPr="003F1140">
              <w:rPr>
                <w:color w:val="000000"/>
                <w:sz w:val="22"/>
              </w:rPr>
              <w:t>40</w:t>
            </w:r>
            <w:r w:rsidRPr="003F1140">
              <w:rPr>
                <w:color w:val="000000"/>
                <w:sz w:val="22"/>
                <w:vertAlign w:val="superscript"/>
              </w:rPr>
              <w:t>1</w:t>
            </w:r>
            <w:bookmarkEnd w:id="7"/>
            <w:r w:rsidRPr="003F1140">
              <w:rPr>
                <w:color w:val="000000"/>
                <w:sz w:val="22"/>
              </w:rPr>
              <w:t> straipsnio </w:t>
            </w:r>
            <w:bookmarkStart w:id="8" w:name="V291b2b0d2df140afb8ff2877cfae10e2"/>
            <w:r w:rsidRPr="003F1140">
              <w:rPr>
                <w:color w:val="000000"/>
                <w:sz w:val="22"/>
              </w:rPr>
              <w:t>1</w:t>
            </w:r>
            <w:bookmarkEnd w:id="8"/>
            <w:r w:rsidRPr="003F1140">
              <w:rPr>
                <w:color w:val="000000"/>
                <w:sz w:val="22"/>
              </w:rPr>
              <w:t> dalyje. Taikant šį tiekėjo pašalinimo iš pirkimo procedūros pagrindą, vadovaujamasi Lietuvos Respublikos </w:t>
            </w:r>
            <w:bookmarkStart w:id="9" w:name="V98910999ba6645e09b87e47aeb388e68"/>
            <w:r w:rsidRPr="003F1140">
              <w:rPr>
                <w:color w:val="000000"/>
                <w:sz w:val="22"/>
              </w:rPr>
              <w:t>mokesčių administravimo įstatymo</w:t>
            </w:r>
            <w:bookmarkEnd w:id="9"/>
            <w:r w:rsidRPr="003F1140">
              <w:rPr>
                <w:color w:val="000000"/>
                <w:sz w:val="22"/>
              </w:rPr>
              <w:t> </w:t>
            </w:r>
            <w:bookmarkStart w:id="10" w:name="V8815eaa7ac5b4b8083bae04b80d67007"/>
            <w:r w:rsidRPr="003F1140">
              <w:rPr>
                <w:color w:val="000000"/>
                <w:sz w:val="22"/>
              </w:rPr>
              <w:t>40</w:t>
            </w:r>
            <w:r w:rsidRPr="003F1140">
              <w:rPr>
                <w:color w:val="000000"/>
                <w:sz w:val="22"/>
                <w:vertAlign w:val="superscript"/>
              </w:rPr>
              <w:t>1</w:t>
            </w:r>
            <w:bookmarkEnd w:id="10"/>
            <w:r w:rsidRPr="003F1140">
              <w:rPr>
                <w:color w:val="000000"/>
                <w:sz w:val="22"/>
              </w:rPr>
              <w:t> straipsnio </w:t>
            </w:r>
            <w:bookmarkStart w:id="11" w:name="Vf0abe60a76f147699806a62c034e5d32"/>
            <w:r w:rsidRPr="003F1140">
              <w:rPr>
                <w:color w:val="000000"/>
                <w:sz w:val="22"/>
              </w:rPr>
              <w:t>1</w:t>
            </w:r>
            <w:bookmarkEnd w:id="11"/>
            <w:r w:rsidRPr="003F1140">
              <w:rPr>
                <w:color w:val="000000"/>
                <w:sz w:val="22"/>
              </w:rPr>
              <w:t xml:space="preserve"> dalyje nustatytais </w:t>
            </w:r>
            <w:r w:rsidRPr="003F1140">
              <w:rPr>
                <w:color w:val="000000"/>
                <w:sz w:val="22"/>
              </w:rPr>
              <w:lastRenderedPageBreak/>
              <w:t>terminais, juos skaičiuojant nuo </w:t>
            </w:r>
            <w:bookmarkStart w:id="12" w:name="Veee58d8c7bb24d4cab357aa488f4fb5b"/>
            <w:r w:rsidRPr="003F1140">
              <w:rPr>
                <w:color w:val="000000"/>
                <w:sz w:val="22"/>
              </w:rPr>
              <w:t>Mokesčių administravimo įstatymo</w:t>
            </w:r>
            <w:bookmarkEnd w:id="12"/>
            <w:r w:rsidRPr="003F1140">
              <w:rPr>
                <w:color w:val="000000"/>
                <w:sz w:val="22"/>
              </w:rPr>
              <w:t> </w:t>
            </w:r>
            <w:bookmarkStart w:id="13" w:name="V3552a4af889245859fdfb30b72ff9e92"/>
            <w:r w:rsidRPr="003F1140">
              <w:rPr>
                <w:color w:val="000000"/>
                <w:sz w:val="22"/>
              </w:rPr>
              <w:t>40</w:t>
            </w:r>
            <w:r w:rsidRPr="003F1140">
              <w:rPr>
                <w:color w:val="000000"/>
                <w:sz w:val="22"/>
                <w:vertAlign w:val="superscript"/>
              </w:rPr>
              <w:t>1</w:t>
            </w:r>
            <w:bookmarkEnd w:id="13"/>
            <w:r w:rsidRPr="003F1140">
              <w:rPr>
                <w:color w:val="000000"/>
                <w:sz w:val="22"/>
              </w:rPr>
              <w:t> straipsnio </w:t>
            </w:r>
            <w:bookmarkStart w:id="14" w:name="V2b0779e4237b48b399aa18ffc9f3e45c"/>
            <w:r w:rsidRPr="003F1140">
              <w:rPr>
                <w:color w:val="000000"/>
                <w:sz w:val="22"/>
              </w:rPr>
              <w:t>1</w:t>
            </w:r>
            <w:bookmarkEnd w:id="14"/>
            <w:r w:rsidRPr="003F1140">
              <w:rPr>
                <w:color w:val="000000"/>
                <w:sz w:val="22"/>
              </w:rPr>
              <w:t> dalyje nurodytų pažeidimų padarymo dienos, tačiau visais atvejais šie terminai negali būti ilgesni negu 3 metai</w:t>
            </w:r>
            <w:r>
              <w:rPr>
                <w:color w:val="000000"/>
                <w:sz w:val="22"/>
              </w:rPr>
              <w:t>.</w:t>
            </w:r>
          </w:p>
        </w:tc>
        <w:tc>
          <w:tcPr>
            <w:tcW w:w="4281" w:type="dxa"/>
          </w:tcPr>
          <w:p w14:paraId="72587D85" w14:textId="77777777" w:rsidR="00934CC0" w:rsidRDefault="00934CC0" w:rsidP="00934CC0">
            <w:pPr>
              <w:widowControl w:val="0"/>
              <w:autoSpaceDE w:val="0"/>
              <w:autoSpaceDN w:val="0"/>
              <w:adjustRightInd w:val="0"/>
              <w:jc w:val="both"/>
              <w:rPr>
                <w:bCs/>
                <w:color w:val="000000"/>
                <w:sz w:val="22"/>
              </w:rPr>
            </w:pPr>
            <w:r w:rsidRPr="005A60C3">
              <w:rPr>
                <w:i/>
                <w:sz w:val="22"/>
                <w:szCs w:val="22"/>
              </w:rPr>
              <w:lastRenderedPageBreak/>
              <w:t>Su pasiūlymu pateikiamas EBVPD.</w:t>
            </w:r>
          </w:p>
          <w:p w14:paraId="47D4526C" w14:textId="77777777" w:rsidR="00934CC0" w:rsidRDefault="00934CC0" w:rsidP="00934CC0">
            <w:pPr>
              <w:widowControl w:val="0"/>
              <w:autoSpaceDE w:val="0"/>
              <w:autoSpaceDN w:val="0"/>
              <w:adjustRightInd w:val="0"/>
              <w:jc w:val="both"/>
              <w:rPr>
                <w:bCs/>
                <w:color w:val="000000"/>
                <w:sz w:val="22"/>
              </w:rPr>
            </w:pPr>
          </w:p>
          <w:p w14:paraId="43B9C339" w14:textId="376AE3DC" w:rsidR="00934CC0" w:rsidRPr="008729D8" w:rsidRDefault="00934CC0" w:rsidP="00934CC0">
            <w:pPr>
              <w:jc w:val="both"/>
              <w:rPr>
                <w:i/>
                <w:sz w:val="22"/>
                <w:szCs w:val="22"/>
              </w:rPr>
            </w:pPr>
            <w:r w:rsidRPr="00B461BC">
              <w:rPr>
                <w:bCs/>
                <w:i/>
                <w:color w:val="000000"/>
                <w:sz w:val="22"/>
              </w:rPr>
              <w:t>Perkančioji organizacija informaciją tikrina</w:t>
            </w:r>
            <w:r>
              <w:rPr>
                <w:bCs/>
                <w:i/>
                <w:color w:val="000000"/>
                <w:sz w:val="22"/>
              </w:rPr>
              <w:t xml:space="preserve"> </w:t>
            </w:r>
            <w:hyperlink r:id="rId13" w:history="1">
              <w:r w:rsidRPr="00CE0E58">
                <w:rPr>
                  <w:rStyle w:val="Hyperlink"/>
                  <w:bCs/>
                  <w:i/>
                  <w:sz w:val="22"/>
                </w:rPr>
                <w:t>https://www.vmi.lt/evmi/mokesciu-moketoju-informacija</w:t>
              </w:r>
            </w:hyperlink>
            <w:r>
              <w:rPr>
                <w:bCs/>
                <w:i/>
                <w:color w:val="000000"/>
                <w:sz w:val="22"/>
              </w:rPr>
              <w:t xml:space="preserve"> </w:t>
            </w:r>
          </w:p>
        </w:tc>
      </w:tr>
      <w:tr w:rsidR="00934CC0" w:rsidRPr="001D4C09" w14:paraId="1F0DA9BE" w14:textId="77777777" w:rsidTr="00EE19FC">
        <w:tc>
          <w:tcPr>
            <w:tcW w:w="842" w:type="dxa"/>
            <w:tcBorders>
              <w:right w:val="single" w:sz="4" w:space="0" w:color="000000"/>
            </w:tcBorders>
          </w:tcPr>
          <w:p w14:paraId="5A13B8DD" w14:textId="10397974" w:rsidR="00934CC0" w:rsidRPr="001D4C09" w:rsidRDefault="00934CC0" w:rsidP="00934CC0">
            <w:pPr>
              <w:jc w:val="both"/>
              <w:rPr>
                <w:sz w:val="22"/>
                <w:szCs w:val="22"/>
              </w:rPr>
            </w:pPr>
            <w:r>
              <w:rPr>
                <w:sz w:val="22"/>
                <w:szCs w:val="22"/>
              </w:rPr>
              <w:t>3.7.11.</w:t>
            </w:r>
          </w:p>
        </w:tc>
        <w:tc>
          <w:tcPr>
            <w:tcW w:w="4511" w:type="dxa"/>
            <w:tcBorders>
              <w:left w:val="single" w:sz="4" w:space="0" w:color="000000"/>
            </w:tcBorders>
          </w:tcPr>
          <w:p w14:paraId="41A7DCA3" w14:textId="1D316035" w:rsidR="00934CC0" w:rsidRPr="008729D8" w:rsidRDefault="00934CC0" w:rsidP="00934CC0">
            <w:pPr>
              <w:jc w:val="both"/>
              <w:rPr>
                <w:sz w:val="22"/>
                <w:szCs w:val="22"/>
              </w:rPr>
            </w:pPr>
            <w:r w:rsidRPr="00FC53F2">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w:t>
            </w:r>
            <w:r w:rsidR="00FF7193">
              <w:rPr>
                <w:sz w:val="22"/>
                <w:szCs w:val="22"/>
              </w:rPr>
              <w:t xml:space="preserve"> (treji)</w:t>
            </w:r>
            <w:r w:rsidRPr="00FC53F2">
              <w:rPr>
                <w:sz w:val="22"/>
                <w:szCs w:val="22"/>
              </w:rPr>
              <w:t xml:space="preserve"> metai.</w:t>
            </w:r>
          </w:p>
        </w:tc>
        <w:tc>
          <w:tcPr>
            <w:tcW w:w="4281" w:type="dxa"/>
          </w:tcPr>
          <w:p w14:paraId="25FE9772" w14:textId="77777777" w:rsidR="00934CC0" w:rsidRDefault="00934CC0" w:rsidP="00934CC0">
            <w:pPr>
              <w:widowControl w:val="0"/>
              <w:autoSpaceDE w:val="0"/>
              <w:autoSpaceDN w:val="0"/>
              <w:adjustRightInd w:val="0"/>
              <w:jc w:val="both"/>
              <w:rPr>
                <w:bCs/>
                <w:color w:val="000000"/>
                <w:sz w:val="22"/>
              </w:rPr>
            </w:pPr>
            <w:r w:rsidRPr="005A60C3">
              <w:rPr>
                <w:i/>
                <w:sz w:val="22"/>
                <w:szCs w:val="22"/>
              </w:rPr>
              <w:t>Su pasiūlymu pateikiamas EBVPD.</w:t>
            </w:r>
          </w:p>
          <w:p w14:paraId="3304C802" w14:textId="77777777" w:rsidR="00934CC0" w:rsidRDefault="00934CC0" w:rsidP="00934CC0">
            <w:pPr>
              <w:widowControl w:val="0"/>
              <w:autoSpaceDE w:val="0"/>
              <w:autoSpaceDN w:val="0"/>
              <w:adjustRightInd w:val="0"/>
              <w:jc w:val="both"/>
              <w:rPr>
                <w:i/>
                <w:sz w:val="22"/>
                <w:szCs w:val="22"/>
              </w:rPr>
            </w:pPr>
          </w:p>
          <w:p w14:paraId="5FC837B3" w14:textId="5979B52A" w:rsidR="00934CC0" w:rsidRPr="005A60C3" w:rsidRDefault="00934CC0" w:rsidP="00934CC0">
            <w:pPr>
              <w:widowControl w:val="0"/>
              <w:autoSpaceDE w:val="0"/>
              <w:autoSpaceDN w:val="0"/>
              <w:adjustRightInd w:val="0"/>
              <w:jc w:val="both"/>
              <w:rPr>
                <w:i/>
                <w:sz w:val="22"/>
                <w:szCs w:val="22"/>
              </w:rPr>
            </w:pPr>
            <w:r w:rsidRPr="00B461BC">
              <w:rPr>
                <w:bCs/>
                <w:i/>
                <w:color w:val="000000"/>
                <w:sz w:val="22"/>
              </w:rPr>
              <w:t>Perkančioji organizacija informaciją tikrina</w:t>
            </w:r>
            <w:r>
              <w:rPr>
                <w:bCs/>
                <w:i/>
                <w:color w:val="000000"/>
                <w:sz w:val="22"/>
              </w:rPr>
              <w:t xml:space="preserve"> </w:t>
            </w:r>
            <w:hyperlink r:id="rId14" w:history="1">
              <w:r w:rsidRPr="00FC53F2">
                <w:rPr>
                  <w:rStyle w:val="Hyperlink"/>
                  <w:i/>
                  <w:sz w:val="22"/>
                  <w:szCs w:val="22"/>
                </w:rPr>
                <w:t>https://kt.gov.lt/lt/atviri-duomenys/diskvalifikavimas-is-viesuju-pirkimu</w:t>
              </w:r>
            </w:hyperlink>
            <w:r w:rsidRPr="00FC53F2">
              <w:rPr>
                <w:i/>
                <w:sz w:val="22"/>
                <w:szCs w:val="22"/>
              </w:rPr>
              <w:t>.</w:t>
            </w:r>
          </w:p>
        </w:tc>
      </w:tr>
    </w:tbl>
    <w:p w14:paraId="1C93012B" w14:textId="77777777" w:rsidR="00A337B5" w:rsidRPr="001D4C09" w:rsidRDefault="00A337B5" w:rsidP="00A337B5">
      <w:pPr>
        <w:tabs>
          <w:tab w:val="left" w:pos="1134"/>
          <w:tab w:val="left" w:pos="9639"/>
        </w:tabs>
        <w:jc w:val="both"/>
        <w:rPr>
          <w:sz w:val="22"/>
          <w:szCs w:val="22"/>
        </w:rPr>
      </w:pPr>
    </w:p>
    <w:p w14:paraId="4EA09E1F" w14:textId="2AB80522"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tiekėją pašalina iš Pirkimo procedūros bet kuriame Pirkimo procedūros etape, jeigu paaiškėja, kad dėl savo veiksmų ar neveikimo prieš Pirkimo procedūrą ar jos metu jis turi bet kurį nustatytą tiekėjo pašalinimo pagrindą, nurodytą 1 lentelėje „Tiekėjo pašalinimo pagrindai“.</w:t>
      </w:r>
    </w:p>
    <w:p w14:paraId="02DEDA64" w14:textId="3779311A"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w:t>
      </w:r>
      <w:r w:rsidR="002D00F3" w:rsidRPr="001D4C09">
        <w:rPr>
          <w:rFonts w:ascii="Times New Roman" w:hAnsi="Times New Roman"/>
        </w:rPr>
        <w:t xml:space="preserve">gali </w:t>
      </w:r>
      <w:r w:rsidR="00A337B5" w:rsidRPr="001D4C09">
        <w:rPr>
          <w:rFonts w:ascii="Times New Roman" w:hAnsi="Times New Roman"/>
        </w:rPr>
        <w:t>nepašalin</w:t>
      </w:r>
      <w:r w:rsidR="002D00F3" w:rsidRPr="001D4C09">
        <w:rPr>
          <w:rFonts w:ascii="Times New Roman" w:hAnsi="Times New Roman"/>
        </w:rPr>
        <w:t>ti</w:t>
      </w:r>
      <w:r w:rsidR="00A337B5" w:rsidRPr="001D4C09">
        <w:rPr>
          <w:rFonts w:ascii="Times New Roman" w:hAnsi="Times New Roman"/>
        </w:rPr>
        <w:t xml:space="preserve"> tiekėjo iš Pirkimo procedūros, kai yra šios sąlygos kartu:</w:t>
      </w:r>
    </w:p>
    <w:p w14:paraId="3A6CDA9D" w14:textId="77777777" w:rsidR="00A337B5" w:rsidRPr="001D4C09" w:rsidRDefault="00A337B5" w:rsidP="00BD5EA6">
      <w:pPr>
        <w:pStyle w:val="ListParagraph"/>
        <w:numPr>
          <w:ilvl w:val="2"/>
          <w:numId w:val="10"/>
        </w:numPr>
        <w:tabs>
          <w:tab w:val="left" w:pos="1134"/>
          <w:tab w:val="left" w:pos="9639"/>
        </w:tabs>
        <w:ind w:left="0" w:firstLine="567"/>
        <w:jc w:val="both"/>
        <w:rPr>
          <w:rFonts w:ascii="Times New Roman" w:hAnsi="Times New Roman"/>
        </w:rPr>
      </w:pPr>
      <w:r w:rsidRPr="001D4C09">
        <w:rPr>
          <w:rFonts w:ascii="Times New Roman" w:hAnsi="Times New Roman"/>
        </w:rPr>
        <w:t>savanoriškai sumokėjo arba įsipareigojo sumokėti kompensaciją už žalą, padarytą dėl pašalinimo pagrinduose nurodytos nusikalstamos veikos arba pažeidimo, jeigu taikytina;</w:t>
      </w:r>
    </w:p>
    <w:p w14:paraId="7D0B79EC" w14:textId="77777777" w:rsidR="00A337B5" w:rsidRPr="001D4C09" w:rsidRDefault="00A337B5" w:rsidP="00BD5EA6">
      <w:pPr>
        <w:pStyle w:val="ListParagraph"/>
        <w:numPr>
          <w:ilvl w:val="2"/>
          <w:numId w:val="10"/>
        </w:numPr>
        <w:tabs>
          <w:tab w:val="left" w:pos="1134"/>
          <w:tab w:val="left" w:pos="9639"/>
        </w:tabs>
        <w:ind w:left="0" w:firstLine="567"/>
        <w:jc w:val="both"/>
        <w:rPr>
          <w:rFonts w:ascii="Times New Roman" w:hAnsi="Times New Roman"/>
        </w:rPr>
      </w:pPr>
      <w:r w:rsidRPr="001D4C09">
        <w:rPr>
          <w:rFonts w:ascii="Times New Roman" w:hAnsi="Times New Roman"/>
        </w:rPr>
        <w:t>bendradarbiavo, aktyviai teikė pagalbą ar ėmėsi kitų priemonių, padedančių ištirti, išaiškinti jo padarytą nusikalstamą veiką ar pažeidimą, jeigu taikytina;</w:t>
      </w:r>
    </w:p>
    <w:p w14:paraId="3C514F1E" w14:textId="77777777" w:rsidR="00A337B5" w:rsidRPr="001D4C09" w:rsidRDefault="00A337B5" w:rsidP="00BD5EA6">
      <w:pPr>
        <w:pStyle w:val="ListParagraph"/>
        <w:numPr>
          <w:ilvl w:val="2"/>
          <w:numId w:val="10"/>
        </w:numPr>
        <w:tabs>
          <w:tab w:val="left" w:pos="1134"/>
          <w:tab w:val="left" w:pos="9639"/>
        </w:tabs>
        <w:ind w:left="0" w:firstLine="567"/>
        <w:jc w:val="both"/>
        <w:rPr>
          <w:rFonts w:ascii="Times New Roman" w:hAnsi="Times New Roman"/>
        </w:rPr>
      </w:pPr>
      <w:r w:rsidRPr="001D4C09">
        <w:rPr>
          <w:rFonts w:ascii="Times New Roman" w:hAnsi="Times New Roman"/>
        </w:rPr>
        <w:t>ėmėsi techninių, organizacinių, personalo valdymo priemonių, skirtų tolesnių nusikalstamų veikų ar pažeidimų prevencijai;</w:t>
      </w:r>
    </w:p>
    <w:p w14:paraId="1654F975" w14:textId="77777777" w:rsidR="00A337B5" w:rsidRPr="001D4C09" w:rsidRDefault="00A337B5" w:rsidP="00BD5EA6">
      <w:pPr>
        <w:pStyle w:val="ListParagraph"/>
        <w:numPr>
          <w:ilvl w:val="2"/>
          <w:numId w:val="10"/>
        </w:numPr>
        <w:tabs>
          <w:tab w:val="left" w:pos="1134"/>
          <w:tab w:val="left" w:pos="9639"/>
        </w:tabs>
        <w:ind w:left="0" w:firstLine="567"/>
        <w:jc w:val="both"/>
        <w:rPr>
          <w:rFonts w:ascii="Times New Roman" w:hAnsi="Times New Roman"/>
        </w:rPr>
      </w:pPr>
      <w:r w:rsidRPr="001D4C09">
        <w:rPr>
          <w:rFonts w:ascii="Times New Roman" w:hAnsi="Times New Roman"/>
        </w:rPr>
        <w:t>Komisija įvertino tiekėjo pateiktą informaciją ir priėmė motyvuotą sprendimą, kad priemonės, kurių ėmėsi tiekėjas, siekdamas įrodyti savo patikimumą, yra pakankamos. Šių priemonių pakankamumas vertinamas atsižvelgiant į nusikalstamos veikos ar pažeidimo rimtumą ir aplinkybes.</w:t>
      </w:r>
    </w:p>
    <w:p w14:paraId="54F2C2E3"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Tiekėjų kvalifikacijos reikalavimai bei reikalaujami dokumentai ir informacija, patvirtinantys šiuos reikalavimus:</w:t>
      </w:r>
    </w:p>
    <w:p w14:paraId="002B5FF3" w14:textId="77777777" w:rsidR="00A337B5" w:rsidRPr="001D4C09" w:rsidRDefault="00A337B5" w:rsidP="00A337B5">
      <w:pPr>
        <w:tabs>
          <w:tab w:val="left" w:pos="567"/>
        </w:tabs>
        <w:ind w:firstLine="567"/>
        <w:jc w:val="both"/>
        <w:rPr>
          <w:b/>
          <w:sz w:val="22"/>
          <w:szCs w:val="22"/>
        </w:rPr>
      </w:pPr>
      <w:r w:rsidRPr="001D4C09">
        <w:rPr>
          <w:b/>
          <w:sz w:val="22"/>
          <w:szCs w:val="22"/>
        </w:rPr>
        <w:t>2 lentelė. Kvalifikacijos reikalavimai</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3098"/>
        <w:gridCol w:w="5472"/>
      </w:tblGrid>
      <w:tr w:rsidR="00A337B5" w:rsidRPr="001D4C09" w14:paraId="5B3C7F2F" w14:textId="77777777" w:rsidTr="00CE74BB">
        <w:trPr>
          <w:trHeight w:val="20"/>
          <w:tblHeader/>
        </w:trPr>
        <w:tc>
          <w:tcPr>
            <w:tcW w:w="1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0CACD2" w14:textId="77777777" w:rsidR="00A337B5" w:rsidRPr="001D4C09" w:rsidRDefault="00A337B5" w:rsidP="00EE19FC">
            <w:pPr>
              <w:spacing w:line="20" w:lineRule="atLeast"/>
              <w:ind w:left="-779" w:right="-149" w:firstLine="851"/>
              <w:jc w:val="center"/>
              <w:rPr>
                <w:rFonts w:eastAsia="Times New Roman"/>
                <w:b/>
                <w:sz w:val="22"/>
                <w:szCs w:val="22"/>
              </w:rPr>
            </w:pPr>
            <w:r w:rsidRPr="001D4C09">
              <w:rPr>
                <w:rFonts w:eastAsia="Times New Roman"/>
                <w:b/>
                <w:sz w:val="22"/>
                <w:szCs w:val="22"/>
              </w:rPr>
              <w:t>Eil. Nr.</w:t>
            </w:r>
          </w:p>
        </w:tc>
        <w:tc>
          <w:tcPr>
            <w:tcW w:w="3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EA8F7" w14:textId="77777777" w:rsidR="00A337B5" w:rsidRPr="001D4C09" w:rsidRDefault="00A337B5" w:rsidP="00EE19FC">
            <w:pPr>
              <w:spacing w:line="20" w:lineRule="atLeast"/>
              <w:ind w:right="-149"/>
              <w:jc w:val="center"/>
              <w:rPr>
                <w:rFonts w:eastAsia="Times New Roman"/>
                <w:b/>
                <w:sz w:val="22"/>
                <w:szCs w:val="22"/>
              </w:rPr>
            </w:pPr>
            <w:r w:rsidRPr="001D4C09">
              <w:rPr>
                <w:rFonts w:eastAsia="Times New Roman"/>
                <w:b/>
                <w:sz w:val="22"/>
                <w:szCs w:val="22"/>
              </w:rPr>
              <w:t>Kvalifikacijos reikalavimai</w:t>
            </w:r>
          </w:p>
        </w:tc>
        <w:tc>
          <w:tcPr>
            <w:tcW w:w="5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4E830" w14:textId="77777777" w:rsidR="00A337B5" w:rsidRPr="001D4C09" w:rsidRDefault="00A337B5" w:rsidP="00EE19FC">
            <w:pPr>
              <w:spacing w:line="20" w:lineRule="atLeast"/>
              <w:jc w:val="both"/>
              <w:rPr>
                <w:rFonts w:eastAsia="Times New Roman"/>
                <w:b/>
                <w:sz w:val="22"/>
                <w:szCs w:val="22"/>
              </w:rPr>
            </w:pPr>
            <w:r w:rsidRPr="001D4C09">
              <w:rPr>
                <w:rFonts w:eastAsia="Times New Roman"/>
                <w:b/>
                <w:sz w:val="22"/>
                <w:szCs w:val="22"/>
              </w:rPr>
              <w:t>Kvalifikacijos reikalavimus įrodantys dokumentai</w:t>
            </w:r>
          </w:p>
        </w:tc>
      </w:tr>
      <w:tr w:rsidR="00A337B5" w:rsidRPr="001D4C09" w14:paraId="29B2A36D" w14:textId="77777777" w:rsidTr="00CE74BB">
        <w:trPr>
          <w:trHeight w:val="20"/>
        </w:trPr>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810C1" w14:textId="77777777" w:rsidR="00A337B5" w:rsidRPr="001D4C09" w:rsidRDefault="00A337B5" w:rsidP="00EE19FC">
            <w:pPr>
              <w:spacing w:line="20" w:lineRule="atLeast"/>
              <w:ind w:left="-779" w:right="-149" w:firstLine="851"/>
              <w:jc w:val="both"/>
              <w:rPr>
                <w:rFonts w:eastAsia="Times New Roman"/>
                <w:sz w:val="22"/>
                <w:szCs w:val="22"/>
              </w:rPr>
            </w:pPr>
            <w:r w:rsidRPr="001D4C09">
              <w:rPr>
                <w:rFonts w:eastAsia="Times New Roman"/>
                <w:sz w:val="22"/>
                <w:szCs w:val="22"/>
              </w:rPr>
              <w:t>3.10.1.</w:t>
            </w:r>
          </w:p>
        </w:tc>
        <w:tc>
          <w:tcPr>
            <w:tcW w:w="3098" w:type="dxa"/>
            <w:tcBorders>
              <w:top w:val="nil"/>
              <w:left w:val="nil"/>
              <w:bottom w:val="single" w:sz="8" w:space="0" w:color="auto"/>
              <w:right w:val="single" w:sz="8" w:space="0" w:color="auto"/>
            </w:tcBorders>
            <w:tcMar>
              <w:top w:w="0" w:type="dxa"/>
              <w:left w:w="108" w:type="dxa"/>
              <w:bottom w:w="0" w:type="dxa"/>
              <w:right w:w="108" w:type="dxa"/>
            </w:tcMar>
          </w:tcPr>
          <w:p w14:paraId="73D79E6B" w14:textId="77777777" w:rsidR="00CE5BFA" w:rsidRPr="00293A51" w:rsidRDefault="006170ED" w:rsidP="00EE19FC">
            <w:pPr>
              <w:spacing w:line="20" w:lineRule="atLeast"/>
              <w:jc w:val="both"/>
              <w:rPr>
                <w:sz w:val="22"/>
                <w:szCs w:val="22"/>
              </w:rPr>
            </w:pPr>
            <w:r w:rsidRPr="00293A51">
              <w:rPr>
                <w:sz w:val="22"/>
                <w:szCs w:val="22"/>
              </w:rPr>
              <w:t>Tiekėjas</w:t>
            </w:r>
            <w:r w:rsidR="00A90801" w:rsidRPr="00293A51">
              <w:rPr>
                <w:sz w:val="22"/>
                <w:szCs w:val="22"/>
              </w:rPr>
              <w:t xml:space="preserve"> turi teisę verstis ta veikla, kuri reikalinga pirkimo sutarčiai įvykdyti</w:t>
            </w:r>
            <w:r w:rsidR="00CE5BFA" w:rsidRPr="00293A51">
              <w:rPr>
                <w:sz w:val="22"/>
                <w:szCs w:val="22"/>
              </w:rPr>
              <w:t>.</w:t>
            </w:r>
          </w:p>
          <w:p w14:paraId="2867C7E6" w14:textId="77777777" w:rsidR="00934CC0" w:rsidRPr="00293A51" w:rsidRDefault="00934CC0" w:rsidP="00EE19FC">
            <w:pPr>
              <w:spacing w:line="20" w:lineRule="atLeast"/>
              <w:jc w:val="both"/>
              <w:rPr>
                <w:sz w:val="22"/>
                <w:szCs w:val="22"/>
              </w:rPr>
            </w:pPr>
          </w:p>
          <w:p w14:paraId="45EF2B2C" w14:textId="0A80524C" w:rsidR="00A337B5" w:rsidRPr="00293A51" w:rsidRDefault="00CE5BFA" w:rsidP="00EE19FC">
            <w:pPr>
              <w:spacing w:line="20" w:lineRule="atLeast"/>
              <w:jc w:val="both"/>
              <w:rPr>
                <w:sz w:val="22"/>
                <w:szCs w:val="22"/>
              </w:rPr>
            </w:pPr>
            <w:r w:rsidRPr="00293A51">
              <w:rPr>
                <w:i/>
                <w:iCs/>
                <w:sz w:val="22"/>
                <w:szCs w:val="22"/>
              </w:rPr>
              <w:t>Statiniai:</w:t>
            </w:r>
            <w:r w:rsidRPr="00293A51">
              <w:rPr>
                <w:sz w:val="22"/>
                <w:szCs w:val="22"/>
              </w:rPr>
              <w:t xml:space="preserve"> </w:t>
            </w:r>
            <w:r w:rsidR="00934CC0" w:rsidRPr="00293A51">
              <w:rPr>
                <w:sz w:val="22"/>
                <w:szCs w:val="22"/>
              </w:rPr>
              <w:t>ypatingi statiniai</w:t>
            </w:r>
            <w:r w:rsidRPr="00293A51">
              <w:rPr>
                <w:sz w:val="22"/>
                <w:szCs w:val="22"/>
              </w:rPr>
              <w:t>; taip pat statiniai, esantys kultūros paveldo objekto teritorijoje, jo apsaugos zonoje ir kultūros paveldo vietovėje.</w:t>
            </w:r>
            <w:r w:rsidR="00CE74BB" w:rsidRPr="00293A51">
              <w:rPr>
                <w:sz w:val="22"/>
                <w:szCs w:val="22"/>
              </w:rPr>
              <w:t xml:space="preserve"> Statinių grupė: negyvenamieji pastatai (kultūros paveldo statiniai);</w:t>
            </w:r>
          </w:p>
          <w:p w14:paraId="03581027" w14:textId="77777777" w:rsidR="00CE5BFA" w:rsidRPr="00293A51" w:rsidRDefault="00CE5BFA" w:rsidP="00EE19FC">
            <w:pPr>
              <w:spacing w:line="20" w:lineRule="atLeast"/>
              <w:jc w:val="both"/>
              <w:rPr>
                <w:sz w:val="22"/>
                <w:szCs w:val="22"/>
              </w:rPr>
            </w:pPr>
          </w:p>
          <w:p w14:paraId="6470617C" w14:textId="24E37E21" w:rsidR="003633A2" w:rsidRPr="00293A51" w:rsidRDefault="00CE5BFA" w:rsidP="00AC05EF">
            <w:pPr>
              <w:spacing w:line="20" w:lineRule="atLeast"/>
              <w:jc w:val="both"/>
              <w:rPr>
                <w:rFonts w:eastAsia="Times New Roman"/>
                <w:sz w:val="22"/>
                <w:szCs w:val="22"/>
              </w:rPr>
            </w:pPr>
            <w:r w:rsidRPr="00293A51">
              <w:rPr>
                <w:sz w:val="22"/>
                <w:szCs w:val="22"/>
              </w:rPr>
              <w:t>S</w:t>
            </w:r>
            <w:r w:rsidRPr="00293A51">
              <w:rPr>
                <w:i/>
                <w:iCs/>
                <w:sz w:val="22"/>
                <w:szCs w:val="22"/>
              </w:rPr>
              <w:t xml:space="preserve">tatybos darbų sritys: </w:t>
            </w:r>
            <w:r w:rsidR="00CE74BB" w:rsidRPr="00293A51">
              <w:rPr>
                <w:color w:val="000000"/>
                <w:sz w:val="22"/>
                <w:szCs w:val="22"/>
              </w:rPr>
              <w:t>žemės darbai (statybos sklypo reljefo tvarkymas, pamatų duobių, iškasų, tranšėjų kasimas ir užpylimas; pylimų supylimas; kanalų ir griovių kasimas bei jų tvirtinimas; kasimo ir užpylimo darbai sausinimo ir drėkinimo sistemoms įrengti).</w:t>
            </w:r>
          </w:p>
        </w:tc>
        <w:tc>
          <w:tcPr>
            <w:tcW w:w="5472" w:type="dxa"/>
            <w:tcBorders>
              <w:top w:val="nil"/>
              <w:left w:val="nil"/>
              <w:bottom w:val="single" w:sz="8" w:space="0" w:color="auto"/>
              <w:right w:val="single" w:sz="8" w:space="0" w:color="auto"/>
            </w:tcBorders>
            <w:tcMar>
              <w:top w:w="0" w:type="dxa"/>
              <w:left w:w="108" w:type="dxa"/>
              <w:bottom w:w="0" w:type="dxa"/>
              <w:right w:w="108" w:type="dxa"/>
            </w:tcMar>
          </w:tcPr>
          <w:p w14:paraId="4658D087" w14:textId="77777777" w:rsidR="00A337B5" w:rsidRPr="00293A51" w:rsidRDefault="00A337B5" w:rsidP="00EE19FC">
            <w:pPr>
              <w:jc w:val="both"/>
              <w:rPr>
                <w:i/>
                <w:sz w:val="22"/>
                <w:szCs w:val="22"/>
              </w:rPr>
            </w:pPr>
            <w:r w:rsidRPr="00293A51">
              <w:rPr>
                <w:i/>
                <w:sz w:val="22"/>
                <w:szCs w:val="22"/>
              </w:rPr>
              <w:t>Komisijai išrinkus galimą laimėtoją, tik jo yra prašomi dokumentai:</w:t>
            </w:r>
          </w:p>
          <w:p w14:paraId="584495E5" w14:textId="77777777" w:rsidR="00A337B5" w:rsidRPr="00293A51" w:rsidRDefault="00A337B5" w:rsidP="00EE19FC">
            <w:pPr>
              <w:spacing w:line="20" w:lineRule="atLeast"/>
              <w:jc w:val="both"/>
              <w:rPr>
                <w:rFonts w:eastAsia="Times New Roman"/>
                <w:sz w:val="22"/>
                <w:szCs w:val="22"/>
              </w:rPr>
            </w:pPr>
          </w:p>
          <w:p w14:paraId="5A375DA3" w14:textId="77777777" w:rsidR="00F13EF7" w:rsidRPr="00293A51" w:rsidRDefault="00F13EF7" w:rsidP="00F13EF7">
            <w:pPr>
              <w:pStyle w:val="Default"/>
              <w:jc w:val="both"/>
              <w:rPr>
                <w:color w:val="auto"/>
                <w:sz w:val="22"/>
                <w:szCs w:val="22"/>
              </w:rPr>
            </w:pPr>
            <w:r w:rsidRPr="00293A51">
              <w:rPr>
                <w:color w:val="auto"/>
                <w:sz w:val="22"/>
                <w:szCs w:val="22"/>
              </w:rPr>
              <w:t xml:space="preserve">Tiekėjo (juridinio asmens) Lietuvos Respublikos juridinių asmenų registro išplėstinio išrašo kopija ar įstatų atitinkamos dalies kopija, ar kitų dokumentų, kuriuose būtų nurodyta tiekėjo teisė verstis </w:t>
            </w:r>
            <w:r w:rsidR="004B4023" w:rsidRPr="00293A51">
              <w:rPr>
                <w:color w:val="auto"/>
                <w:sz w:val="22"/>
                <w:szCs w:val="22"/>
              </w:rPr>
              <w:t xml:space="preserve">pirkimo dokumentuose nurodyta vandentiekio ir buitinių nuotekų šalinimo tinklų statybos </w:t>
            </w:r>
            <w:r w:rsidR="006A41FE" w:rsidRPr="00293A51">
              <w:rPr>
                <w:color w:val="auto"/>
                <w:sz w:val="22"/>
                <w:szCs w:val="22"/>
              </w:rPr>
              <w:t xml:space="preserve">veikla </w:t>
            </w:r>
            <w:r w:rsidRPr="00293A51">
              <w:rPr>
                <w:color w:val="auto"/>
                <w:sz w:val="22"/>
                <w:szCs w:val="22"/>
              </w:rPr>
              <w:t>kopijos</w:t>
            </w:r>
            <w:r w:rsidR="000658BB" w:rsidRPr="00293A51">
              <w:rPr>
                <w:color w:val="auto"/>
                <w:sz w:val="22"/>
                <w:szCs w:val="22"/>
              </w:rPr>
              <w:t xml:space="preserve"> </w:t>
            </w:r>
            <w:r w:rsidR="000658BB" w:rsidRPr="00293A51">
              <w:rPr>
                <w:rFonts w:eastAsiaTheme="minorHAnsi"/>
                <w:color w:val="auto"/>
                <w:sz w:val="22"/>
                <w:szCs w:val="22"/>
              </w:rPr>
              <w:t>arba nuoroda į viešai prieinamus oficialius registrus</w:t>
            </w:r>
            <w:r w:rsidRPr="00293A51">
              <w:rPr>
                <w:color w:val="auto"/>
                <w:sz w:val="22"/>
                <w:szCs w:val="22"/>
              </w:rPr>
              <w:t xml:space="preserve">; tiekėjo (fizinio asmens) teisę verstis </w:t>
            </w:r>
            <w:r w:rsidR="00694BD5" w:rsidRPr="00293A51">
              <w:rPr>
                <w:color w:val="auto"/>
                <w:sz w:val="22"/>
                <w:szCs w:val="22"/>
              </w:rPr>
              <w:t>reikiama</w:t>
            </w:r>
            <w:r w:rsidRPr="00293A51">
              <w:rPr>
                <w:color w:val="auto"/>
                <w:sz w:val="22"/>
                <w:szCs w:val="22"/>
              </w:rPr>
              <w:t xml:space="preserve"> veikla patvirtinančių dokumentų – Lietuvos Respublikos teisės aktuose numatytų institucijų išduotų kvalifikacijos atestatų</w:t>
            </w:r>
            <w:r w:rsidR="001F256B" w:rsidRPr="00293A51">
              <w:rPr>
                <w:color w:val="auto"/>
                <w:sz w:val="22"/>
                <w:szCs w:val="22"/>
              </w:rPr>
              <w:t xml:space="preserve"> </w:t>
            </w:r>
            <w:r w:rsidR="00126739" w:rsidRPr="00293A51">
              <w:rPr>
                <w:color w:val="auto"/>
                <w:sz w:val="22"/>
                <w:szCs w:val="22"/>
              </w:rPr>
              <w:t>–</w:t>
            </w:r>
            <w:r w:rsidRPr="00293A51">
              <w:rPr>
                <w:color w:val="auto"/>
                <w:sz w:val="22"/>
                <w:szCs w:val="22"/>
              </w:rPr>
              <w:t xml:space="preserve"> kopijos</w:t>
            </w:r>
            <w:r w:rsidR="00126739" w:rsidRPr="00293A51">
              <w:rPr>
                <w:color w:val="auto"/>
                <w:sz w:val="22"/>
                <w:szCs w:val="22"/>
              </w:rPr>
              <w:t xml:space="preserve"> </w:t>
            </w:r>
            <w:r w:rsidR="00126739" w:rsidRPr="00293A51">
              <w:rPr>
                <w:rFonts w:eastAsiaTheme="minorHAnsi"/>
                <w:color w:val="auto"/>
                <w:sz w:val="22"/>
                <w:szCs w:val="22"/>
              </w:rPr>
              <w:t>arba nuoroda į viešai prieinamus oficialius registrus</w:t>
            </w:r>
            <w:r w:rsidRPr="00293A51">
              <w:rPr>
                <w:color w:val="auto"/>
                <w:sz w:val="22"/>
                <w:szCs w:val="22"/>
              </w:rPr>
              <w:t xml:space="preserve">; užsienio šalies tiekėjo* teisę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atitinkama veikla) kopijos. </w:t>
            </w:r>
          </w:p>
          <w:p w14:paraId="19102230" w14:textId="77777777" w:rsidR="00A337B5" w:rsidRPr="00293A51" w:rsidRDefault="00A337B5" w:rsidP="00EE19FC">
            <w:pPr>
              <w:spacing w:line="20" w:lineRule="atLeast"/>
              <w:jc w:val="both"/>
              <w:rPr>
                <w:rFonts w:eastAsia="Times New Roman"/>
                <w:sz w:val="22"/>
                <w:szCs w:val="22"/>
              </w:rPr>
            </w:pPr>
          </w:p>
          <w:p w14:paraId="1AFC5B77" w14:textId="77777777" w:rsidR="00A337B5" w:rsidRPr="00293A51" w:rsidRDefault="00A337B5" w:rsidP="00EE19FC">
            <w:pPr>
              <w:spacing w:line="20" w:lineRule="atLeast"/>
              <w:jc w:val="both"/>
              <w:rPr>
                <w:sz w:val="22"/>
                <w:szCs w:val="22"/>
              </w:rPr>
            </w:pPr>
            <w:r w:rsidRPr="00293A51">
              <w:rPr>
                <w:sz w:val="22"/>
                <w:szCs w:val="22"/>
              </w:rPr>
              <w:lastRenderedPageBreak/>
              <w:t>*Vietoj teisės pripažinimo pažymos užsienio tiekėjas gali pateikti valstybės įmonei Statybos produkcijos sertifikavimo centrui pateikto prašymo (su gavimo žyma, prašymo formą galima rasti adresu www.spsc.lt) išduoti teisės pripažinimo pažymos tinkamai patvirtintą kopiją.</w:t>
            </w:r>
          </w:p>
          <w:p w14:paraId="5E4D9768" w14:textId="77777777" w:rsidR="00A337B5" w:rsidRPr="00293A51" w:rsidRDefault="00A337B5" w:rsidP="00EE19FC">
            <w:pPr>
              <w:spacing w:line="20" w:lineRule="atLeast"/>
              <w:jc w:val="both"/>
              <w:rPr>
                <w:rFonts w:eastAsia="Times New Roman"/>
                <w:sz w:val="22"/>
                <w:szCs w:val="22"/>
              </w:rPr>
            </w:pPr>
          </w:p>
          <w:p w14:paraId="61B64CF1" w14:textId="77777777" w:rsidR="00A337B5" w:rsidRPr="00293A51" w:rsidRDefault="00A337B5" w:rsidP="00EE19FC">
            <w:pPr>
              <w:spacing w:line="20" w:lineRule="atLeast"/>
              <w:jc w:val="both"/>
              <w:rPr>
                <w:rFonts w:eastAsia="Times New Roman"/>
                <w:sz w:val="22"/>
                <w:szCs w:val="22"/>
              </w:rPr>
            </w:pPr>
            <w:r w:rsidRPr="00293A51">
              <w:rPr>
                <w:i/>
                <w:sz w:val="22"/>
                <w:szCs w:val="22"/>
              </w:rPr>
              <w:t>Pateikiama skaitmeninė dokumento kopija.</w:t>
            </w:r>
          </w:p>
        </w:tc>
      </w:tr>
      <w:tr w:rsidR="00667E33" w:rsidRPr="001D4C09" w14:paraId="01CFCA5F" w14:textId="77777777" w:rsidTr="00CE74BB">
        <w:trPr>
          <w:trHeight w:val="20"/>
        </w:trPr>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C89458" w14:textId="60DA2004" w:rsidR="00667E33" w:rsidRPr="001D4C09" w:rsidRDefault="00667E33" w:rsidP="00667E33">
            <w:pPr>
              <w:spacing w:line="20" w:lineRule="atLeast"/>
              <w:ind w:left="-779" w:right="-149" w:firstLine="851"/>
              <w:jc w:val="both"/>
              <w:rPr>
                <w:rFonts w:eastAsia="Times New Roman"/>
                <w:sz w:val="22"/>
                <w:szCs w:val="22"/>
              </w:rPr>
            </w:pPr>
            <w:r w:rsidRPr="001D4C09">
              <w:rPr>
                <w:rFonts w:eastAsia="Times New Roman"/>
                <w:sz w:val="22"/>
                <w:szCs w:val="22"/>
              </w:rPr>
              <w:lastRenderedPageBreak/>
              <w:t>3.10.</w:t>
            </w:r>
            <w:r w:rsidR="00A766ED">
              <w:rPr>
                <w:rFonts w:eastAsia="Times New Roman"/>
                <w:sz w:val="22"/>
                <w:szCs w:val="22"/>
              </w:rPr>
              <w:t>2</w:t>
            </w:r>
            <w:r w:rsidRPr="001D4C09">
              <w:rPr>
                <w:rFonts w:eastAsia="Times New Roman"/>
                <w:sz w:val="22"/>
                <w:szCs w:val="22"/>
              </w:rPr>
              <w:t>.</w:t>
            </w:r>
          </w:p>
        </w:tc>
        <w:tc>
          <w:tcPr>
            <w:tcW w:w="309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49FBD06" w14:textId="77777777" w:rsidR="00D56DD6" w:rsidRPr="00D56DD6" w:rsidRDefault="00D56DD6" w:rsidP="00D56DD6">
            <w:pPr>
              <w:spacing w:after="120"/>
              <w:jc w:val="both"/>
              <w:rPr>
                <w:color w:val="000000"/>
                <w:sz w:val="22"/>
                <w:szCs w:val="22"/>
              </w:rPr>
            </w:pPr>
            <w:r w:rsidRPr="00D56DD6">
              <w:rPr>
                <w:color w:val="000000"/>
                <w:sz w:val="22"/>
                <w:szCs w:val="22"/>
              </w:rPr>
              <w:t>Tiekėjas turi turėti kvalifikuotus specialistus:</w:t>
            </w:r>
          </w:p>
          <w:p w14:paraId="2F237D7A" w14:textId="6406F01C" w:rsidR="00D56DD6" w:rsidRPr="00D56DD6" w:rsidRDefault="00D56DD6" w:rsidP="00D56DD6">
            <w:pPr>
              <w:spacing w:after="120"/>
              <w:jc w:val="both"/>
              <w:rPr>
                <w:color w:val="000000"/>
                <w:sz w:val="22"/>
                <w:szCs w:val="22"/>
              </w:rPr>
            </w:pPr>
            <w:r w:rsidRPr="00D56DD6">
              <w:rPr>
                <w:color w:val="000000"/>
                <w:sz w:val="22"/>
                <w:szCs w:val="22"/>
              </w:rPr>
              <w:t>1) turėti ne mažiau kaip vieną atestuotą statybos vadovą, turintį teisę eiti ypatingo statinio statybos vadovo pareigas. Specialistas privalo turėti patirtį per paskutinius 3 metus būnant statybos darbų vadovu, vadovaujant nekilnojamojo kultūros paveldo objekto statybos</w:t>
            </w:r>
            <w:r w:rsidRPr="00D56DD6">
              <w:rPr>
                <w:sz w:val="22"/>
                <w:szCs w:val="22"/>
              </w:rPr>
              <w:t xml:space="preserve"> darbams;</w:t>
            </w:r>
          </w:p>
          <w:p w14:paraId="5FD11C05" w14:textId="3A645C68" w:rsidR="00D56DD6" w:rsidRPr="00D56DD6" w:rsidRDefault="00D56DD6" w:rsidP="00D56DD6">
            <w:pPr>
              <w:spacing w:after="120"/>
              <w:jc w:val="both"/>
              <w:rPr>
                <w:sz w:val="22"/>
                <w:szCs w:val="22"/>
              </w:rPr>
            </w:pPr>
            <w:r w:rsidRPr="00D56DD6">
              <w:rPr>
                <w:color w:val="000000"/>
                <w:sz w:val="22"/>
                <w:szCs w:val="22"/>
              </w:rPr>
              <w:t>2) turėti ne mažiau kaip vieną atestuotą specialistą, kuris turi teisę vadovauti tvarkomiesiems paveldosaugos darbams. Specialistas privalo turėti patirtį per paskutinius 3 metus būnant bent vieno nekilnojamojo kultūros paveldo objekt</w:t>
            </w:r>
            <w:r w:rsidR="00293A51">
              <w:rPr>
                <w:color w:val="000000"/>
                <w:sz w:val="22"/>
                <w:szCs w:val="22"/>
              </w:rPr>
              <w:t>o</w:t>
            </w:r>
            <w:r w:rsidRPr="00D56DD6">
              <w:rPr>
                <w:color w:val="000000"/>
                <w:sz w:val="22"/>
                <w:szCs w:val="22"/>
              </w:rPr>
              <w:t xml:space="preserve"> tvarkom</w:t>
            </w:r>
            <w:r w:rsidR="00293A51">
              <w:rPr>
                <w:color w:val="000000"/>
                <w:sz w:val="22"/>
                <w:szCs w:val="22"/>
              </w:rPr>
              <w:t>ųjų</w:t>
            </w:r>
            <w:r w:rsidRPr="00D56DD6">
              <w:rPr>
                <w:color w:val="000000"/>
                <w:sz w:val="22"/>
                <w:szCs w:val="22"/>
              </w:rPr>
              <w:t xml:space="preserve"> </w:t>
            </w:r>
            <w:r w:rsidRPr="00D56DD6">
              <w:rPr>
                <w:sz w:val="22"/>
                <w:szCs w:val="22"/>
              </w:rPr>
              <w:t>paveldosaugos darb</w:t>
            </w:r>
            <w:r w:rsidR="00293A51">
              <w:rPr>
                <w:sz w:val="22"/>
                <w:szCs w:val="22"/>
              </w:rPr>
              <w:t>ų vadovu</w:t>
            </w:r>
            <w:r w:rsidRPr="00D56DD6">
              <w:rPr>
                <w:sz w:val="22"/>
                <w:szCs w:val="22"/>
              </w:rPr>
              <w:t>;</w:t>
            </w:r>
          </w:p>
          <w:p w14:paraId="09FC9EF4" w14:textId="742CCD85" w:rsidR="00D56DD6" w:rsidRPr="00D56DD6" w:rsidRDefault="00D56DD6" w:rsidP="00D56DD6">
            <w:pPr>
              <w:spacing w:after="120"/>
              <w:jc w:val="both"/>
              <w:rPr>
                <w:color w:val="000000"/>
                <w:sz w:val="22"/>
                <w:szCs w:val="22"/>
              </w:rPr>
            </w:pPr>
            <w:r w:rsidRPr="00D56DD6">
              <w:rPr>
                <w:sz w:val="22"/>
                <w:szCs w:val="22"/>
              </w:rPr>
              <w:t>P</w:t>
            </w:r>
            <w:r w:rsidRPr="00D56DD6">
              <w:rPr>
                <w:color w:val="000000"/>
                <w:sz w:val="22"/>
                <w:szCs w:val="22"/>
              </w:rPr>
              <w:t xml:space="preserve">o 2017-01-01 išduotiems šio specialisto atestatams: </w:t>
            </w:r>
            <w:r w:rsidRPr="00D56DD6">
              <w:rPr>
                <w:iCs/>
                <w:color w:val="000000"/>
                <w:sz w:val="22"/>
                <w:szCs w:val="22"/>
              </w:rPr>
              <w:t>veiklos specializacijos pagal atestuojamas veiklos rūšis:</w:t>
            </w:r>
            <w:r w:rsidRPr="00D56DD6">
              <w:rPr>
                <w:color w:val="000000"/>
                <w:sz w:val="22"/>
                <w:szCs w:val="22"/>
              </w:rPr>
              <w:t xml:space="preserve"> tvarkybos darbų: konservavimo, restauravimo, remonto ir avarijos grėsmės pašalinimo: vadovavimas tvarkybos darbams.</w:t>
            </w:r>
          </w:p>
          <w:p w14:paraId="47072DEC" w14:textId="3B6AB834" w:rsidR="00667E33" w:rsidRPr="00D56DD6" w:rsidRDefault="00D56DD6" w:rsidP="00D56DD6">
            <w:pPr>
              <w:spacing w:line="20" w:lineRule="atLeast"/>
              <w:jc w:val="both"/>
              <w:rPr>
                <w:rFonts w:eastAsia="Times New Roman"/>
                <w:sz w:val="22"/>
                <w:szCs w:val="22"/>
              </w:rPr>
            </w:pPr>
            <w:r w:rsidRPr="00D56DD6">
              <w:rPr>
                <w:color w:val="000000"/>
                <w:sz w:val="22"/>
                <w:szCs w:val="22"/>
              </w:rPr>
              <w:t>Tiekėjas gali siūlyti specialistą vienai ar kelioms pozicijoms, jei šis asmuo atitinka keliamus reikalavimus.</w:t>
            </w:r>
          </w:p>
        </w:tc>
        <w:tc>
          <w:tcPr>
            <w:tcW w:w="547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9798CAD" w14:textId="77777777" w:rsidR="00667E33" w:rsidRPr="00D56DD6" w:rsidRDefault="00667E33" w:rsidP="00667E33">
            <w:pPr>
              <w:jc w:val="both"/>
              <w:rPr>
                <w:i/>
                <w:sz w:val="22"/>
                <w:szCs w:val="22"/>
              </w:rPr>
            </w:pPr>
            <w:r w:rsidRPr="00D56DD6">
              <w:rPr>
                <w:i/>
                <w:sz w:val="22"/>
                <w:szCs w:val="22"/>
              </w:rPr>
              <w:t>Komisijai išrinkus galimą laimėtoją, tik jo yra prašomi dokumentai:</w:t>
            </w:r>
          </w:p>
          <w:p w14:paraId="4716AFCD" w14:textId="77777777" w:rsidR="00667E33" w:rsidRPr="00D56DD6" w:rsidRDefault="00667E33" w:rsidP="00667E33">
            <w:pPr>
              <w:jc w:val="both"/>
              <w:rPr>
                <w:sz w:val="22"/>
                <w:szCs w:val="22"/>
              </w:rPr>
            </w:pPr>
          </w:p>
          <w:p w14:paraId="2455C673" w14:textId="77777777" w:rsidR="00D56DD6" w:rsidRPr="00D56DD6" w:rsidRDefault="00D56DD6" w:rsidP="00D56DD6">
            <w:pPr>
              <w:spacing w:after="120"/>
              <w:jc w:val="both"/>
              <w:rPr>
                <w:sz w:val="22"/>
                <w:szCs w:val="22"/>
              </w:rPr>
            </w:pPr>
            <w:r w:rsidRPr="00D56DD6">
              <w:rPr>
                <w:sz w:val="22"/>
                <w:szCs w:val="22"/>
              </w:rPr>
              <w:t>Tiekėjo ar jo įgalioto asmens parašu patvirtintas specialistų, kurie bus atsakingi už sutarties vykdymą, sąrašas, kuriame nurodomi specialistų vardai ir pavardės, jų pareigos vykdant sutartį, sutarties vertė, darbo patirties trukmė, kvalifikacijos atestatai, leidžiantys vykdyti konkurso sąlygose nurodytus darbus, išdavusios institucijos pavadinimas, atestato numeris ir galiojimo laikas, atestatu įgyta teisė.</w:t>
            </w:r>
          </w:p>
          <w:p w14:paraId="09AAE7F9" w14:textId="28077798" w:rsidR="00D56DD6" w:rsidRPr="00D56DD6" w:rsidRDefault="00D56DD6" w:rsidP="00D56DD6">
            <w:pPr>
              <w:spacing w:after="120"/>
              <w:jc w:val="both"/>
              <w:rPr>
                <w:sz w:val="22"/>
                <w:szCs w:val="22"/>
              </w:rPr>
            </w:pPr>
            <w:r w:rsidRPr="00D56DD6">
              <w:rPr>
                <w:sz w:val="22"/>
                <w:szCs w:val="22"/>
              </w:rPr>
              <w:t xml:space="preserve">Lietuvos Respublikos aplinkos ministerijos nustatyta tvarka išduoti išvardytų specialistų kvalifikacijos atestatai, leidžiantys vykdyti konkurso sąlygų nurodytus darbus (Lietuvos Respublikoje registruotiems tiekėjams), patvirtinantys jų patirtį ir kvalifikaciją. Užsienio šalyje registruoto tiekėjo pasiūlyti specialistai teisės pripažinimo pažymas turės įgyti ne vėliau kaip per </w:t>
            </w:r>
            <w:r>
              <w:rPr>
                <w:sz w:val="22"/>
                <w:szCs w:val="22"/>
              </w:rPr>
              <w:t>du</w:t>
            </w:r>
            <w:r w:rsidRPr="00D56DD6">
              <w:rPr>
                <w:sz w:val="22"/>
                <w:szCs w:val="22"/>
              </w:rPr>
              <w:t xml:space="preserve"> mėnesius nuo pirkimo sutarties pasirašymo datos.</w:t>
            </w:r>
          </w:p>
          <w:p w14:paraId="7C91E5CA" w14:textId="77777777" w:rsidR="00D56DD6" w:rsidRPr="00D56DD6" w:rsidRDefault="00D56DD6" w:rsidP="00D56DD6">
            <w:pPr>
              <w:spacing w:after="120"/>
              <w:jc w:val="both"/>
              <w:rPr>
                <w:sz w:val="22"/>
                <w:szCs w:val="22"/>
              </w:rPr>
            </w:pPr>
            <w:r w:rsidRPr="00D56DD6">
              <w:rPr>
                <w:sz w:val="22"/>
                <w:szCs w:val="22"/>
              </w:rPr>
              <w:t>Kultūros paveldo departamento prie Kultūros ministerijos išduoto Nekilnojamojo kultūros paveldo apsaugos specialisto atestatas</w:t>
            </w:r>
            <w:r w:rsidRPr="00D56DD6">
              <w:rPr>
                <w:sz w:val="22"/>
                <w:szCs w:val="22"/>
                <w:lang w:val="en-GB"/>
              </w:rPr>
              <w:t>.</w:t>
            </w:r>
          </w:p>
          <w:p w14:paraId="04296847" w14:textId="77777777" w:rsidR="00D56DD6" w:rsidRPr="00D56DD6" w:rsidRDefault="00D56DD6" w:rsidP="00D56DD6">
            <w:pPr>
              <w:spacing w:after="120"/>
              <w:jc w:val="both"/>
              <w:rPr>
                <w:sz w:val="22"/>
                <w:szCs w:val="22"/>
              </w:rPr>
            </w:pPr>
            <w:r w:rsidRPr="00D56DD6">
              <w:rPr>
                <w:sz w:val="22"/>
                <w:szCs w:val="22"/>
              </w:rPr>
              <w:t>Jeigu kvalifikacijos atestato galiojimo laikotarpis pasibaigtų sutarčiai nepasibaigus, jis turi būti pratęstas ir galioti visą sutarties įgyvendinimo laikotarpį.</w:t>
            </w:r>
          </w:p>
          <w:p w14:paraId="439222DE" w14:textId="77777777" w:rsidR="00D56DD6" w:rsidRPr="00D56DD6" w:rsidRDefault="00D56DD6" w:rsidP="00D56DD6">
            <w:pPr>
              <w:spacing w:after="120"/>
              <w:jc w:val="both"/>
              <w:rPr>
                <w:sz w:val="22"/>
                <w:szCs w:val="22"/>
              </w:rPr>
            </w:pPr>
            <w:r w:rsidRPr="00D56DD6">
              <w:rPr>
                <w:sz w:val="22"/>
                <w:szCs w:val="22"/>
              </w:rPr>
              <w:t>Rašytinis specialistų įsipareigojimas, kuriame pažymima, jog yra jis susipažinęs su pirkimo dokumentais, pasiūlyme pateikta informacija apie jo kvalifikaciją yra teisinga ir laimėjimo atveju vykdys jam priskiriamas pareigas visą sutarties galiojimo laikotarpį.</w:t>
            </w:r>
          </w:p>
          <w:p w14:paraId="58506588" w14:textId="77777777" w:rsidR="00D56DD6" w:rsidRPr="00D56DD6" w:rsidRDefault="00D56DD6" w:rsidP="00D56DD6">
            <w:pPr>
              <w:pStyle w:val="Default"/>
              <w:jc w:val="both"/>
              <w:rPr>
                <w:sz w:val="22"/>
                <w:szCs w:val="22"/>
              </w:rPr>
            </w:pPr>
            <w:r w:rsidRPr="00D56DD6">
              <w:rPr>
                <w:sz w:val="22"/>
                <w:szCs w:val="22"/>
              </w:rPr>
              <w:t>Perkančioji organizacija turi teisę prašyti pateikti statybos ir ar tvarkomųjų paveldosaugos darbų užbaigimo aktus, užsakovo pažymas, deklaracijas ar kitus dokumentus, įrodančius tvarkomųjų statybos ir ar paveldosaugos darbų atlikimą.</w:t>
            </w:r>
          </w:p>
          <w:p w14:paraId="1F53E5CE" w14:textId="77777777" w:rsidR="00D56DD6" w:rsidRPr="00D56DD6" w:rsidRDefault="00D56DD6" w:rsidP="00D56DD6">
            <w:pPr>
              <w:spacing w:line="20" w:lineRule="atLeast"/>
              <w:jc w:val="both"/>
              <w:rPr>
                <w:sz w:val="22"/>
                <w:szCs w:val="22"/>
              </w:rPr>
            </w:pPr>
          </w:p>
          <w:p w14:paraId="70A3C9AE" w14:textId="77777777" w:rsidR="00D56DD6" w:rsidRPr="00D56DD6" w:rsidRDefault="00D56DD6" w:rsidP="00D56DD6">
            <w:pPr>
              <w:spacing w:line="20" w:lineRule="atLeast"/>
              <w:jc w:val="both"/>
              <w:rPr>
                <w:sz w:val="22"/>
                <w:szCs w:val="22"/>
              </w:rPr>
            </w:pPr>
            <w:r w:rsidRPr="00D56DD6">
              <w:rPr>
                <w:sz w:val="22"/>
                <w:szCs w:val="22"/>
              </w:rPr>
              <w:t>Užsienio šalyje registruotas tiekėjas privalo pateikti siūlomo specialisto teisės pripažinimo dokumentus, leidžiančius vykdyti pirkimo sutartyje numatytus darbus;</w:t>
            </w:r>
          </w:p>
          <w:p w14:paraId="567CFABE" w14:textId="77777777" w:rsidR="00D56DD6" w:rsidRPr="00D56DD6" w:rsidRDefault="00D56DD6" w:rsidP="00D56DD6">
            <w:pPr>
              <w:spacing w:line="20" w:lineRule="atLeast"/>
              <w:jc w:val="both"/>
              <w:rPr>
                <w:sz w:val="22"/>
                <w:szCs w:val="22"/>
              </w:rPr>
            </w:pPr>
          </w:p>
          <w:p w14:paraId="5D7F904D" w14:textId="78C9CDDD" w:rsidR="00BA1D5D" w:rsidRPr="00D56DD6" w:rsidRDefault="00D56DD6" w:rsidP="00FF42A9">
            <w:pPr>
              <w:spacing w:line="20" w:lineRule="atLeast"/>
              <w:jc w:val="both"/>
              <w:rPr>
                <w:rFonts w:eastAsia="Times New Roman"/>
                <w:sz w:val="22"/>
                <w:szCs w:val="22"/>
              </w:rPr>
            </w:pPr>
            <w:r w:rsidRPr="001D4C09">
              <w:rPr>
                <w:i/>
                <w:sz w:val="22"/>
                <w:szCs w:val="22"/>
              </w:rPr>
              <w:t>Pateikiama skaitmeninė dokumento kopija.</w:t>
            </w:r>
          </w:p>
        </w:tc>
      </w:tr>
    </w:tbl>
    <w:p w14:paraId="57D8B07C" w14:textId="77777777" w:rsidR="00A337B5" w:rsidRPr="001D4C09" w:rsidRDefault="00A337B5" w:rsidP="00A337B5">
      <w:pPr>
        <w:tabs>
          <w:tab w:val="left" w:pos="1134"/>
          <w:tab w:val="left" w:pos="9639"/>
        </w:tabs>
        <w:jc w:val="both"/>
        <w:rPr>
          <w:sz w:val="22"/>
          <w:szCs w:val="22"/>
        </w:rPr>
      </w:pPr>
    </w:p>
    <w:p w14:paraId="2EF76615" w14:textId="22920107"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nereikalaus iš tiekėjo pateikti dokumentų, patvirtinančių jo pašalinimo pagrindų nebuvimą, atitiktį kvalifikacijos reikalavimams, jeigu ji turi galimybę susipažinti su šiais dokumentais ar informacija tiesiogiai ir neatlygintinai prisijungusi prie nacionalinės duomenų bazės bet kurioje valstybėje narėje arba naudodamasi CVP IS priemonėmis. Neatlygintinai prieinami duomenys apie tiekėjo (juridinio asmens) kvalifikaciją bus užfiksuoti ir išsaugomi Komisijos paskutinę pasiūlymų pateikimo dieną bei bus laikomi aktualiais. Tuo atveju, jeigu dėl šiuos duomenis teikiančių informacinių sistemų techninių trikdžių paskutinę </w:t>
      </w:r>
      <w:r w:rsidR="00A337B5" w:rsidRPr="001D4C09">
        <w:rPr>
          <w:rFonts w:ascii="Times New Roman" w:hAnsi="Times New Roman"/>
        </w:rPr>
        <w:lastRenderedPageBreak/>
        <w:t xml:space="preserve">pasiūlymų pateikimo dieną </w:t>
      </w:r>
      <w:r>
        <w:rPr>
          <w:rFonts w:ascii="Times New Roman" w:hAnsi="Times New Roman"/>
        </w:rPr>
        <w:t>Perkančioji organizacija</w:t>
      </w:r>
      <w:r w:rsidR="00A337B5" w:rsidRPr="001D4C09">
        <w:rPr>
          <w:rFonts w:ascii="Times New Roman" w:hAnsi="Times New Roman"/>
        </w:rPr>
        <w:t xml:space="preserve"> neturės galimybės patikrinti neatlygintinai prieinamų duomenų apie tiekėją (juridinį asmenį), jis turės teisę prašyti tiekėjo (juridinio asmens) pateikti nustatyta tvarka išduotą dokumentą (</w:t>
      </w:r>
      <w:r w:rsidR="00A337B5" w:rsidRPr="001D4C09">
        <w:rPr>
          <w:rFonts w:ascii="Times New Roman" w:hAnsi="Times New Roman"/>
          <w:i/>
        </w:rPr>
        <w:t>skaitmeninę kopiją</w:t>
      </w:r>
      <w:r w:rsidR="00A337B5" w:rsidRPr="001D4C09">
        <w:rPr>
          <w:rFonts w:ascii="Times New Roman" w:hAnsi="Times New Roman"/>
        </w:rPr>
        <w:t>), patvirtinantį atitiktį šiam kvalifikacijos reikalavimui.</w:t>
      </w:r>
    </w:p>
    <w:p w14:paraId="6413EFB8"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Jeigu tiekėjas negali pateikti nurodytų dokumentų, nes atitinkamoje šalyje tokie dokumentai neišduodami arba toje šalyje išduodami dokumentai neapima visų keliamų klausimų, pateikiama priesaikos deklaracija arba oficiali Tiekėjo deklaracija (turi būti pateikiama atitinkamo dokumento skaitmeninė kopija CPV IS priemonėmis).</w:t>
      </w:r>
    </w:p>
    <w:p w14:paraId="6BE0599B"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Užsienio valstybių tiekėjų pašalinimo pagrindus įrodantys dokumentai legalizuojami vadovaujantis Lietuvos Respublikos Vyriausybės 2006 m. spalio 30 d. nutarimu Nr. 1079 „Dėl dokumentų legalizavimo ir tvirtinimo pažyma (</w:t>
      </w:r>
      <w:proofErr w:type="spellStart"/>
      <w:r w:rsidRPr="001D4C09">
        <w:rPr>
          <w:rFonts w:ascii="Times New Roman" w:hAnsi="Times New Roman"/>
          <w:i/>
        </w:rPr>
        <w:t>Apostille</w:t>
      </w:r>
      <w:proofErr w:type="spellEnd"/>
      <w:r w:rsidRPr="001D4C09">
        <w:rPr>
          <w:rFonts w:ascii="Times New Roman" w:hAnsi="Times New Roman"/>
        </w:rPr>
        <w:t>) tvarkos aprašo patvirtinimo“ ir 1961 m. spalio 5 d. Hagos konvencija dėl užsienio valstybėse išduotų dokumentų legalizavimo panaikinimo.</w:t>
      </w:r>
    </w:p>
    <w:p w14:paraId="18DA8181" w14:textId="0829B8DB"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bCs/>
        </w:rPr>
        <w:t xml:space="preserve">Jei </w:t>
      </w:r>
      <w:r w:rsidR="0048627C" w:rsidRPr="001D4C09">
        <w:rPr>
          <w:rFonts w:ascii="Times New Roman" w:hAnsi="Times New Roman"/>
          <w:bCs/>
        </w:rPr>
        <w:t xml:space="preserve">tiekėjo </w:t>
      </w:r>
      <w:r w:rsidRPr="001D4C09">
        <w:rPr>
          <w:rFonts w:ascii="Times New Roman" w:hAnsi="Times New Roman"/>
          <w:bCs/>
        </w:rPr>
        <w:t xml:space="preserve">kvalifikacija dėl teisės verstis atitinkama veikla nebuvo tikrinama arba tikrinama ne visa apimtimi, tiekėjas </w:t>
      </w:r>
      <w:r w:rsidR="00A766ED">
        <w:rPr>
          <w:rFonts w:ascii="Times New Roman" w:hAnsi="Times New Roman"/>
          <w:bCs/>
        </w:rPr>
        <w:t>Perkančiajai</w:t>
      </w:r>
      <w:r w:rsidR="00EC22EC">
        <w:rPr>
          <w:rFonts w:ascii="Times New Roman" w:hAnsi="Times New Roman"/>
          <w:bCs/>
        </w:rPr>
        <w:t xml:space="preserve"> </w:t>
      </w:r>
      <w:r w:rsidR="00A766ED">
        <w:rPr>
          <w:rFonts w:ascii="Times New Roman" w:hAnsi="Times New Roman"/>
          <w:bCs/>
        </w:rPr>
        <w:t>organizacijai</w:t>
      </w:r>
      <w:r w:rsidR="00A766ED" w:rsidRPr="001D4C09">
        <w:rPr>
          <w:rFonts w:ascii="Times New Roman" w:hAnsi="Times New Roman"/>
          <w:bCs/>
        </w:rPr>
        <w:t xml:space="preserve"> įsipareigoja</w:t>
      </w:r>
      <w:r w:rsidRPr="001D4C09">
        <w:rPr>
          <w:rFonts w:ascii="Times New Roman" w:hAnsi="Times New Roman"/>
          <w:bCs/>
        </w:rPr>
        <w:t>, kad Pirkimo sutartį vykdys tik tokią teisę turintys asmenys.</w:t>
      </w:r>
    </w:p>
    <w:p w14:paraId="11A6DE73" w14:textId="120836CE"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Jei bendrą pasiūlymą pateikia ūkio subjektų grupė, Pirkimo dokumentų </w:t>
      </w:r>
      <w:r w:rsidR="00717EC3" w:rsidRPr="001D4C09">
        <w:rPr>
          <w:rFonts w:ascii="Times New Roman" w:hAnsi="Times New Roman"/>
        </w:rPr>
        <w:t>3.10.1</w:t>
      </w:r>
      <w:r w:rsidR="00A766ED">
        <w:rPr>
          <w:rFonts w:ascii="Times New Roman" w:hAnsi="Times New Roman"/>
        </w:rPr>
        <w:t xml:space="preserve">, </w:t>
      </w:r>
      <w:r w:rsidR="006A0AA9" w:rsidRPr="001D4C09">
        <w:rPr>
          <w:rFonts w:ascii="Times New Roman" w:hAnsi="Times New Roman"/>
        </w:rPr>
        <w:t xml:space="preserve"> 3.10.</w:t>
      </w:r>
      <w:r w:rsidR="00A766ED">
        <w:rPr>
          <w:rFonts w:ascii="Times New Roman" w:hAnsi="Times New Roman"/>
        </w:rPr>
        <w:t>2</w:t>
      </w:r>
      <w:r w:rsidR="006A0AA9" w:rsidRPr="001D4C09">
        <w:rPr>
          <w:rFonts w:ascii="Times New Roman" w:hAnsi="Times New Roman"/>
        </w:rPr>
        <w:t>.</w:t>
      </w:r>
      <w:r w:rsidRPr="001D4C09">
        <w:rPr>
          <w:rFonts w:ascii="Times New Roman" w:hAnsi="Times New Roman"/>
        </w:rPr>
        <w:t xml:space="preserve"> p. nustatytus kvalifikacijos reikalavimus turi atitikti ir pateikti kvalifikaciją patvirtinančius dokumentus bent vienas ūkio subjektų grupės narys, atsižvelgiant į prisiimamus įsipareigojimus Pirkimo sutarčiai vykdyti.</w:t>
      </w:r>
    </w:p>
    <w:p w14:paraId="49B0982D" w14:textId="49B64A73" w:rsidR="00A337B5" w:rsidRPr="00293A51"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Jei tiekėjas numato pasitelkti paslaugų </w:t>
      </w:r>
      <w:r w:rsidR="000A3DC6" w:rsidRPr="001D4C09">
        <w:rPr>
          <w:rFonts w:ascii="Times New Roman" w:hAnsi="Times New Roman"/>
        </w:rPr>
        <w:t>subrangovus</w:t>
      </w:r>
      <w:r w:rsidRPr="001D4C09">
        <w:rPr>
          <w:rFonts w:ascii="Times New Roman" w:hAnsi="Times New Roman"/>
        </w:rPr>
        <w:t>, tokiu atveju</w:t>
      </w:r>
      <w:r w:rsidR="00121D29" w:rsidRPr="001D4C09">
        <w:rPr>
          <w:rFonts w:ascii="Times New Roman" w:hAnsi="Times New Roman"/>
        </w:rPr>
        <w:t>,</w:t>
      </w:r>
      <w:r w:rsidRPr="001D4C09">
        <w:rPr>
          <w:rFonts w:ascii="Times New Roman" w:hAnsi="Times New Roman"/>
        </w:rPr>
        <w:t xml:space="preserve"> tiekėjo nurodyti </w:t>
      </w:r>
      <w:r w:rsidR="000A3DC6" w:rsidRPr="001D4C09">
        <w:rPr>
          <w:rFonts w:ascii="Times New Roman" w:hAnsi="Times New Roman"/>
        </w:rPr>
        <w:t>subrangovai</w:t>
      </w:r>
      <w:r w:rsidRPr="001D4C09">
        <w:rPr>
          <w:rFonts w:ascii="Times New Roman" w:hAnsi="Times New Roman"/>
        </w:rPr>
        <w:t xml:space="preserve"> šių Pirkimo dokumentų 3.10.</w:t>
      </w:r>
      <w:r w:rsidR="000A3DC6" w:rsidRPr="001D4C09">
        <w:rPr>
          <w:rFonts w:ascii="Times New Roman" w:hAnsi="Times New Roman"/>
        </w:rPr>
        <w:t>1.</w:t>
      </w:r>
      <w:r w:rsidR="00A766ED">
        <w:rPr>
          <w:rFonts w:ascii="Times New Roman" w:hAnsi="Times New Roman"/>
        </w:rPr>
        <w:t xml:space="preserve">, </w:t>
      </w:r>
      <w:r w:rsidR="000A3DC6" w:rsidRPr="001D4C09">
        <w:rPr>
          <w:rFonts w:ascii="Times New Roman" w:hAnsi="Times New Roman"/>
        </w:rPr>
        <w:t>3.10.</w:t>
      </w:r>
      <w:r w:rsidR="00293A51">
        <w:rPr>
          <w:rFonts w:ascii="Times New Roman" w:hAnsi="Times New Roman"/>
        </w:rPr>
        <w:t>2</w:t>
      </w:r>
      <w:r w:rsidR="000A3DC6" w:rsidRPr="00293A51">
        <w:rPr>
          <w:rFonts w:ascii="Times New Roman" w:hAnsi="Times New Roman"/>
        </w:rPr>
        <w:t>. p.</w:t>
      </w:r>
      <w:r w:rsidRPr="00293A51">
        <w:rPr>
          <w:rFonts w:ascii="Times New Roman" w:hAnsi="Times New Roman"/>
        </w:rPr>
        <w:t xml:space="preserve"> nustatytus kvalifikacijos reikalavimus turi atitikti ir pateikti kvalifikaciją patvirtinančius dokumentus, atsižvelgiant į jų prisiimamus įsipareigojimus Pirkimo sutarčiai vykdyti.</w:t>
      </w:r>
    </w:p>
    <w:p w14:paraId="16CACB3F"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293A51">
        <w:rPr>
          <w:rFonts w:ascii="Times New Roman" w:hAnsi="Times New Roman"/>
        </w:rPr>
        <w:t xml:space="preserve">Tiekėjai gali remtis kitų ūkio subjektų pajėgumais, kurių kvalifikacija remiasi siekdami atitikti Pirkimo sąlygose </w:t>
      </w:r>
      <w:r w:rsidRPr="001D4C09">
        <w:rPr>
          <w:rFonts w:ascii="Times New Roman" w:hAnsi="Times New Roman"/>
        </w:rPr>
        <w:t>nustatytus kvalifikacijos reikalavimus. Remdamiesi kitų ūkio subjektų pajėgumais, tiekėjai neatsižvelgia į tai, koks teisinis ryšys sieja tuos tiekėją ir ūkio subjektus, kurių pajėgumais jie remiasi. Šiuo atveju, tiekėjai privalo įrodyti, kad vykdant Pirkimo sutartį tie ištekliai jiems bus prieinami.</w:t>
      </w:r>
      <w:r w:rsidRPr="001D4C09">
        <w:rPr>
          <w:rFonts w:ascii="Times New Roman" w:hAnsi="Times New Roman"/>
          <w:bCs/>
        </w:rPr>
        <w:t xml:space="preserve"> Tam įrodyti tiekėjai turi pateikti </w:t>
      </w:r>
      <w:r w:rsidRPr="001D4C09">
        <w:rPr>
          <w:rFonts w:ascii="Times New Roman" w:hAnsi="Times New Roman"/>
        </w:rPr>
        <w:t xml:space="preserve">Pirkimo </w:t>
      </w:r>
      <w:r w:rsidRPr="001D4C09">
        <w:rPr>
          <w:rFonts w:ascii="Times New Roman" w:hAnsi="Times New Roman"/>
          <w:bCs/>
        </w:rPr>
        <w:t>sutarčių ar kitų dokumentų nuorašus (</w:t>
      </w:r>
      <w:r w:rsidRPr="001D4C09">
        <w:rPr>
          <w:rFonts w:ascii="Times New Roman" w:hAnsi="Times New Roman"/>
          <w:bCs/>
          <w:i/>
        </w:rPr>
        <w:t>p</w:t>
      </w:r>
      <w:r w:rsidRPr="001D4C09">
        <w:rPr>
          <w:rFonts w:ascii="Times New Roman" w:hAnsi="Times New Roman"/>
          <w:i/>
        </w:rPr>
        <w:t>ateikiamos skaitmeninės dokumentų kopijos</w:t>
      </w:r>
      <w:r w:rsidRPr="001D4C09">
        <w:rPr>
          <w:rFonts w:ascii="Times New Roman" w:hAnsi="Times New Roman"/>
        </w:rPr>
        <w:t>)</w:t>
      </w:r>
      <w:r w:rsidRPr="001D4C09">
        <w:rPr>
          <w:rFonts w:ascii="Times New Roman" w:hAnsi="Times New Roman"/>
          <w:bCs/>
        </w:rPr>
        <w:t>, kurie patvirtintų, kad tiekėjams kitų ūkio subjektų ištekliai bus prieinami ir galimi naudotis per visą sutartinių įsipareigojimų vykdymo laikotarpį.</w:t>
      </w:r>
      <w:r w:rsidRPr="001D4C09">
        <w:rPr>
          <w:rFonts w:ascii="Times New Roman" w:hAnsi="Times New Roman"/>
          <w:bCs/>
          <w:i/>
          <w:iCs/>
        </w:rPr>
        <w:t xml:space="preserve"> </w:t>
      </w:r>
      <w:r w:rsidRPr="001D4C09">
        <w:rPr>
          <w:rFonts w:ascii="Times New Roman" w:hAnsi="Times New Roman"/>
        </w:rPr>
        <w:t>Tokiomis pačiomis sąlygomis ūkio subjektų grupė gali remtis ūkio subjektų grupės dalyvių arba kitų ūkio subjektų pajėgumais.</w:t>
      </w:r>
    </w:p>
    <w:p w14:paraId="38AC1F3B" w14:textId="02432F55" w:rsidR="00A337B5" w:rsidRPr="001D4C09" w:rsidRDefault="00F518EA" w:rsidP="00BD5EA6">
      <w:pPr>
        <w:pStyle w:val="Heading"/>
        <w:numPr>
          <w:ilvl w:val="0"/>
          <w:numId w:val="10"/>
        </w:numPr>
        <w:tabs>
          <w:tab w:val="left" w:pos="9639"/>
        </w:tabs>
        <w:jc w:val="center"/>
        <w:rPr>
          <w:color w:val="auto"/>
          <w:sz w:val="22"/>
          <w:szCs w:val="22"/>
        </w:rPr>
      </w:pPr>
      <w:bookmarkStart w:id="15" w:name="_Toc34392940"/>
      <w:r w:rsidRPr="001D4C09">
        <w:rPr>
          <w:color w:val="auto"/>
          <w:sz w:val="22"/>
          <w:szCs w:val="22"/>
        </w:rPr>
        <w:t>Kitų ūkio subjektų dalyvavimas pirkimo procedūrose</w:t>
      </w:r>
      <w:bookmarkEnd w:id="15"/>
    </w:p>
    <w:p w14:paraId="3E36EF67" w14:textId="77777777" w:rsidR="00A337B5" w:rsidRPr="001D4C09" w:rsidRDefault="00A337B5" w:rsidP="00A337B5">
      <w:pPr>
        <w:pStyle w:val="ListParagraph"/>
        <w:tabs>
          <w:tab w:val="left" w:pos="1134"/>
          <w:tab w:val="left" w:pos="9639"/>
        </w:tabs>
        <w:ind w:left="567"/>
        <w:jc w:val="both"/>
        <w:rPr>
          <w:rFonts w:ascii="Times New Roman" w:hAnsi="Times New Roman"/>
        </w:rPr>
      </w:pPr>
    </w:p>
    <w:p w14:paraId="5C8B1B82" w14:textId="0C7ECC30"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009C61B6" w:rsidRPr="001D4C09">
        <w:rPr>
          <w:rFonts w:ascii="Times New Roman" w:hAnsi="Times New Roman"/>
        </w:rPr>
        <w:t>Perkančiuoju subjektu</w:t>
      </w:r>
      <w:r w:rsidRPr="001D4C09">
        <w:rPr>
          <w:rFonts w:ascii="Times New Roman" w:hAnsi="Times New Roman"/>
        </w:rPr>
        <w:t xml:space="preserve"> sudaryti Pirkimo sutartį, šių įsipareigojimų vertės dalis bendroje sutarties vertėje. Sutartis turi numatyti solidarią visų šios sutarties šalių atsakomybę už prievolių </w:t>
      </w:r>
      <w:r w:rsidR="00A766ED">
        <w:rPr>
          <w:rFonts w:ascii="Times New Roman" w:hAnsi="Times New Roman"/>
        </w:rPr>
        <w:t>Perkančiajai</w:t>
      </w:r>
      <w:r w:rsidR="00EC22EC">
        <w:rPr>
          <w:rFonts w:ascii="Times New Roman" w:hAnsi="Times New Roman"/>
        </w:rPr>
        <w:t xml:space="preserve"> </w:t>
      </w:r>
      <w:r w:rsidR="00A766ED">
        <w:rPr>
          <w:rFonts w:ascii="Times New Roman" w:hAnsi="Times New Roman"/>
        </w:rPr>
        <w:t>organizacijai</w:t>
      </w:r>
      <w:r w:rsidR="00A766ED" w:rsidRPr="001D4C09">
        <w:rPr>
          <w:rFonts w:ascii="Times New Roman" w:hAnsi="Times New Roman"/>
        </w:rPr>
        <w:t xml:space="preserve"> nevykdymą</w:t>
      </w:r>
      <w:r w:rsidRPr="001D4C09">
        <w:rPr>
          <w:rFonts w:ascii="Times New Roman" w:hAnsi="Times New Roman"/>
        </w:rPr>
        <w:t xml:space="preserve">. Taip pat sutartyje turi būti numatyta, kuris asmuo atstovauja ūkio subjektų grupę (su kuo </w:t>
      </w:r>
      <w:r w:rsidR="002F314F">
        <w:rPr>
          <w:rFonts w:ascii="Times New Roman" w:hAnsi="Times New Roman"/>
        </w:rPr>
        <w:t>Perkančioji organizacija</w:t>
      </w:r>
      <w:r w:rsidRPr="001D4C09">
        <w:rPr>
          <w:rFonts w:ascii="Times New Roman" w:hAnsi="Times New Roman"/>
        </w:rPr>
        <w:t xml:space="preserve"> turėtų bendrauti pasiūlymo vertinimo metu kylančiais klausimais ir teikti su pasiūlymo įvertinimu susijusią informaciją).</w:t>
      </w:r>
    </w:p>
    <w:p w14:paraId="5FAB22F1" w14:textId="3C16C470"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nereikalauja, kad ūkio subjektų grupės pateiktą pasiūlymą pripažinus geriausiu ir </w:t>
      </w:r>
      <w:r w:rsidR="00A766ED">
        <w:rPr>
          <w:rFonts w:ascii="Times New Roman" w:hAnsi="Times New Roman"/>
        </w:rPr>
        <w:t>Perkančiajai</w:t>
      </w:r>
      <w:r w:rsidR="00EC22EC">
        <w:rPr>
          <w:rFonts w:ascii="Times New Roman" w:hAnsi="Times New Roman"/>
        </w:rPr>
        <w:t xml:space="preserve"> </w:t>
      </w:r>
      <w:r w:rsidR="00A766ED">
        <w:rPr>
          <w:rFonts w:ascii="Times New Roman" w:hAnsi="Times New Roman"/>
        </w:rPr>
        <w:t>organizacijai</w:t>
      </w:r>
      <w:r w:rsidR="00A766ED" w:rsidRPr="001D4C09">
        <w:rPr>
          <w:rFonts w:ascii="Times New Roman" w:hAnsi="Times New Roman"/>
        </w:rPr>
        <w:t xml:space="preserve"> pasiūlius</w:t>
      </w:r>
      <w:r w:rsidR="00A337B5" w:rsidRPr="001D4C09">
        <w:rPr>
          <w:rFonts w:ascii="Times New Roman" w:hAnsi="Times New Roman"/>
        </w:rPr>
        <w:t xml:space="preserve"> sudaryti Pirkimo sutartį, ši ūkio subjektų grupė įgautų tam tikrą teisinę formą.</w:t>
      </w:r>
    </w:p>
    <w:p w14:paraId="146336DD" w14:textId="5DE7E99E" w:rsidR="00A337B5" w:rsidRPr="001D4C09" w:rsidRDefault="00F518EA" w:rsidP="00BD5EA6">
      <w:pPr>
        <w:pStyle w:val="Heading"/>
        <w:numPr>
          <w:ilvl w:val="0"/>
          <w:numId w:val="10"/>
        </w:numPr>
        <w:tabs>
          <w:tab w:val="left" w:pos="9639"/>
        </w:tabs>
        <w:jc w:val="center"/>
        <w:rPr>
          <w:color w:val="auto"/>
          <w:sz w:val="22"/>
          <w:szCs w:val="22"/>
        </w:rPr>
      </w:pPr>
      <w:bookmarkStart w:id="16" w:name="_Toc34392941"/>
      <w:r w:rsidRPr="001D4C09">
        <w:rPr>
          <w:color w:val="auto"/>
          <w:sz w:val="22"/>
          <w:szCs w:val="22"/>
        </w:rPr>
        <w:t>Pasiūlymų rengimas, pateikimas, keitimas ir pasiūlymo kainos šifravimas</w:t>
      </w:r>
      <w:bookmarkEnd w:id="16"/>
    </w:p>
    <w:p w14:paraId="3D3C84E4" w14:textId="77777777" w:rsidR="00A337B5" w:rsidRPr="001D4C09" w:rsidRDefault="00A337B5" w:rsidP="00A337B5">
      <w:pPr>
        <w:pStyle w:val="ListParagraph"/>
        <w:tabs>
          <w:tab w:val="left" w:pos="1134"/>
          <w:tab w:val="left" w:pos="9639"/>
        </w:tabs>
        <w:ind w:left="567"/>
        <w:jc w:val="both"/>
        <w:rPr>
          <w:rFonts w:ascii="Times New Roman" w:hAnsi="Times New Roman"/>
        </w:rPr>
      </w:pPr>
    </w:p>
    <w:p w14:paraId="55C2F90A" w14:textId="3A1DF426" w:rsidR="00A337B5" w:rsidRPr="001D4C09" w:rsidRDefault="00A337B5" w:rsidP="008E0589">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w:t>
      </w:r>
      <w:r w:rsidR="00A80F26">
        <w:rPr>
          <w:rFonts w:ascii="Times New Roman" w:hAnsi="Times New Roman"/>
        </w:rPr>
        <w:t>neatitik</w:t>
      </w:r>
      <w:r w:rsidRPr="001D4C09">
        <w:rPr>
          <w:rFonts w:ascii="Times New Roman" w:hAnsi="Times New Roman"/>
        </w:rPr>
        <w:t xml:space="preserve">imais. </w:t>
      </w:r>
    </w:p>
    <w:p w14:paraId="33D8E926"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23751B97" w14:textId="77777777" w:rsidR="008E0589" w:rsidRPr="001D4C09" w:rsidRDefault="00A337B5" w:rsidP="008E0589">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lastRenderedPageBreak/>
        <w:t>Visi dokumentai turi būti pateikti e</w:t>
      </w:r>
      <w:r w:rsidR="00EA4B1B" w:rsidRPr="001D4C09">
        <w:rPr>
          <w:rFonts w:ascii="Times New Roman" w:hAnsi="Times New Roman"/>
        </w:rPr>
        <w:t xml:space="preserve">lektronine forma, </w:t>
      </w:r>
      <w:proofErr w:type="spellStart"/>
      <w:r w:rsidR="00EA4B1B" w:rsidRPr="001D4C09">
        <w:rPr>
          <w:rFonts w:ascii="Times New Roman" w:hAnsi="Times New Roman"/>
        </w:rPr>
        <w:t>t.y</w:t>
      </w:r>
      <w:proofErr w:type="spellEnd"/>
      <w:r w:rsidR="00EA4B1B" w:rsidRPr="001D4C09">
        <w:rPr>
          <w:rFonts w:ascii="Times New Roman" w:hAnsi="Times New Roman"/>
        </w:rPr>
        <w:t xml:space="preserve">. tiesiogiai suformuoti elektroninėmis priemonėmis arba pateikiamos skaitmeninės dokumentų kopijos. Pateikiami dokumentai arba skaitmeninės dokumentų kopijos turi būti prieinami naudojant nediskriminuojančius, visuotinai prieinamus failų formatus (pvz. </w:t>
      </w:r>
      <w:proofErr w:type="spellStart"/>
      <w:r w:rsidR="00EA4B1B" w:rsidRPr="001D4C09">
        <w:rPr>
          <w:rFonts w:ascii="Times New Roman" w:hAnsi="Times New Roman"/>
          <w:i/>
        </w:rPr>
        <w:t>pdf</w:t>
      </w:r>
      <w:proofErr w:type="spellEnd"/>
      <w:r w:rsidR="00EA4B1B" w:rsidRPr="001D4C09">
        <w:rPr>
          <w:rFonts w:ascii="Times New Roman" w:hAnsi="Times New Roman"/>
          <w:i/>
        </w:rPr>
        <w:t xml:space="preserve">, jpg, </w:t>
      </w:r>
      <w:proofErr w:type="spellStart"/>
      <w:r w:rsidR="00EA4B1B" w:rsidRPr="001D4C09">
        <w:rPr>
          <w:rFonts w:ascii="Times New Roman" w:hAnsi="Times New Roman"/>
          <w:i/>
        </w:rPr>
        <w:t>docx</w:t>
      </w:r>
      <w:proofErr w:type="spellEnd"/>
      <w:r w:rsidR="00EA4B1B" w:rsidRPr="001D4C09">
        <w:rPr>
          <w:rFonts w:ascii="Times New Roman" w:hAnsi="Times New Roman"/>
        </w:rPr>
        <w:t xml:space="preserve"> ir kt.). Įkeliant failus į CVP IS rekomenduojame naudoti failų glaudinimo programas (</w:t>
      </w:r>
      <w:proofErr w:type="spellStart"/>
      <w:r w:rsidR="00EA4B1B" w:rsidRPr="001D4C09">
        <w:rPr>
          <w:rFonts w:ascii="Times New Roman" w:hAnsi="Times New Roman"/>
          <w:i/>
        </w:rPr>
        <w:t>zip</w:t>
      </w:r>
      <w:proofErr w:type="spellEnd"/>
      <w:r w:rsidR="00EA4B1B" w:rsidRPr="001D4C09">
        <w:rPr>
          <w:rFonts w:ascii="Times New Roman" w:hAnsi="Times New Roman"/>
          <w:i/>
        </w:rPr>
        <w:t xml:space="preserve">, 7-zip, </w:t>
      </w:r>
      <w:proofErr w:type="spellStart"/>
      <w:r w:rsidR="00EA4B1B" w:rsidRPr="001D4C09">
        <w:rPr>
          <w:rFonts w:ascii="Times New Roman" w:hAnsi="Times New Roman"/>
          <w:i/>
        </w:rPr>
        <w:t>rar</w:t>
      </w:r>
      <w:proofErr w:type="spellEnd"/>
      <w:r w:rsidR="00EA4B1B" w:rsidRPr="001D4C09">
        <w:rPr>
          <w:rFonts w:ascii="Times New Roman" w:hAnsi="Times New Roman"/>
        </w:rPr>
        <w:t>).</w:t>
      </w:r>
    </w:p>
    <w:p w14:paraId="5EB03FF4" w14:textId="77777777" w:rsidR="00A337B5" w:rsidRPr="001D4C09" w:rsidRDefault="008E0589" w:rsidP="008E0589">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Tiekėjas gali pateikti tik vieną pasiūlymą – individualiai arba kaip ūkio subjektų grupės dalyvis. Jei tiekėjas pateikia daugiau kaip vieną pasiūlymą arba kaip ūkio subjektų grupės dalyvis dalyvauja teikiant kelis pasiūlymus, visi tokie pasiūlymai bus atmesti. Jeigu tą patį pasiūlymą tiekėjas pateikė ir raštu (popierine forma, vokuose), ir naudodamasis CVP IS priemonėmis, laikoma,</w:t>
      </w:r>
      <w:r w:rsidR="00EA4B1B" w:rsidRPr="001D4C09">
        <w:rPr>
          <w:rFonts w:ascii="Times New Roman" w:hAnsi="Times New Roman"/>
        </w:rPr>
        <w:t xml:space="preserve"> kad tiekėjas pateikė daugiau kaip vieną pasiūlymą, todėl tiekėjas bus šalinamas iš Pirkimo. </w:t>
      </w:r>
    </w:p>
    <w:p w14:paraId="2A925426"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Pasiūlyme turi būti nurodytas jo galiojimo terminas. Pasiūlymas turi galioti ne trumpiau kaip </w:t>
      </w:r>
      <w:r w:rsidR="00DC423E" w:rsidRPr="00293A51">
        <w:rPr>
          <w:rFonts w:ascii="Times New Roman" w:hAnsi="Times New Roman"/>
          <w:bCs/>
        </w:rPr>
        <w:t>90</w:t>
      </w:r>
      <w:r w:rsidRPr="00293A51">
        <w:rPr>
          <w:rFonts w:ascii="Times New Roman" w:hAnsi="Times New Roman"/>
          <w:bCs/>
        </w:rPr>
        <w:t xml:space="preserve"> kalendorinių dienų</w:t>
      </w:r>
      <w:r w:rsidRPr="001D4C09">
        <w:rPr>
          <w:rFonts w:ascii="Times New Roman" w:hAnsi="Times New Roman"/>
        </w:rPr>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4AB30DD8" w14:textId="777CF89E" w:rsidR="00A337B5"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turi teisę prašyti, kad tiekėjai pratęstų jų galiojimą iki konkrečiai nurodyto laiko. Tiekėjas gali atmesti tokį prašymą.</w:t>
      </w:r>
    </w:p>
    <w:p w14:paraId="3D79B90D" w14:textId="0060756A"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Pasiūlyme nurodom</w:t>
      </w:r>
      <w:r w:rsidR="0048627C" w:rsidRPr="001D4C09">
        <w:rPr>
          <w:rFonts w:ascii="Times New Roman" w:hAnsi="Times New Roman"/>
        </w:rPr>
        <w:t>i fiksuoti</w:t>
      </w:r>
      <w:r w:rsidRPr="001D4C09">
        <w:rPr>
          <w:rFonts w:ascii="Times New Roman" w:hAnsi="Times New Roman"/>
        </w:rPr>
        <w:t xml:space="preserve"> įkainiai pateikiami eurais, turi būti išreikšti ir apskaičiuoti taip, kaip nurodyta Pirkimo sąlygų</w:t>
      </w:r>
      <w:r w:rsidRPr="001D4C09">
        <w:rPr>
          <w:rFonts w:ascii="Times New Roman" w:hAnsi="Times New Roman"/>
          <w:i/>
          <w:iCs/>
        </w:rPr>
        <w:t xml:space="preserve"> </w:t>
      </w:r>
      <w:r w:rsidRPr="001D4C09">
        <w:rPr>
          <w:rFonts w:ascii="Times New Roman" w:hAnsi="Times New Roman"/>
        </w:rPr>
        <w:t xml:space="preserve">priedo Nr. </w:t>
      </w:r>
      <w:r w:rsidR="00A85A61" w:rsidRPr="001D4C09">
        <w:rPr>
          <w:rFonts w:ascii="Times New Roman" w:hAnsi="Times New Roman"/>
        </w:rPr>
        <w:t>1</w:t>
      </w:r>
      <w:r w:rsidR="00DD6B8E" w:rsidRPr="001D4C09">
        <w:rPr>
          <w:rFonts w:ascii="Times New Roman" w:hAnsi="Times New Roman"/>
        </w:rPr>
        <w:t xml:space="preserve"> </w:t>
      </w:r>
      <w:r w:rsidRPr="001D4C09">
        <w:rPr>
          <w:rFonts w:ascii="Times New Roman" w:hAnsi="Times New Roman"/>
        </w:rPr>
        <w:t>pasiūlymo formo</w:t>
      </w:r>
      <w:r w:rsidR="00384A68">
        <w:rPr>
          <w:rFonts w:ascii="Times New Roman" w:hAnsi="Times New Roman"/>
        </w:rPr>
        <w:t>je.</w:t>
      </w:r>
      <w:r w:rsidRPr="001D4C09">
        <w:rPr>
          <w:rFonts w:ascii="Times New Roman" w:hAnsi="Times New Roman"/>
        </w:rPr>
        <w:t xml:space="preserve"> Apskaičiuojant įkainius ir kainą, turi būti atsižvelgta į visą Pirkime nurodytą </w:t>
      </w:r>
      <w:r w:rsidR="0048627C" w:rsidRPr="001D4C09">
        <w:rPr>
          <w:rFonts w:ascii="Times New Roman" w:hAnsi="Times New Roman"/>
        </w:rPr>
        <w:t>darbų</w:t>
      </w:r>
      <w:r w:rsidRPr="001D4C09">
        <w:rPr>
          <w:rFonts w:ascii="Times New Roman" w:hAnsi="Times New Roman"/>
        </w:rPr>
        <w:t xml:space="preserve"> apimtį, kainos ir įkainių sudėtines dalis, į techninės specifikacijos reikalavimus ir pan. Į kainą turi būti įskaityti visi mokesčiai ir visos tiekėjo išlaidos (darbo jėgos, įrangos bei techninių ir kitų priemonių), medžiagų, kitų paslaugų</w:t>
      </w:r>
      <w:r w:rsidR="00C177BC" w:rsidRPr="001D4C09">
        <w:rPr>
          <w:rFonts w:ascii="Times New Roman" w:hAnsi="Times New Roman"/>
        </w:rPr>
        <w:t xml:space="preserve"> </w:t>
      </w:r>
      <w:r w:rsidRPr="001D4C09">
        <w:rPr>
          <w:rFonts w:ascii="Times New Roman" w:hAnsi="Times New Roman"/>
        </w:rPr>
        <w:t xml:space="preserve">ir kitos išlaidos, reikalingos </w:t>
      </w:r>
      <w:r w:rsidR="0005256D" w:rsidRPr="001D4C09">
        <w:rPr>
          <w:rFonts w:ascii="Times New Roman" w:hAnsi="Times New Roman"/>
        </w:rPr>
        <w:t>Pirkimo objektui įgyvendinti</w:t>
      </w:r>
      <w:r w:rsidRPr="001D4C09">
        <w:rPr>
          <w:rFonts w:ascii="Times New Roman" w:hAnsi="Times New Roman"/>
        </w:rPr>
        <w:t xml:space="preserve">). Tuo atveju, kai pasiūlymą teikia užsienio teikėjai, pasiūlymuose nurodoma pasiūlymo kaina, į kurią turi būti įskaičiuoti visi mokesčiai, išskyrus PVM ir visos </w:t>
      </w:r>
      <w:r w:rsidR="00CE7590" w:rsidRPr="001D4C09">
        <w:rPr>
          <w:rFonts w:ascii="Times New Roman" w:hAnsi="Times New Roman"/>
        </w:rPr>
        <w:t xml:space="preserve">tiekėjo </w:t>
      </w:r>
      <w:r w:rsidRPr="001D4C09">
        <w:rPr>
          <w:rFonts w:ascii="Times New Roman" w:hAnsi="Times New Roman"/>
        </w:rPr>
        <w:t>galimos išlaidos būtinos tinkamam Pirkimo sutarties įvykdymui.</w:t>
      </w:r>
    </w:p>
    <w:p w14:paraId="01BCECF6" w14:textId="69474DB8"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Elektroninis pasiūlymas turi būti pateiktas iki </w:t>
      </w:r>
      <w:r w:rsidR="00691831" w:rsidRPr="001D4C09">
        <w:rPr>
          <w:rFonts w:ascii="Times New Roman" w:hAnsi="Times New Roman"/>
          <w:b/>
        </w:rPr>
        <w:t>20</w:t>
      </w:r>
      <w:r w:rsidR="00C516B6" w:rsidRPr="001D4C09">
        <w:rPr>
          <w:rFonts w:ascii="Times New Roman" w:hAnsi="Times New Roman"/>
          <w:b/>
        </w:rPr>
        <w:t>2</w:t>
      </w:r>
      <w:r w:rsidR="00446C5D">
        <w:rPr>
          <w:rFonts w:ascii="Times New Roman" w:hAnsi="Times New Roman"/>
          <w:b/>
        </w:rPr>
        <w:t>2</w:t>
      </w:r>
      <w:r w:rsidR="00691831" w:rsidRPr="001D4C09">
        <w:rPr>
          <w:rFonts w:ascii="Times New Roman" w:hAnsi="Times New Roman"/>
          <w:b/>
        </w:rPr>
        <w:t xml:space="preserve"> m. </w:t>
      </w:r>
      <w:r w:rsidR="008D7DEF">
        <w:rPr>
          <w:rFonts w:ascii="Times New Roman" w:hAnsi="Times New Roman"/>
          <w:b/>
        </w:rPr>
        <w:t>balandžio 10</w:t>
      </w:r>
      <w:r w:rsidR="00691831" w:rsidRPr="001D4C09">
        <w:rPr>
          <w:rFonts w:ascii="Times New Roman" w:hAnsi="Times New Roman"/>
          <w:b/>
        </w:rPr>
        <w:t> d.</w:t>
      </w:r>
      <w:r w:rsidR="00460DB0" w:rsidRPr="001D4C09">
        <w:rPr>
          <w:rFonts w:ascii="Times New Roman" w:hAnsi="Times New Roman"/>
          <w:b/>
        </w:rPr>
        <w:t xml:space="preserve"> </w:t>
      </w:r>
      <w:r w:rsidRPr="001D4C09">
        <w:rPr>
          <w:rFonts w:ascii="Times New Roman" w:hAnsi="Times New Roman"/>
          <w:b/>
        </w:rPr>
        <w:t>1</w:t>
      </w:r>
      <w:r w:rsidR="008D7DEF">
        <w:rPr>
          <w:rFonts w:ascii="Times New Roman" w:hAnsi="Times New Roman"/>
          <w:b/>
        </w:rPr>
        <w:t>0</w:t>
      </w:r>
      <w:r w:rsidRPr="001D4C09">
        <w:rPr>
          <w:rFonts w:ascii="Times New Roman" w:hAnsi="Times New Roman"/>
          <w:b/>
        </w:rPr>
        <w:t>.00 val</w:t>
      </w:r>
      <w:r w:rsidRPr="001D4C09">
        <w:rPr>
          <w:rFonts w:ascii="Times New Roman" w:hAnsi="Times New Roman"/>
        </w:rPr>
        <w:t xml:space="preserve">. (Lietuvos Respublikos laiku) CVP IS priemonėmis. Vėliau gautas pasiūlymas yra nepriimtinas ir nenagrinėjamas. </w:t>
      </w:r>
      <w:r w:rsidR="002F314F">
        <w:rPr>
          <w:rFonts w:ascii="Times New Roman" w:hAnsi="Times New Roman"/>
        </w:rPr>
        <w:t>Perkančioji organizacija</w:t>
      </w:r>
      <w:r w:rsidRPr="001D4C09">
        <w:rPr>
          <w:rFonts w:ascii="Times New Roman" w:hAnsi="Times New Roman"/>
        </w:rPr>
        <w:t xml:space="preserve"> neatsako už elektros tiekimo, CVP IS sutrikimus ar už pavėluotai gautą pasiūlymą.</w:t>
      </w:r>
    </w:p>
    <w:p w14:paraId="47DB468C" w14:textId="4C8D448F"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w:t>
      </w:r>
      <w:r w:rsidR="005C4B47" w:rsidRPr="001D4C09">
        <w:rPr>
          <w:rFonts w:ascii="Times New Roman" w:hAnsi="Times New Roman"/>
        </w:rPr>
        <w:t>P</w:t>
      </w:r>
      <w:r w:rsidRPr="001D4C09">
        <w:rPr>
          <w:rFonts w:ascii="Times New Roman" w:hAnsi="Times New Roman"/>
        </w:rPr>
        <w:t xml:space="preserve">irkimų įstatymo </w:t>
      </w:r>
      <w:r w:rsidR="005C4B47" w:rsidRPr="001D4C09">
        <w:rPr>
          <w:rFonts w:ascii="Times New Roman" w:hAnsi="Times New Roman"/>
        </w:rPr>
        <w:t>32</w:t>
      </w:r>
      <w:r w:rsidRPr="001D4C09">
        <w:rPr>
          <w:rFonts w:ascii="Times New Roman" w:hAnsi="Times New Roman"/>
        </w:rPr>
        <w:t xml:space="preserve"> straipsnio 2 dalyje. </w:t>
      </w:r>
      <w:r w:rsidR="002F314F">
        <w:rPr>
          <w:rFonts w:ascii="Times New Roman" w:hAnsi="Times New Roman"/>
        </w:rPr>
        <w:t>Perkančioji organizacija</w:t>
      </w:r>
      <w:r w:rsidRPr="001D4C09">
        <w:rPr>
          <w:rFonts w:ascii="Times New Roman" w:hAnsi="Times New Roman"/>
        </w:rPr>
        <w:t>,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422E5702" w14:textId="2F5B652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Tiekėjas iki galutinio pasiūlymų pateikimo termino turi teisę pakeisti arba atšaukti savo pasiūlymą CVP IS priemonėmis. Toks pakeitimas arba pranešimas, kad pasiūlymas atšaukiamas, pripažįstamas galiojančiu, jeigu </w:t>
      </w:r>
      <w:r w:rsidR="002F314F">
        <w:rPr>
          <w:rFonts w:ascii="Times New Roman" w:hAnsi="Times New Roman"/>
        </w:rPr>
        <w:t>Perkančioji organizacija</w:t>
      </w:r>
      <w:r w:rsidRPr="001D4C09">
        <w:rPr>
          <w:rFonts w:ascii="Times New Roman" w:hAnsi="Times New Roman"/>
        </w:rPr>
        <w:t xml:space="preserve"> jį gauna pateiktą raštu CVP IS priemonėmis iki pasiūlymų pateikimo termino pabaigos.</w:t>
      </w:r>
    </w:p>
    <w:p w14:paraId="06CCB2A9"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Tiekėjo pasiūlymo dokumentas gali būti užšifruojamas. Tiekėjas, nusprendęs pateikti užšifruotą dokumentą, turi:</w:t>
      </w:r>
    </w:p>
    <w:p w14:paraId="75EEA315" w14:textId="77777777"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iki pasiūlymų pateikimo termino pabaigos naudodamasis CVP IS priemonėmis pateikti pasiūlymą su užšifruotu dokumentu, kuriame nurodyta pasiūlymo kaina. Instrukcija, kaip tiekėjui užšifruoti dokumentą galima rasti adresu </w:t>
      </w:r>
      <w:hyperlink r:id="rId15" w:history="1">
        <w:r w:rsidRPr="001D4C09">
          <w:rPr>
            <w:rStyle w:val="Hyperlink"/>
            <w:rFonts w:ascii="Times New Roman" w:hAnsi="Times New Roman"/>
            <w:color w:val="auto"/>
          </w:rPr>
          <w:t>http://vpt.lrv.lt/uploads/vpt/documents/files/uzssisfravimo%20instrukcija(1).pdf</w:t>
        </w:r>
      </w:hyperlink>
      <w:r w:rsidRPr="001D4C09">
        <w:rPr>
          <w:rFonts w:ascii="Times New Roman" w:hAnsi="Times New Roman"/>
        </w:rPr>
        <w:t>;</w:t>
      </w:r>
    </w:p>
    <w:p w14:paraId="5EF3447A" w14:textId="156E3722"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iki vokų su pasiūlymais, kuriuose nurodytos kainos, atplėšimo procedūros (posėdžio) pradžios CVP IS susirašinėjimo priemonėmis pateikti slaptažodį, su kuriuo </w:t>
      </w:r>
      <w:r w:rsidR="002F314F">
        <w:rPr>
          <w:rFonts w:ascii="Times New Roman" w:hAnsi="Times New Roman"/>
        </w:rPr>
        <w:t>Perkančioji organizacija</w:t>
      </w:r>
      <w:r w:rsidRPr="001D4C09">
        <w:rPr>
          <w:rFonts w:ascii="Times New Roman" w:hAnsi="Times New Roman"/>
        </w:rPr>
        <w:t xml:space="preserve"> galės iššifruoti pateiktą dokumentą, kuriame nurodyta pasiūlymo kaina. Iškilus CVP IS techninėms problemoms, kai tiekėjas neturi galimybės pateikti slaptažodžio per CVP IS susirašinėjimo priemonę, tiekėjas turi teisę slaptažodį pateikti </w:t>
      </w:r>
      <w:r w:rsidR="002F314F">
        <w:rPr>
          <w:rFonts w:ascii="Times New Roman" w:hAnsi="Times New Roman"/>
        </w:rPr>
        <w:t xml:space="preserve">Perkančiosios </w:t>
      </w:r>
      <w:r w:rsidR="00446C5D">
        <w:rPr>
          <w:rFonts w:ascii="Times New Roman" w:hAnsi="Times New Roman"/>
        </w:rPr>
        <w:t>organizacijos</w:t>
      </w:r>
      <w:r w:rsidR="00446C5D" w:rsidRPr="001D4C09">
        <w:rPr>
          <w:rFonts w:ascii="Times New Roman" w:hAnsi="Times New Roman"/>
        </w:rPr>
        <w:t xml:space="preserve"> elektroniniu</w:t>
      </w:r>
      <w:r w:rsidRPr="001D4C09">
        <w:rPr>
          <w:rFonts w:ascii="Times New Roman" w:hAnsi="Times New Roman"/>
        </w:rPr>
        <w:t xml:space="preserve"> paštu </w:t>
      </w:r>
      <w:hyperlink r:id="rId16" w:history="1">
        <w:r w:rsidR="007B0BD7" w:rsidRPr="00D922F9">
          <w:rPr>
            <w:rStyle w:val="Hyperlink"/>
          </w:rPr>
          <w:t>vaidas.petrokas</w:t>
        </w:r>
        <w:r w:rsidR="007B0BD7" w:rsidRPr="00D922F9">
          <w:rPr>
            <w:rStyle w:val="Hyperlink"/>
            <w:lang w:val="en-US"/>
          </w:rPr>
          <w:t>@</w:t>
        </w:r>
        <w:r w:rsidR="007B0BD7" w:rsidRPr="00D922F9">
          <w:rPr>
            <w:rStyle w:val="Hyperlink"/>
          </w:rPr>
          <w:t>lnm.lt</w:t>
        </w:r>
      </w:hyperlink>
      <w:r w:rsidR="007B0BD7">
        <w:t xml:space="preserve"> </w:t>
      </w:r>
      <w:r w:rsidR="00C516B6" w:rsidRPr="001D4C09">
        <w:rPr>
          <w:rFonts w:ascii="Times New Roman" w:hAnsi="Times New Roman"/>
        </w:rPr>
        <w:t xml:space="preserve"> </w:t>
      </w:r>
      <w:r w:rsidR="006D7154" w:rsidRPr="001D4C09">
        <w:rPr>
          <w:rFonts w:ascii="Times New Roman" w:hAnsi="Times New Roman"/>
        </w:rPr>
        <w:t>tel. +370</w:t>
      </w:r>
      <w:r w:rsidR="007B0BD7">
        <w:t> 605 727 95</w:t>
      </w:r>
      <w:r w:rsidRPr="001D4C09">
        <w:rPr>
          <w:rFonts w:ascii="Times New Roman" w:hAnsi="Times New Roman"/>
        </w:rPr>
        <w:t xml:space="preserve">. Tokiu atveju, tiekėjas turėtų būti aktyvus ir įsitikinti, kad pateiktas slaptažodis laiku pasiekė adresatą (pavyzdžiui, susisiekęs su </w:t>
      </w:r>
      <w:r w:rsidR="009C61B6" w:rsidRPr="001D4C09">
        <w:rPr>
          <w:rFonts w:ascii="Times New Roman" w:hAnsi="Times New Roman"/>
        </w:rPr>
        <w:t>Perkančiuoju subjektu</w:t>
      </w:r>
      <w:r w:rsidRPr="001D4C09">
        <w:rPr>
          <w:rFonts w:ascii="Times New Roman" w:hAnsi="Times New Roman"/>
        </w:rPr>
        <w:t xml:space="preserve"> oficialiu jos telefonu ir (arba) kitais būdais).</w:t>
      </w:r>
    </w:p>
    <w:p w14:paraId="3596F33C" w14:textId="4DF43B5B"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Iki vokų su pasiūlymais atplėšimo procedūros (posėdžio) pradžios tiekėjui nepateikus (dėl jo paties kaltės) slaptažodžio arba pateikus neteisingą slaptažodį, kuriuo naudodamasi </w:t>
      </w:r>
      <w:r w:rsidR="002F314F">
        <w:rPr>
          <w:rFonts w:ascii="Times New Roman" w:hAnsi="Times New Roman"/>
        </w:rPr>
        <w:t>Perkančioji organizacija</w:t>
      </w:r>
      <w:r w:rsidRPr="001D4C09">
        <w:rPr>
          <w:rFonts w:ascii="Times New Roman" w:hAnsi="Times New Roman"/>
        </w:rPr>
        <w:t xml:space="preserve"> negalėjo </w:t>
      </w:r>
      <w:r w:rsidRPr="001D4C09">
        <w:rPr>
          <w:rFonts w:ascii="Times New Roman" w:hAnsi="Times New Roman"/>
        </w:rPr>
        <w:lastRenderedPageBreak/>
        <w:t>iššifruoti antrame voke pateiktos informacijos, tiekėjo pasiūlymas atmetamas kaip neatitinkantis Pirkimo dokumentuose nustatytų reikalavimų (tiekėjas nepateikė pasiūlymo kainos).</w:t>
      </w:r>
    </w:p>
    <w:p w14:paraId="75B7FFCC" w14:textId="5F2AC4E3" w:rsidR="00A337B5" w:rsidRPr="001D4C09" w:rsidRDefault="00F518EA" w:rsidP="00BD5EA6">
      <w:pPr>
        <w:pStyle w:val="Heading"/>
        <w:numPr>
          <w:ilvl w:val="0"/>
          <w:numId w:val="10"/>
        </w:numPr>
        <w:tabs>
          <w:tab w:val="left" w:pos="9639"/>
        </w:tabs>
        <w:jc w:val="center"/>
        <w:rPr>
          <w:color w:val="auto"/>
          <w:sz w:val="22"/>
          <w:szCs w:val="22"/>
        </w:rPr>
      </w:pPr>
      <w:bookmarkStart w:id="17" w:name="_Toc34392943"/>
      <w:r w:rsidRPr="001D4C09">
        <w:rPr>
          <w:color w:val="auto"/>
          <w:sz w:val="22"/>
          <w:szCs w:val="22"/>
        </w:rPr>
        <w:t>Pirkimo sąlygų paaiškinimas ir patikslinimas</w:t>
      </w:r>
      <w:bookmarkEnd w:id="17"/>
    </w:p>
    <w:p w14:paraId="2EDD2787" w14:textId="77777777" w:rsidR="00A337B5" w:rsidRPr="001D4C09" w:rsidRDefault="00A337B5" w:rsidP="00A337B5">
      <w:pPr>
        <w:pStyle w:val="ListParagraph"/>
        <w:tabs>
          <w:tab w:val="left" w:pos="1134"/>
          <w:tab w:val="left" w:pos="9639"/>
        </w:tabs>
        <w:ind w:left="567"/>
        <w:jc w:val="both"/>
        <w:rPr>
          <w:rFonts w:ascii="Times New Roman" w:hAnsi="Times New Roman"/>
        </w:rPr>
      </w:pPr>
    </w:p>
    <w:p w14:paraId="7542279A" w14:textId="4017F02B"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Pirkimo dokumentai gali būti paaiškinami, patikslinami tiekėjų iniciatyva, jiems kreipiantis į </w:t>
      </w:r>
      <w:r w:rsidR="00EC22EC">
        <w:rPr>
          <w:rFonts w:ascii="Times New Roman" w:hAnsi="Times New Roman"/>
        </w:rPr>
        <w:t>Perkančiąją organizaciją</w:t>
      </w:r>
      <w:r w:rsidRPr="001D4C09">
        <w:rPr>
          <w:rFonts w:ascii="Times New Roman" w:hAnsi="Times New Roman"/>
        </w:rPr>
        <w:t xml:space="preserve">. Prašymai paaiškinti Pirkimo dokumentus gali būti pateikiami </w:t>
      </w:r>
      <w:r w:rsidR="00EC22EC">
        <w:rPr>
          <w:rFonts w:ascii="Times New Roman" w:hAnsi="Times New Roman"/>
        </w:rPr>
        <w:t>Perkančiajai organizacijai</w:t>
      </w:r>
      <w:r w:rsidR="00EC22EC" w:rsidRPr="001D4C09">
        <w:rPr>
          <w:rFonts w:ascii="Times New Roman" w:hAnsi="Times New Roman"/>
        </w:rPr>
        <w:t xml:space="preserve"> raštu</w:t>
      </w:r>
      <w:r w:rsidRPr="001D4C09">
        <w:rPr>
          <w:rFonts w:ascii="Times New Roman" w:hAnsi="Times New Roman"/>
        </w:rPr>
        <w:t xml:space="preserve"> ne vėliau kaip likus </w:t>
      </w:r>
      <w:r w:rsidR="000C7C17" w:rsidRPr="001D4C09">
        <w:rPr>
          <w:rFonts w:ascii="Times New Roman" w:hAnsi="Times New Roman"/>
        </w:rPr>
        <w:t>6</w:t>
      </w:r>
      <w:r w:rsidRPr="001D4C09">
        <w:rPr>
          <w:rFonts w:ascii="Times New Roman" w:hAnsi="Times New Roman"/>
        </w:rPr>
        <w:t xml:space="preserve"> dienoms iki pasiūlymų priėmimo termino pabaigos.</w:t>
      </w:r>
    </w:p>
    <w:p w14:paraId="05F63CAE" w14:textId="5BFC3E06"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eastAsia="Times New Roman" w:hAnsi="Times New Roman"/>
        </w:rPr>
        <w:t xml:space="preserve">Tiekėjo prašymu, (pateiktu tik CVP IS susirašinėjimo priemonėmis) papildomi Pirkimo dokumentai (paaiškinimai ar pataisymai) pateikiami CVP IS priemonėmis ne vėliau kaip likus </w:t>
      </w:r>
      <w:r w:rsidR="000C7C17" w:rsidRPr="001D4C09">
        <w:rPr>
          <w:rFonts w:ascii="Times New Roman" w:eastAsia="Times New Roman" w:hAnsi="Times New Roman"/>
        </w:rPr>
        <w:t>3</w:t>
      </w:r>
      <w:r w:rsidRPr="001D4C09">
        <w:rPr>
          <w:rFonts w:ascii="Times New Roman" w:eastAsia="Times New Roman" w:hAnsi="Times New Roman"/>
        </w:rPr>
        <w:t xml:space="preserve"> dienoms iki pasiūlymų pateikimo termino pabaigos, jei jų paprašyta laiku. </w:t>
      </w:r>
      <w:r w:rsidR="002F314F">
        <w:rPr>
          <w:rFonts w:ascii="Times New Roman" w:eastAsia="Times New Roman" w:hAnsi="Times New Roman"/>
        </w:rPr>
        <w:t>Perkančioji organizacija</w:t>
      </w:r>
      <w:r w:rsidRPr="001D4C09">
        <w:rPr>
          <w:rFonts w:ascii="Times New Roman" w:eastAsia="Times New Roman" w:hAnsi="Times New Roman"/>
        </w:rPr>
        <w:t xml:space="preserve">, paaiškindama ar pataisydama </w:t>
      </w:r>
      <w:r w:rsidR="000C7C17" w:rsidRPr="001D4C09">
        <w:rPr>
          <w:rFonts w:ascii="Times New Roman" w:eastAsia="Times New Roman" w:hAnsi="Times New Roman"/>
        </w:rPr>
        <w:t xml:space="preserve">Pirkimo </w:t>
      </w:r>
      <w:r w:rsidRPr="001D4C09">
        <w:rPr>
          <w:rFonts w:ascii="Times New Roman" w:eastAsia="Times New Roman" w:hAnsi="Times New Roman"/>
        </w:rPr>
        <w:t>dokumentus, privalo užtikrinti tiekėjų anonimiškumą, t. y. privalo užtikrinti, kad tiekėjas nesužinotų kitų tiekėjų, dalyvaujančių Pirkimo procedūrose, pavadinimų ir kitų rekvizitų.</w:t>
      </w:r>
    </w:p>
    <w:p w14:paraId="52828AE5" w14:textId="49B85AC9"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Nesibaigus pasiūlymų pateikimo terminui, </w:t>
      </w:r>
      <w:r w:rsidR="002F314F">
        <w:rPr>
          <w:rFonts w:ascii="Times New Roman" w:hAnsi="Times New Roman"/>
        </w:rPr>
        <w:t>Perkančioji organizacija</w:t>
      </w:r>
      <w:r w:rsidRPr="001D4C09">
        <w:rPr>
          <w:rFonts w:ascii="Times New Roman" w:hAnsi="Times New Roman"/>
        </w:rPr>
        <w:t xml:space="preserve"> turi teisę savo iniciatyva paaiškinti, patikslinti Pirkimo sąlygas.</w:t>
      </w:r>
    </w:p>
    <w:p w14:paraId="7517490E" w14:textId="7E79B831"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Tuo atveju, kai pataisoma skelbime apie Pirkimą paskelbta informacija (jei taisomas), </w:t>
      </w:r>
      <w:r w:rsidR="002F314F">
        <w:rPr>
          <w:rFonts w:ascii="Times New Roman" w:hAnsi="Times New Roman"/>
        </w:rPr>
        <w:t>Perkančioji organizacija</w:t>
      </w:r>
      <w:r w:rsidRPr="001D4C09">
        <w:rPr>
          <w:rFonts w:ascii="Times New Roman" w:hAnsi="Times New Roman"/>
        </w:rPr>
        <w:t xml:space="preserve"> turi paskelbti skelbimo apie Pirkimą pataisą ir prireikus pratęsti pasiūlymų pateikimo terminą protingumo kriterijų atitinkančiam terminui, per kurį tiekėjai, rengdami pasiūlymus, galėtų atsižvelgti į patikslinimus.</w:t>
      </w:r>
    </w:p>
    <w:p w14:paraId="45630406" w14:textId="2CC05089" w:rsidR="00A337B5" w:rsidRPr="001D4C09" w:rsidRDefault="002F314F" w:rsidP="007E70C9">
      <w:pPr>
        <w:pStyle w:val="ListParagraph"/>
        <w:numPr>
          <w:ilvl w:val="1"/>
          <w:numId w:val="10"/>
        </w:numPr>
        <w:tabs>
          <w:tab w:val="left" w:pos="-2552"/>
          <w:tab w:val="left" w:pos="993"/>
          <w:tab w:val="left" w:pos="1134"/>
          <w:tab w:val="left" w:pos="9639"/>
        </w:tabs>
        <w:spacing w:line="300" w:lineRule="exact"/>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paaiškinimus, patikslinimus, išsiunčia visiems tiekėjams, kurie prisijungė prie Pirkimo. </w:t>
      </w:r>
      <w:r>
        <w:rPr>
          <w:rFonts w:ascii="Times New Roman" w:hAnsi="Times New Roman"/>
        </w:rPr>
        <w:t>Perkančioji organizacija</w:t>
      </w:r>
      <w:r w:rsidR="00A337B5" w:rsidRPr="001D4C09">
        <w:rPr>
          <w:rFonts w:ascii="Times New Roman" w:hAnsi="Times New Roman"/>
        </w:rPr>
        <w:t xml:space="preserve"> tiek aiškindama, tikslindama Pirkimo dokumentus savo iniciatyva, tiek tiekėjų iniciatyva visus paaiškinimus ir patikslinimus, skelbia CVP IS.</w:t>
      </w:r>
    </w:p>
    <w:p w14:paraId="029E41E2" w14:textId="3B2179BA" w:rsidR="00A337B5" w:rsidRPr="001D4C09" w:rsidRDefault="00F518EA" w:rsidP="00BD5EA6">
      <w:pPr>
        <w:pStyle w:val="Heading"/>
        <w:numPr>
          <w:ilvl w:val="0"/>
          <w:numId w:val="10"/>
        </w:numPr>
        <w:tabs>
          <w:tab w:val="left" w:pos="9639"/>
        </w:tabs>
        <w:jc w:val="center"/>
        <w:rPr>
          <w:color w:val="auto"/>
          <w:sz w:val="22"/>
          <w:szCs w:val="22"/>
        </w:rPr>
      </w:pPr>
      <w:bookmarkStart w:id="18" w:name="_Toc34392944"/>
      <w:r w:rsidRPr="001D4C09">
        <w:rPr>
          <w:color w:val="auto"/>
          <w:sz w:val="22"/>
          <w:szCs w:val="22"/>
        </w:rPr>
        <w:t>Susipažinimas su pasiūlymais</w:t>
      </w:r>
      <w:bookmarkEnd w:id="18"/>
    </w:p>
    <w:p w14:paraId="0C523D91" w14:textId="77777777" w:rsidR="00A337B5" w:rsidRPr="001D4C09" w:rsidRDefault="00A337B5" w:rsidP="00A337B5">
      <w:pPr>
        <w:pStyle w:val="ListParagraph"/>
        <w:tabs>
          <w:tab w:val="left" w:pos="1134"/>
          <w:tab w:val="left" w:pos="9639"/>
        </w:tabs>
        <w:ind w:left="567"/>
        <w:jc w:val="both"/>
        <w:rPr>
          <w:rFonts w:ascii="Times New Roman" w:hAnsi="Times New Roman"/>
        </w:rPr>
      </w:pPr>
    </w:p>
    <w:p w14:paraId="59E636EA" w14:textId="77777777" w:rsidR="00EC22EC" w:rsidRPr="008729D8" w:rsidRDefault="00EC22EC" w:rsidP="00EC22EC">
      <w:pPr>
        <w:pStyle w:val="ListParagraph"/>
        <w:numPr>
          <w:ilvl w:val="1"/>
          <w:numId w:val="10"/>
        </w:numPr>
        <w:tabs>
          <w:tab w:val="left" w:pos="1134"/>
          <w:tab w:val="left" w:pos="9639"/>
        </w:tabs>
        <w:ind w:left="0" w:firstLine="567"/>
        <w:jc w:val="both"/>
        <w:rPr>
          <w:rFonts w:ascii="Times New Roman" w:hAnsi="Times New Roman"/>
        </w:rPr>
      </w:pPr>
      <w:r w:rsidRPr="008729D8">
        <w:rPr>
          <w:rFonts w:ascii="Times New Roman" w:hAnsi="Times New Roman"/>
        </w:rPr>
        <w:t xml:space="preserve">Su CVP IS priemonėmis pateiktais pasiūlymais </w:t>
      </w:r>
      <w:r w:rsidRPr="008729D8">
        <w:rPr>
          <w:rFonts w:ascii="Times New Roman" w:hAnsi="Times New Roman"/>
          <w:iCs/>
        </w:rPr>
        <w:t xml:space="preserve">susipažinimas vyks elektroniniu būdu Lietuvos nacionaliniame muziejuje, Arsenalo g. </w:t>
      </w:r>
      <w:r>
        <w:rPr>
          <w:rFonts w:ascii="Times New Roman" w:hAnsi="Times New Roman"/>
          <w:iCs/>
        </w:rPr>
        <w:t>3</w:t>
      </w:r>
      <w:r w:rsidRPr="008729D8">
        <w:rPr>
          <w:rFonts w:ascii="Times New Roman" w:hAnsi="Times New Roman"/>
          <w:iCs/>
        </w:rPr>
        <w:t xml:space="preserve">, </w:t>
      </w:r>
      <w:r w:rsidRPr="008729D8">
        <w:rPr>
          <w:rFonts w:ascii="Times New Roman" w:hAnsi="Times New Roman"/>
        </w:rPr>
        <w:t>Vilniuje</w:t>
      </w:r>
      <w:r w:rsidRPr="008729D8">
        <w:rPr>
          <w:rFonts w:ascii="Times New Roman" w:hAnsi="Times New Roman"/>
          <w:iCs/>
        </w:rPr>
        <w:t>. Komisijos posėdžio, kuriame vyks susipažinimo su paraiškomis procedūra, pradžia yra skelbime nurodyta data ir laikas (Lietuvos Respublikos laiku).</w:t>
      </w:r>
      <w:r w:rsidRPr="008729D8">
        <w:rPr>
          <w:rFonts w:ascii="Times New Roman" w:hAnsi="Times New Roman"/>
        </w:rPr>
        <w:t xml:space="preserve"> Dalyviai ar jų atstovai susipažinimo su pateiktais pasiūlymais procedūroje nedalyvauja.</w:t>
      </w:r>
    </w:p>
    <w:p w14:paraId="6FD59F53" w14:textId="77777777" w:rsidR="00EC22EC" w:rsidRPr="008729D8" w:rsidRDefault="00EC22EC" w:rsidP="00EC22EC">
      <w:pPr>
        <w:pStyle w:val="ListParagraph"/>
        <w:numPr>
          <w:ilvl w:val="1"/>
          <w:numId w:val="10"/>
        </w:numPr>
        <w:tabs>
          <w:tab w:val="left" w:pos="1134"/>
          <w:tab w:val="left" w:pos="9639"/>
        </w:tabs>
        <w:ind w:left="0" w:firstLine="567"/>
        <w:jc w:val="both"/>
        <w:rPr>
          <w:rFonts w:ascii="Times New Roman" w:hAnsi="Times New Roman"/>
        </w:rPr>
      </w:pPr>
      <w:r w:rsidRPr="008729D8">
        <w:rPr>
          <w:rFonts w:ascii="Times New Roman" w:hAnsi="Times New Roman"/>
          <w:iCs/>
        </w:rPr>
        <w:t>Įvykus elektroninių vokų su pasiūlymais atplėšimo procedūrai Perkančioji organizacija neteikia informacijos tiekėjams apie pasiūlymus pateikusius tiekėjus, pasiūlytas kainas, kol bus įvertinti pasiūlymai ir nustatyta pasiūlymų eilė. Informaciją apie Pirkimo dalyvius ir jų pateiktų pasiūlymų kainas, teikia tik po pasiūlymų eilės nustatymo.</w:t>
      </w:r>
    </w:p>
    <w:p w14:paraId="714E17B4" w14:textId="77777777" w:rsidR="00EC22EC" w:rsidRPr="008729D8" w:rsidRDefault="00EC22EC" w:rsidP="00EC22EC">
      <w:pPr>
        <w:pStyle w:val="ListParagraph"/>
        <w:numPr>
          <w:ilvl w:val="1"/>
          <w:numId w:val="10"/>
        </w:numPr>
        <w:tabs>
          <w:tab w:val="left" w:pos="1134"/>
          <w:tab w:val="left" w:pos="9639"/>
        </w:tabs>
        <w:ind w:left="0" w:firstLine="567"/>
        <w:jc w:val="both"/>
        <w:rPr>
          <w:rFonts w:ascii="Times New Roman" w:hAnsi="Times New Roman"/>
        </w:rPr>
      </w:pPr>
      <w:r w:rsidRPr="008729D8">
        <w:rPr>
          <w:rFonts w:ascii="Times New Roman" w:hAnsi="Times New Roman"/>
        </w:rPr>
        <w:t>Tolimesnes pasiūlymų nagrinėjimo, vertinimo ir palyginimo procedūras Komisija atlieka konfidencialiai, tiekėjams ar jų įgaliotiems atstovams nedalyvaujant.</w:t>
      </w:r>
    </w:p>
    <w:p w14:paraId="65B23785" w14:textId="549A158D" w:rsidR="00A337B5" w:rsidRPr="001D4C09" w:rsidRDefault="00F518EA" w:rsidP="00BD5EA6">
      <w:pPr>
        <w:pStyle w:val="Heading"/>
        <w:numPr>
          <w:ilvl w:val="0"/>
          <w:numId w:val="10"/>
        </w:numPr>
        <w:tabs>
          <w:tab w:val="left" w:pos="9639"/>
        </w:tabs>
        <w:jc w:val="center"/>
        <w:rPr>
          <w:color w:val="auto"/>
          <w:sz w:val="22"/>
          <w:szCs w:val="22"/>
        </w:rPr>
      </w:pPr>
      <w:bookmarkStart w:id="19" w:name="_Toc34392945"/>
      <w:r w:rsidRPr="001D4C09">
        <w:rPr>
          <w:color w:val="auto"/>
          <w:sz w:val="22"/>
          <w:szCs w:val="22"/>
        </w:rPr>
        <w:t>Pasiūlymų nagrinėjimas ir pasiūlymų atmetimo priežastys</w:t>
      </w:r>
      <w:bookmarkEnd w:id="19"/>
    </w:p>
    <w:p w14:paraId="0108CCC0" w14:textId="77777777" w:rsidR="00A337B5" w:rsidRPr="001D4C09" w:rsidRDefault="00A337B5" w:rsidP="00A337B5">
      <w:pPr>
        <w:pStyle w:val="ListParagraph"/>
        <w:tabs>
          <w:tab w:val="left" w:pos="1134"/>
          <w:tab w:val="left" w:pos="9639"/>
        </w:tabs>
        <w:ind w:left="567"/>
        <w:jc w:val="both"/>
        <w:rPr>
          <w:rFonts w:ascii="Times New Roman" w:hAnsi="Times New Roman"/>
        </w:rPr>
      </w:pPr>
    </w:p>
    <w:p w14:paraId="49A396A6"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Pirkimui pateiktus pasiūlymus nagrinėja ir vertina Komisija, prireikus pasitelkusi ekspertus. Pasiūlymai nagrinėjami, vertinami ir lyginami konfidencialiai, nedalyvaujant pasiūlymus pateikusių tiekėjų atstovams.</w:t>
      </w:r>
    </w:p>
    <w:p w14:paraId="23D7414A" w14:textId="7988B66A"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pirmiausia patikrina ar nėra EBVPD tiekėjų pašalinimo pagrindų, o po to nagrinėja, vertina ir palygina tiekėjų pateiktus pasiūlymus, vadovaudamasi</w:t>
      </w:r>
      <w:r w:rsidR="00711FED" w:rsidRPr="001D4C09">
        <w:rPr>
          <w:rFonts w:ascii="Times New Roman" w:hAnsi="Times New Roman"/>
        </w:rPr>
        <w:t>s</w:t>
      </w:r>
      <w:r w:rsidR="00A337B5" w:rsidRPr="001D4C09">
        <w:rPr>
          <w:rFonts w:ascii="Times New Roman" w:hAnsi="Times New Roman"/>
        </w:rPr>
        <w:t xml:space="preserve"> Pirkimo dokumentuose nustatytomis sąlygomis.</w:t>
      </w:r>
    </w:p>
    <w:p w14:paraId="13F070CD" w14:textId="77777777" w:rsidR="0041111F" w:rsidRPr="001D4C09" w:rsidRDefault="0041111F"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2435CD" w14:textId="34491EF0"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Tikrinama ar tiekėjo pasiūlyta kaina nėra per didelė ir </w:t>
      </w:r>
      <w:r w:rsidR="00EC22EC">
        <w:rPr>
          <w:rFonts w:ascii="Times New Roman" w:hAnsi="Times New Roman"/>
        </w:rPr>
        <w:t>Perkančiajai organizacijai</w:t>
      </w:r>
      <w:r w:rsidR="00EC22EC" w:rsidRPr="001D4C09">
        <w:rPr>
          <w:rFonts w:ascii="Times New Roman" w:hAnsi="Times New Roman"/>
        </w:rPr>
        <w:t xml:space="preserve"> nepriimtina</w:t>
      </w:r>
      <w:r w:rsidRPr="001D4C09">
        <w:rPr>
          <w:rFonts w:ascii="Times New Roman" w:hAnsi="Times New Roman"/>
        </w:rPr>
        <w:t xml:space="preserve">. Laikoma, kad pasiūlyta kaina yra per didelė ir nepriimtina, jeigu ji viršija </w:t>
      </w:r>
      <w:r w:rsidR="002F314F">
        <w:rPr>
          <w:rFonts w:ascii="Times New Roman" w:hAnsi="Times New Roman"/>
        </w:rPr>
        <w:t xml:space="preserve">Perkančiosios </w:t>
      </w:r>
      <w:r w:rsidR="00EC22EC">
        <w:rPr>
          <w:rFonts w:ascii="Times New Roman" w:hAnsi="Times New Roman"/>
        </w:rPr>
        <w:t>organizacijos</w:t>
      </w:r>
      <w:r w:rsidR="00EC22EC" w:rsidRPr="001D4C09">
        <w:rPr>
          <w:rFonts w:ascii="Times New Roman" w:hAnsi="Times New Roman"/>
        </w:rPr>
        <w:t xml:space="preserve"> Pirkimui</w:t>
      </w:r>
      <w:r w:rsidR="00DB53AF" w:rsidRPr="001D4C09">
        <w:rPr>
          <w:rFonts w:ascii="Times New Roman" w:hAnsi="Times New Roman"/>
        </w:rPr>
        <w:t xml:space="preserve"> skirtas lėšas</w:t>
      </w:r>
      <w:r w:rsidRPr="001D4C09">
        <w:rPr>
          <w:rFonts w:ascii="Times New Roman" w:hAnsi="Times New Roman"/>
        </w:rPr>
        <w:t>.</w:t>
      </w:r>
    </w:p>
    <w:p w14:paraId="2A30BE55" w14:textId="6E729656"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lastRenderedPageBreak/>
        <w:t>Tikrinama, ar nebuvo pasiūlyta neįprastai maža kaina. Jeigu pateiktame pasiūlyme nurodyta kaina yra neįprastai maža, Komisija privalo tiekėjo CVP IS susirašinėjimo priemonėmis</w:t>
      </w:r>
      <w:r w:rsidRPr="001D4C09" w:rsidDel="00F46002">
        <w:rPr>
          <w:rFonts w:ascii="Times New Roman" w:hAnsi="Times New Roman"/>
        </w:rPr>
        <w:t xml:space="preserve"> </w:t>
      </w:r>
      <w:r w:rsidRPr="001D4C09">
        <w:rPr>
          <w:rFonts w:ascii="Times New Roman" w:hAnsi="Times New Roman"/>
        </w:rPr>
        <w:t>paprašyti per Komisijos nurodytą terminą pagrįsti neįprastai mažą pasiūlymo kainą, ir, esant poreikiui, paprašyti pateikti detalų kainos sudėtinių dalių pagrindimą. Neįprastai maža kaina laikoma tokia, jeigu ji yra 30</w:t>
      </w:r>
      <w:r w:rsidR="00A87D4D">
        <w:rPr>
          <w:rFonts w:ascii="Times New Roman" w:hAnsi="Times New Roman"/>
        </w:rPr>
        <w:t xml:space="preserve"> (trisdešimt)</w:t>
      </w:r>
      <w:r w:rsidRPr="001D4C09">
        <w:rPr>
          <w:rFonts w:ascii="Times New Roman" w:hAnsi="Times New Roman"/>
        </w:rPr>
        <w:t xml:space="preserve"> ir daugiau procentų mažesnė už visų tiekėjų, kurių pasiūlymai neatmesti dėl kitų priežasčių ir kurių pasiūlyta kaina neviršija pirkimui skirtų lėšų, nustatytų ir užfiksuotų </w:t>
      </w:r>
      <w:r w:rsidR="002F314F">
        <w:rPr>
          <w:rFonts w:ascii="Times New Roman" w:hAnsi="Times New Roman"/>
        </w:rPr>
        <w:t xml:space="preserve">Perkančiosios </w:t>
      </w:r>
      <w:r w:rsidR="00EC22EC">
        <w:rPr>
          <w:rFonts w:ascii="Times New Roman" w:hAnsi="Times New Roman"/>
        </w:rPr>
        <w:t>organizacijos</w:t>
      </w:r>
      <w:r w:rsidR="00EC22EC" w:rsidRPr="001D4C09">
        <w:rPr>
          <w:rFonts w:ascii="Times New Roman" w:hAnsi="Times New Roman"/>
        </w:rPr>
        <w:t xml:space="preserve"> rengiamuose</w:t>
      </w:r>
      <w:r w:rsidRPr="001D4C09">
        <w:rPr>
          <w:rFonts w:ascii="Times New Roman" w:hAnsi="Times New Roman"/>
        </w:rPr>
        <w:t xml:space="preserve"> dokumentuose prieš pradedant </w:t>
      </w:r>
      <w:r w:rsidR="00711FED" w:rsidRPr="001D4C09">
        <w:rPr>
          <w:rFonts w:ascii="Times New Roman" w:hAnsi="Times New Roman"/>
        </w:rPr>
        <w:t xml:space="preserve">Pirkimo </w:t>
      </w:r>
      <w:r w:rsidRPr="001D4C09">
        <w:rPr>
          <w:rFonts w:ascii="Times New Roman" w:hAnsi="Times New Roman"/>
        </w:rPr>
        <w:t xml:space="preserve">procedūrą, pasiūlytų kainų aritmetinį vidurkį. </w:t>
      </w:r>
      <w:r w:rsidR="002F314F">
        <w:rPr>
          <w:rFonts w:ascii="Times New Roman" w:hAnsi="Times New Roman"/>
        </w:rPr>
        <w:t>Perkančioji organizacija</w:t>
      </w:r>
      <w:r w:rsidRPr="001D4C09">
        <w:rPr>
          <w:rFonts w:ascii="Times New Roman" w:hAnsi="Times New Roman"/>
        </w:rPr>
        <w:t>, vertindama</w:t>
      </w:r>
      <w:r w:rsidR="00711FED" w:rsidRPr="001D4C09">
        <w:rPr>
          <w:rFonts w:ascii="Times New Roman" w:hAnsi="Times New Roman"/>
        </w:rPr>
        <w:t>s</w:t>
      </w:r>
      <w:r w:rsidRPr="001D4C09">
        <w:rPr>
          <w:rFonts w:ascii="Times New Roman" w:hAnsi="Times New Roman"/>
        </w:rPr>
        <w:t xml:space="preserve">, ar tiekėjo pateiktame galutiniame pasiūlyme nurodyta galutinė kaina yra neįprastai maža, vadovaujasi </w:t>
      </w:r>
      <w:r w:rsidR="00E257B7">
        <w:rPr>
          <w:rFonts w:ascii="Times New Roman" w:hAnsi="Times New Roman"/>
        </w:rPr>
        <w:t xml:space="preserve">Viešųjų pirkimų įstatyme </w:t>
      </w:r>
      <w:r w:rsidRPr="001D4C09">
        <w:rPr>
          <w:rFonts w:ascii="Times New Roman" w:hAnsi="Times New Roman"/>
        </w:rPr>
        <w:t xml:space="preserve"> įtvirtintomis nuostatomis.</w:t>
      </w:r>
    </w:p>
    <w:p w14:paraId="2B0299F2" w14:textId="0E0A7B4E"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Jeigu tiekėjas pateikė netikslius, neišsamius ar klaidingus dokumentus ar duomenis apie atitiktį Pirkimo dokumentų reikalavimams arba šių dokumentų ar duomenų trūksta, </w:t>
      </w:r>
      <w:r w:rsidR="002F314F">
        <w:rPr>
          <w:rFonts w:ascii="Times New Roman" w:hAnsi="Times New Roman"/>
        </w:rPr>
        <w:t>Perkančioji organizacija</w:t>
      </w:r>
      <w:r w:rsidR="001E4E1A" w:rsidRPr="001D4C09">
        <w:rPr>
          <w:rFonts w:ascii="Times New Roman" w:hAnsi="Times New Roman"/>
        </w:rPr>
        <w:t>,</w:t>
      </w:r>
      <w:r w:rsidRPr="001D4C09">
        <w:rPr>
          <w:rFonts w:ascii="Times New Roman" w:hAnsi="Times New Roman"/>
        </w:rPr>
        <w:t xml:space="preserve"> nepažeisdama</w:t>
      </w:r>
      <w:r w:rsidR="001E4E1A" w:rsidRPr="001D4C09">
        <w:rPr>
          <w:rFonts w:ascii="Times New Roman" w:hAnsi="Times New Roman"/>
        </w:rPr>
        <w:t>s</w:t>
      </w:r>
      <w:r w:rsidRPr="001D4C09">
        <w:rPr>
          <w:rFonts w:ascii="Times New Roman" w:hAnsi="Times New Roman"/>
        </w:rPr>
        <w:t xml:space="preserve"> lygiateisiškumo ir skaidrumo principų</w:t>
      </w:r>
      <w:r w:rsidR="001E4E1A" w:rsidRPr="001D4C09">
        <w:rPr>
          <w:rFonts w:ascii="Times New Roman" w:hAnsi="Times New Roman"/>
        </w:rPr>
        <w:t>,</w:t>
      </w:r>
      <w:r w:rsidRPr="001D4C09">
        <w:rPr>
          <w:rFonts w:ascii="Times New Roman" w:hAnsi="Times New Roman"/>
        </w:rPr>
        <w:t xml:space="preserve"> prašo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sutarties ir dokumentai, nesusiję su pirkimo objektu, jo techninėmis charakteristikomis, sutarties vykdymo sąlygomis ar pasiūlymo kaina.</w:t>
      </w:r>
    </w:p>
    <w:p w14:paraId="1DD8B54E" w14:textId="7AA590CB" w:rsidR="00A337B5" w:rsidRPr="001D4C09" w:rsidRDefault="002F314F" w:rsidP="00BD5EA6">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A337B5" w:rsidRPr="001D4C09">
        <w:rPr>
          <w:rFonts w:ascii="Times New Roman" w:hAnsi="Times New Roman"/>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Pr>
          <w:rFonts w:ascii="Times New Roman" w:hAnsi="Times New Roman"/>
        </w:rPr>
        <w:t>Perkančioji organizacija</w:t>
      </w:r>
      <w:r w:rsidR="00A337B5" w:rsidRPr="001D4C09">
        <w:rPr>
          <w:rFonts w:ascii="Times New Roman" w:hAnsi="Times New Roman"/>
        </w:rPr>
        <w:t>, pasiūlymų vertinimo metu rad</w:t>
      </w:r>
      <w:r w:rsidR="001E4E1A" w:rsidRPr="001D4C09">
        <w:rPr>
          <w:rFonts w:ascii="Times New Roman" w:hAnsi="Times New Roman"/>
        </w:rPr>
        <w:t>ęs</w:t>
      </w:r>
      <w:r w:rsidR="00A337B5" w:rsidRPr="001D4C09">
        <w:rPr>
          <w:rFonts w:ascii="Times New Roman" w:hAnsi="Times New Roman"/>
        </w:rPr>
        <w:t xml:space="preserve">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1DB02364"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Pasiūlymas atmetimas, jeigu nustatoma, kad:</w:t>
      </w:r>
    </w:p>
    <w:p w14:paraId="094A73B2" w14:textId="77777777" w:rsidR="00A337B5" w:rsidRPr="001D4C09" w:rsidRDefault="001E4E1A"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Tiekėjas </w:t>
      </w:r>
      <w:r w:rsidR="00A337B5" w:rsidRPr="001D4C09">
        <w:rPr>
          <w:rFonts w:ascii="Times New Roman" w:hAnsi="Times New Roman"/>
        </w:rPr>
        <w:t>pateikė daugiau nei vieną pasiūlymą arba kaip ūkio subjektų grupės narys dalyvauja teikiant kelis pasiūlymus;</w:t>
      </w:r>
    </w:p>
    <w:p w14:paraId="08452844" w14:textId="62AB9082"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pasiūlymą pateikęs tiekėjas apie nustatytų reikalavimų atitikimą pateikia melagingą informaciją, kurią </w:t>
      </w:r>
      <w:r w:rsidR="002F314F">
        <w:rPr>
          <w:rFonts w:ascii="Times New Roman" w:hAnsi="Times New Roman"/>
        </w:rPr>
        <w:t>Perkančioji organizacija</w:t>
      </w:r>
      <w:r w:rsidRPr="001D4C09">
        <w:rPr>
          <w:rFonts w:ascii="Times New Roman" w:hAnsi="Times New Roman"/>
        </w:rPr>
        <w:t xml:space="preserve"> gali įrodyti bet kokiomis teisėtomis priemonėmis;</w:t>
      </w:r>
    </w:p>
    <w:p w14:paraId="60267FCF" w14:textId="3E8DC79F"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pasiūlymą pateikęs tiekėjas pašalinamas iš </w:t>
      </w:r>
      <w:r w:rsidR="001E4E1A" w:rsidRPr="001D4C09">
        <w:rPr>
          <w:rFonts w:ascii="Times New Roman" w:hAnsi="Times New Roman"/>
        </w:rPr>
        <w:t xml:space="preserve">Pirkimo </w:t>
      </w:r>
      <w:r w:rsidRPr="001D4C09">
        <w:rPr>
          <w:rFonts w:ascii="Times New Roman" w:hAnsi="Times New Roman"/>
        </w:rPr>
        <w:t xml:space="preserve">procedūros dėl pašalinimo pagrindų buvimo arba tiekėjas pateikė netikslius, neišsamius ar klaidingus dokumentus ar duomenis dėl tiekėjo pašalinimo pagrindų nebuvimo ar šių dokumentų ar duomenų nepateikė ir, </w:t>
      </w:r>
      <w:r w:rsidR="00E257B7">
        <w:rPr>
          <w:rFonts w:ascii="Times New Roman" w:hAnsi="Times New Roman"/>
        </w:rPr>
        <w:t>Perkančiajai</w:t>
      </w:r>
      <w:r w:rsidR="00EC22EC">
        <w:rPr>
          <w:rFonts w:ascii="Times New Roman" w:hAnsi="Times New Roman"/>
        </w:rPr>
        <w:t xml:space="preserve"> </w:t>
      </w:r>
      <w:r w:rsidR="00E257B7">
        <w:rPr>
          <w:rFonts w:ascii="Times New Roman" w:hAnsi="Times New Roman"/>
        </w:rPr>
        <w:t xml:space="preserve">organizacijai </w:t>
      </w:r>
      <w:r w:rsidR="00E257B7" w:rsidRPr="001D4C09">
        <w:rPr>
          <w:rFonts w:ascii="Times New Roman" w:hAnsi="Times New Roman"/>
        </w:rPr>
        <w:t>prašant</w:t>
      </w:r>
      <w:r w:rsidRPr="001D4C09">
        <w:rPr>
          <w:rFonts w:ascii="Times New Roman" w:hAnsi="Times New Roman"/>
        </w:rPr>
        <w:t>, jų nepateikė ar nepatikslino;</w:t>
      </w:r>
    </w:p>
    <w:p w14:paraId="40021080" w14:textId="79A1A1B8"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pasiūlymą pateikęs tiekėjas neatitinka nustatytų kvalifikacijos reikalavimų arba tiekėjas pateikė netikslius, neišsamius ar klaidingus dokumentus ar duomenis dėl atitikties kvalifikacijos reikalavimam</w:t>
      </w:r>
      <w:r w:rsidR="00883D68">
        <w:rPr>
          <w:rFonts w:ascii="Times New Roman" w:hAnsi="Times New Roman"/>
        </w:rPr>
        <w:t>s</w:t>
      </w:r>
      <w:r w:rsidRPr="001D4C09">
        <w:rPr>
          <w:rFonts w:ascii="Times New Roman" w:hAnsi="Times New Roman"/>
        </w:rPr>
        <w:t xml:space="preserve"> arba šių dokumentų ar duomenų nepateikė ir, </w:t>
      </w:r>
      <w:r w:rsidR="00E257B7">
        <w:rPr>
          <w:rFonts w:ascii="Times New Roman" w:hAnsi="Times New Roman"/>
        </w:rPr>
        <w:t>Perkančiajai</w:t>
      </w:r>
      <w:r w:rsidR="00EC22EC">
        <w:rPr>
          <w:rFonts w:ascii="Times New Roman" w:hAnsi="Times New Roman"/>
        </w:rPr>
        <w:t xml:space="preserve"> </w:t>
      </w:r>
      <w:r w:rsidR="00E257B7">
        <w:rPr>
          <w:rFonts w:ascii="Times New Roman" w:hAnsi="Times New Roman"/>
        </w:rPr>
        <w:t>organizacijai</w:t>
      </w:r>
      <w:r w:rsidR="00E257B7" w:rsidRPr="001D4C09">
        <w:rPr>
          <w:rFonts w:ascii="Times New Roman" w:hAnsi="Times New Roman"/>
        </w:rPr>
        <w:t xml:space="preserve"> prašant</w:t>
      </w:r>
      <w:r w:rsidRPr="001D4C09">
        <w:rPr>
          <w:rFonts w:ascii="Times New Roman" w:hAnsi="Times New Roman"/>
        </w:rPr>
        <w:t>, jų nepateikė ar nepatikslino;</w:t>
      </w:r>
    </w:p>
    <w:p w14:paraId="2A3FD259" w14:textId="77777777"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pasiūlymas neatitinka Pirkimo dokumentuose nustatytų reikalavimų;</w:t>
      </w:r>
    </w:p>
    <w:p w14:paraId="6D755D9F" w14:textId="72E247E4"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pateiktame pasiūlyme nurodyta kaina buvo per didelė ir </w:t>
      </w:r>
      <w:r w:rsidR="00E257B7">
        <w:rPr>
          <w:rFonts w:ascii="Times New Roman" w:hAnsi="Times New Roman"/>
        </w:rPr>
        <w:t>Perkančiajai</w:t>
      </w:r>
      <w:r w:rsidR="00EC22EC">
        <w:rPr>
          <w:rFonts w:ascii="Times New Roman" w:hAnsi="Times New Roman"/>
        </w:rPr>
        <w:t xml:space="preserve"> </w:t>
      </w:r>
      <w:r w:rsidR="00E257B7">
        <w:rPr>
          <w:rFonts w:ascii="Times New Roman" w:hAnsi="Times New Roman"/>
        </w:rPr>
        <w:t>organizacijai</w:t>
      </w:r>
      <w:r w:rsidR="00E257B7" w:rsidRPr="001D4C09">
        <w:rPr>
          <w:rFonts w:ascii="Times New Roman" w:hAnsi="Times New Roman"/>
        </w:rPr>
        <w:t xml:space="preserve"> nepriimtina</w:t>
      </w:r>
      <w:r w:rsidRPr="001D4C09">
        <w:rPr>
          <w:rFonts w:ascii="Times New Roman" w:hAnsi="Times New Roman"/>
        </w:rPr>
        <w:t>;</w:t>
      </w:r>
    </w:p>
    <w:p w14:paraId="4A958CEE" w14:textId="1D43B9CE"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pateiktame pasiūlyme nurodyta kaina yra neįprastai maža ir </w:t>
      </w:r>
      <w:r w:rsidR="00E257B7">
        <w:rPr>
          <w:rFonts w:ascii="Times New Roman" w:hAnsi="Times New Roman"/>
        </w:rPr>
        <w:t>Perkančiajai</w:t>
      </w:r>
      <w:r w:rsidR="00EC22EC">
        <w:rPr>
          <w:rFonts w:ascii="Times New Roman" w:hAnsi="Times New Roman"/>
        </w:rPr>
        <w:t xml:space="preserve"> </w:t>
      </w:r>
      <w:r w:rsidR="00E257B7">
        <w:rPr>
          <w:rFonts w:ascii="Times New Roman" w:hAnsi="Times New Roman"/>
        </w:rPr>
        <w:t>organizacijai</w:t>
      </w:r>
      <w:r w:rsidR="00E257B7" w:rsidRPr="001D4C09">
        <w:rPr>
          <w:rFonts w:ascii="Times New Roman" w:hAnsi="Times New Roman"/>
        </w:rPr>
        <w:t xml:space="preserve"> pareikalavus</w:t>
      </w:r>
      <w:r w:rsidRPr="001D4C09">
        <w:rPr>
          <w:rFonts w:ascii="Times New Roman" w:hAnsi="Times New Roman"/>
        </w:rPr>
        <w:t xml:space="preserve"> tiekėjas nepateikia tinkamų kainos pagrįstumo įrodymų;</w:t>
      </w:r>
    </w:p>
    <w:p w14:paraId="664C5D27" w14:textId="21C6F43F"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tiekėjas per </w:t>
      </w:r>
      <w:r w:rsidR="002F314F">
        <w:rPr>
          <w:rFonts w:ascii="Times New Roman" w:hAnsi="Times New Roman"/>
        </w:rPr>
        <w:t xml:space="preserve">Perkančiosios </w:t>
      </w:r>
      <w:r w:rsidR="00E257B7">
        <w:rPr>
          <w:rFonts w:ascii="Times New Roman" w:hAnsi="Times New Roman"/>
        </w:rPr>
        <w:t>organizacijos</w:t>
      </w:r>
      <w:r w:rsidR="00E257B7" w:rsidRPr="001D4C09">
        <w:rPr>
          <w:rFonts w:ascii="Times New Roman" w:hAnsi="Times New Roman"/>
        </w:rPr>
        <w:t xml:space="preserve"> nurodytą</w:t>
      </w:r>
      <w:r w:rsidRPr="001D4C09">
        <w:rPr>
          <w:rFonts w:ascii="Times New Roman" w:hAnsi="Times New Roman"/>
        </w:rPr>
        <w:t xml:space="preserve"> terminą neištaiso aritmetinių klaidų ir (ar) nepaaiškina pasiūlymo;</w:t>
      </w:r>
    </w:p>
    <w:p w14:paraId="1A9E8114" w14:textId="4045D3F1"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tiekėjas pateikė netikslius, neišsamius Pirkimo dokumentuose nu</w:t>
      </w:r>
      <w:r w:rsidR="001E4E1A" w:rsidRPr="001D4C09">
        <w:rPr>
          <w:rFonts w:ascii="Times New Roman" w:hAnsi="Times New Roman"/>
        </w:rPr>
        <w:t>r</w:t>
      </w:r>
      <w:r w:rsidRPr="001D4C09">
        <w:rPr>
          <w:rFonts w:ascii="Times New Roman" w:hAnsi="Times New Roman"/>
        </w:rPr>
        <w:t>odytus kartu su pasiūlymu teikiamus dokumentus: tiekėjo įgaliojim</w:t>
      </w:r>
      <w:r w:rsidR="00883D68" w:rsidRPr="007B0BD7">
        <w:rPr>
          <w:rFonts w:ascii="Times New Roman" w:hAnsi="Times New Roman"/>
        </w:rPr>
        <w:t xml:space="preserve">ą </w:t>
      </w:r>
      <w:r w:rsidRPr="001D4C09">
        <w:rPr>
          <w:rFonts w:ascii="Times New Roman" w:hAnsi="Times New Roman"/>
        </w:rPr>
        <w:t xml:space="preserve">asmeniui pasirašyti pasiūlymą, jungtinės veiklos sutartį, pasiūlymo galiojimo užtikrinimą patvirtinantį dokumentą ar jų nepateikė ir </w:t>
      </w:r>
      <w:r w:rsidR="002F314F">
        <w:rPr>
          <w:rFonts w:ascii="Times New Roman" w:hAnsi="Times New Roman"/>
        </w:rPr>
        <w:t xml:space="preserve">Perkančiosios </w:t>
      </w:r>
      <w:r w:rsidR="00E257B7">
        <w:rPr>
          <w:rFonts w:ascii="Times New Roman" w:hAnsi="Times New Roman"/>
        </w:rPr>
        <w:t>organizacijos</w:t>
      </w:r>
      <w:r w:rsidR="00E257B7" w:rsidRPr="001D4C09">
        <w:rPr>
          <w:rFonts w:ascii="Times New Roman" w:hAnsi="Times New Roman"/>
        </w:rPr>
        <w:t xml:space="preserve"> prašymu</w:t>
      </w:r>
      <w:r w:rsidRPr="001D4C09">
        <w:rPr>
          <w:rFonts w:ascii="Times New Roman" w:hAnsi="Times New Roman"/>
        </w:rPr>
        <w:t xml:space="preserve"> jų nepateikė per nurodytą papildomą terminą;</w:t>
      </w:r>
    </w:p>
    <w:p w14:paraId="4DCAA2EC" w14:textId="581EF995" w:rsidR="00A337B5" w:rsidRPr="001D4C09" w:rsidRDefault="00A337B5" w:rsidP="00BD5EA6">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kitais Pirkimo dokumentuose ar </w:t>
      </w:r>
      <w:r w:rsidR="00A766ED">
        <w:rPr>
          <w:rFonts w:ascii="Times New Roman" w:hAnsi="Times New Roman"/>
        </w:rPr>
        <w:t xml:space="preserve">Viešųjų pirkimų įstatymo </w:t>
      </w:r>
      <w:r w:rsidRPr="001D4C09">
        <w:rPr>
          <w:rFonts w:ascii="Times New Roman" w:hAnsi="Times New Roman"/>
        </w:rPr>
        <w:t xml:space="preserve"> nustatytais atvejais.</w:t>
      </w:r>
    </w:p>
    <w:p w14:paraId="71D91C96" w14:textId="77777777" w:rsidR="00A337B5" w:rsidRPr="001D4C09" w:rsidRDefault="00A337B5" w:rsidP="00BD5EA6">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Apie pasiūlymo atmetimą ir atmetimo priežastis tiekėjas informuojamas raštu CVP IS susirašinėjimo priemonėmis.</w:t>
      </w:r>
    </w:p>
    <w:p w14:paraId="4958AE4B" w14:textId="4973BC3E" w:rsidR="00A337B5" w:rsidRPr="001D4C09" w:rsidRDefault="00F518EA" w:rsidP="00BD5EA6">
      <w:pPr>
        <w:pStyle w:val="Heading"/>
        <w:numPr>
          <w:ilvl w:val="0"/>
          <w:numId w:val="10"/>
        </w:numPr>
        <w:tabs>
          <w:tab w:val="left" w:pos="9639"/>
        </w:tabs>
        <w:jc w:val="center"/>
        <w:rPr>
          <w:color w:val="auto"/>
          <w:sz w:val="22"/>
          <w:szCs w:val="22"/>
        </w:rPr>
      </w:pPr>
      <w:bookmarkStart w:id="20" w:name="_Toc34392946"/>
      <w:r w:rsidRPr="001D4C09">
        <w:rPr>
          <w:color w:val="auto"/>
          <w:sz w:val="22"/>
          <w:szCs w:val="22"/>
        </w:rPr>
        <w:t>Pasiūlymų vertinimas</w:t>
      </w:r>
      <w:bookmarkEnd w:id="20"/>
      <w:r w:rsidRPr="001D4C09">
        <w:rPr>
          <w:color w:val="auto"/>
          <w:sz w:val="22"/>
          <w:szCs w:val="22"/>
        </w:rPr>
        <w:t xml:space="preserve"> </w:t>
      </w:r>
    </w:p>
    <w:p w14:paraId="6A235925" w14:textId="77777777" w:rsidR="00A337B5" w:rsidRPr="001D4C09" w:rsidRDefault="00A337B5" w:rsidP="00A337B5">
      <w:pPr>
        <w:pStyle w:val="ListParagraph"/>
        <w:tabs>
          <w:tab w:val="left" w:pos="1134"/>
          <w:tab w:val="left" w:pos="9639"/>
        </w:tabs>
        <w:ind w:left="567"/>
        <w:jc w:val="both"/>
        <w:rPr>
          <w:rFonts w:ascii="Times New Roman" w:hAnsi="Times New Roman"/>
        </w:rPr>
      </w:pPr>
    </w:p>
    <w:p w14:paraId="27798293" w14:textId="324A6C0C" w:rsidR="00E257B7" w:rsidRPr="0072695E" w:rsidRDefault="00E257B7" w:rsidP="00E257B7">
      <w:pPr>
        <w:pStyle w:val="ListParagraph"/>
        <w:numPr>
          <w:ilvl w:val="1"/>
          <w:numId w:val="10"/>
        </w:numPr>
        <w:tabs>
          <w:tab w:val="left" w:pos="1134"/>
          <w:tab w:val="left" w:pos="9639"/>
        </w:tabs>
        <w:ind w:left="0" w:firstLine="567"/>
        <w:jc w:val="both"/>
        <w:rPr>
          <w:rFonts w:eastAsia="Times New Roman"/>
        </w:rPr>
      </w:pPr>
      <w:r w:rsidRPr="008729D8">
        <w:rPr>
          <w:rFonts w:ascii="Times New Roman" w:hAnsi="Times New Roman"/>
        </w:rPr>
        <w:lastRenderedPageBreak/>
        <w:t xml:space="preserve">Komisijos neatmesti pasiūlymai vertinami pagal </w:t>
      </w:r>
      <w:r>
        <w:rPr>
          <w:rFonts w:ascii="Times New Roman" w:hAnsi="Times New Roman"/>
        </w:rPr>
        <w:t>mažiausios kainos</w:t>
      </w:r>
      <w:r w:rsidRPr="008729D8">
        <w:rPr>
          <w:rFonts w:ascii="Times New Roman" w:hAnsi="Times New Roman"/>
        </w:rPr>
        <w:t xml:space="preserve"> pasiūlymo vertinimo kriterijų. </w:t>
      </w:r>
    </w:p>
    <w:p w14:paraId="3373959E" w14:textId="6778425C" w:rsidR="00B41666" w:rsidRPr="001D4C09" w:rsidRDefault="00F518EA" w:rsidP="00B10ECB">
      <w:pPr>
        <w:pStyle w:val="Heading"/>
        <w:numPr>
          <w:ilvl w:val="0"/>
          <w:numId w:val="10"/>
        </w:numPr>
        <w:tabs>
          <w:tab w:val="left" w:pos="9639"/>
        </w:tabs>
        <w:jc w:val="center"/>
        <w:rPr>
          <w:color w:val="auto"/>
          <w:sz w:val="22"/>
          <w:szCs w:val="22"/>
        </w:rPr>
      </w:pPr>
      <w:bookmarkStart w:id="21" w:name="_Toc487548542"/>
      <w:bookmarkStart w:id="22" w:name="_Toc34392947"/>
      <w:r w:rsidRPr="001D4C09">
        <w:rPr>
          <w:color w:val="auto"/>
          <w:sz w:val="22"/>
          <w:szCs w:val="22"/>
        </w:rPr>
        <w:t>Informavimas apie pirkimo procedūrų rezultatus</w:t>
      </w:r>
      <w:bookmarkEnd w:id="21"/>
      <w:bookmarkEnd w:id="22"/>
      <w:r w:rsidRPr="001D4C09">
        <w:rPr>
          <w:color w:val="auto"/>
          <w:sz w:val="22"/>
          <w:szCs w:val="22"/>
        </w:rPr>
        <w:t xml:space="preserve"> </w:t>
      </w:r>
    </w:p>
    <w:p w14:paraId="743FA922" w14:textId="77777777" w:rsidR="00B41666" w:rsidRPr="001D4C09" w:rsidRDefault="00B41666" w:rsidP="00B41666">
      <w:pPr>
        <w:pStyle w:val="ListParagraph"/>
        <w:tabs>
          <w:tab w:val="left" w:pos="1134"/>
          <w:tab w:val="left" w:pos="9639"/>
        </w:tabs>
        <w:ind w:left="567"/>
        <w:jc w:val="both"/>
        <w:rPr>
          <w:rFonts w:ascii="Times New Roman" w:hAnsi="Times New Roman"/>
        </w:rPr>
      </w:pPr>
    </w:p>
    <w:p w14:paraId="49487C48" w14:textId="77777777" w:rsidR="00B41666" w:rsidRPr="001D4C09" w:rsidRDefault="00B41666"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Komisija suinteresuotiems dalyviams, ne vėliau kaip per 5 (penkias) darbo dienas raštu praneša apie priimtą sprendimą nustatyti laimėjusį pasiūlymą, dėl kurio bus sudaroma Pirkimo sutartis ir pateikia:</w:t>
      </w:r>
    </w:p>
    <w:p w14:paraId="7CD4A49A" w14:textId="05B356B7" w:rsidR="00B41666" w:rsidRPr="001D4C09" w:rsidRDefault="00B41666"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 xml:space="preserve">Pirkimo sąlygų </w:t>
      </w:r>
      <w:r w:rsidR="00531BAE" w:rsidRPr="001D4C09">
        <w:rPr>
          <w:rFonts w:ascii="Times New Roman" w:hAnsi="Times New Roman"/>
        </w:rPr>
        <w:t>1</w:t>
      </w:r>
      <w:r w:rsidR="00260E8B">
        <w:rPr>
          <w:rFonts w:ascii="Times New Roman" w:hAnsi="Times New Roman"/>
        </w:rPr>
        <w:t>0</w:t>
      </w:r>
      <w:r w:rsidRPr="001D4C09">
        <w:rPr>
          <w:rFonts w:ascii="Times New Roman" w:hAnsi="Times New Roman"/>
        </w:rPr>
        <w:t xml:space="preserve">.2 punkte nurodytos atitinkamos informacijos, kuri dar nebuvo pateikta </w:t>
      </w:r>
      <w:r w:rsidR="00531BAE" w:rsidRPr="001D4C09">
        <w:rPr>
          <w:rFonts w:ascii="Times New Roman" w:hAnsi="Times New Roman"/>
        </w:rPr>
        <w:t>Pirkimo</w:t>
      </w:r>
      <w:r w:rsidRPr="001D4C09">
        <w:rPr>
          <w:rFonts w:ascii="Times New Roman" w:hAnsi="Times New Roman"/>
        </w:rPr>
        <w:t xml:space="preserve"> metu, santrauką</w:t>
      </w:r>
      <w:r w:rsidR="00531BAE" w:rsidRPr="001D4C09">
        <w:rPr>
          <w:rFonts w:ascii="Times New Roman" w:hAnsi="Times New Roman"/>
        </w:rPr>
        <w:t>;</w:t>
      </w:r>
    </w:p>
    <w:p w14:paraId="04BBAEF8" w14:textId="77777777" w:rsidR="00531BAE" w:rsidRPr="001D4C09" w:rsidRDefault="00531BAE"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nustatytą pasiūlymų eilę ir laimėjusį pasiūlymą;</w:t>
      </w:r>
    </w:p>
    <w:p w14:paraId="2F341FDC" w14:textId="77777777" w:rsidR="00531BAE" w:rsidRPr="001D4C09" w:rsidRDefault="00531BAE"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tikslų atidėjimo terminą, arba nurodo priežastis, dėl kurių buvo priimtas sprendimas nesudaryti Pirkimo sutarties;</w:t>
      </w:r>
    </w:p>
    <w:p w14:paraId="7DB7047F" w14:textId="77777777" w:rsidR="00B41666" w:rsidRPr="001D4C09" w:rsidRDefault="00531BAE"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Komisija, gavusi suinteresuoto dalyvio raštu pateiktą prašymą, ne vėliau kaip per 15 (penkiolika) dienų nuo jo gavimo dienos pateikia šią informaciją:</w:t>
      </w:r>
    </w:p>
    <w:p w14:paraId="71348A93" w14:textId="77777777" w:rsidR="00531BAE" w:rsidRPr="001D4C09" w:rsidRDefault="00531BAE"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tiekėjui, kurio pasiūlymas nebuvo atmestas – laimėjusio pasiūlymo charakteristikas ir santykinius pranašumus, dėl kurių šis pasiūlymas buvo pripažintas geriausiu, taip pat šį pasiūlymą pateikusio dalyvio ar Pirkimo sutarties šalių pavadinimus;</w:t>
      </w:r>
    </w:p>
    <w:p w14:paraId="07B50EC9" w14:textId="0961C72A" w:rsidR="00531BAE" w:rsidRPr="001D4C09" w:rsidRDefault="00531BAE"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tiekėjui, kurio pasiūlymas buvo atmestas – pasiūlymo atmetimo priežastis</w:t>
      </w:r>
      <w:r w:rsidR="004E4A78" w:rsidRPr="001D4C09">
        <w:rPr>
          <w:rFonts w:ascii="Times New Roman" w:hAnsi="Times New Roman"/>
        </w:rPr>
        <w:t>;</w:t>
      </w:r>
    </w:p>
    <w:p w14:paraId="4804DF5B" w14:textId="54DD5518" w:rsidR="00531BAE" w:rsidRPr="001D4C09" w:rsidRDefault="00BF28A1"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Pirkimo sąlygų 1</w:t>
      </w:r>
      <w:r w:rsidR="00260E8B">
        <w:rPr>
          <w:rFonts w:ascii="Times New Roman" w:hAnsi="Times New Roman"/>
        </w:rPr>
        <w:t>0</w:t>
      </w:r>
      <w:r w:rsidRPr="001D4C09">
        <w:rPr>
          <w:rFonts w:ascii="Times New Roman" w:hAnsi="Times New Roman"/>
        </w:rPr>
        <w:t>.1 ir 1</w:t>
      </w:r>
      <w:r w:rsidR="00260E8B">
        <w:rPr>
          <w:rFonts w:ascii="Times New Roman" w:hAnsi="Times New Roman"/>
        </w:rPr>
        <w:t>0</w:t>
      </w:r>
      <w:r w:rsidRPr="001D4C09">
        <w:rPr>
          <w:rFonts w:ascii="Times New Roman" w:hAnsi="Times New Roman"/>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DF97195" w14:textId="1BC0785C" w:rsidR="009D1A4C" w:rsidRPr="001D4C09" w:rsidRDefault="00F518EA" w:rsidP="00B10ECB">
      <w:pPr>
        <w:pStyle w:val="Heading"/>
        <w:numPr>
          <w:ilvl w:val="0"/>
          <w:numId w:val="10"/>
        </w:numPr>
        <w:tabs>
          <w:tab w:val="left" w:pos="9639"/>
        </w:tabs>
        <w:jc w:val="center"/>
        <w:rPr>
          <w:color w:val="auto"/>
          <w:sz w:val="22"/>
          <w:szCs w:val="22"/>
        </w:rPr>
      </w:pPr>
      <w:bookmarkStart w:id="23" w:name="_Toc34392948"/>
      <w:r w:rsidRPr="001D4C09">
        <w:rPr>
          <w:rFonts w:eastAsia="Times New Roman"/>
          <w:color w:val="auto"/>
          <w:sz w:val="22"/>
          <w:szCs w:val="22"/>
        </w:rPr>
        <w:t>Pirkimo sutarties sudarymas</w:t>
      </w:r>
      <w:bookmarkEnd w:id="23"/>
    </w:p>
    <w:p w14:paraId="658764ED" w14:textId="77777777" w:rsidR="009D1A4C" w:rsidRPr="001D4C09" w:rsidRDefault="009D1A4C" w:rsidP="009D1A4C">
      <w:pPr>
        <w:pStyle w:val="ListParagraph"/>
        <w:tabs>
          <w:tab w:val="left" w:pos="1134"/>
          <w:tab w:val="left" w:pos="9639"/>
        </w:tabs>
        <w:ind w:left="567"/>
        <w:jc w:val="both"/>
        <w:rPr>
          <w:rFonts w:ascii="Times New Roman" w:hAnsi="Times New Roman"/>
        </w:rPr>
      </w:pPr>
    </w:p>
    <w:p w14:paraId="1637C56C" w14:textId="77777777" w:rsidR="009D1A4C" w:rsidRPr="001D4C09" w:rsidRDefault="009D1A4C"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eastAsia="Calibri" w:hAnsi="Times New Roman"/>
        </w:rPr>
        <w:t xml:space="preserve">Pirkimo sutartis sudaroma nedelsiant, bet ne anksčiau negu pasibaigė </w:t>
      </w:r>
      <w:r w:rsidR="002C4FBC" w:rsidRPr="001D4C09">
        <w:rPr>
          <w:rFonts w:ascii="Times New Roman" w:eastAsia="Calibri" w:hAnsi="Times New Roman"/>
        </w:rPr>
        <w:t>5</w:t>
      </w:r>
      <w:r w:rsidRPr="001D4C09">
        <w:rPr>
          <w:rFonts w:ascii="Times New Roman" w:eastAsia="Calibri" w:hAnsi="Times New Roman"/>
        </w:rPr>
        <w:t xml:space="preserve"> (</w:t>
      </w:r>
      <w:r w:rsidR="002C4FBC" w:rsidRPr="001D4C09">
        <w:rPr>
          <w:rFonts w:ascii="Times New Roman" w:eastAsia="Calibri" w:hAnsi="Times New Roman"/>
        </w:rPr>
        <w:t>penkių</w:t>
      </w:r>
      <w:r w:rsidRPr="001D4C09">
        <w:rPr>
          <w:rFonts w:ascii="Times New Roman" w:eastAsia="Calibri" w:hAnsi="Times New Roman"/>
        </w:rPr>
        <w:t xml:space="preserve">) </w:t>
      </w:r>
      <w:r w:rsidR="002C4FBC" w:rsidRPr="001D4C09">
        <w:rPr>
          <w:rFonts w:ascii="Times New Roman" w:eastAsia="Calibri" w:hAnsi="Times New Roman"/>
        </w:rPr>
        <w:t xml:space="preserve">darbo </w:t>
      </w:r>
      <w:r w:rsidRPr="001D4C09">
        <w:rPr>
          <w:rFonts w:ascii="Times New Roman" w:eastAsia="Calibri" w:hAnsi="Times New Roman"/>
        </w:rPr>
        <w:t>dienų atidėjim</w:t>
      </w:r>
      <w:r w:rsidRPr="001D4C09">
        <w:rPr>
          <w:rFonts w:ascii="Times New Roman" w:eastAsia="Times New Roman" w:hAnsi="Times New Roman"/>
        </w:rPr>
        <w:t>o terminas</w:t>
      </w:r>
      <w:r w:rsidRPr="001D4C09">
        <w:rPr>
          <w:rFonts w:ascii="Times New Roman" w:eastAsia="Calibri" w:hAnsi="Times New Roman"/>
        </w:rPr>
        <w:t xml:space="preserve">. Atidėjimo terminas gali būti netaikomas, kai vienintelis suinteresuotas dalyvis yra tas, su kuriuo sudaroma </w:t>
      </w:r>
      <w:r w:rsidR="00493F71" w:rsidRPr="001D4C09">
        <w:rPr>
          <w:rFonts w:ascii="Times New Roman" w:eastAsia="Calibri" w:hAnsi="Times New Roman"/>
        </w:rPr>
        <w:t xml:space="preserve">Pirkimo </w:t>
      </w:r>
      <w:r w:rsidRPr="001D4C09">
        <w:rPr>
          <w:rFonts w:ascii="Times New Roman" w:eastAsia="Calibri" w:hAnsi="Times New Roman"/>
        </w:rPr>
        <w:t>sutartis.</w:t>
      </w:r>
    </w:p>
    <w:p w14:paraId="749D743B" w14:textId="3E195ABC" w:rsidR="009D1A4C" w:rsidRPr="001D4C09" w:rsidRDefault="002F314F" w:rsidP="00B10ECB">
      <w:pPr>
        <w:pStyle w:val="ListParagraph"/>
        <w:numPr>
          <w:ilvl w:val="1"/>
          <w:numId w:val="10"/>
        </w:numPr>
        <w:tabs>
          <w:tab w:val="left" w:pos="1134"/>
          <w:tab w:val="left" w:pos="9639"/>
        </w:tabs>
        <w:ind w:left="0" w:firstLine="567"/>
        <w:jc w:val="both"/>
        <w:rPr>
          <w:rFonts w:ascii="Times New Roman" w:hAnsi="Times New Roman"/>
        </w:rPr>
      </w:pPr>
      <w:r>
        <w:rPr>
          <w:rFonts w:ascii="Times New Roman" w:hAnsi="Times New Roman"/>
        </w:rPr>
        <w:t>Perkančioji organizacija</w:t>
      </w:r>
      <w:r w:rsidR="009D1A4C" w:rsidRPr="001D4C09">
        <w:rPr>
          <w:rFonts w:ascii="Times New Roman" w:hAnsi="Times New Roman"/>
        </w:rPr>
        <w:t xml:space="preserve"> sudaryti </w:t>
      </w:r>
      <w:r w:rsidR="00260E8B">
        <w:rPr>
          <w:rFonts w:ascii="Times New Roman" w:hAnsi="Times New Roman"/>
        </w:rPr>
        <w:t>P</w:t>
      </w:r>
      <w:r w:rsidR="009D1A4C" w:rsidRPr="001D4C09">
        <w:rPr>
          <w:rFonts w:ascii="Times New Roman" w:hAnsi="Times New Roman"/>
        </w:rPr>
        <w:t xml:space="preserve">irkimo sutartį siūlo tam dalyviui, kurio pasiūlymas pripažintas laimėjusiu. Dalyvis sudaryti Pirkimo sutarties kviečiamas raštu ir jam nurodomas laikas, iki kada reikia atvykti sudaryti </w:t>
      </w:r>
      <w:r w:rsidR="002C4FBC" w:rsidRPr="001D4C09">
        <w:rPr>
          <w:rFonts w:ascii="Times New Roman" w:hAnsi="Times New Roman"/>
        </w:rPr>
        <w:t xml:space="preserve">Pirkimo </w:t>
      </w:r>
      <w:r w:rsidR="009D1A4C" w:rsidRPr="001D4C09">
        <w:rPr>
          <w:rFonts w:ascii="Times New Roman" w:hAnsi="Times New Roman"/>
        </w:rPr>
        <w:t xml:space="preserve">sutartį. Pirkimą laimėjęs tiekėjas privalo pasirašyti Pirkimo sutartį per </w:t>
      </w:r>
      <w:r>
        <w:rPr>
          <w:rFonts w:ascii="Times New Roman" w:hAnsi="Times New Roman"/>
        </w:rPr>
        <w:t xml:space="preserve">Perkančiosios </w:t>
      </w:r>
      <w:r w:rsidR="00260E8B">
        <w:rPr>
          <w:rFonts w:ascii="Times New Roman" w:hAnsi="Times New Roman"/>
        </w:rPr>
        <w:t>organizacijos</w:t>
      </w:r>
      <w:r w:rsidR="00260E8B" w:rsidRPr="001D4C09">
        <w:rPr>
          <w:rFonts w:ascii="Times New Roman" w:hAnsi="Times New Roman"/>
        </w:rPr>
        <w:t xml:space="preserve"> nurodytą</w:t>
      </w:r>
      <w:r w:rsidR="009D1A4C" w:rsidRPr="001D4C09">
        <w:rPr>
          <w:rFonts w:ascii="Times New Roman" w:hAnsi="Times New Roman"/>
        </w:rPr>
        <w:t xml:space="preserve"> terminą. Laikas Pirkimo sutarčiai pasirašyti gali būti nustatomas atskiru pranešimu raštu arba nurodomas pranešime apie laimėjusį pasiūlymą.</w:t>
      </w:r>
    </w:p>
    <w:p w14:paraId="5780FDE2" w14:textId="04E0184E" w:rsidR="00E46DFF" w:rsidRPr="001D4C09" w:rsidRDefault="00E46DFF"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Jeigu tiekėjas, kurio pasiūlymas pripažintas laimėjusiu, pranešimu raštu atsisako sudaryti Pirkimo sutartį arba nepateikia konkurso sąlygose nustatyto Pirkimo sutarties įvykdymo užtikrinimo, arba jei tiekėjo pateikta informacija yra melaginga, arba tiekėjas iki </w:t>
      </w:r>
      <w:r w:rsidR="002F314F">
        <w:rPr>
          <w:rFonts w:ascii="Times New Roman" w:hAnsi="Times New Roman"/>
        </w:rPr>
        <w:t xml:space="preserve">Perkančiosios </w:t>
      </w:r>
      <w:r w:rsidR="00260E8B">
        <w:rPr>
          <w:rFonts w:ascii="Times New Roman" w:hAnsi="Times New Roman"/>
        </w:rPr>
        <w:t>organizacijos</w:t>
      </w:r>
      <w:r w:rsidR="00260E8B" w:rsidRPr="001D4C09">
        <w:rPr>
          <w:rFonts w:ascii="Times New Roman" w:hAnsi="Times New Roman"/>
        </w:rPr>
        <w:t xml:space="preserve"> nurodyto</w:t>
      </w:r>
      <w:r w:rsidRPr="001D4C09">
        <w:rPr>
          <w:rFonts w:ascii="Times New Roman" w:hAnsi="Times New Roman"/>
        </w:rPr>
        <w:t xml:space="preserve"> laiko neatvyksta sudaryti Pirkimo sutarties, arba atsisako sudaryti Pirkimo sutartį Pirkimo dokumentuose nustatytomis sąlygomis, laikoma, kad jis atsisakė sudaryti Pirkimo sutartį. Tuo atveju, </w:t>
      </w:r>
      <w:r w:rsidR="002F314F">
        <w:rPr>
          <w:rFonts w:ascii="Times New Roman" w:hAnsi="Times New Roman"/>
        </w:rPr>
        <w:t>Perkančioji organizacija</w:t>
      </w:r>
      <w:r w:rsidRPr="001D4C09">
        <w:rPr>
          <w:rFonts w:ascii="Times New Roman" w:hAnsi="Times New Roman"/>
        </w:rPr>
        <w:t xml:space="preserve"> siūlo sudaryti Pirkimo sutartį tiekėjui, kurio pasiūlymas pagal nustatytą pasiūlymų eilę yra pirmas po tiekėjo, atsisakiusio sudaryti Pirkimo sutartį. Šiuo atveju, </w:t>
      </w:r>
      <w:r w:rsidR="002F314F">
        <w:rPr>
          <w:rFonts w:ascii="Times New Roman" w:hAnsi="Times New Roman"/>
        </w:rPr>
        <w:t>Perkančioji organizacija</w:t>
      </w:r>
      <w:r w:rsidRPr="001D4C09">
        <w:rPr>
          <w:rFonts w:ascii="Times New Roman" w:hAnsi="Times New Roman"/>
        </w:rPr>
        <w:t>, prieš siūlydama sudaryti Pirkimo sutartį, įvertina šio tiekėjo pašalinimo pagrindų nebuvimą ir</w:t>
      </w:r>
      <w:r w:rsidR="00BF5271" w:rsidRPr="001D4C09">
        <w:rPr>
          <w:rFonts w:ascii="Times New Roman" w:hAnsi="Times New Roman"/>
        </w:rPr>
        <w:t xml:space="preserve"> </w:t>
      </w:r>
      <w:r w:rsidRPr="001D4C09">
        <w:rPr>
          <w:rFonts w:ascii="Times New Roman" w:hAnsi="Times New Roman"/>
        </w:rPr>
        <w:t>kvalifikacijos atitiktį Pirkimo sąlygose nustatytiems reikalavimams, jei kvalifikacija prieš tai nebuvo įvertinta (tiekėjų nebuvo reikalauta pateikti visų kvalifikacijos atitiktį patvirtinančių dokumentų).</w:t>
      </w:r>
    </w:p>
    <w:p w14:paraId="1DC1BF73" w14:textId="58B89D91" w:rsidR="00364AC6" w:rsidRPr="001D4C09" w:rsidRDefault="00F518EA" w:rsidP="00B10ECB">
      <w:pPr>
        <w:pStyle w:val="Heading"/>
        <w:numPr>
          <w:ilvl w:val="0"/>
          <w:numId w:val="10"/>
        </w:numPr>
        <w:tabs>
          <w:tab w:val="left" w:pos="9639"/>
        </w:tabs>
        <w:jc w:val="center"/>
        <w:rPr>
          <w:color w:val="auto"/>
          <w:sz w:val="22"/>
          <w:szCs w:val="22"/>
        </w:rPr>
      </w:pPr>
      <w:bookmarkStart w:id="24" w:name="_Toc34392949"/>
      <w:r w:rsidRPr="001D4C09">
        <w:rPr>
          <w:rFonts w:eastAsia="Times New Roman"/>
          <w:color w:val="auto"/>
          <w:sz w:val="22"/>
          <w:szCs w:val="22"/>
        </w:rPr>
        <w:t>Ginčų nagrinėjimas</w:t>
      </w:r>
      <w:bookmarkEnd w:id="24"/>
    </w:p>
    <w:p w14:paraId="2CDA4DC2" w14:textId="77777777" w:rsidR="00364AC6" w:rsidRPr="001D4C09" w:rsidRDefault="00364AC6" w:rsidP="00364AC6">
      <w:pPr>
        <w:pStyle w:val="ListParagraph"/>
        <w:tabs>
          <w:tab w:val="left" w:pos="1134"/>
          <w:tab w:val="left" w:pos="9639"/>
        </w:tabs>
        <w:ind w:left="567"/>
        <w:jc w:val="both"/>
        <w:rPr>
          <w:rFonts w:ascii="Times New Roman" w:hAnsi="Times New Roman"/>
        </w:rPr>
      </w:pPr>
    </w:p>
    <w:p w14:paraId="4DE5E10B" w14:textId="5BD082A5" w:rsidR="00364AC6" w:rsidRPr="001D4C09" w:rsidRDefault="00C2537B"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eastAsia="Calibri" w:hAnsi="Times New Roman"/>
        </w:rPr>
        <w:t xml:space="preserve">Tiekėjas Pirkimo procedūrų metu turi teisę ginčyti </w:t>
      </w:r>
      <w:r w:rsidR="002F314F">
        <w:rPr>
          <w:rFonts w:ascii="Times New Roman" w:eastAsia="Calibri" w:hAnsi="Times New Roman"/>
        </w:rPr>
        <w:t xml:space="preserve">Perkančiosios </w:t>
      </w:r>
      <w:r w:rsidR="00260E8B">
        <w:rPr>
          <w:rFonts w:ascii="Times New Roman" w:eastAsia="Calibri" w:hAnsi="Times New Roman"/>
        </w:rPr>
        <w:t>organizacijos</w:t>
      </w:r>
      <w:r w:rsidR="00260E8B" w:rsidRPr="001D4C09">
        <w:rPr>
          <w:rFonts w:ascii="Times New Roman" w:eastAsia="Calibri" w:hAnsi="Times New Roman"/>
        </w:rPr>
        <w:t xml:space="preserve"> veiksmus</w:t>
      </w:r>
      <w:r w:rsidRPr="001D4C09">
        <w:rPr>
          <w:rFonts w:ascii="Times New Roman" w:eastAsia="Calibri" w:hAnsi="Times New Roman"/>
        </w:rPr>
        <w:t xml:space="preserve"> ir (arba) sprendimus pateikiant pretenziją. Pretenzija teikiama laikantis šių reikalavimų:</w:t>
      </w:r>
    </w:p>
    <w:p w14:paraId="06F74D79" w14:textId="77777777" w:rsidR="00C2537B" w:rsidRPr="001D4C09" w:rsidRDefault="00C2537B"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eastAsia="Calibri" w:hAnsi="Times New Roman"/>
        </w:rPr>
        <w:t xml:space="preserve">pretenzija turi būti pateikta per </w:t>
      </w:r>
      <w:r w:rsidR="002C4FBC" w:rsidRPr="001D4C09">
        <w:rPr>
          <w:rFonts w:ascii="Times New Roman" w:eastAsia="Calibri" w:hAnsi="Times New Roman"/>
        </w:rPr>
        <w:t>5</w:t>
      </w:r>
      <w:r w:rsidRPr="001D4C09">
        <w:rPr>
          <w:rFonts w:ascii="Times New Roman" w:eastAsia="Calibri" w:hAnsi="Times New Roman"/>
        </w:rPr>
        <w:t xml:space="preserve"> (</w:t>
      </w:r>
      <w:r w:rsidR="002C4FBC" w:rsidRPr="001D4C09">
        <w:rPr>
          <w:rFonts w:ascii="Times New Roman" w:eastAsia="Calibri" w:hAnsi="Times New Roman"/>
        </w:rPr>
        <w:t>penkias</w:t>
      </w:r>
      <w:r w:rsidRPr="001D4C09">
        <w:rPr>
          <w:rFonts w:ascii="Times New Roman" w:eastAsia="Calibri" w:hAnsi="Times New Roman"/>
        </w:rPr>
        <w:t xml:space="preserve">) </w:t>
      </w:r>
      <w:r w:rsidR="002C4FBC" w:rsidRPr="001D4C09">
        <w:rPr>
          <w:rFonts w:ascii="Times New Roman" w:eastAsia="Calibri" w:hAnsi="Times New Roman"/>
        </w:rPr>
        <w:t xml:space="preserve">darbo </w:t>
      </w:r>
      <w:r w:rsidRPr="001D4C09">
        <w:rPr>
          <w:rFonts w:ascii="Times New Roman" w:eastAsia="Calibri" w:hAnsi="Times New Roman"/>
        </w:rPr>
        <w:t>dien</w:t>
      </w:r>
      <w:r w:rsidR="002C4FBC" w:rsidRPr="001D4C09">
        <w:rPr>
          <w:rFonts w:ascii="Times New Roman" w:eastAsia="Calibri" w:hAnsi="Times New Roman"/>
        </w:rPr>
        <w:t>as</w:t>
      </w:r>
      <w:r w:rsidRPr="001D4C09">
        <w:rPr>
          <w:rFonts w:ascii="Times New Roman" w:eastAsia="Calibri" w:hAnsi="Times New Roman"/>
        </w:rPr>
        <w:t xml:space="preserve"> </w:t>
      </w:r>
      <w:r w:rsidRPr="001D4C09">
        <w:rPr>
          <w:rFonts w:ascii="Times New Roman" w:eastAsia="Times New Roman" w:hAnsi="Times New Roman"/>
        </w:rPr>
        <w:t>nuo paskelbimo apie Komisijos priimtą sprendimą dienos</w:t>
      </w:r>
      <w:r w:rsidRPr="001D4C09">
        <w:rPr>
          <w:rFonts w:ascii="Times New Roman" w:eastAsia="Calibri" w:hAnsi="Times New Roman"/>
        </w:rPr>
        <w:t xml:space="preserve"> arba Komisijos pranešimo raštu apie jo priimtą sprendimą išsiuntimo tiekėjams dienos;</w:t>
      </w:r>
    </w:p>
    <w:p w14:paraId="5863D2B4" w14:textId="77777777" w:rsidR="00C2537B" w:rsidRPr="001D4C09" w:rsidRDefault="00C2537B"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bCs/>
        </w:rPr>
        <w:t>pretenzija teikiama, elektroninėmis priemonėmis arba pasirašytinai per pašto paslaugų tiekėją ar kitą tinkamą vežėją;</w:t>
      </w:r>
    </w:p>
    <w:p w14:paraId="089722A1" w14:textId="77777777" w:rsidR="00C2537B" w:rsidRPr="001D4C09" w:rsidRDefault="00C2537B"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bCs/>
        </w:rPr>
        <w:t>Komisija pretenziją nagrinėja laikantis šių reikalavimų:</w:t>
      </w:r>
    </w:p>
    <w:p w14:paraId="291828CC" w14:textId="77777777" w:rsidR="00C2537B" w:rsidRPr="001D4C09" w:rsidRDefault="00C2537B"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bCs/>
        </w:rPr>
        <w:lastRenderedPageBreak/>
        <w:t>Komisija, gavusi pretenziją, nedelsdama sustabdo Pirkimo procedūras, kol bus išnagrinėta gauta pretenzija ir priimtas sprendimas;</w:t>
      </w:r>
    </w:p>
    <w:p w14:paraId="1EE1D754" w14:textId="77777777" w:rsidR="00C2537B" w:rsidRPr="001D4C09" w:rsidRDefault="00C2537B"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hAnsi="Times New Roman"/>
        </w:rPr>
        <w:t>Komisija išnagrinėja pretenziją, priima motyvuotą sprendimą ir</w:t>
      </w:r>
      <w:r w:rsidR="00BF5271" w:rsidRPr="001D4C09">
        <w:rPr>
          <w:rFonts w:ascii="Times New Roman" w:hAnsi="Times New Roman"/>
        </w:rPr>
        <w:t xml:space="preserve"> </w:t>
      </w:r>
      <w:r w:rsidRPr="001D4C09">
        <w:rPr>
          <w:rFonts w:ascii="Times New Roman" w:hAnsi="Times New Roman"/>
        </w:rPr>
        <w:t>raštu pranešta pretenziją pateikusiam tiekėjui ne vėliau kaip per 6</w:t>
      </w:r>
      <w:r w:rsidR="00BF5271" w:rsidRPr="001D4C09">
        <w:rPr>
          <w:rFonts w:ascii="Times New Roman" w:hAnsi="Times New Roman"/>
        </w:rPr>
        <w:t xml:space="preserve"> </w:t>
      </w:r>
      <w:r w:rsidRPr="001D4C09">
        <w:rPr>
          <w:rFonts w:ascii="Times New Roman" w:hAnsi="Times New Roman"/>
        </w:rPr>
        <w:t>(šešias) darbo dienas nuo pretenzijos gavimo dienos (jei pretenzija gaunama po darbo valandų, pretenzijai atsakyti terminas skaičiuojamas nuo kitos darbo dienos).</w:t>
      </w:r>
    </w:p>
    <w:p w14:paraId="590E745A" w14:textId="77777777" w:rsidR="00C2537B" w:rsidRPr="001D4C09" w:rsidRDefault="00C2537B" w:rsidP="00B10ECB">
      <w:pPr>
        <w:pStyle w:val="ListParagraph"/>
        <w:numPr>
          <w:ilvl w:val="2"/>
          <w:numId w:val="10"/>
        </w:numPr>
        <w:tabs>
          <w:tab w:val="left" w:pos="1134"/>
          <w:tab w:val="left" w:pos="1276"/>
          <w:tab w:val="left" w:pos="9639"/>
        </w:tabs>
        <w:ind w:left="0" w:firstLine="567"/>
        <w:jc w:val="both"/>
        <w:rPr>
          <w:rFonts w:ascii="Times New Roman" w:hAnsi="Times New Roman"/>
        </w:rPr>
      </w:pPr>
      <w:r w:rsidRPr="001D4C09">
        <w:rPr>
          <w:rFonts w:ascii="Times New Roman" w:eastAsia="Times New Roman" w:hAnsi="Times New Roman"/>
        </w:rPr>
        <w:t>Komisija nukelia pasiūlymų pateikimo terminą, jeigu pretenzijos nespėja išnagrinėti iki pasiūlymų pateikimo termino pabaigos (jei pretenzija nenagrinėjama – terminas nenukeliamas) arba atsakant į pretenziją pateikia Pirkimo sąlygų paaiškinimus ar patikslinimus, kurie</w:t>
      </w:r>
      <w:r w:rsidRPr="001D4C09">
        <w:rPr>
          <w:rFonts w:ascii="Times New Roman" w:eastAsia="Calibri" w:hAnsi="Times New Roman"/>
          <w:bCs/>
        </w:rPr>
        <w:t xml:space="preserve"> turi esminės įtakos pasiūlymų parengimui;</w:t>
      </w:r>
    </w:p>
    <w:p w14:paraId="1A927B70" w14:textId="3FDBAAC2" w:rsidR="00C2537B" w:rsidRDefault="00C2537B" w:rsidP="00B10ECB">
      <w:pPr>
        <w:pStyle w:val="ListParagraph"/>
        <w:numPr>
          <w:ilvl w:val="1"/>
          <w:numId w:val="10"/>
        </w:numPr>
        <w:tabs>
          <w:tab w:val="left" w:pos="1134"/>
          <w:tab w:val="left" w:pos="9639"/>
        </w:tabs>
        <w:ind w:left="0" w:firstLine="567"/>
        <w:jc w:val="both"/>
        <w:rPr>
          <w:rFonts w:ascii="Times New Roman" w:hAnsi="Times New Roman"/>
        </w:rPr>
      </w:pPr>
      <w:r w:rsidRPr="001D4C09">
        <w:rPr>
          <w:rFonts w:ascii="Times New Roman" w:hAnsi="Times New Roman"/>
        </w:rPr>
        <w:t xml:space="preserve">Tiekėjas, nesutikęs su Komisijos sprendimu arba jei Komisija per nustatytą terminą neišnagrinėjo jo pretenzijos, gali pateikti prašymą ar pareikšti ieškinį teismui </w:t>
      </w:r>
      <w:r w:rsidR="00260E8B">
        <w:rPr>
          <w:rFonts w:ascii="Times New Roman" w:hAnsi="Times New Roman"/>
        </w:rPr>
        <w:t xml:space="preserve">Viešųjų pirkimų įstatymo </w:t>
      </w:r>
      <w:r w:rsidRPr="001D4C09">
        <w:rPr>
          <w:rFonts w:ascii="Times New Roman" w:hAnsi="Times New Roman"/>
        </w:rPr>
        <w:t xml:space="preserve"> nustatyta tvarka.</w:t>
      </w:r>
    </w:p>
    <w:p w14:paraId="6932A2A0" w14:textId="56888C66" w:rsidR="005064C4" w:rsidRDefault="005064C4" w:rsidP="00B10ECB">
      <w:pPr>
        <w:pStyle w:val="ListParagraph"/>
        <w:numPr>
          <w:ilvl w:val="1"/>
          <w:numId w:val="10"/>
        </w:numPr>
        <w:tabs>
          <w:tab w:val="left" w:pos="1134"/>
          <w:tab w:val="left" w:pos="9639"/>
        </w:tabs>
        <w:ind w:left="0" w:firstLine="567"/>
        <w:jc w:val="both"/>
        <w:rPr>
          <w:rFonts w:ascii="Times New Roman" w:hAnsi="Times New Roman"/>
        </w:rPr>
      </w:pPr>
      <w:r w:rsidRPr="005064C4">
        <w:rPr>
          <w:rFonts w:ascii="Times New Roman" w:hAnsi="Times New Roman"/>
        </w:rPr>
        <w:t>Pirkimo sąlygų priedai:</w:t>
      </w:r>
    </w:p>
    <w:p w14:paraId="4F7F0FC1" w14:textId="087B7208" w:rsidR="005064C4" w:rsidRDefault="005064C4" w:rsidP="005064C4">
      <w:pPr>
        <w:pStyle w:val="ListParagraph"/>
        <w:numPr>
          <w:ilvl w:val="0"/>
          <w:numId w:val="43"/>
        </w:numPr>
        <w:tabs>
          <w:tab w:val="left" w:pos="1134"/>
          <w:tab w:val="left" w:pos="9639"/>
        </w:tabs>
        <w:ind w:hanging="720"/>
        <w:jc w:val="both"/>
        <w:rPr>
          <w:rFonts w:ascii="Times New Roman" w:hAnsi="Times New Roman"/>
        </w:rPr>
      </w:pPr>
      <w:r w:rsidRPr="005064C4">
        <w:rPr>
          <w:rFonts w:ascii="Times New Roman" w:hAnsi="Times New Roman"/>
        </w:rPr>
        <w:t>Pasiūlymo forma;</w:t>
      </w:r>
    </w:p>
    <w:p w14:paraId="02D25901" w14:textId="1EF11A06" w:rsidR="005064C4" w:rsidRDefault="005064C4" w:rsidP="005064C4">
      <w:pPr>
        <w:pStyle w:val="ListParagraph"/>
        <w:numPr>
          <w:ilvl w:val="0"/>
          <w:numId w:val="43"/>
        </w:numPr>
        <w:tabs>
          <w:tab w:val="left" w:pos="1134"/>
          <w:tab w:val="left" w:pos="9639"/>
        </w:tabs>
        <w:ind w:hanging="720"/>
        <w:jc w:val="both"/>
        <w:rPr>
          <w:rFonts w:ascii="Times New Roman" w:hAnsi="Times New Roman"/>
        </w:rPr>
      </w:pPr>
      <w:r w:rsidRPr="005064C4">
        <w:rPr>
          <w:rFonts w:ascii="Times New Roman" w:hAnsi="Times New Roman"/>
        </w:rPr>
        <w:t>Techninė specifikacija</w:t>
      </w:r>
      <w:r>
        <w:rPr>
          <w:rFonts w:ascii="Times New Roman" w:hAnsi="Times New Roman"/>
        </w:rPr>
        <w:t>;</w:t>
      </w:r>
    </w:p>
    <w:p w14:paraId="22801A1E" w14:textId="39EA9F40" w:rsidR="005064C4" w:rsidRDefault="005064C4" w:rsidP="005064C4">
      <w:pPr>
        <w:pStyle w:val="ListParagraph"/>
        <w:numPr>
          <w:ilvl w:val="0"/>
          <w:numId w:val="43"/>
        </w:numPr>
        <w:tabs>
          <w:tab w:val="left" w:pos="1134"/>
          <w:tab w:val="left" w:pos="9639"/>
        </w:tabs>
        <w:ind w:hanging="720"/>
        <w:jc w:val="both"/>
        <w:rPr>
          <w:rFonts w:ascii="Times New Roman" w:hAnsi="Times New Roman"/>
        </w:rPr>
      </w:pPr>
      <w:r w:rsidRPr="005064C4">
        <w:rPr>
          <w:rFonts w:ascii="Times New Roman" w:hAnsi="Times New Roman"/>
        </w:rPr>
        <w:t>Sutarties projektas.</w:t>
      </w:r>
    </w:p>
    <w:p w14:paraId="0DB4DB43" w14:textId="77777777" w:rsidR="005064C4" w:rsidRPr="005064C4" w:rsidRDefault="005064C4" w:rsidP="005064C4">
      <w:pPr>
        <w:tabs>
          <w:tab w:val="left" w:pos="1134"/>
          <w:tab w:val="left" w:pos="9639"/>
        </w:tabs>
        <w:jc w:val="both"/>
      </w:pPr>
    </w:p>
    <w:p w14:paraId="009629E5" w14:textId="77777777" w:rsidR="00D14266" w:rsidRPr="001D4C09" w:rsidRDefault="00D14266">
      <w:pPr>
        <w:spacing w:line="240" w:lineRule="exact"/>
        <w:jc w:val="both"/>
        <w:rPr>
          <w:b/>
          <w:sz w:val="22"/>
          <w:szCs w:val="22"/>
        </w:rPr>
      </w:pPr>
      <w:r w:rsidRPr="001D4C09">
        <w:rPr>
          <w:b/>
          <w:sz w:val="22"/>
          <w:szCs w:val="22"/>
        </w:rPr>
        <w:br w:type="page"/>
      </w:r>
    </w:p>
    <w:p w14:paraId="1BD1DE21" w14:textId="77777777" w:rsidR="009D1A4C" w:rsidRPr="001D4C09" w:rsidRDefault="009D1A4C" w:rsidP="00A337B5">
      <w:pPr>
        <w:tabs>
          <w:tab w:val="left" w:pos="9639"/>
        </w:tabs>
        <w:rPr>
          <w:b/>
          <w:sz w:val="22"/>
          <w:szCs w:val="22"/>
        </w:rPr>
      </w:pPr>
    </w:p>
    <w:p w14:paraId="5D436AB5" w14:textId="77777777" w:rsidR="00A337B5" w:rsidRPr="001D4C09" w:rsidRDefault="00A337B5" w:rsidP="00A337B5">
      <w:pPr>
        <w:tabs>
          <w:tab w:val="left" w:pos="1248"/>
          <w:tab w:val="left" w:pos="9639"/>
        </w:tabs>
        <w:ind w:firstLine="851"/>
        <w:jc w:val="right"/>
        <w:rPr>
          <w:sz w:val="22"/>
          <w:szCs w:val="22"/>
        </w:rPr>
      </w:pPr>
    </w:p>
    <w:p w14:paraId="7E619B79" w14:textId="77777777" w:rsidR="00A337B5" w:rsidRPr="001D4C09" w:rsidRDefault="00A337B5" w:rsidP="00A337B5">
      <w:pPr>
        <w:tabs>
          <w:tab w:val="left" w:pos="9639"/>
        </w:tabs>
        <w:jc w:val="right"/>
        <w:rPr>
          <w:sz w:val="22"/>
          <w:szCs w:val="22"/>
        </w:rPr>
      </w:pPr>
      <w:r w:rsidRPr="001D4C09">
        <w:rPr>
          <w:sz w:val="22"/>
          <w:szCs w:val="22"/>
        </w:rPr>
        <w:t xml:space="preserve">Pirkimo sąlygų priedas Nr. </w:t>
      </w:r>
      <w:r w:rsidR="004804C2" w:rsidRPr="001D4C09">
        <w:rPr>
          <w:sz w:val="22"/>
          <w:szCs w:val="22"/>
        </w:rPr>
        <w:t>1</w:t>
      </w:r>
    </w:p>
    <w:p w14:paraId="019660E7" w14:textId="77777777" w:rsidR="006C7CB1" w:rsidRPr="001D4C09" w:rsidRDefault="006C7CB1" w:rsidP="00A337B5">
      <w:pPr>
        <w:tabs>
          <w:tab w:val="left" w:pos="9639"/>
        </w:tabs>
        <w:jc w:val="right"/>
        <w:rPr>
          <w:sz w:val="22"/>
          <w:szCs w:val="22"/>
        </w:rPr>
      </w:pPr>
    </w:p>
    <w:p w14:paraId="1F06DE06" w14:textId="3B6D3E40" w:rsidR="00247EE6" w:rsidRDefault="00247EE6" w:rsidP="00247EE6">
      <w:pPr>
        <w:rPr>
          <w:sz w:val="22"/>
          <w:szCs w:val="22"/>
          <w:highlight w:val="yellow"/>
        </w:rPr>
      </w:pPr>
    </w:p>
    <w:p w14:paraId="68F9E0AF" w14:textId="0DEC5A6D" w:rsidR="00A75E4A" w:rsidRDefault="00A75E4A" w:rsidP="00247EE6">
      <w:pPr>
        <w:rPr>
          <w:sz w:val="22"/>
          <w:szCs w:val="22"/>
          <w:highlight w:val="yellow"/>
        </w:rPr>
      </w:pPr>
    </w:p>
    <w:p w14:paraId="62AFAA19" w14:textId="77777777" w:rsidR="00446548" w:rsidRPr="004F23B9" w:rsidRDefault="00446548" w:rsidP="00446548">
      <w:pPr>
        <w:tabs>
          <w:tab w:val="left" w:pos="9639"/>
        </w:tabs>
        <w:jc w:val="center"/>
        <w:rPr>
          <w:b/>
          <w:sz w:val="22"/>
          <w:szCs w:val="22"/>
        </w:rPr>
      </w:pPr>
      <w:bookmarkStart w:id="25" w:name="_Hlk514860994"/>
      <w:r w:rsidRPr="004F23B9">
        <w:rPr>
          <w:b/>
          <w:sz w:val="22"/>
          <w:szCs w:val="22"/>
        </w:rPr>
        <w:t>PASIŪLYMAS</w:t>
      </w:r>
      <w:r w:rsidRPr="004F23B9" w:rsidDel="00A90059">
        <w:rPr>
          <w:b/>
          <w:sz w:val="22"/>
          <w:szCs w:val="22"/>
        </w:rPr>
        <w:t xml:space="preserve"> </w:t>
      </w:r>
    </w:p>
    <w:p w14:paraId="081D76DF" w14:textId="77777777" w:rsidR="00446548" w:rsidRPr="009A76ED" w:rsidRDefault="00446548" w:rsidP="00446548">
      <w:pPr>
        <w:tabs>
          <w:tab w:val="left" w:pos="9639"/>
        </w:tabs>
        <w:jc w:val="center"/>
        <w:rPr>
          <w:b/>
          <w:sz w:val="22"/>
          <w:szCs w:val="22"/>
        </w:rPr>
      </w:pPr>
      <w:bookmarkStart w:id="26" w:name="_Hlk515877428"/>
      <w:r w:rsidRPr="009A76ED">
        <w:rPr>
          <w:rFonts w:eastAsia="Calibri"/>
          <w:b/>
          <w:caps/>
          <w:sz w:val="22"/>
          <w:szCs w:val="22"/>
        </w:rPr>
        <w:t>Dėl ekstremalios situacijos būtinų atlikti neatidėliotinų gedimino kalno šlaitų avarinės grėsmės šalinimo, konservavimo, restauravimo, remonto DARBŲ</w:t>
      </w:r>
    </w:p>
    <w:bookmarkEnd w:id="25"/>
    <w:bookmarkEnd w:id="26"/>
    <w:p w14:paraId="6D66112A" w14:textId="77777777" w:rsidR="00446548" w:rsidRPr="004F23B9" w:rsidRDefault="00446548" w:rsidP="00446548">
      <w:pPr>
        <w:tabs>
          <w:tab w:val="left" w:pos="9639"/>
        </w:tabs>
        <w:jc w:val="center"/>
        <w:rPr>
          <w:sz w:val="22"/>
          <w:szCs w:val="22"/>
        </w:rPr>
      </w:pPr>
      <w:r w:rsidRPr="004F23B9">
        <w:rPr>
          <w:sz w:val="22"/>
          <w:szCs w:val="22"/>
        </w:rPr>
        <w:t>____________________</w:t>
      </w:r>
    </w:p>
    <w:p w14:paraId="7FAD7562" w14:textId="77777777" w:rsidR="00446548" w:rsidRPr="004F23B9" w:rsidRDefault="00446548" w:rsidP="00446548">
      <w:pPr>
        <w:tabs>
          <w:tab w:val="left" w:pos="9639"/>
        </w:tabs>
        <w:jc w:val="center"/>
        <w:rPr>
          <w:sz w:val="22"/>
          <w:szCs w:val="22"/>
        </w:rPr>
      </w:pPr>
      <w:r w:rsidRPr="004F23B9">
        <w:rPr>
          <w:sz w:val="22"/>
          <w:szCs w:val="22"/>
        </w:rPr>
        <w:t>(Data)</w:t>
      </w:r>
    </w:p>
    <w:p w14:paraId="3C7D3DFE" w14:textId="77777777" w:rsidR="00446548" w:rsidRPr="004F23B9" w:rsidRDefault="00446548" w:rsidP="00446548">
      <w:pPr>
        <w:tabs>
          <w:tab w:val="left" w:pos="9639"/>
        </w:tabs>
        <w:jc w:val="center"/>
        <w:rPr>
          <w:sz w:val="22"/>
          <w:szCs w:val="22"/>
        </w:rPr>
      </w:pPr>
      <w:r w:rsidRPr="004F23B9">
        <w:rPr>
          <w:sz w:val="22"/>
          <w:szCs w:val="22"/>
        </w:rPr>
        <w:t>____________________</w:t>
      </w:r>
    </w:p>
    <w:p w14:paraId="2BC009D3" w14:textId="77777777" w:rsidR="00446548" w:rsidRPr="004F23B9" w:rsidRDefault="00446548" w:rsidP="00446548">
      <w:pPr>
        <w:tabs>
          <w:tab w:val="left" w:pos="9639"/>
        </w:tabs>
        <w:jc w:val="center"/>
        <w:rPr>
          <w:sz w:val="22"/>
          <w:szCs w:val="22"/>
        </w:rPr>
      </w:pPr>
      <w:r w:rsidRPr="004F23B9">
        <w:rPr>
          <w:sz w:val="22"/>
          <w:szCs w:val="22"/>
        </w:rPr>
        <w:t>(Vieta)</w:t>
      </w:r>
    </w:p>
    <w:p w14:paraId="0145A13F" w14:textId="77777777" w:rsidR="00446548" w:rsidRPr="004F23B9" w:rsidRDefault="00446548" w:rsidP="00446548">
      <w:pPr>
        <w:tabs>
          <w:tab w:val="left" w:pos="9639"/>
        </w:tabs>
        <w:jc w:val="cente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394"/>
      </w:tblGrid>
      <w:tr w:rsidR="00446548" w:rsidRPr="004F23B9" w14:paraId="371C56AB" w14:textId="77777777" w:rsidTr="00A80F26">
        <w:tc>
          <w:tcPr>
            <w:tcW w:w="5240" w:type="dxa"/>
            <w:vAlign w:val="center"/>
          </w:tcPr>
          <w:p w14:paraId="6747AD33" w14:textId="77777777" w:rsidR="00446548" w:rsidRPr="004F23B9" w:rsidRDefault="00446548" w:rsidP="00A80F26">
            <w:pPr>
              <w:tabs>
                <w:tab w:val="left" w:pos="9639"/>
              </w:tabs>
              <w:rPr>
                <w:sz w:val="22"/>
                <w:szCs w:val="22"/>
              </w:rPr>
            </w:pPr>
            <w:r w:rsidRPr="004F23B9">
              <w:rPr>
                <w:sz w:val="22"/>
                <w:szCs w:val="22"/>
                <w:lang w:eastAsia="lt-LT"/>
              </w:rPr>
              <w:t xml:space="preserve">Tiekėjo pavadinimas </w:t>
            </w:r>
            <w:r w:rsidRPr="004F23B9">
              <w:rPr>
                <w:i/>
                <w:sz w:val="22"/>
                <w:szCs w:val="22"/>
                <w:lang w:eastAsia="lt-LT"/>
              </w:rPr>
              <w:t>/Jeigu dalyvauja ūkio subjektų grupė, surašomi visi tiekėjų pavadinimai/</w:t>
            </w:r>
          </w:p>
        </w:tc>
        <w:tc>
          <w:tcPr>
            <w:tcW w:w="4394" w:type="dxa"/>
            <w:vAlign w:val="center"/>
          </w:tcPr>
          <w:p w14:paraId="43CC6A06" w14:textId="77777777" w:rsidR="00446548" w:rsidRPr="004F23B9" w:rsidRDefault="00446548" w:rsidP="00A80F26">
            <w:pPr>
              <w:tabs>
                <w:tab w:val="left" w:pos="9639"/>
              </w:tabs>
              <w:jc w:val="center"/>
              <w:rPr>
                <w:sz w:val="22"/>
                <w:szCs w:val="22"/>
              </w:rPr>
            </w:pPr>
          </w:p>
          <w:p w14:paraId="140C4E16" w14:textId="77777777" w:rsidR="00446548" w:rsidRPr="004F23B9" w:rsidRDefault="00446548" w:rsidP="00A80F26">
            <w:pPr>
              <w:tabs>
                <w:tab w:val="left" w:pos="9639"/>
              </w:tabs>
              <w:jc w:val="center"/>
              <w:rPr>
                <w:sz w:val="22"/>
                <w:szCs w:val="22"/>
              </w:rPr>
            </w:pPr>
          </w:p>
        </w:tc>
      </w:tr>
      <w:tr w:rsidR="00446548" w:rsidRPr="004F23B9" w14:paraId="532DAA30" w14:textId="77777777" w:rsidTr="00A80F26">
        <w:trPr>
          <w:trHeight w:val="532"/>
        </w:trPr>
        <w:tc>
          <w:tcPr>
            <w:tcW w:w="5240" w:type="dxa"/>
            <w:vAlign w:val="center"/>
          </w:tcPr>
          <w:p w14:paraId="5535AC32" w14:textId="77777777" w:rsidR="00446548" w:rsidRPr="004F23B9" w:rsidRDefault="00446548" w:rsidP="00A80F26">
            <w:pPr>
              <w:tabs>
                <w:tab w:val="left" w:pos="9639"/>
              </w:tabs>
              <w:rPr>
                <w:sz w:val="22"/>
                <w:szCs w:val="22"/>
              </w:rPr>
            </w:pPr>
            <w:r w:rsidRPr="004F23B9">
              <w:rPr>
                <w:sz w:val="22"/>
                <w:szCs w:val="22"/>
                <w:lang w:eastAsia="lt-LT"/>
              </w:rPr>
              <w:t xml:space="preserve">Tiekėjo kodas </w:t>
            </w:r>
            <w:r w:rsidRPr="004F23B9">
              <w:rPr>
                <w:i/>
                <w:sz w:val="22"/>
                <w:szCs w:val="22"/>
                <w:lang w:eastAsia="lt-LT"/>
              </w:rPr>
              <w:t>/Jeigu dalyvauja ūkio subjektų grupė, surašomi visi tiekėjų kodai/</w:t>
            </w:r>
          </w:p>
        </w:tc>
        <w:tc>
          <w:tcPr>
            <w:tcW w:w="4394" w:type="dxa"/>
            <w:vAlign w:val="center"/>
          </w:tcPr>
          <w:p w14:paraId="071BDE59" w14:textId="77777777" w:rsidR="00446548" w:rsidRPr="004F23B9" w:rsidRDefault="00446548" w:rsidP="00A80F26">
            <w:pPr>
              <w:tabs>
                <w:tab w:val="left" w:pos="9639"/>
              </w:tabs>
              <w:jc w:val="center"/>
              <w:rPr>
                <w:sz w:val="22"/>
                <w:szCs w:val="22"/>
              </w:rPr>
            </w:pPr>
          </w:p>
        </w:tc>
      </w:tr>
      <w:tr w:rsidR="00446548" w:rsidRPr="004F23B9" w14:paraId="429E0705" w14:textId="77777777" w:rsidTr="00A80F26">
        <w:tc>
          <w:tcPr>
            <w:tcW w:w="5240" w:type="dxa"/>
            <w:vAlign w:val="center"/>
          </w:tcPr>
          <w:p w14:paraId="19E6D393" w14:textId="77777777" w:rsidR="00446548" w:rsidRPr="004F23B9" w:rsidRDefault="00446548" w:rsidP="00A80F26">
            <w:pPr>
              <w:tabs>
                <w:tab w:val="left" w:pos="9639"/>
              </w:tabs>
              <w:rPr>
                <w:sz w:val="22"/>
                <w:szCs w:val="22"/>
              </w:rPr>
            </w:pPr>
            <w:r w:rsidRPr="004F23B9">
              <w:rPr>
                <w:sz w:val="22"/>
                <w:szCs w:val="22"/>
                <w:lang w:eastAsia="lt-LT"/>
              </w:rPr>
              <w:t xml:space="preserve">Tiekėjo adresas </w:t>
            </w:r>
            <w:r w:rsidRPr="004F23B9">
              <w:rPr>
                <w:i/>
                <w:sz w:val="22"/>
                <w:szCs w:val="22"/>
                <w:lang w:eastAsia="lt-LT"/>
              </w:rPr>
              <w:t>/Jeigu dalyvauja ūkio subjektų grupė, surašomi visi tiekėjų adresai/</w:t>
            </w:r>
          </w:p>
        </w:tc>
        <w:tc>
          <w:tcPr>
            <w:tcW w:w="4394" w:type="dxa"/>
            <w:vAlign w:val="center"/>
          </w:tcPr>
          <w:p w14:paraId="474F639A" w14:textId="77777777" w:rsidR="00446548" w:rsidRPr="004F23B9" w:rsidRDefault="00446548" w:rsidP="00A80F26">
            <w:pPr>
              <w:tabs>
                <w:tab w:val="left" w:pos="9639"/>
              </w:tabs>
              <w:jc w:val="center"/>
              <w:rPr>
                <w:sz w:val="22"/>
                <w:szCs w:val="22"/>
              </w:rPr>
            </w:pPr>
          </w:p>
          <w:p w14:paraId="4BACE36F" w14:textId="77777777" w:rsidR="00446548" w:rsidRPr="004F23B9" w:rsidRDefault="00446548" w:rsidP="00A80F26">
            <w:pPr>
              <w:tabs>
                <w:tab w:val="left" w:pos="9639"/>
              </w:tabs>
              <w:jc w:val="center"/>
              <w:rPr>
                <w:sz w:val="22"/>
                <w:szCs w:val="22"/>
              </w:rPr>
            </w:pPr>
          </w:p>
        </w:tc>
      </w:tr>
      <w:tr w:rsidR="00446548" w:rsidRPr="004F23B9" w14:paraId="6A902D18" w14:textId="77777777" w:rsidTr="00A80F26">
        <w:tc>
          <w:tcPr>
            <w:tcW w:w="5240" w:type="dxa"/>
            <w:vAlign w:val="center"/>
          </w:tcPr>
          <w:p w14:paraId="438021A9" w14:textId="77777777" w:rsidR="00446548" w:rsidRPr="004F23B9" w:rsidRDefault="00446548" w:rsidP="00A80F26">
            <w:pPr>
              <w:tabs>
                <w:tab w:val="left" w:pos="9639"/>
              </w:tabs>
              <w:jc w:val="both"/>
              <w:rPr>
                <w:sz w:val="22"/>
                <w:szCs w:val="22"/>
              </w:rPr>
            </w:pPr>
            <w:r w:rsidRPr="004F23B9">
              <w:rPr>
                <w:sz w:val="22"/>
                <w:szCs w:val="22"/>
              </w:rPr>
              <w:t xml:space="preserve">Asmens, pateikusio pasiūlymą vardas ir pavardė, pareigos </w:t>
            </w:r>
            <w:r w:rsidRPr="004F23B9">
              <w:rPr>
                <w:sz w:val="22"/>
                <w:szCs w:val="22"/>
                <w:vertAlign w:val="superscript"/>
              </w:rPr>
              <w:t>*</w:t>
            </w:r>
          </w:p>
          <w:p w14:paraId="259817E1" w14:textId="77777777" w:rsidR="00446548" w:rsidRPr="004F23B9" w:rsidRDefault="00446548" w:rsidP="00A80F26">
            <w:pPr>
              <w:tabs>
                <w:tab w:val="left" w:pos="9639"/>
              </w:tabs>
              <w:rPr>
                <w:sz w:val="22"/>
                <w:szCs w:val="22"/>
              </w:rPr>
            </w:pPr>
            <w:r w:rsidRPr="004F23B9">
              <w:rPr>
                <w:i/>
                <w:sz w:val="22"/>
                <w:szCs w:val="22"/>
                <w:vertAlign w:val="superscript"/>
              </w:rPr>
              <w:t xml:space="preserve">* </w:t>
            </w:r>
            <w:r w:rsidRPr="004F23B9">
              <w:rPr>
                <w:i/>
                <w:sz w:val="22"/>
                <w:szCs w:val="22"/>
              </w:rPr>
              <w:t>jeigu paraišką pateikia ne Tiekėjo vadovas, pateikiama įgaliojimo</w:t>
            </w:r>
            <w:r w:rsidRPr="004F23B9">
              <w:rPr>
                <w:sz w:val="22"/>
                <w:szCs w:val="22"/>
                <w:lang w:eastAsia="lt-LT"/>
              </w:rPr>
              <w:t xml:space="preserve"> </w:t>
            </w:r>
            <w:r w:rsidRPr="004F23B9">
              <w:rPr>
                <w:i/>
                <w:sz w:val="22"/>
                <w:szCs w:val="22"/>
                <w:lang w:eastAsia="lt-LT"/>
              </w:rPr>
              <w:t>ar kito dokumento, suteikiančio teisę pasirašyti Tiekėjo paraišką,</w:t>
            </w:r>
            <w:r w:rsidRPr="004F23B9">
              <w:rPr>
                <w:i/>
                <w:sz w:val="22"/>
                <w:szCs w:val="22"/>
              </w:rPr>
              <w:t xml:space="preserve"> skaitmeninė kopija</w:t>
            </w:r>
          </w:p>
        </w:tc>
        <w:tc>
          <w:tcPr>
            <w:tcW w:w="4394" w:type="dxa"/>
            <w:vAlign w:val="center"/>
          </w:tcPr>
          <w:p w14:paraId="56D8D127" w14:textId="77777777" w:rsidR="00446548" w:rsidRPr="004F23B9" w:rsidRDefault="00446548" w:rsidP="00A80F26">
            <w:pPr>
              <w:tabs>
                <w:tab w:val="left" w:pos="9639"/>
              </w:tabs>
              <w:jc w:val="center"/>
              <w:rPr>
                <w:sz w:val="22"/>
                <w:szCs w:val="22"/>
              </w:rPr>
            </w:pPr>
          </w:p>
          <w:p w14:paraId="56DCAAC5" w14:textId="77777777" w:rsidR="00446548" w:rsidRPr="004F23B9" w:rsidRDefault="00446548" w:rsidP="00A80F26">
            <w:pPr>
              <w:tabs>
                <w:tab w:val="left" w:pos="9639"/>
              </w:tabs>
              <w:jc w:val="center"/>
              <w:rPr>
                <w:sz w:val="22"/>
                <w:szCs w:val="22"/>
              </w:rPr>
            </w:pPr>
          </w:p>
        </w:tc>
      </w:tr>
      <w:tr w:rsidR="00446548" w:rsidRPr="004F23B9" w14:paraId="4873AA2B" w14:textId="77777777" w:rsidTr="00A80F26">
        <w:trPr>
          <w:trHeight w:val="413"/>
        </w:trPr>
        <w:tc>
          <w:tcPr>
            <w:tcW w:w="5240" w:type="dxa"/>
            <w:vAlign w:val="center"/>
          </w:tcPr>
          <w:p w14:paraId="381ED047" w14:textId="77777777" w:rsidR="00446548" w:rsidRPr="004F23B9" w:rsidRDefault="00446548" w:rsidP="00A80F26">
            <w:pPr>
              <w:tabs>
                <w:tab w:val="left" w:pos="9639"/>
              </w:tabs>
              <w:rPr>
                <w:sz w:val="22"/>
                <w:szCs w:val="22"/>
              </w:rPr>
            </w:pPr>
            <w:r w:rsidRPr="004F23B9">
              <w:rPr>
                <w:sz w:val="22"/>
                <w:szCs w:val="22"/>
              </w:rPr>
              <w:t>Telefono numeris</w:t>
            </w:r>
          </w:p>
        </w:tc>
        <w:tc>
          <w:tcPr>
            <w:tcW w:w="4394" w:type="dxa"/>
            <w:vAlign w:val="center"/>
          </w:tcPr>
          <w:p w14:paraId="1129167A" w14:textId="77777777" w:rsidR="00446548" w:rsidRPr="004F23B9" w:rsidRDefault="00446548" w:rsidP="00A80F26">
            <w:pPr>
              <w:tabs>
                <w:tab w:val="left" w:pos="9639"/>
              </w:tabs>
              <w:jc w:val="center"/>
              <w:rPr>
                <w:sz w:val="22"/>
                <w:szCs w:val="22"/>
              </w:rPr>
            </w:pPr>
          </w:p>
          <w:p w14:paraId="70500243" w14:textId="77777777" w:rsidR="00446548" w:rsidRPr="004F23B9" w:rsidRDefault="00446548" w:rsidP="00A80F26">
            <w:pPr>
              <w:tabs>
                <w:tab w:val="left" w:pos="9639"/>
              </w:tabs>
              <w:jc w:val="center"/>
              <w:rPr>
                <w:sz w:val="22"/>
                <w:szCs w:val="22"/>
              </w:rPr>
            </w:pPr>
          </w:p>
        </w:tc>
      </w:tr>
      <w:tr w:rsidR="00446548" w:rsidRPr="004F23B9" w14:paraId="1FEFDF7F" w14:textId="77777777" w:rsidTr="00A80F26">
        <w:trPr>
          <w:trHeight w:val="273"/>
        </w:trPr>
        <w:tc>
          <w:tcPr>
            <w:tcW w:w="5240" w:type="dxa"/>
            <w:vAlign w:val="center"/>
          </w:tcPr>
          <w:p w14:paraId="185407C5" w14:textId="77777777" w:rsidR="00446548" w:rsidRPr="004F23B9" w:rsidRDefault="00446548" w:rsidP="00A80F26">
            <w:pPr>
              <w:tabs>
                <w:tab w:val="left" w:pos="9639"/>
              </w:tabs>
              <w:rPr>
                <w:sz w:val="22"/>
                <w:szCs w:val="22"/>
              </w:rPr>
            </w:pPr>
            <w:r w:rsidRPr="004F23B9">
              <w:rPr>
                <w:sz w:val="22"/>
                <w:szCs w:val="22"/>
              </w:rPr>
              <w:t>El. pašto adresas</w:t>
            </w:r>
          </w:p>
        </w:tc>
        <w:tc>
          <w:tcPr>
            <w:tcW w:w="4394" w:type="dxa"/>
            <w:vAlign w:val="center"/>
          </w:tcPr>
          <w:p w14:paraId="6ABAC35E" w14:textId="77777777" w:rsidR="00446548" w:rsidRPr="004F23B9" w:rsidRDefault="00446548" w:rsidP="00A80F26">
            <w:pPr>
              <w:tabs>
                <w:tab w:val="left" w:pos="9639"/>
              </w:tabs>
              <w:jc w:val="center"/>
              <w:rPr>
                <w:sz w:val="22"/>
                <w:szCs w:val="22"/>
              </w:rPr>
            </w:pPr>
          </w:p>
          <w:p w14:paraId="19E5CCD6" w14:textId="77777777" w:rsidR="00446548" w:rsidRPr="004F23B9" w:rsidRDefault="00446548" w:rsidP="00A80F26">
            <w:pPr>
              <w:tabs>
                <w:tab w:val="left" w:pos="9639"/>
              </w:tabs>
              <w:jc w:val="center"/>
              <w:rPr>
                <w:sz w:val="22"/>
                <w:szCs w:val="22"/>
              </w:rPr>
            </w:pPr>
          </w:p>
        </w:tc>
      </w:tr>
    </w:tbl>
    <w:p w14:paraId="505DD5FD" w14:textId="07225966" w:rsidR="00446548" w:rsidRPr="004F23B9" w:rsidRDefault="00A626B2" w:rsidP="00446548">
      <w:pPr>
        <w:shd w:val="clear" w:color="auto" w:fill="FFFFFF"/>
        <w:tabs>
          <w:tab w:val="left" w:pos="709"/>
          <w:tab w:val="left" w:pos="9639"/>
        </w:tabs>
        <w:jc w:val="both"/>
        <w:rPr>
          <w:sz w:val="22"/>
          <w:szCs w:val="22"/>
        </w:rPr>
      </w:pPr>
      <w:r>
        <w:rPr>
          <w:sz w:val="22"/>
          <w:szCs w:val="22"/>
        </w:rPr>
        <w:t xml:space="preserve">      </w:t>
      </w:r>
      <w:r w:rsidR="00446548" w:rsidRPr="004F23B9">
        <w:rPr>
          <w:sz w:val="22"/>
          <w:szCs w:val="22"/>
        </w:rPr>
        <w:t>Pateikdami šį dokumentą deklaruojame, kad pageidaujame dalyvauti mažos vertės Lietuvos nacionalinio muziejaus vykdomame pirkime. Taip pat pažymime, kad susipažinome ir sutinkame su visomis sąlygomis, nustatytomis:</w:t>
      </w:r>
    </w:p>
    <w:p w14:paraId="3AE7365C" w14:textId="77777777" w:rsidR="00446548" w:rsidRPr="004F23B9" w:rsidRDefault="00446548" w:rsidP="00446548">
      <w:pPr>
        <w:tabs>
          <w:tab w:val="left" w:pos="9639"/>
        </w:tabs>
        <w:ind w:firstLine="349"/>
        <w:jc w:val="both"/>
        <w:rPr>
          <w:sz w:val="22"/>
          <w:szCs w:val="22"/>
        </w:rPr>
      </w:pPr>
      <w:r w:rsidRPr="004F23B9">
        <w:rPr>
          <w:sz w:val="22"/>
          <w:szCs w:val="22"/>
        </w:rPr>
        <w:t>1) pirkimo sąlygose;</w:t>
      </w:r>
    </w:p>
    <w:p w14:paraId="531D2D08" w14:textId="77777777" w:rsidR="00446548" w:rsidRPr="004F23B9" w:rsidRDefault="00446548" w:rsidP="00446548">
      <w:pPr>
        <w:tabs>
          <w:tab w:val="left" w:pos="9639"/>
        </w:tabs>
        <w:ind w:firstLine="349"/>
        <w:jc w:val="both"/>
        <w:rPr>
          <w:sz w:val="22"/>
          <w:szCs w:val="22"/>
        </w:rPr>
      </w:pPr>
      <w:r w:rsidRPr="004F23B9">
        <w:rPr>
          <w:sz w:val="22"/>
          <w:szCs w:val="22"/>
        </w:rPr>
        <w:t>2) kituose pirkimo dokumentuose (jų paaiškinimuose, papildymuose).</w:t>
      </w:r>
    </w:p>
    <w:p w14:paraId="21555BEF" w14:textId="77777777" w:rsidR="00446548" w:rsidRPr="004F23B9" w:rsidRDefault="00446548" w:rsidP="00446548">
      <w:pPr>
        <w:tabs>
          <w:tab w:val="left" w:pos="9639"/>
        </w:tabs>
        <w:jc w:val="both"/>
        <w:rPr>
          <w:sz w:val="22"/>
          <w:szCs w:val="22"/>
        </w:rPr>
      </w:pPr>
    </w:p>
    <w:p w14:paraId="62B49300" w14:textId="5C9DCF8F" w:rsidR="00446548" w:rsidRPr="004F23B9" w:rsidRDefault="00446548" w:rsidP="00446548">
      <w:pPr>
        <w:tabs>
          <w:tab w:val="left" w:pos="9639"/>
        </w:tabs>
        <w:ind w:firstLine="720"/>
        <w:jc w:val="both"/>
        <w:rPr>
          <w:sz w:val="22"/>
          <w:szCs w:val="22"/>
        </w:rPr>
      </w:pPr>
      <w:r w:rsidRPr="004F23B9">
        <w:rPr>
          <w:sz w:val="22"/>
          <w:szCs w:val="22"/>
        </w:rPr>
        <w:t>Atsižvelgdami į Pirkimo dokumentuose išdėstytas sąlygas, teikiame savo pasiūlymą</w:t>
      </w:r>
      <w:r w:rsidR="00591442">
        <w:rPr>
          <w:sz w:val="22"/>
          <w:szCs w:val="22"/>
        </w:rPr>
        <w:t>:</w:t>
      </w:r>
      <w:r w:rsidRPr="004F23B9">
        <w:rPr>
          <w:sz w:val="22"/>
          <w:szCs w:val="22"/>
        </w:rPr>
        <w:t xml:space="preserve"> </w:t>
      </w:r>
    </w:p>
    <w:p w14:paraId="053C1472" w14:textId="2D3076BE" w:rsidR="00554F65" w:rsidRDefault="00554F65" w:rsidP="00446548">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5910"/>
        <w:gridCol w:w="2977"/>
      </w:tblGrid>
      <w:tr w:rsidR="001A2EB5" w:rsidRPr="001D4C09" w14:paraId="4BCF1349" w14:textId="77777777" w:rsidTr="00840422">
        <w:trPr>
          <w:trHeight w:val="309"/>
        </w:trPr>
        <w:tc>
          <w:tcPr>
            <w:tcW w:w="889" w:type="dxa"/>
            <w:tcBorders>
              <w:top w:val="single" w:sz="4" w:space="0" w:color="000000"/>
              <w:left w:val="single" w:sz="4" w:space="0" w:color="000000"/>
              <w:bottom w:val="single" w:sz="4" w:space="0" w:color="000000"/>
              <w:right w:val="single" w:sz="4" w:space="0" w:color="000000"/>
            </w:tcBorders>
            <w:vAlign w:val="center"/>
            <w:hideMark/>
          </w:tcPr>
          <w:p w14:paraId="1E56B454" w14:textId="77777777" w:rsidR="001A2EB5" w:rsidRPr="001D4C09" w:rsidRDefault="001A2EB5" w:rsidP="00840422">
            <w:pPr>
              <w:spacing w:before="60" w:after="60" w:line="276" w:lineRule="auto"/>
              <w:jc w:val="center"/>
              <w:rPr>
                <w:b/>
                <w:bCs/>
                <w:sz w:val="22"/>
                <w:szCs w:val="22"/>
              </w:rPr>
            </w:pPr>
            <w:r w:rsidRPr="001D4C09">
              <w:rPr>
                <w:b/>
                <w:bCs/>
                <w:sz w:val="22"/>
                <w:szCs w:val="22"/>
              </w:rPr>
              <w:t>Eil. Nr.</w:t>
            </w:r>
          </w:p>
        </w:tc>
        <w:tc>
          <w:tcPr>
            <w:tcW w:w="5910" w:type="dxa"/>
            <w:tcBorders>
              <w:top w:val="single" w:sz="4" w:space="0" w:color="000000"/>
              <w:left w:val="single" w:sz="4" w:space="0" w:color="000000"/>
              <w:bottom w:val="single" w:sz="4" w:space="0" w:color="000000"/>
              <w:right w:val="single" w:sz="4" w:space="0" w:color="000000"/>
            </w:tcBorders>
            <w:vAlign w:val="center"/>
            <w:hideMark/>
          </w:tcPr>
          <w:p w14:paraId="7F50C969" w14:textId="77777777" w:rsidR="001A2EB5" w:rsidRPr="001D4C09" w:rsidRDefault="001A2EB5" w:rsidP="00840422">
            <w:pPr>
              <w:spacing w:before="60" w:after="60" w:line="276" w:lineRule="auto"/>
              <w:jc w:val="center"/>
              <w:rPr>
                <w:b/>
                <w:bCs/>
                <w:sz w:val="22"/>
                <w:szCs w:val="22"/>
              </w:rPr>
            </w:pPr>
            <w:r w:rsidRPr="001D4C09">
              <w:rPr>
                <w:b/>
                <w:bCs/>
                <w:sz w:val="22"/>
                <w:szCs w:val="22"/>
              </w:rPr>
              <w:t>Pirkimo objektas</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94BCB9C" w14:textId="77777777" w:rsidR="001A2EB5" w:rsidRPr="001D4C09" w:rsidRDefault="001A2EB5" w:rsidP="00840422">
            <w:pPr>
              <w:spacing w:before="60" w:after="60" w:line="276" w:lineRule="auto"/>
              <w:jc w:val="center"/>
              <w:rPr>
                <w:b/>
                <w:bCs/>
                <w:sz w:val="22"/>
                <w:szCs w:val="22"/>
              </w:rPr>
            </w:pPr>
            <w:r w:rsidRPr="001D4C09">
              <w:rPr>
                <w:b/>
                <w:bCs/>
                <w:sz w:val="22"/>
                <w:szCs w:val="22"/>
              </w:rPr>
              <w:t xml:space="preserve">Pasiūlymo kaina </w:t>
            </w:r>
            <w:r w:rsidRPr="001D4C09">
              <w:rPr>
                <w:b/>
                <w:bCs/>
                <w:iCs/>
                <w:sz w:val="22"/>
                <w:szCs w:val="22"/>
              </w:rPr>
              <w:t>EUR</w:t>
            </w:r>
            <w:r w:rsidRPr="001D4C09">
              <w:rPr>
                <w:b/>
                <w:bCs/>
                <w:sz w:val="22"/>
                <w:szCs w:val="22"/>
              </w:rPr>
              <w:t xml:space="preserve"> be PVM</w:t>
            </w:r>
            <w:r w:rsidRPr="001D4C09">
              <w:rPr>
                <w:b/>
                <w:bCs/>
                <w:sz w:val="22"/>
                <w:szCs w:val="22"/>
                <w:vertAlign w:val="superscript"/>
              </w:rPr>
              <w:t xml:space="preserve"> </w:t>
            </w:r>
          </w:p>
        </w:tc>
      </w:tr>
      <w:tr w:rsidR="001A2EB5" w:rsidRPr="001D4C09" w14:paraId="6CB31E94" w14:textId="77777777" w:rsidTr="00840422">
        <w:trPr>
          <w:trHeight w:val="1056"/>
        </w:trPr>
        <w:tc>
          <w:tcPr>
            <w:tcW w:w="889" w:type="dxa"/>
            <w:tcBorders>
              <w:top w:val="single" w:sz="4" w:space="0" w:color="000000"/>
              <w:left w:val="single" w:sz="4" w:space="0" w:color="000000"/>
              <w:bottom w:val="single" w:sz="4" w:space="0" w:color="000000"/>
              <w:right w:val="single" w:sz="4" w:space="0" w:color="000000"/>
            </w:tcBorders>
            <w:hideMark/>
          </w:tcPr>
          <w:p w14:paraId="6223BBC6" w14:textId="77777777" w:rsidR="001A2EB5" w:rsidRPr="001D4C09" w:rsidRDefault="001A2EB5" w:rsidP="00840422">
            <w:pPr>
              <w:spacing w:before="60" w:after="60" w:line="276" w:lineRule="auto"/>
              <w:jc w:val="center"/>
              <w:rPr>
                <w:b/>
                <w:bCs/>
                <w:sz w:val="22"/>
                <w:szCs w:val="22"/>
              </w:rPr>
            </w:pPr>
            <w:r w:rsidRPr="001D4C09">
              <w:rPr>
                <w:b/>
                <w:bCs/>
                <w:sz w:val="22"/>
                <w:szCs w:val="22"/>
              </w:rPr>
              <w:t>1.</w:t>
            </w:r>
          </w:p>
        </w:tc>
        <w:tc>
          <w:tcPr>
            <w:tcW w:w="5910" w:type="dxa"/>
            <w:tcBorders>
              <w:top w:val="single" w:sz="4" w:space="0" w:color="000000"/>
              <w:left w:val="single" w:sz="4" w:space="0" w:color="000000"/>
              <w:bottom w:val="single" w:sz="4" w:space="0" w:color="000000"/>
              <w:right w:val="single" w:sz="4" w:space="0" w:color="000000"/>
            </w:tcBorders>
            <w:hideMark/>
          </w:tcPr>
          <w:p w14:paraId="0FE7761F" w14:textId="7F50FAB5" w:rsidR="001A2EB5" w:rsidRPr="001D4C09" w:rsidRDefault="00FD48DA" w:rsidP="00840422">
            <w:pPr>
              <w:spacing w:before="60" w:after="60" w:line="276" w:lineRule="auto"/>
              <w:ind w:firstLine="41"/>
              <w:jc w:val="both"/>
              <w:rPr>
                <w:b/>
                <w:bCs/>
                <w:sz w:val="22"/>
                <w:szCs w:val="22"/>
              </w:rPr>
            </w:pPr>
            <w:r w:rsidRPr="009A76ED">
              <w:rPr>
                <w:rFonts w:eastAsia="Calibri"/>
                <w:b/>
                <w:sz w:val="22"/>
                <w:szCs w:val="22"/>
              </w:rPr>
              <w:t xml:space="preserve">Dėl </w:t>
            </w:r>
            <w:r w:rsidR="001A2EB5" w:rsidRPr="009A76ED">
              <w:rPr>
                <w:rFonts w:eastAsia="Calibri"/>
                <w:b/>
                <w:sz w:val="22"/>
                <w:szCs w:val="22"/>
              </w:rPr>
              <w:t xml:space="preserve">ekstremalios situacijos būtinų atlikti neatidėliotinų Gedimino kalno šlaitų avarinės grėsmės šalinimo, konservavimo, restauravimo, remonto </w:t>
            </w:r>
            <w:r w:rsidR="001A2EB5" w:rsidRPr="001D4C09">
              <w:rPr>
                <w:b/>
                <w:bCs/>
                <w:sz w:val="22"/>
                <w:szCs w:val="22"/>
              </w:rPr>
              <w:t>darbų įkainių suma</w:t>
            </w:r>
          </w:p>
        </w:tc>
        <w:tc>
          <w:tcPr>
            <w:tcW w:w="2977" w:type="dxa"/>
            <w:tcBorders>
              <w:top w:val="single" w:sz="4" w:space="0" w:color="000000"/>
              <w:left w:val="single" w:sz="4" w:space="0" w:color="000000"/>
              <w:bottom w:val="single" w:sz="4" w:space="0" w:color="000000"/>
              <w:right w:val="single" w:sz="4" w:space="0" w:color="000000"/>
            </w:tcBorders>
          </w:tcPr>
          <w:p w14:paraId="3DAB38E9" w14:textId="53F406CA" w:rsidR="001A2EB5" w:rsidRPr="001D4C09" w:rsidRDefault="001A2EB5" w:rsidP="00840422">
            <w:pPr>
              <w:spacing w:before="60" w:after="60" w:line="276" w:lineRule="auto"/>
              <w:ind w:firstLine="41"/>
              <w:jc w:val="center"/>
              <w:rPr>
                <w:i/>
                <w:iCs/>
                <w:sz w:val="22"/>
                <w:szCs w:val="22"/>
              </w:rPr>
            </w:pPr>
            <w:r w:rsidRPr="001D4C09">
              <w:rPr>
                <w:i/>
                <w:iCs/>
                <w:sz w:val="22"/>
                <w:szCs w:val="22"/>
              </w:rPr>
              <w:t xml:space="preserve">(įrašyti darbų įkainių bendrą sumą iš Pirkimo sąlygų priedo Nr. </w:t>
            </w:r>
            <w:r w:rsidR="00FB4104">
              <w:rPr>
                <w:i/>
                <w:iCs/>
                <w:sz w:val="22"/>
                <w:szCs w:val="22"/>
              </w:rPr>
              <w:t xml:space="preserve">4 </w:t>
            </w:r>
            <w:r w:rsidR="00A70353" w:rsidRPr="00A70353">
              <w:rPr>
                <w:rFonts w:eastAsia="Calibri"/>
                <w:i/>
                <w:iCs/>
                <w:sz w:val="22"/>
                <w:szCs w:val="22"/>
                <w:lang w:eastAsia="lt-LT"/>
              </w:rPr>
              <w:t>MS Excel</w:t>
            </w:r>
            <w:r w:rsidR="00FB4104">
              <w:rPr>
                <w:i/>
                <w:iCs/>
                <w:sz w:val="22"/>
                <w:szCs w:val="22"/>
              </w:rPr>
              <w:t xml:space="preserve"> </w:t>
            </w:r>
            <w:r w:rsidR="00A70353">
              <w:rPr>
                <w:i/>
                <w:iCs/>
                <w:sz w:val="22"/>
                <w:szCs w:val="22"/>
              </w:rPr>
              <w:t>formos</w:t>
            </w:r>
            <w:r w:rsidRPr="001D4C09">
              <w:rPr>
                <w:i/>
                <w:iCs/>
                <w:sz w:val="22"/>
                <w:szCs w:val="22"/>
              </w:rPr>
              <w:t>)</w:t>
            </w:r>
          </w:p>
        </w:tc>
      </w:tr>
      <w:tr w:rsidR="001A2EB5" w:rsidRPr="001D4C09" w14:paraId="0A802F72" w14:textId="77777777" w:rsidTr="00840422">
        <w:tc>
          <w:tcPr>
            <w:tcW w:w="6799" w:type="dxa"/>
            <w:gridSpan w:val="2"/>
            <w:tcBorders>
              <w:top w:val="single" w:sz="4" w:space="0" w:color="000000"/>
              <w:left w:val="single" w:sz="4" w:space="0" w:color="000000"/>
              <w:bottom w:val="single" w:sz="4" w:space="0" w:color="000000"/>
              <w:right w:val="single" w:sz="4" w:space="0" w:color="000000"/>
            </w:tcBorders>
            <w:hideMark/>
          </w:tcPr>
          <w:p w14:paraId="2EA90F19" w14:textId="77777777" w:rsidR="001A2EB5" w:rsidRPr="001D4C09" w:rsidRDefault="001A2EB5" w:rsidP="00840422">
            <w:pPr>
              <w:spacing w:before="60" w:after="60" w:line="276" w:lineRule="auto"/>
              <w:ind w:firstLine="41"/>
              <w:jc w:val="right"/>
              <w:rPr>
                <w:b/>
                <w:sz w:val="22"/>
                <w:szCs w:val="22"/>
              </w:rPr>
            </w:pPr>
            <w:r w:rsidRPr="001D4C09">
              <w:rPr>
                <w:b/>
                <w:bCs/>
                <w:sz w:val="22"/>
                <w:szCs w:val="22"/>
              </w:rPr>
              <w:t>PVM</w:t>
            </w:r>
          </w:p>
        </w:tc>
        <w:tc>
          <w:tcPr>
            <w:tcW w:w="2977" w:type="dxa"/>
            <w:tcBorders>
              <w:top w:val="single" w:sz="4" w:space="0" w:color="000000"/>
              <w:left w:val="single" w:sz="4" w:space="0" w:color="000000"/>
              <w:bottom w:val="single" w:sz="4" w:space="0" w:color="000000"/>
              <w:right w:val="single" w:sz="4" w:space="0" w:color="000000"/>
            </w:tcBorders>
          </w:tcPr>
          <w:p w14:paraId="26B50B53" w14:textId="77777777" w:rsidR="001A2EB5" w:rsidRPr="001D4C09" w:rsidRDefault="001A2EB5" w:rsidP="00840422">
            <w:pPr>
              <w:spacing w:before="60" w:after="60" w:line="276" w:lineRule="auto"/>
              <w:ind w:firstLine="41"/>
              <w:jc w:val="center"/>
              <w:rPr>
                <w:sz w:val="22"/>
                <w:szCs w:val="22"/>
              </w:rPr>
            </w:pPr>
          </w:p>
        </w:tc>
      </w:tr>
      <w:tr w:rsidR="001A2EB5" w:rsidRPr="001D4C09" w14:paraId="7068436A" w14:textId="77777777" w:rsidTr="00840422">
        <w:tc>
          <w:tcPr>
            <w:tcW w:w="6799" w:type="dxa"/>
            <w:gridSpan w:val="2"/>
            <w:tcBorders>
              <w:top w:val="single" w:sz="4" w:space="0" w:color="000000"/>
              <w:left w:val="single" w:sz="4" w:space="0" w:color="000000"/>
              <w:bottom w:val="single" w:sz="4" w:space="0" w:color="000000"/>
              <w:right w:val="single" w:sz="4" w:space="0" w:color="000000"/>
            </w:tcBorders>
            <w:hideMark/>
          </w:tcPr>
          <w:p w14:paraId="72A8D60B" w14:textId="77777777" w:rsidR="001A2EB5" w:rsidRPr="001D4C09" w:rsidRDefault="001A2EB5" w:rsidP="00840422">
            <w:pPr>
              <w:spacing w:before="60" w:after="60" w:line="276" w:lineRule="auto"/>
              <w:jc w:val="right"/>
              <w:rPr>
                <w:b/>
                <w:sz w:val="22"/>
                <w:szCs w:val="22"/>
              </w:rPr>
            </w:pPr>
            <w:r w:rsidRPr="001D4C09">
              <w:rPr>
                <w:b/>
                <w:bCs/>
                <w:sz w:val="22"/>
                <w:szCs w:val="22"/>
              </w:rPr>
              <w:t xml:space="preserve">Pasiūlymo kaina </w:t>
            </w:r>
            <w:r w:rsidRPr="001D4C09">
              <w:rPr>
                <w:b/>
                <w:bCs/>
                <w:iCs/>
                <w:sz w:val="22"/>
                <w:szCs w:val="22"/>
              </w:rPr>
              <w:t>EUR</w:t>
            </w:r>
            <w:r w:rsidRPr="001D4C09">
              <w:rPr>
                <w:b/>
                <w:bCs/>
                <w:sz w:val="22"/>
                <w:szCs w:val="22"/>
              </w:rPr>
              <w:t xml:space="preserve"> su PVM</w:t>
            </w:r>
            <w:r w:rsidRPr="001D4C09">
              <w:rPr>
                <w:b/>
                <w:bCs/>
                <w:sz w:val="22"/>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tcPr>
          <w:p w14:paraId="52285596" w14:textId="77777777" w:rsidR="001A2EB5" w:rsidRPr="001D4C09" w:rsidRDefault="001A2EB5" w:rsidP="00840422">
            <w:pPr>
              <w:spacing w:before="60" w:after="60" w:line="276" w:lineRule="auto"/>
              <w:ind w:firstLine="41"/>
              <w:jc w:val="center"/>
              <w:rPr>
                <w:sz w:val="22"/>
                <w:szCs w:val="22"/>
              </w:rPr>
            </w:pPr>
          </w:p>
        </w:tc>
      </w:tr>
    </w:tbl>
    <w:p w14:paraId="6E801C20" w14:textId="77777777" w:rsidR="00591442" w:rsidRDefault="00591442" w:rsidP="00446548">
      <w:pPr>
        <w:rPr>
          <w:b/>
          <w:sz w:val="22"/>
          <w:szCs w:val="22"/>
        </w:rPr>
      </w:pPr>
    </w:p>
    <w:p w14:paraId="70535B71" w14:textId="77777777" w:rsidR="00446548" w:rsidRPr="00ED06A2" w:rsidRDefault="00446548" w:rsidP="00446548">
      <w:pPr>
        <w:ind w:firstLine="720"/>
        <w:jc w:val="both"/>
        <w:rPr>
          <w:sz w:val="22"/>
          <w:szCs w:val="22"/>
        </w:rPr>
      </w:pPr>
      <w:r w:rsidRPr="00ED06A2">
        <w:rPr>
          <w:sz w:val="22"/>
          <w:szCs w:val="22"/>
        </w:rPr>
        <w:t>Tais atvejais, kai pagal galiojančius teisės aktus tiekėjui nereikia mokėti PVM, jis nurodo priežastis, dėl kurių PVM nemoka_______________________________________________.</w:t>
      </w:r>
    </w:p>
    <w:p w14:paraId="48E7ED78" w14:textId="77777777" w:rsidR="00446548" w:rsidRPr="00ED06A2" w:rsidRDefault="00446548" w:rsidP="00446548">
      <w:pPr>
        <w:ind w:firstLine="720"/>
        <w:jc w:val="both"/>
        <w:rPr>
          <w:sz w:val="22"/>
          <w:szCs w:val="22"/>
        </w:rPr>
      </w:pPr>
      <w:r w:rsidRPr="00ED06A2">
        <w:rPr>
          <w:sz w:val="22"/>
          <w:szCs w:val="22"/>
        </w:rPr>
        <w:t> </w:t>
      </w:r>
    </w:p>
    <w:p w14:paraId="048DF255" w14:textId="10A53D3C" w:rsidR="00446548" w:rsidRPr="00ED06A2" w:rsidRDefault="00446548" w:rsidP="00446548">
      <w:pPr>
        <w:tabs>
          <w:tab w:val="center" w:pos="1134"/>
          <w:tab w:val="left" w:pos="1276"/>
          <w:tab w:val="left" w:pos="2127"/>
        </w:tabs>
        <w:ind w:right="120" w:firstLine="851"/>
        <w:jc w:val="both"/>
        <w:rPr>
          <w:sz w:val="22"/>
          <w:szCs w:val="22"/>
        </w:rPr>
      </w:pPr>
      <w:r w:rsidRPr="00ED06A2">
        <w:rPr>
          <w:sz w:val="22"/>
          <w:szCs w:val="22"/>
        </w:rPr>
        <w:lastRenderedPageBreak/>
        <w:t>Teikdami šį pasiūlymą, mes patvirtiname, kad į mūsų siūlom</w:t>
      </w:r>
      <w:r w:rsidR="00182C24">
        <w:rPr>
          <w:sz w:val="22"/>
          <w:szCs w:val="22"/>
        </w:rPr>
        <w:t>us darbų įkainius</w:t>
      </w:r>
      <w:r w:rsidRPr="00ED06A2">
        <w:rPr>
          <w:sz w:val="22"/>
          <w:szCs w:val="22"/>
        </w:rPr>
        <w:t xml:space="preserve"> yra įskaičiuotos visos išlaidos ir visi mokesčiai ir kad mes prisiimame riziką už visas išlaidas, kurias, teikdami pasiūlymą ir laikydamiesi pirkimo dokumentuose nustatytų reikalavimų, privalėjome įskaičiuoti. Taip pat mes patvirtiname, kad mūsų siūlom</w:t>
      </w:r>
      <w:r w:rsidR="00182C24">
        <w:rPr>
          <w:sz w:val="22"/>
          <w:szCs w:val="22"/>
        </w:rPr>
        <w:t>i darbai</w:t>
      </w:r>
      <w:r w:rsidRPr="00ED06A2">
        <w:rPr>
          <w:sz w:val="22"/>
          <w:szCs w:val="22"/>
        </w:rPr>
        <w:t xml:space="preserve"> visiškai atitinka pirkimo dokumentuose nustatytus reikalavimus ir, kad visa pasiūlyme pateikta informacija yra teisinga, atitinka tikrovę ir apima viską, ko reikia, kad sutartis būtų tinkamai įvykdyta.</w:t>
      </w:r>
    </w:p>
    <w:tbl>
      <w:tblPr>
        <w:tblW w:w="9828" w:type="dxa"/>
        <w:tblLayout w:type="fixed"/>
        <w:tblLook w:val="01E0" w:firstRow="1" w:lastRow="1" w:firstColumn="1" w:lastColumn="1" w:noHBand="0" w:noVBand="0"/>
      </w:tblPr>
      <w:tblGrid>
        <w:gridCol w:w="2988"/>
        <w:gridCol w:w="6840"/>
      </w:tblGrid>
      <w:tr w:rsidR="00446548" w:rsidRPr="00ED06A2" w14:paraId="3436E650" w14:textId="77777777" w:rsidTr="00A80F26">
        <w:tc>
          <w:tcPr>
            <w:tcW w:w="2988" w:type="dxa"/>
          </w:tcPr>
          <w:p w14:paraId="54966345" w14:textId="77777777" w:rsidR="00446548" w:rsidRPr="00ED06A2" w:rsidRDefault="00446548" w:rsidP="00A80F26">
            <w:pPr>
              <w:jc w:val="both"/>
              <w:rPr>
                <w:sz w:val="22"/>
                <w:szCs w:val="22"/>
              </w:rPr>
            </w:pPr>
          </w:p>
        </w:tc>
        <w:tc>
          <w:tcPr>
            <w:tcW w:w="6840" w:type="dxa"/>
          </w:tcPr>
          <w:p w14:paraId="286B3758" w14:textId="77777777" w:rsidR="00446548" w:rsidRPr="00ED06A2" w:rsidRDefault="00446548" w:rsidP="00A80F26">
            <w:pPr>
              <w:jc w:val="both"/>
              <w:rPr>
                <w:i/>
                <w:sz w:val="22"/>
                <w:szCs w:val="22"/>
              </w:rPr>
            </w:pPr>
          </w:p>
        </w:tc>
      </w:tr>
    </w:tbl>
    <w:p w14:paraId="392E5F82" w14:textId="07E5CF8E" w:rsidR="00446548" w:rsidRPr="00ED06A2" w:rsidRDefault="00446548" w:rsidP="00446548">
      <w:pPr>
        <w:ind w:firstLine="720"/>
        <w:rPr>
          <w:bCs/>
          <w:sz w:val="22"/>
          <w:szCs w:val="22"/>
        </w:rPr>
      </w:pPr>
      <w:r w:rsidRPr="00ED06A2">
        <w:rPr>
          <w:bCs/>
          <w:sz w:val="22"/>
          <w:szCs w:val="22"/>
        </w:rPr>
        <w:t xml:space="preserve">Informacija apie žinomus </w:t>
      </w:r>
      <w:r w:rsidR="00182C24">
        <w:rPr>
          <w:bCs/>
          <w:sz w:val="22"/>
          <w:szCs w:val="22"/>
        </w:rPr>
        <w:t>subrangovus</w:t>
      </w:r>
      <w:r w:rsidRPr="00ED06A2">
        <w:rPr>
          <w:bCs/>
          <w:sz w:val="22"/>
          <w:szCs w:val="22"/>
        </w:rPr>
        <w:t>, kurie bus pasitelkiami vykdant pirkimo sutartį:</w:t>
      </w:r>
    </w:p>
    <w:tbl>
      <w:tblPr>
        <w:tblStyle w:val="TableGrid"/>
        <w:tblW w:w="4932" w:type="pct"/>
        <w:tblLayout w:type="fixed"/>
        <w:tblLook w:val="04A0" w:firstRow="1" w:lastRow="0" w:firstColumn="1" w:lastColumn="0" w:noHBand="0" w:noVBand="1"/>
      </w:tblPr>
      <w:tblGrid>
        <w:gridCol w:w="589"/>
        <w:gridCol w:w="2759"/>
        <w:gridCol w:w="6429"/>
      </w:tblGrid>
      <w:tr w:rsidR="00446548" w:rsidRPr="00ED06A2" w14:paraId="54F10DB8" w14:textId="77777777" w:rsidTr="00A80F26">
        <w:tc>
          <w:tcPr>
            <w:tcW w:w="301" w:type="pct"/>
            <w:tcBorders>
              <w:top w:val="single" w:sz="4" w:space="0" w:color="auto"/>
              <w:left w:val="single" w:sz="4" w:space="0" w:color="auto"/>
              <w:bottom w:val="single" w:sz="4" w:space="0" w:color="auto"/>
              <w:right w:val="single" w:sz="4" w:space="0" w:color="auto"/>
            </w:tcBorders>
            <w:vAlign w:val="center"/>
            <w:hideMark/>
          </w:tcPr>
          <w:p w14:paraId="4312CCE7" w14:textId="77777777" w:rsidR="00446548" w:rsidRPr="00ED06A2" w:rsidRDefault="00446548" w:rsidP="00A80F26">
            <w:pPr>
              <w:tabs>
                <w:tab w:val="left" w:pos="9639"/>
              </w:tabs>
              <w:jc w:val="center"/>
              <w:rPr>
                <w:b/>
                <w:bCs/>
                <w:sz w:val="22"/>
                <w:szCs w:val="22"/>
              </w:rPr>
            </w:pPr>
            <w:r w:rsidRPr="00ED06A2">
              <w:rPr>
                <w:b/>
                <w:bCs/>
                <w:sz w:val="22"/>
                <w:szCs w:val="22"/>
              </w:rPr>
              <w:t>Eil. Nr.</w:t>
            </w:r>
          </w:p>
        </w:tc>
        <w:tc>
          <w:tcPr>
            <w:tcW w:w="1411" w:type="pct"/>
            <w:tcBorders>
              <w:top w:val="single" w:sz="4" w:space="0" w:color="auto"/>
              <w:left w:val="single" w:sz="4" w:space="0" w:color="auto"/>
              <w:bottom w:val="single" w:sz="4" w:space="0" w:color="auto"/>
              <w:right w:val="single" w:sz="4" w:space="0" w:color="auto"/>
            </w:tcBorders>
            <w:vAlign w:val="center"/>
            <w:hideMark/>
          </w:tcPr>
          <w:p w14:paraId="434B891E" w14:textId="77777777" w:rsidR="00446548" w:rsidRPr="00ED06A2" w:rsidRDefault="00446548" w:rsidP="00A80F26">
            <w:pPr>
              <w:tabs>
                <w:tab w:val="left" w:pos="9639"/>
              </w:tabs>
              <w:jc w:val="center"/>
              <w:rPr>
                <w:b/>
                <w:bCs/>
                <w:sz w:val="22"/>
                <w:szCs w:val="22"/>
              </w:rPr>
            </w:pPr>
            <w:r w:rsidRPr="00ED06A2">
              <w:rPr>
                <w:b/>
                <w:bCs/>
                <w:sz w:val="22"/>
                <w:szCs w:val="22"/>
              </w:rPr>
              <w:t>Subrangovo pavadinimas</w:t>
            </w:r>
          </w:p>
        </w:tc>
        <w:tc>
          <w:tcPr>
            <w:tcW w:w="3288" w:type="pct"/>
            <w:tcBorders>
              <w:top w:val="single" w:sz="4" w:space="0" w:color="auto"/>
              <w:left w:val="single" w:sz="4" w:space="0" w:color="auto"/>
              <w:bottom w:val="single" w:sz="4" w:space="0" w:color="auto"/>
              <w:right w:val="single" w:sz="4" w:space="0" w:color="auto"/>
            </w:tcBorders>
          </w:tcPr>
          <w:p w14:paraId="43D81D83" w14:textId="0BB6C001" w:rsidR="00446548" w:rsidRPr="00ED06A2" w:rsidRDefault="00446548" w:rsidP="00A80F26">
            <w:pPr>
              <w:tabs>
                <w:tab w:val="left" w:pos="9639"/>
              </w:tabs>
              <w:jc w:val="center"/>
              <w:rPr>
                <w:b/>
                <w:bCs/>
                <w:sz w:val="22"/>
                <w:szCs w:val="22"/>
              </w:rPr>
            </w:pPr>
            <w:r w:rsidRPr="00ED06A2">
              <w:rPr>
                <w:b/>
                <w:bCs/>
                <w:sz w:val="22"/>
                <w:szCs w:val="22"/>
              </w:rPr>
              <w:t xml:space="preserve">Įsipareigojimai kuriuos vykdys pasitelkiamas </w:t>
            </w:r>
            <w:r w:rsidR="00182C24">
              <w:rPr>
                <w:b/>
                <w:bCs/>
                <w:sz w:val="22"/>
                <w:szCs w:val="22"/>
              </w:rPr>
              <w:t>subrangovas</w:t>
            </w:r>
          </w:p>
        </w:tc>
      </w:tr>
      <w:tr w:rsidR="00446548" w:rsidRPr="00ED06A2" w14:paraId="3C898042" w14:textId="77777777" w:rsidTr="00A80F26">
        <w:tc>
          <w:tcPr>
            <w:tcW w:w="301" w:type="pct"/>
            <w:tcBorders>
              <w:top w:val="single" w:sz="4" w:space="0" w:color="auto"/>
              <w:left w:val="single" w:sz="4" w:space="0" w:color="auto"/>
              <w:bottom w:val="single" w:sz="4" w:space="0" w:color="auto"/>
              <w:right w:val="single" w:sz="4" w:space="0" w:color="auto"/>
            </w:tcBorders>
          </w:tcPr>
          <w:p w14:paraId="3EA83199" w14:textId="77777777" w:rsidR="00446548" w:rsidRPr="00ED06A2" w:rsidRDefault="00446548" w:rsidP="00A80F26">
            <w:pPr>
              <w:tabs>
                <w:tab w:val="left" w:pos="9639"/>
              </w:tabs>
              <w:jc w:val="both"/>
              <w:rPr>
                <w:bCs/>
                <w:sz w:val="22"/>
                <w:szCs w:val="22"/>
              </w:rPr>
            </w:pPr>
          </w:p>
        </w:tc>
        <w:tc>
          <w:tcPr>
            <w:tcW w:w="1411" w:type="pct"/>
            <w:tcBorders>
              <w:top w:val="single" w:sz="4" w:space="0" w:color="auto"/>
              <w:left w:val="single" w:sz="4" w:space="0" w:color="auto"/>
              <w:bottom w:val="single" w:sz="4" w:space="0" w:color="auto"/>
              <w:right w:val="single" w:sz="4" w:space="0" w:color="auto"/>
            </w:tcBorders>
          </w:tcPr>
          <w:p w14:paraId="558387AF" w14:textId="77777777" w:rsidR="00446548" w:rsidRPr="00ED06A2" w:rsidRDefault="00446548" w:rsidP="00A80F26">
            <w:pPr>
              <w:tabs>
                <w:tab w:val="left" w:pos="9639"/>
              </w:tabs>
              <w:jc w:val="both"/>
              <w:rPr>
                <w:bCs/>
                <w:sz w:val="22"/>
                <w:szCs w:val="22"/>
              </w:rPr>
            </w:pPr>
          </w:p>
        </w:tc>
        <w:tc>
          <w:tcPr>
            <w:tcW w:w="3288" w:type="pct"/>
            <w:tcBorders>
              <w:top w:val="single" w:sz="4" w:space="0" w:color="auto"/>
              <w:left w:val="single" w:sz="4" w:space="0" w:color="auto"/>
              <w:bottom w:val="single" w:sz="4" w:space="0" w:color="auto"/>
              <w:right w:val="single" w:sz="4" w:space="0" w:color="auto"/>
            </w:tcBorders>
          </w:tcPr>
          <w:p w14:paraId="31F91AE5" w14:textId="77777777" w:rsidR="00446548" w:rsidRPr="00ED06A2" w:rsidRDefault="00446548" w:rsidP="00A80F26">
            <w:pPr>
              <w:tabs>
                <w:tab w:val="left" w:pos="9639"/>
              </w:tabs>
              <w:jc w:val="both"/>
              <w:rPr>
                <w:bCs/>
                <w:sz w:val="22"/>
                <w:szCs w:val="22"/>
              </w:rPr>
            </w:pPr>
          </w:p>
        </w:tc>
      </w:tr>
      <w:tr w:rsidR="00446548" w:rsidRPr="00ED06A2" w14:paraId="5E98C389" w14:textId="77777777" w:rsidTr="00A80F26">
        <w:tc>
          <w:tcPr>
            <w:tcW w:w="301" w:type="pct"/>
            <w:tcBorders>
              <w:top w:val="single" w:sz="4" w:space="0" w:color="auto"/>
              <w:left w:val="single" w:sz="4" w:space="0" w:color="auto"/>
              <w:bottom w:val="single" w:sz="4" w:space="0" w:color="auto"/>
              <w:right w:val="single" w:sz="4" w:space="0" w:color="auto"/>
            </w:tcBorders>
          </w:tcPr>
          <w:p w14:paraId="020A3F3E" w14:textId="77777777" w:rsidR="00446548" w:rsidRPr="00ED06A2" w:rsidRDefault="00446548" w:rsidP="00A80F26">
            <w:pPr>
              <w:tabs>
                <w:tab w:val="left" w:pos="9639"/>
              </w:tabs>
              <w:jc w:val="both"/>
              <w:rPr>
                <w:bCs/>
                <w:sz w:val="22"/>
                <w:szCs w:val="22"/>
              </w:rPr>
            </w:pPr>
          </w:p>
        </w:tc>
        <w:tc>
          <w:tcPr>
            <w:tcW w:w="1411" w:type="pct"/>
            <w:tcBorders>
              <w:top w:val="single" w:sz="4" w:space="0" w:color="auto"/>
              <w:left w:val="single" w:sz="4" w:space="0" w:color="auto"/>
              <w:bottom w:val="single" w:sz="4" w:space="0" w:color="auto"/>
              <w:right w:val="single" w:sz="4" w:space="0" w:color="auto"/>
            </w:tcBorders>
          </w:tcPr>
          <w:p w14:paraId="5E28EA24" w14:textId="77777777" w:rsidR="00446548" w:rsidRPr="00ED06A2" w:rsidRDefault="00446548" w:rsidP="00A80F26">
            <w:pPr>
              <w:tabs>
                <w:tab w:val="left" w:pos="9639"/>
              </w:tabs>
              <w:jc w:val="both"/>
              <w:rPr>
                <w:bCs/>
                <w:sz w:val="22"/>
                <w:szCs w:val="22"/>
              </w:rPr>
            </w:pPr>
          </w:p>
        </w:tc>
        <w:tc>
          <w:tcPr>
            <w:tcW w:w="3288" w:type="pct"/>
            <w:tcBorders>
              <w:top w:val="single" w:sz="4" w:space="0" w:color="auto"/>
              <w:left w:val="single" w:sz="4" w:space="0" w:color="auto"/>
              <w:bottom w:val="single" w:sz="4" w:space="0" w:color="auto"/>
              <w:right w:val="single" w:sz="4" w:space="0" w:color="auto"/>
            </w:tcBorders>
          </w:tcPr>
          <w:p w14:paraId="62AB3EE5" w14:textId="77777777" w:rsidR="00446548" w:rsidRPr="00ED06A2" w:rsidRDefault="00446548" w:rsidP="00A80F26">
            <w:pPr>
              <w:tabs>
                <w:tab w:val="left" w:pos="9639"/>
              </w:tabs>
              <w:jc w:val="both"/>
              <w:rPr>
                <w:bCs/>
                <w:sz w:val="22"/>
                <w:szCs w:val="22"/>
              </w:rPr>
            </w:pPr>
          </w:p>
        </w:tc>
      </w:tr>
    </w:tbl>
    <w:p w14:paraId="259251A3" w14:textId="77777777" w:rsidR="00446548" w:rsidRPr="00ED06A2" w:rsidRDefault="00446548" w:rsidP="00446548">
      <w:pPr>
        <w:tabs>
          <w:tab w:val="left" w:pos="993"/>
          <w:tab w:val="num" w:pos="4253"/>
          <w:tab w:val="left" w:pos="9639"/>
        </w:tabs>
        <w:jc w:val="both"/>
        <w:rPr>
          <w:sz w:val="22"/>
          <w:szCs w:val="22"/>
        </w:rPr>
      </w:pPr>
    </w:p>
    <w:p w14:paraId="79529F25" w14:textId="77777777" w:rsidR="00446548" w:rsidRPr="00ED06A2" w:rsidRDefault="00446548" w:rsidP="00446548">
      <w:pPr>
        <w:tabs>
          <w:tab w:val="left" w:pos="9639"/>
        </w:tabs>
        <w:ind w:firstLine="851"/>
        <w:jc w:val="both"/>
        <w:rPr>
          <w:rFonts w:eastAsia="Calibri"/>
          <w:sz w:val="22"/>
          <w:szCs w:val="22"/>
        </w:rPr>
      </w:pPr>
      <w:bookmarkStart w:id="27" w:name="_Hlk515884131"/>
      <w:r w:rsidRPr="00ED06A2">
        <w:rPr>
          <w:rFonts w:eastAsia="Calibri"/>
          <w:sz w:val="22"/>
          <w:szCs w:val="22"/>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2977"/>
      </w:tblGrid>
      <w:tr w:rsidR="00446548" w:rsidRPr="00ED06A2" w14:paraId="193AF4C0" w14:textId="77777777" w:rsidTr="00A80F26">
        <w:tc>
          <w:tcPr>
            <w:tcW w:w="675" w:type="dxa"/>
            <w:shd w:val="clear" w:color="auto" w:fill="FFFFFF" w:themeFill="background1"/>
            <w:vAlign w:val="center"/>
          </w:tcPr>
          <w:p w14:paraId="71B052D6" w14:textId="77777777" w:rsidR="00446548" w:rsidRPr="00ED06A2" w:rsidRDefault="00446548" w:rsidP="00A80F26">
            <w:pPr>
              <w:tabs>
                <w:tab w:val="left" w:pos="9639"/>
              </w:tabs>
              <w:ind w:firstLine="16"/>
              <w:jc w:val="center"/>
              <w:rPr>
                <w:rFonts w:eastAsia="Calibri"/>
                <w:b/>
                <w:sz w:val="22"/>
                <w:szCs w:val="22"/>
              </w:rPr>
            </w:pPr>
            <w:r w:rsidRPr="00ED06A2">
              <w:rPr>
                <w:rFonts w:eastAsia="Calibri"/>
                <w:b/>
                <w:sz w:val="22"/>
                <w:szCs w:val="22"/>
              </w:rPr>
              <w:t>Eil.</w:t>
            </w:r>
          </w:p>
          <w:p w14:paraId="1466DA73" w14:textId="77777777" w:rsidR="00446548" w:rsidRPr="00ED06A2" w:rsidRDefault="00446548" w:rsidP="00A80F26">
            <w:pPr>
              <w:tabs>
                <w:tab w:val="left" w:pos="9639"/>
              </w:tabs>
              <w:ind w:firstLine="16"/>
              <w:jc w:val="center"/>
              <w:rPr>
                <w:rFonts w:eastAsia="Calibri"/>
                <w:b/>
                <w:sz w:val="22"/>
                <w:szCs w:val="22"/>
              </w:rPr>
            </w:pPr>
            <w:r w:rsidRPr="00ED06A2">
              <w:rPr>
                <w:rFonts w:eastAsia="Calibri"/>
                <w:b/>
                <w:sz w:val="22"/>
                <w:szCs w:val="22"/>
              </w:rPr>
              <w:t>Nr.</w:t>
            </w:r>
          </w:p>
        </w:tc>
        <w:tc>
          <w:tcPr>
            <w:tcW w:w="6124" w:type="dxa"/>
            <w:shd w:val="clear" w:color="auto" w:fill="FFFFFF" w:themeFill="background1"/>
            <w:vAlign w:val="center"/>
          </w:tcPr>
          <w:p w14:paraId="48D7273F" w14:textId="77777777" w:rsidR="00446548" w:rsidRPr="00ED06A2" w:rsidRDefault="00446548" w:rsidP="00A80F26">
            <w:pPr>
              <w:tabs>
                <w:tab w:val="left" w:pos="9639"/>
              </w:tabs>
              <w:jc w:val="center"/>
              <w:rPr>
                <w:rFonts w:eastAsia="Calibri"/>
                <w:b/>
                <w:sz w:val="22"/>
                <w:szCs w:val="22"/>
              </w:rPr>
            </w:pPr>
          </w:p>
          <w:p w14:paraId="010981F1" w14:textId="77777777" w:rsidR="00446548" w:rsidRPr="00ED06A2" w:rsidRDefault="00446548" w:rsidP="00A80F26">
            <w:pPr>
              <w:tabs>
                <w:tab w:val="left" w:pos="9639"/>
              </w:tabs>
              <w:jc w:val="center"/>
              <w:rPr>
                <w:rFonts w:eastAsia="Calibri"/>
                <w:b/>
                <w:sz w:val="22"/>
                <w:szCs w:val="22"/>
              </w:rPr>
            </w:pPr>
            <w:r w:rsidRPr="00ED06A2">
              <w:rPr>
                <w:rFonts w:eastAsia="Calibri"/>
                <w:b/>
                <w:sz w:val="22"/>
                <w:szCs w:val="22"/>
              </w:rPr>
              <w:t>Pateikto dokumento pavadinimas ir failo pavadinimas</w:t>
            </w:r>
          </w:p>
          <w:p w14:paraId="64CABD29" w14:textId="77777777" w:rsidR="00446548" w:rsidRPr="00ED06A2" w:rsidRDefault="00446548" w:rsidP="00A80F26">
            <w:pPr>
              <w:tabs>
                <w:tab w:val="left" w:pos="9639"/>
              </w:tabs>
              <w:jc w:val="center"/>
              <w:rPr>
                <w:rFonts w:eastAsia="Calibri"/>
                <w:b/>
                <w:sz w:val="22"/>
                <w:szCs w:val="22"/>
              </w:rPr>
            </w:pPr>
          </w:p>
        </w:tc>
        <w:tc>
          <w:tcPr>
            <w:tcW w:w="2977" w:type="dxa"/>
            <w:shd w:val="clear" w:color="auto" w:fill="FFFFFF" w:themeFill="background1"/>
            <w:vAlign w:val="center"/>
          </w:tcPr>
          <w:p w14:paraId="50C7BA17" w14:textId="77777777" w:rsidR="00446548" w:rsidRPr="00ED06A2" w:rsidRDefault="00446548" w:rsidP="00A80F26">
            <w:pPr>
              <w:tabs>
                <w:tab w:val="left" w:pos="9639"/>
              </w:tabs>
              <w:jc w:val="center"/>
              <w:rPr>
                <w:rFonts w:eastAsia="Calibri"/>
                <w:b/>
                <w:sz w:val="22"/>
                <w:szCs w:val="22"/>
              </w:rPr>
            </w:pPr>
            <w:r w:rsidRPr="00ED06A2">
              <w:rPr>
                <w:rFonts w:eastAsia="Calibri"/>
                <w:b/>
                <w:sz w:val="22"/>
                <w:szCs w:val="22"/>
              </w:rPr>
              <w:t>Dokumento puslapių skaičius</w:t>
            </w:r>
          </w:p>
        </w:tc>
      </w:tr>
      <w:tr w:rsidR="00446548" w:rsidRPr="00ED06A2" w14:paraId="43270D96" w14:textId="77777777" w:rsidTr="00A80F26">
        <w:tc>
          <w:tcPr>
            <w:tcW w:w="675" w:type="dxa"/>
          </w:tcPr>
          <w:p w14:paraId="05CC2EEA" w14:textId="77777777" w:rsidR="00446548" w:rsidRPr="00ED06A2" w:rsidRDefault="00446548" w:rsidP="00A80F26">
            <w:pPr>
              <w:tabs>
                <w:tab w:val="left" w:pos="9639"/>
              </w:tabs>
              <w:ind w:firstLine="16"/>
              <w:jc w:val="both"/>
              <w:rPr>
                <w:rFonts w:eastAsia="Calibri"/>
                <w:sz w:val="22"/>
                <w:szCs w:val="22"/>
              </w:rPr>
            </w:pPr>
          </w:p>
        </w:tc>
        <w:tc>
          <w:tcPr>
            <w:tcW w:w="6124" w:type="dxa"/>
          </w:tcPr>
          <w:p w14:paraId="05306D3A" w14:textId="77777777" w:rsidR="00446548" w:rsidRPr="00ED06A2" w:rsidRDefault="00446548" w:rsidP="00A80F26">
            <w:pPr>
              <w:tabs>
                <w:tab w:val="left" w:pos="9639"/>
              </w:tabs>
              <w:jc w:val="both"/>
              <w:rPr>
                <w:rFonts w:eastAsia="Calibri"/>
                <w:sz w:val="22"/>
                <w:szCs w:val="22"/>
              </w:rPr>
            </w:pPr>
          </w:p>
        </w:tc>
        <w:tc>
          <w:tcPr>
            <w:tcW w:w="2977" w:type="dxa"/>
          </w:tcPr>
          <w:p w14:paraId="2DDAEF9C" w14:textId="77777777" w:rsidR="00446548" w:rsidRPr="00ED06A2" w:rsidRDefault="00446548" w:rsidP="00A80F26">
            <w:pPr>
              <w:tabs>
                <w:tab w:val="left" w:pos="9639"/>
              </w:tabs>
              <w:jc w:val="both"/>
              <w:rPr>
                <w:rFonts w:eastAsia="Calibri"/>
                <w:sz w:val="22"/>
                <w:szCs w:val="22"/>
              </w:rPr>
            </w:pPr>
          </w:p>
        </w:tc>
      </w:tr>
      <w:tr w:rsidR="00446548" w:rsidRPr="00ED06A2" w14:paraId="6A26E317" w14:textId="77777777" w:rsidTr="00A80F26">
        <w:tc>
          <w:tcPr>
            <w:tcW w:w="675" w:type="dxa"/>
          </w:tcPr>
          <w:p w14:paraId="4C410C22" w14:textId="77777777" w:rsidR="00446548" w:rsidRPr="00ED06A2" w:rsidRDefault="00446548" w:rsidP="00A80F26">
            <w:pPr>
              <w:tabs>
                <w:tab w:val="left" w:pos="9639"/>
              </w:tabs>
              <w:ind w:firstLine="16"/>
              <w:jc w:val="both"/>
              <w:rPr>
                <w:rFonts w:eastAsia="Calibri"/>
                <w:sz w:val="22"/>
                <w:szCs w:val="22"/>
              </w:rPr>
            </w:pPr>
          </w:p>
        </w:tc>
        <w:tc>
          <w:tcPr>
            <w:tcW w:w="6124" w:type="dxa"/>
          </w:tcPr>
          <w:p w14:paraId="767B499E" w14:textId="77777777" w:rsidR="00446548" w:rsidRPr="00ED06A2" w:rsidRDefault="00446548" w:rsidP="00A80F26">
            <w:pPr>
              <w:tabs>
                <w:tab w:val="left" w:pos="9639"/>
              </w:tabs>
              <w:jc w:val="both"/>
              <w:rPr>
                <w:rFonts w:eastAsia="Calibri"/>
                <w:sz w:val="22"/>
                <w:szCs w:val="22"/>
              </w:rPr>
            </w:pPr>
          </w:p>
        </w:tc>
        <w:tc>
          <w:tcPr>
            <w:tcW w:w="2977" w:type="dxa"/>
          </w:tcPr>
          <w:p w14:paraId="72C4275C" w14:textId="77777777" w:rsidR="00446548" w:rsidRPr="00ED06A2" w:rsidRDefault="00446548" w:rsidP="00A80F26">
            <w:pPr>
              <w:tabs>
                <w:tab w:val="left" w:pos="9639"/>
              </w:tabs>
              <w:jc w:val="both"/>
              <w:rPr>
                <w:rFonts w:eastAsia="Calibri"/>
                <w:sz w:val="22"/>
                <w:szCs w:val="22"/>
              </w:rPr>
            </w:pPr>
          </w:p>
        </w:tc>
      </w:tr>
    </w:tbl>
    <w:p w14:paraId="70E2CE22" w14:textId="77777777" w:rsidR="00446548" w:rsidRPr="00ED06A2" w:rsidRDefault="00446548" w:rsidP="00446548">
      <w:pPr>
        <w:tabs>
          <w:tab w:val="left" w:pos="9639"/>
        </w:tabs>
        <w:ind w:firstLine="709"/>
        <w:jc w:val="both"/>
        <w:rPr>
          <w:rFonts w:eastAsia="Calibri"/>
          <w:sz w:val="22"/>
          <w:szCs w:val="22"/>
        </w:rPr>
      </w:pPr>
    </w:p>
    <w:p w14:paraId="480AD3F4" w14:textId="77777777" w:rsidR="00446548" w:rsidRPr="00ED06A2" w:rsidRDefault="00446548" w:rsidP="00446548">
      <w:pPr>
        <w:tabs>
          <w:tab w:val="left" w:pos="9639"/>
        </w:tabs>
        <w:ind w:firstLine="709"/>
        <w:jc w:val="both"/>
        <w:rPr>
          <w:rFonts w:eastAsia="Calibri"/>
          <w:sz w:val="22"/>
          <w:szCs w:val="22"/>
        </w:rPr>
      </w:pPr>
      <w:r w:rsidRPr="00ED06A2">
        <w:rPr>
          <w:rFonts w:eastAsia="Calibri"/>
          <w:sz w:val="22"/>
          <w:szCs w:val="22"/>
        </w:rPr>
        <w:t>Šiame sąraše nurodyti paraiškos dokumentai yra konfidencialūs*:</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3940"/>
        <w:gridCol w:w="2618"/>
        <w:gridCol w:w="2493"/>
      </w:tblGrid>
      <w:tr w:rsidR="00446548" w:rsidRPr="00ED06A2" w14:paraId="00B73D49" w14:textId="77777777" w:rsidTr="00A80F26">
        <w:tc>
          <w:tcPr>
            <w:tcW w:w="371" w:type="pct"/>
            <w:shd w:val="clear" w:color="auto" w:fill="FFFFFF" w:themeFill="background1"/>
            <w:vAlign w:val="center"/>
          </w:tcPr>
          <w:p w14:paraId="62721D2B" w14:textId="77777777" w:rsidR="00446548" w:rsidRPr="00ED06A2" w:rsidRDefault="00446548" w:rsidP="00A80F26">
            <w:pPr>
              <w:tabs>
                <w:tab w:val="left" w:pos="9639"/>
              </w:tabs>
              <w:ind w:right="-121"/>
              <w:jc w:val="center"/>
              <w:rPr>
                <w:rFonts w:eastAsia="Calibri"/>
                <w:b/>
                <w:sz w:val="22"/>
                <w:szCs w:val="22"/>
              </w:rPr>
            </w:pPr>
            <w:r w:rsidRPr="00ED06A2">
              <w:rPr>
                <w:rFonts w:eastAsia="Calibri"/>
                <w:b/>
                <w:sz w:val="22"/>
                <w:szCs w:val="22"/>
              </w:rPr>
              <w:t>Eil.</w:t>
            </w:r>
          </w:p>
          <w:p w14:paraId="4ED5D92E" w14:textId="77777777" w:rsidR="00446548" w:rsidRPr="00ED06A2" w:rsidRDefault="00446548" w:rsidP="00A80F26">
            <w:pPr>
              <w:tabs>
                <w:tab w:val="left" w:pos="9639"/>
              </w:tabs>
              <w:ind w:right="-121"/>
              <w:jc w:val="center"/>
              <w:rPr>
                <w:rFonts w:eastAsia="Calibri"/>
                <w:b/>
                <w:sz w:val="22"/>
                <w:szCs w:val="22"/>
              </w:rPr>
            </w:pPr>
            <w:r w:rsidRPr="00ED06A2">
              <w:rPr>
                <w:rFonts w:eastAsia="Calibri"/>
                <w:b/>
                <w:sz w:val="22"/>
                <w:szCs w:val="22"/>
              </w:rPr>
              <w:t>Nr.</w:t>
            </w:r>
          </w:p>
        </w:tc>
        <w:tc>
          <w:tcPr>
            <w:tcW w:w="20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99C63" w14:textId="77777777" w:rsidR="00446548" w:rsidRPr="00ED06A2" w:rsidRDefault="00446548" w:rsidP="00A80F26">
            <w:pPr>
              <w:tabs>
                <w:tab w:val="left" w:pos="9639"/>
              </w:tabs>
              <w:jc w:val="center"/>
              <w:rPr>
                <w:rFonts w:eastAsia="Calibri"/>
                <w:b/>
                <w:sz w:val="22"/>
                <w:szCs w:val="22"/>
              </w:rPr>
            </w:pPr>
            <w:r w:rsidRPr="00ED06A2">
              <w:rPr>
                <w:b/>
                <w:sz w:val="22"/>
                <w:szCs w:val="22"/>
              </w:rPr>
              <w:t xml:space="preserve">Pateikto dokumento pavadinimas </w:t>
            </w:r>
          </w:p>
        </w:tc>
        <w:tc>
          <w:tcPr>
            <w:tcW w:w="13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18AA3" w14:textId="77777777" w:rsidR="00446548" w:rsidRPr="00ED06A2" w:rsidRDefault="00446548" w:rsidP="00A80F26">
            <w:pPr>
              <w:tabs>
                <w:tab w:val="left" w:pos="9639"/>
              </w:tabs>
              <w:ind w:hanging="176"/>
              <w:jc w:val="center"/>
              <w:rPr>
                <w:rFonts w:eastAsia="Calibri"/>
                <w:b/>
                <w:sz w:val="22"/>
                <w:szCs w:val="22"/>
              </w:rPr>
            </w:pPr>
            <w:r w:rsidRPr="00ED06A2">
              <w:rPr>
                <w:b/>
                <w:sz w:val="22"/>
                <w:szCs w:val="22"/>
              </w:rPr>
              <w:t>Dokumente esanti konfidenciali informacija (nurodoma dokumento dalis / puslapis, kuriame yra konfidenciali informacija)</w:t>
            </w:r>
          </w:p>
        </w:tc>
        <w:tc>
          <w:tcPr>
            <w:tcW w:w="1275" w:type="pct"/>
            <w:tcBorders>
              <w:top w:val="single" w:sz="4" w:space="0" w:color="auto"/>
              <w:left w:val="single" w:sz="4" w:space="0" w:color="auto"/>
              <w:bottom w:val="single" w:sz="4" w:space="0" w:color="auto"/>
              <w:right w:val="single" w:sz="4" w:space="0" w:color="auto"/>
            </w:tcBorders>
            <w:shd w:val="clear" w:color="auto" w:fill="FFFFFF" w:themeFill="background1"/>
          </w:tcPr>
          <w:p w14:paraId="63604EAD" w14:textId="77777777" w:rsidR="00446548" w:rsidRPr="00ED06A2" w:rsidRDefault="00446548" w:rsidP="00A80F26">
            <w:pPr>
              <w:tabs>
                <w:tab w:val="left" w:pos="9639"/>
              </w:tabs>
              <w:ind w:hanging="165"/>
              <w:jc w:val="center"/>
              <w:rPr>
                <w:b/>
                <w:sz w:val="22"/>
                <w:szCs w:val="22"/>
              </w:rPr>
            </w:pPr>
            <w:r w:rsidRPr="00ED06A2">
              <w:rPr>
                <w:b/>
                <w:sz w:val="22"/>
                <w:szCs w:val="22"/>
              </w:rPr>
              <w:t>Konfidencialios informacijos pagrindimas (paaiškinama, kuo remiantis nurodytas dokumentas ar jo dalis yra konfidencialūs)</w:t>
            </w:r>
          </w:p>
        </w:tc>
      </w:tr>
      <w:tr w:rsidR="00446548" w:rsidRPr="00ED06A2" w14:paraId="54906265" w14:textId="77777777" w:rsidTr="00A80F26">
        <w:tc>
          <w:tcPr>
            <w:tcW w:w="371" w:type="pct"/>
          </w:tcPr>
          <w:p w14:paraId="10B6C55B" w14:textId="77777777" w:rsidR="00446548" w:rsidRPr="00ED06A2" w:rsidRDefault="00446548" w:rsidP="00A80F26">
            <w:pPr>
              <w:tabs>
                <w:tab w:val="left" w:pos="9639"/>
              </w:tabs>
              <w:jc w:val="both"/>
              <w:rPr>
                <w:rFonts w:eastAsia="Calibri"/>
                <w:sz w:val="22"/>
                <w:szCs w:val="22"/>
              </w:rPr>
            </w:pPr>
          </w:p>
        </w:tc>
        <w:tc>
          <w:tcPr>
            <w:tcW w:w="2015" w:type="pct"/>
          </w:tcPr>
          <w:p w14:paraId="4EBDF180" w14:textId="77777777" w:rsidR="00446548" w:rsidRPr="00ED06A2" w:rsidRDefault="00446548" w:rsidP="00A80F26">
            <w:pPr>
              <w:tabs>
                <w:tab w:val="left" w:pos="9639"/>
              </w:tabs>
              <w:jc w:val="both"/>
              <w:rPr>
                <w:rFonts w:eastAsia="Calibri"/>
                <w:sz w:val="22"/>
                <w:szCs w:val="22"/>
              </w:rPr>
            </w:pPr>
          </w:p>
        </w:tc>
        <w:tc>
          <w:tcPr>
            <w:tcW w:w="1339" w:type="pct"/>
          </w:tcPr>
          <w:p w14:paraId="67E69EBE" w14:textId="77777777" w:rsidR="00446548" w:rsidRPr="00ED06A2" w:rsidRDefault="00446548" w:rsidP="00A80F26">
            <w:pPr>
              <w:tabs>
                <w:tab w:val="left" w:pos="9639"/>
              </w:tabs>
              <w:jc w:val="both"/>
              <w:rPr>
                <w:rFonts w:eastAsia="Calibri"/>
                <w:sz w:val="22"/>
                <w:szCs w:val="22"/>
              </w:rPr>
            </w:pPr>
          </w:p>
        </w:tc>
        <w:tc>
          <w:tcPr>
            <w:tcW w:w="1275" w:type="pct"/>
          </w:tcPr>
          <w:p w14:paraId="1564BC16" w14:textId="77777777" w:rsidR="00446548" w:rsidRPr="00ED06A2" w:rsidRDefault="00446548" w:rsidP="00A80F26">
            <w:pPr>
              <w:tabs>
                <w:tab w:val="left" w:pos="9639"/>
              </w:tabs>
              <w:jc w:val="both"/>
              <w:rPr>
                <w:rFonts w:eastAsia="Calibri"/>
                <w:sz w:val="22"/>
                <w:szCs w:val="22"/>
              </w:rPr>
            </w:pPr>
          </w:p>
        </w:tc>
      </w:tr>
      <w:tr w:rsidR="00446548" w:rsidRPr="00ED06A2" w14:paraId="6C29EC8B" w14:textId="77777777" w:rsidTr="00A80F26">
        <w:tc>
          <w:tcPr>
            <w:tcW w:w="371" w:type="pct"/>
          </w:tcPr>
          <w:p w14:paraId="421BA4B1" w14:textId="77777777" w:rsidR="00446548" w:rsidRPr="00ED06A2" w:rsidRDefault="00446548" w:rsidP="00A80F26">
            <w:pPr>
              <w:tabs>
                <w:tab w:val="left" w:pos="9639"/>
              </w:tabs>
              <w:jc w:val="both"/>
              <w:rPr>
                <w:rFonts w:eastAsia="Calibri"/>
                <w:sz w:val="22"/>
                <w:szCs w:val="22"/>
              </w:rPr>
            </w:pPr>
          </w:p>
        </w:tc>
        <w:tc>
          <w:tcPr>
            <w:tcW w:w="2015" w:type="pct"/>
          </w:tcPr>
          <w:p w14:paraId="3989F8A3" w14:textId="77777777" w:rsidR="00446548" w:rsidRPr="00ED06A2" w:rsidRDefault="00446548" w:rsidP="00A80F26">
            <w:pPr>
              <w:tabs>
                <w:tab w:val="left" w:pos="9639"/>
              </w:tabs>
              <w:jc w:val="both"/>
              <w:rPr>
                <w:rFonts w:eastAsia="Calibri"/>
                <w:sz w:val="22"/>
                <w:szCs w:val="22"/>
              </w:rPr>
            </w:pPr>
          </w:p>
        </w:tc>
        <w:tc>
          <w:tcPr>
            <w:tcW w:w="1339" w:type="pct"/>
          </w:tcPr>
          <w:p w14:paraId="7D1452FD" w14:textId="77777777" w:rsidR="00446548" w:rsidRPr="00ED06A2" w:rsidRDefault="00446548" w:rsidP="00A80F26">
            <w:pPr>
              <w:tabs>
                <w:tab w:val="left" w:pos="9639"/>
              </w:tabs>
              <w:jc w:val="both"/>
              <w:rPr>
                <w:rFonts w:eastAsia="Calibri"/>
                <w:sz w:val="22"/>
                <w:szCs w:val="22"/>
              </w:rPr>
            </w:pPr>
          </w:p>
        </w:tc>
        <w:tc>
          <w:tcPr>
            <w:tcW w:w="1275" w:type="pct"/>
          </w:tcPr>
          <w:p w14:paraId="0FC0A295" w14:textId="77777777" w:rsidR="00446548" w:rsidRPr="00ED06A2" w:rsidRDefault="00446548" w:rsidP="00A80F26">
            <w:pPr>
              <w:tabs>
                <w:tab w:val="left" w:pos="9639"/>
              </w:tabs>
              <w:jc w:val="both"/>
              <w:rPr>
                <w:rFonts w:eastAsia="Calibri"/>
                <w:sz w:val="22"/>
                <w:szCs w:val="22"/>
              </w:rPr>
            </w:pPr>
          </w:p>
        </w:tc>
      </w:tr>
    </w:tbl>
    <w:p w14:paraId="1F64761A" w14:textId="77777777" w:rsidR="00446548" w:rsidRPr="00ED06A2" w:rsidRDefault="00446548" w:rsidP="00446548">
      <w:pPr>
        <w:tabs>
          <w:tab w:val="left" w:pos="9639"/>
        </w:tabs>
        <w:jc w:val="both"/>
        <w:rPr>
          <w:sz w:val="22"/>
          <w:szCs w:val="22"/>
        </w:rPr>
      </w:pPr>
      <w:r w:rsidRPr="00ED06A2">
        <w:rPr>
          <w:sz w:val="22"/>
          <w:szCs w:val="22"/>
        </w:rPr>
        <w:t>*Pastabos:</w:t>
      </w:r>
    </w:p>
    <w:p w14:paraId="6C13829C" w14:textId="77777777" w:rsidR="00446548" w:rsidRPr="00ED06A2" w:rsidRDefault="00446548" w:rsidP="00446548">
      <w:pPr>
        <w:tabs>
          <w:tab w:val="left" w:pos="9639"/>
        </w:tabs>
        <w:jc w:val="both"/>
        <w:rPr>
          <w:sz w:val="22"/>
          <w:szCs w:val="22"/>
        </w:rPr>
      </w:pPr>
      <w:r w:rsidRPr="00ED06A2">
        <w:rPr>
          <w:sz w:val="22"/>
          <w:szCs w:val="22"/>
        </w:rPr>
        <w:t>- Pildyti tuomet, jei bus pateikta konfidenciali informacija.</w:t>
      </w:r>
    </w:p>
    <w:p w14:paraId="4386793B" w14:textId="77777777" w:rsidR="00446548" w:rsidRPr="00ED06A2" w:rsidRDefault="00446548" w:rsidP="00446548">
      <w:pPr>
        <w:tabs>
          <w:tab w:val="left" w:pos="9639"/>
        </w:tabs>
        <w:jc w:val="both"/>
        <w:rPr>
          <w:sz w:val="22"/>
          <w:szCs w:val="22"/>
        </w:rPr>
      </w:pPr>
      <w:r w:rsidRPr="00ED06A2">
        <w:rPr>
          <w:sz w:val="22"/>
          <w:szCs w:val="22"/>
        </w:rPr>
        <w:t xml:space="preserve">- Tiekėjui nenurodžius, kokia informacija yra konfidenciali, laikoma, kad konfidencialios informacijos pasiūlyme nėra. </w:t>
      </w:r>
    </w:p>
    <w:p w14:paraId="18E5AF44" w14:textId="77777777" w:rsidR="00446548" w:rsidRPr="00ED06A2" w:rsidRDefault="00446548" w:rsidP="00446548">
      <w:pPr>
        <w:tabs>
          <w:tab w:val="left" w:pos="9639"/>
        </w:tabs>
        <w:jc w:val="both"/>
        <w:rPr>
          <w:sz w:val="22"/>
          <w:szCs w:val="22"/>
        </w:rPr>
      </w:pPr>
      <w:r w:rsidRPr="00ED06A2">
        <w:rPr>
          <w:sz w:val="22"/>
          <w:szCs w:val="22"/>
        </w:rPr>
        <w:t>- Tiekėjas turi atidžiai ir pagrįstai nurodyti konfidencialią informaciją, kadangi laimėtojo pasiūlymas ir sudaryta sutartis bus viešinama vadovaujantis Viešųjų pirkimų įstatymo  nustatyta tvarka.</w:t>
      </w:r>
    </w:p>
    <w:bookmarkEnd w:id="27"/>
    <w:tbl>
      <w:tblPr>
        <w:tblW w:w="5000" w:type="pct"/>
        <w:tblLayout w:type="fixed"/>
        <w:tblLook w:val="01E0" w:firstRow="1" w:lastRow="1" w:firstColumn="1" w:lastColumn="1" w:noHBand="0" w:noVBand="0"/>
      </w:tblPr>
      <w:tblGrid>
        <w:gridCol w:w="9922"/>
      </w:tblGrid>
      <w:tr w:rsidR="00446548" w:rsidRPr="00ED06A2" w14:paraId="0B216AB8" w14:textId="77777777" w:rsidTr="00A80F26">
        <w:trPr>
          <w:trHeight w:val="324"/>
        </w:trPr>
        <w:tc>
          <w:tcPr>
            <w:tcW w:w="9639" w:type="dxa"/>
          </w:tcPr>
          <w:p w14:paraId="3E818D95" w14:textId="77777777" w:rsidR="00446548" w:rsidRPr="00ED06A2" w:rsidRDefault="00446548" w:rsidP="00A80F26">
            <w:pPr>
              <w:pStyle w:val="BodyText"/>
              <w:tabs>
                <w:tab w:val="left" w:pos="9639"/>
              </w:tabs>
              <w:ind w:firstLine="720"/>
              <w:jc w:val="both"/>
              <w:rPr>
                <w:color w:val="auto"/>
                <w:sz w:val="22"/>
                <w:szCs w:val="22"/>
              </w:rPr>
            </w:pPr>
          </w:p>
        </w:tc>
      </w:tr>
      <w:tr w:rsidR="00446548" w:rsidRPr="00ED06A2" w14:paraId="70DC2C20" w14:textId="77777777" w:rsidTr="00A80F26">
        <w:trPr>
          <w:trHeight w:val="324"/>
        </w:trPr>
        <w:tc>
          <w:tcPr>
            <w:tcW w:w="9639" w:type="dxa"/>
          </w:tcPr>
          <w:p w14:paraId="1C07C34D" w14:textId="77777777" w:rsidR="00446548" w:rsidRPr="00ED06A2" w:rsidRDefault="00446548" w:rsidP="00A80F26">
            <w:pPr>
              <w:pStyle w:val="BodyText"/>
              <w:tabs>
                <w:tab w:val="left" w:pos="9639"/>
              </w:tabs>
              <w:rPr>
                <w:color w:val="auto"/>
                <w:sz w:val="22"/>
                <w:szCs w:val="22"/>
              </w:rPr>
            </w:pPr>
            <w:r w:rsidRPr="00ED06A2">
              <w:rPr>
                <w:color w:val="auto"/>
                <w:sz w:val="22"/>
                <w:szCs w:val="22"/>
              </w:rPr>
              <w:t>Pasiūlymas galioja iki .............. (arba iki termino, nustatyto Pirkimo dokumentuose).</w:t>
            </w:r>
          </w:p>
        </w:tc>
      </w:tr>
    </w:tbl>
    <w:p w14:paraId="4995A895" w14:textId="77777777" w:rsidR="00446548" w:rsidRPr="00ED06A2" w:rsidRDefault="00446548" w:rsidP="00446548">
      <w:pPr>
        <w:tabs>
          <w:tab w:val="left" w:pos="9639"/>
        </w:tabs>
        <w:jc w:val="both"/>
        <w:rPr>
          <w:sz w:val="22"/>
          <w:szCs w:val="22"/>
        </w:rPr>
      </w:pPr>
    </w:p>
    <w:p w14:paraId="0D7137C5" w14:textId="77777777" w:rsidR="00446548" w:rsidRPr="00ED06A2" w:rsidRDefault="00446548" w:rsidP="00446548">
      <w:pPr>
        <w:tabs>
          <w:tab w:val="left" w:pos="9639"/>
        </w:tabs>
        <w:jc w:val="both"/>
        <w:rPr>
          <w:sz w:val="22"/>
          <w:szCs w:val="22"/>
        </w:rPr>
      </w:pPr>
    </w:p>
    <w:p w14:paraId="4B7539A9" w14:textId="77777777" w:rsidR="00446548" w:rsidRPr="00ED06A2" w:rsidRDefault="00446548" w:rsidP="00446548">
      <w:pPr>
        <w:tabs>
          <w:tab w:val="left" w:pos="9639"/>
        </w:tabs>
        <w:jc w:val="both"/>
        <w:rPr>
          <w:sz w:val="22"/>
          <w:szCs w:val="22"/>
        </w:rPr>
      </w:pPr>
    </w:p>
    <w:tbl>
      <w:tblPr>
        <w:tblW w:w="5000" w:type="pct"/>
        <w:tblLayout w:type="fixed"/>
        <w:tblLook w:val="04A0" w:firstRow="1" w:lastRow="0" w:firstColumn="1" w:lastColumn="0" w:noHBand="0" w:noVBand="1"/>
      </w:tblPr>
      <w:tblGrid>
        <w:gridCol w:w="3315"/>
        <w:gridCol w:w="610"/>
        <w:gridCol w:w="1999"/>
        <w:gridCol w:w="708"/>
        <w:gridCol w:w="2636"/>
        <w:gridCol w:w="654"/>
      </w:tblGrid>
      <w:tr w:rsidR="00446548" w:rsidRPr="00ED06A2" w14:paraId="7F00D0BD" w14:textId="77777777" w:rsidTr="00A80F26">
        <w:trPr>
          <w:trHeight w:val="285"/>
        </w:trPr>
        <w:tc>
          <w:tcPr>
            <w:tcW w:w="3284" w:type="dxa"/>
            <w:tcBorders>
              <w:top w:val="nil"/>
              <w:left w:val="nil"/>
              <w:bottom w:val="single" w:sz="4" w:space="0" w:color="auto"/>
              <w:right w:val="nil"/>
            </w:tcBorders>
          </w:tcPr>
          <w:p w14:paraId="6B31F1F7" w14:textId="77777777" w:rsidR="00446548" w:rsidRPr="00ED06A2" w:rsidRDefault="00446548" w:rsidP="00A80F26">
            <w:pPr>
              <w:tabs>
                <w:tab w:val="left" w:pos="9639"/>
              </w:tabs>
              <w:ind w:right="-1"/>
              <w:rPr>
                <w:sz w:val="22"/>
                <w:szCs w:val="22"/>
              </w:rPr>
            </w:pPr>
          </w:p>
        </w:tc>
        <w:tc>
          <w:tcPr>
            <w:tcW w:w="604" w:type="dxa"/>
          </w:tcPr>
          <w:p w14:paraId="761C8E4F" w14:textId="77777777" w:rsidR="00446548" w:rsidRPr="00ED06A2" w:rsidRDefault="00446548" w:rsidP="00A80F26">
            <w:pPr>
              <w:tabs>
                <w:tab w:val="left" w:pos="9639"/>
              </w:tabs>
              <w:ind w:right="-1"/>
              <w:jc w:val="center"/>
              <w:rPr>
                <w:sz w:val="22"/>
                <w:szCs w:val="22"/>
              </w:rPr>
            </w:pPr>
          </w:p>
        </w:tc>
        <w:tc>
          <w:tcPr>
            <w:tcW w:w="1980" w:type="dxa"/>
            <w:tcBorders>
              <w:top w:val="nil"/>
              <w:left w:val="nil"/>
              <w:bottom w:val="single" w:sz="4" w:space="0" w:color="auto"/>
              <w:right w:val="nil"/>
            </w:tcBorders>
          </w:tcPr>
          <w:p w14:paraId="408C5706" w14:textId="77777777" w:rsidR="00446548" w:rsidRPr="00ED06A2" w:rsidRDefault="00446548" w:rsidP="00A80F26">
            <w:pPr>
              <w:tabs>
                <w:tab w:val="left" w:pos="9639"/>
              </w:tabs>
              <w:ind w:right="-1"/>
              <w:jc w:val="center"/>
              <w:rPr>
                <w:sz w:val="22"/>
                <w:szCs w:val="22"/>
              </w:rPr>
            </w:pPr>
          </w:p>
        </w:tc>
        <w:tc>
          <w:tcPr>
            <w:tcW w:w="701" w:type="dxa"/>
          </w:tcPr>
          <w:p w14:paraId="62F3516D" w14:textId="77777777" w:rsidR="00446548" w:rsidRPr="00ED06A2" w:rsidRDefault="00446548" w:rsidP="00A80F26">
            <w:pPr>
              <w:tabs>
                <w:tab w:val="left" w:pos="9639"/>
              </w:tabs>
              <w:ind w:right="-1"/>
              <w:jc w:val="center"/>
              <w:rPr>
                <w:sz w:val="22"/>
                <w:szCs w:val="22"/>
              </w:rPr>
            </w:pPr>
          </w:p>
        </w:tc>
        <w:tc>
          <w:tcPr>
            <w:tcW w:w="2611" w:type="dxa"/>
            <w:tcBorders>
              <w:top w:val="nil"/>
              <w:left w:val="nil"/>
              <w:bottom w:val="single" w:sz="4" w:space="0" w:color="auto"/>
              <w:right w:val="nil"/>
            </w:tcBorders>
          </w:tcPr>
          <w:p w14:paraId="2B87B10B" w14:textId="77777777" w:rsidR="00446548" w:rsidRPr="00ED06A2" w:rsidRDefault="00446548" w:rsidP="00A80F26">
            <w:pPr>
              <w:tabs>
                <w:tab w:val="left" w:pos="9639"/>
              </w:tabs>
              <w:ind w:right="-1"/>
              <w:jc w:val="right"/>
              <w:rPr>
                <w:sz w:val="22"/>
                <w:szCs w:val="22"/>
              </w:rPr>
            </w:pPr>
          </w:p>
        </w:tc>
        <w:tc>
          <w:tcPr>
            <w:tcW w:w="648" w:type="dxa"/>
          </w:tcPr>
          <w:p w14:paraId="0F9FC2CC" w14:textId="77777777" w:rsidR="00446548" w:rsidRPr="00ED06A2" w:rsidRDefault="00446548" w:rsidP="00A80F26">
            <w:pPr>
              <w:tabs>
                <w:tab w:val="left" w:pos="9639"/>
              </w:tabs>
              <w:ind w:right="-1"/>
              <w:jc w:val="right"/>
              <w:rPr>
                <w:sz w:val="22"/>
                <w:szCs w:val="22"/>
              </w:rPr>
            </w:pPr>
          </w:p>
        </w:tc>
      </w:tr>
      <w:tr w:rsidR="00446548" w:rsidRPr="00ED06A2" w14:paraId="3E8B2102" w14:textId="77777777" w:rsidTr="00A80F26">
        <w:trPr>
          <w:trHeight w:val="186"/>
        </w:trPr>
        <w:tc>
          <w:tcPr>
            <w:tcW w:w="3284" w:type="dxa"/>
            <w:tcBorders>
              <w:top w:val="single" w:sz="4" w:space="0" w:color="auto"/>
              <w:left w:val="nil"/>
              <w:bottom w:val="nil"/>
              <w:right w:val="nil"/>
            </w:tcBorders>
          </w:tcPr>
          <w:p w14:paraId="5D54F18C" w14:textId="77777777" w:rsidR="00446548" w:rsidRPr="00ED06A2" w:rsidRDefault="00446548" w:rsidP="00A80F26">
            <w:pPr>
              <w:tabs>
                <w:tab w:val="left" w:pos="9639"/>
              </w:tabs>
              <w:snapToGrid w:val="0"/>
              <w:rPr>
                <w:position w:val="6"/>
                <w:sz w:val="22"/>
                <w:szCs w:val="22"/>
              </w:rPr>
            </w:pPr>
            <w:r w:rsidRPr="00ED06A2">
              <w:rPr>
                <w:position w:val="6"/>
                <w:sz w:val="22"/>
                <w:szCs w:val="22"/>
              </w:rPr>
              <w:t>(Tiekėjo arba jo įgalioto asmens pareigų pavadinimas)</w:t>
            </w:r>
          </w:p>
        </w:tc>
        <w:tc>
          <w:tcPr>
            <w:tcW w:w="604" w:type="dxa"/>
          </w:tcPr>
          <w:p w14:paraId="1EC370B0" w14:textId="77777777" w:rsidR="00446548" w:rsidRPr="00ED06A2" w:rsidRDefault="00446548" w:rsidP="00A80F26">
            <w:pPr>
              <w:tabs>
                <w:tab w:val="left" w:pos="9639"/>
              </w:tabs>
              <w:ind w:right="-1"/>
              <w:jc w:val="center"/>
              <w:rPr>
                <w:sz w:val="22"/>
                <w:szCs w:val="22"/>
              </w:rPr>
            </w:pPr>
          </w:p>
        </w:tc>
        <w:tc>
          <w:tcPr>
            <w:tcW w:w="1980" w:type="dxa"/>
            <w:tcBorders>
              <w:top w:val="single" w:sz="4" w:space="0" w:color="auto"/>
              <w:left w:val="nil"/>
              <w:bottom w:val="nil"/>
              <w:right w:val="nil"/>
            </w:tcBorders>
          </w:tcPr>
          <w:p w14:paraId="4AC6C7D5" w14:textId="77777777" w:rsidR="00446548" w:rsidRPr="00ED06A2" w:rsidRDefault="00446548" w:rsidP="00A80F26">
            <w:pPr>
              <w:tabs>
                <w:tab w:val="left" w:pos="9639"/>
              </w:tabs>
              <w:ind w:right="-1"/>
              <w:jc w:val="center"/>
              <w:rPr>
                <w:sz w:val="22"/>
                <w:szCs w:val="22"/>
              </w:rPr>
            </w:pPr>
            <w:r w:rsidRPr="00ED06A2">
              <w:rPr>
                <w:position w:val="6"/>
                <w:sz w:val="22"/>
                <w:szCs w:val="22"/>
              </w:rPr>
              <w:t>(Parašas)</w:t>
            </w:r>
          </w:p>
        </w:tc>
        <w:tc>
          <w:tcPr>
            <w:tcW w:w="701" w:type="dxa"/>
          </w:tcPr>
          <w:p w14:paraId="46ED238D" w14:textId="77777777" w:rsidR="00446548" w:rsidRPr="00ED06A2" w:rsidRDefault="00446548" w:rsidP="00A80F26">
            <w:pPr>
              <w:tabs>
                <w:tab w:val="left" w:pos="9639"/>
              </w:tabs>
              <w:ind w:right="-1"/>
              <w:jc w:val="center"/>
              <w:rPr>
                <w:sz w:val="22"/>
                <w:szCs w:val="22"/>
              </w:rPr>
            </w:pPr>
          </w:p>
        </w:tc>
        <w:tc>
          <w:tcPr>
            <w:tcW w:w="2611" w:type="dxa"/>
            <w:tcBorders>
              <w:top w:val="single" w:sz="4" w:space="0" w:color="auto"/>
              <w:left w:val="nil"/>
              <w:bottom w:val="nil"/>
              <w:right w:val="nil"/>
            </w:tcBorders>
          </w:tcPr>
          <w:p w14:paraId="1279A4A7" w14:textId="77777777" w:rsidR="00446548" w:rsidRPr="00ED06A2" w:rsidRDefault="00446548" w:rsidP="00A80F26">
            <w:pPr>
              <w:tabs>
                <w:tab w:val="left" w:pos="9639"/>
              </w:tabs>
              <w:ind w:right="-1"/>
              <w:jc w:val="center"/>
              <w:rPr>
                <w:sz w:val="22"/>
                <w:szCs w:val="22"/>
              </w:rPr>
            </w:pPr>
            <w:r w:rsidRPr="00ED06A2">
              <w:rPr>
                <w:position w:val="6"/>
                <w:sz w:val="22"/>
                <w:szCs w:val="22"/>
              </w:rPr>
              <w:t>(Vardas ir pavardė)</w:t>
            </w:r>
            <w:r w:rsidRPr="00ED06A2">
              <w:rPr>
                <w:i/>
                <w:sz w:val="22"/>
                <w:szCs w:val="22"/>
              </w:rPr>
              <w:t xml:space="preserve"> </w:t>
            </w:r>
          </w:p>
        </w:tc>
        <w:tc>
          <w:tcPr>
            <w:tcW w:w="648" w:type="dxa"/>
          </w:tcPr>
          <w:p w14:paraId="5FAE58A2" w14:textId="77777777" w:rsidR="00446548" w:rsidRPr="00ED06A2" w:rsidRDefault="00446548" w:rsidP="00A80F26">
            <w:pPr>
              <w:tabs>
                <w:tab w:val="left" w:pos="9639"/>
              </w:tabs>
              <w:ind w:right="-1"/>
              <w:jc w:val="center"/>
              <w:rPr>
                <w:sz w:val="22"/>
                <w:szCs w:val="22"/>
              </w:rPr>
            </w:pPr>
          </w:p>
        </w:tc>
      </w:tr>
    </w:tbl>
    <w:p w14:paraId="7A7E219D" w14:textId="77777777" w:rsidR="00446548" w:rsidRPr="00ED06A2" w:rsidRDefault="00446548" w:rsidP="00446548">
      <w:pPr>
        <w:tabs>
          <w:tab w:val="left" w:pos="1248"/>
          <w:tab w:val="left" w:pos="9639"/>
        </w:tabs>
        <w:ind w:firstLine="851"/>
        <w:jc w:val="right"/>
        <w:rPr>
          <w:sz w:val="22"/>
          <w:szCs w:val="22"/>
        </w:rPr>
      </w:pPr>
    </w:p>
    <w:p w14:paraId="3F55BE25" w14:textId="576C7445" w:rsidR="00A75E4A" w:rsidRDefault="00A75E4A" w:rsidP="00247EE6">
      <w:pPr>
        <w:rPr>
          <w:sz w:val="22"/>
          <w:szCs w:val="22"/>
          <w:highlight w:val="yellow"/>
        </w:rPr>
      </w:pPr>
    </w:p>
    <w:p w14:paraId="76B56B4E" w14:textId="28E29349" w:rsidR="00A75E4A" w:rsidRDefault="00A75E4A" w:rsidP="00247EE6">
      <w:pPr>
        <w:rPr>
          <w:sz w:val="22"/>
          <w:szCs w:val="22"/>
          <w:highlight w:val="yellow"/>
        </w:rPr>
      </w:pPr>
    </w:p>
    <w:p w14:paraId="17392C6B" w14:textId="04EE41C2" w:rsidR="005E6C80" w:rsidRDefault="005E6C80">
      <w:pPr>
        <w:spacing w:line="240" w:lineRule="exact"/>
        <w:jc w:val="both"/>
        <w:rPr>
          <w:sz w:val="22"/>
          <w:szCs w:val="22"/>
          <w:highlight w:val="yellow"/>
        </w:rPr>
      </w:pPr>
      <w:r>
        <w:rPr>
          <w:sz w:val="22"/>
          <w:szCs w:val="22"/>
          <w:highlight w:val="yellow"/>
        </w:rPr>
        <w:br w:type="page"/>
      </w:r>
    </w:p>
    <w:p w14:paraId="435D74BF" w14:textId="77777777" w:rsidR="00A75E4A" w:rsidRDefault="00A75E4A" w:rsidP="00247EE6">
      <w:pPr>
        <w:rPr>
          <w:sz w:val="22"/>
          <w:szCs w:val="22"/>
          <w:highlight w:val="yellow"/>
        </w:rPr>
      </w:pPr>
    </w:p>
    <w:p w14:paraId="07872410" w14:textId="03D980C3" w:rsidR="004804C2" w:rsidRPr="00E02167" w:rsidRDefault="004804C2" w:rsidP="004804C2">
      <w:pPr>
        <w:jc w:val="right"/>
        <w:rPr>
          <w:sz w:val="22"/>
          <w:szCs w:val="22"/>
        </w:rPr>
      </w:pPr>
      <w:r w:rsidRPr="00E02167">
        <w:rPr>
          <w:sz w:val="22"/>
          <w:szCs w:val="22"/>
        </w:rPr>
        <w:t xml:space="preserve">Pirkimo sąlygų priedas Nr. </w:t>
      </w:r>
      <w:r w:rsidR="00A766ED">
        <w:rPr>
          <w:sz w:val="22"/>
          <w:szCs w:val="22"/>
        </w:rPr>
        <w:t>2</w:t>
      </w:r>
    </w:p>
    <w:p w14:paraId="667F4124" w14:textId="30D2A046" w:rsidR="004D0E0C" w:rsidRDefault="004D0E0C" w:rsidP="001D24D4">
      <w:pPr>
        <w:jc w:val="both"/>
        <w:rPr>
          <w:sz w:val="22"/>
          <w:szCs w:val="22"/>
        </w:rPr>
      </w:pPr>
    </w:p>
    <w:p w14:paraId="1B5B66C9" w14:textId="1C830031" w:rsidR="00975223" w:rsidRDefault="00975223" w:rsidP="001D24D4">
      <w:pPr>
        <w:jc w:val="both"/>
        <w:rPr>
          <w:sz w:val="22"/>
          <w:szCs w:val="22"/>
        </w:rPr>
      </w:pPr>
    </w:p>
    <w:p w14:paraId="68AB231A" w14:textId="0046A5FD" w:rsidR="00975223" w:rsidRPr="00C7294C" w:rsidRDefault="00975223" w:rsidP="00975223">
      <w:pPr>
        <w:jc w:val="center"/>
        <w:rPr>
          <w:sz w:val="22"/>
          <w:szCs w:val="22"/>
        </w:rPr>
      </w:pPr>
      <w:r w:rsidRPr="00C7294C">
        <w:rPr>
          <w:rFonts w:eastAsia="Calibri"/>
          <w:b/>
          <w:caps/>
          <w:sz w:val="22"/>
          <w:szCs w:val="22"/>
        </w:rPr>
        <w:t>Dėl ekstremalios situacijos būtinų atlikti neatidėliotinų gedimino kalno šlaitų avarinės grėsmės šalinimo, konservavimo, restauravimo, remonto DARBŲ</w:t>
      </w:r>
    </w:p>
    <w:p w14:paraId="2B7D1FE5" w14:textId="77777777" w:rsidR="00A766ED" w:rsidRPr="00C7294C" w:rsidRDefault="00A766ED" w:rsidP="00A766ED">
      <w:pPr>
        <w:jc w:val="center"/>
        <w:rPr>
          <w:b/>
          <w:iCs/>
          <w:sz w:val="22"/>
          <w:szCs w:val="22"/>
        </w:rPr>
      </w:pPr>
      <w:r w:rsidRPr="00C7294C">
        <w:rPr>
          <w:b/>
          <w:iCs/>
          <w:sz w:val="22"/>
          <w:szCs w:val="22"/>
        </w:rPr>
        <w:t>TECHNINĖS SPECIFIKACIJOS</w:t>
      </w:r>
    </w:p>
    <w:p w14:paraId="7A3D57D9" w14:textId="77777777" w:rsidR="00A766ED" w:rsidRPr="00C7294C" w:rsidRDefault="00A766ED" w:rsidP="00A766ED">
      <w:pPr>
        <w:jc w:val="both"/>
        <w:rPr>
          <w:b/>
          <w:iCs/>
          <w:sz w:val="22"/>
          <w:szCs w:val="22"/>
        </w:rPr>
      </w:pPr>
    </w:p>
    <w:p w14:paraId="1E6020DC" w14:textId="77777777" w:rsidR="00A766ED" w:rsidRPr="00C7294C" w:rsidRDefault="00A766ED" w:rsidP="00A766ED">
      <w:pPr>
        <w:spacing w:line="276" w:lineRule="auto"/>
        <w:jc w:val="center"/>
        <w:rPr>
          <w:sz w:val="22"/>
          <w:szCs w:val="22"/>
        </w:rPr>
      </w:pPr>
      <w:r w:rsidRPr="00C7294C">
        <w:rPr>
          <w:sz w:val="22"/>
          <w:szCs w:val="22"/>
        </w:rPr>
        <w:t>TURINYS</w:t>
      </w:r>
    </w:p>
    <w:p w14:paraId="68D969AB" w14:textId="77777777" w:rsidR="00A766ED" w:rsidRPr="00C7294C" w:rsidRDefault="00A766ED" w:rsidP="00A766ED">
      <w:pPr>
        <w:spacing w:line="276" w:lineRule="auto"/>
        <w:jc w:val="center"/>
        <w:rPr>
          <w:sz w:val="22"/>
          <w:szCs w:val="22"/>
        </w:rPr>
      </w:pPr>
    </w:p>
    <w:p w14:paraId="77B7A57A" w14:textId="77777777" w:rsidR="00A766ED" w:rsidRPr="00C7294C" w:rsidRDefault="00A766ED" w:rsidP="00A766ED">
      <w:pPr>
        <w:numPr>
          <w:ilvl w:val="0"/>
          <w:numId w:val="40"/>
        </w:numPr>
        <w:autoSpaceDE w:val="0"/>
        <w:autoSpaceDN w:val="0"/>
        <w:adjustRightInd w:val="0"/>
        <w:spacing w:line="276" w:lineRule="auto"/>
        <w:rPr>
          <w:color w:val="000000"/>
          <w:sz w:val="22"/>
          <w:szCs w:val="22"/>
          <w:lang w:eastAsia="lt-LT"/>
        </w:rPr>
      </w:pPr>
      <w:r w:rsidRPr="00C7294C">
        <w:rPr>
          <w:color w:val="000000"/>
          <w:sz w:val="22"/>
          <w:szCs w:val="22"/>
          <w:lang w:eastAsia="lt-LT"/>
        </w:rPr>
        <w:t>BENDRI NURODYMAI</w:t>
      </w:r>
    </w:p>
    <w:p w14:paraId="5B5429C9" w14:textId="77777777" w:rsidR="00A766ED" w:rsidRPr="00C7294C" w:rsidRDefault="00A766ED" w:rsidP="00A766ED">
      <w:pPr>
        <w:numPr>
          <w:ilvl w:val="0"/>
          <w:numId w:val="40"/>
        </w:numPr>
        <w:autoSpaceDE w:val="0"/>
        <w:autoSpaceDN w:val="0"/>
        <w:adjustRightInd w:val="0"/>
        <w:spacing w:line="276" w:lineRule="auto"/>
        <w:rPr>
          <w:color w:val="000000"/>
          <w:sz w:val="22"/>
          <w:szCs w:val="22"/>
          <w:lang w:eastAsia="lt-LT"/>
        </w:rPr>
      </w:pPr>
      <w:r w:rsidRPr="00C7294C">
        <w:rPr>
          <w:color w:val="000000"/>
          <w:sz w:val="22"/>
          <w:szCs w:val="22"/>
          <w:lang w:eastAsia="lt-LT"/>
        </w:rPr>
        <w:t>REIKALAVIMAI NAUDOJAMIEMS STATYBOS PRODUKTAMS</w:t>
      </w:r>
    </w:p>
    <w:p w14:paraId="46D3F696"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2.1. Bendros nuostatos</w:t>
      </w:r>
    </w:p>
    <w:p w14:paraId="4CA7A7EA"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2.2. Medžiagų ir gaminių kokybės reikalavimai</w:t>
      </w:r>
    </w:p>
    <w:p w14:paraId="56E1AA87"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2.3.</w:t>
      </w:r>
      <w:r w:rsidRPr="00C7294C">
        <w:rPr>
          <w:sz w:val="22"/>
          <w:szCs w:val="22"/>
        </w:rPr>
        <w:t xml:space="preserve"> </w:t>
      </w:r>
      <w:r w:rsidRPr="00C7294C">
        <w:rPr>
          <w:color w:val="000000"/>
          <w:sz w:val="22"/>
          <w:szCs w:val="22"/>
          <w:lang w:eastAsia="lt-LT"/>
        </w:rPr>
        <w:t>Medžiagų ir gaminių atitikties nuorodos jų montavimo metu</w:t>
      </w:r>
    </w:p>
    <w:p w14:paraId="2A57D3D0"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2.4. Medžiagų ir gaminių pristatymas</w:t>
      </w:r>
    </w:p>
    <w:p w14:paraId="06659314"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2.5. Pristatymo patikrinimas</w:t>
      </w:r>
    </w:p>
    <w:p w14:paraId="01C828CE"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2.6. Saugojimas aikštelėje</w:t>
      </w:r>
    </w:p>
    <w:p w14:paraId="76D225B3"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2.7. Atsakomybė</w:t>
      </w:r>
    </w:p>
    <w:p w14:paraId="76FD2D13"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2.8. Statybos darbų organizavimas ir vykdymas</w:t>
      </w:r>
    </w:p>
    <w:p w14:paraId="69B73C25"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2.9. Statybos įranga ir statybos metodai</w:t>
      </w:r>
    </w:p>
    <w:p w14:paraId="358B363A"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2.10. Statybos ir montavimo darbų vykdymas</w:t>
      </w:r>
    </w:p>
    <w:p w14:paraId="38AC204B"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2.11. Darbų koordinavimas</w:t>
      </w:r>
    </w:p>
    <w:p w14:paraId="3E5FB330"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2.12. Montavimo metodai ir darbo sąlygos</w:t>
      </w:r>
    </w:p>
    <w:p w14:paraId="786A1F63" w14:textId="77777777" w:rsidR="00A766ED" w:rsidRPr="00C7294C" w:rsidRDefault="00A766ED" w:rsidP="00A766ED">
      <w:pPr>
        <w:autoSpaceDE w:val="0"/>
        <w:autoSpaceDN w:val="0"/>
        <w:adjustRightInd w:val="0"/>
        <w:spacing w:line="276" w:lineRule="auto"/>
        <w:ind w:left="720"/>
        <w:rPr>
          <w:color w:val="000000"/>
          <w:sz w:val="22"/>
          <w:szCs w:val="22"/>
          <w:lang w:eastAsia="lt-LT"/>
        </w:rPr>
      </w:pPr>
      <w:r w:rsidRPr="00C7294C">
        <w:rPr>
          <w:color w:val="000000"/>
          <w:sz w:val="22"/>
          <w:szCs w:val="22"/>
          <w:lang w:eastAsia="lt-LT"/>
        </w:rPr>
        <w:t>2.13. Laikini tvirtinimai ir atramos</w:t>
      </w:r>
    </w:p>
    <w:p w14:paraId="1A4308D6" w14:textId="77777777" w:rsidR="00A766ED" w:rsidRPr="00C7294C" w:rsidRDefault="00A766ED" w:rsidP="00A766ED">
      <w:pPr>
        <w:autoSpaceDE w:val="0"/>
        <w:autoSpaceDN w:val="0"/>
        <w:adjustRightInd w:val="0"/>
        <w:spacing w:line="276" w:lineRule="auto"/>
        <w:ind w:firstLine="1701"/>
        <w:rPr>
          <w:color w:val="000000"/>
          <w:sz w:val="22"/>
          <w:szCs w:val="22"/>
          <w:lang w:eastAsia="lt-LT"/>
        </w:rPr>
      </w:pPr>
    </w:p>
    <w:p w14:paraId="18B6B490" w14:textId="77777777" w:rsidR="00A766ED" w:rsidRPr="00C7294C" w:rsidRDefault="00A766ED" w:rsidP="00A766ED">
      <w:pPr>
        <w:rPr>
          <w:b/>
          <w:color w:val="000000"/>
          <w:sz w:val="22"/>
          <w:szCs w:val="22"/>
          <w:lang w:eastAsia="lt-LT"/>
        </w:rPr>
      </w:pPr>
    </w:p>
    <w:p w14:paraId="3439C258" w14:textId="77777777" w:rsidR="00A766ED" w:rsidRPr="00C7294C" w:rsidRDefault="00A766ED" w:rsidP="00A766ED">
      <w:pPr>
        <w:jc w:val="center"/>
        <w:rPr>
          <w:b/>
          <w:caps/>
          <w:sz w:val="22"/>
          <w:szCs w:val="22"/>
        </w:rPr>
      </w:pPr>
      <w:r w:rsidRPr="00C7294C">
        <w:rPr>
          <w:b/>
          <w:caps/>
          <w:sz w:val="22"/>
          <w:szCs w:val="22"/>
        </w:rPr>
        <w:t>1. Bendri nurodymai</w:t>
      </w:r>
    </w:p>
    <w:p w14:paraId="26E16F21" w14:textId="77777777" w:rsidR="00A766ED" w:rsidRPr="00C7294C" w:rsidRDefault="00A766ED" w:rsidP="00A766ED">
      <w:pPr>
        <w:jc w:val="both"/>
        <w:rPr>
          <w:sz w:val="22"/>
          <w:szCs w:val="22"/>
        </w:rPr>
      </w:pPr>
    </w:p>
    <w:p w14:paraId="59BBB394" w14:textId="3582A959" w:rsidR="00A766ED" w:rsidRPr="00C7294C" w:rsidRDefault="0017489F" w:rsidP="007B0BD7">
      <w:pPr>
        <w:spacing w:before="60" w:after="60"/>
        <w:jc w:val="both"/>
        <w:rPr>
          <w:sz w:val="22"/>
          <w:szCs w:val="22"/>
        </w:rPr>
      </w:pPr>
      <w:r w:rsidRPr="00C7294C">
        <w:rPr>
          <w:sz w:val="22"/>
          <w:szCs w:val="22"/>
        </w:rPr>
        <w:t xml:space="preserve">         1.1. </w:t>
      </w:r>
      <w:r w:rsidR="00A766ED" w:rsidRPr="00C7294C">
        <w:rPr>
          <w:sz w:val="22"/>
          <w:szCs w:val="22"/>
        </w:rPr>
        <w:t>Darbus vykdanti įmonė privalo turėti pakankamą kiekį technikos ir įrangos tinkamos numatytiems darbams atlikti.</w:t>
      </w:r>
    </w:p>
    <w:p w14:paraId="10E50EAF" w14:textId="3F6BEA98" w:rsidR="00A766ED" w:rsidRPr="00C7294C" w:rsidRDefault="0017489F" w:rsidP="007B0BD7">
      <w:pPr>
        <w:spacing w:before="60" w:after="60"/>
        <w:jc w:val="both"/>
        <w:rPr>
          <w:sz w:val="22"/>
          <w:szCs w:val="22"/>
        </w:rPr>
      </w:pPr>
      <w:r w:rsidRPr="00C7294C">
        <w:rPr>
          <w:sz w:val="22"/>
          <w:szCs w:val="22"/>
        </w:rPr>
        <w:t xml:space="preserve">         1.2. </w:t>
      </w:r>
      <w:r w:rsidR="00A766ED" w:rsidRPr="00C7294C">
        <w:rPr>
          <w:sz w:val="22"/>
          <w:szCs w:val="22"/>
        </w:rPr>
        <w:t>Darbus vykdanti įmonė privalo operatyviai reaguoti į susidariusią situaciją, kai statytojas praneša apie galimą avarijos grėsmę, ir ne vėliau kaip per dvi dienas pradėti vykdyti darbus.</w:t>
      </w:r>
    </w:p>
    <w:p w14:paraId="3E7101DA" w14:textId="025D3BA1" w:rsidR="00A766ED" w:rsidRPr="00C7294C" w:rsidRDefault="00A766ED" w:rsidP="00A766ED">
      <w:pPr>
        <w:ind w:firstLine="567"/>
        <w:jc w:val="both"/>
        <w:rPr>
          <w:sz w:val="22"/>
          <w:szCs w:val="22"/>
        </w:rPr>
      </w:pPr>
      <w:r w:rsidRPr="00C7294C">
        <w:rPr>
          <w:sz w:val="22"/>
          <w:szCs w:val="22"/>
        </w:rPr>
        <w:t>1.</w:t>
      </w:r>
      <w:r w:rsidR="005B5F15" w:rsidRPr="00C7294C">
        <w:rPr>
          <w:sz w:val="22"/>
          <w:szCs w:val="22"/>
        </w:rPr>
        <w:t>3</w:t>
      </w:r>
      <w:r w:rsidRPr="00C7294C">
        <w:rPr>
          <w:sz w:val="22"/>
          <w:szCs w:val="22"/>
        </w:rPr>
        <w:t>. Prieš pradedant darbus turi būti sudarytos sutartys dėl objekto archeologinės priežiūros vykdymo.</w:t>
      </w:r>
    </w:p>
    <w:p w14:paraId="1060DD78" w14:textId="25AC3821" w:rsidR="00A766ED" w:rsidRPr="00C7294C" w:rsidRDefault="00A766ED" w:rsidP="00A766ED">
      <w:pPr>
        <w:ind w:firstLine="567"/>
        <w:jc w:val="both"/>
        <w:rPr>
          <w:sz w:val="22"/>
          <w:szCs w:val="22"/>
        </w:rPr>
      </w:pPr>
      <w:r w:rsidRPr="00C7294C">
        <w:rPr>
          <w:sz w:val="22"/>
          <w:szCs w:val="22"/>
        </w:rPr>
        <w:t>1.</w:t>
      </w:r>
      <w:r w:rsidR="005B5F15" w:rsidRPr="00C7294C">
        <w:rPr>
          <w:sz w:val="22"/>
          <w:szCs w:val="22"/>
        </w:rPr>
        <w:t>4</w:t>
      </w:r>
      <w:r w:rsidRPr="00C7294C">
        <w:rPr>
          <w:sz w:val="22"/>
          <w:szCs w:val="22"/>
        </w:rPr>
        <w:t>. Visi avarijos grėsmės pašalinimo sprendiniai turi būti suderinti su statytoju.</w:t>
      </w:r>
    </w:p>
    <w:p w14:paraId="6F1CECD4" w14:textId="51E08E0E" w:rsidR="00A766ED" w:rsidRPr="00C7294C" w:rsidRDefault="00A766ED" w:rsidP="00A766ED">
      <w:pPr>
        <w:ind w:firstLine="567"/>
        <w:jc w:val="both"/>
        <w:rPr>
          <w:sz w:val="22"/>
          <w:szCs w:val="22"/>
        </w:rPr>
      </w:pPr>
      <w:r w:rsidRPr="00C7294C">
        <w:rPr>
          <w:sz w:val="22"/>
          <w:szCs w:val="22"/>
        </w:rPr>
        <w:t>1.</w:t>
      </w:r>
      <w:r w:rsidR="005B5F15" w:rsidRPr="00C7294C">
        <w:rPr>
          <w:sz w:val="22"/>
          <w:szCs w:val="22"/>
        </w:rPr>
        <w:t>5</w:t>
      </w:r>
      <w:r w:rsidRPr="00C7294C">
        <w:rPr>
          <w:sz w:val="22"/>
          <w:szCs w:val="22"/>
        </w:rPr>
        <w:t>. Darbams turi būti nustatyta tvarka parengti avarijos grėsmės pašalinimo darbų aprašas ir, esant būtinybei, jų schema. Apie neatidėliotinų avarijos grėsmės pašalinimo darbų vykdymą ne vėliau kaip per dvi darbo dienas nuo jų pradžios pranešti ir pateikti šių darbų aprašą ir, jeigu parengta, schemą Kultūros paveldo departamento teritoriniam padaliniui. (PTR 3.08.01</w:t>
      </w:r>
      <w:r w:rsidR="0017489F" w:rsidRPr="00C7294C">
        <w:rPr>
          <w:sz w:val="22"/>
          <w:szCs w:val="22"/>
        </w:rPr>
        <w:t>:</w:t>
      </w:r>
      <w:r w:rsidRPr="00C7294C">
        <w:rPr>
          <w:sz w:val="22"/>
          <w:szCs w:val="22"/>
        </w:rPr>
        <w:t>2013 )</w:t>
      </w:r>
      <w:r w:rsidR="005B5F15" w:rsidRPr="00C7294C">
        <w:rPr>
          <w:sz w:val="22"/>
          <w:szCs w:val="22"/>
        </w:rPr>
        <w:t>.</w:t>
      </w:r>
    </w:p>
    <w:p w14:paraId="43B66F9C" w14:textId="264BA474" w:rsidR="00A766ED" w:rsidRPr="00C7294C" w:rsidRDefault="00A766ED" w:rsidP="00A766ED">
      <w:pPr>
        <w:ind w:firstLine="567"/>
        <w:jc w:val="both"/>
        <w:rPr>
          <w:sz w:val="22"/>
          <w:szCs w:val="22"/>
        </w:rPr>
      </w:pPr>
      <w:r w:rsidRPr="00C7294C">
        <w:rPr>
          <w:sz w:val="22"/>
          <w:szCs w:val="22"/>
        </w:rPr>
        <w:t>1.</w:t>
      </w:r>
      <w:r w:rsidR="005B5F15" w:rsidRPr="00C7294C">
        <w:rPr>
          <w:sz w:val="22"/>
          <w:szCs w:val="22"/>
        </w:rPr>
        <w:t>6</w:t>
      </w:r>
      <w:r w:rsidRPr="00C7294C">
        <w:rPr>
          <w:sz w:val="22"/>
          <w:szCs w:val="22"/>
        </w:rPr>
        <w:t xml:space="preserve">. Darbai turi būti vykdomi prisilaikant galiojančių PTR, STR, RSN, ĮST, LST ir </w:t>
      </w:r>
      <w:proofErr w:type="spellStart"/>
      <w:r w:rsidRPr="00C7294C">
        <w:rPr>
          <w:sz w:val="22"/>
          <w:szCs w:val="22"/>
        </w:rPr>
        <w:t>euronormų</w:t>
      </w:r>
      <w:proofErr w:type="spellEnd"/>
      <w:r w:rsidRPr="00C7294C">
        <w:rPr>
          <w:sz w:val="22"/>
          <w:szCs w:val="22"/>
        </w:rPr>
        <w:t xml:space="preserve"> reikalavimų.</w:t>
      </w:r>
    </w:p>
    <w:p w14:paraId="48E49168" w14:textId="33AD4CCB" w:rsidR="00A766ED" w:rsidRPr="00C7294C" w:rsidRDefault="00A766ED" w:rsidP="00A766ED">
      <w:pPr>
        <w:ind w:firstLine="567"/>
        <w:jc w:val="both"/>
        <w:rPr>
          <w:sz w:val="22"/>
          <w:szCs w:val="22"/>
        </w:rPr>
      </w:pPr>
      <w:r w:rsidRPr="00C7294C">
        <w:rPr>
          <w:sz w:val="22"/>
          <w:szCs w:val="22"/>
        </w:rPr>
        <w:t>1.</w:t>
      </w:r>
      <w:r w:rsidR="005B5F15" w:rsidRPr="00C7294C">
        <w:rPr>
          <w:sz w:val="22"/>
          <w:szCs w:val="22"/>
        </w:rPr>
        <w:t>7</w:t>
      </w:r>
      <w:r w:rsidRPr="00C7294C">
        <w:rPr>
          <w:sz w:val="22"/>
          <w:szCs w:val="22"/>
        </w:rPr>
        <w:t>. Visos naudojamos medžiagos turi būti sertifikuotos Lietuvoje arba ES šalyse, turėti atitikties sertifikatus.</w:t>
      </w:r>
    </w:p>
    <w:p w14:paraId="03AB258A" w14:textId="1C466030" w:rsidR="00A766ED" w:rsidRPr="00C7294C" w:rsidRDefault="00A766ED" w:rsidP="00A766ED">
      <w:pPr>
        <w:ind w:firstLine="567"/>
        <w:jc w:val="both"/>
        <w:rPr>
          <w:sz w:val="22"/>
          <w:szCs w:val="22"/>
        </w:rPr>
      </w:pPr>
      <w:r w:rsidRPr="00C7294C">
        <w:rPr>
          <w:sz w:val="22"/>
          <w:szCs w:val="22"/>
        </w:rPr>
        <w:t>1.</w:t>
      </w:r>
      <w:r w:rsidR="005B5F15" w:rsidRPr="00C7294C">
        <w:rPr>
          <w:sz w:val="22"/>
          <w:szCs w:val="22"/>
        </w:rPr>
        <w:t>8</w:t>
      </w:r>
      <w:r w:rsidRPr="00C7294C">
        <w:rPr>
          <w:sz w:val="22"/>
          <w:szCs w:val="22"/>
        </w:rPr>
        <w:t>. Reikalavimai Įpakavimui, transportavimui ir saugojimui: medžiagų transportavimas ir saugojimas vykdomas griežtai prisilaikant gamintojų nurodymų.</w:t>
      </w:r>
    </w:p>
    <w:p w14:paraId="57CBE20B" w14:textId="2E040F70" w:rsidR="00A766ED" w:rsidRPr="00C7294C" w:rsidRDefault="00A766ED" w:rsidP="00A766ED">
      <w:pPr>
        <w:ind w:firstLine="567"/>
        <w:jc w:val="both"/>
        <w:rPr>
          <w:sz w:val="22"/>
          <w:szCs w:val="22"/>
        </w:rPr>
      </w:pPr>
      <w:r w:rsidRPr="00C7294C">
        <w:rPr>
          <w:sz w:val="22"/>
          <w:szCs w:val="22"/>
        </w:rPr>
        <w:t>1.</w:t>
      </w:r>
      <w:r w:rsidR="005B5F15" w:rsidRPr="00C7294C">
        <w:rPr>
          <w:sz w:val="22"/>
          <w:szCs w:val="22"/>
        </w:rPr>
        <w:t>9</w:t>
      </w:r>
      <w:r w:rsidRPr="00C7294C">
        <w:rPr>
          <w:sz w:val="22"/>
          <w:szCs w:val="22"/>
        </w:rPr>
        <w:t>. Statybos ir montavimo darbai vykdomi laikantis tiekėjų pateiktų darbų atlikimo instrukcijų.</w:t>
      </w:r>
    </w:p>
    <w:p w14:paraId="43ABA1B4" w14:textId="11F873E7" w:rsidR="00A766ED" w:rsidRPr="00C7294C" w:rsidRDefault="00A766ED" w:rsidP="00A766ED">
      <w:pPr>
        <w:ind w:firstLine="567"/>
        <w:jc w:val="both"/>
        <w:rPr>
          <w:sz w:val="22"/>
          <w:szCs w:val="22"/>
        </w:rPr>
      </w:pPr>
      <w:r w:rsidRPr="00C7294C">
        <w:rPr>
          <w:sz w:val="22"/>
          <w:szCs w:val="22"/>
        </w:rPr>
        <w:t>1.1</w:t>
      </w:r>
      <w:r w:rsidR="005B5F15" w:rsidRPr="00C7294C">
        <w:rPr>
          <w:sz w:val="22"/>
          <w:szCs w:val="22"/>
        </w:rPr>
        <w:t>0</w:t>
      </w:r>
      <w:r w:rsidRPr="00C7294C">
        <w:rPr>
          <w:sz w:val="22"/>
          <w:szCs w:val="22"/>
        </w:rPr>
        <w:t>. Darbai turi būti vykdomi prisilaikant STR, PTR, DT 5-00</w:t>
      </w:r>
      <w:r w:rsidR="00DC033D" w:rsidRPr="00C7294C">
        <w:rPr>
          <w:sz w:val="22"/>
          <w:szCs w:val="22"/>
        </w:rPr>
        <w:t xml:space="preserve"> </w:t>
      </w:r>
      <w:r w:rsidR="00A80F26" w:rsidRPr="00C7294C">
        <w:rPr>
          <w:sz w:val="22"/>
          <w:szCs w:val="22"/>
        </w:rPr>
        <w:t xml:space="preserve">Lietuvos Respublikos </w:t>
      </w:r>
      <w:r w:rsidR="001149E0" w:rsidRPr="00C7294C">
        <w:rPr>
          <w:sz w:val="22"/>
          <w:szCs w:val="22"/>
        </w:rPr>
        <w:t>darbo inspektoriaus 2000 m. gruodžio 22 d. įsakymu Nr. 346</w:t>
      </w:r>
      <w:r w:rsidR="00B027D4" w:rsidRPr="00C7294C">
        <w:rPr>
          <w:sz w:val="22"/>
          <w:szCs w:val="22"/>
        </w:rPr>
        <w:t xml:space="preserve"> „Dėl saugos ir sveikatos taisyklių patvirtinimo” </w:t>
      </w:r>
      <w:r w:rsidR="001149E0" w:rsidRPr="00C7294C">
        <w:rPr>
          <w:sz w:val="22"/>
          <w:szCs w:val="22"/>
        </w:rPr>
        <w:t xml:space="preserve">patvirtintų </w:t>
      </w:r>
      <w:r w:rsidRPr="00C7294C">
        <w:rPr>
          <w:sz w:val="22"/>
          <w:szCs w:val="22"/>
        </w:rPr>
        <w:t>Saugos ir sveikatos taisykl</w:t>
      </w:r>
      <w:r w:rsidR="001149E0" w:rsidRPr="00C7294C">
        <w:rPr>
          <w:sz w:val="22"/>
          <w:szCs w:val="22"/>
        </w:rPr>
        <w:t>ių</w:t>
      </w:r>
      <w:r w:rsidRPr="00C7294C">
        <w:rPr>
          <w:sz w:val="22"/>
          <w:szCs w:val="22"/>
        </w:rPr>
        <w:t xml:space="preserve"> statyboje, LR Socialinės Apsaugos ir Darbo ministerijos ir LR Aplinkos ministerijos 2008-01-15 Nr.</w:t>
      </w:r>
      <w:r w:rsidR="00633DF4" w:rsidRPr="00C7294C">
        <w:rPr>
          <w:sz w:val="22"/>
          <w:szCs w:val="22"/>
        </w:rPr>
        <w:t xml:space="preserve"> </w:t>
      </w:r>
      <w:r w:rsidRPr="00C7294C">
        <w:rPr>
          <w:sz w:val="22"/>
          <w:szCs w:val="22"/>
        </w:rPr>
        <w:t xml:space="preserve">A1-22/D1-34 </w:t>
      </w:r>
      <w:r w:rsidR="00633DF4" w:rsidRPr="00C7294C">
        <w:rPr>
          <w:sz w:val="22"/>
          <w:szCs w:val="22"/>
        </w:rPr>
        <w:t xml:space="preserve">įsakymu </w:t>
      </w:r>
      <w:r w:rsidRPr="00C7294C">
        <w:rPr>
          <w:sz w:val="22"/>
          <w:szCs w:val="22"/>
        </w:rPr>
        <w:t xml:space="preserve">„Dėl </w:t>
      </w:r>
      <w:r w:rsidR="00633DF4" w:rsidRPr="00C7294C">
        <w:rPr>
          <w:sz w:val="22"/>
          <w:szCs w:val="22"/>
        </w:rPr>
        <w:t>d</w:t>
      </w:r>
      <w:r w:rsidRPr="00C7294C">
        <w:rPr>
          <w:sz w:val="22"/>
          <w:szCs w:val="22"/>
        </w:rPr>
        <w:t>arboviečių įrengimo statybvietėse nuostatų patvirtinimo”</w:t>
      </w:r>
      <w:r w:rsidR="00B66AA4" w:rsidRPr="00C7294C">
        <w:rPr>
          <w:sz w:val="22"/>
          <w:szCs w:val="22"/>
        </w:rPr>
        <w:t xml:space="preserve"> </w:t>
      </w:r>
      <w:r w:rsidR="00633DF4" w:rsidRPr="00C7294C">
        <w:rPr>
          <w:sz w:val="22"/>
          <w:szCs w:val="22"/>
        </w:rPr>
        <w:t xml:space="preserve">patvirtintų darboviečių įrengimo statybvietėse </w:t>
      </w:r>
      <w:r w:rsidR="00B66AA4" w:rsidRPr="00C7294C">
        <w:rPr>
          <w:sz w:val="22"/>
          <w:szCs w:val="22"/>
        </w:rPr>
        <w:t xml:space="preserve">nuostatų </w:t>
      </w:r>
      <w:r w:rsidR="00633DF4" w:rsidRPr="00C7294C">
        <w:rPr>
          <w:sz w:val="22"/>
          <w:szCs w:val="22"/>
        </w:rPr>
        <w:t>reikalavimų</w:t>
      </w:r>
      <w:r w:rsidRPr="00C7294C">
        <w:rPr>
          <w:sz w:val="22"/>
          <w:szCs w:val="22"/>
        </w:rPr>
        <w:t>.</w:t>
      </w:r>
    </w:p>
    <w:p w14:paraId="2A674AD6" w14:textId="332CBC66" w:rsidR="00A766ED" w:rsidRPr="00C7294C" w:rsidRDefault="00A766ED" w:rsidP="00A766ED">
      <w:pPr>
        <w:ind w:firstLine="567"/>
        <w:jc w:val="both"/>
        <w:rPr>
          <w:sz w:val="22"/>
          <w:szCs w:val="22"/>
        </w:rPr>
      </w:pPr>
      <w:r w:rsidRPr="00C7294C">
        <w:rPr>
          <w:sz w:val="22"/>
          <w:szCs w:val="22"/>
        </w:rPr>
        <w:t>1.1</w:t>
      </w:r>
      <w:r w:rsidR="005B5F15" w:rsidRPr="00C7294C">
        <w:rPr>
          <w:sz w:val="22"/>
          <w:szCs w:val="22"/>
        </w:rPr>
        <w:t>1</w:t>
      </w:r>
      <w:r w:rsidRPr="00C7294C">
        <w:rPr>
          <w:sz w:val="22"/>
          <w:szCs w:val="22"/>
        </w:rPr>
        <w:t>. Už žmonių ir aplinkos saugą vykdant darbus atsako rangovas.</w:t>
      </w:r>
    </w:p>
    <w:p w14:paraId="57AEC26A" w14:textId="77777777" w:rsidR="00A766ED" w:rsidRPr="00C7294C" w:rsidRDefault="00A766ED" w:rsidP="00A766ED">
      <w:pPr>
        <w:ind w:firstLine="567"/>
        <w:jc w:val="both"/>
        <w:rPr>
          <w:sz w:val="22"/>
          <w:szCs w:val="22"/>
        </w:rPr>
      </w:pPr>
    </w:p>
    <w:p w14:paraId="66655211" w14:textId="77777777" w:rsidR="00A766ED" w:rsidRPr="00C7294C" w:rsidRDefault="00A766ED" w:rsidP="00A766ED">
      <w:pPr>
        <w:ind w:firstLine="567"/>
        <w:jc w:val="center"/>
        <w:rPr>
          <w:b/>
          <w:caps/>
          <w:sz w:val="22"/>
          <w:szCs w:val="22"/>
        </w:rPr>
      </w:pPr>
      <w:r w:rsidRPr="00C7294C">
        <w:rPr>
          <w:b/>
          <w:caps/>
          <w:sz w:val="22"/>
          <w:szCs w:val="22"/>
        </w:rPr>
        <w:t>2. Reikalavimai naudojamiems statybos produktams</w:t>
      </w:r>
    </w:p>
    <w:p w14:paraId="580A5627" w14:textId="77777777" w:rsidR="00A766ED" w:rsidRPr="00C7294C" w:rsidRDefault="00A766ED" w:rsidP="00A766ED">
      <w:pPr>
        <w:ind w:firstLine="567"/>
        <w:jc w:val="center"/>
        <w:rPr>
          <w:b/>
          <w:caps/>
          <w:sz w:val="22"/>
          <w:szCs w:val="22"/>
        </w:rPr>
      </w:pPr>
    </w:p>
    <w:p w14:paraId="1F97F94D" w14:textId="77777777" w:rsidR="00A766ED" w:rsidRPr="00C7294C" w:rsidRDefault="00A766ED" w:rsidP="00A766ED">
      <w:pPr>
        <w:ind w:firstLine="567"/>
        <w:jc w:val="both"/>
        <w:rPr>
          <w:b/>
          <w:sz w:val="22"/>
          <w:szCs w:val="22"/>
        </w:rPr>
      </w:pPr>
      <w:r w:rsidRPr="00C7294C">
        <w:rPr>
          <w:b/>
          <w:sz w:val="22"/>
          <w:szCs w:val="22"/>
        </w:rPr>
        <w:lastRenderedPageBreak/>
        <w:t>2.1. Bendros nuostatos</w:t>
      </w:r>
    </w:p>
    <w:p w14:paraId="2443BE5D" w14:textId="77777777" w:rsidR="00A766ED" w:rsidRPr="00C7294C" w:rsidRDefault="00A766ED" w:rsidP="00A766ED">
      <w:pPr>
        <w:ind w:firstLine="567"/>
        <w:jc w:val="both"/>
        <w:rPr>
          <w:b/>
          <w:sz w:val="22"/>
          <w:szCs w:val="22"/>
        </w:rPr>
      </w:pPr>
    </w:p>
    <w:p w14:paraId="55EAC2E3" w14:textId="77777777" w:rsidR="00A766ED" w:rsidRPr="00C7294C" w:rsidRDefault="00A766ED" w:rsidP="00A766ED">
      <w:pPr>
        <w:ind w:firstLine="567"/>
        <w:jc w:val="both"/>
        <w:rPr>
          <w:sz w:val="22"/>
          <w:szCs w:val="22"/>
        </w:rPr>
      </w:pPr>
      <w:r w:rsidRPr="00C7294C">
        <w:rPr>
          <w:sz w:val="22"/>
          <w:szCs w:val="22"/>
        </w:rPr>
        <w:t>Visi naudojami statybos produktai, kurių atitikties vertinimas privalomai numatytas įstatymais, turi būti sertifikuoti ir turėti gamintojo (tiekėjo) atitikties deklaracijas. Statybos produktai, kurių atitikties vertinimas neprivalomas, turi turėti gamintojo (tiekėjo) atitikties deklaracijas, jei užsakovas ar rangovas nereikalauja papildomų atitikties įvertinimo dokumentų. Kokybę patvirtinantys dokumentai turi būti saugomi rangovo ir pasibaigus statybai perduoti užsakovui.</w:t>
      </w:r>
    </w:p>
    <w:p w14:paraId="2A4354C9" w14:textId="77777777" w:rsidR="00A766ED" w:rsidRPr="00C7294C" w:rsidRDefault="00A766ED" w:rsidP="00A766ED">
      <w:pPr>
        <w:ind w:firstLine="567"/>
        <w:jc w:val="both"/>
        <w:rPr>
          <w:sz w:val="22"/>
          <w:szCs w:val="22"/>
        </w:rPr>
      </w:pPr>
      <w:r w:rsidRPr="00C7294C">
        <w:rPr>
          <w:sz w:val="22"/>
          <w:szCs w:val="22"/>
        </w:rPr>
        <w:t>Visi tiekiami statybos produktai  turi būti nauji ir tinkamai paženklinti.</w:t>
      </w:r>
    </w:p>
    <w:p w14:paraId="74186015" w14:textId="77777777" w:rsidR="00A766ED" w:rsidRPr="00C7294C" w:rsidRDefault="00A766ED" w:rsidP="00A766ED">
      <w:pPr>
        <w:ind w:firstLine="567"/>
        <w:jc w:val="both"/>
        <w:rPr>
          <w:sz w:val="22"/>
          <w:szCs w:val="22"/>
        </w:rPr>
      </w:pPr>
      <w:r w:rsidRPr="00C7294C">
        <w:rPr>
          <w:sz w:val="22"/>
          <w:szCs w:val="22"/>
        </w:rPr>
        <w:t>Draudžiama naudoti statybos produktus, kurių sudėtyje yra Higienos normomis neleistinų naudoti medžiagų.</w:t>
      </w:r>
    </w:p>
    <w:p w14:paraId="662B0741" w14:textId="77777777" w:rsidR="00A766ED" w:rsidRPr="00C7294C" w:rsidRDefault="00A766ED" w:rsidP="00A766ED">
      <w:pPr>
        <w:ind w:firstLine="567"/>
        <w:jc w:val="both"/>
        <w:rPr>
          <w:sz w:val="22"/>
          <w:szCs w:val="22"/>
        </w:rPr>
      </w:pPr>
    </w:p>
    <w:p w14:paraId="1BC22BBF" w14:textId="77777777" w:rsidR="00A766ED" w:rsidRPr="00C7294C" w:rsidRDefault="00A766ED" w:rsidP="00A766ED">
      <w:pPr>
        <w:ind w:firstLine="567"/>
        <w:jc w:val="both"/>
        <w:rPr>
          <w:b/>
          <w:sz w:val="22"/>
          <w:szCs w:val="22"/>
        </w:rPr>
      </w:pPr>
      <w:r w:rsidRPr="00C7294C">
        <w:rPr>
          <w:b/>
          <w:sz w:val="22"/>
          <w:szCs w:val="22"/>
        </w:rPr>
        <w:t>2.2. Medžiagų ir gaminių kokybės reikalavimai</w:t>
      </w:r>
    </w:p>
    <w:p w14:paraId="0314FDC8" w14:textId="77777777" w:rsidR="00A766ED" w:rsidRPr="00C7294C" w:rsidRDefault="00A766ED" w:rsidP="00A766ED">
      <w:pPr>
        <w:ind w:firstLine="567"/>
        <w:jc w:val="both"/>
        <w:rPr>
          <w:b/>
          <w:sz w:val="22"/>
          <w:szCs w:val="22"/>
        </w:rPr>
      </w:pPr>
    </w:p>
    <w:p w14:paraId="57588865" w14:textId="77777777" w:rsidR="00A766ED" w:rsidRPr="00C7294C" w:rsidRDefault="00A766ED" w:rsidP="00A766ED">
      <w:pPr>
        <w:ind w:firstLine="567"/>
        <w:jc w:val="both"/>
        <w:rPr>
          <w:sz w:val="22"/>
          <w:szCs w:val="22"/>
        </w:rPr>
      </w:pPr>
      <w:r w:rsidRPr="00C7294C">
        <w:rPr>
          <w:sz w:val="22"/>
          <w:szCs w:val="22"/>
        </w:rPr>
        <w:t xml:space="preserve">Visi naudojami statybos produktai turi atitikti kokybės reikalavimus. Ant jų, jų įpakavimų ar pristatymo dokumentuose turi būti jų kokybę patvirtinanti informacija arba tokia pati informacija turi būti nurodoma kokiu nors kitu būdu. </w:t>
      </w:r>
    </w:p>
    <w:p w14:paraId="7A756102" w14:textId="77777777" w:rsidR="00A766ED" w:rsidRPr="00C7294C" w:rsidRDefault="00A766ED" w:rsidP="00A766ED">
      <w:pPr>
        <w:ind w:firstLine="567"/>
        <w:jc w:val="both"/>
        <w:rPr>
          <w:sz w:val="22"/>
          <w:szCs w:val="22"/>
        </w:rPr>
      </w:pPr>
    </w:p>
    <w:p w14:paraId="0417842A" w14:textId="77777777" w:rsidR="00A766ED" w:rsidRPr="00C7294C" w:rsidRDefault="00A766ED" w:rsidP="00A766ED">
      <w:pPr>
        <w:ind w:firstLine="567"/>
        <w:jc w:val="both"/>
        <w:rPr>
          <w:b/>
          <w:sz w:val="22"/>
          <w:szCs w:val="22"/>
        </w:rPr>
      </w:pPr>
      <w:r w:rsidRPr="00C7294C">
        <w:rPr>
          <w:b/>
          <w:sz w:val="22"/>
          <w:szCs w:val="22"/>
        </w:rPr>
        <w:t>2.3. Medžiagų ir gaminių atitikties nuorodos jų montavimo metu</w:t>
      </w:r>
    </w:p>
    <w:p w14:paraId="1535EB3E" w14:textId="77777777" w:rsidR="00A766ED" w:rsidRPr="00C7294C" w:rsidRDefault="00A766ED" w:rsidP="00A766ED">
      <w:pPr>
        <w:ind w:firstLine="567"/>
        <w:jc w:val="both"/>
        <w:rPr>
          <w:b/>
          <w:sz w:val="22"/>
          <w:szCs w:val="22"/>
        </w:rPr>
      </w:pPr>
    </w:p>
    <w:p w14:paraId="508E74E7" w14:textId="77777777" w:rsidR="00A766ED" w:rsidRPr="00C7294C" w:rsidRDefault="00A766ED" w:rsidP="00A766ED">
      <w:pPr>
        <w:ind w:firstLine="567"/>
        <w:jc w:val="both"/>
        <w:rPr>
          <w:sz w:val="22"/>
          <w:szCs w:val="22"/>
        </w:rPr>
      </w:pPr>
      <w:r w:rsidRPr="00C7294C">
        <w:rPr>
          <w:sz w:val="22"/>
          <w:szCs w:val="22"/>
        </w:rPr>
        <w:t>Galimi gaminių ir medžiagų atitikties nurodymai montavimo stadijos metu neturi būti uždengiami arba, jei negalima palikti jų matomais, turi būti lengvai ir visiškai atidengiami.</w:t>
      </w:r>
    </w:p>
    <w:p w14:paraId="0427916C" w14:textId="77777777" w:rsidR="00A766ED" w:rsidRPr="00C7294C" w:rsidRDefault="00A766ED" w:rsidP="00A766ED">
      <w:pPr>
        <w:ind w:firstLine="567"/>
        <w:jc w:val="both"/>
        <w:rPr>
          <w:b/>
          <w:sz w:val="22"/>
          <w:szCs w:val="22"/>
        </w:rPr>
      </w:pPr>
    </w:p>
    <w:p w14:paraId="7D0284FE" w14:textId="77777777" w:rsidR="00A766ED" w:rsidRPr="00C7294C" w:rsidRDefault="00A766ED" w:rsidP="00A766ED">
      <w:pPr>
        <w:ind w:firstLine="567"/>
        <w:jc w:val="both"/>
        <w:rPr>
          <w:b/>
          <w:sz w:val="22"/>
          <w:szCs w:val="22"/>
        </w:rPr>
      </w:pPr>
      <w:r w:rsidRPr="00C7294C">
        <w:rPr>
          <w:b/>
          <w:sz w:val="22"/>
          <w:szCs w:val="22"/>
        </w:rPr>
        <w:t>2.4. Medžiagų ir gaminių pristatymas</w:t>
      </w:r>
    </w:p>
    <w:p w14:paraId="64B4FD48" w14:textId="77777777" w:rsidR="00A766ED" w:rsidRPr="00C7294C" w:rsidRDefault="00A766ED" w:rsidP="00A766ED">
      <w:pPr>
        <w:ind w:firstLine="567"/>
        <w:jc w:val="both"/>
        <w:rPr>
          <w:b/>
          <w:sz w:val="22"/>
          <w:szCs w:val="22"/>
        </w:rPr>
      </w:pPr>
    </w:p>
    <w:p w14:paraId="0E659A7C" w14:textId="77777777" w:rsidR="00A766ED" w:rsidRPr="00C7294C" w:rsidRDefault="00A766ED" w:rsidP="00A766ED">
      <w:pPr>
        <w:ind w:firstLine="567"/>
        <w:jc w:val="both"/>
        <w:rPr>
          <w:sz w:val="22"/>
          <w:szCs w:val="22"/>
        </w:rPr>
      </w:pPr>
      <w:r w:rsidRPr="00C7294C">
        <w:rPr>
          <w:sz w:val="22"/>
          <w:szCs w:val="22"/>
        </w:rPr>
        <w:t>Transportavimo ir tarpinio saugojimo metu visi gaminiai ir medžiagos turi būti deramai uždengti ir supakuoti. Ant kiekvieno paketo turi būti nurodytas jo turinys. Jei pristatomos prekės yra birios ir nepakuotos, numeris, rūšis ir kokybė turi būti nurodyti pristatymo pranešime.</w:t>
      </w:r>
    </w:p>
    <w:p w14:paraId="6AE44D07" w14:textId="77777777" w:rsidR="00A766ED" w:rsidRPr="00C7294C" w:rsidRDefault="00A766ED" w:rsidP="00A766ED">
      <w:pPr>
        <w:ind w:firstLine="567"/>
        <w:jc w:val="both"/>
        <w:rPr>
          <w:sz w:val="22"/>
          <w:szCs w:val="22"/>
        </w:rPr>
      </w:pPr>
      <w:r w:rsidRPr="00C7294C">
        <w:rPr>
          <w:sz w:val="22"/>
          <w:szCs w:val="22"/>
        </w:rPr>
        <w:t>Gaminių ir medžiagų pristatymą reikia koordinuoti pagal statybos darbų grafiką. Reikia vengti nereikalingo saugojimo statybos aikštelėje. Visi tiekiami gaminiai ir medžiagos turi būti su tinkamais dokumentais.</w:t>
      </w:r>
    </w:p>
    <w:p w14:paraId="536BF868" w14:textId="77777777" w:rsidR="00A766ED" w:rsidRPr="00C7294C" w:rsidRDefault="00A766ED" w:rsidP="00A766ED">
      <w:pPr>
        <w:ind w:firstLine="567"/>
        <w:jc w:val="both"/>
        <w:rPr>
          <w:sz w:val="22"/>
          <w:szCs w:val="22"/>
        </w:rPr>
      </w:pPr>
    </w:p>
    <w:p w14:paraId="70259927" w14:textId="77777777" w:rsidR="00A766ED" w:rsidRPr="00C7294C" w:rsidRDefault="00A766ED" w:rsidP="00A766ED">
      <w:pPr>
        <w:ind w:firstLine="567"/>
        <w:jc w:val="both"/>
        <w:rPr>
          <w:b/>
          <w:sz w:val="22"/>
          <w:szCs w:val="22"/>
        </w:rPr>
      </w:pPr>
      <w:r w:rsidRPr="00C7294C">
        <w:rPr>
          <w:b/>
          <w:sz w:val="22"/>
          <w:szCs w:val="22"/>
        </w:rPr>
        <w:t>2.5. Pristatymo patikrinimas</w:t>
      </w:r>
    </w:p>
    <w:p w14:paraId="6D71522B" w14:textId="77777777" w:rsidR="00A766ED" w:rsidRPr="00C7294C" w:rsidRDefault="00A766ED" w:rsidP="00A766ED">
      <w:pPr>
        <w:ind w:firstLine="567"/>
        <w:jc w:val="both"/>
        <w:rPr>
          <w:b/>
          <w:sz w:val="22"/>
          <w:szCs w:val="22"/>
        </w:rPr>
      </w:pPr>
    </w:p>
    <w:p w14:paraId="2F6A3621" w14:textId="77777777" w:rsidR="00A766ED" w:rsidRPr="00C7294C" w:rsidRDefault="00A766ED" w:rsidP="00A766ED">
      <w:pPr>
        <w:ind w:firstLine="567"/>
        <w:jc w:val="both"/>
        <w:rPr>
          <w:sz w:val="22"/>
          <w:szCs w:val="22"/>
        </w:rPr>
      </w:pPr>
      <w:r w:rsidRPr="00C7294C">
        <w:rPr>
          <w:sz w:val="22"/>
          <w:szCs w:val="22"/>
        </w:rPr>
        <w:t>Atvežtų prekių išvaizdą, galimus defektus ir žalą reikia patikrinti vizualiai. Visos pretenzijos turi būti pateikiamos prekių tiekėjui.</w:t>
      </w:r>
    </w:p>
    <w:p w14:paraId="18AB693B" w14:textId="77777777" w:rsidR="00A766ED" w:rsidRPr="00C7294C" w:rsidRDefault="00A766ED" w:rsidP="00A766ED">
      <w:pPr>
        <w:ind w:firstLine="567"/>
        <w:jc w:val="both"/>
        <w:rPr>
          <w:sz w:val="22"/>
          <w:szCs w:val="22"/>
        </w:rPr>
      </w:pPr>
    </w:p>
    <w:p w14:paraId="02F0BCBA" w14:textId="77777777" w:rsidR="00A766ED" w:rsidRPr="00C7294C" w:rsidRDefault="00A766ED" w:rsidP="00A766ED">
      <w:pPr>
        <w:ind w:firstLine="567"/>
        <w:jc w:val="both"/>
        <w:rPr>
          <w:b/>
          <w:sz w:val="22"/>
          <w:szCs w:val="22"/>
        </w:rPr>
      </w:pPr>
      <w:r w:rsidRPr="00C7294C">
        <w:rPr>
          <w:b/>
          <w:sz w:val="22"/>
          <w:szCs w:val="22"/>
        </w:rPr>
        <w:t>2.6. Saugojimas aikštelėje</w:t>
      </w:r>
    </w:p>
    <w:p w14:paraId="6884D933" w14:textId="77777777" w:rsidR="00A766ED" w:rsidRPr="00C7294C" w:rsidRDefault="00A766ED" w:rsidP="00A766ED">
      <w:pPr>
        <w:ind w:firstLine="567"/>
        <w:jc w:val="both"/>
        <w:rPr>
          <w:b/>
          <w:sz w:val="22"/>
          <w:szCs w:val="22"/>
        </w:rPr>
      </w:pPr>
    </w:p>
    <w:p w14:paraId="4B8D6B1F" w14:textId="77777777" w:rsidR="00A766ED" w:rsidRPr="00C7294C" w:rsidRDefault="00A766ED" w:rsidP="00A766ED">
      <w:pPr>
        <w:ind w:firstLine="567"/>
        <w:jc w:val="both"/>
        <w:rPr>
          <w:sz w:val="22"/>
          <w:szCs w:val="22"/>
        </w:rPr>
      </w:pPr>
      <w:r w:rsidRPr="00C7294C">
        <w:rPr>
          <w:sz w:val="22"/>
          <w:szCs w:val="22"/>
        </w:rPr>
        <w:t>Gaminiai ir statybinės medžiagos turi būti saugomi taip, kad nepablogėtų jų kokybė. Reikia laikytis kiekvienos medžiagos nurodytų saugojimo reikalavimų ir gamintojo pateiktų galiojančių nuorodų. Statybos aikštelėje prekės turi būti laikomos tinkamose ir jei būtina, izoliuotose, sausose, šildomose ir tinkamai vėdinamose patalpose taip, kad kiekviena medžiaga būtų padėta teisingai ir būtų lengvai patikrinama. Medžiagos ir prekės, pažeistos ar kitaip sugadintos dėl veiklos statybos aikštelėje, turi būti pakeistos naujomis rangovo sąskaita.</w:t>
      </w:r>
    </w:p>
    <w:p w14:paraId="0B535CD5" w14:textId="77777777" w:rsidR="00A766ED" w:rsidRPr="00C7294C" w:rsidRDefault="00A766ED" w:rsidP="00A766ED">
      <w:pPr>
        <w:ind w:firstLine="567"/>
        <w:jc w:val="both"/>
        <w:rPr>
          <w:sz w:val="22"/>
          <w:szCs w:val="22"/>
        </w:rPr>
      </w:pPr>
    </w:p>
    <w:p w14:paraId="181CFF52" w14:textId="77777777" w:rsidR="00A766ED" w:rsidRPr="00C7294C" w:rsidRDefault="00A766ED" w:rsidP="00A766ED">
      <w:pPr>
        <w:ind w:firstLine="567"/>
        <w:jc w:val="both"/>
        <w:rPr>
          <w:b/>
          <w:sz w:val="22"/>
          <w:szCs w:val="22"/>
        </w:rPr>
      </w:pPr>
      <w:r w:rsidRPr="00C7294C">
        <w:rPr>
          <w:b/>
          <w:sz w:val="22"/>
          <w:szCs w:val="22"/>
        </w:rPr>
        <w:t>2.7. Atsakomybė</w:t>
      </w:r>
    </w:p>
    <w:p w14:paraId="2B7B9926" w14:textId="77777777" w:rsidR="00A766ED" w:rsidRPr="00C7294C" w:rsidRDefault="00A766ED" w:rsidP="00A766ED">
      <w:pPr>
        <w:ind w:firstLine="567"/>
        <w:jc w:val="both"/>
        <w:rPr>
          <w:b/>
          <w:sz w:val="22"/>
          <w:szCs w:val="22"/>
        </w:rPr>
      </w:pPr>
    </w:p>
    <w:p w14:paraId="3FAF0EA9" w14:textId="56446BBF" w:rsidR="00A766ED" w:rsidRPr="00C7294C" w:rsidRDefault="00A766ED" w:rsidP="00A766ED">
      <w:pPr>
        <w:ind w:firstLine="567"/>
        <w:jc w:val="both"/>
        <w:rPr>
          <w:sz w:val="22"/>
          <w:szCs w:val="22"/>
        </w:rPr>
      </w:pPr>
      <w:r w:rsidRPr="00C7294C">
        <w:rPr>
          <w:sz w:val="22"/>
          <w:szCs w:val="22"/>
        </w:rPr>
        <w:t>Už medžiagų ir gaminių nuostolius bei apgadinimus atsako rangovas.</w:t>
      </w:r>
    </w:p>
    <w:p w14:paraId="39D24AA7" w14:textId="77777777" w:rsidR="00A766ED" w:rsidRPr="00C7294C" w:rsidRDefault="00A766ED" w:rsidP="00A766ED">
      <w:pPr>
        <w:ind w:firstLine="567"/>
        <w:jc w:val="both"/>
        <w:rPr>
          <w:sz w:val="22"/>
          <w:szCs w:val="22"/>
        </w:rPr>
      </w:pPr>
    </w:p>
    <w:p w14:paraId="5386B9AA" w14:textId="77777777" w:rsidR="00A766ED" w:rsidRPr="00C7294C" w:rsidRDefault="00A766ED" w:rsidP="00A766ED">
      <w:pPr>
        <w:ind w:firstLine="567"/>
        <w:jc w:val="both"/>
        <w:rPr>
          <w:b/>
          <w:sz w:val="22"/>
          <w:szCs w:val="22"/>
        </w:rPr>
      </w:pPr>
      <w:r w:rsidRPr="00C7294C">
        <w:rPr>
          <w:b/>
          <w:sz w:val="22"/>
          <w:szCs w:val="22"/>
        </w:rPr>
        <w:t>2.8. Statybos darbų organizavimas ir vykdymas</w:t>
      </w:r>
    </w:p>
    <w:p w14:paraId="728D9628" w14:textId="77777777" w:rsidR="00A766ED" w:rsidRPr="00C7294C" w:rsidRDefault="00A766ED" w:rsidP="00A766ED">
      <w:pPr>
        <w:ind w:firstLine="567"/>
        <w:jc w:val="both"/>
        <w:rPr>
          <w:b/>
          <w:sz w:val="22"/>
          <w:szCs w:val="22"/>
        </w:rPr>
      </w:pPr>
    </w:p>
    <w:p w14:paraId="3CC66FD9" w14:textId="4BCC47F0" w:rsidR="00A766ED" w:rsidRPr="00C7294C" w:rsidRDefault="00A766ED" w:rsidP="00A766ED">
      <w:pPr>
        <w:ind w:firstLine="567"/>
        <w:jc w:val="both"/>
        <w:rPr>
          <w:sz w:val="22"/>
          <w:szCs w:val="22"/>
        </w:rPr>
      </w:pPr>
      <w:r w:rsidRPr="00C7294C">
        <w:rPr>
          <w:sz w:val="22"/>
          <w:szCs w:val="22"/>
        </w:rPr>
        <w:t>Pagal PTR 3.08.01</w:t>
      </w:r>
      <w:r w:rsidR="00E81852" w:rsidRPr="00C7294C">
        <w:rPr>
          <w:sz w:val="22"/>
          <w:szCs w:val="22"/>
        </w:rPr>
        <w:t>:</w:t>
      </w:r>
      <w:r w:rsidRPr="00C7294C">
        <w:rPr>
          <w:sz w:val="22"/>
          <w:szCs w:val="22"/>
        </w:rPr>
        <w:t>2013 rangovas privalo parengti avarijos grėsmės pašalinimo aprašą ir, esant būtinybei, jų schemą.  Apraše numatyti statybos metodai, technologijos ir darbų eiliškumas turi užtikrinti:</w:t>
      </w:r>
    </w:p>
    <w:p w14:paraId="23BDA04A" w14:textId="77777777" w:rsidR="00A766ED" w:rsidRPr="00C7294C" w:rsidRDefault="00A766ED" w:rsidP="00A766ED">
      <w:pPr>
        <w:ind w:firstLine="567"/>
        <w:jc w:val="both"/>
        <w:rPr>
          <w:sz w:val="22"/>
          <w:szCs w:val="22"/>
        </w:rPr>
      </w:pPr>
      <w:r w:rsidRPr="00C7294C">
        <w:rPr>
          <w:sz w:val="22"/>
          <w:szCs w:val="22"/>
        </w:rPr>
        <w:t xml:space="preserve"> - statybinių konstrukcijų stiprumą ir stabilumą, vykdant numatytus statybos darbus;</w:t>
      </w:r>
    </w:p>
    <w:p w14:paraId="3CBB0329" w14:textId="77777777" w:rsidR="00A766ED" w:rsidRPr="00C7294C" w:rsidRDefault="00A766ED" w:rsidP="00A766ED">
      <w:pPr>
        <w:ind w:firstLine="567"/>
        <w:jc w:val="both"/>
        <w:rPr>
          <w:sz w:val="22"/>
          <w:szCs w:val="22"/>
        </w:rPr>
      </w:pPr>
      <w:r w:rsidRPr="00C7294C">
        <w:rPr>
          <w:sz w:val="22"/>
          <w:szCs w:val="22"/>
        </w:rPr>
        <w:t>- darbų saugą, vykdant statybą.</w:t>
      </w:r>
    </w:p>
    <w:p w14:paraId="6D751249" w14:textId="77777777" w:rsidR="00A766ED" w:rsidRPr="00C7294C" w:rsidRDefault="00A766ED" w:rsidP="00A766ED">
      <w:pPr>
        <w:ind w:firstLine="567"/>
        <w:jc w:val="both"/>
        <w:rPr>
          <w:sz w:val="22"/>
          <w:szCs w:val="22"/>
        </w:rPr>
      </w:pPr>
    </w:p>
    <w:p w14:paraId="3F4B64EB" w14:textId="77777777" w:rsidR="00A766ED" w:rsidRPr="00C7294C" w:rsidRDefault="00A766ED" w:rsidP="00A766ED">
      <w:pPr>
        <w:ind w:firstLine="567"/>
        <w:jc w:val="both"/>
        <w:rPr>
          <w:b/>
          <w:sz w:val="22"/>
          <w:szCs w:val="22"/>
        </w:rPr>
      </w:pPr>
      <w:r w:rsidRPr="00C7294C">
        <w:rPr>
          <w:b/>
          <w:sz w:val="22"/>
          <w:szCs w:val="22"/>
        </w:rPr>
        <w:t>2.9. Statybos įranga ir statybos metodai</w:t>
      </w:r>
    </w:p>
    <w:p w14:paraId="4A6B6283" w14:textId="77777777" w:rsidR="00A766ED" w:rsidRPr="00C7294C" w:rsidRDefault="00A766ED" w:rsidP="00A766ED">
      <w:pPr>
        <w:ind w:firstLine="567"/>
        <w:jc w:val="both"/>
        <w:rPr>
          <w:b/>
          <w:sz w:val="22"/>
          <w:szCs w:val="22"/>
        </w:rPr>
      </w:pPr>
    </w:p>
    <w:p w14:paraId="14AF1EF3" w14:textId="77777777" w:rsidR="00A766ED" w:rsidRPr="00C7294C" w:rsidRDefault="00A766ED" w:rsidP="00A766ED">
      <w:pPr>
        <w:ind w:firstLine="567"/>
        <w:jc w:val="both"/>
        <w:rPr>
          <w:sz w:val="22"/>
          <w:szCs w:val="22"/>
        </w:rPr>
      </w:pPr>
      <w:r w:rsidRPr="00C7294C">
        <w:rPr>
          <w:sz w:val="22"/>
          <w:szCs w:val="22"/>
        </w:rPr>
        <w:t>Visa įranga, technika, priedai ir statybos metodai turi tenkinti Lietuvos Respublikos darbo saugos reikalavimus ir būti tinkami reikalingiems statybos darbams kokybiškai atlikti.</w:t>
      </w:r>
    </w:p>
    <w:p w14:paraId="1D42FE36" w14:textId="77777777" w:rsidR="00A766ED" w:rsidRPr="00C7294C" w:rsidRDefault="00A766ED" w:rsidP="00A766ED">
      <w:pPr>
        <w:jc w:val="both"/>
        <w:rPr>
          <w:sz w:val="22"/>
          <w:szCs w:val="22"/>
        </w:rPr>
      </w:pPr>
    </w:p>
    <w:p w14:paraId="2E1F1E5B" w14:textId="77777777" w:rsidR="00A766ED" w:rsidRPr="00C7294C" w:rsidRDefault="00A766ED" w:rsidP="00A766ED">
      <w:pPr>
        <w:ind w:firstLine="567"/>
        <w:jc w:val="both"/>
        <w:rPr>
          <w:b/>
          <w:sz w:val="22"/>
          <w:szCs w:val="22"/>
        </w:rPr>
      </w:pPr>
      <w:r w:rsidRPr="00C7294C">
        <w:rPr>
          <w:b/>
          <w:sz w:val="22"/>
          <w:szCs w:val="22"/>
        </w:rPr>
        <w:lastRenderedPageBreak/>
        <w:t>2.10. Statybos ir montavimo darbų vykdymas</w:t>
      </w:r>
    </w:p>
    <w:p w14:paraId="7ADC607F" w14:textId="77777777" w:rsidR="00A766ED" w:rsidRPr="00C7294C" w:rsidRDefault="00A766ED" w:rsidP="00A766ED">
      <w:pPr>
        <w:ind w:firstLine="567"/>
        <w:jc w:val="both"/>
        <w:rPr>
          <w:b/>
          <w:sz w:val="22"/>
          <w:szCs w:val="22"/>
        </w:rPr>
      </w:pPr>
    </w:p>
    <w:p w14:paraId="736EE75D" w14:textId="77777777" w:rsidR="00A766ED" w:rsidRPr="00C7294C" w:rsidRDefault="00A766ED" w:rsidP="00A766ED">
      <w:pPr>
        <w:ind w:firstLine="567"/>
        <w:jc w:val="both"/>
        <w:rPr>
          <w:sz w:val="22"/>
          <w:szCs w:val="22"/>
        </w:rPr>
      </w:pPr>
      <w:r w:rsidRPr="00C7294C">
        <w:rPr>
          <w:sz w:val="22"/>
          <w:szCs w:val="22"/>
        </w:rPr>
        <w:t>Visi darbai turi būti atliekami pagal dokumentacijoje ir gamintojo pateiktas instrukcijas bei taikant bendrai naudojamus ir pageidautinus darbo metodus, patyrusia ir tinkama darbo jėga.</w:t>
      </w:r>
    </w:p>
    <w:p w14:paraId="00AEC51D" w14:textId="77777777" w:rsidR="00A766ED" w:rsidRPr="00C7294C" w:rsidRDefault="00A766ED" w:rsidP="00A766ED">
      <w:pPr>
        <w:ind w:firstLine="567"/>
        <w:jc w:val="both"/>
        <w:rPr>
          <w:sz w:val="22"/>
          <w:szCs w:val="22"/>
        </w:rPr>
      </w:pPr>
    </w:p>
    <w:p w14:paraId="4BCC936B" w14:textId="77777777" w:rsidR="00A766ED" w:rsidRPr="00C7294C" w:rsidRDefault="00A766ED" w:rsidP="00A766ED">
      <w:pPr>
        <w:ind w:firstLine="567"/>
        <w:jc w:val="both"/>
        <w:rPr>
          <w:b/>
          <w:sz w:val="22"/>
          <w:szCs w:val="22"/>
        </w:rPr>
      </w:pPr>
      <w:r w:rsidRPr="00C7294C">
        <w:rPr>
          <w:b/>
          <w:sz w:val="22"/>
          <w:szCs w:val="22"/>
        </w:rPr>
        <w:t>2.11. Darbų koordinavimas</w:t>
      </w:r>
    </w:p>
    <w:p w14:paraId="02405E52" w14:textId="77777777" w:rsidR="00A766ED" w:rsidRPr="00C7294C" w:rsidRDefault="00A766ED" w:rsidP="00A766ED">
      <w:pPr>
        <w:ind w:firstLine="567"/>
        <w:jc w:val="both"/>
        <w:rPr>
          <w:b/>
          <w:sz w:val="22"/>
          <w:szCs w:val="22"/>
        </w:rPr>
      </w:pPr>
    </w:p>
    <w:p w14:paraId="7A6F24AF" w14:textId="77777777" w:rsidR="00A766ED" w:rsidRPr="00C7294C" w:rsidRDefault="00A766ED" w:rsidP="00A766ED">
      <w:pPr>
        <w:ind w:firstLine="567"/>
        <w:jc w:val="both"/>
        <w:rPr>
          <w:sz w:val="22"/>
          <w:szCs w:val="22"/>
        </w:rPr>
      </w:pPr>
      <w:r w:rsidRPr="00C7294C">
        <w:rPr>
          <w:sz w:val="22"/>
          <w:szCs w:val="22"/>
        </w:rPr>
        <w:t>Rangovas atsakingas už darbų aikštelėje koordinavimą su tiekėjais ir subrangovais. Rangovas statybos darbų metu užtikrina, kad jie vyktų teisingai ir pagal projekto sumanymą.</w:t>
      </w:r>
    </w:p>
    <w:p w14:paraId="14DF56EC" w14:textId="77777777" w:rsidR="00A766ED" w:rsidRPr="00C7294C" w:rsidRDefault="00A766ED" w:rsidP="00A766ED">
      <w:pPr>
        <w:ind w:firstLine="567"/>
        <w:jc w:val="both"/>
        <w:rPr>
          <w:sz w:val="22"/>
          <w:szCs w:val="22"/>
        </w:rPr>
      </w:pPr>
      <w:r w:rsidRPr="00C7294C">
        <w:rPr>
          <w:sz w:val="22"/>
          <w:szCs w:val="22"/>
        </w:rPr>
        <w:t xml:space="preserve">Jei rangovas nori panaudoti metodą, kuris nukrypsta nuo dokumentacijoje pateikto metodo, rangovas turi gauti leidimą iš užsakovo. Darbo metodo pakeitimo patvirtinimas jokiu lygiu nesumažina rangovo atsakomybės. </w:t>
      </w:r>
    </w:p>
    <w:p w14:paraId="57166430" w14:textId="77777777" w:rsidR="00A766ED" w:rsidRPr="00C7294C" w:rsidRDefault="00A766ED" w:rsidP="00A766ED">
      <w:pPr>
        <w:ind w:firstLine="567"/>
        <w:jc w:val="both"/>
        <w:rPr>
          <w:sz w:val="22"/>
          <w:szCs w:val="22"/>
        </w:rPr>
      </w:pPr>
      <w:r w:rsidRPr="00C7294C">
        <w:rPr>
          <w:sz w:val="22"/>
          <w:szCs w:val="22"/>
        </w:rPr>
        <w:t>Bet kokį perprojektavimą dėl metodo pakeitimo privalo kompensuoti rangovas.</w:t>
      </w:r>
    </w:p>
    <w:p w14:paraId="110E7815" w14:textId="77777777" w:rsidR="00A766ED" w:rsidRPr="00C7294C" w:rsidRDefault="00A766ED" w:rsidP="00A766ED">
      <w:pPr>
        <w:ind w:firstLine="567"/>
        <w:jc w:val="both"/>
        <w:rPr>
          <w:sz w:val="22"/>
          <w:szCs w:val="22"/>
        </w:rPr>
      </w:pPr>
    </w:p>
    <w:p w14:paraId="73216DA8" w14:textId="77777777" w:rsidR="00A766ED" w:rsidRPr="00C7294C" w:rsidRDefault="00A766ED" w:rsidP="00A766ED">
      <w:pPr>
        <w:ind w:firstLine="567"/>
        <w:jc w:val="both"/>
        <w:rPr>
          <w:b/>
          <w:sz w:val="22"/>
          <w:szCs w:val="22"/>
        </w:rPr>
      </w:pPr>
      <w:r w:rsidRPr="00C7294C">
        <w:rPr>
          <w:b/>
          <w:sz w:val="22"/>
          <w:szCs w:val="22"/>
        </w:rPr>
        <w:t>2.12. Montavimo metodai ir darbo sąlygos</w:t>
      </w:r>
    </w:p>
    <w:p w14:paraId="6478B06D" w14:textId="77777777" w:rsidR="00A766ED" w:rsidRPr="00C7294C" w:rsidRDefault="00A766ED" w:rsidP="00A766ED">
      <w:pPr>
        <w:ind w:firstLine="567"/>
        <w:jc w:val="both"/>
        <w:rPr>
          <w:b/>
          <w:sz w:val="22"/>
          <w:szCs w:val="22"/>
        </w:rPr>
      </w:pPr>
    </w:p>
    <w:p w14:paraId="0515431B" w14:textId="77777777" w:rsidR="00A766ED" w:rsidRPr="00C7294C" w:rsidRDefault="00A766ED" w:rsidP="00A766ED">
      <w:pPr>
        <w:ind w:firstLine="567"/>
        <w:jc w:val="both"/>
        <w:rPr>
          <w:sz w:val="22"/>
          <w:szCs w:val="22"/>
        </w:rPr>
      </w:pPr>
      <w:r w:rsidRPr="00C7294C">
        <w:rPr>
          <w:sz w:val="22"/>
          <w:szCs w:val="22"/>
        </w:rPr>
        <w:t>Visi darbai turi būti atliekami pagal dokumentacijoje ir gamintojo pateiktas instrukcijas bei taikant tinkamus darbo metodus, o taip pat pagal naudingą gamybinę patirtį.</w:t>
      </w:r>
    </w:p>
    <w:p w14:paraId="1BBC1FCE" w14:textId="77777777" w:rsidR="00A766ED" w:rsidRPr="00C7294C" w:rsidRDefault="00A766ED" w:rsidP="00A766ED">
      <w:pPr>
        <w:ind w:firstLine="567"/>
        <w:jc w:val="both"/>
        <w:rPr>
          <w:sz w:val="22"/>
          <w:szCs w:val="22"/>
        </w:rPr>
      </w:pPr>
      <w:r w:rsidRPr="00C7294C">
        <w:rPr>
          <w:sz w:val="22"/>
          <w:szCs w:val="22"/>
        </w:rPr>
        <w:t>Darbo sąlygos ir kiti faktoriai, turintys įtakos darbu įvykdymui, turi būti numatyti iš anksto.</w:t>
      </w:r>
    </w:p>
    <w:p w14:paraId="1B1CCFC5" w14:textId="77777777" w:rsidR="00A766ED" w:rsidRPr="00C7294C" w:rsidRDefault="00A766ED" w:rsidP="00A766ED">
      <w:pPr>
        <w:jc w:val="both"/>
        <w:rPr>
          <w:sz w:val="22"/>
          <w:szCs w:val="22"/>
        </w:rPr>
      </w:pPr>
    </w:p>
    <w:p w14:paraId="3B5B794E" w14:textId="77777777" w:rsidR="00A766ED" w:rsidRPr="00C7294C" w:rsidRDefault="00A766ED" w:rsidP="00A766ED">
      <w:pPr>
        <w:ind w:firstLine="567"/>
        <w:jc w:val="both"/>
        <w:rPr>
          <w:b/>
          <w:sz w:val="22"/>
          <w:szCs w:val="22"/>
        </w:rPr>
      </w:pPr>
      <w:r w:rsidRPr="00C7294C">
        <w:rPr>
          <w:b/>
          <w:sz w:val="22"/>
          <w:szCs w:val="22"/>
        </w:rPr>
        <w:t>2.13. Laikini tvirtinimai ir atramos</w:t>
      </w:r>
    </w:p>
    <w:p w14:paraId="3F497CC7" w14:textId="77777777" w:rsidR="00A766ED" w:rsidRPr="00C7294C" w:rsidRDefault="00A766ED" w:rsidP="00A766ED">
      <w:pPr>
        <w:ind w:firstLine="567"/>
        <w:jc w:val="both"/>
        <w:rPr>
          <w:b/>
          <w:sz w:val="22"/>
          <w:szCs w:val="22"/>
        </w:rPr>
      </w:pPr>
    </w:p>
    <w:p w14:paraId="0144B729" w14:textId="77777777" w:rsidR="00A766ED" w:rsidRPr="00C7294C" w:rsidRDefault="00A766ED" w:rsidP="00A766ED">
      <w:pPr>
        <w:ind w:firstLine="567"/>
        <w:jc w:val="both"/>
        <w:rPr>
          <w:sz w:val="22"/>
          <w:szCs w:val="22"/>
        </w:rPr>
      </w:pPr>
      <w:r w:rsidRPr="00C7294C">
        <w:rPr>
          <w:sz w:val="22"/>
          <w:szCs w:val="22"/>
        </w:rPr>
        <w:t>Visų laikino tvirtinimo ir išramstymo elementų ir t.t. dydis, stiprumas, skaičius ir kitos savybės turi būti sukonstruoti taip, kad atlaikytų numatytas apkrovas, išlaikant saugumo reikalavimus, ir neperkrautų pagrindo ar konstrukcijų, į kurias jie remiami.</w:t>
      </w:r>
    </w:p>
    <w:p w14:paraId="443363B4" w14:textId="596D316F" w:rsidR="00975223" w:rsidRPr="00C7294C" w:rsidRDefault="00975223">
      <w:pPr>
        <w:spacing w:line="240" w:lineRule="exact"/>
        <w:jc w:val="both"/>
        <w:rPr>
          <w:sz w:val="22"/>
          <w:szCs w:val="22"/>
        </w:rPr>
      </w:pPr>
      <w:r w:rsidRPr="00C7294C">
        <w:rPr>
          <w:sz w:val="22"/>
          <w:szCs w:val="22"/>
        </w:rPr>
        <w:br w:type="page"/>
      </w:r>
    </w:p>
    <w:p w14:paraId="4D0E4830" w14:textId="1712FC82" w:rsidR="00A766ED" w:rsidRDefault="00A766ED" w:rsidP="00A766ED">
      <w:pPr>
        <w:ind w:firstLine="567"/>
        <w:jc w:val="both"/>
        <w:rPr>
          <w:sz w:val="22"/>
          <w:szCs w:val="22"/>
        </w:rPr>
      </w:pPr>
    </w:p>
    <w:p w14:paraId="73C048E6" w14:textId="1310AB3C" w:rsidR="00CC405F" w:rsidRPr="00E02167" w:rsidRDefault="00CC405F" w:rsidP="00CC405F">
      <w:pPr>
        <w:jc w:val="right"/>
        <w:rPr>
          <w:sz w:val="22"/>
          <w:szCs w:val="22"/>
        </w:rPr>
      </w:pPr>
      <w:r w:rsidRPr="00E02167">
        <w:rPr>
          <w:sz w:val="22"/>
          <w:szCs w:val="22"/>
        </w:rPr>
        <w:t xml:space="preserve">Pirkimo sąlygų priedas Nr. </w:t>
      </w:r>
      <w:r>
        <w:rPr>
          <w:sz w:val="22"/>
          <w:szCs w:val="22"/>
        </w:rPr>
        <w:t>3</w:t>
      </w:r>
    </w:p>
    <w:p w14:paraId="6D41BC0B" w14:textId="0DD7EA2F" w:rsidR="00CC405F" w:rsidRPr="00CC405F" w:rsidRDefault="00CC405F" w:rsidP="00A766ED">
      <w:pPr>
        <w:ind w:firstLine="567"/>
        <w:jc w:val="both"/>
        <w:rPr>
          <w:sz w:val="22"/>
          <w:szCs w:val="22"/>
        </w:rPr>
      </w:pPr>
    </w:p>
    <w:p w14:paraId="2F3FCE0A" w14:textId="77777777" w:rsidR="00CC405F" w:rsidRPr="00CC405F" w:rsidRDefault="00CC405F" w:rsidP="00A766ED">
      <w:pPr>
        <w:ind w:firstLine="567"/>
        <w:jc w:val="both"/>
        <w:rPr>
          <w:sz w:val="22"/>
          <w:szCs w:val="22"/>
        </w:rPr>
      </w:pPr>
    </w:p>
    <w:p w14:paraId="70CE5338" w14:textId="77777777" w:rsidR="00CC405F" w:rsidRPr="00CC405F" w:rsidRDefault="00CC405F" w:rsidP="00CC405F">
      <w:pPr>
        <w:pStyle w:val="NormalIMP"/>
        <w:spacing w:before="120" w:after="120" w:line="240" w:lineRule="auto"/>
        <w:jc w:val="center"/>
        <w:rPr>
          <w:b/>
          <w:sz w:val="22"/>
          <w:szCs w:val="22"/>
          <w:lang w:val="lt-LT"/>
        </w:rPr>
      </w:pPr>
      <w:r w:rsidRPr="00CC405F">
        <w:rPr>
          <w:rFonts w:eastAsia="Calibri"/>
          <w:b/>
          <w:caps/>
          <w:sz w:val="22"/>
          <w:szCs w:val="22"/>
          <w:lang w:val="lt-LT"/>
        </w:rPr>
        <w:t xml:space="preserve">AVARINĖS GRĖSMĖS ŠALINIMO DARBŲ sutartis </w:t>
      </w:r>
    </w:p>
    <w:p w14:paraId="365B913E" w14:textId="53024801" w:rsidR="00CC405F" w:rsidRPr="00CC405F" w:rsidRDefault="00CC405F" w:rsidP="00CC405F">
      <w:pPr>
        <w:jc w:val="center"/>
        <w:rPr>
          <w:sz w:val="22"/>
          <w:szCs w:val="22"/>
        </w:rPr>
      </w:pPr>
      <w:r w:rsidRPr="00CC405F">
        <w:rPr>
          <w:sz w:val="22"/>
          <w:szCs w:val="22"/>
        </w:rPr>
        <w:t>202</w:t>
      </w:r>
      <w:r w:rsidR="00F664BF">
        <w:rPr>
          <w:sz w:val="22"/>
          <w:szCs w:val="22"/>
        </w:rPr>
        <w:t>2</w:t>
      </w:r>
      <w:r w:rsidRPr="00CC405F">
        <w:rPr>
          <w:sz w:val="22"/>
          <w:szCs w:val="22"/>
        </w:rPr>
        <w:t xml:space="preserve"> m. [●] [●] d.</w:t>
      </w:r>
    </w:p>
    <w:p w14:paraId="71DFC1C6" w14:textId="0BA24F30" w:rsidR="00CC405F" w:rsidRPr="00CC405F" w:rsidRDefault="00F664BF" w:rsidP="00CC405F">
      <w:pPr>
        <w:jc w:val="center"/>
        <w:rPr>
          <w:sz w:val="22"/>
          <w:szCs w:val="22"/>
        </w:rPr>
      </w:pPr>
      <w:r>
        <w:rPr>
          <w:sz w:val="22"/>
          <w:szCs w:val="22"/>
        </w:rPr>
        <w:t>Vilnius</w:t>
      </w:r>
    </w:p>
    <w:p w14:paraId="3019C95C" w14:textId="77777777" w:rsidR="00CC405F" w:rsidRPr="00CC405F" w:rsidRDefault="00CC405F" w:rsidP="00CC405F">
      <w:pPr>
        <w:pStyle w:val="NormalIMP"/>
        <w:widowControl w:val="0"/>
        <w:spacing w:before="120" w:after="120" w:line="240" w:lineRule="auto"/>
        <w:jc w:val="both"/>
        <w:rPr>
          <w:smallCaps w:val="0"/>
          <w:sz w:val="22"/>
          <w:szCs w:val="22"/>
          <w:lang w:val="lt-LT"/>
        </w:rPr>
      </w:pPr>
    </w:p>
    <w:p w14:paraId="684E8EC8" w14:textId="350BE08D" w:rsidR="00CC405F" w:rsidRPr="00CC405F" w:rsidRDefault="00F664BF" w:rsidP="00CC405F">
      <w:pPr>
        <w:spacing w:before="120"/>
        <w:jc w:val="both"/>
        <w:rPr>
          <w:sz w:val="22"/>
          <w:szCs w:val="22"/>
        </w:rPr>
      </w:pPr>
      <w:r w:rsidRPr="008729D8">
        <w:rPr>
          <w:b/>
          <w:sz w:val="22"/>
          <w:szCs w:val="22"/>
        </w:rPr>
        <w:t>Lietuvos nacionalinis muziejus</w:t>
      </w:r>
      <w:r w:rsidRPr="008729D8">
        <w:rPr>
          <w:sz w:val="22"/>
          <w:szCs w:val="22"/>
        </w:rPr>
        <w:t>, valstybės biudžetinė įstaiga, juridinio asmens kodas 190756849</w:t>
      </w:r>
      <w:r w:rsidR="00CC405F" w:rsidRPr="00CC405F">
        <w:rPr>
          <w:sz w:val="22"/>
          <w:szCs w:val="22"/>
        </w:rPr>
        <w:t xml:space="preserve">, buveinės adresas yra </w:t>
      </w:r>
      <w:r>
        <w:rPr>
          <w:color w:val="000000"/>
          <w:sz w:val="22"/>
          <w:szCs w:val="22"/>
          <w:shd w:val="clear" w:color="auto" w:fill="FAFAFA"/>
        </w:rPr>
        <w:t xml:space="preserve">Arsenalo g. 1, Vilniuje </w:t>
      </w:r>
      <w:r w:rsidR="00CC405F" w:rsidRPr="00CC405F">
        <w:rPr>
          <w:sz w:val="22"/>
          <w:szCs w:val="22"/>
        </w:rPr>
        <w:t>, atstovaujama direktor</w:t>
      </w:r>
      <w:r>
        <w:rPr>
          <w:sz w:val="22"/>
          <w:szCs w:val="22"/>
        </w:rPr>
        <w:t xml:space="preserve">ės </w:t>
      </w:r>
      <w:r>
        <w:rPr>
          <w:color w:val="000000"/>
          <w:sz w:val="22"/>
          <w:szCs w:val="22"/>
          <w:shd w:val="clear" w:color="auto" w:fill="FAFAFA"/>
        </w:rPr>
        <w:t xml:space="preserve">Rūtos </w:t>
      </w:r>
      <w:proofErr w:type="spellStart"/>
      <w:r>
        <w:rPr>
          <w:color w:val="000000"/>
          <w:sz w:val="22"/>
          <w:szCs w:val="22"/>
          <w:shd w:val="clear" w:color="auto" w:fill="FAFAFA"/>
        </w:rPr>
        <w:t>Kačkutės</w:t>
      </w:r>
      <w:proofErr w:type="spellEnd"/>
      <w:r w:rsidR="00CC405F" w:rsidRPr="00CC405F">
        <w:rPr>
          <w:sz w:val="22"/>
          <w:szCs w:val="22"/>
        </w:rPr>
        <w:t xml:space="preserve"> (toliau – </w:t>
      </w:r>
      <w:r w:rsidR="00CC405F" w:rsidRPr="00CC405F">
        <w:rPr>
          <w:b/>
          <w:bCs/>
          <w:sz w:val="22"/>
          <w:szCs w:val="22"/>
        </w:rPr>
        <w:t>Užsakovas</w:t>
      </w:r>
      <w:r w:rsidR="00CC405F" w:rsidRPr="00CC405F">
        <w:rPr>
          <w:sz w:val="22"/>
          <w:szCs w:val="22"/>
        </w:rPr>
        <w:t xml:space="preserve">), </w:t>
      </w:r>
    </w:p>
    <w:p w14:paraId="28C88FFC" w14:textId="77777777" w:rsidR="00CC405F" w:rsidRPr="00CC405F" w:rsidRDefault="00CC405F" w:rsidP="00CC405F">
      <w:pPr>
        <w:spacing w:before="120" w:after="120"/>
        <w:jc w:val="both"/>
        <w:rPr>
          <w:sz w:val="22"/>
          <w:szCs w:val="22"/>
        </w:rPr>
      </w:pPr>
      <w:r w:rsidRPr="00CC405F">
        <w:rPr>
          <w:bCs/>
          <w:sz w:val="22"/>
          <w:szCs w:val="22"/>
        </w:rPr>
        <w:t>[</w:t>
      </w:r>
      <w:r w:rsidRPr="00CC405F">
        <w:rPr>
          <w:b/>
          <w:bCs/>
          <w:sz w:val="22"/>
          <w:szCs w:val="22"/>
        </w:rPr>
        <w:t>teisinė forma</w:t>
      </w:r>
      <w:r w:rsidRPr="00CC405F">
        <w:rPr>
          <w:bCs/>
          <w:sz w:val="22"/>
          <w:szCs w:val="22"/>
        </w:rPr>
        <w:t xml:space="preserve">] </w:t>
      </w:r>
      <w:r w:rsidRPr="00CC405F">
        <w:rPr>
          <w:sz w:val="22"/>
          <w:szCs w:val="22"/>
        </w:rPr>
        <w:t>[</w:t>
      </w:r>
      <w:r w:rsidRPr="00CC405F">
        <w:rPr>
          <w:b/>
          <w:sz w:val="22"/>
          <w:szCs w:val="22"/>
        </w:rPr>
        <w:t>pavadinimas</w:t>
      </w:r>
      <w:r w:rsidRPr="00CC405F">
        <w:rPr>
          <w:sz w:val="22"/>
          <w:szCs w:val="22"/>
        </w:rPr>
        <w:t>], pagal Lietuvos Respublikos įstatymus įsteigta ir veikianti įmonė, juridinio asmens kodas [</w:t>
      </w:r>
      <w:r w:rsidRPr="00CC405F">
        <w:rPr>
          <w:b/>
          <w:sz w:val="22"/>
          <w:szCs w:val="22"/>
        </w:rPr>
        <w:t>kodas</w:t>
      </w:r>
      <w:r w:rsidRPr="00CC405F">
        <w:rPr>
          <w:sz w:val="22"/>
          <w:szCs w:val="22"/>
        </w:rPr>
        <w:t>], kurios registruota buveinė yra [</w:t>
      </w:r>
      <w:r w:rsidRPr="00CC405F">
        <w:rPr>
          <w:b/>
          <w:sz w:val="22"/>
          <w:szCs w:val="22"/>
        </w:rPr>
        <w:t>adresas</w:t>
      </w:r>
      <w:r w:rsidRPr="00CC405F">
        <w:rPr>
          <w:sz w:val="22"/>
          <w:szCs w:val="22"/>
        </w:rPr>
        <w:t xml:space="preserve">], </w:t>
      </w:r>
      <w:r w:rsidRPr="00CC405F">
        <w:rPr>
          <w:bCs/>
          <w:iCs/>
          <w:sz w:val="22"/>
          <w:szCs w:val="22"/>
        </w:rPr>
        <w:t xml:space="preserve">duomenys apie bendrovę kaupiami ir saugomi </w:t>
      </w:r>
      <w:r w:rsidRPr="00CC405F">
        <w:rPr>
          <w:iCs/>
          <w:sz w:val="22"/>
          <w:szCs w:val="22"/>
        </w:rPr>
        <w:t>[</w:t>
      </w:r>
      <w:r w:rsidRPr="00CC405F">
        <w:rPr>
          <w:b/>
          <w:iCs/>
          <w:sz w:val="22"/>
          <w:szCs w:val="22"/>
        </w:rPr>
        <w:t>nurodomas registras</w:t>
      </w:r>
      <w:r w:rsidRPr="00CC405F">
        <w:rPr>
          <w:iCs/>
          <w:sz w:val="22"/>
          <w:szCs w:val="22"/>
        </w:rPr>
        <w:t>],</w:t>
      </w:r>
      <w:r w:rsidRPr="00CC405F">
        <w:rPr>
          <w:b/>
          <w:iCs/>
          <w:sz w:val="22"/>
          <w:szCs w:val="22"/>
        </w:rPr>
        <w:t xml:space="preserve"> </w:t>
      </w:r>
      <w:r w:rsidRPr="00CC405F">
        <w:rPr>
          <w:sz w:val="22"/>
          <w:szCs w:val="22"/>
        </w:rPr>
        <w:t>atstovaujama [</w:t>
      </w:r>
      <w:r w:rsidRPr="00CC405F">
        <w:rPr>
          <w:b/>
          <w:sz w:val="22"/>
          <w:szCs w:val="22"/>
        </w:rPr>
        <w:t>pareigos, vardas, pavardė</w:t>
      </w:r>
      <w:r w:rsidRPr="00CC405F">
        <w:rPr>
          <w:sz w:val="22"/>
          <w:szCs w:val="22"/>
        </w:rPr>
        <w:t>], veikiančio (-</w:t>
      </w:r>
      <w:proofErr w:type="spellStart"/>
      <w:r w:rsidRPr="00CC405F">
        <w:rPr>
          <w:sz w:val="22"/>
          <w:szCs w:val="22"/>
        </w:rPr>
        <w:t>ios</w:t>
      </w:r>
      <w:proofErr w:type="spellEnd"/>
      <w:r w:rsidRPr="00CC405F">
        <w:rPr>
          <w:sz w:val="22"/>
          <w:szCs w:val="22"/>
        </w:rPr>
        <w:t>) pagal [</w:t>
      </w:r>
      <w:r w:rsidRPr="00CC405F">
        <w:rPr>
          <w:b/>
          <w:sz w:val="22"/>
          <w:szCs w:val="22"/>
        </w:rPr>
        <w:t>dokumentas, kurio pagrindu veikia asmuo</w:t>
      </w:r>
      <w:r w:rsidRPr="00CC405F">
        <w:rPr>
          <w:sz w:val="22"/>
          <w:szCs w:val="22"/>
        </w:rPr>
        <w:t>]</w:t>
      </w:r>
      <w:r w:rsidRPr="00CC405F">
        <w:rPr>
          <w:b/>
          <w:iCs/>
          <w:sz w:val="22"/>
          <w:szCs w:val="22"/>
        </w:rPr>
        <w:t xml:space="preserve"> (</w:t>
      </w:r>
      <w:r w:rsidRPr="00CC405F">
        <w:rPr>
          <w:sz w:val="22"/>
          <w:szCs w:val="22"/>
        </w:rPr>
        <w:t xml:space="preserve">toliau </w:t>
      </w:r>
      <w:r w:rsidRPr="00CC405F">
        <w:rPr>
          <w:sz w:val="22"/>
          <w:szCs w:val="22"/>
        </w:rPr>
        <w:sym w:font="Symbol" w:char="F02D"/>
      </w:r>
      <w:r w:rsidRPr="00CC405F">
        <w:rPr>
          <w:sz w:val="22"/>
          <w:szCs w:val="22"/>
        </w:rPr>
        <w:t xml:space="preserve"> </w:t>
      </w:r>
      <w:r w:rsidRPr="00CC405F">
        <w:rPr>
          <w:b/>
          <w:sz w:val="22"/>
          <w:szCs w:val="22"/>
        </w:rPr>
        <w:t>Rangovas</w:t>
      </w:r>
      <w:r w:rsidRPr="00CC405F">
        <w:rPr>
          <w:sz w:val="22"/>
          <w:szCs w:val="22"/>
        </w:rPr>
        <w:t>),</w:t>
      </w:r>
    </w:p>
    <w:p w14:paraId="31487DA8" w14:textId="77777777" w:rsidR="00CC405F" w:rsidRPr="00CC405F" w:rsidRDefault="00CC405F" w:rsidP="00CC405F">
      <w:pPr>
        <w:spacing w:after="120"/>
        <w:jc w:val="both"/>
        <w:rPr>
          <w:caps/>
          <w:sz w:val="22"/>
          <w:szCs w:val="22"/>
        </w:rPr>
      </w:pPr>
      <w:r w:rsidRPr="00CC405F">
        <w:rPr>
          <w:sz w:val="22"/>
          <w:szCs w:val="22"/>
        </w:rPr>
        <w:t xml:space="preserve">toliau kartu vadinami </w:t>
      </w:r>
      <w:r w:rsidRPr="00CC405F">
        <w:rPr>
          <w:b/>
          <w:sz w:val="22"/>
          <w:szCs w:val="22"/>
        </w:rPr>
        <w:t>„Šalimis“</w:t>
      </w:r>
      <w:r w:rsidRPr="00CC405F">
        <w:rPr>
          <w:sz w:val="22"/>
          <w:szCs w:val="22"/>
        </w:rPr>
        <w:t xml:space="preserve">, o kiekvienas atskirai – </w:t>
      </w:r>
      <w:r w:rsidRPr="00CC405F">
        <w:rPr>
          <w:b/>
          <w:sz w:val="22"/>
          <w:szCs w:val="22"/>
        </w:rPr>
        <w:t>„Šalimi“</w:t>
      </w:r>
      <w:r w:rsidRPr="00CC405F">
        <w:rPr>
          <w:sz w:val="22"/>
          <w:szCs w:val="22"/>
        </w:rPr>
        <w:t xml:space="preserve">, sudarė šią  darbų sutartį, toliau vadinamą </w:t>
      </w:r>
      <w:r w:rsidRPr="00CC405F">
        <w:rPr>
          <w:b/>
          <w:sz w:val="22"/>
          <w:szCs w:val="22"/>
        </w:rPr>
        <w:t>„Sutartimi“</w:t>
      </w:r>
      <w:r w:rsidRPr="00CC405F">
        <w:rPr>
          <w:sz w:val="22"/>
          <w:szCs w:val="22"/>
        </w:rPr>
        <w:t>:</w:t>
      </w:r>
    </w:p>
    <w:p w14:paraId="450957F8" w14:textId="77777777" w:rsidR="00CC405F" w:rsidRPr="00CC405F" w:rsidRDefault="00CC405F" w:rsidP="00CC405F">
      <w:pPr>
        <w:pStyle w:val="NormalIMP"/>
        <w:widowControl w:val="0"/>
        <w:spacing w:before="120" w:after="120" w:line="240" w:lineRule="auto"/>
        <w:ind w:right="57"/>
        <w:jc w:val="both"/>
        <w:rPr>
          <w:caps/>
          <w:sz w:val="22"/>
          <w:szCs w:val="22"/>
          <w:lang w:val="lt-LT"/>
        </w:rPr>
      </w:pPr>
    </w:p>
    <w:p w14:paraId="128098F1"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Sutarties dalykas</w:t>
      </w:r>
    </w:p>
    <w:p w14:paraId="6A7812D7" w14:textId="764F47A8" w:rsidR="00CC405F" w:rsidRPr="00CC405F" w:rsidRDefault="00F664BF" w:rsidP="00CC405F">
      <w:pPr>
        <w:numPr>
          <w:ilvl w:val="1"/>
          <w:numId w:val="42"/>
        </w:numPr>
        <w:spacing w:before="120" w:after="120"/>
        <w:jc w:val="both"/>
        <w:rPr>
          <w:sz w:val="22"/>
          <w:szCs w:val="22"/>
        </w:rPr>
      </w:pPr>
      <w:r w:rsidRPr="0091700F">
        <w:rPr>
          <w:sz w:val="22"/>
          <w:szCs w:val="22"/>
        </w:rPr>
        <w:t xml:space="preserve">Sutarties dalykas yra </w:t>
      </w:r>
      <w:r w:rsidRPr="0091700F">
        <w:rPr>
          <w:bCs/>
          <w:sz w:val="22"/>
          <w:szCs w:val="22"/>
        </w:rPr>
        <w:t xml:space="preserve">Gedimino kalno šlaitų </w:t>
      </w:r>
      <w:r w:rsidR="00CC405F" w:rsidRPr="00CC405F">
        <w:rPr>
          <w:sz w:val="22"/>
          <w:szCs w:val="22"/>
        </w:rPr>
        <w:t>neatidėliotin</w:t>
      </w:r>
      <w:r>
        <w:rPr>
          <w:sz w:val="22"/>
          <w:szCs w:val="22"/>
        </w:rPr>
        <w:t>ų</w:t>
      </w:r>
      <w:r w:rsidR="00CC405F" w:rsidRPr="00CC405F">
        <w:rPr>
          <w:sz w:val="22"/>
          <w:szCs w:val="22"/>
        </w:rPr>
        <w:t xml:space="preserve"> avarinės grėsmės šalinimo darb</w:t>
      </w:r>
      <w:r>
        <w:rPr>
          <w:sz w:val="22"/>
          <w:szCs w:val="22"/>
        </w:rPr>
        <w:t xml:space="preserve">ų vykdymas </w:t>
      </w:r>
      <w:r w:rsidR="00CC405F" w:rsidRPr="00CC405F">
        <w:rPr>
          <w:sz w:val="22"/>
          <w:szCs w:val="22"/>
        </w:rPr>
        <w:t xml:space="preserve">(toliau </w:t>
      </w:r>
      <w:r w:rsidR="00CC405F" w:rsidRPr="00CC405F">
        <w:rPr>
          <w:sz w:val="22"/>
          <w:szCs w:val="22"/>
        </w:rPr>
        <w:sym w:font="Symbol" w:char="F02D"/>
      </w:r>
      <w:r w:rsidR="00CC405F" w:rsidRPr="00CC405F">
        <w:rPr>
          <w:sz w:val="22"/>
          <w:szCs w:val="22"/>
        </w:rPr>
        <w:t xml:space="preserve"> </w:t>
      </w:r>
      <w:r w:rsidR="00CC405F" w:rsidRPr="00CC405F">
        <w:rPr>
          <w:b/>
          <w:bCs/>
          <w:sz w:val="22"/>
          <w:szCs w:val="22"/>
        </w:rPr>
        <w:t>„Darbai“</w:t>
      </w:r>
      <w:r w:rsidR="00CC405F" w:rsidRPr="00CC405F">
        <w:rPr>
          <w:sz w:val="22"/>
          <w:szCs w:val="22"/>
        </w:rPr>
        <w:t xml:space="preserve">) ir Darbų </w:t>
      </w:r>
      <w:r w:rsidR="009856D1" w:rsidRPr="00CC405F">
        <w:rPr>
          <w:sz w:val="22"/>
          <w:szCs w:val="22"/>
        </w:rPr>
        <w:t>rezulta</w:t>
      </w:r>
      <w:r w:rsidR="009856D1">
        <w:rPr>
          <w:sz w:val="22"/>
          <w:szCs w:val="22"/>
        </w:rPr>
        <w:t>to</w:t>
      </w:r>
      <w:r w:rsidR="00CC405F" w:rsidRPr="00CC405F">
        <w:rPr>
          <w:sz w:val="22"/>
          <w:szCs w:val="22"/>
        </w:rPr>
        <w:t xml:space="preserve"> Užsakovui </w:t>
      </w:r>
      <w:r w:rsidR="009856D1">
        <w:rPr>
          <w:sz w:val="22"/>
          <w:szCs w:val="22"/>
        </w:rPr>
        <w:t xml:space="preserve">perdavimas </w:t>
      </w:r>
      <w:r w:rsidR="00CC405F" w:rsidRPr="00CC405F">
        <w:rPr>
          <w:sz w:val="22"/>
          <w:szCs w:val="22"/>
        </w:rPr>
        <w:t>šioje Sutartyje nustatytomis sąlygomis, terminais ir tvarka.</w:t>
      </w:r>
    </w:p>
    <w:p w14:paraId="2664EB4D" w14:textId="77777777" w:rsidR="00CC405F" w:rsidRPr="00CC405F" w:rsidRDefault="00CC405F" w:rsidP="00CC405F">
      <w:pPr>
        <w:numPr>
          <w:ilvl w:val="1"/>
          <w:numId w:val="42"/>
        </w:numPr>
        <w:spacing w:before="120" w:after="120"/>
        <w:jc w:val="both"/>
        <w:rPr>
          <w:sz w:val="22"/>
          <w:szCs w:val="22"/>
        </w:rPr>
      </w:pPr>
      <w:r w:rsidRPr="00CC405F">
        <w:rPr>
          <w:sz w:val="22"/>
          <w:szCs w:val="22"/>
        </w:rPr>
        <w:t>Tvarkybos darbai turi būti atlikti taip, kad atitiktų visus Lietuvos Respublikoje galiojančius teisės aktus, reglamentus, standartus ir normas, įprastus kokybės reikalavimus, pirkimo sąlygų reikalavimus.</w:t>
      </w:r>
    </w:p>
    <w:p w14:paraId="08A3B3C1"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Rangovas pareiškia ir garantuoja, kad Rangovas ir jo vardu veikiantys ar jo pasamdyti šios Sutarties vykdymo tikslais asmenys turi visas licencijas, leidimus, atestatus, suderinimus ir susitikimus šioje Sutartyje numatytiems įsipareigojimams vykdyti. </w:t>
      </w:r>
    </w:p>
    <w:p w14:paraId="0B33B13B"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Darbų atlikimo terminai</w:t>
      </w:r>
    </w:p>
    <w:p w14:paraId="5922EE29" w14:textId="4AEEE44F" w:rsidR="00CC405F" w:rsidRPr="00CC405F" w:rsidRDefault="00CC405F" w:rsidP="00CC405F">
      <w:pPr>
        <w:pStyle w:val="NormalIMP"/>
        <w:widowControl w:val="0"/>
        <w:numPr>
          <w:ilvl w:val="1"/>
          <w:numId w:val="42"/>
        </w:numPr>
        <w:spacing w:before="120" w:line="240" w:lineRule="auto"/>
        <w:jc w:val="both"/>
        <w:rPr>
          <w:sz w:val="22"/>
          <w:szCs w:val="22"/>
          <w:lang w:val="lt-LT"/>
        </w:rPr>
      </w:pPr>
      <w:r w:rsidRPr="00CC405F">
        <w:rPr>
          <w:smallCaps w:val="0"/>
          <w:sz w:val="22"/>
          <w:szCs w:val="22"/>
          <w:lang w:val="lt-LT"/>
        </w:rPr>
        <w:t xml:space="preserve">Darbai turi būti </w:t>
      </w:r>
      <w:r w:rsidR="009856D1">
        <w:rPr>
          <w:smallCaps w:val="0"/>
          <w:sz w:val="22"/>
          <w:szCs w:val="22"/>
          <w:lang w:val="lt-LT"/>
        </w:rPr>
        <w:t>pradėti vykdyti operatyviai, bet ne vėliau kaip per 2</w:t>
      </w:r>
      <w:r w:rsidR="00E81852">
        <w:rPr>
          <w:smallCaps w:val="0"/>
          <w:sz w:val="22"/>
          <w:szCs w:val="22"/>
          <w:lang w:val="lt-LT"/>
        </w:rPr>
        <w:t xml:space="preserve"> (dvi)</w:t>
      </w:r>
      <w:r w:rsidR="009856D1">
        <w:rPr>
          <w:smallCaps w:val="0"/>
          <w:sz w:val="22"/>
          <w:szCs w:val="22"/>
          <w:lang w:val="lt-LT"/>
        </w:rPr>
        <w:t xml:space="preserve"> kalendorines dienas nuo avarijos ar avarinės grėsmės </w:t>
      </w:r>
      <w:r w:rsidR="009856D1" w:rsidRPr="00CC405F">
        <w:rPr>
          <w:smallCaps w:val="0"/>
          <w:sz w:val="22"/>
          <w:szCs w:val="22"/>
          <w:lang w:val="lt-LT"/>
        </w:rPr>
        <w:t>objekte ar šalia objekto</w:t>
      </w:r>
      <w:r w:rsidR="009856D1">
        <w:rPr>
          <w:smallCaps w:val="0"/>
          <w:sz w:val="22"/>
          <w:szCs w:val="22"/>
          <w:lang w:val="lt-LT"/>
        </w:rPr>
        <w:t xml:space="preserve"> ir užbaigti per su Užsakovu </w:t>
      </w:r>
      <w:r w:rsidR="00A87AAB">
        <w:rPr>
          <w:smallCaps w:val="0"/>
          <w:sz w:val="22"/>
          <w:szCs w:val="22"/>
          <w:lang w:val="lt-LT"/>
        </w:rPr>
        <w:t xml:space="preserve">iš anksto </w:t>
      </w:r>
      <w:r w:rsidR="009856D1">
        <w:rPr>
          <w:smallCaps w:val="0"/>
          <w:sz w:val="22"/>
          <w:szCs w:val="22"/>
          <w:lang w:val="lt-LT"/>
        </w:rPr>
        <w:t>suderintą terminą</w:t>
      </w:r>
      <w:r w:rsidRPr="00CC405F">
        <w:rPr>
          <w:smallCaps w:val="0"/>
          <w:sz w:val="22"/>
          <w:szCs w:val="22"/>
          <w:lang w:val="lt-LT"/>
        </w:rPr>
        <w:t>.</w:t>
      </w:r>
    </w:p>
    <w:p w14:paraId="011D8760" w14:textId="55A2E7E6" w:rsidR="00CC405F" w:rsidRPr="00CC405F" w:rsidRDefault="00447616" w:rsidP="00CC405F">
      <w:pPr>
        <w:pStyle w:val="NormalIMP"/>
        <w:widowControl w:val="0"/>
        <w:numPr>
          <w:ilvl w:val="0"/>
          <w:numId w:val="42"/>
        </w:numPr>
        <w:spacing w:before="120" w:after="120" w:line="240" w:lineRule="auto"/>
        <w:jc w:val="both"/>
        <w:rPr>
          <w:smallCaps w:val="0"/>
          <w:sz w:val="22"/>
          <w:szCs w:val="22"/>
          <w:lang w:val="lt-LT"/>
        </w:rPr>
      </w:pPr>
      <w:r>
        <w:rPr>
          <w:b/>
          <w:smallCaps w:val="0"/>
          <w:sz w:val="22"/>
          <w:szCs w:val="22"/>
          <w:lang w:val="lt-LT"/>
        </w:rPr>
        <w:t xml:space="preserve">Sutarties </w:t>
      </w:r>
      <w:r w:rsidR="00EC4A37">
        <w:rPr>
          <w:b/>
          <w:smallCaps w:val="0"/>
          <w:sz w:val="22"/>
          <w:szCs w:val="22"/>
          <w:lang w:val="lt-LT"/>
        </w:rPr>
        <w:t xml:space="preserve">kainodara ir </w:t>
      </w:r>
      <w:r w:rsidR="00CC405F" w:rsidRPr="00CC405F">
        <w:rPr>
          <w:b/>
          <w:smallCaps w:val="0"/>
          <w:sz w:val="22"/>
          <w:szCs w:val="22"/>
          <w:lang w:val="lt-LT"/>
        </w:rPr>
        <w:t>atsiskaitymo tvarka</w:t>
      </w:r>
    </w:p>
    <w:p w14:paraId="64DF2F83" w14:textId="33666D05" w:rsidR="00CC405F" w:rsidRPr="00E01646" w:rsidRDefault="00CC405F" w:rsidP="00CC405F">
      <w:pPr>
        <w:pStyle w:val="NormalIMP"/>
        <w:widowControl w:val="0"/>
        <w:numPr>
          <w:ilvl w:val="1"/>
          <w:numId w:val="42"/>
        </w:numPr>
        <w:spacing w:before="120" w:after="120" w:line="240" w:lineRule="auto"/>
        <w:jc w:val="both"/>
        <w:rPr>
          <w:b/>
          <w:bCs/>
          <w:smallCaps w:val="0"/>
          <w:sz w:val="22"/>
          <w:szCs w:val="22"/>
          <w:lang w:val="lt-LT"/>
        </w:rPr>
      </w:pPr>
      <w:r w:rsidRPr="00E01646">
        <w:rPr>
          <w:smallCaps w:val="0"/>
          <w:sz w:val="22"/>
          <w:szCs w:val="22"/>
          <w:lang w:val="lt-LT"/>
        </w:rPr>
        <w:t xml:space="preserve">Šiai Sutarčiai taikoma fiksuoto įkainio kainodara. Už laiku atliktus Darbus ir visų kitų šioje Sutartyje numatytų įsipareigojimų vykdymą Užsakovas įsipareigoja šioje Sutartyje nustatytomis sąlygomis ir tvarka sumokėti Rangovui Sutartyje nurodytą kainą, kuri nustatoma pagal faktiškai atliktų Darbų apimtį (kiekį) ir pritaikius Rangovo pasiūlyme numatytus Darbų įkainius, įskaitant pridėtinės vertės mokestį. </w:t>
      </w:r>
      <w:r w:rsidR="00A45D6C">
        <w:rPr>
          <w:smallCaps w:val="0"/>
          <w:sz w:val="22"/>
          <w:szCs w:val="22"/>
          <w:lang w:val="lt-LT"/>
        </w:rPr>
        <w:t xml:space="preserve">Bet kokiu atveju, </w:t>
      </w:r>
      <w:r w:rsidR="00D25945">
        <w:rPr>
          <w:smallCaps w:val="0"/>
          <w:sz w:val="22"/>
          <w:szCs w:val="22"/>
          <w:lang w:val="lt-LT"/>
        </w:rPr>
        <w:t xml:space="preserve">maksimali </w:t>
      </w:r>
      <w:r w:rsidR="00447616">
        <w:rPr>
          <w:smallCaps w:val="0"/>
          <w:sz w:val="22"/>
          <w:szCs w:val="22"/>
          <w:lang w:val="lt-LT"/>
        </w:rPr>
        <w:t xml:space="preserve">Sutarties </w:t>
      </w:r>
      <w:r w:rsidR="00447616" w:rsidRPr="00447616">
        <w:rPr>
          <w:smallCaps w:val="0"/>
          <w:sz w:val="22"/>
          <w:szCs w:val="22"/>
          <w:lang w:val="lt-LT"/>
        </w:rPr>
        <w:t xml:space="preserve">vertė, įskaitant darbus, visas medžiagas ir paslaugas </w:t>
      </w:r>
      <w:r w:rsidR="00D25945">
        <w:rPr>
          <w:smallCaps w:val="0"/>
          <w:sz w:val="22"/>
          <w:szCs w:val="22"/>
          <w:lang w:val="lt-LT"/>
        </w:rPr>
        <w:t>negali viršyti</w:t>
      </w:r>
      <w:r w:rsidR="00447616" w:rsidRPr="00447616">
        <w:rPr>
          <w:smallCaps w:val="0"/>
          <w:sz w:val="22"/>
          <w:szCs w:val="22"/>
          <w:lang w:val="lt-LT"/>
        </w:rPr>
        <w:t xml:space="preserve"> </w:t>
      </w:r>
      <w:r w:rsidR="009663F6">
        <w:rPr>
          <w:smallCaps w:val="0"/>
          <w:sz w:val="22"/>
          <w:szCs w:val="22"/>
          <w:lang w:val="lt-LT"/>
        </w:rPr>
        <w:t>250</w:t>
      </w:r>
      <w:r w:rsidR="00447616" w:rsidRPr="00447616">
        <w:rPr>
          <w:smallCaps w:val="0"/>
          <w:sz w:val="22"/>
          <w:szCs w:val="22"/>
          <w:lang w:val="lt-LT"/>
        </w:rPr>
        <w:t xml:space="preserve"> 000 (</w:t>
      </w:r>
      <w:r w:rsidR="009663F6">
        <w:rPr>
          <w:smallCaps w:val="0"/>
          <w:sz w:val="22"/>
          <w:szCs w:val="22"/>
          <w:lang w:val="lt-LT"/>
        </w:rPr>
        <w:t>du šimtai penkiasdešimt</w:t>
      </w:r>
      <w:r w:rsidR="00447616" w:rsidRPr="00447616">
        <w:rPr>
          <w:smallCaps w:val="0"/>
          <w:sz w:val="22"/>
          <w:szCs w:val="22"/>
          <w:lang w:val="lt-LT"/>
        </w:rPr>
        <w:t xml:space="preserve"> tūkstančių) EUR be PVM</w:t>
      </w:r>
      <w:r w:rsidR="00D25945">
        <w:rPr>
          <w:smallCaps w:val="0"/>
          <w:sz w:val="22"/>
          <w:szCs w:val="22"/>
          <w:lang w:val="lt-LT"/>
        </w:rPr>
        <w:t>.</w:t>
      </w:r>
    </w:p>
    <w:p w14:paraId="612E92ED" w14:textId="3F90DB15" w:rsidR="00BA1449" w:rsidRPr="00CC405F" w:rsidRDefault="00CC405F" w:rsidP="00BA1449">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Šalys susitaria, jog Užsakovas neprivalo užsakyti visų Darbų (tiek kiekybine, tiek rūšine išraiška), numatytų techninėse specifikacijose</w:t>
      </w:r>
      <w:r w:rsidR="00BA1449">
        <w:rPr>
          <w:smallCaps w:val="0"/>
          <w:sz w:val="22"/>
          <w:szCs w:val="22"/>
          <w:lang w:val="lt-LT"/>
        </w:rPr>
        <w:t xml:space="preserve"> ir Pirkimo dokumentuose</w:t>
      </w:r>
      <w:r w:rsidRPr="00CC405F">
        <w:rPr>
          <w:smallCaps w:val="0"/>
          <w:sz w:val="22"/>
          <w:szCs w:val="22"/>
          <w:lang w:val="lt-LT"/>
        </w:rPr>
        <w:t xml:space="preserve">. </w:t>
      </w:r>
    </w:p>
    <w:p w14:paraId="46D434E5" w14:textId="298DC2AC" w:rsid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Rangovui mokėtinos sumos turi būti apskaičiuojamos Užsakovui iš anksto užsakius ir nustačius faktinį atliktų Darbų kiekį. Rangovas, prieš pateikdamas Užsakovui apmokėjimo už atliktus Darbus dokumentus (Atliktų darbų aktą ir PVM sąskaitą faktūrą) privalo nustatyti atliktų Darbų faktinį kiekį. Apmokėjimo suma turi būti nustatoma taikant žiniaraščiuose (Darbų įkainių sąrašuose) numatytus Darbų įkainius.</w:t>
      </w:r>
    </w:p>
    <w:p w14:paraId="3E7218FA" w14:textId="6D25977B" w:rsidR="00700F69" w:rsidRDefault="00700F69" w:rsidP="00CC405F">
      <w:pPr>
        <w:pStyle w:val="NormalIMP"/>
        <w:widowControl w:val="0"/>
        <w:numPr>
          <w:ilvl w:val="1"/>
          <w:numId w:val="42"/>
        </w:numPr>
        <w:spacing w:before="120" w:after="120" w:line="240" w:lineRule="auto"/>
        <w:jc w:val="both"/>
        <w:rPr>
          <w:smallCaps w:val="0"/>
          <w:sz w:val="22"/>
          <w:szCs w:val="22"/>
          <w:lang w:val="lt-LT"/>
        </w:rPr>
      </w:pPr>
      <w:r>
        <w:rPr>
          <w:smallCaps w:val="0"/>
          <w:sz w:val="22"/>
          <w:szCs w:val="22"/>
          <w:lang w:val="lt-LT"/>
        </w:rPr>
        <w:t>Darbų įkainiams</w:t>
      </w:r>
      <w:r w:rsidRPr="00700F69">
        <w:rPr>
          <w:smallCaps w:val="0"/>
          <w:sz w:val="22"/>
          <w:szCs w:val="22"/>
          <w:lang w:val="lt-LT"/>
        </w:rPr>
        <w:t xml:space="preserve"> </w:t>
      </w:r>
      <w:r w:rsidR="00AC04C7">
        <w:rPr>
          <w:smallCaps w:val="0"/>
          <w:sz w:val="22"/>
          <w:szCs w:val="22"/>
          <w:lang w:val="lt-LT"/>
        </w:rPr>
        <w:t xml:space="preserve">gali būti </w:t>
      </w:r>
      <w:r w:rsidRPr="00700F69">
        <w:rPr>
          <w:smallCaps w:val="0"/>
          <w:sz w:val="22"/>
          <w:szCs w:val="22"/>
          <w:lang w:val="lt-LT"/>
        </w:rPr>
        <w:t xml:space="preserve"> taikoma peržiūra</w:t>
      </w:r>
      <w:r w:rsidR="00AC04C7">
        <w:rPr>
          <w:smallCaps w:val="0"/>
          <w:sz w:val="22"/>
          <w:szCs w:val="22"/>
          <w:lang w:val="lt-LT"/>
        </w:rPr>
        <w:t xml:space="preserve"> </w:t>
      </w:r>
      <w:r w:rsidRPr="00700F69">
        <w:rPr>
          <w:smallCaps w:val="0"/>
          <w:sz w:val="22"/>
          <w:szCs w:val="22"/>
          <w:lang w:val="lt-LT"/>
        </w:rPr>
        <w:t xml:space="preserve">dėl kainų lygio pokyčio bet kurios iš Šalių rašytiniu prašymu. Peržiūros momentas yra Šalies prašymo kitai Šaliai peržiūrėti </w:t>
      </w:r>
      <w:r w:rsidR="00BA2C79">
        <w:rPr>
          <w:smallCaps w:val="0"/>
          <w:sz w:val="22"/>
          <w:szCs w:val="22"/>
          <w:lang w:val="lt-LT"/>
        </w:rPr>
        <w:t xml:space="preserve">Darbų </w:t>
      </w:r>
      <w:r w:rsidR="00AC04C7">
        <w:rPr>
          <w:smallCaps w:val="0"/>
          <w:sz w:val="22"/>
          <w:szCs w:val="22"/>
          <w:lang w:val="lt-LT"/>
        </w:rPr>
        <w:t>įk</w:t>
      </w:r>
      <w:r w:rsidR="00734F9D">
        <w:rPr>
          <w:smallCaps w:val="0"/>
          <w:sz w:val="22"/>
          <w:szCs w:val="22"/>
          <w:lang w:val="lt-LT"/>
        </w:rPr>
        <w:t>ainius</w:t>
      </w:r>
      <w:r w:rsidRPr="00700F69">
        <w:rPr>
          <w:smallCaps w:val="0"/>
          <w:sz w:val="22"/>
          <w:szCs w:val="22"/>
          <w:lang w:val="lt-LT"/>
        </w:rPr>
        <w:t xml:space="preserve"> gavimo diena.</w:t>
      </w:r>
      <w:r w:rsidR="00805844">
        <w:rPr>
          <w:smallCaps w:val="0"/>
          <w:sz w:val="22"/>
          <w:szCs w:val="22"/>
          <w:lang w:val="lt-LT"/>
        </w:rPr>
        <w:t xml:space="preserve"> G</w:t>
      </w:r>
      <w:r w:rsidR="00805844" w:rsidRPr="00805844">
        <w:rPr>
          <w:smallCaps w:val="0"/>
          <w:sz w:val="22"/>
          <w:szCs w:val="22"/>
          <w:lang w:val="lt-LT"/>
        </w:rPr>
        <w:t xml:space="preserve">ali būti perskaičiuojamos Rangovui mokėtinos sumos tik už </w:t>
      </w:r>
      <w:r w:rsidR="00BA2C79" w:rsidRPr="00805844">
        <w:rPr>
          <w:smallCaps w:val="0"/>
          <w:sz w:val="22"/>
          <w:szCs w:val="22"/>
          <w:lang w:val="lt-LT"/>
        </w:rPr>
        <w:t>Darbus</w:t>
      </w:r>
      <w:r w:rsidR="00805844" w:rsidRPr="00805844">
        <w:rPr>
          <w:smallCaps w:val="0"/>
          <w:sz w:val="22"/>
          <w:szCs w:val="22"/>
          <w:lang w:val="lt-LT"/>
        </w:rPr>
        <w:t>, o už kit</w:t>
      </w:r>
      <w:r w:rsidR="00B06DD7">
        <w:rPr>
          <w:smallCaps w:val="0"/>
          <w:sz w:val="22"/>
          <w:szCs w:val="22"/>
          <w:lang w:val="lt-LT"/>
        </w:rPr>
        <w:t xml:space="preserve">as paslaugas </w:t>
      </w:r>
      <w:r w:rsidR="00805844" w:rsidRPr="00805844">
        <w:rPr>
          <w:smallCaps w:val="0"/>
          <w:sz w:val="22"/>
          <w:szCs w:val="22"/>
          <w:lang w:val="lt-LT"/>
        </w:rPr>
        <w:t>(</w:t>
      </w:r>
      <w:r w:rsidR="008726B8">
        <w:rPr>
          <w:smallCaps w:val="0"/>
          <w:sz w:val="22"/>
          <w:szCs w:val="22"/>
          <w:lang w:val="lt-LT"/>
        </w:rPr>
        <w:t xml:space="preserve">pvz. </w:t>
      </w:r>
      <w:r w:rsidR="00B06DD7" w:rsidRPr="00805844">
        <w:rPr>
          <w:smallCaps w:val="0"/>
          <w:sz w:val="22"/>
          <w:szCs w:val="22"/>
          <w:lang w:val="lt-LT"/>
        </w:rPr>
        <w:t xml:space="preserve">darbo </w:t>
      </w:r>
      <w:r w:rsidR="00805844" w:rsidRPr="00805844">
        <w:rPr>
          <w:smallCaps w:val="0"/>
          <w:sz w:val="22"/>
          <w:szCs w:val="22"/>
          <w:lang w:val="lt-LT"/>
        </w:rPr>
        <w:t>projekto parengimą ir pan.) mokėtinos sumos negali būti perskaičiuojamos</w:t>
      </w:r>
      <w:r w:rsidR="00B06DD7">
        <w:rPr>
          <w:smallCaps w:val="0"/>
          <w:sz w:val="22"/>
          <w:szCs w:val="22"/>
          <w:lang w:val="lt-LT"/>
        </w:rPr>
        <w:t>.</w:t>
      </w:r>
    </w:p>
    <w:p w14:paraId="166812D6" w14:textId="6605A017" w:rsidR="00FE448B" w:rsidRDefault="00BA2C79" w:rsidP="00CC405F">
      <w:pPr>
        <w:pStyle w:val="NormalIMP"/>
        <w:widowControl w:val="0"/>
        <w:numPr>
          <w:ilvl w:val="1"/>
          <w:numId w:val="42"/>
        </w:numPr>
        <w:spacing w:before="120" w:after="120" w:line="240" w:lineRule="auto"/>
        <w:jc w:val="both"/>
        <w:rPr>
          <w:smallCaps w:val="0"/>
          <w:sz w:val="22"/>
          <w:szCs w:val="22"/>
          <w:lang w:val="lt-LT"/>
        </w:rPr>
      </w:pPr>
      <w:r w:rsidRPr="00BA2C79">
        <w:rPr>
          <w:smallCaps w:val="0"/>
          <w:sz w:val="22"/>
          <w:szCs w:val="22"/>
          <w:lang w:val="lt-LT"/>
        </w:rPr>
        <w:t xml:space="preserve">Rangovui mokėtinos sumos už </w:t>
      </w:r>
      <w:r w:rsidR="00252791" w:rsidRPr="00BA2C79">
        <w:rPr>
          <w:smallCaps w:val="0"/>
          <w:sz w:val="22"/>
          <w:szCs w:val="22"/>
          <w:lang w:val="lt-LT"/>
        </w:rPr>
        <w:t xml:space="preserve">Darbus </w:t>
      </w:r>
      <w:r w:rsidRPr="00BA2C79">
        <w:rPr>
          <w:smallCaps w:val="0"/>
          <w:sz w:val="22"/>
          <w:szCs w:val="22"/>
          <w:lang w:val="lt-LT"/>
        </w:rPr>
        <w:t>gali būti perskaičiuojamos, jeigu Lietuvos Respublikos statistikos departamento (www.stat.gov.lt) kas mėnesį skelbiamo</w:t>
      </w:r>
      <w:r w:rsidR="006125CF">
        <w:rPr>
          <w:smallCaps w:val="0"/>
          <w:sz w:val="22"/>
          <w:szCs w:val="22"/>
          <w:lang w:val="lt-LT"/>
        </w:rPr>
        <w:t xml:space="preserve"> </w:t>
      </w:r>
      <w:r w:rsidR="00E306B3" w:rsidRPr="00E306B3">
        <w:rPr>
          <w:smallCaps w:val="0"/>
          <w:sz w:val="22"/>
          <w:szCs w:val="22"/>
          <w:lang w:val="lt-LT"/>
        </w:rPr>
        <w:t>statybos sąnaudų elementų kainų indekso</w:t>
      </w:r>
      <w:r w:rsidR="00E306B3">
        <w:rPr>
          <w:smallCaps w:val="0"/>
          <w:sz w:val="22"/>
          <w:szCs w:val="22"/>
          <w:lang w:val="lt-LT"/>
        </w:rPr>
        <w:t xml:space="preserve"> (</w:t>
      </w:r>
      <w:r w:rsidR="00114D80" w:rsidRPr="00114D80">
        <w:rPr>
          <w:smallCaps w:val="0"/>
          <w:sz w:val="22"/>
          <w:szCs w:val="22"/>
          <w:lang w:val="lt-LT"/>
        </w:rPr>
        <w:t>Visos statybos sąnaudos</w:t>
      </w:r>
      <w:r w:rsidR="00114D80">
        <w:rPr>
          <w:smallCaps w:val="0"/>
          <w:sz w:val="22"/>
          <w:szCs w:val="22"/>
          <w:lang w:val="lt-LT"/>
        </w:rPr>
        <w:t>)</w:t>
      </w:r>
      <w:r w:rsidR="00E306B3" w:rsidRPr="00E306B3">
        <w:rPr>
          <w:smallCaps w:val="0"/>
          <w:sz w:val="22"/>
          <w:szCs w:val="22"/>
          <w:lang w:val="lt-LT"/>
        </w:rPr>
        <w:t xml:space="preserve"> reikšmė pakinta </w:t>
      </w:r>
      <w:r w:rsidR="00BC7E42">
        <w:rPr>
          <w:smallCaps w:val="0"/>
          <w:sz w:val="22"/>
          <w:szCs w:val="22"/>
          <w:lang w:val="lt-LT"/>
        </w:rPr>
        <w:t xml:space="preserve">(padidėja arba sumažėja) </w:t>
      </w:r>
      <w:r w:rsidR="00E306B3" w:rsidRPr="00E306B3">
        <w:rPr>
          <w:smallCaps w:val="0"/>
          <w:sz w:val="22"/>
          <w:szCs w:val="22"/>
          <w:lang w:val="lt-LT"/>
        </w:rPr>
        <w:t xml:space="preserve">daugiau kaip </w:t>
      </w:r>
      <w:r w:rsidR="006E31B6">
        <w:rPr>
          <w:smallCaps w:val="0"/>
          <w:sz w:val="22"/>
          <w:szCs w:val="22"/>
          <w:lang w:val="lt-LT"/>
        </w:rPr>
        <w:t>3 punktais</w:t>
      </w:r>
      <w:r w:rsidR="00E306B3" w:rsidRPr="00E306B3">
        <w:rPr>
          <w:smallCaps w:val="0"/>
          <w:sz w:val="22"/>
          <w:szCs w:val="22"/>
          <w:lang w:val="lt-LT"/>
        </w:rPr>
        <w:t xml:space="preserve"> per bet kurį Darbų vykdymo laikotarpį</w:t>
      </w:r>
      <w:r w:rsidR="006E31B6">
        <w:rPr>
          <w:smallCaps w:val="0"/>
          <w:sz w:val="22"/>
          <w:szCs w:val="22"/>
          <w:lang w:val="lt-LT"/>
        </w:rPr>
        <w:t>.</w:t>
      </w:r>
      <w:r w:rsidR="00F64513">
        <w:rPr>
          <w:smallCaps w:val="0"/>
          <w:sz w:val="22"/>
          <w:szCs w:val="22"/>
          <w:lang w:val="lt-LT"/>
        </w:rPr>
        <w:t xml:space="preserve"> </w:t>
      </w:r>
      <w:r w:rsidR="00F64513" w:rsidRPr="00F64513">
        <w:rPr>
          <w:smallCaps w:val="0"/>
          <w:sz w:val="22"/>
          <w:szCs w:val="22"/>
          <w:lang w:val="lt-LT"/>
        </w:rPr>
        <w:t xml:space="preserve">Laikotarpis yra bet koks laikotarpis, kurio pradžia yra ne ankstesnė, negu pasiūlymų </w:t>
      </w:r>
      <w:r w:rsidR="00F64513" w:rsidRPr="00F64513">
        <w:rPr>
          <w:smallCaps w:val="0"/>
          <w:sz w:val="22"/>
          <w:szCs w:val="22"/>
          <w:lang w:val="lt-LT"/>
        </w:rPr>
        <w:lastRenderedPageBreak/>
        <w:t xml:space="preserve">pateikimo Pirkime termino pabaigos diena, pabaiga ne vėlesnė, negu paskutiniojo </w:t>
      </w:r>
      <w:r w:rsidR="00F50353">
        <w:rPr>
          <w:smallCaps w:val="0"/>
          <w:sz w:val="22"/>
          <w:szCs w:val="22"/>
          <w:lang w:val="lt-LT"/>
        </w:rPr>
        <w:t>a</w:t>
      </w:r>
      <w:r w:rsidR="00F64513" w:rsidRPr="00F64513">
        <w:rPr>
          <w:smallCaps w:val="0"/>
          <w:sz w:val="22"/>
          <w:szCs w:val="22"/>
          <w:lang w:val="lt-LT"/>
        </w:rPr>
        <w:t>tliktų darbų akto pagal Sutartį sudarymo diena.</w:t>
      </w:r>
      <w:r w:rsidR="00A07746">
        <w:rPr>
          <w:smallCaps w:val="0"/>
          <w:sz w:val="22"/>
          <w:szCs w:val="22"/>
          <w:lang w:val="lt-LT"/>
        </w:rPr>
        <w:t xml:space="preserve"> </w:t>
      </w:r>
    </w:p>
    <w:p w14:paraId="722B6A3F" w14:textId="32E5D172" w:rsidR="000B7061" w:rsidRDefault="000B7061" w:rsidP="00CC405F">
      <w:pPr>
        <w:pStyle w:val="NormalIMP"/>
        <w:widowControl w:val="0"/>
        <w:numPr>
          <w:ilvl w:val="1"/>
          <w:numId w:val="42"/>
        </w:numPr>
        <w:spacing w:before="120" w:after="120" w:line="240" w:lineRule="auto"/>
        <w:jc w:val="both"/>
        <w:rPr>
          <w:smallCaps w:val="0"/>
          <w:sz w:val="22"/>
          <w:szCs w:val="22"/>
          <w:lang w:val="lt-LT"/>
        </w:rPr>
      </w:pPr>
      <w:r w:rsidRPr="000B7061">
        <w:rPr>
          <w:smallCaps w:val="0"/>
          <w:sz w:val="22"/>
          <w:szCs w:val="22"/>
          <w:lang w:val="lt-LT"/>
        </w:rPr>
        <w:t xml:space="preserve">Pirmoji Sutarties kainos peržiūra gali būti atliekama ne anksčiau nei po </w:t>
      </w:r>
      <w:r>
        <w:rPr>
          <w:smallCaps w:val="0"/>
          <w:sz w:val="22"/>
          <w:szCs w:val="22"/>
          <w:lang w:val="lt-LT"/>
        </w:rPr>
        <w:t>6</w:t>
      </w:r>
      <w:r w:rsidRPr="000B7061">
        <w:rPr>
          <w:smallCaps w:val="0"/>
          <w:sz w:val="22"/>
          <w:szCs w:val="22"/>
          <w:lang w:val="lt-LT"/>
        </w:rPr>
        <w:t xml:space="preserve"> mėnesių po Sutarties įsigaliojimo ir po to Sutarties kaina gali būti peržiūrima ne dažniau negu kas </w:t>
      </w:r>
      <w:r w:rsidR="005A1901">
        <w:rPr>
          <w:smallCaps w:val="0"/>
          <w:sz w:val="22"/>
          <w:szCs w:val="22"/>
          <w:lang w:val="lt-LT"/>
        </w:rPr>
        <w:t>6</w:t>
      </w:r>
      <w:r w:rsidRPr="000B7061">
        <w:rPr>
          <w:smallCaps w:val="0"/>
          <w:sz w:val="22"/>
          <w:szCs w:val="22"/>
          <w:lang w:val="lt-LT"/>
        </w:rPr>
        <w:t xml:space="preserve"> mėnesi</w:t>
      </w:r>
      <w:r w:rsidR="005A1901">
        <w:rPr>
          <w:smallCaps w:val="0"/>
          <w:sz w:val="22"/>
          <w:szCs w:val="22"/>
          <w:lang w:val="lt-LT"/>
        </w:rPr>
        <w:t>us</w:t>
      </w:r>
      <w:r w:rsidRPr="000B7061">
        <w:rPr>
          <w:smallCaps w:val="0"/>
          <w:sz w:val="22"/>
          <w:szCs w:val="22"/>
          <w:lang w:val="lt-LT"/>
        </w:rPr>
        <w:t>.</w:t>
      </w:r>
      <w:r w:rsidR="00A07746">
        <w:rPr>
          <w:smallCaps w:val="0"/>
          <w:sz w:val="22"/>
          <w:szCs w:val="22"/>
          <w:lang w:val="lt-LT"/>
        </w:rPr>
        <w:t xml:space="preserve"> </w:t>
      </w:r>
      <w:r w:rsidR="00A07746" w:rsidRPr="00A07746">
        <w:rPr>
          <w:smallCaps w:val="0"/>
          <w:sz w:val="22"/>
          <w:szCs w:val="22"/>
          <w:lang w:val="lt-LT"/>
        </w:rPr>
        <w:t xml:space="preserve">Vėlesnis </w:t>
      </w:r>
      <w:r w:rsidR="00A07746">
        <w:rPr>
          <w:smallCaps w:val="0"/>
          <w:sz w:val="22"/>
          <w:szCs w:val="22"/>
          <w:lang w:val="lt-LT"/>
        </w:rPr>
        <w:t>Darbų</w:t>
      </w:r>
      <w:r w:rsidR="00A07746" w:rsidRPr="00A07746">
        <w:rPr>
          <w:smallCaps w:val="0"/>
          <w:sz w:val="22"/>
          <w:szCs w:val="22"/>
          <w:lang w:val="lt-LT"/>
        </w:rPr>
        <w:t xml:space="preserve"> įkainių perskaičiavimas negali apimti laikotarpio, už kurį jau buvo atliktas perskaičiavimas.</w:t>
      </w:r>
    </w:p>
    <w:p w14:paraId="7F96A949" w14:textId="41DF05EE" w:rsidR="00BC7E42" w:rsidRDefault="00AE43FC" w:rsidP="00CC405F">
      <w:pPr>
        <w:pStyle w:val="NormalIMP"/>
        <w:widowControl w:val="0"/>
        <w:numPr>
          <w:ilvl w:val="1"/>
          <w:numId w:val="42"/>
        </w:numPr>
        <w:spacing w:before="120" w:after="120" w:line="240" w:lineRule="auto"/>
        <w:jc w:val="both"/>
        <w:rPr>
          <w:smallCaps w:val="0"/>
          <w:sz w:val="22"/>
          <w:szCs w:val="22"/>
          <w:lang w:val="lt-LT"/>
        </w:rPr>
      </w:pPr>
      <w:r>
        <w:rPr>
          <w:smallCaps w:val="0"/>
          <w:sz w:val="22"/>
          <w:szCs w:val="22"/>
          <w:lang w:val="lt-LT"/>
        </w:rPr>
        <w:t xml:space="preserve">Darbų įkainiai gali būti </w:t>
      </w:r>
      <w:r w:rsidR="0091345B" w:rsidRPr="0091345B">
        <w:rPr>
          <w:smallCaps w:val="0"/>
          <w:sz w:val="22"/>
          <w:szCs w:val="22"/>
          <w:lang w:val="lt-LT"/>
        </w:rPr>
        <w:t>perskaičiuojam</w:t>
      </w:r>
      <w:r>
        <w:rPr>
          <w:smallCaps w:val="0"/>
          <w:sz w:val="22"/>
          <w:szCs w:val="22"/>
          <w:lang w:val="lt-LT"/>
        </w:rPr>
        <w:t>i</w:t>
      </w:r>
      <w:r w:rsidR="0091345B" w:rsidRPr="0091345B">
        <w:rPr>
          <w:smallCaps w:val="0"/>
          <w:sz w:val="22"/>
          <w:szCs w:val="22"/>
          <w:lang w:val="lt-LT"/>
        </w:rPr>
        <w:t xml:space="preserve"> </w:t>
      </w:r>
      <w:r w:rsidR="00390CB4">
        <w:rPr>
          <w:smallCaps w:val="0"/>
          <w:sz w:val="22"/>
          <w:szCs w:val="22"/>
          <w:lang w:val="lt-LT"/>
        </w:rPr>
        <w:t>Darbų įkainius</w:t>
      </w:r>
      <w:r w:rsidR="0091345B" w:rsidRPr="0091345B">
        <w:rPr>
          <w:smallCaps w:val="0"/>
          <w:sz w:val="22"/>
          <w:szCs w:val="22"/>
          <w:lang w:val="lt-LT"/>
        </w:rPr>
        <w:t xml:space="preserve"> padauginant iš </w:t>
      </w:r>
      <w:r w:rsidR="008C1AB1" w:rsidRPr="0091345B">
        <w:rPr>
          <w:smallCaps w:val="0"/>
          <w:sz w:val="22"/>
          <w:szCs w:val="22"/>
          <w:lang w:val="lt-LT"/>
        </w:rPr>
        <w:t>indekso</w:t>
      </w:r>
      <w:r w:rsidR="0091345B" w:rsidRPr="0091345B">
        <w:rPr>
          <w:smallCaps w:val="0"/>
          <w:sz w:val="22"/>
          <w:szCs w:val="22"/>
          <w:lang w:val="lt-LT"/>
        </w:rPr>
        <w:t xml:space="preserve"> pokyčio koeficiento, kuris apskaičiuojamas pagal toliau nurodytą formulę:</w:t>
      </w:r>
    </w:p>
    <w:p w14:paraId="33081089" w14:textId="77777777" w:rsidR="00444B38" w:rsidRPr="00444B38" w:rsidRDefault="00444B38" w:rsidP="00444B38">
      <w:pPr>
        <w:widowControl w:val="0"/>
        <w:pBdr>
          <w:top w:val="nil"/>
          <w:left w:val="nil"/>
          <w:bottom w:val="nil"/>
          <w:right w:val="nil"/>
          <w:between w:val="nil"/>
        </w:pBdr>
        <w:spacing w:before="96" w:after="96"/>
        <w:ind w:left="567"/>
        <w:rPr>
          <w:b/>
          <w:sz w:val="22"/>
          <w:szCs w:val="22"/>
        </w:rPr>
      </w:pPr>
      <w:r w:rsidRPr="00444B38">
        <w:rPr>
          <w:b/>
          <w:sz w:val="22"/>
          <w:szCs w:val="22"/>
        </w:rPr>
        <w:t xml:space="preserve">K = </w:t>
      </w:r>
      <w:proofErr w:type="spellStart"/>
      <w:r w:rsidRPr="00444B38">
        <w:rPr>
          <w:b/>
          <w:sz w:val="22"/>
          <w:szCs w:val="22"/>
        </w:rPr>
        <w:t>IPb</w:t>
      </w:r>
      <w:proofErr w:type="spellEnd"/>
      <w:r w:rsidRPr="00444B38">
        <w:rPr>
          <w:b/>
          <w:sz w:val="22"/>
          <w:szCs w:val="22"/>
        </w:rPr>
        <w:t xml:space="preserve"> / </w:t>
      </w:r>
      <w:proofErr w:type="spellStart"/>
      <w:r w:rsidRPr="00444B38">
        <w:rPr>
          <w:b/>
          <w:sz w:val="22"/>
          <w:szCs w:val="22"/>
        </w:rPr>
        <w:t>IPr</w:t>
      </w:r>
      <w:proofErr w:type="spellEnd"/>
    </w:p>
    <w:p w14:paraId="576F1FA0" w14:textId="77777777" w:rsidR="00444B38" w:rsidRPr="00444B38" w:rsidRDefault="00444B38" w:rsidP="00444B38">
      <w:pPr>
        <w:widowControl w:val="0"/>
        <w:pBdr>
          <w:top w:val="nil"/>
          <w:left w:val="nil"/>
          <w:bottom w:val="nil"/>
          <w:right w:val="nil"/>
          <w:between w:val="nil"/>
        </w:pBdr>
        <w:spacing w:before="96" w:after="96"/>
        <w:ind w:left="567"/>
        <w:rPr>
          <w:sz w:val="22"/>
          <w:szCs w:val="22"/>
        </w:rPr>
      </w:pPr>
      <w:r w:rsidRPr="00444B38">
        <w:rPr>
          <w:sz w:val="22"/>
          <w:szCs w:val="22"/>
        </w:rPr>
        <w:t>Kur:</w:t>
      </w:r>
      <w:r w:rsidRPr="00444B38">
        <w:rPr>
          <w:sz w:val="22"/>
          <w:szCs w:val="22"/>
        </w:rPr>
        <w:tab/>
      </w:r>
    </w:p>
    <w:p w14:paraId="5D1D1E61" w14:textId="77777777" w:rsidR="00444B38" w:rsidRPr="00444B38" w:rsidRDefault="00444B38" w:rsidP="00444B38">
      <w:pPr>
        <w:widowControl w:val="0"/>
        <w:pBdr>
          <w:top w:val="nil"/>
          <w:left w:val="nil"/>
          <w:bottom w:val="nil"/>
          <w:right w:val="nil"/>
          <w:between w:val="nil"/>
        </w:pBdr>
        <w:spacing w:before="96" w:after="96"/>
        <w:ind w:left="567"/>
        <w:rPr>
          <w:sz w:val="22"/>
          <w:szCs w:val="22"/>
        </w:rPr>
      </w:pPr>
      <w:r w:rsidRPr="00444B38">
        <w:rPr>
          <w:sz w:val="22"/>
          <w:szCs w:val="22"/>
        </w:rPr>
        <w:t>K – Indekso pokyčio koeficientas;</w:t>
      </w:r>
    </w:p>
    <w:p w14:paraId="41236699" w14:textId="16A4475B" w:rsidR="00444B38" w:rsidRPr="00444B38" w:rsidRDefault="00444B38" w:rsidP="00444B38">
      <w:pPr>
        <w:widowControl w:val="0"/>
        <w:pBdr>
          <w:top w:val="nil"/>
          <w:left w:val="nil"/>
          <w:bottom w:val="nil"/>
          <w:right w:val="nil"/>
          <w:between w:val="nil"/>
        </w:pBdr>
        <w:spacing w:before="96" w:after="96"/>
        <w:ind w:left="567"/>
        <w:rPr>
          <w:sz w:val="22"/>
          <w:szCs w:val="22"/>
        </w:rPr>
      </w:pPr>
      <w:proofErr w:type="spellStart"/>
      <w:r w:rsidRPr="00444B38">
        <w:rPr>
          <w:sz w:val="22"/>
          <w:szCs w:val="22"/>
        </w:rPr>
        <w:t>IPr</w:t>
      </w:r>
      <w:proofErr w:type="spellEnd"/>
      <w:r w:rsidRPr="00444B38">
        <w:rPr>
          <w:sz w:val="22"/>
          <w:szCs w:val="22"/>
        </w:rPr>
        <w:t xml:space="preserve"> – Indekso reikšmė laikotarpio pradžioje;</w:t>
      </w:r>
    </w:p>
    <w:p w14:paraId="37521CF7" w14:textId="02655393" w:rsidR="00444B38" w:rsidRPr="00444B38" w:rsidRDefault="00444B38" w:rsidP="00444B38">
      <w:pPr>
        <w:widowControl w:val="0"/>
        <w:pBdr>
          <w:top w:val="nil"/>
          <w:left w:val="nil"/>
          <w:bottom w:val="nil"/>
          <w:right w:val="nil"/>
          <w:between w:val="nil"/>
        </w:pBdr>
        <w:spacing w:before="96" w:after="96"/>
        <w:ind w:left="567"/>
        <w:rPr>
          <w:sz w:val="22"/>
          <w:szCs w:val="22"/>
        </w:rPr>
      </w:pPr>
      <w:proofErr w:type="spellStart"/>
      <w:r w:rsidRPr="00444B38">
        <w:rPr>
          <w:bCs/>
          <w:sz w:val="22"/>
          <w:szCs w:val="22"/>
        </w:rPr>
        <w:t>IPb</w:t>
      </w:r>
      <w:proofErr w:type="spellEnd"/>
      <w:r w:rsidRPr="00444B38">
        <w:rPr>
          <w:bCs/>
          <w:sz w:val="22"/>
          <w:szCs w:val="22"/>
        </w:rPr>
        <w:t xml:space="preserve"> </w:t>
      </w:r>
      <w:r w:rsidRPr="00444B38">
        <w:rPr>
          <w:b/>
          <w:sz w:val="22"/>
          <w:szCs w:val="22"/>
        </w:rPr>
        <w:t xml:space="preserve">- </w:t>
      </w:r>
      <w:r w:rsidRPr="00444B38">
        <w:rPr>
          <w:sz w:val="22"/>
          <w:szCs w:val="22"/>
        </w:rPr>
        <w:t>Indekso reikšmė laikotarpio pradžioje;</w:t>
      </w:r>
    </w:p>
    <w:p w14:paraId="3BD42C79" w14:textId="779D1CF5" w:rsidR="00437861" w:rsidRDefault="00C8381A" w:rsidP="00CC405F">
      <w:pPr>
        <w:pStyle w:val="NormalIMP"/>
        <w:widowControl w:val="0"/>
        <w:numPr>
          <w:ilvl w:val="1"/>
          <w:numId w:val="42"/>
        </w:numPr>
        <w:spacing w:before="120" w:after="120" w:line="240" w:lineRule="auto"/>
        <w:jc w:val="both"/>
        <w:rPr>
          <w:smallCaps w:val="0"/>
          <w:sz w:val="22"/>
          <w:szCs w:val="22"/>
          <w:lang w:val="lt-LT"/>
        </w:rPr>
      </w:pPr>
      <w:r w:rsidRPr="00C8381A">
        <w:rPr>
          <w:smallCaps w:val="0"/>
          <w:sz w:val="22"/>
          <w:szCs w:val="22"/>
          <w:lang w:val="lt-LT"/>
        </w:rPr>
        <w:t xml:space="preserve">Šalys </w:t>
      </w:r>
      <w:r>
        <w:rPr>
          <w:smallCaps w:val="0"/>
          <w:sz w:val="22"/>
          <w:szCs w:val="22"/>
          <w:lang w:val="lt-LT"/>
        </w:rPr>
        <w:t>turi</w:t>
      </w:r>
      <w:r w:rsidRPr="00C8381A">
        <w:rPr>
          <w:smallCaps w:val="0"/>
          <w:sz w:val="22"/>
          <w:szCs w:val="22"/>
          <w:lang w:val="lt-LT"/>
        </w:rPr>
        <w:t xml:space="preserve"> sudaryti Susitarimą dėl kainos (įkainių) perskaičiavimo per </w:t>
      </w:r>
      <w:r>
        <w:rPr>
          <w:smallCaps w:val="0"/>
          <w:sz w:val="22"/>
          <w:szCs w:val="22"/>
          <w:lang w:val="lt-LT"/>
        </w:rPr>
        <w:t>20</w:t>
      </w:r>
      <w:r w:rsidRPr="00C8381A">
        <w:rPr>
          <w:smallCaps w:val="0"/>
          <w:sz w:val="22"/>
          <w:szCs w:val="22"/>
          <w:lang w:val="lt-LT"/>
        </w:rPr>
        <w:t xml:space="preserve">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616CE00F" w14:textId="641AF526" w:rsidR="003A07C4" w:rsidRDefault="00A6636E" w:rsidP="00CC405F">
      <w:pPr>
        <w:pStyle w:val="NormalIMP"/>
        <w:widowControl w:val="0"/>
        <w:numPr>
          <w:ilvl w:val="1"/>
          <w:numId w:val="42"/>
        </w:numPr>
        <w:spacing w:before="120" w:after="120" w:line="240" w:lineRule="auto"/>
        <w:jc w:val="both"/>
        <w:rPr>
          <w:smallCaps w:val="0"/>
          <w:sz w:val="22"/>
          <w:szCs w:val="22"/>
          <w:lang w:val="lt-LT"/>
        </w:rPr>
      </w:pPr>
      <w:r w:rsidRPr="00A6636E">
        <w:rPr>
          <w:smallCaps w:val="0"/>
          <w:sz w:val="22"/>
          <w:szCs w:val="22"/>
          <w:lang w:val="lt-LT"/>
        </w:rPr>
        <w:t xml:space="preserve">Po to, kai Šalys sudaro Susitarimą dėl kainos (įkainių) perskaičiavimo, perskaičiuotoji kaina (įkainiai) taikoma </w:t>
      </w:r>
      <w:r>
        <w:rPr>
          <w:smallCaps w:val="0"/>
          <w:sz w:val="22"/>
          <w:szCs w:val="22"/>
          <w:lang w:val="lt-LT"/>
        </w:rPr>
        <w:t>D</w:t>
      </w:r>
      <w:r w:rsidRPr="00A6636E">
        <w:rPr>
          <w:smallCaps w:val="0"/>
          <w:sz w:val="22"/>
          <w:szCs w:val="22"/>
          <w:lang w:val="lt-LT"/>
        </w:rPr>
        <w:t xml:space="preserve">arbams, kurie yra įtraukiami į </w:t>
      </w:r>
      <w:r w:rsidR="00B91823">
        <w:rPr>
          <w:smallCaps w:val="0"/>
          <w:sz w:val="22"/>
          <w:szCs w:val="22"/>
          <w:lang w:val="lt-LT"/>
        </w:rPr>
        <w:t>a</w:t>
      </w:r>
      <w:r w:rsidRPr="00A6636E">
        <w:rPr>
          <w:smallCaps w:val="0"/>
          <w:sz w:val="22"/>
          <w:szCs w:val="22"/>
          <w:lang w:val="lt-LT"/>
        </w:rPr>
        <w:t xml:space="preserve">tliktų darbų aktus, Rangovo pateikiamus po Šalies prašymo kitai Šaliai perskaičiuoti kainą (įkainius) pateikimo. </w:t>
      </w:r>
    </w:p>
    <w:p w14:paraId="55FE092F" w14:textId="7182A3D6" w:rsidR="00CC405F" w:rsidRP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PVM sąskaita-faktūra yra pateikiama naudojantis informacinės sistemos „E. sąskaita“ priemonėmis. PVM sąskaita-faktūra turi būti išrašoma ta data, kuria Užsakovas pasirašys Darbų perdavimo-priėmimo aktą. PVM sąskaita-faktūra privalo atitikti Lietuvos Respublikos teisės aktų reikalavimus, taip pat papildomai joje privalo būti nurodytas Sutarties numeris.</w:t>
      </w:r>
    </w:p>
    <w:p w14:paraId="0DB341AB" w14:textId="77777777" w:rsidR="00CC405F" w:rsidRP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 xml:space="preserve">Apmokėjimas vykdomas pagal Užsakovo pasirašytą perdavimo-priėmimo aktą bei pateiktą sąskaitą - faktūrą, apmokama per 20 (dvidešimt) kalendorinių dienų. </w:t>
      </w:r>
      <w:r w:rsidRPr="00CC405F">
        <w:rPr>
          <w:rFonts w:eastAsia="Calibri"/>
          <w:smallCaps w:val="0"/>
          <w:sz w:val="22"/>
          <w:szCs w:val="22"/>
          <w:lang w:val="lt-LT" w:eastAsia="lt-LT"/>
        </w:rPr>
        <w:t>Tais atvejais, kai vėluoja finansavimas iš biudžeto, mokėjimai gali būti atidedami, vėlavimo laikotarpiui, bet ne ilgiau kaip per 60 (šešiasdešimt) kalendorinių dienų.</w:t>
      </w:r>
    </w:p>
    <w:p w14:paraId="30EAFEAF" w14:textId="77777777" w:rsidR="00CC405F" w:rsidRP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Užsakovas turi teisę sulaikyti Rangovui mokamą atlyginimą, jeigu Rangovas netinkamai vykdo savo įsipareigojimus pagal šią Sutartį. Užsakovas taip pat turi teisę sulaikyti mokamą atlyginimą, kol Rangovas taisys Darbų trūkumus. Jeigu Rangovas trūkumų neištaiso per Šalių bendru sutarimu nustatytą protingą terminą, tai laikoma esminiu Sutarties pažeidimu.</w:t>
      </w:r>
    </w:p>
    <w:p w14:paraId="423956F1"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Šalių įsipareigojimai</w:t>
      </w:r>
    </w:p>
    <w:p w14:paraId="2CC92D73" w14:textId="77777777" w:rsidR="00CC405F" w:rsidRPr="00CC405F" w:rsidRDefault="00CC405F" w:rsidP="00CC405F">
      <w:pPr>
        <w:numPr>
          <w:ilvl w:val="1"/>
          <w:numId w:val="42"/>
        </w:numPr>
        <w:spacing w:before="120" w:after="120"/>
        <w:jc w:val="both"/>
        <w:rPr>
          <w:sz w:val="22"/>
          <w:szCs w:val="22"/>
        </w:rPr>
      </w:pPr>
      <w:r w:rsidRPr="00CC405F">
        <w:rPr>
          <w:sz w:val="22"/>
          <w:szCs w:val="22"/>
        </w:rPr>
        <w:t>Rangovas, atlikdamas Darbus pagal šią Sutartį, įsipareigoja:</w:t>
      </w:r>
    </w:p>
    <w:p w14:paraId="3CE15CB6" w14:textId="099260FC" w:rsidR="00CC405F" w:rsidRPr="00CC405F" w:rsidRDefault="00BA1449" w:rsidP="00CC405F">
      <w:pPr>
        <w:numPr>
          <w:ilvl w:val="2"/>
          <w:numId w:val="42"/>
        </w:numPr>
        <w:spacing w:before="120" w:after="120"/>
        <w:jc w:val="both"/>
        <w:rPr>
          <w:sz w:val="22"/>
          <w:szCs w:val="22"/>
        </w:rPr>
      </w:pPr>
      <w:r>
        <w:rPr>
          <w:sz w:val="22"/>
          <w:szCs w:val="22"/>
          <w:lang w:eastAsia="en-GB"/>
        </w:rPr>
        <w:t xml:space="preserve">Kai reikalinga </w:t>
      </w:r>
      <w:r w:rsidR="00CC405F" w:rsidRPr="00CC405F">
        <w:rPr>
          <w:sz w:val="22"/>
          <w:szCs w:val="22"/>
          <w:lang w:eastAsia="en-GB"/>
        </w:rPr>
        <w:t xml:space="preserve">rengti </w:t>
      </w:r>
      <w:r>
        <w:rPr>
          <w:sz w:val="22"/>
          <w:szCs w:val="22"/>
        </w:rPr>
        <w:t>Gedimino kalno</w:t>
      </w:r>
      <w:r w:rsidR="00CC405F" w:rsidRPr="00CC405F">
        <w:rPr>
          <w:sz w:val="22"/>
          <w:szCs w:val="22"/>
        </w:rPr>
        <w:t xml:space="preserve"> šlaitų avarinės </w:t>
      </w:r>
      <w:r w:rsidR="00CC405F" w:rsidRPr="00CC405F">
        <w:rPr>
          <w:sz w:val="22"/>
          <w:szCs w:val="22"/>
          <w:lang w:eastAsia="en-GB"/>
        </w:rPr>
        <w:t xml:space="preserve">grėsmės pašalinimo darbų aprašą ir </w:t>
      </w:r>
      <w:r w:rsidR="00CC405F" w:rsidRPr="00CC405F">
        <w:rPr>
          <w:color w:val="000000"/>
          <w:sz w:val="22"/>
          <w:szCs w:val="22"/>
        </w:rPr>
        <w:t>suderinti su Užsakovu;</w:t>
      </w:r>
    </w:p>
    <w:p w14:paraId="2CAE73FB" w14:textId="17738C9D" w:rsidR="00CC405F" w:rsidRPr="00CC405F" w:rsidRDefault="00CC405F" w:rsidP="00CC405F">
      <w:pPr>
        <w:numPr>
          <w:ilvl w:val="2"/>
          <w:numId w:val="42"/>
        </w:numPr>
        <w:spacing w:before="120" w:after="120"/>
        <w:jc w:val="both"/>
        <w:rPr>
          <w:sz w:val="22"/>
          <w:szCs w:val="22"/>
        </w:rPr>
      </w:pPr>
      <w:r w:rsidRPr="00CC405F">
        <w:rPr>
          <w:sz w:val="22"/>
          <w:szCs w:val="22"/>
          <w:lang w:eastAsia="en-GB"/>
        </w:rPr>
        <w:t>Rangovas apie avarijos grėsmės pašalinimo Darbų vykdymą ne vėliau kaip per 2</w:t>
      </w:r>
      <w:r w:rsidR="00F33417">
        <w:rPr>
          <w:sz w:val="22"/>
          <w:szCs w:val="22"/>
          <w:lang w:eastAsia="en-GB"/>
        </w:rPr>
        <w:t xml:space="preserve"> (dvi)</w:t>
      </w:r>
      <w:r w:rsidRPr="00CC405F">
        <w:rPr>
          <w:sz w:val="22"/>
          <w:szCs w:val="22"/>
          <w:lang w:eastAsia="en-GB"/>
        </w:rPr>
        <w:t xml:space="preserve"> darbo dienas nuo jų pradžios privalo pranešti ir pateikti šių darbų aprašą ir, jeigu parengta, schemą Kultūros paveldo departamento prie Kultūros ministerijos teritoriniam padaliniui, nedelsiant ištaisyti valstybės institucijos pateiktas pastabas. </w:t>
      </w:r>
    </w:p>
    <w:p w14:paraId="3BA43110" w14:textId="77777777" w:rsidR="00CC405F" w:rsidRPr="00CC405F" w:rsidRDefault="00CC405F" w:rsidP="00CC405F">
      <w:pPr>
        <w:numPr>
          <w:ilvl w:val="2"/>
          <w:numId w:val="42"/>
        </w:numPr>
        <w:spacing w:before="120" w:after="120"/>
        <w:jc w:val="both"/>
        <w:rPr>
          <w:sz w:val="22"/>
          <w:szCs w:val="22"/>
        </w:rPr>
      </w:pPr>
      <w:r w:rsidRPr="00CC405F">
        <w:rPr>
          <w:sz w:val="22"/>
          <w:szCs w:val="22"/>
        </w:rPr>
        <w:t>nustatytus defektus šalinti savo sąskaita, nedelsiant per kiek įmanoma trumpiausią laiką (protingas terminas), priešingu atveju, Užsakovas turi teisę pasamdyti savo nuožiūra kitą asmenį, kuris pašalins defektus Rangovo sąskaita;</w:t>
      </w:r>
    </w:p>
    <w:p w14:paraId="24FAF43A" w14:textId="77777777" w:rsidR="00CC405F" w:rsidRPr="00CC405F" w:rsidRDefault="00CC405F" w:rsidP="00CC405F">
      <w:pPr>
        <w:numPr>
          <w:ilvl w:val="2"/>
          <w:numId w:val="42"/>
        </w:numPr>
        <w:spacing w:before="120" w:after="120"/>
        <w:jc w:val="both"/>
        <w:rPr>
          <w:sz w:val="22"/>
          <w:szCs w:val="22"/>
        </w:rPr>
      </w:pPr>
      <w:bookmarkStart w:id="28" w:name="_Ref496872106"/>
      <w:bookmarkStart w:id="29" w:name="_Ref503780396"/>
      <w:r w:rsidRPr="00CC405F">
        <w:rPr>
          <w:sz w:val="22"/>
          <w:szCs w:val="22"/>
        </w:rPr>
        <w:t xml:space="preserve">Rangovas prisiima atsakomybę už blogą medžiagų kokybę. </w:t>
      </w:r>
      <w:bookmarkEnd w:id="28"/>
      <w:r w:rsidRPr="00CC405F">
        <w:rPr>
          <w:sz w:val="22"/>
          <w:szCs w:val="22"/>
        </w:rPr>
        <w:t xml:space="preserve">Prieš darbų pradžią, tačiau ne vėliau kaip prieš </w:t>
      </w:r>
      <w:bookmarkStart w:id="30" w:name="_Hlk504403267"/>
      <w:r w:rsidRPr="00CC405F">
        <w:rPr>
          <w:iCs/>
          <w:sz w:val="22"/>
          <w:szCs w:val="22"/>
        </w:rPr>
        <w:t>2 (dvi)</w:t>
      </w:r>
      <w:bookmarkEnd w:id="30"/>
      <w:r w:rsidRPr="00CC405F">
        <w:rPr>
          <w:sz w:val="22"/>
          <w:szCs w:val="22"/>
        </w:rPr>
        <w:t xml:space="preserve"> darbo dienas iki bet kokių Rangovo numatomų naudoti gaminių ir/ar medžiagų momento, Rangovas privalo pateikti Užsakovui visų Rangovo numatomų naudoti gaminių ir/ar medžiagų atitikties dokumentus. Užsakovas ar jo įgaliotas asmuo ne vėliau kaip per </w:t>
      </w:r>
      <w:r w:rsidRPr="00CC405F">
        <w:rPr>
          <w:iCs/>
          <w:sz w:val="22"/>
          <w:szCs w:val="22"/>
        </w:rPr>
        <w:t>2 (dvi)</w:t>
      </w:r>
      <w:r w:rsidRPr="00CC405F">
        <w:rPr>
          <w:sz w:val="22"/>
          <w:szCs w:val="22"/>
        </w:rPr>
        <w:t xml:space="preserve"> darbo dienas nuo tokių dokumentų gavimo iš Rangovo momento juos išnagrinėjęs raštiškai patvirtins (vizuojant) arba pateiks Rangovui pastabas (jei tokių yra). Patvirtintus gaminius ir/ar medžiagas Rangovas gali keisti tik gavęs Užsakovo arba jo įgalioto asmens suderinimą (vizavimą). </w:t>
      </w:r>
      <w:bookmarkEnd w:id="29"/>
    </w:p>
    <w:p w14:paraId="4A781E80" w14:textId="77777777" w:rsidR="00CC405F" w:rsidRPr="00CC405F" w:rsidRDefault="00CC405F" w:rsidP="00CC405F">
      <w:pPr>
        <w:numPr>
          <w:ilvl w:val="2"/>
          <w:numId w:val="42"/>
        </w:numPr>
        <w:spacing w:before="120" w:after="120"/>
        <w:jc w:val="both"/>
        <w:rPr>
          <w:sz w:val="22"/>
          <w:szCs w:val="22"/>
        </w:rPr>
      </w:pPr>
      <w:r w:rsidRPr="00CC405F">
        <w:rPr>
          <w:sz w:val="22"/>
          <w:szCs w:val="22"/>
        </w:rPr>
        <w:lastRenderedPageBreak/>
        <w:t>atlikdamas Darbus ir derindamas techninius dokumentus bendradarbiauti su Užsakovu, atsižvelgti į Užsakovo pasiūlymus ir pastabas;</w:t>
      </w:r>
    </w:p>
    <w:p w14:paraId="7D36EEA3" w14:textId="77777777" w:rsidR="00CC405F" w:rsidRPr="00CC405F" w:rsidRDefault="00CC405F" w:rsidP="00CC405F">
      <w:pPr>
        <w:numPr>
          <w:ilvl w:val="2"/>
          <w:numId w:val="42"/>
        </w:numPr>
        <w:spacing w:before="120" w:after="120"/>
        <w:jc w:val="both"/>
        <w:rPr>
          <w:sz w:val="22"/>
          <w:szCs w:val="22"/>
        </w:rPr>
      </w:pPr>
      <w:r w:rsidRPr="00CC405F">
        <w:rPr>
          <w:sz w:val="22"/>
          <w:szCs w:val="22"/>
        </w:rPr>
        <w:t>numatant samdyti kitus (papildomus) subrangovus, Rangovas privalo gauti Užsakovo leidimą raštu. Rangovo samdomi Subrangovai privalo turėti Lietuvos Respublikos institucijų išduotus atestatus (leidimus) konkretiems tvarkybos darbams vykdyti ir atitikti pirkimo dokumentuose subrangovams keliamus kvalifikacinius reikalavimus;</w:t>
      </w:r>
    </w:p>
    <w:p w14:paraId="3F6DD0C3" w14:textId="77777777" w:rsidR="00CC405F" w:rsidRPr="00CC405F" w:rsidRDefault="00CC405F" w:rsidP="00CC405F">
      <w:pPr>
        <w:numPr>
          <w:ilvl w:val="2"/>
          <w:numId w:val="42"/>
        </w:numPr>
        <w:spacing w:before="120" w:after="120"/>
        <w:jc w:val="both"/>
        <w:rPr>
          <w:sz w:val="22"/>
          <w:szCs w:val="22"/>
        </w:rPr>
      </w:pPr>
      <w:r w:rsidRPr="00CC405F">
        <w:rPr>
          <w:sz w:val="22"/>
          <w:szCs w:val="22"/>
        </w:rPr>
        <w:t>Užsakovui paprašius, raštu informuoti jį apie tvarkybos darbų eigą, sudaryti sąlygas Užsakovo atstovams bei jo nurodytiems asmenims lankytis objekte, kuriame atliekami Darbai bei, jei reikalinga, susipažinti su visa tvarkybos darbų dokumentacija;</w:t>
      </w:r>
    </w:p>
    <w:p w14:paraId="72EE91E4" w14:textId="77777777" w:rsidR="00CC405F" w:rsidRPr="00CC405F" w:rsidRDefault="00CC405F" w:rsidP="00CC405F">
      <w:pPr>
        <w:numPr>
          <w:ilvl w:val="2"/>
          <w:numId w:val="42"/>
        </w:numPr>
        <w:spacing w:before="120" w:after="120"/>
        <w:jc w:val="both"/>
        <w:rPr>
          <w:color w:val="000000"/>
          <w:sz w:val="22"/>
          <w:szCs w:val="22"/>
        </w:rPr>
      </w:pPr>
      <w:r w:rsidRPr="00CC405F">
        <w:rPr>
          <w:color w:val="000000"/>
          <w:sz w:val="22"/>
          <w:szCs w:val="22"/>
        </w:rPr>
        <w:t>prieš derindamas parengtus dokumentus su atitinkamomis valdžios institucijomis, juos suderinti su Užsakovu; taip pat su Užsakovu suderinti visus veiksmus, kurie pagal šią Sutartį bus atliekami Užsakovo vardu;</w:t>
      </w:r>
    </w:p>
    <w:p w14:paraId="455FDBDA" w14:textId="04161C4D" w:rsidR="00CC405F" w:rsidRPr="00CC405F" w:rsidRDefault="00CC405F" w:rsidP="00CC405F">
      <w:pPr>
        <w:numPr>
          <w:ilvl w:val="2"/>
          <w:numId w:val="42"/>
        </w:numPr>
        <w:spacing w:before="120" w:after="120"/>
        <w:jc w:val="both"/>
        <w:rPr>
          <w:color w:val="000000"/>
          <w:sz w:val="22"/>
          <w:szCs w:val="22"/>
        </w:rPr>
      </w:pPr>
      <w:r w:rsidRPr="00CC405F">
        <w:rPr>
          <w:bCs/>
          <w:sz w:val="22"/>
          <w:szCs w:val="22"/>
        </w:rPr>
        <w:t>itin operatyviai reaguoti į naują</w:t>
      </w:r>
      <w:r w:rsidRPr="00CC405F">
        <w:rPr>
          <w:sz w:val="22"/>
          <w:szCs w:val="22"/>
        </w:rPr>
        <w:t xml:space="preserve"> </w:t>
      </w:r>
      <w:r w:rsidR="00BA1449">
        <w:rPr>
          <w:sz w:val="22"/>
          <w:szCs w:val="22"/>
        </w:rPr>
        <w:t>Gedimino kalno</w:t>
      </w:r>
      <w:r w:rsidRPr="00CC405F">
        <w:rPr>
          <w:sz w:val="22"/>
          <w:szCs w:val="22"/>
        </w:rPr>
        <w:t xml:space="preserve"> šlaitų</w:t>
      </w:r>
      <w:r w:rsidRPr="00CC405F">
        <w:rPr>
          <w:bCs/>
          <w:sz w:val="22"/>
          <w:szCs w:val="22"/>
        </w:rPr>
        <w:t xml:space="preserve"> avarijos grėsmę, kai vykdant Darbus paaiškėja arba Užsakovas praneša apie galimą grėsmę;</w:t>
      </w:r>
    </w:p>
    <w:p w14:paraId="09821623" w14:textId="42F024E5" w:rsidR="00CC405F" w:rsidRPr="00CC405F" w:rsidRDefault="00CC405F" w:rsidP="00CC405F">
      <w:pPr>
        <w:numPr>
          <w:ilvl w:val="2"/>
          <w:numId w:val="42"/>
        </w:numPr>
        <w:spacing w:before="120" w:after="120"/>
        <w:jc w:val="both"/>
        <w:rPr>
          <w:color w:val="000000"/>
          <w:sz w:val="22"/>
          <w:szCs w:val="22"/>
        </w:rPr>
      </w:pPr>
      <w:r w:rsidRPr="00CC405F">
        <w:rPr>
          <w:sz w:val="22"/>
          <w:szCs w:val="22"/>
        </w:rPr>
        <w:t>nedelsiant vykdyti teisėtus Užsakovo nurodymus</w:t>
      </w:r>
      <w:r w:rsidRPr="00CC405F">
        <w:rPr>
          <w:color w:val="000000"/>
          <w:sz w:val="22"/>
          <w:szCs w:val="22"/>
        </w:rPr>
        <w:t xml:space="preserve"> ir juos įvykdyti per protingai trumpą laiką, bet ne vėliau kaip per </w:t>
      </w:r>
      <w:r w:rsidR="00BA1449">
        <w:rPr>
          <w:color w:val="000000"/>
          <w:sz w:val="22"/>
          <w:szCs w:val="22"/>
        </w:rPr>
        <w:t xml:space="preserve">2 kalendorines </w:t>
      </w:r>
      <w:r w:rsidRPr="00CC405F">
        <w:rPr>
          <w:color w:val="000000"/>
          <w:sz w:val="22"/>
          <w:szCs w:val="22"/>
        </w:rPr>
        <w:t xml:space="preserve"> dienas, jeigu tokie nurodymai prieštarauja teisės aktams, nedelsiant raštu nurodyti, kurie nurodymai prieštarauja teisės aktams, pateikiant nuorodas į konkrečius teisės aktus;</w:t>
      </w:r>
    </w:p>
    <w:p w14:paraId="5E97EB52" w14:textId="256570B4" w:rsidR="00CC405F" w:rsidRPr="00CC405F" w:rsidRDefault="00CC405F" w:rsidP="00CC405F">
      <w:pPr>
        <w:numPr>
          <w:ilvl w:val="2"/>
          <w:numId w:val="42"/>
        </w:numPr>
        <w:spacing w:before="120" w:after="120"/>
        <w:jc w:val="both"/>
        <w:rPr>
          <w:sz w:val="22"/>
          <w:szCs w:val="22"/>
        </w:rPr>
      </w:pPr>
      <w:r w:rsidRPr="00CC405F">
        <w:rPr>
          <w:sz w:val="22"/>
          <w:szCs w:val="22"/>
        </w:rPr>
        <w:t xml:space="preserve">atliktus darbus perduoti Užsakovui Sutartyje nustatytais terminais, kartu pateikiant Užsakovui atliktų </w:t>
      </w:r>
      <w:r w:rsidR="003D5435" w:rsidRPr="00CC405F">
        <w:rPr>
          <w:sz w:val="22"/>
          <w:szCs w:val="22"/>
        </w:rPr>
        <w:t xml:space="preserve">Darbų </w:t>
      </w:r>
      <w:r w:rsidRPr="00CC405F">
        <w:rPr>
          <w:sz w:val="22"/>
          <w:szCs w:val="22"/>
        </w:rPr>
        <w:t>priėmimo</w:t>
      </w:r>
      <w:r w:rsidR="00E81852">
        <w:rPr>
          <w:sz w:val="22"/>
          <w:szCs w:val="22"/>
        </w:rPr>
        <w:t xml:space="preserve"> </w:t>
      </w:r>
      <w:r w:rsidRPr="00CC405F">
        <w:rPr>
          <w:sz w:val="22"/>
          <w:szCs w:val="22"/>
        </w:rPr>
        <w:t>–</w:t>
      </w:r>
      <w:r w:rsidR="00E81852">
        <w:rPr>
          <w:sz w:val="22"/>
          <w:szCs w:val="22"/>
        </w:rPr>
        <w:t xml:space="preserve"> </w:t>
      </w:r>
      <w:r w:rsidRPr="00CC405F">
        <w:rPr>
          <w:sz w:val="22"/>
          <w:szCs w:val="22"/>
        </w:rPr>
        <w:t xml:space="preserve">perdavimo aktą; </w:t>
      </w:r>
    </w:p>
    <w:p w14:paraId="052B81E2" w14:textId="77777777" w:rsidR="00CC405F" w:rsidRPr="00CC405F" w:rsidRDefault="00CC405F" w:rsidP="00CC405F">
      <w:pPr>
        <w:numPr>
          <w:ilvl w:val="2"/>
          <w:numId w:val="42"/>
        </w:numPr>
        <w:spacing w:before="120" w:after="120"/>
        <w:jc w:val="both"/>
        <w:rPr>
          <w:sz w:val="22"/>
          <w:szCs w:val="22"/>
        </w:rPr>
      </w:pPr>
      <w:r w:rsidRPr="00CC405F">
        <w:rPr>
          <w:sz w:val="22"/>
          <w:szCs w:val="22"/>
        </w:rPr>
        <w:t>visos iškasenos, monetos, vertingi dirbiniai arba senienos, pastatų dalys ir kiti geologinę arba archeologinę vertę turintys daiktai, rasti atliekant Darbus, privalo būti perduoti saugoti Užsakovui arba jo nurodytam asmeniui. Rangovas privalo užtikrinti, kad Rangovo personalas arba kiti asmenys tokių radinių nepašalintų arba nepadarytų jiems žalos. Rangovas, sužinojęs apie tokius radinius, privalo nedelsdamas pranešti techniniam prižiūrėtojui ir Užsakovui, o šis turi nedelsiant duoti nurodymus raštu, ką su jais daryti.</w:t>
      </w:r>
    </w:p>
    <w:p w14:paraId="71226D73" w14:textId="77777777" w:rsidR="00CC405F" w:rsidRPr="00CC405F" w:rsidRDefault="00CC405F" w:rsidP="00CC405F">
      <w:pPr>
        <w:numPr>
          <w:ilvl w:val="1"/>
          <w:numId w:val="42"/>
        </w:numPr>
        <w:spacing w:before="120" w:after="120"/>
        <w:jc w:val="both"/>
        <w:rPr>
          <w:sz w:val="22"/>
          <w:szCs w:val="22"/>
        </w:rPr>
      </w:pPr>
      <w:r w:rsidRPr="00CC405F">
        <w:rPr>
          <w:sz w:val="22"/>
          <w:szCs w:val="22"/>
        </w:rPr>
        <w:t>Užsakovas, vykdydamas šią Sutartį, įsipareigoja:</w:t>
      </w:r>
    </w:p>
    <w:p w14:paraId="50CDD760" w14:textId="77777777" w:rsidR="00CC405F" w:rsidRPr="00CC405F" w:rsidRDefault="00CC405F" w:rsidP="00CC405F">
      <w:pPr>
        <w:numPr>
          <w:ilvl w:val="2"/>
          <w:numId w:val="42"/>
        </w:numPr>
        <w:spacing w:before="120" w:after="120"/>
        <w:jc w:val="both"/>
        <w:rPr>
          <w:sz w:val="22"/>
          <w:szCs w:val="22"/>
        </w:rPr>
      </w:pPr>
      <w:r w:rsidRPr="00CC405F">
        <w:rPr>
          <w:sz w:val="22"/>
          <w:szCs w:val="22"/>
        </w:rPr>
        <w:t>Rangovui teikti Užsakovo turimą informaciją, būtiną Darbams atlikti. Užsakovas per protingus terminus įsipareigoja suteikti Rangovui visus reikalingus sutikimus ar kitus dokumentus, kurių išdavimas išimtinai priklauso nuo Užsakovo valios bei reikalingus numatytų Rangovo įsipareigojimų vykdymui.</w:t>
      </w:r>
    </w:p>
    <w:p w14:paraId="03CC6ECC" w14:textId="77777777" w:rsidR="00CC405F" w:rsidRPr="00CC405F" w:rsidRDefault="00CC405F" w:rsidP="00CC405F">
      <w:pPr>
        <w:numPr>
          <w:ilvl w:val="2"/>
          <w:numId w:val="42"/>
        </w:numPr>
        <w:spacing w:before="120" w:after="120"/>
        <w:jc w:val="both"/>
        <w:rPr>
          <w:sz w:val="22"/>
          <w:szCs w:val="22"/>
        </w:rPr>
      </w:pPr>
      <w:r w:rsidRPr="00CC405F">
        <w:rPr>
          <w:sz w:val="22"/>
          <w:szCs w:val="22"/>
        </w:rPr>
        <w:t>Sutartyje nustatytais terminais ir sąlygomis sumokėti Rangovui atlyginimą už faktiškai atliktus Darbus.</w:t>
      </w:r>
    </w:p>
    <w:p w14:paraId="54C33152" w14:textId="77777777" w:rsidR="00CC405F" w:rsidRPr="00CC405F" w:rsidRDefault="00CC405F" w:rsidP="00CC405F">
      <w:pPr>
        <w:numPr>
          <w:ilvl w:val="2"/>
          <w:numId w:val="42"/>
        </w:numPr>
        <w:spacing w:before="120" w:after="120"/>
        <w:jc w:val="both"/>
        <w:rPr>
          <w:sz w:val="22"/>
          <w:szCs w:val="22"/>
        </w:rPr>
      </w:pPr>
      <w:r w:rsidRPr="00CC405F">
        <w:rPr>
          <w:sz w:val="22"/>
          <w:szCs w:val="22"/>
        </w:rPr>
        <w:t>Gavęs atliktus Darbus ar jų dalį, juos išnagrinėti ir pateikti rašytines pastabas Rangovui. Tuo atveju, jei Užsakovas pateikia motyvuotas rašytines pastabas, Šalys pasirašo dvišalį aktą, kuriame fiksuojami Darbų trūkumai ir jų ištaisymo terminai.</w:t>
      </w:r>
    </w:p>
    <w:p w14:paraId="091E6D91"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Darbų pakeitimai ir papildymai</w:t>
      </w:r>
    </w:p>
    <w:p w14:paraId="6F5E1BC1" w14:textId="77777777" w:rsidR="00CC405F" w:rsidRPr="00CC405F" w:rsidRDefault="00CC405F" w:rsidP="00CC405F">
      <w:pPr>
        <w:numPr>
          <w:ilvl w:val="1"/>
          <w:numId w:val="42"/>
        </w:numPr>
        <w:spacing w:before="120" w:after="120"/>
        <w:jc w:val="both"/>
        <w:rPr>
          <w:sz w:val="22"/>
          <w:szCs w:val="22"/>
        </w:rPr>
      </w:pPr>
      <w:r w:rsidRPr="00CC405F">
        <w:rPr>
          <w:sz w:val="22"/>
          <w:szCs w:val="22"/>
        </w:rPr>
        <w:t>Darbų pakeitimai (dalies darbų neatlikimas ir (ar) papildomų darbų poreikis), kurie yra būtini Darbams užbaigti, gali būti atliekami dėl iki Sutarties pasirašymo nenumatytų, nuo Sutarties Šalių nepriklausančių aplinkybių:</w:t>
      </w:r>
    </w:p>
    <w:p w14:paraId="085BB147" w14:textId="76F0B0A1" w:rsidR="00CC405F" w:rsidRPr="00CC405F" w:rsidRDefault="0017489F" w:rsidP="00CC405F">
      <w:pPr>
        <w:spacing w:before="120" w:after="120"/>
        <w:ind w:left="1418" w:hanging="851"/>
        <w:jc w:val="both"/>
        <w:rPr>
          <w:sz w:val="22"/>
          <w:szCs w:val="22"/>
        </w:rPr>
      </w:pPr>
      <w:r>
        <w:rPr>
          <w:sz w:val="22"/>
          <w:szCs w:val="22"/>
        </w:rPr>
        <w:t>5</w:t>
      </w:r>
      <w:r w:rsidR="00CC405F" w:rsidRPr="00CC405F">
        <w:rPr>
          <w:sz w:val="22"/>
          <w:szCs w:val="22"/>
        </w:rPr>
        <w:t xml:space="preserve">.1.1. </w:t>
      </w:r>
      <w:r w:rsidR="00CC405F" w:rsidRPr="00CC405F">
        <w:rPr>
          <w:sz w:val="22"/>
          <w:szCs w:val="22"/>
        </w:rPr>
        <w:tab/>
        <w:t>aptiktų archeologinių radinių ar nekilnojamojo daikto vertingųjų savybių taip kaip numatyta LR nekilnojamųjų kultūros paveldo apsaugos įstatymo 23 straipsnyje;</w:t>
      </w:r>
    </w:p>
    <w:p w14:paraId="40ACB581" w14:textId="0AB506A7" w:rsidR="00CC405F" w:rsidRPr="00CC405F" w:rsidRDefault="0017489F" w:rsidP="00CC405F">
      <w:pPr>
        <w:spacing w:before="120" w:after="120"/>
        <w:ind w:left="1418" w:hanging="851"/>
        <w:jc w:val="both"/>
        <w:rPr>
          <w:sz w:val="22"/>
          <w:szCs w:val="22"/>
        </w:rPr>
      </w:pPr>
      <w:r>
        <w:rPr>
          <w:sz w:val="22"/>
          <w:szCs w:val="22"/>
        </w:rPr>
        <w:t>5</w:t>
      </w:r>
      <w:r w:rsidR="00CC405F" w:rsidRPr="00CC405F">
        <w:rPr>
          <w:sz w:val="22"/>
          <w:szCs w:val="22"/>
        </w:rPr>
        <w:t xml:space="preserve">.1.2. </w:t>
      </w:r>
      <w:r w:rsidR="00CC405F" w:rsidRPr="00CC405F">
        <w:rPr>
          <w:sz w:val="22"/>
          <w:szCs w:val="22"/>
        </w:rPr>
        <w:tab/>
        <w:t>Sutarties objekte ar šalia įvykusios avarijos, kurios padarinių pašalinimą būtina derinti su tvarkybos darbais;</w:t>
      </w:r>
    </w:p>
    <w:p w14:paraId="3CBBDEFE" w14:textId="5DCCF960" w:rsidR="00CC405F" w:rsidRPr="00CC405F" w:rsidRDefault="0017489F" w:rsidP="00CC405F">
      <w:pPr>
        <w:spacing w:before="120" w:after="120"/>
        <w:ind w:left="1418" w:hanging="851"/>
        <w:jc w:val="both"/>
        <w:rPr>
          <w:sz w:val="22"/>
          <w:szCs w:val="22"/>
        </w:rPr>
      </w:pPr>
      <w:r>
        <w:rPr>
          <w:sz w:val="22"/>
          <w:szCs w:val="22"/>
        </w:rPr>
        <w:t>5</w:t>
      </w:r>
      <w:r w:rsidR="00CC405F" w:rsidRPr="00CC405F">
        <w:rPr>
          <w:sz w:val="22"/>
          <w:szCs w:val="22"/>
        </w:rPr>
        <w:t xml:space="preserve">.1.3. </w:t>
      </w:r>
      <w:r w:rsidR="00CC405F" w:rsidRPr="00CC405F">
        <w:rPr>
          <w:sz w:val="22"/>
          <w:szCs w:val="22"/>
        </w:rPr>
        <w:tab/>
        <w:t>nuo Šalių valios nepriklausančių aplinkybių, atsiradus Užsakovo poreikiui pakeisti projektinę dokumentaciją. Nuo Šalių nepriklausančiomis aplinkybėmis yra laikomos tokios aplinkybės, kurių atsiradimo rizikos Šalis nebuvo prisiėmusi ir negalėjo jų protingai numatyti bei šių aplinkybių nustatymas Sutarties vykdymo metu nepažeidžia Lietuvos Respublikos viešųjų pirkimų įstatyme nustatytų principų ir tikslų.</w:t>
      </w:r>
    </w:p>
    <w:p w14:paraId="0E669AE8" w14:textId="1B87C75F" w:rsidR="00CC405F" w:rsidRPr="00CC405F" w:rsidRDefault="00CC405F" w:rsidP="00CC405F">
      <w:pPr>
        <w:numPr>
          <w:ilvl w:val="1"/>
          <w:numId w:val="42"/>
        </w:numPr>
        <w:spacing w:before="120" w:after="120"/>
        <w:jc w:val="both"/>
        <w:rPr>
          <w:sz w:val="22"/>
          <w:szCs w:val="22"/>
        </w:rPr>
      </w:pPr>
      <w:r w:rsidRPr="00CC405F">
        <w:rPr>
          <w:sz w:val="22"/>
          <w:szCs w:val="22"/>
        </w:rPr>
        <w:lastRenderedPageBreak/>
        <w:t>Užsakovas gali atlikti darbų pakeitimus ir (arba) įsigyti papildomų Sutartyje nenumatytų, tačiau tiesiogiai su Sutartyje numatytais darbais susijusių ir būtinų Sutarčiai įvykdyti (užbaigti) darbų, kurių vertė ne didesnė kaip 15</w:t>
      </w:r>
      <w:r w:rsidR="0017489F">
        <w:rPr>
          <w:sz w:val="22"/>
          <w:szCs w:val="22"/>
        </w:rPr>
        <w:t xml:space="preserve"> (penkiolika)</w:t>
      </w:r>
      <w:r w:rsidRPr="00CC405F">
        <w:rPr>
          <w:sz w:val="22"/>
          <w:szCs w:val="22"/>
        </w:rPr>
        <w:t xml:space="preserve"> proc</w:t>
      </w:r>
      <w:r w:rsidR="0017489F">
        <w:rPr>
          <w:sz w:val="22"/>
          <w:szCs w:val="22"/>
        </w:rPr>
        <w:t>entų</w:t>
      </w:r>
      <w:r w:rsidRPr="00CC405F">
        <w:rPr>
          <w:sz w:val="22"/>
          <w:szCs w:val="22"/>
        </w:rPr>
        <w:t xml:space="preserve"> Sutarties vertės.</w:t>
      </w:r>
    </w:p>
    <w:p w14:paraId="11516796" w14:textId="77777777" w:rsidR="00CC405F" w:rsidRPr="00CC405F" w:rsidRDefault="00CC405F" w:rsidP="00CC405F">
      <w:pPr>
        <w:numPr>
          <w:ilvl w:val="1"/>
          <w:numId w:val="42"/>
        </w:numPr>
        <w:spacing w:before="120" w:after="120"/>
        <w:jc w:val="both"/>
        <w:rPr>
          <w:sz w:val="22"/>
          <w:szCs w:val="22"/>
        </w:rPr>
      </w:pPr>
      <w:r w:rsidRPr="00CC405F">
        <w:rPr>
          <w:sz w:val="22"/>
          <w:szCs w:val="22"/>
        </w:rPr>
        <w:t>Papildomų tvarkybos darbų kainos apskaičiuojamos, taikant žemiau pateikiamus būdus prioritetine tvarka, t. y. tik nesant galimybės taikyti aukščiau esantį būdą, gali būti taikomas žemiau esantis būdas:</w:t>
      </w:r>
    </w:p>
    <w:p w14:paraId="7AFFACE5" w14:textId="42F845C7" w:rsidR="00CC405F" w:rsidRPr="00CC405F" w:rsidRDefault="0017489F" w:rsidP="00CC405F">
      <w:pPr>
        <w:spacing w:before="120" w:after="120"/>
        <w:ind w:left="1560" w:hanging="993"/>
        <w:jc w:val="both"/>
        <w:rPr>
          <w:sz w:val="22"/>
          <w:szCs w:val="22"/>
        </w:rPr>
      </w:pPr>
      <w:r>
        <w:rPr>
          <w:sz w:val="22"/>
          <w:szCs w:val="22"/>
        </w:rPr>
        <w:t>5</w:t>
      </w:r>
      <w:r w:rsidR="00CC405F" w:rsidRPr="00CC405F">
        <w:rPr>
          <w:sz w:val="22"/>
          <w:szCs w:val="22"/>
        </w:rPr>
        <w:t>.3.1.</w:t>
      </w:r>
      <w:r w:rsidR="00CC405F" w:rsidRPr="00CC405F">
        <w:rPr>
          <w:sz w:val="22"/>
          <w:szCs w:val="22"/>
        </w:rPr>
        <w:tab/>
        <w:t>pagal Rangovo pasiūlyme nurodytus įkainius, o jei tokių įkainių nėra;</w:t>
      </w:r>
    </w:p>
    <w:p w14:paraId="3D98D15E" w14:textId="4999BAF5" w:rsidR="00CC405F" w:rsidRPr="00CC405F" w:rsidRDefault="0017489F" w:rsidP="00CC405F">
      <w:pPr>
        <w:spacing w:before="120" w:after="120"/>
        <w:ind w:left="1560" w:hanging="993"/>
        <w:jc w:val="both"/>
        <w:rPr>
          <w:sz w:val="22"/>
          <w:szCs w:val="22"/>
        </w:rPr>
      </w:pPr>
      <w:r>
        <w:rPr>
          <w:sz w:val="22"/>
          <w:szCs w:val="22"/>
        </w:rPr>
        <w:t>5</w:t>
      </w:r>
      <w:r w:rsidR="00CC405F" w:rsidRPr="00CC405F">
        <w:rPr>
          <w:sz w:val="22"/>
          <w:szCs w:val="22"/>
        </w:rPr>
        <w:t>.3.2.</w:t>
      </w:r>
      <w:r w:rsidR="00CC405F" w:rsidRPr="00CC405F">
        <w:rPr>
          <w:sz w:val="22"/>
          <w:szCs w:val="22"/>
        </w:rPr>
        <w:tab/>
        <w:t>vadovaujantis Sutarties pasirašymo dieną galiojusiose Juridinių asmenų, fizinių asmenų ir mokslo įstaigų parengtų rekomendacijų dėl statinių statybos skaičiuojamųjų kainų nustatymo registre, kurį administruoja VĮ Statybos produktų sertifikavimo centras, ir/ar atitinkamame tvarkybos darbų skaičiuojamųjų kainų nustatymo registre (ar lygiavertėje duomenų bazėje ar taikytiname teisės akte) nurodytais įkainiais, taikant ne didesnį nei 5 (penki) procentai pelno bei pridėtinių išlaidų normatyvą, o jei tokių įkainių nėra;</w:t>
      </w:r>
    </w:p>
    <w:p w14:paraId="2AA4C683" w14:textId="29A636C7" w:rsidR="00CC405F" w:rsidRPr="00CC405F" w:rsidRDefault="0017489F" w:rsidP="00CC405F">
      <w:pPr>
        <w:spacing w:before="120" w:after="120"/>
        <w:ind w:left="1560" w:hanging="993"/>
        <w:jc w:val="both"/>
        <w:rPr>
          <w:sz w:val="22"/>
          <w:szCs w:val="22"/>
        </w:rPr>
      </w:pPr>
      <w:r>
        <w:rPr>
          <w:sz w:val="22"/>
          <w:szCs w:val="22"/>
        </w:rPr>
        <w:t>5</w:t>
      </w:r>
      <w:r w:rsidR="00CC405F" w:rsidRPr="00CC405F">
        <w:rPr>
          <w:sz w:val="22"/>
          <w:szCs w:val="22"/>
        </w:rPr>
        <w:t xml:space="preserve">.3.3. </w:t>
      </w:r>
      <w:r w:rsidR="00CC405F" w:rsidRPr="00CC405F">
        <w:rPr>
          <w:sz w:val="22"/>
          <w:szCs w:val="22"/>
        </w:rPr>
        <w:tab/>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tvarkybos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0E604E62"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Sutartis gali būti keičiama ir kitais Viešųjų pirkimų įstatymo 89 str. nustatytais atvejais ir tvarka. </w:t>
      </w:r>
    </w:p>
    <w:p w14:paraId="1FABC152"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Darbų stabdymas</w:t>
      </w:r>
    </w:p>
    <w:p w14:paraId="1B2437B7" w14:textId="77777777" w:rsidR="00CC405F" w:rsidRPr="00CC405F" w:rsidRDefault="00CC405F" w:rsidP="00CC405F">
      <w:pPr>
        <w:numPr>
          <w:ilvl w:val="1"/>
          <w:numId w:val="42"/>
        </w:numPr>
        <w:spacing w:before="120" w:after="120"/>
        <w:jc w:val="both"/>
        <w:rPr>
          <w:sz w:val="22"/>
          <w:szCs w:val="22"/>
        </w:rPr>
      </w:pPr>
      <w:r w:rsidRPr="00CC405F">
        <w:rPr>
          <w:sz w:val="22"/>
          <w:szCs w:val="22"/>
        </w:rPr>
        <w:t>Užsakovas gali nurodyti stabdyti Rangovui darbus ar jų dalį atsiradus šioms aplinkybėms:</w:t>
      </w:r>
    </w:p>
    <w:p w14:paraId="577A218C" w14:textId="689027BD" w:rsidR="00CC405F" w:rsidRPr="00CC405F" w:rsidRDefault="0017489F" w:rsidP="00CC405F">
      <w:pPr>
        <w:spacing w:before="120" w:after="120"/>
        <w:ind w:left="1560" w:hanging="851"/>
        <w:jc w:val="both"/>
        <w:rPr>
          <w:sz w:val="22"/>
          <w:szCs w:val="22"/>
        </w:rPr>
      </w:pPr>
      <w:r>
        <w:rPr>
          <w:sz w:val="22"/>
          <w:szCs w:val="22"/>
        </w:rPr>
        <w:t>6</w:t>
      </w:r>
      <w:r w:rsidR="00CC405F" w:rsidRPr="00CC405F">
        <w:rPr>
          <w:sz w:val="22"/>
          <w:szCs w:val="22"/>
        </w:rPr>
        <w:t>.1.1.</w:t>
      </w:r>
      <w:r w:rsidR="00CC405F" w:rsidRPr="00CC405F">
        <w:rPr>
          <w:sz w:val="22"/>
          <w:szCs w:val="22"/>
        </w:rPr>
        <w:tab/>
        <w:t xml:space="preserve"> dėl bet kokio vėlavimo, kliūčių ar trukdymų, sukeltų arba priskiriamų Užsakovui arba tretiesiems asmenims, nesklandaus/nepakankamo statybos darbų finansavimo, trečiųjų šalių neveikimo arba netinkamo veikimo;</w:t>
      </w:r>
    </w:p>
    <w:p w14:paraId="0365EF4D" w14:textId="7D516761" w:rsidR="00CC405F" w:rsidRPr="00CC405F" w:rsidRDefault="0017489F" w:rsidP="00CC405F">
      <w:pPr>
        <w:spacing w:before="120" w:after="120"/>
        <w:ind w:left="1560" w:hanging="851"/>
        <w:jc w:val="both"/>
        <w:rPr>
          <w:rStyle w:val="FontStyle44"/>
          <w:rFonts w:ascii="Times New Roman" w:hAnsi="Times New Roman" w:cs="Times New Roman"/>
          <w:sz w:val="22"/>
          <w:szCs w:val="22"/>
        </w:rPr>
      </w:pPr>
      <w:r>
        <w:rPr>
          <w:sz w:val="22"/>
          <w:szCs w:val="22"/>
        </w:rPr>
        <w:t>6</w:t>
      </w:r>
      <w:r w:rsidR="00CC405F" w:rsidRPr="00CC405F">
        <w:rPr>
          <w:sz w:val="22"/>
          <w:szCs w:val="22"/>
        </w:rPr>
        <w:t xml:space="preserve">.1.2. </w:t>
      </w:r>
      <w:r w:rsidR="00CC405F" w:rsidRPr="00CC405F">
        <w:rPr>
          <w:sz w:val="22"/>
          <w:szCs w:val="22"/>
        </w:rPr>
        <w:tab/>
      </w:r>
      <w:r w:rsidR="00CC405F" w:rsidRPr="00CC405F">
        <w:rPr>
          <w:rStyle w:val="FontStyle44"/>
          <w:rFonts w:ascii="Times New Roman" w:hAnsi="Times New Roman" w:cs="Times New Roman"/>
          <w:sz w:val="22"/>
          <w:szCs w:val="22"/>
        </w:rPr>
        <w:t>atsirado poreikis tyrinėjimams, kurie nebuvo numatyti, bet kuriuos būtina atlikti;</w:t>
      </w:r>
    </w:p>
    <w:p w14:paraId="7899FE9D" w14:textId="36F7FFC1" w:rsidR="00CC405F" w:rsidRPr="00CC405F" w:rsidRDefault="0017489F" w:rsidP="00CC405F">
      <w:pPr>
        <w:spacing w:before="120" w:after="120"/>
        <w:ind w:left="1560" w:hanging="851"/>
        <w:jc w:val="both"/>
        <w:rPr>
          <w:sz w:val="22"/>
          <w:szCs w:val="22"/>
        </w:rPr>
      </w:pPr>
      <w:r>
        <w:rPr>
          <w:rStyle w:val="FontStyle44"/>
          <w:rFonts w:ascii="Times New Roman" w:hAnsi="Times New Roman" w:cs="Times New Roman"/>
          <w:sz w:val="22"/>
          <w:szCs w:val="22"/>
        </w:rPr>
        <w:t>6</w:t>
      </w:r>
      <w:r w:rsidR="00CC405F" w:rsidRPr="00CC405F">
        <w:rPr>
          <w:rStyle w:val="FontStyle44"/>
          <w:rFonts w:ascii="Times New Roman" w:hAnsi="Times New Roman" w:cs="Times New Roman"/>
          <w:sz w:val="22"/>
          <w:szCs w:val="22"/>
        </w:rPr>
        <w:t xml:space="preserve">.1.3. </w:t>
      </w:r>
      <w:r w:rsidR="00CC405F" w:rsidRPr="00CC405F">
        <w:rPr>
          <w:rStyle w:val="FontStyle44"/>
          <w:rFonts w:ascii="Times New Roman" w:hAnsi="Times New Roman" w:cs="Times New Roman"/>
          <w:sz w:val="22"/>
          <w:szCs w:val="22"/>
        </w:rPr>
        <w:tab/>
      </w:r>
      <w:r w:rsidR="00CC405F" w:rsidRPr="00CC405F">
        <w:rPr>
          <w:sz w:val="22"/>
          <w:szCs w:val="22"/>
        </w:rPr>
        <w:t xml:space="preserve">kitos aplinkybės, kurios nebuvo žinomos iki Sutarties pasirašymo ir su kuriomis susidurtų bet kuris rangovas. Aplinkybės, kurios yra priskiriamos Rangovo rizikai, pavyzdžiui, </w:t>
      </w:r>
      <w:r w:rsidR="00BA1449">
        <w:rPr>
          <w:sz w:val="22"/>
          <w:szCs w:val="22"/>
        </w:rPr>
        <w:t>s</w:t>
      </w:r>
      <w:r w:rsidR="00CC405F" w:rsidRPr="00CC405F">
        <w:rPr>
          <w:sz w:val="22"/>
          <w:szCs w:val="22"/>
        </w:rPr>
        <w:t>ubrangovų neveikimas ar netinkamas veikimas, nėra laikomos aplinkybėmis, dėl kurių gali būti sustabdomi Darbų atlikimo terminai;</w:t>
      </w:r>
    </w:p>
    <w:p w14:paraId="46C9BC3B" w14:textId="77777777" w:rsidR="00CC405F" w:rsidRPr="00CC405F" w:rsidRDefault="00CC405F" w:rsidP="00CC405F">
      <w:pPr>
        <w:numPr>
          <w:ilvl w:val="1"/>
          <w:numId w:val="42"/>
        </w:numPr>
        <w:spacing w:before="120" w:after="120"/>
        <w:jc w:val="both"/>
        <w:rPr>
          <w:sz w:val="22"/>
          <w:szCs w:val="22"/>
        </w:rPr>
      </w:pPr>
      <w:r w:rsidRPr="00CC405F">
        <w:rPr>
          <w:sz w:val="22"/>
          <w:szCs w:val="22"/>
        </w:rPr>
        <w:t>Jeigu Rangovas, vykdydamas Darbus, susiduria su sąlygomis statybvietėje, kurių jis iki Sutarties pasirašymo pagrįstai negalėjo numatyti ir dėl kurių Rangovas neturi galimybės vykdyti Darbų arbų jų dalies, Rangovas apie tai privalo nedelsdamas (raštu pranešti Užsakovui, detaliai nurodydamas aplinkybes ir dokumentus, įrodančius sutartinių įsipareigojimų vykdymo negalimumą dėl aplinkybių, nepriklausančių nuo Rangovo. Užsakovas per 3 (tris) darbo dienas nuo Rangovo prašymo gavimo dienos priima sprendimą ar stabdyti Darbus ir kokius, informuoja apie priimtą sprendimą Rangovą.</w:t>
      </w:r>
    </w:p>
    <w:p w14:paraId="4446EC30" w14:textId="77777777" w:rsidR="00CC405F" w:rsidRPr="00CC405F" w:rsidRDefault="00CC405F" w:rsidP="00CC405F">
      <w:pPr>
        <w:numPr>
          <w:ilvl w:val="1"/>
          <w:numId w:val="42"/>
        </w:numPr>
        <w:spacing w:before="120" w:after="120"/>
        <w:jc w:val="both"/>
        <w:rPr>
          <w:sz w:val="22"/>
          <w:szCs w:val="22"/>
        </w:rPr>
      </w:pPr>
      <w:r w:rsidRPr="00CC405F">
        <w:rPr>
          <w:sz w:val="22"/>
          <w:szCs w:val="22"/>
        </w:rPr>
        <w:t>Išnykus aplinkybėms, trukdžiusioms Rangovui vykdyti sutartinius įsipareigojimus, sustabdytų Darbų arba jų dalies vykdymas atnaujinamas Užsakovui apie tai pranešus raštu. Tokiu atveju, Darbų ar jų dalies terminas pratęsimas tiek, kiek buvo likę laiko Darbų atlikimui.</w:t>
      </w:r>
    </w:p>
    <w:p w14:paraId="7911C7C3"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Atsakomybė</w:t>
      </w:r>
    </w:p>
    <w:p w14:paraId="3A296FD0" w14:textId="631B7158" w:rsidR="00CC405F" w:rsidRPr="00CC405F" w:rsidRDefault="00CC405F" w:rsidP="00CC405F">
      <w:pPr>
        <w:numPr>
          <w:ilvl w:val="1"/>
          <w:numId w:val="42"/>
        </w:numPr>
        <w:spacing w:before="120" w:after="120"/>
        <w:jc w:val="both"/>
        <w:rPr>
          <w:sz w:val="22"/>
          <w:szCs w:val="22"/>
        </w:rPr>
      </w:pPr>
      <w:r w:rsidRPr="00CC405F">
        <w:rPr>
          <w:sz w:val="22"/>
          <w:szCs w:val="22"/>
        </w:rPr>
        <w:t>Užsakovui pažeidus mokėjimo terminus Rangovas turi teisę reikalauti sumokėti 0,08</w:t>
      </w:r>
      <w:r w:rsidR="00164BE5">
        <w:rPr>
          <w:sz w:val="22"/>
          <w:szCs w:val="22"/>
        </w:rPr>
        <w:t xml:space="preserve"> (aštuonių šimtųjų)</w:t>
      </w:r>
      <w:r w:rsidRPr="00CC405F">
        <w:rPr>
          <w:sz w:val="22"/>
          <w:szCs w:val="22"/>
        </w:rPr>
        <w:t xml:space="preserve"> </w:t>
      </w:r>
      <w:r w:rsidR="00164BE5">
        <w:rPr>
          <w:sz w:val="22"/>
          <w:szCs w:val="22"/>
        </w:rPr>
        <w:t>procento</w:t>
      </w:r>
      <w:r w:rsidR="002E53BF">
        <w:rPr>
          <w:sz w:val="22"/>
          <w:szCs w:val="22"/>
        </w:rPr>
        <w:t xml:space="preserve"> </w:t>
      </w:r>
      <w:r w:rsidRPr="00CC405F">
        <w:rPr>
          <w:sz w:val="22"/>
          <w:szCs w:val="22"/>
        </w:rPr>
        <w:t>dydžio delspinigius už kiekvieną uždelstą dieną, skaičiuojant nuo vėluojamos sumokėti Darbų kainos dalies.</w:t>
      </w:r>
    </w:p>
    <w:p w14:paraId="62B34EA9" w14:textId="2ED81BD4" w:rsidR="00CC405F" w:rsidRPr="00CC405F" w:rsidRDefault="00CC405F" w:rsidP="00CC405F">
      <w:pPr>
        <w:numPr>
          <w:ilvl w:val="1"/>
          <w:numId w:val="42"/>
        </w:numPr>
        <w:spacing w:before="120" w:after="120"/>
        <w:jc w:val="both"/>
        <w:rPr>
          <w:sz w:val="22"/>
          <w:szCs w:val="22"/>
        </w:rPr>
      </w:pPr>
      <w:r w:rsidRPr="00CC405F">
        <w:rPr>
          <w:sz w:val="22"/>
          <w:szCs w:val="22"/>
        </w:rPr>
        <w:t>Rangovui pažeidus šioje Sutartyje numatytus darbų atlikimo terminus, Užsakovas turi teisę reikalauti sumokėti 0,08</w:t>
      </w:r>
      <w:r w:rsidR="00D82BC6">
        <w:rPr>
          <w:sz w:val="22"/>
          <w:szCs w:val="22"/>
        </w:rPr>
        <w:t xml:space="preserve"> (aštuonių šimtųjų) procento</w:t>
      </w:r>
      <w:r w:rsidRPr="00CC405F">
        <w:rPr>
          <w:sz w:val="22"/>
          <w:szCs w:val="22"/>
        </w:rPr>
        <w:t xml:space="preserve"> dydžio delspinigius už kiekvieną uždelstą dieną, skaičiuojant nuo Darbų kainos.</w:t>
      </w:r>
      <w:r w:rsidR="00C25452">
        <w:rPr>
          <w:sz w:val="22"/>
          <w:szCs w:val="22"/>
        </w:rPr>
        <w:t xml:space="preserve"> Jeigu Rangovas delsia vykdyti Darbus ilgiau kaip 5</w:t>
      </w:r>
      <w:r w:rsidR="00984642">
        <w:rPr>
          <w:sz w:val="22"/>
          <w:szCs w:val="22"/>
        </w:rPr>
        <w:t xml:space="preserve"> (penkias)</w:t>
      </w:r>
      <w:r w:rsidR="00C25452">
        <w:rPr>
          <w:sz w:val="22"/>
          <w:szCs w:val="22"/>
        </w:rPr>
        <w:t xml:space="preserve"> kalendorines dienas, </w:t>
      </w:r>
      <w:r w:rsidR="00C25452" w:rsidRPr="00CC405F">
        <w:rPr>
          <w:sz w:val="22"/>
          <w:szCs w:val="22"/>
        </w:rPr>
        <w:t xml:space="preserve">Užsakovas turi teisę reikalauti sumokėti </w:t>
      </w:r>
      <w:r w:rsidR="00021E48">
        <w:rPr>
          <w:sz w:val="22"/>
          <w:szCs w:val="22"/>
        </w:rPr>
        <w:t>500 EUR (penkių šimtų eurų) dydžio baudą už</w:t>
      </w:r>
      <w:r w:rsidR="00021E48" w:rsidRPr="00CC405F">
        <w:rPr>
          <w:sz w:val="22"/>
          <w:szCs w:val="22"/>
        </w:rPr>
        <w:t xml:space="preserve"> kiekvieną uždelstą dieną</w:t>
      </w:r>
      <w:r w:rsidR="00021E48">
        <w:rPr>
          <w:sz w:val="22"/>
          <w:szCs w:val="22"/>
        </w:rPr>
        <w:t xml:space="preserve">. Netesybos </w:t>
      </w:r>
      <w:r w:rsidR="00021E48" w:rsidRPr="00CC405F">
        <w:rPr>
          <w:sz w:val="22"/>
          <w:szCs w:val="22"/>
        </w:rPr>
        <w:t>gali būti išskaičiuot</w:t>
      </w:r>
      <w:r w:rsidR="00021E48">
        <w:rPr>
          <w:sz w:val="22"/>
          <w:szCs w:val="22"/>
        </w:rPr>
        <w:t>os</w:t>
      </w:r>
      <w:r w:rsidR="00021E48" w:rsidRPr="00CC405F">
        <w:rPr>
          <w:sz w:val="22"/>
          <w:szCs w:val="22"/>
        </w:rPr>
        <w:t xml:space="preserve"> iš Rangovui pagal šią Sutartį mokėtinų sumų (be PVM).</w:t>
      </w:r>
    </w:p>
    <w:p w14:paraId="13DD89E8"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Išaiškėjus darbų defektams ar trūkumams, Rangovas, gavęs Užsakovo pranešimą apie pastebėtus Rangovo atliktų darbų trūkumus, privalo nedelsiant neatlygintinai pašalinti pastebėtus defektus ir trūkumus arba, jei </w:t>
      </w:r>
      <w:r w:rsidRPr="00CC405F">
        <w:rPr>
          <w:sz w:val="22"/>
          <w:szCs w:val="22"/>
        </w:rPr>
        <w:lastRenderedPageBreak/>
        <w:t>Užsakovas pageidauja, atlyginti Užsakovo patirtas su tokių trūkumų pašalinimu susijusias išlaidas. Defektų pašalinimo ir su tokių trūkumų pašalinimu susijusių išlaidų vertė gali būti išskaičiuota iš Rangovui pagal šią Sutartį mokėtinų sumų (be PVM). Apie atliktą įskaitymą Užsakovas raštu informuoja Rangovą.</w:t>
      </w:r>
    </w:p>
    <w:p w14:paraId="35003AF6"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įsipareigoja sumokėti Užsakovui </w:t>
      </w:r>
      <w:bookmarkStart w:id="31" w:name="_Hlk504403720"/>
      <w:r w:rsidRPr="00CC405F">
        <w:rPr>
          <w:sz w:val="22"/>
          <w:szCs w:val="22"/>
        </w:rPr>
        <w:t>1 000 EUR (vieno tūkstančio eurų) dydžio baudą už kiekvieną tokį pažeidimo atvejį, kuri bus išskaičiuota iš Rangovui pagal šią Sutartį mokėtinų sumų (be PVM).</w:t>
      </w:r>
      <w:bookmarkEnd w:id="31"/>
      <w:r w:rsidRPr="00CC405F">
        <w:rPr>
          <w:sz w:val="22"/>
          <w:szCs w:val="22"/>
        </w:rPr>
        <w:t xml:space="preserve"> Apie atliktą įskaitymą Užsakovas raštu informuoja Rangovą.</w:t>
      </w:r>
    </w:p>
    <w:p w14:paraId="68038DD1" w14:textId="77777777" w:rsidR="00CC405F" w:rsidRPr="00CC405F" w:rsidRDefault="00CC405F" w:rsidP="00CC405F">
      <w:pPr>
        <w:numPr>
          <w:ilvl w:val="1"/>
          <w:numId w:val="42"/>
        </w:numPr>
        <w:spacing w:before="120" w:after="120"/>
        <w:jc w:val="both"/>
        <w:rPr>
          <w:sz w:val="22"/>
          <w:szCs w:val="22"/>
        </w:rPr>
      </w:pPr>
      <w:r w:rsidRPr="00CC405F">
        <w:rPr>
          <w:sz w:val="22"/>
          <w:szCs w:val="22"/>
        </w:rPr>
        <w:t>Rangovas yra visiškai atsakingas už žalą, padarytą tretiesiems asmenims, jų turtui, vykdant Sutartyje numatytus Darbus. Rangovas taip pat atsako už subrangovo, jo įgaliotų atstovų ir darbuotojų veiksmus arba neveikimą.</w:t>
      </w:r>
    </w:p>
    <w:p w14:paraId="6B647685" w14:textId="50E54A4B" w:rsidR="00CC405F" w:rsidRPr="00CC405F" w:rsidRDefault="00CC405F" w:rsidP="00CC405F">
      <w:pPr>
        <w:numPr>
          <w:ilvl w:val="1"/>
          <w:numId w:val="42"/>
        </w:numPr>
        <w:spacing w:before="120" w:after="120"/>
        <w:jc w:val="both"/>
        <w:rPr>
          <w:sz w:val="22"/>
          <w:szCs w:val="22"/>
        </w:rPr>
      </w:pPr>
      <w:r w:rsidRPr="00CC405F">
        <w:rPr>
          <w:sz w:val="22"/>
          <w:szCs w:val="22"/>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objekto sugriuvimą ar defektus, jeigu objektas sugriuvo ar defektai buvo nustatyti per 5 (penkerius) metus, esant paslėptų statinio elementų – 10</w:t>
      </w:r>
      <w:r w:rsidR="008A4C48">
        <w:rPr>
          <w:sz w:val="22"/>
          <w:szCs w:val="22"/>
        </w:rPr>
        <w:t xml:space="preserve"> (dešimt)</w:t>
      </w:r>
      <w:r w:rsidRPr="00CC405F">
        <w:rPr>
          <w:sz w:val="22"/>
          <w:szCs w:val="22"/>
        </w:rPr>
        <w:t xml:space="preserve"> metų, esant tyčia paslėptų defektų – 20</w:t>
      </w:r>
      <w:r w:rsidR="008A4C48">
        <w:rPr>
          <w:sz w:val="22"/>
          <w:szCs w:val="22"/>
        </w:rPr>
        <w:t xml:space="preserve"> (dvidešimt)</w:t>
      </w:r>
      <w:r w:rsidRPr="00CC405F">
        <w:rPr>
          <w:sz w:val="22"/>
          <w:szCs w:val="22"/>
        </w:rPr>
        <w:t xml:space="preserve"> metų, jeigu neįrodo, kad jie atsirado dėl objekto ar jo dalių normalaus susidėvėjimo, jo netinkamo naudojimo ar Užsakovo ar jo pasamdytų asmenų netinkamai atlikto remonto arba dėl Užsakovo ar jo pasamdytų asmenų kitokių kaltų veiksmų.</w:t>
      </w:r>
    </w:p>
    <w:p w14:paraId="0823C63A" w14:textId="77777777" w:rsidR="00CC405F" w:rsidRPr="00CC405F" w:rsidRDefault="00CC405F" w:rsidP="00CC405F">
      <w:pPr>
        <w:numPr>
          <w:ilvl w:val="1"/>
          <w:numId w:val="42"/>
        </w:numPr>
        <w:spacing w:before="120" w:after="120"/>
        <w:jc w:val="both"/>
        <w:rPr>
          <w:sz w:val="22"/>
          <w:szCs w:val="22"/>
        </w:rPr>
      </w:pPr>
      <w:r w:rsidRPr="00CC405F">
        <w:rPr>
          <w:sz w:val="22"/>
          <w:szCs w:val="22"/>
        </w:rPr>
        <w:t>Rangovas per Užsakovo nustatytą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arba jų atitaisymas.</w:t>
      </w:r>
    </w:p>
    <w:p w14:paraId="5F7866ED" w14:textId="77777777" w:rsidR="00CC405F" w:rsidRPr="00CC405F" w:rsidRDefault="00CC405F" w:rsidP="00CC405F">
      <w:pPr>
        <w:numPr>
          <w:ilvl w:val="1"/>
          <w:numId w:val="42"/>
        </w:numPr>
        <w:spacing w:before="120" w:after="120"/>
        <w:jc w:val="both"/>
        <w:rPr>
          <w:sz w:val="22"/>
          <w:szCs w:val="22"/>
        </w:rPr>
      </w:pPr>
      <w:r w:rsidRPr="00CC405F">
        <w:rPr>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2911735B"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Sutarties galiojimas ir nutraukimas</w:t>
      </w:r>
    </w:p>
    <w:p w14:paraId="1D833B0F" w14:textId="5D267E6E" w:rsidR="00CC405F" w:rsidRPr="00707C7F" w:rsidRDefault="00CC405F" w:rsidP="00CC405F">
      <w:pPr>
        <w:numPr>
          <w:ilvl w:val="1"/>
          <w:numId w:val="42"/>
        </w:numPr>
        <w:spacing w:before="120" w:after="120"/>
        <w:jc w:val="both"/>
        <w:rPr>
          <w:sz w:val="22"/>
          <w:szCs w:val="22"/>
        </w:rPr>
      </w:pPr>
      <w:r w:rsidRPr="00707C7F">
        <w:rPr>
          <w:sz w:val="22"/>
          <w:szCs w:val="22"/>
        </w:rPr>
        <w:t>Ši Sutartis įsigalioja nuo jos pasirašymo momento ir galioja</w:t>
      </w:r>
      <w:r w:rsidR="00021E48" w:rsidRPr="00707C7F">
        <w:rPr>
          <w:sz w:val="22"/>
          <w:szCs w:val="22"/>
        </w:rPr>
        <w:t xml:space="preserve"> </w:t>
      </w:r>
      <w:r w:rsidR="007A3498" w:rsidRPr="00707C7F">
        <w:rPr>
          <w:sz w:val="22"/>
          <w:szCs w:val="22"/>
        </w:rPr>
        <w:t xml:space="preserve">24 </w:t>
      </w:r>
      <w:r w:rsidR="00A415E9" w:rsidRPr="00707C7F">
        <w:rPr>
          <w:sz w:val="22"/>
          <w:szCs w:val="22"/>
        </w:rPr>
        <w:t xml:space="preserve">(dvidešimt keturis) </w:t>
      </w:r>
      <w:r w:rsidR="00021E48" w:rsidRPr="00707C7F">
        <w:rPr>
          <w:sz w:val="22"/>
          <w:szCs w:val="22"/>
        </w:rPr>
        <w:t>mėnesius</w:t>
      </w:r>
      <w:r w:rsidR="00707C7F">
        <w:rPr>
          <w:sz w:val="22"/>
          <w:szCs w:val="22"/>
        </w:rPr>
        <w:t xml:space="preserve"> arba tol, kol bus pasiekta maksimali Sutarties vertė, atsižvelgiant į tai, kuri </w:t>
      </w:r>
      <w:r w:rsidR="005D23B9">
        <w:rPr>
          <w:sz w:val="22"/>
          <w:szCs w:val="22"/>
        </w:rPr>
        <w:t>aplinkybė kils anksčiau</w:t>
      </w:r>
      <w:r w:rsidR="00021E48" w:rsidRPr="00707C7F">
        <w:rPr>
          <w:sz w:val="22"/>
          <w:szCs w:val="22"/>
        </w:rPr>
        <w:t>.</w:t>
      </w:r>
    </w:p>
    <w:p w14:paraId="4E7D6F7D" w14:textId="2C793F4C" w:rsidR="00CC405F" w:rsidRPr="00CC405F" w:rsidRDefault="00CC405F" w:rsidP="00CC405F">
      <w:pPr>
        <w:numPr>
          <w:ilvl w:val="1"/>
          <w:numId w:val="42"/>
        </w:numPr>
        <w:spacing w:before="120" w:after="120"/>
        <w:jc w:val="both"/>
        <w:rPr>
          <w:sz w:val="22"/>
          <w:szCs w:val="22"/>
        </w:rPr>
      </w:pPr>
      <w:r w:rsidRPr="00CC405F">
        <w:rPr>
          <w:bCs/>
          <w:sz w:val="22"/>
          <w:szCs w:val="22"/>
        </w:rPr>
        <w:t xml:space="preserve">Užsakovas turi teisę nutraukti šią Sutartį įspėdamas apie tai Rangovą prieš 5 dienas, jei </w:t>
      </w:r>
      <w:r w:rsidRPr="00CC405F">
        <w:rPr>
          <w:sz w:val="22"/>
          <w:szCs w:val="22"/>
        </w:rPr>
        <w:t>Rangovas padaro esminį Sutarties pažeidimą Sutartį. Be kitų dalykų, esminiu pažeidimu yra laikomas vėlavimas vykdyti savo įsipareigojimus daugiau kaip 20</w:t>
      </w:r>
      <w:r w:rsidR="008A4C48">
        <w:rPr>
          <w:sz w:val="22"/>
          <w:szCs w:val="22"/>
        </w:rPr>
        <w:t xml:space="preserve"> (dvidešimt)</w:t>
      </w:r>
      <w:r w:rsidRPr="00CC405F">
        <w:rPr>
          <w:sz w:val="22"/>
          <w:szCs w:val="22"/>
        </w:rPr>
        <w:t xml:space="preserve"> kalendorinių dienų. Tokiu atveju, Užsakovas privalo sumokėti Rangovui už faktiškai Rangovo atliktus darbus, o Rangovas privalo sumokėti Užsakovui </w:t>
      </w:r>
      <w:r w:rsidR="00021E48">
        <w:rPr>
          <w:sz w:val="22"/>
          <w:szCs w:val="22"/>
        </w:rPr>
        <w:t xml:space="preserve">10 000 EUR (dešimt tūkstančių eurų) </w:t>
      </w:r>
      <w:r w:rsidRPr="00CC405F">
        <w:rPr>
          <w:sz w:val="22"/>
          <w:szCs w:val="22"/>
        </w:rPr>
        <w:t>baudą ir atlyginti Užsakovo nuostolius, kiek to nepadengia bauda. Šalių susitarimu bauda, yra laikoma minimaliais Užsakovo nuostoliais, kurių dydžio įrodinėti nereikia.</w:t>
      </w:r>
    </w:p>
    <w:p w14:paraId="3D2ADB5D" w14:textId="521EF6F4" w:rsidR="00CC405F" w:rsidRPr="00CC405F" w:rsidRDefault="00CC405F" w:rsidP="00CC405F">
      <w:pPr>
        <w:numPr>
          <w:ilvl w:val="1"/>
          <w:numId w:val="42"/>
        </w:numPr>
        <w:spacing w:before="120" w:after="120"/>
        <w:jc w:val="both"/>
        <w:rPr>
          <w:sz w:val="22"/>
          <w:szCs w:val="22"/>
        </w:rPr>
      </w:pPr>
      <w:r w:rsidRPr="00CC405F">
        <w:rPr>
          <w:sz w:val="22"/>
          <w:szCs w:val="22"/>
        </w:rPr>
        <w:t>Užsakovas taip pat turi teisę vienašališkai nutraukti šią Sutartį, raštu pranešdamas apie tai Rangovui ne vėliau kaip prieš 20</w:t>
      </w:r>
      <w:r w:rsidR="00347DAA">
        <w:rPr>
          <w:sz w:val="22"/>
          <w:szCs w:val="22"/>
        </w:rPr>
        <w:t xml:space="preserve"> (dvidešimt)</w:t>
      </w:r>
      <w:r w:rsidRPr="00CC405F">
        <w:rPr>
          <w:sz w:val="22"/>
          <w:szCs w:val="22"/>
        </w:rPr>
        <w:t xml:space="preserve"> kalendorinių dienų ir sumokėdamas už iki Sutarties nutraukimo faktiškai atliktus darbus. </w:t>
      </w:r>
    </w:p>
    <w:p w14:paraId="302E472B"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Šalys gali nutraukti Sutartį abipusiu rašytiniu susitarimu. </w:t>
      </w:r>
    </w:p>
    <w:p w14:paraId="7A6D01ED" w14:textId="53C975FC" w:rsidR="00CC405F" w:rsidRPr="00CC405F" w:rsidRDefault="00CC405F" w:rsidP="00CC405F">
      <w:pPr>
        <w:numPr>
          <w:ilvl w:val="1"/>
          <w:numId w:val="42"/>
        </w:numPr>
        <w:spacing w:before="120" w:after="120"/>
        <w:jc w:val="both"/>
        <w:rPr>
          <w:sz w:val="22"/>
          <w:szCs w:val="22"/>
        </w:rPr>
      </w:pPr>
      <w:r w:rsidRPr="00CC405F">
        <w:rPr>
          <w:sz w:val="22"/>
          <w:szCs w:val="22"/>
        </w:rPr>
        <w:t>Nutraukus Sutartį dėl bet kokių pagrindų, Rangovas privalo per 2</w:t>
      </w:r>
      <w:r w:rsidR="00347DAA">
        <w:rPr>
          <w:sz w:val="22"/>
          <w:szCs w:val="22"/>
        </w:rPr>
        <w:t xml:space="preserve"> (dvi)</w:t>
      </w:r>
      <w:r w:rsidRPr="00CC405F">
        <w:rPr>
          <w:sz w:val="22"/>
          <w:szCs w:val="22"/>
        </w:rPr>
        <w:t xml:space="preserve"> </w:t>
      </w:r>
      <w:r w:rsidR="00021E48">
        <w:rPr>
          <w:sz w:val="22"/>
          <w:szCs w:val="22"/>
        </w:rPr>
        <w:t xml:space="preserve">darbo </w:t>
      </w:r>
      <w:r w:rsidRPr="00CC405F">
        <w:rPr>
          <w:sz w:val="22"/>
          <w:szCs w:val="22"/>
        </w:rPr>
        <w:t>dienas perduoti Užsakovui visus darbų rezultatus (įskaitant nebaigtus darbus), o Užsakovas įsipareigoja sumokėti Rangovui už faktiškai atliktus  darbus.</w:t>
      </w:r>
    </w:p>
    <w:p w14:paraId="42EFE1F9" w14:textId="77777777" w:rsidR="00CC405F" w:rsidRPr="00CC405F" w:rsidRDefault="00CC405F" w:rsidP="00CC405F">
      <w:pPr>
        <w:numPr>
          <w:ilvl w:val="0"/>
          <w:numId w:val="42"/>
        </w:numPr>
        <w:spacing w:before="120" w:after="120"/>
        <w:jc w:val="both"/>
        <w:rPr>
          <w:b/>
          <w:sz w:val="22"/>
          <w:szCs w:val="22"/>
        </w:rPr>
      </w:pPr>
      <w:r w:rsidRPr="00CC405F">
        <w:rPr>
          <w:b/>
          <w:sz w:val="22"/>
          <w:szCs w:val="22"/>
        </w:rPr>
        <w:t>Informacija ir korespondencija</w:t>
      </w:r>
    </w:p>
    <w:p w14:paraId="07BCF77C" w14:textId="77777777" w:rsidR="00CC405F" w:rsidRPr="00CC405F" w:rsidRDefault="00CC405F" w:rsidP="00CC405F">
      <w:pPr>
        <w:numPr>
          <w:ilvl w:val="1"/>
          <w:numId w:val="42"/>
        </w:numPr>
        <w:spacing w:before="120" w:after="120"/>
        <w:jc w:val="both"/>
        <w:rPr>
          <w:sz w:val="22"/>
          <w:szCs w:val="22"/>
        </w:rPr>
      </w:pPr>
      <w:r w:rsidRPr="00CC405F">
        <w:rPr>
          <w:sz w:val="22"/>
          <w:szCs w:val="22"/>
        </w:rPr>
        <w:t>Visi pranešimai laikomi tinkamai įteiktais kitai Šaliai, jeigu jie perduoti Šalių atstovams pasirašytinai, išsiųsti registruotu laišku, faksimiliniu ryšiu, adresais, nurodytais šioje Sutartyje.</w:t>
      </w:r>
    </w:p>
    <w:p w14:paraId="776F0458" w14:textId="77777777" w:rsidR="00CC405F" w:rsidRPr="00CC405F" w:rsidRDefault="00CC405F" w:rsidP="00CC405F">
      <w:pPr>
        <w:numPr>
          <w:ilvl w:val="1"/>
          <w:numId w:val="42"/>
        </w:numPr>
        <w:spacing w:before="120" w:after="120"/>
        <w:jc w:val="both"/>
        <w:rPr>
          <w:sz w:val="22"/>
          <w:szCs w:val="22"/>
        </w:rPr>
      </w:pPr>
      <w:r w:rsidRPr="00CC405F">
        <w:rPr>
          <w:sz w:val="22"/>
          <w:szCs w:val="22"/>
        </w:rPr>
        <w:lastRenderedPageBreak/>
        <w:t>Pasirašius Sutartį, nuo tvarkybos darbų pradžios iki jų pabaigos, darbo organizavimui bei Sutarties vykdymo kontrolei Šalys skiria šiuos atsakingus darbuotojus:</w:t>
      </w:r>
    </w:p>
    <w:p w14:paraId="79069BED" w14:textId="77777777" w:rsidR="00CC405F" w:rsidRPr="00CC405F" w:rsidRDefault="00CC405F" w:rsidP="00CC405F">
      <w:pPr>
        <w:spacing w:before="120" w:after="120"/>
        <w:ind w:left="567"/>
        <w:jc w:val="both"/>
        <w:rPr>
          <w:sz w:val="22"/>
          <w:szCs w:val="22"/>
        </w:rPr>
      </w:pPr>
      <w:r w:rsidRPr="00CC405F">
        <w:rPr>
          <w:sz w:val="22"/>
          <w:szCs w:val="22"/>
        </w:rPr>
        <w:t>Užsakovas – [nurodyti vardą, pavardę, asmens kodą], tel. [nurodyti], el. paštas [nurodyti].</w:t>
      </w:r>
    </w:p>
    <w:p w14:paraId="0D98CBF6" w14:textId="77777777" w:rsidR="00CC405F" w:rsidRPr="00CC405F" w:rsidRDefault="00CC405F" w:rsidP="00CC405F">
      <w:pPr>
        <w:spacing w:before="120" w:after="120"/>
        <w:ind w:left="567"/>
        <w:jc w:val="both"/>
        <w:rPr>
          <w:sz w:val="22"/>
          <w:szCs w:val="22"/>
        </w:rPr>
      </w:pPr>
      <w:r w:rsidRPr="00CC405F">
        <w:rPr>
          <w:sz w:val="22"/>
          <w:szCs w:val="22"/>
        </w:rPr>
        <w:t>Rangovas – [nurodyti vardą, pavardę, asmens kodą], tel. [nurodyti], el. paštas [nurodyti].</w:t>
      </w:r>
    </w:p>
    <w:p w14:paraId="39D54F65" w14:textId="77777777" w:rsidR="00CC405F" w:rsidRPr="00CC405F" w:rsidRDefault="00CC405F" w:rsidP="00CC405F">
      <w:pPr>
        <w:numPr>
          <w:ilvl w:val="1"/>
          <w:numId w:val="42"/>
        </w:numPr>
        <w:spacing w:before="120" w:after="120"/>
        <w:jc w:val="both"/>
        <w:rPr>
          <w:sz w:val="22"/>
          <w:szCs w:val="22"/>
        </w:rPr>
      </w:pPr>
      <w:r w:rsidRPr="00CC405F">
        <w:rPr>
          <w:sz w:val="22"/>
          <w:szCs w:val="22"/>
        </w:rPr>
        <w:t>Pasikeitus Šalių juridiniams adresams, banko sąskaitų numeriams ir (ar) kitiems rekvizitams, Šalys privalo nedelsiant apie tai informuoti viena kitą. Šalis nepateikusi informacijos prisiima kaltę už dėl to atsiradusius nuostolius.</w:t>
      </w:r>
    </w:p>
    <w:p w14:paraId="4753A3EB" w14:textId="77777777" w:rsidR="00CC405F" w:rsidRPr="00CC405F" w:rsidRDefault="00CC405F" w:rsidP="00CC405F">
      <w:pPr>
        <w:numPr>
          <w:ilvl w:val="0"/>
          <w:numId w:val="42"/>
        </w:numPr>
        <w:spacing w:before="120" w:after="120"/>
        <w:jc w:val="both"/>
        <w:rPr>
          <w:sz w:val="22"/>
          <w:szCs w:val="22"/>
        </w:rPr>
      </w:pPr>
      <w:r w:rsidRPr="00CC405F">
        <w:rPr>
          <w:b/>
          <w:i/>
          <w:sz w:val="22"/>
          <w:szCs w:val="22"/>
        </w:rPr>
        <w:t>Force majeure</w:t>
      </w:r>
    </w:p>
    <w:p w14:paraId="6EC43A1F" w14:textId="400E3657" w:rsidR="00CC405F" w:rsidRPr="00CC405F" w:rsidRDefault="00CC405F" w:rsidP="00CC405F">
      <w:pPr>
        <w:numPr>
          <w:ilvl w:val="1"/>
          <w:numId w:val="42"/>
        </w:numPr>
        <w:spacing w:before="120" w:after="120"/>
        <w:jc w:val="both"/>
        <w:rPr>
          <w:sz w:val="22"/>
          <w:szCs w:val="22"/>
        </w:rPr>
      </w:pPr>
      <w:r w:rsidRPr="00CC405F">
        <w:rPr>
          <w:sz w:val="22"/>
          <w:szCs w:val="22"/>
        </w:rPr>
        <w:t>Šalys atleidžiamos nuo atsakomybės už Sutarties nevykdymą ar netinkamą vykdymą, jei tai sukėlė nenugalimos jėgos (</w:t>
      </w:r>
      <w:r w:rsidRPr="00CC405F">
        <w:rPr>
          <w:i/>
          <w:sz w:val="22"/>
          <w:szCs w:val="22"/>
        </w:rPr>
        <w:t>force majeure</w:t>
      </w:r>
      <w:r w:rsidRPr="00CC405F">
        <w:rPr>
          <w:sz w:val="22"/>
          <w:szCs w:val="22"/>
        </w:rPr>
        <w:t>) aplinkybės (kaip nustatyta atitinkamuose Lietuvos Respublikos teisės aktuose). Apie nenugalimos jėgos aplinkybes, dėl kurių negalima tinkamai įvykdyti Sutarties, Šalys nedelsiant (ne vėliau kaip per 20</w:t>
      </w:r>
      <w:r w:rsidR="00B253FF">
        <w:rPr>
          <w:sz w:val="22"/>
          <w:szCs w:val="22"/>
        </w:rPr>
        <w:t xml:space="preserve"> (dvidešimt)</w:t>
      </w:r>
      <w:r w:rsidRPr="00CC405F">
        <w:rPr>
          <w:sz w:val="22"/>
          <w:szCs w:val="22"/>
        </w:rPr>
        <w:t xml:space="preserve"> dienų turi raštu informuoti viena kitą. Nepranešusi Šalis privalo atlyginti dėl pranešimo negavimo kitai Šaliai atsiradusius nuostolius. Jei šios aplinkybės tęsiasi ilgiau nei 90 (devyniasdešimt) kalendorinių dienų, Šalys turi teisę nutraukti šią Sutartį.</w:t>
      </w:r>
    </w:p>
    <w:p w14:paraId="78F6A999" w14:textId="77777777" w:rsidR="00CC405F" w:rsidRPr="00CC405F" w:rsidRDefault="00CC405F" w:rsidP="00CC405F">
      <w:pPr>
        <w:numPr>
          <w:ilvl w:val="0"/>
          <w:numId w:val="42"/>
        </w:numPr>
        <w:spacing w:before="120" w:after="120"/>
        <w:jc w:val="both"/>
        <w:rPr>
          <w:sz w:val="22"/>
          <w:szCs w:val="22"/>
        </w:rPr>
      </w:pPr>
      <w:r w:rsidRPr="00CC405F">
        <w:rPr>
          <w:b/>
          <w:bCs/>
          <w:sz w:val="22"/>
          <w:szCs w:val="22"/>
        </w:rPr>
        <w:t>Informacijos konfidencialumas</w:t>
      </w:r>
    </w:p>
    <w:p w14:paraId="29D559FB" w14:textId="77777777" w:rsidR="00CC405F" w:rsidRPr="00CC405F" w:rsidRDefault="00CC405F" w:rsidP="00CC405F">
      <w:pPr>
        <w:numPr>
          <w:ilvl w:val="1"/>
          <w:numId w:val="42"/>
        </w:numPr>
        <w:spacing w:before="120" w:after="120"/>
        <w:jc w:val="both"/>
        <w:rPr>
          <w:sz w:val="22"/>
          <w:szCs w:val="22"/>
        </w:rPr>
      </w:pPr>
      <w:r w:rsidRPr="00CC405F">
        <w:rPr>
          <w:sz w:val="22"/>
          <w:szCs w:val="22"/>
        </w:rPr>
        <w:t>Šalys įsipareigoja neatskleisti, neperduoti ar kitokiu būdu neperleisti tretiesiems asmenims jokios iš Šalies Sutarties vykdymui gautos informacijos, kuri nurodyta kaip konfidenciali, ją saugoti tinkamai ir protingai, laikantis taikytinų profesinių standartų, naudoti šią informaciją tiktai vykdant įsipareigojimus pagal Sutartį, dauginti šią informaciją tiktai tiek, kiek to reikia vykdyti įsipareigojimams pagal Sutartį. Konfidencialumo reikalavimai netaikomi informacijai, kuri yra ar Sutarties galiojimo laikotarpiu tapo vieša, arba be apribojimų atskleista Šalies trečiojo asmens, arba turi būti atskleista pagal galiojančių teisės aktų reikalavimus. Šalis, atskleidusi konfidencialią informaciją, privalo atlyginti kitos Šalies patirtus nuostolius dėl tokio konfidencialios informacijos atskleidimo.</w:t>
      </w:r>
    </w:p>
    <w:p w14:paraId="78E9AE59" w14:textId="77777777" w:rsidR="00CC405F" w:rsidRPr="00CC405F" w:rsidRDefault="00CC405F" w:rsidP="00CC405F">
      <w:pPr>
        <w:numPr>
          <w:ilvl w:val="0"/>
          <w:numId w:val="42"/>
        </w:numPr>
        <w:spacing w:before="120" w:after="120"/>
        <w:jc w:val="both"/>
        <w:rPr>
          <w:sz w:val="22"/>
          <w:szCs w:val="22"/>
        </w:rPr>
      </w:pPr>
      <w:r w:rsidRPr="00CC405F">
        <w:rPr>
          <w:b/>
          <w:sz w:val="22"/>
          <w:szCs w:val="22"/>
        </w:rPr>
        <w:t>Taikytina teisė</w:t>
      </w:r>
    </w:p>
    <w:p w14:paraId="37D28711" w14:textId="77777777" w:rsidR="00CC405F" w:rsidRPr="00CC405F" w:rsidRDefault="00CC405F" w:rsidP="00CC405F">
      <w:pPr>
        <w:numPr>
          <w:ilvl w:val="1"/>
          <w:numId w:val="42"/>
        </w:numPr>
        <w:spacing w:before="120" w:after="120"/>
        <w:jc w:val="both"/>
        <w:rPr>
          <w:sz w:val="22"/>
          <w:szCs w:val="22"/>
        </w:rPr>
      </w:pPr>
      <w:r w:rsidRPr="00CC405F">
        <w:rPr>
          <w:sz w:val="22"/>
          <w:szCs w:val="22"/>
        </w:rPr>
        <w:t>Sutarčiai taikoma Lietuvos Respublikos teisė.</w:t>
      </w:r>
    </w:p>
    <w:p w14:paraId="22945F09" w14:textId="77777777" w:rsidR="00CC405F" w:rsidRPr="00CC405F" w:rsidRDefault="00CC405F" w:rsidP="00CC405F">
      <w:pPr>
        <w:numPr>
          <w:ilvl w:val="0"/>
          <w:numId w:val="42"/>
        </w:numPr>
        <w:spacing w:before="120" w:after="120"/>
        <w:jc w:val="both"/>
        <w:rPr>
          <w:sz w:val="22"/>
          <w:szCs w:val="22"/>
        </w:rPr>
      </w:pPr>
      <w:r w:rsidRPr="00CC405F">
        <w:rPr>
          <w:b/>
          <w:sz w:val="22"/>
          <w:szCs w:val="22"/>
        </w:rPr>
        <w:t>Ginčų sprendimas</w:t>
      </w:r>
    </w:p>
    <w:p w14:paraId="310E972A" w14:textId="632E850D" w:rsidR="00CC405F" w:rsidRPr="00CC405F" w:rsidRDefault="00CC405F" w:rsidP="00CC405F">
      <w:pPr>
        <w:numPr>
          <w:ilvl w:val="1"/>
          <w:numId w:val="42"/>
        </w:numPr>
        <w:spacing w:before="120" w:after="120"/>
        <w:jc w:val="both"/>
        <w:rPr>
          <w:sz w:val="22"/>
          <w:szCs w:val="22"/>
        </w:rPr>
      </w:pPr>
      <w:r w:rsidRPr="00CC405F">
        <w:rPr>
          <w:sz w:val="22"/>
          <w:szCs w:val="22"/>
        </w:rPr>
        <w:t>Ginčai, kylantys iš šios Sutarties, sprendžiami Šalių tarpusavio susitarimu. Šalims nepavykus susitarti per 30</w:t>
      </w:r>
      <w:r w:rsidR="00A52F72">
        <w:rPr>
          <w:sz w:val="22"/>
          <w:szCs w:val="22"/>
        </w:rPr>
        <w:t xml:space="preserve"> (trisdešimt)</w:t>
      </w:r>
      <w:r w:rsidRPr="00CC405F">
        <w:rPr>
          <w:sz w:val="22"/>
          <w:szCs w:val="22"/>
        </w:rPr>
        <w:t xml:space="preserve"> dienų, ginčai sprendžiami Lietuvos Respublikos teismuose pagal Užsakovo buveinę Lietuvos Respublikos įstatymų nustatyta tvarka. </w:t>
      </w:r>
    </w:p>
    <w:p w14:paraId="17C9F742" w14:textId="77777777" w:rsidR="00CC405F" w:rsidRPr="00CC405F" w:rsidRDefault="00CC405F" w:rsidP="00CC405F">
      <w:pPr>
        <w:numPr>
          <w:ilvl w:val="0"/>
          <w:numId w:val="42"/>
        </w:numPr>
        <w:spacing w:before="120" w:after="120"/>
        <w:jc w:val="both"/>
        <w:rPr>
          <w:sz w:val="22"/>
          <w:szCs w:val="22"/>
        </w:rPr>
      </w:pPr>
      <w:r w:rsidRPr="00CC405F">
        <w:rPr>
          <w:b/>
          <w:sz w:val="22"/>
          <w:szCs w:val="22"/>
        </w:rPr>
        <w:t>Kitos nuostatos</w:t>
      </w:r>
    </w:p>
    <w:p w14:paraId="3A1F6004" w14:textId="77777777" w:rsidR="00CC405F" w:rsidRPr="00CC405F" w:rsidRDefault="00CC405F" w:rsidP="00CC405F">
      <w:pPr>
        <w:numPr>
          <w:ilvl w:val="1"/>
          <w:numId w:val="42"/>
        </w:numPr>
        <w:spacing w:before="120" w:after="120"/>
        <w:jc w:val="both"/>
        <w:rPr>
          <w:sz w:val="22"/>
          <w:szCs w:val="22"/>
        </w:rPr>
      </w:pPr>
      <w:r w:rsidRPr="00CC405F">
        <w:rPr>
          <w:sz w:val="22"/>
          <w:szCs w:val="22"/>
        </w:rPr>
        <w:t>Bet koks šios Sutarties pakeitimas, papildymas ar patikslinimas turi būti sudarytas raštu ir tinkamai pasirašytas Šalių.</w:t>
      </w:r>
    </w:p>
    <w:p w14:paraId="60B34667"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Ši Sutartis ir bet kokia kita su Sutarties vykdymu susijusi informacija yra konfidenciali ir nė viena iš Šalių vienašaliu sprendimu neturi teisės šios informacijos, dokumentų ar jų kopijų perduoti trečiosioms šalims, išskyrus įstatymo numatytus atvejus. </w:t>
      </w:r>
    </w:p>
    <w:p w14:paraId="58A0CC29"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Sutartis sudaryta 2 (dviem) egzemplioriais, turinčiais vienodą juridinę galią, po vieną kiekvienai Šaliai. </w:t>
      </w:r>
    </w:p>
    <w:p w14:paraId="2BC52C91" w14:textId="77777777" w:rsidR="00CC405F" w:rsidRPr="00CC405F" w:rsidRDefault="00CC405F" w:rsidP="00CC405F">
      <w:pPr>
        <w:pStyle w:val="NormalIMP"/>
        <w:widowControl w:val="0"/>
        <w:numPr>
          <w:ilvl w:val="0"/>
          <w:numId w:val="42"/>
        </w:numPr>
        <w:spacing w:before="120" w:after="120" w:line="240" w:lineRule="auto"/>
        <w:jc w:val="both"/>
        <w:rPr>
          <w:b/>
          <w:smallCaps w:val="0"/>
          <w:sz w:val="22"/>
          <w:szCs w:val="22"/>
          <w:lang w:val="lt-LT"/>
        </w:rPr>
      </w:pPr>
      <w:r w:rsidRPr="00CC405F">
        <w:rPr>
          <w:b/>
          <w:smallCaps w:val="0"/>
          <w:sz w:val="22"/>
          <w:szCs w:val="22"/>
          <w:lang w:val="lt-LT"/>
        </w:rPr>
        <w:t>Pridedama</w:t>
      </w:r>
    </w:p>
    <w:p w14:paraId="464B9130" w14:textId="77777777" w:rsidR="00CC405F" w:rsidRP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w:t>
      </w:r>
    </w:p>
    <w:p w14:paraId="5C0DC876" w14:textId="77777777" w:rsidR="00CC405F" w:rsidRPr="00CC405F" w:rsidRDefault="00CC405F" w:rsidP="00CC405F">
      <w:pPr>
        <w:pStyle w:val="Heading3"/>
        <w:numPr>
          <w:ilvl w:val="0"/>
          <w:numId w:val="42"/>
        </w:numPr>
        <w:tabs>
          <w:tab w:val="clear" w:pos="567"/>
        </w:tabs>
        <w:ind w:left="720" w:hanging="360"/>
        <w:rPr>
          <w:b w:val="0"/>
          <w:bCs w:val="0"/>
          <w:sz w:val="22"/>
          <w:szCs w:val="22"/>
        </w:rPr>
      </w:pPr>
      <w:r w:rsidRPr="00CC405F">
        <w:rPr>
          <w:sz w:val="22"/>
          <w:szCs w:val="22"/>
        </w:rPr>
        <w:t>Šalių adresai, rekvizitai ir parašai</w:t>
      </w:r>
    </w:p>
    <w:p w14:paraId="17D03188" w14:textId="77777777" w:rsidR="00CC405F" w:rsidRPr="00CC405F" w:rsidRDefault="00CC405F" w:rsidP="00CC405F">
      <w:pPr>
        <w:pStyle w:val="NormalIMP"/>
        <w:widowControl w:val="0"/>
        <w:spacing w:before="120" w:after="120" w:line="240" w:lineRule="auto"/>
        <w:ind w:left="567"/>
        <w:jc w:val="both"/>
        <w:rPr>
          <w:b/>
          <w:smallCaps w:val="0"/>
          <w:sz w:val="22"/>
          <w:szCs w:val="22"/>
          <w:lang w:val="lt-LT"/>
        </w:rPr>
      </w:pPr>
      <w:r w:rsidRPr="00CC405F">
        <w:rPr>
          <w:smallCaps w:val="0"/>
          <w:sz w:val="22"/>
          <w:szCs w:val="22"/>
          <w:lang w:val="lt-LT"/>
        </w:rPr>
        <w:t>Šalys pareiškia, kad šis Sutartis atitinka jų valią ir tikruosius ketinimus. Patvirtindamos aukščiau išdėstytą, Šalys pasirašė šią Sutartį aukščiau nurodytą dieną:</w:t>
      </w:r>
    </w:p>
    <w:p w14:paraId="29090001" w14:textId="77777777" w:rsidR="00CC405F" w:rsidRPr="00CC405F" w:rsidRDefault="00CC405F" w:rsidP="00CC405F">
      <w:pPr>
        <w:pStyle w:val="NormalIMP"/>
        <w:widowControl w:val="0"/>
        <w:spacing w:before="120" w:after="120" w:line="240" w:lineRule="auto"/>
        <w:jc w:val="both"/>
        <w:rPr>
          <w:smallCaps w:val="0"/>
          <w:sz w:val="22"/>
          <w:szCs w:val="22"/>
          <w:lang w:val="lt-LT"/>
        </w:rPr>
      </w:pPr>
    </w:p>
    <w:tbl>
      <w:tblPr>
        <w:tblW w:w="8928" w:type="dxa"/>
        <w:tblLayout w:type="fixed"/>
        <w:tblLook w:val="0000" w:firstRow="0" w:lastRow="0" w:firstColumn="0" w:lastColumn="0" w:noHBand="0" w:noVBand="0"/>
      </w:tblPr>
      <w:tblGrid>
        <w:gridCol w:w="4355"/>
        <w:gridCol w:w="73"/>
        <w:gridCol w:w="4500"/>
      </w:tblGrid>
      <w:tr w:rsidR="00CC405F" w:rsidRPr="00CC405F" w14:paraId="06EE2688" w14:textId="77777777" w:rsidTr="00A80F26">
        <w:tc>
          <w:tcPr>
            <w:tcW w:w="4428" w:type="dxa"/>
            <w:gridSpan w:val="2"/>
          </w:tcPr>
          <w:p w14:paraId="5951F8C8" w14:textId="77777777" w:rsidR="00CC405F" w:rsidRPr="00CC405F" w:rsidRDefault="00CC405F" w:rsidP="00A80F26">
            <w:pPr>
              <w:ind w:right="18"/>
              <w:rPr>
                <w:sz w:val="22"/>
                <w:szCs w:val="22"/>
                <w:u w:val="single"/>
              </w:rPr>
            </w:pPr>
            <w:r w:rsidRPr="00CC405F">
              <w:rPr>
                <w:b/>
                <w:bCs/>
                <w:sz w:val="22"/>
                <w:szCs w:val="22"/>
              </w:rPr>
              <w:t>Užsakovas</w:t>
            </w:r>
            <w:r w:rsidRPr="00CC405F">
              <w:rPr>
                <w:sz w:val="22"/>
                <w:szCs w:val="22"/>
                <w:u w:val="single"/>
              </w:rPr>
              <w:t>:</w:t>
            </w:r>
          </w:p>
        </w:tc>
        <w:tc>
          <w:tcPr>
            <w:tcW w:w="4500" w:type="dxa"/>
          </w:tcPr>
          <w:p w14:paraId="38C2095E" w14:textId="77777777" w:rsidR="00CC405F" w:rsidRPr="00CC405F" w:rsidRDefault="00CC405F" w:rsidP="00A80F26">
            <w:pPr>
              <w:ind w:right="18"/>
              <w:rPr>
                <w:sz w:val="22"/>
                <w:szCs w:val="22"/>
                <w:u w:val="single"/>
              </w:rPr>
            </w:pPr>
            <w:r w:rsidRPr="00CC405F">
              <w:rPr>
                <w:b/>
                <w:sz w:val="22"/>
                <w:szCs w:val="22"/>
              </w:rPr>
              <w:t>Rangovas</w:t>
            </w:r>
            <w:r w:rsidRPr="00CC405F">
              <w:rPr>
                <w:sz w:val="22"/>
                <w:szCs w:val="22"/>
                <w:u w:val="single"/>
              </w:rPr>
              <w:t>:</w:t>
            </w:r>
          </w:p>
        </w:tc>
      </w:tr>
      <w:tr w:rsidR="00CC405F" w:rsidRPr="00CC405F" w14:paraId="1E387569" w14:textId="77777777" w:rsidTr="00A80F26">
        <w:tc>
          <w:tcPr>
            <w:tcW w:w="4428" w:type="dxa"/>
            <w:gridSpan w:val="2"/>
          </w:tcPr>
          <w:p w14:paraId="7948D88A" w14:textId="77777777" w:rsidR="00CC405F" w:rsidRPr="00CC405F" w:rsidRDefault="00CC405F" w:rsidP="00A80F26">
            <w:pPr>
              <w:ind w:right="18"/>
              <w:jc w:val="both"/>
              <w:rPr>
                <w:sz w:val="22"/>
                <w:szCs w:val="22"/>
              </w:rPr>
            </w:pPr>
            <w:r w:rsidRPr="00CC405F">
              <w:rPr>
                <w:sz w:val="22"/>
                <w:szCs w:val="22"/>
              </w:rPr>
              <w:t>[</w:t>
            </w:r>
            <w:r w:rsidRPr="00CC405F">
              <w:rPr>
                <w:b/>
                <w:sz w:val="22"/>
                <w:szCs w:val="22"/>
              </w:rPr>
              <w:t>pavadinimas</w:t>
            </w:r>
            <w:r w:rsidRPr="00CC405F">
              <w:rPr>
                <w:sz w:val="22"/>
                <w:szCs w:val="22"/>
              </w:rPr>
              <w:t>]</w:t>
            </w:r>
          </w:p>
        </w:tc>
        <w:tc>
          <w:tcPr>
            <w:tcW w:w="4500" w:type="dxa"/>
          </w:tcPr>
          <w:p w14:paraId="7AA81B9E" w14:textId="77777777" w:rsidR="00CC405F" w:rsidRPr="00CC405F" w:rsidRDefault="00CC405F" w:rsidP="00A80F26">
            <w:pPr>
              <w:ind w:right="18"/>
              <w:jc w:val="both"/>
              <w:rPr>
                <w:sz w:val="22"/>
                <w:szCs w:val="22"/>
              </w:rPr>
            </w:pPr>
            <w:r w:rsidRPr="00CC405F">
              <w:rPr>
                <w:sz w:val="22"/>
                <w:szCs w:val="22"/>
              </w:rPr>
              <w:t>[</w:t>
            </w:r>
            <w:r w:rsidRPr="00CC405F">
              <w:rPr>
                <w:b/>
                <w:sz w:val="22"/>
                <w:szCs w:val="22"/>
              </w:rPr>
              <w:t>pavadinimas</w:t>
            </w:r>
            <w:r w:rsidRPr="00CC405F">
              <w:rPr>
                <w:sz w:val="22"/>
                <w:szCs w:val="22"/>
              </w:rPr>
              <w:t>]</w:t>
            </w:r>
          </w:p>
        </w:tc>
      </w:tr>
      <w:tr w:rsidR="00CC405F" w:rsidRPr="00CC405F" w14:paraId="2B36512F" w14:textId="77777777" w:rsidTr="00A80F26">
        <w:tc>
          <w:tcPr>
            <w:tcW w:w="4428" w:type="dxa"/>
            <w:gridSpan w:val="2"/>
          </w:tcPr>
          <w:p w14:paraId="76FCFE1B" w14:textId="77777777" w:rsidR="00CC405F" w:rsidRPr="00CC405F" w:rsidRDefault="00CC405F" w:rsidP="00A80F26">
            <w:pPr>
              <w:ind w:right="18"/>
              <w:jc w:val="both"/>
              <w:rPr>
                <w:sz w:val="22"/>
                <w:szCs w:val="22"/>
              </w:rPr>
            </w:pPr>
            <w:r w:rsidRPr="00CC405F">
              <w:rPr>
                <w:sz w:val="22"/>
                <w:szCs w:val="22"/>
              </w:rPr>
              <w:t>[</w:t>
            </w:r>
            <w:r w:rsidRPr="00CC405F">
              <w:rPr>
                <w:b/>
                <w:sz w:val="22"/>
                <w:szCs w:val="22"/>
              </w:rPr>
              <w:t>adresas</w:t>
            </w:r>
            <w:r w:rsidRPr="00CC405F">
              <w:rPr>
                <w:sz w:val="22"/>
                <w:szCs w:val="22"/>
              </w:rPr>
              <w:t>]</w:t>
            </w:r>
          </w:p>
        </w:tc>
        <w:tc>
          <w:tcPr>
            <w:tcW w:w="4500" w:type="dxa"/>
          </w:tcPr>
          <w:p w14:paraId="62AD3E27" w14:textId="77777777" w:rsidR="00CC405F" w:rsidRPr="00CC405F" w:rsidRDefault="00CC405F" w:rsidP="00A80F26">
            <w:pPr>
              <w:ind w:right="18"/>
              <w:jc w:val="both"/>
              <w:rPr>
                <w:sz w:val="22"/>
                <w:szCs w:val="22"/>
              </w:rPr>
            </w:pPr>
            <w:r w:rsidRPr="00CC405F">
              <w:rPr>
                <w:sz w:val="22"/>
                <w:szCs w:val="22"/>
              </w:rPr>
              <w:t>[</w:t>
            </w:r>
            <w:r w:rsidRPr="00CC405F">
              <w:rPr>
                <w:b/>
                <w:sz w:val="22"/>
                <w:szCs w:val="22"/>
              </w:rPr>
              <w:t>adresas</w:t>
            </w:r>
            <w:r w:rsidRPr="00CC405F">
              <w:rPr>
                <w:sz w:val="22"/>
                <w:szCs w:val="22"/>
              </w:rPr>
              <w:t>]</w:t>
            </w:r>
          </w:p>
        </w:tc>
      </w:tr>
      <w:tr w:rsidR="00CC405F" w:rsidRPr="00CC405F" w14:paraId="1FCD27C5" w14:textId="77777777" w:rsidTr="00A80F26">
        <w:tc>
          <w:tcPr>
            <w:tcW w:w="4428" w:type="dxa"/>
            <w:gridSpan w:val="2"/>
          </w:tcPr>
          <w:p w14:paraId="5DD54AF2" w14:textId="77777777" w:rsidR="00CC405F" w:rsidRPr="00CC405F" w:rsidRDefault="00CC405F" w:rsidP="00A80F26">
            <w:pPr>
              <w:ind w:right="18"/>
              <w:jc w:val="both"/>
              <w:rPr>
                <w:sz w:val="22"/>
                <w:szCs w:val="22"/>
              </w:rPr>
            </w:pPr>
            <w:r w:rsidRPr="00CC405F">
              <w:rPr>
                <w:sz w:val="22"/>
                <w:szCs w:val="22"/>
              </w:rPr>
              <w:t>Įmonės kodas:</w:t>
            </w:r>
          </w:p>
        </w:tc>
        <w:tc>
          <w:tcPr>
            <w:tcW w:w="4500" w:type="dxa"/>
          </w:tcPr>
          <w:p w14:paraId="5AA8FBB5" w14:textId="77777777" w:rsidR="00CC405F" w:rsidRPr="00CC405F" w:rsidRDefault="00CC405F" w:rsidP="00A80F26">
            <w:pPr>
              <w:ind w:right="18"/>
              <w:jc w:val="both"/>
              <w:rPr>
                <w:sz w:val="22"/>
                <w:szCs w:val="22"/>
              </w:rPr>
            </w:pPr>
            <w:r w:rsidRPr="00CC405F">
              <w:rPr>
                <w:sz w:val="22"/>
                <w:szCs w:val="22"/>
              </w:rPr>
              <w:t>Įmonės kodas:</w:t>
            </w:r>
          </w:p>
        </w:tc>
      </w:tr>
      <w:tr w:rsidR="00CC405F" w:rsidRPr="00CC405F" w14:paraId="2DE65457" w14:textId="77777777" w:rsidTr="00A80F26">
        <w:tc>
          <w:tcPr>
            <w:tcW w:w="4428" w:type="dxa"/>
            <w:gridSpan w:val="2"/>
          </w:tcPr>
          <w:p w14:paraId="1C7B8251" w14:textId="77777777" w:rsidR="00CC405F" w:rsidRPr="00CC405F" w:rsidRDefault="00CC405F" w:rsidP="00A80F26">
            <w:pPr>
              <w:ind w:right="18"/>
              <w:jc w:val="both"/>
              <w:rPr>
                <w:sz w:val="22"/>
                <w:szCs w:val="22"/>
              </w:rPr>
            </w:pPr>
            <w:r w:rsidRPr="00CC405F">
              <w:rPr>
                <w:sz w:val="22"/>
                <w:szCs w:val="22"/>
              </w:rPr>
              <w:t>PVM mokėtojo kodas:</w:t>
            </w:r>
          </w:p>
        </w:tc>
        <w:tc>
          <w:tcPr>
            <w:tcW w:w="4500" w:type="dxa"/>
          </w:tcPr>
          <w:p w14:paraId="4943176C" w14:textId="77777777" w:rsidR="00CC405F" w:rsidRPr="00CC405F" w:rsidRDefault="00CC405F" w:rsidP="00A80F26">
            <w:pPr>
              <w:ind w:right="18"/>
              <w:jc w:val="both"/>
              <w:rPr>
                <w:sz w:val="22"/>
                <w:szCs w:val="22"/>
              </w:rPr>
            </w:pPr>
            <w:r w:rsidRPr="00CC405F">
              <w:rPr>
                <w:sz w:val="22"/>
                <w:szCs w:val="22"/>
              </w:rPr>
              <w:t>PVM mokėtojo kodas:</w:t>
            </w:r>
          </w:p>
        </w:tc>
      </w:tr>
      <w:tr w:rsidR="00CC405F" w:rsidRPr="00CC405F" w14:paraId="64EB3D77" w14:textId="77777777" w:rsidTr="00A80F26">
        <w:tc>
          <w:tcPr>
            <w:tcW w:w="4428" w:type="dxa"/>
            <w:gridSpan w:val="2"/>
          </w:tcPr>
          <w:p w14:paraId="783E59BB" w14:textId="77777777" w:rsidR="00CC405F" w:rsidRPr="00CC405F" w:rsidRDefault="00CC405F" w:rsidP="00A80F26">
            <w:pPr>
              <w:ind w:right="18"/>
              <w:jc w:val="both"/>
              <w:rPr>
                <w:sz w:val="22"/>
                <w:szCs w:val="22"/>
              </w:rPr>
            </w:pPr>
            <w:r w:rsidRPr="00CC405F">
              <w:rPr>
                <w:sz w:val="22"/>
                <w:szCs w:val="22"/>
              </w:rPr>
              <w:t xml:space="preserve">Tel.           , faksas            </w:t>
            </w:r>
          </w:p>
        </w:tc>
        <w:tc>
          <w:tcPr>
            <w:tcW w:w="4500" w:type="dxa"/>
          </w:tcPr>
          <w:p w14:paraId="0B0549C2" w14:textId="77777777" w:rsidR="00CC405F" w:rsidRPr="00CC405F" w:rsidRDefault="00CC405F" w:rsidP="00A80F26">
            <w:pPr>
              <w:ind w:right="18"/>
              <w:jc w:val="both"/>
              <w:rPr>
                <w:sz w:val="22"/>
                <w:szCs w:val="22"/>
              </w:rPr>
            </w:pPr>
            <w:r w:rsidRPr="00CC405F">
              <w:rPr>
                <w:sz w:val="22"/>
                <w:szCs w:val="22"/>
              </w:rPr>
              <w:t xml:space="preserve">Tel.           , faksas            </w:t>
            </w:r>
          </w:p>
        </w:tc>
      </w:tr>
      <w:tr w:rsidR="00CC405F" w:rsidRPr="00CC405F" w14:paraId="06C7EDDF" w14:textId="77777777" w:rsidTr="00A80F26">
        <w:tc>
          <w:tcPr>
            <w:tcW w:w="4428" w:type="dxa"/>
            <w:gridSpan w:val="2"/>
          </w:tcPr>
          <w:p w14:paraId="2FA1DB98" w14:textId="77777777" w:rsidR="00CC405F" w:rsidRPr="00CC405F" w:rsidRDefault="00CC405F" w:rsidP="00A80F26">
            <w:pPr>
              <w:ind w:right="18"/>
              <w:jc w:val="both"/>
              <w:rPr>
                <w:sz w:val="22"/>
                <w:szCs w:val="22"/>
              </w:rPr>
            </w:pPr>
            <w:r w:rsidRPr="00CC405F">
              <w:rPr>
                <w:sz w:val="22"/>
                <w:szCs w:val="22"/>
              </w:rPr>
              <w:t xml:space="preserve">El. paštas:       </w:t>
            </w:r>
          </w:p>
        </w:tc>
        <w:tc>
          <w:tcPr>
            <w:tcW w:w="4500" w:type="dxa"/>
          </w:tcPr>
          <w:p w14:paraId="6F721621" w14:textId="77777777" w:rsidR="00CC405F" w:rsidRPr="00CC405F" w:rsidRDefault="00CC405F" w:rsidP="00A80F26">
            <w:pPr>
              <w:ind w:right="18"/>
              <w:jc w:val="both"/>
              <w:rPr>
                <w:sz w:val="22"/>
                <w:szCs w:val="22"/>
              </w:rPr>
            </w:pPr>
            <w:r w:rsidRPr="00CC405F">
              <w:rPr>
                <w:sz w:val="22"/>
                <w:szCs w:val="22"/>
              </w:rPr>
              <w:t xml:space="preserve">El. paštas:       </w:t>
            </w:r>
          </w:p>
        </w:tc>
      </w:tr>
      <w:tr w:rsidR="00CC405F" w:rsidRPr="00CC405F" w14:paraId="09E07E46" w14:textId="77777777" w:rsidTr="00A80F26">
        <w:tc>
          <w:tcPr>
            <w:tcW w:w="4428" w:type="dxa"/>
            <w:gridSpan w:val="2"/>
          </w:tcPr>
          <w:p w14:paraId="3EFD3D7B" w14:textId="77777777" w:rsidR="00CC405F" w:rsidRPr="00CC405F" w:rsidRDefault="00CC405F" w:rsidP="00A80F26">
            <w:pPr>
              <w:ind w:right="18"/>
              <w:jc w:val="both"/>
              <w:rPr>
                <w:sz w:val="22"/>
                <w:szCs w:val="22"/>
              </w:rPr>
            </w:pPr>
            <w:r w:rsidRPr="00CC405F">
              <w:rPr>
                <w:sz w:val="22"/>
                <w:szCs w:val="22"/>
              </w:rPr>
              <w:lastRenderedPageBreak/>
              <w:t xml:space="preserve">A. s. </w:t>
            </w:r>
          </w:p>
        </w:tc>
        <w:tc>
          <w:tcPr>
            <w:tcW w:w="4500" w:type="dxa"/>
          </w:tcPr>
          <w:p w14:paraId="142C7DBD" w14:textId="77777777" w:rsidR="00CC405F" w:rsidRPr="00CC405F" w:rsidRDefault="00CC405F" w:rsidP="00A80F26">
            <w:pPr>
              <w:ind w:right="18"/>
              <w:jc w:val="both"/>
              <w:rPr>
                <w:sz w:val="22"/>
                <w:szCs w:val="22"/>
              </w:rPr>
            </w:pPr>
            <w:r w:rsidRPr="00CC405F">
              <w:rPr>
                <w:sz w:val="22"/>
                <w:szCs w:val="22"/>
              </w:rPr>
              <w:t xml:space="preserve">A. s. </w:t>
            </w:r>
          </w:p>
        </w:tc>
      </w:tr>
      <w:tr w:rsidR="00CC405F" w:rsidRPr="00CC405F" w14:paraId="3673083E" w14:textId="77777777" w:rsidTr="00A80F26">
        <w:tc>
          <w:tcPr>
            <w:tcW w:w="4428" w:type="dxa"/>
            <w:gridSpan w:val="2"/>
          </w:tcPr>
          <w:p w14:paraId="04590944" w14:textId="77777777" w:rsidR="00CC405F" w:rsidRPr="00CC405F" w:rsidRDefault="00CC405F" w:rsidP="00A80F26">
            <w:pPr>
              <w:ind w:right="18"/>
              <w:jc w:val="both"/>
              <w:rPr>
                <w:sz w:val="22"/>
                <w:szCs w:val="22"/>
              </w:rPr>
            </w:pPr>
            <w:r w:rsidRPr="00CC405F">
              <w:rPr>
                <w:sz w:val="22"/>
                <w:szCs w:val="22"/>
              </w:rPr>
              <w:t>Bankas:</w:t>
            </w:r>
          </w:p>
        </w:tc>
        <w:tc>
          <w:tcPr>
            <w:tcW w:w="4500" w:type="dxa"/>
          </w:tcPr>
          <w:p w14:paraId="66C53444" w14:textId="77777777" w:rsidR="00CC405F" w:rsidRPr="00CC405F" w:rsidRDefault="00CC405F" w:rsidP="00A80F26">
            <w:pPr>
              <w:ind w:right="18"/>
              <w:jc w:val="both"/>
              <w:rPr>
                <w:sz w:val="22"/>
                <w:szCs w:val="22"/>
              </w:rPr>
            </w:pPr>
            <w:r w:rsidRPr="00CC405F">
              <w:rPr>
                <w:sz w:val="22"/>
                <w:szCs w:val="22"/>
              </w:rPr>
              <w:t>Bankas:</w:t>
            </w:r>
          </w:p>
        </w:tc>
      </w:tr>
      <w:tr w:rsidR="00CC405F" w:rsidRPr="00CC405F" w14:paraId="3C98F1DD" w14:textId="77777777" w:rsidTr="00A80F26">
        <w:tblPrEx>
          <w:tblLook w:val="01E0" w:firstRow="1" w:lastRow="1" w:firstColumn="1" w:lastColumn="1" w:noHBand="0" w:noVBand="0"/>
        </w:tblPrEx>
        <w:tc>
          <w:tcPr>
            <w:tcW w:w="4355" w:type="dxa"/>
          </w:tcPr>
          <w:p w14:paraId="76100FCE" w14:textId="77777777" w:rsidR="00CC405F" w:rsidRPr="00CC405F" w:rsidRDefault="00CC405F" w:rsidP="00A80F26">
            <w:pPr>
              <w:spacing w:before="120"/>
              <w:jc w:val="both"/>
              <w:rPr>
                <w:b/>
                <w:sz w:val="22"/>
                <w:szCs w:val="22"/>
              </w:rPr>
            </w:pPr>
          </w:p>
        </w:tc>
        <w:tc>
          <w:tcPr>
            <w:tcW w:w="4573" w:type="dxa"/>
            <w:gridSpan w:val="2"/>
          </w:tcPr>
          <w:p w14:paraId="613B5782" w14:textId="77777777" w:rsidR="00CC405F" w:rsidRPr="00CC405F" w:rsidRDefault="00CC405F" w:rsidP="00A80F26">
            <w:pPr>
              <w:spacing w:before="120"/>
              <w:jc w:val="both"/>
              <w:rPr>
                <w:sz w:val="22"/>
                <w:szCs w:val="22"/>
              </w:rPr>
            </w:pPr>
          </w:p>
        </w:tc>
      </w:tr>
    </w:tbl>
    <w:p w14:paraId="52838ABE" w14:textId="77777777" w:rsidR="00CC405F" w:rsidRPr="00CC405F" w:rsidRDefault="00CC405F" w:rsidP="00CC405F">
      <w:pPr>
        <w:spacing w:before="120"/>
        <w:rPr>
          <w:sz w:val="22"/>
          <w:szCs w:val="22"/>
        </w:rPr>
      </w:pPr>
      <w:r w:rsidRPr="00CC405F">
        <w:rPr>
          <w:sz w:val="22"/>
          <w:szCs w:val="22"/>
        </w:rPr>
        <w:t xml:space="preserve">___________________________      </w:t>
      </w:r>
      <w:r w:rsidRPr="00CC405F">
        <w:rPr>
          <w:sz w:val="22"/>
          <w:szCs w:val="22"/>
        </w:rPr>
        <w:tab/>
        <w:t xml:space="preserve"> </w:t>
      </w:r>
      <w:r w:rsidRPr="00CC405F">
        <w:rPr>
          <w:sz w:val="22"/>
          <w:szCs w:val="22"/>
        </w:rPr>
        <w:tab/>
        <w:t xml:space="preserve"> </w:t>
      </w:r>
      <w:r w:rsidRPr="00CC405F">
        <w:rPr>
          <w:sz w:val="22"/>
          <w:szCs w:val="22"/>
        </w:rPr>
        <w:softHyphen/>
      </w:r>
      <w:r w:rsidRPr="00CC405F">
        <w:rPr>
          <w:sz w:val="22"/>
          <w:szCs w:val="22"/>
        </w:rPr>
        <w:softHyphen/>
      </w:r>
      <w:r w:rsidRPr="00CC405F">
        <w:rPr>
          <w:sz w:val="22"/>
          <w:szCs w:val="22"/>
        </w:rPr>
        <w:softHyphen/>
      </w:r>
      <w:r w:rsidRPr="00CC405F">
        <w:rPr>
          <w:sz w:val="22"/>
          <w:szCs w:val="22"/>
        </w:rPr>
        <w:softHyphen/>
      </w:r>
      <w:r w:rsidRPr="00CC405F">
        <w:rPr>
          <w:sz w:val="22"/>
          <w:szCs w:val="22"/>
        </w:rPr>
        <w:softHyphen/>
      </w:r>
      <w:r w:rsidRPr="00CC405F">
        <w:rPr>
          <w:sz w:val="22"/>
          <w:szCs w:val="22"/>
        </w:rPr>
        <w:softHyphen/>
      </w:r>
      <w:r w:rsidRPr="00CC405F">
        <w:rPr>
          <w:sz w:val="22"/>
          <w:szCs w:val="22"/>
        </w:rPr>
        <w:softHyphen/>
      </w:r>
      <w:r w:rsidRPr="00CC405F">
        <w:rPr>
          <w:sz w:val="22"/>
          <w:szCs w:val="22"/>
        </w:rPr>
        <w:softHyphen/>
        <w:t>____________________</w:t>
      </w:r>
    </w:p>
    <w:p w14:paraId="1B6E849A" w14:textId="77777777" w:rsidR="00CC405F" w:rsidRPr="00CC405F" w:rsidRDefault="00CC405F" w:rsidP="00CC405F">
      <w:pPr>
        <w:spacing w:before="120"/>
        <w:ind w:firstLine="748"/>
        <w:rPr>
          <w:sz w:val="22"/>
          <w:szCs w:val="22"/>
          <w:vertAlign w:val="superscript"/>
        </w:rPr>
      </w:pPr>
      <w:r w:rsidRPr="00CC405F">
        <w:rPr>
          <w:sz w:val="22"/>
          <w:szCs w:val="22"/>
          <w:vertAlign w:val="superscript"/>
        </w:rPr>
        <w:t>(vardas, pavardė, parašas)</w:t>
      </w:r>
      <w:r w:rsidRPr="00CC405F">
        <w:rPr>
          <w:sz w:val="22"/>
          <w:szCs w:val="22"/>
          <w:vertAlign w:val="superscript"/>
        </w:rPr>
        <w:tab/>
      </w:r>
      <w:r w:rsidRPr="00CC405F">
        <w:rPr>
          <w:sz w:val="22"/>
          <w:szCs w:val="22"/>
          <w:vertAlign w:val="superscript"/>
        </w:rPr>
        <w:tab/>
      </w:r>
      <w:r w:rsidRPr="00CC405F">
        <w:rPr>
          <w:sz w:val="22"/>
          <w:szCs w:val="22"/>
          <w:vertAlign w:val="superscript"/>
        </w:rPr>
        <w:tab/>
      </w:r>
      <w:r w:rsidRPr="00CC405F">
        <w:rPr>
          <w:sz w:val="22"/>
          <w:szCs w:val="22"/>
          <w:vertAlign w:val="superscript"/>
        </w:rPr>
        <w:tab/>
        <w:t xml:space="preserve">       (vardas, pavardė, parašas)</w:t>
      </w:r>
    </w:p>
    <w:p w14:paraId="79E1B8CC" w14:textId="77777777" w:rsidR="00CC405F" w:rsidRPr="00CC405F" w:rsidRDefault="00CC405F" w:rsidP="00CC405F">
      <w:pPr>
        <w:spacing w:before="120"/>
        <w:rPr>
          <w:sz w:val="22"/>
          <w:szCs w:val="22"/>
        </w:rPr>
      </w:pPr>
      <w:r w:rsidRPr="00CC405F">
        <w:rPr>
          <w:sz w:val="22"/>
          <w:szCs w:val="22"/>
        </w:rPr>
        <w:tab/>
      </w:r>
      <w:r w:rsidRPr="00CC405F">
        <w:rPr>
          <w:sz w:val="22"/>
          <w:szCs w:val="22"/>
        </w:rPr>
        <w:tab/>
      </w:r>
      <w:r w:rsidRPr="00CC405F">
        <w:rPr>
          <w:sz w:val="22"/>
          <w:szCs w:val="22"/>
        </w:rPr>
        <w:tab/>
        <w:t>A. V.</w:t>
      </w:r>
      <w:r w:rsidRPr="00CC405F">
        <w:rPr>
          <w:sz w:val="22"/>
          <w:szCs w:val="22"/>
        </w:rPr>
        <w:tab/>
      </w:r>
      <w:r w:rsidRPr="00CC405F">
        <w:rPr>
          <w:sz w:val="22"/>
          <w:szCs w:val="22"/>
        </w:rPr>
        <w:tab/>
      </w:r>
      <w:r w:rsidRPr="00CC405F">
        <w:rPr>
          <w:sz w:val="22"/>
          <w:szCs w:val="22"/>
        </w:rPr>
        <w:tab/>
        <w:t xml:space="preserve">   </w:t>
      </w:r>
      <w:r w:rsidRPr="00CC405F">
        <w:rPr>
          <w:sz w:val="22"/>
          <w:szCs w:val="22"/>
        </w:rPr>
        <w:tab/>
      </w:r>
      <w:r w:rsidRPr="00CC405F">
        <w:rPr>
          <w:sz w:val="22"/>
          <w:szCs w:val="22"/>
        </w:rPr>
        <w:tab/>
      </w:r>
      <w:r w:rsidRPr="00CC405F">
        <w:rPr>
          <w:sz w:val="22"/>
          <w:szCs w:val="22"/>
        </w:rPr>
        <w:tab/>
        <w:t xml:space="preserve">    A. V.</w:t>
      </w:r>
    </w:p>
    <w:p w14:paraId="637B546E" w14:textId="77777777" w:rsidR="00CC405F" w:rsidRPr="00CC405F" w:rsidRDefault="00CC405F" w:rsidP="00CC405F">
      <w:pPr>
        <w:spacing w:before="120"/>
        <w:rPr>
          <w:sz w:val="22"/>
          <w:szCs w:val="22"/>
        </w:rPr>
      </w:pPr>
    </w:p>
    <w:p w14:paraId="0D62F693" w14:textId="77777777" w:rsidR="00CC405F" w:rsidRPr="00CC405F" w:rsidRDefault="00CC405F" w:rsidP="00CC405F">
      <w:pPr>
        <w:rPr>
          <w:sz w:val="22"/>
          <w:szCs w:val="22"/>
        </w:rPr>
      </w:pPr>
    </w:p>
    <w:p w14:paraId="3392BB1A" w14:textId="77777777" w:rsidR="002135C0" w:rsidRPr="001D4C09" w:rsidRDefault="002135C0" w:rsidP="001068E2">
      <w:pPr>
        <w:jc w:val="center"/>
        <w:rPr>
          <w:sz w:val="22"/>
          <w:szCs w:val="22"/>
        </w:rPr>
      </w:pPr>
    </w:p>
    <w:sectPr w:rsidR="002135C0" w:rsidRPr="001D4C09" w:rsidSect="005643F2">
      <w:footerReference w:type="default" r:id="rId17"/>
      <w:pgSz w:w="11909" w:h="16834"/>
      <w:pgMar w:top="994" w:right="569" w:bottom="851" w:left="1418"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76DC" w14:textId="77777777" w:rsidR="00D1350F" w:rsidRDefault="00D1350F" w:rsidP="00A337B5">
      <w:r>
        <w:separator/>
      </w:r>
    </w:p>
  </w:endnote>
  <w:endnote w:type="continuationSeparator" w:id="0">
    <w:p w14:paraId="0331A2CD" w14:textId="77777777" w:rsidR="00D1350F" w:rsidRDefault="00D1350F" w:rsidP="00A3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HG Mincho Light J">
    <w:altName w:val="Calibri"/>
    <w:charset w:val="00"/>
    <w:family w:val="auto"/>
    <w:pitch w:val="variable"/>
  </w:font>
  <w:font w:name="HelveticaLT">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GaramondTT-Regular">
    <w:altName w:val="Courier New"/>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otham Medium">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6FF8" w14:textId="77777777" w:rsidR="00A80F26" w:rsidRDefault="00A80F26">
    <w:pPr>
      <w:pStyle w:val="Footer"/>
      <w:jc w:val="center"/>
    </w:pPr>
    <w:r>
      <w:fldChar w:fldCharType="begin"/>
    </w:r>
    <w:r>
      <w:instrText>PAGE   \* MERGEFORMAT</w:instrText>
    </w:r>
    <w:r>
      <w:fldChar w:fldCharType="separate"/>
    </w:r>
    <w:r w:rsidR="00B66AA4">
      <w:rPr>
        <w:noProof/>
      </w:rPr>
      <w:t>26</w:t>
    </w:r>
    <w:r>
      <w:fldChar w:fldCharType="end"/>
    </w:r>
  </w:p>
  <w:p w14:paraId="28B1469A" w14:textId="77777777" w:rsidR="00A80F26" w:rsidRDefault="00A8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4CAE" w14:textId="77777777" w:rsidR="00D1350F" w:rsidRDefault="00D1350F" w:rsidP="00A337B5">
      <w:r>
        <w:separator/>
      </w:r>
    </w:p>
  </w:footnote>
  <w:footnote w:type="continuationSeparator" w:id="0">
    <w:p w14:paraId="6A5A6E61" w14:textId="77777777" w:rsidR="00D1350F" w:rsidRDefault="00D1350F" w:rsidP="00A337B5">
      <w:r>
        <w:continuationSeparator/>
      </w:r>
    </w:p>
  </w:footnote>
  <w:footnote w:id="1">
    <w:p w14:paraId="398F5A11" w14:textId="77777777" w:rsidR="00A80F26" w:rsidRPr="00A337B5" w:rsidRDefault="00A80F26" w:rsidP="00A337B5">
      <w:pPr>
        <w:pStyle w:val="FootnoteText"/>
        <w:jc w:val="both"/>
        <w:rPr>
          <w:sz w:val="18"/>
          <w:szCs w:val="18"/>
          <w:lang w:val="lt-LT"/>
        </w:rPr>
      </w:pPr>
      <w:r w:rsidRPr="00A337B5">
        <w:rPr>
          <w:rStyle w:val="FootnoteReference"/>
          <w:sz w:val="18"/>
          <w:szCs w:val="18"/>
          <w:lang w:val="lt-LT"/>
        </w:rPr>
        <w:footnoteRef/>
      </w:r>
      <w:r w:rsidRPr="00A337B5">
        <w:rPr>
          <w:sz w:val="18"/>
          <w:szCs w:val="18"/>
          <w:lang w:val="lt-LT"/>
        </w:rPr>
        <w:t xml:space="preserve"> </w:t>
      </w:r>
      <w:r w:rsidRPr="00A337B5">
        <w:rPr>
          <w:bCs/>
          <w:i/>
          <w:sz w:val="18"/>
          <w:szCs w:val="18"/>
          <w:lang w:val="lt-LT"/>
        </w:rPr>
        <w:t>tiekėjai į CVP IS pasiūlymų pateikimo langą turėtų įkelti elektroniniu parašu jau iš anksto (ne CVP IS priemonėmis) pasirašytus dokumentus. Rekomenduojame naudotis nemokama dokumentų pasirašymo programine įranga, esančia internete (arba įsidiegti elektroninio parašo programinę įrangą kompiuteryje). Pavyzdžiui, gali būti naudojama nemokama programinė įranga </w:t>
      </w:r>
      <w:hyperlink r:id="rId1" w:history="1">
        <w:r w:rsidRPr="00A337B5">
          <w:rPr>
            <w:rStyle w:val="Hyperlink"/>
            <w:b/>
            <w:bCs/>
            <w:i/>
            <w:sz w:val="18"/>
            <w:szCs w:val="18"/>
            <w:lang w:val="lt-LT"/>
          </w:rPr>
          <w:t>Signa</w:t>
        </w:r>
      </w:hyperlink>
      <w:r w:rsidRPr="00A337B5">
        <w:rPr>
          <w:bCs/>
          <w:i/>
          <w:sz w:val="18"/>
          <w:szCs w:val="18"/>
          <w:lang w:val="lt-LT"/>
        </w:rPr>
        <w:t> arba internetinė paslauga </w:t>
      </w:r>
      <w:hyperlink r:id="rId2" w:history="1">
        <w:r w:rsidRPr="00A337B5">
          <w:rPr>
            <w:rStyle w:val="Hyperlink"/>
            <w:b/>
            <w:bCs/>
            <w:i/>
            <w:sz w:val="18"/>
            <w:szCs w:val="18"/>
            <w:lang w:val="lt-LT"/>
          </w:rPr>
          <w:t>Gosign</w:t>
        </w:r>
      </w:hyperlink>
      <w:r w:rsidRPr="00A337B5">
        <w:rPr>
          <w:bCs/>
          <w:i/>
          <w:sz w:val="18"/>
          <w:szCs w:val="18"/>
          <w:lang w:val="lt-LT"/>
        </w:rPr>
        <w:t>. Minėtos priemonės leidžia pasirašymui naudoti ir mobilųjį elektroninį parašą.</w:t>
      </w:r>
    </w:p>
  </w:footnote>
  <w:footnote w:id="2">
    <w:p w14:paraId="6AEF373C" w14:textId="77777777" w:rsidR="001A2EB5" w:rsidRPr="007B2A6C" w:rsidRDefault="001A2EB5" w:rsidP="001A2EB5">
      <w:pPr>
        <w:pStyle w:val="FootnoteText"/>
        <w:jc w:val="both"/>
        <w:rPr>
          <w:sz w:val="18"/>
          <w:szCs w:val="18"/>
          <w:lang w:val="lt-LT"/>
        </w:rPr>
      </w:pPr>
      <w:r>
        <w:rPr>
          <w:rStyle w:val="FootnoteReference"/>
          <w:rFonts w:ascii="Calibri" w:hAnsi="Calibri" w:cs="Calibri"/>
          <w:sz w:val="18"/>
          <w:szCs w:val="18"/>
        </w:rPr>
        <w:footnoteRef/>
      </w:r>
      <w:r w:rsidRPr="0031416D">
        <w:rPr>
          <w:rFonts w:ascii="Calibri" w:hAnsi="Calibri" w:cs="Calibri"/>
          <w:sz w:val="18"/>
          <w:szCs w:val="18"/>
          <w:lang w:val="lt-LT"/>
        </w:rPr>
        <w:t xml:space="preserve"> </w:t>
      </w:r>
      <w:r w:rsidRPr="007B2A6C">
        <w:rPr>
          <w:sz w:val="18"/>
          <w:szCs w:val="18"/>
          <w:lang w:val="lt-LT"/>
        </w:rPr>
        <w:t>Pasiūlymo kaina EUR su PVM turi apimti visas išlaidas, visus mokesčius ir apmokestinimus, mokėtinus pagal galiojančius Lietuvos Respublikos įstatymus. Laimėjusiam Tiekėjui bus sumokama tik už faktišką kiekį.</w:t>
      </w:r>
    </w:p>
    <w:p w14:paraId="7626F134" w14:textId="77777777" w:rsidR="001A2EB5" w:rsidRPr="007B2A6C" w:rsidRDefault="001A2EB5" w:rsidP="001A2EB5">
      <w:pPr>
        <w:pStyle w:val="FootnoteText"/>
        <w:jc w:val="both"/>
        <w:rPr>
          <w:rFonts w:ascii="Calibri" w:hAnsi="Calibri" w:cs="Calibri"/>
          <w:sz w:val="18"/>
          <w:szCs w:val="18"/>
          <w:lang w:val="lt-LT"/>
        </w:rPr>
      </w:pPr>
      <w:r w:rsidRPr="007B2A6C">
        <w:rPr>
          <w:sz w:val="18"/>
          <w:szCs w:val="18"/>
          <w:lang w:val="lt-LT"/>
        </w:rPr>
        <w:t>Jei Tiekėjas nėra PVM mokėtojas arba darbai yra neapmokestinami PVM pagal Lietuvos Respublikos pridėtinės vertės mokesčio įstatymą, grafoje „PVM“ rašoma – 0, o grafoje „Pasiūlymo kaina EUR su PVM“ įrašoma ta pati suma kaip ir grafoje „Pasiūlymo kaina EUR be PVM“. Jei Tiekėjas nėra PVM mokėtojas arba darbams nėra taikomas PVM arba taikomas lengvatinis PVM, Tiekėjas turi nurodyti PVM netaikymo ar lengvatinio PVM taikymo pagrindimą.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D896B3AE"/>
    <w:lvl w:ilvl="0">
      <w:start w:val="1"/>
      <w:numFmt w:val="decimal"/>
      <w:isLgl/>
      <w:lvlText w:val="%1."/>
      <w:lvlJc w:val="left"/>
      <w:pPr>
        <w:tabs>
          <w:tab w:val="num" w:pos="360"/>
        </w:tabs>
        <w:ind w:left="360"/>
      </w:pPr>
      <w:rPr>
        <w:rFonts w:cs="Times New Roman" w:hint="default"/>
        <w:b/>
        <w:color w:val="000000"/>
        <w:position w:val="0"/>
      </w:rPr>
    </w:lvl>
    <w:lvl w:ilvl="1">
      <w:start w:val="1"/>
      <w:numFmt w:val="decimal"/>
      <w:pStyle w:val="aa"/>
      <w:isLgl/>
      <w:lvlText w:val="%1.%2."/>
      <w:lvlJc w:val="left"/>
      <w:pPr>
        <w:tabs>
          <w:tab w:val="num" w:pos="432"/>
        </w:tabs>
        <w:ind w:left="432" w:firstLine="360"/>
      </w:pPr>
      <w:rPr>
        <w:rFonts w:cs="Times New Roman" w:hint="default"/>
        <w:b w:val="0"/>
        <w:color w:val="000000"/>
        <w:position w:val="0"/>
      </w:rPr>
    </w:lvl>
    <w:lvl w:ilvl="2">
      <w:start w:val="1"/>
      <w:numFmt w:val="decimal"/>
      <w:isLgl/>
      <w:lvlText w:val="%1.%2.%3."/>
      <w:lvlJc w:val="left"/>
      <w:pPr>
        <w:tabs>
          <w:tab w:val="num" w:pos="709"/>
        </w:tabs>
        <w:ind w:left="709"/>
      </w:pPr>
      <w:rPr>
        <w:rFonts w:cs="Times New Roman" w:hint="default"/>
        <w:color w:val="000000"/>
        <w:position w:val="0"/>
      </w:rPr>
    </w:lvl>
    <w:lvl w:ilvl="3">
      <w:start w:val="1"/>
      <w:numFmt w:val="decimal"/>
      <w:isLgl/>
      <w:lvlText w:val="%1.%2.%3.%4."/>
      <w:lvlJc w:val="left"/>
      <w:pPr>
        <w:tabs>
          <w:tab w:val="num" w:pos="648"/>
        </w:tabs>
        <w:ind w:left="648" w:firstLine="1080"/>
      </w:pPr>
      <w:rPr>
        <w:rFonts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3" w15:restartNumberingAfterBreak="0">
    <w:nsid w:val="00000003"/>
    <w:multiLevelType w:val="multilevel"/>
    <w:tmpl w:val="7C3EF796"/>
    <w:lvl w:ilvl="0">
      <w:start w:val="11"/>
      <w:numFmt w:val="decimal"/>
      <w:isLgl/>
      <w:lvlText w:val="%1."/>
      <w:lvlJc w:val="left"/>
      <w:pPr>
        <w:tabs>
          <w:tab w:val="num" w:pos="360"/>
        </w:tabs>
        <w:ind w:left="360"/>
      </w:pPr>
      <w:rPr>
        <w:rFonts w:cs="Times New Roman" w:hint="default"/>
        <w:color w:val="000000"/>
        <w:position w:val="0"/>
      </w:rPr>
    </w:lvl>
    <w:lvl w:ilvl="1">
      <w:numFmt w:val="decimal"/>
      <w:pStyle w:val="11N"/>
      <w:isLgl/>
      <w:lvlText w:val="%1.%2."/>
      <w:lvlJc w:val="left"/>
      <w:pPr>
        <w:tabs>
          <w:tab w:val="num" w:pos="709"/>
        </w:tabs>
        <w:ind w:left="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pStyle w:val="111N"/>
      <w:isLgl/>
      <w:lvlText w:val="%1.%2.%3."/>
      <w:lvlJc w:val="left"/>
      <w:pPr>
        <w:tabs>
          <w:tab w:val="num" w:pos="709"/>
        </w:tabs>
        <w:ind w:left="709"/>
      </w:pPr>
      <w:rPr>
        <w:rFonts w:ascii="Times New Roman" w:eastAsia="Times New Roman" w:hAnsi="Times New Roman" w:cs="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Times New Roman" w:hAnsi="Times New Roman"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4" w15:restartNumberingAfterBreak="0">
    <w:nsid w:val="016C37FC"/>
    <w:multiLevelType w:val="multilevel"/>
    <w:tmpl w:val="F87A02B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53D1F8A"/>
    <w:multiLevelType w:val="hybridMultilevel"/>
    <w:tmpl w:val="94249D14"/>
    <w:lvl w:ilvl="0" w:tplc="8062CAB8">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81FAC"/>
    <w:multiLevelType w:val="hybridMultilevel"/>
    <w:tmpl w:val="D1AE7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3401B4"/>
    <w:multiLevelType w:val="multilevel"/>
    <w:tmpl w:val="08A4BF74"/>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b w:val="0"/>
        <w:bCs/>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0"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2" w15:restartNumberingAfterBreak="0">
    <w:nsid w:val="19B03940"/>
    <w:multiLevelType w:val="hybridMultilevel"/>
    <w:tmpl w:val="6812D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AC552B"/>
    <w:multiLevelType w:val="hybridMultilevel"/>
    <w:tmpl w:val="55B45EF0"/>
    <w:lvl w:ilvl="0" w:tplc="E9E82B8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5" w15:restartNumberingAfterBreak="0">
    <w:nsid w:val="2C3C22A0"/>
    <w:multiLevelType w:val="hybridMultilevel"/>
    <w:tmpl w:val="1206E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964CF1"/>
    <w:multiLevelType w:val="hybridMultilevel"/>
    <w:tmpl w:val="9F260B54"/>
    <w:lvl w:ilvl="0" w:tplc="DBF01D10">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0D52E7"/>
    <w:multiLevelType w:val="multilevel"/>
    <w:tmpl w:val="DAAC99FE"/>
    <w:styleLink w:val="Style1"/>
    <w:lvl w:ilvl="0">
      <w:start w:val="3"/>
      <w:numFmt w:val="decimal"/>
      <w:lvlText w:val="%1."/>
      <w:lvlJc w:val="left"/>
      <w:pPr>
        <w:tabs>
          <w:tab w:val="num" w:pos="1440"/>
        </w:tabs>
        <w:ind w:left="1440" w:hanging="360"/>
      </w:pPr>
      <w:rPr>
        <w:rFonts w:hint="default"/>
      </w:rPr>
    </w:lvl>
    <w:lvl w:ilvl="1">
      <w:start w:val="1"/>
      <w:numFmt w:val="decimal"/>
      <w:isLgl/>
      <w:lvlText w:val="%1.%2."/>
      <w:lvlJc w:val="left"/>
      <w:pPr>
        <w:tabs>
          <w:tab w:val="num" w:pos="2400"/>
        </w:tabs>
        <w:ind w:left="2400" w:hanging="1320"/>
      </w:pPr>
      <w:rPr>
        <w:rFonts w:hint="default"/>
      </w:rPr>
    </w:lvl>
    <w:lvl w:ilvl="2">
      <w:start w:val="1"/>
      <w:numFmt w:val="decimal"/>
      <w:isLgl/>
      <w:lvlText w:val="%1.%2.%3."/>
      <w:lvlJc w:val="left"/>
      <w:pPr>
        <w:tabs>
          <w:tab w:val="num" w:pos="2400"/>
        </w:tabs>
        <w:ind w:left="2400" w:hanging="1320"/>
      </w:pPr>
      <w:rPr>
        <w:rFonts w:hint="default"/>
      </w:rPr>
    </w:lvl>
    <w:lvl w:ilvl="3">
      <w:start w:val="1"/>
      <w:numFmt w:val="decimal"/>
      <w:isLgl/>
      <w:lvlText w:val="%1.%2.%3.%4."/>
      <w:lvlJc w:val="left"/>
      <w:pPr>
        <w:tabs>
          <w:tab w:val="num" w:pos="2400"/>
        </w:tabs>
        <w:ind w:left="2400" w:hanging="1320"/>
      </w:pPr>
      <w:rPr>
        <w:rFonts w:hint="default"/>
      </w:rPr>
    </w:lvl>
    <w:lvl w:ilvl="4">
      <w:start w:val="1"/>
      <w:numFmt w:val="decimal"/>
      <w:isLgl/>
      <w:lvlText w:val="%1.%2.%3.%4.%5."/>
      <w:lvlJc w:val="left"/>
      <w:pPr>
        <w:tabs>
          <w:tab w:val="num" w:pos="2400"/>
        </w:tabs>
        <w:ind w:left="2400" w:hanging="1320"/>
      </w:pPr>
      <w:rPr>
        <w:rFonts w:hint="default"/>
      </w:rPr>
    </w:lvl>
    <w:lvl w:ilvl="5">
      <w:start w:val="1"/>
      <w:numFmt w:val="decimal"/>
      <w:isLgl/>
      <w:lvlText w:val="%1.%2.%3.%4.%5.%6."/>
      <w:lvlJc w:val="left"/>
      <w:pPr>
        <w:tabs>
          <w:tab w:val="num" w:pos="2400"/>
        </w:tabs>
        <w:ind w:left="2400" w:hanging="132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3DE07B93"/>
    <w:multiLevelType w:val="hybridMultilevel"/>
    <w:tmpl w:val="2CC84C9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3DE413DD"/>
    <w:multiLevelType w:val="hybridMultilevel"/>
    <w:tmpl w:val="2B328E72"/>
    <w:lvl w:ilvl="0" w:tplc="80F821BC">
      <w:start w:val="1"/>
      <w:numFmt w:val="bullet"/>
      <w:pStyle w:val="ListBulletNoSpace"/>
      <w:lvlText w:val=""/>
      <w:lvlJc w:val="left"/>
      <w:pPr>
        <w:tabs>
          <w:tab w:val="num" w:pos="720"/>
        </w:tabs>
        <w:ind w:left="720" w:hanging="360"/>
      </w:pPr>
      <w:rPr>
        <w:rFonts w:ascii="Symbol" w:hAnsi="Symbol"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E7A85"/>
    <w:multiLevelType w:val="multilevel"/>
    <w:tmpl w:val="596CDE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8053453"/>
    <w:multiLevelType w:val="hybridMultilevel"/>
    <w:tmpl w:val="008E88A6"/>
    <w:lvl w:ilvl="0" w:tplc="04090007">
      <w:start w:val="1"/>
      <w:numFmt w:val="bullet"/>
      <w:lvlText w:val=""/>
      <w:lvlJc w:val="left"/>
      <w:pPr>
        <w:tabs>
          <w:tab w:val="num" w:pos="2204"/>
        </w:tabs>
        <w:ind w:left="2204"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53C85AF5"/>
    <w:multiLevelType w:val="hybridMultilevel"/>
    <w:tmpl w:val="48C2C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BB4967"/>
    <w:multiLevelType w:val="multilevel"/>
    <w:tmpl w:val="77D4856C"/>
    <w:lvl w:ilvl="0">
      <w:start w:val="3"/>
      <w:numFmt w:val="decimal"/>
      <w:pStyle w:val="ListBullet2"/>
      <w:lvlText w:val="%1"/>
      <w:lvlJc w:val="left"/>
      <w:pPr>
        <w:tabs>
          <w:tab w:val="num" w:pos="585"/>
        </w:tabs>
        <w:ind w:left="585" w:hanging="585"/>
      </w:pPr>
      <w:rPr>
        <w:rFonts w:hint="default"/>
      </w:rPr>
    </w:lvl>
    <w:lvl w:ilvl="1">
      <w:start w:val="3"/>
      <w:numFmt w:val="decimal"/>
      <w:lvlText w:val="%1.%2"/>
      <w:lvlJc w:val="left"/>
      <w:pPr>
        <w:tabs>
          <w:tab w:val="num" w:pos="893"/>
        </w:tabs>
        <w:ind w:left="893" w:hanging="585"/>
      </w:pPr>
      <w:rPr>
        <w:rFonts w:hint="default"/>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44"/>
        </w:tabs>
        <w:ind w:left="1644" w:hanging="720"/>
      </w:pPr>
      <w:rPr>
        <w:rFonts w:hint="default"/>
      </w:rPr>
    </w:lvl>
    <w:lvl w:ilvl="4">
      <w:start w:val="1"/>
      <w:numFmt w:val="decimal"/>
      <w:lvlText w:val="%1.%2.%3.%4.%5"/>
      <w:lvlJc w:val="left"/>
      <w:pPr>
        <w:tabs>
          <w:tab w:val="num" w:pos="2312"/>
        </w:tabs>
        <w:ind w:left="2312" w:hanging="1080"/>
      </w:pPr>
      <w:rPr>
        <w:rFonts w:hint="default"/>
      </w:rPr>
    </w:lvl>
    <w:lvl w:ilvl="5">
      <w:start w:val="1"/>
      <w:numFmt w:val="decimal"/>
      <w:lvlText w:val="%1.%2.%3.%4.%5.%6"/>
      <w:lvlJc w:val="left"/>
      <w:pPr>
        <w:tabs>
          <w:tab w:val="num" w:pos="2620"/>
        </w:tabs>
        <w:ind w:left="2620" w:hanging="1080"/>
      </w:pPr>
      <w:rPr>
        <w:rFonts w:hint="default"/>
      </w:rPr>
    </w:lvl>
    <w:lvl w:ilvl="6">
      <w:start w:val="1"/>
      <w:numFmt w:val="decimal"/>
      <w:lvlText w:val="%1.%2.%3.%4.%5.%6.%7"/>
      <w:lvlJc w:val="left"/>
      <w:pPr>
        <w:tabs>
          <w:tab w:val="num" w:pos="3288"/>
        </w:tabs>
        <w:ind w:left="3288" w:hanging="1440"/>
      </w:pPr>
      <w:rPr>
        <w:rFonts w:hint="default"/>
      </w:rPr>
    </w:lvl>
    <w:lvl w:ilvl="7">
      <w:start w:val="1"/>
      <w:numFmt w:val="decimal"/>
      <w:lvlText w:val="%1.%2.%3.%4.%5.%6.%7.%8"/>
      <w:lvlJc w:val="left"/>
      <w:pPr>
        <w:tabs>
          <w:tab w:val="num" w:pos="3596"/>
        </w:tabs>
        <w:ind w:left="3596" w:hanging="1440"/>
      </w:pPr>
      <w:rPr>
        <w:rFonts w:hint="default"/>
      </w:rPr>
    </w:lvl>
    <w:lvl w:ilvl="8">
      <w:start w:val="1"/>
      <w:numFmt w:val="decimal"/>
      <w:lvlText w:val="%1.%2.%3.%4.%5.%6.%7.%8.%9"/>
      <w:lvlJc w:val="left"/>
      <w:pPr>
        <w:tabs>
          <w:tab w:val="num" w:pos="4264"/>
        </w:tabs>
        <w:ind w:left="4264" w:hanging="1800"/>
      </w:pPr>
      <w:rPr>
        <w:rFonts w:hint="default"/>
      </w:rPr>
    </w:lvl>
  </w:abstractNum>
  <w:abstractNum w:abstractNumId="26" w15:restartNumberingAfterBreak="0">
    <w:nsid w:val="56694C6A"/>
    <w:multiLevelType w:val="hybridMultilevel"/>
    <w:tmpl w:val="05A61446"/>
    <w:lvl w:ilvl="0" w:tplc="517C6BB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8B1477"/>
    <w:multiLevelType w:val="hybridMultilevel"/>
    <w:tmpl w:val="A73674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D1A7136"/>
    <w:multiLevelType w:val="multilevel"/>
    <w:tmpl w:val="19D69D4E"/>
    <w:lvl w:ilvl="0">
      <w:start w:val="1"/>
      <w:numFmt w:val="decimal"/>
      <w:lvlText w:val="%1."/>
      <w:lvlJc w:val="left"/>
      <w:pPr>
        <w:tabs>
          <w:tab w:val="num" w:pos="720"/>
        </w:tabs>
        <w:ind w:left="720" w:hanging="360"/>
      </w:p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96EB0"/>
    <w:multiLevelType w:val="multilevel"/>
    <w:tmpl w:val="2F961A2E"/>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8073174"/>
    <w:multiLevelType w:val="hybridMultilevel"/>
    <w:tmpl w:val="755245A8"/>
    <w:lvl w:ilvl="0" w:tplc="CA3026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2773B3"/>
    <w:multiLevelType w:val="multilevel"/>
    <w:tmpl w:val="F6884FCC"/>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33" w15:restartNumberingAfterBreak="0">
    <w:nsid w:val="6CAA7957"/>
    <w:multiLevelType w:val="hybridMultilevel"/>
    <w:tmpl w:val="185AA710"/>
    <w:lvl w:ilvl="0" w:tplc="1C2403EE">
      <w:start w:val="1"/>
      <w:numFmt w:val="lowerRoman"/>
      <w:lvlText w:val="(%1)"/>
      <w:lvlJc w:val="left"/>
      <w:pPr>
        <w:ind w:left="1864" w:hanging="720"/>
      </w:pPr>
      <w:rPr>
        <w:rFonts w:hint="default"/>
      </w:rPr>
    </w:lvl>
    <w:lvl w:ilvl="1" w:tplc="04270019" w:tentative="1">
      <w:start w:val="1"/>
      <w:numFmt w:val="lowerLetter"/>
      <w:lvlText w:val="%2."/>
      <w:lvlJc w:val="left"/>
      <w:pPr>
        <w:ind w:left="2224" w:hanging="360"/>
      </w:pPr>
    </w:lvl>
    <w:lvl w:ilvl="2" w:tplc="0427001B" w:tentative="1">
      <w:start w:val="1"/>
      <w:numFmt w:val="lowerRoman"/>
      <w:lvlText w:val="%3."/>
      <w:lvlJc w:val="right"/>
      <w:pPr>
        <w:ind w:left="2944" w:hanging="180"/>
      </w:pPr>
    </w:lvl>
    <w:lvl w:ilvl="3" w:tplc="0427000F" w:tentative="1">
      <w:start w:val="1"/>
      <w:numFmt w:val="decimal"/>
      <w:lvlText w:val="%4."/>
      <w:lvlJc w:val="left"/>
      <w:pPr>
        <w:ind w:left="3664" w:hanging="360"/>
      </w:pPr>
    </w:lvl>
    <w:lvl w:ilvl="4" w:tplc="04270019" w:tentative="1">
      <w:start w:val="1"/>
      <w:numFmt w:val="lowerLetter"/>
      <w:lvlText w:val="%5."/>
      <w:lvlJc w:val="left"/>
      <w:pPr>
        <w:ind w:left="4384" w:hanging="360"/>
      </w:pPr>
    </w:lvl>
    <w:lvl w:ilvl="5" w:tplc="0427001B" w:tentative="1">
      <w:start w:val="1"/>
      <w:numFmt w:val="lowerRoman"/>
      <w:lvlText w:val="%6."/>
      <w:lvlJc w:val="right"/>
      <w:pPr>
        <w:ind w:left="5104" w:hanging="180"/>
      </w:pPr>
    </w:lvl>
    <w:lvl w:ilvl="6" w:tplc="0427000F" w:tentative="1">
      <w:start w:val="1"/>
      <w:numFmt w:val="decimal"/>
      <w:lvlText w:val="%7."/>
      <w:lvlJc w:val="left"/>
      <w:pPr>
        <w:ind w:left="5824" w:hanging="360"/>
      </w:pPr>
    </w:lvl>
    <w:lvl w:ilvl="7" w:tplc="04270019" w:tentative="1">
      <w:start w:val="1"/>
      <w:numFmt w:val="lowerLetter"/>
      <w:lvlText w:val="%8."/>
      <w:lvlJc w:val="left"/>
      <w:pPr>
        <w:ind w:left="6544" w:hanging="360"/>
      </w:pPr>
    </w:lvl>
    <w:lvl w:ilvl="8" w:tplc="0427001B" w:tentative="1">
      <w:start w:val="1"/>
      <w:numFmt w:val="lowerRoman"/>
      <w:lvlText w:val="%9."/>
      <w:lvlJc w:val="right"/>
      <w:pPr>
        <w:ind w:left="7264" w:hanging="180"/>
      </w:pPr>
    </w:lvl>
  </w:abstractNum>
  <w:abstractNum w:abstractNumId="34" w15:restartNumberingAfterBreak="0">
    <w:nsid w:val="6E5A3DFD"/>
    <w:multiLevelType w:val="multilevel"/>
    <w:tmpl w:val="D408E994"/>
    <w:lvl w:ilvl="0">
      <w:start w:val="1"/>
      <w:numFmt w:val="decimal"/>
      <w:lvlText w:val="%1."/>
      <w:lvlJc w:val="left"/>
      <w:pPr>
        <w:tabs>
          <w:tab w:val="num" w:pos="360"/>
        </w:tabs>
        <w:ind w:left="360" w:hanging="360"/>
      </w:pPr>
      <w:rPr>
        <w:rFonts w:hint="default"/>
      </w:rPr>
    </w:lvl>
    <w:lvl w:ilvl="1">
      <w:start w:val="1"/>
      <w:numFmt w:val="decimal"/>
      <w:pStyle w:val="suts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E7260A4"/>
    <w:multiLevelType w:val="hybridMultilevel"/>
    <w:tmpl w:val="912A8ED4"/>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15:restartNumberingAfterBreak="0">
    <w:nsid w:val="6F445D28"/>
    <w:multiLevelType w:val="multilevel"/>
    <w:tmpl w:val="89C26666"/>
    <w:lvl w:ilvl="0">
      <w:start w:val="1"/>
      <w:numFmt w:val="decimal"/>
      <w:lvlText w:val="%1."/>
      <w:lvlJc w:val="left"/>
      <w:pPr>
        <w:ind w:left="720" w:hanging="360"/>
      </w:pPr>
      <w:rPr>
        <w:rFonts w:ascii="Arial" w:eastAsia="Calibri" w:hAnsi="Arial" w:cs="Arial"/>
      </w:rPr>
    </w:lvl>
    <w:lvl w:ilvl="1">
      <w:start w:val="5"/>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0B52B98"/>
    <w:multiLevelType w:val="hybridMultilevel"/>
    <w:tmpl w:val="5FC8EDCA"/>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 w15:restartNumberingAfterBreak="0">
    <w:nsid w:val="70EA13AC"/>
    <w:multiLevelType w:val="hybridMultilevel"/>
    <w:tmpl w:val="DE588912"/>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9" w15:restartNumberingAfterBreak="0">
    <w:nsid w:val="73B7739E"/>
    <w:multiLevelType w:val="hybridMultilevel"/>
    <w:tmpl w:val="409C2536"/>
    <w:lvl w:ilvl="0" w:tplc="E8D82CE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1360C9"/>
    <w:multiLevelType w:val="hybridMultilevel"/>
    <w:tmpl w:val="8BD26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6664014">
    <w:abstractNumId w:val="11"/>
  </w:num>
  <w:num w:numId="2" w16cid:durableId="872881646">
    <w:abstractNumId w:val="30"/>
  </w:num>
  <w:num w:numId="3" w16cid:durableId="160769187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558563882">
    <w:abstractNumId w:val="14"/>
  </w:num>
  <w:num w:numId="5" w16cid:durableId="1083796449">
    <w:abstractNumId w:val="10"/>
  </w:num>
  <w:num w:numId="6" w16cid:durableId="1748532866">
    <w:abstractNumId w:val="40"/>
  </w:num>
  <w:num w:numId="7" w16cid:durableId="1293513038">
    <w:abstractNumId w:val="5"/>
  </w:num>
  <w:num w:numId="8" w16cid:durableId="1663854697">
    <w:abstractNumId w:val="2"/>
  </w:num>
  <w:num w:numId="9" w16cid:durableId="1314259992">
    <w:abstractNumId w:val="3"/>
  </w:num>
  <w:num w:numId="10" w16cid:durableId="963996501">
    <w:abstractNumId w:val="9"/>
  </w:num>
  <w:num w:numId="11" w16cid:durableId="472406130">
    <w:abstractNumId w:val="18"/>
  </w:num>
  <w:num w:numId="12" w16cid:durableId="1441686207">
    <w:abstractNumId w:val="0"/>
  </w:num>
  <w:num w:numId="13" w16cid:durableId="21635506">
    <w:abstractNumId w:val="34"/>
  </w:num>
  <w:num w:numId="14" w16cid:durableId="966199857">
    <w:abstractNumId w:val="20"/>
  </w:num>
  <w:num w:numId="15" w16cid:durableId="1299721123">
    <w:abstractNumId w:val="6"/>
  </w:num>
  <w:num w:numId="16" w16cid:durableId="986592098">
    <w:abstractNumId w:val="16"/>
  </w:num>
  <w:num w:numId="17" w16cid:durableId="644621477">
    <w:abstractNumId w:val="31"/>
  </w:num>
  <w:num w:numId="18" w16cid:durableId="916985709">
    <w:abstractNumId w:val="39"/>
  </w:num>
  <w:num w:numId="19" w16cid:durableId="1220827275">
    <w:abstractNumId w:val="32"/>
  </w:num>
  <w:num w:numId="20" w16cid:durableId="930162853">
    <w:abstractNumId w:val="33"/>
  </w:num>
  <w:num w:numId="21" w16cid:durableId="1152864660">
    <w:abstractNumId w:val="13"/>
  </w:num>
  <w:num w:numId="22" w16cid:durableId="2141994221">
    <w:abstractNumId w:val="23"/>
  </w:num>
  <w:num w:numId="23" w16cid:durableId="449594684">
    <w:abstractNumId w:val="37"/>
  </w:num>
  <w:num w:numId="24" w16cid:durableId="1826968619">
    <w:abstractNumId w:val="38"/>
  </w:num>
  <w:num w:numId="25" w16cid:durableId="204367088">
    <w:abstractNumId w:val="35"/>
  </w:num>
  <w:num w:numId="26" w16cid:durableId="1961377031">
    <w:abstractNumId w:val="25"/>
  </w:num>
  <w:num w:numId="27" w16cid:durableId="893856916">
    <w:abstractNumId w:val="7"/>
  </w:num>
  <w:num w:numId="28" w16cid:durableId="1739396322">
    <w:abstractNumId w:val="42"/>
  </w:num>
  <w:num w:numId="29" w16cid:durableId="1347755830">
    <w:abstractNumId w:val="28"/>
  </w:num>
  <w:num w:numId="30" w16cid:durableId="1960455143">
    <w:abstractNumId w:val="41"/>
  </w:num>
  <w:num w:numId="31" w16cid:durableId="1298225606">
    <w:abstractNumId w:val="19"/>
  </w:num>
  <w:num w:numId="32" w16cid:durableId="2087220549">
    <w:abstractNumId w:val="12"/>
  </w:num>
  <w:num w:numId="33" w16cid:durableId="1004747147">
    <w:abstractNumId w:val="15"/>
  </w:num>
  <w:num w:numId="34" w16cid:durableId="178543251">
    <w:abstractNumId w:val="8"/>
  </w:num>
  <w:num w:numId="35" w16cid:durableId="886064843">
    <w:abstractNumId w:val="22"/>
  </w:num>
  <w:num w:numId="36" w16cid:durableId="993266796">
    <w:abstractNumId w:val="24"/>
  </w:num>
  <w:num w:numId="37" w16cid:durableId="800075404">
    <w:abstractNumId w:val="26"/>
  </w:num>
  <w:num w:numId="38" w16cid:durableId="827552208">
    <w:abstractNumId w:val="21"/>
  </w:num>
  <w:num w:numId="39" w16cid:durableId="1371220706">
    <w:abstractNumId w:val="17"/>
  </w:num>
  <w:num w:numId="40" w16cid:durableId="674070420">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2470868">
    <w:abstractNumId w:val="29"/>
  </w:num>
  <w:num w:numId="42" w16cid:durableId="96945773">
    <w:abstractNumId w:val="4"/>
  </w:num>
  <w:num w:numId="43" w16cid:durableId="1257903509">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B5"/>
    <w:rsid w:val="00001088"/>
    <w:rsid w:val="000017BB"/>
    <w:rsid w:val="00001EBB"/>
    <w:rsid w:val="00002514"/>
    <w:rsid w:val="0000361E"/>
    <w:rsid w:val="0000393B"/>
    <w:rsid w:val="00003EE2"/>
    <w:rsid w:val="00003FFE"/>
    <w:rsid w:val="000047A8"/>
    <w:rsid w:val="000060FE"/>
    <w:rsid w:val="00011501"/>
    <w:rsid w:val="000116C7"/>
    <w:rsid w:val="00012BE1"/>
    <w:rsid w:val="000157A7"/>
    <w:rsid w:val="00015BEE"/>
    <w:rsid w:val="00017CD6"/>
    <w:rsid w:val="00020F1E"/>
    <w:rsid w:val="000219F2"/>
    <w:rsid w:val="00021E48"/>
    <w:rsid w:val="0002279E"/>
    <w:rsid w:val="00023016"/>
    <w:rsid w:val="00024229"/>
    <w:rsid w:val="0002619D"/>
    <w:rsid w:val="00026E72"/>
    <w:rsid w:val="00030775"/>
    <w:rsid w:val="00031B16"/>
    <w:rsid w:val="0003285D"/>
    <w:rsid w:val="00032E11"/>
    <w:rsid w:val="00032EE8"/>
    <w:rsid w:val="00033204"/>
    <w:rsid w:val="0003330E"/>
    <w:rsid w:val="0003355C"/>
    <w:rsid w:val="00033E2A"/>
    <w:rsid w:val="00035C27"/>
    <w:rsid w:val="0004066E"/>
    <w:rsid w:val="00040F8A"/>
    <w:rsid w:val="0004187C"/>
    <w:rsid w:val="00042EE0"/>
    <w:rsid w:val="00043597"/>
    <w:rsid w:val="00043BD2"/>
    <w:rsid w:val="00043CE8"/>
    <w:rsid w:val="00043E2E"/>
    <w:rsid w:val="000452CC"/>
    <w:rsid w:val="00046940"/>
    <w:rsid w:val="00046CF8"/>
    <w:rsid w:val="00047371"/>
    <w:rsid w:val="000512A3"/>
    <w:rsid w:val="0005256D"/>
    <w:rsid w:val="0005330F"/>
    <w:rsid w:val="00055D70"/>
    <w:rsid w:val="000561C5"/>
    <w:rsid w:val="000568A5"/>
    <w:rsid w:val="00057D64"/>
    <w:rsid w:val="000605B8"/>
    <w:rsid w:val="000607D9"/>
    <w:rsid w:val="000638EE"/>
    <w:rsid w:val="000658BB"/>
    <w:rsid w:val="00066947"/>
    <w:rsid w:val="00070346"/>
    <w:rsid w:val="0007118A"/>
    <w:rsid w:val="000737B6"/>
    <w:rsid w:val="000749E7"/>
    <w:rsid w:val="00081871"/>
    <w:rsid w:val="00082510"/>
    <w:rsid w:val="00086160"/>
    <w:rsid w:val="0008639E"/>
    <w:rsid w:val="00086801"/>
    <w:rsid w:val="00093415"/>
    <w:rsid w:val="00093D7E"/>
    <w:rsid w:val="00093F7F"/>
    <w:rsid w:val="00094B15"/>
    <w:rsid w:val="000A0CFF"/>
    <w:rsid w:val="000A3448"/>
    <w:rsid w:val="000A3DC6"/>
    <w:rsid w:val="000A7406"/>
    <w:rsid w:val="000A7A37"/>
    <w:rsid w:val="000B2F14"/>
    <w:rsid w:val="000B3FDD"/>
    <w:rsid w:val="000B4CFC"/>
    <w:rsid w:val="000B6EC7"/>
    <w:rsid w:val="000B7061"/>
    <w:rsid w:val="000B7A43"/>
    <w:rsid w:val="000C00AD"/>
    <w:rsid w:val="000C10E0"/>
    <w:rsid w:val="000C2539"/>
    <w:rsid w:val="000C40C5"/>
    <w:rsid w:val="000C4299"/>
    <w:rsid w:val="000C4ADF"/>
    <w:rsid w:val="000C6050"/>
    <w:rsid w:val="000C7976"/>
    <w:rsid w:val="000C7C17"/>
    <w:rsid w:val="000C7E6F"/>
    <w:rsid w:val="000D0A1D"/>
    <w:rsid w:val="000D0ED3"/>
    <w:rsid w:val="000D130C"/>
    <w:rsid w:val="000D25F8"/>
    <w:rsid w:val="000D5986"/>
    <w:rsid w:val="000D5DB5"/>
    <w:rsid w:val="000D7762"/>
    <w:rsid w:val="000E11A4"/>
    <w:rsid w:val="000E4D09"/>
    <w:rsid w:val="000E64C3"/>
    <w:rsid w:val="000E7F60"/>
    <w:rsid w:val="000F3682"/>
    <w:rsid w:val="000F44EC"/>
    <w:rsid w:val="000F46E6"/>
    <w:rsid w:val="000F5253"/>
    <w:rsid w:val="000F5D68"/>
    <w:rsid w:val="000F6C70"/>
    <w:rsid w:val="00103162"/>
    <w:rsid w:val="00103B7C"/>
    <w:rsid w:val="001068E2"/>
    <w:rsid w:val="001149E0"/>
    <w:rsid w:val="00114D80"/>
    <w:rsid w:val="00116491"/>
    <w:rsid w:val="00117126"/>
    <w:rsid w:val="00117A9F"/>
    <w:rsid w:val="0012043D"/>
    <w:rsid w:val="00120864"/>
    <w:rsid w:val="00121D29"/>
    <w:rsid w:val="00122444"/>
    <w:rsid w:val="00123009"/>
    <w:rsid w:val="00123C09"/>
    <w:rsid w:val="00123C5F"/>
    <w:rsid w:val="00125CC0"/>
    <w:rsid w:val="00126739"/>
    <w:rsid w:val="00132B02"/>
    <w:rsid w:val="00133042"/>
    <w:rsid w:val="001337ED"/>
    <w:rsid w:val="00135A1B"/>
    <w:rsid w:val="001370D7"/>
    <w:rsid w:val="0014132E"/>
    <w:rsid w:val="001413BD"/>
    <w:rsid w:val="001413F4"/>
    <w:rsid w:val="0014369A"/>
    <w:rsid w:val="00143B8A"/>
    <w:rsid w:val="001460DB"/>
    <w:rsid w:val="00146C1E"/>
    <w:rsid w:val="0014772C"/>
    <w:rsid w:val="00147952"/>
    <w:rsid w:val="00150730"/>
    <w:rsid w:val="00152061"/>
    <w:rsid w:val="001520F7"/>
    <w:rsid w:val="00156359"/>
    <w:rsid w:val="00156982"/>
    <w:rsid w:val="00157E99"/>
    <w:rsid w:val="001602BB"/>
    <w:rsid w:val="00160A16"/>
    <w:rsid w:val="00160F75"/>
    <w:rsid w:val="0016148C"/>
    <w:rsid w:val="0016189D"/>
    <w:rsid w:val="00162BBB"/>
    <w:rsid w:val="00163443"/>
    <w:rsid w:val="00163789"/>
    <w:rsid w:val="00164BE5"/>
    <w:rsid w:val="00166774"/>
    <w:rsid w:val="00166FA1"/>
    <w:rsid w:val="00172119"/>
    <w:rsid w:val="0017489F"/>
    <w:rsid w:val="00175331"/>
    <w:rsid w:val="00176E0E"/>
    <w:rsid w:val="00177B81"/>
    <w:rsid w:val="00180BC1"/>
    <w:rsid w:val="00181AE0"/>
    <w:rsid w:val="00182C24"/>
    <w:rsid w:val="0018365B"/>
    <w:rsid w:val="00184D87"/>
    <w:rsid w:val="00185151"/>
    <w:rsid w:val="001863B5"/>
    <w:rsid w:val="00187640"/>
    <w:rsid w:val="00191BFA"/>
    <w:rsid w:val="00192073"/>
    <w:rsid w:val="00192E31"/>
    <w:rsid w:val="00193287"/>
    <w:rsid w:val="0019362C"/>
    <w:rsid w:val="00194457"/>
    <w:rsid w:val="00196D87"/>
    <w:rsid w:val="001974EA"/>
    <w:rsid w:val="00197ABD"/>
    <w:rsid w:val="001A2EB5"/>
    <w:rsid w:val="001A4126"/>
    <w:rsid w:val="001A5C40"/>
    <w:rsid w:val="001A6AD3"/>
    <w:rsid w:val="001A6D05"/>
    <w:rsid w:val="001B0D74"/>
    <w:rsid w:val="001B63C4"/>
    <w:rsid w:val="001C057B"/>
    <w:rsid w:val="001C1EFA"/>
    <w:rsid w:val="001C1F89"/>
    <w:rsid w:val="001C39E1"/>
    <w:rsid w:val="001C43A6"/>
    <w:rsid w:val="001C5235"/>
    <w:rsid w:val="001C5249"/>
    <w:rsid w:val="001C5B13"/>
    <w:rsid w:val="001D0C3B"/>
    <w:rsid w:val="001D24D4"/>
    <w:rsid w:val="001D315F"/>
    <w:rsid w:val="001D4643"/>
    <w:rsid w:val="001D4C09"/>
    <w:rsid w:val="001D5742"/>
    <w:rsid w:val="001D7008"/>
    <w:rsid w:val="001D7BF4"/>
    <w:rsid w:val="001E1AAC"/>
    <w:rsid w:val="001E4E1A"/>
    <w:rsid w:val="001E5A89"/>
    <w:rsid w:val="001F159B"/>
    <w:rsid w:val="001F1D9A"/>
    <w:rsid w:val="001F1F9B"/>
    <w:rsid w:val="001F256B"/>
    <w:rsid w:val="001F64DA"/>
    <w:rsid w:val="001F7BBF"/>
    <w:rsid w:val="0020369D"/>
    <w:rsid w:val="00206756"/>
    <w:rsid w:val="00207A3E"/>
    <w:rsid w:val="0021302D"/>
    <w:rsid w:val="002135C0"/>
    <w:rsid w:val="00214F77"/>
    <w:rsid w:val="00216DD4"/>
    <w:rsid w:val="00217D68"/>
    <w:rsid w:val="002210A8"/>
    <w:rsid w:val="00223DAA"/>
    <w:rsid w:val="002253BC"/>
    <w:rsid w:val="002256D4"/>
    <w:rsid w:val="00225FC5"/>
    <w:rsid w:val="002327BB"/>
    <w:rsid w:val="00234572"/>
    <w:rsid w:val="00237158"/>
    <w:rsid w:val="002377EF"/>
    <w:rsid w:val="00237B27"/>
    <w:rsid w:val="00246F4E"/>
    <w:rsid w:val="00247419"/>
    <w:rsid w:val="00247695"/>
    <w:rsid w:val="00247EE6"/>
    <w:rsid w:val="00250E41"/>
    <w:rsid w:val="00252791"/>
    <w:rsid w:val="00255214"/>
    <w:rsid w:val="002556A4"/>
    <w:rsid w:val="002601A7"/>
    <w:rsid w:val="00260E8B"/>
    <w:rsid w:val="00262F62"/>
    <w:rsid w:val="00270BBA"/>
    <w:rsid w:val="002763E1"/>
    <w:rsid w:val="00276ED1"/>
    <w:rsid w:val="002805CA"/>
    <w:rsid w:val="00280ADD"/>
    <w:rsid w:val="002833E0"/>
    <w:rsid w:val="002838B7"/>
    <w:rsid w:val="0028672A"/>
    <w:rsid w:val="00286BFB"/>
    <w:rsid w:val="0028726C"/>
    <w:rsid w:val="0029048E"/>
    <w:rsid w:val="00291D7F"/>
    <w:rsid w:val="0029218E"/>
    <w:rsid w:val="00293A37"/>
    <w:rsid w:val="00293A51"/>
    <w:rsid w:val="00293FD4"/>
    <w:rsid w:val="002948FB"/>
    <w:rsid w:val="00295F1C"/>
    <w:rsid w:val="002A23F9"/>
    <w:rsid w:val="002A2401"/>
    <w:rsid w:val="002A38A4"/>
    <w:rsid w:val="002A751E"/>
    <w:rsid w:val="002B04A7"/>
    <w:rsid w:val="002B2240"/>
    <w:rsid w:val="002B23F9"/>
    <w:rsid w:val="002B244F"/>
    <w:rsid w:val="002B3762"/>
    <w:rsid w:val="002B6B19"/>
    <w:rsid w:val="002C01F7"/>
    <w:rsid w:val="002C0E6D"/>
    <w:rsid w:val="002C1AE4"/>
    <w:rsid w:val="002C22B2"/>
    <w:rsid w:val="002C33C6"/>
    <w:rsid w:val="002C3E34"/>
    <w:rsid w:val="002C4FBC"/>
    <w:rsid w:val="002C7770"/>
    <w:rsid w:val="002D00F3"/>
    <w:rsid w:val="002D0428"/>
    <w:rsid w:val="002D1D09"/>
    <w:rsid w:val="002E3E93"/>
    <w:rsid w:val="002E45AA"/>
    <w:rsid w:val="002E4AC6"/>
    <w:rsid w:val="002E500A"/>
    <w:rsid w:val="002E53BF"/>
    <w:rsid w:val="002E54DD"/>
    <w:rsid w:val="002E5AF2"/>
    <w:rsid w:val="002F314F"/>
    <w:rsid w:val="002F37FE"/>
    <w:rsid w:val="002F641E"/>
    <w:rsid w:val="002F7618"/>
    <w:rsid w:val="002F7898"/>
    <w:rsid w:val="00301173"/>
    <w:rsid w:val="00301606"/>
    <w:rsid w:val="003070A6"/>
    <w:rsid w:val="00310ED2"/>
    <w:rsid w:val="0031416D"/>
    <w:rsid w:val="0031472D"/>
    <w:rsid w:val="003152F4"/>
    <w:rsid w:val="00315B64"/>
    <w:rsid w:val="00315E88"/>
    <w:rsid w:val="00317ADF"/>
    <w:rsid w:val="00321C5E"/>
    <w:rsid w:val="0032558C"/>
    <w:rsid w:val="00325FB0"/>
    <w:rsid w:val="00331EDE"/>
    <w:rsid w:val="003321B3"/>
    <w:rsid w:val="003327AD"/>
    <w:rsid w:val="00334C72"/>
    <w:rsid w:val="003374E6"/>
    <w:rsid w:val="003413FC"/>
    <w:rsid w:val="00344485"/>
    <w:rsid w:val="00345460"/>
    <w:rsid w:val="003459B6"/>
    <w:rsid w:val="003459C3"/>
    <w:rsid w:val="00345B48"/>
    <w:rsid w:val="003460C9"/>
    <w:rsid w:val="003468FE"/>
    <w:rsid w:val="00347DAA"/>
    <w:rsid w:val="00350B15"/>
    <w:rsid w:val="003527BF"/>
    <w:rsid w:val="003560FB"/>
    <w:rsid w:val="00356B4F"/>
    <w:rsid w:val="00357765"/>
    <w:rsid w:val="003603C5"/>
    <w:rsid w:val="00360B72"/>
    <w:rsid w:val="00362227"/>
    <w:rsid w:val="003626E9"/>
    <w:rsid w:val="003633A2"/>
    <w:rsid w:val="00363CA8"/>
    <w:rsid w:val="00363DBC"/>
    <w:rsid w:val="00364AC6"/>
    <w:rsid w:val="00366383"/>
    <w:rsid w:val="003674D3"/>
    <w:rsid w:val="00370B8A"/>
    <w:rsid w:val="0037164F"/>
    <w:rsid w:val="003723AC"/>
    <w:rsid w:val="00374453"/>
    <w:rsid w:val="00374971"/>
    <w:rsid w:val="00375C6E"/>
    <w:rsid w:val="00376493"/>
    <w:rsid w:val="00376D56"/>
    <w:rsid w:val="0038309D"/>
    <w:rsid w:val="00384A68"/>
    <w:rsid w:val="00384B86"/>
    <w:rsid w:val="00386B68"/>
    <w:rsid w:val="00386FD4"/>
    <w:rsid w:val="00390CB4"/>
    <w:rsid w:val="00395FBF"/>
    <w:rsid w:val="0039746E"/>
    <w:rsid w:val="003A075B"/>
    <w:rsid w:val="003A07C4"/>
    <w:rsid w:val="003A1E05"/>
    <w:rsid w:val="003A413C"/>
    <w:rsid w:val="003A4895"/>
    <w:rsid w:val="003A5200"/>
    <w:rsid w:val="003A71DE"/>
    <w:rsid w:val="003A75AA"/>
    <w:rsid w:val="003B0415"/>
    <w:rsid w:val="003B0A6D"/>
    <w:rsid w:val="003B1218"/>
    <w:rsid w:val="003B155F"/>
    <w:rsid w:val="003B2C5B"/>
    <w:rsid w:val="003B4294"/>
    <w:rsid w:val="003B4961"/>
    <w:rsid w:val="003B6AF3"/>
    <w:rsid w:val="003C0144"/>
    <w:rsid w:val="003C2049"/>
    <w:rsid w:val="003C3450"/>
    <w:rsid w:val="003C4829"/>
    <w:rsid w:val="003D2653"/>
    <w:rsid w:val="003D26B3"/>
    <w:rsid w:val="003D5435"/>
    <w:rsid w:val="003E118D"/>
    <w:rsid w:val="003E1682"/>
    <w:rsid w:val="003E1F44"/>
    <w:rsid w:val="003E3249"/>
    <w:rsid w:val="003E44A3"/>
    <w:rsid w:val="003E74DC"/>
    <w:rsid w:val="003F0B4E"/>
    <w:rsid w:val="003F10AD"/>
    <w:rsid w:val="003F1F23"/>
    <w:rsid w:val="003F237C"/>
    <w:rsid w:val="003F39D1"/>
    <w:rsid w:val="003F7E2C"/>
    <w:rsid w:val="00407B81"/>
    <w:rsid w:val="0041111F"/>
    <w:rsid w:val="00412E67"/>
    <w:rsid w:val="00415DEE"/>
    <w:rsid w:val="00416A7C"/>
    <w:rsid w:val="004251E9"/>
    <w:rsid w:val="00425425"/>
    <w:rsid w:val="00425BAF"/>
    <w:rsid w:val="00425D1D"/>
    <w:rsid w:val="004274DC"/>
    <w:rsid w:val="00431F99"/>
    <w:rsid w:val="00433533"/>
    <w:rsid w:val="00433A66"/>
    <w:rsid w:val="004343EE"/>
    <w:rsid w:val="00435475"/>
    <w:rsid w:val="0043720F"/>
    <w:rsid w:val="00437861"/>
    <w:rsid w:val="00440ABC"/>
    <w:rsid w:val="00443DFE"/>
    <w:rsid w:val="004440C0"/>
    <w:rsid w:val="00444B38"/>
    <w:rsid w:val="00446548"/>
    <w:rsid w:val="00446C5D"/>
    <w:rsid w:val="00447616"/>
    <w:rsid w:val="00450294"/>
    <w:rsid w:val="00451686"/>
    <w:rsid w:val="00452620"/>
    <w:rsid w:val="00456607"/>
    <w:rsid w:val="00457650"/>
    <w:rsid w:val="00457824"/>
    <w:rsid w:val="00460DB0"/>
    <w:rsid w:val="00461D65"/>
    <w:rsid w:val="00461F06"/>
    <w:rsid w:val="004641B0"/>
    <w:rsid w:val="004649A4"/>
    <w:rsid w:val="00467B5A"/>
    <w:rsid w:val="00473C50"/>
    <w:rsid w:val="0048046F"/>
    <w:rsid w:val="004804C2"/>
    <w:rsid w:val="0048113E"/>
    <w:rsid w:val="00481C39"/>
    <w:rsid w:val="00483F0D"/>
    <w:rsid w:val="0048627C"/>
    <w:rsid w:val="004904AA"/>
    <w:rsid w:val="00493F71"/>
    <w:rsid w:val="00494729"/>
    <w:rsid w:val="004A06F1"/>
    <w:rsid w:val="004A0967"/>
    <w:rsid w:val="004A1D41"/>
    <w:rsid w:val="004A20DD"/>
    <w:rsid w:val="004A33D9"/>
    <w:rsid w:val="004A3A44"/>
    <w:rsid w:val="004A6492"/>
    <w:rsid w:val="004B4023"/>
    <w:rsid w:val="004B4D75"/>
    <w:rsid w:val="004B5044"/>
    <w:rsid w:val="004B7466"/>
    <w:rsid w:val="004C0C85"/>
    <w:rsid w:val="004C144C"/>
    <w:rsid w:val="004C1949"/>
    <w:rsid w:val="004C2DED"/>
    <w:rsid w:val="004C2E8A"/>
    <w:rsid w:val="004C4DAC"/>
    <w:rsid w:val="004C550B"/>
    <w:rsid w:val="004D0E0C"/>
    <w:rsid w:val="004D1C8F"/>
    <w:rsid w:val="004D2107"/>
    <w:rsid w:val="004D2CB0"/>
    <w:rsid w:val="004D4964"/>
    <w:rsid w:val="004D5437"/>
    <w:rsid w:val="004D5D88"/>
    <w:rsid w:val="004D7151"/>
    <w:rsid w:val="004D7D1D"/>
    <w:rsid w:val="004E0A7F"/>
    <w:rsid w:val="004E1935"/>
    <w:rsid w:val="004E1AF7"/>
    <w:rsid w:val="004E312E"/>
    <w:rsid w:val="004E4218"/>
    <w:rsid w:val="004E4A78"/>
    <w:rsid w:val="004E5739"/>
    <w:rsid w:val="004F0A2F"/>
    <w:rsid w:val="004F113E"/>
    <w:rsid w:val="004F190E"/>
    <w:rsid w:val="004F22F0"/>
    <w:rsid w:val="004F3219"/>
    <w:rsid w:val="004F385E"/>
    <w:rsid w:val="004F5167"/>
    <w:rsid w:val="004F5A0C"/>
    <w:rsid w:val="004F7319"/>
    <w:rsid w:val="004F7AD9"/>
    <w:rsid w:val="005064C4"/>
    <w:rsid w:val="00512831"/>
    <w:rsid w:val="00513DAB"/>
    <w:rsid w:val="0051570B"/>
    <w:rsid w:val="00517BD2"/>
    <w:rsid w:val="00517C3A"/>
    <w:rsid w:val="00517D08"/>
    <w:rsid w:val="00523BCA"/>
    <w:rsid w:val="00523FD4"/>
    <w:rsid w:val="00524C85"/>
    <w:rsid w:val="00524EFC"/>
    <w:rsid w:val="00525295"/>
    <w:rsid w:val="005267E3"/>
    <w:rsid w:val="00526801"/>
    <w:rsid w:val="00527EB5"/>
    <w:rsid w:val="005309E5"/>
    <w:rsid w:val="00531BAE"/>
    <w:rsid w:val="00531BFB"/>
    <w:rsid w:val="00532E21"/>
    <w:rsid w:val="00533098"/>
    <w:rsid w:val="005401AF"/>
    <w:rsid w:val="00542306"/>
    <w:rsid w:val="00542F5F"/>
    <w:rsid w:val="0054330A"/>
    <w:rsid w:val="0054404F"/>
    <w:rsid w:val="00545387"/>
    <w:rsid w:val="00546749"/>
    <w:rsid w:val="00547E92"/>
    <w:rsid w:val="00554266"/>
    <w:rsid w:val="0055446A"/>
    <w:rsid w:val="00554F65"/>
    <w:rsid w:val="00555678"/>
    <w:rsid w:val="00556BC4"/>
    <w:rsid w:val="00556C3E"/>
    <w:rsid w:val="0055743C"/>
    <w:rsid w:val="005575F2"/>
    <w:rsid w:val="005608EC"/>
    <w:rsid w:val="00562759"/>
    <w:rsid w:val="00562845"/>
    <w:rsid w:val="00562FAF"/>
    <w:rsid w:val="005636C5"/>
    <w:rsid w:val="005639B3"/>
    <w:rsid w:val="005643F2"/>
    <w:rsid w:val="00565AED"/>
    <w:rsid w:val="005672E5"/>
    <w:rsid w:val="00567FA2"/>
    <w:rsid w:val="00570777"/>
    <w:rsid w:val="00570E0B"/>
    <w:rsid w:val="00571ED3"/>
    <w:rsid w:val="00572DE2"/>
    <w:rsid w:val="005734C7"/>
    <w:rsid w:val="0057445C"/>
    <w:rsid w:val="00575ED0"/>
    <w:rsid w:val="00576703"/>
    <w:rsid w:val="00581655"/>
    <w:rsid w:val="00581CC9"/>
    <w:rsid w:val="00584206"/>
    <w:rsid w:val="005852FF"/>
    <w:rsid w:val="00591442"/>
    <w:rsid w:val="0059222D"/>
    <w:rsid w:val="005930A3"/>
    <w:rsid w:val="005936E6"/>
    <w:rsid w:val="00594074"/>
    <w:rsid w:val="0059630B"/>
    <w:rsid w:val="00597302"/>
    <w:rsid w:val="005A1901"/>
    <w:rsid w:val="005A4144"/>
    <w:rsid w:val="005A42D7"/>
    <w:rsid w:val="005A60C3"/>
    <w:rsid w:val="005A61F4"/>
    <w:rsid w:val="005A6A8D"/>
    <w:rsid w:val="005A71A1"/>
    <w:rsid w:val="005A7D6B"/>
    <w:rsid w:val="005B067B"/>
    <w:rsid w:val="005B0782"/>
    <w:rsid w:val="005B119F"/>
    <w:rsid w:val="005B249C"/>
    <w:rsid w:val="005B5F15"/>
    <w:rsid w:val="005B620C"/>
    <w:rsid w:val="005B646F"/>
    <w:rsid w:val="005C0A8D"/>
    <w:rsid w:val="005C0D09"/>
    <w:rsid w:val="005C18E0"/>
    <w:rsid w:val="005C1903"/>
    <w:rsid w:val="005C4B47"/>
    <w:rsid w:val="005C6624"/>
    <w:rsid w:val="005C6E09"/>
    <w:rsid w:val="005D08B1"/>
    <w:rsid w:val="005D23B9"/>
    <w:rsid w:val="005D431F"/>
    <w:rsid w:val="005D606A"/>
    <w:rsid w:val="005D6A76"/>
    <w:rsid w:val="005E0DC7"/>
    <w:rsid w:val="005E243A"/>
    <w:rsid w:val="005E347B"/>
    <w:rsid w:val="005E44AA"/>
    <w:rsid w:val="005E4EFE"/>
    <w:rsid w:val="005E4FCB"/>
    <w:rsid w:val="005E68D2"/>
    <w:rsid w:val="005E6928"/>
    <w:rsid w:val="005E6C80"/>
    <w:rsid w:val="005E6F2F"/>
    <w:rsid w:val="005E7FB9"/>
    <w:rsid w:val="005F0C91"/>
    <w:rsid w:val="005F5862"/>
    <w:rsid w:val="005F63DC"/>
    <w:rsid w:val="00604E3E"/>
    <w:rsid w:val="00605639"/>
    <w:rsid w:val="00607EA8"/>
    <w:rsid w:val="00610F7C"/>
    <w:rsid w:val="00611F2E"/>
    <w:rsid w:val="006125CF"/>
    <w:rsid w:val="006128A7"/>
    <w:rsid w:val="00613140"/>
    <w:rsid w:val="0061330D"/>
    <w:rsid w:val="006139AA"/>
    <w:rsid w:val="006170ED"/>
    <w:rsid w:val="00621404"/>
    <w:rsid w:val="006236C7"/>
    <w:rsid w:val="00623A6A"/>
    <w:rsid w:val="00624374"/>
    <w:rsid w:val="00625754"/>
    <w:rsid w:val="00627D0B"/>
    <w:rsid w:val="0063155A"/>
    <w:rsid w:val="00632FE1"/>
    <w:rsid w:val="006335D1"/>
    <w:rsid w:val="00633DF4"/>
    <w:rsid w:val="006373B9"/>
    <w:rsid w:val="006377EB"/>
    <w:rsid w:val="006379B1"/>
    <w:rsid w:val="00637CB4"/>
    <w:rsid w:val="00640539"/>
    <w:rsid w:val="006406B5"/>
    <w:rsid w:val="006435E7"/>
    <w:rsid w:val="0064448D"/>
    <w:rsid w:val="006468FE"/>
    <w:rsid w:val="00651902"/>
    <w:rsid w:val="00652E17"/>
    <w:rsid w:val="00653B4A"/>
    <w:rsid w:val="006542C8"/>
    <w:rsid w:val="00654681"/>
    <w:rsid w:val="00663328"/>
    <w:rsid w:val="00663D06"/>
    <w:rsid w:val="00664D91"/>
    <w:rsid w:val="00667E33"/>
    <w:rsid w:val="0067027D"/>
    <w:rsid w:val="00670F42"/>
    <w:rsid w:val="006710C3"/>
    <w:rsid w:val="0067193D"/>
    <w:rsid w:val="00671D4A"/>
    <w:rsid w:val="00671EB1"/>
    <w:rsid w:val="006733BD"/>
    <w:rsid w:val="006735FD"/>
    <w:rsid w:val="00673AE2"/>
    <w:rsid w:val="0067422E"/>
    <w:rsid w:val="00675FFE"/>
    <w:rsid w:val="00676ADE"/>
    <w:rsid w:val="00676B40"/>
    <w:rsid w:val="0068198B"/>
    <w:rsid w:val="00682ADE"/>
    <w:rsid w:val="006841DE"/>
    <w:rsid w:val="00684824"/>
    <w:rsid w:val="0068508E"/>
    <w:rsid w:val="0068568D"/>
    <w:rsid w:val="00685AF9"/>
    <w:rsid w:val="00691831"/>
    <w:rsid w:val="00692D5F"/>
    <w:rsid w:val="00692ED7"/>
    <w:rsid w:val="00694AA7"/>
    <w:rsid w:val="00694BD5"/>
    <w:rsid w:val="006956B4"/>
    <w:rsid w:val="00696998"/>
    <w:rsid w:val="00697A4E"/>
    <w:rsid w:val="006A0AA9"/>
    <w:rsid w:val="006A1416"/>
    <w:rsid w:val="006A19D5"/>
    <w:rsid w:val="006A23A4"/>
    <w:rsid w:val="006A2AB4"/>
    <w:rsid w:val="006A3949"/>
    <w:rsid w:val="006A41FE"/>
    <w:rsid w:val="006A6970"/>
    <w:rsid w:val="006B06FA"/>
    <w:rsid w:val="006B18DC"/>
    <w:rsid w:val="006B1CC1"/>
    <w:rsid w:val="006B25AE"/>
    <w:rsid w:val="006C0288"/>
    <w:rsid w:val="006C1914"/>
    <w:rsid w:val="006C436E"/>
    <w:rsid w:val="006C4E74"/>
    <w:rsid w:val="006C4F44"/>
    <w:rsid w:val="006C64F1"/>
    <w:rsid w:val="006C6C52"/>
    <w:rsid w:val="006C7BC3"/>
    <w:rsid w:val="006C7CB1"/>
    <w:rsid w:val="006D04CC"/>
    <w:rsid w:val="006D0D84"/>
    <w:rsid w:val="006D22B0"/>
    <w:rsid w:val="006D4A43"/>
    <w:rsid w:val="006D7154"/>
    <w:rsid w:val="006D7671"/>
    <w:rsid w:val="006E004F"/>
    <w:rsid w:val="006E0264"/>
    <w:rsid w:val="006E0B67"/>
    <w:rsid w:val="006E21D6"/>
    <w:rsid w:val="006E2696"/>
    <w:rsid w:val="006E31B6"/>
    <w:rsid w:val="006E398F"/>
    <w:rsid w:val="006E3F98"/>
    <w:rsid w:val="006E59E6"/>
    <w:rsid w:val="006E5F40"/>
    <w:rsid w:val="006E5F5E"/>
    <w:rsid w:val="006E7004"/>
    <w:rsid w:val="006F0580"/>
    <w:rsid w:val="006F1452"/>
    <w:rsid w:val="006F2251"/>
    <w:rsid w:val="006F3CCD"/>
    <w:rsid w:val="006F55AD"/>
    <w:rsid w:val="006F5990"/>
    <w:rsid w:val="00700F69"/>
    <w:rsid w:val="00703172"/>
    <w:rsid w:val="007053B5"/>
    <w:rsid w:val="007067A6"/>
    <w:rsid w:val="007073EA"/>
    <w:rsid w:val="00707C7F"/>
    <w:rsid w:val="00711293"/>
    <w:rsid w:val="00711FED"/>
    <w:rsid w:val="00712EDB"/>
    <w:rsid w:val="007138D8"/>
    <w:rsid w:val="00713F93"/>
    <w:rsid w:val="0071570A"/>
    <w:rsid w:val="00717DBE"/>
    <w:rsid w:val="00717EC3"/>
    <w:rsid w:val="0072075E"/>
    <w:rsid w:val="00721FB0"/>
    <w:rsid w:val="0072695E"/>
    <w:rsid w:val="00727849"/>
    <w:rsid w:val="0073039C"/>
    <w:rsid w:val="00730F8E"/>
    <w:rsid w:val="00731807"/>
    <w:rsid w:val="007329EA"/>
    <w:rsid w:val="00734936"/>
    <w:rsid w:val="00734E1F"/>
    <w:rsid w:val="00734F05"/>
    <w:rsid w:val="00734F9D"/>
    <w:rsid w:val="00735B6E"/>
    <w:rsid w:val="00737521"/>
    <w:rsid w:val="00741B98"/>
    <w:rsid w:val="0074368B"/>
    <w:rsid w:val="00743F7C"/>
    <w:rsid w:val="007441FE"/>
    <w:rsid w:val="0074758D"/>
    <w:rsid w:val="0074768E"/>
    <w:rsid w:val="00751A4C"/>
    <w:rsid w:val="007529FF"/>
    <w:rsid w:val="00752B37"/>
    <w:rsid w:val="00753687"/>
    <w:rsid w:val="00754A68"/>
    <w:rsid w:val="00754EB6"/>
    <w:rsid w:val="007554F0"/>
    <w:rsid w:val="0075790B"/>
    <w:rsid w:val="0076078C"/>
    <w:rsid w:val="00760C17"/>
    <w:rsid w:val="0076335F"/>
    <w:rsid w:val="0076384D"/>
    <w:rsid w:val="00764BD7"/>
    <w:rsid w:val="007663A1"/>
    <w:rsid w:val="00772362"/>
    <w:rsid w:val="0077398A"/>
    <w:rsid w:val="00774191"/>
    <w:rsid w:val="00774C68"/>
    <w:rsid w:val="00775323"/>
    <w:rsid w:val="00776DB2"/>
    <w:rsid w:val="00780A40"/>
    <w:rsid w:val="00782225"/>
    <w:rsid w:val="007826C3"/>
    <w:rsid w:val="00783002"/>
    <w:rsid w:val="007846B5"/>
    <w:rsid w:val="00790723"/>
    <w:rsid w:val="00793F57"/>
    <w:rsid w:val="00794793"/>
    <w:rsid w:val="0079493E"/>
    <w:rsid w:val="0079685A"/>
    <w:rsid w:val="007A1AA1"/>
    <w:rsid w:val="007A3498"/>
    <w:rsid w:val="007A4036"/>
    <w:rsid w:val="007A4475"/>
    <w:rsid w:val="007A5A3C"/>
    <w:rsid w:val="007A7349"/>
    <w:rsid w:val="007B056D"/>
    <w:rsid w:val="007B0BD7"/>
    <w:rsid w:val="007B2573"/>
    <w:rsid w:val="007B2A6C"/>
    <w:rsid w:val="007B4630"/>
    <w:rsid w:val="007B4BCE"/>
    <w:rsid w:val="007B4EC2"/>
    <w:rsid w:val="007B5196"/>
    <w:rsid w:val="007B68A8"/>
    <w:rsid w:val="007B72F3"/>
    <w:rsid w:val="007C53CA"/>
    <w:rsid w:val="007C6ECD"/>
    <w:rsid w:val="007D0896"/>
    <w:rsid w:val="007D1B30"/>
    <w:rsid w:val="007D256A"/>
    <w:rsid w:val="007D43CA"/>
    <w:rsid w:val="007D6EE8"/>
    <w:rsid w:val="007E18C7"/>
    <w:rsid w:val="007E33C3"/>
    <w:rsid w:val="007E3B63"/>
    <w:rsid w:val="007E70C9"/>
    <w:rsid w:val="007E7F0E"/>
    <w:rsid w:val="007F113E"/>
    <w:rsid w:val="007F3CCD"/>
    <w:rsid w:val="007F4965"/>
    <w:rsid w:val="007F5243"/>
    <w:rsid w:val="007F6FAC"/>
    <w:rsid w:val="007F759C"/>
    <w:rsid w:val="00802E54"/>
    <w:rsid w:val="008049A2"/>
    <w:rsid w:val="00805844"/>
    <w:rsid w:val="00807F9A"/>
    <w:rsid w:val="00811D28"/>
    <w:rsid w:val="0081272A"/>
    <w:rsid w:val="00813581"/>
    <w:rsid w:val="00813B99"/>
    <w:rsid w:val="00814357"/>
    <w:rsid w:val="00814E9E"/>
    <w:rsid w:val="008166AA"/>
    <w:rsid w:val="00816889"/>
    <w:rsid w:val="008209E6"/>
    <w:rsid w:val="0082153B"/>
    <w:rsid w:val="00823C10"/>
    <w:rsid w:val="00826A2E"/>
    <w:rsid w:val="0083009C"/>
    <w:rsid w:val="00830AC7"/>
    <w:rsid w:val="00834AE2"/>
    <w:rsid w:val="0083696E"/>
    <w:rsid w:val="00842B63"/>
    <w:rsid w:val="008430CE"/>
    <w:rsid w:val="0084533D"/>
    <w:rsid w:val="008454F9"/>
    <w:rsid w:val="008476FE"/>
    <w:rsid w:val="00847FF9"/>
    <w:rsid w:val="0085415D"/>
    <w:rsid w:val="00854229"/>
    <w:rsid w:val="00854817"/>
    <w:rsid w:val="00855D88"/>
    <w:rsid w:val="00857D8F"/>
    <w:rsid w:val="008607E4"/>
    <w:rsid w:val="008629BF"/>
    <w:rsid w:val="00866E69"/>
    <w:rsid w:val="008726B8"/>
    <w:rsid w:val="008729D8"/>
    <w:rsid w:val="00873182"/>
    <w:rsid w:val="008732B3"/>
    <w:rsid w:val="00873D0A"/>
    <w:rsid w:val="00876BCA"/>
    <w:rsid w:val="00880297"/>
    <w:rsid w:val="008805C2"/>
    <w:rsid w:val="00882D96"/>
    <w:rsid w:val="00883D68"/>
    <w:rsid w:val="0088529E"/>
    <w:rsid w:val="00886AFE"/>
    <w:rsid w:val="00890FA3"/>
    <w:rsid w:val="008919A5"/>
    <w:rsid w:val="00891E16"/>
    <w:rsid w:val="00891FE1"/>
    <w:rsid w:val="0089304E"/>
    <w:rsid w:val="00893B37"/>
    <w:rsid w:val="0089499F"/>
    <w:rsid w:val="008973FE"/>
    <w:rsid w:val="008A390B"/>
    <w:rsid w:val="008A4C48"/>
    <w:rsid w:val="008A542D"/>
    <w:rsid w:val="008A568A"/>
    <w:rsid w:val="008A72DB"/>
    <w:rsid w:val="008A7827"/>
    <w:rsid w:val="008B2486"/>
    <w:rsid w:val="008B350C"/>
    <w:rsid w:val="008B5DFB"/>
    <w:rsid w:val="008B645F"/>
    <w:rsid w:val="008B7A08"/>
    <w:rsid w:val="008C1AB1"/>
    <w:rsid w:val="008C2DE6"/>
    <w:rsid w:val="008C38A8"/>
    <w:rsid w:val="008C4D8A"/>
    <w:rsid w:val="008C6281"/>
    <w:rsid w:val="008D1A9E"/>
    <w:rsid w:val="008D2F14"/>
    <w:rsid w:val="008D3005"/>
    <w:rsid w:val="008D32C0"/>
    <w:rsid w:val="008D4692"/>
    <w:rsid w:val="008D5CDA"/>
    <w:rsid w:val="008D6CC3"/>
    <w:rsid w:val="008D773E"/>
    <w:rsid w:val="008D7DEF"/>
    <w:rsid w:val="008E0589"/>
    <w:rsid w:val="008E2028"/>
    <w:rsid w:val="008E47AB"/>
    <w:rsid w:val="008E4C25"/>
    <w:rsid w:val="008E5DB4"/>
    <w:rsid w:val="008E6E5B"/>
    <w:rsid w:val="008E77F8"/>
    <w:rsid w:val="008E7E61"/>
    <w:rsid w:val="008F3409"/>
    <w:rsid w:val="008F6926"/>
    <w:rsid w:val="0090003F"/>
    <w:rsid w:val="0090126B"/>
    <w:rsid w:val="0090242D"/>
    <w:rsid w:val="0090250B"/>
    <w:rsid w:val="00903E6C"/>
    <w:rsid w:val="00904C90"/>
    <w:rsid w:val="0090608B"/>
    <w:rsid w:val="00912901"/>
    <w:rsid w:val="0091345B"/>
    <w:rsid w:val="00920859"/>
    <w:rsid w:val="00921BC8"/>
    <w:rsid w:val="009221B7"/>
    <w:rsid w:val="00927105"/>
    <w:rsid w:val="009309AF"/>
    <w:rsid w:val="009313AE"/>
    <w:rsid w:val="00931C8A"/>
    <w:rsid w:val="00934746"/>
    <w:rsid w:val="00934CC0"/>
    <w:rsid w:val="00934CFE"/>
    <w:rsid w:val="00934D81"/>
    <w:rsid w:val="00934E8D"/>
    <w:rsid w:val="00936271"/>
    <w:rsid w:val="00936F7B"/>
    <w:rsid w:val="00937B1C"/>
    <w:rsid w:val="00941D69"/>
    <w:rsid w:val="00941D80"/>
    <w:rsid w:val="0094259A"/>
    <w:rsid w:val="00942E75"/>
    <w:rsid w:val="00945329"/>
    <w:rsid w:val="00945477"/>
    <w:rsid w:val="009460DB"/>
    <w:rsid w:val="00947FC6"/>
    <w:rsid w:val="009505D5"/>
    <w:rsid w:val="00950CAE"/>
    <w:rsid w:val="00952BA7"/>
    <w:rsid w:val="00954586"/>
    <w:rsid w:val="00955351"/>
    <w:rsid w:val="00957A57"/>
    <w:rsid w:val="0096260D"/>
    <w:rsid w:val="0096377A"/>
    <w:rsid w:val="009647C2"/>
    <w:rsid w:val="0096549C"/>
    <w:rsid w:val="00965CB0"/>
    <w:rsid w:val="009663F6"/>
    <w:rsid w:val="00970EDC"/>
    <w:rsid w:val="00970FE2"/>
    <w:rsid w:val="00972476"/>
    <w:rsid w:val="00972ACD"/>
    <w:rsid w:val="00975223"/>
    <w:rsid w:val="009753A2"/>
    <w:rsid w:val="0097549B"/>
    <w:rsid w:val="00975EC9"/>
    <w:rsid w:val="009777E1"/>
    <w:rsid w:val="00980F2E"/>
    <w:rsid w:val="009838C1"/>
    <w:rsid w:val="00984642"/>
    <w:rsid w:val="009856D1"/>
    <w:rsid w:val="00986C1F"/>
    <w:rsid w:val="00987BE4"/>
    <w:rsid w:val="00990A52"/>
    <w:rsid w:val="00992298"/>
    <w:rsid w:val="00993D0A"/>
    <w:rsid w:val="00993FAD"/>
    <w:rsid w:val="00996C81"/>
    <w:rsid w:val="009976E0"/>
    <w:rsid w:val="00997C12"/>
    <w:rsid w:val="00997CFD"/>
    <w:rsid w:val="009A1DD4"/>
    <w:rsid w:val="009A2363"/>
    <w:rsid w:val="009A3B9C"/>
    <w:rsid w:val="009A3BE5"/>
    <w:rsid w:val="009A4CAA"/>
    <w:rsid w:val="009A5B10"/>
    <w:rsid w:val="009B1A2E"/>
    <w:rsid w:val="009B1B88"/>
    <w:rsid w:val="009B224D"/>
    <w:rsid w:val="009B2B84"/>
    <w:rsid w:val="009B30EA"/>
    <w:rsid w:val="009B3B7F"/>
    <w:rsid w:val="009B401B"/>
    <w:rsid w:val="009B4C85"/>
    <w:rsid w:val="009B5EDA"/>
    <w:rsid w:val="009B6574"/>
    <w:rsid w:val="009C1816"/>
    <w:rsid w:val="009C1C48"/>
    <w:rsid w:val="009C271A"/>
    <w:rsid w:val="009C2F13"/>
    <w:rsid w:val="009C5138"/>
    <w:rsid w:val="009C61B6"/>
    <w:rsid w:val="009C6DF6"/>
    <w:rsid w:val="009D112F"/>
    <w:rsid w:val="009D1A4C"/>
    <w:rsid w:val="009D2B55"/>
    <w:rsid w:val="009D3AD3"/>
    <w:rsid w:val="009D4C4E"/>
    <w:rsid w:val="009D4DA2"/>
    <w:rsid w:val="009D5573"/>
    <w:rsid w:val="009D6294"/>
    <w:rsid w:val="009D674C"/>
    <w:rsid w:val="009D6AEF"/>
    <w:rsid w:val="009E14AE"/>
    <w:rsid w:val="009E56D9"/>
    <w:rsid w:val="009E61E6"/>
    <w:rsid w:val="009F0B83"/>
    <w:rsid w:val="009F2557"/>
    <w:rsid w:val="009F2ED7"/>
    <w:rsid w:val="009F5590"/>
    <w:rsid w:val="00A01B13"/>
    <w:rsid w:val="00A03888"/>
    <w:rsid w:val="00A03C7F"/>
    <w:rsid w:val="00A042DF"/>
    <w:rsid w:val="00A046B2"/>
    <w:rsid w:val="00A048D0"/>
    <w:rsid w:val="00A053FA"/>
    <w:rsid w:val="00A07746"/>
    <w:rsid w:val="00A07B14"/>
    <w:rsid w:val="00A1044D"/>
    <w:rsid w:val="00A1159A"/>
    <w:rsid w:val="00A1267B"/>
    <w:rsid w:val="00A12EA3"/>
    <w:rsid w:val="00A134D7"/>
    <w:rsid w:val="00A207B4"/>
    <w:rsid w:val="00A217C2"/>
    <w:rsid w:val="00A331E7"/>
    <w:rsid w:val="00A337B5"/>
    <w:rsid w:val="00A339AA"/>
    <w:rsid w:val="00A33FAC"/>
    <w:rsid w:val="00A34FEA"/>
    <w:rsid w:val="00A37128"/>
    <w:rsid w:val="00A37388"/>
    <w:rsid w:val="00A402F2"/>
    <w:rsid w:val="00A4083E"/>
    <w:rsid w:val="00A415E9"/>
    <w:rsid w:val="00A4208F"/>
    <w:rsid w:val="00A4242E"/>
    <w:rsid w:val="00A43105"/>
    <w:rsid w:val="00A4390E"/>
    <w:rsid w:val="00A45354"/>
    <w:rsid w:val="00A45550"/>
    <w:rsid w:val="00A455F3"/>
    <w:rsid w:val="00A45D6C"/>
    <w:rsid w:val="00A4624B"/>
    <w:rsid w:val="00A4635C"/>
    <w:rsid w:val="00A4665B"/>
    <w:rsid w:val="00A518B9"/>
    <w:rsid w:val="00A52F72"/>
    <w:rsid w:val="00A53343"/>
    <w:rsid w:val="00A54C1C"/>
    <w:rsid w:val="00A54CDA"/>
    <w:rsid w:val="00A565AF"/>
    <w:rsid w:val="00A61B30"/>
    <w:rsid w:val="00A61D0D"/>
    <w:rsid w:val="00A626B2"/>
    <w:rsid w:val="00A65F94"/>
    <w:rsid w:val="00A6636E"/>
    <w:rsid w:val="00A66372"/>
    <w:rsid w:val="00A70353"/>
    <w:rsid w:val="00A70F8A"/>
    <w:rsid w:val="00A71961"/>
    <w:rsid w:val="00A71E9E"/>
    <w:rsid w:val="00A72E38"/>
    <w:rsid w:val="00A72F49"/>
    <w:rsid w:val="00A74234"/>
    <w:rsid w:val="00A75E4A"/>
    <w:rsid w:val="00A766ED"/>
    <w:rsid w:val="00A80F26"/>
    <w:rsid w:val="00A81E56"/>
    <w:rsid w:val="00A8409E"/>
    <w:rsid w:val="00A85859"/>
    <w:rsid w:val="00A85A61"/>
    <w:rsid w:val="00A87AAB"/>
    <w:rsid w:val="00A87B0B"/>
    <w:rsid w:val="00A87CB3"/>
    <w:rsid w:val="00A87D4D"/>
    <w:rsid w:val="00A90801"/>
    <w:rsid w:val="00A92B00"/>
    <w:rsid w:val="00A92B98"/>
    <w:rsid w:val="00A97BAE"/>
    <w:rsid w:val="00AA3186"/>
    <w:rsid w:val="00AB17A5"/>
    <w:rsid w:val="00AB407A"/>
    <w:rsid w:val="00AB5C8B"/>
    <w:rsid w:val="00AB5D79"/>
    <w:rsid w:val="00AB76EA"/>
    <w:rsid w:val="00AC04C7"/>
    <w:rsid w:val="00AC05EF"/>
    <w:rsid w:val="00AC2D06"/>
    <w:rsid w:val="00AC515A"/>
    <w:rsid w:val="00AC595D"/>
    <w:rsid w:val="00AC5FAB"/>
    <w:rsid w:val="00AC6FF8"/>
    <w:rsid w:val="00AC7513"/>
    <w:rsid w:val="00AD152F"/>
    <w:rsid w:val="00AD4DD7"/>
    <w:rsid w:val="00AD626D"/>
    <w:rsid w:val="00AD71CC"/>
    <w:rsid w:val="00AD73DE"/>
    <w:rsid w:val="00AE0C82"/>
    <w:rsid w:val="00AE103E"/>
    <w:rsid w:val="00AE1E1C"/>
    <w:rsid w:val="00AE2F48"/>
    <w:rsid w:val="00AE3A66"/>
    <w:rsid w:val="00AE43FC"/>
    <w:rsid w:val="00AE5FA0"/>
    <w:rsid w:val="00AE7774"/>
    <w:rsid w:val="00AF124C"/>
    <w:rsid w:val="00AF5D7E"/>
    <w:rsid w:val="00B01400"/>
    <w:rsid w:val="00B01A45"/>
    <w:rsid w:val="00B027D4"/>
    <w:rsid w:val="00B03E60"/>
    <w:rsid w:val="00B0575F"/>
    <w:rsid w:val="00B059A2"/>
    <w:rsid w:val="00B05E7F"/>
    <w:rsid w:val="00B066CF"/>
    <w:rsid w:val="00B06DD7"/>
    <w:rsid w:val="00B10556"/>
    <w:rsid w:val="00B10ECB"/>
    <w:rsid w:val="00B13D19"/>
    <w:rsid w:val="00B1409E"/>
    <w:rsid w:val="00B16CD1"/>
    <w:rsid w:val="00B200E0"/>
    <w:rsid w:val="00B22DC1"/>
    <w:rsid w:val="00B253FF"/>
    <w:rsid w:val="00B25BDE"/>
    <w:rsid w:val="00B25D45"/>
    <w:rsid w:val="00B261A6"/>
    <w:rsid w:val="00B30BB4"/>
    <w:rsid w:val="00B321DB"/>
    <w:rsid w:val="00B34385"/>
    <w:rsid w:val="00B36829"/>
    <w:rsid w:val="00B36E38"/>
    <w:rsid w:val="00B4165C"/>
    <w:rsid w:val="00B41666"/>
    <w:rsid w:val="00B446D6"/>
    <w:rsid w:val="00B45D7C"/>
    <w:rsid w:val="00B465EE"/>
    <w:rsid w:val="00B46BB3"/>
    <w:rsid w:val="00B52DCA"/>
    <w:rsid w:val="00B533B9"/>
    <w:rsid w:val="00B5403C"/>
    <w:rsid w:val="00B54FD5"/>
    <w:rsid w:val="00B60242"/>
    <w:rsid w:val="00B60347"/>
    <w:rsid w:val="00B60AED"/>
    <w:rsid w:val="00B60F47"/>
    <w:rsid w:val="00B6263B"/>
    <w:rsid w:val="00B626D6"/>
    <w:rsid w:val="00B6282A"/>
    <w:rsid w:val="00B6423B"/>
    <w:rsid w:val="00B666C9"/>
    <w:rsid w:val="00B66AA4"/>
    <w:rsid w:val="00B7104B"/>
    <w:rsid w:val="00B715F9"/>
    <w:rsid w:val="00B72C7B"/>
    <w:rsid w:val="00B747F4"/>
    <w:rsid w:val="00B748A0"/>
    <w:rsid w:val="00B75306"/>
    <w:rsid w:val="00B75C0E"/>
    <w:rsid w:val="00B82D9A"/>
    <w:rsid w:val="00B85C24"/>
    <w:rsid w:val="00B86E49"/>
    <w:rsid w:val="00B87AD5"/>
    <w:rsid w:val="00B91823"/>
    <w:rsid w:val="00B95933"/>
    <w:rsid w:val="00B9721A"/>
    <w:rsid w:val="00BA0FD8"/>
    <w:rsid w:val="00BA1449"/>
    <w:rsid w:val="00BA1D5D"/>
    <w:rsid w:val="00BA2C79"/>
    <w:rsid w:val="00BA4739"/>
    <w:rsid w:val="00BA4E2C"/>
    <w:rsid w:val="00BA5EEF"/>
    <w:rsid w:val="00BA6352"/>
    <w:rsid w:val="00BA6FA0"/>
    <w:rsid w:val="00BB1827"/>
    <w:rsid w:val="00BB24A4"/>
    <w:rsid w:val="00BB2774"/>
    <w:rsid w:val="00BB497B"/>
    <w:rsid w:val="00BB608A"/>
    <w:rsid w:val="00BB642F"/>
    <w:rsid w:val="00BB7C0D"/>
    <w:rsid w:val="00BB7F44"/>
    <w:rsid w:val="00BC0868"/>
    <w:rsid w:val="00BC0BCD"/>
    <w:rsid w:val="00BC0CFC"/>
    <w:rsid w:val="00BC22A8"/>
    <w:rsid w:val="00BC23E6"/>
    <w:rsid w:val="00BC4C2E"/>
    <w:rsid w:val="00BC7E42"/>
    <w:rsid w:val="00BD0209"/>
    <w:rsid w:val="00BD1326"/>
    <w:rsid w:val="00BD3B68"/>
    <w:rsid w:val="00BD598F"/>
    <w:rsid w:val="00BD5EA6"/>
    <w:rsid w:val="00BE01E8"/>
    <w:rsid w:val="00BE0617"/>
    <w:rsid w:val="00BE2995"/>
    <w:rsid w:val="00BE3AD2"/>
    <w:rsid w:val="00BE3B23"/>
    <w:rsid w:val="00BF28A1"/>
    <w:rsid w:val="00BF3261"/>
    <w:rsid w:val="00BF3BB9"/>
    <w:rsid w:val="00BF4D53"/>
    <w:rsid w:val="00BF5271"/>
    <w:rsid w:val="00BF59E2"/>
    <w:rsid w:val="00BF7993"/>
    <w:rsid w:val="00BF7ABB"/>
    <w:rsid w:val="00C00E3B"/>
    <w:rsid w:val="00C01A1D"/>
    <w:rsid w:val="00C022EE"/>
    <w:rsid w:val="00C0353D"/>
    <w:rsid w:val="00C041AF"/>
    <w:rsid w:val="00C0482E"/>
    <w:rsid w:val="00C062CF"/>
    <w:rsid w:val="00C068C5"/>
    <w:rsid w:val="00C07078"/>
    <w:rsid w:val="00C108EF"/>
    <w:rsid w:val="00C10AFB"/>
    <w:rsid w:val="00C12558"/>
    <w:rsid w:val="00C135E3"/>
    <w:rsid w:val="00C13847"/>
    <w:rsid w:val="00C15F8E"/>
    <w:rsid w:val="00C1723B"/>
    <w:rsid w:val="00C177BC"/>
    <w:rsid w:val="00C20FCC"/>
    <w:rsid w:val="00C21989"/>
    <w:rsid w:val="00C22335"/>
    <w:rsid w:val="00C22DD7"/>
    <w:rsid w:val="00C235F5"/>
    <w:rsid w:val="00C24945"/>
    <w:rsid w:val="00C2537B"/>
    <w:rsid w:val="00C25452"/>
    <w:rsid w:val="00C3258F"/>
    <w:rsid w:val="00C33336"/>
    <w:rsid w:val="00C3569D"/>
    <w:rsid w:val="00C3666C"/>
    <w:rsid w:val="00C3670C"/>
    <w:rsid w:val="00C37164"/>
    <w:rsid w:val="00C422C9"/>
    <w:rsid w:val="00C42318"/>
    <w:rsid w:val="00C43505"/>
    <w:rsid w:val="00C43A7B"/>
    <w:rsid w:val="00C44680"/>
    <w:rsid w:val="00C458F1"/>
    <w:rsid w:val="00C46844"/>
    <w:rsid w:val="00C4755C"/>
    <w:rsid w:val="00C478E6"/>
    <w:rsid w:val="00C50830"/>
    <w:rsid w:val="00C50FDF"/>
    <w:rsid w:val="00C516B6"/>
    <w:rsid w:val="00C5557A"/>
    <w:rsid w:val="00C56C20"/>
    <w:rsid w:val="00C56DB8"/>
    <w:rsid w:val="00C56F10"/>
    <w:rsid w:val="00C57E26"/>
    <w:rsid w:val="00C603A5"/>
    <w:rsid w:val="00C60836"/>
    <w:rsid w:val="00C61287"/>
    <w:rsid w:val="00C63330"/>
    <w:rsid w:val="00C65F89"/>
    <w:rsid w:val="00C67946"/>
    <w:rsid w:val="00C6797A"/>
    <w:rsid w:val="00C709EC"/>
    <w:rsid w:val="00C70AFA"/>
    <w:rsid w:val="00C7294C"/>
    <w:rsid w:val="00C732A6"/>
    <w:rsid w:val="00C73D97"/>
    <w:rsid w:val="00C73DC0"/>
    <w:rsid w:val="00C758B2"/>
    <w:rsid w:val="00C7711C"/>
    <w:rsid w:val="00C81CDE"/>
    <w:rsid w:val="00C8333D"/>
    <w:rsid w:val="00C8381A"/>
    <w:rsid w:val="00C83EF5"/>
    <w:rsid w:val="00C869DF"/>
    <w:rsid w:val="00C872E0"/>
    <w:rsid w:val="00C877EF"/>
    <w:rsid w:val="00C87E73"/>
    <w:rsid w:val="00C95AF8"/>
    <w:rsid w:val="00CA02C3"/>
    <w:rsid w:val="00CA1509"/>
    <w:rsid w:val="00CA17E3"/>
    <w:rsid w:val="00CA1809"/>
    <w:rsid w:val="00CA3BE3"/>
    <w:rsid w:val="00CA60AC"/>
    <w:rsid w:val="00CA7C7C"/>
    <w:rsid w:val="00CB0A31"/>
    <w:rsid w:val="00CB1B91"/>
    <w:rsid w:val="00CB2AAA"/>
    <w:rsid w:val="00CB63F7"/>
    <w:rsid w:val="00CB68F4"/>
    <w:rsid w:val="00CB7918"/>
    <w:rsid w:val="00CB7E94"/>
    <w:rsid w:val="00CC0267"/>
    <w:rsid w:val="00CC2C3A"/>
    <w:rsid w:val="00CC331A"/>
    <w:rsid w:val="00CC405F"/>
    <w:rsid w:val="00CC4146"/>
    <w:rsid w:val="00CC5142"/>
    <w:rsid w:val="00CC7ADE"/>
    <w:rsid w:val="00CD2012"/>
    <w:rsid w:val="00CD3E15"/>
    <w:rsid w:val="00CD4C97"/>
    <w:rsid w:val="00CD5BB4"/>
    <w:rsid w:val="00CD7298"/>
    <w:rsid w:val="00CE12B1"/>
    <w:rsid w:val="00CE175C"/>
    <w:rsid w:val="00CE1E1D"/>
    <w:rsid w:val="00CE3E87"/>
    <w:rsid w:val="00CE5376"/>
    <w:rsid w:val="00CE5BFA"/>
    <w:rsid w:val="00CE5F42"/>
    <w:rsid w:val="00CE65B7"/>
    <w:rsid w:val="00CE74BB"/>
    <w:rsid w:val="00CE7569"/>
    <w:rsid w:val="00CE7590"/>
    <w:rsid w:val="00CE76D9"/>
    <w:rsid w:val="00CF28A1"/>
    <w:rsid w:val="00CF3228"/>
    <w:rsid w:val="00CF367F"/>
    <w:rsid w:val="00CF3A65"/>
    <w:rsid w:val="00CF5314"/>
    <w:rsid w:val="00CF6F17"/>
    <w:rsid w:val="00CF6F41"/>
    <w:rsid w:val="00CF762F"/>
    <w:rsid w:val="00CF7736"/>
    <w:rsid w:val="00CF78A5"/>
    <w:rsid w:val="00D01AE3"/>
    <w:rsid w:val="00D02E6E"/>
    <w:rsid w:val="00D05677"/>
    <w:rsid w:val="00D0580D"/>
    <w:rsid w:val="00D06F97"/>
    <w:rsid w:val="00D07E99"/>
    <w:rsid w:val="00D07EF3"/>
    <w:rsid w:val="00D10851"/>
    <w:rsid w:val="00D1350F"/>
    <w:rsid w:val="00D14266"/>
    <w:rsid w:val="00D14765"/>
    <w:rsid w:val="00D14A39"/>
    <w:rsid w:val="00D1686C"/>
    <w:rsid w:val="00D17303"/>
    <w:rsid w:val="00D20A9D"/>
    <w:rsid w:val="00D24CA2"/>
    <w:rsid w:val="00D25945"/>
    <w:rsid w:val="00D27E79"/>
    <w:rsid w:val="00D3049E"/>
    <w:rsid w:val="00D31701"/>
    <w:rsid w:val="00D33DEC"/>
    <w:rsid w:val="00D3649F"/>
    <w:rsid w:val="00D36C0E"/>
    <w:rsid w:val="00D36F65"/>
    <w:rsid w:val="00D370B2"/>
    <w:rsid w:val="00D37A45"/>
    <w:rsid w:val="00D37E83"/>
    <w:rsid w:val="00D4073F"/>
    <w:rsid w:val="00D444A2"/>
    <w:rsid w:val="00D4532F"/>
    <w:rsid w:val="00D47230"/>
    <w:rsid w:val="00D51C88"/>
    <w:rsid w:val="00D533E3"/>
    <w:rsid w:val="00D536C3"/>
    <w:rsid w:val="00D542D8"/>
    <w:rsid w:val="00D54705"/>
    <w:rsid w:val="00D549AD"/>
    <w:rsid w:val="00D54DC4"/>
    <w:rsid w:val="00D56DD6"/>
    <w:rsid w:val="00D57049"/>
    <w:rsid w:val="00D63D80"/>
    <w:rsid w:val="00D63DED"/>
    <w:rsid w:val="00D63FA7"/>
    <w:rsid w:val="00D6560C"/>
    <w:rsid w:val="00D65787"/>
    <w:rsid w:val="00D65E34"/>
    <w:rsid w:val="00D6709E"/>
    <w:rsid w:val="00D71713"/>
    <w:rsid w:val="00D71725"/>
    <w:rsid w:val="00D73EC6"/>
    <w:rsid w:val="00D75EFE"/>
    <w:rsid w:val="00D809A7"/>
    <w:rsid w:val="00D810E2"/>
    <w:rsid w:val="00D8132B"/>
    <w:rsid w:val="00D81E11"/>
    <w:rsid w:val="00D82B51"/>
    <w:rsid w:val="00D82BC6"/>
    <w:rsid w:val="00D855E1"/>
    <w:rsid w:val="00D85A3C"/>
    <w:rsid w:val="00D85BE9"/>
    <w:rsid w:val="00D87778"/>
    <w:rsid w:val="00D87837"/>
    <w:rsid w:val="00D91276"/>
    <w:rsid w:val="00D91BFA"/>
    <w:rsid w:val="00D92F2F"/>
    <w:rsid w:val="00D94C76"/>
    <w:rsid w:val="00D94D4A"/>
    <w:rsid w:val="00D974BE"/>
    <w:rsid w:val="00DA0E74"/>
    <w:rsid w:val="00DA59E0"/>
    <w:rsid w:val="00DA5E7E"/>
    <w:rsid w:val="00DA76D6"/>
    <w:rsid w:val="00DB00F9"/>
    <w:rsid w:val="00DB0A79"/>
    <w:rsid w:val="00DB19F2"/>
    <w:rsid w:val="00DB3A3D"/>
    <w:rsid w:val="00DB53AF"/>
    <w:rsid w:val="00DB5AF1"/>
    <w:rsid w:val="00DB7BF0"/>
    <w:rsid w:val="00DC01B2"/>
    <w:rsid w:val="00DC033D"/>
    <w:rsid w:val="00DC16C8"/>
    <w:rsid w:val="00DC20B2"/>
    <w:rsid w:val="00DC21F7"/>
    <w:rsid w:val="00DC3CCF"/>
    <w:rsid w:val="00DC423E"/>
    <w:rsid w:val="00DD123D"/>
    <w:rsid w:val="00DD1435"/>
    <w:rsid w:val="00DD154E"/>
    <w:rsid w:val="00DD328D"/>
    <w:rsid w:val="00DD3B7C"/>
    <w:rsid w:val="00DD44B9"/>
    <w:rsid w:val="00DD45CA"/>
    <w:rsid w:val="00DD4FC0"/>
    <w:rsid w:val="00DD5589"/>
    <w:rsid w:val="00DD6B53"/>
    <w:rsid w:val="00DD6B8E"/>
    <w:rsid w:val="00DE040A"/>
    <w:rsid w:val="00DE2378"/>
    <w:rsid w:val="00DE2D96"/>
    <w:rsid w:val="00DE316B"/>
    <w:rsid w:val="00DE4095"/>
    <w:rsid w:val="00DE4959"/>
    <w:rsid w:val="00DE4F19"/>
    <w:rsid w:val="00DE5436"/>
    <w:rsid w:val="00DE5FAA"/>
    <w:rsid w:val="00DE6B24"/>
    <w:rsid w:val="00DE7F1C"/>
    <w:rsid w:val="00DF00FB"/>
    <w:rsid w:val="00DF1707"/>
    <w:rsid w:val="00DF3C2E"/>
    <w:rsid w:val="00DF41B8"/>
    <w:rsid w:val="00DF6304"/>
    <w:rsid w:val="00DF64EF"/>
    <w:rsid w:val="00DF72D6"/>
    <w:rsid w:val="00E01646"/>
    <w:rsid w:val="00E01963"/>
    <w:rsid w:val="00E01E33"/>
    <w:rsid w:val="00E02167"/>
    <w:rsid w:val="00E04C75"/>
    <w:rsid w:val="00E05FDD"/>
    <w:rsid w:val="00E06603"/>
    <w:rsid w:val="00E0707E"/>
    <w:rsid w:val="00E076E1"/>
    <w:rsid w:val="00E105C3"/>
    <w:rsid w:val="00E112B3"/>
    <w:rsid w:val="00E12B0A"/>
    <w:rsid w:val="00E12C52"/>
    <w:rsid w:val="00E12EA3"/>
    <w:rsid w:val="00E12F5A"/>
    <w:rsid w:val="00E2142C"/>
    <w:rsid w:val="00E23676"/>
    <w:rsid w:val="00E23A95"/>
    <w:rsid w:val="00E23CFD"/>
    <w:rsid w:val="00E24BE2"/>
    <w:rsid w:val="00E257B7"/>
    <w:rsid w:val="00E25859"/>
    <w:rsid w:val="00E27004"/>
    <w:rsid w:val="00E306B3"/>
    <w:rsid w:val="00E31C91"/>
    <w:rsid w:val="00E32FC4"/>
    <w:rsid w:val="00E3472D"/>
    <w:rsid w:val="00E351F1"/>
    <w:rsid w:val="00E3738D"/>
    <w:rsid w:val="00E376B1"/>
    <w:rsid w:val="00E42374"/>
    <w:rsid w:val="00E42988"/>
    <w:rsid w:val="00E42A9E"/>
    <w:rsid w:val="00E42C0D"/>
    <w:rsid w:val="00E43E80"/>
    <w:rsid w:val="00E45394"/>
    <w:rsid w:val="00E455E2"/>
    <w:rsid w:val="00E46DFF"/>
    <w:rsid w:val="00E51DB0"/>
    <w:rsid w:val="00E52502"/>
    <w:rsid w:val="00E52F3D"/>
    <w:rsid w:val="00E56183"/>
    <w:rsid w:val="00E56FAB"/>
    <w:rsid w:val="00E5703A"/>
    <w:rsid w:val="00E60CD4"/>
    <w:rsid w:val="00E61E34"/>
    <w:rsid w:val="00E64E9F"/>
    <w:rsid w:val="00E65479"/>
    <w:rsid w:val="00E6601D"/>
    <w:rsid w:val="00E670A2"/>
    <w:rsid w:val="00E67CEE"/>
    <w:rsid w:val="00E67F74"/>
    <w:rsid w:val="00E7113F"/>
    <w:rsid w:val="00E72329"/>
    <w:rsid w:val="00E73B84"/>
    <w:rsid w:val="00E74CF5"/>
    <w:rsid w:val="00E81852"/>
    <w:rsid w:val="00E82944"/>
    <w:rsid w:val="00E83157"/>
    <w:rsid w:val="00E844E1"/>
    <w:rsid w:val="00E84853"/>
    <w:rsid w:val="00E852BF"/>
    <w:rsid w:val="00E85860"/>
    <w:rsid w:val="00E86E95"/>
    <w:rsid w:val="00E90FCB"/>
    <w:rsid w:val="00E92AD7"/>
    <w:rsid w:val="00E92C8F"/>
    <w:rsid w:val="00E954A1"/>
    <w:rsid w:val="00E963BD"/>
    <w:rsid w:val="00E9787A"/>
    <w:rsid w:val="00EA1054"/>
    <w:rsid w:val="00EA3C0A"/>
    <w:rsid w:val="00EA4016"/>
    <w:rsid w:val="00EA4B1B"/>
    <w:rsid w:val="00EA512D"/>
    <w:rsid w:val="00EA534E"/>
    <w:rsid w:val="00EA604A"/>
    <w:rsid w:val="00EA7C1C"/>
    <w:rsid w:val="00EB1B1A"/>
    <w:rsid w:val="00EB51FD"/>
    <w:rsid w:val="00EC07BE"/>
    <w:rsid w:val="00EC0B08"/>
    <w:rsid w:val="00EC22EC"/>
    <w:rsid w:val="00EC41B2"/>
    <w:rsid w:val="00EC45BE"/>
    <w:rsid w:val="00EC4A37"/>
    <w:rsid w:val="00EC513F"/>
    <w:rsid w:val="00EC6ECF"/>
    <w:rsid w:val="00ED6977"/>
    <w:rsid w:val="00ED740D"/>
    <w:rsid w:val="00EE19FC"/>
    <w:rsid w:val="00EE5772"/>
    <w:rsid w:val="00EE5C53"/>
    <w:rsid w:val="00EE6FEB"/>
    <w:rsid w:val="00EE7B4F"/>
    <w:rsid w:val="00EF0A69"/>
    <w:rsid w:val="00EF1707"/>
    <w:rsid w:val="00EF2397"/>
    <w:rsid w:val="00EF317A"/>
    <w:rsid w:val="00EF3392"/>
    <w:rsid w:val="00EF3DB7"/>
    <w:rsid w:val="00EF508F"/>
    <w:rsid w:val="00EF5544"/>
    <w:rsid w:val="00EF6355"/>
    <w:rsid w:val="00F02116"/>
    <w:rsid w:val="00F037F4"/>
    <w:rsid w:val="00F0442D"/>
    <w:rsid w:val="00F06C88"/>
    <w:rsid w:val="00F073CE"/>
    <w:rsid w:val="00F114B1"/>
    <w:rsid w:val="00F13EF7"/>
    <w:rsid w:val="00F20D5D"/>
    <w:rsid w:val="00F21455"/>
    <w:rsid w:val="00F23880"/>
    <w:rsid w:val="00F25AA0"/>
    <w:rsid w:val="00F26682"/>
    <w:rsid w:val="00F27070"/>
    <w:rsid w:val="00F32C52"/>
    <w:rsid w:val="00F33417"/>
    <w:rsid w:val="00F40903"/>
    <w:rsid w:val="00F40E15"/>
    <w:rsid w:val="00F41A90"/>
    <w:rsid w:val="00F42472"/>
    <w:rsid w:val="00F429E0"/>
    <w:rsid w:val="00F440D9"/>
    <w:rsid w:val="00F44413"/>
    <w:rsid w:val="00F445E8"/>
    <w:rsid w:val="00F44844"/>
    <w:rsid w:val="00F4528A"/>
    <w:rsid w:val="00F456F4"/>
    <w:rsid w:val="00F45E4F"/>
    <w:rsid w:val="00F47DF5"/>
    <w:rsid w:val="00F50353"/>
    <w:rsid w:val="00F50806"/>
    <w:rsid w:val="00F518EA"/>
    <w:rsid w:val="00F52F5C"/>
    <w:rsid w:val="00F5515E"/>
    <w:rsid w:val="00F55869"/>
    <w:rsid w:val="00F55D38"/>
    <w:rsid w:val="00F57154"/>
    <w:rsid w:val="00F611AA"/>
    <w:rsid w:val="00F625A6"/>
    <w:rsid w:val="00F631DB"/>
    <w:rsid w:val="00F64513"/>
    <w:rsid w:val="00F6519A"/>
    <w:rsid w:val="00F664BF"/>
    <w:rsid w:val="00F72A24"/>
    <w:rsid w:val="00F73A97"/>
    <w:rsid w:val="00F76481"/>
    <w:rsid w:val="00F7733C"/>
    <w:rsid w:val="00F77369"/>
    <w:rsid w:val="00F77916"/>
    <w:rsid w:val="00F77A9D"/>
    <w:rsid w:val="00F823F9"/>
    <w:rsid w:val="00F828C5"/>
    <w:rsid w:val="00F82C89"/>
    <w:rsid w:val="00F82E16"/>
    <w:rsid w:val="00F841F2"/>
    <w:rsid w:val="00F86319"/>
    <w:rsid w:val="00F87232"/>
    <w:rsid w:val="00F91A8D"/>
    <w:rsid w:val="00F96B9D"/>
    <w:rsid w:val="00FA1FAF"/>
    <w:rsid w:val="00FA2D81"/>
    <w:rsid w:val="00FA5BF9"/>
    <w:rsid w:val="00FA77C7"/>
    <w:rsid w:val="00FA7D63"/>
    <w:rsid w:val="00FB1D2C"/>
    <w:rsid w:val="00FB2828"/>
    <w:rsid w:val="00FB3A46"/>
    <w:rsid w:val="00FB4104"/>
    <w:rsid w:val="00FB5093"/>
    <w:rsid w:val="00FB636A"/>
    <w:rsid w:val="00FB6767"/>
    <w:rsid w:val="00FB74CF"/>
    <w:rsid w:val="00FC1658"/>
    <w:rsid w:val="00FC296A"/>
    <w:rsid w:val="00FC2D6C"/>
    <w:rsid w:val="00FC35E1"/>
    <w:rsid w:val="00FC4562"/>
    <w:rsid w:val="00FC4E54"/>
    <w:rsid w:val="00FC6402"/>
    <w:rsid w:val="00FC6AD8"/>
    <w:rsid w:val="00FC79E1"/>
    <w:rsid w:val="00FD03C6"/>
    <w:rsid w:val="00FD14E2"/>
    <w:rsid w:val="00FD1509"/>
    <w:rsid w:val="00FD297B"/>
    <w:rsid w:val="00FD35D0"/>
    <w:rsid w:val="00FD48DA"/>
    <w:rsid w:val="00FD594C"/>
    <w:rsid w:val="00FD66CE"/>
    <w:rsid w:val="00FD7D6B"/>
    <w:rsid w:val="00FE08B5"/>
    <w:rsid w:val="00FE3B8C"/>
    <w:rsid w:val="00FE448B"/>
    <w:rsid w:val="00FE6108"/>
    <w:rsid w:val="00FE64E6"/>
    <w:rsid w:val="00FE7D8F"/>
    <w:rsid w:val="00FF04BB"/>
    <w:rsid w:val="00FF23ED"/>
    <w:rsid w:val="00FF3BE3"/>
    <w:rsid w:val="00FF42A9"/>
    <w:rsid w:val="00FF5B89"/>
    <w:rsid w:val="00FF67F6"/>
    <w:rsid w:val="00FF7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71CF"/>
  <w15:docId w15:val="{99FFE63A-4C25-8E4B-AAA0-C46F7A40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B5"/>
    <w:pPr>
      <w:spacing w:line="240" w:lineRule="auto"/>
      <w:jc w:val="left"/>
    </w:pPr>
    <w:rPr>
      <w:rFonts w:ascii="Times New Roman" w:eastAsia="SimSun" w:hAnsi="Times New Roman" w:cs="Times New Roman"/>
      <w:color w:val="auto"/>
      <w:sz w:val="24"/>
      <w:szCs w:val="24"/>
    </w:rPr>
  </w:style>
  <w:style w:type="paragraph" w:styleId="Heading1">
    <w:name w:val="heading 1"/>
    <w:aliases w:val="Appendix"/>
    <w:basedOn w:val="Normal"/>
    <w:next w:val="Normal"/>
    <w:link w:val="Heading1Char"/>
    <w:qFormat/>
    <w:rsid w:val="00A337B5"/>
    <w:pPr>
      <w:keepNext/>
      <w:shd w:val="clear" w:color="auto" w:fill="FFFFFF"/>
      <w:tabs>
        <w:tab w:val="left" w:pos="730"/>
      </w:tabs>
      <w:outlineLvl w:val="0"/>
    </w:pPr>
    <w:rPr>
      <w:b/>
      <w:bCs/>
      <w:color w:val="000000"/>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1"/>
    <w:qFormat/>
    <w:rsid w:val="00A337B5"/>
    <w:pPr>
      <w:keepNext/>
      <w:shd w:val="clear" w:color="auto" w:fill="FFFFFF"/>
      <w:jc w:val="center"/>
      <w:outlineLvl w:val="1"/>
    </w:pPr>
    <w:rPr>
      <w:b/>
      <w:bCs/>
      <w:color w:val="000000"/>
    </w:rPr>
  </w:style>
  <w:style w:type="paragraph" w:styleId="Heading3">
    <w:name w:val="heading 3"/>
    <w:basedOn w:val="Normal"/>
    <w:next w:val="Normal"/>
    <w:link w:val="Heading3Char"/>
    <w:qFormat/>
    <w:rsid w:val="00A337B5"/>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rsid w:val="00A337B5"/>
    <w:pPr>
      <w:keepNext/>
      <w:jc w:val="center"/>
      <w:outlineLvl w:val="3"/>
    </w:pPr>
    <w:rPr>
      <w:b/>
      <w:bCs/>
      <w:color w:val="000000"/>
    </w:rPr>
  </w:style>
  <w:style w:type="paragraph" w:styleId="Heading5">
    <w:name w:val="heading 5"/>
    <w:basedOn w:val="Normal"/>
    <w:next w:val="Normal"/>
    <w:link w:val="Heading5Char"/>
    <w:qFormat/>
    <w:rsid w:val="00A337B5"/>
    <w:pPr>
      <w:keepNext/>
      <w:outlineLvl w:val="4"/>
    </w:pPr>
    <w:rPr>
      <w:b/>
      <w:bCs/>
    </w:rPr>
  </w:style>
  <w:style w:type="paragraph" w:styleId="Heading6">
    <w:name w:val="heading 6"/>
    <w:basedOn w:val="Normal"/>
    <w:next w:val="Normal"/>
    <w:link w:val="Heading6Char"/>
    <w:qFormat/>
    <w:rsid w:val="00A337B5"/>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rsid w:val="00A337B5"/>
    <w:pPr>
      <w:keepNext/>
      <w:outlineLvl w:val="6"/>
    </w:pPr>
    <w:rPr>
      <w:sz w:val="48"/>
      <w:szCs w:val="20"/>
    </w:rPr>
  </w:style>
  <w:style w:type="paragraph" w:styleId="Heading8">
    <w:name w:val="heading 8"/>
    <w:basedOn w:val="Normal"/>
    <w:next w:val="Normal"/>
    <w:link w:val="Heading8Char"/>
    <w:qFormat/>
    <w:rsid w:val="00A337B5"/>
    <w:pPr>
      <w:keepNext/>
      <w:outlineLvl w:val="7"/>
    </w:pPr>
    <w:rPr>
      <w:b/>
      <w:sz w:val="18"/>
      <w:szCs w:val="20"/>
    </w:rPr>
  </w:style>
  <w:style w:type="paragraph" w:styleId="Heading9">
    <w:name w:val="heading 9"/>
    <w:basedOn w:val="Normal"/>
    <w:next w:val="Normal"/>
    <w:link w:val="Heading9Char"/>
    <w:qFormat/>
    <w:rsid w:val="00A337B5"/>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qFormat/>
    <w:rsid w:val="00B75306"/>
    <w:pPr>
      <w:spacing w:after="120"/>
    </w:pPr>
    <w:rPr>
      <w:rFonts w:eastAsia="Times New Roman" w:cs="Times New Roman"/>
      <w:color w:val="auto"/>
      <w:szCs w:val="24"/>
      <w:lang w:eastAsia="lt-LT"/>
    </w:rPr>
  </w:style>
  <w:style w:type="character" w:customStyle="1" w:styleId="Heading1Char">
    <w:name w:val="Heading 1 Char"/>
    <w:aliases w:val="Appendix Char"/>
    <w:basedOn w:val="DefaultParagraphFont"/>
    <w:link w:val="Heading1"/>
    <w:rsid w:val="00A337B5"/>
    <w:rPr>
      <w:rFonts w:ascii="Times New Roman" w:eastAsia="SimSun" w:hAnsi="Times New Roman" w:cs="Times New Roman"/>
      <w:b/>
      <w:bCs/>
      <w:color w:val="000000"/>
      <w:sz w:val="24"/>
      <w:szCs w:val="24"/>
      <w:shd w:val="clear" w:color="auto" w:fill="FFFFFF"/>
    </w:rPr>
  </w:style>
  <w:style w:type="character" w:customStyle="1" w:styleId="Heading2Char">
    <w:name w:val="Heading 2 Char"/>
    <w:basedOn w:val="DefaultParagraphFont"/>
    <w:rsid w:val="00A337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337B5"/>
    <w:rPr>
      <w:rFonts w:ascii="Times New Roman" w:eastAsia="SimSun" w:hAnsi="Times New Roman" w:cs="Times New Roman"/>
      <w:b/>
      <w:bCs/>
      <w:color w:val="000000"/>
      <w:sz w:val="24"/>
      <w:szCs w:val="24"/>
      <w:shd w:val="clear" w:color="auto" w:fill="FFFFFF"/>
    </w:rPr>
  </w:style>
  <w:style w:type="character" w:customStyle="1" w:styleId="Heading4Char">
    <w:name w:val="Heading 4 Char"/>
    <w:basedOn w:val="DefaultParagraphFont"/>
    <w:link w:val="Heading4"/>
    <w:rsid w:val="00A337B5"/>
    <w:rPr>
      <w:rFonts w:ascii="Times New Roman" w:eastAsia="SimSun" w:hAnsi="Times New Roman" w:cs="Times New Roman"/>
      <w:b/>
      <w:bCs/>
      <w:color w:val="000000"/>
      <w:sz w:val="24"/>
      <w:szCs w:val="24"/>
    </w:rPr>
  </w:style>
  <w:style w:type="character" w:customStyle="1" w:styleId="Heading5Char">
    <w:name w:val="Heading 5 Char"/>
    <w:basedOn w:val="DefaultParagraphFont"/>
    <w:link w:val="Heading5"/>
    <w:rsid w:val="00A337B5"/>
    <w:rPr>
      <w:rFonts w:ascii="Times New Roman" w:eastAsia="SimSun" w:hAnsi="Times New Roman" w:cs="Times New Roman"/>
      <w:b/>
      <w:bCs/>
      <w:color w:val="auto"/>
      <w:sz w:val="24"/>
      <w:szCs w:val="24"/>
    </w:rPr>
  </w:style>
  <w:style w:type="character" w:customStyle="1" w:styleId="Heading6Char">
    <w:name w:val="Heading 6 Char"/>
    <w:basedOn w:val="DefaultParagraphFont"/>
    <w:link w:val="Heading6"/>
    <w:rsid w:val="00A337B5"/>
    <w:rPr>
      <w:rFonts w:ascii="Times New Roman" w:eastAsia="SimSun" w:hAnsi="Times New Roman" w:cs="Times New Roman"/>
      <w:b/>
      <w:bCs/>
      <w:color w:val="000000"/>
      <w:sz w:val="24"/>
      <w:szCs w:val="24"/>
      <w:shd w:val="clear" w:color="auto" w:fill="FFFFFF"/>
    </w:rPr>
  </w:style>
  <w:style w:type="character" w:customStyle="1" w:styleId="Heading7Char">
    <w:name w:val="Heading 7 Char"/>
    <w:basedOn w:val="DefaultParagraphFont"/>
    <w:link w:val="Heading7"/>
    <w:uiPriority w:val="99"/>
    <w:rsid w:val="00A337B5"/>
    <w:rPr>
      <w:rFonts w:ascii="Times New Roman" w:eastAsia="SimSun" w:hAnsi="Times New Roman" w:cs="Times New Roman"/>
      <w:color w:val="auto"/>
      <w:sz w:val="48"/>
      <w:szCs w:val="20"/>
    </w:rPr>
  </w:style>
  <w:style w:type="character" w:customStyle="1" w:styleId="Heading8Char">
    <w:name w:val="Heading 8 Char"/>
    <w:basedOn w:val="DefaultParagraphFont"/>
    <w:link w:val="Heading8"/>
    <w:uiPriority w:val="99"/>
    <w:rsid w:val="00A337B5"/>
    <w:rPr>
      <w:rFonts w:ascii="Times New Roman" w:eastAsia="SimSun" w:hAnsi="Times New Roman" w:cs="Times New Roman"/>
      <w:b/>
      <w:color w:val="auto"/>
      <w:sz w:val="18"/>
      <w:szCs w:val="20"/>
    </w:rPr>
  </w:style>
  <w:style w:type="character" w:customStyle="1" w:styleId="Heading9Char">
    <w:name w:val="Heading 9 Char"/>
    <w:basedOn w:val="DefaultParagraphFont"/>
    <w:link w:val="Heading9"/>
    <w:uiPriority w:val="99"/>
    <w:rsid w:val="00A337B5"/>
    <w:rPr>
      <w:rFonts w:ascii="Times New Roman" w:eastAsia="SimSun" w:hAnsi="Times New Roman" w:cs="Times New Roman"/>
      <w:color w:val="auto"/>
      <w:sz w:val="40"/>
      <w:szCs w:val="20"/>
    </w:rPr>
  </w:style>
  <w:style w:type="paragraph" w:styleId="BlockText">
    <w:name w:val="Block Text"/>
    <w:basedOn w:val="Normal"/>
    <w:rsid w:val="00A337B5"/>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rsid w:val="00A337B5"/>
    <w:pPr>
      <w:shd w:val="clear" w:color="auto" w:fill="FFFFFF"/>
      <w:ind w:left="1077"/>
    </w:pPr>
    <w:rPr>
      <w:color w:val="000000"/>
    </w:rPr>
  </w:style>
  <w:style w:type="character" w:customStyle="1" w:styleId="BodyTextIndentChar">
    <w:name w:val="Body Text Indent Char"/>
    <w:basedOn w:val="DefaultParagraphFont"/>
    <w:link w:val="BodyTextIndent"/>
    <w:rsid w:val="00A337B5"/>
    <w:rPr>
      <w:rFonts w:ascii="Times New Roman" w:eastAsia="SimSun" w:hAnsi="Times New Roman" w:cs="Times New Roman"/>
      <w:color w:val="000000"/>
      <w:sz w:val="24"/>
      <w:szCs w:val="24"/>
      <w:shd w:val="clear" w:color="auto" w:fill="FFFFFF"/>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rsid w:val="00A337B5"/>
    <w:pPr>
      <w:tabs>
        <w:tab w:val="center" w:pos="4153"/>
        <w:tab w:val="right" w:pos="8306"/>
      </w:tabs>
    </w:pPr>
    <w:rPr>
      <w:lang w:val="af-ZA"/>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A337B5"/>
    <w:rPr>
      <w:rFonts w:ascii="Times New Roman" w:eastAsia="SimSun" w:hAnsi="Times New Roman" w:cs="Times New Roman"/>
      <w:color w:val="auto"/>
      <w:sz w:val="24"/>
      <w:szCs w:val="24"/>
      <w:lang w:val="af-ZA"/>
    </w:rPr>
  </w:style>
  <w:style w:type="character" w:styleId="PageNumber">
    <w:name w:val="page number"/>
    <w:basedOn w:val="DefaultParagraphFont"/>
    <w:rsid w:val="00A337B5"/>
  </w:style>
  <w:style w:type="paragraph" w:styleId="BodyTextIndent2">
    <w:name w:val="Body Text Indent 2"/>
    <w:basedOn w:val="Normal"/>
    <w:link w:val="BodyTextIndent2Char"/>
    <w:rsid w:val="00A337B5"/>
    <w:pPr>
      <w:shd w:val="clear" w:color="auto" w:fill="FFFFFF"/>
      <w:tabs>
        <w:tab w:val="left" w:pos="1243"/>
      </w:tabs>
      <w:ind w:firstLine="725"/>
      <w:jc w:val="both"/>
    </w:pPr>
    <w:rPr>
      <w:color w:val="000000"/>
    </w:rPr>
  </w:style>
  <w:style w:type="character" w:customStyle="1" w:styleId="BodyTextIndent2Char">
    <w:name w:val="Body Text Indent 2 Char"/>
    <w:basedOn w:val="DefaultParagraphFont"/>
    <w:link w:val="BodyTextIndent2"/>
    <w:rsid w:val="00A337B5"/>
    <w:rPr>
      <w:rFonts w:ascii="Times New Roman" w:eastAsia="SimSun" w:hAnsi="Times New Roman" w:cs="Times New Roman"/>
      <w:color w:val="000000"/>
      <w:sz w:val="24"/>
      <w:szCs w:val="24"/>
      <w:shd w:val="clear" w:color="auto" w:fill="FFFFFF"/>
    </w:rPr>
  </w:style>
  <w:style w:type="paragraph" w:styleId="BodyTextIndent3">
    <w:name w:val="Body Text Indent 3"/>
    <w:basedOn w:val="Normal"/>
    <w:link w:val="BodyTextIndent3Char"/>
    <w:rsid w:val="00A337B5"/>
    <w:pPr>
      <w:shd w:val="clear" w:color="auto" w:fill="FFFFFF"/>
      <w:ind w:firstLine="680"/>
      <w:jc w:val="both"/>
    </w:pPr>
    <w:rPr>
      <w:color w:val="000000"/>
    </w:rPr>
  </w:style>
  <w:style w:type="character" w:customStyle="1" w:styleId="BodyTextIndent3Char">
    <w:name w:val="Body Text Indent 3 Char"/>
    <w:basedOn w:val="DefaultParagraphFont"/>
    <w:link w:val="BodyTextIndent3"/>
    <w:rsid w:val="00A337B5"/>
    <w:rPr>
      <w:rFonts w:ascii="Times New Roman" w:eastAsia="SimSun" w:hAnsi="Times New Roman" w:cs="Times New Roman"/>
      <w:color w:val="000000"/>
      <w:sz w:val="24"/>
      <w:szCs w:val="24"/>
      <w:shd w:val="clear" w:color="auto" w:fill="FFFFFF"/>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 Char1,Char1,Footer Char2"/>
    <w:basedOn w:val="Normal"/>
    <w:link w:val="BodyTextChar"/>
    <w:qFormat/>
    <w:rsid w:val="00A337B5"/>
    <w:pPr>
      <w:shd w:val="clear" w:color="auto" w:fill="FFFFFF"/>
    </w:pPr>
    <w:rPr>
      <w:color w:val="000000"/>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basedOn w:val="DefaultParagraphFont"/>
    <w:link w:val="BodyText"/>
    <w:rsid w:val="00A337B5"/>
    <w:rPr>
      <w:rFonts w:ascii="Times New Roman" w:eastAsia="SimSun" w:hAnsi="Times New Roman" w:cs="Times New Roman"/>
      <w:color w:val="000000"/>
      <w:sz w:val="24"/>
      <w:szCs w:val="24"/>
      <w:shd w:val="clear" w:color="auto" w:fill="FFFFFF"/>
    </w:rPr>
  </w:style>
  <w:style w:type="paragraph" w:customStyle="1" w:styleId="BodyText1">
    <w:name w:val="Body Text1"/>
    <w:rsid w:val="00A337B5"/>
    <w:pPr>
      <w:autoSpaceDE w:val="0"/>
      <w:autoSpaceDN w:val="0"/>
      <w:adjustRightInd w:val="0"/>
      <w:spacing w:line="240" w:lineRule="auto"/>
      <w:ind w:firstLine="312"/>
    </w:pPr>
    <w:rPr>
      <w:rFonts w:ascii="TimesLT" w:eastAsia="SimSun" w:hAnsi="TimesLT" w:cs="TimesLT"/>
      <w:color w:val="auto"/>
      <w:szCs w:val="20"/>
      <w:lang w:val="en-US"/>
    </w:rPr>
  </w:style>
  <w:style w:type="paragraph" w:customStyle="1" w:styleId="CentrBoldm">
    <w:name w:val="CentrBoldm"/>
    <w:basedOn w:val="Normal"/>
    <w:rsid w:val="00A337B5"/>
    <w:pPr>
      <w:autoSpaceDE w:val="0"/>
      <w:autoSpaceDN w:val="0"/>
      <w:adjustRightInd w:val="0"/>
      <w:jc w:val="center"/>
    </w:pPr>
    <w:rPr>
      <w:rFonts w:ascii="TimesLT" w:hAnsi="TimesLT" w:cs="TimesLT"/>
      <w:b/>
      <w:bCs/>
      <w:sz w:val="20"/>
      <w:szCs w:val="20"/>
      <w:lang w:val="en-US"/>
    </w:rPr>
  </w:style>
  <w:style w:type="paragraph" w:customStyle="1" w:styleId="Patvirtinta">
    <w:name w:val="Patvirtinta"/>
    <w:rsid w:val="00A337B5"/>
    <w:pPr>
      <w:tabs>
        <w:tab w:val="left" w:pos="1304"/>
        <w:tab w:val="left" w:pos="1457"/>
        <w:tab w:val="left" w:pos="1604"/>
        <w:tab w:val="left" w:pos="1757"/>
      </w:tabs>
      <w:autoSpaceDE w:val="0"/>
      <w:autoSpaceDN w:val="0"/>
      <w:adjustRightInd w:val="0"/>
      <w:spacing w:line="240" w:lineRule="auto"/>
      <w:ind w:left="5953"/>
      <w:jc w:val="left"/>
    </w:pPr>
    <w:rPr>
      <w:rFonts w:ascii="TimesLT" w:eastAsia="SimSun" w:hAnsi="TimesLT" w:cs="TimesLT"/>
      <w:color w:val="auto"/>
      <w:szCs w:val="20"/>
      <w:lang w:val="en-US"/>
    </w:rPr>
  </w:style>
  <w:style w:type="paragraph" w:customStyle="1" w:styleId="Linija">
    <w:name w:val="Linija"/>
    <w:basedOn w:val="MAZAS"/>
    <w:rsid w:val="00A337B5"/>
    <w:pPr>
      <w:ind w:firstLine="0"/>
      <w:jc w:val="center"/>
    </w:pPr>
    <w:rPr>
      <w:color w:val="auto"/>
      <w:sz w:val="12"/>
      <w:szCs w:val="12"/>
    </w:rPr>
  </w:style>
  <w:style w:type="paragraph" w:customStyle="1" w:styleId="MAZAS">
    <w:name w:val="MAZAS"/>
    <w:rsid w:val="00A337B5"/>
    <w:pPr>
      <w:autoSpaceDE w:val="0"/>
      <w:autoSpaceDN w:val="0"/>
      <w:adjustRightInd w:val="0"/>
      <w:spacing w:line="240" w:lineRule="auto"/>
      <w:ind w:firstLine="312"/>
    </w:pPr>
    <w:rPr>
      <w:rFonts w:ascii="TimesLT" w:eastAsia="SimSun" w:hAnsi="TimesLT" w:cs="TimesLT"/>
      <w:color w:val="000000"/>
      <w:sz w:val="8"/>
      <w:szCs w:val="8"/>
      <w:lang w:val="en-US"/>
    </w:rPr>
  </w:style>
  <w:style w:type="paragraph" w:customStyle="1" w:styleId="BalloonText1">
    <w:name w:val="Balloon Text1"/>
    <w:basedOn w:val="Normal"/>
    <w:semiHidden/>
    <w:rsid w:val="00A337B5"/>
    <w:rPr>
      <w:rFonts w:ascii="Tahoma" w:hAnsi="Tahoma" w:cs="Tahoma"/>
      <w:sz w:val="16"/>
      <w:szCs w:val="16"/>
    </w:rPr>
  </w:style>
  <w:style w:type="paragraph" w:styleId="BodyText2">
    <w:name w:val="Body Text 2"/>
    <w:basedOn w:val="Normal"/>
    <w:link w:val="BodyText2Char"/>
    <w:rsid w:val="00A337B5"/>
    <w:pPr>
      <w:spacing w:after="120" w:line="480" w:lineRule="auto"/>
    </w:pPr>
  </w:style>
  <w:style w:type="character" w:customStyle="1" w:styleId="BodyText2Char">
    <w:name w:val="Body Text 2 Char"/>
    <w:basedOn w:val="DefaultParagraphFont"/>
    <w:link w:val="BodyText2"/>
    <w:rsid w:val="00A337B5"/>
    <w:rPr>
      <w:rFonts w:ascii="Times New Roman" w:eastAsia="SimSun" w:hAnsi="Times New Roman" w:cs="Times New Roman"/>
      <w:color w:val="auto"/>
      <w:sz w:val="24"/>
      <w:szCs w:val="24"/>
    </w:rPr>
  </w:style>
  <w:style w:type="paragraph" w:customStyle="1" w:styleId="Point1">
    <w:name w:val="Point 1"/>
    <w:basedOn w:val="Normal"/>
    <w:rsid w:val="00A337B5"/>
    <w:pPr>
      <w:spacing w:before="120" w:after="120"/>
      <w:ind w:left="1418" w:hanging="567"/>
      <w:jc w:val="both"/>
    </w:pPr>
    <w:rPr>
      <w:lang w:eastAsia="lt-LT"/>
    </w:rPr>
  </w:style>
  <w:style w:type="paragraph" w:customStyle="1" w:styleId="Standard">
    <w:name w:val="Standard"/>
    <w:rsid w:val="00A337B5"/>
    <w:pPr>
      <w:widowControl w:val="0"/>
      <w:autoSpaceDE w:val="0"/>
      <w:autoSpaceDN w:val="0"/>
      <w:adjustRightInd w:val="0"/>
      <w:spacing w:line="240" w:lineRule="auto"/>
      <w:jc w:val="left"/>
    </w:pPr>
    <w:rPr>
      <w:rFonts w:ascii="Times New Roman" w:eastAsia="Batang" w:hAnsi="Times New Roman" w:cs="Times New Roman"/>
      <w:color w:val="auto"/>
      <w:szCs w:val="20"/>
      <w:lang w:val="en-US"/>
    </w:rPr>
  </w:style>
  <w:style w:type="character" w:styleId="CommentReference">
    <w:name w:val="annotation reference"/>
    <w:uiPriority w:val="99"/>
    <w:rsid w:val="00A337B5"/>
    <w:rPr>
      <w:sz w:val="16"/>
      <w:szCs w:val="16"/>
    </w:rPr>
  </w:style>
  <w:style w:type="paragraph" w:styleId="CommentText">
    <w:name w:val="annotation text"/>
    <w:aliases w:val="Diagrama, Diagrama"/>
    <w:basedOn w:val="Normal"/>
    <w:link w:val="CommentTextChar"/>
    <w:uiPriority w:val="99"/>
    <w:rsid w:val="00A337B5"/>
    <w:rPr>
      <w:sz w:val="20"/>
      <w:szCs w:val="20"/>
    </w:rPr>
  </w:style>
  <w:style w:type="character" w:customStyle="1" w:styleId="CommentTextChar">
    <w:name w:val="Comment Text Char"/>
    <w:aliases w:val="Diagrama Char, Diagrama Char"/>
    <w:basedOn w:val="DefaultParagraphFont"/>
    <w:link w:val="CommentText"/>
    <w:uiPriority w:val="99"/>
    <w:rsid w:val="00A337B5"/>
    <w:rPr>
      <w:rFonts w:ascii="Times New Roman" w:eastAsia="SimSun" w:hAnsi="Times New Roman" w:cs="Times New Roman"/>
      <w:color w:val="auto"/>
      <w:szCs w:val="20"/>
    </w:rPr>
  </w:style>
  <w:style w:type="paragraph" w:customStyle="1" w:styleId="CommentSubject1">
    <w:name w:val="Comment Subject1"/>
    <w:basedOn w:val="CommentText"/>
    <w:next w:val="CommentText"/>
    <w:semiHidden/>
    <w:rsid w:val="00A337B5"/>
    <w:rPr>
      <w:b/>
      <w:bCs/>
    </w:rPr>
  </w:style>
  <w:style w:type="character" w:styleId="Hyperlink">
    <w:name w:val="Hyperlink"/>
    <w:aliases w:val="Alna"/>
    <w:uiPriority w:val="99"/>
    <w:rsid w:val="00A337B5"/>
    <w:rPr>
      <w:color w:val="0000FF"/>
      <w:u w:val="single"/>
    </w:rPr>
  </w:style>
  <w:style w:type="paragraph" w:customStyle="1" w:styleId="PAVADINIMAS">
    <w:name w:val="PAVADINIMAS"/>
    <w:basedOn w:val="Heading1"/>
    <w:rsid w:val="00A337B5"/>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rsid w:val="00A337B5"/>
    <w:pPr>
      <w:tabs>
        <w:tab w:val="right" w:leader="underscore" w:pos="8505"/>
      </w:tabs>
      <w:jc w:val="center"/>
    </w:pPr>
    <w:rPr>
      <w:b/>
      <w:bCs/>
    </w:rPr>
  </w:style>
  <w:style w:type="character" w:customStyle="1" w:styleId="TitleChar">
    <w:name w:val="Title Char"/>
    <w:basedOn w:val="DefaultParagraphFont"/>
    <w:link w:val="Title"/>
    <w:rsid w:val="00A337B5"/>
    <w:rPr>
      <w:rFonts w:ascii="Times New Roman" w:eastAsia="SimSun" w:hAnsi="Times New Roman" w:cs="Times New Roman"/>
      <w:b/>
      <w:bCs/>
      <w:color w:val="auto"/>
      <w:sz w:val="24"/>
      <w:szCs w:val="24"/>
    </w:rPr>
  </w:style>
  <w:style w:type="paragraph" w:customStyle="1" w:styleId="CommentSubject2">
    <w:name w:val="Comment Subject2"/>
    <w:basedOn w:val="CommentText"/>
    <w:next w:val="CommentText"/>
    <w:semiHidden/>
    <w:rsid w:val="00A337B5"/>
    <w:rPr>
      <w:b/>
      <w:bCs/>
    </w:rPr>
  </w:style>
  <w:style w:type="paragraph" w:customStyle="1" w:styleId="xl22">
    <w:name w:val="xl22"/>
    <w:basedOn w:val="Normal"/>
    <w:rsid w:val="00A337B5"/>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rsid w:val="00A337B5"/>
    <w:rPr>
      <w:color w:val="800080"/>
      <w:u w:val="single"/>
    </w:rPr>
  </w:style>
  <w:style w:type="paragraph" w:styleId="Footer">
    <w:name w:val="footer"/>
    <w:basedOn w:val="Normal"/>
    <w:link w:val="FooterChar"/>
    <w:rsid w:val="00A337B5"/>
    <w:pPr>
      <w:tabs>
        <w:tab w:val="center" w:pos="4153"/>
        <w:tab w:val="right" w:pos="8306"/>
      </w:tabs>
    </w:pPr>
    <w:rPr>
      <w:sz w:val="20"/>
      <w:szCs w:val="20"/>
    </w:rPr>
  </w:style>
  <w:style w:type="character" w:customStyle="1" w:styleId="FooterChar">
    <w:name w:val="Footer Char"/>
    <w:basedOn w:val="DefaultParagraphFont"/>
    <w:link w:val="Footer"/>
    <w:uiPriority w:val="99"/>
    <w:rsid w:val="00A337B5"/>
    <w:rPr>
      <w:rFonts w:ascii="Times New Roman" w:eastAsia="SimSun" w:hAnsi="Times New Roman" w:cs="Times New Roman"/>
      <w:color w:val="auto"/>
      <w:szCs w:val="20"/>
    </w:rPr>
  </w:style>
  <w:style w:type="paragraph" w:customStyle="1" w:styleId="xl24">
    <w:name w:val="xl24"/>
    <w:basedOn w:val="Normal"/>
    <w:rsid w:val="00A337B5"/>
    <w:pPr>
      <w:spacing w:before="100" w:beforeAutospacing="1" w:after="100" w:afterAutospacing="1"/>
    </w:pPr>
    <w:rPr>
      <w:sz w:val="18"/>
      <w:szCs w:val="18"/>
      <w:lang w:val="en-GB"/>
    </w:rPr>
  </w:style>
  <w:style w:type="paragraph" w:styleId="BalloonText">
    <w:name w:val="Balloon Text"/>
    <w:basedOn w:val="Normal"/>
    <w:link w:val="BalloonTextChar"/>
    <w:semiHidden/>
    <w:rsid w:val="00A337B5"/>
    <w:rPr>
      <w:rFonts w:ascii="Tahoma" w:hAnsi="Tahoma" w:cs="Tahoma"/>
      <w:sz w:val="20"/>
      <w:szCs w:val="16"/>
    </w:rPr>
  </w:style>
  <w:style w:type="character" w:customStyle="1" w:styleId="BalloonTextChar">
    <w:name w:val="Balloon Text Char"/>
    <w:basedOn w:val="DefaultParagraphFont"/>
    <w:link w:val="BalloonText"/>
    <w:uiPriority w:val="99"/>
    <w:semiHidden/>
    <w:rsid w:val="00A337B5"/>
    <w:rPr>
      <w:rFonts w:ascii="Tahoma" w:eastAsia="SimSun" w:hAnsi="Tahoma" w:cs="Tahoma"/>
      <w:color w:val="auto"/>
      <w:szCs w:val="16"/>
    </w:rPr>
  </w:style>
  <w:style w:type="paragraph" w:styleId="CommentSubject">
    <w:name w:val="annotation subject"/>
    <w:basedOn w:val="CommentText"/>
    <w:next w:val="CommentText"/>
    <w:link w:val="CommentSubjectChar"/>
    <w:semiHidden/>
    <w:rsid w:val="00A337B5"/>
    <w:rPr>
      <w:b/>
      <w:bCs/>
    </w:rPr>
  </w:style>
  <w:style w:type="character" w:customStyle="1" w:styleId="CommentSubjectChar">
    <w:name w:val="Comment Subject Char"/>
    <w:basedOn w:val="CommentTextChar"/>
    <w:link w:val="CommentSubject"/>
    <w:semiHidden/>
    <w:rsid w:val="00A337B5"/>
    <w:rPr>
      <w:rFonts w:ascii="Times New Roman" w:eastAsia="SimSun" w:hAnsi="Times New Roman" w:cs="Times New Roman"/>
      <w:b/>
      <w:bCs/>
      <w:color w:val="auto"/>
      <w:szCs w:val="20"/>
    </w:rPr>
  </w:style>
  <w:style w:type="paragraph" w:customStyle="1" w:styleId="Default">
    <w:name w:val="Default"/>
    <w:rsid w:val="00A337B5"/>
    <w:pPr>
      <w:autoSpaceDE w:val="0"/>
      <w:autoSpaceDN w:val="0"/>
      <w:adjustRightInd w:val="0"/>
      <w:spacing w:line="240" w:lineRule="auto"/>
      <w:jc w:val="left"/>
    </w:pPr>
    <w:rPr>
      <w:rFonts w:ascii="Times New Roman" w:eastAsia="SimSun" w:hAnsi="Times New Roman" w:cs="Times New Roman"/>
      <w:color w:val="000000"/>
      <w:sz w:val="24"/>
      <w:szCs w:val="24"/>
      <w:lang w:eastAsia="lt-LT"/>
    </w:rPr>
  </w:style>
  <w:style w:type="paragraph" w:customStyle="1" w:styleId="bodytext0">
    <w:name w:val="bodytext"/>
    <w:basedOn w:val="Normal"/>
    <w:rsid w:val="00A337B5"/>
    <w:pPr>
      <w:spacing w:before="100" w:beforeAutospacing="1" w:after="100" w:afterAutospacing="1"/>
    </w:pPr>
    <w:rPr>
      <w:lang w:eastAsia="lt-LT"/>
    </w:rPr>
  </w:style>
  <w:style w:type="paragraph" w:customStyle="1" w:styleId="lentacentr">
    <w:name w:val="lentacentr"/>
    <w:basedOn w:val="Normal"/>
    <w:rsid w:val="00A337B5"/>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A337B5"/>
    <w:pPr>
      <w:spacing w:before="0" w:after="0"/>
      <w:ind w:left="0" w:firstLine="0"/>
    </w:pPr>
    <w:rPr>
      <w:sz w:val="22"/>
      <w:szCs w:val="22"/>
    </w:rPr>
  </w:style>
  <w:style w:type="paragraph" w:customStyle="1" w:styleId="Stilius">
    <w:name w:val="Stilius"/>
    <w:rsid w:val="00A337B5"/>
    <w:pPr>
      <w:widowControl w:val="0"/>
      <w:spacing w:line="240" w:lineRule="auto"/>
      <w:jc w:val="left"/>
    </w:pPr>
    <w:rPr>
      <w:rFonts w:ascii="Times New Roman" w:eastAsia="SimSun" w:hAnsi="Times New Roman" w:cs="Times New Roman"/>
      <w:color w:val="auto"/>
      <w:sz w:val="24"/>
      <w:szCs w:val="20"/>
      <w:lang w:val="en-US"/>
    </w:rPr>
  </w:style>
  <w:style w:type="character" w:styleId="Strong">
    <w:name w:val="Strong"/>
    <w:uiPriority w:val="22"/>
    <w:qFormat/>
    <w:rsid w:val="00A337B5"/>
    <w:rPr>
      <w:b/>
      <w:bCs/>
    </w:rPr>
  </w:style>
  <w:style w:type="paragraph" w:styleId="NormalWeb">
    <w:name w:val="Normal (Web)"/>
    <w:basedOn w:val="Normal"/>
    <w:uiPriority w:val="99"/>
    <w:rsid w:val="00A337B5"/>
    <w:pPr>
      <w:spacing w:before="100" w:beforeAutospacing="1" w:after="100" w:afterAutospacing="1"/>
    </w:pPr>
    <w:rPr>
      <w:lang w:eastAsia="lt-LT"/>
    </w:rPr>
  </w:style>
  <w:style w:type="paragraph" w:styleId="HTMLPreformatted">
    <w:name w:val="HTML Preformatted"/>
    <w:basedOn w:val="Normal"/>
    <w:link w:val="HTMLPreformattedChar"/>
    <w:rsid w:val="00A3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A337B5"/>
    <w:rPr>
      <w:rFonts w:ascii="Courier New" w:eastAsia="SimSun" w:hAnsi="Courier New" w:cs="Times New Roman"/>
      <w:color w:val="auto"/>
      <w:szCs w:val="20"/>
      <w:lang w:val="x-none" w:eastAsia="x-none"/>
    </w:rPr>
  </w:style>
  <w:style w:type="paragraph" w:styleId="TOC1">
    <w:name w:val="toc 1"/>
    <w:basedOn w:val="Normal"/>
    <w:next w:val="Normal"/>
    <w:autoRedefine/>
    <w:uiPriority w:val="39"/>
    <w:rsid w:val="00A337B5"/>
    <w:pPr>
      <w:tabs>
        <w:tab w:val="left" w:pos="426"/>
        <w:tab w:val="right" w:pos="1701"/>
        <w:tab w:val="left" w:pos="1843"/>
      </w:tabs>
      <w:jc w:val="both"/>
    </w:pPr>
    <w:rPr>
      <w:szCs w:val="20"/>
    </w:rPr>
  </w:style>
  <w:style w:type="table" w:styleId="TableGrid">
    <w:name w:val="Table Grid"/>
    <w:basedOn w:val="TableNormal"/>
    <w:uiPriority w:val="59"/>
    <w:qFormat/>
    <w:rsid w:val="00A337B5"/>
    <w:pPr>
      <w:spacing w:line="240" w:lineRule="auto"/>
      <w:jc w:val="left"/>
    </w:pPr>
    <w:rPr>
      <w:rFonts w:ascii="Times New Roman" w:eastAsia="SimSu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A337B5"/>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A337B5"/>
    <w:pPr>
      <w:spacing w:after="200" w:line="276" w:lineRule="auto"/>
      <w:ind w:left="720"/>
      <w:contextualSpacing/>
    </w:pPr>
    <w:rPr>
      <w:rFonts w:ascii="Calibri" w:hAnsi="Calibri"/>
      <w:sz w:val="22"/>
      <w:szCs w:val="22"/>
    </w:rPr>
  </w:style>
  <w:style w:type="paragraph" w:customStyle="1" w:styleId="Punktai">
    <w:name w:val="Punktai"/>
    <w:basedOn w:val="Normal"/>
    <w:rsid w:val="00A337B5"/>
    <w:pPr>
      <w:numPr>
        <w:numId w:val="3"/>
      </w:numPr>
      <w:spacing w:line="360" w:lineRule="auto"/>
      <w:jc w:val="both"/>
    </w:pPr>
    <w:rPr>
      <w:szCs w:val="20"/>
    </w:rPr>
  </w:style>
  <w:style w:type="character" w:customStyle="1" w:styleId="Bodytext3">
    <w:name w:val="Body text_"/>
    <w:link w:val="Bodytext10"/>
    <w:locked/>
    <w:rsid w:val="00A337B5"/>
    <w:rPr>
      <w:spacing w:val="10"/>
      <w:sz w:val="19"/>
      <w:szCs w:val="19"/>
      <w:shd w:val="clear" w:color="auto" w:fill="FFFFFF"/>
    </w:rPr>
  </w:style>
  <w:style w:type="character" w:customStyle="1" w:styleId="Bodytext42">
    <w:name w:val="Body text42"/>
    <w:rsid w:val="00A337B5"/>
    <w:rPr>
      <w:noProof/>
      <w:spacing w:val="10"/>
      <w:sz w:val="19"/>
      <w:szCs w:val="19"/>
      <w:lang w:bidi="ar-SA"/>
    </w:rPr>
  </w:style>
  <w:style w:type="paragraph" w:customStyle="1" w:styleId="Bodytext10">
    <w:name w:val="Body text1"/>
    <w:basedOn w:val="Normal"/>
    <w:link w:val="Bodytext3"/>
    <w:rsid w:val="00A337B5"/>
    <w:pPr>
      <w:shd w:val="clear" w:color="auto" w:fill="FFFFFF"/>
      <w:spacing w:line="240" w:lineRule="atLeast"/>
      <w:jc w:val="both"/>
    </w:pPr>
    <w:rPr>
      <w:rFonts w:ascii="Arial" w:eastAsiaTheme="minorHAnsi" w:hAnsi="Arial" w:cstheme="minorBidi"/>
      <w:color w:val="000000" w:themeColor="text1"/>
      <w:spacing w:val="10"/>
      <w:sz w:val="19"/>
      <w:szCs w:val="19"/>
    </w:rPr>
  </w:style>
  <w:style w:type="character" w:customStyle="1" w:styleId="Bodytext41">
    <w:name w:val="Body text41"/>
    <w:rsid w:val="00A337B5"/>
    <w:rPr>
      <w:rFonts w:ascii="Times New Roman" w:hAnsi="Times New Roman" w:cs="Times New Roman"/>
      <w:noProof/>
      <w:spacing w:val="10"/>
      <w:sz w:val="19"/>
      <w:szCs w:val="19"/>
      <w:lang w:bidi="ar-SA"/>
    </w:rPr>
  </w:style>
  <w:style w:type="character" w:customStyle="1" w:styleId="Bodytext40">
    <w:name w:val="Body text40"/>
    <w:rsid w:val="00A337B5"/>
    <w:rPr>
      <w:rFonts w:ascii="Times New Roman" w:hAnsi="Times New Roman" w:cs="Times New Roman"/>
      <w:noProof/>
      <w:spacing w:val="10"/>
      <w:sz w:val="19"/>
      <w:szCs w:val="19"/>
      <w:lang w:bidi="ar-SA"/>
    </w:rPr>
  </w:style>
  <w:style w:type="character" w:customStyle="1" w:styleId="Bodytext39">
    <w:name w:val="Body text39"/>
    <w:rsid w:val="00A337B5"/>
    <w:rPr>
      <w:rFonts w:ascii="Times New Roman" w:hAnsi="Times New Roman" w:cs="Times New Roman"/>
      <w:noProof/>
      <w:spacing w:val="10"/>
      <w:sz w:val="19"/>
      <w:szCs w:val="19"/>
      <w:lang w:bidi="ar-SA"/>
    </w:rPr>
  </w:style>
  <w:style w:type="character" w:customStyle="1" w:styleId="Bodytext35">
    <w:name w:val="Body text35"/>
    <w:rsid w:val="00A337B5"/>
    <w:rPr>
      <w:rFonts w:ascii="Times New Roman" w:hAnsi="Times New Roman" w:cs="Times New Roman"/>
      <w:spacing w:val="10"/>
      <w:sz w:val="19"/>
      <w:szCs w:val="19"/>
      <w:lang w:bidi="ar-SA"/>
    </w:rPr>
  </w:style>
  <w:style w:type="character" w:customStyle="1" w:styleId="Bodytext34">
    <w:name w:val="Body text34"/>
    <w:rsid w:val="00A337B5"/>
    <w:rPr>
      <w:rFonts w:ascii="Times New Roman" w:hAnsi="Times New Roman" w:cs="Times New Roman"/>
      <w:noProof/>
      <w:spacing w:val="10"/>
      <w:sz w:val="19"/>
      <w:szCs w:val="19"/>
      <w:lang w:bidi="ar-SA"/>
    </w:rPr>
  </w:style>
  <w:style w:type="character" w:customStyle="1" w:styleId="Bodytext27">
    <w:name w:val="Body text27"/>
    <w:rsid w:val="00A337B5"/>
    <w:rPr>
      <w:rFonts w:ascii="Times New Roman" w:hAnsi="Times New Roman" w:cs="Times New Roman"/>
      <w:noProof/>
      <w:spacing w:val="10"/>
      <w:sz w:val="19"/>
      <w:szCs w:val="19"/>
      <w:lang w:bidi="ar-SA"/>
    </w:rPr>
  </w:style>
  <w:style w:type="character" w:customStyle="1" w:styleId="Bodytext22">
    <w:name w:val="Body text22"/>
    <w:rsid w:val="00A337B5"/>
    <w:rPr>
      <w:rFonts w:ascii="Times New Roman" w:hAnsi="Times New Roman" w:cs="Times New Roman"/>
      <w:spacing w:val="10"/>
      <w:sz w:val="19"/>
      <w:szCs w:val="19"/>
      <w:lang w:bidi="ar-SA"/>
    </w:rPr>
  </w:style>
  <w:style w:type="character" w:customStyle="1" w:styleId="Bodytext20">
    <w:name w:val="Body text20"/>
    <w:rsid w:val="00A337B5"/>
    <w:rPr>
      <w:rFonts w:ascii="Times New Roman" w:hAnsi="Times New Roman" w:cs="Times New Roman"/>
      <w:noProof/>
      <w:spacing w:val="10"/>
      <w:sz w:val="19"/>
      <w:szCs w:val="19"/>
      <w:lang w:bidi="ar-SA"/>
    </w:rPr>
  </w:style>
  <w:style w:type="character" w:customStyle="1" w:styleId="Bodytext19">
    <w:name w:val="Body text19"/>
    <w:rsid w:val="00A337B5"/>
    <w:rPr>
      <w:rFonts w:ascii="Times New Roman" w:hAnsi="Times New Roman" w:cs="Times New Roman"/>
      <w:noProof/>
      <w:spacing w:val="10"/>
      <w:sz w:val="19"/>
      <w:szCs w:val="19"/>
      <w:lang w:bidi="ar-SA"/>
    </w:rPr>
  </w:style>
  <w:style w:type="paragraph" w:customStyle="1" w:styleId="Hyperlink1">
    <w:name w:val="Hyperlink1"/>
    <w:basedOn w:val="Normal"/>
    <w:rsid w:val="00A337B5"/>
    <w:pPr>
      <w:spacing w:before="100" w:beforeAutospacing="1" w:after="100" w:afterAutospacing="1"/>
    </w:pPr>
    <w:rPr>
      <w:lang w:eastAsia="lt-LT"/>
    </w:rPr>
  </w:style>
  <w:style w:type="character" w:customStyle="1" w:styleId="FontStyle23">
    <w:name w:val="Font Style23"/>
    <w:uiPriority w:val="99"/>
    <w:rsid w:val="00A337B5"/>
    <w:rPr>
      <w:rFonts w:ascii="Times New Roman" w:hAnsi="Times New Roman" w:cs="Times New Roman"/>
      <w:sz w:val="22"/>
      <w:szCs w:val="22"/>
    </w:rPr>
  </w:style>
  <w:style w:type="character" w:customStyle="1" w:styleId="parahead1">
    <w:name w:val="parahead1"/>
    <w:rsid w:val="00A337B5"/>
    <w:rPr>
      <w:rFonts w:ascii="Verdana" w:hAnsi="Verdana" w:hint="default"/>
      <w:b/>
      <w:bCs/>
      <w:color w:val="000000"/>
      <w:sz w:val="17"/>
      <w:szCs w:val="17"/>
    </w:rPr>
  </w:style>
  <w:style w:type="paragraph" w:styleId="FootnoteText">
    <w:name w:val="footnote text"/>
    <w:aliases w:val="Footnote,Footnote Text Char Char,Fußnotentextf, Diagrama1,Diagrama1"/>
    <w:basedOn w:val="Normal"/>
    <w:link w:val="FootnoteTextChar"/>
    <w:uiPriority w:val="99"/>
    <w:rsid w:val="00A337B5"/>
    <w:rPr>
      <w:sz w:val="20"/>
      <w:szCs w:val="20"/>
      <w:lang w:val="en-US"/>
    </w:rPr>
  </w:style>
  <w:style w:type="character" w:customStyle="1" w:styleId="FootnoteTextChar">
    <w:name w:val="Footnote Text Char"/>
    <w:aliases w:val="Footnote Char,Footnote Text Char Char Char,Fußnotentextf Char, Diagrama1 Char,Diagrama1 Char"/>
    <w:basedOn w:val="DefaultParagraphFont"/>
    <w:link w:val="FootnoteText"/>
    <w:uiPriority w:val="99"/>
    <w:rsid w:val="00A337B5"/>
    <w:rPr>
      <w:rFonts w:ascii="Times New Roman" w:eastAsia="SimSun" w:hAnsi="Times New Roman" w:cs="Times New Roman"/>
      <w:color w:val="auto"/>
      <w:szCs w:val="20"/>
      <w:lang w:val="en-US"/>
    </w:rPr>
  </w:style>
  <w:style w:type="paragraph" w:customStyle="1" w:styleId="tajtip">
    <w:name w:val="tajtip"/>
    <w:basedOn w:val="Normal"/>
    <w:rsid w:val="00A337B5"/>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A337B5"/>
    <w:rPr>
      <w:rFonts w:ascii="Calibri" w:eastAsia="SimSun" w:hAnsi="Calibri" w:cs="Times New Roman"/>
      <w:color w:val="auto"/>
      <w:sz w:val="22"/>
    </w:rPr>
  </w:style>
  <w:style w:type="paragraph" w:customStyle="1" w:styleId="BalloonText2">
    <w:name w:val="Balloon Text2"/>
    <w:basedOn w:val="Normal"/>
    <w:semiHidden/>
    <w:rsid w:val="00A337B5"/>
    <w:rPr>
      <w:rFonts w:ascii="Tahoma" w:hAnsi="Tahoma" w:cs="Tahoma"/>
      <w:sz w:val="16"/>
      <w:szCs w:val="16"/>
      <w:lang w:val="af-ZA"/>
    </w:rPr>
  </w:style>
  <w:style w:type="paragraph" w:customStyle="1" w:styleId="CommentSubject4">
    <w:name w:val="Comment Subject4"/>
    <w:basedOn w:val="CommentText"/>
    <w:next w:val="CommentText"/>
    <w:semiHidden/>
    <w:rsid w:val="00A337B5"/>
    <w:rPr>
      <w:b/>
      <w:bCs/>
      <w:lang w:val="af-ZA"/>
    </w:rPr>
  </w:style>
  <w:style w:type="paragraph" w:styleId="BodyText30">
    <w:name w:val="Body Text 3"/>
    <w:basedOn w:val="Normal"/>
    <w:link w:val="BodyText3Char"/>
    <w:rsid w:val="00A337B5"/>
    <w:pPr>
      <w:spacing w:after="120"/>
    </w:pPr>
    <w:rPr>
      <w:sz w:val="16"/>
      <w:szCs w:val="16"/>
      <w:lang w:val="af-ZA"/>
    </w:rPr>
  </w:style>
  <w:style w:type="character" w:customStyle="1" w:styleId="BodyText3Char">
    <w:name w:val="Body Text 3 Char"/>
    <w:basedOn w:val="DefaultParagraphFont"/>
    <w:link w:val="BodyText30"/>
    <w:rsid w:val="00A337B5"/>
    <w:rPr>
      <w:rFonts w:ascii="Times New Roman" w:eastAsia="SimSun" w:hAnsi="Times New Roman" w:cs="Times New Roman"/>
      <w:color w:val="auto"/>
      <w:sz w:val="16"/>
      <w:szCs w:val="16"/>
      <w:lang w:val="af-ZA"/>
    </w:rPr>
  </w:style>
  <w:style w:type="paragraph" w:customStyle="1" w:styleId="CommentSubject3">
    <w:name w:val="Comment Subject3"/>
    <w:basedOn w:val="CommentText"/>
    <w:next w:val="CommentText"/>
    <w:semiHidden/>
    <w:rsid w:val="00A337B5"/>
    <w:rPr>
      <w:b/>
      <w:bCs/>
      <w:lang w:eastAsia="lt-LT"/>
    </w:rPr>
  </w:style>
  <w:style w:type="paragraph" w:customStyle="1" w:styleId="xl35">
    <w:name w:val="xl35"/>
    <w:basedOn w:val="Normal"/>
    <w:rsid w:val="00A337B5"/>
    <w:pPr>
      <w:spacing w:before="100" w:after="100"/>
      <w:jc w:val="center"/>
    </w:pPr>
    <w:rPr>
      <w:rFonts w:ascii="Arial" w:eastAsia="Arial Unicode MS" w:hAnsi="Arial"/>
      <w:b/>
      <w:szCs w:val="20"/>
      <w:lang w:val="en-GB" w:eastAsia="lt-LT"/>
    </w:rPr>
  </w:style>
  <w:style w:type="paragraph" w:styleId="List2">
    <w:name w:val="List 2"/>
    <w:basedOn w:val="Normal"/>
    <w:rsid w:val="00A337B5"/>
    <w:pPr>
      <w:ind w:left="566" w:hanging="283"/>
    </w:pPr>
  </w:style>
  <w:style w:type="paragraph" w:styleId="List3">
    <w:name w:val="List 3"/>
    <w:basedOn w:val="Normal"/>
    <w:rsid w:val="00A337B5"/>
    <w:pPr>
      <w:ind w:left="849" w:hanging="283"/>
    </w:pPr>
  </w:style>
  <w:style w:type="paragraph" w:customStyle="1" w:styleId="DiagramaDiagramaCharChar">
    <w:name w:val="Diagrama Diagrama Char Char"/>
    <w:basedOn w:val="Normal"/>
    <w:rsid w:val="00A337B5"/>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A337B5"/>
    <w:rPr>
      <w:vertAlign w:val="superscript"/>
    </w:rPr>
  </w:style>
  <w:style w:type="paragraph" w:customStyle="1" w:styleId="msolistparagraph0">
    <w:name w:val="msolistparagraph"/>
    <w:basedOn w:val="Normal"/>
    <w:rsid w:val="00A337B5"/>
    <w:pPr>
      <w:ind w:left="720"/>
    </w:pPr>
    <w:rPr>
      <w:rFonts w:ascii="Calibri" w:hAnsi="Calibri"/>
      <w:sz w:val="22"/>
      <w:szCs w:val="22"/>
      <w:lang w:val="en-GB"/>
    </w:rPr>
  </w:style>
  <w:style w:type="character" w:customStyle="1" w:styleId="DiagramaDiagrama4">
    <w:name w:val="Diagrama Diagrama4"/>
    <w:rsid w:val="00A337B5"/>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337B5"/>
    <w:rPr>
      <w:rFonts w:ascii="Courier New" w:eastAsia="Calibri" w:hAnsi="Courier New" w:cs="Courier New"/>
      <w:sz w:val="20"/>
      <w:szCs w:val="20"/>
    </w:rPr>
  </w:style>
  <w:style w:type="character" w:customStyle="1" w:styleId="PlainTextChar">
    <w:name w:val="Plain Text Char"/>
    <w:aliases w:val="Diagrama Diagrama Diagrama Char"/>
    <w:basedOn w:val="DefaultParagraphFont"/>
    <w:link w:val="PlainText"/>
    <w:rsid w:val="00A337B5"/>
    <w:rPr>
      <w:rFonts w:ascii="Courier New" w:eastAsia="Calibri" w:hAnsi="Courier New" w:cs="Courier New"/>
      <w:color w:val="auto"/>
      <w:szCs w:val="20"/>
    </w:rPr>
  </w:style>
  <w:style w:type="paragraph" w:styleId="DocumentMap">
    <w:name w:val="Document Map"/>
    <w:basedOn w:val="Normal"/>
    <w:link w:val="DocumentMapChar"/>
    <w:rsid w:val="00A337B5"/>
    <w:pPr>
      <w:shd w:val="clear" w:color="auto" w:fill="000080"/>
    </w:pPr>
    <w:rPr>
      <w:rFonts w:ascii="Tahoma" w:hAnsi="Tahoma" w:cs="Tahoma"/>
      <w:sz w:val="20"/>
      <w:szCs w:val="20"/>
      <w:lang w:val="af-ZA"/>
    </w:rPr>
  </w:style>
  <w:style w:type="character" w:customStyle="1" w:styleId="DocumentMapChar">
    <w:name w:val="Document Map Char"/>
    <w:basedOn w:val="DefaultParagraphFont"/>
    <w:link w:val="DocumentMap"/>
    <w:rsid w:val="00A337B5"/>
    <w:rPr>
      <w:rFonts w:ascii="Tahoma" w:eastAsia="SimSun" w:hAnsi="Tahoma" w:cs="Tahoma"/>
      <w:color w:val="auto"/>
      <w:szCs w:val="20"/>
      <w:shd w:val="clear" w:color="auto" w:fill="000080"/>
      <w:lang w:val="af-ZA"/>
    </w:rPr>
  </w:style>
  <w:style w:type="paragraph" w:customStyle="1" w:styleId="Stilius1">
    <w:name w:val="Stilius1"/>
    <w:basedOn w:val="Normal"/>
    <w:link w:val="Stilius1Diagrama"/>
    <w:qFormat/>
    <w:rsid w:val="00A337B5"/>
    <w:pPr>
      <w:tabs>
        <w:tab w:val="num" w:pos="1440"/>
      </w:tabs>
      <w:ind w:left="1224" w:hanging="504"/>
      <w:jc w:val="both"/>
    </w:pPr>
    <w:rPr>
      <w:b/>
      <w:lang w:val="af-ZA"/>
    </w:rPr>
  </w:style>
  <w:style w:type="paragraph" w:customStyle="1" w:styleId="Stilius2">
    <w:name w:val="Stilius2"/>
    <w:basedOn w:val="Normal"/>
    <w:link w:val="Stilius2Diagrama"/>
    <w:qFormat/>
    <w:rsid w:val="00A337B5"/>
    <w:pPr>
      <w:tabs>
        <w:tab w:val="num" w:pos="720"/>
      </w:tabs>
      <w:ind w:left="720" w:hanging="720"/>
    </w:pPr>
    <w:rPr>
      <w:szCs w:val="22"/>
      <w:lang w:val="af-ZA"/>
    </w:rPr>
  </w:style>
  <w:style w:type="character" w:customStyle="1" w:styleId="Stilius1Diagrama">
    <w:name w:val="Stilius1 Diagrama"/>
    <w:link w:val="Stilius1"/>
    <w:rsid w:val="00A337B5"/>
    <w:rPr>
      <w:rFonts w:ascii="Times New Roman" w:eastAsia="SimSun" w:hAnsi="Times New Roman" w:cs="Times New Roman"/>
      <w:b/>
      <w:color w:val="auto"/>
      <w:sz w:val="24"/>
      <w:szCs w:val="24"/>
      <w:lang w:val="af-ZA"/>
    </w:rPr>
  </w:style>
  <w:style w:type="character" w:customStyle="1" w:styleId="Stilius2Diagrama">
    <w:name w:val="Stilius2 Diagrama"/>
    <w:link w:val="Stilius2"/>
    <w:rsid w:val="00A337B5"/>
    <w:rPr>
      <w:rFonts w:ascii="Times New Roman" w:eastAsia="SimSun" w:hAnsi="Times New Roman" w:cs="Times New Roman"/>
      <w:color w:val="auto"/>
      <w:sz w:val="24"/>
      <w:lang w:val="af-ZA"/>
    </w:rPr>
  </w:style>
  <w:style w:type="paragraph" w:styleId="Revision">
    <w:name w:val="Revision"/>
    <w:hidden/>
    <w:uiPriority w:val="99"/>
    <w:semiHidden/>
    <w:rsid w:val="00A337B5"/>
    <w:pPr>
      <w:spacing w:line="240" w:lineRule="auto"/>
      <w:jc w:val="left"/>
    </w:pPr>
    <w:rPr>
      <w:rFonts w:ascii="Times New Roman" w:eastAsia="SimSun" w:hAnsi="Times New Roman" w:cs="Times New Roman"/>
      <w:color w:val="auto"/>
      <w:sz w:val="24"/>
      <w:szCs w:val="24"/>
      <w:lang w:val="af-ZA"/>
    </w:rPr>
  </w:style>
  <w:style w:type="paragraph" w:customStyle="1" w:styleId="OutlineHead">
    <w:name w:val="Outline Head"/>
    <w:basedOn w:val="Normal"/>
    <w:rsid w:val="00A337B5"/>
    <w:pPr>
      <w:spacing w:after="360" w:line="240" w:lineRule="exact"/>
    </w:pPr>
    <w:rPr>
      <w:rFonts w:ascii="Futura Hv" w:hAnsi="Futura Hv"/>
      <w:szCs w:val="20"/>
      <w:lang w:val="en-US"/>
    </w:rPr>
  </w:style>
  <w:style w:type="paragraph" w:customStyle="1" w:styleId="Mystyle">
    <w:name w:val="Mystyle"/>
    <w:basedOn w:val="Normal"/>
    <w:rsid w:val="00A337B5"/>
    <w:pPr>
      <w:spacing w:after="120"/>
      <w:jc w:val="both"/>
    </w:pPr>
    <w:rPr>
      <w:szCs w:val="20"/>
    </w:rPr>
  </w:style>
  <w:style w:type="paragraph" w:customStyle="1" w:styleId="DocumentText">
    <w:name w:val="Document Text"/>
    <w:basedOn w:val="BodyText"/>
    <w:qFormat/>
    <w:rsid w:val="00A337B5"/>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337B5"/>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337B5"/>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337B5"/>
    <w:pPr>
      <w:numPr>
        <w:numId w:val="5"/>
      </w:numPr>
    </w:pPr>
  </w:style>
  <w:style w:type="paragraph" w:customStyle="1" w:styleId="Textbody">
    <w:name w:val="Text body"/>
    <w:basedOn w:val="Standard"/>
    <w:rsid w:val="00A337B5"/>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337B5"/>
    <w:pPr>
      <w:numPr>
        <w:numId w:val="6"/>
      </w:numPr>
    </w:pPr>
  </w:style>
  <w:style w:type="paragraph" w:customStyle="1" w:styleId="Style-7">
    <w:name w:val="Style-7"/>
    <w:uiPriority w:val="99"/>
    <w:rsid w:val="00A337B5"/>
    <w:pPr>
      <w:suppressAutoHyphens/>
      <w:spacing w:line="240" w:lineRule="auto"/>
      <w:jc w:val="left"/>
    </w:pPr>
    <w:rPr>
      <w:rFonts w:ascii="Times New Roman" w:eastAsia="SimSun" w:hAnsi="Times New Roman" w:cs="Times New Roman"/>
      <w:color w:val="auto"/>
      <w:kern w:val="2"/>
      <w:szCs w:val="20"/>
      <w:lang w:val="en-US" w:eastAsia="ar-SA"/>
    </w:rPr>
  </w:style>
  <w:style w:type="paragraph" w:styleId="TOCHeading">
    <w:name w:val="TOC Heading"/>
    <w:basedOn w:val="Heading1"/>
    <w:next w:val="Normal"/>
    <w:uiPriority w:val="39"/>
    <w:unhideWhenUsed/>
    <w:qFormat/>
    <w:rsid w:val="00A337B5"/>
    <w:pPr>
      <w:keepLines/>
      <w:shd w:val="clear" w:color="auto" w:fill="auto"/>
      <w:tabs>
        <w:tab w:val="clear" w:pos="730"/>
      </w:tabs>
      <w:spacing w:before="480" w:line="276" w:lineRule="auto"/>
      <w:outlineLvl w:val="9"/>
    </w:pPr>
    <w:rPr>
      <w:rFonts w:asciiTheme="majorHAnsi" w:eastAsiaTheme="majorEastAsia" w:hAnsiTheme="majorHAnsi" w:cstheme="majorBidi"/>
      <w:color w:val="2F5496" w:themeColor="accent1" w:themeShade="BF"/>
      <w:sz w:val="28"/>
      <w:szCs w:val="28"/>
      <w:lang w:val="en-US" w:eastAsia="ja-JP"/>
    </w:rPr>
  </w:style>
  <w:style w:type="paragraph" w:styleId="TOC3">
    <w:name w:val="toc 3"/>
    <w:basedOn w:val="Normal"/>
    <w:next w:val="Normal"/>
    <w:autoRedefine/>
    <w:uiPriority w:val="39"/>
    <w:rsid w:val="00A337B5"/>
    <w:pPr>
      <w:tabs>
        <w:tab w:val="right" w:pos="9631"/>
      </w:tabs>
      <w:spacing w:after="100"/>
      <w:ind w:left="142"/>
    </w:pPr>
  </w:style>
  <w:style w:type="paragraph" w:styleId="TOC2">
    <w:name w:val="toc 2"/>
    <w:basedOn w:val="Normal"/>
    <w:next w:val="Normal"/>
    <w:autoRedefine/>
    <w:uiPriority w:val="39"/>
    <w:rsid w:val="00A337B5"/>
    <w:pPr>
      <w:tabs>
        <w:tab w:val="right" w:leader="dot" w:pos="9631"/>
      </w:tabs>
      <w:spacing w:after="100"/>
    </w:pPr>
  </w:style>
  <w:style w:type="paragraph" w:customStyle="1" w:styleId="Heading">
    <w:name w:val="Heading"/>
    <w:basedOn w:val="Heading1"/>
    <w:qFormat/>
    <w:rsid w:val="00A337B5"/>
  </w:style>
  <w:style w:type="paragraph" w:customStyle="1" w:styleId="PagrindinistekstasTimesNewRoman">
    <w:name w:val="Pagrindinis tekstas + Times New Roman"/>
    <w:aliases w:val="8 pt,Abipusė lygiuotė,Prieš:  3 pt"/>
    <w:basedOn w:val="Footer"/>
    <w:rsid w:val="00A337B5"/>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A337B5"/>
  </w:style>
  <w:style w:type="paragraph" w:customStyle="1" w:styleId="prastasis1">
    <w:name w:val="Įprastasis1"/>
    <w:rsid w:val="00A337B5"/>
    <w:pPr>
      <w:widowControl w:val="0"/>
      <w:suppressAutoHyphens/>
      <w:spacing w:after="200" w:line="276" w:lineRule="auto"/>
      <w:jc w:val="left"/>
    </w:pPr>
    <w:rPr>
      <w:rFonts w:ascii="Times New Roman" w:eastAsia="Calibri" w:hAnsi="Times New Roman" w:cs="Calibri"/>
      <w:color w:val="00000A"/>
      <w:sz w:val="24"/>
      <w:szCs w:val="24"/>
      <w:lang w:val="en-US"/>
    </w:rPr>
  </w:style>
  <w:style w:type="character" w:customStyle="1" w:styleId="FontStyle75">
    <w:name w:val="Font Style75"/>
    <w:uiPriority w:val="99"/>
    <w:rsid w:val="00A337B5"/>
    <w:rPr>
      <w:rFonts w:ascii="Times New Roman" w:hAnsi="Times New Roman" w:cs="Times New Roman"/>
      <w:b/>
      <w:bCs/>
      <w:sz w:val="22"/>
      <w:szCs w:val="22"/>
    </w:rPr>
  </w:style>
  <w:style w:type="paragraph" w:customStyle="1" w:styleId="Body2">
    <w:name w:val="Body 2"/>
    <w:rsid w:val="00A337B5"/>
    <w:pPr>
      <w:suppressAutoHyphens/>
      <w:spacing w:after="40" w:line="240" w:lineRule="auto"/>
    </w:pPr>
    <w:rPr>
      <w:rFonts w:ascii="Times New Roman" w:eastAsia="Arial Unicode MS" w:hAnsi="Times New Roman" w:cs="Arial Unicode MS"/>
      <w:color w:val="000000"/>
      <w:sz w:val="22"/>
      <w:lang w:val="en-US" w:eastAsia="lt-LT"/>
    </w:rPr>
  </w:style>
  <w:style w:type="paragraph" w:customStyle="1" w:styleId="Pantraste">
    <w:name w:val="P.antraste"/>
    <w:basedOn w:val="Normal"/>
    <w:qFormat/>
    <w:rsid w:val="00A337B5"/>
    <w:pPr>
      <w:ind w:left="-142"/>
      <w:jc w:val="center"/>
    </w:pPr>
    <w:rPr>
      <w:b/>
    </w:rPr>
  </w:style>
  <w:style w:type="character" w:customStyle="1" w:styleId="UnresolvedMention1">
    <w:name w:val="Unresolved Mention1"/>
    <w:basedOn w:val="DefaultParagraphFont"/>
    <w:uiPriority w:val="99"/>
    <w:semiHidden/>
    <w:unhideWhenUsed/>
    <w:rsid w:val="00A337B5"/>
    <w:rPr>
      <w:color w:val="808080"/>
      <w:shd w:val="clear" w:color="auto" w:fill="E6E6E6"/>
    </w:rPr>
  </w:style>
  <w:style w:type="character" w:customStyle="1" w:styleId="UnresolvedMention2">
    <w:name w:val="Unresolved Mention2"/>
    <w:basedOn w:val="DefaultParagraphFont"/>
    <w:uiPriority w:val="99"/>
    <w:semiHidden/>
    <w:unhideWhenUsed/>
    <w:rsid w:val="00A337B5"/>
    <w:rPr>
      <w:color w:val="808080"/>
      <w:shd w:val="clear" w:color="auto" w:fill="E6E6E6"/>
    </w:rPr>
  </w:style>
  <w:style w:type="paragraph" w:customStyle="1" w:styleId="Style5">
    <w:name w:val="Style5"/>
    <w:basedOn w:val="Normal"/>
    <w:uiPriority w:val="99"/>
    <w:rsid w:val="00A337B5"/>
    <w:pPr>
      <w:widowControl w:val="0"/>
      <w:autoSpaceDE w:val="0"/>
      <w:autoSpaceDN w:val="0"/>
      <w:adjustRightInd w:val="0"/>
      <w:spacing w:line="254" w:lineRule="exact"/>
      <w:jc w:val="both"/>
    </w:pPr>
    <w:rPr>
      <w:rFonts w:eastAsia="Times New Roman"/>
      <w:lang w:val="en-US"/>
    </w:rPr>
  </w:style>
  <w:style w:type="paragraph" w:customStyle="1" w:styleId="StiliusAntrat1Parykintasis">
    <w:name w:val="Stilius Antraštė 1 + Paryškintasis"/>
    <w:basedOn w:val="Normal"/>
    <w:uiPriority w:val="99"/>
    <w:rsid w:val="00A337B5"/>
    <w:pPr>
      <w:ind w:firstLine="709"/>
      <w:jc w:val="both"/>
    </w:pPr>
    <w:rPr>
      <w:rFonts w:eastAsiaTheme="minorHAnsi"/>
      <w:color w:val="C00000"/>
      <w:lang w:eastAsia="lt-LT"/>
    </w:rPr>
  </w:style>
  <w:style w:type="paragraph" w:customStyle="1" w:styleId="BodyText21">
    <w:name w:val="Body Text2"/>
    <w:rsid w:val="00A337B5"/>
    <w:pPr>
      <w:autoSpaceDE w:val="0"/>
      <w:autoSpaceDN w:val="0"/>
      <w:adjustRightInd w:val="0"/>
      <w:spacing w:line="240" w:lineRule="auto"/>
      <w:ind w:firstLine="312"/>
    </w:pPr>
    <w:rPr>
      <w:rFonts w:ascii="TimesLT" w:eastAsia="Times New Roman" w:hAnsi="TimesLT" w:cs="TimesLT"/>
      <w:color w:val="auto"/>
      <w:szCs w:val="20"/>
      <w:lang w:val="en-US"/>
    </w:rPr>
  </w:style>
  <w:style w:type="character" w:customStyle="1" w:styleId="Neapdorotaspaminjimas1">
    <w:name w:val="Neapdorotas paminėjimas1"/>
    <w:basedOn w:val="DefaultParagraphFont"/>
    <w:uiPriority w:val="99"/>
    <w:semiHidden/>
    <w:unhideWhenUsed/>
    <w:rsid w:val="00A337B5"/>
    <w:rPr>
      <w:color w:val="808080"/>
      <w:shd w:val="clear" w:color="auto" w:fill="E6E6E6"/>
    </w:rPr>
  </w:style>
  <w:style w:type="paragraph" w:customStyle="1" w:styleId="aa">
    <w:name w:val="aa"/>
    <w:basedOn w:val="Normal"/>
    <w:link w:val="aaChar"/>
    <w:uiPriority w:val="99"/>
    <w:rsid w:val="00A337B5"/>
    <w:pPr>
      <w:numPr>
        <w:ilvl w:val="1"/>
        <w:numId w:val="8"/>
      </w:numPr>
      <w:tabs>
        <w:tab w:val="num" w:pos="0"/>
        <w:tab w:val="left" w:pos="851"/>
      </w:tabs>
      <w:spacing w:before="120"/>
      <w:ind w:left="0" w:firstLine="792"/>
      <w:jc w:val="both"/>
    </w:pPr>
    <w:rPr>
      <w:rFonts w:eastAsia="Calibri"/>
      <w:color w:val="000000"/>
      <w:sz w:val="22"/>
      <w:szCs w:val="22"/>
    </w:rPr>
  </w:style>
  <w:style w:type="numbering" w:customStyle="1" w:styleId="Sraonra1">
    <w:name w:val="Sąrašo nėra1"/>
    <w:next w:val="NoList"/>
    <w:uiPriority w:val="99"/>
    <w:semiHidden/>
    <w:unhideWhenUsed/>
    <w:rsid w:val="00A337B5"/>
  </w:style>
  <w:style w:type="character" w:customStyle="1" w:styleId="Heading2Char1">
    <w:name w:val="Heading 2 Char1"/>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9"/>
    <w:locked/>
    <w:rsid w:val="00A337B5"/>
    <w:rPr>
      <w:rFonts w:ascii="Times New Roman" w:eastAsia="SimSun" w:hAnsi="Times New Roman" w:cs="Times New Roman"/>
      <w:b/>
      <w:bCs/>
      <w:color w:val="000000"/>
      <w:sz w:val="24"/>
      <w:szCs w:val="24"/>
      <w:shd w:val="clear" w:color="auto" w:fill="FFFFFF"/>
    </w:rPr>
  </w:style>
  <w:style w:type="paragraph" w:customStyle="1" w:styleId="11N">
    <w:name w:val="1.1 N"/>
    <w:basedOn w:val="Normal"/>
    <w:link w:val="11NChar"/>
    <w:uiPriority w:val="99"/>
    <w:rsid w:val="00A337B5"/>
    <w:pPr>
      <w:numPr>
        <w:ilvl w:val="1"/>
        <w:numId w:val="9"/>
      </w:numPr>
      <w:tabs>
        <w:tab w:val="left" w:pos="851"/>
      </w:tabs>
      <w:spacing w:before="120"/>
      <w:jc w:val="both"/>
    </w:pPr>
    <w:rPr>
      <w:rFonts w:eastAsia="Calibri"/>
      <w:color w:val="000000"/>
      <w:sz w:val="22"/>
      <w:szCs w:val="22"/>
    </w:rPr>
  </w:style>
  <w:style w:type="paragraph" w:customStyle="1" w:styleId="111N">
    <w:name w:val="1.1.1 N"/>
    <w:basedOn w:val="11N"/>
    <w:uiPriority w:val="99"/>
    <w:rsid w:val="00A337B5"/>
    <w:pPr>
      <w:numPr>
        <w:ilvl w:val="2"/>
      </w:numPr>
      <w:tabs>
        <w:tab w:val="clear" w:pos="709"/>
        <w:tab w:val="clear" w:pos="851"/>
        <w:tab w:val="num" w:pos="1418"/>
      </w:tabs>
      <w:ind w:left="1418" w:hanging="284"/>
    </w:pPr>
  </w:style>
  <w:style w:type="paragraph" w:customStyle="1" w:styleId="Style2">
    <w:name w:val="Style2"/>
    <w:basedOn w:val="Normal"/>
    <w:uiPriority w:val="99"/>
    <w:rsid w:val="00A337B5"/>
    <w:pPr>
      <w:widowControl w:val="0"/>
      <w:autoSpaceDE w:val="0"/>
      <w:autoSpaceDN w:val="0"/>
      <w:adjustRightInd w:val="0"/>
    </w:pPr>
    <w:rPr>
      <w:rFonts w:eastAsia="Times New Roman"/>
      <w:lang w:val="en-US"/>
    </w:rPr>
  </w:style>
  <w:style w:type="paragraph" w:customStyle="1" w:styleId="Style4">
    <w:name w:val="Style4"/>
    <w:basedOn w:val="Normal"/>
    <w:uiPriority w:val="99"/>
    <w:rsid w:val="00A337B5"/>
    <w:pPr>
      <w:widowControl w:val="0"/>
      <w:autoSpaceDE w:val="0"/>
      <w:autoSpaceDN w:val="0"/>
      <w:adjustRightInd w:val="0"/>
      <w:jc w:val="both"/>
    </w:pPr>
    <w:rPr>
      <w:rFonts w:eastAsia="Times New Roman"/>
      <w:lang w:val="en-US"/>
    </w:rPr>
  </w:style>
  <w:style w:type="character" w:customStyle="1" w:styleId="FontStyle53">
    <w:name w:val="Font Style53"/>
    <w:basedOn w:val="DefaultParagraphFont"/>
    <w:uiPriority w:val="99"/>
    <w:rsid w:val="00A337B5"/>
    <w:rPr>
      <w:rFonts w:ascii="Times New Roman" w:hAnsi="Times New Roman" w:cs="Times New Roman"/>
      <w:sz w:val="20"/>
      <w:szCs w:val="20"/>
    </w:rPr>
  </w:style>
  <w:style w:type="paragraph" w:customStyle="1" w:styleId="Style21">
    <w:name w:val="Style21"/>
    <w:basedOn w:val="Normal"/>
    <w:uiPriority w:val="99"/>
    <w:rsid w:val="00A337B5"/>
    <w:pPr>
      <w:widowControl w:val="0"/>
      <w:autoSpaceDE w:val="0"/>
      <w:autoSpaceDN w:val="0"/>
      <w:adjustRightInd w:val="0"/>
      <w:jc w:val="both"/>
    </w:pPr>
    <w:rPr>
      <w:rFonts w:eastAsia="Times New Roman"/>
      <w:lang w:val="en-US"/>
    </w:rPr>
  </w:style>
  <w:style w:type="character" w:customStyle="1" w:styleId="FontStyle57">
    <w:name w:val="Font Style57"/>
    <w:basedOn w:val="DefaultParagraphFont"/>
    <w:uiPriority w:val="99"/>
    <w:rsid w:val="00A337B5"/>
    <w:rPr>
      <w:rFonts w:ascii="Times New Roman" w:hAnsi="Times New Roman" w:cs="Times New Roman"/>
      <w:sz w:val="20"/>
      <w:szCs w:val="20"/>
    </w:rPr>
  </w:style>
  <w:style w:type="paragraph" w:customStyle="1" w:styleId="TUNormal">
    <w:name w:val="TU Normal"/>
    <w:basedOn w:val="Normal"/>
    <w:uiPriority w:val="99"/>
    <w:rsid w:val="00A337B5"/>
    <w:pPr>
      <w:ind w:left="709"/>
      <w:jc w:val="both"/>
    </w:pPr>
    <w:rPr>
      <w:rFonts w:eastAsia="Calibri"/>
      <w:color w:val="0D0D0D"/>
      <w:sz w:val="20"/>
      <w:szCs w:val="22"/>
    </w:rPr>
  </w:style>
  <w:style w:type="paragraph" w:customStyle="1" w:styleId="StyleHeading2ArialNotBoldJustifiedRight-0cm">
    <w:name w:val="Style Heading 2 + Arial Not Bold Justified Right:  -0 cm"/>
    <w:basedOn w:val="Heading2"/>
    <w:uiPriority w:val="99"/>
    <w:rsid w:val="00A337B5"/>
    <w:pPr>
      <w:shd w:val="clear" w:color="auto" w:fill="auto"/>
      <w:jc w:val="both"/>
    </w:pPr>
    <w:rPr>
      <w:rFonts w:ascii="Arial" w:eastAsia="Calibri" w:hAnsi="Arial"/>
      <w:bCs w:val="0"/>
      <w:color w:val="auto"/>
      <w:szCs w:val="20"/>
      <w:lang w:eastAsia="lt-LT"/>
    </w:rPr>
  </w:style>
  <w:style w:type="table" w:customStyle="1" w:styleId="Lentelstinklelis1">
    <w:name w:val="Lentelės tinklelis1"/>
    <w:basedOn w:val="TableNormal"/>
    <w:next w:val="TableGrid"/>
    <w:uiPriority w:val="99"/>
    <w:locked/>
    <w:rsid w:val="00A337B5"/>
    <w:pPr>
      <w:spacing w:line="240" w:lineRule="auto"/>
      <w:jc w:val="left"/>
    </w:pPr>
    <w:rPr>
      <w:rFonts w:ascii="Calibri" w:eastAsia="Calibri" w:hAnsi="Calibri"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DefaultParagraphFont"/>
    <w:uiPriority w:val="99"/>
    <w:rsid w:val="00A337B5"/>
    <w:rPr>
      <w:rFonts w:ascii="Times New Roman" w:hAnsi="Times New Roman" w:cs="Times New Roman"/>
      <w:b/>
      <w:bCs/>
      <w:sz w:val="20"/>
      <w:szCs w:val="20"/>
    </w:rPr>
  </w:style>
  <w:style w:type="character" w:customStyle="1" w:styleId="11NChar">
    <w:name w:val="1.1 N Char"/>
    <w:basedOn w:val="DefaultParagraphFont"/>
    <w:link w:val="11N"/>
    <w:uiPriority w:val="99"/>
    <w:locked/>
    <w:rsid w:val="00A337B5"/>
    <w:rPr>
      <w:rFonts w:ascii="Times New Roman" w:eastAsia="Calibri" w:hAnsi="Times New Roman" w:cs="Times New Roman"/>
      <w:color w:val="000000"/>
      <w:sz w:val="22"/>
    </w:rPr>
  </w:style>
  <w:style w:type="character" w:customStyle="1" w:styleId="aaChar">
    <w:name w:val="aa Char"/>
    <w:basedOn w:val="11NChar"/>
    <w:link w:val="aa"/>
    <w:uiPriority w:val="99"/>
    <w:locked/>
    <w:rsid w:val="00A337B5"/>
    <w:rPr>
      <w:rFonts w:ascii="Times New Roman" w:eastAsia="Calibri" w:hAnsi="Times New Roman" w:cs="Times New Roman"/>
      <w:color w:val="000000"/>
      <w:sz w:val="22"/>
    </w:rPr>
  </w:style>
  <w:style w:type="character" w:customStyle="1" w:styleId="UnresolvedMention3">
    <w:name w:val="Unresolved Mention3"/>
    <w:basedOn w:val="DefaultParagraphFont"/>
    <w:uiPriority w:val="99"/>
    <w:semiHidden/>
    <w:unhideWhenUsed/>
    <w:rsid w:val="00A337B5"/>
    <w:rPr>
      <w:color w:val="808080"/>
      <w:shd w:val="clear" w:color="auto" w:fill="E6E6E6"/>
    </w:rPr>
  </w:style>
  <w:style w:type="paragraph" w:customStyle="1" w:styleId="heading10">
    <w:name w:val="heading 10"/>
    <w:basedOn w:val="Normal"/>
    <w:link w:val="Heading1Diagrama"/>
    <w:qFormat/>
    <w:rsid w:val="00A337B5"/>
    <w:pPr>
      <w:spacing w:after="200" w:line="276" w:lineRule="auto"/>
    </w:pPr>
    <w:rPr>
      <w:rFonts w:eastAsiaTheme="minorHAnsi"/>
      <w:b/>
    </w:rPr>
  </w:style>
  <w:style w:type="character" w:customStyle="1" w:styleId="Heading1Diagrama">
    <w:name w:val="Heading1 Diagrama"/>
    <w:basedOn w:val="DefaultParagraphFont"/>
    <w:link w:val="heading10"/>
    <w:rsid w:val="00A337B5"/>
    <w:rPr>
      <w:rFonts w:ascii="Times New Roman" w:hAnsi="Times New Roman" w:cs="Times New Roman"/>
      <w:b/>
      <w:color w:val="auto"/>
      <w:sz w:val="24"/>
      <w:szCs w:val="24"/>
    </w:rPr>
  </w:style>
  <w:style w:type="paragraph" w:customStyle="1" w:styleId="3lyg">
    <w:name w:val="3 lyg"/>
    <w:basedOn w:val="Normal"/>
    <w:link w:val="3lygDiagrama"/>
    <w:qFormat/>
    <w:rsid w:val="00A337B5"/>
    <w:pPr>
      <w:tabs>
        <w:tab w:val="num" w:pos="1843"/>
        <w:tab w:val="left" w:pos="1985"/>
      </w:tabs>
      <w:ind w:firstLine="851"/>
      <w:jc w:val="both"/>
      <w:outlineLvl w:val="2"/>
    </w:pPr>
    <w:rPr>
      <w:rFonts w:eastAsia="Times New Roman"/>
      <w:bCs/>
      <w:lang w:eastAsia="lt-LT"/>
    </w:rPr>
  </w:style>
  <w:style w:type="character" w:customStyle="1" w:styleId="3lygDiagrama">
    <w:name w:val="3 lyg Diagrama"/>
    <w:link w:val="3lyg"/>
    <w:rsid w:val="00A337B5"/>
    <w:rPr>
      <w:rFonts w:ascii="Times New Roman" w:eastAsia="Times New Roman" w:hAnsi="Times New Roman" w:cs="Times New Roman"/>
      <w:bCs/>
      <w:color w:val="auto"/>
      <w:sz w:val="24"/>
      <w:szCs w:val="24"/>
      <w:lang w:eastAsia="lt-LT"/>
    </w:rPr>
  </w:style>
  <w:style w:type="character" w:customStyle="1" w:styleId="FooterChar1">
    <w:name w:val="Footer Char1"/>
    <w:uiPriority w:val="99"/>
    <w:rsid w:val="00A337B5"/>
    <w:rPr>
      <w:rFonts w:ascii="Times New Roman" w:eastAsia="Times New Roman" w:hAnsi="Times New Roman" w:cs="Arial Unicode MS"/>
      <w:color w:val="auto"/>
      <w:sz w:val="24"/>
      <w:szCs w:val="20"/>
      <w:lang w:val="x-none" w:eastAsia="x-none" w:bidi="lo-LA"/>
    </w:rPr>
  </w:style>
  <w:style w:type="paragraph" w:styleId="TOC4">
    <w:name w:val="toc 4"/>
    <w:basedOn w:val="Normal"/>
    <w:next w:val="Normal"/>
    <w:autoRedefine/>
    <w:uiPriority w:val="39"/>
    <w:unhideWhenUsed/>
    <w:rsid w:val="00FD66CE"/>
    <w:pPr>
      <w:spacing w:after="100"/>
      <w:ind w:left="720"/>
    </w:pPr>
  </w:style>
  <w:style w:type="numbering" w:customStyle="1" w:styleId="NoList1">
    <w:name w:val="No List1"/>
    <w:next w:val="NoList"/>
    <w:uiPriority w:val="99"/>
    <w:semiHidden/>
    <w:unhideWhenUsed/>
    <w:rsid w:val="00FD66CE"/>
  </w:style>
  <w:style w:type="numbering" w:customStyle="1" w:styleId="Style1">
    <w:name w:val="Style1"/>
    <w:rsid w:val="00FD66CE"/>
    <w:pPr>
      <w:numPr>
        <w:numId w:val="11"/>
      </w:numPr>
    </w:pPr>
  </w:style>
  <w:style w:type="paragraph" w:customStyle="1" w:styleId="CentrBold">
    <w:name w:val="CentrBold"/>
    <w:rsid w:val="00FD66CE"/>
    <w:pPr>
      <w:autoSpaceDE w:val="0"/>
      <w:autoSpaceDN w:val="0"/>
      <w:adjustRightInd w:val="0"/>
      <w:spacing w:line="240" w:lineRule="auto"/>
      <w:jc w:val="center"/>
    </w:pPr>
    <w:rPr>
      <w:rFonts w:ascii="TimesLT" w:eastAsia="Times New Roman" w:hAnsi="TimesLT" w:cs="Times New Roman"/>
      <w:b/>
      <w:bCs/>
      <w:caps/>
      <w:color w:val="auto"/>
      <w:szCs w:val="20"/>
      <w:lang w:val="en-US"/>
    </w:rPr>
  </w:style>
  <w:style w:type="paragraph" w:customStyle="1" w:styleId="prastasistinklapis2">
    <w:name w:val="Įprastasis (tinklapis)2"/>
    <w:basedOn w:val="Normal"/>
    <w:rsid w:val="00FD66CE"/>
    <w:pPr>
      <w:spacing w:before="100" w:beforeAutospacing="1" w:after="100" w:afterAutospacing="1"/>
    </w:pPr>
    <w:rPr>
      <w:rFonts w:eastAsia="Times New Roman"/>
      <w:color w:val="000000"/>
      <w:lang w:eastAsia="lt-LT"/>
    </w:rPr>
  </w:style>
  <w:style w:type="paragraph" w:customStyle="1" w:styleId="font5">
    <w:name w:val="font5"/>
    <w:basedOn w:val="Normal"/>
    <w:rsid w:val="00FD66CE"/>
    <w:pPr>
      <w:spacing w:before="100" w:beforeAutospacing="1" w:after="100" w:afterAutospacing="1"/>
    </w:pPr>
    <w:rPr>
      <w:rFonts w:eastAsia="Times New Roman"/>
      <w:sz w:val="22"/>
      <w:szCs w:val="22"/>
      <w:lang w:val="en-US"/>
    </w:rPr>
  </w:style>
  <w:style w:type="paragraph" w:customStyle="1" w:styleId="font6">
    <w:name w:val="font6"/>
    <w:basedOn w:val="Normal"/>
    <w:rsid w:val="00FD66CE"/>
    <w:pPr>
      <w:spacing w:before="100" w:beforeAutospacing="1" w:after="100" w:afterAutospacing="1"/>
    </w:pPr>
    <w:rPr>
      <w:rFonts w:eastAsia="Times New Roman"/>
      <w:color w:val="FF0000"/>
      <w:sz w:val="22"/>
      <w:szCs w:val="22"/>
      <w:lang w:val="en-US"/>
    </w:rPr>
  </w:style>
  <w:style w:type="paragraph" w:customStyle="1" w:styleId="xl25">
    <w:name w:val="xl25"/>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26">
    <w:name w:val="xl26"/>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val="en-US"/>
    </w:rPr>
  </w:style>
  <w:style w:type="paragraph" w:customStyle="1" w:styleId="xl27">
    <w:name w:val="xl27"/>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val="en-US"/>
    </w:rPr>
  </w:style>
  <w:style w:type="paragraph" w:customStyle="1" w:styleId="xl28">
    <w:name w:val="xl28"/>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val="en-US"/>
    </w:rPr>
  </w:style>
  <w:style w:type="paragraph" w:customStyle="1" w:styleId="xl29">
    <w:name w:val="xl29"/>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val="en-US"/>
    </w:rPr>
  </w:style>
  <w:style w:type="paragraph" w:customStyle="1" w:styleId="xl30">
    <w:name w:val="xl30"/>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val="en-US"/>
    </w:rPr>
  </w:style>
  <w:style w:type="paragraph" w:customStyle="1" w:styleId="xl31">
    <w:name w:val="xl31"/>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32">
    <w:name w:val="xl32"/>
    <w:basedOn w:val="Normal"/>
    <w:rsid w:val="00FD6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sz w:val="22"/>
      <w:szCs w:val="22"/>
      <w:lang w:val="en-US"/>
    </w:rPr>
  </w:style>
  <w:style w:type="paragraph" w:customStyle="1" w:styleId="xl33">
    <w:name w:val="xl33"/>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34">
    <w:name w:val="xl34"/>
    <w:basedOn w:val="Normal"/>
    <w:rsid w:val="00FD66CE"/>
    <w:pPr>
      <w:pBdr>
        <w:left w:val="single" w:sz="4" w:space="0" w:color="auto"/>
        <w:bottom w:val="single" w:sz="4" w:space="0" w:color="auto"/>
        <w:right w:val="single" w:sz="4" w:space="0" w:color="auto"/>
      </w:pBdr>
      <w:spacing w:before="100" w:beforeAutospacing="1" w:after="100" w:afterAutospacing="1"/>
    </w:pPr>
    <w:rPr>
      <w:rFonts w:eastAsia="Times New Roman"/>
      <w:sz w:val="22"/>
      <w:szCs w:val="22"/>
      <w:lang w:val="en-US"/>
    </w:rPr>
  </w:style>
  <w:style w:type="paragraph" w:customStyle="1" w:styleId="xl36">
    <w:name w:val="xl36"/>
    <w:basedOn w:val="Normal"/>
    <w:rsid w:val="00FD66C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val="en-US"/>
    </w:rPr>
  </w:style>
  <w:style w:type="paragraph" w:customStyle="1" w:styleId="xl37">
    <w:name w:val="xl37"/>
    <w:basedOn w:val="Normal"/>
    <w:rsid w:val="00FD66CE"/>
    <w:pPr>
      <w:pBdr>
        <w:top w:val="single" w:sz="4" w:space="0" w:color="auto"/>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38">
    <w:name w:val="xl38"/>
    <w:basedOn w:val="Normal"/>
    <w:rsid w:val="00FD66CE"/>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xl39">
    <w:name w:val="xl39"/>
    <w:basedOn w:val="Normal"/>
    <w:rsid w:val="00FD66CE"/>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40">
    <w:name w:val="xl40"/>
    <w:basedOn w:val="Normal"/>
    <w:rsid w:val="00FD66CE"/>
    <w:pPr>
      <w:pBdr>
        <w:top w:val="single" w:sz="4" w:space="0" w:color="auto"/>
      </w:pBdr>
      <w:spacing w:before="100" w:beforeAutospacing="1" w:after="100" w:afterAutospacing="1"/>
      <w:jc w:val="center"/>
    </w:pPr>
    <w:rPr>
      <w:rFonts w:eastAsia="Times New Roman"/>
      <w:b/>
      <w:bCs/>
      <w:sz w:val="22"/>
      <w:szCs w:val="22"/>
      <w:lang w:val="en-US"/>
    </w:rPr>
  </w:style>
  <w:style w:type="paragraph" w:customStyle="1" w:styleId="xl41">
    <w:name w:val="xl41"/>
    <w:basedOn w:val="Normal"/>
    <w:rsid w:val="00FD66CE"/>
    <w:pPr>
      <w:pBdr>
        <w:top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xl42">
    <w:name w:val="xl42"/>
    <w:basedOn w:val="Normal"/>
    <w:rsid w:val="00FD66CE"/>
    <w:pPr>
      <w:pBdr>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43">
    <w:name w:val="xl43"/>
    <w:basedOn w:val="Normal"/>
    <w:rsid w:val="00FD66CE"/>
    <w:pPr>
      <w:pBdr>
        <w:bottom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t">
    <w:name w:val="t"/>
    <w:basedOn w:val="Normal"/>
    <w:rsid w:val="00FD66CE"/>
    <w:pPr>
      <w:spacing w:after="60"/>
      <w:ind w:firstLine="300"/>
    </w:pPr>
    <w:rPr>
      <w:rFonts w:eastAsia="Times New Roman"/>
      <w:lang w:val="en-US"/>
    </w:rPr>
  </w:style>
  <w:style w:type="paragraph" w:styleId="HTMLAddress">
    <w:name w:val="HTML Address"/>
    <w:basedOn w:val="Normal"/>
    <w:link w:val="HTMLAddressChar"/>
    <w:rsid w:val="00FD66CE"/>
    <w:pPr>
      <w:spacing w:before="240" w:after="240"/>
    </w:pPr>
    <w:rPr>
      <w:rFonts w:eastAsia="Times New Roman"/>
      <w:sz w:val="22"/>
      <w:szCs w:val="22"/>
      <w:lang w:eastAsia="lt-LT"/>
    </w:rPr>
  </w:style>
  <w:style w:type="character" w:customStyle="1" w:styleId="HTMLAddressChar">
    <w:name w:val="HTML Address Char"/>
    <w:basedOn w:val="DefaultParagraphFont"/>
    <w:link w:val="HTMLAddress"/>
    <w:rsid w:val="00FD66CE"/>
    <w:rPr>
      <w:rFonts w:ascii="Times New Roman" w:eastAsia="Times New Roman" w:hAnsi="Times New Roman" w:cs="Times New Roman"/>
      <w:color w:val="auto"/>
      <w:sz w:val="22"/>
      <w:lang w:eastAsia="lt-LT"/>
    </w:rPr>
  </w:style>
  <w:style w:type="character" w:customStyle="1" w:styleId="HTMLPreformattedChar1">
    <w:name w:val="HTML Preformatted Char1"/>
    <w:rsid w:val="00FD66CE"/>
    <w:rPr>
      <w:rFonts w:ascii="Courier New" w:hAnsi="Courier New" w:cs="Courier New"/>
      <w:lang w:val="lt-LT" w:eastAsia="lt-LT" w:bidi="ar-SA"/>
    </w:rPr>
  </w:style>
  <w:style w:type="paragraph" w:customStyle="1" w:styleId="LentaCENTR0">
    <w:name w:val="Lenta CENTR"/>
    <w:basedOn w:val="BodyText1"/>
    <w:rsid w:val="00FD66CE"/>
    <w:pPr>
      <w:suppressAutoHyphens/>
      <w:spacing w:line="298" w:lineRule="auto"/>
      <w:ind w:firstLine="0"/>
      <w:jc w:val="center"/>
      <w:textAlignment w:val="center"/>
    </w:pPr>
    <w:rPr>
      <w:rFonts w:ascii="Times New Roman" w:eastAsia="Times New Roman" w:hAnsi="Times New Roman" w:cs="Times New Roman"/>
      <w:color w:val="000000"/>
      <w:lang w:eastAsia="lt-LT"/>
    </w:rPr>
  </w:style>
  <w:style w:type="table" w:customStyle="1" w:styleId="TableGrid1">
    <w:name w:val="Table Grid1"/>
    <w:basedOn w:val="TableNormal"/>
    <w:next w:val="TableGrid"/>
    <w:uiPriority w:val="59"/>
    <w:rsid w:val="00FD66CE"/>
    <w:pPr>
      <w:spacing w:line="240" w:lineRule="auto"/>
      <w:ind w:firstLine="720"/>
    </w:pPr>
    <w:rPr>
      <w:rFonts w:ascii="Times New Roman" w:eastAsia="Times New Roma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FD66CE"/>
    <w:pPr>
      <w:numPr>
        <w:numId w:val="12"/>
      </w:numPr>
    </w:pPr>
    <w:rPr>
      <w:rFonts w:ascii="Arial" w:eastAsia="Times New Roman" w:hAnsi="Arial"/>
      <w:sz w:val="16"/>
      <w:szCs w:val="20"/>
      <w:lang w:eastAsia="lt-LT"/>
    </w:rPr>
  </w:style>
  <w:style w:type="paragraph" w:customStyle="1" w:styleId="SSutSkyrius">
    <w:name w:val="SSutSkyrius"/>
    <w:basedOn w:val="Normal"/>
    <w:next w:val="Normal"/>
    <w:rsid w:val="00FD66CE"/>
    <w:pPr>
      <w:keepNext/>
      <w:tabs>
        <w:tab w:val="num" w:pos="360"/>
      </w:tabs>
      <w:suppressAutoHyphens/>
      <w:spacing w:before="113" w:after="57"/>
      <w:ind w:left="340" w:hanging="340"/>
      <w:outlineLvl w:val="0"/>
    </w:pPr>
    <w:rPr>
      <w:rFonts w:eastAsia="HG Mincho Light J"/>
      <w:b/>
      <w:color w:val="000000"/>
      <w:sz w:val="20"/>
    </w:rPr>
  </w:style>
  <w:style w:type="character" w:customStyle="1" w:styleId="tblrowlbl1">
    <w:name w:val="tblrowlbl1"/>
    <w:rsid w:val="00FD66CE"/>
    <w:rPr>
      <w:rFonts w:ascii="Arial" w:hAnsi="Arial" w:cs="Arial" w:hint="default"/>
      <w:b/>
      <w:bCs/>
      <w:color w:val="000000"/>
      <w:sz w:val="18"/>
      <w:szCs w:val="18"/>
      <w:shd w:val="clear" w:color="auto" w:fill="FFFFFF"/>
    </w:rPr>
  </w:style>
  <w:style w:type="paragraph" w:styleId="TOAHeading">
    <w:name w:val="toa heading"/>
    <w:basedOn w:val="Normal"/>
    <w:next w:val="Normal"/>
    <w:semiHidden/>
    <w:rsid w:val="00FD66CE"/>
    <w:pPr>
      <w:tabs>
        <w:tab w:val="left" w:pos="9000"/>
        <w:tab w:val="right" w:pos="9360"/>
      </w:tabs>
      <w:suppressAutoHyphens/>
      <w:overflowPunct w:val="0"/>
      <w:autoSpaceDE w:val="0"/>
      <w:autoSpaceDN w:val="0"/>
      <w:adjustRightInd w:val="0"/>
      <w:jc w:val="both"/>
      <w:textAlignment w:val="baseline"/>
    </w:pPr>
    <w:rPr>
      <w:rFonts w:eastAsia="Times New Roman"/>
      <w:szCs w:val="20"/>
      <w:lang w:val="en-US"/>
    </w:rPr>
  </w:style>
  <w:style w:type="table" w:customStyle="1" w:styleId="Lentelstinklelis11">
    <w:name w:val="Lentelės tinklelis11"/>
    <w:basedOn w:val="TableNormal"/>
    <w:next w:val="TableGrid"/>
    <w:rsid w:val="00FD66CE"/>
    <w:pPr>
      <w:spacing w:line="240" w:lineRule="auto"/>
      <w:jc w:val="left"/>
    </w:pPr>
    <w:rPr>
      <w:rFonts w:ascii="Times New Roman" w:eastAsia="Times New Roma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0">
    <w:name w:val="WW8Num21z0"/>
    <w:rsid w:val="00FD66CE"/>
    <w:rPr>
      <w:rFonts w:ascii="Symbol" w:hAnsi="Symbol"/>
    </w:rPr>
  </w:style>
  <w:style w:type="character" w:customStyle="1" w:styleId="WW8Num22z1">
    <w:name w:val="WW8Num22z1"/>
    <w:rsid w:val="00FD66CE"/>
    <w:rPr>
      <w:rFonts w:ascii="Courier New" w:hAnsi="Courier New" w:cs="Courier New"/>
    </w:rPr>
  </w:style>
  <w:style w:type="character" w:customStyle="1" w:styleId="WW8Num39z2">
    <w:name w:val="WW8Num39z2"/>
    <w:rsid w:val="00FD66CE"/>
    <w:rPr>
      <w:rFonts w:ascii="Wingdings" w:hAnsi="Wingdings"/>
    </w:rPr>
  </w:style>
  <w:style w:type="paragraph" w:customStyle="1" w:styleId="Stilius3">
    <w:name w:val="Stilius3"/>
    <w:basedOn w:val="Normal"/>
    <w:link w:val="Stilius3Diagrama"/>
    <w:qFormat/>
    <w:rsid w:val="00FD66CE"/>
    <w:pPr>
      <w:spacing w:before="200"/>
      <w:jc w:val="both"/>
    </w:pPr>
    <w:rPr>
      <w:rFonts w:eastAsia="Times New Roman"/>
      <w:sz w:val="22"/>
      <w:szCs w:val="22"/>
    </w:rPr>
  </w:style>
  <w:style w:type="character" w:customStyle="1" w:styleId="Stilius3Diagrama">
    <w:name w:val="Stilius3 Diagrama"/>
    <w:link w:val="Stilius3"/>
    <w:locked/>
    <w:rsid w:val="00FD66CE"/>
    <w:rPr>
      <w:rFonts w:ascii="Times New Roman" w:eastAsia="Times New Roman" w:hAnsi="Times New Roman" w:cs="Times New Roman"/>
      <w:color w:val="auto"/>
      <w:sz w:val="22"/>
    </w:rPr>
  </w:style>
  <w:style w:type="character" w:customStyle="1" w:styleId="TitleHeader2DiagramaDiagrama">
    <w:name w:val="Title Header2 Diagrama Diagrama"/>
    <w:rsid w:val="00FD66CE"/>
    <w:rPr>
      <w:sz w:val="24"/>
      <w:szCs w:val="24"/>
      <w:lang w:val="lt-LT" w:eastAsia="lt-LT" w:bidi="ar-SA"/>
    </w:rPr>
  </w:style>
  <w:style w:type="paragraph" w:customStyle="1" w:styleId="CharChar6">
    <w:name w:val="Char Char6"/>
    <w:basedOn w:val="Normal"/>
    <w:rsid w:val="00FD66CE"/>
    <w:pPr>
      <w:spacing w:after="160" w:line="240" w:lineRule="exact"/>
    </w:pPr>
    <w:rPr>
      <w:rFonts w:ascii="Tahoma" w:eastAsia="Times New Roman" w:hAnsi="Tahoma"/>
      <w:sz w:val="20"/>
      <w:szCs w:val="20"/>
      <w:lang w:val="en-US"/>
    </w:rPr>
  </w:style>
  <w:style w:type="paragraph" w:customStyle="1" w:styleId="CharChar7">
    <w:name w:val="Char Char7"/>
    <w:basedOn w:val="Normal"/>
    <w:rsid w:val="00FD66CE"/>
    <w:pPr>
      <w:spacing w:after="160" w:line="240" w:lineRule="exact"/>
    </w:pPr>
    <w:rPr>
      <w:rFonts w:ascii="Tahoma" w:eastAsia="Times New Roman" w:hAnsi="Tahoma"/>
      <w:sz w:val="20"/>
      <w:szCs w:val="20"/>
      <w:lang w:val="en-US"/>
    </w:rPr>
  </w:style>
  <w:style w:type="paragraph" w:customStyle="1" w:styleId="tekstas">
    <w:name w:val="tekstas"/>
    <w:basedOn w:val="Default"/>
    <w:next w:val="Default"/>
    <w:rsid w:val="00FD66CE"/>
    <w:rPr>
      <w:rFonts w:eastAsia="Times New Roman"/>
      <w:color w:val="auto"/>
    </w:rPr>
  </w:style>
  <w:style w:type="paragraph" w:customStyle="1" w:styleId="StyleBoldJustified">
    <w:name w:val="Style Bold Justified"/>
    <w:basedOn w:val="Normal"/>
    <w:link w:val="StyleBoldJustifiedChar"/>
    <w:rsid w:val="00FD66CE"/>
    <w:pPr>
      <w:jc w:val="both"/>
    </w:pPr>
    <w:rPr>
      <w:rFonts w:eastAsia="Times New Roman"/>
      <w:bCs/>
      <w:szCs w:val="20"/>
      <w:lang w:val="en-GB"/>
    </w:rPr>
  </w:style>
  <w:style w:type="character" w:customStyle="1" w:styleId="StyleBoldJustifiedChar">
    <w:name w:val="Style Bold Justified Char"/>
    <w:link w:val="StyleBoldJustified"/>
    <w:rsid w:val="00FD66CE"/>
    <w:rPr>
      <w:rFonts w:ascii="Times New Roman" w:eastAsia="Times New Roman" w:hAnsi="Times New Roman" w:cs="Times New Roman"/>
      <w:bCs/>
      <w:color w:val="auto"/>
      <w:sz w:val="24"/>
      <w:szCs w:val="20"/>
      <w:lang w:val="en-GB"/>
    </w:rPr>
  </w:style>
  <w:style w:type="paragraph" w:customStyle="1" w:styleId="Heading21">
    <w:name w:val="Heading 21"/>
    <w:basedOn w:val="Default"/>
    <w:next w:val="Default"/>
    <w:rsid w:val="00FD66CE"/>
    <w:rPr>
      <w:rFonts w:eastAsia="Times New Roman"/>
      <w:color w:val="auto"/>
    </w:rPr>
  </w:style>
  <w:style w:type="paragraph" w:customStyle="1" w:styleId="default0">
    <w:name w:val="default"/>
    <w:basedOn w:val="Normal"/>
    <w:rsid w:val="00FD66CE"/>
    <w:pPr>
      <w:spacing w:before="100" w:beforeAutospacing="1" w:after="100" w:afterAutospacing="1"/>
    </w:pPr>
    <w:rPr>
      <w:rFonts w:eastAsia="Times New Roman"/>
      <w:lang w:val="en-US"/>
    </w:rPr>
  </w:style>
  <w:style w:type="paragraph" w:customStyle="1" w:styleId="CharChar9">
    <w:name w:val="Char Char9"/>
    <w:basedOn w:val="Normal"/>
    <w:rsid w:val="00FD66CE"/>
    <w:pPr>
      <w:spacing w:after="160" w:line="240" w:lineRule="exact"/>
    </w:pPr>
    <w:rPr>
      <w:rFonts w:ascii="Tahoma" w:eastAsia="Times New Roman" w:hAnsi="Tahoma"/>
      <w:sz w:val="20"/>
      <w:szCs w:val="20"/>
      <w:lang w:val="en-US"/>
    </w:rPr>
  </w:style>
  <w:style w:type="paragraph" w:customStyle="1" w:styleId="sutsal2">
    <w:name w:val="sutsal 2"/>
    <w:basedOn w:val="Normal"/>
    <w:autoRedefine/>
    <w:rsid w:val="00FD66CE"/>
    <w:pPr>
      <w:numPr>
        <w:ilvl w:val="1"/>
        <w:numId w:val="13"/>
      </w:numPr>
      <w:spacing w:before="120" w:after="120"/>
      <w:jc w:val="both"/>
    </w:pPr>
    <w:rPr>
      <w:rFonts w:eastAsia="Times New Roman"/>
      <w:lang w:eastAsia="lt-LT"/>
    </w:rPr>
  </w:style>
  <w:style w:type="paragraph" w:customStyle="1" w:styleId="CharChar5">
    <w:name w:val="Char Char5"/>
    <w:basedOn w:val="Normal"/>
    <w:rsid w:val="00FD66CE"/>
    <w:pPr>
      <w:spacing w:after="160" w:line="240" w:lineRule="exact"/>
    </w:pPr>
    <w:rPr>
      <w:rFonts w:ascii="Tahoma" w:eastAsia="Times New Roman" w:hAnsi="Tahoma"/>
      <w:sz w:val="20"/>
      <w:szCs w:val="20"/>
      <w:lang w:val="en-US"/>
    </w:rPr>
  </w:style>
  <w:style w:type="character" w:customStyle="1" w:styleId="statymoNr">
    <w:name w:val="Įstatymo Nr."/>
    <w:rsid w:val="00FD66CE"/>
    <w:rPr>
      <w:rFonts w:ascii="HelveticaLT" w:hAnsi="HelveticaLT"/>
    </w:rPr>
  </w:style>
  <w:style w:type="character" w:customStyle="1" w:styleId="datametai">
    <w:name w:val="datametai"/>
    <w:basedOn w:val="DefaultParagraphFont"/>
    <w:rsid w:val="00FD66CE"/>
  </w:style>
  <w:style w:type="character" w:customStyle="1" w:styleId="datamnuo">
    <w:name w:val="datamnuo"/>
    <w:basedOn w:val="DefaultParagraphFont"/>
    <w:rsid w:val="00FD66CE"/>
  </w:style>
  <w:style w:type="character" w:customStyle="1" w:styleId="datadiena">
    <w:name w:val="datadiena"/>
    <w:basedOn w:val="DefaultParagraphFont"/>
    <w:rsid w:val="00FD66CE"/>
  </w:style>
  <w:style w:type="paragraph" w:styleId="Subtitle">
    <w:name w:val="Subtitle"/>
    <w:basedOn w:val="Normal"/>
    <w:link w:val="SubtitleChar"/>
    <w:qFormat/>
    <w:rsid w:val="00FD66CE"/>
    <w:pPr>
      <w:jc w:val="center"/>
    </w:pPr>
    <w:rPr>
      <w:rFonts w:eastAsia="Times New Roman"/>
      <w:b/>
      <w:bCs/>
    </w:rPr>
  </w:style>
  <w:style w:type="character" w:customStyle="1" w:styleId="SubtitleChar">
    <w:name w:val="Subtitle Char"/>
    <w:basedOn w:val="DefaultParagraphFont"/>
    <w:link w:val="Subtitle"/>
    <w:rsid w:val="00FD66CE"/>
    <w:rPr>
      <w:rFonts w:ascii="Times New Roman" w:eastAsia="Times New Roman" w:hAnsi="Times New Roman" w:cs="Times New Roman"/>
      <w:b/>
      <w:bCs/>
      <w:color w:val="auto"/>
      <w:sz w:val="24"/>
      <w:szCs w:val="24"/>
    </w:rPr>
  </w:style>
  <w:style w:type="paragraph" w:customStyle="1" w:styleId="sutsal20">
    <w:name w:val="sutsal2"/>
    <w:basedOn w:val="Normal"/>
    <w:rsid w:val="00FD66CE"/>
    <w:pPr>
      <w:spacing w:before="100" w:beforeAutospacing="1" w:after="100" w:afterAutospacing="1"/>
    </w:pPr>
    <w:rPr>
      <w:rFonts w:eastAsia="Times New Roman"/>
      <w:lang w:eastAsia="lt-LT"/>
    </w:rPr>
  </w:style>
  <w:style w:type="character" w:customStyle="1" w:styleId="DiagramaDiagrama12">
    <w:name w:val="Diagrama Diagrama12"/>
    <w:rsid w:val="00FD66CE"/>
    <w:rPr>
      <w:rFonts w:ascii="Times New Roman" w:eastAsia="Times New Roman" w:hAnsi="Times New Roman" w:cs="Times New Roman"/>
      <w:sz w:val="28"/>
      <w:szCs w:val="20"/>
      <w:lang w:eastAsia="lt-LT"/>
    </w:rPr>
  </w:style>
  <w:style w:type="paragraph" w:customStyle="1" w:styleId="BodyText210">
    <w:name w:val="Body Text 21"/>
    <w:basedOn w:val="Normal"/>
    <w:rsid w:val="00FD66CE"/>
    <w:pPr>
      <w:widowControl w:val="0"/>
      <w:suppressAutoHyphens/>
      <w:jc w:val="both"/>
    </w:pPr>
    <w:rPr>
      <w:rFonts w:ascii="Arial Narrow" w:eastAsia="Lucida Sans Unicode" w:hAnsi="Arial Narrow" w:cs="Mangal"/>
      <w:kern w:val="1"/>
      <w:sz w:val="22"/>
      <w:lang w:val="en-US" w:eastAsia="hi-IN" w:bidi="hi-IN"/>
    </w:rPr>
  </w:style>
  <w:style w:type="paragraph" w:customStyle="1" w:styleId="TableContents">
    <w:name w:val="Table Contents"/>
    <w:basedOn w:val="Normal"/>
    <w:rsid w:val="00FD66CE"/>
    <w:pPr>
      <w:widowControl w:val="0"/>
      <w:suppressLineNumbers/>
      <w:suppressAutoHyphens/>
    </w:pPr>
    <w:rPr>
      <w:rFonts w:eastAsia="Lucida Sans Unicode" w:cs="Mangal"/>
      <w:kern w:val="1"/>
      <w:lang w:eastAsia="hi-IN" w:bidi="hi-IN"/>
    </w:rPr>
  </w:style>
  <w:style w:type="paragraph" w:customStyle="1" w:styleId="Betarp1">
    <w:name w:val="Be tarpų1"/>
    <w:qFormat/>
    <w:rsid w:val="00FD66CE"/>
    <w:pPr>
      <w:spacing w:line="240" w:lineRule="auto"/>
      <w:jc w:val="left"/>
    </w:pPr>
    <w:rPr>
      <w:rFonts w:ascii="Times New Roman" w:eastAsia="Times New Roman" w:hAnsi="Times New Roman" w:cs="Times New Roman"/>
      <w:color w:val="auto"/>
      <w:sz w:val="23"/>
      <w:szCs w:val="20"/>
    </w:rPr>
  </w:style>
  <w:style w:type="paragraph" w:customStyle="1" w:styleId="ListBulletNoSpace">
    <w:name w:val="List Bullet NoSpace"/>
    <w:basedOn w:val="ListBullet"/>
    <w:link w:val="ListBulletNoSpaceChar"/>
    <w:qFormat/>
    <w:rsid w:val="00FD66CE"/>
    <w:pPr>
      <w:numPr>
        <w:numId w:val="14"/>
      </w:numPr>
      <w:tabs>
        <w:tab w:val="left" w:pos="425"/>
      </w:tabs>
      <w:spacing w:line="270" w:lineRule="atLeast"/>
      <w:ind w:left="425" w:hanging="425"/>
    </w:pPr>
    <w:rPr>
      <w:rFonts w:ascii="Times New Roman" w:hAnsi="Times New Roman"/>
      <w:sz w:val="23"/>
      <w:lang w:eastAsia="en-US"/>
    </w:rPr>
  </w:style>
  <w:style w:type="character" w:customStyle="1" w:styleId="ListBulletNoSpaceChar">
    <w:name w:val="List Bullet NoSpace Char"/>
    <w:link w:val="ListBulletNoSpace"/>
    <w:rsid w:val="00FD66CE"/>
    <w:rPr>
      <w:rFonts w:ascii="Times New Roman" w:eastAsia="Times New Roman" w:hAnsi="Times New Roman" w:cs="Times New Roman"/>
      <w:color w:val="auto"/>
      <w:sz w:val="23"/>
      <w:szCs w:val="20"/>
    </w:rPr>
  </w:style>
  <w:style w:type="character" w:customStyle="1" w:styleId="HeaderChar1">
    <w:name w:val="Header Char1"/>
    <w:locked/>
    <w:rsid w:val="00FD66CE"/>
    <w:rPr>
      <w:rFonts w:ascii="AGaramondTT-Regular" w:hAnsi="AGaramondTT-Regular"/>
      <w:sz w:val="24"/>
      <w:szCs w:val="24"/>
      <w:lang w:val="en-GB" w:eastAsia="sv-SE" w:bidi="ar-SA"/>
    </w:rPr>
  </w:style>
  <w:style w:type="character" w:styleId="Emphasis">
    <w:name w:val="Emphasis"/>
    <w:uiPriority w:val="20"/>
    <w:qFormat/>
    <w:rsid w:val="00FD66CE"/>
    <w:rPr>
      <w:i/>
      <w:iCs/>
    </w:rPr>
  </w:style>
  <w:style w:type="character" w:customStyle="1" w:styleId="NormalChar">
    <w:name w:val="Normal~ Char"/>
    <w:rsid w:val="00FD66CE"/>
    <w:rPr>
      <w:sz w:val="24"/>
      <w:lang w:val="en-AU" w:bidi="ar-SA"/>
    </w:rPr>
  </w:style>
  <w:style w:type="paragraph" w:customStyle="1" w:styleId="Tekstas0">
    <w:name w:val="Tekstas"/>
    <w:basedOn w:val="Normal"/>
    <w:rsid w:val="00FD66CE"/>
    <w:pPr>
      <w:suppressAutoHyphens/>
      <w:spacing w:line="312" w:lineRule="auto"/>
      <w:ind w:firstLine="567"/>
      <w:jc w:val="both"/>
    </w:pPr>
    <w:rPr>
      <w:rFonts w:ascii="Calibri" w:eastAsia="Times New Roman" w:hAnsi="Calibri"/>
      <w:lang w:eastAsia="zh-CN"/>
    </w:rPr>
  </w:style>
  <w:style w:type="paragraph" w:customStyle="1" w:styleId="Pa8">
    <w:name w:val="Pa8"/>
    <w:basedOn w:val="Normal"/>
    <w:next w:val="Normal"/>
    <w:rsid w:val="00FD66CE"/>
    <w:pPr>
      <w:autoSpaceDE w:val="0"/>
      <w:autoSpaceDN w:val="0"/>
      <w:adjustRightInd w:val="0"/>
      <w:spacing w:line="181" w:lineRule="atLeast"/>
    </w:pPr>
    <w:rPr>
      <w:rFonts w:ascii="Arial" w:eastAsia="Calibri" w:hAnsi="Arial" w:cs="Arial"/>
    </w:rPr>
  </w:style>
  <w:style w:type="character" w:customStyle="1" w:styleId="apple-converted-space">
    <w:name w:val="apple-converted-space"/>
    <w:rsid w:val="00FD66CE"/>
  </w:style>
  <w:style w:type="paragraph" w:customStyle="1" w:styleId="statymopavad">
    <w:name w:val="Įstatymo pavad."/>
    <w:basedOn w:val="Normal"/>
    <w:rsid w:val="00FD66CE"/>
    <w:pPr>
      <w:spacing w:line="360" w:lineRule="auto"/>
      <w:ind w:firstLine="720"/>
      <w:jc w:val="center"/>
    </w:pPr>
    <w:rPr>
      <w:rFonts w:ascii="TimesLT" w:eastAsia="Times New Roman" w:hAnsi="TimesLT"/>
      <w:caps/>
      <w:szCs w:val="20"/>
    </w:rPr>
  </w:style>
  <w:style w:type="paragraph" w:styleId="TOC5">
    <w:name w:val="toc 5"/>
    <w:basedOn w:val="Normal"/>
    <w:next w:val="Normal"/>
    <w:autoRedefine/>
    <w:uiPriority w:val="39"/>
    <w:unhideWhenUsed/>
    <w:rsid w:val="00FD66CE"/>
    <w:pPr>
      <w:spacing w:after="100" w:line="276" w:lineRule="auto"/>
      <w:ind w:left="880"/>
    </w:pPr>
    <w:rPr>
      <w:rFonts w:ascii="Calibri" w:eastAsia="Times New Roman" w:hAnsi="Calibri"/>
      <w:sz w:val="22"/>
      <w:szCs w:val="22"/>
      <w:lang w:eastAsia="lt-LT"/>
    </w:rPr>
  </w:style>
  <w:style w:type="paragraph" w:styleId="TOC6">
    <w:name w:val="toc 6"/>
    <w:basedOn w:val="Normal"/>
    <w:next w:val="Normal"/>
    <w:autoRedefine/>
    <w:uiPriority w:val="39"/>
    <w:unhideWhenUsed/>
    <w:rsid w:val="00FD66CE"/>
    <w:pPr>
      <w:spacing w:after="100" w:line="276" w:lineRule="auto"/>
      <w:ind w:left="1100"/>
    </w:pPr>
    <w:rPr>
      <w:rFonts w:ascii="Calibri" w:eastAsia="Times New Roman" w:hAnsi="Calibri"/>
      <w:sz w:val="22"/>
      <w:szCs w:val="22"/>
      <w:lang w:eastAsia="lt-LT"/>
    </w:rPr>
  </w:style>
  <w:style w:type="paragraph" w:styleId="TOC7">
    <w:name w:val="toc 7"/>
    <w:basedOn w:val="Normal"/>
    <w:next w:val="Normal"/>
    <w:autoRedefine/>
    <w:uiPriority w:val="39"/>
    <w:unhideWhenUsed/>
    <w:rsid w:val="00FD66CE"/>
    <w:pPr>
      <w:spacing w:after="100" w:line="276" w:lineRule="auto"/>
      <w:ind w:left="1320"/>
    </w:pPr>
    <w:rPr>
      <w:rFonts w:ascii="Calibri" w:eastAsia="Times New Roman" w:hAnsi="Calibri"/>
      <w:sz w:val="22"/>
      <w:szCs w:val="22"/>
      <w:lang w:eastAsia="lt-LT"/>
    </w:rPr>
  </w:style>
  <w:style w:type="paragraph" w:styleId="TOC8">
    <w:name w:val="toc 8"/>
    <w:basedOn w:val="Normal"/>
    <w:next w:val="Normal"/>
    <w:autoRedefine/>
    <w:uiPriority w:val="39"/>
    <w:unhideWhenUsed/>
    <w:rsid w:val="00FD66CE"/>
    <w:pPr>
      <w:spacing w:after="100" w:line="276" w:lineRule="auto"/>
      <w:ind w:left="1540"/>
    </w:pPr>
    <w:rPr>
      <w:rFonts w:ascii="Calibri" w:eastAsia="Times New Roman" w:hAnsi="Calibri"/>
      <w:sz w:val="22"/>
      <w:szCs w:val="22"/>
      <w:lang w:eastAsia="lt-LT"/>
    </w:rPr>
  </w:style>
  <w:style w:type="paragraph" w:styleId="TOC9">
    <w:name w:val="toc 9"/>
    <w:basedOn w:val="Normal"/>
    <w:next w:val="Normal"/>
    <w:autoRedefine/>
    <w:uiPriority w:val="39"/>
    <w:unhideWhenUsed/>
    <w:rsid w:val="00FD66CE"/>
    <w:pPr>
      <w:spacing w:after="100" w:line="276" w:lineRule="auto"/>
      <w:ind w:left="1760"/>
    </w:pPr>
    <w:rPr>
      <w:rFonts w:ascii="Calibri" w:eastAsia="Times New Roman" w:hAnsi="Calibri"/>
      <w:sz w:val="22"/>
      <w:szCs w:val="22"/>
      <w:lang w:eastAsia="lt-LT"/>
    </w:rPr>
  </w:style>
  <w:style w:type="paragraph" w:customStyle="1" w:styleId="LLPTekstas">
    <w:name w:val="LLPTekstas"/>
    <w:basedOn w:val="Normal"/>
    <w:rsid w:val="00FD66CE"/>
    <w:pPr>
      <w:ind w:firstLine="567"/>
      <w:jc w:val="both"/>
    </w:pPr>
    <w:rPr>
      <w:rFonts w:eastAsia="Times New Roman"/>
      <w:szCs w:val="20"/>
    </w:rPr>
  </w:style>
  <w:style w:type="character" w:customStyle="1" w:styleId="LLCTekstas">
    <w:name w:val="LLCTekstas"/>
    <w:basedOn w:val="DefaultParagraphFont"/>
    <w:rsid w:val="00FD66CE"/>
  </w:style>
  <w:style w:type="paragraph" w:customStyle="1" w:styleId="MRCReportHeader2">
    <w:name w:val="• MRC Report Header 2"/>
    <w:next w:val="MRCReportBodyText"/>
    <w:qFormat/>
    <w:rsid w:val="00FD66CE"/>
    <w:pPr>
      <w:spacing w:line="260" w:lineRule="exact"/>
      <w:ind w:left="1134"/>
      <w:jc w:val="left"/>
    </w:pPr>
    <w:rPr>
      <w:rFonts w:ascii="Arial Bold" w:eastAsia="PMingLiU" w:hAnsi="Arial Bold" w:cs="Times New Roman"/>
      <w:bCs/>
      <w:szCs w:val="32"/>
      <w:lang w:eastAsia="lt-LT" w:bidi="lt-LT"/>
    </w:rPr>
  </w:style>
  <w:style w:type="paragraph" w:customStyle="1" w:styleId="MRCReportBodyText">
    <w:name w:val="• MRC Report Body Text"/>
    <w:basedOn w:val="MRCReportHeader2"/>
    <w:qFormat/>
    <w:rsid w:val="00FD66CE"/>
    <w:pPr>
      <w:suppressAutoHyphens/>
      <w:spacing w:after="260"/>
    </w:pPr>
    <w:rPr>
      <w:rFonts w:ascii="Arial" w:hAnsi="Arial"/>
    </w:rPr>
  </w:style>
  <w:style w:type="paragraph" w:customStyle="1" w:styleId="Pa12">
    <w:name w:val="Pa12"/>
    <w:basedOn w:val="Normal"/>
    <w:next w:val="Normal"/>
    <w:uiPriority w:val="99"/>
    <w:rsid w:val="00FD66CE"/>
    <w:pPr>
      <w:autoSpaceDE w:val="0"/>
      <w:autoSpaceDN w:val="0"/>
      <w:adjustRightInd w:val="0"/>
      <w:spacing w:line="171" w:lineRule="atLeast"/>
    </w:pPr>
    <w:rPr>
      <w:rFonts w:ascii="Gotham Medium" w:eastAsia="Calibri" w:hAnsi="Gotham Medium"/>
      <w:lang w:eastAsia="lt-LT" w:bidi="lt-LT"/>
    </w:rPr>
  </w:style>
  <w:style w:type="character" w:customStyle="1" w:styleId="Neapdorotaspaminjimas2">
    <w:name w:val="Neapdorotas paminėjimas2"/>
    <w:basedOn w:val="DefaultParagraphFont"/>
    <w:uiPriority w:val="99"/>
    <w:semiHidden/>
    <w:unhideWhenUsed/>
    <w:rsid w:val="00B36829"/>
    <w:rPr>
      <w:color w:val="605E5C"/>
      <w:shd w:val="clear" w:color="auto" w:fill="E1DFDD"/>
    </w:rPr>
  </w:style>
  <w:style w:type="character" w:customStyle="1" w:styleId="Numatytasispastraiposriftas1">
    <w:name w:val="Numatytasis pastraipos šriftas1"/>
    <w:rsid w:val="00C21989"/>
  </w:style>
  <w:style w:type="paragraph" w:customStyle="1" w:styleId="DiagramaDiagrama8CharCharDiagramaDiagrama">
    <w:name w:val="Diagrama Diagrama8 Char Char Diagrama Diagrama"/>
    <w:basedOn w:val="Normal"/>
    <w:rsid w:val="00D85BE9"/>
    <w:pPr>
      <w:spacing w:after="160" w:line="240" w:lineRule="exact"/>
    </w:pPr>
    <w:rPr>
      <w:rFonts w:ascii="Tahoma" w:eastAsia="Times New Roman" w:hAnsi="Tahoma"/>
      <w:sz w:val="20"/>
      <w:szCs w:val="20"/>
      <w:lang w:val="en-US"/>
    </w:rPr>
  </w:style>
  <w:style w:type="character" w:customStyle="1" w:styleId="BodyText31">
    <w:name w:val="Body Text3"/>
    <w:basedOn w:val="Bodytext3"/>
    <w:rsid w:val="00952BA7"/>
    <w:rPr>
      <w:rFonts w:ascii="Calibri" w:eastAsia="Calibri" w:hAnsi="Calibri" w:cs="Calibri"/>
      <w:b w:val="0"/>
      <w:bCs w:val="0"/>
      <w:i w:val="0"/>
      <w:iCs w:val="0"/>
      <w:smallCaps w:val="0"/>
      <w:strike w:val="0"/>
      <w:spacing w:val="0"/>
      <w:sz w:val="21"/>
      <w:szCs w:val="21"/>
      <w:shd w:val="clear" w:color="auto" w:fill="FFFFFF"/>
    </w:rPr>
  </w:style>
  <w:style w:type="character" w:styleId="PlaceholderText">
    <w:name w:val="Placeholder Text"/>
    <w:basedOn w:val="DefaultParagraphFont"/>
    <w:uiPriority w:val="99"/>
    <w:semiHidden/>
    <w:rsid w:val="00CA1509"/>
    <w:rPr>
      <w:color w:val="808080"/>
    </w:rPr>
  </w:style>
  <w:style w:type="paragraph" w:customStyle="1" w:styleId="Sraopastraipa1">
    <w:name w:val="Sąrašo pastraipa1"/>
    <w:basedOn w:val="Normal"/>
    <w:uiPriority w:val="34"/>
    <w:qFormat/>
    <w:rsid w:val="00990A52"/>
    <w:pPr>
      <w:overflowPunct w:val="0"/>
      <w:autoSpaceDE w:val="0"/>
      <w:autoSpaceDN w:val="0"/>
      <w:adjustRightInd w:val="0"/>
      <w:ind w:left="720"/>
      <w:contextualSpacing/>
      <w:textAlignment w:val="baseline"/>
    </w:pPr>
    <w:rPr>
      <w:rFonts w:eastAsia="Times New Roman"/>
      <w:sz w:val="20"/>
      <w:szCs w:val="20"/>
    </w:rPr>
  </w:style>
  <w:style w:type="paragraph" w:customStyle="1" w:styleId="BodyText6">
    <w:name w:val="Body Text6"/>
    <w:basedOn w:val="Normal"/>
    <w:rsid w:val="00C022EE"/>
    <w:pPr>
      <w:shd w:val="clear" w:color="auto" w:fill="FFFFFF"/>
      <w:spacing w:line="0" w:lineRule="atLeast"/>
      <w:ind w:hanging="360"/>
      <w:jc w:val="both"/>
    </w:pPr>
    <w:rPr>
      <w:rFonts w:ascii="Calibri" w:eastAsia="Calibri" w:hAnsi="Calibri" w:cs="Calibri"/>
      <w:sz w:val="18"/>
      <w:szCs w:val="18"/>
    </w:rPr>
  </w:style>
  <w:style w:type="character" w:customStyle="1" w:styleId="BodyText5">
    <w:name w:val="Body Text5"/>
    <w:basedOn w:val="Bodytext3"/>
    <w:rsid w:val="00854229"/>
    <w:rPr>
      <w:rFonts w:ascii="Calibri" w:eastAsia="Calibri" w:hAnsi="Calibri" w:cs="Calibri"/>
      <w:b w:val="0"/>
      <w:bCs w:val="0"/>
      <w:i w:val="0"/>
      <w:iCs w:val="0"/>
      <w:smallCaps w:val="0"/>
      <w:strike w:val="0"/>
      <w:spacing w:val="0"/>
      <w:sz w:val="21"/>
      <w:szCs w:val="21"/>
      <w:shd w:val="clear" w:color="auto" w:fill="FFFFFF"/>
    </w:rPr>
  </w:style>
  <w:style w:type="character" w:customStyle="1" w:styleId="FontStyle15">
    <w:name w:val="Font Style15"/>
    <w:basedOn w:val="DefaultParagraphFont"/>
    <w:uiPriority w:val="99"/>
    <w:rsid w:val="00670F42"/>
    <w:rPr>
      <w:rFonts w:ascii="Times New Roman" w:hAnsi="Times New Roman" w:cs="Times New Roman"/>
      <w:sz w:val="20"/>
      <w:szCs w:val="20"/>
    </w:rPr>
  </w:style>
  <w:style w:type="character" w:customStyle="1" w:styleId="body">
    <w:name w:val="body"/>
    <w:basedOn w:val="DefaultParagraphFont"/>
    <w:rsid w:val="003A413C"/>
  </w:style>
  <w:style w:type="character" w:customStyle="1" w:styleId="Antrat2Diagrama">
    <w:name w:val="Antraštė 2 Diagrama"/>
    <w:rsid w:val="003A413C"/>
    <w:rPr>
      <w:rFonts w:ascii="Arial" w:hAnsi="Arial"/>
      <w:b/>
      <w:bCs/>
      <w:sz w:val="22"/>
      <w:szCs w:val="22"/>
      <w:lang w:val="lt-LT" w:eastAsia="en-US" w:bidi="ar-SA"/>
    </w:rPr>
  </w:style>
  <w:style w:type="paragraph" w:customStyle="1" w:styleId="BodyTextNoSpace">
    <w:name w:val="Body Text NoSpace"/>
    <w:basedOn w:val="BodyText"/>
    <w:rsid w:val="003A413C"/>
    <w:pPr>
      <w:shd w:val="clear" w:color="auto" w:fill="auto"/>
      <w:spacing w:line="270" w:lineRule="atLeast"/>
    </w:pPr>
    <w:rPr>
      <w:rFonts w:eastAsia="Times New Roman"/>
      <w:color w:val="auto"/>
      <w:sz w:val="23"/>
      <w:szCs w:val="20"/>
      <w:lang w:val="en-GB" w:eastAsia="da-DK"/>
    </w:rPr>
  </w:style>
  <w:style w:type="paragraph" w:styleId="ListBullet2">
    <w:name w:val="List Bullet 2"/>
    <w:basedOn w:val="ListBullet"/>
    <w:rsid w:val="003A413C"/>
    <w:pPr>
      <w:numPr>
        <w:numId w:val="26"/>
      </w:numPr>
      <w:tabs>
        <w:tab w:val="left" w:pos="851"/>
      </w:tabs>
      <w:spacing w:after="270" w:line="270" w:lineRule="atLeast"/>
      <w:ind w:left="850"/>
    </w:pPr>
    <w:rPr>
      <w:rFonts w:cs="Arial"/>
      <w:sz w:val="23"/>
      <w:lang w:val="da-DK" w:eastAsia="da-DK"/>
    </w:rPr>
  </w:style>
  <w:style w:type="character" w:customStyle="1" w:styleId="hw">
    <w:name w:val="hw"/>
    <w:rsid w:val="003A413C"/>
    <w:rPr>
      <w:rFonts w:ascii="Arial" w:hAnsi="Arial" w:cs="Arial" w:hint="default"/>
      <w:b/>
      <w:bCs/>
      <w:color w:val="A52A2A"/>
    </w:rPr>
  </w:style>
  <w:style w:type="paragraph" w:customStyle="1" w:styleId="Style7">
    <w:name w:val="Style7"/>
    <w:basedOn w:val="Normal"/>
    <w:uiPriority w:val="99"/>
    <w:rsid w:val="003A413C"/>
    <w:pPr>
      <w:widowControl w:val="0"/>
      <w:autoSpaceDE w:val="0"/>
      <w:autoSpaceDN w:val="0"/>
      <w:adjustRightInd w:val="0"/>
      <w:spacing w:line="281" w:lineRule="exact"/>
      <w:jc w:val="both"/>
    </w:pPr>
    <w:rPr>
      <w:rFonts w:eastAsiaTheme="minorEastAsia"/>
      <w:lang w:eastAsia="lt-LT"/>
    </w:rPr>
  </w:style>
  <w:style w:type="paragraph" w:customStyle="1" w:styleId="Style8">
    <w:name w:val="Style8"/>
    <w:basedOn w:val="Normal"/>
    <w:uiPriority w:val="99"/>
    <w:rsid w:val="003A413C"/>
    <w:pPr>
      <w:widowControl w:val="0"/>
      <w:autoSpaceDE w:val="0"/>
      <w:autoSpaceDN w:val="0"/>
      <w:adjustRightInd w:val="0"/>
      <w:spacing w:line="276" w:lineRule="exact"/>
      <w:ind w:hanging="326"/>
      <w:jc w:val="both"/>
    </w:pPr>
    <w:rPr>
      <w:rFonts w:eastAsiaTheme="minorEastAsia"/>
      <w:lang w:eastAsia="lt-LT"/>
    </w:rPr>
  </w:style>
  <w:style w:type="paragraph" w:customStyle="1" w:styleId="Style14">
    <w:name w:val="Style14"/>
    <w:basedOn w:val="Normal"/>
    <w:uiPriority w:val="99"/>
    <w:rsid w:val="003A413C"/>
    <w:pPr>
      <w:widowControl w:val="0"/>
      <w:autoSpaceDE w:val="0"/>
      <w:autoSpaceDN w:val="0"/>
      <w:adjustRightInd w:val="0"/>
      <w:spacing w:line="278" w:lineRule="exact"/>
      <w:ind w:hanging="595"/>
    </w:pPr>
    <w:rPr>
      <w:rFonts w:eastAsiaTheme="minorEastAsia"/>
      <w:lang w:eastAsia="lt-LT"/>
    </w:rPr>
  </w:style>
  <w:style w:type="character" w:customStyle="1" w:styleId="FontStyle26">
    <w:name w:val="Font Style26"/>
    <w:basedOn w:val="DefaultParagraphFont"/>
    <w:uiPriority w:val="99"/>
    <w:rsid w:val="003A413C"/>
    <w:rPr>
      <w:rFonts w:ascii="Times New Roman" w:hAnsi="Times New Roman" w:cs="Times New Roman"/>
      <w:sz w:val="22"/>
      <w:szCs w:val="22"/>
    </w:rPr>
  </w:style>
  <w:style w:type="character" w:customStyle="1" w:styleId="FontStyle27">
    <w:name w:val="Font Style27"/>
    <w:basedOn w:val="DefaultParagraphFont"/>
    <w:uiPriority w:val="99"/>
    <w:rsid w:val="003A413C"/>
    <w:rPr>
      <w:rFonts w:ascii="Times New Roman" w:hAnsi="Times New Roman" w:cs="Times New Roman"/>
      <w:i/>
      <w:iCs/>
      <w:sz w:val="22"/>
      <w:szCs w:val="22"/>
    </w:rPr>
  </w:style>
  <w:style w:type="character" w:customStyle="1" w:styleId="FontStyle28">
    <w:name w:val="Font Style28"/>
    <w:basedOn w:val="DefaultParagraphFont"/>
    <w:uiPriority w:val="99"/>
    <w:rsid w:val="003A413C"/>
    <w:rPr>
      <w:rFonts w:ascii="Times New Roman" w:hAnsi="Times New Roman" w:cs="Times New Roman"/>
      <w:b/>
      <w:bCs/>
      <w:i/>
      <w:iCs/>
      <w:sz w:val="22"/>
      <w:szCs w:val="22"/>
    </w:rPr>
  </w:style>
  <w:style w:type="paragraph" w:customStyle="1" w:styleId="BodytextNospace0">
    <w:name w:val="Body text No space"/>
    <w:basedOn w:val="BodyText"/>
    <w:rsid w:val="003A413C"/>
    <w:pPr>
      <w:shd w:val="clear" w:color="auto" w:fill="auto"/>
      <w:spacing w:line="270" w:lineRule="atLeast"/>
      <w:jc w:val="both"/>
    </w:pPr>
    <w:rPr>
      <w:rFonts w:eastAsia="Times New Roman"/>
      <w:color w:val="auto"/>
      <w:sz w:val="23"/>
      <w:szCs w:val="20"/>
    </w:rPr>
  </w:style>
  <w:style w:type="table" w:customStyle="1" w:styleId="TableGrid0">
    <w:name w:val="TableGrid"/>
    <w:rsid w:val="003A413C"/>
    <w:pPr>
      <w:spacing w:line="240" w:lineRule="auto"/>
      <w:jc w:val="left"/>
    </w:pPr>
    <w:rPr>
      <w:rFonts w:asciiTheme="minorHAnsi" w:eastAsiaTheme="minorEastAsia" w:hAnsiTheme="minorHAnsi"/>
      <w:color w:val="auto"/>
      <w:sz w:val="22"/>
      <w:lang w:eastAsia="lt-LT"/>
    </w:rPr>
    <w:tblPr>
      <w:tblCellMar>
        <w:top w:w="0" w:type="dxa"/>
        <w:left w:w="0" w:type="dxa"/>
        <w:bottom w:w="0" w:type="dxa"/>
        <w:right w:w="0" w:type="dxa"/>
      </w:tblCellMar>
    </w:tblPr>
  </w:style>
  <w:style w:type="paragraph" w:customStyle="1" w:styleId="Style17">
    <w:name w:val="Style17"/>
    <w:basedOn w:val="Normal"/>
    <w:uiPriority w:val="99"/>
    <w:rsid w:val="003A413C"/>
    <w:pPr>
      <w:widowControl w:val="0"/>
      <w:autoSpaceDE w:val="0"/>
      <w:autoSpaceDN w:val="0"/>
      <w:adjustRightInd w:val="0"/>
    </w:pPr>
    <w:rPr>
      <w:rFonts w:eastAsiaTheme="minorEastAsia"/>
      <w:lang w:eastAsia="lt-LT"/>
    </w:rPr>
  </w:style>
  <w:style w:type="character" w:customStyle="1" w:styleId="UnresolvedMention4">
    <w:name w:val="Unresolved Mention4"/>
    <w:basedOn w:val="DefaultParagraphFont"/>
    <w:uiPriority w:val="99"/>
    <w:semiHidden/>
    <w:unhideWhenUsed/>
    <w:rsid w:val="00452620"/>
    <w:rPr>
      <w:color w:val="605E5C"/>
      <w:shd w:val="clear" w:color="auto" w:fill="E1DFDD"/>
    </w:rPr>
  </w:style>
  <w:style w:type="paragraph" w:customStyle="1" w:styleId="Bodytxt">
    <w:name w:val="Bodytxt"/>
    <w:basedOn w:val="Normal"/>
    <w:rsid w:val="000C10E0"/>
    <w:pPr>
      <w:keepNext/>
      <w:jc w:val="both"/>
    </w:pPr>
    <w:rPr>
      <w:rFonts w:eastAsia="Times New Roman"/>
      <w:sz w:val="22"/>
      <w:szCs w:val="22"/>
      <w:lang w:eastAsia="fi-FI"/>
    </w:rPr>
  </w:style>
  <w:style w:type="paragraph" w:customStyle="1" w:styleId="Stilius4">
    <w:name w:val="Stilius4"/>
    <w:basedOn w:val="Normal"/>
    <w:rsid w:val="000C10E0"/>
    <w:pPr>
      <w:numPr>
        <w:numId w:val="39"/>
      </w:numPr>
      <w:spacing w:before="200" w:line="276" w:lineRule="auto"/>
      <w:ind w:hanging="578"/>
    </w:pPr>
    <w:rPr>
      <w:rFonts w:eastAsia="Times New Roman"/>
      <w:sz w:val="22"/>
      <w:szCs w:val="22"/>
    </w:rPr>
  </w:style>
  <w:style w:type="character" w:customStyle="1" w:styleId="FootnoteTextChar1">
    <w:name w:val="Footnote Text Char1"/>
    <w:aliases w:val=" Diagrama1 Char1,Diagrama1 Char1"/>
    <w:basedOn w:val="DefaultParagraphFont"/>
    <w:rsid w:val="000C10E0"/>
    <w:rPr>
      <w:rFonts w:ascii="Calibri" w:eastAsia="Times New Roman" w:hAnsi="Calibri" w:cs="Times New Roman"/>
      <w:sz w:val="20"/>
      <w:szCs w:val="20"/>
    </w:rPr>
  </w:style>
  <w:style w:type="paragraph" w:customStyle="1" w:styleId="Sraopastraipa2">
    <w:name w:val="Sąrašo pastraipa2"/>
    <w:basedOn w:val="Normal"/>
    <w:qFormat/>
    <w:rsid w:val="000C10E0"/>
    <w:pPr>
      <w:ind w:left="720"/>
      <w:contextualSpacing/>
    </w:pPr>
    <w:rPr>
      <w:rFonts w:ascii="Calibri" w:eastAsia="Times New Roman" w:hAnsi="Calibri"/>
      <w:sz w:val="22"/>
      <w:szCs w:val="22"/>
    </w:rPr>
  </w:style>
  <w:style w:type="paragraph" w:customStyle="1" w:styleId="Style25">
    <w:name w:val="Style25"/>
    <w:basedOn w:val="Normal"/>
    <w:uiPriority w:val="99"/>
    <w:rsid w:val="00C877EF"/>
    <w:pPr>
      <w:widowControl w:val="0"/>
      <w:autoSpaceDE w:val="0"/>
      <w:autoSpaceDN w:val="0"/>
      <w:adjustRightInd w:val="0"/>
      <w:spacing w:line="264" w:lineRule="exact"/>
      <w:ind w:hanging="422"/>
      <w:jc w:val="both"/>
    </w:pPr>
    <w:rPr>
      <w:rFonts w:ascii="Calibri" w:eastAsia="Times New Roman" w:hAnsi="Calibri"/>
      <w:lang w:eastAsia="lt-LT"/>
    </w:rPr>
  </w:style>
  <w:style w:type="character" w:customStyle="1" w:styleId="FontStyle44">
    <w:name w:val="Font Style44"/>
    <w:uiPriority w:val="99"/>
    <w:rsid w:val="00C877EF"/>
    <w:rPr>
      <w:rFonts w:ascii="Calibri" w:hAnsi="Calibri" w:cs="Calibri"/>
      <w:sz w:val="20"/>
      <w:szCs w:val="20"/>
    </w:rPr>
  </w:style>
  <w:style w:type="paragraph" w:customStyle="1" w:styleId="NormalIMP">
    <w:name w:val="Normal_IMP"/>
    <w:basedOn w:val="Normal"/>
    <w:rsid w:val="00CC405F"/>
    <w:pPr>
      <w:spacing w:line="228" w:lineRule="auto"/>
    </w:pPr>
    <w:rPr>
      <w:rFonts w:eastAsia="Times New Roman"/>
      <w:smallCaps/>
      <w:szCs w:val="20"/>
      <w:lang w:val="en-AU"/>
    </w:rPr>
  </w:style>
  <w:style w:type="character" w:styleId="UnresolvedMention">
    <w:name w:val="Unresolved Mention"/>
    <w:basedOn w:val="DefaultParagraphFont"/>
    <w:uiPriority w:val="99"/>
    <w:semiHidden/>
    <w:unhideWhenUsed/>
    <w:rsid w:val="007B0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257">
      <w:bodyDiv w:val="1"/>
      <w:marLeft w:val="0"/>
      <w:marRight w:val="0"/>
      <w:marTop w:val="0"/>
      <w:marBottom w:val="0"/>
      <w:divBdr>
        <w:top w:val="none" w:sz="0" w:space="0" w:color="auto"/>
        <w:left w:val="none" w:sz="0" w:space="0" w:color="auto"/>
        <w:bottom w:val="none" w:sz="0" w:space="0" w:color="auto"/>
        <w:right w:val="none" w:sz="0" w:space="0" w:color="auto"/>
      </w:divBdr>
    </w:div>
    <w:div w:id="412776890">
      <w:bodyDiv w:val="1"/>
      <w:marLeft w:val="0"/>
      <w:marRight w:val="0"/>
      <w:marTop w:val="0"/>
      <w:marBottom w:val="0"/>
      <w:divBdr>
        <w:top w:val="none" w:sz="0" w:space="0" w:color="auto"/>
        <w:left w:val="none" w:sz="0" w:space="0" w:color="auto"/>
        <w:bottom w:val="none" w:sz="0" w:space="0" w:color="auto"/>
        <w:right w:val="none" w:sz="0" w:space="0" w:color="auto"/>
      </w:divBdr>
    </w:div>
    <w:div w:id="448473337">
      <w:bodyDiv w:val="1"/>
      <w:marLeft w:val="0"/>
      <w:marRight w:val="0"/>
      <w:marTop w:val="0"/>
      <w:marBottom w:val="0"/>
      <w:divBdr>
        <w:top w:val="none" w:sz="0" w:space="0" w:color="auto"/>
        <w:left w:val="none" w:sz="0" w:space="0" w:color="auto"/>
        <w:bottom w:val="none" w:sz="0" w:space="0" w:color="auto"/>
        <w:right w:val="none" w:sz="0" w:space="0" w:color="auto"/>
      </w:divBdr>
    </w:div>
    <w:div w:id="450437171">
      <w:bodyDiv w:val="1"/>
      <w:marLeft w:val="0"/>
      <w:marRight w:val="0"/>
      <w:marTop w:val="0"/>
      <w:marBottom w:val="0"/>
      <w:divBdr>
        <w:top w:val="none" w:sz="0" w:space="0" w:color="auto"/>
        <w:left w:val="none" w:sz="0" w:space="0" w:color="auto"/>
        <w:bottom w:val="none" w:sz="0" w:space="0" w:color="auto"/>
        <w:right w:val="none" w:sz="0" w:space="0" w:color="auto"/>
      </w:divBdr>
    </w:div>
    <w:div w:id="469716581">
      <w:bodyDiv w:val="1"/>
      <w:marLeft w:val="0"/>
      <w:marRight w:val="0"/>
      <w:marTop w:val="0"/>
      <w:marBottom w:val="0"/>
      <w:divBdr>
        <w:top w:val="none" w:sz="0" w:space="0" w:color="auto"/>
        <w:left w:val="none" w:sz="0" w:space="0" w:color="auto"/>
        <w:bottom w:val="none" w:sz="0" w:space="0" w:color="auto"/>
        <w:right w:val="none" w:sz="0" w:space="0" w:color="auto"/>
      </w:divBdr>
      <w:divsChild>
        <w:div w:id="850333187">
          <w:marLeft w:val="0"/>
          <w:marRight w:val="0"/>
          <w:marTop w:val="0"/>
          <w:marBottom w:val="0"/>
          <w:divBdr>
            <w:top w:val="none" w:sz="0" w:space="0" w:color="auto"/>
            <w:left w:val="none" w:sz="0" w:space="0" w:color="auto"/>
            <w:bottom w:val="none" w:sz="0" w:space="0" w:color="auto"/>
            <w:right w:val="none" w:sz="0" w:space="0" w:color="auto"/>
          </w:divBdr>
        </w:div>
      </w:divsChild>
    </w:div>
    <w:div w:id="517893495">
      <w:bodyDiv w:val="1"/>
      <w:marLeft w:val="0"/>
      <w:marRight w:val="0"/>
      <w:marTop w:val="0"/>
      <w:marBottom w:val="0"/>
      <w:divBdr>
        <w:top w:val="none" w:sz="0" w:space="0" w:color="auto"/>
        <w:left w:val="none" w:sz="0" w:space="0" w:color="auto"/>
        <w:bottom w:val="none" w:sz="0" w:space="0" w:color="auto"/>
        <w:right w:val="none" w:sz="0" w:space="0" w:color="auto"/>
      </w:divBdr>
    </w:div>
    <w:div w:id="573516778">
      <w:bodyDiv w:val="1"/>
      <w:marLeft w:val="0"/>
      <w:marRight w:val="0"/>
      <w:marTop w:val="0"/>
      <w:marBottom w:val="0"/>
      <w:divBdr>
        <w:top w:val="none" w:sz="0" w:space="0" w:color="auto"/>
        <w:left w:val="none" w:sz="0" w:space="0" w:color="auto"/>
        <w:bottom w:val="none" w:sz="0" w:space="0" w:color="auto"/>
        <w:right w:val="none" w:sz="0" w:space="0" w:color="auto"/>
      </w:divBdr>
      <w:divsChild>
        <w:div w:id="1808207294">
          <w:marLeft w:val="0"/>
          <w:marRight w:val="0"/>
          <w:marTop w:val="0"/>
          <w:marBottom w:val="0"/>
          <w:divBdr>
            <w:top w:val="none" w:sz="0" w:space="0" w:color="auto"/>
            <w:left w:val="none" w:sz="0" w:space="0" w:color="auto"/>
            <w:bottom w:val="none" w:sz="0" w:space="0" w:color="auto"/>
            <w:right w:val="none" w:sz="0" w:space="0" w:color="auto"/>
          </w:divBdr>
        </w:div>
      </w:divsChild>
    </w:div>
    <w:div w:id="652029956">
      <w:bodyDiv w:val="1"/>
      <w:marLeft w:val="0"/>
      <w:marRight w:val="0"/>
      <w:marTop w:val="0"/>
      <w:marBottom w:val="0"/>
      <w:divBdr>
        <w:top w:val="none" w:sz="0" w:space="0" w:color="auto"/>
        <w:left w:val="none" w:sz="0" w:space="0" w:color="auto"/>
        <w:bottom w:val="none" w:sz="0" w:space="0" w:color="auto"/>
        <w:right w:val="none" w:sz="0" w:space="0" w:color="auto"/>
      </w:divBdr>
      <w:divsChild>
        <w:div w:id="187260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323146">
              <w:marLeft w:val="0"/>
              <w:marRight w:val="0"/>
              <w:marTop w:val="0"/>
              <w:marBottom w:val="0"/>
              <w:divBdr>
                <w:top w:val="none" w:sz="0" w:space="0" w:color="auto"/>
                <w:left w:val="none" w:sz="0" w:space="0" w:color="auto"/>
                <w:bottom w:val="none" w:sz="0" w:space="0" w:color="auto"/>
                <w:right w:val="none" w:sz="0" w:space="0" w:color="auto"/>
              </w:divBdr>
              <w:divsChild>
                <w:div w:id="1413966694">
                  <w:marLeft w:val="0"/>
                  <w:marRight w:val="0"/>
                  <w:marTop w:val="0"/>
                  <w:marBottom w:val="0"/>
                  <w:divBdr>
                    <w:top w:val="none" w:sz="0" w:space="0" w:color="auto"/>
                    <w:left w:val="none" w:sz="0" w:space="0" w:color="auto"/>
                    <w:bottom w:val="none" w:sz="0" w:space="0" w:color="auto"/>
                    <w:right w:val="none" w:sz="0" w:space="0" w:color="auto"/>
                  </w:divBdr>
                  <w:divsChild>
                    <w:div w:id="866287587">
                      <w:marLeft w:val="0"/>
                      <w:marRight w:val="0"/>
                      <w:marTop w:val="0"/>
                      <w:marBottom w:val="0"/>
                      <w:divBdr>
                        <w:top w:val="none" w:sz="0" w:space="0" w:color="auto"/>
                        <w:left w:val="none" w:sz="0" w:space="0" w:color="auto"/>
                        <w:bottom w:val="none" w:sz="0" w:space="0" w:color="auto"/>
                        <w:right w:val="none" w:sz="0" w:space="0" w:color="auto"/>
                      </w:divBdr>
                      <w:divsChild>
                        <w:div w:id="1790392669">
                          <w:marLeft w:val="0"/>
                          <w:marRight w:val="0"/>
                          <w:marTop w:val="0"/>
                          <w:marBottom w:val="0"/>
                          <w:divBdr>
                            <w:top w:val="none" w:sz="0" w:space="0" w:color="auto"/>
                            <w:left w:val="none" w:sz="0" w:space="0" w:color="auto"/>
                            <w:bottom w:val="none" w:sz="0" w:space="0" w:color="auto"/>
                            <w:right w:val="none" w:sz="0" w:space="0" w:color="auto"/>
                          </w:divBdr>
                          <w:divsChild>
                            <w:div w:id="1574656856">
                              <w:marLeft w:val="0"/>
                              <w:marRight w:val="0"/>
                              <w:marTop w:val="0"/>
                              <w:marBottom w:val="0"/>
                              <w:divBdr>
                                <w:top w:val="none" w:sz="0" w:space="0" w:color="auto"/>
                                <w:left w:val="none" w:sz="0" w:space="0" w:color="auto"/>
                                <w:bottom w:val="none" w:sz="0" w:space="0" w:color="auto"/>
                                <w:right w:val="none" w:sz="0" w:space="0" w:color="auto"/>
                              </w:divBdr>
                              <w:divsChild>
                                <w:div w:id="13567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561242">
      <w:bodyDiv w:val="1"/>
      <w:marLeft w:val="0"/>
      <w:marRight w:val="0"/>
      <w:marTop w:val="0"/>
      <w:marBottom w:val="0"/>
      <w:divBdr>
        <w:top w:val="none" w:sz="0" w:space="0" w:color="auto"/>
        <w:left w:val="none" w:sz="0" w:space="0" w:color="auto"/>
        <w:bottom w:val="none" w:sz="0" w:space="0" w:color="auto"/>
        <w:right w:val="none" w:sz="0" w:space="0" w:color="auto"/>
      </w:divBdr>
      <w:divsChild>
        <w:div w:id="627080627">
          <w:marLeft w:val="0"/>
          <w:marRight w:val="0"/>
          <w:marTop w:val="0"/>
          <w:marBottom w:val="0"/>
          <w:divBdr>
            <w:top w:val="none" w:sz="0" w:space="0" w:color="auto"/>
            <w:left w:val="none" w:sz="0" w:space="0" w:color="auto"/>
            <w:bottom w:val="none" w:sz="0" w:space="0" w:color="auto"/>
            <w:right w:val="none" w:sz="0" w:space="0" w:color="auto"/>
          </w:divBdr>
        </w:div>
        <w:div w:id="1821074050">
          <w:marLeft w:val="0"/>
          <w:marRight w:val="0"/>
          <w:marTop w:val="0"/>
          <w:marBottom w:val="0"/>
          <w:divBdr>
            <w:top w:val="none" w:sz="0" w:space="0" w:color="auto"/>
            <w:left w:val="none" w:sz="0" w:space="0" w:color="auto"/>
            <w:bottom w:val="none" w:sz="0" w:space="0" w:color="auto"/>
            <w:right w:val="none" w:sz="0" w:space="0" w:color="auto"/>
          </w:divBdr>
        </w:div>
      </w:divsChild>
    </w:div>
    <w:div w:id="919829506">
      <w:bodyDiv w:val="1"/>
      <w:marLeft w:val="0"/>
      <w:marRight w:val="0"/>
      <w:marTop w:val="0"/>
      <w:marBottom w:val="0"/>
      <w:divBdr>
        <w:top w:val="none" w:sz="0" w:space="0" w:color="auto"/>
        <w:left w:val="none" w:sz="0" w:space="0" w:color="auto"/>
        <w:bottom w:val="none" w:sz="0" w:space="0" w:color="auto"/>
        <w:right w:val="none" w:sz="0" w:space="0" w:color="auto"/>
      </w:divBdr>
    </w:div>
    <w:div w:id="954865483">
      <w:bodyDiv w:val="1"/>
      <w:marLeft w:val="0"/>
      <w:marRight w:val="0"/>
      <w:marTop w:val="0"/>
      <w:marBottom w:val="0"/>
      <w:divBdr>
        <w:top w:val="none" w:sz="0" w:space="0" w:color="auto"/>
        <w:left w:val="none" w:sz="0" w:space="0" w:color="auto"/>
        <w:bottom w:val="none" w:sz="0" w:space="0" w:color="auto"/>
        <w:right w:val="none" w:sz="0" w:space="0" w:color="auto"/>
      </w:divBdr>
    </w:div>
    <w:div w:id="1422288592">
      <w:bodyDiv w:val="1"/>
      <w:marLeft w:val="0"/>
      <w:marRight w:val="0"/>
      <w:marTop w:val="0"/>
      <w:marBottom w:val="0"/>
      <w:divBdr>
        <w:top w:val="none" w:sz="0" w:space="0" w:color="auto"/>
        <w:left w:val="none" w:sz="0" w:space="0" w:color="auto"/>
        <w:bottom w:val="none" w:sz="0" w:space="0" w:color="auto"/>
        <w:right w:val="none" w:sz="0" w:space="0" w:color="auto"/>
      </w:divBdr>
    </w:div>
    <w:div w:id="1561550010">
      <w:bodyDiv w:val="1"/>
      <w:marLeft w:val="0"/>
      <w:marRight w:val="0"/>
      <w:marTop w:val="0"/>
      <w:marBottom w:val="0"/>
      <w:divBdr>
        <w:top w:val="none" w:sz="0" w:space="0" w:color="auto"/>
        <w:left w:val="none" w:sz="0" w:space="0" w:color="auto"/>
        <w:bottom w:val="none" w:sz="0" w:space="0" w:color="auto"/>
        <w:right w:val="none" w:sz="0" w:space="0" w:color="auto"/>
      </w:divBdr>
      <w:divsChild>
        <w:div w:id="6816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031239">
              <w:marLeft w:val="0"/>
              <w:marRight w:val="0"/>
              <w:marTop w:val="0"/>
              <w:marBottom w:val="0"/>
              <w:divBdr>
                <w:top w:val="none" w:sz="0" w:space="0" w:color="auto"/>
                <w:left w:val="none" w:sz="0" w:space="0" w:color="auto"/>
                <w:bottom w:val="none" w:sz="0" w:space="0" w:color="auto"/>
                <w:right w:val="none" w:sz="0" w:space="0" w:color="auto"/>
              </w:divBdr>
              <w:divsChild>
                <w:div w:id="1632177114">
                  <w:marLeft w:val="0"/>
                  <w:marRight w:val="0"/>
                  <w:marTop w:val="0"/>
                  <w:marBottom w:val="0"/>
                  <w:divBdr>
                    <w:top w:val="none" w:sz="0" w:space="0" w:color="auto"/>
                    <w:left w:val="none" w:sz="0" w:space="0" w:color="auto"/>
                    <w:bottom w:val="none" w:sz="0" w:space="0" w:color="auto"/>
                    <w:right w:val="none" w:sz="0" w:space="0" w:color="auto"/>
                  </w:divBdr>
                  <w:divsChild>
                    <w:div w:id="1545404802">
                      <w:marLeft w:val="0"/>
                      <w:marRight w:val="0"/>
                      <w:marTop w:val="0"/>
                      <w:marBottom w:val="0"/>
                      <w:divBdr>
                        <w:top w:val="none" w:sz="0" w:space="0" w:color="auto"/>
                        <w:left w:val="none" w:sz="0" w:space="0" w:color="auto"/>
                        <w:bottom w:val="none" w:sz="0" w:space="0" w:color="auto"/>
                        <w:right w:val="none" w:sz="0" w:space="0" w:color="auto"/>
                      </w:divBdr>
                      <w:divsChild>
                        <w:div w:id="769156332">
                          <w:marLeft w:val="0"/>
                          <w:marRight w:val="0"/>
                          <w:marTop w:val="0"/>
                          <w:marBottom w:val="0"/>
                          <w:divBdr>
                            <w:top w:val="none" w:sz="0" w:space="0" w:color="auto"/>
                            <w:left w:val="none" w:sz="0" w:space="0" w:color="auto"/>
                            <w:bottom w:val="none" w:sz="0" w:space="0" w:color="auto"/>
                            <w:right w:val="none" w:sz="0" w:space="0" w:color="auto"/>
                          </w:divBdr>
                          <w:divsChild>
                            <w:div w:id="758991655">
                              <w:marLeft w:val="0"/>
                              <w:marRight w:val="0"/>
                              <w:marTop w:val="0"/>
                              <w:marBottom w:val="0"/>
                              <w:divBdr>
                                <w:top w:val="none" w:sz="0" w:space="0" w:color="auto"/>
                                <w:left w:val="none" w:sz="0" w:space="0" w:color="auto"/>
                                <w:bottom w:val="none" w:sz="0" w:space="0" w:color="auto"/>
                                <w:right w:val="none" w:sz="0" w:space="0" w:color="auto"/>
                              </w:divBdr>
                              <w:divsChild>
                                <w:div w:id="12474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066754">
      <w:bodyDiv w:val="1"/>
      <w:marLeft w:val="0"/>
      <w:marRight w:val="0"/>
      <w:marTop w:val="0"/>
      <w:marBottom w:val="0"/>
      <w:divBdr>
        <w:top w:val="none" w:sz="0" w:space="0" w:color="auto"/>
        <w:left w:val="none" w:sz="0" w:space="0" w:color="auto"/>
        <w:bottom w:val="none" w:sz="0" w:space="0" w:color="auto"/>
        <w:right w:val="none" w:sz="0" w:space="0" w:color="auto"/>
      </w:divBdr>
    </w:div>
    <w:div w:id="1897735411">
      <w:bodyDiv w:val="1"/>
      <w:marLeft w:val="0"/>
      <w:marRight w:val="0"/>
      <w:marTop w:val="0"/>
      <w:marBottom w:val="0"/>
      <w:divBdr>
        <w:top w:val="none" w:sz="0" w:space="0" w:color="auto"/>
        <w:left w:val="none" w:sz="0" w:space="0" w:color="auto"/>
        <w:bottom w:val="none" w:sz="0" w:space="0" w:color="auto"/>
        <w:right w:val="none" w:sz="0" w:space="0" w:color="auto"/>
      </w:divBdr>
    </w:div>
    <w:div w:id="1935245035">
      <w:bodyDiv w:val="1"/>
      <w:marLeft w:val="0"/>
      <w:marRight w:val="0"/>
      <w:marTop w:val="0"/>
      <w:marBottom w:val="0"/>
      <w:divBdr>
        <w:top w:val="none" w:sz="0" w:space="0" w:color="auto"/>
        <w:left w:val="none" w:sz="0" w:space="0" w:color="auto"/>
        <w:bottom w:val="none" w:sz="0" w:space="0" w:color="auto"/>
        <w:right w:val="none" w:sz="0" w:space="0" w:color="auto"/>
      </w:divBdr>
    </w:div>
    <w:div w:id="1965386331">
      <w:bodyDiv w:val="1"/>
      <w:marLeft w:val="0"/>
      <w:marRight w:val="0"/>
      <w:marTop w:val="0"/>
      <w:marBottom w:val="0"/>
      <w:divBdr>
        <w:top w:val="none" w:sz="0" w:space="0" w:color="auto"/>
        <w:left w:val="none" w:sz="0" w:space="0" w:color="auto"/>
        <w:bottom w:val="none" w:sz="0" w:space="0" w:color="auto"/>
        <w:right w:val="none" w:sz="0" w:space="0" w:color="auto"/>
      </w:divBdr>
    </w:div>
    <w:div w:id="2145464737">
      <w:bodyDiv w:val="1"/>
      <w:marLeft w:val="0"/>
      <w:marRight w:val="0"/>
      <w:marTop w:val="0"/>
      <w:marBottom w:val="0"/>
      <w:divBdr>
        <w:top w:val="none" w:sz="0" w:space="0" w:color="auto"/>
        <w:left w:val="none" w:sz="0" w:space="0" w:color="auto"/>
        <w:bottom w:val="none" w:sz="0" w:space="0" w:color="auto"/>
        <w:right w:val="none" w:sz="0" w:space="0" w:color="auto"/>
      </w:divBdr>
      <w:divsChild>
        <w:div w:id="162261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73051">
              <w:marLeft w:val="0"/>
              <w:marRight w:val="0"/>
              <w:marTop w:val="0"/>
              <w:marBottom w:val="0"/>
              <w:divBdr>
                <w:top w:val="none" w:sz="0" w:space="0" w:color="auto"/>
                <w:left w:val="none" w:sz="0" w:space="0" w:color="auto"/>
                <w:bottom w:val="none" w:sz="0" w:space="0" w:color="auto"/>
                <w:right w:val="none" w:sz="0" w:space="0" w:color="auto"/>
              </w:divBdr>
              <w:divsChild>
                <w:div w:id="1003510789">
                  <w:marLeft w:val="0"/>
                  <w:marRight w:val="0"/>
                  <w:marTop w:val="0"/>
                  <w:marBottom w:val="0"/>
                  <w:divBdr>
                    <w:top w:val="none" w:sz="0" w:space="0" w:color="auto"/>
                    <w:left w:val="none" w:sz="0" w:space="0" w:color="auto"/>
                    <w:bottom w:val="none" w:sz="0" w:space="0" w:color="auto"/>
                    <w:right w:val="none" w:sz="0" w:space="0" w:color="auto"/>
                  </w:divBdr>
                  <w:divsChild>
                    <w:div w:id="750932736">
                      <w:marLeft w:val="0"/>
                      <w:marRight w:val="0"/>
                      <w:marTop w:val="0"/>
                      <w:marBottom w:val="0"/>
                      <w:divBdr>
                        <w:top w:val="none" w:sz="0" w:space="0" w:color="auto"/>
                        <w:left w:val="none" w:sz="0" w:space="0" w:color="auto"/>
                        <w:bottom w:val="none" w:sz="0" w:space="0" w:color="auto"/>
                        <w:right w:val="none" w:sz="0" w:space="0" w:color="auto"/>
                      </w:divBdr>
                      <w:divsChild>
                        <w:div w:id="1028219408">
                          <w:marLeft w:val="0"/>
                          <w:marRight w:val="0"/>
                          <w:marTop w:val="0"/>
                          <w:marBottom w:val="0"/>
                          <w:divBdr>
                            <w:top w:val="none" w:sz="0" w:space="0" w:color="auto"/>
                            <w:left w:val="none" w:sz="0" w:space="0" w:color="auto"/>
                            <w:bottom w:val="none" w:sz="0" w:space="0" w:color="auto"/>
                            <w:right w:val="none" w:sz="0" w:space="0" w:color="auto"/>
                          </w:divBdr>
                          <w:divsChild>
                            <w:div w:id="1976369837">
                              <w:marLeft w:val="0"/>
                              <w:marRight w:val="0"/>
                              <w:marTop w:val="0"/>
                              <w:marBottom w:val="0"/>
                              <w:divBdr>
                                <w:top w:val="none" w:sz="0" w:space="0" w:color="auto"/>
                                <w:left w:val="none" w:sz="0" w:space="0" w:color="auto"/>
                                <w:bottom w:val="none" w:sz="0" w:space="0" w:color="auto"/>
                                <w:right w:val="none" w:sz="0" w:space="0" w:color="auto"/>
                              </w:divBdr>
                              <w:divsChild>
                                <w:div w:id="17403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idas.petrokas@ln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5" Type="http://schemas.openxmlformats.org/officeDocument/2006/relationships/webSettings" Target="webSettings.xml"/><Relationship Id="rId15" Type="http://schemas.openxmlformats.org/officeDocument/2006/relationships/hyperlink" Target="http://vpt.lrv.lt/uploads/vpt/documents/files/uzssisfravimo%20instrukcija(1).pdf" TargetMode="External"/><Relationship Id="rId10" Type="http://schemas.openxmlformats.org/officeDocument/2006/relationships/hyperlink" Target="mailto:vaidas.petrokas@ln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sign.lt/lt/dokumentoikelimas/pasirasymas" TargetMode="External"/><Relationship Id="rId1" Type="http://schemas.openxmlformats.org/officeDocument/2006/relationships/hyperlink" Target="https://signa.mitsoft.lt/signa-web/app/index.html/l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1D49-829B-4679-A8A6-846CC31E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13093</Words>
  <Characters>74636</Characters>
  <Application>Microsoft Office Word</Application>
  <DocSecurity>0</DocSecurity>
  <Lines>621</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Tomas Kajackas | NOOR</cp:lastModifiedBy>
  <cp:revision>2</cp:revision>
  <cp:lastPrinted>2018-09-24T09:16:00Z</cp:lastPrinted>
  <dcterms:created xsi:type="dcterms:W3CDTF">2022-08-25T09:15:00Z</dcterms:created>
  <dcterms:modified xsi:type="dcterms:W3CDTF">2022-08-25T09:15:00Z</dcterms:modified>
</cp:coreProperties>
</file>