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023B" w14:textId="77777777" w:rsidR="00BE4B20" w:rsidRPr="00A91806" w:rsidRDefault="00BE4B20" w:rsidP="00BE4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809662"/>
    </w:p>
    <w:p w14:paraId="7EC8982F" w14:textId="78F9AE0B" w:rsidR="00A91806" w:rsidRDefault="00103B95" w:rsidP="002B7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priedas</w:t>
      </w:r>
    </w:p>
    <w:p w14:paraId="05E101E4" w14:textId="77777777" w:rsidR="00A91806" w:rsidRDefault="00A91806" w:rsidP="00BE4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A6C12" w14:textId="3AF937DE" w:rsidR="001E295E" w:rsidRPr="00A91806" w:rsidRDefault="00CE4A90" w:rsidP="00BE4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806">
        <w:rPr>
          <w:rFonts w:ascii="Times New Roman" w:hAnsi="Times New Roman" w:cs="Times New Roman"/>
          <w:b/>
          <w:sz w:val="24"/>
          <w:szCs w:val="24"/>
        </w:rPr>
        <w:t xml:space="preserve">PRIE </w:t>
      </w:r>
      <w:bookmarkStart w:id="1" w:name="_Hlk82773844"/>
      <w:r w:rsidR="001E295E" w:rsidRPr="00A91806">
        <w:rPr>
          <w:rFonts w:ascii="Times New Roman" w:hAnsi="Times New Roman" w:cs="Times New Roman"/>
          <w:b/>
          <w:sz w:val="24"/>
          <w:szCs w:val="24"/>
        </w:rPr>
        <w:t>APŽIŪROS IR APSKAITOS ŠULINIŲ, ŠULINIŲ LIUKŲ, DANGČIŲ, LIETAUS GROTELIŲ IR KITŲ SUSIJUSIŲ GAMINIŲ PIRKIMO–PARDAVIMO SUTARTI</w:t>
      </w:r>
      <w:r w:rsidR="005D375F" w:rsidRPr="00A91806">
        <w:rPr>
          <w:rFonts w:ascii="Times New Roman" w:hAnsi="Times New Roman" w:cs="Times New Roman"/>
          <w:b/>
          <w:sz w:val="24"/>
          <w:szCs w:val="24"/>
        </w:rPr>
        <w:t>E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 xml:space="preserve">S </w:t>
      </w:r>
      <w:bookmarkEnd w:id="1"/>
      <w:r w:rsidR="001E295E" w:rsidRPr="00A91806">
        <w:rPr>
          <w:rFonts w:ascii="Times New Roman" w:hAnsi="Times New Roman" w:cs="Times New Roman"/>
          <w:b/>
          <w:sz w:val="24"/>
          <w:szCs w:val="24"/>
        </w:rPr>
        <w:t>NR. 21-09-21/PS-149</w:t>
      </w:r>
    </w:p>
    <w:bookmarkEnd w:id="0"/>
    <w:p w14:paraId="7D35145F" w14:textId="77777777" w:rsidR="000851E3" w:rsidRPr="00A91806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B6FA1" w14:textId="22B2A943" w:rsidR="000851E3" w:rsidRPr="00A91806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C3BA2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E4A90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F95931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sėjo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7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6D65BB6" w14:textId="77777777" w:rsidR="000851E3" w:rsidRPr="00A91806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Šiauliai</w:t>
      </w:r>
    </w:p>
    <w:p w14:paraId="4889486E" w14:textId="3C10E685" w:rsidR="000851E3" w:rsidRDefault="000851E3" w:rsidP="00BE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83D5A" w14:textId="77777777" w:rsidR="00A91806" w:rsidRPr="00A91806" w:rsidRDefault="00A91806" w:rsidP="00BE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8E336" w14:textId="60A8EDFE" w:rsidR="000451FC" w:rsidRPr="00A91806" w:rsidRDefault="000451F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„Šiaulių vandenys“, juridinio asmens kodas 144133366, kurios registruota buveinė yra Vytauto g. 103, LT-77160 Šiauliai, duomenys apie įmonę kaupiami ir saugomi Lietuvos Respublikos juridinių asmenų registre, atstovaujama generalin</w:t>
      </w:r>
      <w:r w:rsidR="00890508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</w:t>
      </w:r>
      <w:r w:rsidR="00890508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aus Jono Matkevičiaus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bendrovės įstatus, (toliau – </w:t>
      </w:r>
      <w:r w:rsidR="00A6104A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</w:p>
    <w:p w14:paraId="11E170B4" w14:textId="77777777" w:rsidR="000451FC" w:rsidRPr="00A91806" w:rsidRDefault="000451F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</w:p>
    <w:p w14:paraId="591AB0F6" w14:textId="36441FD2" w:rsidR="00091FEF" w:rsidRPr="00A91806" w:rsidRDefault="00091FEF" w:rsidP="00A372AC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806">
        <w:rPr>
          <w:rFonts w:ascii="Times New Roman" w:hAnsi="Times New Roman" w:cs="Times New Roman"/>
          <w:bCs/>
          <w:sz w:val="24"/>
          <w:szCs w:val="24"/>
        </w:rPr>
        <w:t>UAB „</w:t>
      </w:r>
      <w:proofErr w:type="spellStart"/>
      <w:r w:rsidRPr="00A91806">
        <w:rPr>
          <w:rFonts w:ascii="Times New Roman" w:hAnsi="Times New Roman" w:cs="Times New Roman"/>
          <w:bCs/>
          <w:sz w:val="24"/>
          <w:szCs w:val="24"/>
        </w:rPr>
        <w:t>Skauduva</w:t>
      </w:r>
      <w:proofErr w:type="spellEnd"/>
      <w:r w:rsidRPr="00A91806">
        <w:rPr>
          <w:rFonts w:ascii="Times New Roman" w:hAnsi="Times New Roman" w:cs="Times New Roman"/>
          <w:bCs/>
          <w:sz w:val="24"/>
          <w:szCs w:val="24"/>
        </w:rPr>
        <w:t>“,</w:t>
      </w:r>
      <w:r w:rsidRPr="00A91806">
        <w:rPr>
          <w:rFonts w:ascii="Times New Roman" w:hAnsi="Times New Roman" w:cs="Times New Roman"/>
          <w:sz w:val="24"/>
          <w:szCs w:val="24"/>
        </w:rPr>
        <w:t xml:space="preserve"> juridinio asmens kodas 121783586, kurios registruota buveinė yra Savanorių pr. 123, LT – 03150 Vilnius, duomenys apie įmonę kaupiami ir saugomi Lietuvos Respublikos </w:t>
      </w:r>
      <w:r w:rsidR="00980A56" w:rsidRPr="00A91806">
        <w:rPr>
          <w:rFonts w:ascii="Times New Roman" w:hAnsi="Times New Roman" w:cs="Times New Roman"/>
          <w:sz w:val="24"/>
          <w:szCs w:val="24"/>
        </w:rPr>
        <w:t xml:space="preserve">juridinių </w:t>
      </w:r>
      <w:r w:rsidRPr="00A91806">
        <w:rPr>
          <w:rFonts w:ascii="Times New Roman" w:hAnsi="Times New Roman" w:cs="Times New Roman"/>
          <w:sz w:val="24"/>
          <w:szCs w:val="24"/>
        </w:rPr>
        <w:t xml:space="preserve">asmenų registre, atstovaujama </w:t>
      </w:r>
      <w:r w:rsidR="00A6104A" w:rsidRPr="00A91806">
        <w:rPr>
          <w:rFonts w:ascii="Times New Roman" w:hAnsi="Times New Roman" w:cs="Times New Roman"/>
          <w:sz w:val="24"/>
          <w:szCs w:val="24"/>
        </w:rPr>
        <w:t>direktoriaus</w:t>
      </w:r>
      <w:r w:rsidRPr="00A91806">
        <w:rPr>
          <w:rFonts w:ascii="Times New Roman" w:hAnsi="Times New Roman" w:cs="Times New Roman"/>
          <w:sz w:val="24"/>
          <w:szCs w:val="24"/>
        </w:rPr>
        <w:t xml:space="preserve"> </w:t>
      </w:r>
      <w:r w:rsidR="00A6104A" w:rsidRPr="00A91806">
        <w:rPr>
          <w:rFonts w:ascii="Times New Roman" w:hAnsi="Times New Roman" w:cs="Times New Roman"/>
          <w:sz w:val="24"/>
          <w:szCs w:val="24"/>
        </w:rPr>
        <w:t>Vaidoto Žalos</w:t>
      </w:r>
      <w:r w:rsidRPr="00A91806">
        <w:rPr>
          <w:rFonts w:ascii="Times New Roman" w:hAnsi="Times New Roman" w:cs="Times New Roman"/>
          <w:sz w:val="24"/>
          <w:szCs w:val="24"/>
        </w:rPr>
        <w:t>, veikiančio (-</w:t>
      </w:r>
      <w:proofErr w:type="spellStart"/>
      <w:r w:rsidRPr="00A91806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A91806">
        <w:rPr>
          <w:rFonts w:ascii="Times New Roman" w:hAnsi="Times New Roman" w:cs="Times New Roman"/>
          <w:sz w:val="24"/>
          <w:szCs w:val="24"/>
        </w:rPr>
        <w:t xml:space="preserve">) pagal </w:t>
      </w:r>
      <w:r w:rsidR="00A6104A" w:rsidRPr="00A91806">
        <w:rPr>
          <w:rFonts w:ascii="Times New Roman" w:hAnsi="Times New Roman" w:cs="Times New Roman"/>
          <w:sz w:val="24"/>
          <w:szCs w:val="24"/>
        </w:rPr>
        <w:t xml:space="preserve">bendrovės įstatus, </w:t>
      </w:r>
      <w:r w:rsidRPr="00A91806">
        <w:rPr>
          <w:rFonts w:ascii="Times New Roman" w:hAnsi="Times New Roman" w:cs="Times New Roman"/>
          <w:sz w:val="24"/>
          <w:szCs w:val="24"/>
        </w:rPr>
        <w:t>(toliau – Pardavėjas).</w:t>
      </w:r>
    </w:p>
    <w:p w14:paraId="35244C29" w14:textId="70A7D439" w:rsidR="001E3D40" w:rsidRPr="00A91806" w:rsidRDefault="00A6104A" w:rsidP="001E295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Pirkėjas</w:t>
      </w:r>
      <w:r w:rsidR="000851E3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Pardavėjas</w:t>
      </w:r>
      <w:r w:rsidR="000851E3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toliau kartu vadinami „Šalimis“, o </w:t>
      </w:r>
      <w:r w:rsidR="004C467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kiekvienas atskirai - „Šalimi“,</w:t>
      </w:r>
      <w:r w:rsidR="00577B4A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E76E0" w:rsidRPr="00A91806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Lietuvos Respublikos 2017 m. gegužės 2 d. Pirkimų, atliekamų vandentvarkos, energetikos, transporto ar pašto paslaugų srities perkančiųjų subjektų, įstatymo Nr. XIII-328 97 straipsnio 1 dalies 3 punktu ir UAB „</w:t>
      </w:r>
      <w:proofErr w:type="spellStart"/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Skauduva</w:t>
      </w:r>
      <w:proofErr w:type="spellEnd"/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 2022 m. rugpjūčio 18 d. raštu Nr. P-158 „</w:t>
      </w:r>
      <w:r w:rsidR="003E76E0" w:rsidRPr="00A91806">
        <w:rPr>
          <w:rFonts w:ascii="Times New Roman" w:hAnsi="Times New Roman" w:cs="Times New Roman"/>
          <w:sz w:val="24"/>
          <w:szCs w:val="24"/>
        </w:rPr>
        <w:t xml:space="preserve">Dėl tolimesnio „Apžiūros ir apskaitos šulinių, šulinių liukų, dangčių, lietaus grotelių ir kitų susijusių gaminių“ pirkimo – pardavimo sutartį Nr. 21-09-21/PS-149“, „Vamzdžių, fasoninių dalių, remontinių movų, uždaromosios armatūros, hidrantų ir kitų susijusių gaminių (I pirkimo dalis. Vamzdžiai, fasoninės dalys, remontinės movos ir kiti susiję gaminiai)“ pirkimo-pardavimo sutartį Nr. 21-10-07/PS-157, „Vamzdžių, fasoninių dalių, remontinių movų, uždaromosios armatūros, hidrantų ir kitų susijusių gaminių (II pirkimo dalis. Uždaromoji armatūra, hidrantai ir kiti susiję gaminiai) pirkimo-pardavimo sutartį Nr. 21-10-07/PS-158“ vykdymo“ 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bei 2022 m. rugpjūčio 29 d. raštu Nr. P-159 „Papildoma informacija dėl sutarčių indeksavimo“, kuriais grindžiamas išaugusių kainų augimas dėl Rusijos pradėtų karo veiksmų Ukrainoje</w:t>
      </w:r>
      <w:r w:rsidR="00E247BF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451FC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sudarė </w:t>
      </w:r>
      <w:r w:rsidR="001E295E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>Apžiūros ir apskaitos šulinių, šulinių liukų, dangčių, lietaus grotelių ir kitų susijusių gaminių“ pirkimo–pardavimo sutart</w:t>
      </w:r>
      <w:r w:rsidR="00FD7E0F" w:rsidRPr="00A91806">
        <w:rPr>
          <w:rFonts w:ascii="Times New Roman" w:hAnsi="Times New Roman" w:cs="Times New Roman"/>
          <w:b/>
          <w:sz w:val="24"/>
          <w:szCs w:val="24"/>
        </w:rPr>
        <w:t>ies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 xml:space="preserve"> Nr. 21-09-21/ PS-149</w:t>
      </w:r>
      <w:r w:rsidR="00B719E6" w:rsidRPr="00A91806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B719E6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>sudarytos tarp Šalių 20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5B1D6B" w:rsidRPr="00A91806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m. </w:t>
      </w:r>
      <w:r w:rsidR="001E295E" w:rsidRPr="00A91806">
        <w:rPr>
          <w:rFonts w:ascii="Times New Roman" w:eastAsia="Times New Roman" w:hAnsi="Times New Roman" w:cs="Times New Roman"/>
          <w:noProof/>
          <w:sz w:val="24"/>
          <w:szCs w:val="24"/>
        </w:rPr>
        <w:t>rugsėjo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A0960" w:rsidRPr="00A91806">
        <w:rPr>
          <w:rFonts w:ascii="Times New Roman" w:eastAsia="Times New Roman" w:hAnsi="Times New Roman" w:cs="Times New Roman"/>
          <w:noProof/>
          <w:sz w:val="24"/>
          <w:szCs w:val="24"/>
        </w:rPr>
        <w:t>22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d. (toliau – Sutartis)</w:t>
      </w:r>
      <w:r w:rsidR="001E3D40" w:rsidRPr="00A91806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B59C4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1E3D4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priedą (toliau – Priedas) ir susitarė:        </w:t>
      </w:r>
    </w:p>
    <w:p w14:paraId="4C8A8ED2" w14:textId="1D3D4EC9" w:rsidR="001E3D40" w:rsidRPr="00A91806" w:rsidRDefault="00136BFC" w:rsidP="004B3E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 Sutarties Specialiųjų sąlygų 3.10 punktu p</w:t>
      </w:r>
      <w:r w:rsidR="007B59C4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erskaičiuoti Sutarties Specialiųjų sąlygų 2 priede „Prekių įkainiai“ (toliau – Prekių įkainiai) </w:t>
      </w:r>
      <w:r w:rsidR="00FB5CFF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nustatytus prekių įkainius ir išdėstyti</w:t>
      </w:r>
      <w:r w:rsidR="004B3E9D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Prekių įkainius nauja redakcija (pridedama).</w:t>
      </w:r>
    </w:p>
    <w:p w14:paraId="540445F1" w14:textId="2228152C" w:rsidR="0060612F" w:rsidRPr="00305414" w:rsidRDefault="0060612F" w:rsidP="004B3E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54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Sutarties 2.1 punktu, pratęsti Sutartį tomis pačiomis Sutarties sąlygomis iki 2023 m. </w:t>
      </w:r>
      <w:r w:rsidR="00F31BCC" w:rsidRPr="003054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rugsėjo 28 d. (įskaitytinai).</w:t>
      </w:r>
    </w:p>
    <w:p w14:paraId="11D7D68C" w14:textId="4E6F16CB" w:rsidR="00452010" w:rsidRPr="00305414" w:rsidRDefault="00F31BC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46ad4c2" w:colFirst="0" w:colLast="0"/>
      <w:bookmarkEnd w:id="2"/>
      <w:r w:rsidRPr="0030541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2010" w:rsidRPr="00305414">
        <w:rPr>
          <w:rFonts w:ascii="Times New Roman" w:eastAsia="Times New Roman" w:hAnsi="Times New Roman" w:cs="Times New Roman"/>
          <w:sz w:val="24"/>
          <w:szCs w:val="24"/>
        </w:rPr>
        <w:t>Kitos Sutarties sąlygos nekeičiamos.</w:t>
      </w:r>
    </w:p>
    <w:p w14:paraId="7CCF234F" w14:textId="3012EA2E" w:rsidR="000851E3" w:rsidRPr="00305414" w:rsidRDefault="00F31BCC" w:rsidP="00A372AC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sudarytas lietuvių kalba, 2 (dviem) egzemplioriais, turinčiais vienodą teisinę galią – po vieną kiekvienai Šaliai. </w:t>
      </w:r>
      <w:r w:rsidR="00360E71" w:rsidRPr="00305414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taip pat laikomas sudarytu, kai Šalys telekomunikacijų (el. paštu, faksu, ir kt.) galiniais įrenginiais ar Centrinėje viešųjų pirkimų informacinėje sistemoje (CVP IS), pasikeičia Šalių pasirašytais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>Priedais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, jeigu yra užtikrinta teksto apsauga ir galima identifikuoti jį siuntusios Šalies parašą / antspaudą.</w:t>
      </w:r>
    </w:p>
    <w:p w14:paraId="318A9552" w14:textId="5E8F5E03" w:rsidR="000851E3" w:rsidRPr="00305414" w:rsidRDefault="00F31BCC" w:rsidP="00A372AC">
      <w:pPr>
        <w:tabs>
          <w:tab w:val="left" w:pos="709"/>
          <w:tab w:val="left" w:pos="851"/>
        </w:tabs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Priedas yra neatsiejam</w:t>
      </w:r>
      <w:r w:rsidR="00595C44" w:rsidRPr="0030541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 Sutarties dal</w:t>
      </w:r>
      <w:r w:rsidR="00595C44" w:rsidRPr="0030541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C8F3BF0" w14:textId="7DDCFE0A" w:rsidR="000851E3" w:rsidRPr="00305414" w:rsidRDefault="00F31BCC" w:rsidP="00A9180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>Pried</w:t>
      </w:r>
      <w:r w:rsidR="0023604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806"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 xml:space="preserve">įsigalioja nuo tada, kai </w:t>
      </w:r>
      <w:r w:rsidR="00C957FD" w:rsidRPr="00305414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 xml:space="preserve">pasirašo abi Šalys (t. y. </w:t>
      </w:r>
      <w:r w:rsidR="004C5A9C" w:rsidRPr="00305414">
        <w:rPr>
          <w:rFonts w:ascii="Times New Roman" w:eastAsia="Times New Roman" w:hAnsi="Times New Roman" w:cs="Times New Roman"/>
          <w:sz w:val="24"/>
          <w:szCs w:val="24"/>
        </w:rPr>
        <w:t>pasirašius antrai Sutarties Šaliai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20DD"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bet ne anksčiau kaip nuo </w:t>
      </w:r>
      <w:r w:rsidR="00741731" w:rsidRPr="0023604B">
        <w:rPr>
          <w:rFonts w:ascii="Times New Roman" w:eastAsia="Times New Roman" w:hAnsi="Times New Roman" w:cs="Times New Roman"/>
          <w:sz w:val="24"/>
          <w:szCs w:val="24"/>
        </w:rPr>
        <w:t xml:space="preserve">2022 m. rugsėjo 29 d.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ir tik tuo atveju, jei iki 2022 m. rugsėjo 29 d. Pirkėjui pateikiamas </w:t>
      </w:r>
      <w:r w:rsidR="00741731" w:rsidRPr="00741731">
        <w:rPr>
          <w:rFonts w:ascii="Times New Roman" w:eastAsia="Times New Roman" w:hAnsi="Times New Roman" w:cs="Times New Roman"/>
          <w:sz w:val="24"/>
          <w:szCs w:val="24"/>
        </w:rPr>
        <w:t>Sutarties specialiųjų sąlygų 4.1 punkte nurodyt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41731" w:rsidRPr="00741731">
        <w:rPr>
          <w:rFonts w:ascii="Times New Roman" w:eastAsia="Times New Roman" w:hAnsi="Times New Roman" w:cs="Times New Roman"/>
          <w:sz w:val="24"/>
          <w:szCs w:val="24"/>
        </w:rPr>
        <w:t xml:space="preserve"> Sutarties įvykdymo užtikrinim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as. Įsigaliojus Sutarties pratęsimui Prekių užsakymui taikomi  </w:t>
      </w:r>
      <w:r w:rsidR="0023604B">
        <w:rPr>
          <w:rFonts w:ascii="Times New Roman" w:eastAsia="Times New Roman" w:hAnsi="Times New Roman" w:cs="Times New Roman"/>
          <w:sz w:val="24"/>
          <w:szCs w:val="24"/>
        </w:rPr>
        <w:t>nauji įkainiai</w:t>
      </w:r>
      <w:r w:rsidR="0043288C">
        <w:rPr>
          <w:rFonts w:ascii="Times New Roman" w:eastAsia="Times New Roman" w:hAnsi="Times New Roman" w:cs="Times New Roman"/>
          <w:sz w:val="24"/>
          <w:szCs w:val="24"/>
        </w:rPr>
        <w:t xml:space="preserve"> nurodyti Priedo 1 punkte.</w:t>
      </w:r>
    </w:p>
    <w:p w14:paraId="4EB34353" w14:textId="38388793" w:rsidR="00F31BCC" w:rsidRPr="00305414" w:rsidRDefault="00F31BCC" w:rsidP="007D788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9D5E6" w14:textId="49FDB488" w:rsidR="00B719E6" w:rsidRPr="00A91806" w:rsidRDefault="00A91806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806">
        <w:rPr>
          <w:rFonts w:ascii="Times New Roman" w:eastAsia="Times New Roman" w:hAnsi="Times New Roman" w:cs="Times New Roman"/>
          <w:sz w:val="24"/>
          <w:szCs w:val="24"/>
        </w:rPr>
        <w:t>8</w:t>
      </w:r>
      <w:r w:rsidR="004B3E9D" w:rsidRPr="00A91806">
        <w:rPr>
          <w:rFonts w:ascii="Times New Roman" w:eastAsia="Times New Roman" w:hAnsi="Times New Roman" w:cs="Times New Roman"/>
          <w:sz w:val="24"/>
          <w:szCs w:val="24"/>
        </w:rPr>
        <w:t>. Prekių įkainiai, 3 lapai, yra neatskiriama Priedo dalis.</w:t>
      </w:r>
    </w:p>
    <w:p w14:paraId="2075D071" w14:textId="0D7A5DF7" w:rsidR="00BE4B20" w:rsidRDefault="00BE4B20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37EDC" w14:textId="77777777" w:rsidR="00103B95" w:rsidRPr="00A91806" w:rsidRDefault="00103B95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60339" w14:textId="77777777" w:rsidR="000851E3" w:rsidRPr="00A91806" w:rsidRDefault="000851E3" w:rsidP="000851E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91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Šalių rekvizitai parašai:</w:t>
      </w:r>
    </w:p>
    <w:p w14:paraId="2A53751F" w14:textId="5EC0EBF2" w:rsidR="0053245B" w:rsidRPr="00A91806" w:rsidRDefault="0053245B" w:rsidP="00B7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A372AC" w:rsidRPr="00A91806" w14:paraId="2A1E1316" w14:textId="77777777" w:rsidTr="00204D20">
        <w:tc>
          <w:tcPr>
            <w:tcW w:w="4927" w:type="dxa"/>
          </w:tcPr>
          <w:p w14:paraId="6DD98EB2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b/>
                <w:sz w:val="24"/>
                <w:szCs w:val="24"/>
              </w:rPr>
              <w:t>Pirkėjo vardu</w:t>
            </w:r>
          </w:p>
          <w:p w14:paraId="4E444590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UAB „Šiaulių vandenys“</w:t>
            </w:r>
          </w:p>
          <w:p w14:paraId="2C2D8BB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Vytauto g. 103, 77160 Šiauliai </w:t>
            </w:r>
          </w:p>
          <w:p w14:paraId="6A56B71C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Įmonės kodas  144133366</w:t>
            </w:r>
          </w:p>
          <w:p w14:paraId="1BBBAB21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PVM mokėtojo kodas LT441333610</w:t>
            </w:r>
          </w:p>
          <w:p w14:paraId="798F2487" w14:textId="221DEA0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AB Šiaulių bankas</w:t>
            </w:r>
          </w:p>
          <w:p w14:paraId="14063A44" w14:textId="77777777" w:rsidR="00A33A1D" w:rsidRPr="00A91806" w:rsidRDefault="0053245B" w:rsidP="00A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Banko kodas 71800</w:t>
            </w:r>
            <w:r w:rsidR="00A33A1D"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93865" w14:textId="4DF61127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a. s. Nr. LT37 7180 0000 0246 7590</w:t>
            </w:r>
          </w:p>
          <w:p w14:paraId="5C753D27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Tel.: (8 41) 525 550</w:t>
            </w:r>
          </w:p>
          <w:p w14:paraId="18B7DF6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Faksas: (8 41) 592 266</w:t>
            </w:r>
          </w:p>
          <w:p w14:paraId="6265B65C" w14:textId="6B9FDDA1" w:rsidR="005A0960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="00165B39" w:rsidRPr="00A918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office@siauliuvandenys.lt</w:t>
              </w:r>
            </w:hyperlink>
            <w:r w:rsidR="00165B39"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862F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8E9A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14:paraId="5FDD8C1A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Jonas Matkevičius</w:t>
            </w:r>
          </w:p>
          <w:p w14:paraId="51549956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8B548E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3D379D09" w14:textId="472AE7A6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28" w:type="dxa"/>
          </w:tcPr>
          <w:p w14:paraId="199026C2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b/>
                <w:sz w:val="24"/>
                <w:szCs w:val="24"/>
              </w:rPr>
              <w:t>Pardavėjo vardu</w:t>
            </w:r>
          </w:p>
          <w:p w14:paraId="4A2B94B4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UAB „</w:t>
            </w:r>
            <w:proofErr w:type="spellStart"/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Skauduva</w:t>
            </w:r>
            <w:proofErr w:type="spellEnd"/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</w:p>
          <w:p w14:paraId="04F48806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Savanorių pr. 123, LT-03150 Vilnius </w:t>
            </w:r>
          </w:p>
          <w:p w14:paraId="3412FE5C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Įmonės kodas 121783586</w:t>
            </w:r>
          </w:p>
          <w:p w14:paraId="57B4E164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PVM mokėtojo kodas LT217835811</w:t>
            </w:r>
          </w:p>
          <w:p w14:paraId="6031BAF5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Swedbank, AB</w:t>
            </w:r>
          </w:p>
          <w:p w14:paraId="5658FF44" w14:textId="77777777" w:rsidR="00A33A1D" w:rsidRPr="00A91806" w:rsidRDefault="0053245B" w:rsidP="00A33A1D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Banko kodas 73000</w:t>
            </w:r>
            <w:r w:rsidR="00A33A1D"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EDE3C9E" w14:textId="2F45A8AC" w:rsidR="0053245B" w:rsidRPr="00A91806" w:rsidRDefault="00A33A1D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a. s. Nr. LT497300010124060428</w:t>
            </w:r>
          </w:p>
          <w:p w14:paraId="5EC85DA7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Tel.: </w:t>
            </w: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8 622 06591</w:t>
            </w:r>
          </w:p>
          <w:p w14:paraId="47BDAB01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Faksas: (8 5) 2336102</w:t>
            </w:r>
          </w:p>
          <w:p w14:paraId="52562F50" w14:textId="18AEAB13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El. p. </w:t>
            </w:r>
            <w:hyperlink r:id="rId9" w:history="1">
              <w:r w:rsidR="00165B39" w:rsidRPr="00A91806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info@skauduva.lt</w:t>
              </w:r>
            </w:hyperlink>
            <w:r w:rsidR="00165B39" w:rsidRPr="00A91806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A0960"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F61E3C2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6B5F31" w14:textId="64CF7588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Direktorius</w:t>
            </w:r>
          </w:p>
          <w:p w14:paraId="272FD336" w14:textId="22C6C96B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Vaidotas Žala</w:t>
            </w:r>
          </w:p>
          <w:p w14:paraId="70C6948F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0D3E18E7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224E1F93" w14:textId="6B3C7B15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5FB3C7A" w14:textId="6BAF5AC1" w:rsidR="00103B95" w:rsidRDefault="00103B95" w:rsidP="00B7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D9751" w14:textId="77777777" w:rsidR="00103B95" w:rsidRPr="00A91806" w:rsidRDefault="00103B95" w:rsidP="002B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03B95" w:rsidRPr="00A91806" w:rsidSect="002B7671">
      <w:headerReference w:type="default" r:id="rId10"/>
      <w:pgSz w:w="11906" w:h="16838"/>
      <w:pgMar w:top="1134" w:right="567" w:bottom="1134" w:left="1701" w:header="42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309B" w14:textId="77777777" w:rsidR="00E47483" w:rsidRDefault="00E47483">
      <w:pPr>
        <w:spacing w:after="0" w:line="240" w:lineRule="auto"/>
      </w:pPr>
      <w:r>
        <w:separator/>
      </w:r>
    </w:p>
  </w:endnote>
  <w:endnote w:type="continuationSeparator" w:id="0">
    <w:p w14:paraId="41D6C10C" w14:textId="77777777" w:rsidR="00E47483" w:rsidRDefault="00E4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3AF7" w14:textId="77777777" w:rsidR="00E47483" w:rsidRDefault="00E47483">
      <w:pPr>
        <w:spacing w:after="0" w:line="240" w:lineRule="auto"/>
      </w:pPr>
      <w:r>
        <w:separator/>
      </w:r>
    </w:p>
  </w:footnote>
  <w:footnote w:type="continuationSeparator" w:id="0">
    <w:p w14:paraId="7D710B66" w14:textId="77777777" w:rsidR="00E47483" w:rsidRDefault="00E4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9C8" w14:textId="77777777" w:rsidR="00A91806" w:rsidRDefault="00A91806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  <w:p w14:paraId="6DE4DEE2" w14:textId="77777777" w:rsidR="00A91806" w:rsidRDefault="00A91806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F93"/>
    <w:multiLevelType w:val="hybridMultilevel"/>
    <w:tmpl w:val="CEDA30B8"/>
    <w:lvl w:ilvl="0" w:tplc="A66E6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63252"/>
    <w:multiLevelType w:val="hybridMultilevel"/>
    <w:tmpl w:val="7770947C"/>
    <w:lvl w:ilvl="0" w:tplc="0CC436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4146398">
    <w:abstractNumId w:val="1"/>
  </w:num>
  <w:num w:numId="2" w16cid:durableId="12200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E3"/>
    <w:rsid w:val="0001568A"/>
    <w:rsid w:val="0001773D"/>
    <w:rsid w:val="00021007"/>
    <w:rsid w:val="00042833"/>
    <w:rsid w:val="000451FC"/>
    <w:rsid w:val="00052B00"/>
    <w:rsid w:val="00061FD8"/>
    <w:rsid w:val="00065095"/>
    <w:rsid w:val="000851E3"/>
    <w:rsid w:val="00091FEF"/>
    <w:rsid w:val="000E1AC0"/>
    <w:rsid w:val="00103B95"/>
    <w:rsid w:val="001138A3"/>
    <w:rsid w:val="00136BFC"/>
    <w:rsid w:val="001432ED"/>
    <w:rsid w:val="00165B39"/>
    <w:rsid w:val="00170522"/>
    <w:rsid w:val="0017200C"/>
    <w:rsid w:val="00180692"/>
    <w:rsid w:val="001844DB"/>
    <w:rsid w:val="001D0732"/>
    <w:rsid w:val="001D1AE1"/>
    <w:rsid w:val="001E295E"/>
    <w:rsid w:val="001E3D40"/>
    <w:rsid w:val="002111C6"/>
    <w:rsid w:val="00233E91"/>
    <w:rsid w:val="0023604B"/>
    <w:rsid w:val="002557E4"/>
    <w:rsid w:val="002671B3"/>
    <w:rsid w:val="00276261"/>
    <w:rsid w:val="00282379"/>
    <w:rsid w:val="0029104E"/>
    <w:rsid w:val="002B7671"/>
    <w:rsid w:val="002E0136"/>
    <w:rsid w:val="002E1579"/>
    <w:rsid w:val="00305114"/>
    <w:rsid w:val="00305414"/>
    <w:rsid w:val="00360E71"/>
    <w:rsid w:val="003679C1"/>
    <w:rsid w:val="00370749"/>
    <w:rsid w:val="0038271D"/>
    <w:rsid w:val="0039387E"/>
    <w:rsid w:val="003C0643"/>
    <w:rsid w:val="003C43EB"/>
    <w:rsid w:val="003E76E0"/>
    <w:rsid w:val="00410E05"/>
    <w:rsid w:val="0043288C"/>
    <w:rsid w:val="00446206"/>
    <w:rsid w:val="00452010"/>
    <w:rsid w:val="004906A5"/>
    <w:rsid w:val="004B3E9D"/>
    <w:rsid w:val="004B4700"/>
    <w:rsid w:val="004C4670"/>
    <w:rsid w:val="004C5A9C"/>
    <w:rsid w:val="004D11D7"/>
    <w:rsid w:val="004E32B1"/>
    <w:rsid w:val="0053245B"/>
    <w:rsid w:val="00567843"/>
    <w:rsid w:val="00577B4A"/>
    <w:rsid w:val="00585CB3"/>
    <w:rsid w:val="00595036"/>
    <w:rsid w:val="00595C44"/>
    <w:rsid w:val="005A0960"/>
    <w:rsid w:val="005B1D6B"/>
    <w:rsid w:val="005D375F"/>
    <w:rsid w:val="0060612F"/>
    <w:rsid w:val="00623AF1"/>
    <w:rsid w:val="0063331F"/>
    <w:rsid w:val="00654646"/>
    <w:rsid w:val="006A4CE8"/>
    <w:rsid w:val="006B7D43"/>
    <w:rsid w:val="006C2726"/>
    <w:rsid w:val="00713041"/>
    <w:rsid w:val="0072058C"/>
    <w:rsid w:val="0074064A"/>
    <w:rsid w:val="00741731"/>
    <w:rsid w:val="00780FB4"/>
    <w:rsid w:val="007B59C4"/>
    <w:rsid w:val="007C16C5"/>
    <w:rsid w:val="007C3BA2"/>
    <w:rsid w:val="007D788E"/>
    <w:rsid w:val="00805CA0"/>
    <w:rsid w:val="0082287D"/>
    <w:rsid w:val="00855626"/>
    <w:rsid w:val="00890508"/>
    <w:rsid w:val="008A7DE3"/>
    <w:rsid w:val="008E38EC"/>
    <w:rsid w:val="00904ECA"/>
    <w:rsid w:val="009076F7"/>
    <w:rsid w:val="009518BC"/>
    <w:rsid w:val="00966708"/>
    <w:rsid w:val="009671FC"/>
    <w:rsid w:val="00980A56"/>
    <w:rsid w:val="0098439A"/>
    <w:rsid w:val="009859DB"/>
    <w:rsid w:val="00994508"/>
    <w:rsid w:val="009A255C"/>
    <w:rsid w:val="009A2E78"/>
    <w:rsid w:val="009C5B35"/>
    <w:rsid w:val="009E56FF"/>
    <w:rsid w:val="00A24355"/>
    <w:rsid w:val="00A33A1D"/>
    <w:rsid w:val="00A372AC"/>
    <w:rsid w:val="00A6104A"/>
    <w:rsid w:val="00A7093B"/>
    <w:rsid w:val="00A91806"/>
    <w:rsid w:val="00A939EB"/>
    <w:rsid w:val="00AA79E2"/>
    <w:rsid w:val="00AB6438"/>
    <w:rsid w:val="00B11566"/>
    <w:rsid w:val="00B120D5"/>
    <w:rsid w:val="00B65184"/>
    <w:rsid w:val="00B719E6"/>
    <w:rsid w:val="00BA4FE9"/>
    <w:rsid w:val="00BA534E"/>
    <w:rsid w:val="00BB1CA1"/>
    <w:rsid w:val="00BE3A14"/>
    <w:rsid w:val="00BE4B20"/>
    <w:rsid w:val="00C647F4"/>
    <w:rsid w:val="00C86467"/>
    <w:rsid w:val="00C957FD"/>
    <w:rsid w:val="00CA2D34"/>
    <w:rsid w:val="00CB3868"/>
    <w:rsid w:val="00CB59A2"/>
    <w:rsid w:val="00CE4A90"/>
    <w:rsid w:val="00CF0418"/>
    <w:rsid w:val="00CF2DB6"/>
    <w:rsid w:val="00CF7F19"/>
    <w:rsid w:val="00D00187"/>
    <w:rsid w:val="00D1389E"/>
    <w:rsid w:val="00D303B2"/>
    <w:rsid w:val="00D34F10"/>
    <w:rsid w:val="00D55DC1"/>
    <w:rsid w:val="00D56B47"/>
    <w:rsid w:val="00D75516"/>
    <w:rsid w:val="00D8197B"/>
    <w:rsid w:val="00D93FE2"/>
    <w:rsid w:val="00DA20DD"/>
    <w:rsid w:val="00DB2C70"/>
    <w:rsid w:val="00DF3B08"/>
    <w:rsid w:val="00DF70E4"/>
    <w:rsid w:val="00E17022"/>
    <w:rsid w:val="00E247BF"/>
    <w:rsid w:val="00E34E06"/>
    <w:rsid w:val="00E47483"/>
    <w:rsid w:val="00E544B7"/>
    <w:rsid w:val="00E75753"/>
    <w:rsid w:val="00E9289D"/>
    <w:rsid w:val="00EA74AF"/>
    <w:rsid w:val="00EC7F7E"/>
    <w:rsid w:val="00F16FC2"/>
    <w:rsid w:val="00F260B1"/>
    <w:rsid w:val="00F31BCC"/>
    <w:rsid w:val="00F33D28"/>
    <w:rsid w:val="00F35229"/>
    <w:rsid w:val="00F90FD8"/>
    <w:rsid w:val="00F92D34"/>
    <w:rsid w:val="00F95931"/>
    <w:rsid w:val="00FA1900"/>
    <w:rsid w:val="00FB5CFF"/>
    <w:rsid w:val="00FC3EB2"/>
    <w:rsid w:val="00FD4AF3"/>
    <w:rsid w:val="00FD7E0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49AD"/>
  <w15:docId w15:val="{3AD7FBED-ECB3-44E4-AED6-8D03621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719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E3"/>
  </w:style>
  <w:style w:type="paragraph" w:styleId="Footer">
    <w:name w:val="footer"/>
    <w:basedOn w:val="Normal"/>
    <w:link w:val="Foot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E3"/>
  </w:style>
  <w:style w:type="character" w:styleId="CommentReference">
    <w:name w:val="annotation reference"/>
    <w:basedOn w:val="DefaultParagraphFont"/>
    <w:uiPriority w:val="99"/>
    <w:semiHidden/>
    <w:unhideWhenUsed/>
    <w:rsid w:val="009C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77B4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77B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71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aliases w:val="Alna"/>
    <w:uiPriority w:val="99"/>
    <w:rsid w:val="00B719E6"/>
    <w:rPr>
      <w:color w:val="0000FF"/>
      <w:u w:val="single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uiPriority w:val="34"/>
    <w:qFormat/>
    <w:rsid w:val="001E3D4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091F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1FEF"/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3C0643"/>
  </w:style>
  <w:style w:type="paragraph" w:styleId="Revision">
    <w:name w:val="Revision"/>
    <w:hidden/>
    <w:uiPriority w:val="99"/>
    <w:semiHidden/>
    <w:rsid w:val="00980A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iauliuvanden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kaudu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2F2E-3E86-4BFB-A76F-F91BA2CE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2836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"Šiaulių Vandenys"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Laukaitis</dc:creator>
  <cp:lastModifiedBy>Jolanta Račkauskė</cp:lastModifiedBy>
  <cp:revision>2</cp:revision>
  <cp:lastPrinted>2022-09-13T09:56:00Z</cp:lastPrinted>
  <dcterms:created xsi:type="dcterms:W3CDTF">2022-09-20T13:48:00Z</dcterms:created>
  <dcterms:modified xsi:type="dcterms:W3CDTF">2022-09-20T13:48:00Z</dcterms:modified>
</cp:coreProperties>
</file>