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F56B8" w14:textId="77777777" w:rsidR="0060177F" w:rsidRDefault="0060177F" w:rsidP="0060177F">
      <w:pPr>
        <w:spacing w:after="0" w:line="240" w:lineRule="auto"/>
        <w:jc w:val="center"/>
        <w:rPr>
          <w:rFonts w:ascii="Times New Roman" w:hAnsi="Times New Roman" w:cs="Times New Roman"/>
          <w:b/>
          <w:sz w:val="28"/>
          <w:szCs w:val="28"/>
        </w:rPr>
      </w:pPr>
      <w:bookmarkStart w:id="0" w:name="_GoBack"/>
      <w:bookmarkEnd w:id="0"/>
      <w:r w:rsidRPr="001D1AEC">
        <w:rPr>
          <w:rFonts w:ascii="Times New Roman" w:hAnsi="Times New Roman" w:cs="Times New Roman"/>
          <w:b/>
          <w:sz w:val="28"/>
          <w:szCs w:val="28"/>
        </w:rPr>
        <w:t xml:space="preserve">SUSITARIMAS </w:t>
      </w:r>
    </w:p>
    <w:p w14:paraId="53E0D5A7" w14:textId="48A247B1" w:rsidR="007C2CEA" w:rsidRPr="003525F8" w:rsidRDefault="0060177F" w:rsidP="0060177F">
      <w:pPr>
        <w:spacing w:after="0" w:line="240" w:lineRule="auto"/>
        <w:jc w:val="center"/>
        <w:rPr>
          <w:rFonts w:ascii="Times New Roman" w:hAnsi="Times New Roman" w:cs="Times New Roman"/>
          <w:b/>
          <w:sz w:val="28"/>
          <w:szCs w:val="28"/>
        </w:rPr>
      </w:pPr>
      <w:r w:rsidRPr="001D1AEC">
        <w:rPr>
          <w:rFonts w:ascii="Times New Roman" w:hAnsi="Times New Roman" w:cs="Times New Roman"/>
          <w:b/>
          <w:sz w:val="28"/>
          <w:szCs w:val="28"/>
        </w:rPr>
        <w:t xml:space="preserve">DĖL </w:t>
      </w:r>
      <w:r>
        <w:rPr>
          <w:rFonts w:ascii="Times New Roman" w:hAnsi="Times New Roman" w:cs="Times New Roman"/>
          <w:b/>
          <w:sz w:val="28"/>
          <w:szCs w:val="28"/>
        </w:rPr>
        <w:t xml:space="preserve">2022 M. BALANDŽIO 19 D. </w:t>
      </w:r>
      <w:r w:rsidR="000B626C" w:rsidRPr="000B626C">
        <w:rPr>
          <w:rFonts w:ascii="Times New Roman" w:hAnsi="Times New Roman" w:cs="Times New Roman"/>
          <w:b/>
          <w:sz w:val="28"/>
          <w:szCs w:val="28"/>
        </w:rPr>
        <w:t xml:space="preserve">SINCHRONINIO NUOTOLINIO MOKYMO PASLAUGŲ VIEŠOJO PIRKIMO-PARDAVIMO </w:t>
      </w:r>
      <w:r w:rsidRPr="001D1AEC">
        <w:rPr>
          <w:rFonts w:ascii="Times New Roman" w:hAnsi="Times New Roman" w:cs="Times New Roman"/>
          <w:b/>
          <w:sz w:val="28"/>
          <w:szCs w:val="28"/>
        </w:rPr>
        <w:t xml:space="preserve">SUTARTIES </w:t>
      </w:r>
      <w:r>
        <w:rPr>
          <w:rFonts w:ascii="Times New Roman" w:hAnsi="Times New Roman" w:cs="Times New Roman"/>
          <w:b/>
          <w:sz w:val="28"/>
          <w:szCs w:val="28"/>
        </w:rPr>
        <w:t>NR. SU-17</w:t>
      </w:r>
      <w:r w:rsidRPr="001D1AEC">
        <w:rPr>
          <w:rFonts w:ascii="Times New Roman" w:hAnsi="Times New Roman" w:cs="Times New Roman"/>
          <w:b/>
          <w:sz w:val="28"/>
          <w:szCs w:val="28"/>
        </w:rPr>
        <w:t xml:space="preserve"> </w:t>
      </w:r>
      <w:r w:rsidR="000B626C">
        <w:rPr>
          <w:rFonts w:ascii="Times New Roman" w:hAnsi="Times New Roman" w:cs="Times New Roman"/>
          <w:b/>
          <w:sz w:val="28"/>
          <w:szCs w:val="28"/>
        </w:rPr>
        <w:t>PAKEITIMO</w:t>
      </w:r>
    </w:p>
    <w:p w14:paraId="5E8EFE23" w14:textId="77777777" w:rsidR="000B626C" w:rsidRDefault="000B626C" w:rsidP="00A934AC">
      <w:pPr>
        <w:spacing w:after="0"/>
        <w:jc w:val="center"/>
        <w:rPr>
          <w:rFonts w:ascii="Times New Roman" w:hAnsi="Times New Roman" w:cs="Times New Roman"/>
          <w:sz w:val="25"/>
          <w:szCs w:val="25"/>
        </w:rPr>
      </w:pPr>
    </w:p>
    <w:p w14:paraId="2FBA436B" w14:textId="40CD441E" w:rsidR="004624D0" w:rsidRPr="00C60BA6" w:rsidRDefault="006A35D0" w:rsidP="000B626C">
      <w:pPr>
        <w:spacing w:after="0" w:line="240" w:lineRule="auto"/>
        <w:jc w:val="center"/>
        <w:rPr>
          <w:rFonts w:ascii="Times New Roman" w:hAnsi="Times New Roman" w:cs="Times New Roman"/>
          <w:sz w:val="25"/>
          <w:szCs w:val="25"/>
        </w:rPr>
      </w:pPr>
      <w:r w:rsidRPr="00C60BA6">
        <w:rPr>
          <w:rFonts w:ascii="Times New Roman" w:hAnsi="Times New Roman" w:cs="Times New Roman"/>
          <w:sz w:val="25"/>
          <w:szCs w:val="25"/>
        </w:rPr>
        <w:t>2022-09</w:t>
      </w:r>
      <w:r w:rsidR="00EA08B8" w:rsidRPr="00C60BA6">
        <w:rPr>
          <w:rFonts w:ascii="Times New Roman" w:hAnsi="Times New Roman" w:cs="Times New Roman"/>
          <w:sz w:val="25"/>
          <w:szCs w:val="25"/>
        </w:rPr>
        <w:t>-</w:t>
      </w:r>
      <w:r w:rsidR="00A934AC" w:rsidRPr="00C60BA6">
        <w:rPr>
          <w:rFonts w:ascii="Times New Roman" w:hAnsi="Times New Roman" w:cs="Times New Roman"/>
          <w:sz w:val="25"/>
          <w:szCs w:val="25"/>
        </w:rPr>
        <w:t xml:space="preserve">      Nr.</w:t>
      </w:r>
    </w:p>
    <w:p w14:paraId="5DE7877F" w14:textId="77777777" w:rsidR="003525F8" w:rsidRPr="00C60BA6" w:rsidRDefault="003525F8" w:rsidP="000B626C">
      <w:pPr>
        <w:spacing w:after="0" w:line="240" w:lineRule="auto"/>
        <w:jc w:val="center"/>
        <w:rPr>
          <w:rFonts w:ascii="Times New Roman" w:hAnsi="Times New Roman" w:cs="Times New Roman"/>
          <w:sz w:val="25"/>
          <w:szCs w:val="25"/>
        </w:rPr>
      </w:pPr>
      <w:r w:rsidRPr="00C60BA6">
        <w:rPr>
          <w:rFonts w:ascii="Times New Roman" w:hAnsi="Times New Roman" w:cs="Times New Roman"/>
          <w:sz w:val="25"/>
          <w:szCs w:val="25"/>
        </w:rPr>
        <w:t>Vilnius</w:t>
      </w:r>
    </w:p>
    <w:p w14:paraId="303716EA" w14:textId="77777777" w:rsidR="006A35D0" w:rsidRPr="00C60BA6" w:rsidRDefault="006A35D0" w:rsidP="006A35D0">
      <w:pPr>
        <w:jc w:val="center"/>
        <w:rPr>
          <w:rFonts w:ascii="Times New Roman" w:hAnsi="Times New Roman" w:cs="Times New Roman"/>
          <w:b/>
          <w:sz w:val="25"/>
          <w:szCs w:val="25"/>
        </w:rPr>
      </w:pPr>
    </w:p>
    <w:p w14:paraId="16026914" w14:textId="6FE10450" w:rsidR="002F08CB" w:rsidRPr="00C60BA6" w:rsidRDefault="006A35D0" w:rsidP="0048057A">
      <w:pPr>
        <w:spacing w:after="0" w:line="240" w:lineRule="auto"/>
        <w:ind w:firstLine="720"/>
        <w:jc w:val="both"/>
        <w:rPr>
          <w:rFonts w:ascii="Times New Roman" w:eastAsia="Times New Roman" w:hAnsi="Times New Roman" w:cs="Times New Roman"/>
          <w:sz w:val="25"/>
          <w:szCs w:val="25"/>
          <w:lang w:eastAsia="ru-RU"/>
        </w:rPr>
      </w:pPr>
      <w:r w:rsidRPr="00C60BA6">
        <w:rPr>
          <w:rFonts w:ascii="Times New Roman" w:hAnsi="Times New Roman" w:cs="Times New Roman"/>
          <w:b/>
          <w:sz w:val="25"/>
          <w:szCs w:val="25"/>
        </w:rPr>
        <w:t>Kalėjimų departamento prie Lietuvos Respublikos teisingumo ministerijos (toliau – Kalėjimų departamentas) Mokymo centras</w:t>
      </w:r>
      <w:r w:rsidRPr="00C60BA6">
        <w:rPr>
          <w:rFonts w:ascii="Times New Roman" w:hAnsi="Times New Roman" w:cs="Times New Roman"/>
          <w:sz w:val="25"/>
          <w:szCs w:val="25"/>
        </w:rPr>
        <w:t xml:space="preserve"> įregistruotas adresu Subačiaus g. 21, Vilnius, kodas 188730135, atstovaujamas Kalėjimų departamento Resocializacijos skyriaus viršininkės, atliekančios Kalėjimų departamento Mokymo centro direktoriaus funkcijas, </w:t>
      </w:r>
      <w:r w:rsidR="000400DA" w:rsidRPr="00C60BA6">
        <w:rPr>
          <w:rFonts w:ascii="Times New Roman" w:hAnsi="Times New Roman" w:cs="Times New Roman"/>
          <w:sz w:val="25"/>
          <w:szCs w:val="25"/>
        </w:rPr>
        <w:t>Renatos Katinaitės</w:t>
      </w:r>
      <w:r w:rsidR="00472982" w:rsidRPr="00C60BA6">
        <w:rPr>
          <w:rFonts w:ascii="Times New Roman" w:hAnsi="Times New Roman" w:cs="Times New Roman"/>
          <w:sz w:val="25"/>
          <w:szCs w:val="25"/>
        </w:rPr>
        <w:t>-</w:t>
      </w:r>
      <w:r w:rsidR="000400DA" w:rsidRPr="00C60BA6">
        <w:rPr>
          <w:rFonts w:ascii="Times New Roman" w:hAnsi="Times New Roman" w:cs="Times New Roman"/>
          <w:sz w:val="25"/>
          <w:szCs w:val="25"/>
        </w:rPr>
        <w:t xml:space="preserve">Lodh, </w:t>
      </w:r>
      <w:r w:rsidRPr="00C60BA6">
        <w:rPr>
          <w:rFonts w:ascii="Times New Roman" w:hAnsi="Times New Roman" w:cs="Times New Roman"/>
          <w:sz w:val="25"/>
          <w:szCs w:val="25"/>
        </w:rPr>
        <w:t xml:space="preserve">veikiančios </w:t>
      </w:r>
      <w:r w:rsidR="00E50089" w:rsidRPr="00C60BA6">
        <w:rPr>
          <w:rFonts w:ascii="Times New Roman" w:hAnsi="Times New Roman" w:cs="Times New Roman"/>
          <w:sz w:val="25"/>
          <w:szCs w:val="25"/>
        </w:rPr>
        <w:t xml:space="preserve">pagal </w:t>
      </w:r>
      <w:r w:rsidRPr="00C60BA6">
        <w:rPr>
          <w:rFonts w:ascii="Times New Roman" w:hAnsi="Times New Roman" w:cs="Times New Roman"/>
          <w:sz w:val="25"/>
          <w:szCs w:val="25"/>
        </w:rPr>
        <w:t>Mokymo centro nuostatus</w:t>
      </w:r>
      <w:r w:rsidR="002F08CB" w:rsidRPr="00C60BA6">
        <w:rPr>
          <w:rFonts w:ascii="Times New Roman" w:eastAsia="Times New Roman" w:hAnsi="Times New Roman" w:cs="Times New Roman"/>
          <w:sz w:val="25"/>
          <w:szCs w:val="25"/>
          <w:lang w:eastAsia="ru-RU"/>
        </w:rPr>
        <w:t>,</w:t>
      </w:r>
      <w:r w:rsidR="000B626C">
        <w:rPr>
          <w:rFonts w:ascii="Times New Roman" w:eastAsia="Times New Roman" w:hAnsi="Times New Roman" w:cs="Times New Roman"/>
          <w:sz w:val="25"/>
          <w:szCs w:val="25"/>
          <w:lang w:eastAsia="ru-RU"/>
        </w:rPr>
        <w:t xml:space="preserve"> patvirtintus </w:t>
      </w:r>
      <w:r w:rsidR="002F08CB" w:rsidRPr="00C60BA6">
        <w:rPr>
          <w:rFonts w:ascii="Times New Roman" w:eastAsia="Times New Roman" w:hAnsi="Times New Roman" w:cs="Times New Roman"/>
          <w:sz w:val="25"/>
          <w:szCs w:val="25"/>
          <w:lang w:eastAsia="ru-RU"/>
        </w:rPr>
        <w:t xml:space="preserve"> </w:t>
      </w:r>
      <w:r w:rsidR="000B626C" w:rsidRPr="000B626C">
        <w:rPr>
          <w:rFonts w:ascii="Times New Roman" w:eastAsia="Times New Roman" w:hAnsi="Times New Roman" w:cs="Times New Roman"/>
          <w:sz w:val="25"/>
          <w:szCs w:val="25"/>
          <w:lang w:eastAsia="ru-RU"/>
        </w:rPr>
        <w:t>Lietuvos Respublikos teisingumo ministro</w:t>
      </w:r>
      <w:r w:rsidR="000B626C">
        <w:rPr>
          <w:rFonts w:ascii="Times New Roman" w:eastAsia="Times New Roman" w:hAnsi="Times New Roman" w:cs="Times New Roman"/>
          <w:sz w:val="25"/>
          <w:szCs w:val="25"/>
          <w:lang w:eastAsia="ru-RU"/>
        </w:rPr>
        <w:t xml:space="preserve"> </w:t>
      </w:r>
      <w:r w:rsidR="000B626C" w:rsidRPr="000B626C">
        <w:rPr>
          <w:rFonts w:ascii="Times New Roman" w:eastAsia="Times New Roman" w:hAnsi="Times New Roman" w:cs="Times New Roman"/>
          <w:sz w:val="25"/>
          <w:szCs w:val="25"/>
          <w:lang w:eastAsia="ru-RU"/>
        </w:rPr>
        <w:t>2014 m. kovo 6 d. įsakymu Nr. 1R-65</w:t>
      </w:r>
      <w:r w:rsidR="000B626C">
        <w:rPr>
          <w:rFonts w:ascii="Times New Roman" w:eastAsia="Times New Roman" w:hAnsi="Times New Roman" w:cs="Times New Roman"/>
          <w:sz w:val="25"/>
          <w:szCs w:val="25"/>
          <w:lang w:eastAsia="ru-RU"/>
        </w:rPr>
        <w:t xml:space="preserve">, </w:t>
      </w:r>
      <w:r w:rsidR="002F08CB" w:rsidRPr="00C60BA6">
        <w:rPr>
          <w:rFonts w:ascii="Times New Roman" w:eastAsia="Times New Roman" w:hAnsi="Times New Roman" w:cs="Times New Roman"/>
          <w:sz w:val="25"/>
          <w:szCs w:val="25"/>
          <w:lang w:eastAsia="ru-RU"/>
        </w:rPr>
        <w:t xml:space="preserve">toliau vadinamas </w:t>
      </w:r>
      <w:r w:rsidR="00EA08B8" w:rsidRPr="00C60BA6">
        <w:rPr>
          <w:rFonts w:ascii="Times New Roman" w:eastAsia="Times New Roman" w:hAnsi="Times New Roman" w:cs="Times New Roman"/>
          <w:b/>
          <w:sz w:val="25"/>
          <w:szCs w:val="25"/>
          <w:lang w:eastAsia="ru-RU"/>
        </w:rPr>
        <w:t>Paslaugų pirkėju</w:t>
      </w:r>
      <w:r w:rsidR="002F08CB" w:rsidRPr="00C60BA6">
        <w:rPr>
          <w:rFonts w:ascii="Times New Roman" w:eastAsia="Times New Roman" w:hAnsi="Times New Roman" w:cs="Times New Roman"/>
          <w:b/>
          <w:sz w:val="25"/>
          <w:szCs w:val="25"/>
          <w:lang w:eastAsia="ru-RU"/>
        </w:rPr>
        <w:t xml:space="preserve"> </w:t>
      </w:r>
      <w:r w:rsidR="002F08CB" w:rsidRPr="00C60BA6">
        <w:rPr>
          <w:rFonts w:ascii="Times New Roman" w:eastAsia="Times New Roman" w:hAnsi="Times New Roman" w:cs="Times New Roman"/>
          <w:sz w:val="25"/>
          <w:szCs w:val="25"/>
          <w:lang w:eastAsia="ru-RU"/>
        </w:rPr>
        <w:t xml:space="preserve">ir </w:t>
      </w:r>
    </w:p>
    <w:p w14:paraId="4A8E4984" w14:textId="69A66E2D" w:rsidR="006A35D0" w:rsidRPr="00C60BA6" w:rsidRDefault="00481D43" w:rsidP="00481D43">
      <w:pPr>
        <w:ind w:firstLine="720"/>
        <w:rPr>
          <w:rFonts w:ascii="Times New Roman" w:hAnsi="Times New Roman" w:cs="Times New Roman"/>
          <w:sz w:val="25"/>
          <w:szCs w:val="25"/>
        </w:rPr>
      </w:pPr>
      <w:r w:rsidRPr="00C60BA6">
        <w:rPr>
          <w:rFonts w:ascii="Times New Roman" w:hAnsi="Times New Roman" w:cs="Times New Roman"/>
          <w:sz w:val="25"/>
          <w:szCs w:val="25"/>
        </w:rPr>
        <w:t xml:space="preserve"> </w:t>
      </w:r>
      <w:r w:rsidR="006A35D0" w:rsidRPr="00C60BA6">
        <w:rPr>
          <w:rFonts w:ascii="Times New Roman" w:hAnsi="Times New Roman" w:cs="Times New Roman"/>
          <w:b/>
          <w:sz w:val="25"/>
          <w:szCs w:val="25"/>
        </w:rPr>
        <w:t>Kęstutis Jasiūnas</w:t>
      </w:r>
      <w:r w:rsidR="006A35D0" w:rsidRPr="00C60BA6">
        <w:rPr>
          <w:rFonts w:ascii="Times New Roman" w:hAnsi="Times New Roman" w:cs="Times New Roman"/>
          <w:sz w:val="25"/>
          <w:szCs w:val="25"/>
        </w:rPr>
        <w:t>, veikiantis pagal nuolatinio Lietuvos gyventojo individualios veiklos vykdymo pažymą Nr. 463599, toliau vadinama</w:t>
      </w:r>
      <w:r w:rsidR="000B626C">
        <w:rPr>
          <w:rFonts w:ascii="Times New Roman" w:hAnsi="Times New Roman" w:cs="Times New Roman"/>
          <w:sz w:val="25"/>
          <w:szCs w:val="25"/>
        </w:rPr>
        <w:t>s</w:t>
      </w:r>
      <w:r w:rsidR="006A35D0" w:rsidRPr="00C60BA6">
        <w:rPr>
          <w:rFonts w:ascii="Times New Roman" w:hAnsi="Times New Roman" w:cs="Times New Roman"/>
          <w:sz w:val="25"/>
          <w:szCs w:val="25"/>
        </w:rPr>
        <w:t xml:space="preserve"> </w:t>
      </w:r>
      <w:r w:rsidR="006A35D0" w:rsidRPr="00C60BA6">
        <w:rPr>
          <w:rFonts w:ascii="Times New Roman" w:hAnsi="Times New Roman" w:cs="Times New Roman"/>
          <w:b/>
          <w:sz w:val="25"/>
          <w:szCs w:val="25"/>
        </w:rPr>
        <w:t>Paslaugų teikėj</w:t>
      </w:r>
      <w:r w:rsidR="000B626C">
        <w:rPr>
          <w:rFonts w:ascii="Times New Roman" w:hAnsi="Times New Roman" w:cs="Times New Roman"/>
          <w:b/>
          <w:sz w:val="25"/>
          <w:szCs w:val="25"/>
        </w:rPr>
        <w:t>u</w:t>
      </w:r>
      <w:r w:rsidR="006A35D0" w:rsidRPr="00C60BA6">
        <w:rPr>
          <w:rFonts w:ascii="Times New Roman" w:hAnsi="Times New Roman" w:cs="Times New Roman"/>
          <w:b/>
          <w:sz w:val="25"/>
          <w:szCs w:val="25"/>
        </w:rPr>
        <w:t>,</w:t>
      </w:r>
      <w:r w:rsidR="006A35D0" w:rsidRPr="00C60BA6">
        <w:rPr>
          <w:rFonts w:ascii="Times New Roman" w:hAnsi="Times New Roman" w:cs="Times New Roman"/>
          <w:sz w:val="25"/>
          <w:szCs w:val="25"/>
        </w:rPr>
        <w:t xml:space="preserve"> </w:t>
      </w:r>
    </w:p>
    <w:p w14:paraId="2BEE9779" w14:textId="77777777" w:rsidR="00E86861" w:rsidRPr="00C60BA6" w:rsidRDefault="00E063D4" w:rsidP="002F08CB">
      <w:pPr>
        <w:spacing w:after="0" w:line="240" w:lineRule="auto"/>
        <w:ind w:firstLine="1134"/>
        <w:jc w:val="both"/>
        <w:rPr>
          <w:rFonts w:ascii="Times New Roman" w:eastAsia="Times New Roman" w:hAnsi="Times New Roman" w:cs="Times New Roman"/>
          <w:sz w:val="25"/>
          <w:szCs w:val="25"/>
          <w:lang w:eastAsia="ru-RU"/>
        </w:rPr>
      </w:pPr>
      <w:r w:rsidRPr="00C60BA6">
        <w:rPr>
          <w:rFonts w:ascii="Times New Roman" w:eastAsia="Times New Roman" w:hAnsi="Times New Roman" w:cs="Times New Roman"/>
          <w:sz w:val="25"/>
          <w:szCs w:val="25"/>
          <w:lang w:eastAsia="ru-RU"/>
        </w:rPr>
        <w:t>toliau kartu vadinami</w:t>
      </w:r>
      <w:r w:rsidR="002F08CB" w:rsidRPr="00C60BA6">
        <w:rPr>
          <w:rFonts w:ascii="Times New Roman" w:eastAsia="Times New Roman" w:hAnsi="Times New Roman" w:cs="Times New Roman"/>
          <w:sz w:val="25"/>
          <w:szCs w:val="25"/>
          <w:lang w:eastAsia="ru-RU"/>
        </w:rPr>
        <w:t xml:space="preserve"> Šalimis,</w:t>
      </w:r>
      <w:r w:rsidR="00E86861" w:rsidRPr="00C60BA6">
        <w:rPr>
          <w:rFonts w:ascii="Times New Roman" w:eastAsia="Times New Roman" w:hAnsi="Times New Roman" w:cs="Times New Roman"/>
          <w:sz w:val="25"/>
          <w:szCs w:val="25"/>
          <w:lang w:eastAsia="ru-RU"/>
        </w:rPr>
        <w:t xml:space="preserve"> o atskirai – Šalimi, atsižvelgdami į aplinkybes, kad:</w:t>
      </w:r>
    </w:p>
    <w:p w14:paraId="7B35B706" w14:textId="76F0BE74" w:rsidR="00E86861" w:rsidRPr="00C60BA6" w:rsidRDefault="00FC3C6D" w:rsidP="001D1AEC">
      <w:pPr>
        <w:pStyle w:val="Sraopastraipa"/>
        <w:numPr>
          <w:ilvl w:val="0"/>
          <w:numId w:val="1"/>
        </w:numPr>
        <w:spacing w:after="0" w:line="240" w:lineRule="auto"/>
        <w:ind w:left="0" w:firstLine="993"/>
        <w:jc w:val="both"/>
        <w:rPr>
          <w:rFonts w:ascii="Times New Roman" w:eastAsia="Times New Roman" w:hAnsi="Times New Roman" w:cs="Times New Roman"/>
          <w:sz w:val="25"/>
          <w:szCs w:val="25"/>
          <w:lang w:eastAsia="ru-RU"/>
        </w:rPr>
      </w:pPr>
      <w:r w:rsidRPr="00C60BA6">
        <w:rPr>
          <w:rFonts w:ascii="Times New Roman" w:eastAsia="Times New Roman" w:hAnsi="Times New Roman" w:cs="Times New Roman"/>
          <w:sz w:val="25"/>
          <w:szCs w:val="25"/>
          <w:lang w:eastAsia="ru-RU"/>
        </w:rPr>
        <w:t xml:space="preserve">Šalys </w:t>
      </w:r>
      <w:r w:rsidR="00613115" w:rsidRPr="00C60BA6">
        <w:rPr>
          <w:rFonts w:ascii="Times New Roman" w:eastAsia="Times New Roman" w:hAnsi="Times New Roman" w:cs="Times New Roman"/>
          <w:sz w:val="25"/>
          <w:szCs w:val="25"/>
          <w:lang w:eastAsia="ru-RU"/>
        </w:rPr>
        <w:t xml:space="preserve">2022-04-19 </w:t>
      </w:r>
      <w:r w:rsidRPr="00C60BA6">
        <w:rPr>
          <w:rFonts w:ascii="Times New Roman" w:eastAsia="Times New Roman" w:hAnsi="Times New Roman" w:cs="Times New Roman"/>
          <w:sz w:val="25"/>
          <w:szCs w:val="25"/>
          <w:lang w:eastAsia="ru-RU"/>
        </w:rPr>
        <w:t>sudarė</w:t>
      </w:r>
      <w:r w:rsidR="007B44BF" w:rsidRPr="00C60BA6">
        <w:rPr>
          <w:rFonts w:ascii="Times New Roman" w:eastAsia="Times New Roman" w:hAnsi="Times New Roman" w:cs="Times New Roman"/>
          <w:sz w:val="25"/>
          <w:szCs w:val="25"/>
          <w:lang w:eastAsia="ru-RU"/>
        </w:rPr>
        <w:t xml:space="preserve"> </w:t>
      </w:r>
      <w:bookmarkStart w:id="1" w:name="_Hlk114825178"/>
      <w:r w:rsidR="00613115" w:rsidRPr="00C60BA6">
        <w:rPr>
          <w:rFonts w:ascii="Times New Roman" w:eastAsia="Times New Roman" w:hAnsi="Times New Roman" w:cs="Times New Roman"/>
          <w:sz w:val="25"/>
          <w:szCs w:val="25"/>
          <w:lang w:eastAsia="ru-RU"/>
        </w:rPr>
        <w:t>Sinchroninio nuotolinio m</w:t>
      </w:r>
      <w:r w:rsidR="00E86861" w:rsidRPr="00C60BA6">
        <w:rPr>
          <w:rFonts w:ascii="Times New Roman" w:eastAsia="Times New Roman" w:hAnsi="Times New Roman" w:cs="Times New Roman"/>
          <w:sz w:val="25"/>
          <w:szCs w:val="25"/>
          <w:lang w:eastAsia="ru-RU"/>
        </w:rPr>
        <w:t>okymo paslaugų viešojo pirki</w:t>
      </w:r>
      <w:r w:rsidRPr="00C60BA6">
        <w:rPr>
          <w:rFonts w:ascii="Times New Roman" w:eastAsia="Times New Roman" w:hAnsi="Times New Roman" w:cs="Times New Roman"/>
          <w:sz w:val="25"/>
          <w:szCs w:val="25"/>
          <w:lang w:eastAsia="ru-RU"/>
        </w:rPr>
        <w:t>mo-pardavimo</w:t>
      </w:r>
      <w:bookmarkEnd w:id="1"/>
      <w:r w:rsidRPr="00C60BA6">
        <w:rPr>
          <w:rFonts w:ascii="Times New Roman" w:eastAsia="Times New Roman" w:hAnsi="Times New Roman" w:cs="Times New Roman"/>
          <w:sz w:val="25"/>
          <w:szCs w:val="25"/>
          <w:lang w:eastAsia="ru-RU"/>
        </w:rPr>
        <w:t xml:space="preserve"> sutartį</w:t>
      </w:r>
      <w:r w:rsidR="00613115" w:rsidRPr="00C60BA6">
        <w:rPr>
          <w:rFonts w:ascii="Times New Roman" w:eastAsia="Times New Roman" w:hAnsi="Times New Roman" w:cs="Times New Roman"/>
          <w:sz w:val="25"/>
          <w:szCs w:val="25"/>
          <w:lang w:eastAsia="ru-RU"/>
        </w:rPr>
        <w:t xml:space="preserve"> Nr. SU-17</w:t>
      </w:r>
      <w:r w:rsidR="00646F12" w:rsidRPr="00C60BA6">
        <w:rPr>
          <w:rFonts w:ascii="Times New Roman" w:eastAsia="Times New Roman" w:hAnsi="Times New Roman" w:cs="Times New Roman"/>
          <w:sz w:val="25"/>
          <w:szCs w:val="25"/>
          <w:lang w:eastAsia="ru-RU"/>
        </w:rPr>
        <w:t xml:space="preserve"> (toliau – Sutartis)</w:t>
      </w:r>
      <w:r w:rsidR="00E86861" w:rsidRPr="00C60BA6">
        <w:rPr>
          <w:rFonts w:ascii="Times New Roman" w:eastAsia="Times New Roman" w:hAnsi="Times New Roman" w:cs="Times New Roman"/>
          <w:sz w:val="25"/>
          <w:szCs w:val="25"/>
          <w:lang w:eastAsia="ru-RU"/>
        </w:rPr>
        <w:t>;</w:t>
      </w:r>
    </w:p>
    <w:p w14:paraId="56BB589D" w14:textId="721D8F14" w:rsidR="007C2CEA" w:rsidRPr="00C60BA6" w:rsidRDefault="0016355E" w:rsidP="001D1AEC">
      <w:pPr>
        <w:pStyle w:val="Sraopastraipa"/>
        <w:numPr>
          <w:ilvl w:val="0"/>
          <w:numId w:val="1"/>
        </w:numPr>
        <w:spacing w:after="0" w:line="240" w:lineRule="auto"/>
        <w:ind w:left="0" w:firstLine="993"/>
        <w:jc w:val="both"/>
        <w:rPr>
          <w:rFonts w:ascii="Times New Roman" w:eastAsia="Times New Roman" w:hAnsi="Times New Roman" w:cs="Times New Roman"/>
          <w:sz w:val="25"/>
          <w:szCs w:val="25"/>
          <w:lang w:eastAsia="ru-RU"/>
        </w:rPr>
      </w:pPr>
      <w:r w:rsidRPr="00C60BA6">
        <w:rPr>
          <w:rFonts w:ascii="Times New Roman" w:eastAsia="Times New Roman" w:hAnsi="Times New Roman" w:cs="Times New Roman"/>
          <w:sz w:val="25"/>
          <w:szCs w:val="25"/>
          <w:lang w:eastAsia="ru-RU"/>
        </w:rPr>
        <w:t xml:space="preserve">Paslaugų teikėjas </w:t>
      </w:r>
      <w:r w:rsidR="001B24A1" w:rsidRPr="00C60BA6">
        <w:rPr>
          <w:rFonts w:ascii="Times New Roman" w:eastAsia="Times New Roman" w:hAnsi="Times New Roman" w:cs="Times New Roman"/>
          <w:sz w:val="25"/>
          <w:szCs w:val="25"/>
          <w:lang w:eastAsia="ru-RU"/>
        </w:rPr>
        <w:t>2022-09-08</w:t>
      </w:r>
      <w:r w:rsidR="00EA08B8" w:rsidRPr="00C60BA6">
        <w:rPr>
          <w:rFonts w:ascii="Times New Roman" w:eastAsia="Times New Roman" w:hAnsi="Times New Roman" w:cs="Times New Roman"/>
          <w:sz w:val="25"/>
          <w:szCs w:val="25"/>
          <w:lang w:eastAsia="ru-RU"/>
        </w:rPr>
        <w:t xml:space="preserve"> pateikė Paslaugų pirkėjui</w:t>
      </w:r>
      <w:r w:rsidR="00E0324A" w:rsidRPr="00C60BA6">
        <w:rPr>
          <w:rFonts w:ascii="Times New Roman" w:eastAsia="Times New Roman" w:hAnsi="Times New Roman" w:cs="Times New Roman"/>
          <w:sz w:val="25"/>
          <w:szCs w:val="25"/>
          <w:lang w:eastAsia="ru-RU"/>
        </w:rPr>
        <w:t xml:space="preserve"> prašymą </w:t>
      </w:r>
      <w:r w:rsidR="00646F12" w:rsidRPr="00C60BA6">
        <w:rPr>
          <w:rFonts w:ascii="Times New Roman" w:eastAsia="Times New Roman" w:hAnsi="Times New Roman" w:cs="Times New Roman"/>
          <w:sz w:val="25"/>
          <w:szCs w:val="25"/>
          <w:lang w:eastAsia="ru-RU"/>
        </w:rPr>
        <w:t>„Dėl lektoriaus įtraukimo“</w:t>
      </w:r>
      <w:r w:rsidR="00FF7476" w:rsidRPr="00C60BA6">
        <w:rPr>
          <w:rFonts w:ascii="Times New Roman" w:eastAsia="Times New Roman" w:hAnsi="Times New Roman" w:cs="Times New Roman"/>
          <w:sz w:val="25"/>
          <w:szCs w:val="25"/>
          <w:lang w:eastAsia="ru-RU"/>
        </w:rPr>
        <w:t>, kuris Mokymo centro gautų dokumentų sistemoje buvo įregistruotas Nr. G-660,</w:t>
      </w:r>
      <w:r w:rsidR="00646F12" w:rsidRPr="00C60BA6">
        <w:rPr>
          <w:rFonts w:ascii="Times New Roman" w:eastAsia="Times New Roman" w:hAnsi="Times New Roman" w:cs="Times New Roman"/>
          <w:sz w:val="25"/>
          <w:szCs w:val="25"/>
          <w:lang w:eastAsia="ru-RU"/>
        </w:rPr>
        <w:t xml:space="preserve"> </w:t>
      </w:r>
      <w:r w:rsidR="00E0324A" w:rsidRPr="00C60BA6">
        <w:rPr>
          <w:rFonts w:ascii="Times New Roman" w:eastAsia="Times New Roman" w:hAnsi="Times New Roman" w:cs="Times New Roman"/>
          <w:sz w:val="25"/>
          <w:szCs w:val="25"/>
          <w:lang w:eastAsia="ru-RU"/>
        </w:rPr>
        <w:t>ka</w:t>
      </w:r>
      <w:r w:rsidR="001B24A1" w:rsidRPr="00C60BA6">
        <w:rPr>
          <w:rFonts w:ascii="Times New Roman" w:eastAsia="Times New Roman" w:hAnsi="Times New Roman" w:cs="Times New Roman"/>
          <w:sz w:val="25"/>
          <w:szCs w:val="25"/>
          <w:lang w:eastAsia="ru-RU"/>
        </w:rPr>
        <w:t xml:space="preserve">rtu su lektorės </w:t>
      </w:r>
      <w:r w:rsidR="00FF7476" w:rsidRPr="00C60BA6">
        <w:rPr>
          <w:rFonts w:ascii="Times New Roman" w:eastAsia="Times New Roman" w:hAnsi="Times New Roman" w:cs="Times New Roman"/>
          <w:sz w:val="25"/>
          <w:szCs w:val="25"/>
          <w:lang w:eastAsia="ru-RU"/>
        </w:rPr>
        <w:t xml:space="preserve"> Sarach T</w:t>
      </w:r>
      <w:r w:rsidR="00FB51D0" w:rsidRPr="00C60BA6">
        <w:rPr>
          <w:rFonts w:ascii="Times New Roman" w:eastAsia="Times New Roman" w:hAnsi="Times New Roman" w:cs="Times New Roman"/>
          <w:sz w:val="25"/>
          <w:szCs w:val="25"/>
          <w:lang w:eastAsia="ru-RU"/>
        </w:rPr>
        <w:t>h</w:t>
      </w:r>
      <w:r w:rsidR="00FF7476" w:rsidRPr="00C60BA6">
        <w:rPr>
          <w:rFonts w:ascii="Times New Roman" w:eastAsia="Times New Roman" w:hAnsi="Times New Roman" w:cs="Times New Roman"/>
          <w:sz w:val="25"/>
          <w:szCs w:val="25"/>
          <w:lang w:eastAsia="ru-RU"/>
        </w:rPr>
        <w:t xml:space="preserve">ompson </w:t>
      </w:r>
      <w:r w:rsidR="001B24A1" w:rsidRPr="00C60BA6">
        <w:rPr>
          <w:rFonts w:ascii="Times New Roman" w:eastAsia="Times New Roman" w:hAnsi="Times New Roman" w:cs="Times New Roman"/>
          <w:sz w:val="25"/>
          <w:szCs w:val="25"/>
          <w:lang w:eastAsia="ru-RU"/>
        </w:rPr>
        <w:t xml:space="preserve"> </w:t>
      </w:r>
      <w:r w:rsidR="00646F12" w:rsidRPr="00C60BA6">
        <w:rPr>
          <w:rFonts w:ascii="Times New Roman" w:eastAsia="Times New Roman" w:hAnsi="Times New Roman" w:cs="Times New Roman"/>
          <w:sz w:val="25"/>
          <w:szCs w:val="25"/>
          <w:lang w:eastAsia="ru-RU"/>
        </w:rPr>
        <w:t>kvalif</w:t>
      </w:r>
      <w:r w:rsidR="00E0324A" w:rsidRPr="00C60BA6">
        <w:rPr>
          <w:rFonts w:ascii="Times New Roman" w:eastAsia="Times New Roman" w:hAnsi="Times New Roman" w:cs="Times New Roman"/>
          <w:sz w:val="25"/>
          <w:szCs w:val="25"/>
          <w:lang w:eastAsia="ru-RU"/>
        </w:rPr>
        <w:t>ikaciją įrodančiais dokumentais;</w:t>
      </w:r>
    </w:p>
    <w:p w14:paraId="20098C72" w14:textId="77777777" w:rsidR="00B22417" w:rsidRDefault="00B22417" w:rsidP="00646F12">
      <w:pPr>
        <w:spacing w:after="0" w:line="240" w:lineRule="auto"/>
        <w:jc w:val="both"/>
        <w:rPr>
          <w:rFonts w:ascii="Times New Roman" w:eastAsia="Times New Roman" w:hAnsi="Times New Roman" w:cs="Times New Roman"/>
          <w:sz w:val="25"/>
          <w:szCs w:val="25"/>
          <w:lang w:eastAsia="ru-RU"/>
        </w:rPr>
      </w:pPr>
    </w:p>
    <w:p w14:paraId="1362A85B" w14:textId="77777777" w:rsidR="004449C5" w:rsidRDefault="001D1AEC" w:rsidP="004449C5">
      <w:pPr>
        <w:spacing w:after="0" w:line="240" w:lineRule="auto"/>
        <w:ind w:firstLine="720"/>
        <w:jc w:val="both"/>
        <w:rPr>
          <w:rFonts w:ascii="Times New Roman" w:eastAsia="Times New Roman" w:hAnsi="Times New Roman" w:cs="Times New Roman"/>
          <w:sz w:val="25"/>
          <w:szCs w:val="25"/>
          <w:lang w:eastAsia="ru-RU"/>
        </w:rPr>
      </w:pPr>
      <w:r w:rsidRPr="00C60BA6">
        <w:rPr>
          <w:rFonts w:ascii="Times New Roman" w:eastAsia="Times New Roman" w:hAnsi="Times New Roman" w:cs="Times New Roman"/>
          <w:sz w:val="25"/>
          <w:szCs w:val="25"/>
          <w:lang w:eastAsia="ru-RU"/>
        </w:rPr>
        <w:t>ir v</w:t>
      </w:r>
      <w:r w:rsidR="00646F12" w:rsidRPr="00C60BA6">
        <w:rPr>
          <w:rFonts w:ascii="Times New Roman" w:eastAsia="Times New Roman" w:hAnsi="Times New Roman" w:cs="Times New Roman"/>
          <w:sz w:val="25"/>
          <w:szCs w:val="25"/>
          <w:lang w:eastAsia="ru-RU"/>
        </w:rPr>
        <w:t xml:space="preserve">adovaudamiesi Sutarties 3.2.2 </w:t>
      </w:r>
      <w:r w:rsidR="004449C5">
        <w:rPr>
          <w:rFonts w:ascii="Times New Roman" w:eastAsia="Times New Roman" w:hAnsi="Times New Roman" w:cs="Times New Roman"/>
          <w:sz w:val="25"/>
          <w:szCs w:val="25"/>
          <w:lang w:eastAsia="ru-RU"/>
        </w:rPr>
        <w:t>papunkčiu</w:t>
      </w:r>
      <w:r w:rsidRPr="00C60BA6">
        <w:rPr>
          <w:rFonts w:ascii="Times New Roman" w:eastAsia="Times New Roman" w:hAnsi="Times New Roman" w:cs="Times New Roman"/>
          <w:sz w:val="25"/>
          <w:szCs w:val="25"/>
          <w:lang w:eastAsia="ru-RU"/>
        </w:rPr>
        <w:t>,</w:t>
      </w:r>
      <w:r w:rsidR="00646F12" w:rsidRPr="00C60BA6">
        <w:rPr>
          <w:rFonts w:ascii="Times New Roman" w:eastAsia="Times New Roman" w:hAnsi="Times New Roman" w:cs="Times New Roman"/>
          <w:sz w:val="25"/>
          <w:szCs w:val="25"/>
          <w:lang w:eastAsia="ru-RU"/>
        </w:rPr>
        <w:t xml:space="preserve"> susitaria</w:t>
      </w:r>
      <w:r w:rsidR="004B7B3A" w:rsidRPr="00C60BA6">
        <w:rPr>
          <w:rFonts w:ascii="Times New Roman" w:eastAsia="Times New Roman" w:hAnsi="Times New Roman" w:cs="Times New Roman"/>
          <w:sz w:val="25"/>
          <w:szCs w:val="25"/>
          <w:lang w:eastAsia="ru-RU"/>
        </w:rPr>
        <w:t>:</w:t>
      </w:r>
    </w:p>
    <w:p w14:paraId="71CEB75A" w14:textId="4A83818D" w:rsidR="001D1AEC" w:rsidRPr="004449C5" w:rsidRDefault="004449C5" w:rsidP="004449C5">
      <w:pPr>
        <w:spacing w:after="0" w:line="240" w:lineRule="auto"/>
        <w:ind w:firstLine="720"/>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1. </w:t>
      </w:r>
      <w:r w:rsidR="00FB51D0" w:rsidRPr="004449C5">
        <w:rPr>
          <w:rFonts w:ascii="Times New Roman" w:eastAsia="Times New Roman" w:hAnsi="Times New Roman" w:cs="Times New Roman"/>
          <w:sz w:val="25"/>
          <w:szCs w:val="25"/>
          <w:lang w:eastAsia="ru-RU"/>
        </w:rPr>
        <w:t>Papildyt</w:t>
      </w:r>
      <w:r w:rsidR="00793D58" w:rsidRPr="004449C5">
        <w:rPr>
          <w:rFonts w:ascii="Times New Roman" w:eastAsia="Times New Roman" w:hAnsi="Times New Roman" w:cs="Times New Roman"/>
          <w:sz w:val="25"/>
          <w:szCs w:val="25"/>
          <w:lang w:eastAsia="ru-RU"/>
        </w:rPr>
        <w:t>i Sutarties 4-ojo priedo</w:t>
      </w:r>
      <w:r w:rsidR="00646F12" w:rsidRPr="004449C5">
        <w:rPr>
          <w:rFonts w:ascii="Times New Roman" w:eastAsia="Times New Roman" w:hAnsi="Times New Roman" w:cs="Times New Roman"/>
          <w:sz w:val="25"/>
          <w:szCs w:val="25"/>
          <w:lang w:eastAsia="ru-RU"/>
        </w:rPr>
        <w:t xml:space="preserve"> „Lektorių, subtiekėjų sąrašas“</w:t>
      </w:r>
      <w:r w:rsidR="00E0324A" w:rsidRPr="004449C5">
        <w:rPr>
          <w:rFonts w:ascii="Times New Roman" w:eastAsia="Times New Roman" w:hAnsi="Times New Roman" w:cs="Times New Roman"/>
          <w:sz w:val="25"/>
          <w:szCs w:val="25"/>
          <w:lang w:eastAsia="ru-RU"/>
        </w:rPr>
        <w:t xml:space="preserve"> 1-</w:t>
      </w:r>
      <w:r w:rsidR="00A02975" w:rsidRPr="004449C5">
        <w:rPr>
          <w:rFonts w:ascii="Times New Roman" w:eastAsia="Times New Roman" w:hAnsi="Times New Roman" w:cs="Times New Roman"/>
          <w:sz w:val="25"/>
          <w:szCs w:val="25"/>
          <w:lang w:eastAsia="ru-RU"/>
        </w:rPr>
        <w:t>o</w:t>
      </w:r>
      <w:r w:rsidR="00E0324A" w:rsidRPr="004449C5">
        <w:rPr>
          <w:rFonts w:ascii="Times New Roman" w:eastAsia="Times New Roman" w:hAnsi="Times New Roman" w:cs="Times New Roman"/>
          <w:sz w:val="25"/>
          <w:szCs w:val="25"/>
          <w:lang w:eastAsia="ru-RU"/>
        </w:rPr>
        <w:t>sios</w:t>
      </w:r>
      <w:r w:rsidR="004B7B3A" w:rsidRPr="004449C5">
        <w:rPr>
          <w:rFonts w:ascii="Times New Roman" w:eastAsia="Times New Roman" w:hAnsi="Times New Roman" w:cs="Times New Roman"/>
          <w:sz w:val="25"/>
          <w:szCs w:val="25"/>
          <w:lang w:eastAsia="ru-RU"/>
        </w:rPr>
        <w:t xml:space="preserve"> dal</w:t>
      </w:r>
      <w:r w:rsidR="00E0324A" w:rsidRPr="004449C5">
        <w:rPr>
          <w:rFonts w:ascii="Times New Roman" w:eastAsia="Times New Roman" w:hAnsi="Times New Roman" w:cs="Times New Roman"/>
          <w:sz w:val="25"/>
          <w:szCs w:val="25"/>
          <w:lang w:eastAsia="ru-RU"/>
        </w:rPr>
        <w:t>ies</w:t>
      </w:r>
      <w:r w:rsidR="00793D58" w:rsidRPr="004449C5">
        <w:rPr>
          <w:rFonts w:ascii="Times New Roman" w:eastAsia="Times New Roman" w:hAnsi="Times New Roman" w:cs="Times New Roman"/>
          <w:sz w:val="25"/>
          <w:szCs w:val="25"/>
          <w:lang w:eastAsia="ru-RU"/>
        </w:rPr>
        <w:t xml:space="preserve"> „Lektorių sąrašas“</w:t>
      </w:r>
      <w:r w:rsidR="00FB51D0" w:rsidRPr="004449C5">
        <w:rPr>
          <w:rFonts w:ascii="Times New Roman" w:eastAsia="Times New Roman" w:hAnsi="Times New Roman" w:cs="Times New Roman"/>
          <w:sz w:val="25"/>
          <w:szCs w:val="25"/>
          <w:lang w:eastAsia="ru-RU"/>
        </w:rPr>
        <w:t xml:space="preserve"> 2-ju punktu </w:t>
      </w:r>
      <w:r w:rsidR="00E0324A" w:rsidRPr="004449C5">
        <w:rPr>
          <w:rFonts w:ascii="Times New Roman" w:eastAsia="Times New Roman" w:hAnsi="Times New Roman" w:cs="Times New Roman"/>
          <w:sz w:val="25"/>
          <w:szCs w:val="25"/>
          <w:lang w:eastAsia="ru-RU"/>
        </w:rPr>
        <w:t xml:space="preserve"> ir išdėstyti jį</w:t>
      </w:r>
      <w:r w:rsidR="00793D58" w:rsidRPr="004449C5">
        <w:rPr>
          <w:rFonts w:ascii="Times New Roman" w:eastAsia="Times New Roman" w:hAnsi="Times New Roman" w:cs="Times New Roman"/>
          <w:sz w:val="25"/>
          <w:szCs w:val="25"/>
          <w:lang w:eastAsia="ru-RU"/>
        </w:rPr>
        <w:t xml:space="preserve"> taip</w:t>
      </w:r>
      <w:r w:rsidR="00646F12" w:rsidRPr="004449C5">
        <w:rPr>
          <w:rFonts w:ascii="Times New Roman" w:eastAsia="Times New Roman" w:hAnsi="Times New Roman" w:cs="Times New Roman"/>
          <w:sz w:val="25"/>
          <w:szCs w:val="25"/>
          <w:lang w:eastAsia="ru-RU"/>
        </w:rPr>
        <w:t>:</w:t>
      </w:r>
    </w:p>
    <w:p w14:paraId="791540D7" w14:textId="77777777" w:rsidR="004624D0" w:rsidRPr="00C60BA6" w:rsidRDefault="004624D0" w:rsidP="004624D0">
      <w:pPr>
        <w:pStyle w:val="Sraopastraipa"/>
        <w:spacing w:after="0" w:line="240" w:lineRule="auto"/>
        <w:ind w:left="786"/>
        <w:jc w:val="both"/>
        <w:rPr>
          <w:rFonts w:ascii="Times New Roman" w:eastAsia="Times New Roman" w:hAnsi="Times New Roman" w:cs="Times New Roman"/>
          <w:sz w:val="25"/>
          <w:szCs w:val="25"/>
          <w:lang w:eastAsia="ru-RU"/>
        </w:rPr>
      </w:pPr>
    </w:p>
    <w:tbl>
      <w:tblPr>
        <w:tblStyle w:val="Lentelstinklelis"/>
        <w:tblW w:w="0" w:type="auto"/>
        <w:tblInd w:w="720" w:type="dxa"/>
        <w:tblLook w:val="04A0" w:firstRow="1" w:lastRow="0" w:firstColumn="1" w:lastColumn="0" w:noHBand="0" w:noVBand="1"/>
      </w:tblPr>
      <w:tblGrid>
        <w:gridCol w:w="824"/>
        <w:gridCol w:w="2137"/>
        <w:gridCol w:w="2551"/>
        <w:gridCol w:w="3560"/>
      </w:tblGrid>
      <w:tr w:rsidR="00EA08B8" w:rsidRPr="00C60BA6" w14:paraId="65E9DFB1" w14:textId="77777777" w:rsidTr="00287197">
        <w:tc>
          <w:tcPr>
            <w:tcW w:w="824" w:type="dxa"/>
          </w:tcPr>
          <w:p w14:paraId="225CDEB9" w14:textId="77777777" w:rsidR="001D1AEC" w:rsidRPr="00C60BA6" w:rsidRDefault="001D1AEC" w:rsidP="003917EC">
            <w:pPr>
              <w:contextualSpacing/>
              <w:jc w:val="both"/>
              <w:rPr>
                <w:rFonts w:ascii="Times New Roman" w:eastAsia="Times New Roman" w:hAnsi="Times New Roman"/>
                <w:b/>
                <w:sz w:val="25"/>
                <w:szCs w:val="25"/>
              </w:rPr>
            </w:pPr>
            <w:r w:rsidRPr="00C60BA6">
              <w:rPr>
                <w:rFonts w:ascii="Times New Roman" w:eastAsia="Times New Roman" w:hAnsi="Times New Roman"/>
                <w:b/>
                <w:sz w:val="25"/>
                <w:szCs w:val="25"/>
              </w:rPr>
              <w:t>Eil. Nr.</w:t>
            </w:r>
          </w:p>
        </w:tc>
        <w:tc>
          <w:tcPr>
            <w:tcW w:w="2137" w:type="dxa"/>
          </w:tcPr>
          <w:p w14:paraId="5FD92FC1" w14:textId="77777777" w:rsidR="001D1AEC" w:rsidRPr="00C60BA6" w:rsidRDefault="00C7526B" w:rsidP="00C7526B">
            <w:pPr>
              <w:contextualSpacing/>
              <w:jc w:val="center"/>
              <w:rPr>
                <w:rFonts w:ascii="Times New Roman" w:eastAsia="Times New Roman" w:hAnsi="Times New Roman"/>
                <w:b/>
                <w:sz w:val="25"/>
                <w:szCs w:val="25"/>
              </w:rPr>
            </w:pPr>
            <w:r w:rsidRPr="00C60BA6">
              <w:rPr>
                <w:rFonts w:ascii="Times New Roman" w:eastAsia="Times New Roman" w:hAnsi="Times New Roman"/>
                <w:b/>
                <w:sz w:val="25"/>
                <w:szCs w:val="25"/>
              </w:rPr>
              <w:t>Vardas, pavardė</w:t>
            </w:r>
          </w:p>
        </w:tc>
        <w:tc>
          <w:tcPr>
            <w:tcW w:w="2551" w:type="dxa"/>
          </w:tcPr>
          <w:p w14:paraId="2A09E312" w14:textId="73B29950" w:rsidR="001D1AEC" w:rsidRPr="00C60BA6" w:rsidRDefault="003063AC" w:rsidP="003917EC">
            <w:pPr>
              <w:contextualSpacing/>
              <w:jc w:val="both"/>
              <w:rPr>
                <w:rFonts w:ascii="Times New Roman" w:eastAsia="Times New Roman" w:hAnsi="Times New Roman"/>
                <w:b/>
                <w:sz w:val="25"/>
                <w:szCs w:val="25"/>
              </w:rPr>
            </w:pPr>
            <w:r w:rsidRPr="00C60BA6">
              <w:rPr>
                <w:rFonts w:ascii="Times New Roman" w:eastAsia="Times New Roman" w:hAnsi="Times New Roman"/>
                <w:b/>
                <w:sz w:val="25"/>
                <w:szCs w:val="25"/>
              </w:rPr>
              <w:t>Mokymų tema</w:t>
            </w:r>
          </w:p>
        </w:tc>
        <w:tc>
          <w:tcPr>
            <w:tcW w:w="3560" w:type="dxa"/>
          </w:tcPr>
          <w:p w14:paraId="57B3D28E" w14:textId="77777777" w:rsidR="003063AC" w:rsidRPr="00C60BA6" w:rsidRDefault="003063AC" w:rsidP="003063AC">
            <w:pPr>
              <w:rPr>
                <w:rFonts w:ascii="Times New Roman" w:hAnsi="Times New Roman"/>
                <w:b/>
                <w:sz w:val="25"/>
                <w:szCs w:val="25"/>
              </w:rPr>
            </w:pPr>
            <w:r w:rsidRPr="00C60BA6">
              <w:rPr>
                <w:rFonts w:ascii="Times New Roman" w:hAnsi="Times New Roman"/>
                <w:b/>
                <w:sz w:val="25"/>
                <w:szCs w:val="25"/>
              </w:rPr>
              <w:t>Lektoriaus teisinis statusas (nurodyti tinkamą):</w:t>
            </w:r>
          </w:p>
          <w:p w14:paraId="28A16C07" w14:textId="77777777" w:rsidR="003063AC" w:rsidRPr="00C60BA6" w:rsidRDefault="003063AC" w:rsidP="003063AC">
            <w:pPr>
              <w:rPr>
                <w:rFonts w:ascii="Times New Roman" w:hAnsi="Times New Roman"/>
                <w:sz w:val="25"/>
                <w:szCs w:val="25"/>
              </w:rPr>
            </w:pPr>
            <w:r w:rsidRPr="00C60BA6">
              <w:rPr>
                <w:rFonts w:ascii="Times New Roman" w:hAnsi="Times New Roman"/>
                <w:sz w:val="25"/>
                <w:szCs w:val="25"/>
              </w:rPr>
              <w:t xml:space="preserve">tiekėjo / tiekėjų grupės nario (nurodant kurio) / subteikėjo (nurodant kurio) </w:t>
            </w:r>
            <w:r w:rsidRPr="00C60BA6">
              <w:rPr>
                <w:rFonts w:ascii="Times New Roman" w:hAnsi="Times New Roman"/>
                <w:b/>
                <w:sz w:val="25"/>
                <w:szCs w:val="25"/>
              </w:rPr>
              <w:t xml:space="preserve">darbuotojas </w:t>
            </w:r>
          </w:p>
          <w:p w14:paraId="53BA053C" w14:textId="77777777" w:rsidR="003063AC" w:rsidRPr="00C60BA6" w:rsidRDefault="003063AC" w:rsidP="003063AC">
            <w:pPr>
              <w:rPr>
                <w:rFonts w:ascii="Times New Roman" w:hAnsi="Times New Roman"/>
                <w:sz w:val="25"/>
                <w:szCs w:val="25"/>
              </w:rPr>
            </w:pPr>
            <w:r w:rsidRPr="00C60BA6">
              <w:rPr>
                <w:rFonts w:ascii="Times New Roman" w:hAnsi="Times New Roman"/>
                <w:sz w:val="25"/>
                <w:szCs w:val="25"/>
              </w:rPr>
              <w:t xml:space="preserve">arba laimėjimo atveju tiekėjo / tiekėjų grupės nario (nurodant kurio) / subteikėjo (nurodant kurio) </w:t>
            </w:r>
            <w:r w:rsidRPr="00C60BA6">
              <w:rPr>
                <w:rFonts w:ascii="Times New Roman" w:hAnsi="Times New Roman"/>
                <w:b/>
                <w:sz w:val="25"/>
                <w:szCs w:val="25"/>
              </w:rPr>
              <w:t>įdarbinamas darbuotojas, t.y</w:t>
            </w:r>
            <w:r w:rsidRPr="00C60BA6">
              <w:rPr>
                <w:rFonts w:ascii="Times New Roman" w:hAnsi="Times New Roman"/>
                <w:sz w:val="25"/>
                <w:szCs w:val="25"/>
              </w:rPr>
              <w:t xml:space="preserve">. </w:t>
            </w:r>
            <w:r w:rsidRPr="00C60BA6">
              <w:rPr>
                <w:rFonts w:ascii="Times New Roman" w:hAnsi="Times New Roman"/>
                <w:b/>
                <w:sz w:val="25"/>
                <w:szCs w:val="25"/>
              </w:rPr>
              <w:t>kvazisubteikėjas</w:t>
            </w:r>
            <w:r w:rsidRPr="00C60BA6">
              <w:rPr>
                <w:rFonts w:ascii="Times New Roman" w:hAnsi="Times New Roman"/>
                <w:sz w:val="25"/>
                <w:szCs w:val="25"/>
              </w:rPr>
              <w:t xml:space="preserve"> arba</w:t>
            </w:r>
            <w:r w:rsidRPr="00C60BA6">
              <w:rPr>
                <w:rFonts w:ascii="Times New Roman" w:hAnsi="Times New Roman"/>
                <w:b/>
                <w:sz w:val="25"/>
                <w:szCs w:val="25"/>
              </w:rPr>
              <w:t xml:space="preserve">  </w:t>
            </w:r>
          </w:p>
          <w:p w14:paraId="5858E8DA" w14:textId="2267AD95" w:rsidR="001D1AEC" w:rsidRPr="00C60BA6" w:rsidRDefault="003063AC" w:rsidP="003063AC">
            <w:pPr>
              <w:contextualSpacing/>
              <w:jc w:val="both"/>
              <w:rPr>
                <w:rFonts w:ascii="Times New Roman" w:eastAsia="Times New Roman" w:hAnsi="Times New Roman"/>
                <w:b/>
                <w:sz w:val="25"/>
                <w:szCs w:val="25"/>
              </w:rPr>
            </w:pPr>
            <w:r w:rsidRPr="00C60BA6">
              <w:rPr>
                <w:rFonts w:ascii="Times New Roman" w:hAnsi="Times New Roman"/>
                <w:b/>
                <w:sz w:val="25"/>
                <w:szCs w:val="25"/>
              </w:rPr>
              <w:t xml:space="preserve">subteikėjas </w:t>
            </w:r>
            <w:r w:rsidRPr="00C60BA6">
              <w:rPr>
                <w:rFonts w:ascii="Times New Roman" w:hAnsi="Times New Roman"/>
                <w:sz w:val="25"/>
                <w:szCs w:val="25"/>
              </w:rPr>
              <w:t>(darbo sutartis, ketinimų protokolas ar kt.)</w:t>
            </w:r>
          </w:p>
        </w:tc>
      </w:tr>
      <w:tr w:rsidR="00793D58" w:rsidRPr="00C60BA6" w14:paraId="7F1B4495" w14:textId="77777777" w:rsidTr="004624D0">
        <w:trPr>
          <w:trHeight w:val="70"/>
        </w:trPr>
        <w:tc>
          <w:tcPr>
            <w:tcW w:w="824" w:type="dxa"/>
          </w:tcPr>
          <w:p w14:paraId="583763BD" w14:textId="799DEA6C" w:rsidR="00793D58" w:rsidRPr="00C60BA6" w:rsidRDefault="003063AC" w:rsidP="00E0324A">
            <w:pPr>
              <w:jc w:val="both"/>
              <w:rPr>
                <w:rFonts w:ascii="Times New Roman" w:eastAsia="Times New Roman" w:hAnsi="Times New Roman"/>
                <w:sz w:val="25"/>
                <w:szCs w:val="25"/>
              </w:rPr>
            </w:pPr>
            <w:r w:rsidRPr="00C60BA6">
              <w:rPr>
                <w:rFonts w:ascii="Times New Roman" w:eastAsia="Times New Roman" w:hAnsi="Times New Roman"/>
                <w:sz w:val="25"/>
                <w:szCs w:val="25"/>
              </w:rPr>
              <w:t>2</w:t>
            </w:r>
            <w:r w:rsidR="00E0324A" w:rsidRPr="00C60BA6">
              <w:rPr>
                <w:rFonts w:ascii="Times New Roman" w:eastAsia="Times New Roman" w:hAnsi="Times New Roman"/>
                <w:sz w:val="25"/>
                <w:szCs w:val="25"/>
              </w:rPr>
              <w:t xml:space="preserve">. </w:t>
            </w:r>
          </w:p>
        </w:tc>
        <w:tc>
          <w:tcPr>
            <w:tcW w:w="2137" w:type="dxa"/>
          </w:tcPr>
          <w:p w14:paraId="1B924744" w14:textId="1AE78E16" w:rsidR="002928A7" w:rsidRPr="00C60BA6" w:rsidRDefault="003063AC" w:rsidP="003917EC">
            <w:pPr>
              <w:contextualSpacing/>
              <w:jc w:val="both"/>
              <w:rPr>
                <w:rFonts w:ascii="Times New Roman" w:eastAsia="Times New Roman" w:hAnsi="Times New Roman"/>
                <w:sz w:val="25"/>
                <w:szCs w:val="25"/>
              </w:rPr>
            </w:pPr>
            <w:r w:rsidRPr="00C60BA6">
              <w:rPr>
                <w:rFonts w:ascii="Times New Roman" w:eastAsia="Times New Roman" w:hAnsi="Times New Roman"/>
                <w:sz w:val="25"/>
                <w:szCs w:val="25"/>
              </w:rPr>
              <w:t>Sarach Thompson</w:t>
            </w:r>
          </w:p>
        </w:tc>
        <w:tc>
          <w:tcPr>
            <w:tcW w:w="2551" w:type="dxa"/>
          </w:tcPr>
          <w:p w14:paraId="55C4CCED" w14:textId="7012835E" w:rsidR="00793D58" w:rsidRPr="00C60BA6" w:rsidRDefault="00AB4B89" w:rsidP="00AB4B89">
            <w:pPr>
              <w:contextualSpacing/>
              <w:rPr>
                <w:rFonts w:ascii="Times New Roman" w:eastAsia="Times New Roman" w:hAnsi="Times New Roman"/>
                <w:sz w:val="25"/>
                <w:szCs w:val="25"/>
              </w:rPr>
            </w:pPr>
            <w:r w:rsidRPr="00C60BA6">
              <w:rPr>
                <w:rFonts w:ascii="Times New Roman" w:eastAsia="Times New Roman" w:hAnsi="Times New Roman"/>
                <w:sz w:val="25"/>
                <w:szCs w:val="25"/>
              </w:rPr>
              <w:t>Bendradarbiavimu grįsto savižudybės rizikos vertinimo ir valdymo (CAM</w:t>
            </w:r>
            <w:r w:rsidR="009069BF" w:rsidRPr="00C60BA6">
              <w:rPr>
                <w:rFonts w:ascii="Times New Roman" w:eastAsia="Times New Roman" w:hAnsi="Times New Roman"/>
                <w:sz w:val="25"/>
                <w:szCs w:val="25"/>
              </w:rPr>
              <w:t xml:space="preserve">S) </w:t>
            </w:r>
            <w:r w:rsidR="009069BF" w:rsidRPr="00C60BA6">
              <w:rPr>
                <w:rFonts w:ascii="Times New Roman" w:eastAsia="Times New Roman" w:hAnsi="Times New Roman"/>
                <w:sz w:val="25"/>
                <w:szCs w:val="25"/>
              </w:rPr>
              <w:lastRenderedPageBreak/>
              <w:t>metodikos taikymo supervizijos</w:t>
            </w:r>
          </w:p>
        </w:tc>
        <w:tc>
          <w:tcPr>
            <w:tcW w:w="3560" w:type="dxa"/>
          </w:tcPr>
          <w:p w14:paraId="79F6760A" w14:textId="5434FCFD" w:rsidR="00793D58" w:rsidRPr="00C60BA6" w:rsidRDefault="000C06BB" w:rsidP="00014F08">
            <w:pPr>
              <w:contextualSpacing/>
              <w:rPr>
                <w:rFonts w:ascii="Times New Roman" w:eastAsia="Times New Roman" w:hAnsi="Times New Roman"/>
                <w:sz w:val="25"/>
                <w:szCs w:val="25"/>
              </w:rPr>
            </w:pPr>
            <w:r w:rsidRPr="00C60BA6">
              <w:rPr>
                <w:rFonts w:ascii="Times New Roman" w:eastAsia="Times New Roman" w:hAnsi="Times New Roman"/>
                <w:sz w:val="25"/>
                <w:szCs w:val="25"/>
              </w:rPr>
              <w:lastRenderedPageBreak/>
              <w:t>Subteikėjo įdarbinamas darbuotojas</w:t>
            </w:r>
          </w:p>
        </w:tc>
      </w:tr>
    </w:tbl>
    <w:p w14:paraId="5422F825" w14:textId="23F56BE0" w:rsidR="000740DD" w:rsidRPr="00C60BA6" w:rsidRDefault="000740DD" w:rsidP="004B0BA9">
      <w:pPr>
        <w:tabs>
          <w:tab w:val="left" w:pos="851"/>
        </w:tabs>
        <w:rPr>
          <w:rFonts w:ascii="Times New Roman" w:hAnsi="Times New Roman" w:cs="Times New Roman"/>
          <w:sz w:val="25"/>
          <w:szCs w:val="25"/>
        </w:rPr>
      </w:pPr>
    </w:p>
    <w:p w14:paraId="1AFD31E1" w14:textId="270CB3DE" w:rsidR="004449C5" w:rsidRPr="004449C5" w:rsidRDefault="004449C5" w:rsidP="0048057A">
      <w:pPr>
        <w:spacing w:after="0" w:line="240" w:lineRule="auto"/>
        <w:ind w:firstLine="720"/>
        <w:jc w:val="both"/>
        <w:rPr>
          <w:rFonts w:ascii="Times New Roman" w:hAnsi="Times New Roman" w:cs="Times New Roman"/>
          <w:bCs/>
          <w:sz w:val="25"/>
          <w:szCs w:val="25"/>
        </w:rPr>
      </w:pPr>
      <w:r>
        <w:rPr>
          <w:rFonts w:ascii="Times New Roman" w:hAnsi="Times New Roman" w:cs="Times New Roman"/>
          <w:bCs/>
          <w:sz w:val="25"/>
          <w:szCs w:val="25"/>
        </w:rPr>
        <w:t xml:space="preserve">2. </w:t>
      </w:r>
      <w:r w:rsidRPr="004449C5">
        <w:rPr>
          <w:rFonts w:ascii="Times New Roman" w:hAnsi="Times New Roman" w:cs="Times New Roman"/>
          <w:bCs/>
          <w:sz w:val="25"/>
          <w:szCs w:val="25"/>
        </w:rPr>
        <w:t>Kitos Sutarties sąlygos nėra keičiamos.</w:t>
      </w:r>
    </w:p>
    <w:p w14:paraId="7E6F3643" w14:textId="77777777" w:rsidR="004449C5" w:rsidRPr="004449C5" w:rsidRDefault="004449C5" w:rsidP="0048057A">
      <w:pPr>
        <w:spacing w:after="0" w:line="240" w:lineRule="auto"/>
        <w:ind w:firstLine="720"/>
        <w:jc w:val="both"/>
        <w:rPr>
          <w:rFonts w:ascii="Times New Roman" w:hAnsi="Times New Roman" w:cs="Times New Roman"/>
          <w:bCs/>
          <w:sz w:val="25"/>
          <w:szCs w:val="25"/>
        </w:rPr>
      </w:pPr>
      <w:r w:rsidRPr="004449C5">
        <w:rPr>
          <w:rFonts w:ascii="Times New Roman" w:hAnsi="Times New Roman" w:cs="Times New Roman"/>
          <w:bCs/>
          <w:sz w:val="25"/>
          <w:szCs w:val="25"/>
        </w:rPr>
        <w:t>3. Šis Susitarimas yra neatskiriama Sutarties dalis ir įsigalioja nuo jo pasirašymo dienos.</w:t>
      </w:r>
    </w:p>
    <w:p w14:paraId="0B81AB05" w14:textId="2D5D0ABD" w:rsidR="004449C5" w:rsidRDefault="004449C5" w:rsidP="0048057A">
      <w:pPr>
        <w:spacing w:after="0" w:line="240" w:lineRule="auto"/>
        <w:ind w:firstLine="720"/>
        <w:jc w:val="both"/>
        <w:rPr>
          <w:rFonts w:ascii="Times New Roman" w:hAnsi="Times New Roman" w:cs="Times New Roman"/>
          <w:bCs/>
          <w:sz w:val="25"/>
          <w:szCs w:val="25"/>
        </w:rPr>
      </w:pPr>
      <w:r w:rsidRPr="004449C5">
        <w:rPr>
          <w:rFonts w:ascii="Times New Roman" w:hAnsi="Times New Roman" w:cs="Times New Roman"/>
          <w:bCs/>
          <w:sz w:val="25"/>
          <w:szCs w:val="25"/>
        </w:rPr>
        <w:t xml:space="preserve">4. Jei Susitarimas pasirašytas ne elektroniniu ir (ar) nemobiliu parašu laikoma, kad Susitarimas sudarytas dviem egzemplioriais, turinčiais vienodą teisinę galią, po vieną kiekvienai Šaliai. Jei Susitarimas sudarytas elektroniniu ir (ar) mobiliu parašu laikoma, kad Susitarimas sudarytas Šalių atstovams pasirašius elektroniniu ir (ar) mobiliu parašu, taip Šalims pasiliekant po Šaliai skirtą Susitarimo egzempliorių. </w:t>
      </w:r>
    </w:p>
    <w:p w14:paraId="6571CC40" w14:textId="77777777" w:rsidR="004449C5" w:rsidRPr="004449C5" w:rsidRDefault="004449C5" w:rsidP="004449C5">
      <w:pPr>
        <w:spacing w:after="0" w:line="240" w:lineRule="auto"/>
        <w:jc w:val="both"/>
        <w:rPr>
          <w:rFonts w:ascii="Times New Roman" w:hAnsi="Times New Roman" w:cs="Times New Roman"/>
          <w:bCs/>
          <w:sz w:val="25"/>
          <w:szCs w:val="25"/>
          <w:lang w:val="en-US"/>
        </w:rPr>
      </w:pPr>
    </w:p>
    <w:p w14:paraId="1781601A" w14:textId="77777777" w:rsidR="000740DD" w:rsidRPr="00C60BA6" w:rsidRDefault="007C2CEA" w:rsidP="000740DD">
      <w:pPr>
        <w:spacing w:after="0" w:line="240" w:lineRule="auto"/>
        <w:jc w:val="center"/>
        <w:rPr>
          <w:rFonts w:ascii="Times New Roman" w:eastAsia="Times New Roman" w:hAnsi="Times New Roman" w:cs="Times New Roman"/>
          <w:b/>
          <w:sz w:val="25"/>
          <w:szCs w:val="25"/>
          <w:lang w:eastAsia="lt-LT"/>
        </w:rPr>
      </w:pPr>
      <w:r w:rsidRPr="00C60BA6">
        <w:rPr>
          <w:rFonts w:ascii="Times New Roman" w:eastAsia="Times New Roman" w:hAnsi="Times New Roman" w:cs="Times New Roman"/>
          <w:b/>
          <w:sz w:val="25"/>
          <w:szCs w:val="25"/>
          <w:lang w:eastAsia="lt-LT"/>
        </w:rPr>
        <w:t>ŠALIŲ PARAŠAI</w:t>
      </w:r>
    </w:p>
    <w:p w14:paraId="59508B5A" w14:textId="77777777" w:rsidR="000740DD" w:rsidRPr="00C60BA6" w:rsidRDefault="000740DD" w:rsidP="000740DD">
      <w:pPr>
        <w:spacing w:after="0" w:line="240" w:lineRule="auto"/>
        <w:jc w:val="center"/>
        <w:rPr>
          <w:rFonts w:ascii="Times New Roman" w:eastAsia="Times New Roman" w:hAnsi="Times New Roman" w:cs="Times New Roman"/>
          <w:b/>
          <w:sz w:val="25"/>
          <w:szCs w:val="25"/>
          <w:lang w:eastAsia="lt-LT"/>
        </w:rPr>
      </w:pPr>
    </w:p>
    <w:tbl>
      <w:tblPr>
        <w:tblW w:w="9493" w:type="dxa"/>
        <w:tblLook w:val="0000" w:firstRow="0" w:lastRow="0" w:firstColumn="0" w:lastColumn="0" w:noHBand="0" w:noVBand="0"/>
      </w:tblPr>
      <w:tblGrid>
        <w:gridCol w:w="4978"/>
        <w:gridCol w:w="4515"/>
      </w:tblGrid>
      <w:tr w:rsidR="000740DD" w:rsidRPr="00C60BA6" w14:paraId="59110A17" w14:textId="77777777" w:rsidTr="00B05AEC">
        <w:trPr>
          <w:trHeight w:val="224"/>
        </w:trPr>
        <w:tc>
          <w:tcPr>
            <w:tcW w:w="4978" w:type="dxa"/>
          </w:tcPr>
          <w:p w14:paraId="01FEE799" w14:textId="77777777" w:rsidR="000740DD" w:rsidRPr="00C60BA6" w:rsidRDefault="00E063D4" w:rsidP="003917EC">
            <w:pPr>
              <w:spacing w:after="0" w:line="240" w:lineRule="auto"/>
              <w:jc w:val="both"/>
              <w:rPr>
                <w:rFonts w:ascii="Times New Roman" w:eastAsia="Times New Roman" w:hAnsi="Times New Roman" w:cs="Times New Roman"/>
                <w:b/>
                <w:sz w:val="25"/>
                <w:szCs w:val="25"/>
              </w:rPr>
            </w:pPr>
            <w:r w:rsidRPr="00C60BA6">
              <w:rPr>
                <w:rFonts w:ascii="Times New Roman" w:eastAsia="Times New Roman" w:hAnsi="Times New Roman" w:cs="Times New Roman"/>
                <w:b/>
                <w:sz w:val="25"/>
                <w:szCs w:val="25"/>
              </w:rPr>
              <w:t>PASLAUGŲ PIRKĖJAS</w:t>
            </w:r>
            <w:r w:rsidR="000740DD" w:rsidRPr="00C60BA6">
              <w:rPr>
                <w:rFonts w:ascii="Times New Roman" w:eastAsia="Times New Roman" w:hAnsi="Times New Roman" w:cs="Times New Roman"/>
                <w:b/>
                <w:sz w:val="25"/>
                <w:szCs w:val="25"/>
              </w:rPr>
              <w:tab/>
            </w:r>
          </w:p>
        </w:tc>
        <w:tc>
          <w:tcPr>
            <w:tcW w:w="4515" w:type="dxa"/>
          </w:tcPr>
          <w:p w14:paraId="2B077B47" w14:textId="77777777" w:rsidR="000740DD" w:rsidRPr="00C60BA6" w:rsidRDefault="000740DD" w:rsidP="003917EC">
            <w:pPr>
              <w:spacing w:after="0" w:line="240" w:lineRule="auto"/>
              <w:jc w:val="both"/>
              <w:rPr>
                <w:rFonts w:ascii="Times New Roman" w:eastAsia="Times New Roman" w:hAnsi="Times New Roman" w:cs="Times New Roman"/>
                <w:b/>
                <w:color w:val="000000"/>
                <w:sz w:val="25"/>
                <w:szCs w:val="25"/>
              </w:rPr>
            </w:pPr>
            <w:r w:rsidRPr="00C60BA6">
              <w:rPr>
                <w:rFonts w:ascii="Times New Roman" w:eastAsia="Times New Roman" w:hAnsi="Times New Roman" w:cs="Times New Roman"/>
                <w:b/>
                <w:color w:val="000000"/>
                <w:sz w:val="25"/>
                <w:szCs w:val="25"/>
              </w:rPr>
              <w:t>PASLAUGŲ TEIKĖJAS</w:t>
            </w:r>
          </w:p>
        </w:tc>
      </w:tr>
      <w:tr w:rsidR="000740DD" w:rsidRPr="00C60BA6" w14:paraId="5A7225F8" w14:textId="77777777" w:rsidTr="00B05AEC">
        <w:trPr>
          <w:trHeight w:val="224"/>
        </w:trPr>
        <w:tc>
          <w:tcPr>
            <w:tcW w:w="4978" w:type="dxa"/>
          </w:tcPr>
          <w:p w14:paraId="57C7FAC5" w14:textId="7670090A" w:rsidR="000740DD" w:rsidRPr="00C60BA6" w:rsidRDefault="00DF12A3" w:rsidP="00DF12A3">
            <w:pPr>
              <w:spacing w:after="0" w:line="240" w:lineRule="auto"/>
              <w:jc w:val="both"/>
              <w:rPr>
                <w:rFonts w:ascii="Times New Roman" w:eastAsia="Times New Roman" w:hAnsi="Times New Roman" w:cs="Times New Roman"/>
                <w:b/>
                <w:sz w:val="25"/>
                <w:szCs w:val="25"/>
              </w:rPr>
            </w:pPr>
            <w:r w:rsidRPr="00C60BA6">
              <w:rPr>
                <w:rFonts w:ascii="Times New Roman" w:eastAsia="Times New Roman" w:hAnsi="Times New Roman" w:cs="Times New Roman"/>
                <w:b/>
                <w:sz w:val="25"/>
                <w:szCs w:val="25"/>
              </w:rPr>
              <w:t>Kalėjimų departamento prie</w:t>
            </w:r>
            <w:r w:rsidR="0040639C" w:rsidRPr="00C60BA6">
              <w:rPr>
                <w:rFonts w:ascii="Times New Roman" w:eastAsia="Times New Roman" w:hAnsi="Times New Roman" w:cs="Times New Roman"/>
                <w:b/>
                <w:sz w:val="25"/>
                <w:szCs w:val="25"/>
              </w:rPr>
              <w:t xml:space="preserve"> </w:t>
            </w:r>
            <w:r w:rsidRPr="00C60BA6">
              <w:rPr>
                <w:rFonts w:ascii="Times New Roman" w:eastAsia="Times New Roman" w:hAnsi="Times New Roman" w:cs="Times New Roman"/>
                <w:b/>
                <w:sz w:val="25"/>
                <w:szCs w:val="25"/>
              </w:rPr>
              <w:t>L</w:t>
            </w:r>
            <w:r w:rsidR="0040639C" w:rsidRPr="00C60BA6">
              <w:rPr>
                <w:rFonts w:ascii="Times New Roman" w:eastAsia="Times New Roman" w:hAnsi="Times New Roman" w:cs="Times New Roman"/>
                <w:b/>
                <w:sz w:val="25"/>
                <w:szCs w:val="25"/>
              </w:rPr>
              <w:t xml:space="preserve">R </w:t>
            </w:r>
            <w:r w:rsidRPr="00C60BA6">
              <w:rPr>
                <w:rFonts w:ascii="Times New Roman" w:eastAsia="Times New Roman" w:hAnsi="Times New Roman" w:cs="Times New Roman"/>
                <w:b/>
                <w:sz w:val="25"/>
                <w:szCs w:val="25"/>
              </w:rPr>
              <w:t>teisingumo ministerijos Mokymo centras</w:t>
            </w:r>
          </w:p>
        </w:tc>
        <w:tc>
          <w:tcPr>
            <w:tcW w:w="4515" w:type="dxa"/>
          </w:tcPr>
          <w:p w14:paraId="256A4689" w14:textId="77777777" w:rsidR="007522DF" w:rsidRPr="00C60BA6" w:rsidRDefault="007522DF" w:rsidP="0040639C">
            <w:pPr>
              <w:rPr>
                <w:rFonts w:ascii="Times New Roman" w:hAnsi="Times New Roman" w:cs="Times New Roman"/>
                <w:b/>
                <w:sz w:val="25"/>
                <w:szCs w:val="25"/>
              </w:rPr>
            </w:pPr>
            <w:r w:rsidRPr="00C60BA6">
              <w:rPr>
                <w:rFonts w:ascii="Times New Roman" w:hAnsi="Times New Roman" w:cs="Times New Roman"/>
                <w:b/>
                <w:sz w:val="25"/>
                <w:szCs w:val="25"/>
              </w:rPr>
              <w:t>Kęstutis Jasiūnas, veikiantis pagal nuolatinio Lietuvos gyventojo individualios veiklos vykdymo pažymą Nr. 463599</w:t>
            </w:r>
          </w:p>
          <w:p w14:paraId="2DEC39CC" w14:textId="630A83AC" w:rsidR="000740DD" w:rsidRPr="00C60BA6" w:rsidRDefault="000740DD" w:rsidP="003917EC">
            <w:pPr>
              <w:spacing w:after="0" w:line="240" w:lineRule="auto"/>
              <w:jc w:val="both"/>
              <w:rPr>
                <w:rFonts w:ascii="Times New Roman" w:eastAsia="Times New Roman" w:hAnsi="Times New Roman" w:cs="Times New Roman"/>
                <w:b/>
                <w:sz w:val="25"/>
                <w:szCs w:val="25"/>
              </w:rPr>
            </w:pPr>
          </w:p>
        </w:tc>
      </w:tr>
      <w:tr w:rsidR="000740DD" w:rsidRPr="00C60BA6" w14:paraId="2D67B5EF" w14:textId="77777777" w:rsidTr="00B05AEC">
        <w:trPr>
          <w:trHeight w:val="109"/>
        </w:trPr>
        <w:tc>
          <w:tcPr>
            <w:tcW w:w="4978" w:type="dxa"/>
          </w:tcPr>
          <w:p w14:paraId="68277348" w14:textId="77777777" w:rsidR="000740DD" w:rsidRPr="00C60BA6" w:rsidRDefault="00A934AC" w:rsidP="00A934AC">
            <w:pPr>
              <w:spacing w:after="0" w:line="240" w:lineRule="auto"/>
              <w:jc w:val="both"/>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Subačiaus g. 21, Vilnius 0</w:t>
            </w:r>
            <w:r w:rsidR="00DF12A3" w:rsidRPr="00C60BA6">
              <w:rPr>
                <w:rFonts w:ascii="Times New Roman" w:eastAsia="Times New Roman" w:hAnsi="Times New Roman" w:cs="Times New Roman"/>
                <w:sz w:val="25"/>
                <w:szCs w:val="25"/>
              </w:rPr>
              <w:t>13</w:t>
            </w:r>
            <w:r w:rsidRPr="00C60BA6">
              <w:rPr>
                <w:rFonts w:ascii="Times New Roman" w:eastAsia="Times New Roman" w:hAnsi="Times New Roman" w:cs="Times New Roman"/>
                <w:sz w:val="25"/>
                <w:szCs w:val="25"/>
              </w:rPr>
              <w:t>0</w:t>
            </w:r>
            <w:r w:rsidR="00DF12A3" w:rsidRPr="00C60BA6">
              <w:rPr>
                <w:rFonts w:ascii="Times New Roman" w:eastAsia="Times New Roman" w:hAnsi="Times New Roman" w:cs="Times New Roman"/>
                <w:sz w:val="25"/>
                <w:szCs w:val="25"/>
              </w:rPr>
              <w:t>0</w:t>
            </w:r>
          </w:p>
        </w:tc>
        <w:tc>
          <w:tcPr>
            <w:tcW w:w="4515" w:type="dxa"/>
          </w:tcPr>
          <w:p w14:paraId="62CA5704" w14:textId="1F6A898B" w:rsidR="007522DF" w:rsidRPr="00C60BA6" w:rsidRDefault="007522DF" w:rsidP="007522DF">
            <w:pPr>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LT-10106 Vilnius</w:t>
            </w:r>
          </w:p>
          <w:p w14:paraId="552B6433" w14:textId="0C00056C" w:rsidR="000C06BB" w:rsidRPr="00C60BA6" w:rsidRDefault="000C06BB" w:rsidP="007522DF">
            <w:pPr>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 xml:space="preserve">Gvazdikų Sodų 2-ji g., 45 </w:t>
            </w:r>
          </w:p>
          <w:p w14:paraId="4C7E8957" w14:textId="792385A0" w:rsidR="000740DD" w:rsidRPr="00C60BA6" w:rsidRDefault="000740DD" w:rsidP="003917EC">
            <w:pPr>
              <w:spacing w:after="0" w:line="240" w:lineRule="auto"/>
              <w:jc w:val="both"/>
              <w:rPr>
                <w:rFonts w:ascii="Times New Roman" w:eastAsia="Times New Roman" w:hAnsi="Times New Roman" w:cs="Times New Roman"/>
                <w:sz w:val="25"/>
                <w:szCs w:val="25"/>
              </w:rPr>
            </w:pPr>
          </w:p>
        </w:tc>
      </w:tr>
      <w:tr w:rsidR="000740DD" w:rsidRPr="00C60BA6" w14:paraId="346AFA67" w14:textId="77777777" w:rsidTr="00B05AEC">
        <w:trPr>
          <w:trHeight w:val="109"/>
        </w:trPr>
        <w:tc>
          <w:tcPr>
            <w:tcW w:w="4978" w:type="dxa"/>
          </w:tcPr>
          <w:p w14:paraId="7EBB57CE" w14:textId="77777777" w:rsidR="000740DD" w:rsidRPr="00C60BA6" w:rsidRDefault="000740DD" w:rsidP="003917EC">
            <w:pPr>
              <w:spacing w:after="0" w:line="240" w:lineRule="auto"/>
              <w:jc w:val="both"/>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 xml:space="preserve">Įstaigos kodas </w:t>
            </w:r>
            <w:r w:rsidR="0015617B" w:rsidRPr="00C60BA6">
              <w:rPr>
                <w:rFonts w:ascii="Times New Roman" w:eastAsia="Times New Roman" w:hAnsi="Times New Roman" w:cs="Times New Roman"/>
                <w:sz w:val="25"/>
                <w:szCs w:val="25"/>
                <w:lang w:eastAsia="ru-RU"/>
              </w:rPr>
              <w:t>188730135</w:t>
            </w:r>
          </w:p>
        </w:tc>
        <w:tc>
          <w:tcPr>
            <w:tcW w:w="4515" w:type="dxa"/>
          </w:tcPr>
          <w:p w14:paraId="74246CB3" w14:textId="5FD992B8" w:rsidR="000740DD" w:rsidRPr="00C60BA6" w:rsidRDefault="000740DD" w:rsidP="003917EC">
            <w:pPr>
              <w:spacing w:after="0" w:line="240" w:lineRule="auto"/>
              <w:jc w:val="both"/>
              <w:rPr>
                <w:rFonts w:ascii="Times New Roman" w:eastAsia="Times New Roman" w:hAnsi="Times New Roman" w:cs="Times New Roman"/>
                <w:sz w:val="25"/>
                <w:szCs w:val="25"/>
              </w:rPr>
            </w:pPr>
          </w:p>
        </w:tc>
      </w:tr>
      <w:tr w:rsidR="000740DD" w:rsidRPr="00C60BA6" w14:paraId="40569201" w14:textId="77777777" w:rsidTr="00B05AEC">
        <w:trPr>
          <w:trHeight w:val="115"/>
        </w:trPr>
        <w:tc>
          <w:tcPr>
            <w:tcW w:w="4978" w:type="dxa"/>
          </w:tcPr>
          <w:p w14:paraId="07150023" w14:textId="77777777" w:rsidR="00DF12A3" w:rsidRPr="00C60BA6" w:rsidRDefault="00A934AC" w:rsidP="00DF12A3">
            <w:pPr>
              <w:spacing w:after="0" w:line="240" w:lineRule="auto"/>
              <w:jc w:val="both"/>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Tel.  +370 5 271 8539</w:t>
            </w:r>
          </w:p>
          <w:p w14:paraId="4BB2F377" w14:textId="77777777" w:rsidR="000740DD" w:rsidRPr="00C60BA6" w:rsidRDefault="00DF12A3" w:rsidP="003917EC">
            <w:pPr>
              <w:spacing w:after="0" w:line="240" w:lineRule="auto"/>
              <w:jc w:val="both"/>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Faks.+370 5 261 4751</w:t>
            </w:r>
          </w:p>
        </w:tc>
        <w:tc>
          <w:tcPr>
            <w:tcW w:w="4515" w:type="dxa"/>
          </w:tcPr>
          <w:p w14:paraId="45FD9DC3" w14:textId="19507531" w:rsidR="007522DF" w:rsidRPr="00C60BA6" w:rsidRDefault="007522DF" w:rsidP="007522DF">
            <w:pPr>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Tel. +37061266976</w:t>
            </w:r>
          </w:p>
          <w:p w14:paraId="5C5EEA7D" w14:textId="01064152" w:rsidR="00E86861" w:rsidRPr="00C60BA6" w:rsidRDefault="00E86861" w:rsidP="007522DF">
            <w:pPr>
              <w:spacing w:after="0" w:line="240" w:lineRule="auto"/>
              <w:jc w:val="both"/>
              <w:rPr>
                <w:rFonts w:ascii="Times New Roman" w:eastAsia="Times New Roman" w:hAnsi="Times New Roman" w:cs="Times New Roman"/>
                <w:sz w:val="25"/>
                <w:szCs w:val="25"/>
              </w:rPr>
            </w:pPr>
          </w:p>
        </w:tc>
      </w:tr>
      <w:tr w:rsidR="000740DD" w:rsidRPr="00C60BA6" w14:paraId="00EA41A9" w14:textId="77777777" w:rsidTr="00B05AEC">
        <w:trPr>
          <w:trHeight w:val="109"/>
        </w:trPr>
        <w:tc>
          <w:tcPr>
            <w:tcW w:w="4978" w:type="dxa"/>
          </w:tcPr>
          <w:p w14:paraId="542C0CF9" w14:textId="77777777" w:rsidR="000740DD" w:rsidRPr="00C60BA6" w:rsidRDefault="00DF12A3" w:rsidP="003917EC">
            <w:pPr>
              <w:spacing w:after="0" w:line="240" w:lineRule="auto"/>
              <w:jc w:val="both"/>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El. paštas: kdmcentras@kdmc.lt</w:t>
            </w:r>
          </w:p>
        </w:tc>
        <w:tc>
          <w:tcPr>
            <w:tcW w:w="4515" w:type="dxa"/>
          </w:tcPr>
          <w:p w14:paraId="38FA99C7" w14:textId="3EB2B9A3" w:rsidR="000740DD" w:rsidRPr="00C60BA6" w:rsidRDefault="007522DF" w:rsidP="003917EC">
            <w:pPr>
              <w:spacing w:after="0" w:line="240" w:lineRule="auto"/>
              <w:jc w:val="both"/>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el. p. 1kestutisjasiunas@gmail.com</w:t>
            </w:r>
          </w:p>
        </w:tc>
      </w:tr>
      <w:tr w:rsidR="007522DF" w:rsidRPr="00C60BA6" w14:paraId="3BBF4E26" w14:textId="77777777" w:rsidTr="00B05AEC">
        <w:trPr>
          <w:trHeight w:val="115"/>
        </w:trPr>
        <w:tc>
          <w:tcPr>
            <w:tcW w:w="4978" w:type="dxa"/>
          </w:tcPr>
          <w:p w14:paraId="35E5A61E" w14:textId="77777777" w:rsidR="007522DF" w:rsidRPr="00C60BA6" w:rsidRDefault="007522DF" w:rsidP="007522DF">
            <w:pPr>
              <w:spacing w:after="0" w:line="240" w:lineRule="auto"/>
              <w:jc w:val="both"/>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A.s.  LT117300010002460069</w:t>
            </w:r>
          </w:p>
        </w:tc>
        <w:tc>
          <w:tcPr>
            <w:tcW w:w="4515" w:type="dxa"/>
          </w:tcPr>
          <w:p w14:paraId="4622AFCE" w14:textId="21664EDD" w:rsidR="007522DF" w:rsidRPr="00C60BA6" w:rsidRDefault="007522DF" w:rsidP="007522DF">
            <w:pPr>
              <w:spacing w:after="0" w:line="240" w:lineRule="auto"/>
              <w:jc w:val="both"/>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A. s. LT567300010001289924</w:t>
            </w:r>
          </w:p>
        </w:tc>
      </w:tr>
      <w:tr w:rsidR="007522DF" w:rsidRPr="00C60BA6" w14:paraId="5C7634AB" w14:textId="77777777" w:rsidTr="00B05AEC">
        <w:trPr>
          <w:trHeight w:val="109"/>
        </w:trPr>
        <w:tc>
          <w:tcPr>
            <w:tcW w:w="4978" w:type="dxa"/>
          </w:tcPr>
          <w:p w14:paraId="3525D941" w14:textId="77777777" w:rsidR="007522DF" w:rsidRPr="00C60BA6" w:rsidRDefault="007522DF" w:rsidP="007522DF">
            <w:pPr>
              <w:spacing w:after="0" w:line="240" w:lineRule="auto"/>
              <w:jc w:val="both"/>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Swedbank, AB</w:t>
            </w:r>
          </w:p>
        </w:tc>
        <w:tc>
          <w:tcPr>
            <w:tcW w:w="4515" w:type="dxa"/>
          </w:tcPr>
          <w:p w14:paraId="080C571A" w14:textId="19C516CD" w:rsidR="007522DF" w:rsidRPr="00C60BA6" w:rsidRDefault="007522DF" w:rsidP="007522DF">
            <w:pPr>
              <w:spacing w:after="0" w:line="240" w:lineRule="auto"/>
              <w:jc w:val="both"/>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Swedbank</w:t>
            </w:r>
            <w:r w:rsidR="0025510A" w:rsidRPr="00C60BA6">
              <w:rPr>
                <w:rFonts w:ascii="Times New Roman" w:eastAsia="Times New Roman" w:hAnsi="Times New Roman" w:cs="Times New Roman"/>
                <w:sz w:val="25"/>
                <w:szCs w:val="25"/>
              </w:rPr>
              <w:t>, AB</w:t>
            </w:r>
          </w:p>
        </w:tc>
      </w:tr>
      <w:tr w:rsidR="007522DF" w:rsidRPr="00C60BA6" w14:paraId="5D375A8C" w14:textId="77777777" w:rsidTr="00B05AEC">
        <w:trPr>
          <w:trHeight w:val="109"/>
        </w:trPr>
        <w:tc>
          <w:tcPr>
            <w:tcW w:w="4978" w:type="dxa"/>
          </w:tcPr>
          <w:p w14:paraId="6DFEF521" w14:textId="77777777" w:rsidR="007522DF" w:rsidRPr="00C60BA6" w:rsidRDefault="007522DF" w:rsidP="007522DF">
            <w:pPr>
              <w:pStyle w:val="Antrats"/>
              <w:tabs>
                <w:tab w:val="left" w:pos="3360"/>
                <w:tab w:val="left" w:pos="8069"/>
              </w:tabs>
              <w:rPr>
                <w:rFonts w:ascii="Times New Roman" w:hAnsi="Times New Roman" w:cs="Times New Roman"/>
                <w:b/>
                <w:sz w:val="25"/>
                <w:szCs w:val="25"/>
              </w:rPr>
            </w:pPr>
            <w:r w:rsidRPr="00C60BA6">
              <w:rPr>
                <w:rFonts w:ascii="Times New Roman" w:hAnsi="Times New Roman" w:cs="Times New Roman"/>
                <w:b/>
                <w:sz w:val="25"/>
                <w:szCs w:val="25"/>
              </w:rPr>
              <w:t>Kalėjimų departamento Resocializacijos skyriaus viršininkė,</w:t>
            </w:r>
          </w:p>
          <w:p w14:paraId="690ED2F8" w14:textId="0C1EFA1B" w:rsidR="007522DF" w:rsidRPr="00C60BA6" w:rsidRDefault="007522DF" w:rsidP="007522DF">
            <w:pPr>
              <w:pStyle w:val="Antrats"/>
              <w:tabs>
                <w:tab w:val="left" w:pos="3360"/>
                <w:tab w:val="left" w:pos="8069"/>
              </w:tabs>
              <w:rPr>
                <w:rFonts w:ascii="Times New Roman" w:hAnsi="Times New Roman" w:cs="Times New Roman"/>
                <w:b/>
                <w:sz w:val="25"/>
                <w:szCs w:val="25"/>
              </w:rPr>
            </w:pPr>
            <w:r w:rsidRPr="00C60BA6">
              <w:rPr>
                <w:rFonts w:ascii="Times New Roman" w:hAnsi="Times New Roman" w:cs="Times New Roman"/>
                <w:b/>
                <w:sz w:val="25"/>
                <w:szCs w:val="25"/>
              </w:rPr>
              <w:t>atliekanti Kalėjimų departamento prie L</w:t>
            </w:r>
            <w:r w:rsidR="00472982" w:rsidRPr="00C60BA6">
              <w:rPr>
                <w:rFonts w:ascii="Times New Roman" w:hAnsi="Times New Roman" w:cs="Times New Roman"/>
                <w:b/>
                <w:sz w:val="25"/>
                <w:szCs w:val="25"/>
              </w:rPr>
              <w:t xml:space="preserve">ietuvos </w:t>
            </w:r>
            <w:r w:rsidRPr="00C60BA6">
              <w:rPr>
                <w:rFonts w:ascii="Times New Roman" w:hAnsi="Times New Roman" w:cs="Times New Roman"/>
                <w:b/>
                <w:sz w:val="25"/>
                <w:szCs w:val="25"/>
              </w:rPr>
              <w:t>R</w:t>
            </w:r>
            <w:r w:rsidR="00472982" w:rsidRPr="00C60BA6">
              <w:rPr>
                <w:rFonts w:ascii="Times New Roman" w:hAnsi="Times New Roman" w:cs="Times New Roman"/>
                <w:b/>
                <w:sz w:val="25"/>
                <w:szCs w:val="25"/>
              </w:rPr>
              <w:t>espublikos</w:t>
            </w:r>
            <w:r w:rsidRPr="00C60BA6">
              <w:rPr>
                <w:rFonts w:ascii="Times New Roman" w:hAnsi="Times New Roman" w:cs="Times New Roman"/>
                <w:b/>
                <w:sz w:val="25"/>
                <w:szCs w:val="25"/>
              </w:rPr>
              <w:t xml:space="preserve"> teisingumo ministerijos</w:t>
            </w:r>
          </w:p>
          <w:p w14:paraId="5C569895" w14:textId="77777777" w:rsidR="007522DF" w:rsidRPr="00C60BA6" w:rsidRDefault="007522DF" w:rsidP="007522DF">
            <w:pPr>
              <w:pStyle w:val="Antrats"/>
              <w:tabs>
                <w:tab w:val="left" w:pos="3360"/>
                <w:tab w:val="left" w:pos="8069"/>
              </w:tabs>
              <w:rPr>
                <w:rFonts w:ascii="Times New Roman" w:hAnsi="Times New Roman" w:cs="Times New Roman"/>
                <w:b/>
                <w:sz w:val="25"/>
                <w:szCs w:val="25"/>
              </w:rPr>
            </w:pPr>
            <w:r w:rsidRPr="00C60BA6">
              <w:rPr>
                <w:rFonts w:ascii="Times New Roman" w:hAnsi="Times New Roman" w:cs="Times New Roman"/>
                <w:b/>
                <w:sz w:val="25"/>
                <w:szCs w:val="25"/>
              </w:rPr>
              <w:t xml:space="preserve">Mokymo centro direktoriaus funkcijas              </w:t>
            </w:r>
          </w:p>
          <w:p w14:paraId="012882BF" w14:textId="00361C02" w:rsidR="007522DF" w:rsidRPr="00C60BA6" w:rsidRDefault="007522DF" w:rsidP="007522DF">
            <w:pPr>
              <w:rPr>
                <w:rFonts w:ascii="Times New Roman" w:hAnsi="Times New Roman" w:cs="Times New Roman"/>
                <w:b/>
                <w:sz w:val="25"/>
                <w:szCs w:val="25"/>
                <w:vertAlign w:val="superscript"/>
              </w:rPr>
            </w:pPr>
            <w:r w:rsidRPr="00C60BA6">
              <w:rPr>
                <w:rFonts w:ascii="Times New Roman" w:hAnsi="Times New Roman" w:cs="Times New Roman"/>
                <w:b/>
                <w:sz w:val="25"/>
                <w:szCs w:val="25"/>
              </w:rPr>
              <w:t>Renata Katinaitė</w:t>
            </w:r>
            <w:r w:rsidR="00144328" w:rsidRPr="00C60BA6">
              <w:rPr>
                <w:rFonts w:ascii="Times New Roman" w:hAnsi="Times New Roman" w:cs="Times New Roman"/>
                <w:b/>
                <w:sz w:val="25"/>
                <w:szCs w:val="25"/>
              </w:rPr>
              <w:t>-</w:t>
            </w:r>
            <w:r w:rsidRPr="00C60BA6">
              <w:rPr>
                <w:rFonts w:ascii="Times New Roman" w:hAnsi="Times New Roman" w:cs="Times New Roman"/>
                <w:b/>
                <w:sz w:val="25"/>
                <w:szCs w:val="25"/>
              </w:rPr>
              <w:t>Lodh</w:t>
            </w:r>
          </w:p>
          <w:p w14:paraId="78C06828" w14:textId="78D69D1F" w:rsidR="007522DF" w:rsidRPr="00C60BA6" w:rsidRDefault="007522DF" w:rsidP="007522DF">
            <w:pPr>
              <w:pStyle w:val="Antrats"/>
              <w:tabs>
                <w:tab w:val="left" w:pos="3360"/>
                <w:tab w:val="left" w:pos="8069"/>
              </w:tabs>
              <w:rPr>
                <w:rFonts w:ascii="Times New Roman" w:hAnsi="Times New Roman" w:cs="Times New Roman"/>
                <w:sz w:val="25"/>
                <w:szCs w:val="25"/>
              </w:rPr>
            </w:pPr>
            <w:r w:rsidRPr="00C60BA6">
              <w:rPr>
                <w:rFonts w:ascii="Times New Roman" w:hAnsi="Times New Roman" w:cs="Times New Roman"/>
                <w:sz w:val="25"/>
                <w:szCs w:val="25"/>
              </w:rPr>
              <w:t xml:space="preserve">                                                     </w:t>
            </w:r>
          </w:p>
          <w:p w14:paraId="0868AE3C" w14:textId="77777777" w:rsidR="007522DF" w:rsidRPr="00C60BA6" w:rsidRDefault="007522DF" w:rsidP="007522DF">
            <w:pPr>
              <w:rPr>
                <w:rFonts w:ascii="Times New Roman" w:hAnsi="Times New Roman" w:cs="Times New Roman"/>
                <w:sz w:val="25"/>
                <w:szCs w:val="25"/>
              </w:rPr>
            </w:pPr>
          </w:p>
          <w:p w14:paraId="4F51F3A1" w14:textId="584795BD" w:rsidR="007522DF" w:rsidRPr="00C60BA6" w:rsidRDefault="007522DF" w:rsidP="007522DF">
            <w:pPr>
              <w:rPr>
                <w:rFonts w:ascii="Times New Roman" w:eastAsia="Times New Roman" w:hAnsi="Times New Roman" w:cs="Times New Roman"/>
                <w:b/>
                <w:sz w:val="25"/>
                <w:szCs w:val="25"/>
              </w:rPr>
            </w:pPr>
          </w:p>
        </w:tc>
        <w:tc>
          <w:tcPr>
            <w:tcW w:w="4515" w:type="dxa"/>
          </w:tcPr>
          <w:p w14:paraId="15FC3BB6" w14:textId="77777777" w:rsidR="007522DF" w:rsidRPr="00C60BA6" w:rsidRDefault="007522DF" w:rsidP="007522DF">
            <w:pPr>
              <w:spacing w:after="0" w:line="240" w:lineRule="auto"/>
              <w:jc w:val="both"/>
              <w:rPr>
                <w:rFonts w:ascii="Times New Roman" w:eastAsia="Times New Roman" w:hAnsi="Times New Roman" w:cs="Times New Roman"/>
                <w:sz w:val="25"/>
                <w:szCs w:val="25"/>
              </w:rPr>
            </w:pPr>
            <w:r w:rsidRPr="00C60BA6">
              <w:rPr>
                <w:rFonts w:ascii="Times New Roman" w:eastAsia="Times New Roman" w:hAnsi="Times New Roman" w:cs="Times New Roman"/>
                <w:sz w:val="25"/>
                <w:szCs w:val="25"/>
              </w:rPr>
              <w:t xml:space="preserve"> </w:t>
            </w:r>
          </w:p>
          <w:p w14:paraId="088B7A5B" w14:textId="77777777" w:rsidR="007522DF" w:rsidRPr="00C60BA6" w:rsidRDefault="007522DF" w:rsidP="007522DF">
            <w:pPr>
              <w:spacing w:after="0" w:line="240" w:lineRule="auto"/>
              <w:jc w:val="both"/>
              <w:rPr>
                <w:rFonts w:ascii="Times New Roman" w:eastAsia="Times New Roman" w:hAnsi="Times New Roman" w:cs="Times New Roman"/>
                <w:sz w:val="25"/>
                <w:szCs w:val="25"/>
              </w:rPr>
            </w:pPr>
          </w:p>
          <w:p w14:paraId="69E1A23D" w14:textId="77777777" w:rsidR="007522DF" w:rsidRPr="00C60BA6" w:rsidRDefault="007522DF" w:rsidP="007522DF">
            <w:pPr>
              <w:spacing w:after="0" w:line="240" w:lineRule="auto"/>
              <w:jc w:val="both"/>
              <w:rPr>
                <w:rFonts w:ascii="Times New Roman" w:eastAsia="Times New Roman" w:hAnsi="Times New Roman" w:cs="Times New Roman"/>
                <w:sz w:val="25"/>
                <w:szCs w:val="25"/>
              </w:rPr>
            </w:pPr>
          </w:p>
          <w:p w14:paraId="677B8A9B" w14:textId="77777777" w:rsidR="007522DF" w:rsidRPr="00C60BA6" w:rsidRDefault="007522DF" w:rsidP="007522DF">
            <w:pPr>
              <w:spacing w:after="0" w:line="240" w:lineRule="auto"/>
              <w:jc w:val="both"/>
              <w:rPr>
                <w:rFonts w:ascii="Times New Roman" w:eastAsia="Times New Roman" w:hAnsi="Times New Roman" w:cs="Times New Roman"/>
                <w:b/>
                <w:sz w:val="25"/>
                <w:szCs w:val="25"/>
              </w:rPr>
            </w:pPr>
          </w:p>
          <w:p w14:paraId="1406133E" w14:textId="77777777" w:rsidR="0025510A" w:rsidRPr="00C60BA6" w:rsidRDefault="0025510A" w:rsidP="007522DF">
            <w:pPr>
              <w:spacing w:after="0" w:line="240" w:lineRule="auto"/>
              <w:jc w:val="both"/>
              <w:rPr>
                <w:rFonts w:ascii="Times New Roman" w:eastAsia="Times New Roman" w:hAnsi="Times New Roman" w:cs="Times New Roman"/>
                <w:b/>
                <w:sz w:val="25"/>
                <w:szCs w:val="25"/>
              </w:rPr>
            </w:pPr>
          </w:p>
          <w:p w14:paraId="1019EC4F" w14:textId="390871E4" w:rsidR="007522DF" w:rsidRPr="00C60BA6" w:rsidRDefault="007522DF" w:rsidP="007522DF">
            <w:pPr>
              <w:spacing w:after="0" w:line="240" w:lineRule="auto"/>
              <w:jc w:val="both"/>
              <w:rPr>
                <w:rFonts w:ascii="Times New Roman" w:eastAsia="Times New Roman" w:hAnsi="Times New Roman" w:cs="Times New Roman"/>
                <w:b/>
                <w:sz w:val="25"/>
                <w:szCs w:val="25"/>
              </w:rPr>
            </w:pPr>
            <w:r w:rsidRPr="00C60BA6">
              <w:rPr>
                <w:rFonts w:ascii="Times New Roman" w:eastAsia="Times New Roman" w:hAnsi="Times New Roman" w:cs="Times New Roman"/>
                <w:b/>
                <w:sz w:val="25"/>
                <w:szCs w:val="25"/>
              </w:rPr>
              <w:t>Direktorius</w:t>
            </w:r>
          </w:p>
          <w:p w14:paraId="73213D3E" w14:textId="5397657F" w:rsidR="007522DF" w:rsidRPr="00C60BA6" w:rsidRDefault="007522DF" w:rsidP="007522DF">
            <w:pPr>
              <w:spacing w:after="0" w:line="240" w:lineRule="auto"/>
              <w:jc w:val="both"/>
              <w:rPr>
                <w:rFonts w:ascii="Times New Roman" w:eastAsia="Times New Roman" w:hAnsi="Times New Roman" w:cs="Times New Roman"/>
                <w:b/>
                <w:sz w:val="25"/>
                <w:szCs w:val="25"/>
              </w:rPr>
            </w:pPr>
            <w:r w:rsidRPr="00C60BA6">
              <w:rPr>
                <w:rFonts w:ascii="Times New Roman" w:eastAsia="Times New Roman" w:hAnsi="Times New Roman" w:cs="Times New Roman"/>
                <w:b/>
                <w:sz w:val="25"/>
                <w:szCs w:val="25"/>
              </w:rPr>
              <w:t>Kęstutis Jasiūnas</w:t>
            </w:r>
          </w:p>
        </w:tc>
      </w:tr>
      <w:tr w:rsidR="007522DF" w:rsidRPr="00C60BA6" w14:paraId="6910846B" w14:textId="77777777" w:rsidTr="00B05AEC">
        <w:trPr>
          <w:trHeight w:val="339"/>
        </w:trPr>
        <w:tc>
          <w:tcPr>
            <w:tcW w:w="4978" w:type="dxa"/>
          </w:tcPr>
          <w:p w14:paraId="342CA086" w14:textId="3009714C" w:rsidR="007522DF" w:rsidRPr="00C60BA6" w:rsidRDefault="007522DF" w:rsidP="007522DF">
            <w:pPr>
              <w:spacing w:after="0" w:line="240" w:lineRule="auto"/>
              <w:ind w:right="432"/>
              <w:rPr>
                <w:rFonts w:ascii="Times New Roman" w:eastAsia="Times New Roman" w:hAnsi="Times New Roman" w:cs="Times New Roman"/>
                <w:b/>
                <w:sz w:val="25"/>
                <w:szCs w:val="25"/>
              </w:rPr>
            </w:pPr>
          </w:p>
        </w:tc>
        <w:tc>
          <w:tcPr>
            <w:tcW w:w="4515" w:type="dxa"/>
          </w:tcPr>
          <w:p w14:paraId="4583B701" w14:textId="77777777" w:rsidR="007522DF" w:rsidRPr="00C60BA6" w:rsidRDefault="007522DF" w:rsidP="007522DF">
            <w:pPr>
              <w:spacing w:after="0" w:line="240" w:lineRule="auto"/>
              <w:jc w:val="both"/>
              <w:rPr>
                <w:rFonts w:ascii="Times New Roman" w:eastAsia="Times New Roman" w:hAnsi="Times New Roman" w:cs="Times New Roman"/>
                <w:b/>
                <w:sz w:val="25"/>
                <w:szCs w:val="25"/>
              </w:rPr>
            </w:pPr>
          </w:p>
        </w:tc>
      </w:tr>
    </w:tbl>
    <w:p w14:paraId="39B4DBA8" w14:textId="77777777" w:rsidR="000740DD" w:rsidRPr="00C60BA6" w:rsidRDefault="000740DD" w:rsidP="002D34A8">
      <w:pPr>
        <w:tabs>
          <w:tab w:val="left" w:pos="900"/>
        </w:tabs>
        <w:rPr>
          <w:rFonts w:ascii="Times New Roman" w:hAnsi="Times New Roman" w:cs="Times New Roman"/>
          <w:sz w:val="25"/>
          <w:szCs w:val="25"/>
        </w:rPr>
      </w:pPr>
    </w:p>
    <w:sectPr w:rsidR="000740DD" w:rsidRPr="00C60BA6" w:rsidSect="009E1F1E">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C4B01" w14:textId="77777777" w:rsidR="00FE55E3" w:rsidRDefault="00FE55E3" w:rsidP="00FC551B">
      <w:pPr>
        <w:spacing w:after="0" w:line="240" w:lineRule="auto"/>
      </w:pPr>
      <w:r>
        <w:separator/>
      </w:r>
    </w:p>
  </w:endnote>
  <w:endnote w:type="continuationSeparator" w:id="0">
    <w:p w14:paraId="07457115" w14:textId="77777777" w:rsidR="00FE55E3" w:rsidRDefault="00FE55E3" w:rsidP="00FC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C6587" w14:textId="77777777" w:rsidR="00FE55E3" w:rsidRDefault="00FE55E3" w:rsidP="00FC551B">
      <w:pPr>
        <w:spacing w:after="0" w:line="240" w:lineRule="auto"/>
      </w:pPr>
      <w:r>
        <w:separator/>
      </w:r>
    </w:p>
  </w:footnote>
  <w:footnote w:type="continuationSeparator" w:id="0">
    <w:p w14:paraId="5DFDD3EA" w14:textId="77777777" w:rsidR="00FE55E3" w:rsidRDefault="00FE55E3" w:rsidP="00FC5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6D12"/>
    <w:multiLevelType w:val="hybridMultilevel"/>
    <w:tmpl w:val="2D4ACB0C"/>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AF3150"/>
    <w:multiLevelType w:val="hybridMultilevel"/>
    <w:tmpl w:val="A3846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F770E5"/>
    <w:multiLevelType w:val="hybridMultilevel"/>
    <w:tmpl w:val="16BEBD18"/>
    <w:lvl w:ilvl="0" w:tplc="0276CAD0">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39FC2B51"/>
    <w:multiLevelType w:val="hybridMultilevel"/>
    <w:tmpl w:val="466625FE"/>
    <w:lvl w:ilvl="0" w:tplc="1256EF3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12"/>
    <w:rsid w:val="00014F08"/>
    <w:rsid w:val="000400DA"/>
    <w:rsid w:val="000739C3"/>
    <w:rsid w:val="000740DD"/>
    <w:rsid w:val="000B10C4"/>
    <w:rsid w:val="000B3E80"/>
    <w:rsid w:val="000B626C"/>
    <w:rsid w:val="000C06BB"/>
    <w:rsid w:val="00122256"/>
    <w:rsid w:val="00144328"/>
    <w:rsid w:val="0015617B"/>
    <w:rsid w:val="0016355E"/>
    <w:rsid w:val="001B24A1"/>
    <w:rsid w:val="001D1AEC"/>
    <w:rsid w:val="001F7E12"/>
    <w:rsid w:val="0025510A"/>
    <w:rsid w:val="00281BE0"/>
    <w:rsid w:val="00287197"/>
    <w:rsid w:val="002928A7"/>
    <w:rsid w:val="002D34A8"/>
    <w:rsid w:val="002F08CB"/>
    <w:rsid w:val="003063AC"/>
    <w:rsid w:val="0035105D"/>
    <w:rsid w:val="003525F8"/>
    <w:rsid w:val="00354146"/>
    <w:rsid w:val="00372D02"/>
    <w:rsid w:val="00372F1B"/>
    <w:rsid w:val="003C5ABE"/>
    <w:rsid w:val="003D1085"/>
    <w:rsid w:val="00402B49"/>
    <w:rsid w:val="0040639C"/>
    <w:rsid w:val="004449C5"/>
    <w:rsid w:val="004624D0"/>
    <w:rsid w:val="00465D78"/>
    <w:rsid w:val="00472982"/>
    <w:rsid w:val="0048057A"/>
    <w:rsid w:val="00481D43"/>
    <w:rsid w:val="004B0BA9"/>
    <w:rsid w:val="004B7B3A"/>
    <w:rsid w:val="004C0876"/>
    <w:rsid w:val="004C3066"/>
    <w:rsid w:val="00522AC9"/>
    <w:rsid w:val="00526C92"/>
    <w:rsid w:val="005C15D9"/>
    <w:rsid w:val="0060177F"/>
    <w:rsid w:val="00613115"/>
    <w:rsid w:val="00614D3D"/>
    <w:rsid w:val="00646F12"/>
    <w:rsid w:val="006A35D0"/>
    <w:rsid w:val="007161F2"/>
    <w:rsid w:val="007522DF"/>
    <w:rsid w:val="007747B5"/>
    <w:rsid w:val="00793D58"/>
    <w:rsid w:val="007B44BF"/>
    <w:rsid w:val="007C2CEA"/>
    <w:rsid w:val="007D3A0C"/>
    <w:rsid w:val="0085751E"/>
    <w:rsid w:val="008A4BA4"/>
    <w:rsid w:val="009069BF"/>
    <w:rsid w:val="00925096"/>
    <w:rsid w:val="009430C0"/>
    <w:rsid w:val="009A6109"/>
    <w:rsid w:val="009A7626"/>
    <w:rsid w:val="009E1F1E"/>
    <w:rsid w:val="00A02975"/>
    <w:rsid w:val="00A37FA5"/>
    <w:rsid w:val="00A934AC"/>
    <w:rsid w:val="00AB4B89"/>
    <w:rsid w:val="00AE15AB"/>
    <w:rsid w:val="00AF5037"/>
    <w:rsid w:val="00B05AEC"/>
    <w:rsid w:val="00B22417"/>
    <w:rsid w:val="00B94A8F"/>
    <w:rsid w:val="00C60BA6"/>
    <w:rsid w:val="00C7526B"/>
    <w:rsid w:val="00CC52C8"/>
    <w:rsid w:val="00CF2868"/>
    <w:rsid w:val="00DA7C1E"/>
    <w:rsid w:val="00DF12A3"/>
    <w:rsid w:val="00E0324A"/>
    <w:rsid w:val="00E063D4"/>
    <w:rsid w:val="00E50089"/>
    <w:rsid w:val="00E74560"/>
    <w:rsid w:val="00E86861"/>
    <w:rsid w:val="00EA08B8"/>
    <w:rsid w:val="00F8581F"/>
    <w:rsid w:val="00FB2DBF"/>
    <w:rsid w:val="00FB51D0"/>
    <w:rsid w:val="00FC3C6D"/>
    <w:rsid w:val="00FC551B"/>
    <w:rsid w:val="00FC5E6D"/>
    <w:rsid w:val="00FD7A16"/>
    <w:rsid w:val="00FE55E3"/>
    <w:rsid w:val="00FF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44D4"/>
  <w15:chartTrackingRefBased/>
  <w15:docId w15:val="{13990ECD-1B36-49EB-9E5C-87506365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25F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6861"/>
    <w:pPr>
      <w:ind w:left="720"/>
      <w:contextualSpacing/>
    </w:pPr>
  </w:style>
  <w:style w:type="table" w:styleId="Lentelstinklelis">
    <w:name w:val="Table Grid"/>
    <w:basedOn w:val="prastojilentel"/>
    <w:uiPriority w:val="59"/>
    <w:rsid w:val="001D1AE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C551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C551B"/>
    <w:rPr>
      <w:lang w:val="lt-LT"/>
    </w:rPr>
  </w:style>
  <w:style w:type="paragraph" w:styleId="Porat">
    <w:name w:val="footer"/>
    <w:basedOn w:val="prastasis"/>
    <w:link w:val="PoratDiagrama"/>
    <w:uiPriority w:val="99"/>
    <w:unhideWhenUsed/>
    <w:rsid w:val="00FC551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C551B"/>
    <w:rPr>
      <w:lang w:val="lt-LT"/>
    </w:rPr>
  </w:style>
  <w:style w:type="character" w:styleId="Grietas">
    <w:name w:val="Strong"/>
    <w:basedOn w:val="Numatytasispastraiposriftas"/>
    <w:uiPriority w:val="22"/>
    <w:qFormat/>
    <w:rsid w:val="007747B5"/>
    <w:rPr>
      <w:b/>
      <w:bCs/>
    </w:rPr>
  </w:style>
  <w:style w:type="character" w:styleId="Komentaronuoroda">
    <w:name w:val="annotation reference"/>
    <w:basedOn w:val="Numatytasispastraiposriftas"/>
    <w:uiPriority w:val="99"/>
    <w:semiHidden/>
    <w:unhideWhenUsed/>
    <w:rsid w:val="00A02975"/>
    <w:rPr>
      <w:sz w:val="16"/>
      <w:szCs w:val="16"/>
    </w:rPr>
  </w:style>
  <w:style w:type="paragraph" w:styleId="Komentarotekstas">
    <w:name w:val="annotation text"/>
    <w:basedOn w:val="prastasis"/>
    <w:link w:val="KomentarotekstasDiagrama"/>
    <w:uiPriority w:val="99"/>
    <w:semiHidden/>
    <w:unhideWhenUsed/>
    <w:rsid w:val="00A029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02975"/>
    <w:rPr>
      <w:sz w:val="20"/>
      <w:szCs w:val="20"/>
      <w:lang w:val="lt-LT"/>
    </w:rPr>
  </w:style>
  <w:style w:type="paragraph" w:styleId="Komentarotema">
    <w:name w:val="annotation subject"/>
    <w:basedOn w:val="Komentarotekstas"/>
    <w:next w:val="Komentarotekstas"/>
    <w:link w:val="KomentarotemaDiagrama"/>
    <w:uiPriority w:val="99"/>
    <w:semiHidden/>
    <w:unhideWhenUsed/>
    <w:rsid w:val="00A02975"/>
    <w:rPr>
      <w:b/>
      <w:bCs/>
    </w:rPr>
  </w:style>
  <w:style w:type="character" w:customStyle="1" w:styleId="KomentarotemaDiagrama">
    <w:name w:val="Komentaro tema Diagrama"/>
    <w:basedOn w:val="KomentarotekstasDiagrama"/>
    <w:link w:val="Komentarotema"/>
    <w:uiPriority w:val="99"/>
    <w:semiHidden/>
    <w:rsid w:val="00A02975"/>
    <w:rPr>
      <w:b/>
      <w:bCs/>
      <w:sz w:val="20"/>
      <w:szCs w:val="20"/>
      <w:lang w:val="lt-LT"/>
    </w:rPr>
  </w:style>
  <w:style w:type="paragraph" w:styleId="Debesliotekstas">
    <w:name w:val="Balloon Text"/>
    <w:basedOn w:val="prastasis"/>
    <w:link w:val="DebesliotekstasDiagrama"/>
    <w:uiPriority w:val="99"/>
    <w:semiHidden/>
    <w:unhideWhenUsed/>
    <w:rsid w:val="00A029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975"/>
    <w:rPr>
      <w:rFonts w:ascii="Segoe UI" w:hAnsi="Segoe UI" w:cs="Segoe UI"/>
      <w:sz w:val="18"/>
      <w:szCs w:val="18"/>
      <w:lang w:val="lt-LT"/>
    </w:rPr>
  </w:style>
  <w:style w:type="paragraph" w:styleId="Pataisymai">
    <w:name w:val="Revision"/>
    <w:hidden/>
    <w:uiPriority w:val="99"/>
    <w:semiHidden/>
    <w:rsid w:val="00354146"/>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8FC7B-6350-43F3-B25D-3D366CEE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2209</Words>
  <Characters>1260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N</dc:creator>
  <cp:keywords/>
  <dc:description/>
  <cp:lastModifiedBy>Vidmantas Bimbiris</cp:lastModifiedBy>
  <cp:revision>2</cp:revision>
  <cp:lastPrinted>2021-08-26T12:03:00Z</cp:lastPrinted>
  <dcterms:created xsi:type="dcterms:W3CDTF">2022-09-28T04:15:00Z</dcterms:created>
  <dcterms:modified xsi:type="dcterms:W3CDTF">2022-09-28T04:15:00Z</dcterms:modified>
</cp:coreProperties>
</file>