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6EADE" w14:textId="77777777" w:rsidR="008C3FD1" w:rsidRPr="00EA4248" w:rsidRDefault="008C3FD1" w:rsidP="008C3FD1">
      <w:pPr>
        <w:keepNext/>
        <w:keepLines/>
        <w:suppressAutoHyphens/>
        <w:spacing w:after="0" w:line="240" w:lineRule="auto"/>
        <w:ind w:right="332"/>
        <w:contextualSpacing/>
        <w:jc w:val="center"/>
        <w:outlineLvl w:val="6"/>
        <w:rPr>
          <w:rFonts w:ascii="Times New Roman" w:eastAsia="Times New Roman" w:hAnsi="Times New Roman" w:cs="Times New Roman"/>
          <w:b/>
          <w:iCs/>
          <w:sz w:val="24"/>
          <w:szCs w:val="24"/>
          <w:lang w:val="lt-LT" w:bidi="en-US"/>
        </w:rPr>
      </w:pPr>
      <w:r w:rsidRPr="00EA4248">
        <w:rPr>
          <w:rFonts w:ascii="Times New Roman" w:eastAsia="Times New Roman" w:hAnsi="Times New Roman" w:cs="Times New Roman"/>
          <w:b/>
          <w:iCs/>
          <w:sz w:val="24"/>
          <w:szCs w:val="24"/>
          <w:lang w:val="lt-LT"/>
        </w:rPr>
        <w:t>PASLAUGŲ PIRKIMO–PARDAVIMO</w:t>
      </w:r>
      <w:r w:rsidRPr="00EA4248">
        <w:rPr>
          <w:rFonts w:ascii="Times New Roman" w:eastAsia="Times New Roman" w:hAnsi="Times New Roman" w:cs="Times New Roman"/>
          <w:b/>
          <w:iCs/>
          <w:sz w:val="24"/>
          <w:szCs w:val="24"/>
          <w:lang w:val="lt-LT" w:bidi="en-US"/>
        </w:rPr>
        <w:t xml:space="preserve"> SUTARTIS</w:t>
      </w:r>
    </w:p>
    <w:p w14:paraId="0C56EADF" w14:textId="77777777" w:rsidR="008C3FD1" w:rsidRPr="00EA4248" w:rsidRDefault="008C3FD1" w:rsidP="008C3FD1">
      <w:pPr>
        <w:keepNext/>
        <w:keepLines/>
        <w:suppressAutoHyphens/>
        <w:spacing w:after="0" w:line="240" w:lineRule="auto"/>
        <w:ind w:right="332" w:firstLine="567"/>
        <w:contextualSpacing/>
        <w:jc w:val="center"/>
        <w:outlineLvl w:val="6"/>
        <w:rPr>
          <w:rFonts w:ascii="Times New Roman" w:eastAsia="Times New Roman" w:hAnsi="Times New Roman" w:cs="Times New Roman"/>
          <w:b/>
          <w:iCs/>
          <w:sz w:val="24"/>
          <w:szCs w:val="24"/>
          <w:lang w:val="lt-LT" w:bidi="en-US"/>
        </w:rPr>
      </w:pPr>
    </w:p>
    <w:p w14:paraId="0C56EAE0"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2022 m.                          d.</w:t>
      </w:r>
      <w:r w:rsidRPr="00EA4248">
        <w:rPr>
          <w:rFonts w:ascii="Times New Roman" w:eastAsia="Times New Roman" w:hAnsi="Times New Roman" w:cs="Times New Roman"/>
          <w:i/>
          <w:iCs/>
          <w:sz w:val="24"/>
          <w:szCs w:val="24"/>
          <w:lang w:val="lt-LT" w:bidi="en-US"/>
        </w:rPr>
        <w:t xml:space="preserve"> </w:t>
      </w:r>
      <w:r w:rsidRPr="00EA4248">
        <w:rPr>
          <w:rFonts w:ascii="Times New Roman" w:eastAsia="Times New Roman" w:hAnsi="Times New Roman" w:cs="Times New Roman"/>
          <w:iCs/>
          <w:sz w:val="24"/>
          <w:szCs w:val="24"/>
          <w:lang w:val="lt-LT" w:bidi="en-US"/>
        </w:rPr>
        <w:t xml:space="preserve"> Nr. </w:t>
      </w:r>
    </w:p>
    <w:p w14:paraId="0C56EAE1" w14:textId="77777777" w:rsidR="008C3FD1" w:rsidRPr="00EA4248" w:rsidRDefault="008C3FD1" w:rsidP="008C3FD1">
      <w:pPr>
        <w:keepNext/>
        <w:keepLines/>
        <w:suppressAutoHyphens/>
        <w:ind w:right="332" w:firstLine="567"/>
        <w:contextualSpacing/>
        <w:jc w:val="center"/>
        <w:outlineLvl w:val="6"/>
        <w:rPr>
          <w:rFonts w:ascii="Times New Roman" w:eastAsia="Times New Roman" w:hAnsi="Times New Roman" w:cs="Times New Roman"/>
          <w:iCs/>
          <w:sz w:val="24"/>
          <w:szCs w:val="24"/>
          <w:lang w:val="lt-LT" w:bidi="en-US"/>
        </w:rPr>
      </w:pPr>
      <w:r w:rsidRPr="00EA4248">
        <w:rPr>
          <w:rFonts w:ascii="Times New Roman" w:eastAsia="Times New Roman" w:hAnsi="Times New Roman" w:cs="Times New Roman"/>
          <w:iCs/>
          <w:sz w:val="24"/>
          <w:szCs w:val="24"/>
          <w:lang w:val="lt-LT" w:bidi="en-US"/>
        </w:rPr>
        <w:t xml:space="preserve">Vilnius </w:t>
      </w:r>
    </w:p>
    <w:p w14:paraId="0C56EAE2" w14:textId="77777777" w:rsidR="008C3FD1" w:rsidRPr="00EA4248" w:rsidRDefault="008C3FD1" w:rsidP="008C3FD1">
      <w:pPr>
        <w:spacing w:after="0" w:line="240" w:lineRule="auto"/>
        <w:ind w:right="332" w:firstLine="567"/>
        <w:jc w:val="center"/>
        <w:rPr>
          <w:rFonts w:ascii="Times New Roman" w:eastAsia="Times New Roman" w:hAnsi="Times New Roman" w:cs="Times New Roman"/>
          <w:b/>
          <w:i/>
          <w:sz w:val="24"/>
          <w:szCs w:val="24"/>
          <w:lang w:val="lt-LT"/>
        </w:rPr>
      </w:pPr>
    </w:p>
    <w:p w14:paraId="0C56EAE3" w14:textId="26AD6DFD" w:rsidR="008C3FD1" w:rsidRPr="00EA4248" w:rsidRDefault="008C3FD1" w:rsidP="008C3FD1">
      <w:pPr>
        <w:spacing w:after="0" w:line="240" w:lineRule="auto"/>
        <w:ind w:firstLine="567"/>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rPr>
        <w:t>Nacionalinė švietimo agentūra, atstovaujama direktorės Rūtos Krasauskienės</w:t>
      </w:r>
      <w:r w:rsidRPr="00DF0A8C">
        <w:rPr>
          <w:rFonts w:ascii="Times New Roman" w:eastAsia="Times New Roman" w:hAnsi="Times New Roman" w:cs="Times New Roman"/>
          <w:sz w:val="24"/>
          <w:szCs w:val="24"/>
          <w:lang w:val="lt-LT"/>
        </w:rPr>
        <w:t>,</w:t>
      </w:r>
      <w:r w:rsidRPr="00EA4248">
        <w:rPr>
          <w:rFonts w:ascii="Times New Roman" w:eastAsia="Times New Roman" w:hAnsi="Times New Roman" w:cs="Times New Roman"/>
          <w:sz w:val="24"/>
          <w:szCs w:val="24"/>
          <w:lang w:val="lt-LT"/>
        </w:rPr>
        <w:t xml:space="preserve"> veikiančio</w:t>
      </w:r>
      <w:r w:rsidR="00EA4248">
        <w:rPr>
          <w:rFonts w:ascii="Times New Roman" w:eastAsia="Times New Roman" w:hAnsi="Times New Roman" w:cs="Times New Roman"/>
          <w:sz w:val="24"/>
          <w:szCs w:val="24"/>
          <w:lang w:val="lt-LT"/>
        </w:rPr>
        <w:t>s</w:t>
      </w:r>
      <w:r w:rsidRPr="00EA4248">
        <w:rPr>
          <w:rFonts w:ascii="Times New Roman" w:eastAsia="Times New Roman" w:hAnsi="Times New Roman" w:cs="Times New Roman"/>
          <w:sz w:val="24"/>
          <w:szCs w:val="24"/>
          <w:lang w:val="lt-LT"/>
        </w:rPr>
        <w:t xml:space="preserve"> pagal Nacionalinės švietimo agentūros nuostatų, patvirtintų Lietuvos Respublikos švietimo, mokslo ir sporto ministro 2019</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m. liepos 24</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d. įsakymu Nr.</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V-852 „Dėl Ugdymo plėtotės centro, Specialiosios pedagogikos ir psichologijos centro, Švietimo ir mokslo ministerijos Švietimo aprūpinimo centro, Nacionalinio egzaminų centro, Švietimo informacinių technologijų centro ir Nacionalinės mokyklų vertinimo agentūros reorganizavimo“ 14.7</w:t>
      </w:r>
      <w:r w:rsidR="00EA4248">
        <w:rPr>
          <w:rFonts w:ascii="Times New Roman" w:eastAsia="Times New Roman" w:hAnsi="Times New Roman" w:cs="Times New Roman"/>
          <w:sz w:val="24"/>
          <w:szCs w:val="24"/>
          <w:lang w:val="lt-LT"/>
        </w:rPr>
        <w:t> </w:t>
      </w:r>
      <w:r w:rsidRPr="00EA4248">
        <w:rPr>
          <w:rFonts w:ascii="Times New Roman" w:eastAsia="Times New Roman" w:hAnsi="Times New Roman" w:cs="Times New Roman"/>
          <w:sz w:val="24"/>
          <w:szCs w:val="24"/>
          <w:lang w:val="lt-LT"/>
        </w:rPr>
        <w:t>papunkčiu, (toliau – Paslaugų gavėjas / Perkančioji organizacija)</w:t>
      </w:r>
    </w:p>
    <w:p w14:paraId="0C56EAE4" w14:textId="77777777" w:rsidR="008C3FD1" w:rsidRPr="00EA4248" w:rsidRDefault="008C3FD1" w:rsidP="008C3FD1">
      <w:pPr>
        <w:spacing w:after="0" w:line="240" w:lineRule="auto"/>
        <w:ind w:firstLine="567"/>
        <w:rPr>
          <w:rFonts w:ascii="Times New Roman" w:eastAsia="Times New Roman" w:hAnsi="Times New Roman" w:cs="Times New Roman"/>
          <w:i/>
          <w:sz w:val="24"/>
          <w:szCs w:val="24"/>
          <w:lang w:val="lt-LT" w:eastAsia="lt-LT"/>
        </w:rPr>
      </w:pPr>
      <w:r w:rsidRPr="00EA4248">
        <w:rPr>
          <w:rFonts w:ascii="Times New Roman" w:eastAsia="Times New Roman" w:hAnsi="Times New Roman" w:cs="Times New Roman"/>
          <w:i/>
          <w:sz w:val="24"/>
          <w:szCs w:val="24"/>
          <w:lang w:val="lt-LT" w:eastAsia="lt-LT"/>
        </w:rPr>
        <w:t>ir</w:t>
      </w:r>
    </w:p>
    <w:p w14:paraId="0C56EAE5" w14:textId="20096866" w:rsidR="008C3FD1" w:rsidRPr="00EA4248" w:rsidRDefault="008B4DFB" w:rsidP="008C3FD1">
      <w:pPr>
        <w:spacing w:after="0" w:line="240" w:lineRule="auto"/>
        <w:ind w:firstLine="567"/>
        <w:rPr>
          <w:rFonts w:ascii="Times New Roman" w:eastAsia="Times New Roman" w:hAnsi="Times New Roman" w:cs="Times New Roman"/>
          <w:sz w:val="24"/>
          <w:szCs w:val="24"/>
          <w:lang w:val="lt-LT" w:eastAsia="lt-LT"/>
        </w:rPr>
      </w:pPr>
      <w:proofErr w:type="spellStart"/>
      <w:r w:rsidRPr="00CD368B">
        <w:rPr>
          <w:rFonts w:ascii="Times New Roman" w:hAnsi="Times New Roman" w:cs="Times New Roman"/>
          <w:bCs/>
          <w:sz w:val="24"/>
          <w:szCs w:val="24"/>
        </w:rPr>
        <w:t>Raminta</w:t>
      </w:r>
      <w:proofErr w:type="spellEnd"/>
      <w:r w:rsidRPr="00CD368B">
        <w:rPr>
          <w:rFonts w:ascii="Times New Roman" w:hAnsi="Times New Roman" w:cs="Times New Roman"/>
          <w:bCs/>
          <w:sz w:val="24"/>
          <w:szCs w:val="24"/>
        </w:rPr>
        <w:t xml:space="preserve"> </w:t>
      </w:r>
      <w:proofErr w:type="spellStart"/>
      <w:r w:rsidRPr="00CD368B">
        <w:rPr>
          <w:rFonts w:ascii="Times New Roman" w:hAnsi="Times New Roman" w:cs="Times New Roman"/>
          <w:bCs/>
          <w:sz w:val="24"/>
          <w:szCs w:val="24"/>
        </w:rPr>
        <w:t>Juzėnienė</w:t>
      </w:r>
      <w:proofErr w:type="spellEnd"/>
      <w:r w:rsidRPr="00CD368B">
        <w:rPr>
          <w:rStyle w:val="clear"/>
          <w:rFonts w:ascii="Times New Roman" w:hAnsi="Times New Roman" w:cs="Times New Roman"/>
          <w:sz w:val="24"/>
          <w:szCs w:val="24"/>
        </w:rPr>
        <w:t>,</w:t>
      </w:r>
      <w:r w:rsidRPr="00CD368B">
        <w:rPr>
          <w:rFonts w:ascii="Times New Roman" w:eastAsia="Times New Roman" w:hAnsi="Times New Roman" w:cs="Times New Roman"/>
          <w:i/>
          <w:sz w:val="24"/>
          <w:szCs w:val="24"/>
          <w:lang w:val="lt-LT"/>
        </w:rPr>
        <w:t xml:space="preserve"> </w:t>
      </w:r>
      <w:r w:rsidR="008C3FD1" w:rsidRPr="00EA4248">
        <w:rPr>
          <w:rFonts w:ascii="Times New Roman" w:eastAsia="Times New Roman" w:hAnsi="Times New Roman" w:cs="Times New Roman"/>
          <w:sz w:val="24"/>
          <w:szCs w:val="24"/>
          <w:lang w:val="lt-LT" w:eastAsia="lt-LT"/>
        </w:rPr>
        <w:t xml:space="preserve">(toliau – Paslaugų teikėjas), toliau kiekvienas atskirai vadinamas Šalimi, o abu kartu – Šalimis, sudaro šią </w:t>
      </w:r>
      <w:r w:rsidR="008C3FD1" w:rsidRPr="00EA4248">
        <w:rPr>
          <w:rFonts w:ascii="Times New Roman" w:eastAsia="Times New Roman" w:hAnsi="Times New Roman" w:cs="Times New Roman"/>
          <w:iCs/>
          <w:sz w:val="24"/>
          <w:szCs w:val="24"/>
          <w:lang w:val="lt-LT"/>
        </w:rPr>
        <w:t>paslaugų pirkimo–pardavimo</w:t>
      </w:r>
      <w:r w:rsidR="008C3FD1" w:rsidRPr="00EA4248">
        <w:rPr>
          <w:rFonts w:ascii="Times New Roman" w:eastAsia="Times New Roman" w:hAnsi="Times New Roman" w:cs="Times New Roman"/>
          <w:b/>
          <w:iCs/>
          <w:sz w:val="24"/>
          <w:szCs w:val="24"/>
          <w:lang w:val="lt-LT" w:bidi="en-US"/>
        </w:rPr>
        <w:t xml:space="preserve"> </w:t>
      </w:r>
      <w:r w:rsidR="008C3FD1" w:rsidRPr="00EA4248">
        <w:rPr>
          <w:rFonts w:ascii="Times New Roman" w:eastAsia="Times New Roman" w:hAnsi="Times New Roman" w:cs="Times New Roman"/>
          <w:sz w:val="24"/>
          <w:szCs w:val="24"/>
          <w:lang w:val="lt-LT" w:eastAsia="lt-LT"/>
        </w:rPr>
        <w:t>sutartį (toliau – Sutartis).</w:t>
      </w:r>
    </w:p>
    <w:p w14:paraId="0C56EAE6" w14:textId="3BD1D5BB" w:rsidR="008C3FD1" w:rsidRPr="00EA4248" w:rsidRDefault="008C3FD1" w:rsidP="008C3FD1">
      <w:pPr>
        <w:spacing w:after="0" w:line="240" w:lineRule="auto"/>
        <w:ind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Sutartis sudaryta, atsižvelgiant į tai, kad Paslaugų gavėjas</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rPr>
        <w:t>įvykdė viešąjį pirkimą (</w:t>
      </w:r>
      <w:r w:rsidRPr="00EA4248">
        <w:rPr>
          <w:rFonts w:ascii="Times New Roman" w:eastAsia="Times New Roman" w:hAnsi="Times New Roman" w:cs="Times New Roman"/>
          <w:sz w:val="24"/>
          <w:szCs w:val="24"/>
          <w:lang w:val="lt-LT" w:eastAsia="ar-SA"/>
        </w:rPr>
        <w:t xml:space="preserve">CVPIS </w:t>
      </w:r>
      <w:r w:rsidRPr="00EA4248">
        <w:rPr>
          <w:rFonts w:ascii="Times New Roman" w:hAnsi="Times New Roman" w:cs="Times New Roman"/>
          <w:color w:val="333333"/>
          <w:sz w:val="24"/>
          <w:szCs w:val="24"/>
          <w:shd w:val="clear" w:color="auto" w:fill="FFFFFF"/>
          <w:lang w:val="lt-LT"/>
        </w:rPr>
        <w:t>616662</w:t>
      </w:r>
      <w:r w:rsidRPr="00EA4248">
        <w:rPr>
          <w:rFonts w:ascii="Times New Roman" w:eastAsia="Times New Roman" w:hAnsi="Times New Roman" w:cs="Times New Roman"/>
          <w:sz w:val="24"/>
          <w:szCs w:val="24"/>
          <w:lang w:val="lt-LT" w:eastAsia="ar-SA"/>
        </w:rPr>
        <w:t>)</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lt-LT"/>
        </w:rPr>
        <w:t xml:space="preserve">supaprastinto atvirto konkurso būdu, BVPŽ </w:t>
      </w:r>
      <w:r w:rsidRPr="00EA4248">
        <w:rPr>
          <w:rFonts w:ascii="Times New Roman" w:hAnsi="Times New Roman" w:cs="Times New Roman"/>
          <w:color w:val="444444"/>
          <w:sz w:val="24"/>
          <w:szCs w:val="24"/>
          <w:shd w:val="clear" w:color="auto" w:fill="FFFFFF"/>
          <w:lang w:val="lt-LT"/>
        </w:rPr>
        <w:t>80400000-8</w:t>
      </w:r>
      <w:r w:rsidRPr="00EA4248">
        <w:rPr>
          <w:rFonts w:ascii="Times New Roman" w:eastAsia="Times New Roman" w:hAnsi="Times New Roman" w:cs="Times New Roman"/>
          <w:i/>
          <w:sz w:val="24"/>
          <w:szCs w:val="24"/>
          <w:lang w:val="lt-LT" w:eastAsia="ar-SA"/>
        </w:rPr>
        <w:t xml:space="preserve"> </w:t>
      </w:r>
      <w:r w:rsidRPr="00EA4248">
        <w:rPr>
          <w:rFonts w:ascii="Times New Roman" w:eastAsia="Times New Roman" w:hAnsi="Times New Roman" w:cs="Times New Roman"/>
          <w:sz w:val="24"/>
          <w:szCs w:val="24"/>
          <w:lang w:val="lt-LT" w:eastAsia="ar-SA"/>
        </w:rPr>
        <w:t>(toliau – Pirkimas),</w:t>
      </w:r>
      <w:r w:rsidRPr="00EA4248">
        <w:rPr>
          <w:rFonts w:ascii="Times New Roman" w:hAnsi="Times New Roman" w:cs="Times New Roman"/>
          <w:sz w:val="24"/>
          <w:szCs w:val="24"/>
          <w:lang w:val="lt-LT"/>
        </w:rPr>
        <w:t xml:space="preserve"> </w:t>
      </w:r>
      <w:r w:rsidRPr="00EA4248">
        <w:rPr>
          <w:rFonts w:ascii="Times New Roman" w:eastAsia="Times New Roman" w:hAnsi="Times New Roman" w:cs="Times New Roman"/>
          <w:sz w:val="24"/>
          <w:szCs w:val="24"/>
          <w:lang w:val="lt-LT" w:eastAsia="ar-SA"/>
        </w:rPr>
        <w:t xml:space="preserve">o Paslaugų teikėjo pasiūlymas buvo pripažintas laimėtoju. </w:t>
      </w:r>
      <w:r w:rsidRPr="00EA4248">
        <w:rPr>
          <w:rFonts w:ascii="Times New Roman" w:eastAsia="Times New Roman" w:hAnsi="Times New Roman" w:cs="Times New Roman"/>
          <w:sz w:val="24"/>
          <w:szCs w:val="24"/>
          <w:lang w:val="lt-LT"/>
        </w:rPr>
        <w:t xml:space="preserve"> </w:t>
      </w:r>
    </w:p>
    <w:p w14:paraId="0C56EAE7" w14:textId="7C01382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r w:rsidRPr="00EA4248">
        <w:rPr>
          <w:rFonts w:ascii="Times New Roman" w:eastAsia="Times New Roman" w:hAnsi="Times New Roman" w:cs="Times New Roman"/>
          <w:sz w:val="24"/>
          <w:szCs w:val="24"/>
          <w:lang w:val="lt-LT" w:eastAsia="ar-SA"/>
        </w:rPr>
        <w:t xml:space="preserve">Sutartis sudaryta vadovaujantis Lietuvos Respublikos civiliniu kodeksu, Lietuvos Respublikos viešųjų pirkimų įstatymu (toliau – VPĮ) </w:t>
      </w:r>
      <w:r w:rsidRPr="00EA4248">
        <w:rPr>
          <w:rFonts w:ascii="Times New Roman" w:eastAsia="Calibri" w:hAnsi="Times New Roman" w:cs="Times New Roman"/>
          <w:sz w:val="24"/>
          <w:szCs w:val="24"/>
          <w:lang w:val="lt-LT" w:eastAsia="ar-SA"/>
        </w:rPr>
        <w:t>ir kitais viešuosius pirkimus reglamentuojančiais teisės aktais bei Pirkimo sąlygomis.</w:t>
      </w:r>
    </w:p>
    <w:p w14:paraId="0C56EAE8" w14:textId="77777777" w:rsidR="008C3FD1" w:rsidRPr="00EA4248" w:rsidRDefault="008C3FD1" w:rsidP="008C3FD1">
      <w:pPr>
        <w:spacing w:after="0" w:line="240" w:lineRule="auto"/>
        <w:ind w:right="5" w:firstLine="567"/>
        <w:rPr>
          <w:rFonts w:ascii="Times New Roman" w:eastAsia="Calibri" w:hAnsi="Times New Roman" w:cs="Times New Roman"/>
          <w:sz w:val="24"/>
          <w:szCs w:val="24"/>
          <w:lang w:val="lt-LT" w:eastAsia="ar-SA"/>
        </w:rPr>
      </w:pPr>
    </w:p>
    <w:p w14:paraId="0C56EAE9" w14:textId="77777777" w:rsidR="008C3FD1" w:rsidRPr="00EA4248" w:rsidRDefault="008C3FD1" w:rsidP="008C3FD1">
      <w:pPr>
        <w:pStyle w:val="Sraopastraipa"/>
        <w:numPr>
          <w:ilvl w:val="0"/>
          <w:numId w:val="1"/>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lastRenderedPageBreak/>
        <w:t>Sutarties dalykas</w:t>
      </w:r>
    </w:p>
    <w:p w14:paraId="0C56EAEA" w14:textId="77777777" w:rsidR="008C3FD1" w:rsidRPr="00EA4248" w:rsidRDefault="008C3FD1" w:rsidP="008C3FD1">
      <w:pPr>
        <w:spacing w:after="0" w:line="240" w:lineRule="auto"/>
        <w:ind w:right="5" w:firstLine="567"/>
        <w:rPr>
          <w:rFonts w:ascii="Times New Roman" w:eastAsia="Times New Roman" w:hAnsi="Times New Roman" w:cs="Times New Roman"/>
          <w:sz w:val="24"/>
          <w:szCs w:val="24"/>
          <w:lang w:val="lt-LT" w:eastAsia="lt-LT"/>
        </w:rPr>
      </w:pPr>
    </w:p>
    <w:p w14:paraId="0C56EAEB" w14:textId="77777777" w:rsidR="008C3FD1" w:rsidRPr="00EA4248" w:rsidRDefault="008C3FD1" w:rsidP="008C3FD1">
      <w:pPr>
        <w:pStyle w:val="Sraopastraipa"/>
        <w:tabs>
          <w:tab w:val="left" w:pos="851"/>
        </w:tabs>
        <w:spacing w:after="0" w:line="240" w:lineRule="auto"/>
        <w:ind w:left="0" w:right="5" w:firstLine="567"/>
        <w:rPr>
          <w:rFonts w:ascii="Times New Roman" w:eastAsia="Arial Unicode MS" w:hAnsi="Times New Roman" w:cs="Times New Roman"/>
          <w:sz w:val="24"/>
          <w:szCs w:val="24"/>
          <w:bdr w:val="nil"/>
          <w:lang w:val="lt-LT" w:eastAsia="lt-LT"/>
        </w:rPr>
      </w:pPr>
      <w:r w:rsidRPr="00EA4248">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sz w:val="24"/>
          <w:szCs w:val="24"/>
          <w:lang w:val="lt-LT" w:eastAsia="lt-LT"/>
        </w:rPr>
        <w:tab/>
      </w:r>
      <w:r w:rsidRPr="00EA4248">
        <w:rPr>
          <w:rFonts w:ascii="Times New Roman" w:eastAsia="Arial Unicode MS" w:hAnsi="Times New Roman" w:cs="Times New Roman"/>
          <w:sz w:val="24"/>
          <w:szCs w:val="24"/>
          <w:bdr w:val="nil"/>
          <w:lang w:val="lt-LT" w:eastAsia="lt-LT"/>
        </w:rPr>
        <w:t>Šio pirkimo dalykas yra ilgalaikės mentorystės paslaugos (toliau – Paslaugos).</w:t>
      </w:r>
    </w:p>
    <w:p w14:paraId="0C56EAEC" w14:textId="70DFCE0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xml:space="preserve">Reikalavimai Paslaugoms nustatyti sutarties </w:t>
      </w:r>
      <w:r w:rsidRPr="00DF0A8C">
        <w:rPr>
          <w:rFonts w:ascii="Times New Roman" w:eastAsia="Times New Roman" w:hAnsi="Times New Roman" w:cs="Times New Roman"/>
          <w:sz w:val="24"/>
          <w:szCs w:val="24"/>
          <w:lang w:val="lt-LT" w:eastAsia="lt-LT"/>
        </w:rPr>
        <w:t>1</w:t>
      </w:r>
      <w:r w:rsidRPr="00EA4248">
        <w:rPr>
          <w:rFonts w:ascii="Times New Roman" w:eastAsia="Times New Roman" w:hAnsi="Times New Roman" w:cs="Times New Roman"/>
          <w:i/>
          <w:sz w:val="24"/>
          <w:szCs w:val="24"/>
          <w:lang w:val="lt-LT" w:eastAsia="lt-LT"/>
        </w:rPr>
        <w:t xml:space="preserve"> </w:t>
      </w:r>
      <w:r w:rsidRPr="00EA4248">
        <w:rPr>
          <w:rFonts w:ascii="Times New Roman" w:eastAsia="Times New Roman" w:hAnsi="Times New Roman" w:cs="Times New Roman"/>
          <w:sz w:val="24"/>
          <w:szCs w:val="24"/>
          <w:lang w:val="lt-LT" w:eastAsia="lt-LT"/>
        </w:rPr>
        <w:t>priede „Techninė specifikacija“ (toliau</w:t>
      </w:r>
      <w:r w:rsidR="00EA4248">
        <w:rPr>
          <w:rFonts w:ascii="Times New Roman" w:eastAsia="Times New Roman" w:hAnsi="Times New Roman" w:cs="Times New Roman"/>
          <w:sz w:val="24"/>
          <w:szCs w:val="24"/>
          <w:lang w:val="lt-LT" w:eastAsia="lt-LT"/>
        </w:rPr>
        <w:t> </w:t>
      </w:r>
      <w:r w:rsidRPr="00EA4248">
        <w:rPr>
          <w:rFonts w:ascii="Times New Roman" w:eastAsia="Times New Roman" w:hAnsi="Times New Roman" w:cs="Times New Roman"/>
          <w:sz w:val="24"/>
          <w:szCs w:val="24"/>
          <w:lang w:val="lt-LT" w:eastAsia="lt-LT"/>
        </w:rPr>
        <w:t>– Techninė specifikacija).</w:t>
      </w:r>
    </w:p>
    <w:p w14:paraId="0C56EAED" w14:textId="03CDDECA" w:rsidR="008C3FD1" w:rsidRPr="00EA4248" w:rsidRDefault="008C3FD1" w:rsidP="005D45EF">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eastAsia="lt-LT"/>
        </w:rPr>
      </w:pPr>
      <w:r w:rsidRPr="00EA4248">
        <w:rPr>
          <w:rFonts w:ascii="Times New Roman" w:hAnsi="Times New Roman" w:cs="Times New Roman"/>
          <w:bCs/>
          <w:color w:val="000000"/>
          <w:sz w:val="24"/>
          <w:szCs w:val="24"/>
          <w:bdr w:val="none" w:sz="0" w:space="0" w:color="auto" w:frame="1"/>
          <w:lang w:val="lt-LT"/>
        </w:rPr>
        <w:t>Paslaugų teikėjas teikia paslauga</w:t>
      </w:r>
      <w:r w:rsidR="005D45EF" w:rsidRPr="00EA4248">
        <w:rPr>
          <w:rFonts w:ascii="Times New Roman" w:hAnsi="Times New Roman" w:cs="Times New Roman"/>
          <w:bCs/>
          <w:color w:val="000000"/>
          <w:sz w:val="24"/>
          <w:szCs w:val="24"/>
          <w:bdr w:val="none" w:sz="0" w:space="0" w:color="auto" w:frame="1"/>
          <w:lang w:val="lt-LT"/>
        </w:rPr>
        <w:t xml:space="preserve">s </w:t>
      </w:r>
      <w:proofErr w:type="spellStart"/>
      <w:r w:rsidR="008B4DFB" w:rsidRPr="00CD368B">
        <w:rPr>
          <w:rFonts w:ascii="Times New Roman" w:hAnsi="Times New Roman" w:cs="Times New Roman"/>
          <w:sz w:val="24"/>
          <w:szCs w:val="24"/>
        </w:rPr>
        <w:t>Pasvalio</w:t>
      </w:r>
      <w:proofErr w:type="spellEnd"/>
      <w:r w:rsidR="008B4DFB" w:rsidRPr="00CD368B">
        <w:rPr>
          <w:rFonts w:ascii="Times New Roman" w:hAnsi="Times New Roman" w:cs="Times New Roman"/>
          <w:sz w:val="24"/>
          <w:szCs w:val="24"/>
        </w:rPr>
        <w:t xml:space="preserve"> </w:t>
      </w:r>
      <w:proofErr w:type="spellStart"/>
      <w:r w:rsidR="008B4DFB" w:rsidRPr="00CD368B">
        <w:rPr>
          <w:rFonts w:ascii="Times New Roman" w:hAnsi="Times New Roman" w:cs="Times New Roman"/>
          <w:sz w:val="24"/>
          <w:szCs w:val="24"/>
        </w:rPr>
        <w:t>sporto</w:t>
      </w:r>
      <w:proofErr w:type="spellEnd"/>
      <w:r w:rsidR="008B4DFB" w:rsidRPr="00CD368B">
        <w:rPr>
          <w:rFonts w:ascii="Times New Roman" w:hAnsi="Times New Roman" w:cs="Times New Roman"/>
          <w:sz w:val="24"/>
          <w:szCs w:val="24"/>
        </w:rPr>
        <w:t xml:space="preserve"> </w:t>
      </w:r>
      <w:proofErr w:type="spellStart"/>
      <w:r w:rsidR="008B4DFB" w:rsidRPr="00CD368B">
        <w:rPr>
          <w:rFonts w:ascii="Times New Roman" w:hAnsi="Times New Roman" w:cs="Times New Roman"/>
          <w:sz w:val="24"/>
          <w:szCs w:val="24"/>
        </w:rPr>
        <w:t>mokyklos</w:t>
      </w:r>
      <w:proofErr w:type="spellEnd"/>
      <w:r w:rsidR="008B4DFB" w:rsidRPr="00CD368B">
        <w:rPr>
          <w:rFonts w:ascii="Times New Roman" w:hAnsi="Times New Roman" w:cs="Times New Roman"/>
          <w:bCs/>
          <w:sz w:val="24"/>
          <w:szCs w:val="24"/>
        </w:rPr>
        <w:t xml:space="preserve"> </w:t>
      </w:r>
      <w:proofErr w:type="spellStart"/>
      <w:r w:rsidR="008B4DFB" w:rsidRPr="00CD368B">
        <w:rPr>
          <w:rFonts w:ascii="Times New Roman" w:hAnsi="Times New Roman" w:cs="Times New Roman"/>
          <w:bCs/>
          <w:color w:val="000000"/>
          <w:sz w:val="24"/>
          <w:szCs w:val="24"/>
          <w:bdr w:val="none" w:sz="0" w:space="0" w:color="auto" w:frame="1"/>
        </w:rPr>
        <w:t>vadovui</w:t>
      </w:r>
      <w:proofErr w:type="spellEnd"/>
      <w:r w:rsidR="008B4DFB" w:rsidRPr="00CD368B">
        <w:rPr>
          <w:rFonts w:ascii="Times New Roman" w:hAnsi="Times New Roman" w:cs="Times New Roman"/>
          <w:bCs/>
          <w:color w:val="000000"/>
          <w:sz w:val="24"/>
          <w:szCs w:val="24"/>
          <w:bdr w:val="none" w:sz="0" w:space="0" w:color="auto" w:frame="1"/>
        </w:rPr>
        <w:t>.</w:t>
      </w:r>
    </w:p>
    <w:p w14:paraId="0C56EAEE" w14:textId="49644678" w:rsidR="008C3FD1" w:rsidRPr="00EA4248" w:rsidRDefault="008C3FD1" w:rsidP="008C3FD1">
      <w:pPr>
        <w:pStyle w:val="Sraopastraipa"/>
        <w:numPr>
          <w:ilvl w:val="0"/>
          <w:numId w:val="1"/>
        </w:numPr>
        <w:tabs>
          <w:tab w:val="left" w:pos="851"/>
        </w:tabs>
        <w:spacing w:after="0" w:line="240" w:lineRule="auto"/>
        <w:ind w:left="0" w:right="5" w:firstLine="567"/>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rPr>
        <w:t>Paslaugos teikiamos nuo pirkimo sutarties pasirašymo datos iki 2022 m. gruodžio 15</w:t>
      </w:r>
      <w:r w:rsidR="001F4ECD">
        <w:rPr>
          <w:rFonts w:ascii="Times New Roman" w:hAnsi="Times New Roman" w:cs="Times New Roman"/>
          <w:sz w:val="24"/>
          <w:szCs w:val="24"/>
          <w:lang w:val="lt-LT"/>
        </w:rPr>
        <w:t> </w:t>
      </w:r>
      <w:r w:rsidRPr="00EA4248">
        <w:rPr>
          <w:rFonts w:ascii="Times New Roman" w:hAnsi="Times New Roman" w:cs="Times New Roman"/>
          <w:sz w:val="24"/>
          <w:szCs w:val="24"/>
          <w:lang w:val="lt-LT"/>
        </w:rPr>
        <w:t>d.</w:t>
      </w:r>
    </w:p>
    <w:p w14:paraId="0C56EAEF" w14:textId="77777777" w:rsidR="008C3FD1" w:rsidRPr="00EA4248" w:rsidRDefault="008C3FD1" w:rsidP="008C3FD1">
      <w:pPr>
        <w:spacing w:after="0" w:line="240" w:lineRule="auto"/>
        <w:ind w:right="5" w:firstLine="567"/>
        <w:rPr>
          <w:rFonts w:ascii="Times New Roman" w:eastAsia="Arial Unicode MS" w:hAnsi="Times New Roman" w:cs="Times New Roman"/>
          <w:sz w:val="24"/>
          <w:szCs w:val="24"/>
          <w:lang w:val="lt-LT"/>
        </w:rPr>
      </w:pPr>
    </w:p>
    <w:p w14:paraId="0C56EAF0" w14:textId="77777777" w:rsidR="008C3FD1" w:rsidRPr="00EA4248" w:rsidRDefault="008C3FD1" w:rsidP="008C3FD1">
      <w:pPr>
        <w:pStyle w:val="Sraopastraipa"/>
        <w:numPr>
          <w:ilvl w:val="0"/>
          <w:numId w:val="3"/>
        </w:numPr>
        <w:spacing w:after="0" w:line="240" w:lineRule="auto"/>
        <w:ind w:right="5"/>
        <w:jc w:val="center"/>
        <w:rPr>
          <w:rFonts w:ascii="Times New Roman" w:eastAsia="Calibri" w:hAnsi="Times New Roman" w:cs="Times New Roman"/>
          <w:b/>
          <w:sz w:val="24"/>
          <w:szCs w:val="24"/>
          <w:lang w:val="lt-LT" w:eastAsia="ar-SA"/>
        </w:rPr>
      </w:pPr>
      <w:r w:rsidRPr="00EA4248">
        <w:rPr>
          <w:rFonts w:ascii="Times New Roman" w:eastAsia="Calibri" w:hAnsi="Times New Roman" w:cs="Times New Roman"/>
          <w:b/>
          <w:sz w:val="24"/>
          <w:szCs w:val="24"/>
          <w:lang w:val="lt-LT" w:eastAsia="ar-SA"/>
        </w:rPr>
        <w:t>Kaina ir atsiskaitymo tvarka</w:t>
      </w:r>
    </w:p>
    <w:p w14:paraId="0C56EAF1" w14:textId="77777777" w:rsidR="008C3FD1" w:rsidRPr="00EA4248" w:rsidRDefault="008C3FD1" w:rsidP="008C3FD1">
      <w:pPr>
        <w:pStyle w:val="Sraopastraipa"/>
        <w:spacing w:after="0" w:line="240" w:lineRule="auto"/>
        <w:ind w:right="5"/>
        <w:rPr>
          <w:rFonts w:ascii="Times New Roman" w:eastAsia="Calibri" w:hAnsi="Times New Roman" w:cs="Times New Roman"/>
          <w:b/>
          <w:sz w:val="24"/>
          <w:szCs w:val="24"/>
          <w:lang w:val="lt-LT" w:eastAsia="ar-SA"/>
        </w:rPr>
      </w:pPr>
    </w:p>
    <w:p w14:paraId="0C56EAF2" w14:textId="097508DA" w:rsidR="008C3FD1" w:rsidRPr="00EA4248" w:rsidRDefault="008C3FD1" w:rsidP="008C3FD1">
      <w:pPr>
        <w:pStyle w:val="Body2"/>
        <w:numPr>
          <w:ilvl w:val="0"/>
          <w:numId w:val="5"/>
        </w:numPr>
        <w:tabs>
          <w:tab w:val="left" w:pos="851"/>
          <w:tab w:val="left" w:pos="993"/>
        </w:tabs>
        <w:spacing w:after="0"/>
        <w:ind w:hanging="153"/>
        <w:rPr>
          <w:rFonts w:cs="Times New Roman"/>
          <w:color w:val="auto"/>
          <w:sz w:val="24"/>
          <w:szCs w:val="24"/>
          <w:lang w:val="lt-LT"/>
        </w:rPr>
      </w:pPr>
      <w:r w:rsidRPr="00EA4248">
        <w:rPr>
          <w:rFonts w:cs="Times New Roman"/>
          <w:color w:val="auto"/>
          <w:sz w:val="24"/>
          <w:szCs w:val="24"/>
          <w:lang w:val="lt-LT"/>
        </w:rPr>
        <w:t xml:space="preserve">Sutarties kaina yra 1800 Eur </w:t>
      </w:r>
      <w:r w:rsidRPr="00EA4248">
        <w:rPr>
          <w:rFonts w:cs="Times New Roman"/>
          <w:i/>
          <w:color w:val="auto"/>
          <w:sz w:val="24"/>
          <w:szCs w:val="24"/>
          <w:lang w:val="lt-LT"/>
        </w:rPr>
        <w:t>(vienas tūkstantis aštuoni šimtai eurų).</w:t>
      </w:r>
    </w:p>
    <w:p w14:paraId="0C56EAF3"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Į Sutarties kainą įskaičiuoti visi mokesčiai ir visos</w:t>
      </w:r>
      <w:r w:rsidRPr="00EA4248">
        <w:rPr>
          <w:rFonts w:cs="Times New Roman"/>
          <w:b/>
          <w:color w:val="auto"/>
          <w:sz w:val="24"/>
          <w:szCs w:val="24"/>
          <w:lang w:val="lt-LT"/>
        </w:rPr>
        <w:t xml:space="preserve"> </w:t>
      </w:r>
      <w:r w:rsidRPr="00EA4248">
        <w:rPr>
          <w:rFonts w:cs="Times New Roman"/>
          <w:color w:val="auto"/>
          <w:sz w:val="24"/>
          <w:szCs w:val="24"/>
          <w:lang w:val="lt-LT"/>
        </w:rPr>
        <w:t>kitos Paslaugų teikėjo patirtos ir (ar) galimos patirti tiesioginės ir netiesioginės išlaidos bei mokesčiai.</w:t>
      </w:r>
    </w:p>
    <w:p w14:paraId="0C56EAF4"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sąskaitas </w:t>
      </w:r>
      <w:r w:rsidRPr="00EA4248">
        <w:rPr>
          <w:rFonts w:cs="Times New Roman"/>
          <w:bCs/>
          <w:color w:val="auto"/>
          <w:sz w:val="24"/>
          <w:szCs w:val="24"/>
          <w:lang w:val="lt-LT"/>
        </w:rPr>
        <w:t xml:space="preserve">(taip pat išankstines sąskaitas, jei taikoma) </w:t>
      </w:r>
      <w:r w:rsidRPr="00EA4248">
        <w:rPr>
          <w:rFonts w:cs="Times New Roman"/>
          <w:color w:val="auto"/>
          <w:sz w:val="24"/>
          <w:szCs w:val="24"/>
          <w:lang w:val="lt-LT"/>
        </w:rPr>
        <w:t>privalo teikti tik elektroniniu būdu, naudodamasis informacinės sistemos „E. sąskaita“ priemonėmis (</w:t>
      </w:r>
      <w:r w:rsidRPr="00EA4248">
        <w:rPr>
          <w:rFonts w:cs="Times New Roman"/>
          <w:bCs/>
          <w:iCs/>
          <w:color w:val="auto"/>
          <w:sz w:val="24"/>
          <w:szCs w:val="24"/>
          <w:lang w:val="lt-LT"/>
        </w:rPr>
        <w:t xml:space="preserve">svetainė pasiekiama adresu </w:t>
      </w:r>
      <w:hyperlink r:id="rId10" w:history="1">
        <w:r w:rsidRPr="0000642E">
          <w:rPr>
            <w:rStyle w:val="Hipersaitas"/>
            <w:rFonts w:cs="Times New Roman"/>
            <w:bCs/>
            <w:iCs/>
            <w:color w:val="auto"/>
            <w:sz w:val="24"/>
            <w:szCs w:val="24"/>
            <w:u w:val="none"/>
            <w:lang w:val="lt-LT"/>
          </w:rPr>
          <w:t>www.esaskaita.eu</w:t>
        </w:r>
      </w:hyperlink>
      <w:r w:rsidRPr="00DF7D21">
        <w:rPr>
          <w:rFonts w:cs="Times New Roman"/>
          <w:bCs/>
          <w:iCs/>
          <w:color w:val="auto"/>
          <w:sz w:val="24"/>
          <w:szCs w:val="24"/>
          <w:lang w:val="lt-LT"/>
        </w:rPr>
        <w:t>)</w:t>
      </w:r>
      <w:r w:rsidRPr="0000642E">
        <w:rPr>
          <w:rFonts w:cs="Times New Roman"/>
          <w:color w:val="auto"/>
          <w:sz w:val="24"/>
          <w:szCs w:val="24"/>
          <w:lang w:val="lt-LT"/>
        </w:rPr>
        <w:t>.</w:t>
      </w:r>
    </w:p>
    <w:p w14:paraId="0C56EAF5" w14:textId="00E8771A" w:rsidR="008C3FD1" w:rsidRPr="00EA4248" w:rsidRDefault="008C3FD1" w:rsidP="008C3FD1">
      <w:pPr>
        <w:pStyle w:val="Body2"/>
        <w:numPr>
          <w:ilvl w:val="0"/>
          <w:numId w:val="5"/>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Paslaugų teikėjas gali pateikti Paslaugų gavėjui sąskaitą ir perdavimo–priėmimo dokumentą ne anksčiau, negu suteikia Paslaugas. Paslaugų gavėjas už suteiktas Paslaugas apmoka Paslaugų teikėjui ne vėliau kaip per 30 (trisdešimt) kalendorinių dienų nuo Paslaugų gavimo, perdavimo–priėmimo dokumento pasirašymo ir sąskaitos gavimo, atsižvelgiant į tai, kas įvyksta vėliausiai (t. y. turi būti išpildytos visos sąlygos). </w:t>
      </w:r>
    </w:p>
    <w:p w14:paraId="0C56EAF6" w14:textId="77777777" w:rsidR="008C3FD1" w:rsidRPr="00EA4248" w:rsidRDefault="008C3FD1" w:rsidP="008C3FD1">
      <w:pPr>
        <w:pStyle w:val="Body2"/>
        <w:numPr>
          <w:ilvl w:val="0"/>
          <w:numId w:val="5"/>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 xml:space="preserve">Paslaugų teikėjui avansas nemokamas. </w:t>
      </w:r>
      <w:bookmarkStart w:id="0" w:name="_Ref44690642"/>
    </w:p>
    <w:bookmarkEnd w:id="0"/>
    <w:p w14:paraId="0C56EAF7" w14:textId="77777777" w:rsidR="008C3FD1" w:rsidRPr="00EA4248" w:rsidRDefault="008C3FD1" w:rsidP="008C3FD1">
      <w:pPr>
        <w:pStyle w:val="Body2"/>
        <w:spacing w:after="0"/>
        <w:ind w:firstLine="567"/>
        <w:rPr>
          <w:rFonts w:cs="Times New Roman"/>
          <w:color w:val="auto"/>
          <w:sz w:val="24"/>
          <w:szCs w:val="24"/>
          <w:lang w:val="lt-LT"/>
        </w:rPr>
      </w:pPr>
    </w:p>
    <w:p w14:paraId="75A873CC" w14:textId="598AFD13" w:rsidR="001F4ECD"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Prievolių įvykdymo užtikrinimas</w:t>
      </w:r>
    </w:p>
    <w:p w14:paraId="0C56EAF9" w14:textId="19730224" w:rsidR="008C3FD1" w:rsidRPr="001F4ECD" w:rsidRDefault="008C3FD1" w:rsidP="0000642E">
      <w:pPr>
        <w:pStyle w:val="Body2"/>
        <w:spacing w:after="0"/>
        <w:ind w:left="360"/>
        <w:rPr>
          <w:rFonts w:cs="Times New Roman"/>
          <w:b/>
          <w:color w:val="auto"/>
          <w:sz w:val="24"/>
          <w:szCs w:val="24"/>
          <w:lang w:val="lt-LT"/>
        </w:rPr>
      </w:pPr>
    </w:p>
    <w:p w14:paraId="0C56EAFA" w14:textId="77777777" w:rsidR="008C3FD1"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bookmarkStart w:id="1" w:name="_Ref45269627"/>
      <w:r w:rsidRPr="00EA4248">
        <w:rPr>
          <w:rFonts w:cs="Times New Roman"/>
          <w:sz w:val="24"/>
          <w:szCs w:val="24"/>
          <w:lang w:val="lt-LT"/>
        </w:rPr>
        <w:t>Jeigu Paslaugų gavėjas vėluoja sumokėti Paslaugų teikėjui priklausančias sumas Sutartyje nustatytais terminais, Paslaugų teikėjui pareikalavus moka Paslaugų teikėjui 0,02 procentų delspinigius nuo neapmokėtos sąskaitos dydžio už kiekvieną uždelstą dieną.</w:t>
      </w:r>
      <w:bookmarkStart w:id="2" w:name="_Ref42094595"/>
      <w:bookmarkEnd w:id="1"/>
    </w:p>
    <w:p w14:paraId="1F393077" w14:textId="1A0A0929" w:rsidR="00577095" w:rsidRPr="00EA4248" w:rsidRDefault="008C3FD1" w:rsidP="008C3FD1">
      <w:pPr>
        <w:pStyle w:val="Body2"/>
        <w:numPr>
          <w:ilvl w:val="0"/>
          <w:numId w:val="5"/>
        </w:numPr>
        <w:tabs>
          <w:tab w:val="left" w:pos="709"/>
          <w:tab w:val="left" w:pos="851"/>
          <w:tab w:val="left" w:pos="993"/>
        </w:tabs>
        <w:spacing w:after="0"/>
        <w:ind w:left="0" w:firstLine="567"/>
        <w:rPr>
          <w:rFonts w:cs="Times New Roman"/>
          <w:sz w:val="24"/>
          <w:szCs w:val="24"/>
          <w:lang w:val="lt-LT"/>
        </w:rPr>
      </w:pPr>
      <w:r w:rsidRPr="00EA4248">
        <w:rPr>
          <w:rFonts w:cs="Times New Roman"/>
          <w:sz w:val="24"/>
          <w:szCs w:val="24"/>
          <w:lang w:val="lt-LT"/>
        </w:rPr>
        <w:t>Jei Paslaugų teikėjas vėluoja suteikti Paslaugas Sutartyje numatytais terminais, moka Paslaugų gavėjui 0,02 procentų delspinigius nuo nesuteiktų Paslaugų vertės už kiekvieną uždelstą dieną. Paslaugų gavėjas turi teisę išskaičiuoti netesybų sumą iš Paslaugų teikėjui mokėtinų sumų. Paslaugų gavėjas neprivalo įrodyti Paslaugų teikėjui, kad patyrė nuostolių.</w:t>
      </w:r>
      <w:bookmarkStart w:id="3" w:name="_Ref45109162"/>
      <w:bookmarkEnd w:id="2"/>
    </w:p>
    <w:p w14:paraId="0C56EAFC" w14:textId="280020AC" w:rsidR="008C3FD1" w:rsidRPr="00577095" w:rsidRDefault="008C3FD1" w:rsidP="00732438">
      <w:pPr>
        <w:pStyle w:val="Body2"/>
        <w:numPr>
          <w:ilvl w:val="0"/>
          <w:numId w:val="5"/>
        </w:numPr>
        <w:tabs>
          <w:tab w:val="left" w:pos="709"/>
          <w:tab w:val="left" w:pos="851"/>
          <w:tab w:val="left" w:pos="993"/>
        </w:tabs>
        <w:spacing w:after="0"/>
        <w:ind w:left="0" w:firstLine="567"/>
        <w:rPr>
          <w:rFonts w:cs="Times New Roman"/>
          <w:color w:val="auto"/>
          <w:sz w:val="24"/>
          <w:szCs w:val="24"/>
          <w:lang w:val="lt-LT"/>
        </w:rPr>
      </w:pPr>
      <w:r w:rsidRPr="00577095">
        <w:rPr>
          <w:rFonts w:cs="Times New Roman"/>
          <w:sz w:val="24"/>
          <w:szCs w:val="24"/>
          <w:lang w:val="lt-LT"/>
        </w:rPr>
        <w:t xml:space="preserve">Nutraukus Sutartį 41 punkte nustatytais pagrindais (išskyrus 41.1 papunktyje numatytą pagrindą), Paslaugų teikėjas privalo ne vėliau kaip per 5 (penkias) darbo dienas nuo Paslaugų gavėjo pareikalavimo pateikimo dienos sumokėti </w:t>
      </w:r>
      <w:r w:rsidRPr="00577095">
        <w:rPr>
          <w:rFonts w:cs="Times New Roman"/>
          <w:color w:val="333333"/>
          <w:sz w:val="24"/>
          <w:szCs w:val="24"/>
          <w:shd w:val="clear" w:color="auto" w:fill="FFFFFF"/>
          <w:lang w:val="lt-LT"/>
        </w:rPr>
        <w:t>10</w:t>
      </w:r>
      <w:r w:rsidR="00577095">
        <w:rPr>
          <w:rFonts w:cs="Times New Roman"/>
          <w:color w:val="333333"/>
          <w:sz w:val="24"/>
          <w:szCs w:val="24"/>
          <w:shd w:val="clear" w:color="auto" w:fill="FFFFFF"/>
          <w:lang w:val="lt-LT"/>
        </w:rPr>
        <w:t> </w:t>
      </w:r>
      <w:r w:rsidRPr="00577095">
        <w:rPr>
          <w:rFonts w:cs="Times New Roman"/>
          <w:color w:val="333333"/>
          <w:sz w:val="24"/>
          <w:szCs w:val="24"/>
          <w:shd w:val="clear" w:color="auto" w:fill="FFFFFF"/>
          <w:lang w:val="lt-LT"/>
        </w:rPr>
        <w:t>proc. baudą nuo Sutarties kainos be PVM</w:t>
      </w:r>
      <w:r w:rsidRPr="00577095">
        <w:rPr>
          <w:rFonts w:cs="Times New Roman"/>
          <w:sz w:val="24"/>
          <w:szCs w:val="24"/>
          <w:lang w:val="lt-LT"/>
        </w:rPr>
        <w:t>. Paslaugų gavėjas neprivalo įrodyti Paslaugų teikėjui, kad patyrė nuostolių.</w:t>
      </w:r>
    </w:p>
    <w:bookmarkEnd w:id="3"/>
    <w:p w14:paraId="0C56EAFD" w14:textId="209CFE8B"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Netesybų 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5 (penkis) kartus didesnės už bendrą Sutarties kainą be PVM sumos</w:t>
      </w:r>
      <w:r w:rsidRPr="00EA4248">
        <w:rPr>
          <w:rFonts w:cs="Times New Roman"/>
          <w:color w:val="auto"/>
          <w:sz w:val="24"/>
          <w:szCs w:val="24"/>
          <w:lang w:val="lt-LT"/>
        </w:rPr>
        <w:t xml:space="preserve"> </w:t>
      </w:r>
      <w:r w:rsidRPr="00EA4248">
        <w:rPr>
          <w:rFonts w:cs="Times New Roman"/>
          <w:i/>
          <w:color w:val="auto"/>
          <w:sz w:val="24"/>
          <w:szCs w:val="24"/>
          <w:lang w:val="lt-LT"/>
        </w:rPr>
        <w:t xml:space="preserve">9000 Eur (devynių tūkstančių eurų) </w:t>
      </w:r>
      <w:r w:rsidRPr="00EA4248">
        <w:rPr>
          <w:rFonts w:cs="Times New Roman"/>
          <w:color w:val="auto"/>
          <w:sz w:val="24"/>
          <w:szCs w:val="24"/>
          <w:lang w:val="lt-LT"/>
        </w:rPr>
        <w:t>atlyginimą.</w:t>
      </w:r>
      <w:r w:rsidRPr="00EA4248">
        <w:rPr>
          <w:rFonts w:cs="Times New Roman"/>
          <w:sz w:val="24"/>
          <w:szCs w:val="24"/>
          <w:lang w:val="lt-LT"/>
        </w:rPr>
        <w:t xml:space="preserve"> Šiame punkte numatytas kompensuotinos sumos apribojimas netaikomas, jei žala atsirado dėl Šalies sąmoningo veikimo ar didelio neatsargumo, konfidencialumo įsipareigojimų ar intelektinės nuosavybės teisių pažeidimo. Paslaugų gavėjas atsako tik už tiesioginius nuostolius ar žalą, tiesiogiai ir aiškiai sukeltą to, kad neįvykdė savo sutartinių įsipareigojimų dėl savo kaltės.</w:t>
      </w:r>
    </w:p>
    <w:p w14:paraId="0C56EAFE"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sz w:val="24"/>
          <w:szCs w:val="24"/>
          <w:lang w:val="lt-LT"/>
        </w:rPr>
      </w:pPr>
    </w:p>
    <w:p w14:paraId="0C56EAF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Šalių teisės, pareigos, atsakomybė </w:t>
      </w:r>
    </w:p>
    <w:p w14:paraId="0C56EB00" w14:textId="77777777" w:rsidR="008C3FD1" w:rsidRPr="00EA4248" w:rsidRDefault="008C3FD1" w:rsidP="008C3FD1">
      <w:pPr>
        <w:pStyle w:val="Sraopastraipa"/>
        <w:spacing w:after="0" w:line="240" w:lineRule="auto"/>
        <w:ind w:left="0" w:firstLine="567"/>
        <w:jc w:val="center"/>
        <w:rPr>
          <w:rFonts w:ascii="Times New Roman" w:eastAsia="Arial Unicode MS" w:hAnsi="Times New Roman" w:cs="Times New Roman"/>
          <w:b/>
          <w:sz w:val="24"/>
          <w:szCs w:val="24"/>
          <w:lang w:val="lt-LT"/>
        </w:rPr>
      </w:pPr>
    </w:p>
    <w:p w14:paraId="0C56EB01" w14:textId="3EB021C1" w:rsidR="008C3FD1" w:rsidRPr="00EA4248" w:rsidRDefault="008C3FD1" w:rsidP="008C3FD1">
      <w:pPr>
        <w:pStyle w:val="Body2"/>
        <w:numPr>
          <w:ilvl w:val="0"/>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 xml:space="preserve">Šalys sutaria ir patvirtina, kad abi susitarė dėl Sutarties sąlygų, turi šioje Sutartyje ir teisės aktuose, taikomuose Paslaugų teikimui, nustatytas ir (ar) kylančias iš šios Sutarties esmės teises, pareigas </w:t>
      </w:r>
      <w:r w:rsidR="009F28BE">
        <w:rPr>
          <w:rFonts w:cs="Times New Roman"/>
          <w:sz w:val="24"/>
          <w:szCs w:val="24"/>
          <w:lang w:val="lt-LT"/>
        </w:rPr>
        <w:t>ir</w:t>
      </w:r>
      <w:r w:rsidR="009F28BE" w:rsidRPr="00EA4248">
        <w:rPr>
          <w:rFonts w:cs="Times New Roman"/>
          <w:sz w:val="24"/>
          <w:szCs w:val="24"/>
          <w:lang w:val="lt-LT"/>
        </w:rPr>
        <w:t xml:space="preserve"> </w:t>
      </w:r>
      <w:r w:rsidRPr="00EA4248">
        <w:rPr>
          <w:rFonts w:cs="Times New Roman"/>
          <w:sz w:val="24"/>
          <w:szCs w:val="24"/>
          <w:lang w:val="lt-LT"/>
        </w:rPr>
        <w:t xml:space="preserve">atsakomybę, su jomis sutinka ir įsipareigoja jų laikytis. </w:t>
      </w:r>
    </w:p>
    <w:p w14:paraId="0C56EB02" w14:textId="77777777" w:rsidR="008C3FD1" w:rsidRPr="00EA4248" w:rsidRDefault="008C3FD1" w:rsidP="008C3FD1">
      <w:pPr>
        <w:pStyle w:val="Body2"/>
        <w:numPr>
          <w:ilvl w:val="0"/>
          <w:numId w:val="6"/>
        </w:numPr>
        <w:tabs>
          <w:tab w:val="left" w:pos="1134"/>
        </w:tabs>
        <w:spacing w:after="0"/>
        <w:ind w:left="0" w:firstLine="567"/>
        <w:rPr>
          <w:rFonts w:cs="Times New Roman"/>
          <w:sz w:val="24"/>
          <w:szCs w:val="24"/>
          <w:lang w:val="lt-LT"/>
        </w:rPr>
      </w:pPr>
      <w:r w:rsidRPr="00EA4248">
        <w:rPr>
          <w:rFonts w:cs="Times New Roman"/>
          <w:sz w:val="24"/>
          <w:szCs w:val="24"/>
          <w:lang w:val="lt-LT"/>
        </w:rPr>
        <w:t>Šalys įsipareigoja:</w:t>
      </w:r>
    </w:p>
    <w:p w14:paraId="0C56EB03" w14:textId="030D1407"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sz w:val="24"/>
          <w:szCs w:val="24"/>
          <w:lang w:val="lt-LT"/>
        </w:rPr>
        <w:t xml:space="preserve"> vykd</w:t>
      </w:r>
      <w:r w:rsidR="009F28BE">
        <w:rPr>
          <w:rFonts w:cs="Times New Roman"/>
          <w:sz w:val="24"/>
          <w:szCs w:val="24"/>
          <w:lang w:val="lt-LT"/>
        </w:rPr>
        <w:t>ydamos</w:t>
      </w:r>
      <w:r w:rsidRPr="00EA4248">
        <w:rPr>
          <w:rFonts w:cs="Times New Roman"/>
          <w:sz w:val="24"/>
          <w:szCs w:val="24"/>
          <w:lang w:val="lt-LT"/>
        </w:rPr>
        <w:t xml:space="preserve"> Sutartį, visą gautą informaciją naudoti tik su Sutartimi prisiimtiems įsipareigojimams vykdyti, užtikrinti iš kitos Šalies gautos ar su Sutarties vykdymu susijusios informacijos konfidencialumą ir jos neplatinti. </w:t>
      </w:r>
      <w:r w:rsidRPr="00EA4248">
        <w:rPr>
          <w:rFonts w:cs="Times New Roman"/>
          <w:bCs/>
          <w:sz w:val="24"/>
          <w:szCs w:val="24"/>
          <w:lang w:val="lt-LT"/>
        </w:rPr>
        <w:t>Konfidencialia informacija pagal Sutartį laikoma visa, vykdant Sutartį, gauta ir (ar) sužinota informacija apie kitą Šalį, jos darbuotojus, klientus ir pan.</w:t>
      </w:r>
      <w:r w:rsidRPr="00EA4248">
        <w:rPr>
          <w:rFonts w:cs="Times New Roman"/>
          <w:b/>
          <w:bCs/>
          <w:sz w:val="24"/>
          <w:szCs w:val="24"/>
          <w:lang w:val="lt-LT"/>
        </w:rPr>
        <w:t xml:space="preserve"> </w:t>
      </w:r>
      <w:r w:rsidRPr="00EA4248">
        <w:rPr>
          <w:rFonts w:cs="Times New Roman"/>
          <w:sz w:val="24"/>
          <w:szCs w:val="24"/>
          <w:lang w:val="lt-LT"/>
        </w:rPr>
        <w:t xml:space="preserve">Konfidencialumo reikalavimai galioja Sutarties vykdymo metu ir neribotą laiką po jo. Šalis, pažeidusi šiame Sutarties papunktyje nustatytus įpareigojimus, privalo atlyginti kitos Šalies patirtą žalą. </w:t>
      </w:r>
      <w:r w:rsidRPr="00EA4248">
        <w:rPr>
          <w:rFonts w:cs="Times New Roman"/>
          <w:bCs/>
          <w:sz w:val="24"/>
          <w:szCs w:val="24"/>
          <w:lang w:val="lt-LT"/>
        </w:rPr>
        <w:t>Šio</w:t>
      </w:r>
      <w:r w:rsidRPr="00EA4248">
        <w:rPr>
          <w:rFonts w:cs="Times New Roman"/>
          <w:sz w:val="24"/>
          <w:szCs w:val="24"/>
          <w:lang w:val="lt-LT"/>
        </w:rPr>
        <w:t xml:space="preserve"> punkto pažeidimu nebus laikom</w:t>
      </w:r>
      <w:r w:rsidR="009F28BE">
        <w:rPr>
          <w:rFonts w:cs="Times New Roman"/>
          <w:sz w:val="24"/>
          <w:szCs w:val="24"/>
          <w:lang w:val="lt-LT"/>
        </w:rPr>
        <w:t>i</w:t>
      </w:r>
      <w:r w:rsidRPr="00EA4248">
        <w:rPr>
          <w:rFonts w:cs="Times New Roman"/>
          <w:sz w:val="24"/>
          <w:szCs w:val="24"/>
          <w:lang w:val="lt-LT"/>
        </w:rPr>
        <w:t xml:space="preserve"> atvejai, kai šią informaciją</w:t>
      </w:r>
      <w:r w:rsidR="009F28BE">
        <w:rPr>
          <w:rFonts w:cs="Times New Roman"/>
          <w:sz w:val="24"/>
          <w:szCs w:val="24"/>
          <w:lang w:val="lt-LT"/>
        </w:rPr>
        <w:t>,</w:t>
      </w:r>
      <w:r w:rsidRPr="00EA4248">
        <w:rPr>
          <w:rFonts w:cs="Times New Roman"/>
          <w:sz w:val="24"/>
          <w:szCs w:val="24"/>
          <w:lang w:val="lt-LT"/>
        </w:rPr>
        <w:t xml:space="preserve"> vadovaujantis teisės aktais, Šalis privalo pateikti teisėsaugos ar kitoms institucijoms ar paskelbti viešai;</w:t>
      </w:r>
    </w:p>
    <w:p w14:paraId="0C56EB04" w14:textId="2F29573D"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sz w:val="24"/>
          <w:szCs w:val="24"/>
          <w:lang w:val="lt-LT"/>
        </w:rPr>
        <w:t xml:space="preserve"> be kitos Šalies sutikimo nenaudoti kitos Šalies pavadinimo, prekių ženklų ar informacijos apie šią Sutartį jokioje reklamoje, leidiniuose ir pan. Ši nuostata galioja Sutarties vykdymo metu ir neribotą laiką po jo.</w:t>
      </w:r>
    </w:p>
    <w:p w14:paraId="0C56EB05"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taip pat įsipareigoja:</w:t>
      </w:r>
    </w:p>
    <w:p w14:paraId="0C56EB06"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color w:val="FF0000"/>
          <w:sz w:val="24"/>
          <w:szCs w:val="24"/>
          <w:lang w:val="lt-LT"/>
        </w:rPr>
        <w:t xml:space="preserve"> </w:t>
      </w:r>
      <w:r w:rsidRPr="00EA4248">
        <w:rPr>
          <w:rFonts w:cs="Times New Roman"/>
          <w:color w:val="auto"/>
          <w:sz w:val="24"/>
          <w:szCs w:val="24"/>
          <w:lang w:val="lt-LT"/>
        </w:rPr>
        <w:t>neperduoti savo sutartinių teisių ir pareigų jokiai trečiajai šaliai, išskyrus piniginius reikalavimus;</w:t>
      </w:r>
    </w:p>
    <w:p w14:paraId="0C56EB07"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lastRenderedPageBreak/>
        <w:t>nuosekliai vykdyti Sutartį, nustatytu terminu suteikti Paslaugas, atlikti kitus įsipareigojimus, numatytus Sutartyje ir Techninėje specifikacijoje, įskaitant ir Paslaugų trūkumų šalinimą. Paslaugų teikėjas pasirūpina visa būtina įranga, darbų sauga ir darbo jėga, reikalinga Sutarčiai vykdyti;</w:t>
      </w:r>
    </w:p>
    <w:p w14:paraId="0C56EB08"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suteikti Paslaugas, atitinkančias Techninėje specifikacijoje ir Pasiūlyme nurodytus kriterijus, užtikrinant atitiktį tokios rūšies Paslaugoms įprastai keliamiems reikalavimams;</w:t>
      </w:r>
    </w:p>
    <w:p w14:paraId="0C56EB09"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užtikrinti, kad Sutartį vykdys tik tokią teisę turintys asmenys, jeigu Pirkimo vykdymo metu nebuvo tikrinama Paslaugų teikėjo kvalifikacija dėl teisės verstis atitinkama veikla arba buvo tikrinama ne visa apimtimi;</w:t>
      </w:r>
    </w:p>
    <w:p w14:paraId="0C56EB0A" w14:textId="77777777" w:rsidR="008C3FD1" w:rsidRPr="00EA4248" w:rsidRDefault="008C3FD1" w:rsidP="008C3FD1">
      <w:pPr>
        <w:pStyle w:val="Body2"/>
        <w:numPr>
          <w:ilvl w:val="1"/>
          <w:numId w:val="6"/>
        </w:numPr>
        <w:tabs>
          <w:tab w:val="left" w:pos="1134"/>
          <w:tab w:val="left" w:pos="1276"/>
          <w:tab w:val="left" w:pos="1418"/>
        </w:tabs>
        <w:spacing w:after="0"/>
        <w:ind w:left="0" w:firstLine="567"/>
        <w:rPr>
          <w:rFonts w:cs="Times New Roman"/>
          <w:sz w:val="24"/>
          <w:szCs w:val="24"/>
          <w:lang w:val="lt-LT"/>
        </w:rPr>
      </w:pPr>
      <w:r w:rsidRPr="00EA4248">
        <w:rPr>
          <w:rFonts w:cs="Times New Roman"/>
          <w:sz w:val="24"/>
          <w:szCs w:val="24"/>
          <w:lang w:val="lt-LT"/>
        </w:rPr>
        <w:t>laikytis visų galiojančių įstatymų ir kitų teisės aktų nuostatų ir užtikrinti, kad jo darbuotojai jų laikytųsi; paslaugų teikėjas garantuoja Paslaugų gavėjui patirtų išlaidų ir (ar) nuostolių atlyginimą, jei Paslaugų teikėjas ar jo darbuotojai nesilaikytų įstatymų, teisės aktų reikalavimų ir dėl to Paslaugų gavėjui būtų pateikti kokie nors reikalavimai ar pradėti procesiniai veiksmai prieš Paslaugų gavėją;</w:t>
      </w:r>
    </w:p>
    <w:p w14:paraId="0C56EB0B" w14:textId="61977094"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t xml:space="preserve">užtikrinti, kad vykdydamas Sutartį nepažeis jokių trečiųjų asmenų teisių, įskaitant, bet neapsiribojant intelektinės nuosavybės teisėmis, taip pat </w:t>
      </w:r>
      <w:r w:rsidR="009F28BE" w:rsidRPr="00EA4248">
        <w:rPr>
          <w:rFonts w:cs="Times New Roman"/>
          <w:sz w:val="24"/>
          <w:szCs w:val="24"/>
          <w:lang w:val="lt-LT"/>
        </w:rPr>
        <w:t xml:space="preserve">Paslaugų gavėjui </w:t>
      </w:r>
      <w:r w:rsidRPr="00EA4248">
        <w:rPr>
          <w:rFonts w:cs="Times New Roman"/>
          <w:sz w:val="24"/>
          <w:szCs w:val="24"/>
          <w:lang w:val="lt-LT"/>
        </w:rPr>
        <w:t>atlyginti nuostolius, atsiradusius dėl bet kokių reikalavimų, kylančių dėl konfidencialumo pažeidimo, autorinių ir gretutinių teisių, patentų, licencijų, brėžinių, modelių, prekių ženklų naudojimo, išskyrus atvejus, kai toks pažeidimas atsiranda dėl Paslaugų gavėjo kaltės, taip pat sumokėti visus su tuo sietinus mokesčius ir (ar) galimas baudas ne vėliau kaip per 5 (penkias) darbo dienas nuo Paslaugų gavėjo pareikalavimo dienos;</w:t>
      </w:r>
    </w:p>
    <w:p w14:paraId="0C56EB0C"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gavėjui paprašius, neatlygintinai per Paslaugų gavėjo nustatytą terminą, kuris negali būti trumpesnis negu 5 (penkios) darbo dienos, raštu pateikti išsamią informaciją apie Sutarties </w:t>
      </w:r>
      <w:r w:rsidRPr="00EA4248">
        <w:rPr>
          <w:rFonts w:cs="Times New Roman"/>
          <w:sz w:val="24"/>
          <w:szCs w:val="24"/>
          <w:lang w:val="lt-LT"/>
        </w:rPr>
        <w:lastRenderedPageBreak/>
        <w:t>vykdymą: pateikti Paslaugų teikimo ataskaitą nurodant, kokios Paslaugos buvo suteiktos, ir pateikiant papildomą su Paslaugų teikimu susijusią informaciją;</w:t>
      </w:r>
    </w:p>
    <w:p w14:paraId="0C56EB0D" w14:textId="7D3F8DAF"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vis</w:t>
      </w:r>
      <w:r w:rsidR="00C848AA">
        <w:rPr>
          <w:rFonts w:cs="Times New Roman"/>
          <w:sz w:val="24"/>
          <w:szCs w:val="24"/>
          <w:lang w:val="lt-LT"/>
        </w:rPr>
        <w:t>u</w:t>
      </w:r>
      <w:r w:rsidRPr="00EA4248">
        <w:rPr>
          <w:rFonts w:cs="Times New Roman"/>
          <w:sz w:val="24"/>
          <w:szCs w:val="24"/>
          <w:lang w:val="lt-LT"/>
        </w:rPr>
        <w:t xml:space="preserve"> Sutarties galiojimo laikotarpiu užtikrinti atitiktį VPĮ 37 straipsnio 9 dalies, 45</w:t>
      </w:r>
      <w:r w:rsidR="00C848AA">
        <w:rPr>
          <w:rFonts w:cs="Times New Roman"/>
          <w:sz w:val="24"/>
          <w:szCs w:val="24"/>
          <w:lang w:val="lt-LT"/>
        </w:rPr>
        <w:t> </w:t>
      </w:r>
      <w:r w:rsidRPr="00EA4248">
        <w:rPr>
          <w:rFonts w:cs="Times New Roman"/>
          <w:sz w:val="24"/>
          <w:szCs w:val="24"/>
          <w:lang w:val="lt-LT"/>
        </w:rPr>
        <w:t>straipsnio 2</w:t>
      </w:r>
      <w:r w:rsidRPr="00EA4248">
        <w:rPr>
          <w:rFonts w:cs="Times New Roman"/>
          <w:sz w:val="24"/>
          <w:szCs w:val="24"/>
          <w:vertAlign w:val="superscript"/>
          <w:lang w:val="lt-LT"/>
        </w:rPr>
        <w:t>1</w:t>
      </w:r>
      <w:r w:rsidRPr="00EA4248">
        <w:rPr>
          <w:rFonts w:cs="Times New Roman"/>
          <w:sz w:val="24"/>
          <w:szCs w:val="24"/>
          <w:lang w:val="lt-LT"/>
        </w:rPr>
        <w:t xml:space="preserve"> dalies ir 47 straipsnio 9 dalies reikalavimams;</w:t>
      </w:r>
    </w:p>
    <w:p w14:paraId="0C56EB0E" w14:textId="5064BAF9" w:rsidR="008C3FD1" w:rsidRPr="00EA4248" w:rsidRDefault="008C3FD1" w:rsidP="008C3FD1">
      <w:pPr>
        <w:pStyle w:val="Body2"/>
        <w:numPr>
          <w:ilvl w:val="1"/>
          <w:numId w:val="6"/>
        </w:numPr>
        <w:tabs>
          <w:tab w:val="left" w:pos="851"/>
          <w:tab w:val="left" w:pos="993"/>
        </w:tabs>
        <w:spacing w:after="0"/>
        <w:ind w:left="0" w:firstLine="567"/>
        <w:rPr>
          <w:rFonts w:cs="Times New Roman"/>
          <w:sz w:val="24"/>
          <w:szCs w:val="24"/>
          <w:lang w:val="lt-LT"/>
        </w:rPr>
      </w:pPr>
      <w:bookmarkStart w:id="4" w:name="_Ref104211164"/>
      <w:r w:rsidRPr="00EA4248">
        <w:rPr>
          <w:rFonts w:cs="Times New Roman"/>
          <w:sz w:val="24"/>
          <w:szCs w:val="24"/>
          <w:lang w:val="lt-LT"/>
        </w:rPr>
        <w:t>nedelsiant, bet ne vėliau nei per 5 darbo dienas, informuoti Paslaugų gavėją, jei atsiranda aplinkybės, atitinkančios VPĮ 37 straipsnio 9 dalies</w:t>
      </w:r>
      <w:r w:rsidR="00C848AA">
        <w:rPr>
          <w:rFonts w:cs="Times New Roman"/>
          <w:sz w:val="24"/>
          <w:szCs w:val="24"/>
          <w:lang w:val="lt-LT"/>
        </w:rPr>
        <w:t>,</w:t>
      </w:r>
      <w:r w:rsidRPr="00EA4248">
        <w:rPr>
          <w:rFonts w:cs="Times New Roman"/>
          <w:sz w:val="24"/>
          <w:szCs w:val="24"/>
          <w:lang w:val="lt-LT"/>
        </w:rPr>
        <w:t xml:space="preserve"> 45 straipsnio 2</w:t>
      </w:r>
      <w:r w:rsidRPr="00EA4248">
        <w:rPr>
          <w:rFonts w:cs="Times New Roman"/>
          <w:sz w:val="24"/>
          <w:szCs w:val="24"/>
          <w:vertAlign w:val="superscript"/>
          <w:lang w:val="lt-LT"/>
        </w:rPr>
        <w:t>1</w:t>
      </w:r>
      <w:r w:rsidRPr="00EA4248">
        <w:rPr>
          <w:rFonts w:cs="Times New Roman"/>
          <w:sz w:val="24"/>
          <w:szCs w:val="24"/>
          <w:lang w:val="lt-LT"/>
        </w:rPr>
        <w:t xml:space="preserve"> dalies ar 47</w:t>
      </w:r>
      <w:r w:rsidR="00C848AA">
        <w:rPr>
          <w:rFonts w:cs="Times New Roman"/>
          <w:sz w:val="24"/>
          <w:szCs w:val="24"/>
          <w:lang w:val="lt-LT"/>
        </w:rPr>
        <w:t> </w:t>
      </w:r>
      <w:r w:rsidRPr="00EA4248">
        <w:rPr>
          <w:rFonts w:cs="Times New Roman"/>
          <w:sz w:val="24"/>
          <w:szCs w:val="24"/>
          <w:lang w:val="lt-LT"/>
        </w:rPr>
        <w:t>straipsnio 9 dalies reikalavimus. Paslaugų gavėjas bet kuriuo Sutarties vykdymo metu turi teisę pareikalauti, kad Paslaugų teikėjas pateiktų deklaraciją ir ją pagrindžiančius dokumentus dėl atitikties šiems reikalavimams. Situacija, kai Paslaugų teikėjas nepranešė Paslaugų gavėjui apie nurodytas aplinkybes, neatsižvelgiant į tai, ar Paslaugų teikėjas žinojo ar galėjo žinoti dėl šių aplinkybių atsiradimo, atsižvelgiant į imperatyvių teisės normų reikalavimus ir šioje Sutartyje numatytą pareigą užtikrinti atitiktį šiems reikalavimams, laikoma esminiu Sutarties pažeidimu ir pagrindu Paslaugų gavėjui vienašališkai nutraukti Sutartį. Tais atvejais, kai laikantis šiame Sutarties punkte numatytos tvarkos Paslaugų teikėjas informuoja apie atsiradusias aplinkybes, Paslaugų teikėjui leidžiama per ne ilgesnį nei 10 (dešimt) darbo dienų terminą pašalinti atsiradusias aplinkybes (jeigu pagal savo pobūdį aplinkybės gali būti pašalinamos) ar pakeisti prekes (įskaitant jų sudedamąsias dalis), kurios tiekiamos ar naudojamos</w:t>
      </w:r>
      <w:r w:rsidRPr="00EA4248">
        <w:rPr>
          <w:rStyle w:val="Puslapioinaosnuoroda"/>
          <w:rFonts w:cs="Times New Roman"/>
          <w:sz w:val="24"/>
          <w:szCs w:val="24"/>
          <w:lang w:val="lt-LT"/>
        </w:rPr>
        <w:footnoteReference w:id="1"/>
      </w:r>
      <w:r w:rsidRPr="00EA4248">
        <w:rPr>
          <w:rFonts w:cs="Times New Roman"/>
          <w:sz w:val="24"/>
          <w:szCs w:val="24"/>
          <w:lang w:val="lt-LT"/>
        </w:rPr>
        <w:t xml:space="preserve"> šios Sutarties vykdymui</w:t>
      </w:r>
      <w:r w:rsidR="00C848AA">
        <w:rPr>
          <w:rFonts w:cs="Times New Roman"/>
          <w:sz w:val="24"/>
          <w:szCs w:val="24"/>
          <w:lang w:val="lt-LT"/>
        </w:rPr>
        <w:t>,</w:t>
      </w:r>
      <w:r w:rsidRPr="00EA4248">
        <w:rPr>
          <w:rFonts w:cs="Times New Roman"/>
          <w:sz w:val="24"/>
          <w:szCs w:val="24"/>
          <w:lang w:val="lt-LT"/>
        </w:rPr>
        <w:t xml:space="preserve"> į neprastesnių reikalavimų prekes, kurios ir kurių gamintojas atitinka nurodytus reikalavimus;</w:t>
      </w:r>
      <w:bookmarkEnd w:id="4"/>
    </w:p>
    <w:p w14:paraId="0C56EB0F" w14:textId="77777777" w:rsidR="008C3FD1" w:rsidRPr="00EA4248" w:rsidRDefault="008C3FD1" w:rsidP="008C3FD1">
      <w:pPr>
        <w:pStyle w:val="Body2"/>
        <w:numPr>
          <w:ilvl w:val="1"/>
          <w:numId w:val="6"/>
        </w:numPr>
        <w:spacing w:after="0"/>
        <w:ind w:left="0" w:firstLine="567"/>
        <w:rPr>
          <w:rFonts w:cs="Times New Roman"/>
          <w:sz w:val="24"/>
          <w:szCs w:val="24"/>
          <w:lang w:val="lt-LT"/>
        </w:rPr>
      </w:pPr>
      <w:r w:rsidRPr="00EA4248">
        <w:rPr>
          <w:rFonts w:cs="Times New Roman"/>
          <w:sz w:val="24"/>
          <w:szCs w:val="24"/>
          <w:lang w:val="lt-LT"/>
        </w:rPr>
        <w:lastRenderedPageBreak/>
        <w:t>tinkamai vykdyti kitus įsipareigojimus, numatytus Sutartyje ir galiojančiuose teisės aktuose.</w:t>
      </w:r>
    </w:p>
    <w:p w14:paraId="0C56EB10"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gavėjas taip pat įsipareigoja:</w:t>
      </w:r>
    </w:p>
    <w:p w14:paraId="0C56EB11"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priimti Šalių sutartu laiku suteiktas Paslaugas, jeigu jos atitinka šios Sutarties (Techninės specifikacijos) ir Paslaugoms taikomus kitus kokybės reikalavimus;</w:t>
      </w:r>
    </w:p>
    <w:p w14:paraId="0C56EB12" w14:textId="77777777" w:rsidR="008C3FD1" w:rsidRPr="00EA4248" w:rsidRDefault="008C3FD1" w:rsidP="008C3FD1">
      <w:pPr>
        <w:pStyle w:val="Body2"/>
        <w:numPr>
          <w:ilvl w:val="1"/>
          <w:numId w:val="6"/>
        </w:numPr>
        <w:tabs>
          <w:tab w:val="left" w:pos="1134"/>
          <w:tab w:val="left" w:pos="1276"/>
        </w:tabs>
        <w:spacing w:after="0"/>
        <w:ind w:left="0" w:firstLine="567"/>
        <w:rPr>
          <w:rFonts w:cs="Times New Roman"/>
          <w:sz w:val="24"/>
          <w:szCs w:val="24"/>
          <w:lang w:val="lt-LT"/>
        </w:rPr>
      </w:pPr>
      <w:r w:rsidRPr="00EA4248">
        <w:rPr>
          <w:rFonts w:cs="Times New Roman"/>
          <w:sz w:val="24"/>
          <w:szCs w:val="24"/>
          <w:lang w:val="lt-LT"/>
        </w:rPr>
        <w:t>nustačius, kad suteiktos Paslaugos atitinka Sutartyje joms keliamus reikalavimus, pasirašyti Paslaugų perdavimo–priėmimo dokumentus;</w:t>
      </w:r>
    </w:p>
    <w:p w14:paraId="0C56EB13"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sumokėti Sutarties kainą Sutartyje nustatyta tvarka ir terminais;</w:t>
      </w:r>
    </w:p>
    <w:p w14:paraId="0C56EB14" w14:textId="77777777" w:rsidR="008C3FD1" w:rsidRPr="00EA4248" w:rsidRDefault="008C3FD1" w:rsidP="008C3FD1">
      <w:pPr>
        <w:pStyle w:val="Body2"/>
        <w:numPr>
          <w:ilvl w:val="1"/>
          <w:numId w:val="6"/>
        </w:numPr>
        <w:tabs>
          <w:tab w:val="left" w:pos="993"/>
        </w:tabs>
        <w:spacing w:after="0"/>
        <w:ind w:left="0" w:firstLine="567"/>
        <w:rPr>
          <w:rFonts w:cs="Times New Roman"/>
          <w:sz w:val="24"/>
          <w:szCs w:val="24"/>
          <w:lang w:val="lt-LT"/>
        </w:rPr>
      </w:pPr>
      <w:r w:rsidRPr="00EA4248">
        <w:rPr>
          <w:rFonts w:cs="Times New Roman"/>
          <w:sz w:val="24"/>
          <w:szCs w:val="24"/>
          <w:lang w:val="lt-LT"/>
        </w:rPr>
        <w:t>bendradarbiauti, suteikti Paslaugų teikėjui visą turimą informaciją ir (ar) dokumentus, būtinus tinkamai vykdyti Sutartį;</w:t>
      </w:r>
    </w:p>
    <w:p w14:paraId="0C56EB1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teikti atsakymus į Paslaugų teikėjo klausimus, susijusius su Paslaugų teikimu;</w:t>
      </w:r>
    </w:p>
    <w:p w14:paraId="0C56EB16" w14:textId="20CEB066" w:rsidR="008C3FD1"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tinkamai vykdyti kitus įsipareigojimus, numatytus Sutartyje ir galiojančiuose teisės aktuose.</w:t>
      </w:r>
    </w:p>
    <w:p w14:paraId="3451F320" w14:textId="77777777" w:rsidR="00FA04CF" w:rsidRPr="00EA4248" w:rsidRDefault="00FA04CF" w:rsidP="00F13F60">
      <w:pPr>
        <w:pStyle w:val="Body2"/>
        <w:tabs>
          <w:tab w:val="left" w:pos="1134"/>
        </w:tabs>
        <w:spacing w:after="0"/>
        <w:ind w:left="567"/>
        <w:rPr>
          <w:rFonts w:cs="Times New Roman"/>
          <w:sz w:val="24"/>
          <w:szCs w:val="24"/>
          <w:lang w:val="lt-LT"/>
        </w:rPr>
      </w:pPr>
    </w:p>
    <w:p w14:paraId="0C56EB17"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Paslaugų teikimo ir priėmimo tvarka </w:t>
      </w:r>
    </w:p>
    <w:p w14:paraId="0C56EB18" w14:textId="77777777" w:rsidR="008C3FD1" w:rsidRPr="00EA4248" w:rsidRDefault="008C3FD1" w:rsidP="008C3FD1">
      <w:pPr>
        <w:pStyle w:val="Sraopastraipa"/>
        <w:spacing w:after="0" w:line="240" w:lineRule="auto"/>
        <w:ind w:left="0" w:firstLine="567"/>
        <w:rPr>
          <w:rFonts w:ascii="Times New Roman" w:eastAsia="Arial Unicode MS" w:hAnsi="Times New Roman" w:cs="Times New Roman"/>
          <w:b/>
          <w:sz w:val="24"/>
          <w:szCs w:val="24"/>
          <w:lang w:val="lt-LT"/>
        </w:rPr>
      </w:pPr>
    </w:p>
    <w:p w14:paraId="0C56EB19" w14:textId="77777777"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teikėjas privalo suteikti Paslaugas per Techninėje specifikacijoje (arba nurodyti terminus šiame punkte, jeigu tai nenumatyta Techninėje specifikacijoje) numatytus terminus.</w:t>
      </w:r>
    </w:p>
    <w:p w14:paraId="0C56EB1A" w14:textId="14F0B490"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Paslaugų perdavimas ir priėmimas įforminamas Paslaugų perdavimo–priėmimo aktu, kuris pasirašomas Paslaugų teikėjo ir Paslaugų gavėjo įgaliotų atstovų, jeigu Paslaugos suteiktos laikantis Sutarties nuostatų. Paslaugų gavėjas turi ne vėliau kaip po 5 (penkių) darbo dienų pasirašyti Paslaugų priėmimo–perdavimo aktą arba atmesti Paslaugų teikėjo prašymą pasirašyti Paslaugų perdavimo–</w:t>
      </w:r>
      <w:r w:rsidRPr="00EA4248">
        <w:rPr>
          <w:rFonts w:cs="Times New Roman"/>
          <w:sz w:val="24"/>
          <w:szCs w:val="24"/>
          <w:lang w:val="lt-LT"/>
        </w:rPr>
        <w:lastRenderedPageBreak/>
        <w:t>priėmimo aktą</w:t>
      </w:r>
      <w:r w:rsidR="00FA04CF">
        <w:rPr>
          <w:rFonts w:cs="Times New Roman"/>
          <w:sz w:val="24"/>
          <w:szCs w:val="24"/>
          <w:lang w:val="lt-LT"/>
        </w:rPr>
        <w:t>,</w:t>
      </w:r>
      <w:r w:rsidRPr="00EA4248">
        <w:rPr>
          <w:rFonts w:cs="Times New Roman"/>
          <w:sz w:val="24"/>
          <w:szCs w:val="24"/>
          <w:lang w:val="lt-LT"/>
        </w:rPr>
        <w:t xml:space="preserve"> nurodydamas savo sprendimo motyvus </w:t>
      </w:r>
      <w:r w:rsidR="00FA04CF">
        <w:rPr>
          <w:rFonts w:cs="Times New Roman"/>
          <w:sz w:val="24"/>
          <w:szCs w:val="24"/>
          <w:lang w:val="lt-LT"/>
        </w:rPr>
        <w:t>ir</w:t>
      </w:r>
      <w:r w:rsidR="00FA04CF" w:rsidRPr="00EA4248">
        <w:rPr>
          <w:rFonts w:cs="Times New Roman"/>
          <w:sz w:val="24"/>
          <w:szCs w:val="24"/>
          <w:lang w:val="lt-LT"/>
        </w:rPr>
        <w:t xml:space="preserve"> </w:t>
      </w:r>
      <w:r w:rsidRPr="00EA4248">
        <w:rPr>
          <w:rFonts w:cs="Times New Roman"/>
          <w:sz w:val="24"/>
          <w:szCs w:val="24"/>
          <w:lang w:val="lt-LT"/>
        </w:rPr>
        <w:t xml:space="preserve">priemones, kurių Paslaugų teikėjas privalo imtis, kad Paslaugų priėmimo–perdavimo aktas būtų pasirašytas. </w:t>
      </w:r>
    </w:p>
    <w:p w14:paraId="0C56EB1B" w14:textId="5D64FB6E" w:rsidR="008C3FD1" w:rsidRPr="00EA4248" w:rsidRDefault="008C3FD1" w:rsidP="008C3FD1">
      <w:pPr>
        <w:pStyle w:val="Body2"/>
        <w:numPr>
          <w:ilvl w:val="0"/>
          <w:numId w:val="6"/>
        </w:numPr>
        <w:tabs>
          <w:tab w:val="left" w:pos="851"/>
          <w:tab w:val="left" w:pos="993"/>
        </w:tabs>
        <w:spacing w:after="0"/>
        <w:ind w:left="0" w:firstLine="567"/>
        <w:rPr>
          <w:rFonts w:cs="Times New Roman"/>
          <w:sz w:val="24"/>
          <w:szCs w:val="24"/>
          <w:lang w:val="lt-LT"/>
        </w:rPr>
      </w:pPr>
      <w:r w:rsidRPr="00EA4248">
        <w:rPr>
          <w:rFonts w:cs="Times New Roman"/>
          <w:sz w:val="24"/>
          <w:szCs w:val="24"/>
          <w:lang w:val="lt-LT"/>
        </w:rPr>
        <w:t>Visi rezultatai ir su jais susijusios teisės, įgytos vykdant šią Sutartį, įskaitant autorines turtines ir kitas intelektinės ar pramoninės nuosavybės teises (išskyrus neturtines autorių teises), yra Paslaugų gavėjo nuosavybė. Jei suteikiant Paslaugas sukuriami rezultatai ar jų dalis yra autorių teisių objektai pagal Lietuvos Respublikos autorių teisių ir gretutinių teisių įstatymą, Paslaugų teikėjas kartu su visais rezultatais visam laikui perduoda Paslaugų gavėjui Lietuvos Respublikos autorių teisių ir gretutinių teisių įstatyme nurodytas išimtines autorių turtines teises į minėtus autorių teisių objektus Lietuvoje ir už jos ribų bei leidžia Paslaugų gavėjui naudoti minėtus autorių teisių objektus visais Lietuvos Respublikos autorių teisių ir gretutinių teisių įstatyme nurodytais būdais. Jeigu Paslaugų teikėjas, teikdamas Paslaugas, naudojasi trečiųjų šalių sukurtais autorių teisių objektais, Paslaugų teikėjas turi užtikrinti, kad teikiant Paslaugas panaudotų trečiųjų šalių sukurtų autorių teisių objektų turtinės autorinės teisės pereina Perkančiajai organizacijai ta pačia apimtimi</w:t>
      </w:r>
      <w:r w:rsidR="00FA04CF">
        <w:rPr>
          <w:rFonts w:cs="Times New Roman"/>
          <w:sz w:val="24"/>
          <w:szCs w:val="24"/>
          <w:lang w:val="lt-LT"/>
        </w:rPr>
        <w:t>,</w:t>
      </w:r>
      <w:r w:rsidRPr="00EA4248">
        <w:rPr>
          <w:rFonts w:cs="Times New Roman"/>
          <w:sz w:val="24"/>
          <w:szCs w:val="24"/>
          <w:lang w:val="lt-LT"/>
        </w:rPr>
        <w:t xml:space="preserve"> kaip ir Paslaugų teikėjo pagal sutartį sukurto paslaugų rezultato turtinės teisės.</w:t>
      </w:r>
    </w:p>
    <w:p w14:paraId="0C56EB1C" w14:textId="16BABCFB" w:rsidR="008C3FD1" w:rsidRPr="00EA4248" w:rsidRDefault="008C3FD1" w:rsidP="008C3FD1">
      <w:pPr>
        <w:pStyle w:val="Body2"/>
        <w:numPr>
          <w:ilvl w:val="0"/>
          <w:numId w:val="6"/>
        </w:numPr>
        <w:tabs>
          <w:tab w:val="left" w:pos="993"/>
        </w:tabs>
        <w:spacing w:after="0"/>
        <w:ind w:left="0" w:firstLine="567"/>
        <w:rPr>
          <w:rFonts w:cs="Times New Roman"/>
          <w:sz w:val="24"/>
          <w:szCs w:val="24"/>
          <w:lang w:val="lt-LT"/>
        </w:rPr>
      </w:pPr>
      <w:r w:rsidRPr="00EA4248">
        <w:rPr>
          <w:rFonts w:cs="Times New Roman"/>
          <w:sz w:val="24"/>
          <w:szCs w:val="24"/>
          <w:lang w:val="lt-LT"/>
        </w:rPr>
        <w:t xml:space="preserve">Paslaugų priėmimas ir (ar) apmokėjimas už jas nepanaikina Paslaugų teikėjo atsakomybės dėl bet kokios Paslaugų neatitikties Sutarties reikalavimams, kuri buvo Paslaugų teikimo momentu, net jeigu tas neatitikimas paaiškėja vėliau. Paslaugų gavėjas per protingą laiką po to, kai </w:t>
      </w:r>
      <w:r w:rsidR="00C07F85" w:rsidRPr="00EA4248">
        <w:rPr>
          <w:rFonts w:cs="Times New Roman"/>
          <w:sz w:val="24"/>
          <w:szCs w:val="24"/>
          <w:lang w:val="lt-LT"/>
        </w:rPr>
        <w:t xml:space="preserve">pastebėjo </w:t>
      </w:r>
      <w:r w:rsidRPr="00EA4248">
        <w:rPr>
          <w:rFonts w:cs="Times New Roman"/>
          <w:sz w:val="24"/>
          <w:szCs w:val="24"/>
          <w:lang w:val="lt-LT"/>
        </w:rPr>
        <w:t xml:space="preserve">neatitikimą ar turėjo pastebėti, privalo apie tai raštu pranešti Paslaugų teikėjui ir nurodyti, kokių reikalavimų Paslaugos neatitinka. </w:t>
      </w:r>
    </w:p>
    <w:p w14:paraId="0C56EB1D" w14:textId="77777777" w:rsidR="008C3FD1" w:rsidRPr="00EA4248" w:rsidRDefault="008C3FD1" w:rsidP="008C3FD1">
      <w:pPr>
        <w:pStyle w:val="Body2"/>
        <w:spacing w:after="0"/>
        <w:ind w:left="567"/>
        <w:rPr>
          <w:rFonts w:cs="Times New Roman"/>
          <w:color w:val="auto"/>
          <w:sz w:val="24"/>
          <w:szCs w:val="24"/>
          <w:lang w:val="lt-LT"/>
        </w:rPr>
      </w:pPr>
    </w:p>
    <w:p w14:paraId="0C56EB1E"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 xml:space="preserve">Sutarties galiojimas </w:t>
      </w:r>
    </w:p>
    <w:p w14:paraId="0C56EB1F" w14:textId="77777777" w:rsidR="008C3FD1" w:rsidRPr="00EA4248" w:rsidRDefault="008C3FD1" w:rsidP="008C3FD1">
      <w:pPr>
        <w:pStyle w:val="Body2"/>
        <w:spacing w:after="0"/>
        <w:ind w:firstLine="567"/>
        <w:rPr>
          <w:rFonts w:cs="Times New Roman"/>
          <w:b/>
          <w:color w:val="auto"/>
          <w:sz w:val="24"/>
          <w:szCs w:val="24"/>
          <w:lang w:val="lt-LT"/>
        </w:rPr>
      </w:pPr>
    </w:p>
    <w:p w14:paraId="0C56EB20" w14:textId="28B68E52"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 xml:space="preserve">Sutartis įsigalioja, kai Sutartį pasirašo abiejų Sutarties Šalių atstovai, ir galioja iki visiško sutartinių įsipareigojimų įvykdymo arba Sutarties nutraukimo, bet ne ilgiau negu </w:t>
      </w:r>
      <w:r w:rsidRPr="00EA4248">
        <w:rPr>
          <w:rFonts w:cs="Times New Roman"/>
          <w:i/>
          <w:color w:val="auto"/>
          <w:sz w:val="24"/>
          <w:szCs w:val="24"/>
          <w:lang w:val="lt-LT"/>
        </w:rPr>
        <w:t>iki 2023</w:t>
      </w:r>
      <w:r w:rsidR="00C07F85">
        <w:rPr>
          <w:rFonts w:cs="Times New Roman"/>
          <w:i/>
          <w:color w:val="auto"/>
          <w:sz w:val="24"/>
          <w:szCs w:val="24"/>
          <w:lang w:val="lt-LT"/>
        </w:rPr>
        <w:t> </w:t>
      </w:r>
      <w:r w:rsidRPr="00EA4248">
        <w:rPr>
          <w:rFonts w:cs="Times New Roman"/>
          <w:i/>
          <w:color w:val="auto"/>
          <w:sz w:val="24"/>
          <w:szCs w:val="24"/>
          <w:lang w:val="lt-LT"/>
        </w:rPr>
        <w:t>m. sausio 31</w:t>
      </w:r>
      <w:r w:rsidR="00C07F85">
        <w:rPr>
          <w:rFonts w:cs="Times New Roman"/>
          <w:i/>
          <w:color w:val="auto"/>
          <w:sz w:val="24"/>
          <w:szCs w:val="24"/>
          <w:lang w:val="lt-LT"/>
        </w:rPr>
        <w:t> </w:t>
      </w:r>
      <w:r w:rsidRPr="00EA4248">
        <w:rPr>
          <w:rFonts w:cs="Times New Roman"/>
          <w:i/>
          <w:color w:val="auto"/>
          <w:sz w:val="24"/>
          <w:szCs w:val="24"/>
          <w:lang w:val="lt-LT"/>
        </w:rPr>
        <w:t>d.</w:t>
      </w:r>
    </w:p>
    <w:p w14:paraId="0C56EB21" w14:textId="77777777"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Nutraukus Sutartį ar jai pasibaigus, lieka galioti Sutarties sąlygos, susijusios su ginčų nagrinėjimo tvarka ir atsiskaitymais tarp Šalių pagal šią Sutartį, taip pat visos kitos šios Sutarties sąlygos, kurios pagal savo esmę lieka galioti po Sutarties nutraukimo ar pasibaigimo, arba turi išlikti galioti, kad būtų visiškai įvykdyta ši Sutartis.</w:t>
      </w:r>
    </w:p>
    <w:p w14:paraId="0C56EB22"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bet kuri Sutarties nuostata tampa ar pripažįstama visiškai ar iš dalies negaliojančia, tai neturi įtakos kitų Sutarties nuostatų galiojimui.</w:t>
      </w:r>
      <w:bookmarkStart w:id="5" w:name="_Ref41057881"/>
    </w:p>
    <w:p w14:paraId="0C56EB23" w14:textId="77777777" w:rsidR="008C3FD1" w:rsidRPr="00EA4248" w:rsidRDefault="008C3FD1" w:rsidP="008C3FD1">
      <w:pPr>
        <w:pStyle w:val="Body2"/>
        <w:spacing w:after="0"/>
        <w:ind w:firstLine="567"/>
        <w:rPr>
          <w:rFonts w:cs="Times New Roman"/>
          <w:sz w:val="24"/>
          <w:szCs w:val="24"/>
          <w:lang w:val="lt-LT"/>
        </w:rPr>
      </w:pPr>
    </w:p>
    <w:p w14:paraId="0C56EB24"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bookmarkStart w:id="6" w:name="_Ref101791595"/>
      <w:r w:rsidRPr="00EA4248">
        <w:rPr>
          <w:rFonts w:cs="Times New Roman"/>
          <w:b/>
          <w:color w:val="auto"/>
          <w:sz w:val="24"/>
          <w:szCs w:val="24"/>
          <w:lang w:val="lt-LT"/>
        </w:rPr>
        <w:t>Atsakomybės pagal Sutartį netaikymas arba atleidimas nuo atsakomybės</w:t>
      </w:r>
      <w:bookmarkEnd w:id="6"/>
    </w:p>
    <w:p w14:paraId="0C56EB25" w14:textId="77777777" w:rsidR="008C3FD1" w:rsidRPr="00EA4248" w:rsidRDefault="008C3FD1" w:rsidP="008C3FD1">
      <w:pPr>
        <w:pStyle w:val="Body2"/>
        <w:spacing w:after="0"/>
        <w:ind w:firstLine="567"/>
        <w:jc w:val="center"/>
        <w:rPr>
          <w:rFonts w:cs="Times New Roman"/>
          <w:b/>
          <w:sz w:val="24"/>
          <w:szCs w:val="24"/>
          <w:lang w:val="lt-LT"/>
        </w:rPr>
      </w:pPr>
    </w:p>
    <w:p w14:paraId="0C56EB26" w14:textId="5BDA604B"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Atsakomybė pagal Sutartį netaikoma, taip pat Šalys gali būti visiškai ar iš dalies atleistos nuo civilinės atsakomybės dėl nenugalimos jėgos (</w:t>
      </w:r>
      <w:r w:rsidRPr="00EA4248">
        <w:rPr>
          <w:rFonts w:cs="Times New Roman"/>
          <w:i/>
          <w:color w:val="auto"/>
          <w:sz w:val="24"/>
          <w:szCs w:val="24"/>
          <w:lang w:val="lt-LT"/>
        </w:rPr>
        <w:t>force majeure</w:t>
      </w:r>
      <w:r w:rsidRPr="00EA4248">
        <w:rPr>
          <w:rFonts w:cs="Times New Roman"/>
          <w:color w:val="auto"/>
          <w:sz w:val="24"/>
          <w:szCs w:val="24"/>
          <w:lang w:val="lt-LT"/>
        </w:rPr>
        <w:t>) – taikomos Lietuvos Respublikos civilinio kodekso 6.212 straipsnio ir Lietuvos Respublikos Vyriausybės 1996</w:t>
      </w:r>
      <w:r w:rsidR="00C07F85">
        <w:rPr>
          <w:rFonts w:cs="Times New Roman"/>
          <w:color w:val="auto"/>
          <w:sz w:val="24"/>
          <w:szCs w:val="24"/>
          <w:lang w:val="lt-LT"/>
        </w:rPr>
        <w:t> </w:t>
      </w:r>
      <w:r w:rsidRPr="00EA4248">
        <w:rPr>
          <w:rFonts w:cs="Times New Roman"/>
          <w:color w:val="auto"/>
          <w:sz w:val="24"/>
          <w:szCs w:val="24"/>
          <w:lang w:val="lt-LT"/>
        </w:rPr>
        <w:t>m. liepos 15 d. nutarimo Nr. 840 „</w:t>
      </w:r>
      <w:hyperlink r:id="rId11" w:history="1">
        <w:r w:rsidRPr="00EA4248">
          <w:rPr>
            <w:rFonts w:cs="Times New Roman"/>
            <w:color w:val="auto"/>
            <w:sz w:val="24"/>
            <w:szCs w:val="24"/>
            <w:lang w:val="lt-LT"/>
          </w:rPr>
          <w:t>Dėl Atleidimo nuo atsakomybės esant nenugalimos jėgos (</w:t>
        </w:r>
        <w:r w:rsidRPr="00EA4248">
          <w:rPr>
            <w:rFonts w:cs="Times New Roman"/>
            <w:i/>
            <w:color w:val="auto"/>
            <w:sz w:val="24"/>
            <w:szCs w:val="24"/>
            <w:lang w:val="lt-LT"/>
          </w:rPr>
          <w:t>force majeure</w:t>
        </w:r>
        <w:r w:rsidRPr="00EA4248">
          <w:rPr>
            <w:rFonts w:cs="Times New Roman"/>
            <w:color w:val="auto"/>
            <w:sz w:val="24"/>
            <w:szCs w:val="24"/>
            <w:lang w:val="lt-LT"/>
          </w:rPr>
          <w:t>) aplinkybėms taisykl</w:t>
        </w:r>
      </w:hyperlink>
      <w:r w:rsidRPr="00EA4248">
        <w:rPr>
          <w:rFonts w:cs="Times New Roman"/>
          <w:color w:val="auto"/>
          <w:sz w:val="24"/>
          <w:szCs w:val="24"/>
          <w:lang w:val="lt-LT"/>
        </w:rPr>
        <w:t>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0C56EB27"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0C56EB29" w14:textId="2BCCF183" w:rsidR="008C3FD1" w:rsidRPr="00675700" w:rsidRDefault="008C3FD1" w:rsidP="00675700">
      <w:pPr>
        <w:pStyle w:val="Body2"/>
        <w:numPr>
          <w:ilvl w:val="0"/>
          <w:numId w:val="6"/>
        </w:numPr>
        <w:tabs>
          <w:tab w:val="left" w:pos="709"/>
          <w:tab w:val="left" w:pos="851"/>
          <w:tab w:val="left" w:pos="993"/>
        </w:tabs>
        <w:spacing w:after="0"/>
        <w:ind w:left="0" w:firstLine="567"/>
        <w:rPr>
          <w:rFonts w:eastAsia="Times New Roman" w:cs="Times New Roman"/>
          <w:sz w:val="24"/>
          <w:szCs w:val="24"/>
          <w:lang w:val="lt-LT"/>
        </w:rPr>
      </w:pPr>
      <w:r w:rsidRPr="00EA4248">
        <w:rPr>
          <w:rFonts w:cs="Times New Roman"/>
          <w:color w:val="auto"/>
          <w:sz w:val="24"/>
          <w:szCs w:val="24"/>
          <w:lang w:val="lt-LT"/>
        </w:rPr>
        <w:t>Pagrindas atleisti nuo atsakomybės atsiranda nuo kliūties atsiradimo momento arba jeigu apie ją nėra laiku pranešta – nuo pranešimo momento.</w:t>
      </w:r>
    </w:p>
    <w:p w14:paraId="0C56EB2A"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Taikoma teisė ir ginčų sprendimo tvarka</w:t>
      </w:r>
    </w:p>
    <w:p w14:paraId="0C56EB2B" w14:textId="77777777" w:rsidR="008C3FD1" w:rsidRPr="00EA4248" w:rsidRDefault="008C3FD1" w:rsidP="008C3FD1">
      <w:pPr>
        <w:pStyle w:val="Body2"/>
        <w:spacing w:after="0"/>
        <w:ind w:left="720"/>
        <w:rPr>
          <w:rFonts w:cs="Times New Roman"/>
          <w:b/>
          <w:color w:val="auto"/>
          <w:sz w:val="24"/>
          <w:szCs w:val="24"/>
          <w:lang w:val="lt-LT"/>
        </w:rPr>
      </w:pPr>
    </w:p>
    <w:p w14:paraId="0C56EB2C" w14:textId="705A0C06"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 xml:space="preserve">Šalys, vykdydamos Sutarties įsipareigojimus, vadovaujasi šia Sutartimi ir Pirkimo dokumentais. Sutarčiai, iš jos kylantiems Šalių santykiams </w:t>
      </w:r>
      <w:r w:rsidR="009C2B2C">
        <w:rPr>
          <w:rFonts w:cs="Times New Roman"/>
          <w:color w:val="auto"/>
          <w:sz w:val="24"/>
          <w:szCs w:val="24"/>
          <w:lang w:val="lt-LT"/>
        </w:rPr>
        <w:t>ir</w:t>
      </w:r>
      <w:r w:rsidR="009C2B2C" w:rsidRPr="00EA4248">
        <w:rPr>
          <w:rFonts w:cs="Times New Roman"/>
          <w:color w:val="auto"/>
          <w:sz w:val="24"/>
          <w:szCs w:val="24"/>
          <w:lang w:val="lt-LT"/>
        </w:rPr>
        <w:t xml:space="preserve"> </w:t>
      </w:r>
      <w:r w:rsidRPr="00EA4248">
        <w:rPr>
          <w:rFonts w:cs="Times New Roman"/>
          <w:color w:val="auto"/>
          <w:sz w:val="24"/>
          <w:szCs w:val="24"/>
          <w:lang w:val="lt-LT"/>
        </w:rPr>
        <w:t>jų aiškinimui taikoma Lietuvos Respublikos teisė.</w:t>
      </w:r>
    </w:p>
    <w:p w14:paraId="0C56EB2D"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Vykdant Sutartį turi būti laikomasi aplinkos apsaugos, socialinės ir darbo teisės įpareigojimų, nustatytų Europos Sąjungos ir Lietuvos Respublikos teisės aktuose, kolektyvinėse sutartyse ir VPĮ 5 priede nurodytose tarptautinėse konvencijose.</w:t>
      </w:r>
    </w:p>
    <w:p w14:paraId="0C56EB2E"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Šalių tarpusavio prieštaravimai ir nesutarimai sprendžiami derybomis tarp Šalių. Prieštaravimai ir nesutarimai, kurių nepavyksta išspręsti derybomis per 30 (trisdešimt) kalendorinių dienų, sprendžiami Lietuvos Respublikos teisės aktų nustatyta tvarka Lietuvos Respublikos teismuose pagal Paslaugų gavėjo buveinės vietą.</w:t>
      </w:r>
    </w:p>
    <w:p w14:paraId="0C56EB2F" w14:textId="77777777" w:rsidR="008C3FD1" w:rsidRPr="00EA4248" w:rsidRDefault="008C3FD1" w:rsidP="008C3FD1">
      <w:pPr>
        <w:pStyle w:val="Body2"/>
        <w:spacing w:after="0"/>
        <w:ind w:firstLine="567"/>
        <w:rPr>
          <w:rFonts w:cs="Times New Roman"/>
          <w:sz w:val="24"/>
          <w:szCs w:val="24"/>
          <w:lang w:val="lt-LT"/>
        </w:rPr>
      </w:pPr>
    </w:p>
    <w:p w14:paraId="0C56EB30"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keitimas ir vykdymo stabdymas</w:t>
      </w:r>
    </w:p>
    <w:p w14:paraId="0C56EB31" w14:textId="77777777" w:rsidR="008C3FD1" w:rsidRPr="00EA4248" w:rsidRDefault="008C3FD1" w:rsidP="008C3FD1">
      <w:pPr>
        <w:pStyle w:val="Body2"/>
        <w:spacing w:after="0"/>
        <w:ind w:firstLine="567"/>
        <w:rPr>
          <w:rFonts w:cs="Times New Roman"/>
          <w:sz w:val="24"/>
          <w:szCs w:val="24"/>
          <w:lang w:val="lt-LT"/>
        </w:rPr>
      </w:pPr>
    </w:p>
    <w:p w14:paraId="0C56EB32" w14:textId="5E2F84CD"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lastRenderedPageBreak/>
        <w:t>Sutarties kaina peržiūrima pasikeitus PVM tarifui. Už Paslaugas, suteiktas po naujo PVM tarifo įsigaliojimo, atsiskaitoma taikant sąskaitos išrašymo metu galiojantį PVM tarifą. Ši nuostata taikoma tuomet, jei PVM tarifas keičiasi (didėja arba mažėja) dėl teisės aktų pasikeitimo</w:t>
      </w:r>
      <w:r w:rsidR="009C2B2C">
        <w:rPr>
          <w:rFonts w:cs="Times New Roman"/>
          <w:color w:val="auto"/>
          <w:sz w:val="24"/>
          <w:szCs w:val="24"/>
          <w:lang w:val="lt-LT"/>
        </w:rPr>
        <w:t>,</w:t>
      </w:r>
      <w:r w:rsidRPr="00EA4248">
        <w:rPr>
          <w:rFonts w:cs="Times New Roman"/>
          <w:color w:val="auto"/>
          <w:sz w:val="24"/>
          <w:szCs w:val="24"/>
          <w:lang w:val="lt-LT"/>
        </w:rPr>
        <w:t xml:space="preserve">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nei PVM mokesčių pasikeitimo kaina nebus perskaičiuojama ir keičiama.</w:t>
      </w:r>
    </w:p>
    <w:p w14:paraId="0C56EB33"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vykdymas stabdomas šiais atvejais:</w:t>
      </w:r>
    </w:p>
    <w:p w14:paraId="0C56EB34" w14:textId="7C60A7C8" w:rsidR="008C3FD1" w:rsidRPr="00EA4248" w:rsidRDefault="008C3FD1" w:rsidP="008C3FD1">
      <w:pPr>
        <w:pStyle w:val="Body2"/>
        <w:numPr>
          <w:ilvl w:val="1"/>
          <w:numId w:val="6"/>
        </w:numPr>
        <w:tabs>
          <w:tab w:val="left" w:pos="1134"/>
          <w:tab w:val="left" w:pos="1276"/>
        </w:tabs>
        <w:spacing w:after="0"/>
        <w:ind w:left="0" w:firstLine="567"/>
        <w:rPr>
          <w:rFonts w:cs="Times New Roman"/>
          <w:color w:val="auto"/>
          <w:sz w:val="24"/>
          <w:szCs w:val="24"/>
          <w:lang w:val="lt-LT"/>
        </w:rPr>
      </w:pPr>
      <w:r w:rsidRPr="00EA4248">
        <w:rPr>
          <w:rFonts w:cs="Times New Roman"/>
          <w:color w:val="auto"/>
          <w:sz w:val="24"/>
          <w:szCs w:val="24"/>
          <w:lang w:val="lt-LT"/>
        </w:rPr>
        <w:t xml:space="preserve"> esant sutarties 7 skyriuje numatytoms aplinkybėms – Sutarti</w:t>
      </w:r>
      <w:r w:rsidR="005A26DC">
        <w:rPr>
          <w:rFonts w:cs="Times New Roman"/>
          <w:color w:val="auto"/>
          <w:sz w:val="24"/>
          <w:szCs w:val="24"/>
          <w:lang w:val="lt-LT"/>
        </w:rPr>
        <w:t>e</w:t>
      </w:r>
      <w:r w:rsidRPr="00EA4248">
        <w:rPr>
          <w:rFonts w:cs="Times New Roman"/>
          <w:color w:val="auto"/>
          <w:sz w:val="24"/>
          <w:szCs w:val="24"/>
          <w:lang w:val="lt-LT"/>
        </w:rPr>
        <w:t>s vykdymo terminai stabdomi nuo kliūties atsiradimo momento arba jeigu apie ją nėra laiku pranešta, nuo pranešimo momento ir atnaujinami, kai minėtos aplinkybės nebetrukdo vykdyti Sutarties;</w:t>
      </w:r>
    </w:p>
    <w:p w14:paraId="0C56EB35" w14:textId="0C16EC08"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esant nuo Paslaugų gavėjo priklausančių aplinkybių, dėl kurių negali būti vykdomas Paslaugų teikimas</w:t>
      </w:r>
      <w:r w:rsidR="005A26DC">
        <w:rPr>
          <w:rFonts w:cs="Times New Roman"/>
          <w:color w:val="auto"/>
          <w:sz w:val="24"/>
          <w:szCs w:val="24"/>
          <w:lang w:val="lt-LT"/>
        </w:rPr>
        <w:t>,</w:t>
      </w:r>
      <w:r w:rsidRPr="00EA4248">
        <w:rPr>
          <w:rFonts w:cs="Times New Roman"/>
          <w:color w:val="auto"/>
          <w:sz w:val="24"/>
          <w:szCs w:val="24"/>
          <w:lang w:val="lt-LT"/>
        </w:rPr>
        <w:t xml:space="preserve"> Paslaugų gavėjas turi teisę reikalauti sustabdyti Paslaugų teikimą iki atitinkamų aplinkybių pasibaigimo;</w:t>
      </w:r>
    </w:p>
    <w:p w14:paraId="0C56EB36"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0C56EB37" w14:textId="666993FE" w:rsidR="008C3FD1" w:rsidRPr="00EA4248" w:rsidRDefault="008C3FD1" w:rsidP="008C3FD1">
      <w:pPr>
        <w:pStyle w:val="Body2"/>
        <w:numPr>
          <w:ilvl w:val="0"/>
          <w:numId w:val="6"/>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w:t>
      </w:r>
      <w:r w:rsidR="005A26DC">
        <w:rPr>
          <w:rFonts w:cs="Times New Roman"/>
          <w:color w:val="auto"/>
          <w:sz w:val="24"/>
          <w:szCs w:val="24"/>
          <w:lang w:val="lt-LT"/>
        </w:rPr>
        <w:t xml:space="preserve"> </w:t>
      </w:r>
      <w:r w:rsidRPr="00EA4248">
        <w:rPr>
          <w:rFonts w:cs="Times New Roman"/>
          <w:color w:val="auto"/>
          <w:sz w:val="24"/>
          <w:szCs w:val="24"/>
          <w:lang w:val="lt-LT"/>
        </w:rPr>
        <w:t xml:space="preserve">(trims) </w:t>
      </w:r>
      <w:r w:rsidRPr="00EA4248">
        <w:rPr>
          <w:rFonts w:cs="Times New Roman"/>
          <w:color w:val="auto"/>
          <w:sz w:val="24"/>
          <w:szCs w:val="24"/>
          <w:lang w:val="lt-LT"/>
        </w:rPr>
        <w:lastRenderedPageBreak/>
        <w:t>mėnesiams, į kitos Šalies norą nepriklausomai nuo vėlavimo gauti veiklos rezultatus. Atnaujinus Sutarties vykdymą, neįvykdytos prievolės privalo būti įvykdytos per tiek laiko, kiek buvo likę prievolių įvykdymui (Sutarties galiojimui) jų sustabdymo metu.</w:t>
      </w:r>
    </w:p>
    <w:p w14:paraId="0C56EB38"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proofErr w:type="spellStart"/>
      <w:r w:rsidRPr="00EA4248">
        <w:rPr>
          <w:rFonts w:cs="Times New Roman"/>
          <w:color w:val="auto"/>
          <w:sz w:val="24"/>
          <w:szCs w:val="24"/>
          <w:lang w:val="lt-LT"/>
        </w:rPr>
        <w:t>Subteikėjai</w:t>
      </w:r>
      <w:proofErr w:type="spellEnd"/>
      <w:r w:rsidRPr="00EA4248">
        <w:rPr>
          <w:rFonts w:cs="Times New Roman"/>
          <w:color w:val="auto"/>
          <w:sz w:val="24"/>
          <w:szCs w:val="24"/>
          <w:lang w:val="lt-LT"/>
        </w:rPr>
        <w:t xml:space="preserve"> ir (ar) </w:t>
      </w:r>
      <w:proofErr w:type="spellStart"/>
      <w:r w:rsidRPr="00EA4248">
        <w:rPr>
          <w:rFonts w:cs="Times New Roman"/>
          <w:color w:val="auto"/>
          <w:sz w:val="24"/>
          <w:szCs w:val="24"/>
          <w:lang w:val="lt-LT"/>
        </w:rPr>
        <w:t>kvazisubtiekėjai</w:t>
      </w:r>
      <w:proofErr w:type="spellEnd"/>
      <w:r w:rsidRPr="00EA4248">
        <w:rPr>
          <w:rFonts w:cs="Times New Roman"/>
          <w:color w:val="auto"/>
          <w:sz w:val="24"/>
          <w:szCs w:val="24"/>
          <w:lang w:val="lt-LT"/>
        </w:rPr>
        <w:t xml:space="preserve"> keičiami VPĮ ir šios Sutarties nustatyta tvarka.</w:t>
      </w:r>
    </w:p>
    <w:p w14:paraId="0C56EB39" w14:textId="57AA9D07" w:rsidR="008C3FD1" w:rsidRPr="00EA4248" w:rsidRDefault="008C3FD1" w:rsidP="008C3FD1">
      <w:pPr>
        <w:pStyle w:val="Body2"/>
        <w:numPr>
          <w:ilvl w:val="0"/>
          <w:numId w:val="6"/>
        </w:numPr>
        <w:tabs>
          <w:tab w:val="left" w:pos="993"/>
        </w:tabs>
        <w:spacing w:after="0"/>
        <w:ind w:left="0" w:firstLine="567"/>
        <w:rPr>
          <w:rFonts w:cs="Times New Roman"/>
          <w:i/>
          <w:color w:val="FF0000"/>
          <w:sz w:val="24"/>
          <w:szCs w:val="24"/>
          <w:lang w:val="lt-LT"/>
        </w:rPr>
      </w:pPr>
      <w:r w:rsidRPr="00EA4248">
        <w:rPr>
          <w:rFonts w:cs="Times New Roman"/>
          <w:color w:val="auto"/>
          <w:sz w:val="24"/>
          <w:szCs w:val="24"/>
          <w:lang w:val="lt-LT"/>
        </w:rPr>
        <w:t xml:space="preserve">Sutartis nebus </w:t>
      </w:r>
      <w:r w:rsidR="002F38B3" w:rsidRPr="00EA4248">
        <w:rPr>
          <w:rFonts w:cs="Times New Roman"/>
          <w:color w:val="auto"/>
          <w:sz w:val="24"/>
          <w:szCs w:val="24"/>
          <w:lang w:val="lt-LT"/>
        </w:rPr>
        <w:t>pratęsiama</w:t>
      </w:r>
      <w:r w:rsidRPr="00EA4248">
        <w:rPr>
          <w:rFonts w:cs="Times New Roman"/>
          <w:color w:val="auto"/>
          <w:sz w:val="24"/>
          <w:szCs w:val="24"/>
          <w:lang w:val="lt-LT"/>
        </w:rPr>
        <w:t>.</w:t>
      </w:r>
    </w:p>
    <w:p w14:paraId="0C56EB3A"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 xml:space="preserve">Kitais negu šiame skyriuje nustatytais atvejais Sutartis gali būti keičiama, tik jei tai galima vadovaujantis VPĮ 89 straipsnio nuostatomis. </w:t>
      </w:r>
    </w:p>
    <w:p w14:paraId="0C56EB3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Sutarties sąlygų keitimu nebus laikomas Sutarties sąlygų koregavimas Sutartyje numatytais atvejais, jeigu pakeitimo sąlygos buvo aiškiai, tiksliai ir nedviprasmiškai suformuluotos Pirkimo dokumentuose.</w:t>
      </w:r>
    </w:p>
    <w:p w14:paraId="0C56EB3C"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Šalis, inicijuojanti Sutarties pakeitimą, pateikia kitai Šaliai raštišką prašymą keisti Sutarties sąlygas ir dokumentus, pagrindžiančius prašyme nurodytas aplinkybes, argumentus ir paaiškinimus arba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0C56EB3D" w14:textId="045F8FE0"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Visi Sutarties pakeitimai, papildymai ir priedai yra laikomi neatskiriama Sutarties dalimi ir galioja, jeigu jie yra sudaryti raštu ir patvirtinti Šalių įgaliotų atstovų parašais.</w:t>
      </w:r>
      <w:bookmarkEnd w:id="5"/>
    </w:p>
    <w:p w14:paraId="0C56EB3E" w14:textId="77777777" w:rsidR="008C3FD1" w:rsidRPr="00EA4248" w:rsidRDefault="008C3FD1" w:rsidP="008C3FD1">
      <w:pPr>
        <w:pStyle w:val="Body2"/>
        <w:spacing w:after="0"/>
        <w:ind w:firstLine="567"/>
        <w:rPr>
          <w:rFonts w:cs="Times New Roman"/>
          <w:sz w:val="24"/>
          <w:szCs w:val="24"/>
          <w:lang w:val="lt-LT"/>
        </w:rPr>
      </w:pPr>
    </w:p>
    <w:p w14:paraId="0C56EB3F" w14:textId="77777777" w:rsidR="008C3FD1" w:rsidRPr="00EA4248" w:rsidRDefault="008C3FD1" w:rsidP="008C3FD1">
      <w:pPr>
        <w:pStyle w:val="Body2"/>
        <w:numPr>
          <w:ilvl w:val="0"/>
          <w:numId w:val="2"/>
        </w:numPr>
        <w:spacing w:after="0"/>
        <w:jc w:val="center"/>
        <w:rPr>
          <w:rFonts w:cs="Times New Roman"/>
          <w:b/>
          <w:color w:val="auto"/>
          <w:sz w:val="24"/>
          <w:szCs w:val="24"/>
          <w:lang w:val="lt-LT"/>
        </w:rPr>
      </w:pPr>
      <w:r w:rsidRPr="00EA4248">
        <w:rPr>
          <w:rFonts w:cs="Times New Roman"/>
          <w:b/>
          <w:color w:val="auto"/>
          <w:sz w:val="24"/>
          <w:szCs w:val="24"/>
          <w:lang w:val="lt-LT"/>
        </w:rPr>
        <w:t>Sutarties nutraukimas</w:t>
      </w:r>
    </w:p>
    <w:p w14:paraId="0C56EB40" w14:textId="77777777" w:rsidR="008C3FD1" w:rsidRPr="00EA4248" w:rsidRDefault="008C3FD1" w:rsidP="008C3FD1">
      <w:pPr>
        <w:pStyle w:val="Body2"/>
        <w:spacing w:after="0"/>
        <w:ind w:firstLine="567"/>
        <w:rPr>
          <w:rFonts w:cs="Times New Roman"/>
          <w:sz w:val="24"/>
          <w:szCs w:val="24"/>
          <w:lang w:val="lt-LT"/>
        </w:rPr>
      </w:pPr>
    </w:p>
    <w:p w14:paraId="0C56EB41"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7" w:name="_Ref92181930"/>
      <w:r w:rsidRPr="00EA4248">
        <w:rPr>
          <w:rFonts w:cs="Times New Roman"/>
          <w:color w:val="auto"/>
          <w:sz w:val="24"/>
          <w:szCs w:val="24"/>
          <w:lang w:val="lt-LT"/>
        </w:rPr>
        <w:t>Sutartis, įspėjus kitą Šalį prieš 5 darbo dienas, gali būti nutraukta:</w:t>
      </w:r>
      <w:bookmarkEnd w:id="7"/>
    </w:p>
    <w:p w14:paraId="0C56EB42" w14:textId="77777777" w:rsidR="008C3FD1" w:rsidRPr="00EA4248" w:rsidRDefault="008C3FD1" w:rsidP="008C3FD1">
      <w:pPr>
        <w:pStyle w:val="Body2"/>
        <w:numPr>
          <w:ilvl w:val="1"/>
          <w:numId w:val="6"/>
        </w:numPr>
        <w:spacing w:after="0"/>
        <w:rPr>
          <w:rFonts w:cs="Times New Roman"/>
          <w:color w:val="auto"/>
          <w:sz w:val="24"/>
          <w:szCs w:val="24"/>
          <w:lang w:val="lt-LT"/>
        </w:rPr>
      </w:pPr>
      <w:r w:rsidRPr="00EA4248">
        <w:rPr>
          <w:rFonts w:cs="Times New Roman"/>
          <w:sz w:val="24"/>
          <w:szCs w:val="24"/>
          <w:lang w:val="lt-LT"/>
        </w:rPr>
        <w:lastRenderedPageBreak/>
        <w:t xml:space="preserve"> VPĮ 90 straipsnyje nustatytais atvejais;</w:t>
      </w:r>
    </w:p>
    <w:p w14:paraId="0C56EB43"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 xml:space="preserve">jeigu Sutarties </w:t>
      </w:r>
      <w:r w:rsidRPr="00EA4248">
        <w:rPr>
          <w:rFonts w:cs="Times New Roman"/>
          <w:sz w:val="24"/>
          <w:szCs w:val="24"/>
          <w:lang w:val="lt-LT"/>
        </w:rPr>
        <w:fldChar w:fldCharType="begin"/>
      </w:r>
      <w:r w:rsidRPr="00EA4248">
        <w:rPr>
          <w:rFonts w:cs="Times New Roman"/>
          <w:sz w:val="24"/>
          <w:szCs w:val="24"/>
          <w:lang w:val="lt-LT"/>
        </w:rPr>
        <w:instrText xml:space="preserve"> REF _Ref101791595 \r \h  \* MERGEFORMAT </w:instrText>
      </w:r>
      <w:r w:rsidRPr="00EA4248">
        <w:rPr>
          <w:rFonts w:cs="Times New Roman"/>
          <w:sz w:val="24"/>
          <w:szCs w:val="24"/>
          <w:lang w:val="lt-LT"/>
        </w:rPr>
      </w:r>
      <w:r w:rsidRPr="00EA4248">
        <w:rPr>
          <w:rFonts w:cs="Times New Roman"/>
          <w:sz w:val="24"/>
          <w:szCs w:val="24"/>
          <w:lang w:val="lt-LT"/>
        </w:rPr>
        <w:fldChar w:fldCharType="separate"/>
      </w:r>
      <w:r w:rsidRPr="00EA4248">
        <w:rPr>
          <w:rFonts w:cs="Times New Roman"/>
          <w:sz w:val="24"/>
          <w:szCs w:val="24"/>
          <w:lang w:val="lt-LT"/>
        </w:rPr>
        <w:t>8</w:t>
      </w:r>
      <w:r w:rsidRPr="00EA4248">
        <w:rPr>
          <w:rFonts w:cs="Times New Roman"/>
          <w:sz w:val="24"/>
          <w:szCs w:val="24"/>
          <w:lang w:val="lt-LT"/>
        </w:rPr>
        <w:fldChar w:fldCharType="end"/>
      </w:r>
      <w:r w:rsidRPr="00EA4248">
        <w:rPr>
          <w:rFonts w:cs="Times New Roman"/>
          <w:sz w:val="24"/>
          <w:szCs w:val="24"/>
          <w:lang w:val="lt-LT"/>
        </w:rPr>
        <w:t xml:space="preserve"> skyriuje nurodytos aplinkybės tęsiasi ilgiau negu 1 (vieną) mėnesį.</w:t>
      </w:r>
      <w:bookmarkStart w:id="8" w:name="_Ref41984658"/>
    </w:p>
    <w:p w14:paraId="0C56EB44"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9" w:name="_Ref92721133"/>
      <w:r w:rsidRPr="00EA4248">
        <w:rPr>
          <w:rFonts w:cs="Times New Roman"/>
          <w:color w:val="auto"/>
          <w:sz w:val="24"/>
          <w:szCs w:val="24"/>
          <w:lang w:val="lt-LT"/>
        </w:rPr>
        <w:t>Paslaugų gavėjas, įspėjęs Paslaugų teikėją prieš 5 darbo dienas, taip pat turi teisę vienašališkai nutraukti Sutartį, jeigu:</w:t>
      </w:r>
      <w:bookmarkEnd w:id="8"/>
      <w:bookmarkEnd w:id="9"/>
    </w:p>
    <w:p w14:paraId="0C56EB45"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bookmarkStart w:id="10" w:name="_Ref41984702"/>
      <w:r w:rsidRPr="00EA4248">
        <w:rPr>
          <w:rFonts w:cs="Times New Roman"/>
          <w:sz w:val="24"/>
          <w:szCs w:val="24"/>
          <w:lang w:val="lt-LT"/>
        </w:rPr>
        <w:t xml:space="preserve"> Paslaugų teikėjas miršta, bankrutuoja arba yra likviduojamas, sustabdo ūkinę veiklą arba teisės aktuose nustatyta tvarka susidaro analogiška situacija;</w:t>
      </w:r>
      <w:bookmarkEnd w:id="10"/>
    </w:p>
    <w:p w14:paraId="0C56EB46"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iš esmės pažeidė Sutartį;</w:t>
      </w:r>
    </w:p>
    <w:p w14:paraId="0C56EB47"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 xml:space="preserve">Paslaugų teikėjas vėluoja suteikti Paslaugas daugiau </w:t>
      </w:r>
      <w:r w:rsidRPr="00EA4248">
        <w:rPr>
          <w:rFonts w:cs="Times New Roman"/>
          <w:color w:val="auto"/>
          <w:sz w:val="24"/>
          <w:szCs w:val="24"/>
          <w:lang w:val="lt-LT"/>
        </w:rPr>
        <w:t xml:space="preserve">kaip </w:t>
      </w:r>
      <w:r w:rsidRPr="00EA4248">
        <w:rPr>
          <w:rFonts w:cs="Times New Roman"/>
          <w:i/>
          <w:color w:val="auto"/>
          <w:sz w:val="24"/>
          <w:szCs w:val="24"/>
          <w:lang w:val="lt-LT"/>
        </w:rPr>
        <w:t>30 (trisdešimt)</w:t>
      </w:r>
      <w:r w:rsidRPr="00EA4248">
        <w:rPr>
          <w:rFonts w:cs="Times New Roman"/>
          <w:color w:val="auto"/>
          <w:sz w:val="24"/>
          <w:szCs w:val="24"/>
          <w:lang w:val="lt-LT"/>
        </w:rPr>
        <w:t xml:space="preserve"> kalendorinių </w:t>
      </w:r>
      <w:r w:rsidRPr="00EA4248">
        <w:rPr>
          <w:rFonts w:cs="Times New Roman"/>
          <w:sz w:val="24"/>
          <w:szCs w:val="24"/>
          <w:lang w:val="lt-LT"/>
        </w:rPr>
        <w:t>dienų;</w:t>
      </w:r>
    </w:p>
    <w:p w14:paraId="0C56EB48" w14:textId="77777777" w:rsidR="008C3FD1" w:rsidRPr="00EA4248" w:rsidRDefault="008C3FD1" w:rsidP="008C3FD1">
      <w:pPr>
        <w:pStyle w:val="Body2"/>
        <w:numPr>
          <w:ilvl w:val="1"/>
          <w:numId w:val="6"/>
        </w:numPr>
        <w:tabs>
          <w:tab w:val="left" w:pos="993"/>
          <w:tab w:val="left" w:pos="1134"/>
          <w:tab w:val="left" w:pos="1418"/>
          <w:tab w:val="left" w:pos="1560"/>
        </w:tabs>
        <w:spacing w:after="0"/>
        <w:ind w:left="0" w:firstLine="567"/>
        <w:rPr>
          <w:rFonts w:cs="Times New Roman"/>
          <w:color w:val="auto"/>
          <w:sz w:val="24"/>
          <w:szCs w:val="24"/>
          <w:lang w:val="lt-LT"/>
        </w:rPr>
      </w:pPr>
      <w:r w:rsidRPr="00EA4248">
        <w:rPr>
          <w:rFonts w:cs="Times New Roman"/>
          <w:sz w:val="24"/>
          <w:szCs w:val="24"/>
          <w:lang w:val="lt-LT"/>
        </w:rPr>
        <w:t>Paslaugų teikėjas (ar bent vienas iš Paslaugų teikėjo dalyvių, kai Paslaugų teikėjas yra ūkio subjektų grupė) prarado VPĮ 23 straipsnyje nurodytą statusą arba tokį statusą prarado subteikėjas ir Paslaugų teikėjas jo negali pakeisti tokio subteikėjo kitu, reikalavimus atitinkančiu subteikėju, o be subteikėjo pats negali įvykdyti Sutarties. Ši sąlyga taikoma tais atvejais, kai teisė dalyvauti pirkimuose buvo rezervuota tik tokį statusą turintiems paslaugų teikėjams;</w:t>
      </w:r>
    </w:p>
    <w:p w14:paraId="0C56EB49" w14:textId="22977D96" w:rsidR="008C3FD1" w:rsidRPr="00EA4248" w:rsidRDefault="008C3FD1" w:rsidP="008C3FD1">
      <w:pPr>
        <w:pStyle w:val="Body2"/>
        <w:numPr>
          <w:ilvl w:val="1"/>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Paslaugų teikėjas pranešė Paslaugų gavėjui apie atsiradusias aplinkybes, nustatytas VPĮ 37 straipsnio 9 dalyje</w:t>
      </w:r>
      <w:r w:rsidR="00C07C4E">
        <w:rPr>
          <w:rFonts w:cs="Times New Roman"/>
          <w:color w:val="auto"/>
          <w:sz w:val="24"/>
          <w:szCs w:val="24"/>
          <w:lang w:val="lt-LT"/>
        </w:rPr>
        <w:t xml:space="preserve">, </w:t>
      </w:r>
      <w:r w:rsidRPr="00EA4248">
        <w:rPr>
          <w:rFonts w:cs="Times New Roman"/>
          <w:color w:val="auto"/>
          <w:sz w:val="24"/>
          <w:szCs w:val="24"/>
          <w:lang w:val="lt-LT"/>
        </w:rPr>
        <w:t>45 straipsnio 2</w:t>
      </w:r>
      <w:r w:rsidRPr="00EA4248">
        <w:rPr>
          <w:rFonts w:cs="Times New Roman"/>
          <w:color w:val="auto"/>
          <w:sz w:val="24"/>
          <w:szCs w:val="24"/>
          <w:vertAlign w:val="superscript"/>
          <w:lang w:val="lt-LT"/>
        </w:rPr>
        <w:t>1</w:t>
      </w:r>
      <w:r w:rsidRPr="00EA4248">
        <w:rPr>
          <w:rFonts w:cs="Times New Roman"/>
          <w:color w:val="auto"/>
          <w:sz w:val="24"/>
          <w:szCs w:val="24"/>
          <w:lang w:val="lt-LT"/>
        </w:rPr>
        <w:t xml:space="preserve"> dalyje ir (ar) 47 straipsnio 9 dalyje, tačiau nepašalino jų šios Sutarties </w:t>
      </w:r>
      <w:r w:rsidRPr="00EA4248">
        <w:rPr>
          <w:rFonts w:cs="Times New Roman"/>
          <w:color w:val="auto"/>
          <w:sz w:val="24"/>
          <w:szCs w:val="24"/>
          <w:lang w:val="lt-LT"/>
        </w:rPr>
        <w:fldChar w:fldCharType="begin"/>
      </w:r>
      <w:r w:rsidRPr="00EA4248">
        <w:rPr>
          <w:rFonts w:cs="Times New Roman"/>
          <w:color w:val="auto"/>
          <w:sz w:val="24"/>
          <w:szCs w:val="24"/>
          <w:lang w:val="lt-LT"/>
        </w:rPr>
        <w:instrText xml:space="preserve"> REF _Ref104211164 \r \h  \* MERGEFORMAT </w:instrText>
      </w:r>
      <w:r w:rsidRPr="00EA4248">
        <w:rPr>
          <w:rFonts w:cs="Times New Roman"/>
          <w:color w:val="auto"/>
          <w:sz w:val="24"/>
          <w:szCs w:val="24"/>
          <w:lang w:val="lt-LT"/>
        </w:rPr>
      </w:r>
      <w:r w:rsidRPr="00EA4248">
        <w:rPr>
          <w:rFonts w:cs="Times New Roman"/>
          <w:color w:val="auto"/>
          <w:sz w:val="24"/>
          <w:szCs w:val="24"/>
          <w:lang w:val="lt-LT"/>
        </w:rPr>
        <w:fldChar w:fldCharType="separate"/>
      </w:r>
      <w:r w:rsidRPr="00EA4248">
        <w:rPr>
          <w:rFonts w:cs="Times New Roman"/>
          <w:color w:val="auto"/>
          <w:sz w:val="24"/>
          <w:szCs w:val="24"/>
          <w:lang w:val="lt-LT"/>
        </w:rPr>
        <w:t>15.9</w:t>
      </w:r>
      <w:r w:rsidRPr="00EA4248">
        <w:rPr>
          <w:rFonts w:cs="Times New Roman"/>
          <w:color w:val="auto"/>
          <w:sz w:val="24"/>
          <w:szCs w:val="24"/>
          <w:lang w:val="lt-LT"/>
        </w:rPr>
        <w:fldChar w:fldCharType="end"/>
      </w:r>
      <w:r w:rsidRPr="00EA4248">
        <w:rPr>
          <w:rFonts w:cs="Times New Roman"/>
          <w:color w:val="auto"/>
          <w:sz w:val="24"/>
          <w:szCs w:val="24"/>
          <w:lang w:val="lt-LT"/>
        </w:rPr>
        <w:t xml:space="preserve"> punkte nustatyta tvarka ir terminais;</w:t>
      </w:r>
    </w:p>
    <w:p w14:paraId="0C56EB4A" w14:textId="77777777" w:rsidR="008C3FD1" w:rsidRPr="00EA4248" w:rsidRDefault="008C3FD1" w:rsidP="008C3FD1">
      <w:pPr>
        <w:pStyle w:val="Body2"/>
        <w:numPr>
          <w:ilvl w:val="1"/>
          <w:numId w:val="6"/>
        </w:numPr>
        <w:tabs>
          <w:tab w:val="left" w:pos="993"/>
        </w:tabs>
        <w:spacing w:after="0"/>
        <w:ind w:left="0" w:firstLine="567"/>
        <w:rPr>
          <w:rFonts w:cs="Times New Roman"/>
          <w:color w:val="auto"/>
          <w:sz w:val="24"/>
          <w:szCs w:val="24"/>
          <w:lang w:val="lt-LT"/>
        </w:rPr>
      </w:pPr>
      <w:r w:rsidRPr="00EA4248">
        <w:rPr>
          <w:rFonts w:cs="Times New Roman"/>
          <w:sz w:val="24"/>
          <w:szCs w:val="24"/>
          <w:lang w:val="lt-LT"/>
        </w:rPr>
        <w:t>paaiškėja kitos aplinkybės, dėl kurių Paslaugų teikėjas negalės tinkamai vykdyti Sutarties ir (ar) suteikti Paslaugų ir Paslaugų teikėjas negali pateikti pagrįstų įrodymų, kad Sutartį įvykdys tinkamai.</w:t>
      </w:r>
    </w:p>
    <w:p w14:paraId="0C56EB4B" w14:textId="77777777"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1" w:name="_Ref94614978"/>
      <w:r w:rsidRPr="00EA4248">
        <w:rPr>
          <w:rFonts w:cs="Times New Roman"/>
          <w:color w:val="auto"/>
          <w:sz w:val="24"/>
          <w:szCs w:val="24"/>
          <w:lang w:val="lt-LT"/>
        </w:rPr>
        <w:t xml:space="preserve">Paslaugų gavėjas, nesant Paslaugų teikėjo kaltės, turi teisę vienašališkai nutraukti Sutartį įspėjęs apie tai Paslaugų teikėją ne vėliau kaip prieš 10 darbo dienų, nepaisydamas to, kad Paslaugų teikėjas jau </w:t>
      </w:r>
      <w:r w:rsidRPr="00EA4248">
        <w:rPr>
          <w:rFonts w:cs="Times New Roman"/>
          <w:color w:val="auto"/>
          <w:sz w:val="24"/>
          <w:szCs w:val="24"/>
          <w:lang w:val="lt-LT"/>
        </w:rPr>
        <w:lastRenderedPageBreak/>
        <w:t>pradėjo ją vykdyti. Šiuo atveju Paslaugų gavėjas privalo sumokėti Paslaugų teikėjui už iki Sutarties nutraukimo suteiktas Paslaugas, ir Paslaugų teikėjas neturi teisės gauti jokių kitokių kompensacijų.</w:t>
      </w:r>
      <w:bookmarkEnd w:id="11"/>
    </w:p>
    <w:p w14:paraId="0C56EB4C" w14:textId="792CEE06" w:rsidR="008C3FD1" w:rsidRPr="00EA4248" w:rsidRDefault="008C3FD1" w:rsidP="008C3FD1">
      <w:pPr>
        <w:pStyle w:val="Body2"/>
        <w:numPr>
          <w:ilvl w:val="0"/>
          <w:numId w:val="6"/>
        </w:numPr>
        <w:tabs>
          <w:tab w:val="left" w:pos="993"/>
        </w:tabs>
        <w:spacing w:after="0"/>
        <w:ind w:left="0" w:firstLine="567"/>
        <w:rPr>
          <w:rFonts w:cs="Times New Roman"/>
          <w:color w:val="auto"/>
          <w:sz w:val="24"/>
          <w:szCs w:val="24"/>
          <w:lang w:val="lt-LT"/>
        </w:rPr>
      </w:pPr>
      <w:bookmarkStart w:id="12" w:name="_Ref92722849"/>
      <w:r w:rsidRPr="00EA4248">
        <w:rPr>
          <w:rFonts w:cs="Times New Roman"/>
          <w:color w:val="auto"/>
          <w:sz w:val="24"/>
          <w:szCs w:val="24"/>
          <w:lang w:val="lt-LT"/>
        </w:rPr>
        <w:t>Paslaugų teikėjas, nesikreipdamas į teismą, įspėjęs Paslaugų gavėją prieš 10 darbo dienų, gali vienašališkai nutraukti Sutartį</w:t>
      </w:r>
      <w:r w:rsidR="00C07C4E">
        <w:rPr>
          <w:rFonts w:cs="Times New Roman"/>
          <w:color w:val="auto"/>
          <w:sz w:val="24"/>
          <w:szCs w:val="24"/>
          <w:lang w:val="lt-LT"/>
        </w:rPr>
        <w:t>,</w:t>
      </w:r>
      <w:r w:rsidRPr="00EA4248">
        <w:rPr>
          <w:rFonts w:cs="Times New Roman"/>
          <w:color w:val="auto"/>
          <w:sz w:val="24"/>
          <w:szCs w:val="24"/>
          <w:lang w:val="lt-LT"/>
        </w:rPr>
        <w:t xml:space="preserve"> jeigu:</w:t>
      </w:r>
      <w:bookmarkEnd w:id="12"/>
    </w:p>
    <w:p w14:paraId="0C56EB4D" w14:textId="77777777"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 xml:space="preserve"> Paslaugų gavėjas ne dėl Paslaugų teikėjo kaltės arba dėl Sutarties 8 skyriuje numatytų aplinkybių vėluoja atlikti mokėjimą daugiau kaip 20 (dvidešimt) kalendorinių dienų ir jeigu Paslaugų teikėjas apie vėlavimą prieš tai raštu pranešė Paslaugų gavėjui;</w:t>
      </w:r>
    </w:p>
    <w:p w14:paraId="0C56EB4E" w14:textId="067A8E05" w:rsidR="008C3FD1" w:rsidRPr="00EA4248" w:rsidRDefault="008C3FD1" w:rsidP="008C3FD1">
      <w:pPr>
        <w:pStyle w:val="Body2"/>
        <w:numPr>
          <w:ilvl w:val="1"/>
          <w:numId w:val="6"/>
        </w:numPr>
        <w:tabs>
          <w:tab w:val="left" w:pos="993"/>
          <w:tab w:val="left" w:pos="1134"/>
        </w:tabs>
        <w:spacing w:after="0"/>
        <w:ind w:left="0" w:firstLine="567"/>
        <w:rPr>
          <w:rFonts w:cs="Times New Roman"/>
          <w:sz w:val="24"/>
          <w:szCs w:val="24"/>
          <w:lang w:val="lt-LT"/>
        </w:rPr>
      </w:pPr>
      <w:r w:rsidRPr="00EA4248">
        <w:rPr>
          <w:rFonts w:cs="Times New Roman"/>
          <w:sz w:val="24"/>
          <w:szCs w:val="24"/>
          <w:lang w:val="lt-LT"/>
        </w:rPr>
        <w:t>Paslaugų gavėjas sustabdė Paslaugų teikimo terminus</w:t>
      </w:r>
      <w:r w:rsidR="00C07C4E">
        <w:rPr>
          <w:rFonts w:cs="Times New Roman"/>
          <w:sz w:val="24"/>
          <w:szCs w:val="24"/>
          <w:lang w:val="lt-LT"/>
        </w:rPr>
        <w:t>, nes</w:t>
      </w:r>
      <w:r w:rsidRPr="00EA4248">
        <w:rPr>
          <w:rFonts w:cs="Times New Roman"/>
          <w:sz w:val="24"/>
          <w:szCs w:val="24"/>
          <w:lang w:val="lt-LT"/>
        </w:rPr>
        <w:t xml:space="preserve"> negali priimti Paslaugų ir Paslaugų suteikimo sustabdymas trunka ilgiau kaip 3 (tris) mėnesius.</w:t>
      </w:r>
    </w:p>
    <w:p w14:paraId="0C56EB4F" w14:textId="77777777" w:rsidR="008C3FD1" w:rsidRPr="00EA4248" w:rsidRDefault="008C3FD1" w:rsidP="008C3FD1">
      <w:pPr>
        <w:pStyle w:val="Body2"/>
        <w:spacing w:after="0"/>
        <w:ind w:firstLine="567"/>
        <w:rPr>
          <w:rFonts w:cs="Times New Roman"/>
          <w:sz w:val="24"/>
          <w:szCs w:val="24"/>
          <w:lang w:val="lt-LT"/>
        </w:rPr>
      </w:pPr>
    </w:p>
    <w:p w14:paraId="0C56EB50" w14:textId="64438E2A"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E3083">
        <w:rPr>
          <w:rFonts w:cs="Times New Roman"/>
          <w:b/>
          <w:sz w:val="24"/>
          <w:szCs w:val="24"/>
          <w:lang w:val="lt-LT"/>
        </w:rPr>
        <w:t>1</w:t>
      </w:r>
      <w:r w:rsidRPr="00EA4248">
        <w:rPr>
          <w:rFonts w:cs="Times New Roman"/>
          <w:b/>
          <w:sz w:val="24"/>
          <w:szCs w:val="24"/>
          <w:lang w:val="lt-LT"/>
        </w:rPr>
        <w:t>. Sutarties esminiai pažeidimai</w:t>
      </w:r>
    </w:p>
    <w:p w14:paraId="0C56EB51" w14:textId="77777777" w:rsidR="008C3FD1" w:rsidRPr="00EA4248" w:rsidRDefault="008C3FD1" w:rsidP="008C3FD1">
      <w:pPr>
        <w:pStyle w:val="Body2"/>
        <w:spacing w:after="0"/>
        <w:ind w:firstLine="567"/>
        <w:jc w:val="center"/>
        <w:rPr>
          <w:rFonts w:cs="Times New Roman"/>
          <w:b/>
          <w:sz w:val="24"/>
          <w:szCs w:val="24"/>
          <w:lang w:val="lt-LT"/>
        </w:rPr>
      </w:pPr>
    </w:p>
    <w:p w14:paraId="0C56EB52" w14:textId="77777777" w:rsidR="008C3FD1" w:rsidRPr="00EA4248" w:rsidRDefault="008C3FD1" w:rsidP="008C3FD1">
      <w:pPr>
        <w:pStyle w:val="Body2"/>
        <w:numPr>
          <w:ilvl w:val="0"/>
          <w:numId w:val="6"/>
        </w:numPr>
        <w:tabs>
          <w:tab w:val="left" w:pos="1134"/>
        </w:tabs>
        <w:spacing w:after="0"/>
        <w:ind w:left="0" w:firstLine="567"/>
        <w:rPr>
          <w:rFonts w:cs="Times New Roman"/>
          <w:color w:val="auto"/>
          <w:sz w:val="24"/>
          <w:szCs w:val="24"/>
          <w:lang w:val="lt-LT"/>
        </w:rPr>
      </w:pPr>
      <w:r w:rsidRPr="00EA4248">
        <w:rPr>
          <w:rFonts w:cs="Times New Roman"/>
          <w:color w:val="auto"/>
          <w:sz w:val="24"/>
          <w:szCs w:val="24"/>
          <w:lang w:val="lt-LT"/>
        </w:rPr>
        <w:t>Sutarties esminiu pažeidimu laikoma:</w:t>
      </w:r>
    </w:p>
    <w:p w14:paraId="0C56EB53" w14:textId="00BB6379"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 Paslaugos neatitinka pirkimo dokumentuose ir </w:t>
      </w:r>
      <w:r w:rsidR="00C07C4E">
        <w:rPr>
          <w:rFonts w:cs="Times New Roman"/>
          <w:sz w:val="24"/>
          <w:szCs w:val="24"/>
          <w:lang w:val="lt-LT"/>
        </w:rPr>
        <w:t>T</w:t>
      </w:r>
      <w:r w:rsidRPr="00EA4248">
        <w:rPr>
          <w:rFonts w:cs="Times New Roman"/>
          <w:sz w:val="24"/>
          <w:szCs w:val="24"/>
          <w:lang w:val="lt-LT"/>
        </w:rPr>
        <w:t>echninėje specifikacijoje nustatytų reikalavimų, o Paslaugų gavėjas nesutinka keisti Paslaugų teikimo pobūdžio;</w:t>
      </w:r>
    </w:p>
    <w:p w14:paraId="0C56EB54"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praleidžia šioje Sutartyje arba pirkimo dokumentuose numatytus Paslaugų suteikimo terminus ir Paslaugų gavėjas nepageidauja gauti Paslaugų vėlesniais terminais;</w:t>
      </w:r>
    </w:p>
    <w:p w14:paraId="0C56EB55" w14:textId="77777777"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Paslaugų teikėjas Paslaugas teikia su trūkumais, kuriais laikoma nekokybiškų priemonių pasitelkimas Paslaugoms suteikti, nekokybiškos ir netinkamos papildomos Paslaugos, siekiant užtikrinti pagrindinių Paslaugų kokybę;</w:t>
      </w:r>
    </w:p>
    <w:p w14:paraId="0C56EB56" w14:textId="7AEFB74A"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sz w:val="24"/>
          <w:szCs w:val="24"/>
          <w:lang w:val="lt-LT"/>
        </w:rPr>
        <w:t xml:space="preserve">Paslaugų teikėjas teikia arba suteikė Paslaugas su nuolatiniais arba dažnai pasitaikančiais trūkumais, kuriais laikomi Paslaugų gavėjo raginimai (ne mažiau kaip 2 kartus) tinkamai </w:t>
      </w:r>
      <w:r w:rsidRPr="00EA4248">
        <w:rPr>
          <w:rFonts w:cs="Times New Roman"/>
          <w:sz w:val="24"/>
          <w:szCs w:val="24"/>
          <w:lang w:val="lt-LT"/>
        </w:rPr>
        <w:lastRenderedPageBreak/>
        <w:t>įvykdyti prievoles (suteikti Paslaugas laiku, suteikti tinkamos kokybės Paslaugas, atlyginti netesybas arba nuostolius nesilaikymas ir kt.)</w:t>
      </w:r>
      <w:r w:rsidR="006B3189">
        <w:rPr>
          <w:rFonts w:cs="Times New Roman"/>
          <w:sz w:val="24"/>
          <w:szCs w:val="24"/>
          <w:lang w:val="lt-LT"/>
        </w:rPr>
        <w:t>,</w:t>
      </w:r>
      <w:r w:rsidRPr="00EA4248">
        <w:rPr>
          <w:rFonts w:cs="Times New Roman"/>
          <w:sz w:val="24"/>
          <w:szCs w:val="24"/>
          <w:lang w:val="lt-LT"/>
        </w:rPr>
        <w:t xml:space="preserve"> nebendradarbiavimas su Paslaugų gavėju, Paslaugų gavėjo parinktos bendradarbiavimo formos nesilaikymas (komunikavimo priemonių nustatymo nepaisymas, neinformavimas dėl pasikeitusių rekvizitų, neinformavimas apie galimus Sutarties vykdymo pažeidimus arba kitus trūkumus, vykdant Sutartį, ne mažiau kaip 2 kartus);</w:t>
      </w:r>
    </w:p>
    <w:p w14:paraId="0C56EB57" w14:textId="5957886B" w:rsidR="008C3FD1" w:rsidRPr="00EA4248" w:rsidRDefault="008C3FD1" w:rsidP="008C3FD1">
      <w:pPr>
        <w:pStyle w:val="Body2"/>
        <w:numPr>
          <w:ilvl w:val="1"/>
          <w:numId w:val="6"/>
        </w:numPr>
        <w:tabs>
          <w:tab w:val="left" w:pos="1134"/>
        </w:tabs>
        <w:spacing w:after="0"/>
        <w:ind w:left="0" w:firstLine="567"/>
        <w:rPr>
          <w:rFonts w:cs="Times New Roman"/>
          <w:sz w:val="24"/>
          <w:szCs w:val="24"/>
          <w:lang w:val="lt-LT"/>
        </w:rPr>
      </w:pPr>
      <w:r w:rsidRPr="00EA4248">
        <w:rPr>
          <w:rFonts w:cs="Times New Roman"/>
          <w:iCs/>
          <w:sz w:val="24"/>
          <w:szCs w:val="24"/>
          <w:lang w:val="lt-LT"/>
        </w:rPr>
        <w:t>kiti esminiai trūkumai, apibrėžti Lietuvos Respublikos civilinio kodekso 6.217 straipsnio 2 dalyje</w:t>
      </w:r>
      <w:r w:rsidR="00C07C4E">
        <w:rPr>
          <w:rFonts w:cs="Times New Roman"/>
          <w:iCs/>
          <w:sz w:val="24"/>
          <w:szCs w:val="24"/>
          <w:lang w:val="lt-LT"/>
        </w:rPr>
        <w:t>.</w:t>
      </w:r>
    </w:p>
    <w:p w14:paraId="0C56EB58" w14:textId="77777777" w:rsidR="008C3FD1" w:rsidRPr="00EA4248" w:rsidRDefault="008C3FD1" w:rsidP="008C3FD1">
      <w:pPr>
        <w:spacing w:after="0" w:line="240" w:lineRule="auto"/>
        <w:ind w:firstLine="567"/>
        <w:rPr>
          <w:rFonts w:ascii="Times New Roman" w:hAnsi="Times New Roman" w:cs="Times New Roman"/>
          <w:sz w:val="24"/>
          <w:szCs w:val="24"/>
          <w:lang w:val="lt-LT"/>
        </w:rPr>
      </w:pPr>
    </w:p>
    <w:p w14:paraId="0C56EB59" w14:textId="0EB1D3FA"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1</w:t>
      </w:r>
      <w:r w:rsidR="00CE3083">
        <w:rPr>
          <w:rFonts w:ascii="Times New Roman" w:hAnsi="Times New Roman" w:cs="Times New Roman"/>
          <w:b/>
          <w:sz w:val="24"/>
          <w:szCs w:val="24"/>
          <w:lang w:val="lt-LT"/>
        </w:rPr>
        <w:t>2</w:t>
      </w:r>
      <w:r w:rsidRPr="00EA4248">
        <w:rPr>
          <w:rFonts w:ascii="Times New Roman" w:hAnsi="Times New Roman" w:cs="Times New Roman"/>
          <w:b/>
          <w:sz w:val="24"/>
          <w:szCs w:val="24"/>
          <w:lang w:val="lt-LT"/>
        </w:rPr>
        <w:t xml:space="preserve">. Baigiamosios nuostatos </w:t>
      </w:r>
    </w:p>
    <w:p w14:paraId="0C56EB5A" w14:textId="77777777" w:rsidR="008C3FD1" w:rsidRPr="00EA4248" w:rsidRDefault="008C3FD1" w:rsidP="008C3FD1">
      <w:pPr>
        <w:pStyle w:val="Sraopastraipa"/>
        <w:spacing w:after="0" w:line="240" w:lineRule="auto"/>
        <w:ind w:left="0" w:firstLine="567"/>
        <w:jc w:val="center"/>
        <w:rPr>
          <w:rFonts w:ascii="Times New Roman" w:hAnsi="Times New Roman" w:cs="Times New Roman"/>
          <w:b/>
          <w:sz w:val="24"/>
          <w:szCs w:val="24"/>
          <w:lang w:val="lt-LT"/>
        </w:rPr>
      </w:pPr>
    </w:p>
    <w:p w14:paraId="0C56EB5B"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bookmarkStart w:id="13" w:name="_Ref45273567"/>
      <w:r w:rsidRPr="00EA4248">
        <w:rPr>
          <w:rFonts w:cs="Times New Roman"/>
          <w:color w:val="auto"/>
          <w:sz w:val="24"/>
          <w:szCs w:val="24"/>
          <w:lang w:val="lt-LT"/>
        </w:rPr>
        <w:t>Sutartis sudaryta lietuvių kalba 2 (dviem) egzemplioriais, turinčiais vienodą teisinę galią, po 1 (vieną) egzempliorių Paslaugų gavėjui ir Paslaugų teikėjui.</w:t>
      </w:r>
      <w:bookmarkEnd w:id="13"/>
    </w:p>
    <w:p w14:paraId="0C56EB5C" w14:textId="77777777" w:rsidR="008C3FD1" w:rsidRPr="00EA4248" w:rsidRDefault="008C3FD1" w:rsidP="008C3FD1">
      <w:pPr>
        <w:pStyle w:val="Body2"/>
        <w:numPr>
          <w:ilvl w:val="0"/>
          <w:numId w:val="6"/>
        </w:numPr>
        <w:tabs>
          <w:tab w:val="left" w:pos="567"/>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Šalys, pasirašydamos Sutartį, patvirtina, kad ją perskaitė, suprato jos turinį ir pasekmes, priėmė ją kaip atitinkančią jų tikslus.</w:t>
      </w:r>
    </w:p>
    <w:p w14:paraId="0C56EB5D" w14:textId="5567330C" w:rsidR="008C3FD1" w:rsidRPr="00EA4248" w:rsidRDefault="008C3FD1" w:rsidP="008C3FD1">
      <w:pPr>
        <w:ind w:firstLine="567"/>
        <w:rPr>
          <w:rFonts w:ascii="Times New Roman" w:hAnsi="Times New Roman" w:cs="Times New Roman"/>
          <w:sz w:val="24"/>
          <w:szCs w:val="24"/>
          <w:lang w:val="lt-LT"/>
        </w:rPr>
      </w:pPr>
      <w:r w:rsidRPr="00EA4248">
        <w:rPr>
          <w:rFonts w:ascii="Times New Roman" w:hAnsi="Times New Roman" w:cs="Times New Roman"/>
          <w:sz w:val="24"/>
          <w:szCs w:val="24"/>
          <w:lang w:val="lt-LT"/>
        </w:rPr>
        <w:t>4</w:t>
      </w:r>
      <w:r w:rsidR="006B3189">
        <w:rPr>
          <w:rFonts w:ascii="Times New Roman" w:hAnsi="Times New Roman" w:cs="Times New Roman"/>
          <w:sz w:val="24"/>
          <w:szCs w:val="24"/>
          <w:lang w:val="lt-LT"/>
        </w:rPr>
        <w:t>7</w:t>
      </w:r>
      <w:r w:rsidRPr="00EA4248">
        <w:rPr>
          <w:rFonts w:ascii="Times New Roman" w:hAnsi="Times New Roman" w:cs="Times New Roman"/>
          <w:sz w:val="24"/>
          <w:szCs w:val="24"/>
          <w:lang w:val="lt-LT"/>
        </w:rPr>
        <w:t>. Už sutarties vykdymą Nacionalinėje švietimo agentūroje atsakingas Nacionalinės švietimo agentūros Švietimo pagalbos departamento Mokyklų veiklos plėtros skyriaus metodininkė Giedrė Volungevičienė.</w:t>
      </w:r>
    </w:p>
    <w:p w14:paraId="0C56EB5E" w14:textId="571DD4D1" w:rsidR="008C3FD1" w:rsidRPr="00EA4248" w:rsidRDefault="008C3FD1" w:rsidP="008C3FD1">
      <w:pPr>
        <w:pStyle w:val="Body2"/>
        <w:spacing w:after="0"/>
        <w:ind w:firstLine="567"/>
        <w:jc w:val="center"/>
        <w:rPr>
          <w:rFonts w:cs="Times New Roman"/>
          <w:b/>
          <w:sz w:val="24"/>
          <w:szCs w:val="24"/>
          <w:lang w:val="lt-LT"/>
        </w:rPr>
      </w:pPr>
      <w:r w:rsidRPr="00EA4248">
        <w:rPr>
          <w:rFonts w:cs="Times New Roman"/>
          <w:b/>
          <w:sz w:val="24"/>
          <w:szCs w:val="24"/>
          <w:lang w:val="lt-LT"/>
        </w:rPr>
        <w:t>1</w:t>
      </w:r>
      <w:r w:rsidR="00CE3083">
        <w:rPr>
          <w:rFonts w:cs="Times New Roman"/>
          <w:b/>
          <w:sz w:val="24"/>
          <w:szCs w:val="24"/>
          <w:lang w:val="lt-LT"/>
        </w:rPr>
        <w:t>3</w:t>
      </w:r>
      <w:r w:rsidRPr="00EA4248">
        <w:rPr>
          <w:rFonts w:cs="Times New Roman"/>
          <w:b/>
          <w:sz w:val="24"/>
          <w:szCs w:val="24"/>
          <w:lang w:val="lt-LT"/>
        </w:rPr>
        <w:t xml:space="preserve">. Sutarties priedai </w:t>
      </w:r>
    </w:p>
    <w:p w14:paraId="0C56EB5F" w14:textId="77777777" w:rsidR="008C3FD1" w:rsidRPr="00EA4248" w:rsidRDefault="008C3FD1" w:rsidP="008C3FD1">
      <w:pPr>
        <w:pStyle w:val="Body2"/>
        <w:spacing w:after="0"/>
        <w:ind w:firstLine="567"/>
        <w:jc w:val="center"/>
        <w:rPr>
          <w:rFonts w:cs="Times New Roman"/>
          <w:b/>
          <w:sz w:val="24"/>
          <w:szCs w:val="24"/>
          <w:lang w:val="lt-LT"/>
        </w:rPr>
      </w:pPr>
    </w:p>
    <w:p w14:paraId="6F5AE66D" w14:textId="61E4DCBD" w:rsidR="006B3189" w:rsidRPr="00EA4248" w:rsidRDefault="008C3FD1" w:rsidP="003E59E4">
      <w:pPr>
        <w:pStyle w:val="Body2"/>
        <w:numPr>
          <w:ilvl w:val="0"/>
          <w:numId w:val="7"/>
        </w:numPr>
        <w:tabs>
          <w:tab w:val="left" w:pos="851"/>
          <w:tab w:val="left" w:pos="993"/>
        </w:tabs>
        <w:spacing w:after="0"/>
        <w:ind w:left="0" w:firstLine="567"/>
        <w:rPr>
          <w:rFonts w:cs="Times New Roman"/>
          <w:color w:val="auto"/>
          <w:sz w:val="24"/>
          <w:szCs w:val="24"/>
          <w:lang w:val="lt-LT"/>
        </w:rPr>
      </w:pPr>
      <w:r w:rsidRPr="00EA4248">
        <w:rPr>
          <w:rFonts w:cs="Times New Roman"/>
          <w:color w:val="auto"/>
          <w:sz w:val="24"/>
          <w:szCs w:val="24"/>
          <w:lang w:val="lt-LT"/>
        </w:rPr>
        <w:t>Sutartis turi</w:t>
      </w:r>
      <w:r w:rsidR="006B3189">
        <w:rPr>
          <w:rFonts w:cs="Times New Roman"/>
          <w:color w:val="auto"/>
          <w:sz w:val="24"/>
          <w:szCs w:val="24"/>
          <w:lang w:val="lt-LT"/>
        </w:rPr>
        <w:t xml:space="preserve"> </w:t>
      </w:r>
      <w:r w:rsidRPr="00EA4248">
        <w:rPr>
          <w:rFonts w:cs="Times New Roman"/>
          <w:color w:val="auto"/>
          <w:sz w:val="24"/>
          <w:szCs w:val="24"/>
          <w:lang w:val="lt-LT"/>
        </w:rPr>
        <w:t>priedus, kurie yra neatskiriama Sutarties dalis:</w:t>
      </w:r>
    </w:p>
    <w:p w14:paraId="72C94AC9" w14:textId="76C54AD2" w:rsidR="006B3189" w:rsidRPr="006B3189" w:rsidRDefault="006B3189" w:rsidP="003E59E4">
      <w:pPr>
        <w:pStyle w:val="Body2"/>
        <w:tabs>
          <w:tab w:val="left" w:pos="851"/>
          <w:tab w:val="left" w:pos="993"/>
        </w:tabs>
        <w:spacing w:after="0"/>
        <w:ind w:left="567"/>
        <w:rPr>
          <w:rFonts w:cs="Times New Roman"/>
          <w:color w:val="auto"/>
          <w:sz w:val="24"/>
          <w:szCs w:val="24"/>
          <w:lang w:val="lt-LT"/>
        </w:rPr>
      </w:pPr>
      <w:r w:rsidRPr="006B3189">
        <w:rPr>
          <w:rFonts w:cs="Times New Roman"/>
          <w:sz w:val="24"/>
          <w:szCs w:val="24"/>
          <w:lang w:val="lt-LT"/>
        </w:rPr>
        <w:t>48.1.</w:t>
      </w:r>
      <w:r w:rsidR="008C3FD1" w:rsidRPr="006B3189">
        <w:rPr>
          <w:rFonts w:cs="Times New Roman"/>
          <w:sz w:val="24"/>
          <w:szCs w:val="24"/>
          <w:lang w:val="lt-LT"/>
        </w:rPr>
        <w:t xml:space="preserve"> 1 priedas „Techninė specifikacija“;</w:t>
      </w:r>
    </w:p>
    <w:p w14:paraId="0C56EB62" w14:textId="78E3CE92" w:rsidR="008C3FD1" w:rsidRPr="00EA4248" w:rsidRDefault="006B3189" w:rsidP="003E59E4">
      <w:pPr>
        <w:pStyle w:val="Body2"/>
        <w:tabs>
          <w:tab w:val="left" w:pos="851"/>
          <w:tab w:val="left" w:pos="993"/>
        </w:tabs>
        <w:spacing w:after="0"/>
        <w:ind w:left="567"/>
        <w:rPr>
          <w:rFonts w:cs="Times New Roman"/>
          <w:color w:val="auto"/>
          <w:sz w:val="24"/>
          <w:szCs w:val="24"/>
          <w:lang w:val="lt-LT"/>
        </w:rPr>
      </w:pPr>
      <w:r>
        <w:rPr>
          <w:rFonts w:cs="Times New Roman"/>
          <w:color w:val="auto"/>
          <w:sz w:val="24"/>
          <w:szCs w:val="24"/>
          <w:lang w:val="lt-LT"/>
        </w:rPr>
        <w:lastRenderedPageBreak/>
        <w:t xml:space="preserve">48.2. </w:t>
      </w:r>
      <w:r w:rsidR="008C3FD1" w:rsidRPr="00EA4248">
        <w:rPr>
          <w:rFonts w:cs="Times New Roman"/>
          <w:color w:val="auto"/>
          <w:sz w:val="24"/>
          <w:szCs w:val="24"/>
          <w:lang w:val="lt-LT"/>
        </w:rPr>
        <w:t>2 priedas „Pasiūlymas“</w:t>
      </w:r>
      <w:r>
        <w:rPr>
          <w:rFonts w:cs="Times New Roman"/>
          <w:color w:val="auto"/>
          <w:sz w:val="24"/>
          <w:szCs w:val="24"/>
          <w:lang w:val="lt-LT"/>
        </w:rPr>
        <w:t>.</w:t>
      </w:r>
    </w:p>
    <w:p w14:paraId="0C56EB63" w14:textId="77777777" w:rsidR="008C3FD1" w:rsidRPr="00EA4248" w:rsidRDefault="008C3FD1" w:rsidP="008C3FD1">
      <w:pPr>
        <w:pStyle w:val="Body2"/>
        <w:spacing w:after="0"/>
        <w:rPr>
          <w:rFonts w:cs="Times New Roman"/>
          <w:i/>
          <w:color w:val="auto"/>
          <w:sz w:val="24"/>
          <w:szCs w:val="24"/>
          <w:lang w:val="lt-LT"/>
        </w:rPr>
      </w:pPr>
    </w:p>
    <w:tbl>
      <w:tblPr>
        <w:tblW w:w="0" w:type="auto"/>
        <w:tblLook w:val="04A0" w:firstRow="1" w:lastRow="0" w:firstColumn="1" w:lastColumn="0" w:noHBand="0" w:noVBand="1"/>
      </w:tblPr>
      <w:tblGrid>
        <w:gridCol w:w="4846"/>
        <w:gridCol w:w="4792"/>
      </w:tblGrid>
      <w:tr w:rsidR="008C3FD1" w:rsidRPr="00EA4248" w14:paraId="0C56EB7E" w14:textId="77777777" w:rsidTr="00323232">
        <w:tc>
          <w:tcPr>
            <w:tcW w:w="4927" w:type="dxa"/>
            <w:shd w:val="clear" w:color="auto" w:fill="auto"/>
          </w:tcPr>
          <w:p w14:paraId="0C56EB64" w14:textId="77777777" w:rsidR="008C3FD1" w:rsidRPr="00EA4248" w:rsidRDefault="008C3FD1" w:rsidP="00323232">
            <w:pPr>
              <w:spacing w:after="0" w:line="240" w:lineRule="auto"/>
              <w:rPr>
                <w:rFonts w:ascii="Times New Roman" w:hAnsi="Times New Roman" w:cs="Times New Roman"/>
                <w:b/>
                <w:sz w:val="24"/>
                <w:szCs w:val="24"/>
                <w:lang w:val="lt-LT"/>
              </w:rPr>
            </w:pPr>
            <w:r w:rsidRPr="00EA4248">
              <w:rPr>
                <w:rFonts w:ascii="Times New Roman" w:hAnsi="Times New Roman" w:cs="Times New Roman"/>
                <w:b/>
                <w:sz w:val="24"/>
                <w:szCs w:val="24"/>
                <w:lang w:val="lt-LT"/>
              </w:rPr>
              <w:t>Paslaugų gavėjas</w:t>
            </w:r>
          </w:p>
          <w:p w14:paraId="0C56EB65"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Nacionalinė švietimo agentūra</w:t>
            </w:r>
          </w:p>
          <w:p w14:paraId="0C56EB66"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Įmonės kodas 305238040</w:t>
            </w:r>
          </w:p>
          <w:p w14:paraId="0C56EB67"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K. Kalinausko g. 7, 03107 Vilnius</w:t>
            </w:r>
          </w:p>
          <w:p w14:paraId="0C56EB68"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Nėra PVM mokėtojas</w:t>
            </w:r>
          </w:p>
          <w:p w14:paraId="0C56EB69"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Tel. +370 8 658 18504</w:t>
            </w:r>
          </w:p>
          <w:p w14:paraId="0C56EB6A"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 s. Nr. LT427300010002456989</w:t>
            </w:r>
          </w:p>
          <w:p w14:paraId="0C56EB6B"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AB bankas „Swedbank</w:t>
            </w:r>
            <w:r w:rsidRPr="00EA4248">
              <w:rPr>
                <w:rFonts w:ascii="Times New Roman" w:hAnsi="Times New Roman" w:cs="Times New Roman"/>
                <w:sz w:val="24"/>
                <w:szCs w:val="24"/>
                <w:rtl/>
                <w:lang w:val="lt-LT"/>
              </w:rPr>
              <w:t>“</w:t>
            </w:r>
            <w:r w:rsidRPr="00EA4248">
              <w:rPr>
                <w:rFonts w:ascii="Times New Roman" w:hAnsi="Times New Roman" w:cs="Times New Roman"/>
                <w:sz w:val="24"/>
                <w:szCs w:val="24"/>
                <w:lang w:val="lt-LT"/>
              </w:rPr>
              <w:t>, banko kodas 7300</w:t>
            </w:r>
          </w:p>
          <w:p w14:paraId="0C56EB6C" w14:textId="77777777" w:rsidR="008C3FD1" w:rsidRPr="00EA4248" w:rsidRDefault="008C3FD1" w:rsidP="00323232">
            <w:pPr>
              <w:spacing w:after="0" w:line="240" w:lineRule="auto"/>
              <w:rPr>
                <w:rFonts w:ascii="Times New Roman" w:hAnsi="Times New Roman" w:cs="Times New Roman"/>
                <w:sz w:val="24"/>
                <w:szCs w:val="24"/>
                <w:lang w:val="lt-LT"/>
              </w:rPr>
            </w:pPr>
          </w:p>
          <w:p w14:paraId="7E1ECF5E" w14:textId="77777777" w:rsidR="00D13551" w:rsidRDefault="00D13551" w:rsidP="00323232">
            <w:pPr>
              <w:spacing w:after="0" w:line="240" w:lineRule="auto"/>
              <w:rPr>
                <w:rFonts w:ascii="Times New Roman" w:hAnsi="Times New Roman" w:cs="Times New Roman"/>
                <w:sz w:val="24"/>
                <w:szCs w:val="24"/>
                <w:lang w:val="lt-LT"/>
              </w:rPr>
            </w:pPr>
          </w:p>
          <w:p w14:paraId="0C56EB6E" w14:textId="28FE4996"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Direktorė</w:t>
            </w:r>
          </w:p>
          <w:p w14:paraId="0C56EB6F" w14:textId="77777777" w:rsidR="008C3FD1" w:rsidRPr="00EA4248" w:rsidRDefault="008C3FD1" w:rsidP="00323232">
            <w:pPr>
              <w:spacing w:after="0" w:line="240" w:lineRule="auto"/>
              <w:rPr>
                <w:rFonts w:ascii="Times New Roman" w:hAnsi="Times New Roman" w:cs="Times New Roman"/>
                <w:sz w:val="24"/>
                <w:szCs w:val="24"/>
                <w:lang w:val="lt-LT"/>
              </w:rPr>
            </w:pPr>
            <w:r w:rsidRPr="00EA4248">
              <w:rPr>
                <w:rFonts w:ascii="Times New Roman" w:hAnsi="Times New Roman" w:cs="Times New Roman"/>
                <w:sz w:val="24"/>
                <w:szCs w:val="24"/>
                <w:lang w:val="lt-LT"/>
              </w:rPr>
              <w:t>Rūta Krasauskienė</w:t>
            </w:r>
          </w:p>
          <w:p w14:paraId="0C56EB70" w14:textId="77777777" w:rsidR="008C3FD1" w:rsidRPr="00EA4248" w:rsidRDefault="008C3FD1" w:rsidP="00323232">
            <w:pPr>
              <w:spacing w:after="0" w:line="240" w:lineRule="auto"/>
              <w:jc w:val="left"/>
              <w:rPr>
                <w:rFonts w:ascii="Times New Roman" w:hAnsi="Times New Roman" w:cs="Times New Roman"/>
                <w:sz w:val="24"/>
                <w:szCs w:val="24"/>
                <w:lang w:val="lt-LT"/>
              </w:rPr>
            </w:pPr>
          </w:p>
        </w:tc>
        <w:tc>
          <w:tcPr>
            <w:tcW w:w="4927" w:type="dxa"/>
            <w:shd w:val="clear" w:color="auto" w:fill="auto"/>
          </w:tcPr>
          <w:p w14:paraId="0C56EB71" w14:textId="77777777" w:rsidR="008C3FD1" w:rsidRPr="00EA4248" w:rsidRDefault="008C3FD1" w:rsidP="00323232">
            <w:pPr>
              <w:spacing w:after="0" w:line="240" w:lineRule="auto"/>
              <w:rPr>
                <w:rFonts w:ascii="Times New Roman" w:eastAsia="Times New Roman" w:hAnsi="Times New Roman" w:cs="Times New Roman"/>
                <w:b/>
                <w:sz w:val="24"/>
                <w:szCs w:val="24"/>
                <w:lang w:val="lt-LT"/>
              </w:rPr>
            </w:pPr>
            <w:r w:rsidRPr="00EA4248">
              <w:rPr>
                <w:rFonts w:ascii="Times New Roman" w:eastAsia="Times New Roman" w:hAnsi="Times New Roman" w:cs="Times New Roman"/>
                <w:b/>
                <w:sz w:val="24"/>
                <w:szCs w:val="24"/>
                <w:lang w:val="lt-LT"/>
              </w:rPr>
              <w:t>Paslaugų teikėjas</w:t>
            </w:r>
          </w:p>
          <w:p w14:paraId="54D09FC9" w14:textId="77777777" w:rsidR="00AE5B39" w:rsidRPr="00ED5AD0" w:rsidRDefault="00AE5B39" w:rsidP="00AE5B39">
            <w:pPr>
              <w:spacing w:after="0" w:line="240" w:lineRule="auto"/>
              <w:rPr>
                <w:rFonts w:ascii="Times New Roman" w:eastAsia="Times New Roman" w:hAnsi="Times New Roman" w:cs="Times New Roman"/>
                <w:sz w:val="24"/>
                <w:szCs w:val="24"/>
              </w:rPr>
            </w:pPr>
            <w:proofErr w:type="spellStart"/>
            <w:r w:rsidRPr="00ED5AD0">
              <w:rPr>
                <w:rFonts w:ascii="Times New Roman" w:hAnsi="Times New Roman" w:cs="Times New Roman"/>
                <w:bCs/>
                <w:sz w:val="24"/>
                <w:szCs w:val="24"/>
              </w:rPr>
              <w:t>Raminta</w:t>
            </w:r>
            <w:proofErr w:type="spellEnd"/>
            <w:r w:rsidRPr="00ED5AD0">
              <w:rPr>
                <w:rFonts w:ascii="Times New Roman" w:hAnsi="Times New Roman" w:cs="Times New Roman"/>
                <w:bCs/>
                <w:sz w:val="24"/>
                <w:szCs w:val="24"/>
              </w:rPr>
              <w:t xml:space="preserve"> </w:t>
            </w:r>
            <w:proofErr w:type="spellStart"/>
            <w:r w:rsidRPr="00ED5AD0">
              <w:rPr>
                <w:rFonts w:ascii="Times New Roman" w:hAnsi="Times New Roman" w:cs="Times New Roman"/>
                <w:bCs/>
                <w:sz w:val="24"/>
                <w:szCs w:val="24"/>
              </w:rPr>
              <w:t>Juzėnienė</w:t>
            </w:r>
            <w:proofErr w:type="spellEnd"/>
          </w:p>
          <w:p w14:paraId="2E3B8762" w14:textId="77777777" w:rsidR="00AE5B39" w:rsidRPr="00ED5AD0" w:rsidRDefault="00AE5B39" w:rsidP="00AE5B39">
            <w:pPr>
              <w:spacing w:after="0" w:line="240" w:lineRule="auto"/>
              <w:jc w:val="center"/>
              <w:rPr>
                <w:rFonts w:ascii="Times New Roman" w:eastAsia="Times New Roman" w:hAnsi="Times New Roman" w:cs="Times New Roman"/>
                <w:sz w:val="24"/>
                <w:szCs w:val="24"/>
              </w:rPr>
            </w:pPr>
            <w:bookmarkStart w:id="14" w:name="_GoBack"/>
            <w:bookmarkEnd w:id="14"/>
          </w:p>
          <w:p w14:paraId="3CC5780B" w14:textId="77777777" w:rsidR="00AE5B39" w:rsidRPr="00ED5AD0" w:rsidRDefault="00AE5B39" w:rsidP="00AE5B39">
            <w:pPr>
              <w:spacing w:after="0" w:line="240" w:lineRule="auto"/>
              <w:rPr>
                <w:rFonts w:ascii="Times New Roman" w:eastAsia="Times New Roman" w:hAnsi="Times New Roman" w:cs="Times New Roman"/>
                <w:sz w:val="24"/>
                <w:szCs w:val="24"/>
              </w:rPr>
            </w:pPr>
          </w:p>
          <w:p w14:paraId="7E9B15BC" w14:textId="77777777" w:rsidR="00AE5B39" w:rsidRPr="00937C32" w:rsidRDefault="00AE5B39" w:rsidP="00AE5B39">
            <w:pPr>
              <w:spacing w:after="0" w:line="240" w:lineRule="auto"/>
              <w:rPr>
                <w:rFonts w:ascii="Times New Roman" w:eastAsia="Times New Roman" w:hAnsi="Times New Roman" w:cs="Times New Roman"/>
                <w:sz w:val="24"/>
                <w:szCs w:val="24"/>
              </w:rPr>
            </w:pPr>
            <w:proofErr w:type="spellStart"/>
            <w:r w:rsidRPr="00ED5AD0">
              <w:rPr>
                <w:rFonts w:ascii="Times New Roman" w:eastAsia="Times New Roman" w:hAnsi="Times New Roman" w:cs="Times New Roman"/>
                <w:sz w:val="24"/>
                <w:szCs w:val="24"/>
              </w:rPr>
              <w:t>Raminta</w:t>
            </w:r>
            <w:proofErr w:type="spellEnd"/>
            <w:r w:rsidRPr="00ED5AD0">
              <w:rPr>
                <w:rFonts w:ascii="Times New Roman" w:eastAsia="Times New Roman" w:hAnsi="Times New Roman" w:cs="Times New Roman"/>
                <w:sz w:val="24"/>
                <w:szCs w:val="24"/>
              </w:rPr>
              <w:t xml:space="preserve"> </w:t>
            </w:r>
            <w:proofErr w:type="spellStart"/>
            <w:r w:rsidRPr="00ED5AD0">
              <w:rPr>
                <w:rFonts w:ascii="Times New Roman" w:eastAsia="Times New Roman" w:hAnsi="Times New Roman" w:cs="Times New Roman"/>
                <w:sz w:val="24"/>
                <w:szCs w:val="24"/>
              </w:rPr>
              <w:t>Juzėnien</w:t>
            </w:r>
            <w:r w:rsidRPr="00ED5AD0">
              <w:rPr>
                <w:rFonts w:ascii="Times New Roman" w:hAnsi="Times New Roman" w:cs="Times New Roman"/>
                <w:bCs/>
                <w:sz w:val="24"/>
                <w:szCs w:val="24"/>
              </w:rPr>
              <w:t>ė</w:t>
            </w:r>
            <w:proofErr w:type="spellEnd"/>
          </w:p>
          <w:p w14:paraId="0C56EB7D" w14:textId="1594DED7" w:rsidR="008C3FD1" w:rsidRPr="00EA4248" w:rsidRDefault="008C3FD1" w:rsidP="00323232">
            <w:pPr>
              <w:spacing w:after="0" w:line="240" w:lineRule="auto"/>
              <w:jc w:val="center"/>
              <w:rPr>
                <w:rFonts w:ascii="Times New Roman" w:eastAsia="Times New Roman" w:hAnsi="Times New Roman" w:cs="Times New Roman"/>
                <w:sz w:val="24"/>
                <w:szCs w:val="24"/>
                <w:lang w:val="lt-LT"/>
              </w:rPr>
            </w:pPr>
          </w:p>
        </w:tc>
      </w:tr>
    </w:tbl>
    <w:p w14:paraId="3AC8E54E" w14:textId="3C658B68" w:rsidR="00D13551" w:rsidRDefault="00D13551" w:rsidP="008C3FD1">
      <w:pPr>
        <w:jc w:val="right"/>
        <w:rPr>
          <w:rFonts w:ascii="Times New Roman" w:hAnsi="Times New Roman" w:cs="Times New Roman"/>
          <w:sz w:val="24"/>
          <w:szCs w:val="24"/>
          <w:lang w:val="lt-LT"/>
        </w:rPr>
      </w:pPr>
    </w:p>
    <w:p w14:paraId="4ACB00EB" w14:textId="3DAC484A" w:rsidR="00D13551" w:rsidRDefault="00D13551" w:rsidP="000577C1">
      <w:pPr>
        <w:spacing w:line="259" w:lineRule="auto"/>
        <w:jc w:val="left"/>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0C56EB7F" w14:textId="1C7B8C88" w:rsidR="008C3FD1" w:rsidRPr="00EA4248" w:rsidRDefault="008C3FD1" w:rsidP="008C3FD1">
      <w:pPr>
        <w:jc w:val="right"/>
        <w:rPr>
          <w:rFonts w:ascii="Times New Roman" w:hAnsi="Times New Roman" w:cs="Times New Roman"/>
          <w:sz w:val="24"/>
          <w:szCs w:val="24"/>
          <w:lang w:val="lt-LT"/>
        </w:rPr>
      </w:pPr>
      <w:r w:rsidRPr="00EA4248">
        <w:rPr>
          <w:rFonts w:ascii="Times New Roman" w:hAnsi="Times New Roman" w:cs="Times New Roman"/>
          <w:sz w:val="24"/>
          <w:szCs w:val="24"/>
          <w:lang w:val="lt-LT"/>
        </w:rPr>
        <w:lastRenderedPageBreak/>
        <w:t>Sutarties priedas Nr. 1</w:t>
      </w:r>
    </w:p>
    <w:p w14:paraId="0C56EB80" w14:textId="77777777" w:rsidR="008C3FD1" w:rsidRPr="00EA4248" w:rsidRDefault="008C3FD1" w:rsidP="008C3FD1">
      <w:pPr>
        <w:spacing w:after="0" w:line="240" w:lineRule="auto"/>
        <w:jc w:val="center"/>
        <w:rPr>
          <w:rFonts w:ascii="Times New Roman" w:hAnsi="Times New Roman" w:cs="Times New Roman"/>
          <w:b/>
          <w:sz w:val="28"/>
          <w:szCs w:val="24"/>
          <w:lang w:val="lt-LT" w:eastAsia="lt-LT"/>
        </w:rPr>
      </w:pPr>
      <w:r w:rsidRPr="00EA4248">
        <w:rPr>
          <w:rFonts w:ascii="Times New Roman" w:hAnsi="Times New Roman" w:cs="Times New Roman"/>
          <w:b/>
          <w:sz w:val="28"/>
          <w:szCs w:val="24"/>
          <w:lang w:val="lt-LT" w:eastAsia="lt-LT"/>
        </w:rPr>
        <w:t xml:space="preserve">ILGALAIKĖS MENTORYSTĖS PASLAUGOS </w:t>
      </w:r>
    </w:p>
    <w:p w14:paraId="0C56EB81" w14:textId="77777777" w:rsidR="008C3FD1" w:rsidRPr="00EA4248" w:rsidRDefault="008C3FD1" w:rsidP="008C3FD1">
      <w:pPr>
        <w:spacing w:after="0" w:line="240" w:lineRule="auto"/>
        <w:jc w:val="center"/>
        <w:rPr>
          <w:rFonts w:ascii="Times New Roman" w:hAnsi="Times New Roman" w:cs="Times New Roman"/>
          <w:b/>
          <w:caps/>
          <w:sz w:val="28"/>
          <w:szCs w:val="24"/>
          <w:lang w:val="lt-LT" w:eastAsia="lt-LT"/>
        </w:rPr>
      </w:pPr>
      <w:r w:rsidRPr="00EA4248">
        <w:rPr>
          <w:rFonts w:ascii="Times New Roman" w:hAnsi="Times New Roman" w:cs="Times New Roman"/>
          <w:b/>
          <w:sz w:val="28"/>
          <w:szCs w:val="24"/>
          <w:lang w:val="lt-LT" w:eastAsia="lt-LT"/>
        </w:rPr>
        <w:t>PIRKIMO TECHNINĖ SPECIFIKACIJA</w:t>
      </w:r>
    </w:p>
    <w:p w14:paraId="0C56EB82" w14:textId="77777777" w:rsidR="008C3FD1" w:rsidRPr="00EA4248" w:rsidRDefault="008C3FD1" w:rsidP="008C3FD1">
      <w:pPr>
        <w:numPr>
          <w:ilvl w:val="1"/>
          <w:numId w:val="4"/>
        </w:numPr>
        <w:tabs>
          <w:tab w:val="clear" w:pos="360"/>
          <w:tab w:val="num" w:pos="0"/>
        </w:tabs>
        <w:spacing w:after="0" w:line="240" w:lineRule="auto"/>
        <w:jc w:val="center"/>
        <w:rPr>
          <w:rFonts w:ascii="Times New Roman" w:hAnsi="Times New Roman" w:cs="Times New Roman"/>
          <w:sz w:val="24"/>
          <w:szCs w:val="24"/>
          <w:lang w:val="lt-LT" w:eastAsia="lt-LT"/>
        </w:rPr>
      </w:pPr>
    </w:p>
    <w:p w14:paraId="0C56EB83" w14:textId="77777777" w:rsidR="008C3FD1" w:rsidRPr="00EA4248" w:rsidRDefault="008C3FD1" w:rsidP="008C3FD1">
      <w:pPr>
        <w:tabs>
          <w:tab w:val="num" w:pos="0"/>
        </w:tabs>
        <w:jc w:val="center"/>
        <w:rPr>
          <w:rFonts w:ascii="Times New Roman" w:hAnsi="Times New Roman" w:cs="Times New Roman"/>
          <w:sz w:val="24"/>
          <w:szCs w:val="24"/>
          <w:lang w:val="lt-LT"/>
        </w:rPr>
      </w:pPr>
      <w:r w:rsidRPr="00EA4248">
        <w:rPr>
          <w:rFonts w:ascii="Times New Roman" w:hAnsi="Times New Roman" w:cs="Times New Roman"/>
          <w:b/>
          <w:sz w:val="24"/>
          <w:szCs w:val="24"/>
          <w:lang w:val="lt-LT"/>
        </w:rPr>
        <w:t>1. ĮVADINĖ INFORMACIJA</w:t>
      </w:r>
    </w:p>
    <w:p w14:paraId="0C56EB84" w14:textId="77777777" w:rsidR="008C3FD1" w:rsidRPr="00EA4248" w:rsidRDefault="008C3FD1" w:rsidP="008C3FD1">
      <w:pPr>
        <w:spacing w:before="100" w:beforeAutospacing="1" w:after="100" w:afterAutospacing="1" w:line="276" w:lineRule="auto"/>
        <w:ind w:firstLine="426"/>
        <w:rPr>
          <w:rFonts w:ascii="Times New Roman" w:hAnsi="Times New Roman" w:cs="Times New Roman"/>
          <w:sz w:val="24"/>
          <w:szCs w:val="24"/>
          <w:lang w:val="lt-LT"/>
        </w:rPr>
      </w:pPr>
      <w:r w:rsidRPr="00EA4248">
        <w:rPr>
          <w:rFonts w:ascii="Times New Roman" w:hAnsi="Times New Roman" w:cs="Times New Roman"/>
          <w:sz w:val="24"/>
          <w:szCs w:val="24"/>
          <w:lang w:val="lt-LT"/>
        </w:rPr>
        <w:t>1.1. Perkančioji organizacija – Nacionalinė švietimo agentūra (toliau – Užsakovas), K. Kalinausko g. 7, Vilnius 03106.</w:t>
      </w:r>
    </w:p>
    <w:p w14:paraId="0C56EB85" w14:textId="77777777" w:rsidR="008C3FD1" w:rsidRPr="00EA4248" w:rsidRDefault="008C3FD1" w:rsidP="008C3FD1">
      <w:pPr>
        <w:spacing w:before="100" w:beforeAutospacing="1" w:after="100" w:afterAutospacing="1" w:line="276" w:lineRule="auto"/>
        <w:ind w:firstLine="426"/>
        <w:jc w:val="center"/>
        <w:rPr>
          <w:rFonts w:ascii="Times New Roman" w:hAnsi="Times New Roman" w:cs="Times New Roman"/>
          <w:b/>
          <w:sz w:val="24"/>
          <w:szCs w:val="24"/>
          <w:lang w:val="lt-LT"/>
        </w:rPr>
      </w:pPr>
      <w:r w:rsidRPr="00EA4248">
        <w:rPr>
          <w:rFonts w:ascii="Times New Roman" w:hAnsi="Times New Roman" w:cs="Times New Roman"/>
          <w:b/>
          <w:sz w:val="24"/>
          <w:szCs w:val="24"/>
          <w:lang w:val="lt-LT"/>
        </w:rPr>
        <w:t>2. BENDRA CHARAKTERISTIKA</w:t>
      </w:r>
    </w:p>
    <w:p w14:paraId="0C56EB86" w14:textId="77777777" w:rsidR="008C3FD1" w:rsidRPr="00EA4248" w:rsidRDefault="008C3FD1" w:rsidP="008C3FD1">
      <w:pPr>
        <w:autoSpaceDE w:val="0"/>
        <w:autoSpaceDN w:val="0"/>
        <w:adjustRightInd w:val="0"/>
        <w:spacing w:after="0"/>
        <w:ind w:firstLine="360"/>
        <w:rPr>
          <w:rFonts w:ascii="Times New Roman" w:hAnsi="Times New Roman" w:cs="Times New Roman"/>
          <w:color w:val="000000"/>
          <w:sz w:val="24"/>
          <w:szCs w:val="24"/>
          <w:lang w:val="lt-LT"/>
        </w:rPr>
      </w:pPr>
      <w:r w:rsidRPr="00EA4248">
        <w:rPr>
          <w:rFonts w:ascii="Times New Roman" w:hAnsi="Times New Roman" w:cs="Times New Roman"/>
          <w:sz w:val="24"/>
          <w:szCs w:val="24"/>
          <w:lang w:val="lt-LT"/>
        </w:rPr>
        <w:t xml:space="preserve">2.1. </w:t>
      </w:r>
      <w:r w:rsidRPr="00EA4248">
        <w:rPr>
          <w:rFonts w:ascii="Times New Roman" w:hAnsi="Times New Roman" w:cs="Times New Roman"/>
          <w:color w:val="000000"/>
          <w:sz w:val="24"/>
          <w:szCs w:val="24"/>
          <w:lang w:val="lt-LT"/>
        </w:rPr>
        <w:t>Perkamos mentoriaus</w:t>
      </w:r>
      <w:r w:rsidRPr="00EA4248">
        <w:rPr>
          <w:rFonts w:ascii="Times New Roman" w:hAnsi="Times New Roman" w:cs="Times New Roman"/>
          <w:sz w:val="24"/>
          <w:szCs w:val="24"/>
          <w:lang w:val="lt-LT"/>
        </w:rPr>
        <w:t xml:space="preserve"> paslaugos ilgalaikei mentorystei vykdyti </w:t>
      </w:r>
      <w:r w:rsidRPr="00EA4248">
        <w:rPr>
          <w:rFonts w:ascii="Times New Roman" w:hAnsi="Times New Roman" w:cs="Times New Roman"/>
          <w:color w:val="000000"/>
          <w:sz w:val="24"/>
          <w:szCs w:val="24"/>
          <w:lang w:val="lt-LT"/>
        </w:rPr>
        <w:t xml:space="preserve">(toliau – Paslaugos). </w:t>
      </w:r>
    </w:p>
    <w:p w14:paraId="0C56EB87" w14:textId="77777777" w:rsidR="008C3FD1" w:rsidRPr="00EA4248" w:rsidRDefault="008C3FD1" w:rsidP="008C3FD1">
      <w:pPr>
        <w:spacing w:after="0"/>
        <w:ind w:firstLine="360"/>
        <w:rPr>
          <w:rFonts w:ascii="Times New Roman" w:hAnsi="Times New Roman" w:cs="Times New Roman"/>
          <w:b/>
          <w:sz w:val="24"/>
          <w:szCs w:val="24"/>
          <w:lang w:val="lt-LT"/>
        </w:rPr>
      </w:pPr>
      <w:r w:rsidRPr="00EA4248">
        <w:rPr>
          <w:rFonts w:ascii="Times New Roman" w:hAnsi="Times New Roman" w:cs="Times New Roman"/>
          <w:sz w:val="24"/>
          <w:szCs w:val="24"/>
          <w:lang w:val="lt-LT"/>
        </w:rPr>
        <w:t>2.2.</w:t>
      </w:r>
      <w:r w:rsidRPr="00EA4248">
        <w:rPr>
          <w:rFonts w:ascii="Times New Roman" w:hAnsi="Times New Roman" w:cs="Times New Roman"/>
          <w:b/>
          <w:sz w:val="24"/>
          <w:szCs w:val="24"/>
          <w:lang w:val="lt-LT"/>
        </w:rPr>
        <w:t xml:space="preserve"> </w:t>
      </w:r>
      <w:r w:rsidRPr="00EA4248">
        <w:rPr>
          <w:rFonts w:ascii="Times New Roman" w:hAnsi="Times New Roman" w:cs="Times New Roman"/>
          <w:b/>
          <w:color w:val="000000"/>
          <w:sz w:val="24"/>
          <w:szCs w:val="24"/>
          <w:lang w:val="lt-LT"/>
        </w:rPr>
        <w:t xml:space="preserve">Pirkimo tikslas </w:t>
      </w:r>
      <w:r w:rsidRPr="00EA4248">
        <w:rPr>
          <w:rFonts w:ascii="Times New Roman" w:hAnsi="Times New Roman" w:cs="Times New Roman"/>
          <w:color w:val="000000"/>
          <w:sz w:val="24"/>
          <w:szCs w:val="24"/>
          <w:lang w:val="lt-LT"/>
        </w:rPr>
        <w:t>–</w:t>
      </w:r>
      <w:r w:rsidRPr="00EA4248">
        <w:rPr>
          <w:rFonts w:ascii="Times New Roman" w:hAnsi="Times New Roman" w:cs="Times New Roman"/>
          <w:b/>
          <w:color w:val="000000"/>
          <w:sz w:val="24"/>
          <w:szCs w:val="24"/>
          <w:lang w:val="lt-LT"/>
        </w:rPr>
        <w:t xml:space="preserve"> </w:t>
      </w:r>
      <w:r w:rsidRPr="00EA4248">
        <w:rPr>
          <w:rFonts w:ascii="Times New Roman" w:hAnsi="Times New Roman" w:cs="Times New Roman"/>
          <w:sz w:val="24"/>
          <w:szCs w:val="24"/>
          <w:lang w:val="lt-LT"/>
        </w:rPr>
        <w:t>teikti ilgalaikės mentorystės paslaugą pirmus dvejus metus dirbantiems švietimo įstaigų vadovams (toliau – Vadovas), pasitelkiant švietimo įstaigų vadovų mentorius. Maksimalus mentorių skaičius, su kuriais numatoma sudaryti pirkimo sutartis, yra 35 mentoriai.</w:t>
      </w:r>
    </w:p>
    <w:p w14:paraId="0C56EB88" w14:textId="77777777" w:rsidR="008C3FD1" w:rsidRPr="00EA4248" w:rsidRDefault="008C3FD1" w:rsidP="008C3FD1">
      <w:pPr>
        <w:autoSpaceDE w:val="0"/>
        <w:autoSpaceDN w:val="0"/>
        <w:adjustRightInd w:val="0"/>
        <w:spacing w:after="0"/>
        <w:ind w:firstLine="360"/>
        <w:rPr>
          <w:rFonts w:ascii="Times New Roman" w:hAnsi="Times New Roman" w:cs="Times New Roman"/>
          <w:sz w:val="24"/>
          <w:szCs w:val="24"/>
          <w:lang w:val="lt-LT"/>
        </w:rPr>
      </w:pPr>
      <w:r w:rsidRPr="00EA4248">
        <w:rPr>
          <w:rFonts w:ascii="Times New Roman" w:hAnsi="Times New Roman" w:cs="Times New Roman"/>
          <w:sz w:val="24"/>
          <w:szCs w:val="24"/>
          <w:lang w:val="lt-LT"/>
        </w:rPr>
        <w:t xml:space="preserve">2.3. </w:t>
      </w:r>
      <w:r w:rsidRPr="00EA4248">
        <w:rPr>
          <w:rFonts w:ascii="Times New Roman" w:hAnsi="Times New Roman" w:cs="Times New Roman"/>
          <w:b/>
          <w:sz w:val="24"/>
          <w:szCs w:val="24"/>
          <w:lang w:val="lt-LT"/>
        </w:rPr>
        <w:t>Paslaugų teikimo laikotarpis</w:t>
      </w:r>
      <w:r w:rsidRPr="00EA4248">
        <w:rPr>
          <w:rFonts w:ascii="Times New Roman" w:hAnsi="Times New Roman" w:cs="Times New Roman"/>
          <w:sz w:val="24"/>
          <w:szCs w:val="24"/>
          <w:lang w:val="lt-LT"/>
        </w:rPr>
        <w:t xml:space="preserve"> – Paslaugos teikiamos nuo pirkimo sutarties pasirašymo datos iki 2022 m. gruodžio 15 d.</w:t>
      </w:r>
    </w:p>
    <w:p w14:paraId="0C56EB89" w14:textId="77777777" w:rsidR="008C3FD1" w:rsidRPr="00EA4248" w:rsidRDefault="008C3FD1" w:rsidP="008C3FD1">
      <w:pPr>
        <w:autoSpaceDE w:val="0"/>
        <w:autoSpaceDN w:val="0"/>
        <w:adjustRightInd w:val="0"/>
        <w:spacing w:after="0"/>
        <w:ind w:firstLine="360"/>
        <w:rPr>
          <w:rFonts w:ascii="Times New Roman" w:hAnsi="Times New Roman" w:cs="Times New Roman"/>
          <w:bCs/>
          <w:sz w:val="24"/>
          <w:szCs w:val="24"/>
          <w:highlight w:val="yellow"/>
          <w:lang w:val="lt-LT"/>
        </w:rPr>
      </w:pPr>
      <w:r w:rsidRPr="00EA4248">
        <w:rPr>
          <w:rFonts w:ascii="Times New Roman" w:hAnsi="Times New Roman" w:cs="Times New Roman"/>
          <w:sz w:val="24"/>
          <w:szCs w:val="24"/>
          <w:lang w:val="lt-LT"/>
        </w:rPr>
        <w:t>2.4. Perkamos paslaugos. Pagal Lietuvos Respublikos švietimo, mokslo ir sporto ministro 2020 m. lapkričio 27 d. įsakymo Nr. V-1858 „</w:t>
      </w:r>
      <w:r w:rsidRPr="00EA4248">
        <w:rPr>
          <w:rFonts w:ascii="Times New Roman" w:hAnsi="Times New Roman" w:cs="Times New Roman"/>
          <w:bCs/>
          <w:sz w:val="24"/>
          <w:szCs w:val="24"/>
          <w:lang w:val="lt-LT"/>
        </w:rPr>
        <w:t>Dėl švietimo ir mokslo ministro 2018 m. balandžio 23 d. įsakymo Nr. V-393 „Dėl švietimo įstaigų vadovų rezervo reglamento patvirtinimo“ pakeitimo“ priedo IV skyrių.</w:t>
      </w:r>
    </w:p>
    <w:p w14:paraId="0C56EB8A"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2.5.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veiklas</w:t>
      </w:r>
      <w:r w:rsidRPr="00EA4248">
        <w:rPr>
          <w:rFonts w:ascii="Times New Roman" w:eastAsia="Calibri" w:hAnsi="Times New Roman" w:cs="Times New Roman"/>
          <w:sz w:val="24"/>
          <w:szCs w:val="24"/>
          <w:lang w:val="lt-LT"/>
        </w:rPr>
        <w:t>:</w:t>
      </w:r>
    </w:p>
    <w:p w14:paraId="0C56EB8B"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hAnsi="Times New Roman" w:cs="Times New Roman"/>
          <w:sz w:val="24"/>
          <w:szCs w:val="24"/>
          <w:lang w:val="lt-LT"/>
        </w:rPr>
        <w:lastRenderedPageBreak/>
        <w:t>2.5.1. Vadovo mokyklos situacijos / konteksto ir veiklos dokumentų analizė;</w:t>
      </w:r>
    </w:p>
    <w:p w14:paraId="0C56EB8C"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2.5.2. keturi Mentoriaus vizitai (trukmė ne mažiau kaip 4 akad. val.) į Vadovo mokyklą;</w:t>
      </w:r>
    </w:p>
    <w:p w14:paraId="0C56EB8D"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2.5.3. vienas Vadovo vizitas (trukmė ne mažiau kaip 4 akad. val.) į Mentoriaus mokyklą;</w:t>
      </w:r>
    </w:p>
    <w:p w14:paraId="0C56EB8E" w14:textId="77777777" w:rsidR="008C3FD1" w:rsidRPr="00EA4248" w:rsidRDefault="008C3FD1" w:rsidP="008C3FD1">
      <w:pPr>
        <w:spacing w:after="0"/>
        <w:ind w:left="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2.5.4. konsultacijos nuotoliniu būdu (trukmė ne mažiau kaip 10 akad. val.);</w:t>
      </w:r>
    </w:p>
    <w:p w14:paraId="0C56EB8F"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2.5.5. vienas Vadovo ir Mentoriaus susitikimas</w:t>
      </w:r>
      <w:r w:rsidRPr="00EA4248">
        <w:rPr>
          <w:rFonts w:ascii="Times New Roman" w:eastAsia="Calibri" w:hAnsi="Times New Roman" w:cs="Times New Roman"/>
          <w:color w:val="7030A0"/>
          <w:sz w:val="24"/>
          <w:szCs w:val="24"/>
          <w:lang w:val="lt-LT"/>
        </w:rPr>
        <w:t xml:space="preserve"> </w:t>
      </w:r>
      <w:r w:rsidRPr="00EA4248">
        <w:rPr>
          <w:rFonts w:ascii="Times New Roman" w:eastAsia="Calibri" w:hAnsi="Times New Roman" w:cs="Times New Roman"/>
          <w:sz w:val="24"/>
          <w:szCs w:val="24"/>
          <w:lang w:val="lt-LT"/>
        </w:rPr>
        <w:t>(trukmė ne mažiau kaip 3 akad. val.) su Užsakovo atstovu dėl sutarties įgyvendinimo rezultatų ir Mentorystės ataskaitos aptarimo;</w:t>
      </w:r>
    </w:p>
    <w:p w14:paraId="0C56EB90" w14:textId="77777777" w:rsidR="008C3FD1" w:rsidRPr="00EA4248" w:rsidRDefault="008C3FD1" w:rsidP="008C3FD1">
      <w:pPr>
        <w:spacing w:after="0"/>
        <w:ind w:firstLine="357"/>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2.5.6. vizitai į mokyklas organizuojami nuotoliniu būdu, jei Vadovas ir Mentorius nenusprendžia kitaip.</w:t>
      </w:r>
    </w:p>
    <w:p w14:paraId="0C56EB91" w14:textId="77777777" w:rsidR="008C3FD1" w:rsidRPr="00EA4248" w:rsidRDefault="008C3FD1" w:rsidP="008C3FD1">
      <w:pPr>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2.6. Paslaugos teikėjo – </w:t>
      </w:r>
      <w:r w:rsidRPr="00EA4248">
        <w:rPr>
          <w:rFonts w:ascii="Times New Roman" w:eastAsia="Calibri" w:hAnsi="Times New Roman" w:cs="Times New Roman"/>
          <w:i/>
          <w:sz w:val="24"/>
          <w:szCs w:val="24"/>
          <w:lang w:val="lt-LT"/>
        </w:rPr>
        <w:t>mentoriaus</w:t>
      </w:r>
      <w:r w:rsidRPr="00EA4248">
        <w:rPr>
          <w:rFonts w:ascii="Times New Roman" w:eastAsia="Calibri" w:hAnsi="Times New Roman" w:cs="Times New Roman"/>
          <w:sz w:val="24"/>
          <w:szCs w:val="24"/>
          <w:lang w:val="lt-LT"/>
        </w:rPr>
        <w:t xml:space="preserve"> – paslauga apima šias </w:t>
      </w:r>
      <w:r w:rsidRPr="00EA4248">
        <w:rPr>
          <w:rFonts w:ascii="Times New Roman" w:eastAsia="Calibri" w:hAnsi="Times New Roman" w:cs="Times New Roman"/>
          <w:b/>
          <w:sz w:val="24"/>
          <w:szCs w:val="24"/>
          <w:lang w:val="lt-LT"/>
        </w:rPr>
        <w:t>funkcijas</w:t>
      </w:r>
      <w:r w:rsidRPr="00EA4248">
        <w:rPr>
          <w:rFonts w:ascii="Times New Roman" w:eastAsia="Calibri" w:hAnsi="Times New Roman" w:cs="Times New Roman"/>
          <w:sz w:val="24"/>
          <w:szCs w:val="24"/>
          <w:lang w:val="lt-LT"/>
        </w:rPr>
        <w:t>:</w:t>
      </w:r>
    </w:p>
    <w:p w14:paraId="0C56EB92" w14:textId="763CF0F4"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2.6.1. tinkamai įvykdyti savo prievolę – suteikti Sutarties sąlygas atitinkančias, kokybiškas Paslaugas savo rizika kaip įmanoma rūpestingai ir efektyviai, įskaitant, bet neapsiribojant Paslaugų teikim</w:t>
      </w:r>
      <w:r w:rsidR="00E23096">
        <w:rPr>
          <w:rFonts w:ascii="Times New Roman" w:hAnsi="Times New Roman" w:cs="Times New Roman"/>
          <w:sz w:val="24"/>
          <w:szCs w:val="24"/>
          <w:lang w:val="lt-LT" w:eastAsia="en-GB"/>
        </w:rPr>
        <w:t>u</w:t>
      </w:r>
      <w:r w:rsidRPr="00EA4248">
        <w:rPr>
          <w:rFonts w:ascii="Times New Roman" w:hAnsi="Times New Roman" w:cs="Times New Roman"/>
          <w:sz w:val="24"/>
          <w:szCs w:val="24"/>
          <w:lang w:val="lt-LT" w:eastAsia="en-GB"/>
        </w:rPr>
        <w:t xml:space="preserve"> pagal geriausius visuotinai pripažįstamus profesinius, techninius standartus ir praktiką, panaudodamas visus reikiamus įgūdžius, žinias;</w:t>
      </w:r>
    </w:p>
    <w:p w14:paraId="0C56EB93"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2.6.2. Užsakovo prašymu pranešti informaciją apie Paslaugų teikimo eigą, neviešinant konfidencialios informacijos;</w:t>
      </w:r>
    </w:p>
    <w:p w14:paraId="0C56EB94"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2.6.3. tinkamai ir faktiškai suteikus Paslaugas pateikti Užsakovui kartu su Vadovu parengtą ir pasirašytą Mentorystės ataskaitą (1 Priedas);</w:t>
      </w:r>
    </w:p>
    <w:p w14:paraId="0C56EB95"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2.6.4. užtikrinti, kad teikiant Paslaugas nebus pažeistos trečiųjų asmenų autorinės bei kitos teisės, ir atlyginti dėl tokio pažeidimo atsiradusius nuostolius;</w:t>
      </w:r>
    </w:p>
    <w:p w14:paraId="0C56EB96"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2.6.5. raštu informuoti Užsakovą apie rekvizitų pakeitimus;</w:t>
      </w:r>
    </w:p>
    <w:p w14:paraId="0C56EB97"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lastRenderedPageBreak/>
        <w:t>2.6.6. nedelsdamas elektroniniu paštu informuoti Užsakovą ir Vadovą, jei negali suteikti Paslaugų Sutartyje numatytu laiku ar apimtimi;</w:t>
      </w:r>
    </w:p>
    <w:p w14:paraId="0C56EB98"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2.6.7. kilus ginčui tarp Mentoriaus ir Vadovo dėti visas pastangas, kad ginčas būtų išspręstas taikiai per protingą terminą apie tai informavus Užsakovo atstovą;</w:t>
      </w:r>
    </w:p>
    <w:p w14:paraId="0C56EB99"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2.6.8. laikytis konfidencialumo įsipareigojimų, neatskleisti tretiesiems asmenims jokios informacijos, gautos vykdant Sutartį, išskyrus tiek, kiek tai reikalinga Sutarties vykdymui, taip pat nenaudoti konfidencialios informacijos asmeniniams ar trečiųjų asmenų poreikiams. Visa Vadovui ir Užsakovui suteikta informacija yra laikoma konfidencialia, nebent Vadovas ar Užsakovas raštu patvirtins, kad tam tikra informacija nėra konfidenciali. Konfidencialia taip pat nėra laikoma informacija, kuri buvo viešai prieinama, arba Mentorius gali dokumentais įrodyti, kad informacija jam buvo teisėtai žinoma arba buvo pateikta trečiųjų asmenų, turėjusių raštu patvirtintą teisę atskleisti konfidencialią informaciją;</w:t>
      </w:r>
    </w:p>
    <w:p w14:paraId="0C56EB9A"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2.6.9. pasitelkti trečiuosius asmenis Paslaugoms atlikti tik gavus rašytinį Užsakovo sutikimą.</w:t>
      </w:r>
    </w:p>
    <w:p w14:paraId="0C56EB9B"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 Paslaugos Užsakovo teisės:</w:t>
      </w:r>
    </w:p>
    <w:p w14:paraId="0C56EB9C" w14:textId="1AF4B59B"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bCs/>
          <w:sz w:val="24"/>
          <w:szCs w:val="24"/>
          <w:lang w:val="lt-LT" w:eastAsia="en-GB"/>
        </w:rPr>
        <w:t xml:space="preserve">2.7.1. </w:t>
      </w:r>
      <w:r w:rsidRPr="00EA4248">
        <w:rPr>
          <w:rFonts w:ascii="Times New Roman" w:hAnsi="Times New Roman" w:cs="Times New Roman"/>
          <w:sz w:val="24"/>
          <w:szCs w:val="24"/>
          <w:lang w:val="lt-LT" w:eastAsia="en-GB"/>
        </w:rPr>
        <w:t>tinkamai įvertinti</w:t>
      </w:r>
      <w:r w:rsidR="00D260BD">
        <w:rPr>
          <w:rFonts w:ascii="Times New Roman" w:hAnsi="Times New Roman" w:cs="Times New Roman"/>
          <w:sz w:val="24"/>
          <w:szCs w:val="24"/>
          <w:lang w:val="lt-LT" w:eastAsia="en-GB"/>
        </w:rPr>
        <w:t>,</w:t>
      </w:r>
      <w:r w:rsidRPr="00EA4248">
        <w:rPr>
          <w:rFonts w:ascii="Times New Roman" w:hAnsi="Times New Roman" w:cs="Times New Roman"/>
          <w:sz w:val="24"/>
          <w:szCs w:val="24"/>
          <w:lang w:val="lt-LT" w:eastAsia="en-GB"/>
        </w:rPr>
        <w:t xml:space="preserve"> suderinti Sutarties įgyvendinimą ir Mentorystės ataskaitą;</w:t>
      </w:r>
    </w:p>
    <w:p w14:paraId="0C56EB9D"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2.7.2. nustačius Paslaugų trūkumus, reikalauti, kad Mentorius neatlygintinai pašalintų Paslaugų trūkumus per Užsakovo nustatytą ir su Vadovu suderintą terminą ir (ar) atlygintų nuostolius, susijusius su netinkamu Sutarties vykdymu;</w:t>
      </w:r>
    </w:p>
    <w:p w14:paraId="0C56EB9E" w14:textId="77777777" w:rsidR="008C3FD1" w:rsidRPr="00EA4248" w:rsidRDefault="008C3FD1" w:rsidP="008C3FD1">
      <w:pPr>
        <w:spacing w:after="0"/>
        <w:ind w:firstLine="360"/>
        <w:rPr>
          <w:rFonts w:ascii="Times New Roman" w:hAnsi="Times New Roman" w:cs="Times New Roman"/>
          <w:sz w:val="24"/>
          <w:szCs w:val="24"/>
          <w:lang w:val="lt-LT" w:eastAsia="en-GB"/>
        </w:rPr>
      </w:pPr>
      <w:r w:rsidRPr="00EA4248">
        <w:rPr>
          <w:rFonts w:ascii="Times New Roman" w:hAnsi="Times New Roman" w:cs="Times New Roman"/>
          <w:sz w:val="24"/>
          <w:szCs w:val="24"/>
          <w:lang w:val="lt-LT" w:eastAsia="en-GB"/>
        </w:rPr>
        <w:t>2.7.3. Mentoriui neįvykdžius Užsakovo veiklų ar funkcijų, nurodytų techninės specifikacijos 2.6 ir 2.7 punkte, ar Mentoriui nevykdant Paslaugų, vienašališkai nutraukti Sutartį apie tai informavus Vadovą.</w:t>
      </w:r>
    </w:p>
    <w:p w14:paraId="0C56EB9F"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2.8. Visos su paslaugos teikimu susijusios išlaidos (kanceliarinės prekės, ryšio išlaidos, kopijavimo, transporto, nakvynės ir kt. reikalingos išlaidos) yra paslaugos teikėjo.</w:t>
      </w:r>
    </w:p>
    <w:p w14:paraId="0C56EBA0" w14:textId="77777777" w:rsidR="008C3FD1" w:rsidRPr="00EA4248" w:rsidRDefault="008C3FD1" w:rsidP="008C3FD1">
      <w:pPr>
        <w:tabs>
          <w:tab w:val="left" w:pos="720"/>
        </w:tabs>
        <w:spacing w:after="0" w:line="240" w:lineRule="auto"/>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lastRenderedPageBreak/>
        <w:t xml:space="preserve">2.9. Perkančioji organizacija atmeta pasiūlymą, kaip neatitinkantį pirkimo dokumentuose nustatytų reikalavimų, jeigu jame nurodyta mentoriaus paslaugų kaina viršija nurodytas maksimalias </w:t>
      </w:r>
      <w:r w:rsidRPr="00EA4248">
        <w:rPr>
          <w:rFonts w:ascii="Times New Roman" w:eastAsia="Calibri" w:hAnsi="Times New Roman" w:cs="Times New Roman"/>
          <w:b/>
          <w:sz w:val="24"/>
          <w:szCs w:val="24"/>
          <w:lang w:val="lt-LT"/>
        </w:rPr>
        <w:t>kainos ribas – 1800 Eur.</w:t>
      </w:r>
    </w:p>
    <w:p w14:paraId="0C56EBA1" w14:textId="77777777" w:rsidR="008C3FD1" w:rsidRPr="00EA4248" w:rsidRDefault="008C3FD1" w:rsidP="008C3FD1">
      <w:pPr>
        <w:keepNext/>
        <w:keepLines/>
        <w:widowControl w:val="0"/>
        <w:autoSpaceDE w:val="0"/>
        <w:autoSpaceDN w:val="0"/>
        <w:adjustRightInd w:val="0"/>
        <w:spacing w:after="0" w:line="240" w:lineRule="auto"/>
        <w:ind w:left="360" w:right="284"/>
        <w:rPr>
          <w:rFonts w:ascii="Times New Roman" w:eastAsia="Times New Roman" w:hAnsi="Times New Roman" w:cs="Times New Roman"/>
          <w:sz w:val="24"/>
          <w:szCs w:val="24"/>
          <w:lang w:val="lt-LT"/>
        </w:rPr>
      </w:pPr>
      <w:r w:rsidRPr="00EA4248">
        <w:rPr>
          <w:rFonts w:ascii="Times New Roman" w:hAnsi="Times New Roman" w:cs="Times New Roman"/>
          <w:sz w:val="24"/>
          <w:szCs w:val="24"/>
          <w:lang w:val="lt-LT" w:eastAsia="en-GB"/>
        </w:rPr>
        <w:t xml:space="preserve">2.10. </w:t>
      </w:r>
      <w:r w:rsidRPr="00EA4248">
        <w:rPr>
          <w:rFonts w:ascii="Times New Roman" w:eastAsia="Times New Roman" w:hAnsi="Times New Roman" w:cs="Times New Roman"/>
          <w:sz w:val="24"/>
          <w:szCs w:val="24"/>
          <w:lang w:val="lt-LT"/>
        </w:rPr>
        <w:t>Apmokėjimas už suteiktas paslaugas bus vykdomas tokia tvarka:</w:t>
      </w:r>
    </w:p>
    <w:p w14:paraId="0C56EBA2" w14:textId="77777777" w:rsidR="008C3FD1" w:rsidRPr="00EA4248" w:rsidRDefault="008C3FD1" w:rsidP="008C3FD1">
      <w:pPr>
        <w:spacing w:after="0"/>
        <w:ind w:firstLine="360"/>
        <w:rPr>
          <w:rFonts w:ascii="Times New Roman" w:eastAsia="Times New Roman" w:hAnsi="Times New Roman" w:cs="Times New Roman"/>
          <w:sz w:val="24"/>
          <w:szCs w:val="24"/>
          <w:lang w:val="lt-LT"/>
        </w:rPr>
      </w:pPr>
      <w:r w:rsidRPr="00EA4248">
        <w:rPr>
          <w:rFonts w:ascii="Times New Roman" w:eastAsia="Times New Roman" w:hAnsi="Times New Roman" w:cs="Times New Roman"/>
          <w:sz w:val="24"/>
          <w:szCs w:val="24"/>
          <w:lang w:val="lt-LT" w:eastAsia="lt-LT"/>
        </w:rPr>
        <w:t xml:space="preserve">2.10.1. </w:t>
      </w:r>
      <w:r w:rsidRPr="00EA4248">
        <w:rPr>
          <w:rFonts w:ascii="Times New Roman" w:eastAsia="Times New Roman" w:hAnsi="Times New Roman" w:cs="Times New Roman"/>
          <w:sz w:val="24"/>
          <w:szCs w:val="24"/>
          <w:lang w:val="lt-LT"/>
        </w:rPr>
        <w:t>Suteikus Paslaugą</w:t>
      </w:r>
      <w:r w:rsidRPr="00EA4248">
        <w:rPr>
          <w:rFonts w:ascii="Times New Roman" w:eastAsia="Times New Roman" w:hAnsi="Times New Roman" w:cs="Times New Roman"/>
          <w:sz w:val="24"/>
          <w:szCs w:val="24"/>
          <w:lang w:val="lt-LT" w:eastAsia="lt-LT"/>
        </w:rPr>
        <w:t xml:space="preserve"> pasirašomas paslaugos perdavimo–priėmimo aktas po pateiktos Mentorystės ataskaitos.</w:t>
      </w:r>
    </w:p>
    <w:p w14:paraId="0C56EBA3" w14:textId="77777777" w:rsidR="008C3FD1" w:rsidRPr="00EA4248" w:rsidRDefault="008C3FD1" w:rsidP="008C3FD1">
      <w:pPr>
        <w:spacing w:after="0"/>
        <w:ind w:firstLine="360"/>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rPr>
        <w:t xml:space="preserve">2.10.2. Paslaugos teikėjui bus </w:t>
      </w:r>
      <w:r w:rsidRPr="00EA4248">
        <w:rPr>
          <w:rFonts w:ascii="Times New Roman" w:eastAsia="Times New Roman" w:hAnsi="Times New Roman" w:cs="Times New Roman"/>
          <w:sz w:val="24"/>
          <w:szCs w:val="24"/>
          <w:lang w:val="lt-LT" w:eastAsia="lt-LT"/>
        </w:rPr>
        <w:t>sumokama numatyta suma pagal iš Teikėjo gautą sąskaitą faktūrą ne vėliau kaip per 30 (trisdešimt) kalendorinių dienų nuo paslaugos perdavimo–priėmimo akto pasirašymo ir sąskaitų faktūrų gavimo dienos.</w:t>
      </w:r>
    </w:p>
    <w:p w14:paraId="0C56EBA4" w14:textId="77777777" w:rsidR="008C3FD1"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2.11. Paslaugų teikimo terminai. Pirkimo paslaugų sutartis su Paslaugos teikėju gali būti pradėta vykdyti kitą dieną po sutarties pasirašymo, bet ne vėliau kaip praėjus 10 dienų po sutarties pasirašymo.</w:t>
      </w:r>
    </w:p>
    <w:p w14:paraId="0C56EBA5" w14:textId="561BE951" w:rsidR="000C5C97" w:rsidRPr="00EA4248" w:rsidRDefault="008C3FD1" w:rsidP="008C3FD1">
      <w:pPr>
        <w:tabs>
          <w:tab w:val="left" w:pos="720"/>
        </w:tabs>
        <w:spacing w:after="0"/>
        <w:ind w:firstLine="360"/>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t xml:space="preserve">2.12. Su konkursą laimėjusiais Paslaugų teikėjais bus sudaromos paslaugų teikimo sutartys. </w:t>
      </w:r>
    </w:p>
    <w:p w14:paraId="07D2A3FE" w14:textId="77777777" w:rsidR="000C5C97" w:rsidRPr="00EA4248" w:rsidRDefault="000C5C97">
      <w:pPr>
        <w:spacing w:line="259" w:lineRule="auto"/>
        <w:jc w:val="left"/>
        <w:rPr>
          <w:rFonts w:ascii="Times New Roman" w:eastAsia="Calibri" w:hAnsi="Times New Roman" w:cs="Times New Roman"/>
          <w:sz w:val="24"/>
          <w:szCs w:val="24"/>
          <w:lang w:val="lt-LT"/>
        </w:rPr>
      </w:pPr>
      <w:r w:rsidRPr="00EA4248">
        <w:rPr>
          <w:rFonts w:ascii="Times New Roman" w:eastAsia="Calibri" w:hAnsi="Times New Roman" w:cs="Times New Roman"/>
          <w:sz w:val="24"/>
          <w:szCs w:val="24"/>
          <w:lang w:val="lt-LT"/>
        </w:rPr>
        <w:br w:type="page"/>
      </w:r>
    </w:p>
    <w:p w14:paraId="72EF7647" w14:textId="77777777" w:rsidR="000C5C97" w:rsidRPr="00EA4248" w:rsidRDefault="000C5C97" w:rsidP="000C5C97">
      <w:pPr>
        <w:spacing w:after="0" w:line="240" w:lineRule="auto"/>
        <w:ind w:left="558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Ilgalaikės mentorystės paslaugos pirkimo techninės specifikacijos </w:t>
      </w:r>
    </w:p>
    <w:p w14:paraId="67996E83" w14:textId="77777777" w:rsidR="000C5C97" w:rsidRPr="00EA4248" w:rsidRDefault="000C5C97" w:rsidP="000C5C97">
      <w:pPr>
        <w:spacing w:after="0" w:line="240" w:lineRule="auto"/>
        <w:ind w:left="552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1 priedas </w:t>
      </w:r>
    </w:p>
    <w:p w14:paraId="04318703" w14:textId="77777777" w:rsidR="000C5C97" w:rsidRPr="00EA4248" w:rsidRDefault="000C5C97" w:rsidP="000C5C97">
      <w:pPr>
        <w:spacing w:after="0" w:line="240" w:lineRule="auto"/>
        <w:ind w:left="6090" w:firstLine="15"/>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7B153562"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ataskaitos pavyzdinė forma) </w:t>
      </w:r>
    </w:p>
    <w:p w14:paraId="77ADF2C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7469D38"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1B0A55B9"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________________________________________  </w:t>
      </w:r>
    </w:p>
    <w:p w14:paraId="76874EA7"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3FE16291"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___________________________________________ </w:t>
      </w:r>
    </w:p>
    <w:p w14:paraId="448F1EE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pavardė) </w:t>
      </w:r>
    </w:p>
    <w:p w14:paraId="41A26A8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EDD7D43"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b/>
          <w:bCs/>
          <w:sz w:val="24"/>
          <w:szCs w:val="24"/>
          <w:lang w:val="lt-LT" w:eastAsia="lt-LT"/>
        </w:rPr>
        <w:t>MENTORYSTĖS ATASKAITA</w:t>
      </w:r>
      <w:r w:rsidRPr="00EA4248">
        <w:rPr>
          <w:rFonts w:ascii="Times New Roman" w:eastAsia="Times New Roman" w:hAnsi="Times New Roman" w:cs="Times New Roman"/>
          <w:sz w:val="24"/>
          <w:szCs w:val="24"/>
          <w:lang w:val="lt-LT" w:eastAsia="lt-LT"/>
        </w:rPr>
        <w:t> </w:t>
      </w:r>
    </w:p>
    <w:p w14:paraId="621B1A00"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 </w:t>
      </w:r>
    </w:p>
    <w:p w14:paraId="44C167B6"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(laikotarpis) </w:t>
      </w:r>
    </w:p>
    <w:p w14:paraId="4AB498AB"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D51B303"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Mentorystės tikslas ___________________________________________________________ </w:t>
      </w:r>
    </w:p>
    <w:p w14:paraId="124D3A3B"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37BFAF7E"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 </w:t>
      </w:r>
    </w:p>
    <w:p w14:paraId="4FBC483E"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0"/>
        <w:gridCol w:w="2970"/>
        <w:gridCol w:w="4620"/>
      </w:tblGrid>
      <w:tr w:rsidR="000C5C97" w:rsidRPr="00EA4248" w14:paraId="236A258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052C59B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Data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17A0671"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Mentorystės proceso etapas, veikla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155CB6F"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Rekomendacija, veiklos rezultatas </w:t>
            </w:r>
          </w:p>
        </w:tc>
      </w:tr>
      <w:tr w:rsidR="000C5C97" w:rsidRPr="00EA4248" w14:paraId="3689605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3A2DD14E"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0AC37874"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Situacijos analizės (tyrimo) ir sprendimų paieškos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07F0A8D3"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7C7FFE43"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F420AED"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33AA02B6"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Veiklos planavimas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1C36C714"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4756364A"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54A52CA"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lastRenderedPageBreak/>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F56F25E"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Vizitai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659CB199"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74EB1A9"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516D8A7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7265483F"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Konsultacijos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32919D5C"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r w:rsidR="000C5C97" w:rsidRPr="00EA4248" w14:paraId="1DFA78F8" w14:textId="77777777" w:rsidTr="000C5C97">
        <w:tc>
          <w:tcPr>
            <w:tcW w:w="1410" w:type="dxa"/>
            <w:tcBorders>
              <w:top w:val="single" w:sz="6" w:space="0" w:color="000000"/>
              <w:left w:val="single" w:sz="6" w:space="0" w:color="000000"/>
              <w:bottom w:val="single" w:sz="6" w:space="0" w:color="000000"/>
              <w:right w:val="single" w:sz="6" w:space="0" w:color="000000"/>
            </w:tcBorders>
            <w:shd w:val="clear" w:color="auto" w:fill="auto"/>
            <w:hideMark/>
          </w:tcPr>
          <w:p w14:paraId="41024EB3"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c>
          <w:tcPr>
            <w:tcW w:w="2970" w:type="dxa"/>
            <w:tcBorders>
              <w:top w:val="single" w:sz="6" w:space="0" w:color="000000"/>
              <w:left w:val="single" w:sz="6" w:space="0" w:color="000000"/>
              <w:bottom w:val="single" w:sz="6" w:space="0" w:color="000000"/>
              <w:right w:val="single" w:sz="6" w:space="0" w:color="000000"/>
            </w:tcBorders>
            <w:shd w:val="clear" w:color="auto" w:fill="auto"/>
            <w:hideMark/>
          </w:tcPr>
          <w:p w14:paraId="10920C9C" w14:textId="77777777" w:rsidR="000C5C97" w:rsidRPr="00EA4248" w:rsidRDefault="000C5C97" w:rsidP="000C5C97">
            <w:pPr>
              <w:spacing w:after="0" w:line="240" w:lineRule="auto"/>
              <w:jc w:val="left"/>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Refleksija </w:t>
            </w:r>
          </w:p>
        </w:tc>
        <w:tc>
          <w:tcPr>
            <w:tcW w:w="4620" w:type="dxa"/>
            <w:tcBorders>
              <w:top w:val="single" w:sz="6" w:space="0" w:color="000000"/>
              <w:left w:val="single" w:sz="6" w:space="0" w:color="000000"/>
              <w:bottom w:val="single" w:sz="6" w:space="0" w:color="000000"/>
              <w:right w:val="single" w:sz="6" w:space="0" w:color="000000"/>
            </w:tcBorders>
            <w:shd w:val="clear" w:color="auto" w:fill="auto"/>
            <w:hideMark/>
          </w:tcPr>
          <w:p w14:paraId="4DFA7F82" w14:textId="77777777" w:rsidR="000C5C97" w:rsidRPr="00EA4248" w:rsidRDefault="000C5C97" w:rsidP="000C5C97">
            <w:pPr>
              <w:spacing w:after="0" w:line="240" w:lineRule="auto"/>
              <w:jc w:val="center"/>
              <w:textAlignment w:val="baseline"/>
              <w:rPr>
                <w:rFonts w:ascii="Times New Roman" w:eastAsia="Times New Roman" w:hAnsi="Times New Roman" w:cs="Times New Roman"/>
                <w:sz w:val="24"/>
                <w:szCs w:val="24"/>
                <w:lang w:val="lt-LT" w:eastAsia="lt-LT"/>
              </w:rPr>
            </w:pPr>
            <w:r w:rsidRPr="00EA4248">
              <w:rPr>
                <w:rFonts w:ascii="Times New Roman" w:eastAsia="Times New Roman" w:hAnsi="Times New Roman" w:cs="Times New Roman"/>
                <w:sz w:val="24"/>
                <w:szCs w:val="24"/>
                <w:lang w:val="lt-LT" w:eastAsia="lt-LT"/>
              </w:rPr>
              <w:t> </w:t>
            </w:r>
          </w:p>
        </w:tc>
      </w:tr>
    </w:tbl>
    <w:p w14:paraId="2CFF744C" w14:textId="77777777" w:rsidR="000C5C97" w:rsidRPr="00EA4248" w:rsidRDefault="000C5C97" w:rsidP="000C5C97">
      <w:pPr>
        <w:spacing w:after="0" w:line="240" w:lineRule="auto"/>
        <w:jc w:val="center"/>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1D55E8" w14:textId="1516C061"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Galutinės išvados, rekomendacijos*: _____________________________________________ </w:t>
      </w:r>
    </w:p>
    <w:p w14:paraId="03759E5F" w14:textId="77777777" w:rsidR="000C5C97" w:rsidRPr="00EA4248" w:rsidRDefault="000C5C97" w:rsidP="000C5C97">
      <w:pPr>
        <w:spacing w:after="0" w:line="240" w:lineRule="auto"/>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2494401"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5FC2BB9E"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Mentorius ________________________________   ____________________ </w:t>
      </w:r>
    </w:p>
    <w:p w14:paraId="4CA493C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60C560E0"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F2264B1"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Vadovas ________________________________   _____________________  </w:t>
      </w:r>
    </w:p>
    <w:p w14:paraId="357DA2AF"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2FD6D8E2"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604B309D" w14:textId="77777777" w:rsidR="000C5C97" w:rsidRPr="00EA4248" w:rsidRDefault="000C5C97" w:rsidP="000C5C97">
      <w:pPr>
        <w:spacing w:after="0" w:line="240" w:lineRule="auto"/>
        <w:ind w:firstLine="27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Suderinta: </w:t>
      </w:r>
    </w:p>
    <w:p w14:paraId="3F94E10F"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4D8AD71D" w14:textId="77777777" w:rsidR="000C5C97" w:rsidRPr="00EA4248" w:rsidRDefault="000C5C97" w:rsidP="000C5C97">
      <w:pPr>
        <w:spacing w:after="0" w:line="240" w:lineRule="auto"/>
        <w:ind w:firstLine="24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Koordinatorius ________________________________   _________________ </w:t>
      </w:r>
    </w:p>
    <w:p w14:paraId="626B4521" w14:textId="77777777" w:rsidR="000C5C97" w:rsidRPr="00EA4248" w:rsidRDefault="000C5C97" w:rsidP="000C5C97">
      <w:pPr>
        <w:spacing w:after="0" w:line="240" w:lineRule="auto"/>
        <w:ind w:left="1290" w:firstLine="1290"/>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(vardas ir pavardė)</w:t>
      </w:r>
      <w:r w:rsidRPr="00EA4248">
        <w:rPr>
          <w:rFonts w:ascii="Calibri" w:eastAsia="Times New Roman" w:hAnsi="Calibri" w:cs="Calibri"/>
          <w:sz w:val="24"/>
          <w:szCs w:val="24"/>
          <w:lang w:val="lt-LT" w:eastAsia="lt-LT"/>
        </w:rPr>
        <w:t xml:space="preserve"> </w:t>
      </w:r>
      <w:r w:rsidRPr="00EA4248">
        <w:rPr>
          <w:rFonts w:ascii="Times New Roman" w:eastAsia="Times New Roman" w:hAnsi="Times New Roman" w:cs="Times New Roman"/>
          <w:sz w:val="24"/>
          <w:szCs w:val="24"/>
          <w:lang w:val="lt-LT" w:eastAsia="lt-LT"/>
        </w:rPr>
        <w:t>(parašas) </w:t>
      </w:r>
    </w:p>
    <w:p w14:paraId="4847FBC6"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 </w:t>
      </w:r>
    </w:p>
    <w:p w14:paraId="0C92AD48"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t>Data:  </w:t>
      </w:r>
    </w:p>
    <w:p w14:paraId="720E482B" w14:textId="77777777" w:rsidR="000C5C97" w:rsidRPr="00EA4248" w:rsidRDefault="000C5C97" w:rsidP="000C5C97">
      <w:pPr>
        <w:spacing w:after="0" w:line="240" w:lineRule="auto"/>
        <w:jc w:val="left"/>
        <w:textAlignment w:val="baseline"/>
        <w:rPr>
          <w:rFonts w:ascii="Segoe UI" w:eastAsia="Times New Roman" w:hAnsi="Segoe UI" w:cs="Segoe UI"/>
          <w:sz w:val="18"/>
          <w:szCs w:val="18"/>
          <w:lang w:val="lt-LT" w:eastAsia="lt-LT"/>
        </w:rPr>
      </w:pPr>
      <w:r w:rsidRPr="00EA4248">
        <w:rPr>
          <w:rFonts w:ascii="Times New Roman" w:eastAsia="Times New Roman" w:hAnsi="Times New Roman" w:cs="Times New Roman"/>
          <w:sz w:val="24"/>
          <w:szCs w:val="24"/>
          <w:lang w:val="lt-LT" w:eastAsia="lt-LT"/>
        </w:rPr>
        <w:lastRenderedPageBreak/>
        <w:t> </w:t>
      </w:r>
    </w:p>
    <w:p w14:paraId="4FA05CFB" w14:textId="61D74998" w:rsidR="008C3FD1" w:rsidRPr="00EA4248" w:rsidRDefault="000C5C97" w:rsidP="00AE32A1">
      <w:pPr>
        <w:spacing w:after="0" w:line="240" w:lineRule="auto"/>
        <w:jc w:val="left"/>
        <w:textAlignment w:val="baseline"/>
        <w:rPr>
          <w:rFonts w:ascii="Times New Roman" w:eastAsia="Calibri" w:hAnsi="Times New Roman" w:cs="Times New Roman"/>
          <w:sz w:val="24"/>
          <w:szCs w:val="24"/>
          <w:lang w:val="lt-LT"/>
        </w:rPr>
      </w:pPr>
      <w:r w:rsidRPr="00EA4248">
        <w:rPr>
          <w:rFonts w:ascii="Times New Roman" w:eastAsia="Times New Roman" w:hAnsi="Times New Roman" w:cs="Times New Roman"/>
          <w:sz w:val="24"/>
          <w:szCs w:val="24"/>
          <w:lang w:val="lt-LT" w:eastAsia="lt-LT"/>
        </w:rPr>
        <w:t>* Jei nuomonės išsiskiria, užrašoma atskiroji nuomonė. </w:t>
      </w:r>
    </w:p>
    <w:p w14:paraId="0C56EBA7" w14:textId="77777777" w:rsidR="00F64430" w:rsidRPr="00EA4248" w:rsidRDefault="00F64430" w:rsidP="00AE32A1">
      <w:pPr>
        <w:rPr>
          <w:lang w:val="lt-LT"/>
        </w:rPr>
      </w:pPr>
    </w:p>
    <w:sectPr w:rsidR="00F64430" w:rsidRPr="00EA4248" w:rsidSect="00DF0A8C">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56EBAA" w14:textId="77777777" w:rsidR="000A3BD5" w:rsidRDefault="000A3BD5" w:rsidP="008C3FD1">
      <w:pPr>
        <w:spacing w:after="0" w:line="240" w:lineRule="auto"/>
      </w:pPr>
      <w:r>
        <w:separator/>
      </w:r>
    </w:p>
  </w:endnote>
  <w:endnote w:type="continuationSeparator" w:id="0">
    <w:p w14:paraId="0C56EBAB" w14:textId="77777777" w:rsidR="000A3BD5" w:rsidRDefault="000A3BD5" w:rsidP="008C3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6EBA8" w14:textId="77777777" w:rsidR="000A3BD5" w:rsidRDefault="000A3BD5" w:rsidP="008C3FD1">
      <w:pPr>
        <w:spacing w:after="0" w:line="240" w:lineRule="auto"/>
      </w:pPr>
      <w:r>
        <w:separator/>
      </w:r>
    </w:p>
  </w:footnote>
  <w:footnote w:type="continuationSeparator" w:id="0">
    <w:p w14:paraId="0C56EBA9" w14:textId="77777777" w:rsidR="000A3BD5" w:rsidRDefault="000A3BD5" w:rsidP="008C3FD1">
      <w:pPr>
        <w:spacing w:after="0" w:line="240" w:lineRule="auto"/>
      </w:pPr>
      <w:r>
        <w:continuationSeparator/>
      </w:r>
    </w:p>
  </w:footnote>
  <w:footnote w:id="1">
    <w:p w14:paraId="0C56EBAC" w14:textId="77777777" w:rsidR="008C3FD1" w:rsidRPr="002E2EC8" w:rsidRDefault="008C3FD1" w:rsidP="008C3FD1">
      <w:pPr>
        <w:pStyle w:val="Puslapioinaostekstas"/>
        <w:rPr>
          <w:rFonts w:ascii="Times New Roman" w:hAnsi="Times New Roman" w:cs="Times New Roman"/>
        </w:rPr>
      </w:pPr>
      <w:r>
        <w:rPr>
          <w:rStyle w:val="Puslapioinaosnuoroda"/>
        </w:rPr>
        <w:footnoteRef/>
      </w:r>
      <w:r>
        <w:t xml:space="preserve"> </w:t>
      </w:r>
      <w:r w:rsidRPr="002E2EC8">
        <w:rPr>
          <w:rFonts w:ascii="Times New Roman" w:hAnsi="Times New Roman" w:cs="Times New Roman"/>
        </w:rPr>
        <w:t>Prekių naudojimas sutarties vykdymui reiškia atitinkamų prekių buvimą suteikiamo pirkimo objekto apimtyje (pavyzdžiui, atliekant statybos rangos darbus, naudojamos statybinės medžiagos ir pan.).</w:t>
      </w:r>
    </w:p>
    <w:p w14:paraId="0C56EBAD" w14:textId="77777777" w:rsidR="008C3FD1" w:rsidRDefault="008C3FD1" w:rsidP="008C3FD1">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480245"/>
      <w:docPartObj>
        <w:docPartGallery w:val="Page Numbers (Top of Page)"/>
        <w:docPartUnique/>
      </w:docPartObj>
    </w:sdtPr>
    <w:sdtEndPr>
      <w:rPr>
        <w:rFonts w:ascii="Times New Roman" w:hAnsi="Times New Roman" w:cs="Times New Roman"/>
      </w:rPr>
    </w:sdtEndPr>
    <w:sdtContent>
      <w:p w14:paraId="3B3C47AA" w14:textId="4FC3B0F3" w:rsidR="00344587" w:rsidRPr="00615140" w:rsidRDefault="00344587">
        <w:pPr>
          <w:pStyle w:val="Antrats"/>
          <w:jc w:val="center"/>
          <w:rPr>
            <w:rFonts w:ascii="Times New Roman" w:hAnsi="Times New Roman" w:cs="Times New Roman"/>
          </w:rPr>
        </w:pPr>
        <w:r w:rsidRPr="00615140">
          <w:rPr>
            <w:rFonts w:ascii="Times New Roman" w:hAnsi="Times New Roman" w:cs="Times New Roman"/>
          </w:rPr>
          <w:fldChar w:fldCharType="begin"/>
        </w:r>
        <w:r w:rsidRPr="000577C1">
          <w:rPr>
            <w:rFonts w:ascii="Times New Roman" w:hAnsi="Times New Roman" w:cs="Times New Roman"/>
          </w:rPr>
          <w:instrText>PAGE   \* MERGEFORMAT</w:instrText>
        </w:r>
        <w:r w:rsidRPr="00615140">
          <w:rPr>
            <w:rFonts w:ascii="Times New Roman" w:hAnsi="Times New Roman" w:cs="Times New Roman"/>
          </w:rPr>
          <w:fldChar w:fldCharType="separate"/>
        </w:r>
        <w:r w:rsidR="00AE409A" w:rsidRPr="00AE409A">
          <w:rPr>
            <w:rFonts w:ascii="Times New Roman" w:hAnsi="Times New Roman" w:cs="Times New Roman"/>
            <w:noProof/>
            <w:lang w:val="lt-LT"/>
          </w:rPr>
          <w:t>3</w:t>
        </w:r>
        <w:r w:rsidRPr="00615140">
          <w:rPr>
            <w:rFonts w:ascii="Times New Roman" w:hAnsi="Times New Roman" w:cs="Times New Roman"/>
          </w:rPr>
          <w:fldChar w:fldCharType="end"/>
        </w:r>
      </w:p>
    </w:sdtContent>
  </w:sdt>
  <w:p w14:paraId="5EADE9F7" w14:textId="77777777" w:rsidR="00344587" w:rsidRDefault="003445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AA5D20"/>
    <w:multiLevelType w:val="hybridMultilevel"/>
    <w:tmpl w:val="F7D44A5C"/>
    <w:lvl w:ilvl="0" w:tplc="11EAAEAC">
      <w:start w:val="1"/>
      <w:numFmt w:val="decimal"/>
      <w:lvlText w:val="%1."/>
      <w:lvlJc w:val="left"/>
      <w:pPr>
        <w:tabs>
          <w:tab w:val="num" w:pos="720"/>
        </w:tabs>
        <w:ind w:left="720" w:hanging="360"/>
      </w:pPr>
      <w:rPr>
        <w:rFonts w:cs="Times New Roman" w:hint="default"/>
      </w:rPr>
    </w:lvl>
    <w:lvl w:ilvl="1" w:tplc="7DCC7CC6">
      <w:numFmt w:val="none"/>
      <w:lvlText w:val=""/>
      <w:lvlJc w:val="left"/>
      <w:pPr>
        <w:tabs>
          <w:tab w:val="num" w:pos="360"/>
        </w:tabs>
      </w:pPr>
      <w:rPr>
        <w:rFonts w:cs="Times New Roman"/>
      </w:rPr>
    </w:lvl>
    <w:lvl w:ilvl="2" w:tplc="3B3603AC">
      <w:numFmt w:val="none"/>
      <w:lvlText w:val=""/>
      <w:lvlJc w:val="left"/>
      <w:pPr>
        <w:tabs>
          <w:tab w:val="num" w:pos="360"/>
        </w:tabs>
      </w:pPr>
      <w:rPr>
        <w:rFonts w:cs="Times New Roman"/>
      </w:rPr>
    </w:lvl>
    <w:lvl w:ilvl="3" w:tplc="5950E2AA">
      <w:numFmt w:val="none"/>
      <w:lvlText w:val=""/>
      <w:lvlJc w:val="left"/>
      <w:pPr>
        <w:tabs>
          <w:tab w:val="num" w:pos="360"/>
        </w:tabs>
      </w:pPr>
      <w:rPr>
        <w:rFonts w:cs="Times New Roman"/>
      </w:rPr>
    </w:lvl>
    <w:lvl w:ilvl="4" w:tplc="55621422">
      <w:numFmt w:val="none"/>
      <w:lvlText w:val=""/>
      <w:lvlJc w:val="left"/>
      <w:pPr>
        <w:tabs>
          <w:tab w:val="num" w:pos="360"/>
        </w:tabs>
      </w:pPr>
      <w:rPr>
        <w:rFonts w:cs="Times New Roman"/>
      </w:rPr>
    </w:lvl>
    <w:lvl w:ilvl="5" w:tplc="B4AE20A2">
      <w:numFmt w:val="none"/>
      <w:lvlText w:val=""/>
      <w:lvlJc w:val="left"/>
      <w:pPr>
        <w:tabs>
          <w:tab w:val="num" w:pos="360"/>
        </w:tabs>
      </w:pPr>
      <w:rPr>
        <w:rFonts w:cs="Times New Roman"/>
      </w:rPr>
    </w:lvl>
    <w:lvl w:ilvl="6" w:tplc="6E204DA4">
      <w:numFmt w:val="none"/>
      <w:lvlText w:val=""/>
      <w:lvlJc w:val="left"/>
      <w:pPr>
        <w:tabs>
          <w:tab w:val="num" w:pos="360"/>
        </w:tabs>
      </w:pPr>
      <w:rPr>
        <w:rFonts w:cs="Times New Roman"/>
      </w:rPr>
    </w:lvl>
    <w:lvl w:ilvl="7" w:tplc="0C9E7398">
      <w:numFmt w:val="none"/>
      <w:lvlText w:val=""/>
      <w:lvlJc w:val="left"/>
      <w:pPr>
        <w:tabs>
          <w:tab w:val="num" w:pos="360"/>
        </w:tabs>
      </w:pPr>
      <w:rPr>
        <w:rFonts w:cs="Times New Roman"/>
      </w:rPr>
    </w:lvl>
    <w:lvl w:ilvl="8" w:tplc="FD90311A">
      <w:numFmt w:val="none"/>
      <w:lvlText w:val=""/>
      <w:lvlJc w:val="left"/>
      <w:pPr>
        <w:tabs>
          <w:tab w:val="num" w:pos="360"/>
        </w:tabs>
      </w:pPr>
      <w:rPr>
        <w:rFonts w:cs="Times New Roman"/>
      </w:rPr>
    </w:lvl>
  </w:abstractNum>
  <w:abstractNum w:abstractNumId="1" w15:restartNumberingAfterBreak="0">
    <w:nsid w:val="20616105"/>
    <w:multiLevelType w:val="hybridMultilevel"/>
    <w:tmpl w:val="6BA89BB2"/>
    <w:lvl w:ilvl="0" w:tplc="8D08DB80">
      <w:start w:val="3"/>
      <w:numFmt w:val="decimal"/>
      <w:lvlText w:val="%1."/>
      <w:lvlJc w:val="left"/>
      <w:pPr>
        <w:ind w:left="720" w:hanging="360"/>
      </w:pPr>
      <w:rPr>
        <w:rFonts w:hint="default"/>
        <w:i w:val="0"/>
        <w:color w:val="auto"/>
      </w:rPr>
    </w:lvl>
    <w:lvl w:ilvl="1" w:tplc="4A981560">
      <w:start w:val="1"/>
      <w:numFmt w:val="lowerLetter"/>
      <w:lvlText w:val="%2)"/>
      <w:lvlJc w:val="left"/>
      <w:pPr>
        <w:ind w:left="1440" w:hanging="360"/>
      </w:pPr>
      <w:rPr>
        <w:i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9F543C2"/>
    <w:multiLevelType w:val="multilevel"/>
    <w:tmpl w:val="FE6C2A44"/>
    <w:lvl w:ilvl="0">
      <w:start w:val="1"/>
      <w:numFmt w:val="decimal"/>
      <w:lvlText w:val="%1."/>
      <w:lvlJc w:val="left"/>
      <w:pPr>
        <w:ind w:left="360" w:hanging="360"/>
      </w:pPr>
      <w:rPr>
        <w:rFonts w:hint="default"/>
        <w:i w:val="0"/>
        <w:color w:val="auto"/>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D7F6E9C"/>
    <w:multiLevelType w:val="multilevel"/>
    <w:tmpl w:val="A1BE6470"/>
    <w:lvl w:ilvl="0">
      <w:start w:val="13"/>
      <w:numFmt w:val="decimal"/>
      <w:lvlText w:val="%1."/>
      <w:lvlJc w:val="left"/>
      <w:pPr>
        <w:ind w:left="720" w:hanging="360"/>
      </w:pPr>
      <w:rPr>
        <w:rFonts w:hint="default"/>
        <w:i w:val="0"/>
        <w:color w:val="auto"/>
      </w:rPr>
    </w:lvl>
    <w:lvl w:ilvl="1">
      <w:start w:val="1"/>
      <w:numFmt w:val="decimal"/>
      <w:isLgl/>
      <w:lvlText w:val="%1.%2."/>
      <w:lvlJc w:val="left"/>
      <w:pPr>
        <w:ind w:left="1047" w:hanging="480"/>
      </w:pPr>
      <w:rPr>
        <w:rFonts w:hint="default"/>
        <w:color w:val="000000"/>
      </w:rPr>
    </w:lvl>
    <w:lvl w:ilvl="2">
      <w:start w:val="1"/>
      <w:numFmt w:val="decimal"/>
      <w:isLgl/>
      <w:lvlText w:val="%1.%2.%3."/>
      <w:lvlJc w:val="left"/>
      <w:pPr>
        <w:ind w:left="1494" w:hanging="720"/>
      </w:pPr>
      <w:rPr>
        <w:rFonts w:hint="default"/>
        <w:color w:val="000000"/>
      </w:rPr>
    </w:lvl>
    <w:lvl w:ilvl="3">
      <w:start w:val="1"/>
      <w:numFmt w:val="decimal"/>
      <w:isLgl/>
      <w:lvlText w:val="%1.%2.%3.%4."/>
      <w:lvlJc w:val="left"/>
      <w:pPr>
        <w:ind w:left="1701" w:hanging="720"/>
      </w:pPr>
      <w:rPr>
        <w:rFonts w:hint="default"/>
        <w:color w:val="000000"/>
      </w:rPr>
    </w:lvl>
    <w:lvl w:ilvl="4">
      <w:start w:val="1"/>
      <w:numFmt w:val="decimal"/>
      <w:isLgl/>
      <w:lvlText w:val="%1.%2.%3.%4.%5."/>
      <w:lvlJc w:val="left"/>
      <w:pPr>
        <w:ind w:left="2268" w:hanging="1080"/>
      </w:pPr>
      <w:rPr>
        <w:rFonts w:hint="default"/>
        <w:color w:val="000000"/>
      </w:rPr>
    </w:lvl>
    <w:lvl w:ilvl="5">
      <w:start w:val="1"/>
      <w:numFmt w:val="decimal"/>
      <w:isLgl/>
      <w:lvlText w:val="%1.%2.%3.%4.%5.%6."/>
      <w:lvlJc w:val="left"/>
      <w:pPr>
        <w:ind w:left="2475" w:hanging="1080"/>
      </w:pPr>
      <w:rPr>
        <w:rFonts w:hint="default"/>
        <w:color w:val="000000"/>
      </w:rPr>
    </w:lvl>
    <w:lvl w:ilvl="6">
      <w:start w:val="1"/>
      <w:numFmt w:val="decimal"/>
      <w:isLgl/>
      <w:lvlText w:val="%1.%2.%3.%4.%5.%6.%7."/>
      <w:lvlJc w:val="left"/>
      <w:pPr>
        <w:ind w:left="3042" w:hanging="1440"/>
      </w:pPr>
      <w:rPr>
        <w:rFonts w:hint="default"/>
        <w:color w:val="000000"/>
      </w:rPr>
    </w:lvl>
    <w:lvl w:ilvl="7">
      <w:start w:val="1"/>
      <w:numFmt w:val="decimal"/>
      <w:isLgl/>
      <w:lvlText w:val="%1.%2.%3.%4.%5.%6.%7.%8."/>
      <w:lvlJc w:val="left"/>
      <w:pPr>
        <w:ind w:left="3249" w:hanging="1440"/>
      </w:pPr>
      <w:rPr>
        <w:rFonts w:hint="default"/>
        <w:color w:val="000000"/>
      </w:rPr>
    </w:lvl>
    <w:lvl w:ilvl="8">
      <w:start w:val="1"/>
      <w:numFmt w:val="decimal"/>
      <w:isLgl/>
      <w:lvlText w:val="%1.%2.%3.%4.%5.%6.%7.%8.%9."/>
      <w:lvlJc w:val="left"/>
      <w:pPr>
        <w:ind w:left="3816" w:hanging="1800"/>
      </w:pPr>
      <w:rPr>
        <w:rFonts w:hint="default"/>
        <w:color w:val="000000"/>
      </w:rPr>
    </w:lvl>
  </w:abstractNum>
  <w:abstractNum w:abstractNumId="4" w15:restartNumberingAfterBreak="0">
    <w:nsid w:val="3E17395C"/>
    <w:multiLevelType w:val="hybridMultilevel"/>
    <w:tmpl w:val="863C264C"/>
    <w:lvl w:ilvl="0" w:tplc="AF3886D4">
      <w:start w:val="2"/>
      <w:numFmt w:val="decimal"/>
      <w:lvlText w:val="%1."/>
      <w:lvlJc w:val="left"/>
      <w:pPr>
        <w:ind w:left="720" w:hanging="360"/>
      </w:pPr>
      <w:rPr>
        <w:rFonts w:hint="default"/>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3B34511"/>
    <w:multiLevelType w:val="multilevel"/>
    <w:tmpl w:val="D65C3E9E"/>
    <w:lvl w:ilvl="0">
      <w:start w:val="4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6E852847"/>
    <w:multiLevelType w:val="hybridMultilevel"/>
    <w:tmpl w:val="C05E75AA"/>
    <w:lvl w:ilvl="0" w:tplc="771496C0">
      <w:start w:val="5"/>
      <w:numFmt w:val="decimal"/>
      <w:lvlText w:val="%1."/>
      <w:lvlJc w:val="left"/>
      <w:pPr>
        <w:ind w:left="720" w:hanging="360"/>
      </w:pPr>
      <w:rPr>
        <w:rFonts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17325CB"/>
    <w:multiLevelType w:val="hybridMultilevel"/>
    <w:tmpl w:val="69FED768"/>
    <w:lvl w:ilvl="0" w:tplc="0427000F">
      <w:start w:val="48"/>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6"/>
  </w:num>
  <w:num w:numId="6">
    <w:abstractNumId w:val="3"/>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1"/>
    <w:rsid w:val="0000642E"/>
    <w:rsid w:val="000577C1"/>
    <w:rsid w:val="000A3BD5"/>
    <w:rsid w:val="000C5C97"/>
    <w:rsid w:val="0017672A"/>
    <w:rsid w:val="001D5B98"/>
    <w:rsid w:val="001F4ECD"/>
    <w:rsid w:val="00253FE7"/>
    <w:rsid w:val="002C02EB"/>
    <w:rsid w:val="002F38B3"/>
    <w:rsid w:val="00344587"/>
    <w:rsid w:val="003E59E4"/>
    <w:rsid w:val="003F5DA8"/>
    <w:rsid w:val="00417699"/>
    <w:rsid w:val="00455FE0"/>
    <w:rsid w:val="00461EF1"/>
    <w:rsid w:val="00577095"/>
    <w:rsid w:val="005A26DC"/>
    <w:rsid w:val="005B653B"/>
    <w:rsid w:val="005D45EF"/>
    <w:rsid w:val="00615140"/>
    <w:rsid w:val="00675700"/>
    <w:rsid w:val="00692DC0"/>
    <w:rsid w:val="006B3189"/>
    <w:rsid w:val="00732438"/>
    <w:rsid w:val="008B4DFB"/>
    <w:rsid w:val="008C3FD1"/>
    <w:rsid w:val="008E175A"/>
    <w:rsid w:val="00955FEC"/>
    <w:rsid w:val="00981450"/>
    <w:rsid w:val="009C2B2C"/>
    <w:rsid w:val="009E730C"/>
    <w:rsid w:val="009F28BE"/>
    <w:rsid w:val="00A17E89"/>
    <w:rsid w:val="00A37187"/>
    <w:rsid w:val="00A60BD8"/>
    <w:rsid w:val="00A805ED"/>
    <w:rsid w:val="00AD0551"/>
    <w:rsid w:val="00AE32A1"/>
    <w:rsid w:val="00AE409A"/>
    <w:rsid w:val="00AE5B39"/>
    <w:rsid w:val="00B67251"/>
    <w:rsid w:val="00C07C4E"/>
    <w:rsid w:val="00C07F85"/>
    <w:rsid w:val="00C20B70"/>
    <w:rsid w:val="00C848AA"/>
    <w:rsid w:val="00CE3083"/>
    <w:rsid w:val="00D13551"/>
    <w:rsid w:val="00D260BD"/>
    <w:rsid w:val="00DF0A8C"/>
    <w:rsid w:val="00DF7D21"/>
    <w:rsid w:val="00E23096"/>
    <w:rsid w:val="00EA4248"/>
    <w:rsid w:val="00EB1CF8"/>
    <w:rsid w:val="00F13F60"/>
    <w:rsid w:val="00F25F08"/>
    <w:rsid w:val="00F637A0"/>
    <w:rsid w:val="00F64430"/>
    <w:rsid w:val="00FA04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6EADE"/>
  <w15:chartTrackingRefBased/>
  <w15:docId w15:val="{721D2CE1-8045-4133-A294-6171CCF75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C3FD1"/>
    <w:pPr>
      <w:spacing w:line="252" w:lineRule="auto"/>
      <w:jc w:val="both"/>
    </w:pPr>
    <w:rPr>
      <w:rFonts w:eastAsiaTheme="minorEastAsia"/>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Style 4,FR"/>
    <w:basedOn w:val="Numatytasispastraiposriftas"/>
    <w:uiPriority w:val="99"/>
    <w:unhideWhenUsed/>
    <w:rsid w:val="008C3FD1"/>
    <w:rPr>
      <w:vertAlign w:val="superscript"/>
    </w:rPr>
  </w:style>
  <w:style w:type="paragraph" w:styleId="Puslapioinaostekstas">
    <w:name w:val="footnote text"/>
    <w:aliases w:val="Diagrama1,ColumnText,Išnaša,Footnote Text Char Char,Footnote Text Char2,Footnote Text Char1 Char Char,Footnote Text Char Char Char Char,Footnote Text Char1 Char Char Char Char,Footnote Text Char Char1,Footnote, Diagrama1"/>
    <w:basedOn w:val="prastasis"/>
    <w:link w:val="PuslapioinaostekstasDiagrama"/>
    <w:uiPriority w:val="99"/>
    <w:unhideWhenUsed/>
    <w:qFormat/>
    <w:rsid w:val="008C3FD1"/>
    <w:pPr>
      <w:spacing w:after="0" w:line="240" w:lineRule="auto"/>
    </w:pPr>
  </w:style>
  <w:style w:type="character" w:customStyle="1" w:styleId="PuslapioinaostekstasDiagrama">
    <w:name w:val="Puslapio išnašos tekstas Diagrama"/>
    <w:aliases w:val="Diagrama1 Diagrama,ColumnText Diagrama,Išnaša Diagrama,Footnote Text Char Char Diagrama,Footnote Text Char2 Diagrama,Footnote Text Char1 Char Char Diagrama,Footnote Text Char Char Char Char Diagrama,Footnote Diagrama"/>
    <w:basedOn w:val="Numatytasispastraiposriftas"/>
    <w:link w:val="Puslapioinaostekstas"/>
    <w:uiPriority w:val="99"/>
    <w:rsid w:val="008C3FD1"/>
    <w:rPr>
      <w:rFonts w:eastAsiaTheme="minorEastAsia"/>
      <w:lang w:val="en-US"/>
    </w:rPr>
  </w:style>
  <w:style w:type="character" w:styleId="Hipersaitas">
    <w:name w:val="Hyperlink"/>
    <w:aliases w:val="Alna"/>
    <w:basedOn w:val="Numatytasispastraiposriftas"/>
    <w:unhideWhenUsed/>
    <w:rsid w:val="008C3FD1"/>
    <w:rPr>
      <w:color w:val="0563C1" w:themeColor="hyperlink"/>
      <w:u w:val="singl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p11"/>
    <w:basedOn w:val="prastasis"/>
    <w:link w:val="SraopastraipaDiagrama"/>
    <w:qFormat/>
    <w:rsid w:val="008C3FD1"/>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qFormat/>
    <w:locked/>
    <w:rsid w:val="008C3FD1"/>
    <w:rPr>
      <w:rFonts w:eastAsiaTheme="minorEastAsia"/>
      <w:lang w:val="en-US"/>
    </w:rPr>
  </w:style>
  <w:style w:type="paragraph" w:customStyle="1" w:styleId="Body2">
    <w:name w:val="Body 2"/>
    <w:rsid w:val="008C3FD1"/>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clear">
    <w:name w:val="clear"/>
    <w:basedOn w:val="Numatytasispastraiposriftas"/>
    <w:rsid w:val="008C3FD1"/>
  </w:style>
  <w:style w:type="paragraph" w:customStyle="1" w:styleId="paragraph">
    <w:name w:val="paragraph"/>
    <w:basedOn w:val="prastasis"/>
    <w:rsid w:val="000C5C97"/>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normaltextrun">
    <w:name w:val="normaltextrun"/>
    <w:basedOn w:val="Numatytasispastraiposriftas"/>
    <w:rsid w:val="000C5C97"/>
  </w:style>
  <w:style w:type="character" w:customStyle="1" w:styleId="eop">
    <w:name w:val="eop"/>
    <w:basedOn w:val="Numatytasispastraiposriftas"/>
    <w:rsid w:val="000C5C97"/>
  </w:style>
  <w:style w:type="character" w:customStyle="1" w:styleId="tabchar">
    <w:name w:val="tabchar"/>
    <w:basedOn w:val="Numatytasispastraiposriftas"/>
    <w:rsid w:val="000C5C97"/>
  </w:style>
  <w:style w:type="paragraph" w:styleId="Debesliotekstas">
    <w:name w:val="Balloon Text"/>
    <w:basedOn w:val="prastasis"/>
    <w:link w:val="DebesliotekstasDiagrama"/>
    <w:uiPriority w:val="99"/>
    <w:semiHidden/>
    <w:unhideWhenUsed/>
    <w:rsid w:val="0034458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44587"/>
    <w:rPr>
      <w:rFonts w:ascii="Segoe UI" w:eastAsiaTheme="minorEastAsia" w:hAnsi="Segoe UI" w:cs="Segoe UI"/>
      <w:sz w:val="18"/>
      <w:szCs w:val="18"/>
      <w:lang w:val="en-US"/>
    </w:rPr>
  </w:style>
  <w:style w:type="paragraph" w:styleId="Antrats">
    <w:name w:val="header"/>
    <w:basedOn w:val="prastasis"/>
    <w:link w:val="AntratsDiagrama"/>
    <w:uiPriority w:val="99"/>
    <w:unhideWhenUsed/>
    <w:rsid w:val="0034458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44587"/>
    <w:rPr>
      <w:rFonts w:eastAsiaTheme="minorEastAsia"/>
      <w:lang w:val="en-US"/>
    </w:rPr>
  </w:style>
  <w:style w:type="paragraph" w:styleId="Porat">
    <w:name w:val="footer"/>
    <w:basedOn w:val="prastasis"/>
    <w:link w:val="PoratDiagrama"/>
    <w:uiPriority w:val="99"/>
    <w:unhideWhenUsed/>
    <w:rsid w:val="0034458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44587"/>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2336256">
      <w:bodyDiv w:val="1"/>
      <w:marLeft w:val="0"/>
      <w:marRight w:val="0"/>
      <w:marTop w:val="0"/>
      <w:marBottom w:val="0"/>
      <w:divBdr>
        <w:top w:val="none" w:sz="0" w:space="0" w:color="auto"/>
        <w:left w:val="none" w:sz="0" w:space="0" w:color="auto"/>
        <w:bottom w:val="none" w:sz="0" w:space="0" w:color="auto"/>
        <w:right w:val="none" w:sz="0" w:space="0" w:color="auto"/>
      </w:divBdr>
      <w:divsChild>
        <w:div w:id="1508712302">
          <w:marLeft w:val="0"/>
          <w:marRight w:val="0"/>
          <w:marTop w:val="0"/>
          <w:marBottom w:val="0"/>
          <w:divBdr>
            <w:top w:val="none" w:sz="0" w:space="0" w:color="auto"/>
            <w:left w:val="none" w:sz="0" w:space="0" w:color="auto"/>
            <w:bottom w:val="none" w:sz="0" w:space="0" w:color="auto"/>
            <w:right w:val="none" w:sz="0" w:space="0" w:color="auto"/>
          </w:divBdr>
        </w:div>
        <w:div w:id="1118988393">
          <w:marLeft w:val="0"/>
          <w:marRight w:val="0"/>
          <w:marTop w:val="0"/>
          <w:marBottom w:val="0"/>
          <w:divBdr>
            <w:top w:val="none" w:sz="0" w:space="0" w:color="auto"/>
            <w:left w:val="none" w:sz="0" w:space="0" w:color="auto"/>
            <w:bottom w:val="none" w:sz="0" w:space="0" w:color="auto"/>
            <w:right w:val="none" w:sz="0" w:space="0" w:color="auto"/>
          </w:divBdr>
        </w:div>
        <w:div w:id="419134475">
          <w:marLeft w:val="0"/>
          <w:marRight w:val="0"/>
          <w:marTop w:val="0"/>
          <w:marBottom w:val="0"/>
          <w:divBdr>
            <w:top w:val="none" w:sz="0" w:space="0" w:color="auto"/>
            <w:left w:val="none" w:sz="0" w:space="0" w:color="auto"/>
            <w:bottom w:val="none" w:sz="0" w:space="0" w:color="auto"/>
            <w:right w:val="none" w:sz="0" w:space="0" w:color="auto"/>
          </w:divBdr>
        </w:div>
        <w:div w:id="1543667496">
          <w:marLeft w:val="0"/>
          <w:marRight w:val="0"/>
          <w:marTop w:val="0"/>
          <w:marBottom w:val="0"/>
          <w:divBdr>
            <w:top w:val="none" w:sz="0" w:space="0" w:color="auto"/>
            <w:left w:val="none" w:sz="0" w:space="0" w:color="auto"/>
            <w:bottom w:val="none" w:sz="0" w:space="0" w:color="auto"/>
            <w:right w:val="none" w:sz="0" w:space="0" w:color="auto"/>
          </w:divBdr>
        </w:div>
        <w:div w:id="1080367878">
          <w:marLeft w:val="0"/>
          <w:marRight w:val="0"/>
          <w:marTop w:val="0"/>
          <w:marBottom w:val="0"/>
          <w:divBdr>
            <w:top w:val="none" w:sz="0" w:space="0" w:color="auto"/>
            <w:left w:val="none" w:sz="0" w:space="0" w:color="auto"/>
            <w:bottom w:val="none" w:sz="0" w:space="0" w:color="auto"/>
            <w:right w:val="none" w:sz="0" w:space="0" w:color="auto"/>
          </w:divBdr>
        </w:div>
        <w:div w:id="1249266444">
          <w:marLeft w:val="0"/>
          <w:marRight w:val="0"/>
          <w:marTop w:val="0"/>
          <w:marBottom w:val="0"/>
          <w:divBdr>
            <w:top w:val="none" w:sz="0" w:space="0" w:color="auto"/>
            <w:left w:val="none" w:sz="0" w:space="0" w:color="auto"/>
            <w:bottom w:val="none" w:sz="0" w:space="0" w:color="auto"/>
            <w:right w:val="none" w:sz="0" w:space="0" w:color="auto"/>
          </w:divBdr>
        </w:div>
        <w:div w:id="729616245">
          <w:marLeft w:val="0"/>
          <w:marRight w:val="0"/>
          <w:marTop w:val="0"/>
          <w:marBottom w:val="0"/>
          <w:divBdr>
            <w:top w:val="none" w:sz="0" w:space="0" w:color="auto"/>
            <w:left w:val="none" w:sz="0" w:space="0" w:color="auto"/>
            <w:bottom w:val="none" w:sz="0" w:space="0" w:color="auto"/>
            <w:right w:val="none" w:sz="0" w:space="0" w:color="auto"/>
          </w:divBdr>
        </w:div>
        <w:div w:id="394086247">
          <w:marLeft w:val="0"/>
          <w:marRight w:val="0"/>
          <w:marTop w:val="0"/>
          <w:marBottom w:val="0"/>
          <w:divBdr>
            <w:top w:val="none" w:sz="0" w:space="0" w:color="auto"/>
            <w:left w:val="none" w:sz="0" w:space="0" w:color="auto"/>
            <w:bottom w:val="none" w:sz="0" w:space="0" w:color="auto"/>
            <w:right w:val="none" w:sz="0" w:space="0" w:color="auto"/>
          </w:divBdr>
        </w:div>
        <w:div w:id="1586919039">
          <w:marLeft w:val="0"/>
          <w:marRight w:val="0"/>
          <w:marTop w:val="0"/>
          <w:marBottom w:val="0"/>
          <w:divBdr>
            <w:top w:val="none" w:sz="0" w:space="0" w:color="auto"/>
            <w:left w:val="none" w:sz="0" w:space="0" w:color="auto"/>
            <w:bottom w:val="none" w:sz="0" w:space="0" w:color="auto"/>
            <w:right w:val="none" w:sz="0" w:space="0" w:color="auto"/>
          </w:divBdr>
        </w:div>
        <w:div w:id="253168285">
          <w:marLeft w:val="0"/>
          <w:marRight w:val="0"/>
          <w:marTop w:val="0"/>
          <w:marBottom w:val="0"/>
          <w:divBdr>
            <w:top w:val="none" w:sz="0" w:space="0" w:color="auto"/>
            <w:left w:val="none" w:sz="0" w:space="0" w:color="auto"/>
            <w:bottom w:val="none" w:sz="0" w:space="0" w:color="auto"/>
            <w:right w:val="none" w:sz="0" w:space="0" w:color="auto"/>
          </w:divBdr>
        </w:div>
        <w:div w:id="1117721866">
          <w:marLeft w:val="0"/>
          <w:marRight w:val="0"/>
          <w:marTop w:val="0"/>
          <w:marBottom w:val="0"/>
          <w:divBdr>
            <w:top w:val="none" w:sz="0" w:space="0" w:color="auto"/>
            <w:left w:val="none" w:sz="0" w:space="0" w:color="auto"/>
            <w:bottom w:val="none" w:sz="0" w:space="0" w:color="auto"/>
            <w:right w:val="none" w:sz="0" w:space="0" w:color="auto"/>
          </w:divBdr>
        </w:div>
        <w:div w:id="998925391">
          <w:marLeft w:val="0"/>
          <w:marRight w:val="0"/>
          <w:marTop w:val="0"/>
          <w:marBottom w:val="0"/>
          <w:divBdr>
            <w:top w:val="none" w:sz="0" w:space="0" w:color="auto"/>
            <w:left w:val="none" w:sz="0" w:space="0" w:color="auto"/>
            <w:bottom w:val="none" w:sz="0" w:space="0" w:color="auto"/>
            <w:right w:val="none" w:sz="0" w:space="0" w:color="auto"/>
          </w:divBdr>
        </w:div>
        <w:div w:id="1404718435">
          <w:marLeft w:val="0"/>
          <w:marRight w:val="0"/>
          <w:marTop w:val="0"/>
          <w:marBottom w:val="0"/>
          <w:divBdr>
            <w:top w:val="none" w:sz="0" w:space="0" w:color="auto"/>
            <w:left w:val="none" w:sz="0" w:space="0" w:color="auto"/>
            <w:bottom w:val="none" w:sz="0" w:space="0" w:color="auto"/>
            <w:right w:val="none" w:sz="0" w:space="0" w:color="auto"/>
          </w:divBdr>
        </w:div>
        <w:div w:id="1558274407">
          <w:marLeft w:val="0"/>
          <w:marRight w:val="0"/>
          <w:marTop w:val="0"/>
          <w:marBottom w:val="0"/>
          <w:divBdr>
            <w:top w:val="none" w:sz="0" w:space="0" w:color="auto"/>
            <w:left w:val="none" w:sz="0" w:space="0" w:color="auto"/>
            <w:bottom w:val="none" w:sz="0" w:space="0" w:color="auto"/>
            <w:right w:val="none" w:sz="0" w:space="0" w:color="auto"/>
          </w:divBdr>
        </w:div>
        <w:div w:id="1168639281">
          <w:marLeft w:val="0"/>
          <w:marRight w:val="0"/>
          <w:marTop w:val="0"/>
          <w:marBottom w:val="0"/>
          <w:divBdr>
            <w:top w:val="none" w:sz="0" w:space="0" w:color="auto"/>
            <w:left w:val="none" w:sz="0" w:space="0" w:color="auto"/>
            <w:bottom w:val="none" w:sz="0" w:space="0" w:color="auto"/>
            <w:right w:val="none" w:sz="0" w:space="0" w:color="auto"/>
          </w:divBdr>
        </w:div>
        <w:div w:id="890725621">
          <w:marLeft w:val="0"/>
          <w:marRight w:val="0"/>
          <w:marTop w:val="0"/>
          <w:marBottom w:val="0"/>
          <w:divBdr>
            <w:top w:val="none" w:sz="0" w:space="0" w:color="auto"/>
            <w:left w:val="none" w:sz="0" w:space="0" w:color="auto"/>
            <w:bottom w:val="none" w:sz="0" w:space="0" w:color="auto"/>
            <w:right w:val="none" w:sz="0" w:space="0" w:color="auto"/>
          </w:divBdr>
        </w:div>
        <w:div w:id="644622490">
          <w:marLeft w:val="0"/>
          <w:marRight w:val="0"/>
          <w:marTop w:val="0"/>
          <w:marBottom w:val="0"/>
          <w:divBdr>
            <w:top w:val="none" w:sz="0" w:space="0" w:color="auto"/>
            <w:left w:val="none" w:sz="0" w:space="0" w:color="auto"/>
            <w:bottom w:val="none" w:sz="0" w:space="0" w:color="auto"/>
            <w:right w:val="none" w:sz="0" w:space="0" w:color="auto"/>
          </w:divBdr>
        </w:div>
        <w:div w:id="1090085483">
          <w:marLeft w:val="0"/>
          <w:marRight w:val="0"/>
          <w:marTop w:val="0"/>
          <w:marBottom w:val="0"/>
          <w:divBdr>
            <w:top w:val="none" w:sz="0" w:space="0" w:color="auto"/>
            <w:left w:val="none" w:sz="0" w:space="0" w:color="auto"/>
            <w:bottom w:val="none" w:sz="0" w:space="0" w:color="auto"/>
            <w:right w:val="none" w:sz="0" w:space="0" w:color="auto"/>
          </w:divBdr>
        </w:div>
        <w:div w:id="1248228733">
          <w:marLeft w:val="0"/>
          <w:marRight w:val="0"/>
          <w:marTop w:val="0"/>
          <w:marBottom w:val="0"/>
          <w:divBdr>
            <w:top w:val="none" w:sz="0" w:space="0" w:color="auto"/>
            <w:left w:val="none" w:sz="0" w:space="0" w:color="auto"/>
            <w:bottom w:val="none" w:sz="0" w:space="0" w:color="auto"/>
            <w:right w:val="none" w:sz="0" w:space="0" w:color="auto"/>
          </w:divBdr>
        </w:div>
        <w:div w:id="441535141">
          <w:marLeft w:val="0"/>
          <w:marRight w:val="0"/>
          <w:marTop w:val="0"/>
          <w:marBottom w:val="0"/>
          <w:divBdr>
            <w:top w:val="none" w:sz="0" w:space="0" w:color="auto"/>
            <w:left w:val="none" w:sz="0" w:space="0" w:color="auto"/>
            <w:bottom w:val="none" w:sz="0" w:space="0" w:color="auto"/>
            <w:right w:val="none" w:sz="0" w:space="0" w:color="auto"/>
          </w:divBdr>
          <w:divsChild>
            <w:div w:id="1994261245">
              <w:marLeft w:val="-75"/>
              <w:marRight w:val="0"/>
              <w:marTop w:val="30"/>
              <w:marBottom w:val="30"/>
              <w:divBdr>
                <w:top w:val="none" w:sz="0" w:space="0" w:color="auto"/>
                <w:left w:val="none" w:sz="0" w:space="0" w:color="auto"/>
                <w:bottom w:val="none" w:sz="0" w:space="0" w:color="auto"/>
                <w:right w:val="none" w:sz="0" w:space="0" w:color="auto"/>
              </w:divBdr>
              <w:divsChild>
                <w:div w:id="547571587">
                  <w:marLeft w:val="0"/>
                  <w:marRight w:val="0"/>
                  <w:marTop w:val="0"/>
                  <w:marBottom w:val="0"/>
                  <w:divBdr>
                    <w:top w:val="none" w:sz="0" w:space="0" w:color="auto"/>
                    <w:left w:val="none" w:sz="0" w:space="0" w:color="auto"/>
                    <w:bottom w:val="none" w:sz="0" w:space="0" w:color="auto"/>
                    <w:right w:val="none" w:sz="0" w:space="0" w:color="auto"/>
                  </w:divBdr>
                  <w:divsChild>
                    <w:div w:id="1967346785">
                      <w:marLeft w:val="0"/>
                      <w:marRight w:val="0"/>
                      <w:marTop w:val="0"/>
                      <w:marBottom w:val="0"/>
                      <w:divBdr>
                        <w:top w:val="none" w:sz="0" w:space="0" w:color="auto"/>
                        <w:left w:val="none" w:sz="0" w:space="0" w:color="auto"/>
                        <w:bottom w:val="none" w:sz="0" w:space="0" w:color="auto"/>
                        <w:right w:val="none" w:sz="0" w:space="0" w:color="auto"/>
                      </w:divBdr>
                    </w:div>
                  </w:divsChild>
                </w:div>
                <w:div w:id="982464710">
                  <w:marLeft w:val="0"/>
                  <w:marRight w:val="0"/>
                  <w:marTop w:val="0"/>
                  <w:marBottom w:val="0"/>
                  <w:divBdr>
                    <w:top w:val="none" w:sz="0" w:space="0" w:color="auto"/>
                    <w:left w:val="none" w:sz="0" w:space="0" w:color="auto"/>
                    <w:bottom w:val="none" w:sz="0" w:space="0" w:color="auto"/>
                    <w:right w:val="none" w:sz="0" w:space="0" w:color="auto"/>
                  </w:divBdr>
                  <w:divsChild>
                    <w:div w:id="84349014">
                      <w:marLeft w:val="0"/>
                      <w:marRight w:val="0"/>
                      <w:marTop w:val="0"/>
                      <w:marBottom w:val="0"/>
                      <w:divBdr>
                        <w:top w:val="none" w:sz="0" w:space="0" w:color="auto"/>
                        <w:left w:val="none" w:sz="0" w:space="0" w:color="auto"/>
                        <w:bottom w:val="none" w:sz="0" w:space="0" w:color="auto"/>
                        <w:right w:val="none" w:sz="0" w:space="0" w:color="auto"/>
                      </w:divBdr>
                    </w:div>
                  </w:divsChild>
                </w:div>
                <w:div w:id="446898338">
                  <w:marLeft w:val="0"/>
                  <w:marRight w:val="0"/>
                  <w:marTop w:val="0"/>
                  <w:marBottom w:val="0"/>
                  <w:divBdr>
                    <w:top w:val="none" w:sz="0" w:space="0" w:color="auto"/>
                    <w:left w:val="none" w:sz="0" w:space="0" w:color="auto"/>
                    <w:bottom w:val="none" w:sz="0" w:space="0" w:color="auto"/>
                    <w:right w:val="none" w:sz="0" w:space="0" w:color="auto"/>
                  </w:divBdr>
                  <w:divsChild>
                    <w:div w:id="520822490">
                      <w:marLeft w:val="0"/>
                      <w:marRight w:val="0"/>
                      <w:marTop w:val="0"/>
                      <w:marBottom w:val="0"/>
                      <w:divBdr>
                        <w:top w:val="none" w:sz="0" w:space="0" w:color="auto"/>
                        <w:left w:val="none" w:sz="0" w:space="0" w:color="auto"/>
                        <w:bottom w:val="none" w:sz="0" w:space="0" w:color="auto"/>
                        <w:right w:val="none" w:sz="0" w:space="0" w:color="auto"/>
                      </w:divBdr>
                    </w:div>
                  </w:divsChild>
                </w:div>
                <w:div w:id="2077313765">
                  <w:marLeft w:val="0"/>
                  <w:marRight w:val="0"/>
                  <w:marTop w:val="0"/>
                  <w:marBottom w:val="0"/>
                  <w:divBdr>
                    <w:top w:val="none" w:sz="0" w:space="0" w:color="auto"/>
                    <w:left w:val="none" w:sz="0" w:space="0" w:color="auto"/>
                    <w:bottom w:val="none" w:sz="0" w:space="0" w:color="auto"/>
                    <w:right w:val="none" w:sz="0" w:space="0" w:color="auto"/>
                  </w:divBdr>
                  <w:divsChild>
                    <w:div w:id="143592532">
                      <w:marLeft w:val="0"/>
                      <w:marRight w:val="0"/>
                      <w:marTop w:val="0"/>
                      <w:marBottom w:val="0"/>
                      <w:divBdr>
                        <w:top w:val="none" w:sz="0" w:space="0" w:color="auto"/>
                        <w:left w:val="none" w:sz="0" w:space="0" w:color="auto"/>
                        <w:bottom w:val="none" w:sz="0" w:space="0" w:color="auto"/>
                        <w:right w:val="none" w:sz="0" w:space="0" w:color="auto"/>
                      </w:divBdr>
                    </w:div>
                  </w:divsChild>
                </w:div>
                <w:div w:id="1662780982">
                  <w:marLeft w:val="0"/>
                  <w:marRight w:val="0"/>
                  <w:marTop w:val="0"/>
                  <w:marBottom w:val="0"/>
                  <w:divBdr>
                    <w:top w:val="none" w:sz="0" w:space="0" w:color="auto"/>
                    <w:left w:val="none" w:sz="0" w:space="0" w:color="auto"/>
                    <w:bottom w:val="none" w:sz="0" w:space="0" w:color="auto"/>
                    <w:right w:val="none" w:sz="0" w:space="0" w:color="auto"/>
                  </w:divBdr>
                  <w:divsChild>
                    <w:div w:id="1585920140">
                      <w:marLeft w:val="0"/>
                      <w:marRight w:val="0"/>
                      <w:marTop w:val="0"/>
                      <w:marBottom w:val="0"/>
                      <w:divBdr>
                        <w:top w:val="none" w:sz="0" w:space="0" w:color="auto"/>
                        <w:left w:val="none" w:sz="0" w:space="0" w:color="auto"/>
                        <w:bottom w:val="none" w:sz="0" w:space="0" w:color="auto"/>
                        <w:right w:val="none" w:sz="0" w:space="0" w:color="auto"/>
                      </w:divBdr>
                    </w:div>
                  </w:divsChild>
                </w:div>
                <w:div w:id="2082365520">
                  <w:marLeft w:val="0"/>
                  <w:marRight w:val="0"/>
                  <w:marTop w:val="0"/>
                  <w:marBottom w:val="0"/>
                  <w:divBdr>
                    <w:top w:val="none" w:sz="0" w:space="0" w:color="auto"/>
                    <w:left w:val="none" w:sz="0" w:space="0" w:color="auto"/>
                    <w:bottom w:val="none" w:sz="0" w:space="0" w:color="auto"/>
                    <w:right w:val="none" w:sz="0" w:space="0" w:color="auto"/>
                  </w:divBdr>
                  <w:divsChild>
                    <w:div w:id="1152647745">
                      <w:marLeft w:val="0"/>
                      <w:marRight w:val="0"/>
                      <w:marTop w:val="0"/>
                      <w:marBottom w:val="0"/>
                      <w:divBdr>
                        <w:top w:val="none" w:sz="0" w:space="0" w:color="auto"/>
                        <w:left w:val="none" w:sz="0" w:space="0" w:color="auto"/>
                        <w:bottom w:val="none" w:sz="0" w:space="0" w:color="auto"/>
                        <w:right w:val="none" w:sz="0" w:space="0" w:color="auto"/>
                      </w:divBdr>
                    </w:div>
                  </w:divsChild>
                </w:div>
                <w:div w:id="1266039020">
                  <w:marLeft w:val="0"/>
                  <w:marRight w:val="0"/>
                  <w:marTop w:val="0"/>
                  <w:marBottom w:val="0"/>
                  <w:divBdr>
                    <w:top w:val="none" w:sz="0" w:space="0" w:color="auto"/>
                    <w:left w:val="none" w:sz="0" w:space="0" w:color="auto"/>
                    <w:bottom w:val="none" w:sz="0" w:space="0" w:color="auto"/>
                    <w:right w:val="none" w:sz="0" w:space="0" w:color="auto"/>
                  </w:divBdr>
                  <w:divsChild>
                    <w:div w:id="2132242532">
                      <w:marLeft w:val="0"/>
                      <w:marRight w:val="0"/>
                      <w:marTop w:val="0"/>
                      <w:marBottom w:val="0"/>
                      <w:divBdr>
                        <w:top w:val="none" w:sz="0" w:space="0" w:color="auto"/>
                        <w:left w:val="none" w:sz="0" w:space="0" w:color="auto"/>
                        <w:bottom w:val="none" w:sz="0" w:space="0" w:color="auto"/>
                        <w:right w:val="none" w:sz="0" w:space="0" w:color="auto"/>
                      </w:divBdr>
                    </w:div>
                  </w:divsChild>
                </w:div>
                <w:div w:id="370226255">
                  <w:marLeft w:val="0"/>
                  <w:marRight w:val="0"/>
                  <w:marTop w:val="0"/>
                  <w:marBottom w:val="0"/>
                  <w:divBdr>
                    <w:top w:val="none" w:sz="0" w:space="0" w:color="auto"/>
                    <w:left w:val="none" w:sz="0" w:space="0" w:color="auto"/>
                    <w:bottom w:val="none" w:sz="0" w:space="0" w:color="auto"/>
                    <w:right w:val="none" w:sz="0" w:space="0" w:color="auto"/>
                  </w:divBdr>
                  <w:divsChild>
                    <w:div w:id="1540822602">
                      <w:marLeft w:val="0"/>
                      <w:marRight w:val="0"/>
                      <w:marTop w:val="0"/>
                      <w:marBottom w:val="0"/>
                      <w:divBdr>
                        <w:top w:val="none" w:sz="0" w:space="0" w:color="auto"/>
                        <w:left w:val="none" w:sz="0" w:space="0" w:color="auto"/>
                        <w:bottom w:val="none" w:sz="0" w:space="0" w:color="auto"/>
                        <w:right w:val="none" w:sz="0" w:space="0" w:color="auto"/>
                      </w:divBdr>
                    </w:div>
                  </w:divsChild>
                </w:div>
                <w:div w:id="2123911907">
                  <w:marLeft w:val="0"/>
                  <w:marRight w:val="0"/>
                  <w:marTop w:val="0"/>
                  <w:marBottom w:val="0"/>
                  <w:divBdr>
                    <w:top w:val="none" w:sz="0" w:space="0" w:color="auto"/>
                    <w:left w:val="none" w:sz="0" w:space="0" w:color="auto"/>
                    <w:bottom w:val="none" w:sz="0" w:space="0" w:color="auto"/>
                    <w:right w:val="none" w:sz="0" w:space="0" w:color="auto"/>
                  </w:divBdr>
                  <w:divsChild>
                    <w:div w:id="1342243690">
                      <w:marLeft w:val="0"/>
                      <w:marRight w:val="0"/>
                      <w:marTop w:val="0"/>
                      <w:marBottom w:val="0"/>
                      <w:divBdr>
                        <w:top w:val="none" w:sz="0" w:space="0" w:color="auto"/>
                        <w:left w:val="none" w:sz="0" w:space="0" w:color="auto"/>
                        <w:bottom w:val="none" w:sz="0" w:space="0" w:color="auto"/>
                        <w:right w:val="none" w:sz="0" w:space="0" w:color="auto"/>
                      </w:divBdr>
                    </w:div>
                  </w:divsChild>
                </w:div>
                <w:div w:id="951210711">
                  <w:marLeft w:val="0"/>
                  <w:marRight w:val="0"/>
                  <w:marTop w:val="0"/>
                  <w:marBottom w:val="0"/>
                  <w:divBdr>
                    <w:top w:val="none" w:sz="0" w:space="0" w:color="auto"/>
                    <w:left w:val="none" w:sz="0" w:space="0" w:color="auto"/>
                    <w:bottom w:val="none" w:sz="0" w:space="0" w:color="auto"/>
                    <w:right w:val="none" w:sz="0" w:space="0" w:color="auto"/>
                  </w:divBdr>
                  <w:divsChild>
                    <w:div w:id="1668631432">
                      <w:marLeft w:val="0"/>
                      <w:marRight w:val="0"/>
                      <w:marTop w:val="0"/>
                      <w:marBottom w:val="0"/>
                      <w:divBdr>
                        <w:top w:val="none" w:sz="0" w:space="0" w:color="auto"/>
                        <w:left w:val="none" w:sz="0" w:space="0" w:color="auto"/>
                        <w:bottom w:val="none" w:sz="0" w:space="0" w:color="auto"/>
                        <w:right w:val="none" w:sz="0" w:space="0" w:color="auto"/>
                      </w:divBdr>
                    </w:div>
                  </w:divsChild>
                </w:div>
                <w:div w:id="487017352">
                  <w:marLeft w:val="0"/>
                  <w:marRight w:val="0"/>
                  <w:marTop w:val="0"/>
                  <w:marBottom w:val="0"/>
                  <w:divBdr>
                    <w:top w:val="none" w:sz="0" w:space="0" w:color="auto"/>
                    <w:left w:val="none" w:sz="0" w:space="0" w:color="auto"/>
                    <w:bottom w:val="none" w:sz="0" w:space="0" w:color="auto"/>
                    <w:right w:val="none" w:sz="0" w:space="0" w:color="auto"/>
                  </w:divBdr>
                  <w:divsChild>
                    <w:div w:id="387075188">
                      <w:marLeft w:val="0"/>
                      <w:marRight w:val="0"/>
                      <w:marTop w:val="0"/>
                      <w:marBottom w:val="0"/>
                      <w:divBdr>
                        <w:top w:val="none" w:sz="0" w:space="0" w:color="auto"/>
                        <w:left w:val="none" w:sz="0" w:space="0" w:color="auto"/>
                        <w:bottom w:val="none" w:sz="0" w:space="0" w:color="auto"/>
                        <w:right w:val="none" w:sz="0" w:space="0" w:color="auto"/>
                      </w:divBdr>
                    </w:div>
                  </w:divsChild>
                </w:div>
                <w:div w:id="1657688072">
                  <w:marLeft w:val="0"/>
                  <w:marRight w:val="0"/>
                  <w:marTop w:val="0"/>
                  <w:marBottom w:val="0"/>
                  <w:divBdr>
                    <w:top w:val="none" w:sz="0" w:space="0" w:color="auto"/>
                    <w:left w:val="none" w:sz="0" w:space="0" w:color="auto"/>
                    <w:bottom w:val="none" w:sz="0" w:space="0" w:color="auto"/>
                    <w:right w:val="none" w:sz="0" w:space="0" w:color="auto"/>
                  </w:divBdr>
                  <w:divsChild>
                    <w:div w:id="1141311301">
                      <w:marLeft w:val="0"/>
                      <w:marRight w:val="0"/>
                      <w:marTop w:val="0"/>
                      <w:marBottom w:val="0"/>
                      <w:divBdr>
                        <w:top w:val="none" w:sz="0" w:space="0" w:color="auto"/>
                        <w:left w:val="none" w:sz="0" w:space="0" w:color="auto"/>
                        <w:bottom w:val="none" w:sz="0" w:space="0" w:color="auto"/>
                        <w:right w:val="none" w:sz="0" w:space="0" w:color="auto"/>
                      </w:divBdr>
                    </w:div>
                  </w:divsChild>
                </w:div>
                <w:div w:id="835540119">
                  <w:marLeft w:val="0"/>
                  <w:marRight w:val="0"/>
                  <w:marTop w:val="0"/>
                  <w:marBottom w:val="0"/>
                  <w:divBdr>
                    <w:top w:val="none" w:sz="0" w:space="0" w:color="auto"/>
                    <w:left w:val="none" w:sz="0" w:space="0" w:color="auto"/>
                    <w:bottom w:val="none" w:sz="0" w:space="0" w:color="auto"/>
                    <w:right w:val="none" w:sz="0" w:space="0" w:color="auto"/>
                  </w:divBdr>
                  <w:divsChild>
                    <w:div w:id="1873152385">
                      <w:marLeft w:val="0"/>
                      <w:marRight w:val="0"/>
                      <w:marTop w:val="0"/>
                      <w:marBottom w:val="0"/>
                      <w:divBdr>
                        <w:top w:val="none" w:sz="0" w:space="0" w:color="auto"/>
                        <w:left w:val="none" w:sz="0" w:space="0" w:color="auto"/>
                        <w:bottom w:val="none" w:sz="0" w:space="0" w:color="auto"/>
                        <w:right w:val="none" w:sz="0" w:space="0" w:color="auto"/>
                      </w:divBdr>
                    </w:div>
                  </w:divsChild>
                </w:div>
                <w:div w:id="1997564758">
                  <w:marLeft w:val="0"/>
                  <w:marRight w:val="0"/>
                  <w:marTop w:val="0"/>
                  <w:marBottom w:val="0"/>
                  <w:divBdr>
                    <w:top w:val="none" w:sz="0" w:space="0" w:color="auto"/>
                    <w:left w:val="none" w:sz="0" w:space="0" w:color="auto"/>
                    <w:bottom w:val="none" w:sz="0" w:space="0" w:color="auto"/>
                    <w:right w:val="none" w:sz="0" w:space="0" w:color="auto"/>
                  </w:divBdr>
                  <w:divsChild>
                    <w:div w:id="1322198832">
                      <w:marLeft w:val="0"/>
                      <w:marRight w:val="0"/>
                      <w:marTop w:val="0"/>
                      <w:marBottom w:val="0"/>
                      <w:divBdr>
                        <w:top w:val="none" w:sz="0" w:space="0" w:color="auto"/>
                        <w:left w:val="none" w:sz="0" w:space="0" w:color="auto"/>
                        <w:bottom w:val="none" w:sz="0" w:space="0" w:color="auto"/>
                        <w:right w:val="none" w:sz="0" w:space="0" w:color="auto"/>
                      </w:divBdr>
                    </w:div>
                  </w:divsChild>
                </w:div>
                <w:div w:id="1754354243">
                  <w:marLeft w:val="0"/>
                  <w:marRight w:val="0"/>
                  <w:marTop w:val="0"/>
                  <w:marBottom w:val="0"/>
                  <w:divBdr>
                    <w:top w:val="none" w:sz="0" w:space="0" w:color="auto"/>
                    <w:left w:val="none" w:sz="0" w:space="0" w:color="auto"/>
                    <w:bottom w:val="none" w:sz="0" w:space="0" w:color="auto"/>
                    <w:right w:val="none" w:sz="0" w:space="0" w:color="auto"/>
                  </w:divBdr>
                  <w:divsChild>
                    <w:div w:id="1958022004">
                      <w:marLeft w:val="0"/>
                      <w:marRight w:val="0"/>
                      <w:marTop w:val="0"/>
                      <w:marBottom w:val="0"/>
                      <w:divBdr>
                        <w:top w:val="none" w:sz="0" w:space="0" w:color="auto"/>
                        <w:left w:val="none" w:sz="0" w:space="0" w:color="auto"/>
                        <w:bottom w:val="none" w:sz="0" w:space="0" w:color="auto"/>
                        <w:right w:val="none" w:sz="0" w:space="0" w:color="auto"/>
                      </w:divBdr>
                    </w:div>
                  </w:divsChild>
                </w:div>
                <w:div w:id="133453428">
                  <w:marLeft w:val="0"/>
                  <w:marRight w:val="0"/>
                  <w:marTop w:val="0"/>
                  <w:marBottom w:val="0"/>
                  <w:divBdr>
                    <w:top w:val="none" w:sz="0" w:space="0" w:color="auto"/>
                    <w:left w:val="none" w:sz="0" w:space="0" w:color="auto"/>
                    <w:bottom w:val="none" w:sz="0" w:space="0" w:color="auto"/>
                    <w:right w:val="none" w:sz="0" w:space="0" w:color="auto"/>
                  </w:divBdr>
                  <w:divsChild>
                    <w:div w:id="1965115958">
                      <w:marLeft w:val="0"/>
                      <w:marRight w:val="0"/>
                      <w:marTop w:val="0"/>
                      <w:marBottom w:val="0"/>
                      <w:divBdr>
                        <w:top w:val="none" w:sz="0" w:space="0" w:color="auto"/>
                        <w:left w:val="none" w:sz="0" w:space="0" w:color="auto"/>
                        <w:bottom w:val="none" w:sz="0" w:space="0" w:color="auto"/>
                        <w:right w:val="none" w:sz="0" w:space="0" w:color="auto"/>
                      </w:divBdr>
                    </w:div>
                  </w:divsChild>
                </w:div>
                <w:div w:id="68500853">
                  <w:marLeft w:val="0"/>
                  <w:marRight w:val="0"/>
                  <w:marTop w:val="0"/>
                  <w:marBottom w:val="0"/>
                  <w:divBdr>
                    <w:top w:val="none" w:sz="0" w:space="0" w:color="auto"/>
                    <w:left w:val="none" w:sz="0" w:space="0" w:color="auto"/>
                    <w:bottom w:val="none" w:sz="0" w:space="0" w:color="auto"/>
                    <w:right w:val="none" w:sz="0" w:space="0" w:color="auto"/>
                  </w:divBdr>
                  <w:divsChild>
                    <w:div w:id="1185242138">
                      <w:marLeft w:val="0"/>
                      <w:marRight w:val="0"/>
                      <w:marTop w:val="0"/>
                      <w:marBottom w:val="0"/>
                      <w:divBdr>
                        <w:top w:val="none" w:sz="0" w:space="0" w:color="auto"/>
                        <w:left w:val="none" w:sz="0" w:space="0" w:color="auto"/>
                        <w:bottom w:val="none" w:sz="0" w:space="0" w:color="auto"/>
                        <w:right w:val="none" w:sz="0" w:space="0" w:color="auto"/>
                      </w:divBdr>
                    </w:div>
                  </w:divsChild>
                </w:div>
                <w:div w:id="1955207715">
                  <w:marLeft w:val="0"/>
                  <w:marRight w:val="0"/>
                  <w:marTop w:val="0"/>
                  <w:marBottom w:val="0"/>
                  <w:divBdr>
                    <w:top w:val="none" w:sz="0" w:space="0" w:color="auto"/>
                    <w:left w:val="none" w:sz="0" w:space="0" w:color="auto"/>
                    <w:bottom w:val="none" w:sz="0" w:space="0" w:color="auto"/>
                    <w:right w:val="none" w:sz="0" w:space="0" w:color="auto"/>
                  </w:divBdr>
                  <w:divsChild>
                    <w:div w:id="138617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064120">
          <w:marLeft w:val="0"/>
          <w:marRight w:val="0"/>
          <w:marTop w:val="0"/>
          <w:marBottom w:val="0"/>
          <w:divBdr>
            <w:top w:val="none" w:sz="0" w:space="0" w:color="auto"/>
            <w:left w:val="none" w:sz="0" w:space="0" w:color="auto"/>
            <w:bottom w:val="none" w:sz="0" w:space="0" w:color="auto"/>
            <w:right w:val="none" w:sz="0" w:space="0" w:color="auto"/>
          </w:divBdr>
        </w:div>
        <w:div w:id="1932273762">
          <w:marLeft w:val="0"/>
          <w:marRight w:val="0"/>
          <w:marTop w:val="0"/>
          <w:marBottom w:val="0"/>
          <w:divBdr>
            <w:top w:val="none" w:sz="0" w:space="0" w:color="auto"/>
            <w:left w:val="none" w:sz="0" w:space="0" w:color="auto"/>
            <w:bottom w:val="none" w:sz="0" w:space="0" w:color="auto"/>
            <w:right w:val="none" w:sz="0" w:space="0" w:color="auto"/>
          </w:divBdr>
        </w:div>
        <w:div w:id="988288916">
          <w:marLeft w:val="0"/>
          <w:marRight w:val="0"/>
          <w:marTop w:val="0"/>
          <w:marBottom w:val="0"/>
          <w:divBdr>
            <w:top w:val="none" w:sz="0" w:space="0" w:color="auto"/>
            <w:left w:val="none" w:sz="0" w:space="0" w:color="auto"/>
            <w:bottom w:val="none" w:sz="0" w:space="0" w:color="auto"/>
            <w:right w:val="none" w:sz="0" w:space="0" w:color="auto"/>
          </w:divBdr>
        </w:div>
        <w:div w:id="580066316">
          <w:marLeft w:val="0"/>
          <w:marRight w:val="0"/>
          <w:marTop w:val="0"/>
          <w:marBottom w:val="0"/>
          <w:divBdr>
            <w:top w:val="none" w:sz="0" w:space="0" w:color="auto"/>
            <w:left w:val="none" w:sz="0" w:space="0" w:color="auto"/>
            <w:bottom w:val="none" w:sz="0" w:space="0" w:color="auto"/>
            <w:right w:val="none" w:sz="0" w:space="0" w:color="auto"/>
          </w:divBdr>
        </w:div>
        <w:div w:id="41177126">
          <w:marLeft w:val="0"/>
          <w:marRight w:val="0"/>
          <w:marTop w:val="0"/>
          <w:marBottom w:val="0"/>
          <w:divBdr>
            <w:top w:val="none" w:sz="0" w:space="0" w:color="auto"/>
            <w:left w:val="none" w:sz="0" w:space="0" w:color="auto"/>
            <w:bottom w:val="none" w:sz="0" w:space="0" w:color="auto"/>
            <w:right w:val="none" w:sz="0" w:space="0" w:color="auto"/>
          </w:divBdr>
        </w:div>
        <w:div w:id="1741637899">
          <w:marLeft w:val="0"/>
          <w:marRight w:val="0"/>
          <w:marTop w:val="0"/>
          <w:marBottom w:val="0"/>
          <w:divBdr>
            <w:top w:val="none" w:sz="0" w:space="0" w:color="auto"/>
            <w:left w:val="none" w:sz="0" w:space="0" w:color="auto"/>
            <w:bottom w:val="none" w:sz="0" w:space="0" w:color="auto"/>
            <w:right w:val="none" w:sz="0" w:space="0" w:color="auto"/>
          </w:divBdr>
        </w:div>
        <w:div w:id="1324312077">
          <w:marLeft w:val="0"/>
          <w:marRight w:val="0"/>
          <w:marTop w:val="0"/>
          <w:marBottom w:val="0"/>
          <w:divBdr>
            <w:top w:val="none" w:sz="0" w:space="0" w:color="auto"/>
            <w:left w:val="none" w:sz="0" w:space="0" w:color="auto"/>
            <w:bottom w:val="none" w:sz="0" w:space="0" w:color="auto"/>
            <w:right w:val="none" w:sz="0" w:space="0" w:color="auto"/>
          </w:divBdr>
        </w:div>
        <w:div w:id="608124468">
          <w:marLeft w:val="0"/>
          <w:marRight w:val="0"/>
          <w:marTop w:val="0"/>
          <w:marBottom w:val="0"/>
          <w:divBdr>
            <w:top w:val="none" w:sz="0" w:space="0" w:color="auto"/>
            <w:left w:val="none" w:sz="0" w:space="0" w:color="auto"/>
            <w:bottom w:val="none" w:sz="0" w:space="0" w:color="auto"/>
            <w:right w:val="none" w:sz="0" w:space="0" w:color="auto"/>
          </w:divBdr>
        </w:div>
        <w:div w:id="1934699668">
          <w:marLeft w:val="0"/>
          <w:marRight w:val="0"/>
          <w:marTop w:val="0"/>
          <w:marBottom w:val="0"/>
          <w:divBdr>
            <w:top w:val="none" w:sz="0" w:space="0" w:color="auto"/>
            <w:left w:val="none" w:sz="0" w:space="0" w:color="auto"/>
            <w:bottom w:val="none" w:sz="0" w:space="0" w:color="auto"/>
            <w:right w:val="none" w:sz="0" w:space="0" w:color="auto"/>
          </w:divBdr>
        </w:div>
        <w:div w:id="864633807">
          <w:marLeft w:val="0"/>
          <w:marRight w:val="0"/>
          <w:marTop w:val="0"/>
          <w:marBottom w:val="0"/>
          <w:divBdr>
            <w:top w:val="none" w:sz="0" w:space="0" w:color="auto"/>
            <w:left w:val="none" w:sz="0" w:space="0" w:color="auto"/>
            <w:bottom w:val="none" w:sz="0" w:space="0" w:color="auto"/>
            <w:right w:val="none" w:sz="0" w:space="0" w:color="auto"/>
          </w:divBdr>
        </w:div>
        <w:div w:id="12077885">
          <w:marLeft w:val="0"/>
          <w:marRight w:val="0"/>
          <w:marTop w:val="0"/>
          <w:marBottom w:val="0"/>
          <w:divBdr>
            <w:top w:val="none" w:sz="0" w:space="0" w:color="auto"/>
            <w:left w:val="none" w:sz="0" w:space="0" w:color="auto"/>
            <w:bottom w:val="none" w:sz="0" w:space="0" w:color="auto"/>
            <w:right w:val="none" w:sz="0" w:space="0" w:color="auto"/>
          </w:divBdr>
        </w:div>
        <w:div w:id="117996550">
          <w:marLeft w:val="0"/>
          <w:marRight w:val="0"/>
          <w:marTop w:val="0"/>
          <w:marBottom w:val="0"/>
          <w:divBdr>
            <w:top w:val="none" w:sz="0" w:space="0" w:color="auto"/>
            <w:left w:val="none" w:sz="0" w:space="0" w:color="auto"/>
            <w:bottom w:val="none" w:sz="0" w:space="0" w:color="auto"/>
            <w:right w:val="none" w:sz="0" w:space="0" w:color="auto"/>
          </w:divBdr>
        </w:div>
        <w:div w:id="403767404">
          <w:marLeft w:val="0"/>
          <w:marRight w:val="0"/>
          <w:marTop w:val="0"/>
          <w:marBottom w:val="0"/>
          <w:divBdr>
            <w:top w:val="none" w:sz="0" w:space="0" w:color="auto"/>
            <w:left w:val="none" w:sz="0" w:space="0" w:color="auto"/>
            <w:bottom w:val="none" w:sz="0" w:space="0" w:color="auto"/>
            <w:right w:val="none" w:sz="0" w:space="0" w:color="auto"/>
          </w:divBdr>
        </w:div>
        <w:div w:id="1139418432">
          <w:marLeft w:val="0"/>
          <w:marRight w:val="0"/>
          <w:marTop w:val="0"/>
          <w:marBottom w:val="0"/>
          <w:divBdr>
            <w:top w:val="none" w:sz="0" w:space="0" w:color="auto"/>
            <w:left w:val="none" w:sz="0" w:space="0" w:color="auto"/>
            <w:bottom w:val="none" w:sz="0" w:space="0" w:color="auto"/>
            <w:right w:val="none" w:sz="0" w:space="0" w:color="auto"/>
          </w:divBdr>
        </w:div>
        <w:div w:id="140464655">
          <w:marLeft w:val="0"/>
          <w:marRight w:val="0"/>
          <w:marTop w:val="0"/>
          <w:marBottom w:val="0"/>
          <w:divBdr>
            <w:top w:val="none" w:sz="0" w:space="0" w:color="auto"/>
            <w:left w:val="none" w:sz="0" w:space="0" w:color="auto"/>
            <w:bottom w:val="none" w:sz="0" w:space="0" w:color="auto"/>
            <w:right w:val="none" w:sz="0" w:space="0" w:color="auto"/>
          </w:divBdr>
        </w:div>
        <w:div w:id="961417776">
          <w:marLeft w:val="0"/>
          <w:marRight w:val="0"/>
          <w:marTop w:val="0"/>
          <w:marBottom w:val="0"/>
          <w:divBdr>
            <w:top w:val="none" w:sz="0" w:space="0" w:color="auto"/>
            <w:left w:val="none" w:sz="0" w:space="0" w:color="auto"/>
            <w:bottom w:val="none" w:sz="0" w:space="0" w:color="auto"/>
            <w:right w:val="none" w:sz="0" w:space="0" w:color="auto"/>
          </w:divBdr>
        </w:div>
        <w:div w:id="1232810919">
          <w:marLeft w:val="0"/>
          <w:marRight w:val="0"/>
          <w:marTop w:val="0"/>
          <w:marBottom w:val="0"/>
          <w:divBdr>
            <w:top w:val="none" w:sz="0" w:space="0" w:color="auto"/>
            <w:left w:val="none" w:sz="0" w:space="0" w:color="auto"/>
            <w:bottom w:val="none" w:sz="0" w:space="0" w:color="auto"/>
            <w:right w:val="none" w:sz="0" w:space="0" w:color="auto"/>
          </w:divBdr>
        </w:div>
        <w:div w:id="532766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tar.lt/portal/lt/legalAct/TAR.6E3127CAC371" TargetMode="External"/><Relationship Id="rId5" Type="http://schemas.openxmlformats.org/officeDocument/2006/relationships/styles" Target="styles.xml"/><Relationship Id="rId10" Type="http://schemas.openxmlformats.org/officeDocument/2006/relationships/hyperlink" Target="http://www.esaskaita.e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10" ma:contentTypeDescription="Kurkite naują dokumentą." ma:contentTypeScope="" ma:versionID="9950d96ba87fb6d18e7d2e7b0ed43fe7">
  <xsd:schema xmlns:xsd="http://www.w3.org/2001/XMLSchema" xmlns:xs="http://www.w3.org/2001/XMLSchema" xmlns:p="http://schemas.microsoft.com/office/2006/metadata/properties" xmlns:ns3="70e84bf1-8243-4edb-bbec-32ed2d0750cb" targetNamespace="http://schemas.microsoft.com/office/2006/metadata/properties" ma:root="true" ma:fieldsID="7c9427b87d1e568a6cef344d7c1aaf03"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04CDEB-1C47-483E-9E98-460D739504DC}">
  <ds:schemaRef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0e84bf1-8243-4edb-bbec-32ed2d0750cb"/>
    <ds:schemaRef ds:uri="http://www.w3.org/XML/1998/namespace"/>
  </ds:schemaRefs>
</ds:datastoreItem>
</file>

<file path=customXml/itemProps2.xml><?xml version="1.0" encoding="utf-8"?>
<ds:datastoreItem xmlns:ds="http://schemas.openxmlformats.org/officeDocument/2006/customXml" ds:itemID="{F0CA4D6C-0DCA-40FC-87D6-08A100926ABB}">
  <ds:schemaRefs>
    <ds:schemaRef ds:uri="http://schemas.microsoft.com/sharepoint/v3/contenttype/forms"/>
  </ds:schemaRefs>
</ds:datastoreItem>
</file>

<file path=customXml/itemProps3.xml><?xml version="1.0" encoding="utf-8"?>
<ds:datastoreItem xmlns:ds="http://schemas.openxmlformats.org/officeDocument/2006/customXml" ds:itemID="{E765B54F-6484-4EF6-AC75-D54DAAE49B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19746</Words>
  <Characters>11256</Characters>
  <Application>Microsoft Office Word</Application>
  <DocSecurity>4</DocSecurity>
  <Lines>93</Lines>
  <Paragraphs>61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30941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abonementas</dc:creator>
  <cp:keywords/>
  <dc:description/>
  <cp:lastModifiedBy>Žydrė Jucevičienė</cp:lastModifiedBy>
  <cp:revision>2</cp:revision>
  <dcterms:created xsi:type="dcterms:W3CDTF">2022-10-07T11:36:00Z</dcterms:created>
  <dcterms:modified xsi:type="dcterms:W3CDTF">2022-10-07T11:36:00Z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y fmtid="{D5CDD505-2E9C-101B-9397-08002B2CF9AE}" pid="3" name="GrammarlyDocumentId">
    <vt:lpwstr>0671f404fdd4a8544205c66505352e017b5c2c8f30702c80c812aaecf303b08c</vt:lpwstr>
  </property>
</Properties>
</file>