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AF49" w14:textId="77777777" w:rsidR="00FB72A6" w:rsidRPr="00FD0B9E" w:rsidRDefault="00CE540A" w:rsidP="00803625">
      <w:pPr>
        <w:spacing w:before="0" w:after="0"/>
        <w:ind w:right="-3" w:firstLine="851"/>
        <w:jc w:val="center"/>
        <w:rPr>
          <w:b/>
          <w:sz w:val="23"/>
          <w:szCs w:val="23"/>
        </w:rPr>
      </w:pPr>
      <w:bookmarkStart w:id="0" w:name="_Toc74128716"/>
      <w:bookmarkStart w:id="1" w:name="_Toc74360077"/>
      <w:bookmarkStart w:id="2" w:name="_Toc74365826"/>
      <w:bookmarkStart w:id="3" w:name="TS"/>
      <w:bookmarkStart w:id="4" w:name="_Toc87685046"/>
      <w:r w:rsidRPr="00FD0B9E">
        <w:rPr>
          <w:b/>
          <w:snapToGrid/>
          <w:sz w:val="23"/>
          <w:szCs w:val="23"/>
          <w:lang w:val="lt-LT"/>
        </w:rPr>
        <w:t>VALSTYBINĖS AUGALININKYSTĖS TARNYBOS PRIE ŽEMĖS ŪKIO MINISTERIJOS INFORMACINĖS SISTEMOS (VATIS) PAPILDOMŲ FUNKCIJŲ KŪRIMO IR DIEGIMO PASLAUGŲ</w:t>
      </w:r>
      <w:r w:rsidRPr="00FD0B9E">
        <w:rPr>
          <w:b/>
          <w:sz w:val="23"/>
          <w:szCs w:val="23"/>
        </w:rPr>
        <w:t xml:space="preserve"> </w:t>
      </w:r>
      <w:r w:rsidR="002F4B64" w:rsidRPr="00FD0B9E">
        <w:rPr>
          <w:b/>
          <w:sz w:val="23"/>
          <w:szCs w:val="23"/>
        </w:rPr>
        <w:t xml:space="preserve">SUTARTIS </w:t>
      </w:r>
    </w:p>
    <w:p w14:paraId="79DEAF4A" w14:textId="77777777" w:rsidR="00FB72A6" w:rsidRPr="00FD0B9E" w:rsidRDefault="00FB72A6" w:rsidP="00803625">
      <w:pPr>
        <w:spacing w:before="0" w:after="0"/>
        <w:ind w:right="-3" w:firstLine="851"/>
        <w:jc w:val="center"/>
        <w:rPr>
          <w:b/>
          <w:sz w:val="23"/>
          <w:szCs w:val="23"/>
        </w:rPr>
      </w:pPr>
    </w:p>
    <w:p w14:paraId="79DEAF4B" w14:textId="77777777" w:rsidR="002F4B64" w:rsidRPr="00FD0B9E" w:rsidRDefault="00770D6F" w:rsidP="006B3D12">
      <w:pPr>
        <w:tabs>
          <w:tab w:val="left" w:pos="432"/>
          <w:tab w:val="left" w:pos="600"/>
        </w:tabs>
        <w:spacing w:before="0" w:after="0"/>
        <w:ind w:right="-3" w:firstLine="851"/>
        <w:jc w:val="center"/>
        <w:rPr>
          <w:b/>
          <w:sz w:val="23"/>
          <w:szCs w:val="23"/>
        </w:rPr>
      </w:pPr>
      <w:r w:rsidRPr="00FD0B9E">
        <w:rPr>
          <w:noProof/>
          <w:sz w:val="23"/>
          <w:szCs w:val="23"/>
        </w:rPr>
        <w:t>20</w:t>
      </w:r>
      <w:r w:rsidR="00631594">
        <w:rPr>
          <w:noProof/>
          <w:sz w:val="23"/>
          <w:szCs w:val="23"/>
        </w:rPr>
        <w:t>22</w:t>
      </w:r>
      <w:r w:rsidR="00113A23" w:rsidRPr="00FD0B9E">
        <w:rPr>
          <w:noProof/>
          <w:sz w:val="23"/>
          <w:szCs w:val="23"/>
        </w:rPr>
        <w:t xml:space="preserve"> m. </w:t>
      </w:r>
      <w:r w:rsidR="00631594">
        <w:rPr>
          <w:noProof/>
          <w:sz w:val="23"/>
          <w:szCs w:val="23"/>
        </w:rPr>
        <w:t>liepos 5</w:t>
      </w:r>
      <w:r w:rsidR="00CE540A" w:rsidRPr="00FD0B9E">
        <w:rPr>
          <w:noProof/>
          <w:sz w:val="23"/>
          <w:szCs w:val="23"/>
        </w:rPr>
        <w:t xml:space="preserve"> </w:t>
      </w:r>
      <w:r w:rsidR="006B3D12" w:rsidRPr="00FD0B9E">
        <w:rPr>
          <w:noProof/>
          <w:sz w:val="23"/>
          <w:szCs w:val="23"/>
        </w:rPr>
        <w:t>d.</w:t>
      </w:r>
      <w:r w:rsidR="00952B1F" w:rsidRPr="00FD0B9E">
        <w:rPr>
          <w:noProof/>
          <w:sz w:val="23"/>
          <w:szCs w:val="23"/>
        </w:rPr>
        <w:t xml:space="preserve"> </w:t>
      </w:r>
      <w:r w:rsidR="002F4B64" w:rsidRPr="00FD0B9E">
        <w:rPr>
          <w:sz w:val="23"/>
          <w:szCs w:val="23"/>
        </w:rPr>
        <w:t>N</w:t>
      </w:r>
      <w:r w:rsidR="00472DD3" w:rsidRPr="00FD0B9E">
        <w:rPr>
          <w:sz w:val="23"/>
          <w:szCs w:val="23"/>
        </w:rPr>
        <w:t>r</w:t>
      </w:r>
      <w:r w:rsidR="002F4B64" w:rsidRPr="00FD0B9E">
        <w:rPr>
          <w:sz w:val="23"/>
          <w:szCs w:val="23"/>
        </w:rPr>
        <w:t>.</w:t>
      </w:r>
      <w:r w:rsidR="001134CF" w:rsidRPr="00FD0B9E">
        <w:rPr>
          <w:b/>
          <w:sz w:val="23"/>
          <w:szCs w:val="23"/>
        </w:rPr>
        <w:t xml:space="preserve"> </w:t>
      </w:r>
      <w:r w:rsidR="00014A80" w:rsidRPr="00FD0B9E">
        <w:rPr>
          <w:b/>
          <w:sz w:val="23"/>
          <w:szCs w:val="23"/>
        </w:rPr>
        <w:t>_________</w:t>
      </w:r>
      <w:r w:rsidR="00CC3210" w:rsidRPr="00FD0B9E">
        <w:rPr>
          <w:b/>
          <w:sz w:val="23"/>
          <w:szCs w:val="23"/>
        </w:rPr>
        <w:t xml:space="preserve">                </w:t>
      </w:r>
    </w:p>
    <w:p w14:paraId="79DEAF4C" w14:textId="77777777" w:rsidR="00FB72A6" w:rsidRPr="00FD0B9E" w:rsidRDefault="00FB72A6" w:rsidP="006B3D12">
      <w:pPr>
        <w:tabs>
          <w:tab w:val="left" w:pos="432"/>
          <w:tab w:val="left" w:pos="600"/>
        </w:tabs>
        <w:spacing w:before="0" w:after="0"/>
        <w:ind w:right="-3"/>
        <w:rPr>
          <w:bCs/>
          <w:noProof/>
          <w:sz w:val="23"/>
          <w:szCs w:val="23"/>
        </w:rPr>
      </w:pPr>
    </w:p>
    <w:p w14:paraId="79DEAF4D" w14:textId="77777777" w:rsidR="002F4B64" w:rsidRPr="00FD0B9E" w:rsidRDefault="002F4B64" w:rsidP="00803625">
      <w:pPr>
        <w:tabs>
          <w:tab w:val="left" w:pos="432"/>
          <w:tab w:val="left" w:pos="600"/>
        </w:tabs>
        <w:spacing w:before="0" w:after="0"/>
        <w:ind w:right="-3" w:firstLine="851"/>
        <w:jc w:val="center"/>
        <w:rPr>
          <w:bCs/>
          <w:noProof/>
          <w:sz w:val="23"/>
          <w:szCs w:val="23"/>
        </w:rPr>
      </w:pPr>
      <w:r w:rsidRPr="00FD0B9E">
        <w:rPr>
          <w:bCs/>
          <w:noProof/>
          <w:sz w:val="23"/>
          <w:szCs w:val="23"/>
        </w:rPr>
        <w:t>Vilnius</w:t>
      </w:r>
    </w:p>
    <w:p w14:paraId="79DEAF4E" w14:textId="511AF372" w:rsidR="00FB72A6" w:rsidRPr="00FD0B9E" w:rsidRDefault="00CB3447" w:rsidP="00803625">
      <w:pPr>
        <w:tabs>
          <w:tab w:val="right" w:leader="underscore" w:pos="8640"/>
        </w:tabs>
        <w:spacing w:after="0"/>
        <w:ind w:right="-3" w:firstLine="851"/>
        <w:jc w:val="both"/>
        <w:rPr>
          <w:sz w:val="23"/>
          <w:szCs w:val="23"/>
        </w:rPr>
      </w:pPr>
      <w:r w:rsidRPr="00FD0B9E">
        <w:rPr>
          <w:b/>
          <w:sz w:val="23"/>
          <w:szCs w:val="23"/>
          <w:lang w:val="lt-LT"/>
        </w:rPr>
        <w:t>Valstybinė augalininkystės tarnyba prie Žemės ūkio ministerijos</w:t>
      </w:r>
      <w:r w:rsidRPr="00FD0B9E">
        <w:rPr>
          <w:sz w:val="23"/>
          <w:szCs w:val="23"/>
        </w:rPr>
        <w:t xml:space="preserve">, (toliau – Užsakovas), atstovaujama </w:t>
      </w:r>
      <w:r w:rsidR="00112F1B" w:rsidRPr="00FD0B9E">
        <w:rPr>
          <w:sz w:val="23"/>
          <w:szCs w:val="23"/>
        </w:rPr>
        <w:t>direktoriaus</w:t>
      </w:r>
      <w:r w:rsidR="00B7099E">
        <w:rPr>
          <w:sz w:val="23"/>
          <w:szCs w:val="23"/>
        </w:rPr>
        <w:t xml:space="preserve"> pavaduotojo, atlikenačio direktoriaus funkcijas</w:t>
      </w:r>
      <w:r w:rsidR="00FB72A6" w:rsidRPr="00FD0B9E">
        <w:rPr>
          <w:sz w:val="23"/>
          <w:szCs w:val="23"/>
        </w:rPr>
        <w:t xml:space="preserve"> </w:t>
      </w:r>
      <w:r w:rsidR="00D91699">
        <w:rPr>
          <w:sz w:val="23"/>
          <w:szCs w:val="23"/>
          <w:shd w:val="clear" w:color="auto" w:fill="A6A6A6" w:themeFill="background1" w:themeFillShade="A6"/>
        </w:rPr>
        <w:t xml:space="preserve">          </w:t>
      </w:r>
      <w:r w:rsidR="00112F1B" w:rsidRPr="00FD0B9E">
        <w:rPr>
          <w:sz w:val="23"/>
          <w:szCs w:val="23"/>
        </w:rPr>
        <w:t>, 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Pr="00FD0B9E">
        <w:rPr>
          <w:sz w:val="23"/>
          <w:szCs w:val="23"/>
        </w:rPr>
        <w:t>, ir</w:t>
      </w:r>
      <w:r w:rsidR="00775202" w:rsidRPr="00FD0B9E">
        <w:rPr>
          <w:sz w:val="23"/>
          <w:szCs w:val="23"/>
        </w:rPr>
        <w:t xml:space="preserve"> </w:t>
      </w:r>
    </w:p>
    <w:p w14:paraId="79DEAF4F" w14:textId="127D4914" w:rsidR="00CB3447" w:rsidRPr="00FD0B9E" w:rsidRDefault="008C0AA0" w:rsidP="00803625">
      <w:pPr>
        <w:tabs>
          <w:tab w:val="right" w:leader="underscore" w:pos="8640"/>
        </w:tabs>
        <w:spacing w:after="0"/>
        <w:ind w:right="-3" w:firstLine="851"/>
        <w:jc w:val="both"/>
        <w:rPr>
          <w:sz w:val="23"/>
          <w:szCs w:val="23"/>
        </w:rPr>
      </w:pPr>
      <w:r w:rsidRPr="00FD0B9E">
        <w:rPr>
          <w:b/>
          <w:sz w:val="23"/>
          <w:szCs w:val="23"/>
        </w:rPr>
        <w:t>UAB „</w:t>
      </w:r>
      <w:proofErr w:type="gramStart"/>
      <w:r w:rsidR="00FB72A6" w:rsidRPr="00FD0B9E">
        <w:rPr>
          <w:b/>
          <w:sz w:val="23"/>
          <w:szCs w:val="23"/>
        </w:rPr>
        <w:t>Insoft</w:t>
      </w:r>
      <w:r w:rsidRPr="00FD0B9E">
        <w:rPr>
          <w:b/>
          <w:sz w:val="23"/>
          <w:szCs w:val="23"/>
        </w:rPr>
        <w:t>“</w:t>
      </w:r>
      <w:proofErr w:type="gramEnd"/>
      <w:r w:rsidR="00903209" w:rsidRPr="00FD0B9E">
        <w:rPr>
          <w:sz w:val="23"/>
          <w:szCs w:val="23"/>
        </w:rPr>
        <w:t xml:space="preserve">, </w:t>
      </w:r>
      <w:r w:rsidRPr="00FD0B9E">
        <w:rPr>
          <w:sz w:val="23"/>
          <w:szCs w:val="23"/>
        </w:rPr>
        <w:t>(</w:t>
      </w:r>
      <w:r w:rsidR="00903209" w:rsidRPr="00FD0B9E">
        <w:rPr>
          <w:sz w:val="23"/>
          <w:szCs w:val="23"/>
        </w:rPr>
        <w:t>toliau</w:t>
      </w:r>
      <w:r w:rsidRPr="00FD0B9E">
        <w:rPr>
          <w:sz w:val="23"/>
          <w:szCs w:val="23"/>
        </w:rPr>
        <w:t xml:space="preserve"> – Tiekėjas), </w:t>
      </w:r>
      <w:r w:rsidRPr="00F211CE">
        <w:rPr>
          <w:sz w:val="23"/>
          <w:szCs w:val="23"/>
        </w:rPr>
        <w:t>atstovaujama</w:t>
      </w:r>
      <w:r w:rsidR="00775202" w:rsidRPr="00FD0B9E">
        <w:rPr>
          <w:sz w:val="23"/>
          <w:szCs w:val="23"/>
        </w:rPr>
        <w:t xml:space="preserve"> </w:t>
      </w:r>
      <w:r w:rsidR="00303499" w:rsidRPr="00FD0B9E">
        <w:rPr>
          <w:sz w:val="23"/>
          <w:szCs w:val="23"/>
        </w:rPr>
        <w:t>dir</w:t>
      </w:r>
      <w:r w:rsidR="00F211CE">
        <w:rPr>
          <w:sz w:val="23"/>
          <w:szCs w:val="23"/>
        </w:rPr>
        <w:t xml:space="preserve">ektoriaus </w:t>
      </w:r>
      <w:r w:rsidR="00D91699">
        <w:rPr>
          <w:sz w:val="23"/>
          <w:szCs w:val="23"/>
          <w:shd w:val="clear" w:color="auto" w:fill="A6A6A6" w:themeFill="background1" w:themeFillShade="A6"/>
        </w:rPr>
        <w:t xml:space="preserve">          </w:t>
      </w:r>
      <w:r w:rsidR="00CB3447" w:rsidRPr="00FD0B9E">
        <w:rPr>
          <w:sz w:val="23"/>
          <w:szCs w:val="23"/>
        </w:rPr>
        <w:t>, toliau vadinamos Šalimis, o atskirai Šali</w:t>
      </w:r>
      <w:r w:rsidR="00C06BA3" w:rsidRPr="00FD0B9E">
        <w:rPr>
          <w:sz w:val="23"/>
          <w:szCs w:val="23"/>
        </w:rPr>
        <w:t>mi, susitarėme ir sudarėme šią</w:t>
      </w:r>
      <w:r w:rsidR="001955C8" w:rsidRPr="00FD0B9E">
        <w:rPr>
          <w:sz w:val="23"/>
          <w:szCs w:val="23"/>
        </w:rPr>
        <w:t xml:space="preserve"> paslaugų</w:t>
      </w:r>
      <w:r w:rsidR="00FB72A6" w:rsidRPr="00FD0B9E">
        <w:rPr>
          <w:sz w:val="23"/>
          <w:szCs w:val="23"/>
        </w:rPr>
        <w:t xml:space="preserve"> sutartį (toliau – Sutartis) ir susitarėme dėl toliau išvardintų sąlygų.</w:t>
      </w:r>
    </w:p>
    <w:p w14:paraId="79DEAF50" w14:textId="77777777" w:rsidR="00C22CEE" w:rsidRPr="00FD0B9E" w:rsidRDefault="00C22CEE" w:rsidP="00803625">
      <w:pPr>
        <w:spacing w:before="0" w:after="0"/>
        <w:ind w:left="851" w:right="-3"/>
        <w:jc w:val="both"/>
        <w:rPr>
          <w:noProof/>
          <w:sz w:val="23"/>
          <w:szCs w:val="23"/>
          <w:lang w:val="lt-LT"/>
        </w:rPr>
      </w:pPr>
      <w:bookmarkStart w:id="5" w:name="_Ref237846703"/>
    </w:p>
    <w:p w14:paraId="79DEAF51" w14:textId="77777777" w:rsidR="00F97C56" w:rsidRPr="00FD0B9E" w:rsidRDefault="00FD0B9E" w:rsidP="00FD0B9E">
      <w:pPr>
        <w:tabs>
          <w:tab w:val="left" w:pos="284"/>
        </w:tabs>
        <w:spacing w:before="0" w:after="0"/>
        <w:ind w:right="-3"/>
        <w:jc w:val="center"/>
        <w:rPr>
          <w:b/>
          <w:sz w:val="23"/>
          <w:szCs w:val="23"/>
          <w:lang w:val="lt-LT"/>
        </w:rPr>
      </w:pPr>
      <w:r>
        <w:rPr>
          <w:b/>
          <w:sz w:val="23"/>
          <w:szCs w:val="23"/>
          <w:lang w:val="lt-LT"/>
        </w:rPr>
        <w:t xml:space="preserve">I. </w:t>
      </w:r>
      <w:r w:rsidR="00F96D01" w:rsidRPr="00FD0B9E">
        <w:rPr>
          <w:b/>
          <w:sz w:val="23"/>
          <w:szCs w:val="23"/>
          <w:lang w:val="lt-LT"/>
        </w:rPr>
        <w:t xml:space="preserve">SUTARTIES </w:t>
      </w:r>
      <w:bookmarkStart w:id="6" w:name="_Ref237857063"/>
      <w:bookmarkEnd w:id="5"/>
      <w:r w:rsidR="00F96D01" w:rsidRPr="00FD0B9E">
        <w:rPr>
          <w:b/>
          <w:sz w:val="23"/>
          <w:szCs w:val="23"/>
          <w:lang w:val="lt-LT"/>
        </w:rPr>
        <w:t>OBJEKTAS</w:t>
      </w:r>
    </w:p>
    <w:bookmarkEnd w:id="6"/>
    <w:p w14:paraId="79DEAF52" w14:textId="77777777" w:rsidR="00C22CEE" w:rsidRPr="00FD0B9E" w:rsidRDefault="007174D1" w:rsidP="00CE540A">
      <w:pPr>
        <w:pStyle w:val="Sutartiesheaderiai"/>
        <w:ind w:left="142" w:hanging="284"/>
        <w:rPr>
          <w:sz w:val="23"/>
          <w:szCs w:val="23"/>
        </w:rPr>
      </w:pPr>
      <w:r w:rsidRPr="00FD0B9E">
        <w:rPr>
          <w:sz w:val="23"/>
          <w:szCs w:val="23"/>
        </w:rPr>
        <w:t xml:space="preserve">Sutarties objektas – </w:t>
      </w:r>
      <w:r w:rsidR="000A52B8" w:rsidRPr="00FD0B9E">
        <w:rPr>
          <w:sz w:val="23"/>
          <w:szCs w:val="23"/>
        </w:rPr>
        <w:t>VATIS tobulinimo papildant sistemą papildomomis funkcijomis programinės įrangos sukūrimo ir įdiegimo paslaugos, kurias sudaro iniciavimo, detalios analizės, projektavimo, kūrimo (konstravimo), diegimo, priėmimo testavimo, mokymų, bandomosios eksploatacijos etapai bei garantinė priežiūra (toliau – paslaugos). Perkamų paslaugų savybės nustatyti sutarties priede pateiktoje techninėje specifikacijoje.</w:t>
      </w:r>
    </w:p>
    <w:p w14:paraId="79DEAF53" w14:textId="77777777" w:rsidR="002F4B64" w:rsidRPr="00FD0B9E" w:rsidRDefault="000C6945" w:rsidP="00CE540A">
      <w:pPr>
        <w:pStyle w:val="Sutartiesheaderiai"/>
        <w:ind w:left="142" w:hanging="284"/>
        <w:rPr>
          <w:sz w:val="23"/>
          <w:szCs w:val="23"/>
        </w:rPr>
      </w:pPr>
      <w:r w:rsidRPr="00FD0B9E">
        <w:rPr>
          <w:sz w:val="23"/>
          <w:szCs w:val="23"/>
        </w:rPr>
        <w:t>Šia Sutartimi, joje numatytomis sąlygomis, Tiekėjas įsipareigoja suteikti Užsakovui Paslaugas, o Užsakovas įsipareigoja Sutartyje nustatyta tvarka ir sąlygomis priimti tinkamai suteiktas Paslaugas ir sumokėti Tiekėjui už jas.</w:t>
      </w:r>
    </w:p>
    <w:p w14:paraId="79DEAF54" w14:textId="77777777" w:rsidR="00062124" w:rsidRPr="00FD0B9E" w:rsidRDefault="00062124" w:rsidP="00CE540A">
      <w:pPr>
        <w:pStyle w:val="Sutartiesheaderiai"/>
        <w:numPr>
          <w:ilvl w:val="0"/>
          <w:numId w:val="0"/>
        </w:numPr>
        <w:ind w:left="426" w:hanging="66"/>
        <w:rPr>
          <w:sz w:val="23"/>
          <w:szCs w:val="23"/>
        </w:rPr>
      </w:pPr>
    </w:p>
    <w:p w14:paraId="79DEAF55" w14:textId="77777777" w:rsidR="00F97C56" w:rsidRPr="00FD0B9E" w:rsidRDefault="00FD0B9E" w:rsidP="00FD0B9E">
      <w:pPr>
        <w:tabs>
          <w:tab w:val="left" w:pos="426"/>
        </w:tabs>
        <w:autoSpaceDE w:val="0"/>
        <w:autoSpaceDN w:val="0"/>
        <w:adjustRightInd w:val="0"/>
        <w:spacing w:before="0" w:after="0"/>
        <w:ind w:right="-3"/>
        <w:jc w:val="center"/>
        <w:outlineLvl w:val="4"/>
        <w:rPr>
          <w:b/>
          <w:sz w:val="23"/>
          <w:szCs w:val="23"/>
        </w:rPr>
      </w:pPr>
      <w:r>
        <w:rPr>
          <w:b/>
          <w:sz w:val="23"/>
          <w:szCs w:val="23"/>
        </w:rPr>
        <w:t xml:space="preserve">II. </w:t>
      </w:r>
      <w:r w:rsidR="00F96D01" w:rsidRPr="00FD0B9E">
        <w:rPr>
          <w:b/>
          <w:sz w:val="23"/>
          <w:szCs w:val="23"/>
        </w:rPr>
        <w:t>SUTARTIES KAINA</w:t>
      </w:r>
    </w:p>
    <w:p w14:paraId="79DEAF56" w14:textId="77777777" w:rsidR="000E243F" w:rsidRPr="00FD0B9E" w:rsidRDefault="002C7130" w:rsidP="00CE540A">
      <w:pPr>
        <w:pStyle w:val="Sutartiesheaderiai"/>
        <w:ind w:left="142" w:hanging="284"/>
        <w:rPr>
          <w:rFonts w:eastAsia="SimSun"/>
          <w:snapToGrid/>
          <w:sz w:val="23"/>
          <w:szCs w:val="23"/>
          <w:lang w:val="lt-LT" w:eastAsia="zh-CN"/>
        </w:rPr>
      </w:pPr>
      <w:r w:rsidRPr="00FD0B9E">
        <w:rPr>
          <w:rFonts w:eastAsia="SimSun"/>
          <w:snapToGrid/>
          <w:sz w:val="23"/>
          <w:szCs w:val="23"/>
          <w:lang w:val="lt-LT" w:eastAsia="zh-CN"/>
        </w:rPr>
        <w:t xml:space="preserve">Sutartyje yra pasirinktas šis kainos apskaičiavimo būdas: fiksuotos kainos. </w:t>
      </w:r>
    </w:p>
    <w:p w14:paraId="79DEAF57" w14:textId="77777777" w:rsidR="004736D6" w:rsidRPr="00FD0B9E" w:rsidRDefault="0091093F" w:rsidP="00CE540A">
      <w:pPr>
        <w:pStyle w:val="Sutartiesheaderiai"/>
        <w:ind w:left="142" w:hanging="284"/>
        <w:rPr>
          <w:sz w:val="23"/>
          <w:szCs w:val="23"/>
        </w:rPr>
      </w:pPr>
      <w:r w:rsidRPr="00FD0B9E">
        <w:rPr>
          <w:sz w:val="23"/>
          <w:szCs w:val="23"/>
        </w:rPr>
        <w:t>Užsakovas už Pa</w:t>
      </w:r>
      <w:r w:rsidR="008015B2" w:rsidRPr="00FD0B9E">
        <w:rPr>
          <w:sz w:val="23"/>
          <w:szCs w:val="23"/>
        </w:rPr>
        <w:t>slaugas Tiekėjui moka Sutartyje</w:t>
      </w:r>
      <w:r w:rsidRPr="00FD0B9E">
        <w:rPr>
          <w:sz w:val="23"/>
          <w:szCs w:val="23"/>
        </w:rPr>
        <w:t xml:space="preserve"> nustatytą kainą. </w:t>
      </w:r>
      <w:r w:rsidR="00E406E0" w:rsidRPr="00FD0B9E">
        <w:rPr>
          <w:sz w:val="23"/>
          <w:szCs w:val="23"/>
        </w:rPr>
        <w:t>Į Sutarties kainą yra įskaityti visi mokesčiai ir rinkliavos, kurie galioja Sutarties sudarymo dieną bei kitos išlaidos, susijusios su Sutarties vykdymu.</w:t>
      </w:r>
      <w:r w:rsidR="00FB6074" w:rsidRPr="00FD0B9E">
        <w:rPr>
          <w:sz w:val="23"/>
          <w:szCs w:val="23"/>
        </w:rPr>
        <w:t xml:space="preserve"> </w:t>
      </w:r>
      <w:r w:rsidR="008E0457" w:rsidRPr="00FD0B9E">
        <w:rPr>
          <w:sz w:val="23"/>
          <w:szCs w:val="23"/>
        </w:rPr>
        <w:t xml:space="preserve">Sutarties kaina yra fiksuota. </w:t>
      </w:r>
      <w:r w:rsidR="00FB6074" w:rsidRPr="00FD0B9E">
        <w:rPr>
          <w:sz w:val="23"/>
          <w:szCs w:val="23"/>
        </w:rPr>
        <w:t>Užsakovas neatlygina Tiekėjui jokių papildomų išlaidų ir neatliks jokių kitų mokėjimų, viršijančių bendrą Sutarties kainą (su PVM).</w:t>
      </w:r>
    </w:p>
    <w:p w14:paraId="79DEAF58" w14:textId="77777777" w:rsidR="00670A82" w:rsidRPr="00FD0B9E" w:rsidRDefault="00F46132" w:rsidP="00CE540A">
      <w:pPr>
        <w:pStyle w:val="Sutartiesheaderiai"/>
        <w:ind w:left="142" w:hanging="284"/>
        <w:rPr>
          <w:sz w:val="23"/>
          <w:szCs w:val="23"/>
        </w:rPr>
      </w:pPr>
      <w:bookmarkStart w:id="7" w:name="_Ref11934649"/>
      <w:r w:rsidRPr="00FD0B9E">
        <w:rPr>
          <w:sz w:val="23"/>
          <w:szCs w:val="23"/>
        </w:rPr>
        <w:t>Sutarties kaina:</w:t>
      </w:r>
      <w:bookmarkEnd w:id="7"/>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05"/>
      </w:tblGrid>
      <w:tr w:rsidR="00F46132" w:rsidRPr="00FD0B9E" w14:paraId="79DEAF5B" w14:textId="77777777" w:rsidTr="00FD0B9E">
        <w:tc>
          <w:tcPr>
            <w:tcW w:w="1559" w:type="dxa"/>
          </w:tcPr>
          <w:p w14:paraId="79DEAF59" w14:textId="77777777" w:rsidR="00F46132" w:rsidRPr="00FD0B9E" w:rsidRDefault="00F46132" w:rsidP="00FD0B9E">
            <w:pPr>
              <w:pStyle w:val="Betarp1"/>
              <w:rPr>
                <w:sz w:val="23"/>
                <w:szCs w:val="23"/>
              </w:rPr>
            </w:pPr>
            <w:proofErr w:type="spellStart"/>
            <w:r w:rsidRPr="00FD0B9E">
              <w:rPr>
                <w:sz w:val="23"/>
                <w:szCs w:val="23"/>
              </w:rPr>
              <w:t>Sutarties</w:t>
            </w:r>
            <w:proofErr w:type="spellEnd"/>
            <w:r w:rsidRPr="00FD0B9E">
              <w:rPr>
                <w:sz w:val="23"/>
                <w:szCs w:val="23"/>
              </w:rPr>
              <w:t xml:space="preserve"> </w:t>
            </w:r>
            <w:proofErr w:type="spellStart"/>
            <w:r w:rsidRPr="00FD0B9E">
              <w:rPr>
                <w:sz w:val="23"/>
                <w:szCs w:val="23"/>
              </w:rPr>
              <w:t>kaina</w:t>
            </w:r>
            <w:proofErr w:type="spellEnd"/>
            <w:r w:rsidRPr="00FD0B9E">
              <w:rPr>
                <w:sz w:val="23"/>
                <w:szCs w:val="23"/>
              </w:rPr>
              <w:t xml:space="preserve"> be PVM</w:t>
            </w:r>
          </w:p>
        </w:tc>
        <w:tc>
          <w:tcPr>
            <w:tcW w:w="8505" w:type="dxa"/>
          </w:tcPr>
          <w:p w14:paraId="79DEAF5A" w14:textId="77777777" w:rsidR="0068187B" w:rsidRPr="00FD0B9E" w:rsidRDefault="00631594" w:rsidP="00631594">
            <w:pPr>
              <w:pStyle w:val="Betarp1"/>
              <w:rPr>
                <w:sz w:val="23"/>
                <w:szCs w:val="23"/>
                <w:lang w:val="lt-LT"/>
              </w:rPr>
            </w:pPr>
            <w:r>
              <w:rPr>
                <w:sz w:val="23"/>
                <w:szCs w:val="23"/>
                <w:lang w:val="lt-LT"/>
              </w:rPr>
              <w:t>57 851,24</w:t>
            </w:r>
            <w:r w:rsidR="00CE540A" w:rsidRPr="00FD0B9E">
              <w:rPr>
                <w:sz w:val="23"/>
                <w:szCs w:val="23"/>
                <w:lang w:val="lt-LT"/>
              </w:rPr>
              <w:t xml:space="preserve"> EUR</w:t>
            </w:r>
            <w:r w:rsidR="0068187B" w:rsidRPr="00FD0B9E">
              <w:rPr>
                <w:sz w:val="23"/>
                <w:szCs w:val="23"/>
                <w:lang w:val="lt-LT"/>
              </w:rPr>
              <w:t xml:space="preserve"> (</w:t>
            </w:r>
            <w:r w:rsidR="00CE540A" w:rsidRPr="00FD0B9E">
              <w:rPr>
                <w:sz w:val="23"/>
                <w:szCs w:val="23"/>
                <w:lang w:val="lt-LT"/>
              </w:rPr>
              <w:t>penkiasdešimt septyni tūkstančiai aštuoni šimtai penkiasdešimt</w:t>
            </w:r>
            <w:r>
              <w:rPr>
                <w:sz w:val="23"/>
                <w:szCs w:val="23"/>
                <w:lang w:val="lt-LT"/>
              </w:rPr>
              <w:t xml:space="preserve"> vienas</w:t>
            </w:r>
            <w:r w:rsidR="00CE540A" w:rsidRPr="00FD0B9E">
              <w:rPr>
                <w:sz w:val="23"/>
                <w:szCs w:val="23"/>
                <w:lang w:val="lt-LT"/>
              </w:rPr>
              <w:t xml:space="preserve"> EUR</w:t>
            </w:r>
            <w:r w:rsidR="0068187B" w:rsidRPr="00FD0B9E">
              <w:rPr>
                <w:sz w:val="23"/>
                <w:szCs w:val="23"/>
                <w:lang w:val="lt-LT"/>
              </w:rPr>
              <w:t xml:space="preserve"> ir </w:t>
            </w:r>
            <w:r>
              <w:rPr>
                <w:sz w:val="23"/>
                <w:szCs w:val="23"/>
                <w:lang w:val="lt-LT"/>
              </w:rPr>
              <w:t>24</w:t>
            </w:r>
            <w:r w:rsidR="0068187B" w:rsidRPr="00FD0B9E">
              <w:rPr>
                <w:sz w:val="23"/>
                <w:szCs w:val="23"/>
                <w:lang w:val="lt-LT"/>
              </w:rPr>
              <w:t xml:space="preserve"> ct)</w:t>
            </w:r>
          </w:p>
        </w:tc>
      </w:tr>
      <w:tr w:rsidR="00F46132" w:rsidRPr="00FD0B9E" w14:paraId="79DEAF5E" w14:textId="77777777" w:rsidTr="00FD0B9E">
        <w:tc>
          <w:tcPr>
            <w:tcW w:w="1559" w:type="dxa"/>
          </w:tcPr>
          <w:p w14:paraId="79DEAF5C" w14:textId="77777777" w:rsidR="00F46132" w:rsidRPr="00FD0B9E" w:rsidRDefault="007174D1" w:rsidP="00FD0B9E">
            <w:pPr>
              <w:pStyle w:val="Betarp1"/>
              <w:rPr>
                <w:sz w:val="23"/>
                <w:szCs w:val="23"/>
              </w:rPr>
            </w:pPr>
            <w:proofErr w:type="spellStart"/>
            <w:r w:rsidRPr="00FD0B9E">
              <w:rPr>
                <w:sz w:val="23"/>
                <w:szCs w:val="23"/>
              </w:rPr>
              <w:t>Sutarties</w:t>
            </w:r>
            <w:proofErr w:type="spellEnd"/>
            <w:r w:rsidRPr="00FD0B9E">
              <w:rPr>
                <w:sz w:val="23"/>
                <w:szCs w:val="23"/>
              </w:rPr>
              <w:t xml:space="preserve"> </w:t>
            </w:r>
            <w:proofErr w:type="spellStart"/>
            <w:r w:rsidRPr="00FD0B9E">
              <w:rPr>
                <w:sz w:val="23"/>
                <w:szCs w:val="23"/>
              </w:rPr>
              <w:t>kaina</w:t>
            </w:r>
            <w:proofErr w:type="spellEnd"/>
            <w:r w:rsidR="007735CC" w:rsidRPr="00FD0B9E">
              <w:rPr>
                <w:sz w:val="23"/>
                <w:szCs w:val="23"/>
              </w:rPr>
              <w:t xml:space="preserve"> </w:t>
            </w:r>
            <w:proofErr w:type="spellStart"/>
            <w:r w:rsidRPr="00FD0B9E">
              <w:rPr>
                <w:sz w:val="23"/>
                <w:szCs w:val="23"/>
              </w:rPr>
              <w:t>su</w:t>
            </w:r>
            <w:proofErr w:type="spellEnd"/>
            <w:r w:rsidRPr="00FD0B9E">
              <w:rPr>
                <w:sz w:val="23"/>
                <w:szCs w:val="23"/>
              </w:rPr>
              <w:t xml:space="preserve"> PVM</w:t>
            </w:r>
          </w:p>
        </w:tc>
        <w:tc>
          <w:tcPr>
            <w:tcW w:w="8505" w:type="dxa"/>
          </w:tcPr>
          <w:p w14:paraId="79DEAF5D" w14:textId="77777777" w:rsidR="00514ACF" w:rsidRPr="00FD0B9E" w:rsidRDefault="00631594" w:rsidP="00631594">
            <w:pPr>
              <w:pStyle w:val="Betarp1"/>
              <w:rPr>
                <w:sz w:val="23"/>
                <w:szCs w:val="23"/>
              </w:rPr>
            </w:pPr>
            <w:r>
              <w:rPr>
                <w:sz w:val="23"/>
                <w:szCs w:val="23"/>
              </w:rPr>
              <w:t>70 000,00</w:t>
            </w:r>
            <w:r w:rsidR="00CE540A" w:rsidRPr="00FD0B9E">
              <w:rPr>
                <w:sz w:val="23"/>
                <w:szCs w:val="23"/>
              </w:rPr>
              <w:t xml:space="preserve"> EUR</w:t>
            </w:r>
            <w:r w:rsidR="00FD0B9E">
              <w:rPr>
                <w:sz w:val="23"/>
                <w:szCs w:val="23"/>
              </w:rPr>
              <w:t xml:space="preserve"> </w:t>
            </w:r>
            <w:r w:rsidR="007174D1" w:rsidRPr="00FD0B9E">
              <w:rPr>
                <w:sz w:val="23"/>
                <w:szCs w:val="23"/>
                <w:lang w:val="lt-LT"/>
              </w:rPr>
              <w:t>(</w:t>
            </w:r>
            <w:r>
              <w:rPr>
                <w:sz w:val="23"/>
                <w:szCs w:val="23"/>
                <w:lang w:val="lt-LT"/>
              </w:rPr>
              <w:t>septyniasdešimt tūkstančių EUR ir 00</w:t>
            </w:r>
            <w:r w:rsidR="007174D1" w:rsidRPr="00FD0B9E">
              <w:rPr>
                <w:sz w:val="23"/>
                <w:szCs w:val="23"/>
                <w:lang w:val="lt-LT"/>
              </w:rPr>
              <w:t xml:space="preserve"> ct)</w:t>
            </w:r>
          </w:p>
        </w:tc>
      </w:tr>
    </w:tbl>
    <w:p w14:paraId="79DEAF5F" w14:textId="77777777" w:rsidR="006A51A5" w:rsidRPr="00FD0B9E" w:rsidRDefault="00F46132" w:rsidP="00CE540A">
      <w:pPr>
        <w:pStyle w:val="Sutartiesheaderiai"/>
        <w:ind w:left="142" w:hanging="284"/>
        <w:rPr>
          <w:sz w:val="23"/>
          <w:szCs w:val="23"/>
        </w:rPr>
      </w:pPr>
      <w:r w:rsidRPr="00FD0B9E">
        <w:rPr>
          <w:sz w:val="23"/>
          <w:szCs w:val="23"/>
        </w:rPr>
        <w:t xml:space="preserve">Sutarties kaina yra esminės </w:t>
      </w:r>
      <w:r w:rsidR="00E83FB4" w:rsidRPr="00FD0B9E">
        <w:rPr>
          <w:sz w:val="23"/>
          <w:szCs w:val="23"/>
        </w:rPr>
        <w:t>S</w:t>
      </w:r>
      <w:r w:rsidRPr="00FD0B9E">
        <w:rPr>
          <w:sz w:val="23"/>
          <w:szCs w:val="23"/>
        </w:rPr>
        <w:t>utarties sąlygos, kurios nebus keičiamos per vis</w:t>
      </w:r>
      <w:r w:rsidR="00CE540A" w:rsidRPr="00FD0B9E">
        <w:rPr>
          <w:sz w:val="23"/>
          <w:szCs w:val="23"/>
        </w:rPr>
        <w:t xml:space="preserve">ą sutarties vykdymo laikotarpį. </w:t>
      </w:r>
      <w:r w:rsidRPr="00FD0B9E">
        <w:rPr>
          <w:sz w:val="23"/>
          <w:szCs w:val="23"/>
        </w:rPr>
        <w:t xml:space="preserve">išskyrus pakeitimą dėl PVM, kuris detalizuotas Sutarties </w:t>
      </w:r>
      <w:r w:rsidR="000F4D20" w:rsidRPr="00FD0B9E">
        <w:rPr>
          <w:sz w:val="23"/>
          <w:szCs w:val="23"/>
        </w:rPr>
        <w:t>8</w:t>
      </w:r>
      <w:r w:rsidR="00567C97" w:rsidRPr="00FD0B9E">
        <w:rPr>
          <w:sz w:val="23"/>
          <w:szCs w:val="23"/>
        </w:rPr>
        <w:t xml:space="preserve"> punkte</w:t>
      </w:r>
      <w:r w:rsidR="00CE540A" w:rsidRPr="00FD0B9E">
        <w:rPr>
          <w:sz w:val="23"/>
          <w:szCs w:val="23"/>
        </w:rPr>
        <w:t>.</w:t>
      </w:r>
    </w:p>
    <w:p w14:paraId="79DEAF60" w14:textId="77777777" w:rsidR="00CE540A" w:rsidRPr="00FD0B9E" w:rsidRDefault="00CE540A" w:rsidP="00CE540A">
      <w:pPr>
        <w:pStyle w:val="Sutartiesheaderiai"/>
        <w:ind w:left="142" w:hanging="284"/>
        <w:rPr>
          <w:sz w:val="23"/>
          <w:szCs w:val="23"/>
        </w:rPr>
      </w:pPr>
      <w:r w:rsidRPr="00FD0B9E">
        <w:rPr>
          <w:sz w:val="23"/>
          <w:szCs w:val="23"/>
        </w:rPr>
        <w:t>Sutarties kaina keitimas galimas dėl pakeitimo dėl PVM, kuris detalizuotas Sutarties 8 punkte.</w:t>
      </w:r>
    </w:p>
    <w:p w14:paraId="79DEAF61" w14:textId="77777777" w:rsidR="006C5CA2" w:rsidRPr="00FD0B9E" w:rsidRDefault="000F4D20" w:rsidP="00CE540A">
      <w:pPr>
        <w:pStyle w:val="Sutartiesheaderiai"/>
        <w:ind w:left="142" w:hanging="284"/>
        <w:rPr>
          <w:snapToGrid/>
          <w:sz w:val="23"/>
          <w:szCs w:val="23"/>
          <w:lang w:val="lt-LT"/>
        </w:rPr>
      </w:pPr>
      <w:r w:rsidRPr="00FD0B9E">
        <w:rPr>
          <w:snapToGrid/>
          <w:sz w:val="23"/>
          <w:szCs w:val="23"/>
          <w:lang w:val="lt-LT"/>
        </w:rPr>
        <w:t>Kaina dėl pasikeitusių mokesčių perskaičiuojama tokia tvarka:</w:t>
      </w:r>
    </w:p>
    <w:p w14:paraId="79DEAF62" w14:textId="77777777" w:rsidR="000F4D20" w:rsidRPr="00FD0B9E" w:rsidRDefault="000F4D20" w:rsidP="00C64EC8">
      <w:pPr>
        <w:pStyle w:val="Sutartiesnumeruotastekstas"/>
      </w:pPr>
      <w:r w:rsidRPr="00FD0B9E">
        <w:t>mokestis, kuriam pasikeitus perskaičiuojama kaina: pridėtinės vertės mokestis (PVM). Pasikeitus kitiems mokesčiams kaina neperskaičiuojama;</w:t>
      </w:r>
    </w:p>
    <w:p w14:paraId="79DEAF63" w14:textId="77777777" w:rsidR="000F4D20" w:rsidRPr="00FD0B9E" w:rsidRDefault="000F4D20" w:rsidP="00C64EC8">
      <w:pPr>
        <w:pStyle w:val="Sutartiesnumeruotastekstas"/>
      </w:pPr>
      <w:r w:rsidRPr="00FD0B9E">
        <w:t>perskaičiavimas atliekamas įsigaliojus Lietuvos Respublikos pridėtinės vertės mokesčio įstatymo pakeitimo įstatymui, kuriuo keičiasi mokesčio tarifas;</w:t>
      </w:r>
    </w:p>
    <w:p w14:paraId="79DEAF64" w14:textId="77777777" w:rsidR="000F4D20" w:rsidRPr="00FD0B9E" w:rsidRDefault="000F4D20" w:rsidP="00C64EC8">
      <w:pPr>
        <w:pStyle w:val="Sutartiesnumeruotastekstas"/>
      </w:pPr>
      <w:r w:rsidRPr="00FD0B9E">
        <w:t>perskaičiavimo formulė: pasikeitus PVM tarifo dydžiui, kainoje esantis PVM tarifas nesuteiktoms paslaugoms keičiamas (mažinamas ar didinamas) pagal Lietuvos Respublikos galiojančius teisės aktus;</w:t>
      </w:r>
    </w:p>
    <w:p w14:paraId="79DEAF65" w14:textId="77777777" w:rsidR="000F4D20" w:rsidRPr="00FD0B9E" w:rsidRDefault="000F4D20" w:rsidP="00C64EC8">
      <w:pPr>
        <w:pStyle w:val="Sutartiesnumeruotastekstas"/>
      </w:pPr>
      <w:r w:rsidRPr="00FD0B9E">
        <w:t>kainos pakeitimas įforminamas papildomu Šalių susitarimu</w:t>
      </w:r>
    </w:p>
    <w:p w14:paraId="79DEAF66" w14:textId="77777777" w:rsidR="00E406E0" w:rsidRPr="00FD0B9E" w:rsidRDefault="000F4D20" w:rsidP="00C64EC8">
      <w:pPr>
        <w:pStyle w:val="Sutartiesnumeruotastekstas"/>
      </w:pPr>
      <w:r w:rsidRPr="00FD0B9E">
        <w:t>perskaičiuota kaina pradedama taikyti nuo Lietuvos Respublikos pridėtinės vertės mokesčio įstatymo pakeitimo įstatymo, kuriuo keičiasi šio mokesčio tarifas, nurodytos tarifo įsigaliojimo dienos.</w:t>
      </w:r>
    </w:p>
    <w:p w14:paraId="79DEAF67" w14:textId="77777777" w:rsidR="00FB6074" w:rsidRPr="00FD0B9E" w:rsidRDefault="00567C97" w:rsidP="00107BF3">
      <w:pPr>
        <w:pStyle w:val="Sutartiesheaderiai"/>
        <w:numPr>
          <w:ilvl w:val="0"/>
          <w:numId w:val="33"/>
        </w:numPr>
        <w:ind w:left="426" w:hanging="568"/>
        <w:rPr>
          <w:noProof/>
          <w:sz w:val="23"/>
          <w:szCs w:val="23"/>
        </w:rPr>
      </w:pPr>
      <w:r w:rsidRPr="00FD0B9E">
        <w:rPr>
          <w:snapToGrid/>
          <w:sz w:val="23"/>
          <w:szCs w:val="23"/>
          <w:lang w:val="lt-LT"/>
        </w:rPr>
        <w:t>S</w:t>
      </w:r>
      <w:r w:rsidR="00B60601" w:rsidRPr="00FD0B9E">
        <w:rPr>
          <w:snapToGrid/>
          <w:sz w:val="23"/>
          <w:szCs w:val="23"/>
          <w:lang w:val="lt-LT"/>
        </w:rPr>
        <w:t xml:space="preserve">utarties kaina dėl kainų lygio pasikeitimo neperskaičiuojama. </w:t>
      </w:r>
    </w:p>
    <w:p w14:paraId="79DEAF68" w14:textId="77777777" w:rsidR="008123FF" w:rsidRPr="00FD0B9E" w:rsidRDefault="00061AAC" w:rsidP="00107BF3">
      <w:pPr>
        <w:pStyle w:val="Sutartiesheaderiai"/>
        <w:numPr>
          <w:ilvl w:val="0"/>
          <w:numId w:val="33"/>
        </w:numPr>
        <w:ind w:left="426" w:hanging="568"/>
        <w:rPr>
          <w:noProof/>
          <w:sz w:val="23"/>
          <w:szCs w:val="23"/>
        </w:rPr>
      </w:pPr>
      <w:r w:rsidRPr="00FD0B9E">
        <w:rPr>
          <w:snapToGrid/>
          <w:sz w:val="23"/>
          <w:szCs w:val="23"/>
          <w:lang w:val="lt-LT"/>
        </w:rPr>
        <w:t>Užsakovas</w:t>
      </w:r>
      <w:r w:rsidR="00B60601" w:rsidRPr="00FD0B9E">
        <w:rPr>
          <w:snapToGrid/>
          <w:sz w:val="23"/>
          <w:szCs w:val="23"/>
          <w:lang w:val="lt-LT"/>
        </w:rPr>
        <w:t xml:space="preserve"> už paslaugas</w:t>
      </w:r>
      <w:r w:rsidR="00B60601" w:rsidRPr="00FD0B9E">
        <w:rPr>
          <w:i/>
          <w:snapToGrid/>
          <w:sz w:val="23"/>
          <w:szCs w:val="23"/>
          <w:lang w:val="lt-LT"/>
        </w:rPr>
        <w:t xml:space="preserve"> </w:t>
      </w:r>
      <w:r w:rsidR="00B60601" w:rsidRPr="00FD0B9E">
        <w:rPr>
          <w:snapToGrid/>
          <w:sz w:val="23"/>
          <w:szCs w:val="23"/>
          <w:lang w:val="lt-LT"/>
        </w:rPr>
        <w:t xml:space="preserve">atsiskaito pavedimu į tiekėjo nurodytą sąskaitą pagal </w:t>
      </w:r>
      <w:r w:rsidR="00E83FB4" w:rsidRPr="00FD0B9E">
        <w:rPr>
          <w:snapToGrid/>
          <w:sz w:val="23"/>
          <w:szCs w:val="23"/>
          <w:lang w:val="lt-LT"/>
        </w:rPr>
        <w:t>T</w:t>
      </w:r>
      <w:r w:rsidR="00B60601" w:rsidRPr="00FD0B9E">
        <w:rPr>
          <w:snapToGrid/>
          <w:sz w:val="23"/>
          <w:szCs w:val="23"/>
          <w:lang w:val="lt-LT"/>
        </w:rPr>
        <w:t>iekėjo pateiktą sąskaitą faktūrą ne vėliau kaip per 30 (trisdešimt) kalendorinių dienų</w:t>
      </w:r>
      <w:r w:rsidR="008123FF" w:rsidRPr="00FD0B9E">
        <w:rPr>
          <w:snapToGrid/>
          <w:sz w:val="23"/>
          <w:szCs w:val="23"/>
          <w:lang w:val="lt-LT"/>
        </w:rPr>
        <w:t xml:space="preserve"> nuo sąskaitos faktūros gavimo.</w:t>
      </w:r>
    </w:p>
    <w:p w14:paraId="79DEAF69" w14:textId="77777777" w:rsidR="007735CC" w:rsidRPr="00191B1C" w:rsidRDefault="006F677D" w:rsidP="00FD0B9E">
      <w:pPr>
        <w:pStyle w:val="Sutartiesheaderiai"/>
        <w:numPr>
          <w:ilvl w:val="0"/>
          <w:numId w:val="33"/>
        </w:numPr>
        <w:ind w:left="426" w:hanging="568"/>
        <w:rPr>
          <w:noProof/>
          <w:sz w:val="23"/>
          <w:szCs w:val="23"/>
        </w:rPr>
      </w:pPr>
      <w:r w:rsidRPr="00FD0B9E">
        <w:rPr>
          <w:rFonts w:eastAsia="Calibri"/>
          <w:bCs/>
          <w:snapToGrid/>
          <w:sz w:val="23"/>
          <w:szCs w:val="23"/>
          <w:lang w:val="lt-LT" w:eastAsia="en-US"/>
        </w:rPr>
        <w:lastRenderedPageBreak/>
        <w:t xml:space="preserve">Vykdant Sutartį, </w:t>
      </w:r>
      <w:r w:rsidRPr="00FD0B9E">
        <w:rPr>
          <w:rFonts w:eastAsia="SimSun"/>
          <w:snapToGrid/>
          <w:color w:val="000000"/>
          <w:sz w:val="23"/>
          <w:szCs w:val="23"/>
          <w:lang w:val="lt-LT" w:eastAsia="zh-CN"/>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FD0B9E">
        <w:rPr>
          <w:rFonts w:eastAsia="SimSun"/>
          <w:snapToGrid/>
          <w:sz w:val="23"/>
          <w:szCs w:val="23"/>
          <w:lang w:val="lt-LT" w:eastAsia="zh-CN"/>
        </w:rPr>
        <w:t>(toliau – Europos elektroninių sąskaitų faktūrų standartas)</w:t>
      </w:r>
      <w:r w:rsidRPr="00FD0B9E">
        <w:rPr>
          <w:rFonts w:eastAsia="SimSun"/>
          <w:snapToGrid/>
          <w:color w:val="000000"/>
          <w:sz w:val="23"/>
          <w:szCs w:val="23"/>
          <w:lang w:val="lt-LT" w:eastAsia="zh-CN"/>
        </w:rPr>
        <w:t xml:space="preserve">, teikiamos tiekėjo pasirinktomis priemonėmis. </w:t>
      </w:r>
      <w:r w:rsidRPr="00FD0B9E">
        <w:rPr>
          <w:rFonts w:eastAsia="SimSun"/>
          <w:snapToGrid/>
          <w:sz w:val="23"/>
          <w:szCs w:val="23"/>
          <w:lang w:val="lt-LT" w:eastAsia="zh-CN"/>
        </w:rPr>
        <w:t>Europos elektroninių sąskaitų faktūrų</w:t>
      </w:r>
      <w:r w:rsidRPr="00FD0B9E">
        <w:rPr>
          <w:rFonts w:eastAsia="SimSun"/>
          <w:snapToGrid/>
          <w:color w:val="000000"/>
          <w:sz w:val="23"/>
          <w:szCs w:val="23"/>
          <w:lang w:val="lt-LT" w:eastAsia="zh-CN"/>
        </w:rPr>
        <w:t xml:space="preserve"> standarto neatitinkančios elektroninės sąskaitos faktūros gali būti teikiamos tik naudojantis informacinės sistemos „E. sąskaita“ priemonėmis</w:t>
      </w:r>
      <w:r w:rsidRPr="00FD0B9E">
        <w:rPr>
          <w:rFonts w:eastAsia="Calibri"/>
          <w:bCs/>
          <w:snapToGrid/>
          <w:sz w:val="23"/>
          <w:szCs w:val="23"/>
          <w:lang w:val="lt-LT" w:eastAsia="en-US"/>
        </w:rPr>
        <w:t>, išskyrus atvejus, kai mobilizacijos, karo ir nepaprastosios padėties atveju yra informacinės sistemos „E. sąskaita“ pažeidimų, dėl kurių negalimas Užsakovo ir Tiekėjo bendravimas ir keitimasis informacija naudojantis šia sistema.</w:t>
      </w:r>
    </w:p>
    <w:p w14:paraId="79DEAF6A" w14:textId="77777777" w:rsidR="00191B1C" w:rsidRPr="00FD0B9E" w:rsidRDefault="00191B1C" w:rsidP="00191B1C">
      <w:pPr>
        <w:pStyle w:val="Sutartiesheaderiai"/>
        <w:numPr>
          <w:ilvl w:val="0"/>
          <w:numId w:val="0"/>
        </w:numPr>
        <w:ind w:left="426"/>
        <w:rPr>
          <w:noProof/>
          <w:sz w:val="23"/>
          <w:szCs w:val="23"/>
        </w:rPr>
      </w:pPr>
    </w:p>
    <w:p w14:paraId="79DEAF6B" w14:textId="77777777" w:rsidR="00F97C56" w:rsidRPr="00FD0B9E" w:rsidRDefault="00FD0B9E" w:rsidP="00FD0B9E">
      <w:pPr>
        <w:tabs>
          <w:tab w:val="left" w:pos="284"/>
          <w:tab w:val="left" w:pos="567"/>
          <w:tab w:val="left" w:pos="709"/>
        </w:tabs>
        <w:ind w:right="-3"/>
        <w:jc w:val="center"/>
        <w:rPr>
          <w:b/>
          <w:sz w:val="23"/>
          <w:szCs w:val="23"/>
        </w:rPr>
      </w:pPr>
      <w:r>
        <w:rPr>
          <w:b/>
          <w:sz w:val="23"/>
          <w:szCs w:val="23"/>
        </w:rPr>
        <w:t xml:space="preserve">III. </w:t>
      </w:r>
      <w:r w:rsidR="00F96D01" w:rsidRPr="00FD0B9E">
        <w:rPr>
          <w:b/>
          <w:sz w:val="23"/>
          <w:szCs w:val="23"/>
        </w:rPr>
        <w:t>ŠALIŲ TEISĖS IR PAREIGOS</w:t>
      </w:r>
    </w:p>
    <w:p w14:paraId="79DEAF6C" w14:textId="77777777" w:rsidR="002B06B8" w:rsidRPr="00FD0B9E" w:rsidRDefault="000E4CBB" w:rsidP="006C5CA2">
      <w:pPr>
        <w:pStyle w:val="Sutartiesheaderiai"/>
        <w:numPr>
          <w:ilvl w:val="0"/>
          <w:numId w:val="33"/>
        </w:numPr>
        <w:ind w:hanging="502"/>
        <w:rPr>
          <w:sz w:val="23"/>
          <w:szCs w:val="23"/>
        </w:rPr>
      </w:pPr>
      <w:r w:rsidRPr="00FD0B9E">
        <w:rPr>
          <w:sz w:val="23"/>
          <w:szCs w:val="23"/>
        </w:rPr>
        <w:t xml:space="preserve"> </w:t>
      </w:r>
      <w:r w:rsidR="002F4B64" w:rsidRPr="00FD0B9E">
        <w:rPr>
          <w:sz w:val="23"/>
          <w:szCs w:val="23"/>
        </w:rPr>
        <w:t>Užsakovas įsipareigoja:</w:t>
      </w:r>
    </w:p>
    <w:p w14:paraId="79DEAF6D" w14:textId="77777777" w:rsidR="002B06B8" w:rsidRPr="00FD0B9E" w:rsidRDefault="002F4B64" w:rsidP="00C64EC8">
      <w:pPr>
        <w:pStyle w:val="Sutartiesnumeruotastekstas"/>
      </w:pPr>
      <w:r w:rsidRPr="00FD0B9E">
        <w:t xml:space="preserve">nedelsdamas suteikti Tiekėjui visą turimą </w:t>
      </w:r>
      <w:r w:rsidR="008123FF" w:rsidRPr="00FD0B9E">
        <w:t xml:space="preserve">informaciją ir/arba dokumentus </w:t>
      </w:r>
      <w:r w:rsidRPr="00FD0B9E">
        <w:t>kurie gali būti reikalingi Sutarčiai tinkamai vykdyti;</w:t>
      </w:r>
    </w:p>
    <w:p w14:paraId="79DEAF6E" w14:textId="77777777" w:rsidR="002B06B8" w:rsidRPr="00FD0B9E" w:rsidRDefault="002F4B64" w:rsidP="00C64EC8">
      <w:pPr>
        <w:pStyle w:val="Sutartiesnumeruotastekstas"/>
      </w:pPr>
      <w:r w:rsidRPr="00FD0B9E">
        <w:t>p</w:t>
      </w:r>
      <w:r w:rsidR="001B5DB8" w:rsidRPr="00FD0B9E">
        <w:t>riimti Šalių sutartu laiku P</w:t>
      </w:r>
      <w:r w:rsidR="00504B49" w:rsidRPr="00FD0B9E">
        <w:t>aslaugas</w:t>
      </w:r>
      <w:r w:rsidR="001B5DB8" w:rsidRPr="00FD0B9E">
        <w:t>, jeigu jos atitinka Sutarties ir P</w:t>
      </w:r>
      <w:r w:rsidR="00504B49" w:rsidRPr="00FD0B9E">
        <w:t>aslaugoms</w:t>
      </w:r>
      <w:r w:rsidRPr="00FD0B9E">
        <w:t xml:space="preserve"> taikomus kitus kokybės reikalavimus</w:t>
      </w:r>
      <w:r w:rsidR="00504B49" w:rsidRPr="00FD0B9E">
        <w:t>;</w:t>
      </w:r>
      <w:r w:rsidRPr="00FD0B9E">
        <w:t xml:space="preserve"> </w:t>
      </w:r>
    </w:p>
    <w:p w14:paraId="79DEAF6F" w14:textId="77777777" w:rsidR="002B06B8" w:rsidRPr="00FD0B9E" w:rsidRDefault="002F4B64" w:rsidP="00C64EC8">
      <w:pPr>
        <w:pStyle w:val="Sutartiesnumeruotastekstas"/>
      </w:pPr>
      <w:r w:rsidRPr="00FD0B9E">
        <w:t>sumokėti Sutarties kainą;</w:t>
      </w:r>
    </w:p>
    <w:p w14:paraId="79DEAF70" w14:textId="77777777" w:rsidR="008123FF" w:rsidRPr="00FD0B9E" w:rsidRDefault="002F4B64" w:rsidP="00C64EC8">
      <w:pPr>
        <w:pStyle w:val="Sutartiesnumeruotastekstas"/>
      </w:pPr>
      <w:r w:rsidRPr="00FD0B9E">
        <w:t>tinkamai vykdyti kitus įsipareigojimus, numatytus Sutartyje.</w:t>
      </w:r>
    </w:p>
    <w:p w14:paraId="79DEAF71" w14:textId="77777777" w:rsidR="002B06B8" w:rsidRPr="00FD0B9E" w:rsidRDefault="000E4CBB" w:rsidP="006C5CA2">
      <w:pPr>
        <w:pStyle w:val="Sutartiesheaderiai"/>
        <w:numPr>
          <w:ilvl w:val="0"/>
          <w:numId w:val="33"/>
        </w:numPr>
        <w:ind w:hanging="502"/>
        <w:rPr>
          <w:sz w:val="23"/>
          <w:szCs w:val="23"/>
        </w:rPr>
      </w:pPr>
      <w:r w:rsidRPr="00FD0B9E">
        <w:rPr>
          <w:sz w:val="23"/>
          <w:szCs w:val="23"/>
        </w:rPr>
        <w:t xml:space="preserve"> </w:t>
      </w:r>
      <w:r w:rsidR="002F4B64" w:rsidRPr="00FD0B9E">
        <w:rPr>
          <w:sz w:val="23"/>
          <w:szCs w:val="23"/>
        </w:rPr>
        <w:t xml:space="preserve">Užsakovas </w:t>
      </w:r>
      <w:r w:rsidR="00232B1D" w:rsidRPr="00FD0B9E">
        <w:rPr>
          <w:sz w:val="23"/>
          <w:szCs w:val="23"/>
        </w:rPr>
        <w:t>turi</w:t>
      </w:r>
      <w:r w:rsidR="008123FF" w:rsidRPr="00FD0B9E">
        <w:rPr>
          <w:sz w:val="23"/>
          <w:szCs w:val="23"/>
        </w:rPr>
        <w:t xml:space="preserve"> teisę</w:t>
      </w:r>
      <w:r w:rsidR="002F4B64" w:rsidRPr="00FD0B9E">
        <w:rPr>
          <w:sz w:val="23"/>
          <w:szCs w:val="23"/>
        </w:rPr>
        <w:t>:</w:t>
      </w:r>
    </w:p>
    <w:p w14:paraId="79DEAF72" w14:textId="77777777" w:rsidR="002537F6" w:rsidRPr="00FD0B9E" w:rsidRDefault="002F4B64" w:rsidP="00C64EC8">
      <w:pPr>
        <w:pStyle w:val="Sutartiesnumeruotastekstas"/>
      </w:pPr>
      <w:r w:rsidRPr="00FD0B9E">
        <w:t>nustatęs pateikt</w:t>
      </w:r>
      <w:r w:rsidR="001B5DB8" w:rsidRPr="00FD0B9E">
        <w:t>ų P</w:t>
      </w:r>
      <w:r w:rsidR="00504B49" w:rsidRPr="00FD0B9E">
        <w:t>aslaugų</w:t>
      </w:r>
      <w:r w:rsidRPr="00FD0B9E">
        <w:t xml:space="preserve"> trūkumus, </w:t>
      </w:r>
      <w:r w:rsidR="003201E7" w:rsidRPr="00FD0B9E">
        <w:t xml:space="preserve">teisę </w:t>
      </w:r>
      <w:r w:rsidRPr="00FD0B9E">
        <w:t xml:space="preserve">reikalauti, kad Tiekėjas neatlygintinai pašalintų </w:t>
      </w:r>
      <w:r w:rsidR="00504B49" w:rsidRPr="00FD0B9E">
        <w:t>suteiktų</w:t>
      </w:r>
      <w:r w:rsidR="001B5DB8" w:rsidRPr="00FD0B9E">
        <w:t xml:space="preserve"> P</w:t>
      </w:r>
      <w:r w:rsidR="00504B49" w:rsidRPr="00FD0B9E">
        <w:t>aslaugų</w:t>
      </w:r>
      <w:r w:rsidRPr="00FD0B9E">
        <w:t xml:space="preserve"> trūkumus arba vienašališkai nutraukti Sutartį ir reikalauti Sutarties nevykdymo nuostolių atlyginimo;</w:t>
      </w:r>
    </w:p>
    <w:p w14:paraId="79DEAF73" w14:textId="77777777" w:rsidR="002537F6" w:rsidRPr="00FD0B9E" w:rsidRDefault="000E243F" w:rsidP="00C64EC8">
      <w:pPr>
        <w:pStyle w:val="Sutartiesnumeruotastekstas"/>
      </w:pPr>
      <w:r w:rsidRPr="00FD0B9E">
        <w:t xml:space="preserve">patikslinti arba pakeisti funkcionalumų realizavimo reikalavimus nurodytus Sutarties priede „Techninė specifikacija“, kai toks pakeitimas neįtakoja sutarties Sutarties kainos, trukmės ar kitų Sutarties esminių sąlygų. Toks pakeitimas gali būti atliekamas atsiradus poreikiui po Sutarties sudarymo, kai iki Sutarties sudarymo jo nebuvo galima numatyti ar prognozuoti. Funkcionalumų realizavimo reikalavimų pakeitimas ar patikslinimas turi būti įforminamas rašytiniu šalių susitarimu sudarytu tarp Tiekėjo ir Užsakovo. </w:t>
      </w:r>
    </w:p>
    <w:p w14:paraId="79DEAF74" w14:textId="77777777" w:rsidR="002537F6" w:rsidRPr="00FD0B9E" w:rsidRDefault="002F4B64" w:rsidP="00C64EC8">
      <w:pPr>
        <w:pStyle w:val="Sutartiesnumeruotastekstas"/>
        <w:rPr>
          <w:bCs/>
        </w:rPr>
      </w:pPr>
      <w:r w:rsidRPr="00FD0B9E">
        <w:rPr>
          <w:bCs/>
        </w:rPr>
        <w:t>kitas teises, numatytas Sutartyje bei Lietuvos Respublikos galiojančiuose teisės aktuose.</w:t>
      </w:r>
    </w:p>
    <w:p w14:paraId="79DEAF75" w14:textId="77777777" w:rsidR="00107BF3" w:rsidRPr="00FD0B9E" w:rsidRDefault="00107BF3" w:rsidP="00107BF3">
      <w:pPr>
        <w:pStyle w:val="Sutartiesheaderiai"/>
        <w:numPr>
          <w:ilvl w:val="0"/>
          <w:numId w:val="33"/>
        </w:numPr>
        <w:ind w:left="426" w:hanging="568"/>
        <w:rPr>
          <w:sz w:val="23"/>
          <w:szCs w:val="23"/>
        </w:rPr>
      </w:pPr>
      <w:r w:rsidRPr="00FD0B9E">
        <w:rPr>
          <w:sz w:val="23"/>
          <w:szCs w:val="23"/>
        </w:rPr>
        <w:t>Tiekėjas įsipareigoja:</w:t>
      </w:r>
    </w:p>
    <w:p w14:paraId="79DEAF76" w14:textId="77777777" w:rsidR="00BA53B0" w:rsidRPr="00FD0B9E" w:rsidRDefault="00107BF3" w:rsidP="00107BF3">
      <w:pPr>
        <w:pStyle w:val="Sutartiesheaderiai"/>
        <w:numPr>
          <w:ilvl w:val="0"/>
          <w:numId w:val="0"/>
        </w:numPr>
        <w:ind w:left="426" w:hanging="568"/>
        <w:rPr>
          <w:sz w:val="23"/>
          <w:szCs w:val="23"/>
        </w:rPr>
      </w:pPr>
      <w:r w:rsidRPr="00FD0B9E">
        <w:rPr>
          <w:sz w:val="23"/>
          <w:szCs w:val="23"/>
          <w:lang w:val="lt-LT"/>
        </w:rPr>
        <w:t xml:space="preserve">14.1.  </w:t>
      </w:r>
      <w:r w:rsidR="00BA53B0" w:rsidRPr="00FD0B9E">
        <w:rPr>
          <w:sz w:val="23"/>
          <w:szCs w:val="23"/>
          <w:lang w:val="lt-LT"/>
        </w:rPr>
        <w:t>per 5 darbo dienas nuo pirkimo sutarties pasirašymo pateikti sutarties įvykdymo užtikrinimą – Lietuvos Respublikoje ar užsienyje registruoto banko ar kredito unijos garantiją ar Lietuvos Respublikoje ar užsienyje registruotos draudimo bendrovės laidavimo draudimą. Pirkimo sutarties įvykdymo užtikrinimo vertė turi būti ne mažesnė kaip 10 proc. visos pirkimo sutarties kainos su PVM. Lietuvos Respublikoje ar užsienyje registruoto banko ar kredito unijos garantija (originalas) ar Lietuvos Respublikoje ar užsienyje registruotos draudimo bendrovės laidavimo draudimas (originalas) turi būti pateiktas ne vėliau kaip per 5 darbo dienas po pirkimo sutarties pasirašymo ir turi galioti visą sutarties vykdymo laikotarpį (įskaitant visus galimus sutarties pratęsimus). Leidžiama užtikrinimą pateikti dalimis, t. y. iš pradžių pateikti 6 mėnesių užtikrinimą, po to jį pratęsti 3 mėnesių intervalais arba iki sutartinių įsipareigojimų įvykdymo pabaigos (priklausomai kas greičiau įvyks), tačiau šiuo atveju privaloma užtikrinimo pratęsimo dokumentus ne vėliau kaip likus 15 darbo dienų iki galiojančio užtikrinimo galiojimo pabaigos pateikti Užsakovui. Šio reikalavimo nesilaikymas (t. y. užtikrinimo pratęsimo dokumentų nepateikimas Užsakovui likus 15 darbo dienų iki galiojančio užtikrinimo galiojimo pabaigos) bus laikomas sutartinių įsipareigojimų esminiu pažeidimu;</w:t>
      </w:r>
    </w:p>
    <w:p w14:paraId="79DEAF77" w14:textId="77777777" w:rsidR="00107BF3" w:rsidRPr="00FD0B9E" w:rsidRDefault="00107BF3" w:rsidP="00107BF3">
      <w:pPr>
        <w:pStyle w:val="ListParagraph"/>
        <w:numPr>
          <w:ilvl w:val="1"/>
          <w:numId w:val="34"/>
        </w:numPr>
        <w:ind w:right="-3"/>
        <w:contextualSpacing w:val="0"/>
        <w:jc w:val="both"/>
        <w:rPr>
          <w:rFonts w:ascii="Times New Roman" w:hAnsi="Times New Roman"/>
          <w:vanish/>
          <w:sz w:val="23"/>
          <w:szCs w:val="23"/>
          <w:lang w:val="lt-LT" w:eastAsia="lt-LT"/>
        </w:rPr>
      </w:pPr>
    </w:p>
    <w:p w14:paraId="79DEAF78" w14:textId="77777777" w:rsidR="002537F6" w:rsidRPr="00FD0B9E" w:rsidRDefault="002F4B64" w:rsidP="00107BF3">
      <w:pPr>
        <w:pStyle w:val="Sutartiesnumeruotastekstas"/>
      </w:pPr>
      <w:r w:rsidRPr="00FD0B9E">
        <w:t xml:space="preserve">nuosekliai vykdyti Sutartį, nustatytu laiku </w:t>
      </w:r>
      <w:r w:rsidR="00504B49" w:rsidRPr="00FD0B9E">
        <w:t>teikti</w:t>
      </w:r>
      <w:r w:rsidRPr="00FD0B9E">
        <w:t xml:space="preserve"> P</w:t>
      </w:r>
      <w:r w:rsidR="00504B49" w:rsidRPr="00FD0B9E">
        <w:t>aslaugas</w:t>
      </w:r>
      <w:r w:rsidRPr="00FD0B9E">
        <w:t>, atitinkanči</w:t>
      </w:r>
      <w:r w:rsidR="00E95996" w:rsidRPr="00FD0B9E">
        <w:t>as</w:t>
      </w:r>
      <w:r w:rsidRPr="00FD0B9E">
        <w:t xml:space="preserve"> techninėje specifikacijoje nurodytus reikalavimus, atlikti kitus įsipareigojimus, numatytus Sutartyje ir techninėje specifikacijoje</w:t>
      </w:r>
      <w:r w:rsidRPr="00FD0B9E">
        <w:rPr>
          <w:bCs/>
        </w:rPr>
        <w:t>;</w:t>
      </w:r>
    </w:p>
    <w:p w14:paraId="79DEAF79" w14:textId="77777777" w:rsidR="00BA53B0" w:rsidRPr="00FD0B9E" w:rsidRDefault="00BA53B0" w:rsidP="00C64EC8">
      <w:pPr>
        <w:pStyle w:val="Sutartiesnumeruotastekstas"/>
      </w:pPr>
      <w:r w:rsidRPr="00FD0B9E">
        <w:rPr>
          <w:bCs/>
        </w:rPr>
        <w:t>vykdydamas sutartį pakeitimus atlikti tomis pačiomis technologijomis kokiomis yra realizuotas VATIS, jas integruodamas į esamus VATIS modulius ir jų technologinius sprendimus;</w:t>
      </w:r>
    </w:p>
    <w:p w14:paraId="79DEAF7A" w14:textId="77777777" w:rsidR="00BA53B0" w:rsidRPr="00FD0B9E" w:rsidRDefault="00BA53B0" w:rsidP="00C64EC8">
      <w:pPr>
        <w:pStyle w:val="Sutartiesnumeruotastekstas"/>
      </w:pPr>
      <w:r w:rsidRPr="00FD0B9E">
        <w:rPr>
          <w:bCs/>
        </w:rPr>
        <w:t>atlikdamas esamų VATIS modulių ir technologinių sprendimų modifikavimus įsipareigoja perimti esamus VATIS garantinius įsipareigojimus modifikuotiems VATIS moduliams ir suteikti šioms dalims garantiją ne trumpesniam laikotarpiui nei galiojanti VATIS garantija;</w:t>
      </w:r>
    </w:p>
    <w:p w14:paraId="79DEAF7B" w14:textId="77777777" w:rsidR="002537F6" w:rsidRPr="00FD0B9E" w:rsidRDefault="00232B1D" w:rsidP="00C64EC8">
      <w:pPr>
        <w:pStyle w:val="Sutartiesnumeruotastekstas"/>
      </w:pPr>
      <w:r w:rsidRPr="00FD0B9E">
        <w:t>nedelsdamas raštu informuoti Užsakovą apie bet kurias aplinkybes, kurios trukdo laiku suteikti Paslaugą;</w:t>
      </w:r>
    </w:p>
    <w:p w14:paraId="79DEAF7C" w14:textId="77777777" w:rsidR="002537F6" w:rsidRPr="00FD0B9E" w:rsidRDefault="00061AAC" w:rsidP="00C64EC8">
      <w:pPr>
        <w:pStyle w:val="Sutartiesnumeruotastekstas"/>
      </w:pPr>
      <w:r w:rsidRPr="00FD0B9E">
        <w:lastRenderedPageBreak/>
        <w:t xml:space="preserve">užtikrinti iš Užsakovo </w:t>
      </w:r>
      <w:r w:rsidR="00447B20" w:rsidRPr="00FD0B9E">
        <w:t>S</w:t>
      </w:r>
      <w:r w:rsidRPr="00FD0B9E">
        <w:t xml:space="preserve">utarties vykdymo metu gautos ir su </w:t>
      </w:r>
      <w:r w:rsidR="00447B20" w:rsidRPr="00FD0B9E">
        <w:t>S</w:t>
      </w:r>
      <w:r w:rsidRPr="00FD0B9E">
        <w:t xml:space="preserve">utarties vykdymu susijusios informacijos konfidencialumą ir apsaugą. </w:t>
      </w:r>
      <w:r w:rsidR="00447B20" w:rsidRPr="00FD0B9E">
        <w:t>S</w:t>
      </w:r>
      <w:r w:rsidRPr="00FD0B9E">
        <w:t xml:space="preserve">utarties vykdymo laikotarpio pabaigoje </w:t>
      </w:r>
      <w:r w:rsidR="00447B20" w:rsidRPr="00FD0B9E">
        <w:t>Užsakovui</w:t>
      </w:r>
      <w:r w:rsidRPr="00FD0B9E">
        <w:t xml:space="preserve"> paprašius raštu, per 10 (dešimt) dienų grąžinti visus iš </w:t>
      </w:r>
      <w:r w:rsidR="00447B20" w:rsidRPr="00FD0B9E">
        <w:t>Užsakovo</w:t>
      </w:r>
      <w:r w:rsidRPr="00FD0B9E">
        <w:t xml:space="preserve"> gautus </w:t>
      </w:r>
      <w:r w:rsidR="00447B20" w:rsidRPr="00FD0B9E">
        <w:t>S</w:t>
      </w:r>
      <w:r w:rsidRPr="00FD0B9E">
        <w:t>utarčiai vykdyti reikalingus dokumentus;</w:t>
      </w:r>
    </w:p>
    <w:p w14:paraId="79DEAF7D" w14:textId="77777777" w:rsidR="002537F6" w:rsidRPr="00FD0B9E" w:rsidRDefault="002F4B64" w:rsidP="00C64EC8">
      <w:pPr>
        <w:pStyle w:val="Sutartiesnumeruotastekstas"/>
      </w:pPr>
      <w:r w:rsidRPr="00FD0B9E">
        <w:t>gavęs Užsakovo raštišką atsisakymą priimti P</w:t>
      </w:r>
      <w:r w:rsidR="00504B49" w:rsidRPr="00FD0B9E">
        <w:t>aslaugas</w:t>
      </w:r>
      <w:r w:rsidRPr="00FD0B9E">
        <w:t>, per 5 (penkias) darbo dienas neatlygintinai pašalinti P</w:t>
      </w:r>
      <w:r w:rsidR="00504B49" w:rsidRPr="00FD0B9E">
        <w:t>aslaugų</w:t>
      </w:r>
      <w:r w:rsidRPr="00FD0B9E">
        <w:t xml:space="preserve"> trūkumus arba atlyginti nuostolius, susijusius su netinkamu Sutarties vykdymu</w:t>
      </w:r>
      <w:r w:rsidR="00286B35" w:rsidRPr="00FD0B9E">
        <w:t xml:space="preserve"> arba jei per šį laikotarpį to atlikti neįmanoma, susiderinti trūkumų pašalinimo grafiką</w:t>
      </w:r>
      <w:r w:rsidRPr="00FD0B9E">
        <w:t>;</w:t>
      </w:r>
    </w:p>
    <w:p w14:paraId="79DEAF7E" w14:textId="77777777" w:rsidR="002537F6" w:rsidRPr="00FD0B9E" w:rsidRDefault="002F4B64" w:rsidP="00C64EC8">
      <w:pPr>
        <w:pStyle w:val="Sutartiesnumeruotastekstas"/>
      </w:pPr>
      <w:r w:rsidRPr="00FD0B9E">
        <w:t>laikytis visų Lietuvos Respublikoje galiojančių įstatymų ir kitų teisės aktų reikalavimų ir užtikrinti, kad jo darbuotojai jų laikytųsi;</w:t>
      </w:r>
    </w:p>
    <w:p w14:paraId="79DEAF7F" w14:textId="77777777" w:rsidR="002537F6" w:rsidRPr="00FD0B9E" w:rsidRDefault="00803625" w:rsidP="00C64EC8">
      <w:pPr>
        <w:pStyle w:val="Sutartiesnumeruotastekstas"/>
      </w:pPr>
      <w:r w:rsidRPr="00FD0B9E">
        <w:t>tinkamai vykdyti kitus įsipareigojimus, numatytus pirkimo sutartyje ir galiojančiuose Lietuvos Respublikos teisės aktuose</w:t>
      </w:r>
      <w:r w:rsidR="002F4B64" w:rsidRPr="00FD0B9E">
        <w:rPr>
          <w:bCs/>
        </w:rPr>
        <w:t>.</w:t>
      </w:r>
    </w:p>
    <w:p w14:paraId="79DEAF80" w14:textId="77777777" w:rsidR="002537F6" w:rsidRPr="00FD0B9E" w:rsidRDefault="002537F6" w:rsidP="006C5CA2">
      <w:pPr>
        <w:pStyle w:val="Sutartiesheaderiai"/>
        <w:numPr>
          <w:ilvl w:val="0"/>
          <w:numId w:val="33"/>
        </w:numPr>
        <w:ind w:hanging="502"/>
        <w:rPr>
          <w:sz w:val="23"/>
          <w:szCs w:val="23"/>
        </w:rPr>
      </w:pPr>
      <w:r w:rsidRPr="00FD0B9E">
        <w:rPr>
          <w:sz w:val="23"/>
          <w:szCs w:val="23"/>
        </w:rPr>
        <w:t>Tiekėjas turi teisę:</w:t>
      </w:r>
    </w:p>
    <w:p w14:paraId="79DEAF81" w14:textId="77777777" w:rsidR="002537F6" w:rsidRPr="00FD0B9E" w:rsidRDefault="003201E7" w:rsidP="00C64EC8">
      <w:pPr>
        <w:pStyle w:val="Sutartiesnumeruotastekstas"/>
      </w:pPr>
      <w:r w:rsidRPr="00FD0B9E">
        <w:t xml:space="preserve">teisę </w:t>
      </w:r>
      <w:r w:rsidR="00F96D01" w:rsidRPr="00FD0B9E">
        <w:t>reikalauti sumokėti už tinkamai suteiktas Paslaugas</w:t>
      </w:r>
      <w:r w:rsidR="002F4B64" w:rsidRPr="00FD0B9E">
        <w:t xml:space="preserve"> </w:t>
      </w:r>
      <w:r w:rsidR="00F96D01" w:rsidRPr="00FD0B9E">
        <w:t>ir</w:t>
      </w:r>
      <w:r w:rsidR="002F4B64" w:rsidRPr="00FD0B9E">
        <w:t xml:space="preserve"> tinkamai vykdo</w:t>
      </w:r>
      <w:r w:rsidR="00F96D01" w:rsidRPr="00FD0B9E">
        <w:t>mą</w:t>
      </w:r>
      <w:r w:rsidR="002F4B64" w:rsidRPr="00FD0B9E">
        <w:t xml:space="preserve"> Sutartį;</w:t>
      </w:r>
    </w:p>
    <w:p w14:paraId="79DEAF82" w14:textId="77777777" w:rsidR="00402758" w:rsidRPr="00FD0B9E" w:rsidRDefault="002F4B64" w:rsidP="00C64EC8">
      <w:pPr>
        <w:pStyle w:val="Sutartiesnumeruotastekstas"/>
      </w:pPr>
      <w:r w:rsidRPr="00FD0B9E">
        <w:t>kitas teises, numatytas Sutartyje ir kituose Lietuvos Respublikos galiojančiuose teisės aktuose.</w:t>
      </w:r>
    </w:p>
    <w:p w14:paraId="79DEAF83" w14:textId="77777777" w:rsidR="00763C69" w:rsidRPr="00FD0B9E" w:rsidRDefault="00763C69" w:rsidP="00763C69">
      <w:pPr>
        <w:tabs>
          <w:tab w:val="left" w:pos="567"/>
        </w:tabs>
        <w:spacing w:before="0" w:after="0"/>
        <w:ind w:left="567" w:right="-3"/>
        <w:jc w:val="both"/>
        <w:rPr>
          <w:sz w:val="23"/>
          <w:szCs w:val="23"/>
        </w:rPr>
      </w:pPr>
    </w:p>
    <w:p w14:paraId="79DEAF84" w14:textId="77777777" w:rsidR="00061AAC" w:rsidRPr="00FD0B9E" w:rsidRDefault="00FD0B9E" w:rsidP="00FD0B9E">
      <w:pPr>
        <w:tabs>
          <w:tab w:val="left" w:pos="567"/>
          <w:tab w:val="left" w:pos="709"/>
          <w:tab w:val="left" w:pos="1843"/>
          <w:tab w:val="left" w:pos="8655"/>
        </w:tabs>
        <w:ind w:right="-3"/>
        <w:jc w:val="center"/>
        <w:rPr>
          <w:b/>
          <w:sz w:val="23"/>
          <w:szCs w:val="23"/>
        </w:rPr>
      </w:pPr>
      <w:r>
        <w:rPr>
          <w:b/>
          <w:sz w:val="23"/>
          <w:szCs w:val="23"/>
        </w:rPr>
        <w:t xml:space="preserve">IV. </w:t>
      </w:r>
      <w:r w:rsidR="00F96D01" w:rsidRPr="00FD0B9E">
        <w:rPr>
          <w:b/>
          <w:sz w:val="23"/>
          <w:szCs w:val="23"/>
        </w:rPr>
        <w:t>ŠALIŲ ATSAKOMYBĖ</w:t>
      </w:r>
    </w:p>
    <w:p w14:paraId="79DEAF85" w14:textId="77777777" w:rsidR="00D71AB0" w:rsidRPr="00FD0B9E" w:rsidRDefault="00F96D01" w:rsidP="00107BF3">
      <w:pPr>
        <w:pStyle w:val="Sutartiesheaderiai"/>
        <w:numPr>
          <w:ilvl w:val="0"/>
          <w:numId w:val="33"/>
        </w:numPr>
        <w:ind w:hanging="502"/>
        <w:rPr>
          <w:sz w:val="23"/>
          <w:szCs w:val="23"/>
        </w:rPr>
      </w:pPr>
      <w:r w:rsidRPr="00FD0B9E">
        <w:rPr>
          <w:sz w:val="23"/>
          <w:szCs w:val="23"/>
        </w:rPr>
        <w:t>Už sutartinių įsipareigojimų nevykdymą Šalys atsako Lietuvos Respublikos įstatymų ir kitų teisės aktų nustatyta tvarka.</w:t>
      </w:r>
    </w:p>
    <w:p w14:paraId="79DEAF86" w14:textId="77777777" w:rsidR="00D71AB0" w:rsidRPr="00FD0B9E" w:rsidRDefault="00C8229D" w:rsidP="00107BF3">
      <w:pPr>
        <w:pStyle w:val="Sutartiesheaderiai"/>
        <w:numPr>
          <w:ilvl w:val="0"/>
          <w:numId w:val="33"/>
        </w:numPr>
        <w:ind w:hanging="502"/>
        <w:rPr>
          <w:sz w:val="23"/>
          <w:szCs w:val="23"/>
        </w:rPr>
      </w:pPr>
      <w:r w:rsidRPr="00FD0B9E">
        <w:rPr>
          <w:sz w:val="23"/>
          <w:szCs w:val="23"/>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79DEAF87" w14:textId="77777777" w:rsidR="00D71AB0" w:rsidRPr="00FD0B9E" w:rsidRDefault="002F4B64" w:rsidP="00107BF3">
      <w:pPr>
        <w:pStyle w:val="Sutartiesheaderiai"/>
        <w:numPr>
          <w:ilvl w:val="0"/>
          <w:numId w:val="33"/>
        </w:numPr>
        <w:ind w:hanging="502"/>
        <w:rPr>
          <w:sz w:val="23"/>
          <w:szCs w:val="23"/>
        </w:rPr>
      </w:pPr>
      <w:r w:rsidRPr="00FD0B9E">
        <w:rPr>
          <w:sz w:val="23"/>
          <w:szCs w:val="23"/>
        </w:rPr>
        <w:t xml:space="preserve">Jei Tiekėjas dėl savo kaltės vėluoja </w:t>
      </w:r>
      <w:r w:rsidR="00504B49" w:rsidRPr="00FD0B9E">
        <w:rPr>
          <w:sz w:val="23"/>
          <w:szCs w:val="23"/>
        </w:rPr>
        <w:t>suteikti</w:t>
      </w:r>
      <w:r w:rsidRPr="00FD0B9E">
        <w:rPr>
          <w:sz w:val="23"/>
          <w:szCs w:val="23"/>
        </w:rPr>
        <w:t xml:space="preserve"> P</w:t>
      </w:r>
      <w:r w:rsidR="00504B49" w:rsidRPr="00FD0B9E">
        <w:rPr>
          <w:sz w:val="23"/>
          <w:szCs w:val="23"/>
        </w:rPr>
        <w:t>aslaugas</w:t>
      </w:r>
      <w:r w:rsidRPr="00FD0B9E">
        <w:rPr>
          <w:sz w:val="23"/>
          <w:szCs w:val="23"/>
        </w:rPr>
        <w:t xml:space="preserve">, Užsakovas turi teisę be oficialaus įspėjimo ir neprarasdamas teisės į kitas savo teisių pagal Sutartį gynimo priemones, pradėti skaičiuoti 0,02 % dydžio delspinigius, skaičiuojamus nuo laiku </w:t>
      </w:r>
      <w:r w:rsidR="00504B49" w:rsidRPr="00FD0B9E">
        <w:rPr>
          <w:sz w:val="23"/>
          <w:szCs w:val="23"/>
        </w:rPr>
        <w:t>nesuteiktų</w:t>
      </w:r>
      <w:r w:rsidRPr="00FD0B9E">
        <w:rPr>
          <w:sz w:val="23"/>
          <w:szCs w:val="23"/>
        </w:rPr>
        <w:t xml:space="preserve"> </w:t>
      </w:r>
      <w:r w:rsidR="00502F26" w:rsidRPr="00FD0B9E">
        <w:rPr>
          <w:sz w:val="23"/>
          <w:szCs w:val="23"/>
        </w:rPr>
        <w:t>P</w:t>
      </w:r>
      <w:r w:rsidR="00504B49" w:rsidRPr="00FD0B9E">
        <w:rPr>
          <w:sz w:val="23"/>
          <w:szCs w:val="23"/>
        </w:rPr>
        <w:t>aslaugų</w:t>
      </w:r>
      <w:r w:rsidRPr="00FD0B9E">
        <w:rPr>
          <w:sz w:val="23"/>
          <w:szCs w:val="23"/>
        </w:rPr>
        <w:t xml:space="preserve"> kainos (su PVM) už kiekvieną </w:t>
      </w:r>
      <w:r w:rsidR="001B5DB8" w:rsidRPr="00FD0B9E">
        <w:rPr>
          <w:sz w:val="23"/>
          <w:szCs w:val="23"/>
        </w:rPr>
        <w:t>uždelstą dieną</w:t>
      </w:r>
      <w:r w:rsidRPr="00FD0B9E">
        <w:rPr>
          <w:sz w:val="23"/>
          <w:szCs w:val="23"/>
        </w:rPr>
        <w:t>.</w:t>
      </w:r>
    </w:p>
    <w:p w14:paraId="79DEAF88" w14:textId="77777777" w:rsidR="002F4B64" w:rsidRPr="00FD0B9E" w:rsidRDefault="002F4B64" w:rsidP="00107BF3">
      <w:pPr>
        <w:pStyle w:val="Sutartiesheaderiai"/>
        <w:numPr>
          <w:ilvl w:val="0"/>
          <w:numId w:val="33"/>
        </w:numPr>
        <w:ind w:hanging="502"/>
        <w:rPr>
          <w:sz w:val="23"/>
          <w:szCs w:val="23"/>
        </w:rPr>
      </w:pPr>
      <w:r w:rsidRPr="00FD0B9E">
        <w:rPr>
          <w:sz w:val="23"/>
          <w:szCs w:val="23"/>
        </w:rPr>
        <w:t>Jeigu Užsakovas be pateisinamų priežasčių nesumoka Tiekėjui už P</w:t>
      </w:r>
      <w:r w:rsidR="00504B49" w:rsidRPr="00FD0B9E">
        <w:rPr>
          <w:sz w:val="23"/>
          <w:szCs w:val="23"/>
        </w:rPr>
        <w:t>aslaugas</w:t>
      </w:r>
      <w:r w:rsidRPr="00FD0B9E">
        <w:rPr>
          <w:sz w:val="23"/>
          <w:szCs w:val="23"/>
        </w:rPr>
        <w:t xml:space="preserve"> per 30 (trisdešimt) kalendorinių dienų nuo sąskaitos faktūros gavimo dienos, Tiekėjas turi teisę be oficialaus įspėjimo ir neprarasdamas teisės į kitas savo teisių pagal Sutartį gynimo priemones, pradėti skaičiuoti 0,02 % dydžio delspinigius, skaičiuojamus nuo vėluojamos sumokėti sumos už kiekvieną uždelstą dieną.</w:t>
      </w:r>
    </w:p>
    <w:p w14:paraId="79DEAF89" w14:textId="77777777" w:rsidR="00AB2556" w:rsidRPr="00FD0B9E" w:rsidRDefault="00AB2556" w:rsidP="00AB2556">
      <w:pPr>
        <w:spacing w:before="0" w:after="0"/>
        <w:ind w:right="-3"/>
        <w:jc w:val="both"/>
        <w:rPr>
          <w:sz w:val="23"/>
          <w:szCs w:val="23"/>
        </w:rPr>
      </w:pPr>
    </w:p>
    <w:p w14:paraId="79DEAF8A" w14:textId="77777777" w:rsidR="00AB2556" w:rsidRPr="00FD0B9E" w:rsidRDefault="00FD0B9E" w:rsidP="00FD0B9E">
      <w:pPr>
        <w:pStyle w:val="Sutartiesheaderiai"/>
        <w:numPr>
          <w:ilvl w:val="0"/>
          <w:numId w:val="0"/>
        </w:numPr>
        <w:ind w:left="720" w:hanging="360"/>
        <w:jc w:val="center"/>
        <w:rPr>
          <w:b/>
          <w:sz w:val="23"/>
          <w:szCs w:val="23"/>
        </w:rPr>
      </w:pPr>
      <w:r>
        <w:rPr>
          <w:b/>
          <w:sz w:val="23"/>
          <w:szCs w:val="23"/>
        </w:rPr>
        <w:t xml:space="preserve">V. </w:t>
      </w:r>
      <w:r w:rsidR="00AB2556" w:rsidRPr="00FD0B9E">
        <w:rPr>
          <w:b/>
          <w:sz w:val="23"/>
          <w:szCs w:val="23"/>
        </w:rPr>
        <w:t>INTELEKTINĖS IR PRAMONINĖS NUOSAVYBĖS TEISĖS</w:t>
      </w:r>
    </w:p>
    <w:p w14:paraId="79DEAF8B" w14:textId="77777777" w:rsidR="00AB2556" w:rsidRPr="00FD0B9E" w:rsidRDefault="00AB2556" w:rsidP="00107BF3">
      <w:pPr>
        <w:pStyle w:val="Sutartiesheaderiai"/>
        <w:numPr>
          <w:ilvl w:val="0"/>
          <w:numId w:val="33"/>
        </w:numPr>
        <w:ind w:hanging="502"/>
        <w:rPr>
          <w:sz w:val="23"/>
          <w:szCs w:val="23"/>
        </w:rPr>
      </w:pPr>
      <w:r w:rsidRPr="00FD0B9E">
        <w:rPr>
          <w:sz w:val="23"/>
          <w:szCs w:val="23"/>
        </w:rPr>
        <w:t xml:space="preserve">Visi rezultatai ir su jais susijusios teisės, įgytos vykdant Sutartį, įskaitant autorines ir kitas intelektinės ar pramoninės nuosavybės teises, yra </w:t>
      </w:r>
      <w:r w:rsidR="00062DEF" w:rsidRPr="00FD0B9E">
        <w:rPr>
          <w:sz w:val="23"/>
          <w:szCs w:val="23"/>
        </w:rPr>
        <w:t xml:space="preserve">Užsakovo </w:t>
      </w:r>
      <w:r w:rsidRPr="00FD0B9E">
        <w:rPr>
          <w:sz w:val="23"/>
          <w:szCs w:val="23"/>
        </w:rPr>
        <w:t>nuosavybė.</w:t>
      </w:r>
    </w:p>
    <w:p w14:paraId="79DEAF8C" w14:textId="77777777" w:rsidR="00670A82" w:rsidRPr="00FD0B9E" w:rsidRDefault="00AB2556" w:rsidP="00107BF3">
      <w:pPr>
        <w:pStyle w:val="Sutartiesheaderiai"/>
        <w:numPr>
          <w:ilvl w:val="0"/>
          <w:numId w:val="33"/>
        </w:numPr>
        <w:ind w:hanging="502"/>
        <w:rPr>
          <w:sz w:val="23"/>
          <w:szCs w:val="23"/>
        </w:rPr>
      </w:pPr>
      <w:r w:rsidRPr="00FD0B9E">
        <w:rPr>
          <w:sz w:val="23"/>
          <w:szCs w:val="23"/>
        </w:rPr>
        <w:t xml:space="preserve">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w:t>
      </w:r>
      <w:r w:rsidR="00062DEF" w:rsidRPr="00FD0B9E">
        <w:rPr>
          <w:sz w:val="23"/>
          <w:szCs w:val="23"/>
        </w:rPr>
        <w:t xml:space="preserve">Užsakovo </w:t>
      </w:r>
      <w:r w:rsidRPr="00FD0B9E">
        <w:rPr>
          <w:sz w:val="23"/>
          <w:szCs w:val="23"/>
        </w:rPr>
        <w:t>kaltės.</w:t>
      </w:r>
    </w:p>
    <w:p w14:paraId="79DEAF8D" w14:textId="77777777" w:rsidR="00670A82" w:rsidRPr="00FD0B9E" w:rsidRDefault="00670A82" w:rsidP="00B7099E">
      <w:pPr>
        <w:spacing w:before="0" w:after="0"/>
        <w:ind w:right="-3"/>
        <w:jc w:val="both"/>
        <w:rPr>
          <w:sz w:val="23"/>
          <w:szCs w:val="23"/>
        </w:rPr>
      </w:pPr>
    </w:p>
    <w:p w14:paraId="79DEAF8E" w14:textId="77777777" w:rsidR="00F97C56" w:rsidRPr="00FD0B9E" w:rsidRDefault="00FD0B9E" w:rsidP="00FD0B9E">
      <w:pPr>
        <w:tabs>
          <w:tab w:val="left" w:pos="567"/>
        </w:tabs>
        <w:spacing w:before="0" w:after="0"/>
        <w:ind w:right="-3"/>
        <w:jc w:val="center"/>
        <w:rPr>
          <w:b/>
          <w:sz w:val="23"/>
          <w:szCs w:val="23"/>
        </w:rPr>
      </w:pPr>
      <w:r>
        <w:rPr>
          <w:b/>
          <w:sz w:val="23"/>
          <w:szCs w:val="23"/>
        </w:rPr>
        <w:t xml:space="preserve">IV. </w:t>
      </w:r>
      <w:r w:rsidR="00C8229D" w:rsidRPr="00FD0B9E">
        <w:rPr>
          <w:b/>
          <w:sz w:val="23"/>
          <w:szCs w:val="23"/>
        </w:rPr>
        <w:t xml:space="preserve">PRIEVOLIŲ ĮVYKDYMO </w:t>
      </w:r>
      <w:r w:rsidR="00F97C56" w:rsidRPr="00FD0B9E">
        <w:rPr>
          <w:b/>
          <w:sz w:val="23"/>
          <w:szCs w:val="23"/>
        </w:rPr>
        <w:t xml:space="preserve">TERMINAI, TVARKA IR </w:t>
      </w:r>
      <w:r w:rsidR="00C8229D" w:rsidRPr="00FD0B9E">
        <w:rPr>
          <w:b/>
          <w:sz w:val="23"/>
          <w:szCs w:val="23"/>
        </w:rPr>
        <w:t>UŽTIKRINIMAS</w:t>
      </w:r>
    </w:p>
    <w:p w14:paraId="79DEAF8F" w14:textId="77777777" w:rsidR="00286B35" w:rsidRPr="00FD0B9E" w:rsidRDefault="000E4CBB" w:rsidP="00107BF3">
      <w:pPr>
        <w:pStyle w:val="Sutartiesheaderiai"/>
        <w:numPr>
          <w:ilvl w:val="0"/>
          <w:numId w:val="33"/>
        </w:numPr>
        <w:ind w:hanging="502"/>
        <w:rPr>
          <w:sz w:val="23"/>
          <w:szCs w:val="23"/>
        </w:rPr>
      </w:pPr>
      <w:r w:rsidRPr="00FD0B9E">
        <w:rPr>
          <w:sz w:val="23"/>
          <w:szCs w:val="23"/>
          <w:lang w:val="lt-LT"/>
        </w:rPr>
        <w:t>Ti</w:t>
      </w:r>
      <w:r w:rsidR="00107BF3" w:rsidRPr="00FD0B9E">
        <w:rPr>
          <w:sz w:val="23"/>
          <w:szCs w:val="23"/>
          <w:lang w:val="lt-LT"/>
        </w:rPr>
        <w:t xml:space="preserve">ekėjas paslaugas suteikia per </w:t>
      </w:r>
      <w:r w:rsidR="005A0FE8">
        <w:rPr>
          <w:sz w:val="23"/>
          <w:szCs w:val="23"/>
          <w:lang w:val="lt-LT"/>
        </w:rPr>
        <w:t xml:space="preserve">Techninėje specifikacijoje nurodytus terminus. </w:t>
      </w:r>
    </w:p>
    <w:p w14:paraId="79DEAF90" w14:textId="77777777" w:rsidR="00F97C56" w:rsidRPr="00FD0B9E" w:rsidRDefault="0029764B" w:rsidP="00107BF3">
      <w:pPr>
        <w:pStyle w:val="Sutartiesheaderiai"/>
        <w:numPr>
          <w:ilvl w:val="0"/>
          <w:numId w:val="33"/>
        </w:numPr>
        <w:ind w:hanging="502"/>
        <w:rPr>
          <w:sz w:val="23"/>
          <w:szCs w:val="23"/>
        </w:rPr>
      </w:pPr>
      <w:r w:rsidRPr="00FD0B9E">
        <w:rPr>
          <w:sz w:val="23"/>
          <w:szCs w:val="23"/>
        </w:rPr>
        <w:t>Tiekėjas negali pateikti sąskaitos</w:t>
      </w:r>
      <w:r w:rsidR="008563E9" w:rsidRPr="00FD0B9E">
        <w:rPr>
          <w:sz w:val="23"/>
          <w:szCs w:val="23"/>
        </w:rPr>
        <w:t xml:space="preserve"> </w:t>
      </w:r>
      <w:r w:rsidR="00447B20" w:rsidRPr="00FD0B9E">
        <w:rPr>
          <w:sz w:val="23"/>
          <w:szCs w:val="23"/>
        </w:rPr>
        <w:t>Užsakovui</w:t>
      </w:r>
      <w:r w:rsidRPr="00FD0B9E">
        <w:rPr>
          <w:sz w:val="23"/>
          <w:szCs w:val="23"/>
        </w:rPr>
        <w:t xml:space="preserve"> tarpiniam ar galutiniam mokėjimui anksčiau, nei yra patvirtinamas </w:t>
      </w:r>
      <w:r w:rsidR="00E83FB4" w:rsidRPr="00FD0B9E">
        <w:rPr>
          <w:sz w:val="23"/>
          <w:szCs w:val="23"/>
        </w:rPr>
        <w:t>P</w:t>
      </w:r>
      <w:r w:rsidRPr="00FD0B9E">
        <w:rPr>
          <w:sz w:val="23"/>
          <w:szCs w:val="23"/>
        </w:rPr>
        <w:t xml:space="preserve">aslaugų priėmimo–perdavimo aktas. </w:t>
      </w:r>
      <w:r w:rsidR="00447B20" w:rsidRPr="00FD0B9E">
        <w:rPr>
          <w:sz w:val="23"/>
          <w:szCs w:val="23"/>
        </w:rPr>
        <w:t>Užsakovas</w:t>
      </w:r>
      <w:r w:rsidRPr="00FD0B9E">
        <w:rPr>
          <w:sz w:val="23"/>
          <w:szCs w:val="23"/>
        </w:rPr>
        <w:t xml:space="preserve">, gavęs tinkamai įformintą aktą, ne vėliau kaip per 5 darbo dienas po Tiekėjo pasirašyto akto perdavimo </w:t>
      </w:r>
      <w:r w:rsidR="00447B20" w:rsidRPr="00FD0B9E">
        <w:rPr>
          <w:sz w:val="23"/>
          <w:szCs w:val="23"/>
        </w:rPr>
        <w:t>Užsakovui</w:t>
      </w:r>
      <w:r w:rsidRPr="00FD0B9E">
        <w:rPr>
          <w:sz w:val="23"/>
          <w:szCs w:val="23"/>
        </w:rPr>
        <w:t xml:space="preserve">, jei aktu perduodamos ir priimamos </w:t>
      </w:r>
      <w:r w:rsidR="00E83FB4" w:rsidRPr="00FD0B9E">
        <w:rPr>
          <w:sz w:val="23"/>
          <w:szCs w:val="23"/>
        </w:rPr>
        <w:t>P</w:t>
      </w:r>
      <w:r w:rsidRPr="00FD0B9E">
        <w:rPr>
          <w:sz w:val="23"/>
          <w:szCs w:val="23"/>
        </w:rPr>
        <w:t xml:space="preserve">aslaugos suteiktos tinkamai, jį pasirašo, arba motyvuotai informuoja Tiekėją apie netinkamą </w:t>
      </w:r>
      <w:r w:rsidR="00E83FB4" w:rsidRPr="00FD0B9E">
        <w:rPr>
          <w:sz w:val="23"/>
          <w:szCs w:val="23"/>
        </w:rPr>
        <w:t>P</w:t>
      </w:r>
      <w:r w:rsidRPr="00FD0B9E">
        <w:rPr>
          <w:sz w:val="23"/>
          <w:szCs w:val="23"/>
        </w:rPr>
        <w:t>aslaugų ar jų dalies suteikimą ir nurodo protingą terminą, per kurį neatitikimai turi būti ištaisyti.</w:t>
      </w:r>
    </w:p>
    <w:p w14:paraId="79DEAF91"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t xml:space="preserve">Tiekėjas per 5 darbo dienas nuo pirkimo sutarties pasirašymo pateikia sutarties įvykdymo užtikrinimą – Lietuvos Respublikoje ar užsienyje registruoto banko ar kredito unijos garantiją ar Lietuvos Respublikoje ar užsienyje registruotos draudimo bendrovės laidavimo draudimą. </w:t>
      </w:r>
    </w:p>
    <w:p w14:paraId="79DEAF92"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t xml:space="preserve">Pirkimo sutarties įvykdymo užtikrinimo vertė turi būti ne mažesnė kaip 10 proc. visos pirkimo sutarties kainos su PVM. </w:t>
      </w:r>
    </w:p>
    <w:p w14:paraId="79DEAF93"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t>Lietuvos Respublikoje ar užsienyje registruoto banko ar kredito unijos garantija (originalas) ar Lietuvos Respublikoje ar užsienyje registruotos draudimo bendrovės laidavimo draudimas (originalas) turi būti pateiktas ne vėliau kaip per 5 darbo dienas po pirkimo sutarties pasirašymo ir turi galioti visą sutarties vykdymo laikotarpį (įskaitant visus galimus sutarties pratęsimus).</w:t>
      </w:r>
    </w:p>
    <w:p w14:paraId="79DEAF94"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lastRenderedPageBreak/>
        <w:t xml:space="preserve"> Leidžiama užtikrinimą pateikti dalimis, t. y. iš pradžių pateikti 6 mėnesių užtikrinimą, po to jį pratęsti 3 mėnesių intervalais arba iki sutartinių įsipareigojimų įvykdymo pabaigos (priklausomai kas greičiau įvyks), tačiau šiuo atveju privaloma užtikrinimo pratęsimo dokumentus ne vėliau kaip likus 15 darbo dienų iki galiojančio užtikrinimo galiojimo pabaigos pateikti Užsakovui. Šio reikalavimo nesilaikymas (t. y. užtikrinimo pratęsimo dokumentų nepateikimas Užsakovui likus 15 darbo dienų iki galiojančio užtikrinimo galiojimo pabaigos) bus laikomas sutartinių įsipareigojimų esminiu pažeidimu;</w:t>
      </w:r>
    </w:p>
    <w:p w14:paraId="79DEAF95" w14:textId="77777777" w:rsidR="006B2FB3" w:rsidRPr="00FD0B9E" w:rsidRDefault="006B2FB3" w:rsidP="00803625">
      <w:pPr>
        <w:spacing w:before="0" w:after="0"/>
        <w:ind w:right="-3" w:firstLine="851"/>
        <w:jc w:val="both"/>
        <w:rPr>
          <w:b/>
          <w:sz w:val="23"/>
          <w:szCs w:val="23"/>
        </w:rPr>
      </w:pPr>
    </w:p>
    <w:p w14:paraId="79DEAF96" w14:textId="77777777" w:rsidR="00F97C56" w:rsidRPr="00FD0B9E" w:rsidRDefault="00FD0B9E" w:rsidP="00FD0B9E">
      <w:pPr>
        <w:tabs>
          <w:tab w:val="left" w:pos="567"/>
        </w:tabs>
        <w:spacing w:before="0" w:after="0"/>
        <w:ind w:right="-3"/>
        <w:jc w:val="center"/>
        <w:rPr>
          <w:b/>
          <w:sz w:val="23"/>
          <w:szCs w:val="23"/>
        </w:rPr>
      </w:pPr>
      <w:r>
        <w:rPr>
          <w:b/>
          <w:sz w:val="23"/>
          <w:szCs w:val="23"/>
        </w:rPr>
        <w:t xml:space="preserve">VII. </w:t>
      </w:r>
      <w:r w:rsidR="00C8229D" w:rsidRPr="00FD0B9E">
        <w:rPr>
          <w:b/>
          <w:sz w:val="23"/>
          <w:szCs w:val="23"/>
        </w:rPr>
        <w:t>GINČŲ SPRENDIMO TVARKA</w:t>
      </w:r>
    </w:p>
    <w:p w14:paraId="79DEAF97" w14:textId="77777777" w:rsidR="002F4B64" w:rsidRPr="00FD0B9E" w:rsidRDefault="002F4B64" w:rsidP="00107BF3">
      <w:pPr>
        <w:pStyle w:val="Sutartiesheaderiai"/>
        <w:numPr>
          <w:ilvl w:val="0"/>
          <w:numId w:val="33"/>
        </w:numPr>
        <w:ind w:hanging="502"/>
        <w:rPr>
          <w:sz w:val="23"/>
          <w:szCs w:val="23"/>
        </w:rPr>
      </w:pPr>
      <w:r w:rsidRPr="00FD0B9E">
        <w:rPr>
          <w:sz w:val="23"/>
          <w:szCs w:val="23"/>
        </w:rPr>
        <w:t>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79DEAF98" w14:textId="77777777" w:rsidR="00C8229D" w:rsidRPr="00FD0B9E" w:rsidRDefault="00C8229D" w:rsidP="00107BF3">
      <w:pPr>
        <w:pStyle w:val="Sutartiesheaderiai"/>
        <w:numPr>
          <w:ilvl w:val="0"/>
          <w:numId w:val="33"/>
        </w:numPr>
        <w:ind w:hanging="502"/>
        <w:rPr>
          <w:sz w:val="23"/>
          <w:szCs w:val="23"/>
        </w:rPr>
      </w:pPr>
      <w:r w:rsidRPr="00FD0B9E">
        <w:rPr>
          <w:sz w:val="23"/>
          <w:szCs w:val="23"/>
        </w:rPr>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79DEAF99" w14:textId="77777777" w:rsidR="007F4BD8" w:rsidRPr="00FD0B9E" w:rsidRDefault="007F4BD8" w:rsidP="00803625">
      <w:pPr>
        <w:spacing w:before="0" w:after="0"/>
        <w:ind w:right="-3" w:firstLine="851"/>
        <w:jc w:val="both"/>
        <w:rPr>
          <w:sz w:val="23"/>
          <w:szCs w:val="23"/>
        </w:rPr>
      </w:pPr>
    </w:p>
    <w:p w14:paraId="79DEAF9A" w14:textId="77777777" w:rsidR="00F97C56" w:rsidRPr="00FD0B9E" w:rsidRDefault="00FD0B9E" w:rsidP="00FD0B9E">
      <w:pPr>
        <w:tabs>
          <w:tab w:val="left" w:pos="851"/>
        </w:tabs>
        <w:spacing w:before="0" w:after="0"/>
        <w:ind w:right="-3"/>
        <w:jc w:val="center"/>
        <w:rPr>
          <w:b/>
          <w:sz w:val="23"/>
          <w:szCs w:val="23"/>
        </w:rPr>
      </w:pPr>
      <w:r>
        <w:rPr>
          <w:b/>
          <w:bCs/>
          <w:sz w:val="23"/>
          <w:szCs w:val="23"/>
        </w:rPr>
        <w:t xml:space="preserve">VIII. </w:t>
      </w:r>
      <w:r w:rsidR="00C8229D" w:rsidRPr="00FD0B9E">
        <w:rPr>
          <w:b/>
          <w:bCs/>
          <w:sz w:val="23"/>
          <w:szCs w:val="23"/>
        </w:rPr>
        <w:t>SUTARTIES GALIOJIMAS, KEITIMAS, NUTRAUKIMAS</w:t>
      </w:r>
    </w:p>
    <w:p w14:paraId="79DEAF9B" w14:textId="77777777" w:rsidR="00D035A9" w:rsidRPr="00FD0B9E" w:rsidRDefault="00D035A9" w:rsidP="00107BF3">
      <w:pPr>
        <w:pStyle w:val="Sutartiesheaderiai"/>
        <w:numPr>
          <w:ilvl w:val="0"/>
          <w:numId w:val="33"/>
        </w:numPr>
        <w:ind w:hanging="502"/>
        <w:rPr>
          <w:sz w:val="23"/>
          <w:szCs w:val="23"/>
        </w:rPr>
      </w:pPr>
      <w:r w:rsidRPr="00FD0B9E">
        <w:rPr>
          <w:sz w:val="23"/>
          <w:szCs w:val="23"/>
        </w:rPr>
        <w:t>Jei bet kuri Sutarties nuostata pripažįstama visiškai ar iš dalies negaliojančia, tai neturi įtakos kitų Sutarties nuostatų galiojimui.</w:t>
      </w:r>
    </w:p>
    <w:p w14:paraId="79DEAF9C" w14:textId="77777777" w:rsidR="000E4CBB" w:rsidRPr="00FD0B9E" w:rsidRDefault="000E4CBB" w:rsidP="00107BF3">
      <w:pPr>
        <w:pStyle w:val="Sutartiesheaderiai"/>
        <w:numPr>
          <w:ilvl w:val="0"/>
          <w:numId w:val="33"/>
        </w:numPr>
        <w:ind w:hanging="502"/>
        <w:rPr>
          <w:sz w:val="23"/>
          <w:szCs w:val="23"/>
        </w:rPr>
      </w:pPr>
      <w:r w:rsidRPr="00FD0B9E">
        <w:rPr>
          <w:sz w:val="23"/>
          <w:szCs w:val="23"/>
          <w:lang w:val="lt-LT"/>
        </w:rPr>
        <w:t>Sutartis įsigalioja nuo jos pasirašymo dienos ir galioja 12 mėn., tačiau bet kokiu atveju iki abiejų šalių tarpusavio įsipareigojimų įvykdymo.</w:t>
      </w:r>
    </w:p>
    <w:p w14:paraId="79DEAF9D" w14:textId="77777777" w:rsidR="00D035A9" w:rsidRPr="00FD0B9E" w:rsidRDefault="00D035A9" w:rsidP="00107BF3">
      <w:pPr>
        <w:pStyle w:val="Sutartiesheaderiai"/>
        <w:numPr>
          <w:ilvl w:val="0"/>
          <w:numId w:val="33"/>
        </w:numPr>
        <w:ind w:hanging="502"/>
        <w:rPr>
          <w:sz w:val="23"/>
          <w:szCs w:val="23"/>
        </w:rPr>
      </w:pPr>
      <w:r w:rsidRPr="00FD0B9E">
        <w:rPr>
          <w:sz w:val="23"/>
          <w:szCs w:val="23"/>
        </w:rPr>
        <w:t>Bet kokios Sutarties nuostatos negaliojimas ar prieštaravimas Lietuvos Respublikos įstatymams ar kitiems norminiams teisės aktams, neatleidžia Šalių nuo prisiimtų įsipareigojimų vykdymo.</w:t>
      </w:r>
    </w:p>
    <w:p w14:paraId="79DEAF9E" w14:textId="77777777" w:rsidR="00D035A9" w:rsidRPr="00FD0B9E" w:rsidRDefault="00D035A9" w:rsidP="00107BF3">
      <w:pPr>
        <w:pStyle w:val="Sutartiesheaderiai"/>
        <w:numPr>
          <w:ilvl w:val="0"/>
          <w:numId w:val="33"/>
        </w:numPr>
        <w:ind w:hanging="502"/>
        <w:rPr>
          <w:sz w:val="23"/>
          <w:szCs w:val="23"/>
        </w:rPr>
      </w:pPr>
      <w:r w:rsidRPr="00FD0B9E">
        <w:rPr>
          <w:sz w:val="23"/>
          <w:szCs w:val="23"/>
        </w:rPr>
        <w:t>Nutraukus Sutartį ar jai pasibaigus, lieka galioti Sutarties nuostatos, susijusios su atsakomybe bei atsiskaitymais tarp Šalių pagal šią Sutartį.</w:t>
      </w:r>
      <w:r w:rsidR="000E4CBB" w:rsidRPr="00FD0B9E">
        <w:rPr>
          <w:sz w:val="23"/>
          <w:szCs w:val="23"/>
        </w:rPr>
        <w:t xml:space="preserve"> </w:t>
      </w:r>
    </w:p>
    <w:p w14:paraId="79DEAF9F" w14:textId="77777777" w:rsidR="00FE55F5" w:rsidRPr="00FD0B9E" w:rsidRDefault="00061287" w:rsidP="00107BF3">
      <w:pPr>
        <w:pStyle w:val="Sutartiesheaderiai"/>
        <w:numPr>
          <w:ilvl w:val="0"/>
          <w:numId w:val="33"/>
        </w:numPr>
        <w:ind w:hanging="502"/>
        <w:rPr>
          <w:sz w:val="23"/>
          <w:szCs w:val="23"/>
        </w:rPr>
      </w:pPr>
      <w:r w:rsidRPr="00FD0B9E">
        <w:rPr>
          <w:sz w:val="23"/>
          <w:szCs w:val="23"/>
        </w:rPr>
        <w:t>Sutarties sąlygos Sutarties galiojimo laikotarpiu gali būti keičiamos esant Viešųjų pirkimų įstatymo 89 straipsnyje nustatytoms sąlygoms</w:t>
      </w:r>
      <w:r w:rsidR="002B758B" w:rsidRPr="00FD0B9E">
        <w:rPr>
          <w:sz w:val="23"/>
          <w:szCs w:val="23"/>
        </w:rPr>
        <w:t>.</w:t>
      </w:r>
    </w:p>
    <w:p w14:paraId="79DEAFA0" w14:textId="77777777" w:rsidR="00FE55F5" w:rsidRPr="00FD0B9E" w:rsidRDefault="00FE55F5" w:rsidP="00107BF3">
      <w:pPr>
        <w:pStyle w:val="Sutartiesheaderiai"/>
        <w:numPr>
          <w:ilvl w:val="0"/>
          <w:numId w:val="33"/>
        </w:numPr>
        <w:ind w:hanging="502"/>
        <w:rPr>
          <w:sz w:val="23"/>
          <w:szCs w:val="23"/>
        </w:rPr>
      </w:pPr>
      <w:r w:rsidRPr="00FD0B9E">
        <w:rPr>
          <w:sz w:val="23"/>
          <w:szCs w:val="23"/>
        </w:rPr>
        <w:t>S</w:t>
      </w:r>
      <w:r w:rsidR="002F4B64" w:rsidRPr="00FD0B9E">
        <w:rPr>
          <w:sz w:val="23"/>
          <w:szCs w:val="23"/>
        </w:rPr>
        <w:t xml:space="preserve">utartis </w:t>
      </w:r>
      <w:r w:rsidR="00FD5369" w:rsidRPr="00FD0B9E">
        <w:rPr>
          <w:sz w:val="23"/>
          <w:szCs w:val="23"/>
        </w:rPr>
        <w:t>įsigalioja abiems šalims ją pasirašius</w:t>
      </w:r>
      <w:r w:rsidR="00C23455" w:rsidRPr="00FD0B9E">
        <w:rPr>
          <w:sz w:val="23"/>
          <w:szCs w:val="23"/>
        </w:rPr>
        <w:t>.</w:t>
      </w:r>
      <w:r w:rsidR="002F4B64" w:rsidRPr="00FD0B9E">
        <w:rPr>
          <w:sz w:val="23"/>
          <w:szCs w:val="23"/>
        </w:rPr>
        <w:t xml:space="preserve"> </w:t>
      </w:r>
    </w:p>
    <w:p w14:paraId="79DEAFA1" w14:textId="77777777" w:rsidR="00107BF3" w:rsidRPr="00FD0B9E" w:rsidRDefault="00107BF3" w:rsidP="00107BF3">
      <w:pPr>
        <w:pStyle w:val="Sutartiesnumeruotastekstas"/>
      </w:pPr>
      <w:r w:rsidRPr="00FD0B9E">
        <w:t>kai Tiekėjas bankrutuoja arba yra likviduojamas, sustabdo ūkinę veiklą arba Lietuvos Respublikos įstatymuose ir kituose teisės aktuose numatyta tvarka susidaro analogiška situacija;</w:t>
      </w:r>
    </w:p>
    <w:p w14:paraId="79DEAFA2" w14:textId="77777777" w:rsidR="00107BF3" w:rsidRPr="00FD0B9E" w:rsidRDefault="00107BF3" w:rsidP="00107BF3">
      <w:pPr>
        <w:pStyle w:val="Sutartiesnumeruotastekstas"/>
      </w:pPr>
      <w:r w:rsidRPr="00FD0B9E">
        <w:t>kai keičiasi Tiekėjo organizacinė struktūra – teisinis statusas, pobūdis ar valdymo struktūra ir tai gali turėti įtakos tinkamam Sutarties įvykdymui;</w:t>
      </w:r>
    </w:p>
    <w:p w14:paraId="79DEAFA3" w14:textId="77777777" w:rsidR="00107BF3" w:rsidRPr="00FD0B9E" w:rsidRDefault="00107BF3" w:rsidP="00107BF3">
      <w:pPr>
        <w:pStyle w:val="Sutartiesnumeruotastekstas"/>
      </w:pPr>
      <w:r w:rsidRPr="00FD0B9E">
        <w:t>kai Tiekėjas nesilaiko Sutarties įvykdymo terminų;</w:t>
      </w:r>
    </w:p>
    <w:p w14:paraId="79DEAFA4" w14:textId="77777777" w:rsidR="00107BF3" w:rsidRPr="00FD0B9E" w:rsidRDefault="00107BF3" w:rsidP="00107BF3">
      <w:pPr>
        <w:pStyle w:val="Sutartiesnumeruotastekstas"/>
      </w:pPr>
      <w:r w:rsidRPr="00FD0B9E">
        <w:t>kai Tiekėjas nevykdo kitų savo sutartinių įsipareigojimų ir tai yra esminis sutarties sąlygų pažeidimas.</w:t>
      </w:r>
    </w:p>
    <w:p w14:paraId="79DEAFA5" w14:textId="77777777" w:rsidR="00107BF3" w:rsidRPr="00FD0B9E" w:rsidRDefault="00107BF3" w:rsidP="00107BF3">
      <w:pPr>
        <w:pStyle w:val="Sutartiesheaderiai"/>
        <w:numPr>
          <w:ilvl w:val="0"/>
          <w:numId w:val="33"/>
        </w:numPr>
        <w:ind w:left="426" w:hanging="568"/>
        <w:rPr>
          <w:sz w:val="23"/>
          <w:szCs w:val="23"/>
        </w:rPr>
      </w:pPr>
      <w:r w:rsidRPr="00FD0B9E">
        <w:rPr>
          <w:sz w:val="23"/>
          <w:szCs w:val="23"/>
        </w:rPr>
        <w:t>Tiekėjas turi teisę vienašališkai nutraukti Sutartį prieš terminą šiais atvejais:</w:t>
      </w:r>
    </w:p>
    <w:p w14:paraId="79DEAFA6" w14:textId="77777777" w:rsidR="00D035A9" w:rsidRPr="00FD0B9E" w:rsidRDefault="00107BF3" w:rsidP="00107BF3">
      <w:pPr>
        <w:pStyle w:val="Sutartiesheaderiai"/>
        <w:numPr>
          <w:ilvl w:val="0"/>
          <w:numId w:val="33"/>
        </w:numPr>
        <w:ind w:hanging="502"/>
        <w:rPr>
          <w:sz w:val="23"/>
          <w:szCs w:val="23"/>
        </w:rPr>
      </w:pPr>
      <w:r w:rsidRPr="00FD0B9E">
        <w:rPr>
          <w:sz w:val="23"/>
          <w:szCs w:val="23"/>
        </w:rPr>
        <w:t xml:space="preserve">kai Užsakovas </w:t>
      </w:r>
      <w:r w:rsidR="00D035A9" w:rsidRPr="00FD0B9E">
        <w:rPr>
          <w:sz w:val="23"/>
          <w:szCs w:val="23"/>
        </w:rPr>
        <w:t xml:space="preserve">Užsakovas turi teisę vienašališkai nutraukti </w:t>
      </w:r>
      <w:r w:rsidR="00E83FB4" w:rsidRPr="00FD0B9E">
        <w:rPr>
          <w:sz w:val="23"/>
          <w:szCs w:val="23"/>
        </w:rPr>
        <w:t>S</w:t>
      </w:r>
      <w:r w:rsidR="00D035A9" w:rsidRPr="00FD0B9E">
        <w:rPr>
          <w:sz w:val="23"/>
          <w:szCs w:val="23"/>
        </w:rPr>
        <w:t>utartį prieš terminą šiais atvejais:</w:t>
      </w:r>
    </w:p>
    <w:p w14:paraId="79DEAFA7" w14:textId="77777777" w:rsidR="00122B0E" w:rsidRPr="00FD0B9E" w:rsidRDefault="00D035A9" w:rsidP="00107BF3">
      <w:pPr>
        <w:pStyle w:val="Sutartiesnumeruotastekstas"/>
      </w:pPr>
      <w:r w:rsidRPr="00FD0B9E">
        <w:t>nevykdo ar netinkamai vykdo savo sutartinius įsipareigojimus ir toks nevykdymas ar netinkamas vykdymas yra esminis sutarties sąlygų pažeidimas;</w:t>
      </w:r>
    </w:p>
    <w:p w14:paraId="79DEAFA8" w14:textId="77777777" w:rsidR="00D035A9" w:rsidRPr="00FD0B9E" w:rsidRDefault="00D035A9" w:rsidP="00C64EC8">
      <w:pPr>
        <w:pStyle w:val="Sutartiesnumeruotastekstas"/>
      </w:pPr>
      <w:r w:rsidRPr="00FD0B9E">
        <w:t>kai Užsakovas bankrutuoja arba yra likviduojama.</w:t>
      </w:r>
    </w:p>
    <w:p w14:paraId="79DEAFA9" w14:textId="77777777" w:rsidR="00BA53B0" w:rsidRPr="00FD0B9E" w:rsidRDefault="000A52B8" w:rsidP="00FD0B9E">
      <w:pPr>
        <w:pStyle w:val="Sutartiesheaderiai"/>
        <w:numPr>
          <w:ilvl w:val="0"/>
          <w:numId w:val="33"/>
        </w:numPr>
        <w:ind w:hanging="502"/>
        <w:rPr>
          <w:sz w:val="23"/>
          <w:szCs w:val="23"/>
        </w:rPr>
      </w:pPr>
      <w:r w:rsidRPr="00FD0B9E">
        <w:rPr>
          <w:sz w:val="23"/>
          <w:szCs w:val="23"/>
          <w:lang w:val="lt-LT"/>
        </w:rPr>
        <w:t>Pirkimo sutartis gali būti nutraukta raštišku šaliu susitarimu arba vienos šalies iniciatyva (nenurodant priežasčių), kai viena šalis įspėja kitą šalį raštu dėl sutarties nutraukimo ne vėliau kaip prieš 30 (trisdešimt) dienų.</w:t>
      </w:r>
    </w:p>
    <w:p w14:paraId="79DEAFAA" w14:textId="77777777" w:rsidR="00402758" w:rsidRPr="00FD0B9E" w:rsidRDefault="00FD0B9E" w:rsidP="00FD0B9E">
      <w:pPr>
        <w:tabs>
          <w:tab w:val="left" w:pos="567"/>
        </w:tabs>
        <w:spacing w:after="0"/>
        <w:ind w:right="-3"/>
        <w:jc w:val="center"/>
        <w:rPr>
          <w:b/>
          <w:sz w:val="23"/>
          <w:szCs w:val="23"/>
        </w:rPr>
      </w:pPr>
      <w:r>
        <w:rPr>
          <w:b/>
          <w:sz w:val="23"/>
          <w:szCs w:val="23"/>
        </w:rPr>
        <w:t xml:space="preserve">IX. </w:t>
      </w:r>
      <w:r w:rsidR="00232F33" w:rsidRPr="00FD0B9E">
        <w:rPr>
          <w:b/>
          <w:sz w:val="23"/>
          <w:szCs w:val="23"/>
        </w:rPr>
        <w:t>KITOS NUOSTATOS</w:t>
      </w:r>
    </w:p>
    <w:p w14:paraId="79DEAFAB" w14:textId="77777777" w:rsidR="00E44C83" w:rsidRPr="00FD0B9E" w:rsidRDefault="00E44C83" w:rsidP="00107BF3">
      <w:pPr>
        <w:pStyle w:val="Sutartiesheaderiai"/>
        <w:numPr>
          <w:ilvl w:val="0"/>
          <w:numId w:val="33"/>
        </w:numPr>
        <w:ind w:hanging="502"/>
        <w:rPr>
          <w:sz w:val="23"/>
          <w:szCs w:val="23"/>
        </w:rPr>
      </w:pPr>
      <w:r w:rsidRPr="00FD0B9E">
        <w:rPr>
          <w:sz w:val="23"/>
          <w:szCs w:val="23"/>
        </w:rPr>
        <w:t>Sutartyje vartojamos sąvokos atitinka sąvokas, vartojamas Lietuvos Respublikos civiliniame kodekse ir Lietuvos Respublikos viešųjų pirkimų įstatyme.</w:t>
      </w:r>
    </w:p>
    <w:p w14:paraId="79DEAFAC" w14:textId="77777777" w:rsidR="00E44C83" w:rsidRPr="00FD0B9E" w:rsidRDefault="00E44C83" w:rsidP="00107BF3">
      <w:pPr>
        <w:pStyle w:val="Sutartiesheaderiai"/>
        <w:numPr>
          <w:ilvl w:val="0"/>
          <w:numId w:val="33"/>
        </w:numPr>
        <w:ind w:hanging="502"/>
        <w:rPr>
          <w:bCs/>
          <w:sz w:val="23"/>
          <w:szCs w:val="23"/>
          <w:lang w:val="lt-LT"/>
        </w:rPr>
      </w:pPr>
      <w:r w:rsidRPr="00FD0B9E">
        <w:rPr>
          <w:noProof/>
          <w:sz w:val="23"/>
          <w:szCs w:val="23"/>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w:t>
      </w:r>
    </w:p>
    <w:p w14:paraId="79DEAFAD" w14:textId="77777777" w:rsidR="002F4B64" w:rsidRDefault="002F4B64" w:rsidP="00107BF3">
      <w:pPr>
        <w:pStyle w:val="Sutartiesheaderiai"/>
        <w:numPr>
          <w:ilvl w:val="0"/>
          <w:numId w:val="33"/>
        </w:numPr>
        <w:ind w:hanging="502"/>
        <w:rPr>
          <w:sz w:val="23"/>
          <w:szCs w:val="23"/>
        </w:rPr>
      </w:pPr>
      <w:r w:rsidRPr="00FD0B9E">
        <w:rPr>
          <w:sz w:val="23"/>
          <w:szCs w:val="23"/>
        </w:rPr>
        <w:t xml:space="preserve">Šalis nėra laikoma atsakinga už bet kokių įsipareigojimų pagal šią Sutartį nevykdymą ar dalinį neįvykdymą, jeigu tai įvyko dėl nenugalimos jėgos (force majeure) aplinkybių. Šalys nenugalimos jėgos (force majeure) aplinkybes supranta taip, kaip tai nustato Lietuvos Respublikos civilinis kodeksas ir kiti norminiai teisės </w:t>
      </w:r>
      <w:r w:rsidRPr="00FD0B9E">
        <w:rPr>
          <w:sz w:val="23"/>
          <w:szCs w:val="23"/>
        </w:rPr>
        <w:lastRenderedPageBreak/>
        <w:t>aktai. Atsiradus nenugalimos jėgos aplinkybėms, jų veikiama Šalis privalo registruotu laišku pranešti apie tai kitai Šaliai per 3 (tris) darbo dienas nuo tos dienos, kai sužinojo apie tas aplinkybes.</w:t>
      </w:r>
      <w:r w:rsidR="00E44C83" w:rsidRPr="00FD0B9E">
        <w:rPr>
          <w:sz w:val="23"/>
          <w:szCs w:val="23"/>
        </w:rPr>
        <w:t xml:space="preserve"> </w:t>
      </w:r>
      <w:r w:rsidRPr="00FD0B9E">
        <w:rPr>
          <w:sz w:val="23"/>
          <w:szCs w:val="23"/>
        </w:rPr>
        <w:t>Jei nenugalimos jėgos aplinkybės trunka ilgiau, nei 2 (du) mėnesius, bet kuri iš Šalių turi teisę pranešti kitai Šaliai apie Sutarties nutraukimą.</w:t>
      </w:r>
    </w:p>
    <w:p w14:paraId="79DEAFAE" w14:textId="77777777" w:rsidR="005A0FE8" w:rsidRPr="005A0FE8" w:rsidRDefault="005A0FE8" w:rsidP="00107BF3">
      <w:pPr>
        <w:pStyle w:val="Sutartiesheaderiai"/>
        <w:numPr>
          <w:ilvl w:val="0"/>
          <w:numId w:val="33"/>
        </w:numPr>
        <w:ind w:hanging="502"/>
        <w:rPr>
          <w:sz w:val="23"/>
          <w:szCs w:val="23"/>
        </w:rPr>
      </w:pPr>
      <w:r w:rsidRPr="005A0FE8">
        <w:rPr>
          <w:snapToGrid/>
          <w:color w:val="000000"/>
          <w:lang w:val="it-IT"/>
        </w:rPr>
        <w:t>Pasirašant Sutartį Tiekėjas patvirtina ir / arba užtikrina, jog jis ar kitas jo atstovas, yra davęs sutikimą, kad Užsakovas Sutarties vykdymo tikslais tvarkytų jo asmens duomenis.</w:t>
      </w:r>
    </w:p>
    <w:p w14:paraId="79DEAFAF" w14:textId="77777777" w:rsidR="005A0FE8" w:rsidRPr="005A0FE8" w:rsidRDefault="005A0FE8" w:rsidP="00107BF3">
      <w:pPr>
        <w:pStyle w:val="Sutartiesheaderiai"/>
        <w:numPr>
          <w:ilvl w:val="0"/>
          <w:numId w:val="33"/>
        </w:numPr>
        <w:ind w:hanging="502"/>
        <w:rPr>
          <w:sz w:val="23"/>
          <w:szCs w:val="23"/>
        </w:rPr>
      </w:pPr>
      <w:r w:rsidRPr="005A0FE8">
        <w:rPr>
          <w:snapToGrid/>
          <w:color w:val="000000"/>
          <w:lang w:val="it-IT"/>
        </w:rPr>
        <w:t>Duomenų subjektų teisės ir jų įgyvendinimo tvarka nustatyta Reglamente (ES) 2016/679 ir Užsakovo patvirtintoje Duomenų subjektų teisių įgyvendinimo tvarkoje. Su Duomenų subjektų teisių įgyvendinimo tvarka ir Asmens duomenų privatumo politika Tiekėjas gali susipažinti Užsakvo interneto svetainės skyriuje „Asmens duomenų apsauga“.</w:t>
      </w:r>
    </w:p>
    <w:p w14:paraId="79DEAFB0" w14:textId="77777777" w:rsidR="005A0FE8" w:rsidRPr="00FD0B9E" w:rsidRDefault="005A0FE8" w:rsidP="00107BF3">
      <w:pPr>
        <w:pStyle w:val="Sutartiesheaderiai"/>
        <w:numPr>
          <w:ilvl w:val="0"/>
          <w:numId w:val="33"/>
        </w:numPr>
        <w:ind w:hanging="502"/>
        <w:rPr>
          <w:sz w:val="23"/>
          <w:szCs w:val="23"/>
        </w:rPr>
      </w:pPr>
      <w:r w:rsidRPr="005A0FE8">
        <w:rPr>
          <w:snapToGrid/>
          <w:color w:val="000000"/>
          <w:lang w:val="it-IT"/>
        </w:rPr>
        <w:t>Pasirašydamas Sutartį Tiekėjas patvirtina, kad yra susipažinęs su Užsakovo kokybės politika ir kokybės tikslais, paskelbtais Užsakovo interneto svetainės skyriuje „Kokybės politika“.</w:t>
      </w:r>
    </w:p>
    <w:p w14:paraId="79DEAFB1" w14:textId="77777777" w:rsidR="002F4B64" w:rsidRPr="00FD0B9E" w:rsidRDefault="002F4B64" w:rsidP="00107BF3">
      <w:pPr>
        <w:pStyle w:val="Sutartiesheaderiai"/>
        <w:numPr>
          <w:ilvl w:val="0"/>
          <w:numId w:val="33"/>
        </w:numPr>
        <w:ind w:hanging="502"/>
        <w:rPr>
          <w:sz w:val="23"/>
          <w:szCs w:val="23"/>
        </w:rPr>
      </w:pPr>
      <w:r w:rsidRPr="00FD0B9E">
        <w:rPr>
          <w:sz w:val="23"/>
          <w:szCs w:val="23"/>
        </w:rPr>
        <w:t>Nė viena iš Šalių neturi teisės perduoti trečiai šaliai iš šios Sutarties kylančias pareigas ir teises be raštiško kitos Šalies sutikimo.</w:t>
      </w:r>
    </w:p>
    <w:p w14:paraId="79DEAFB2" w14:textId="77777777" w:rsidR="002F4B64" w:rsidRPr="00FD0B9E" w:rsidRDefault="002F4B64" w:rsidP="00107BF3">
      <w:pPr>
        <w:pStyle w:val="Sutartiesheaderiai"/>
        <w:numPr>
          <w:ilvl w:val="0"/>
          <w:numId w:val="33"/>
        </w:numPr>
        <w:ind w:hanging="502"/>
        <w:rPr>
          <w:sz w:val="23"/>
          <w:szCs w:val="23"/>
        </w:rPr>
      </w:pPr>
      <w:r w:rsidRPr="00FD0B9E">
        <w:rPr>
          <w:sz w:val="23"/>
          <w:szCs w:val="23"/>
        </w:rPr>
        <w:t>Visi su šia Sutartimi susiję pranešimai bei kita korespondencija tarp Šalių turi būti siunčiami raštu ir laikomi tinkamai įteiktais, kai jie įteikiami asmeniškai, siunčiami registruotu paštu, el. paštu arba telefaksu Sutartyje nurodytais kontaktais.</w:t>
      </w:r>
    </w:p>
    <w:p w14:paraId="79DEAFB3" w14:textId="7BA3723D" w:rsidR="002F4B64" w:rsidRPr="00FD0B9E" w:rsidRDefault="002F4B64" w:rsidP="00107BF3">
      <w:pPr>
        <w:pStyle w:val="Sutartiesheaderiai"/>
        <w:numPr>
          <w:ilvl w:val="0"/>
          <w:numId w:val="33"/>
        </w:numPr>
        <w:ind w:hanging="502"/>
        <w:rPr>
          <w:sz w:val="23"/>
          <w:szCs w:val="23"/>
        </w:rPr>
      </w:pPr>
      <w:r w:rsidRPr="00FD0B9E">
        <w:rPr>
          <w:sz w:val="23"/>
          <w:szCs w:val="23"/>
        </w:rPr>
        <w:t>Sutarties pried</w:t>
      </w:r>
      <w:r w:rsidR="00027940" w:rsidRPr="00FD0B9E">
        <w:rPr>
          <w:sz w:val="23"/>
          <w:szCs w:val="23"/>
        </w:rPr>
        <w:t>a</w:t>
      </w:r>
      <w:r w:rsidR="00EA0111" w:rsidRPr="00FD0B9E">
        <w:rPr>
          <w:sz w:val="23"/>
          <w:szCs w:val="23"/>
        </w:rPr>
        <w:t>s</w:t>
      </w:r>
      <w:r w:rsidR="000E4CBB" w:rsidRPr="00FD0B9E">
        <w:rPr>
          <w:sz w:val="23"/>
          <w:szCs w:val="23"/>
        </w:rPr>
        <w:t xml:space="preserve"> Techninė specifikacija</w:t>
      </w:r>
      <w:r w:rsidR="003310A5">
        <w:rPr>
          <w:sz w:val="23"/>
          <w:szCs w:val="23"/>
        </w:rPr>
        <w:t xml:space="preserve"> </w:t>
      </w:r>
      <w:r w:rsidRPr="00FD0B9E">
        <w:rPr>
          <w:sz w:val="23"/>
          <w:szCs w:val="23"/>
        </w:rPr>
        <w:t>yra sudėtinė šios Sutarties dalis.</w:t>
      </w:r>
    </w:p>
    <w:p w14:paraId="79DEAFB4" w14:textId="77777777" w:rsidR="00803625" w:rsidRPr="00FD0B9E" w:rsidRDefault="00803625" w:rsidP="00107BF3">
      <w:pPr>
        <w:pStyle w:val="Sutartiesheaderiai"/>
        <w:numPr>
          <w:ilvl w:val="0"/>
          <w:numId w:val="33"/>
        </w:numPr>
        <w:ind w:hanging="502"/>
        <w:rPr>
          <w:sz w:val="23"/>
          <w:szCs w:val="23"/>
        </w:rPr>
      </w:pPr>
      <w:r w:rsidRPr="00FD0B9E">
        <w:rPr>
          <w:sz w:val="23"/>
          <w:szCs w:val="23"/>
        </w:rPr>
        <w:t>Sutarti</w:t>
      </w:r>
      <w:r w:rsidR="00AF3B3C" w:rsidRPr="00FD0B9E">
        <w:rPr>
          <w:sz w:val="23"/>
          <w:szCs w:val="23"/>
        </w:rPr>
        <w:t>es įsipareigojimų vykdymui subt</w:t>
      </w:r>
      <w:r w:rsidRPr="00FD0B9E">
        <w:rPr>
          <w:sz w:val="23"/>
          <w:szCs w:val="23"/>
        </w:rPr>
        <w:t>i</w:t>
      </w:r>
      <w:r w:rsidR="00AF3B3C" w:rsidRPr="00FD0B9E">
        <w:rPr>
          <w:sz w:val="23"/>
          <w:szCs w:val="23"/>
        </w:rPr>
        <w:t>e</w:t>
      </w:r>
      <w:r w:rsidRPr="00FD0B9E">
        <w:rPr>
          <w:sz w:val="23"/>
          <w:szCs w:val="23"/>
        </w:rPr>
        <w:t>kėjai nepasitelkiami.</w:t>
      </w:r>
    </w:p>
    <w:p w14:paraId="79DEAFB5" w14:textId="6C3E8D20" w:rsidR="00504B49" w:rsidRPr="00FD0B9E" w:rsidRDefault="00502F26" w:rsidP="00107BF3">
      <w:pPr>
        <w:pStyle w:val="Sutartiesheaderiai"/>
        <w:numPr>
          <w:ilvl w:val="0"/>
          <w:numId w:val="33"/>
        </w:numPr>
        <w:ind w:hanging="502"/>
        <w:rPr>
          <w:sz w:val="23"/>
          <w:szCs w:val="23"/>
        </w:rPr>
      </w:pPr>
      <w:r w:rsidRPr="00FD0B9E">
        <w:rPr>
          <w:sz w:val="23"/>
          <w:szCs w:val="23"/>
        </w:rPr>
        <w:t>Už šios Sutarties vykdymo koordinavimą bei sutartinių įsipareigojimų vykdym</w:t>
      </w:r>
      <w:r w:rsidR="00FE3CDC" w:rsidRPr="00FD0B9E">
        <w:rPr>
          <w:sz w:val="23"/>
          <w:szCs w:val="23"/>
        </w:rPr>
        <w:t xml:space="preserve">ą atsakingas </w:t>
      </w:r>
      <w:r w:rsidR="00504B49" w:rsidRPr="00FD0B9E">
        <w:rPr>
          <w:sz w:val="23"/>
          <w:szCs w:val="23"/>
        </w:rPr>
        <w:t>atsakingas Užsakovo atstovas –</w:t>
      </w:r>
      <w:r w:rsidR="00631594" w:rsidRPr="00631594">
        <w:rPr>
          <w:snapToGrid/>
          <w:lang w:val="lt-LT"/>
        </w:rPr>
        <w:t xml:space="preserve"> Patarėja </w:t>
      </w:r>
      <w:r w:rsidR="00D91699">
        <w:rPr>
          <w:snapToGrid/>
          <w:shd w:val="clear" w:color="auto" w:fill="A6A6A6" w:themeFill="background1" w:themeFillShade="A6"/>
          <w:lang w:val="lt-LT"/>
        </w:rPr>
        <w:t xml:space="preserve">            </w:t>
      </w:r>
      <w:proofErr w:type="gramStart"/>
      <w:r w:rsidR="00D91699">
        <w:rPr>
          <w:snapToGrid/>
          <w:shd w:val="clear" w:color="auto" w:fill="A6A6A6" w:themeFill="background1" w:themeFillShade="A6"/>
          <w:lang w:val="lt-LT"/>
        </w:rPr>
        <w:t xml:space="preserve">  </w:t>
      </w:r>
      <w:r w:rsidR="00631594" w:rsidRPr="00631594">
        <w:rPr>
          <w:snapToGrid/>
          <w:lang w:val="lt-LT"/>
        </w:rPr>
        <w:t>.</w:t>
      </w:r>
      <w:proofErr w:type="gramEnd"/>
      <w:r w:rsidR="00FD0B9E" w:rsidRPr="00FD0B9E">
        <w:rPr>
          <w:rFonts w:eastAsia="Calibri"/>
          <w:snapToGrid/>
          <w:color w:val="0000FF"/>
          <w:sz w:val="23"/>
          <w:szCs w:val="23"/>
          <w:u w:val="single"/>
          <w:lang w:val="lt-LT" w:eastAsia="en-US"/>
        </w:rPr>
        <w:t xml:space="preserve"> </w:t>
      </w:r>
    </w:p>
    <w:p w14:paraId="79DEAFB6" w14:textId="58E9A3A9" w:rsidR="00E074E5" w:rsidRPr="00FD0B9E" w:rsidRDefault="00E074E5" w:rsidP="00107BF3">
      <w:pPr>
        <w:pStyle w:val="Sutartiesheaderiai"/>
        <w:numPr>
          <w:ilvl w:val="0"/>
          <w:numId w:val="33"/>
        </w:numPr>
        <w:ind w:hanging="502"/>
        <w:rPr>
          <w:sz w:val="23"/>
          <w:szCs w:val="23"/>
        </w:rPr>
      </w:pPr>
      <w:r w:rsidRPr="00FD0B9E">
        <w:rPr>
          <w:sz w:val="23"/>
          <w:szCs w:val="23"/>
        </w:rPr>
        <w:t xml:space="preserve">Už šios Sutarties vykdymo koordinavimą bei sutartinių įsipareigojimų vykdymą atsakingas Tiekėjo atstovas – </w:t>
      </w:r>
      <w:r w:rsidR="00D91699">
        <w:rPr>
          <w:sz w:val="23"/>
          <w:szCs w:val="23"/>
          <w:shd w:val="clear" w:color="auto" w:fill="A6A6A6" w:themeFill="background1" w:themeFillShade="A6"/>
        </w:rPr>
        <w:t xml:space="preserve">          </w:t>
      </w:r>
      <w:proofErr w:type="gramStart"/>
      <w:r w:rsidR="00D91699">
        <w:rPr>
          <w:sz w:val="23"/>
          <w:szCs w:val="23"/>
          <w:shd w:val="clear" w:color="auto" w:fill="A6A6A6" w:themeFill="background1" w:themeFillShade="A6"/>
        </w:rPr>
        <w:t xml:space="preserve">  </w:t>
      </w:r>
      <w:r w:rsidR="00514ACF" w:rsidRPr="00F211CE">
        <w:rPr>
          <w:sz w:val="23"/>
          <w:szCs w:val="23"/>
        </w:rPr>
        <w:t>,</w:t>
      </w:r>
      <w:proofErr w:type="gramEnd"/>
      <w:r w:rsidR="00514ACF" w:rsidRPr="00F211CE">
        <w:rPr>
          <w:sz w:val="23"/>
          <w:szCs w:val="23"/>
        </w:rPr>
        <w:t xml:space="preserve"> el. paštas </w:t>
      </w:r>
      <w:hyperlink r:id="rId8" w:history="1">
        <w:r w:rsidR="00F211CE" w:rsidRPr="00F211CE">
          <w:rPr>
            <w:rStyle w:val="Hyperlink"/>
            <w:sz w:val="23"/>
            <w:szCs w:val="23"/>
          </w:rPr>
          <w:t>vatis@insoft.lt</w:t>
        </w:r>
      </w:hyperlink>
      <w:r w:rsidR="00DD2C30" w:rsidRPr="00F211CE">
        <w:rPr>
          <w:sz w:val="23"/>
          <w:szCs w:val="23"/>
        </w:rPr>
        <w:t>.</w:t>
      </w:r>
      <w:r w:rsidR="00C8764B" w:rsidRPr="00FD0B9E">
        <w:rPr>
          <w:sz w:val="23"/>
          <w:szCs w:val="23"/>
        </w:rPr>
        <w:t xml:space="preserve"> </w:t>
      </w:r>
    </w:p>
    <w:p w14:paraId="79DEAFB7" w14:textId="77777777" w:rsidR="002F4B64" w:rsidRDefault="002F4B64" w:rsidP="00107BF3">
      <w:pPr>
        <w:pStyle w:val="Sutartiesheaderiai"/>
        <w:numPr>
          <w:ilvl w:val="0"/>
          <w:numId w:val="33"/>
        </w:numPr>
        <w:ind w:hanging="502"/>
        <w:rPr>
          <w:sz w:val="23"/>
          <w:szCs w:val="23"/>
        </w:rPr>
      </w:pPr>
      <w:r w:rsidRPr="00FD0B9E">
        <w:rPr>
          <w:sz w:val="23"/>
          <w:szCs w:val="23"/>
        </w:rPr>
        <w:t xml:space="preserve">Sutartis sudaryta 2 (dviem) egzemplioriais, turinčiais vienodą teisinę galią, po vieną kiekvienai Šaliai. </w:t>
      </w:r>
    </w:p>
    <w:bookmarkEnd w:id="0"/>
    <w:bookmarkEnd w:id="1"/>
    <w:bookmarkEnd w:id="2"/>
    <w:bookmarkEnd w:id="3"/>
    <w:bookmarkEnd w:id="4"/>
    <w:p w14:paraId="79DEAFB8" w14:textId="77777777" w:rsidR="002F4B64" w:rsidRPr="00FD0B9E" w:rsidRDefault="002F4B64" w:rsidP="00AB2556">
      <w:pPr>
        <w:spacing w:before="0" w:after="0"/>
        <w:ind w:right="-1"/>
        <w:jc w:val="both"/>
        <w:rPr>
          <w:sz w:val="23"/>
          <w:szCs w:val="23"/>
          <w:lang w:val="lt-LT"/>
        </w:rPr>
      </w:pPr>
    </w:p>
    <w:p w14:paraId="79DEAFB9" w14:textId="77777777" w:rsidR="002F4B64" w:rsidRDefault="00FD0B9E" w:rsidP="00FD0B9E">
      <w:pPr>
        <w:pStyle w:val="ListParagraph"/>
        <w:ind w:left="284" w:right="-1"/>
        <w:jc w:val="center"/>
        <w:rPr>
          <w:b/>
          <w:sz w:val="23"/>
          <w:szCs w:val="23"/>
        </w:rPr>
      </w:pPr>
      <w:r>
        <w:rPr>
          <w:b/>
          <w:sz w:val="23"/>
          <w:szCs w:val="23"/>
        </w:rPr>
        <w:t xml:space="preserve">X. </w:t>
      </w:r>
      <w:r w:rsidR="00232F33" w:rsidRPr="00FD0B9E">
        <w:rPr>
          <w:b/>
          <w:sz w:val="23"/>
          <w:szCs w:val="23"/>
        </w:rPr>
        <w:t>ŠALIŲ REKVIZITAI</w:t>
      </w:r>
    </w:p>
    <w:p w14:paraId="79DEAFBA" w14:textId="77777777" w:rsidR="00FD0B9E" w:rsidRPr="00FD0B9E" w:rsidRDefault="00FD0B9E" w:rsidP="00FD0B9E">
      <w:pPr>
        <w:pStyle w:val="ListParagraph"/>
        <w:ind w:left="284" w:right="-1"/>
        <w:rPr>
          <w:b/>
          <w:sz w:val="23"/>
          <w:szCs w:val="23"/>
        </w:rPr>
      </w:pPr>
    </w:p>
    <w:tbl>
      <w:tblPr>
        <w:tblW w:w="9872" w:type="dxa"/>
        <w:jc w:val="center"/>
        <w:tblLayout w:type="fixed"/>
        <w:tblLook w:val="01E0" w:firstRow="1" w:lastRow="1" w:firstColumn="1" w:lastColumn="1" w:noHBand="0" w:noVBand="0"/>
      </w:tblPr>
      <w:tblGrid>
        <w:gridCol w:w="5081"/>
        <w:gridCol w:w="4791"/>
      </w:tblGrid>
      <w:tr w:rsidR="002F4B64" w:rsidRPr="00FD0B9E" w14:paraId="79DEAFDE" w14:textId="77777777" w:rsidTr="00770D6F">
        <w:trPr>
          <w:trHeight w:val="4506"/>
          <w:jc w:val="center"/>
        </w:trPr>
        <w:tc>
          <w:tcPr>
            <w:tcW w:w="5081" w:type="dxa"/>
          </w:tcPr>
          <w:p w14:paraId="79DEAFBB" w14:textId="77777777" w:rsidR="00670A82" w:rsidRPr="00FD0B9E" w:rsidRDefault="00670A82" w:rsidP="00E44C83">
            <w:pPr>
              <w:pStyle w:val="NoSpacing"/>
              <w:rPr>
                <w:b/>
                <w:sz w:val="23"/>
                <w:szCs w:val="23"/>
              </w:rPr>
            </w:pPr>
            <w:r w:rsidRPr="00FD0B9E">
              <w:rPr>
                <w:b/>
                <w:sz w:val="23"/>
                <w:szCs w:val="23"/>
              </w:rPr>
              <w:t>TIEKĖJAS:</w:t>
            </w:r>
          </w:p>
          <w:p w14:paraId="79DEAFBC" w14:textId="77777777" w:rsidR="00670A82" w:rsidRPr="00FD0B9E" w:rsidRDefault="00670A82" w:rsidP="00E44C83">
            <w:pPr>
              <w:pStyle w:val="NoSpacing"/>
              <w:rPr>
                <w:b/>
                <w:sz w:val="23"/>
                <w:szCs w:val="23"/>
              </w:rPr>
            </w:pPr>
          </w:p>
          <w:p w14:paraId="79DEAFBD" w14:textId="77777777" w:rsidR="00D406A6" w:rsidRPr="00FD0B9E" w:rsidRDefault="00F97C56" w:rsidP="00E44C83">
            <w:pPr>
              <w:pStyle w:val="NoSpacing"/>
              <w:rPr>
                <w:b/>
                <w:sz w:val="23"/>
                <w:szCs w:val="23"/>
              </w:rPr>
            </w:pPr>
            <w:r w:rsidRPr="00FD0B9E">
              <w:rPr>
                <w:b/>
                <w:sz w:val="23"/>
                <w:szCs w:val="23"/>
              </w:rPr>
              <w:t>UAB „</w:t>
            </w:r>
            <w:r w:rsidR="00DD2C30" w:rsidRPr="00FD0B9E">
              <w:rPr>
                <w:b/>
                <w:sz w:val="23"/>
                <w:szCs w:val="23"/>
              </w:rPr>
              <w:t>Insoft</w:t>
            </w:r>
            <w:r w:rsidR="002938DC" w:rsidRPr="00FD0B9E">
              <w:rPr>
                <w:b/>
                <w:sz w:val="23"/>
                <w:szCs w:val="23"/>
              </w:rPr>
              <w:t>“</w:t>
            </w:r>
          </w:p>
          <w:p w14:paraId="79DEAFBE" w14:textId="77777777" w:rsidR="00E4206C" w:rsidRPr="00FD0B9E" w:rsidRDefault="00E4206C" w:rsidP="00E44C83">
            <w:pPr>
              <w:pStyle w:val="NoSpacing"/>
              <w:rPr>
                <w:sz w:val="23"/>
                <w:szCs w:val="23"/>
              </w:rPr>
            </w:pPr>
          </w:p>
          <w:p w14:paraId="79DEAFBF" w14:textId="77777777" w:rsidR="009A43D1" w:rsidRPr="00FD0B9E" w:rsidRDefault="009A43D1" w:rsidP="00E44C83">
            <w:pPr>
              <w:pStyle w:val="NoSpacing"/>
              <w:rPr>
                <w:sz w:val="23"/>
                <w:szCs w:val="23"/>
              </w:rPr>
            </w:pPr>
          </w:p>
          <w:p w14:paraId="79DEAFC0" w14:textId="77777777" w:rsidR="004C3324" w:rsidRPr="00FD0B9E" w:rsidRDefault="004C3324" w:rsidP="00E44C83">
            <w:pPr>
              <w:pStyle w:val="NoSpacing"/>
              <w:rPr>
                <w:sz w:val="23"/>
                <w:szCs w:val="23"/>
              </w:rPr>
            </w:pPr>
          </w:p>
          <w:p w14:paraId="79DEAFC1" w14:textId="77777777" w:rsidR="002938DC" w:rsidRPr="00FD0B9E" w:rsidRDefault="000E4CBB" w:rsidP="00E44C83">
            <w:pPr>
              <w:pStyle w:val="NoSpacing"/>
              <w:rPr>
                <w:sz w:val="23"/>
                <w:szCs w:val="23"/>
              </w:rPr>
            </w:pPr>
            <w:r w:rsidRPr="00FD0B9E">
              <w:rPr>
                <w:sz w:val="23"/>
                <w:szCs w:val="23"/>
              </w:rPr>
              <w:t>J. Rutkausko g. 6</w:t>
            </w:r>
            <w:r w:rsidR="002938DC" w:rsidRPr="00FD0B9E">
              <w:rPr>
                <w:sz w:val="23"/>
                <w:szCs w:val="23"/>
              </w:rPr>
              <w:t>, Vilnius</w:t>
            </w:r>
          </w:p>
          <w:p w14:paraId="79DEAFC2" w14:textId="77777777" w:rsidR="00740F09" w:rsidRPr="00FD0B9E" w:rsidRDefault="002938DC" w:rsidP="00E44C83">
            <w:pPr>
              <w:pStyle w:val="NoSpacing"/>
              <w:rPr>
                <w:sz w:val="23"/>
                <w:szCs w:val="23"/>
              </w:rPr>
            </w:pPr>
            <w:r w:rsidRPr="00FD0B9E">
              <w:rPr>
                <w:sz w:val="23"/>
                <w:szCs w:val="23"/>
              </w:rPr>
              <w:t xml:space="preserve">Tel. </w:t>
            </w:r>
            <w:r w:rsidR="00740F09" w:rsidRPr="00FD0B9E">
              <w:rPr>
                <w:sz w:val="23"/>
                <w:szCs w:val="23"/>
              </w:rPr>
              <w:t>(8 5) 21 00660</w:t>
            </w:r>
          </w:p>
          <w:p w14:paraId="79DEAFC3" w14:textId="77777777" w:rsidR="002938DC" w:rsidRPr="00FD0B9E" w:rsidRDefault="002938DC" w:rsidP="00E44C83">
            <w:pPr>
              <w:pStyle w:val="NoSpacing"/>
              <w:rPr>
                <w:sz w:val="23"/>
                <w:szCs w:val="23"/>
                <w:lang w:val="en-US"/>
              </w:rPr>
            </w:pPr>
            <w:r w:rsidRPr="00FD0B9E">
              <w:rPr>
                <w:sz w:val="23"/>
                <w:szCs w:val="23"/>
              </w:rPr>
              <w:t xml:space="preserve">El. paštas: </w:t>
            </w:r>
            <w:hyperlink r:id="rId9" w:history="1">
              <w:r w:rsidR="00740F09" w:rsidRPr="00FD0B9E">
                <w:rPr>
                  <w:rStyle w:val="Hyperlink"/>
                  <w:sz w:val="23"/>
                  <w:szCs w:val="23"/>
                </w:rPr>
                <w:t>info</w:t>
              </w:r>
              <w:r w:rsidR="00740F09" w:rsidRPr="00FD0B9E">
                <w:rPr>
                  <w:rStyle w:val="Hyperlink"/>
                  <w:sz w:val="23"/>
                  <w:szCs w:val="23"/>
                  <w:lang w:val="en-US"/>
                </w:rPr>
                <w:t>@insoft.lt</w:t>
              </w:r>
            </w:hyperlink>
            <w:r w:rsidR="00740F09" w:rsidRPr="00FD0B9E">
              <w:rPr>
                <w:sz w:val="23"/>
                <w:szCs w:val="23"/>
                <w:lang w:val="en-US"/>
              </w:rPr>
              <w:t xml:space="preserve"> </w:t>
            </w:r>
          </w:p>
          <w:p w14:paraId="79DEAFC4" w14:textId="77777777" w:rsidR="00B83D16" w:rsidRPr="00FD0B9E" w:rsidRDefault="00B83D16" w:rsidP="00E44C83">
            <w:pPr>
              <w:pStyle w:val="NoSpacing"/>
              <w:rPr>
                <w:sz w:val="23"/>
                <w:szCs w:val="23"/>
              </w:rPr>
            </w:pPr>
            <w:r w:rsidRPr="00FD0B9E">
              <w:rPr>
                <w:sz w:val="23"/>
                <w:szCs w:val="23"/>
              </w:rPr>
              <w:t>Duomenys kaupiami ir saugomi Juridinių asmenų registre, kodas 302294870</w:t>
            </w:r>
          </w:p>
          <w:p w14:paraId="79DEAFC5" w14:textId="77777777" w:rsidR="002938DC" w:rsidRPr="00FD0B9E" w:rsidRDefault="002938DC" w:rsidP="00E44C83">
            <w:pPr>
              <w:pStyle w:val="NoSpacing"/>
              <w:rPr>
                <w:sz w:val="23"/>
                <w:szCs w:val="23"/>
              </w:rPr>
            </w:pPr>
            <w:r w:rsidRPr="00FD0B9E">
              <w:rPr>
                <w:sz w:val="23"/>
                <w:szCs w:val="23"/>
              </w:rPr>
              <w:t>PVM mokėtojo kodas LT</w:t>
            </w:r>
            <w:r w:rsidR="00740F09" w:rsidRPr="00FD0B9E">
              <w:rPr>
                <w:sz w:val="23"/>
                <w:szCs w:val="23"/>
              </w:rPr>
              <w:t>100004466518</w:t>
            </w:r>
          </w:p>
          <w:p w14:paraId="79DEAFC6" w14:textId="77777777" w:rsidR="00D273A3" w:rsidRPr="00FD0B9E" w:rsidRDefault="00B9635F" w:rsidP="00E44C83">
            <w:pPr>
              <w:pStyle w:val="NoSpacing"/>
              <w:rPr>
                <w:sz w:val="23"/>
                <w:szCs w:val="23"/>
              </w:rPr>
            </w:pPr>
            <w:r w:rsidRPr="00FD0B9E">
              <w:rPr>
                <w:sz w:val="23"/>
                <w:szCs w:val="23"/>
              </w:rPr>
              <w:t xml:space="preserve"> </w:t>
            </w:r>
          </w:p>
          <w:p w14:paraId="79DEAFC7" w14:textId="77777777" w:rsidR="00D273A3" w:rsidRPr="00FD0B9E" w:rsidRDefault="00F211CE" w:rsidP="00E44C83">
            <w:pPr>
              <w:pStyle w:val="NoSpacing"/>
              <w:rPr>
                <w:bCs/>
                <w:sz w:val="23"/>
                <w:szCs w:val="23"/>
              </w:rPr>
            </w:pPr>
            <w:r>
              <w:rPr>
                <w:bCs/>
                <w:sz w:val="23"/>
                <w:szCs w:val="23"/>
              </w:rPr>
              <w:t>Direktorius</w:t>
            </w:r>
          </w:p>
          <w:p w14:paraId="79DEAFC8" w14:textId="77777777" w:rsidR="004C3324" w:rsidRDefault="004C3324" w:rsidP="004C3324">
            <w:pPr>
              <w:pStyle w:val="NoSpacing"/>
              <w:rPr>
                <w:sz w:val="23"/>
                <w:szCs w:val="23"/>
              </w:rPr>
            </w:pPr>
          </w:p>
          <w:p w14:paraId="79DEAFC9" w14:textId="77777777" w:rsidR="00B7099E" w:rsidRPr="00FD0B9E" w:rsidRDefault="00B7099E" w:rsidP="004C3324">
            <w:pPr>
              <w:pStyle w:val="NoSpacing"/>
              <w:rPr>
                <w:sz w:val="23"/>
                <w:szCs w:val="23"/>
              </w:rPr>
            </w:pPr>
          </w:p>
          <w:p w14:paraId="79DEAFCA" w14:textId="77777777" w:rsidR="004C3324" w:rsidRPr="00FD0B9E" w:rsidRDefault="004C3324" w:rsidP="004C3324">
            <w:pPr>
              <w:pStyle w:val="NoSpacing"/>
              <w:rPr>
                <w:sz w:val="23"/>
                <w:szCs w:val="23"/>
              </w:rPr>
            </w:pPr>
            <w:r w:rsidRPr="00FD0B9E">
              <w:rPr>
                <w:sz w:val="23"/>
                <w:szCs w:val="23"/>
              </w:rPr>
              <w:t>_________________________</w:t>
            </w:r>
            <w:r w:rsidR="000E4CBB" w:rsidRPr="00FD0B9E">
              <w:rPr>
                <w:sz w:val="23"/>
                <w:szCs w:val="23"/>
              </w:rPr>
              <w:t>A.V.</w:t>
            </w:r>
          </w:p>
          <w:p w14:paraId="79DEAFCC" w14:textId="77777777" w:rsidR="002F4B64" w:rsidRPr="00FD0B9E" w:rsidRDefault="002F4B64" w:rsidP="00D91699">
            <w:pPr>
              <w:pStyle w:val="NoSpacing"/>
              <w:rPr>
                <w:sz w:val="23"/>
                <w:szCs w:val="23"/>
              </w:rPr>
            </w:pPr>
          </w:p>
        </w:tc>
        <w:tc>
          <w:tcPr>
            <w:tcW w:w="4791" w:type="dxa"/>
          </w:tcPr>
          <w:p w14:paraId="79DEAFCD" w14:textId="77777777" w:rsidR="00670A82" w:rsidRPr="00FD0B9E" w:rsidRDefault="00670A82" w:rsidP="00E44C83">
            <w:pPr>
              <w:pStyle w:val="NoSpacing"/>
              <w:rPr>
                <w:b/>
                <w:sz w:val="23"/>
                <w:szCs w:val="23"/>
              </w:rPr>
            </w:pPr>
            <w:r w:rsidRPr="00FD0B9E">
              <w:rPr>
                <w:b/>
                <w:sz w:val="23"/>
                <w:szCs w:val="23"/>
              </w:rPr>
              <w:t>UŽSAKOVAS:</w:t>
            </w:r>
          </w:p>
          <w:p w14:paraId="79DEAFCE" w14:textId="77777777" w:rsidR="00670A82" w:rsidRPr="00FD0B9E" w:rsidRDefault="00670A82" w:rsidP="00E44C83">
            <w:pPr>
              <w:pStyle w:val="NoSpacing"/>
              <w:rPr>
                <w:b/>
                <w:sz w:val="23"/>
                <w:szCs w:val="23"/>
              </w:rPr>
            </w:pPr>
          </w:p>
          <w:p w14:paraId="79DEAFCF" w14:textId="77777777" w:rsidR="004C3324" w:rsidRPr="00FD0B9E" w:rsidRDefault="004C3324" w:rsidP="00E44C83">
            <w:pPr>
              <w:pStyle w:val="NoSpacing"/>
              <w:rPr>
                <w:b/>
                <w:sz w:val="23"/>
                <w:szCs w:val="23"/>
              </w:rPr>
            </w:pPr>
            <w:r w:rsidRPr="00FD0B9E">
              <w:rPr>
                <w:b/>
                <w:sz w:val="23"/>
                <w:szCs w:val="23"/>
              </w:rPr>
              <w:t xml:space="preserve">Biudžetinė įstaiga </w:t>
            </w:r>
          </w:p>
          <w:p w14:paraId="79DEAFD0" w14:textId="77777777" w:rsidR="002F4B64" w:rsidRPr="00FD0B9E" w:rsidRDefault="002F4B64" w:rsidP="00E44C83">
            <w:pPr>
              <w:pStyle w:val="NoSpacing"/>
              <w:rPr>
                <w:b/>
                <w:sz w:val="23"/>
                <w:szCs w:val="23"/>
              </w:rPr>
            </w:pPr>
            <w:r w:rsidRPr="00FD0B9E">
              <w:rPr>
                <w:b/>
                <w:sz w:val="23"/>
                <w:szCs w:val="23"/>
              </w:rPr>
              <w:t xml:space="preserve">Valstybinė augalininkystės tarnyba prie Žemės ūkio ministerijos </w:t>
            </w:r>
          </w:p>
          <w:p w14:paraId="79DEAFD1" w14:textId="77777777" w:rsidR="009A43D1" w:rsidRPr="00FD0B9E" w:rsidRDefault="009A43D1" w:rsidP="00E44C83">
            <w:pPr>
              <w:pStyle w:val="NoSpacing"/>
              <w:rPr>
                <w:sz w:val="23"/>
                <w:szCs w:val="23"/>
              </w:rPr>
            </w:pPr>
          </w:p>
          <w:p w14:paraId="79DEAFD2" w14:textId="77777777" w:rsidR="002F4B64" w:rsidRPr="00FD0B9E" w:rsidRDefault="002F4B64" w:rsidP="00E44C83">
            <w:pPr>
              <w:pStyle w:val="NoSpacing"/>
              <w:rPr>
                <w:sz w:val="23"/>
                <w:szCs w:val="23"/>
              </w:rPr>
            </w:pPr>
            <w:r w:rsidRPr="00FD0B9E">
              <w:rPr>
                <w:sz w:val="23"/>
                <w:szCs w:val="23"/>
              </w:rPr>
              <w:t>Ozo g. 4A, 08200 Vilnius</w:t>
            </w:r>
          </w:p>
          <w:p w14:paraId="79DEAFD3" w14:textId="77777777" w:rsidR="002F4B64" w:rsidRPr="00FD0B9E" w:rsidRDefault="002F4B64" w:rsidP="00E44C83">
            <w:pPr>
              <w:pStyle w:val="NoSpacing"/>
              <w:rPr>
                <w:sz w:val="23"/>
                <w:szCs w:val="23"/>
              </w:rPr>
            </w:pPr>
            <w:r w:rsidRPr="00FD0B9E">
              <w:rPr>
                <w:sz w:val="23"/>
                <w:szCs w:val="23"/>
              </w:rPr>
              <w:t>Tel. (8 5) 237 5631</w:t>
            </w:r>
            <w:r w:rsidR="0001579A" w:rsidRPr="00FD0B9E">
              <w:rPr>
                <w:sz w:val="23"/>
                <w:szCs w:val="23"/>
              </w:rPr>
              <w:t>,</w:t>
            </w:r>
            <w:r w:rsidRPr="00FD0B9E">
              <w:rPr>
                <w:sz w:val="23"/>
                <w:szCs w:val="23"/>
              </w:rPr>
              <w:t xml:space="preserve"> faks</w:t>
            </w:r>
            <w:r w:rsidR="002938DC" w:rsidRPr="00FD0B9E">
              <w:rPr>
                <w:sz w:val="23"/>
                <w:szCs w:val="23"/>
              </w:rPr>
              <w:t>.</w:t>
            </w:r>
            <w:r w:rsidRPr="00FD0B9E">
              <w:rPr>
                <w:sz w:val="23"/>
                <w:szCs w:val="23"/>
              </w:rPr>
              <w:t xml:space="preserve"> (8 5) 273 0233</w:t>
            </w:r>
          </w:p>
          <w:p w14:paraId="79DEAFD4" w14:textId="77777777" w:rsidR="002F4B64" w:rsidRPr="00FD0B9E" w:rsidRDefault="002F4B64" w:rsidP="00E44C83">
            <w:pPr>
              <w:pStyle w:val="NoSpacing"/>
              <w:rPr>
                <w:sz w:val="23"/>
                <w:szCs w:val="23"/>
              </w:rPr>
            </w:pPr>
            <w:r w:rsidRPr="00FD0B9E">
              <w:rPr>
                <w:sz w:val="23"/>
                <w:szCs w:val="23"/>
              </w:rPr>
              <w:t>El.</w:t>
            </w:r>
            <w:r w:rsidR="0040248D" w:rsidRPr="00FD0B9E">
              <w:rPr>
                <w:sz w:val="23"/>
                <w:szCs w:val="23"/>
              </w:rPr>
              <w:t xml:space="preserve"> </w:t>
            </w:r>
            <w:r w:rsidRPr="00FD0B9E">
              <w:rPr>
                <w:sz w:val="23"/>
                <w:szCs w:val="23"/>
              </w:rPr>
              <w:t xml:space="preserve">paštas: </w:t>
            </w:r>
            <w:hyperlink r:id="rId10" w:history="1">
              <w:r w:rsidR="00E074E5" w:rsidRPr="00FD0B9E">
                <w:rPr>
                  <w:rStyle w:val="Hyperlink"/>
                  <w:color w:val="auto"/>
                  <w:sz w:val="23"/>
                  <w:szCs w:val="23"/>
                  <w:u w:val="none"/>
                </w:rPr>
                <w:t>info@vatzum.lt</w:t>
              </w:r>
            </w:hyperlink>
            <w:r w:rsidR="00740F09" w:rsidRPr="00FD0B9E">
              <w:rPr>
                <w:sz w:val="23"/>
                <w:szCs w:val="23"/>
              </w:rPr>
              <w:t xml:space="preserve"> </w:t>
            </w:r>
          </w:p>
          <w:p w14:paraId="79DEAFD5" w14:textId="77777777" w:rsidR="00B83D16" w:rsidRPr="00FD0B9E" w:rsidRDefault="00B83D16" w:rsidP="00B83D16">
            <w:pPr>
              <w:spacing w:before="0" w:after="0"/>
              <w:ind w:right="35"/>
              <w:jc w:val="both"/>
              <w:rPr>
                <w:sz w:val="23"/>
                <w:szCs w:val="23"/>
              </w:rPr>
            </w:pPr>
            <w:r w:rsidRPr="00FD0B9E">
              <w:rPr>
                <w:sz w:val="23"/>
                <w:szCs w:val="23"/>
              </w:rPr>
              <w:t>Duomenys kaupiami ir saugomi Juridinių asmenų registre, kodas 302526112</w:t>
            </w:r>
          </w:p>
          <w:p w14:paraId="79DEAFD6" w14:textId="77777777" w:rsidR="002F4B64" w:rsidRPr="00FD0B9E" w:rsidRDefault="002F4B64" w:rsidP="00E44C83">
            <w:pPr>
              <w:pStyle w:val="NoSpacing"/>
              <w:rPr>
                <w:sz w:val="23"/>
                <w:szCs w:val="23"/>
              </w:rPr>
            </w:pPr>
            <w:r w:rsidRPr="00FD0B9E">
              <w:rPr>
                <w:sz w:val="23"/>
                <w:szCs w:val="23"/>
              </w:rPr>
              <w:t>PVM mokėtojo kodas LT100005502311</w:t>
            </w:r>
          </w:p>
          <w:p w14:paraId="79DEAFD7" w14:textId="77777777" w:rsidR="00D273A3" w:rsidRPr="00FD0B9E" w:rsidRDefault="002F4B64" w:rsidP="00E44C83">
            <w:pPr>
              <w:pStyle w:val="NoSpacing"/>
              <w:rPr>
                <w:bCs/>
                <w:sz w:val="23"/>
                <w:szCs w:val="23"/>
              </w:rPr>
            </w:pPr>
            <w:r w:rsidRPr="00FD0B9E">
              <w:rPr>
                <w:sz w:val="23"/>
                <w:szCs w:val="23"/>
              </w:rPr>
              <w:t xml:space="preserve"> </w:t>
            </w:r>
          </w:p>
          <w:p w14:paraId="79DEAFD8" w14:textId="77777777" w:rsidR="002F4B64" w:rsidRPr="00FD0B9E" w:rsidRDefault="00740F09" w:rsidP="00E44C83">
            <w:pPr>
              <w:pStyle w:val="NoSpacing"/>
              <w:rPr>
                <w:sz w:val="23"/>
                <w:szCs w:val="23"/>
              </w:rPr>
            </w:pPr>
            <w:r w:rsidRPr="00FD0B9E">
              <w:rPr>
                <w:bCs/>
                <w:sz w:val="23"/>
                <w:szCs w:val="23"/>
              </w:rPr>
              <w:t>Direktori</w:t>
            </w:r>
            <w:r w:rsidR="00B7099E">
              <w:rPr>
                <w:bCs/>
                <w:sz w:val="23"/>
                <w:szCs w:val="23"/>
              </w:rPr>
              <w:t>aus pavaduotojas, atliekantis direktoriaus funkcijas</w:t>
            </w:r>
            <w:r w:rsidR="0049745A" w:rsidRPr="00FD0B9E">
              <w:rPr>
                <w:sz w:val="23"/>
                <w:szCs w:val="23"/>
              </w:rPr>
              <w:t xml:space="preserve">                 </w:t>
            </w:r>
            <w:r w:rsidR="00392731" w:rsidRPr="00FD0B9E">
              <w:rPr>
                <w:sz w:val="23"/>
                <w:szCs w:val="23"/>
              </w:rPr>
              <w:t xml:space="preserve">  </w:t>
            </w:r>
          </w:p>
          <w:p w14:paraId="79DEAFD9" w14:textId="77777777" w:rsidR="004C3324" w:rsidRPr="00FD0B9E" w:rsidRDefault="004C3324" w:rsidP="004C3324">
            <w:pPr>
              <w:pStyle w:val="NoSpacing"/>
              <w:rPr>
                <w:sz w:val="23"/>
                <w:szCs w:val="23"/>
              </w:rPr>
            </w:pPr>
          </w:p>
          <w:p w14:paraId="79DEAFDA" w14:textId="77777777" w:rsidR="004C3324" w:rsidRPr="00FD0B9E" w:rsidRDefault="004C3324" w:rsidP="004C3324">
            <w:pPr>
              <w:pStyle w:val="NoSpacing"/>
              <w:rPr>
                <w:sz w:val="23"/>
                <w:szCs w:val="23"/>
              </w:rPr>
            </w:pPr>
            <w:r w:rsidRPr="00FD0B9E">
              <w:rPr>
                <w:sz w:val="23"/>
                <w:szCs w:val="23"/>
              </w:rPr>
              <w:t>__________________________</w:t>
            </w:r>
            <w:r w:rsidR="000E4CBB" w:rsidRPr="00FD0B9E">
              <w:rPr>
                <w:sz w:val="23"/>
                <w:szCs w:val="23"/>
              </w:rPr>
              <w:t xml:space="preserve">A.V. </w:t>
            </w:r>
            <w:r w:rsidRPr="00FD0B9E">
              <w:rPr>
                <w:sz w:val="23"/>
                <w:szCs w:val="23"/>
              </w:rPr>
              <w:t xml:space="preserve"> </w:t>
            </w:r>
          </w:p>
          <w:p w14:paraId="79DEAFDC" w14:textId="77777777" w:rsidR="00740F09" w:rsidRPr="00FD0B9E" w:rsidRDefault="00740F09" w:rsidP="00E44C83">
            <w:pPr>
              <w:pStyle w:val="NoSpacing"/>
              <w:rPr>
                <w:sz w:val="23"/>
                <w:szCs w:val="23"/>
              </w:rPr>
            </w:pPr>
          </w:p>
          <w:p w14:paraId="79DEAFDD" w14:textId="77777777" w:rsidR="00EC67EE" w:rsidRPr="00FD0B9E" w:rsidRDefault="00EC67EE" w:rsidP="00E44C83">
            <w:pPr>
              <w:pStyle w:val="NoSpacing"/>
              <w:rPr>
                <w:sz w:val="23"/>
                <w:szCs w:val="23"/>
              </w:rPr>
            </w:pPr>
          </w:p>
        </w:tc>
      </w:tr>
    </w:tbl>
    <w:p w14:paraId="79DEAFDF" w14:textId="77777777" w:rsidR="00DF3239" w:rsidRPr="00FD0B9E" w:rsidRDefault="00DF3239" w:rsidP="00DD2C30">
      <w:pPr>
        <w:pStyle w:val="Subtitle"/>
        <w:spacing w:before="0" w:after="0"/>
        <w:jc w:val="left"/>
        <w:rPr>
          <w:rFonts w:cs="Times New Roman"/>
          <w:sz w:val="23"/>
          <w:szCs w:val="23"/>
          <w:lang w:val="lt-LT"/>
        </w:rPr>
      </w:pPr>
    </w:p>
    <w:sectPr w:rsidR="00DF3239" w:rsidRPr="00FD0B9E" w:rsidSect="00402758">
      <w:headerReference w:type="even" r:id="rId11"/>
      <w:headerReference w:type="default" r:id="rId12"/>
      <w:footerReference w:type="default" r:id="rId13"/>
      <w:pgSz w:w="11906" w:h="16838" w:code="9"/>
      <w:pgMar w:top="851" w:right="567" w:bottom="1134" w:left="1134" w:header="567" w:footer="567" w:gutter="0"/>
      <w:pgNumType w:fmt="numberInDash"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A23C" w14:textId="77777777" w:rsidR="00CC43C0" w:rsidRDefault="00CC43C0">
      <w:r>
        <w:separator/>
      </w:r>
    </w:p>
    <w:p w14:paraId="3F7CBC5A" w14:textId="77777777" w:rsidR="00CC43C0" w:rsidRDefault="00CC43C0"/>
  </w:endnote>
  <w:endnote w:type="continuationSeparator" w:id="0">
    <w:p w14:paraId="0ED38339" w14:textId="77777777" w:rsidR="00CC43C0" w:rsidRDefault="00CC43C0">
      <w:r>
        <w:continuationSeparator/>
      </w:r>
    </w:p>
    <w:p w14:paraId="635DD8C7" w14:textId="77777777" w:rsidR="00CC43C0" w:rsidRDefault="00CC4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LT">
    <w:altName w:val="Times New Roman"/>
    <w:panose1 w:val="020B0604020202020204"/>
    <w:charset w:val="BA"/>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 Pro W3">
    <w:altName w:val="MS Mincho"/>
    <w:panose1 w:val="020B0604020202020204"/>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AFEB" w14:textId="77777777" w:rsidR="002F4B64" w:rsidRDefault="002F4B64">
    <w:pPr>
      <w:pStyle w:val="Footer"/>
      <w:jc w:val="right"/>
    </w:pPr>
    <w:r>
      <w:fldChar w:fldCharType="begin"/>
    </w:r>
    <w:r>
      <w:instrText xml:space="preserve"> PAGE   \* MERGEFORMAT </w:instrText>
    </w:r>
    <w:r>
      <w:fldChar w:fldCharType="separate"/>
    </w:r>
    <w:r w:rsidR="003310A5">
      <w:rPr>
        <w:noProof/>
      </w:rPr>
      <w:t>- 5 -</w:t>
    </w:r>
    <w:r>
      <w:rPr>
        <w:noProof/>
      </w:rPr>
      <w:fldChar w:fldCharType="end"/>
    </w:r>
  </w:p>
  <w:p w14:paraId="79DEAFEC" w14:textId="77777777" w:rsidR="002F4B64" w:rsidRDefault="002F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0C1A" w14:textId="77777777" w:rsidR="00CC43C0" w:rsidRDefault="00CC43C0">
      <w:r>
        <w:separator/>
      </w:r>
    </w:p>
    <w:p w14:paraId="4178185D" w14:textId="77777777" w:rsidR="00CC43C0" w:rsidRDefault="00CC43C0"/>
  </w:footnote>
  <w:footnote w:type="continuationSeparator" w:id="0">
    <w:p w14:paraId="6503BC74" w14:textId="77777777" w:rsidR="00CC43C0" w:rsidRDefault="00CC43C0">
      <w:r>
        <w:continuationSeparator/>
      </w:r>
    </w:p>
    <w:p w14:paraId="5B61941E" w14:textId="77777777" w:rsidR="00CC43C0" w:rsidRDefault="00CC4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AFE8" w14:textId="77777777" w:rsidR="002F4B64" w:rsidRDefault="002F4B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EAFE9" w14:textId="77777777" w:rsidR="002F4B64" w:rsidRDefault="002F4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AFEA" w14:textId="77777777" w:rsidR="00107BF3" w:rsidRDefault="00107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540ADA"/>
    <w:name w:val="WW8Num105222"/>
    <w:lvl w:ilvl="0">
      <w:start w:val="1"/>
      <w:numFmt w:val="decimal"/>
      <w:lvlText w:val="%1."/>
      <w:lvlJc w:val="left"/>
      <w:pPr>
        <w:tabs>
          <w:tab w:val="num" w:pos="4560"/>
        </w:tabs>
        <w:ind w:left="4560" w:hanging="360"/>
      </w:pPr>
      <w:rPr>
        <w:rFonts w:ascii="Times New Roman" w:hAnsi="Times New Roman" w:cs="Times New Roman" w:hint="default"/>
        <w:b w:val="0"/>
        <w:sz w:val="24"/>
        <w:szCs w:val="24"/>
      </w:rPr>
    </w:lvl>
    <w:lvl w:ilvl="1">
      <w:start w:val="1"/>
      <w:numFmt w:val="decimal"/>
      <w:lvlText w:val="%1.%2."/>
      <w:lvlJc w:val="left"/>
      <w:pPr>
        <w:tabs>
          <w:tab w:val="num" w:pos="4992"/>
        </w:tabs>
        <w:ind w:left="4992" w:hanging="432"/>
      </w:pPr>
      <w:rPr>
        <w:rFonts w:ascii="Times New Roman" w:hAnsi="Times New Roman" w:cs="Times New Roman" w:hint="default"/>
        <w:color w:val="auto"/>
        <w:sz w:val="24"/>
        <w:szCs w:val="24"/>
      </w:rPr>
    </w:lvl>
    <w:lvl w:ilvl="2">
      <w:start w:val="1"/>
      <w:numFmt w:val="decimal"/>
      <w:lvlText w:val="%1.%2.%3."/>
      <w:lvlJc w:val="left"/>
      <w:pPr>
        <w:tabs>
          <w:tab w:val="num" w:pos="5640"/>
        </w:tabs>
        <w:ind w:left="5424" w:hanging="504"/>
      </w:pPr>
      <w:rPr>
        <w:rFonts w:ascii="Times New Roman" w:hAnsi="Times New Roman" w:cs="Times New Roman" w:hint="default"/>
        <w:sz w:val="24"/>
        <w:szCs w:val="24"/>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 w15:restartNumberingAfterBreak="0">
    <w:nsid w:val="018B632C"/>
    <w:multiLevelType w:val="multilevel"/>
    <w:tmpl w:val="A050ADE6"/>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19C6831"/>
    <w:multiLevelType w:val="hybridMultilevel"/>
    <w:tmpl w:val="36AE0560"/>
    <w:lvl w:ilvl="0" w:tplc="8C566556">
      <w:start w:val="1"/>
      <w:numFmt w:val="decimal"/>
      <w:pStyle w:val="Sutartiesheaderiai"/>
      <w:lvlText w:val="%1."/>
      <w:lvlJc w:val="left"/>
      <w:pPr>
        <w:ind w:left="720" w:hanging="360"/>
      </w:pPr>
      <w:rPr>
        <w:lang w:val="sv-S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6A5D75"/>
    <w:multiLevelType w:val="multilevel"/>
    <w:tmpl w:val="2E6AE106"/>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0430136"/>
    <w:multiLevelType w:val="multilevel"/>
    <w:tmpl w:val="BFAA88B4"/>
    <w:lvl w:ilvl="0">
      <w:start w:val="13"/>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59E0D31"/>
    <w:multiLevelType w:val="multilevel"/>
    <w:tmpl w:val="D084E152"/>
    <w:lvl w:ilvl="0">
      <w:start w:val="1"/>
      <w:numFmt w:val="decimal"/>
      <w:pStyle w:val="HSPunktai"/>
      <w:lvlText w:val="%1."/>
      <w:lvlJc w:val="left"/>
      <w:pPr>
        <w:tabs>
          <w:tab w:val="num" w:pos="360"/>
        </w:tabs>
        <w:ind w:left="360" w:hanging="360"/>
      </w:pPr>
      <w:rPr>
        <w:rFonts w:cs="Times New Roman" w:hint="default"/>
        <w:b w:val="0"/>
        <w:color w:val="auto"/>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7E5694B"/>
    <w:multiLevelType w:val="hybridMultilevel"/>
    <w:tmpl w:val="9ED86874"/>
    <w:lvl w:ilvl="0" w:tplc="99A03DE2">
      <w:start w:val="1"/>
      <w:numFmt w:val="upperRoman"/>
      <w:lvlText w:val="%1."/>
      <w:lvlJc w:val="left"/>
      <w:pPr>
        <w:ind w:left="4968" w:hanging="720"/>
      </w:pPr>
      <w:rPr>
        <w:rFonts w:hint="default"/>
        <w:sz w:val="24"/>
        <w:szCs w:val="24"/>
      </w:rPr>
    </w:lvl>
    <w:lvl w:ilvl="1" w:tplc="02F6FC84">
      <w:start w:val="1"/>
      <w:numFmt w:val="decimal"/>
      <w:lvlText w:val="%2."/>
      <w:lvlJc w:val="left"/>
      <w:pPr>
        <w:ind w:left="6168" w:hanging="1200"/>
      </w:pPr>
      <w:rPr>
        <w:rFonts w:hint="default"/>
      </w:rPr>
    </w:lvl>
    <w:lvl w:ilvl="2" w:tplc="0427001B">
      <w:start w:val="1"/>
      <w:numFmt w:val="lowerRoman"/>
      <w:lvlText w:val="%3."/>
      <w:lvlJc w:val="right"/>
      <w:pPr>
        <w:ind w:left="6048" w:hanging="180"/>
      </w:pPr>
    </w:lvl>
    <w:lvl w:ilvl="3" w:tplc="0427000F" w:tentative="1">
      <w:start w:val="1"/>
      <w:numFmt w:val="decimal"/>
      <w:lvlText w:val="%4."/>
      <w:lvlJc w:val="left"/>
      <w:pPr>
        <w:ind w:left="6768" w:hanging="360"/>
      </w:pPr>
    </w:lvl>
    <w:lvl w:ilvl="4" w:tplc="04270019" w:tentative="1">
      <w:start w:val="1"/>
      <w:numFmt w:val="lowerLetter"/>
      <w:lvlText w:val="%5."/>
      <w:lvlJc w:val="left"/>
      <w:pPr>
        <w:ind w:left="7488" w:hanging="360"/>
      </w:pPr>
    </w:lvl>
    <w:lvl w:ilvl="5" w:tplc="0427001B">
      <w:start w:val="1"/>
      <w:numFmt w:val="lowerRoman"/>
      <w:lvlText w:val="%6."/>
      <w:lvlJc w:val="right"/>
      <w:pPr>
        <w:ind w:left="8208" w:hanging="180"/>
      </w:pPr>
    </w:lvl>
    <w:lvl w:ilvl="6" w:tplc="0427000F" w:tentative="1">
      <w:start w:val="1"/>
      <w:numFmt w:val="decimal"/>
      <w:lvlText w:val="%7."/>
      <w:lvlJc w:val="left"/>
      <w:pPr>
        <w:ind w:left="8928" w:hanging="360"/>
      </w:pPr>
    </w:lvl>
    <w:lvl w:ilvl="7" w:tplc="04270019" w:tentative="1">
      <w:start w:val="1"/>
      <w:numFmt w:val="lowerLetter"/>
      <w:lvlText w:val="%8."/>
      <w:lvlJc w:val="left"/>
      <w:pPr>
        <w:ind w:left="9648" w:hanging="360"/>
      </w:pPr>
    </w:lvl>
    <w:lvl w:ilvl="8" w:tplc="0427001B" w:tentative="1">
      <w:start w:val="1"/>
      <w:numFmt w:val="lowerRoman"/>
      <w:lvlText w:val="%9."/>
      <w:lvlJc w:val="right"/>
      <w:pPr>
        <w:ind w:left="10368" w:hanging="180"/>
      </w:pPr>
    </w:lvl>
  </w:abstractNum>
  <w:abstractNum w:abstractNumId="8" w15:restartNumberingAfterBreak="0">
    <w:nsid w:val="199E06FB"/>
    <w:multiLevelType w:val="multilevel"/>
    <w:tmpl w:val="E698EAAA"/>
    <w:lvl w:ilvl="0">
      <w:start w:val="1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7644D3"/>
    <w:multiLevelType w:val="multilevel"/>
    <w:tmpl w:val="06D46B9A"/>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D169A5"/>
    <w:multiLevelType w:val="multilevel"/>
    <w:tmpl w:val="5952F1A4"/>
    <w:lvl w:ilvl="0">
      <w:start w:val="3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855280"/>
    <w:multiLevelType w:val="multilevel"/>
    <w:tmpl w:val="939A0592"/>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389732D"/>
    <w:multiLevelType w:val="multilevel"/>
    <w:tmpl w:val="B71C3AC8"/>
    <w:lvl w:ilvl="0">
      <w:start w:val="3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4FF766E"/>
    <w:multiLevelType w:val="multilevel"/>
    <w:tmpl w:val="7CAC5AE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3697EBD"/>
    <w:multiLevelType w:val="multilevel"/>
    <w:tmpl w:val="DD50F4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84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75C66"/>
    <w:multiLevelType w:val="multilevel"/>
    <w:tmpl w:val="1ADE215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42C34E4"/>
    <w:multiLevelType w:val="multilevel"/>
    <w:tmpl w:val="82F68870"/>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54B34DE"/>
    <w:multiLevelType w:val="multilevel"/>
    <w:tmpl w:val="B5FE61EA"/>
    <w:lvl w:ilvl="0">
      <w:start w:val="1"/>
      <w:numFmt w:val="decimal"/>
      <w:lvlText w:val="%1."/>
      <w:lvlJc w:val="left"/>
      <w:pPr>
        <w:ind w:left="643" w:hanging="360"/>
      </w:pPr>
      <w:rPr>
        <w:b/>
      </w:rPr>
    </w:lvl>
    <w:lvl w:ilvl="1">
      <w:start w:val="1"/>
      <w:numFmt w:val="decimal"/>
      <w:lvlText w:val="%1.%2."/>
      <w:lvlJc w:val="left"/>
      <w:pPr>
        <w:ind w:left="-2470" w:hanging="432"/>
      </w:pPr>
    </w:lvl>
    <w:lvl w:ilvl="2">
      <w:start w:val="1"/>
      <w:numFmt w:val="decimal"/>
      <w:pStyle w:val="Sutartiestekstonum3"/>
      <w:lvlText w:val="%1.%2.%3."/>
      <w:lvlJc w:val="left"/>
      <w:pPr>
        <w:ind w:left="-1340" w:hanging="504"/>
      </w:pPr>
      <w:rPr>
        <w:i w:val="0"/>
      </w:rPr>
    </w:lvl>
    <w:lvl w:ilvl="3">
      <w:start w:val="1"/>
      <w:numFmt w:val="decimal"/>
      <w:lvlText w:val="%1.%2.%3.%4."/>
      <w:lvlJc w:val="left"/>
      <w:pPr>
        <w:ind w:left="-1534" w:hanging="648"/>
      </w:pPr>
    </w:lvl>
    <w:lvl w:ilvl="4">
      <w:start w:val="1"/>
      <w:numFmt w:val="decimal"/>
      <w:lvlText w:val="%1.%2.%3.%4.%5."/>
      <w:lvlJc w:val="left"/>
      <w:pPr>
        <w:ind w:left="-1030" w:hanging="792"/>
      </w:pPr>
    </w:lvl>
    <w:lvl w:ilvl="5">
      <w:start w:val="1"/>
      <w:numFmt w:val="decimal"/>
      <w:lvlText w:val="%1.%2.%3.%4.%5.%6."/>
      <w:lvlJc w:val="left"/>
      <w:pPr>
        <w:ind w:left="-526" w:hanging="936"/>
      </w:pPr>
    </w:lvl>
    <w:lvl w:ilvl="6">
      <w:start w:val="1"/>
      <w:numFmt w:val="decimal"/>
      <w:lvlText w:val="%1.%2.%3.%4.%5.%6.%7."/>
      <w:lvlJc w:val="left"/>
      <w:pPr>
        <w:ind w:left="-22" w:hanging="1080"/>
      </w:pPr>
    </w:lvl>
    <w:lvl w:ilvl="7">
      <w:start w:val="1"/>
      <w:numFmt w:val="decimal"/>
      <w:lvlText w:val="%1.%2.%3.%4.%5.%6.%7.%8."/>
      <w:lvlJc w:val="left"/>
      <w:pPr>
        <w:ind w:left="482" w:hanging="1224"/>
      </w:pPr>
    </w:lvl>
    <w:lvl w:ilvl="8">
      <w:start w:val="1"/>
      <w:numFmt w:val="decimal"/>
      <w:lvlText w:val="%1.%2.%3.%4.%5.%6.%7.%8.%9."/>
      <w:lvlJc w:val="left"/>
      <w:pPr>
        <w:ind w:left="1058" w:hanging="1440"/>
      </w:pPr>
    </w:lvl>
  </w:abstractNum>
  <w:abstractNum w:abstractNumId="19" w15:restartNumberingAfterBreak="0">
    <w:nsid w:val="38A853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7B2A22"/>
    <w:multiLevelType w:val="multilevel"/>
    <w:tmpl w:val="1BAE57B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109474A"/>
    <w:multiLevelType w:val="hybridMultilevel"/>
    <w:tmpl w:val="CC7E9446"/>
    <w:lvl w:ilvl="0" w:tplc="0640FE8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7406"/>
    <w:multiLevelType w:val="multilevel"/>
    <w:tmpl w:val="B06C8F5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091693"/>
    <w:multiLevelType w:val="multilevel"/>
    <w:tmpl w:val="8B12AEF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0F4019"/>
    <w:multiLevelType w:val="multilevel"/>
    <w:tmpl w:val="9A121EC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09106D6"/>
    <w:multiLevelType w:val="multilevel"/>
    <w:tmpl w:val="03A632D0"/>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2240684"/>
    <w:multiLevelType w:val="multilevel"/>
    <w:tmpl w:val="3F0C1D60"/>
    <w:lvl w:ilvl="0">
      <w:start w:val="1"/>
      <w:numFmt w:val="decimal"/>
      <w:lvlText w:val="%1."/>
      <w:lvlJc w:val="left"/>
      <w:pPr>
        <w:ind w:left="502"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3"/>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7C25DD"/>
    <w:multiLevelType w:val="multilevel"/>
    <w:tmpl w:val="9DC61F28"/>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2BD259F"/>
    <w:multiLevelType w:val="multilevel"/>
    <w:tmpl w:val="04162FC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DE2179"/>
    <w:multiLevelType w:val="multilevel"/>
    <w:tmpl w:val="A0E6123A"/>
    <w:lvl w:ilvl="0">
      <w:start w:val="12"/>
      <w:numFmt w:val="decimal"/>
      <w:lvlText w:val="%1."/>
      <w:lvlJc w:val="left"/>
      <w:pPr>
        <w:ind w:left="480" w:hanging="480"/>
      </w:pPr>
      <w:rPr>
        <w:rFonts w:hint="default"/>
      </w:rPr>
    </w:lvl>
    <w:lvl w:ilvl="1">
      <w:start w:val="1"/>
      <w:numFmt w:val="decimal"/>
      <w:lvlText w:val="%1.%2."/>
      <w:lvlJc w:val="left"/>
      <w:pPr>
        <w:ind w:left="1323" w:hanging="48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249" w:hanging="72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295" w:hanging="1080"/>
      </w:pPr>
      <w:rPr>
        <w:rFonts w:hint="default"/>
      </w:rPr>
    </w:lvl>
    <w:lvl w:ilvl="6">
      <w:start w:val="1"/>
      <w:numFmt w:val="decimal"/>
      <w:lvlText w:val="%1.%2.%3.%4.%5.%6.%7."/>
      <w:lvlJc w:val="left"/>
      <w:pPr>
        <w:ind w:left="6498" w:hanging="1440"/>
      </w:pPr>
      <w:rPr>
        <w:rFonts w:hint="default"/>
      </w:rPr>
    </w:lvl>
    <w:lvl w:ilvl="7">
      <w:start w:val="1"/>
      <w:numFmt w:val="decimal"/>
      <w:lvlText w:val="%1.%2.%3.%4.%5.%6.%7.%8."/>
      <w:lvlJc w:val="left"/>
      <w:pPr>
        <w:ind w:left="7341" w:hanging="1440"/>
      </w:pPr>
      <w:rPr>
        <w:rFonts w:hint="default"/>
      </w:rPr>
    </w:lvl>
    <w:lvl w:ilvl="8">
      <w:start w:val="1"/>
      <w:numFmt w:val="decimal"/>
      <w:lvlText w:val="%1.%2.%3.%4.%5.%6.%7.%8.%9."/>
      <w:lvlJc w:val="left"/>
      <w:pPr>
        <w:ind w:left="8544" w:hanging="1800"/>
      </w:pPr>
      <w:rPr>
        <w:rFonts w:hint="default"/>
      </w:rPr>
    </w:lvl>
  </w:abstractNum>
  <w:abstractNum w:abstractNumId="30" w15:restartNumberingAfterBreak="0">
    <w:nsid w:val="732D4C08"/>
    <w:multiLevelType w:val="hybridMultilevel"/>
    <w:tmpl w:val="26DC35E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73DE6B12"/>
    <w:multiLevelType w:val="multilevel"/>
    <w:tmpl w:val="4ADC409E"/>
    <w:lvl w:ilvl="0">
      <w:start w:val="8"/>
      <w:numFmt w:val="decimal"/>
      <w:lvlText w:val="%1."/>
      <w:lvlJc w:val="left"/>
      <w:pPr>
        <w:ind w:left="360" w:hanging="360"/>
      </w:pPr>
      <w:rPr>
        <w:rFonts w:hint="default"/>
      </w:rPr>
    </w:lvl>
    <w:lvl w:ilvl="1">
      <w:start w:val="1"/>
      <w:numFmt w:val="decimal"/>
      <w:pStyle w:val="Sutartiesnumeruotastekst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D81BD2"/>
    <w:multiLevelType w:val="multilevel"/>
    <w:tmpl w:val="B4DE5C92"/>
    <w:lvl w:ilvl="0">
      <w:start w:val="33"/>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1283" w:hanging="432"/>
      </w:pPr>
      <w:rPr>
        <w:rFonts w:cs="Times New Roman" w:hint="default"/>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33" w15:restartNumberingAfterBreak="0">
    <w:nsid w:val="7C8C4F13"/>
    <w:multiLevelType w:val="multilevel"/>
    <w:tmpl w:val="698A608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2"/>
  </w:num>
  <w:num w:numId="4">
    <w:abstractNumId w:val="7"/>
  </w:num>
  <w:num w:numId="5">
    <w:abstractNumId w:val="19"/>
  </w:num>
  <w:num w:numId="6">
    <w:abstractNumId w:val="18"/>
  </w:num>
  <w:num w:numId="7">
    <w:abstractNumId w:val="24"/>
  </w:num>
  <w:num w:numId="8">
    <w:abstractNumId w:val="17"/>
  </w:num>
  <w:num w:numId="9">
    <w:abstractNumId w:val="16"/>
  </w:num>
  <w:num w:numId="10">
    <w:abstractNumId w:val="29"/>
  </w:num>
  <w:num w:numId="11">
    <w:abstractNumId w:val="25"/>
  </w:num>
  <w:num w:numId="12">
    <w:abstractNumId w:val="27"/>
  </w:num>
  <w:num w:numId="13">
    <w:abstractNumId w:val="1"/>
  </w:num>
  <w:num w:numId="14">
    <w:abstractNumId w:val="14"/>
  </w:num>
  <w:num w:numId="15">
    <w:abstractNumId w:val="33"/>
  </w:num>
  <w:num w:numId="16">
    <w:abstractNumId w:val="22"/>
  </w:num>
  <w:num w:numId="17">
    <w:abstractNumId w:val="13"/>
  </w:num>
  <w:num w:numId="18">
    <w:abstractNumId w:val="10"/>
  </w:num>
  <w:num w:numId="19">
    <w:abstractNumId w:val="12"/>
  </w:num>
  <w:num w:numId="20">
    <w:abstractNumId w:val="4"/>
  </w:num>
  <w:num w:numId="21">
    <w:abstractNumId w:val="11"/>
  </w:num>
  <w:num w:numId="22">
    <w:abstractNumId w:val="23"/>
  </w:num>
  <w:num w:numId="23">
    <w:abstractNumId w:val="15"/>
  </w:num>
  <w:num w:numId="24">
    <w:abstractNumId w:val="28"/>
  </w:num>
  <w:num w:numId="25">
    <w:abstractNumId w:val="20"/>
  </w:num>
  <w:num w:numId="26">
    <w:abstractNumId w:val="9"/>
  </w:num>
  <w:num w:numId="27">
    <w:abstractNumId w:val="5"/>
  </w:num>
  <w:num w:numId="28">
    <w:abstractNumId w:val="26"/>
  </w:num>
  <w:num w:numId="29">
    <w:abstractNumId w:val="8"/>
  </w:num>
  <w:num w:numId="30">
    <w:abstractNumId w:val="30"/>
  </w:num>
  <w:num w:numId="31">
    <w:abstractNumId w:val="2"/>
  </w:num>
  <w:num w:numId="32">
    <w:abstractNumId w:val="21"/>
  </w:num>
  <w:num w:numId="33">
    <w:abstractNumId w:val="31"/>
  </w:num>
  <w:num w:numId="34">
    <w:abstractNumId w:val="31"/>
    <w:lvlOverride w:ilvl="0">
      <w:lvl w:ilvl="0">
        <w:start w:val="8"/>
        <w:numFmt w:val="decimal"/>
        <w:lvlText w:val="%1."/>
        <w:lvlJc w:val="left"/>
        <w:pPr>
          <w:ind w:left="360" w:hanging="360"/>
        </w:pPr>
        <w:rPr>
          <w:rFonts w:hint="default"/>
        </w:rPr>
      </w:lvl>
    </w:lvlOverride>
    <w:lvlOverride w:ilvl="1">
      <w:lvl w:ilvl="1">
        <w:start w:val="1"/>
        <w:numFmt w:val="decimal"/>
        <w:pStyle w:val="Sutartiesnumeruotastekstas"/>
        <w:lvlText w:val="%1.%2."/>
        <w:lvlJc w:val="left"/>
        <w:pPr>
          <w:ind w:left="1418" w:hanging="1078"/>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F5"/>
    <w:rsid w:val="00004EF5"/>
    <w:rsid w:val="00006C19"/>
    <w:rsid w:val="00014A80"/>
    <w:rsid w:val="0001579A"/>
    <w:rsid w:val="00015C70"/>
    <w:rsid w:val="00017354"/>
    <w:rsid w:val="00027940"/>
    <w:rsid w:val="00034962"/>
    <w:rsid w:val="00035D1F"/>
    <w:rsid w:val="000417E3"/>
    <w:rsid w:val="000427FE"/>
    <w:rsid w:val="00055435"/>
    <w:rsid w:val="00061287"/>
    <w:rsid w:val="00061AAC"/>
    <w:rsid w:val="00062124"/>
    <w:rsid w:val="00062DEF"/>
    <w:rsid w:val="00075628"/>
    <w:rsid w:val="0008080A"/>
    <w:rsid w:val="000A0FED"/>
    <w:rsid w:val="000A1CBA"/>
    <w:rsid w:val="000A52B8"/>
    <w:rsid w:val="000B3784"/>
    <w:rsid w:val="000B5F74"/>
    <w:rsid w:val="000C47E2"/>
    <w:rsid w:val="000C6945"/>
    <w:rsid w:val="000D08DD"/>
    <w:rsid w:val="000D6DE8"/>
    <w:rsid w:val="000D7032"/>
    <w:rsid w:val="000E243F"/>
    <w:rsid w:val="000E4CBB"/>
    <w:rsid w:val="000F4D20"/>
    <w:rsid w:val="000F6BA5"/>
    <w:rsid w:val="001010B7"/>
    <w:rsid w:val="001015AE"/>
    <w:rsid w:val="00107BF3"/>
    <w:rsid w:val="00107C46"/>
    <w:rsid w:val="00110158"/>
    <w:rsid w:val="001126DF"/>
    <w:rsid w:val="00112F1B"/>
    <w:rsid w:val="001134CF"/>
    <w:rsid w:val="00113A23"/>
    <w:rsid w:val="00122B0E"/>
    <w:rsid w:val="0013336A"/>
    <w:rsid w:val="00134BCA"/>
    <w:rsid w:val="00170BD5"/>
    <w:rsid w:val="00191B1C"/>
    <w:rsid w:val="001955C8"/>
    <w:rsid w:val="001B15DF"/>
    <w:rsid w:val="001B5DB8"/>
    <w:rsid w:val="001D018A"/>
    <w:rsid w:val="001D0DFA"/>
    <w:rsid w:val="001D5AA0"/>
    <w:rsid w:val="001E3AE2"/>
    <w:rsid w:val="001E4BD9"/>
    <w:rsid w:val="001E53C3"/>
    <w:rsid w:val="001E5A36"/>
    <w:rsid w:val="001E64CA"/>
    <w:rsid w:val="001F1300"/>
    <w:rsid w:val="00200D86"/>
    <w:rsid w:val="00217D0E"/>
    <w:rsid w:val="00223DBD"/>
    <w:rsid w:val="002309D5"/>
    <w:rsid w:val="00231224"/>
    <w:rsid w:val="00232B1D"/>
    <w:rsid w:val="00232F33"/>
    <w:rsid w:val="00235F55"/>
    <w:rsid w:val="00243729"/>
    <w:rsid w:val="002537F6"/>
    <w:rsid w:val="00264F1C"/>
    <w:rsid w:val="00270ECD"/>
    <w:rsid w:val="00271018"/>
    <w:rsid w:val="002831AB"/>
    <w:rsid w:val="00286B35"/>
    <w:rsid w:val="002910E0"/>
    <w:rsid w:val="00291B76"/>
    <w:rsid w:val="002938DC"/>
    <w:rsid w:val="0029764B"/>
    <w:rsid w:val="002B04CD"/>
    <w:rsid w:val="002B06B8"/>
    <w:rsid w:val="002B51AF"/>
    <w:rsid w:val="002B758B"/>
    <w:rsid w:val="002C2C9D"/>
    <w:rsid w:val="002C69D7"/>
    <w:rsid w:val="002C7130"/>
    <w:rsid w:val="002D3044"/>
    <w:rsid w:val="002E2311"/>
    <w:rsid w:val="002E2E38"/>
    <w:rsid w:val="002E5EC4"/>
    <w:rsid w:val="002F2702"/>
    <w:rsid w:val="002F3B0B"/>
    <w:rsid w:val="002F4B64"/>
    <w:rsid w:val="002F5D29"/>
    <w:rsid w:val="003033E1"/>
    <w:rsid w:val="00303499"/>
    <w:rsid w:val="00316CA7"/>
    <w:rsid w:val="003201E7"/>
    <w:rsid w:val="00324CD4"/>
    <w:rsid w:val="00325AB3"/>
    <w:rsid w:val="003310A5"/>
    <w:rsid w:val="0034462D"/>
    <w:rsid w:val="00351CAE"/>
    <w:rsid w:val="00353A2C"/>
    <w:rsid w:val="00357D97"/>
    <w:rsid w:val="00363A19"/>
    <w:rsid w:val="003924B7"/>
    <w:rsid w:val="00392731"/>
    <w:rsid w:val="003B04FF"/>
    <w:rsid w:val="003C6B83"/>
    <w:rsid w:val="0040248D"/>
    <w:rsid w:val="00402758"/>
    <w:rsid w:val="004067F3"/>
    <w:rsid w:val="004237AD"/>
    <w:rsid w:val="00426327"/>
    <w:rsid w:val="00427404"/>
    <w:rsid w:val="00435555"/>
    <w:rsid w:val="00447B20"/>
    <w:rsid w:val="004522AE"/>
    <w:rsid w:val="0045778B"/>
    <w:rsid w:val="00464900"/>
    <w:rsid w:val="00464CBD"/>
    <w:rsid w:val="00472DD3"/>
    <w:rsid w:val="004736D6"/>
    <w:rsid w:val="0049637F"/>
    <w:rsid w:val="0049745A"/>
    <w:rsid w:val="004A105A"/>
    <w:rsid w:val="004C1DDD"/>
    <w:rsid w:val="004C3251"/>
    <w:rsid w:val="004C3324"/>
    <w:rsid w:val="004D7759"/>
    <w:rsid w:val="00502F26"/>
    <w:rsid w:val="00504B49"/>
    <w:rsid w:val="00506A7F"/>
    <w:rsid w:val="00506A95"/>
    <w:rsid w:val="00510FC1"/>
    <w:rsid w:val="00514ACF"/>
    <w:rsid w:val="00526949"/>
    <w:rsid w:val="005301CA"/>
    <w:rsid w:val="00532E15"/>
    <w:rsid w:val="0053553F"/>
    <w:rsid w:val="00540F3D"/>
    <w:rsid w:val="00543F20"/>
    <w:rsid w:val="00556EDF"/>
    <w:rsid w:val="005657B9"/>
    <w:rsid w:val="00567C97"/>
    <w:rsid w:val="0057199E"/>
    <w:rsid w:val="00582159"/>
    <w:rsid w:val="00591FF5"/>
    <w:rsid w:val="005A00DD"/>
    <w:rsid w:val="005A0FE8"/>
    <w:rsid w:val="005A2E2B"/>
    <w:rsid w:val="005C26A0"/>
    <w:rsid w:val="005D6CBC"/>
    <w:rsid w:val="005E2675"/>
    <w:rsid w:val="005F1B14"/>
    <w:rsid w:val="00603AE2"/>
    <w:rsid w:val="0061182E"/>
    <w:rsid w:val="00611E60"/>
    <w:rsid w:val="00631594"/>
    <w:rsid w:val="00635F6E"/>
    <w:rsid w:val="00652E25"/>
    <w:rsid w:val="006673E2"/>
    <w:rsid w:val="00670A82"/>
    <w:rsid w:val="0067324D"/>
    <w:rsid w:val="006779C8"/>
    <w:rsid w:val="00677B02"/>
    <w:rsid w:val="0068187B"/>
    <w:rsid w:val="00681BB9"/>
    <w:rsid w:val="0069324C"/>
    <w:rsid w:val="006A51A5"/>
    <w:rsid w:val="006B2FB3"/>
    <w:rsid w:val="006B3D12"/>
    <w:rsid w:val="006C2274"/>
    <w:rsid w:val="006C534D"/>
    <w:rsid w:val="006C5CA2"/>
    <w:rsid w:val="006C6714"/>
    <w:rsid w:val="006D0F2F"/>
    <w:rsid w:val="006E498C"/>
    <w:rsid w:val="006E5835"/>
    <w:rsid w:val="006F2548"/>
    <w:rsid w:val="006F2DB6"/>
    <w:rsid w:val="006F677D"/>
    <w:rsid w:val="006F7CF3"/>
    <w:rsid w:val="00710115"/>
    <w:rsid w:val="00715EA7"/>
    <w:rsid w:val="007163F8"/>
    <w:rsid w:val="007174D1"/>
    <w:rsid w:val="00721DE4"/>
    <w:rsid w:val="00723C51"/>
    <w:rsid w:val="00730A3E"/>
    <w:rsid w:val="007332BA"/>
    <w:rsid w:val="00740F09"/>
    <w:rsid w:val="00746A64"/>
    <w:rsid w:val="00750AFF"/>
    <w:rsid w:val="00761C3C"/>
    <w:rsid w:val="00762F39"/>
    <w:rsid w:val="00763C69"/>
    <w:rsid w:val="00767860"/>
    <w:rsid w:val="00770D6F"/>
    <w:rsid w:val="007735CC"/>
    <w:rsid w:val="00775202"/>
    <w:rsid w:val="00785238"/>
    <w:rsid w:val="00790779"/>
    <w:rsid w:val="00791EFF"/>
    <w:rsid w:val="007930FC"/>
    <w:rsid w:val="00793D16"/>
    <w:rsid w:val="007A54B6"/>
    <w:rsid w:val="007F0790"/>
    <w:rsid w:val="007F4BD8"/>
    <w:rsid w:val="008015B2"/>
    <w:rsid w:val="00803625"/>
    <w:rsid w:val="00806459"/>
    <w:rsid w:val="00806F7B"/>
    <w:rsid w:val="008123FF"/>
    <w:rsid w:val="008430D9"/>
    <w:rsid w:val="008563E9"/>
    <w:rsid w:val="00866027"/>
    <w:rsid w:val="00875F48"/>
    <w:rsid w:val="0088383B"/>
    <w:rsid w:val="008B4CEC"/>
    <w:rsid w:val="008B5C40"/>
    <w:rsid w:val="008C0AA0"/>
    <w:rsid w:val="008C48A7"/>
    <w:rsid w:val="008D2D92"/>
    <w:rsid w:val="008D6A68"/>
    <w:rsid w:val="008E0457"/>
    <w:rsid w:val="008E0EAB"/>
    <w:rsid w:val="008E1A54"/>
    <w:rsid w:val="008F1A67"/>
    <w:rsid w:val="00900ABC"/>
    <w:rsid w:val="00903209"/>
    <w:rsid w:val="009033D5"/>
    <w:rsid w:val="00904A8C"/>
    <w:rsid w:val="0091093F"/>
    <w:rsid w:val="009254FE"/>
    <w:rsid w:val="00934DB3"/>
    <w:rsid w:val="009378F7"/>
    <w:rsid w:val="00945AC8"/>
    <w:rsid w:val="00945BF7"/>
    <w:rsid w:val="00952B1F"/>
    <w:rsid w:val="00963D92"/>
    <w:rsid w:val="009657FC"/>
    <w:rsid w:val="00965B9D"/>
    <w:rsid w:val="00982706"/>
    <w:rsid w:val="009869C9"/>
    <w:rsid w:val="00990426"/>
    <w:rsid w:val="009906BF"/>
    <w:rsid w:val="009A43D1"/>
    <w:rsid w:val="009A7E9A"/>
    <w:rsid w:val="009B0CE5"/>
    <w:rsid w:val="009C0B45"/>
    <w:rsid w:val="009D4281"/>
    <w:rsid w:val="009F5E16"/>
    <w:rsid w:val="00A2049F"/>
    <w:rsid w:val="00A31B11"/>
    <w:rsid w:val="00A31FA5"/>
    <w:rsid w:val="00A44630"/>
    <w:rsid w:val="00A46C3D"/>
    <w:rsid w:val="00A65121"/>
    <w:rsid w:val="00A74335"/>
    <w:rsid w:val="00A8307E"/>
    <w:rsid w:val="00A833AF"/>
    <w:rsid w:val="00A87E86"/>
    <w:rsid w:val="00AA11D2"/>
    <w:rsid w:val="00AA7EA9"/>
    <w:rsid w:val="00AB2556"/>
    <w:rsid w:val="00AB4599"/>
    <w:rsid w:val="00AB5361"/>
    <w:rsid w:val="00AC220E"/>
    <w:rsid w:val="00AD7E27"/>
    <w:rsid w:val="00AE3603"/>
    <w:rsid w:val="00AE736B"/>
    <w:rsid w:val="00AF3B3C"/>
    <w:rsid w:val="00B125B3"/>
    <w:rsid w:val="00B12781"/>
    <w:rsid w:val="00B209D9"/>
    <w:rsid w:val="00B21C3D"/>
    <w:rsid w:val="00B23EA7"/>
    <w:rsid w:val="00B25C1E"/>
    <w:rsid w:val="00B26E02"/>
    <w:rsid w:val="00B30CDD"/>
    <w:rsid w:val="00B5187C"/>
    <w:rsid w:val="00B60601"/>
    <w:rsid w:val="00B656C5"/>
    <w:rsid w:val="00B7099E"/>
    <w:rsid w:val="00B83D16"/>
    <w:rsid w:val="00B84A27"/>
    <w:rsid w:val="00B84BCC"/>
    <w:rsid w:val="00B84DD8"/>
    <w:rsid w:val="00B861DE"/>
    <w:rsid w:val="00B9635F"/>
    <w:rsid w:val="00B96F5C"/>
    <w:rsid w:val="00BA53B0"/>
    <w:rsid w:val="00BB0D8F"/>
    <w:rsid w:val="00BB6922"/>
    <w:rsid w:val="00BD4DDB"/>
    <w:rsid w:val="00BD53E7"/>
    <w:rsid w:val="00BF2093"/>
    <w:rsid w:val="00BF3DCA"/>
    <w:rsid w:val="00BF4C8D"/>
    <w:rsid w:val="00C06BA3"/>
    <w:rsid w:val="00C076C0"/>
    <w:rsid w:val="00C20430"/>
    <w:rsid w:val="00C22CEE"/>
    <w:rsid w:val="00C23455"/>
    <w:rsid w:val="00C26E15"/>
    <w:rsid w:val="00C34857"/>
    <w:rsid w:val="00C42E29"/>
    <w:rsid w:val="00C46257"/>
    <w:rsid w:val="00C5362F"/>
    <w:rsid w:val="00C5602B"/>
    <w:rsid w:val="00C64EC8"/>
    <w:rsid w:val="00C67365"/>
    <w:rsid w:val="00C8229D"/>
    <w:rsid w:val="00C8764B"/>
    <w:rsid w:val="00C95B5A"/>
    <w:rsid w:val="00C97B17"/>
    <w:rsid w:val="00C97D97"/>
    <w:rsid w:val="00CA067D"/>
    <w:rsid w:val="00CB0779"/>
    <w:rsid w:val="00CB2560"/>
    <w:rsid w:val="00CB3447"/>
    <w:rsid w:val="00CC3210"/>
    <w:rsid w:val="00CC43C0"/>
    <w:rsid w:val="00CE1B7B"/>
    <w:rsid w:val="00CE540A"/>
    <w:rsid w:val="00D00735"/>
    <w:rsid w:val="00D00E5A"/>
    <w:rsid w:val="00D035A9"/>
    <w:rsid w:val="00D03A7B"/>
    <w:rsid w:val="00D06F3B"/>
    <w:rsid w:val="00D078F4"/>
    <w:rsid w:val="00D10845"/>
    <w:rsid w:val="00D17A4F"/>
    <w:rsid w:val="00D273A3"/>
    <w:rsid w:val="00D406A6"/>
    <w:rsid w:val="00D45B91"/>
    <w:rsid w:val="00D57E98"/>
    <w:rsid w:val="00D601C9"/>
    <w:rsid w:val="00D71AB0"/>
    <w:rsid w:val="00D81FB7"/>
    <w:rsid w:val="00D8528F"/>
    <w:rsid w:val="00D91699"/>
    <w:rsid w:val="00D93801"/>
    <w:rsid w:val="00D963F5"/>
    <w:rsid w:val="00DA5C0C"/>
    <w:rsid w:val="00DB58C8"/>
    <w:rsid w:val="00DB6233"/>
    <w:rsid w:val="00DC5A72"/>
    <w:rsid w:val="00DC793C"/>
    <w:rsid w:val="00DD1920"/>
    <w:rsid w:val="00DD2C30"/>
    <w:rsid w:val="00DE4F63"/>
    <w:rsid w:val="00DF3239"/>
    <w:rsid w:val="00DF5887"/>
    <w:rsid w:val="00E012A1"/>
    <w:rsid w:val="00E021E0"/>
    <w:rsid w:val="00E074E5"/>
    <w:rsid w:val="00E20D0C"/>
    <w:rsid w:val="00E2279E"/>
    <w:rsid w:val="00E34F98"/>
    <w:rsid w:val="00E406E0"/>
    <w:rsid w:val="00E4206C"/>
    <w:rsid w:val="00E4232D"/>
    <w:rsid w:val="00E44C83"/>
    <w:rsid w:val="00E47860"/>
    <w:rsid w:val="00E73A57"/>
    <w:rsid w:val="00E77E01"/>
    <w:rsid w:val="00E77E80"/>
    <w:rsid w:val="00E83FB4"/>
    <w:rsid w:val="00E95996"/>
    <w:rsid w:val="00E95A4A"/>
    <w:rsid w:val="00EA0111"/>
    <w:rsid w:val="00EA6F21"/>
    <w:rsid w:val="00EB57A5"/>
    <w:rsid w:val="00EC28C7"/>
    <w:rsid w:val="00EC37C9"/>
    <w:rsid w:val="00EC67EE"/>
    <w:rsid w:val="00ED49BB"/>
    <w:rsid w:val="00EE4D66"/>
    <w:rsid w:val="00EF382A"/>
    <w:rsid w:val="00F051FA"/>
    <w:rsid w:val="00F211CE"/>
    <w:rsid w:val="00F222F8"/>
    <w:rsid w:val="00F269A1"/>
    <w:rsid w:val="00F33257"/>
    <w:rsid w:val="00F425C5"/>
    <w:rsid w:val="00F42700"/>
    <w:rsid w:val="00F450CB"/>
    <w:rsid w:val="00F45816"/>
    <w:rsid w:val="00F46132"/>
    <w:rsid w:val="00F47F85"/>
    <w:rsid w:val="00F72DE2"/>
    <w:rsid w:val="00F851E9"/>
    <w:rsid w:val="00F92718"/>
    <w:rsid w:val="00F96D01"/>
    <w:rsid w:val="00F97C56"/>
    <w:rsid w:val="00FA1E52"/>
    <w:rsid w:val="00FA79EC"/>
    <w:rsid w:val="00FB19E4"/>
    <w:rsid w:val="00FB6074"/>
    <w:rsid w:val="00FB72A6"/>
    <w:rsid w:val="00FC67DA"/>
    <w:rsid w:val="00FD0164"/>
    <w:rsid w:val="00FD0B9E"/>
    <w:rsid w:val="00FD12D4"/>
    <w:rsid w:val="00FD32F0"/>
    <w:rsid w:val="00FD5369"/>
    <w:rsid w:val="00FE3CDC"/>
    <w:rsid w:val="00FE55F5"/>
    <w:rsid w:val="00FE5A8A"/>
    <w:rsid w:val="00FF06DA"/>
    <w:rsid w:val="00FF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EAF49"/>
  <w15:chartTrackingRefBased/>
  <w15:docId w15:val="{49E75250-19FF-4FEC-A72C-997DDC6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FF"/>
    <w:pPr>
      <w:spacing w:before="120" w:after="120"/>
    </w:pPr>
    <w:rPr>
      <w:snapToGrid w:val="0"/>
      <w:sz w:val="22"/>
      <w:lang w:val="sv-SE"/>
    </w:rPr>
  </w:style>
  <w:style w:type="paragraph" w:styleId="Heading1">
    <w:name w:val="heading 1"/>
    <w:basedOn w:val="Normal"/>
    <w:next w:val="Normal"/>
    <w:qFormat/>
    <w:pPr>
      <w:keepNext/>
      <w:spacing w:before="240"/>
      <w:jc w:val="center"/>
      <w:outlineLvl w:val="0"/>
    </w:pPr>
    <w:rPr>
      <w:b/>
      <w:iCs/>
      <w:sz w:val="28"/>
      <w:lang w:val="x-none"/>
    </w:rPr>
  </w:style>
  <w:style w:type="paragraph" w:styleId="Heading2">
    <w:name w:val="heading 2"/>
    <w:aliases w:val="Title Header2"/>
    <w:basedOn w:val="Normal"/>
    <w:next w:val="Normal"/>
    <w:qFormat/>
    <w:pPr>
      <w:keepNext/>
      <w:spacing w:before="240" w:after="60"/>
      <w:outlineLvl w:val="1"/>
    </w:pPr>
    <w:rPr>
      <w:b/>
      <w:bCs/>
      <w:i/>
      <w:iCs/>
      <w:sz w:val="28"/>
      <w:szCs w:val="28"/>
    </w:rPr>
  </w:style>
  <w:style w:type="paragraph" w:styleId="Heading3">
    <w:name w:val="heading 3"/>
    <w:aliases w:val="Section Header3,Sub-Clause Paragraph"/>
    <w:basedOn w:val="Normal"/>
    <w:next w:val="Normal"/>
    <w:qFormat/>
    <w:pPr>
      <w:keepNext/>
      <w:spacing w:before="240" w:after="60"/>
      <w:outlineLvl w:val="2"/>
    </w:pPr>
    <w:rPr>
      <w:b/>
      <w:bCs/>
      <w:snapToGrid/>
      <w:sz w:val="26"/>
      <w:szCs w:val="26"/>
      <w:lang w:val="x-none"/>
    </w:rPr>
  </w:style>
  <w:style w:type="paragraph" w:styleId="Heading4">
    <w:name w:val="heading 4"/>
    <w:aliases w:val=" Sub-Clause Sub-paragraph,Sub-Clause Sub-paragraph,Heading 4 Char Char Char Char,Heading 4 Char Char Char Char Char"/>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napToGrid/>
      <w:sz w:val="26"/>
      <w:szCs w:val="26"/>
      <w:lang w:val="x-non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tabs>
        <w:tab w:val="num" w:pos="2016"/>
      </w:tabs>
      <w:spacing w:before="0" w:after="0"/>
      <w:ind w:left="2016" w:hanging="1296"/>
      <w:outlineLvl w:val="6"/>
    </w:pPr>
    <w:rPr>
      <w:snapToGrid/>
      <w:sz w:val="48"/>
      <w:lang w:val="x-none" w:eastAsia="x-none"/>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0" w:after="0"/>
      <w:jc w:val="both"/>
    </w:pPr>
    <w:rPr>
      <w:snapToGrid/>
      <w:lang w:val="lt-LT" w:eastAsia="lt-L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snapToGrid/>
      <w:lang w:val="en-GB" w:eastAsia="x-none"/>
    </w:rPr>
  </w:style>
  <w:style w:type="paragraph" w:styleId="BodyTextIndent2">
    <w:name w:val="Body Text Indent 2"/>
    <w:basedOn w:val="Normal"/>
    <w:semiHidden/>
    <w:pPr>
      <w:spacing w:line="480" w:lineRule="auto"/>
      <w:ind w:left="283"/>
    </w:pPr>
  </w:style>
  <w:style w:type="paragraph" w:styleId="PlainText">
    <w:name w:val="Plain Text"/>
    <w:basedOn w:val="Normal"/>
    <w:semiHidden/>
    <w:pPr>
      <w:spacing w:before="0" w:after="0" w:line="360" w:lineRule="atLeast"/>
      <w:ind w:firstLine="720"/>
      <w:jc w:val="both"/>
    </w:pPr>
    <w:rPr>
      <w:snapToGrid/>
      <w:sz w:val="24"/>
      <w:lang w:val="x-none" w:eastAsia="x-none"/>
    </w:rPr>
  </w:style>
  <w:style w:type="paragraph" w:styleId="Footer">
    <w:name w:val="footer"/>
    <w:basedOn w:val="Normal"/>
    <w:uiPriority w:val="99"/>
    <w:pPr>
      <w:tabs>
        <w:tab w:val="center" w:pos="4320"/>
        <w:tab w:val="right" w:pos="8640"/>
      </w:tabs>
    </w:pPr>
  </w:style>
  <w:style w:type="paragraph" w:styleId="Header">
    <w:name w:val="header"/>
    <w:basedOn w:val="Normal"/>
    <w:uiPriority w:val="99"/>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3B04FF"/>
    <w:rPr>
      <w:rFonts w:ascii="Tahoma" w:hAnsi="Tahoma"/>
      <w:szCs w:val="16"/>
    </w:rPr>
  </w:style>
  <w:style w:type="paragraph" w:styleId="BodyText3">
    <w:name w:val="Body Text 3"/>
    <w:basedOn w:val="Normal"/>
    <w:semiHidden/>
    <w:rPr>
      <w:sz w:val="16"/>
      <w:szCs w:val="16"/>
    </w:rPr>
  </w:style>
  <w:style w:type="character" w:styleId="Hyperlink">
    <w:name w:val="Hyperlink"/>
    <w:aliases w:val="Alna"/>
    <w:semiHidden/>
    <w:rPr>
      <w:color w:val="0000FF"/>
      <w:u w:val="single"/>
    </w:rPr>
  </w:style>
  <w:style w:type="table" w:styleId="TableGrid">
    <w:name w:val="Table Grid"/>
    <w:basedOn w:val="TableNormal"/>
    <w:uiPriority w:val="59"/>
    <w:rsid w:val="000349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pPr>
      <w:spacing w:before="100" w:beforeAutospacing="1" w:after="100" w:afterAutospacing="1"/>
    </w:pPr>
    <w:rPr>
      <w:snapToGrid/>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snapToGrid/>
      <w:lang w:val="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sz w:val="28"/>
    </w:rPr>
  </w:style>
  <w:style w:type="paragraph" w:customStyle="1" w:styleId="Char">
    <w:name w:val="Char"/>
    <w:basedOn w:val="Normal"/>
    <w:pPr>
      <w:spacing w:before="0" w:after="160" w:line="240" w:lineRule="exact"/>
    </w:pPr>
    <w:rPr>
      <w:rFonts w:ascii="Tahoma" w:hAnsi="Tahoma"/>
      <w:snapToGrid/>
      <w:lang w:val="lt-LT"/>
    </w:rPr>
  </w:style>
  <w:style w:type="character" w:styleId="PageNumber">
    <w:name w:val="page number"/>
    <w:basedOn w:val="DefaultParagraphFont"/>
    <w:semiHidden/>
  </w:style>
  <w:style w:type="paragraph" w:styleId="BodyTextIndent">
    <w:name w:val="Body Text Indent"/>
    <w:basedOn w:val="Normal"/>
    <w:semiHidden/>
    <w:pPr>
      <w:ind w:left="283"/>
    </w:pPr>
  </w:style>
  <w:style w:type="paragraph" w:styleId="BodyText2">
    <w:name w:val="Body Text 2"/>
    <w:basedOn w:val="Normal"/>
    <w:semiHidden/>
    <w:pPr>
      <w:spacing w:line="480" w:lineRule="auto"/>
    </w:pPr>
  </w:style>
  <w:style w:type="character" w:customStyle="1" w:styleId="BodyText2Char">
    <w:name w:val="Body Text 2 Char"/>
    <w:rPr>
      <w:rFonts w:ascii="Arial" w:hAnsi="Arial"/>
      <w:snapToGrid w:val="0"/>
      <w:lang w:val="sv-SE" w:eastAsia="en-US"/>
    </w:rPr>
  </w:style>
  <w:style w:type="paragraph" w:customStyle="1" w:styleId="DiagramaDiagrama1">
    <w:name w:val="Diagrama Diagrama1"/>
    <w:basedOn w:val="Normal"/>
    <w:pPr>
      <w:spacing w:before="0" w:after="160" w:line="240" w:lineRule="exact"/>
    </w:pPr>
    <w:rPr>
      <w:rFonts w:ascii="Tahoma" w:hAnsi="Tahoma"/>
      <w:snapToGrid/>
      <w:lang w:val="lt-LT"/>
    </w:rPr>
  </w:style>
  <w:style w:type="paragraph" w:customStyle="1" w:styleId="CharChar1CharChar">
    <w:name w:val="Char Char1 Char Char"/>
    <w:basedOn w:val="Normal"/>
    <w:pPr>
      <w:spacing w:before="0" w:after="160" w:line="240" w:lineRule="exact"/>
    </w:pPr>
    <w:rPr>
      <w:rFonts w:ascii="Tahoma" w:hAnsi="Tahoma" w:cs="Tahoma"/>
      <w:snapToGrid/>
      <w:lang w:val="en-US"/>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snapToGrid/>
      <w:lang w:val="en-US"/>
    </w:rPr>
  </w:style>
  <w:style w:type="paragraph" w:customStyle="1" w:styleId="CharChar2CharChar">
    <w:name w:val="Char Char2 Char Char"/>
    <w:basedOn w:val="Normal"/>
    <w:pPr>
      <w:spacing w:before="0" w:after="160" w:line="240" w:lineRule="exact"/>
    </w:pPr>
    <w:rPr>
      <w:rFonts w:ascii="Tahoma" w:hAnsi="Tahoma" w:cs="Tahoma"/>
      <w:snapToGrid/>
      <w:lang w:val="en-US"/>
    </w:rPr>
  </w:style>
  <w:style w:type="character" w:customStyle="1" w:styleId="Heading7Char">
    <w:name w:val="Heading 7 Char"/>
    <w:rPr>
      <w:sz w:val="48"/>
    </w:rPr>
  </w:style>
  <w:style w:type="character" w:customStyle="1" w:styleId="Heading1Char">
    <w:name w:val="Heading 1 Char"/>
    <w:aliases w:val="Appendix Char"/>
    <w:rPr>
      <w:rFonts w:ascii="Arial" w:hAnsi="Arial"/>
      <w:b/>
      <w:iCs/>
      <w:snapToGrid w:val="0"/>
      <w:sz w:val="28"/>
      <w:lang w:eastAsia="en-US"/>
    </w:rPr>
  </w:style>
  <w:style w:type="character" w:customStyle="1" w:styleId="Heading2Char">
    <w:name w:val="Heading 2 Char"/>
    <w:aliases w:val="Title Header2 Char"/>
    <w:rPr>
      <w:rFonts w:ascii="Arial" w:hAnsi="Arial" w:cs="Arial"/>
      <w:b/>
      <w:bCs/>
      <w:i/>
      <w:iCs/>
      <w:snapToGrid w:val="0"/>
      <w:sz w:val="28"/>
      <w:szCs w:val="28"/>
      <w:lang w:val="sv-SE" w:eastAsia="en-US"/>
    </w:rPr>
  </w:style>
  <w:style w:type="character" w:customStyle="1" w:styleId="Heading3Char">
    <w:name w:val="Heading 3 Char"/>
    <w:aliases w:val="Section Header3 Char,Sub-Clause Paragraph Char"/>
    <w:rPr>
      <w:rFonts w:ascii="Arial" w:hAnsi="Arial" w:cs="Arial"/>
      <w:b/>
      <w:bCs/>
      <w:sz w:val="26"/>
      <w:szCs w:val="26"/>
      <w:lang w:eastAsia="en-US"/>
    </w:rPr>
  </w:style>
  <w:style w:type="character" w:customStyle="1" w:styleId="Heading4Char">
    <w:name w:val="Heading 4 Char"/>
    <w:aliases w:val=" Sub-Clause Sub-paragraph Char,Sub-Clause Sub-paragraph Char,Heading 4 Char Char Char Char Char1,Heading 4 Char Char Char Char Char Char"/>
    <w:rPr>
      <w:b/>
      <w:bCs/>
      <w:snapToGrid w:val="0"/>
      <w:sz w:val="28"/>
      <w:szCs w:val="28"/>
      <w:lang w:val="sv-SE" w:eastAsia="en-US"/>
    </w:rPr>
  </w:style>
  <w:style w:type="character" w:customStyle="1" w:styleId="Heading5Char">
    <w:name w:val="Heading 5 Char"/>
    <w:rPr>
      <w:b/>
      <w:bCs/>
      <w:i/>
      <w:iCs/>
      <w:sz w:val="26"/>
      <w:szCs w:val="26"/>
      <w:lang w:eastAsia="en-US"/>
    </w:rPr>
  </w:style>
  <w:style w:type="character" w:customStyle="1" w:styleId="Heading6Char">
    <w:name w:val="Heading 6 Char"/>
    <w:rPr>
      <w:b/>
      <w:bCs/>
      <w:snapToGrid w:val="0"/>
      <w:sz w:val="22"/>
      <w:szCs w:val="22"/>
      <w:lang w:val="sv-SE" w:eastAsia="en-US"/>
    </w:rPr>
  </w:style>
  <w:style w:type="character" w:customStyle="1" w:styleId="Heading8Char">
    <w:name w:val="Heading 8 Char"/>
    <w:rPr>
      <w:i/>
      <w:iCs/>
      <w:snapToGrid w:val="0"/>
      <w:sz w:val="24"/>
      <w:szCs w:val="24"/>
      <w:lang w:val="sv-SE" w:eastAsia="en-US"/>
    </w:rPr>
  </w:style>
  <w:style w:type="character" w:customStyle="1" w:styleId="Heading9Char">
    <w:name w:val="Heading 9 Char"/>
    <w:rPr>
      <w:rFonts w:ascii="Arial" w:hAnsi="Arial" w:cs="Arial"/>
      <w:snapToGrid w:val="0"/>
      <w:sz w:val="22"/>
      <w:szCs w:val="22"/>
      <w:lang w:val="sv-SE" w:eastAsia="en-US"/>
    </w:rPr>
  </w:style>
  <w:style w:type="character" w:customStyle="1" w:styleId="CommentTextChar">
    <w:name w:val="Comment Text Char"/>
    <w:semiHidden/>
    <w:rPr>
      <w:rFonts w:ascii="Arial" w:hAnsi="Arial"/>
      <w:snapToGrid w:val="0"/>
      <w:lang w:val="sv-SE" w:eastAsia="en-US"/>
    </w:rPr>
  </w:style>
  <w:style w:type="character" w:customStyle="1" w:styleId="HeaderChar">
    <w:name w:val="Header Char"/>
    <w:uiPriority w:val="99"/>
    <w:rPr>
      <w:rFonts w:ascii="Arial" w:hAnsi="Arial"/>
      <w:snapToGrid w:val="0"/>
      <w:lang w:val="sv-SE" w:eastAsia="en-US"/>
    </w:rPr>
  </w:style>
  <w:style w:type="character" w:customStyle="1" w:styleId="FooterChar">
    <w:name w:val="Footer Char"/>
    <w:uiPriority w:val="99"/>
    <w:rPr>
      <w:rFonts w:ascii="Arial" w:hAnsi="Arial"/>
      <w:snapToGrid w:val="0"/>
      <w:lang w:val="sv-SE" w:eastAsia="en-US"/>
    </w:rPr>
  </w:style>
  <w:style w:type="character" w:customStyle="1" w:styleId="BodyTextIndent3Char">
    <w:name w:val="Body Text Indent 3 Char"/>
    <w:rPr>
      <w:rFonts w:eastAsia="Calibri"/>
    </w:rPr>
  </w:style>
  <w:style w:type="paragraph" w:styleId="BodyTextIndent3">
    <w:name w:val="Body Text Indent 3"/>
    <w:basedOn w:val="Normal"/>
    <w:semiHidden/>
    <w:pPr>
      <w:tabs>
        <w:tab w:val="left" w:pos="4536"/>
      </w:tabs>
      <w:spacing w:before="0" w:after="0"/>
      <w:ind w:firstLine="2268"/>
      <w:jc w:val="both"/>
    </w:pPr>
    <w:rPr>
      <w:rFonts w:eastAsia="Calibri"/>
      <w:snapToGrid/>
      <w:lang w:val="x-none" w:eastAsia="x-none"/>
    </w:rPr>
  </w:style>
  <w:style w:type="character" w:customStyle="1" w:styleId="BodyTextIndent3Char1">
    <w:name w:val="Body Text Indent 3 Char1"/>
    <w:rPr>
      <w:rFonts w:ascii="Arial" w:hAnsi="Arial"/>
      <w:snapToGrid w:val="0"/>
      <w:sz w:val="16"/>
      <w:szCs w:val="16"/>
      <w:lang w:val="sv-SE" w:eastAsia="en-US"/>
    </w:rPr>
  </w:style>
  <w:style w:type="character" w:customStyle="1" w:styleId="PlainTextChar">
    <w:name w:val="Plain Text Char"/>
    <w:rPr>
      <w:sz w:val="24"/>
    </w:rPr>
  </w:style>
  <w:style w:type="character" w:customStyle="1" w:styleId="PlainTextChar1">
    <w:name w:val="Plain Text Char1"/>
    <w:semiHidden/>
    <w:rPr>
      <w:rFonts w:ascii="Consolas" w:eastAsia="Calibri" w:hAnsi="Consolas" w:cs="Consolas"/>
      <w:sz w:val="21"/>
      <w:szCs w:val="21"/>
    </w:rPr>
  </w:style>
  <w:style w:type="character" w:customStyle="1" w:styleId="CommentSubjectChar">
    <w:name w:val="Comment Subject Char"/>
    <w:semiHidden/>
    <w:rPr>
      <w:rFonts w:ascii="Arial" w:hAnsi="Arial"/>
      <w:b/>
      <w:bCs/>
      <w:iCs w:val="0"/>
      <w:snapToGrid w:val="0"/>
      <w:sz w:val="28"/>
      <w:lang w:val="sv-SE" w:eastAsia="en-US"/>
    </w:rPr>
  </w:style>
  <w:style w:type="character" w:customStyle="1" w:styleId="CommentSubjectChar1">
    <w:name w:val="Comment Subject Char1"/>
    <w:semiHidden/>
    <w:rPr>
      <w:rFonts w:ascii="Arial" w:hAnsi="Arial"/>
      <w:b/>
      <w:bCs/>
      <w:snapToGrid w:val="0"/>
      <w:lang w:val="sv-SE" w:eastAsia="en-US"/>
    </w:rPr>
  </w:style>
  <w:style w:type="paragraph" w:customStyle="1" w:styleId="BodyText1">
    <w:name w:val="Body Text1"/>
    <w:pPr>
      <w:snapToGrid w:val="0"/>
      <w:ind w:firstLine="312"/>
      <w:jc w:val="both"/>
    </w:pPr>
    <w:rPr>
      <w:rFonts w:ascii="TimesLT" w:hAnsi="TimesLT"/>
    </w:rPr>
  </w:style>
  <w:style w:type="character" w:customStyle="1" w:styleId="BodytextChar">
    <w:name w:val="Body text Char"/>
    <w:rPr>
      <w:rFonts w:ascii="TimesLT" w:hAnsi="TimesLT"/>
      <w:lang w:val="en-US" w:eastAsia="en-US" w:bidi="ar-SA"/>
    </w:rPr>
  </w:style>
  <w:style w:type="paragraph" w:customStyle="1" w:styleId="CentrBoldm">
    <w:name w:val="CentrBoldm"/>
    <w:basedOn w:val="Normal"/>
    <w:pPr>
      <w:autoSpaceDE w:val="0"/>
      <w:autoSpaceDN w:val="0"/>
      <w:adjustRightInd w:val="0"/>
      <w:spacing w:before="0" w:after="0"/>
      <w:jc w:val="center"/>
    </w:pPr>
    <w:rPr>
      <w:rFonts w:ascii="TimesLT" w:hAnsi="TimesLT"/>
      <w:b/>
      <w:bCs/>
      <w:snapToGrid/>
      <w:szCs w:val="24"/>
      <w:lang w:val="en-US"/>
    </w:rPr>
  </w:style>
  <w:style w:type="character" w:customStyle="1" w:styleId="BalloonTextChar">
    <w:name w:val="Balloon Text Char"/>
    <w:semiHidden/>
    <w:rPr>
      <w:rFonts w:ascii="Tahoma" w:hAnsi="Tahoma" w:cs="Tahoma"/>
      <w:snapToGrid w:val="0"/>
      <w:sz w:val="16"/>
      <w:szCs w:val="16"/>
      <w:lang w:val="sv-SE" w:eastAsia="en-US"/>
    </w:rPr>
  </w:style>
  <w:style w:type="character" w:customStyle="1" w:styleId="BalloonTextChar1">
    <w:name w:val="Balloon Text Char1"/>
    <w:semiHidden/>
    <w:rPr>
      <w:rFonts w:ascii="Tahoma" w:eastAsia="Calibri" w:hAnsi="Tahoma" w:cs="Tahoma"/>
      <w:sz w:val="16"/>
      <w:szCs w:val="16"/>
    </w:rPr>
  </w:style>
  <w:style w:type="character" w:customStyle="1" w:styleId="BodyTextChar0">
    <w:name w:val="Body Text Char"/>
  </w:style>
  <w:style w:type="paragraph" w:customStyle="1" w:styleId="Point1">
    <w:name w:val="Point 1"/>
    <w:basedOn w:val="Normal"/>
    <w:pPr>
      <w:ind w:left="1418" w:hanging="567"/>
      <w:jc w:val="both"/>
    </w:pPr>
    <w:rPr>
      <w:snapToGrid/>
      <w:sz w:val="24"/>
      <w:lang w:val="en-GB"/>
    </w:rPr>
  </w:style>
  <w:style w:type="character" w:customStyle="1" w:styleId="BodyTextIndentChar">
    <w:name w:val="Body Text Indent Char"/>
    <w:rPr>
      <w:rFonts w:ascii="Arial" w:hAnsi="Arial"/>
      <w:snapToGrid w:val="0"/>
      <w:lang w:val="sv-SE" w:eastAsia="en-US"/>
    </w:rPr>
  </w:style>
  <w:style w:type="character" w:customStyle="1" w:styleId="BodyText3Char">
    <w:name w:val="Body Text 3 Char"/>
    <w:rPr>
      <w:rFonts w:ascii="Arial" w:hAnsi="Arial"/>
      <w:snapToGrid w:val="0"/>
      <w:sz w:val="16"/>
      <w:szCs w:val="16"/>
      <w:lang w:val="sv-SE" w:eastAsia="en-US"/>
    </w:rPr>
  </w:style>
  <w:style w:type="paragraph" w:styleId="Title">
    <w:name w:val="Title"/>
    <w:basedOn w:val="Normal"/>
    <w:qFormat/>
    <w:pPr>
      <w:spacing w:before="0" w:after="0"/>
      <w:jc w:val="center"/>
    </w:pPr>
    <w:rPr>
      <w:b/>
      <w:snapToGrid/>
      <w:sz w:val="28"/>
      <w:lang w:val="en-GB" w:eastAsia="x-none"/>
    </w:rPr>
  </w:style>
  <w:style w:type="character" w:customStyle="1" w:styleId="TitleChar">
    <w:name w:val="Title Char"/>
    <w:rPr>
      <w:b/>
      <w:sz w:val="28"/>
      <w:lang w:val="en-GB"/>
    </w:rPr>
  </w:style>
  <w:style w:type="character" w:customStyle="1" w:styleId="HTMLPreformattedChar">
    <w:name w:val="HTML Preformatted Char"/>
    <w:rPr>
      <w:rFonts w:ascii="Courier New" w:eastAsia="Courier New" w:hAnsi="Courier New"/>
      <w:lang w:val="en-GB"/>
    </w:rPr>
  </w:style>
  <w:style w:type="paragraph" w:styleId="ListParagraph">
    <w:name w:val="List Paragraph"/>
    <w:basedOn w:val="Normal"/>
    <w:uiPriority w:val="34"/>
    <w:qFormat/>
    <w:pPr>
      <w:spacing w:before="0" w:after="0"/>
      <w:ind w:left="720"/>
      <w:contextualSpacing/>
    </w:pPr>
    <w:rPr>
      <w:rFonts w:ascii="TimesLT" w:hAnsi="TimesLT"/>
      <w:snapToGrid/>
      <w:sz w:val="24"/>
      <w:lang w:val="en-US"/>
    </w:rPr>
  </w:style>
  <w:style w:type="character" w:customStyle="1" w:styleId="CharChar15">
    <w:name w:val="Char Char15"/>
    <w:locked/>
    <w:rPr>
      <w:sz w:val="24"/>
      <w:lang w:val="lt-LT" w:eastAsia="lt-LT" w:bidi="ar-SA"/>
    </w:rPr>
  </w:style>
  <w:style w:type="character" w:customStyle="1" w:styleId="CharChar14">
    <w:name w:val="Char Char14"/>
    <w:locked/>
    <w:rPr>
      <w:sz w:val="24"/>
      <w:lang w:val="lt-LT" w:eastAsia="lt-LT" w:bidi="ar-SA"/>
    </w:rPr>
  </w:style>
  <w:style w:type="character" w:customStyle="1" w:styleId="parahead1">
    <w:name w:val="parahead1"/>
    <w:rPr>
      <w:rFonts w:ascii="Verdana" w:hAnsi="Verdana" w:hint="default"/>
      <w:b/>
      <w:bCs/>
      <w:color w:val="000000"/>
      <w:sz w:val="17"/>
      <w:szCs w:val="17"/>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NormalWeb">
    <w:name w:val="Normal (Web)"/>
    <w:basedOn w:val="Normal"/>
    <w:semiHidden/>
    <w:pPr>
      <w:spacing w:line="300" w:lineRule="atLeast"/>
    </w:pPr>
    <w:rPr>
      <w:snapToGrid/>
      <w:sz w:val="24"/>
      <w:szCs w:val="24"/>
      <w:lang w:val="lt-LT" w:eastAsia="lt-LT"/>
    </w:rPr>
  </w:style>
  <w:style w:type="character" w:customStyle="1" w:styleId="DocumentMapChar">
    <w:name w:val="Document Map Char"/>
    <w:rPr>
      <w:rFonts w:ascii="Tahoma" w:eastAsia="Calibri" w:hAnsi="Tahoma" w:cs="Tahoma"/>
      <w:shd w:val="clear" w:color="auto" w:fill="000080"/>
    </w:rPr>
  </w:style>
  <w:style w:type="paragraph" w:styleId="DocumentMap">
    <w:name w:val="Document Map"/>
    <w:basedOn w:val="Normal"/>
    <w:semiHidden/>
    <w:pPr>
      <w:shd w:val="clear" w:color="auto" w:fill="000080"/>
      <w:spacing w:before="0" w:after="200" w:line="276" w:lineRule="auto"/>
    </w:pPr>
    <w:rPr>
      <w:rFonts w:ascii="Tahoma" w:eastAsia="Calibri" w:hAnsi="Tahoma"/>
      <w:snapToGrid/>
      <w:lang w:val="x-none" w:eastAsia="x-none"/>
    </w:rPr>
  </w:style>
  <w:style w:type="character" w:customStyle="1" w:styleId="DocumentMapChar1">
    <w:name w:val="Document Map Char1"/>
    <w:rPr>
      <w:rFonts w:ascii="Tahoma" w:hAnsi="Tahoma" w:cs="Tahoma"/>
      <w:snapToGrid w:val="0"/>
      <w:sz w:val="16"/>
      <w:szCs w:val="16"/>
      <w:lang w:val="sv-SE" w:eastAsia="en-US"/>
    </w:rPr>
  </w:style>
  <w:style w:type="paragraph" w:customStyle="1" w:styleId="Betarp1">
    <w:name w:val="Be tarpų1"/>
    <w:qFormat/>
    <w:rPr>
      <w:rFonts w:eastAsia="Calibri"/>
      <w:sz w:val="24"/>
      <w:szCs w:val="24"/>
      <w:lang w:val="en-GB"/>
    </w:rPr>
  </w:style>
  <w:style w:type="paragraph" w:customStyle="1" w:styleId="Standard">
    <w:name w:val="Standard"/>
    <w:pPr>
      <w:widowControl w:val="0"/>
      <w:autoSpaceDE w:val="0"/>
      <w:autoSpaceDN w:val="0"/>
      <w:adjustRightInd w:val="0"/>
    </w:pPr>
  </w:style>
  <w:style w:type="character" w:customStyle="1" w:styleId="BodytextDiagrama">
    <w:name w:val="Body text Diagrama"/>
    <w:rPr>
      <w:rFonts w:ascii="TimesLT" w:hAnsi="TimesLT"/>
      <w:lang w:val="en-US" w:eastAsia="en-US" w:bidi="ar-SA"/>
    </w:rPr>
  </w:style>
  <w:style w:type="paragraph" w:styleId="NoSpacing">
    <w:name w:val="No Spacing"/>
    <w:uiPriority w:val="1"/>
    <w:qFormat/>
    <w:rPr>
      <w:lang w:val="lt-LT"/>
    </w:rPr>
  </w:style>
  <w:style w:type="paragraph" w:customStyle="1" w:styleId="Hyperlink1">
    <w:name w:val="Hyperlink1"/>
    <w:pPr>
      <w:autoSpaceDE w:val="0"/>
      <w:autoSpaceDN w:val="0"/>
      <w:adjustRightInd w:val="0"/>
      <w:ind w:firstLine="312"/>
      <w:jc w:val="both"/>
    </w:pPr>
    <w:rPr>
      <w:rFonts w:ascii="TimesLT" w:hAnsi="TimesLT"/>
    </w:rPr>
  </w:style>
  <w:style w:type="paragraph" w:customStyle="1" w:styleId="remas1">
    <w:name w:val="remas1"/>
    <w:basedOn w:val="Normal"/>
    <w:pPr>
      <w:framePr w:w="3385" w:h="857" w:hSpace="181" w:wrap="auto" w:vAnchor="text" w:hAnchor="page" w:x="1728" w:y="794"/>
      <w:overflowPunct w:val="0"/>
      <w:autoSpaceDE w:val="0"/>
      <w:autoSpaceDN w:val="0"/>
      <w:adjustRightInd w:val="0"/>
      <w:spacing w:before="0" w:after="0"/>
      <w:jc w:val="center"/>
      <w:textAlignment w:val="baseline"/>
    </w:pPr>
    <w:rPr>
      <w:rFonts w:ascii="TimesLT" w:hAnsi="TimesLT"/>
      <w:b/>
      <w:snapToGrid/>
      <w:sz w:val="28"/>
      <w:lang w:val="en-GB"/>
    </w:rPr>
  </w:style>
  <w:style w:type="character" w:customStyle="1" w:styleId="st1">
    <w:name w:val="st1"/>
  </w:style>
  <w:style w:type="paragraph" w:customStyle="1" w:styleId="BodyText10">
    <w:name w:val="Body Text1"/>
    <w:pPr>
      <w:snapToGrid w:val="0"/>
      <w:ind w:firstLine="312"/>
      <w:jc w:val="both"/>
    </w:pPr>
    <w:rPr>
      <w:rFonts w:ascii="TimesLT" w:hAnsi="TimesLT"/>
      <w:sz w:val="22"/>
      <w:szCs w:val="22"/>
    </w:rPr>
  </w:style>
  <w:style w:type="paragraph" w:customStyle="1" w:styleId="Style4">
    <w:name w:val="Style4"/>
    <w:basedOn w:val="Normal"/>
    <w:pPr>
      <w:widowControl w:val="0"/>
      <w:autoSpaceDE w:val="0"/>
      <w:autoSpaceDN w:val="0"/>
      <w:adjustRightInd w:val="0"/>
      <w:spacing w:before="0" w:after="0"/>
    </w:pPr>
    <w:rPr>
      <w:snapToGrid/>
      <w:sz w:val="24"/>
      <w:szCs w:val="24"/>
      <w:lang w:val="lt-LT" w:eastAsia="lt-LT"/>
    </w:rPr>
  </w:style>
  <w:style w:type="paragraph" w:customStyle="1" w:styleId="Style11">
    <w:name w:val="Style11"/>
    <w:basedOn w:val="Normal"/>
    <w:pPr>
      <w:widowControl w:val="0"/>
      <w:autoSpaceDE w:val="0"/>
      <w:autoSpaceDN w:val="0"/>
      <w:adjustRightInd w:val="0"/>
      <w:spacing w:before="0" w:after="0" w:line="288" w:lineRule="exact"/>
    </w:pPr>
    <w:rPr>
      <w:snapToGrid/>
      <w:sz w:val="24"/>
      <w:szCs w:val="24"/>
      <w:lang w:val="lt-LT" w:eastAsia="lt-LT"/>
    </w:rPr>
  </w:style>
  <w:style w:type="paragraph" w:customStyle="1" w:styleId="Style14">
    <w:name w:val="Style14"/>
    <w:basedOn w:val="Normal"/>
    <w:pPr>
      <w:widowControl w:val="0"/>
      <w:autoSpaceDE w:val="0"/>
      <w:autoSpaceDN w:val="0"/>
      <w:adjustRightInd w:val="0"/>
      <w:spacing w:before="0" w:after="0"/>
    </w:pPr>
    <w:rPr>
      <w:snapToGrid/>
      <w:sz w:val="24"/>
      <w:szCs w:val="24"/>
      <w:lang w:val="lt-LT" w:eastAsia="lt-LT"/>
    </w:rPr>
  </w:style>
  <w:style w:type="character" w:customStyle="1" w:styleId="FontStyle27">
    <w:name w:val="Font Style27"/>
    <w:rPr>
      <w:rFonts w:ascii="Times New Roman" w:hAnsi="Times New Roman" w:cs="Times New Roman"/>
      <w:color w:val="000000"/>
      <w:sz w:val="22"/>
      <w:szCs w:val="22"/>
    </w:rPr>
  </w:style>
  <w:style w:type="paragraph" w:customStyle="1" w:styleId="Style17">
    <w:name w:val="Style17"/>
    <w:basedOn w:val="Normal"/>
    <w:pPr>
      <w:widowControl w:val="0"/>
      <w:autoSpaceDE w:val="0"/>
      <w:autoSpaceDN w:val="0"/>
      <w:adjustRightInd w:val="0"/>
      <w:spacing w:before="0" w:after="0" w:line="274" w:lineRule="exact"/>
      <w:jc w:val="both"/>
    </w:pPr>
    <w:rPr>
      <w:snapToGrid/>
      <w:sz w:val="24"/>
      <w:szCs w:val="24"/>
      <w:lang w:val="lt-LT" w:eastAsia="lt-LT"/>
    </w:rPr>
  </w:style>
  <w:style w:type="paragraph" w:customStyle="1" w:styleId="Style18">
    <w:name w:val="Style18"/>
    <w:basedOn w:val="Normal"/>
    <w:pPr>
      <w:widowControl w:val="0"/>
      <w:autoSpaceDE w:val="0"/>
      <w:autoSpaceDN w:val="0"/>
      <w:adjustRightInd w:val="0"/>
      <w:spacing w:before="0" w:after="0" w:line="277" w:lineRule="exact"/>
      <w:ind w:hanging="353"/>
    </w:pPr>
    <w:rPr>
      <w:snapToGrid/>
      <w:sz w:val="24"/>
      <w:szCs w:val="24"/>
      <w:lang w:val="lt-LT" w:eastAsia="lt-LT"/>
    </w:rPr>
  </w:style>
  <w:style w:type="paragraph" w:customStyle="1" w:styleId="Style1">
    <w:name w:val="Style1"/>
    <w:basedOn w:val="Normal"/>
    <w:pPr>
      <w:widowControl w:val="0"/>
      <w:autoSpaceDE w:val="0"/>
      <w:autoSpaceDN w:val="0"/>
      <w:adjustRightInd w:val="0"/>
      <w:spacing w:before="0" w:after="0" w:line="281" w:lineRule="exact"/>
    </w:pPr>
    <w:rPr>
      <w:snapToGrid/>
      <w:sz w:val="24"/>
      <w:szCs w:val="24"/>
      <w:lang w:val="lt-LT" w:eastAsia="lt-LT"/>
    </w:rPr>
  </w:style>
  <w:style w:type="paragraph" w:customStyle="1" w:styleId="Style8">
    <w:name w:val="Style8"/>
    <w:basedOn w:val="Normal"/>
    <w:pPr>
      <w:widowControl w:val="0"/>
      <w:autoSpaceDE w:val="0"/>
      <w:autoSpaceDN w:val="0"/>
      <w:adjustRightInd w:val="0"/>
      <w:spacing w:before="0" w:after="0"/>
      <w:jc w:val="both"/>
    </w:pPr>
    <w:rPr>
      <w:snapToGrid/>
      <w:sz w:val="24"/>
      <w:szCs w:val="24"/>
      <w:lang w:val="lt-LT" w:eastAsia="lt-LT"/>
    </w:rPr>
  </w:style>
  <w:style w:type="paragraph" w:customStyle="1" w:styleId="Style15">
    <w:name w:val="Style15"/>
    <w:basedOn w:val="Normal"/>
    <w:pPr>
      <w:widowControl w:val="0"/>
      <w:autoSpaceDE w:val="0"/>
      <w:autoSpaceDN w:val="0"/>
      <w:adjustRightInd w:val="0"/>
      <w:spacing w:before="0" w:after="0" w:line="518" w:lineRule="exact"/>
    </w:pPr>
    <w:rPr>
      <w:snapToGrid/>
      <w:sz w:val="24"/>
      <w:szCs w:val="24"/>
      <w:lang w:val="lt-LT" w:eastAsia="lt-LT"/>
    </w:rPr>
  </w:style>
  <w:style w:type="paragraph" w:customStyle="1" w:styleId="Style19">
    <w:name w:val="Style19"/>
    <w:basedOn w:val="Normal"/>
    <w:pPr>
      <w:widowControl w:val="0"/>
      <w:autoSpaceDE w:val="0"/>
      <w:autoSpaceDN w:val="0"/>
      <w:adjustRightInd w:val="0"/>
      <w:spacing w:before="0" w:after="0"/>
    </w:pPr>
    <w:rPr>
      <w:snapToGrid/>
      <w:sz w:val="24"/>
      <w:szCs w:val="24"/>
      <w:lang w:val="lt-LT" w:eastAsia="lt-LT"/>
    </w:rPr>
  </w:style>
  <w:style w:type="paragraph" w:customStyle="1" w:styleId="Style21">
    <w:name w:val="Style21"/>
    <w:basedOn w:val="Normal"/>
    <w:pPr>
      <w:widowControl w:val="0"/>
      <w:autoSpaceDE w:val="0"/>
      <w:autoSpaceDN w:val="0"/>
      <w:adjustRightInd w:val="0"/>
      <w:spacing w:before="0" w:after="0" w:line="266" w:lineRule="exact"/>
      <w:ind w:firstLine="835"/>
      <w:jc w:val="both"/>
    </w:pPr>
    <w:rPr>
      <w:snapToGrid/>
      <w:sz w:val="24"/>
      <w:szCs w:val="24"/>
      <w:lang w:val="lt-LT" w:eastAsia="lt-LT"/>
    </w:rPr>
  </w:style>
  <w:style w:type="character" w:customStyle="1" w:styleId="FontStyle25">
    <w:name w:val="Font Style25"/>
    <w:rPr>
      <w:rFonts w:ascii="Times New Roman" w:hAnsi="Times New Roman" w:cs="Times New Roman"/>
      <w:b/>
      <w:bCs/>
      <w:color w:val="000000"/>
      <w:sz w:val="22"/>
      <w:szCs w:val="22"/>
    </w:rPr>
  </w:style>
  <w:style w:type="character" w:customStyle="1" w:styleId="FontStyle26">
    <w:name w:val="Font Style26"/>
    <w:rPr>
      <w:rFonts w:ascii="Times New Roman" w:hAnsi="Times New Roman" w:cs="Times New Roman"/>
      <w:i/>
      <w:iCs/>
      <w:color w:val="000000"/>
      <w:sz w:val="22"/>
      <w:szCs w:val="22"/>
    </w:rPr>
  </w:style>
  <w:style w:type="character" w:customStyle="1" w:styleId="FontStyle28">
    <w:name w:val="Font Style28"/>
    <w:rPr>
      <w:rFonts w:ascii="Times New Roman" w:hAnsi="Times New Roman" w:cs="Times New Roman"/>
      <w:color w:val="000000"/>
      <w:sz w:val="22"/>
      <w:szCs w:val="22"/>
    </w:rPr>
  </w:style>
  <w:style w:type="character" w:customStyle="1" w:styleId="ListParagraphChar">
    <w:name w:val="List Paragraph Char"/>
    <w:uiPriority w:val="34"/>
    <w:rPr>
      <w:rFonts w:ascii="TimesLT" w:hAnsi="TimesLT"/>
      <w:sz w:val="24"/>
      <w:lang w:val="en-US" w:eastAsia="en-US"/>
    </w:rPr>
  </w:style>
  <w:style w:type="paragraph" w:customStyle="1" w:styleId="Style2">
    <w:name w:val="Style2"/>
    <w:basedOn w:val="Normal"/>
    <w:pPr>
      <w:widowControl w:val="0"/>
      <w:autoSpaceDE w:val="0"/>
      <w:autoSpaceDN w:val="0"/>
      <w:adjustRightInd w:val="0"/>
      <w:spacing w:before="0" w:after="0" w:line="275" w:lineRule="exact"/>
      <w:ind w:firstLine="845"/>
      <w:jc w:val="both"/>
    </w:pPr>
    <w:rPr>
      <w:snapToGrid/>
      <w:sz w:val="24"/>
      <w:szCs w:val="24"/>
      <w:lang w:val="lt-LT" w:eastAsia="lt-LT"/>
    </w:rPr>
  </w:style>
  <w:style w:type="character" w:customStyle="1" w:styleId="FontStyle11">
    <w:name w:val="Font Style11"/>
    <w:rPr>
      <w:rFonts w:ascii="Times New Roman" w:hAnsi="Times New Roman" w:cs="Times New Roman"/>
      <w:color w:val="000000"/>
      <w:sz w:val="22"/>
      <w:szCs w:val="22"/>
    </w:rPr>
  </w:style>
  <w:style w:type="paragraph" w:customStyle="1" w:styleId="Style10">
    <w:name w:val="Style10"/>
    <w:basedOn w:val="Normal"/>
    <w:pPr>
      <w:widowControl w:val="0"/>
      <w:autoSpaceDE w:val="0"/>
      <w:autoSpaceDN w:val="0"/>
      <w:adjustRightInd w:val="0"/>
      <w:spacing w:before="0" w:after="0" w:line="230" w:lineRule="exact"/>
      <w:jc w:val="both"/>
    </w:pPr>
    <w:rPr>
      <w:snapToGrid/>
      <w:sz w:val="24"/>
      <w:szCs w:val="24"/>
      <w:lang w:val="lt-LT" w:eastAsia="lt-LT"/>
    </w:rPr>
  </w:style>
  <w:style w:type="character" w:customStyle="1" w:styleId="FontStyle36">
    <w:name w:val="Font Style36"/>
    <w:rPr>
      <w:rFonts w:ascii="Arial" w:hAnsi="Arial"/>
      <w:color w:val="000000"/>
      <w:sz w:val="16"/>
    </w:rPr>
  </w:style>
  <w:style w:type="paragraph" w:customStyle="1" w:styleId="BodyA">
    <w:name w:val="Body A"/>
    <w:rPr>
      <w:rFonts w:ascii="Helvetica" w:eastAsia="?????? Pro W3" w:hAnsi="Helvetica"/>
      <w:color w:val="000000"/>
      <w:sz w:val="24"/>
      <w:szCs w:val="24"/>
    </w:rPr>
  </w:style>
  <w:style w:type="paragraph" w:customStyle="1" w:styleId="Pavadinimas1">
    <w:name w:val="Pavadinimas1"/>
    <w:basedOn w:val="Normal"/>
    <w:pPr>
      <w:numPr>
        <w:numId w:val="1"/>
      </w:numPr>
      <w:spacing w:before="360"/>
      <w:jc w:val="center"/>
    </w:pPr>
    <w:rPr>
      <w:b/>
      <w:caps/>
      <w:snapToGrid/>
      <w:sz w:val="24"/>
      <w:lang w:val="lt-LT"/>
    </w:rPr>
  </w:style>
  <w:style w:type="paragraph" w:customStyle="1" w:styleId="Table">
    <w:name w:val="Table"/>
    <w:basedOn w:val="Normal"/>
    <w:qFormat/>
    <w:pPr>
      <w:spacing w:before="0" w:after="0"/>
    </w:pPr>
    <w:rPr>
      <w:rFonts w:ascii="Calibri" w:hAnsi="Calibri" w:cs="Calibri"/>
      <w:snapToGrid/>
      <w:lang w:val="lt-LT" w:eastAsia="lt-LT"/>
    </w:rPr>
  </w:style>
  <w:style w:type="character" w:customStyle="1" w:styleId="TableChar">
    <w:name w:val="Table Char"/>
    <w:rPr>
      <w:rFonts w:ascii="Calibri" w:hAnsi="Calibri" w:cs="Calibri"/>
    </w:rPr>
  </w:style>
  <w:style w:type="character" w:customStyle="1" w:styleId="paaiskinimas">
    <w:name w:val="paaiskinimas"/>
    <w:rsid w:val="00034962"/>
  </w:style>
  <w:style w:type="paragraph" w:customStyle="1" w:styleId="HSPunktai">
    <w:name w:val="HSPunktai"/>
    <w:basedOn w:val="Normal"/>
    <w:qFormat/>
    <w:rsid w:val="00502F26"/>
    <w:pPr>
      <w:numPr>
        <w:numId w:val="2"/>
      </w:numPr>
      <w:spacing w:before="0" w:after="0" w:line="360" w:lineRule="auto"/>
      <w:contextualSpacing/>
      <w:jc w:val="both"/>
    </w:pPr>
    <w:rPr>
      <w:snapToGrid/>
      <w:lang w:val="x-none" w:eastAsia="x-none"/>
    </w:rPr>
  </w:style>
  <w:style w:type="paragraph" w:customStyle="1" w:styleId="Punktai11">
    <w:name w:val="Punktai 1.1"/>
    <w:basedOn w:val="HSPunktai"/>
    <w:qFormat/>
    <w:rsid w:val="00502F26"/>
    <w:pPr>
      <w:numPr>
        <w:ilvl w:val="1"/>
      </w:numPr>
      <w:tabs>
        <w:tab w:val="left" w:pos="1276"/>
      </w:tabs>
    </w:pPr>
  </w:style>
  <w:style w:type="paragraph" w:customStyle="1" w:styleId="Punktai1">
    <w:name w:val="Punktai 1."/>
    <w:basedOn w:val="HSPunktai"/>
    <w:link w:val="Punktai1Char"/>
    <w:qFormat/>
    <w:rsid w:val="00502F26"/>
    <w:pPr>
      <w:tabs>
        <w:tab w:val="left" w:pos="1134"/>
      </w:tabs>
    </w:pPr>
  </w:style>
  <w:style w:type="character" w:customStyle="1" w:styleId="Punktai1Char">
    <w:name w:val="Punktai 1. Char"/>
    <w:link w:val="Punktai1"/>
    <w:locked/>
    <w:rsid w:val="00502F26"/>
    <w:rPr>
      <w:sz w:val="22"/>
      <w:lang w:val="x-none" w:eastAsia="x-none"/>
    </w:rPr>
  </w:style>
  <w:style w:type="paragraph" w:customStyle="1" w:styleId="1tekstas">
    <w:name w:val="1. tekstas"/>
    <w:basedOn w:val="BodyTextIndent"/>
    <w:link w:val="1tekstasChar"/>
    <w:qFormat/>
    <w:rsid w:val="00502F26"/>
    <w:pPr>
      <w:widowControl w:val="0"/>
      <w:numPr>
        <w:numId w:val="3"/>
      </w:numPr>
      <w:tabs>
        <w:tab w:val="left" w:pos="0"/>
        <w:tab w:val="num" w:pos="360"/>
        <w:tab w:val="left" w:pos="993"/>
        <w:tab w:val="left" w:pos="1276"/>
      </w:tabs>
      <w:spacing w:before="0" w:after="0" w:line="360" w:lineRule="auto"/>
      <w:ind w:left="283" w:firstLine="0"/>
      <w:jc w:val="both"/>
      <w:outlineLvl w:val="1"/>
    </w:pPr>
    <w:rPr>
      <w:bCs/>
      <w:snapToGrid/>
      <w:sz w:val="24"/>
      <w:szCs w:val="24"/>
      <w:lang w:val="lt-LT"/>
    </w:rPr>
  </w:style>
  <w:style w:type="paragraph" w:customStyle="1" w:styleId="11tekstas">
    <w:name w:val="1.1. tekstas"/>
    <w:basedOn w:val="1tekstas"/>
    <w:qFormat/>
    <w:rsid w:val="00502F26"/>
    <w:pPr>
      <w:numPr>
        <w:ilvl w:val="1"/>
      </w:numPr>
      <w:tabs>
        <w:tab w:val="num" w:pos="360"/>
        <w:tab w:val="num" w:pos="926"/>
      </w:tabs>
      <w:ind w:left="1211" w:hanging="360"/>
    </w:pPr>
  </w:style>
  <w:style w:type="character" w:customStyle="1" w:styleId="1tekstasChar">
    <w:name w:val="1. tekstas Char"/>
    <w:link w:val="1tekstas"/>
    <w:locked/>
    <w:rsid w:val="00502F26"/>
    <w:rPr>
      <w:bCs/>
      <w:sz w:val="24"/>
      <w:szCs w:val="24"/>
      <w:lang w:eastAsia="en-US"/>
    </w:rPr>
  </w:style>
  <w:style w:type="paragraph" w:customStyle="1" w:styleId="111tekstas">
    <w:name w:val="1.1.1 tekstas"/>
    <w:basedOn w:val="11tekstas"/>
    <w:qFormat/>
    <w:rsid w:val="00502F26"/>
    <w:pPr>
      <w:numPr>
        <w:ilvl w:val="2"/>
      </w:numPr>
      <w:tabs>
        <w:tab w:val="num" w:pos="360"/>
        <w:tab w:val="num" w:pos="926"/>
      </w:tabs>
      <w:ind w:left="1211" w:hanging="360"/>
    </w:pPr>
  </w:style>
  <w:style w:type="paragraph" w:customStyle="1" w:styleId="heaging1">
    <w:name w:val="heaging 1"/>
    <w:basedOn w:val="Heading2"/>
    <w:link w:val="heaging1Char"/>
    <w:qFormat/>
    <w:rsid w:val="006F2548"/>
    <w:pPr>
      <w:suppressAutoHyphens/>
      <w:spacing w:before="0" w:after="0" w:line="360" w:lineRule="auto"/>
      <w:ind w:left="360" w:hanging="360"/>
      <w:jc w:val="both"/>
    </w:pPr>
    <w:rPr>
      <w:bCs w:val="0"/>
      <w:i w:val="0"/>
      <w:iCs w:val="0"/>
      <w:snapToGrid/>
      <w:sz w:val="24"/>
      <w:szCs w:val="24"/>
      <w:lang w:val="lt-LT" w:eastAsia="ar-SA"/>
    </w:rPr>
  </w:style>
  <w:style w:type="character" w:customStyle="1" w:styleId="heaging1Char">
    <w:name w:val="heaging 1 Char"/>
    <w:link w:val="heaging1"/>
    <w:rsid w:val="006F2548"/>
    <w:rPr>
      <w:b/>
      <w:sz w:val="24"/>
      <w:szCs w:val="24"/>
      <w:lang w:eastAsia="ar-SA"/>
    </w:rPr>
  </w:style>
  <w:style w:type="paragraph" w:styleId="Subtitle">
    <w:name w:val="Subtitle"/>
    <w:basedOn w:val="Normal"/>
    <w:next w:val="BodyText"/>
    <w:link w:val="SubtitleChar"/>
    <w:qFormat/>
    <w:rsid w:val="00232F33"/>
    <w:pPr>
      <w:keepNext/>
      <w:suppressAutoHyphens/>
      <w:spacing w:before="240"/>
      <w:jc w:val="center"/>
    </w:pPr>
    <w:rPr>
      <w:rFonts w:eastAsia="MS Mincho" w:cs="Tahoma"/>
      <w:i/>
      <w:iCs/>
      <w:snapToGrid/>
      <w:sz w:val="28"/>
      <w:szCs w:val="28"/>
      <w:lang w:val="en-US" w:eastAsia="ar-SA"/>
    </w:rPr>
  </w:style>
  <w:style w:type="character" w:customStyle="1" w:styleId="SubtitleChar">
    <w:name w:val="Subtitle Char"/>
    <w:link w:val="Subtitle"/>
    <w:rsid w:val="00232F33"/>
    <w:rPr>
      <w:rFonts w:ascii="Arial" w:eastAsia="MS Mincho" w:hAnsi="Arial" w:cs="Tahoma"/>
      <w:i/>
      <w:iCs/>
      <w:sz w:val="28"/>
      <w:szCs w:val="28"/>
      <w:lang w:val="en-US" w:eastAsia="ar-SA"/>
    </w:rPr>
  </w:style>
  <w:style w:type="paragraph" w:customStyle="1" w:styleId="Sutartiesheaderiai">
    <w:name w:val="Sutarties headeriai"/>
    <w:basedOn w:val="Normal"/>
    <w:link w:val="SutartiesheaderiaiChar"/>
    <w:qFormat/>
    <w:rsid w:val="006C5CA2"/>
    <w:pPr>
      <w:numPr>
        <w:numId w:val="31"/>
      </w:numPr>
      <w:spacing w:before="0" w:after="0"/>
      <w:ind w:right="-3"/>
      <w:jc w:val="both"/>
    </w:pPr>
    <w:rPr>
      <w:sz w:val="24"/>
      <w:szCs w:val="24"/>
      <w:lang w:eastAsia="lt-LT"/>
    </w:rPr>
  </w:style>
  <w:style w:type="paragraph" w:customStyle="1" w:styleId="Sutartiesnumeruotastekstas">
    <w:name w:val="Sutarties numeruotas tekstas"/>
    <w:basedOn w:val="Sutartiesheaderiai"/>
    <w:link w:val="SutartiesnumeruotastekstasChar"/>
    <w:qFormat/>
    <w:rsid w:val="00C64EC8"/>
    <w:pPr>
      <w:numPr>
        <w:ilvl w:val="1"/>
        <w:numId w:val="34"/>
      </w:numPr>
      <w:ind w:left="426" w:hanging="568"/>
    </w:pPr>
    <w:rPr>
      <w:snapToGrid/>
      <w:sz w:val="23"/>
      <w:szCs w:val="23"/>
      <w:lang w:val="lt-LT"/>
    </w:rPr>
  </w:style>
  <w:style w:type="paragraph" w:customStyle="1" w:styleId="Sutartiestekstonum3">
    <w:name w:val="Sutarties teksto num3"/>
    <w:basedOn w:val="Sutartiesnumeruotastekstas"/>
    <w:link w:val="Sutartiestekstonum3Char"/>
    <w:qFormat/>
    <w:rsid w:val="00F46132"/>
    <w:pPr>
      <w:numPr>
        <w:ilvl w:val="2"/>
        <w:numId w:val="6"/>
      </w:numPr>
      <w:tabs>
        <w:tab w:val="left" w:pos="709"/>
      </w:tabs>
      <w:ind w:left="504"/>
    </w:pPr>
  </w:style>
  <w:style w:type="character" w:customStyle="1" w:styleId="SutartiesnumeruotastekstasChar">
    <w:name w:val="Sutarties numeruotas tekstas Char"/>
    <w:link w:val="Sutartiesnumeruotastekstas"/>
    <w:rsid w:val="00C64EC8"/>
    <w:rPr>
      <w:sz w:val="23"/>
      <w:szCs w:val="23"/>
      <w:lang w:val="lt-LT" w:eastAsia="lt-LT"/>
    </w:rPr>
  </w:style>
  <w:style w:type="character" w:customStyle="1" w:styleId="Sutartiestekstonum3Char">
    <w:name w:val="Sutarties teksto num3 Char"/>
    <w:link w:val="Sutartiestekstonum3"/>
    <w:rsid w:val="00F46132"/>
    <w:rPr>
      <w:snapToGrid w:val="0"/>
      <w:sz w:val="24"/>
      <w:szCs w:val="24"/>
      <w:lang w:val="sv-SE" w:eastAsia="en-US"/>
    </w:rPr>
  </w:style>
  <w:style w:type="character" w:customStyle="1" w:styleId="SutartiesheaderiaiChar">
    <w:name w:val="Sutarties headeriai Char"/>
    <w:link w:val="Sutartiesheaderiai"/>
    <w:rsid w:val="002B06B8"/>
    <w:rPr>
      <w:snapToGrid w:val="0"/>
      <w:sz w:val="24"/>
      <w:szCs w:val="24"/>
      <w:lang w:val="sv-SE"/>
    </w:rPr>
  </w:style>
  <w:style w:type="paragraph" w:styleId="Revision">
    <w:name w:val="Revision"/>
    <w:hidden/>
    <w:uiPriority w:val="99"/>
    <w:semiHidden/>
    <w:rsid w:val="009378F7"/>
    <w:rPr>
      <w:snapToGrid w:val="0"/>
      <w:sz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2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tis@insof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atzum.lt" TargetMode="External"/><Relationship Id="rId4" Type="http://schemas.openxmlformats.org/officeDocument/2006/relationships/settings" Target="settings.xml"/><Relationship Id="rId9" Type="http://schemas.openxmlformats.org/officeDocument/2006/relationships/hyperlink" Target="mailto:info@insof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E4F0-C9B9-4714-AD2C-9A894C91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2844</Words>
  <Characters>16216</Characters>
  <Application>Microsoft Office Word</Application>
  <DocSecurity>0</DocSecurity>
  <Lines>135</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TIEKIMO SUTARTIES SĄLYGOS</vt:lpstr>
      <vt:lpstr>TIEKIMO SUTARTIES SĄLYGOS</vt:lpstr>
    </vt:vector>
  </TitlesOfParts>
  <Company>VSTT prie AM</Company>
  <LinksUpToDate>false</LinksUpToDate>
  <CharactersWithSpaces>19022</CharactersWithSpaces>
  <SharedDoc>false</SharedDoc>
  <HLinks>
    <vt:vector size="30" baseType="variant">
      <vt:variant>
        <vt:i4>3604498</vt:i4>
      </vt:variant>
      <vt:variant>
        <vt:i4>15</vt:i4>
      </vt:variant>
      <vt:variant>
        <vt:i4>0</vt:i4>
      </vt:variant>
      <vt:variant>
        <vt:i4>5</vt:i4>
      </vt:variant>
      <vt:variant>
        <vt:lpwstr>mailto:info@vatzum.lt</vt:lpwstr>
      </vt:variant>
      <vt:variant>
        <vt:lpwstr/>
      </vt:variant>
      <vt:variant>
        <vt:i4>3407897</vt:i4>
      </vt:variant>
      <vt:variant>
        <vt:i4>12</vt:i4>
      </vt:variant>
      <vt:variant>
        <vt:i4>0</vt:i4>
      </vt:variant>
      <vt:variant>
        <vt:i4>5</vt:i4>
      </vt:variant>
      <vt:variant>
        <vt:lpwstr>mailto:info@insoft.lt</vt:lpwstr>
      </vt:variant>
      <vt:variant>
        <vt:lpwstr/>
      </vt:variant>
      <vt:variant>
        <vt:i4>5701682</vt:i4>
      </vt:variant>
      <vt:variant>
        <vt:i4>9</vt:i4>
      </vt:variant>
      <vt:variant>
        <vt:i4>0</vt:i4>
      </vt:variant>
      <vt:variant>
        <vt:i4>5</vt:i4>
      </vt:variant>
      <vt:variant>
        <vt:lpwstr>mailto:mykolas.rutkauskas@insoft.lt</vt:lpwstr>
      </vt:variant>
      <vt:variant>
        <vt:lpwstr/>
      </vt:variant>
      <vt:variant>
        <vt:i4>3276880</vt:i4>
      </vt:variant>
      <vt:variant>
        <vt:i4>6</vt:i4>
      </vt:variant>
      <vt:variant>
        <vt:i4>0</vt:i4>
      </vt:variant>
      <vt:variant>
        <vt:i4>5</vt:i4>
      </vt:variant>
      <vt:variant>
        <vt:lpwstr>mailto:raimundas.spruntulis@vatzum.lt</vt:lpwstr>
      </vt:variant>
      <vt:variant>
        <vt:lpwstr/>
      </vt: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Mykolas Rutkauskas</dc:creator>
  <cp:keywords/>
  <cp:lastModifiedBy>Lauryna Gružaitė</cp:lastModifiedBy>
  <cp:revision>5</cp:revision>
  <cp:lastPrinted>2014-02-25T05:44:00Z</cp:lastPrinted>
  <dcterms:created xsi:type="dcterms:W3CDTF">2022-07-05T10:05:00Z</dcterms:created>
  <dcterms:modified xsi:type="dcterms:W3CDTF">2022-10-14T11:28:00Z</dcterms:modified>
</cp:coreProperties>
</file>